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4B0FA5" w14:textId="3008BDA8" w:rsidR="00B94431" w:rsidRPr="002D2C8C" w:rsidRDefault="002510A5" w:rsidP="00E85333">
      <w:pPr>
        <w:jc w:val="center"/>
        <w:rPr>
          <w:sz w:val="22"/>
          <w:szCs w:val="22"/>
          <w:lang w:val="sr-Latn-RS"/>
        </w:rPr>
      </w:pPr>
      <w:bookmarkStart w:id="0" w:name="_GoBack"/>
      <w:bookmarkEnd w:id="0"/>
      <w:r w:rsidRPr="00886396">
        <w:rPr>
          <w:b/>
          <w:bCs/>
          <w:iCs/>
          <w:sz w:val="22"/>
          <w:szCs w:val="22"/>
          <w:u w:val="single"/>
          <w:lang w:val="de-DE"/>
        </w:rPr>
        <w:t>SAŽETAK KARAKTERISTIKA LIJEKA</w:t>
      </w:r>
    </w:p>
    <w:p w14:paraId="1D70D93E" w14:textId="77777777" w:rsidR="002510A5" w:rsidRPr="00886396" w:rsidRDefault="002510A5" w:rsidP="002510A5">
      <w:pPr>
        <w:rPr>
          <w:b/>
          <w:bCs/>
          <w:i/>
          <w:iCs/>
          <w:sz w:val="22"/>
          <w:szCs w:val="22"/>
          <w:u w:val="single"/>
          <w:lang w:val="de-DE"/>
        </w:rPr>
      </w:pPr>
    </w:p>
    <w:p w14:paraId="0D4AD9AC" w14:textId="77777777" w:rsidR="003C17AB" w:rsidRPr="00CA1FEB" w:rsidRDefault="003C17AB" w:rsidP="00CA1FEB">
      <w:pPr>
        <w:rPr>
          <w:sz w:val="22"/>
          <w:szCs w:val="22"/>
          <w:lang w:val="sr-Latn-CS"/>
        </w:rPr>
      </w:pPr>
    </w:p>
    <w:p w14:paraId="0B8D4D2A" w14:textId="3E78F562" w:rsidR="00C37FD7" w:rsidRPr="00E85333" w:rsidRDefault="005C5EF4" w:rsidP="00C05DF8">
      <w:pPr>
        <w:tabs>
          <w:tab w:val="left" w:pos="540"/>
          <w:tab w:val="left" w:pos="569"/>
        </w:tabs>
        <w:jc w:val="both"/>
        <w:rPr>
          <w:bCs/>
          <w:i/>
          <w:sz w:val="22"/>
          <w:szCs w:val="22"/>
          <w:lang w:val="hr-HR"/>
        </w:rPr>
      </w:pPr>
      <w:r w:rsidRPr="00786071">
        <w:rPr>
          <w:noProof/>
          <w:sz w:val="22"/>
          <w:szCs w:val="22"/>
        </w:rPr>
        <w:drawing>
          <wp:inline distT="0" distB="0" distL="0" distR="0" wp14:anchorId="2FF44F8C" wp14:editId="3D2862F0">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786071">
        <w:rPr>
          <w:noProof/>
          <w:sz w:val="22"/>
          <w:szCs w:val="22"/>
          <w:lang w:val="hr-HR"/>
        </w:rPr>
        <w:t xml:space="preserve"> Ovaj lijek je pod dodatnim praćenjem.</w:t>
      </w:r>
      <w:r w:rsidR="003C17AB" w:rsidRPr="00786071">
        <w:rPr>
          <w:sz w:val="22"/>
          <w:szCs w:val="22"/>
          <w:lang w:val="hr-HR"/>
        </w:rPr>
        <w:t xml:space="preserve"> </w:t>
      </w:r>
      <w:r w:rsidR="003C17AB" w:rsidRPr="00786071">
        <w:rPr>
          <w:noProof/>
          <w:sz w:val="22"/>
          <w:szCs w:val="22"/>
          <w:lang w:val="hr-HR"/>
        </w:rPr>
        <w:t>Time se omogućava brzo otkrivanje novih bezbjednosnih informacija. Zdravstveni radnici treba da prijave svaku sumnju na neželjeno dejstvo ovog lijeka.</w:t>
      </w:r>
      <w:r w:rsidR="003C17AB" w:rsidRPr="00786071">
        <w:rPr>
          <w:sz w:val="22"/>
          <w:szCs w:val="22"/>
          <w:lang w:val="hr-HR"/>
        </w:rPr>
        <w:t xml:space="preserve"> Za način prijavljivanja neželjenih dejstava vidjeti </w:t>
      </w:r>
      <w:r w:rsidR="007A3ECB">
        <w:rPr>
          <w:sz w:val="22"/>
          <w:szCs w:val="22"/>
          <w:lang w:val="hr-HR"/>
        </w:rPr>
        <w:t xml:space="preserve">dio </w:t>
      </w:r>
      <w:r w:rsidR="003C17AB" w:rsidRPr="00786071">
        <w:rPr>
          <w:sz w:val="22"/>
          <w:szCs w:val="22"/>
          <w:lang w:val="hr-HR"/>
        </w:rPr>
        <w:t>4.8</w:t>
      </w:r>
      <w:r w:rsidR="003C17AB" w:rsidRPr="00786071">
        <w:rPr>
          <w:noProof/>
          <w:sz w:val="22"/>
          <w:szCs w:val="22"/>
          <w:lang w:val="hr-HR"/>
        </w:rPr>
        <w:t>.</w:t>
      </w:r>
      <w:r w:rsidR="00107BF7" w:rsidRPr="00786071">
        <w:rPr>
          <w:noProof/>
          <w:sz w:val="22"/>
          <w:szCs w:val="22"/>
          <w:lang w:val="hr-HR"/>
        </w:rPr>
        <w:t xml:space="preserve"> </w:t>
      </w:r>
    </w:p>
    <w:p w14:paraId="46D60825" w14:textId="77777777" w:rsidR="003C17AB" w:rsidRDefault="003C17AB" w:rsidP="00F5167F">
      <w:pPr>
        <w:tabs>
          <w:tab w:val="left" w:pos="540"/>
          <w:tab w:val="left" w:pos="569"/>
        </w:tabs>
        <w:rPr>
          <w:noProof/>
          <w:sz w:val="22"/>
          <w:szCs w:val="22"/>
          <w:lang w:val="hr-HR"/>
        </w:rPr>
      </w:pPr>
    </w:p>
    <w:p w14:paraId="1C033CA6" w14:textId="77777777" w:rsidR="00C37FD7" w:rsidRPr="00E85333" w:rsidRDefault="00C37FD7" w:rsidP="00F5167F">
      <w:pPr>
        <w:tabs>
          <w:tab w:val="left" w:pos="540"/>
          <w:tab w:val="left" w:pos="569"/>
        </w:tabs>
        <w:rPr>
          <w:bCs/>
          <w:sz w:val="22"/>
          <w:szCs w:val="22"/>
          <w:lang w:val="hr-HR"/>
        </w:rPr>
      </w:pPr>
    </w:p>
    <w:p w14:paraId="433A718A" w14:textId="77777777" w:rsidR="00411B4B" w:rsidRPr="00E85333" w:rsidRDefault="00411B4B" w:rsidP="00F5167F">
      <w:pPr>
        <w:tabs>
          <w:tab w:val="left" w:pos="540"/>
          <w:tab w:val="left" w:pos="569"/>
        </w:tabs>
        <w:rPr>
          <w:b/>
          <w:bCs/>
          <w:sz w:val="22"/>
          <w:szCs w:val="22"/>
          <w:lang w:val="hr-HR"/>
        </w:rPr>
      </w:pPr>
      <w:r w:rsidRPr="00E85333">
        <w:rPr>
          <w:b/>
          <w:bCs/>
          <w:sz w:val="22"/>
          <w:szCs w:val="22"/>
          <w:lang w:val="hr-HR"/>
        </w:rPr>
        <w:t>1.</w:t>
      </w:r>
      <w:r w:rsidR="00F5167F" w:rsidRPr="00E85333">
        <w:rPr>
          <w:b/>
          <w:bCs/>
          <w:sz w:val="22"/>
          <w:szCs w:val="22"/>
          <w:lang w:val="hr-HR"/>
        </w:rPr>
        <w:tab/>
      </w:r>
      <w:r w:rsidR="002846DB" w:rsidRPr="00E85333">
        <w:rPr>
          <w:b/>
          <w:bCs/>
          <w:sz w:val="22"/>
          <w:szCs w:val="22"/>
          <w:lang w:val="hr-HR"/>
        </w:rPr>
        <w:t xml:space="preserve">NAZIV </w:t>
      </w:r>
      <w:r w:rsidRPr="00E85333">
        <w:rPr>
          <w:b/>
          <w:bCs/>
          <w:sz w:val="22"/>
          <w:szCs w:val="22"/>
          <w:lang w:val="hr-HR"/>
        </w:rPr>
        <w:t>LIJEKA</w:t>
      </w:r>
    </w:p>
    <w:p w14:paraId="34228EAE" w14:textId="77777777" w:rsidR="00EC2532" w:rsidRPr="00786071" w:rsidRDefault="00EC2532">
      <w:pPr>
        <w:rPr>
          <w:sz w:val="22"/>
          <w:szCs w:val="22"/>
          <w:lang w:val="pl-PL"/>
        </w:rPr>
      </w:pPr>
    </w:p>
    <w:p w14:paraId="453FF252" w14:textId="5B648BDB"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2 mg, film </w:t>
      </w:r>
      <w:r w:rsidR="00B12591">
        <w:rPr>
          <w:sz w:val="22"/>
          <w:szCs w:val="22"/>
          <w:lang w:val="sr-Latn-RS"/>
        </w:rPr>
        <w:t xml:space="preserve">tableta </w:t>
      </w:r>
    </w:p>
    <w:p w14:paraId="414003BD" w14:textId="3B5633C4"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3 mg, film </w:t>
      </w:r>
      <w:r w:rsidR="00B12591">
        <w:rPr>
          <w:sz w:val="22"/>
          <w:szCs w:val="22"/>
          <w:lang w:val="sr-Latn-RS"/>
        </w:rPr>
        <w:t xml:space="preserve">tableta </w:t>
      </w:r>
    </w:p>
    <w:p w14:paraId="4FDC3C3B" w14:textId="750CAC8F"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4 mg, film </w:t>
      </w:r>
      <w:r w:rsidR="00B12591">
        <w:rPr>
          <w:sz w:val="22"/>
          <w:szCs w:val="22"/>
          <w:lang w:val="sr-Latn-RS"/>
        </w:rPr>
        <w:t xml:space="preserve">tableta </w:t>
      </w:r>
    </w:p>
    <w:p w14:paraId="4EFF83B7" w14:textId="0244D94C"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5 mg, film </w:t>
      </w:r>
      <w:r w:rsidR="00B12591">
        <w:rPr>
          <w:sz w:val="22"/>
          <w:szCs w:val="22"/>
          <w:lang w:val="sr-Latn-RS"/>
        </w:rPr>
        <w:t xml:space="preserve">tableta </w:t>
      </w:r>
    </w:p>
    <w:p w14:paraId="3B6CECFB" w14:textId="2650E917"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6 mg, film </w:t>
      </w:r>
      <w:r w:rsidR="00B12591">
        <w:rPr>
          <w:sz w:val="22"/>
          <w:szCs w:val="22"/>
          <w:lang w:val="sr-Latn-RS"/>
        </w:rPr>
        <w:t xml:space="preserve">tableta </w:t>
      </w:r>
    </w:p>
    <w:p w14:paraId="5CCC296E" w14:textId="090ADED8"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7 mg, film </w:t>
      </w:r>
      <w:r w:rsidR="00B12591">
        <w:rPr>
          <w:sz w:val="22"/>
          <w:szCs w:val="22"/>
          <w:lang w:val="sr-Latn-RS"/>
        </w:rPr>
        <w:t xml:space="preserve">tableta </w:t>
      </w:r>
    </w:p>
    <w:p w14:paraId="1F5E4F68" w14:textId="0113B387"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8 mg, film </w:t>
      </w:r>
      <w:r w:rsidR="00B12591">
        <w:rPr>
          <w:sz w:val="22"/>
          <w:szCs w:val="22"/>
          <w:lang w:val="sr-Latn-RS"/>
        </w:rPr>
        <w:t xml:space="preserve">tableta </w:t>
      </w:r>
    </w:p>
    <w:p w14:paraId="00191896" w14:textId="6BDAF837"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9 mg, film </w:t>
      </w:r>
      <w:r w:rsidR="00B12591">
        <w:rPr>
          <w:sz w:val="22"/>
          <w:szCs w:val="22"/>
          <w:lang w:val="sr-Latn-RS"/>
        </w:rPr>
        <w:t xml:space="preserve">tableta </w:t>
      </w:r>
    </w:p>
    <w:p w14:paraId="5DD0D0C3" w14:textId="4A713C55"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10 mg, film </w:t>
      </w:r>
      <w:r w:rsidR="00B12591">
        <w:rPr>
          <w:sz w:val="22"/>
          <w:szCs w:val="22"/>
          <w:lang w:val="sr-Latn-RS"/>
        </w:rPr>
        <w:t xml:space="preserve">tableta </w:t>
      </w:r>
    </w:p>
    <w:p w14:paraId="2EE5B15E" w14:textId="752472E6"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 xml:space="preserve">Ponvory, 20 mg, film </w:t>
      </w:r>
      <w:r w:rsidR="00B12591">
        <w:rPr>
          <w:sz w:val="22"/>
          <w:szCs w:val="22"/>
          <w:lang w:val="sr-Latn-RS"/>
        </w:rPr>
        <w:t>tableta</w:t>
      </w:r>
    </w:p>
    <w:p w14:paraId="3CD2332C" w14:textId="77777777" w:rsidR="00DA4867" w:rsidRDefault="00DA4867" w:rsidP="00DA4867">
      <w:pPr>
        <w:pStyle w:val="BodyText23"/>
        <w:shd w:val="clear" w:color="auto" w:fill="auto"/>
        <w:spacing w:after="0" w:line="240" w:lineRule="auto"/>
        <w:ind w:firstLine="0"/>
        <w:rPr>
          <w:sz w:val="22"/>
          <w:szCs w:val="22"/>
          <w:lang w:val="sr-Latn-RS"/>
        </w:rPr>
      </w:pPr>
    </w:p>
    <w:p w14:paraId="6701F886" w14:textId="77777777"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INN: ponesimod</w:t>
      </w:r>
    </w:p>
    <w:p w14:paraId="615971FC" w14:textId="77777777" w:rsidR="006D20A5" w:rsidRPr="00786071" w:rsidRDefault="006D20A5">
      <w:pPr>
        <w:rPr>
          <w:bCs/>
          <w:sz w:val="22"/>
          <w:szCs w:val="22"/>
          <w:lang w:val="sv-SE"/>
        </w:rPr>
      </w:pPr>
    </w:p>
    <w:p w14:paraId="3F76C762" w14:textId="77777777" w:rsidR="00530BD7" w:rsidRPr="00786071" w:rsidRDefault="00530BD7">
      <w:pPr>
        <w:rPr>
          <w:bCs/>
          <w:sz w:val="22"/>
          <w:szCs w:val="22"/>
          <w:lang w:val="sv-SE"/>
        </w:rPr>
      </w:pPr>
    </w:p>
    <w:p w14:paraId="4ACBD796" w14:textId="77777777"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091A7F4B" w14:textId="77777777" w:rsidR="005A0B2E" w:rsidRPr="00786071" w:rsidRDefault="005A0B2E">
      <w:pPr>
        <w:rPr>
          <w:sz w:val="22"/>
          <w:szCs w:val="22"/>
          <w:lang w:val="sr-Latn-CS"/>
        </w:rPr>
      </w:pPr>
    </w:p>
    <w:p w14:paraId="752AB235"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2 mg film tablete</w:t>
      </w:r>
    </w:p>
    <w:p w14:paraId="0203814F" w14:textId="0BAD682C"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2 mg ponesimoda</w:t>
      </w:r>
      <w:r w:rsidR="00B12591">
        <w:rPr>
          <w:sz w:val="22"/>
          <w:szCs w:val="22"/>
          <w:lang w:val="sr-Latn-RS"/>
        </w:rPr>
        <w:t>.</w:t>
      </w:r>
    </w:p>
    <w:p w14:paraId="5B847675"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03C160A5"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23 mg laktoze.</w:t>
      </w:r>
    </w:p>
    <w:p w14:paraId="2CA540E8"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3 mg film tablete</w:t>
      </w:r>
    </w:p>
    <w:p w14:paraId="5AB7C924" w14:textId="1258E296"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3 mg ponesimoda</w:t>
      </w:r>
      <w:r w:rsidR="00B12591">
        <w:rPr>
          <w:sz w:val="22"/>
          <w:szCs w:val="22"/>
          <w:lang w:val="sr-Latn-RS"/>
        </w:rPr>
        <w:t>.</w:t>
      </w:r>
    </w:p>
    <w:p w14:paraId="57AC4125"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064C04D5"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22 mg laktoze.</w:t>
      </w:r>
    </w:p>
    <w:p w14:paraId="2D62116F"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4 mg film tablete</w:t>
      </w:r>
    </w:p>
    <w:p w14:paraId="26438FB1" w14:textId="77350219"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4 mg ponesimoda</w:t>
      </w:r>
      <w:r w:rsidR="00B12591">
        <w:rPr>
          <w:sz w:val="22"/>
          <w:szCs w:val="22"/>
          <w:lang w:val="sr-Latn-RS"/>
        </w:rPr>
        <w:t>.</w:t>
      </w:r>
    </w:p>
    <w:p w14:paraId="08EC2DE7"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67A9BE06"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21 mg laktoze.</w:t>
      </w:r>
    </w:p>
    <w:p w14:paraId="75EBD47A"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5 mg film tablete</w:t>
      </w:r>
    </w:p>
    <w:p w14:paraId="73434687" w14:textId="76E9B084"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5 mg ponesimoda</w:t>
      </w:r>
      <w:r w:rsidR="00B12591">
        <w:rPr>
          <w:sz w:val="22"/>
          <w:szCs w:val="22"/>
          <w:lang w:val="sr-Latn-RS"/>
        </w:rPr>
        <w:t>.</w:t>
      </w:r>
    </w:p>
    <w:p w14:paraId="76F58CC5"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452658C7"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118 mg laktoze.</w:t>
      </w:r>
    </w:p>
    <w:p w14:paraId="6B28A3D4"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6 mg film tablete</w:t>
      </w:r>
    </w:p>
    <w:p w14:paraId="1121FE8B" w14:textId="67642804"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6 mg ponesimoda</w:t>
      </w:r>
      <w:r w:rsidR="00B12591">
        <w:rPr>
          <w:sz w:val="22"/>
          <w:szCs w:val="22"/>
          <w:lang w:val="sr-Latn-RS"/>
        </w:rPr>
        <w:t>.</w:t>
      </w:r>
    </w:p>
    <w:p w14:paraId="602EDE28"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010D7F33"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117 mg laktoze.</w:t>
      </w:r>
    </w:p>
    <w:p w14:paraId="7DD572C2"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7 mg film tablete</w:t>
      </w:r>
    </w:p>
    <w:p w14:paraId="00A07544" w14:textId="5FE04F28"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lastRenderedPageBreak/>
        <w:t>Jedna film tableta sadrži 7 mg ponesimoda</w:t>
      </w:r>
      <w:r w:rsidR="00B12591">
        <w:rPr>
          <w:sz w:val="22"/>
          <w:szCs w:val="22"/>
          <w:lang w:val="sr-Latn-RS"/>
        </w:rPr>
        <w:t>.</w:t>
      </w:r>
    </w:p>
    <w:p w14:paraId="26BF693A" w14:textId="77777777" w:rsidR="00DA4867" w:rsidRDefault="00DA4867" w:rsidP="00DA4867">
      <w:pPr>
        <w:pStyle w:val="Bodytext30"/>
        <w:shd w:val="clear" w:color="auto" w:fill="auto"/>
        <w:spacing w:before="0" w:after="0" w:line="240" w:lineRule="auto"/>
        <w:rPr>
          <w:i/>
          <w:iCs/>
          <w:sz w:val="22"/>
          <w:szCs w:val="22"/>
          <w:lang w:val="sr-Latn-RS"/>
        </w:rPr>
      </w:pPr>
      <w:r>
        <w:rPr>
          <w:i/>
          <w:iCs/>
          <w:sz w:val="22"/>
          <w:szCs w:val="22"/>
          <w:lang w:val="sr-Latn-RS"/>
        </w:rPr>
        <w:t>Pomoćna supstanca sa potvrđenim dejstvom</w:t>
      </w:r>
    </w:p>
    <w:p w14:paraId="1834A067"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117 mg laktoze.</w:t>
      </w:r>
    </w:p>
    <w:p w14:paraId="35FA5597"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8 mg film tablete</w:t>
      </w:r>
    </w:p>
    <w:p w14:paraId="5FB24C98" w14:textId="08A4D989"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8 mg ponesimoda</w:t>
      </w:r>
      <w:r w:rsidR="00B12591">
        <w:rPr>
          <w:sz w:val="22"/>
          <w:szCs w:val="22"/>
          <w:lang w:val="sr-Latn-RS"/>
        </w:rPr>
        <w:t>.</w:t>
      </w:r>
    </w:p>
    <w:p w14:paraId="5631575B"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3DF12CBA"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116 mg laktoze.</w:t>
      </w:r>
    </w:p>
    <w:p w14:paraId="684DC046"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9 mg film tablete</w:t>
      </w:r>
    </w:p>
    <w:p w14:paraId="09D61C11" w14:textId="32CCA091"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9 mg ponesimoda</w:t>
      </w:r>
      <w:r w:rsidR="00B12591">
        <w:rPr>
          <w:sz w:val="22"/>
          <w:szCs w:val="22"/>
          <w:lang w:val="sr-Latn-RS"/>
        </w:rPr>
        <w:t>.</w:t>
      </w:r>
    </w:p>
    <w:p w14:paraId="75FF7B75"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65303C0D"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115 mg laktoze.</w:t>
      </w:r>
    </w:p>
    <w:p w14:paraId="067CA501"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10 mg film tablete</w:t>
      </w:r>
    </w:p>
    <w:p w14:paraId="76D2C883" w14:textId="1A22DC4F"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10 mg ponesimoda</w:t>
      </w:r>
      <w:r w:rsidR="00B12591">
        <w:rPr>
          <w:sz w:val="22"/>
          <w:szCs w:val="22"/>
          <w:lang w:val="sr-Latn-RS"/>
        </w:rPr>
        <w:t>.</w:t>
      </w:r>
    </w:p>
    <w:p w14:paraId="0F634FCA"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6FF8B825"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114 mg laktoze.</w:t>
      </w:r>
    </w:p>
    <w:p w14:paraId="33BD5363" w14:textId="77777777" w:rsidR="00DA4867" w:rsidRDefault="00DA4867" w:rsidP="00DA4867">
      <w:pPr>
        <w:pStyle w:val="BodyText23"/>
        <w:shd w:val="clear" w:color="auto" w:fill="auto"/>
        <w:spacing w:after="8" w:line="240" w:lineRule="auto"/>
        <w:ind w:firstLine="0"/>
        <w:rPr>
          <w:sz w:val="22"/>
          <w:szCs w:val="22"/>
          <w:lang w:val="sr-Latn-RS"/>
        </w:rPr>
      </w:pPr>
      <w:r>
        <w:rPr>
          <w:sz w:val="22"/>
          <w:szCs w:val="22"/>
          <w:lang w:val="sr-Latn-RS"/>
        </w:rPr>
        <w:t>Ponvory 20 mg film tablete</w:t>
      </w:r>
    </w:p>
    <w:p w14:paraId="0134BED5" w14:textId="505ABB31" w:rsidR="00DA4867" w:rsidRDefault="00DA4867" w:rsidP="00DA4867">
      <w:pPr>
        <w:pStyle w:val="BodyText23"/>
        <w:shd w:val="clear" w:color="auto" w:fill="auto"/>
        <w:spacing w:after="244" w:line="240" w:lineRule="auto"/>
        <w:ind w:firstLine="0"/>
        <w:rPr>
          <w:sz w:val="22"/>
          <w:szCs w:val="22"/>
          <w:lang w:val="sr-Latn-RS"/>
        </w:rPr>
      </w:pPr>
      <w:r>
        <w:rPr>
          <w:sz w:val="22"/>
          <w:szCs w:val="22"/>
          <w:lang w:val="sr-Latn-RS"/>
        </w:rPr>
        <w:t>Jedna film tableta sadrži 20 mg ponesimoda</w:t>
      </w:r>
      <w:r w:rsidR="00B12591">
        <w:rPr>
          <w:sz w:val="22"/>
          <w:szCs w:val="22"/>
          <w:lang w:val="sr-Latn-RS"/>
        </w:rPr>
        <w:t>.</w:t>
      </w:r>
    </w:p>
    <w:p w14:paraId="5F8997E4" w14:textId="77777777" w:rsidR="00DA4867" w:rsidRDefault="00DA4867" w:rsidP="00DA4867">
      <w:pPr>
        <w:pStyle w:val="Bodytext30"/>
        <w:shd w:val="clear" w:color="auto" w:fill="auto"/>
        <w:spacing w:before="0" w:after="8" w:line="240" w:lineRule="auto"/>
        <w:rPr>
          <w:i/>
          <w:iCs/>
          <w:sz w:val="22"/>
          <w:szCs w:val="22"/>
          <w:lang w:val="sr-Latn-RS"/>
        </w:rPr>
      </w:pPr>
      <w:r>
        <w:rPr>
          <w:i/>
          <w:iCs/>
          <w:sz w:val="22"/>
          <w:szCs w:val="22"/>
          <w:lang w:val="sr-Latn-RS"/>
        </w:rPr>
        <w:t>Pomoćna supstanca sa potvrđenim dejstvom</w:t>
      </w:r>
    </w:p>
    <w:p w14:paraId="3C94ED9B" w14:textId="77777777" w:rsidR="00DA4867" w:rsidRDefault="00DA4867" w:rsidP="00DA4867">
      <w:pPr>
        <w:pStyle w:val="BodyText23"/>
        <w:shd w:val="clear" w:color="auto" w:fill="auto"/>
        <w:spacing w:after="248" w:line="240" w:lineRule="auto"/>
        <w:ind w:firstLine="0"/>
        <w:rPr>
          <w:sz w:val="22"/>
          <w:szCs w:val="22"/>
          <w:lang w:val="sr-Latn-RS"/>
        </w:rPr>
      </w:pPr>
      <w:r>
        <w:rPr>
          <w:sz w:val="22"/>
          <w:szCs w:val="22"/>
          <w:lang w:val="sr-Latn-RS"/>
        </w:rPr>
        <w:t>Jedna film tableta sadrži 104 mg laktoze.</w:t>
      </w:r>
    </w:p>
    <w:p w14:paraId="58922601" w14:textId="77777777" w:rsidR="0003793F" w:rsidRPr="00786071" w:rsidRDefault="0003793F">
      <w:pPr>
        <w:rPr>
          <w:sz w:val="22"/>
          <w:szCs w:val="22"/>
          <w:lang w:val="sr-Latn-CS"/>
        </w:rPr>
      </w:pPr>
      <w:r w:rsidRPr="00786071">
        <w:rPr>
          <w:sz w:val="22"/>
          <w:szCs w:val="22"/>
          <w:lang w:val="sr-Latn-CS"/>
        </w:rPr>
        <w:t>Za spisak svih ekscipijenasa, pogledati dio 6.1.</w:t>
      </w:r>
    </w:p>
    <w:p w14:paraId="79C8D252" w14:textId="77777777" w:rsidR="0003793F" w:rsidRDefault="0003793F">
      <w:pPr>
        <w:rPr>
          <w:sz w:val="22"/>
          <w:szCs w:val="22"/>
          <w:lang w:val="sr-Latn-CS"/>
        </w:rPr>
      </w:pPr>
    </w:p>
    <w:p w14:paraId="28398B74" w14:textId="77777777" w:rsidR="00C37FD7" w:rsidRPr="00786071" w:rsidRDefault="00C37FD7">
      <w:pPr>
        <w:rPr>
          <w:sz w:val="22"/>
          <w:szCs w:val="22"/>
          <w:lang w:val="sr-Latn-CS"/>
        </w:rPr>
      </w:pPr>
    </w:p>
    <w:p w14:paraId="42A797C3" w14:textId="77777777" w:rsidR="00411B4B" w:rsidRPr="00886396" w:rsidRDefault="00411B4B" w:rsidP="00F5167F">
      <w:pPr>
        <w:tabs>
          <w:tab w:val="left" w:pos="540"/>
          <w:tab w:val="left" w:pos="569"/>
        </w:tabs>
        <w:rPr>
          <w:b/>
          <w:bCs/>
          <w:sz w:val="22"/>
          <w:szCs w:val="22"/>
          <w:lang w:val="sr-Latn-CS"/>
        </w:rPr>
      </w:pPr>
      <w:r w:rsidRPr="00886396">
        <w:rPr>
          <w:b/>
          <w:bCs/>
          <w:sz w:val="22"/>
          <w:szCs w:val="22"/>
          <w:lang w:val="sr-Latn-CS"/>
        </w:rPr>
        <w:t xml:space="preserve">3. </w:t>
      </w:r>
      <w:r w:rsidR="00F5167F" w:rsidRPr="00886396">
        <w:rPr>
          <w:b/>
          <w:bCs/>
          <w:sz w:val="22"/>
          <w:szCs w:val="22"/>
          <w:lang w:val="sr-Latn-CS"/>
        </w:rPr>
        <w:tab/>
      </w:r>
      <w:r w:rsidRPr="00786071">
        <w:rPr>
          <w:b/>
          <w:bCs/>
          <w:sz w:val="22"/>
          <w:szCs w:val="22"/>
        </w:rPr>
        <w:t>FARMACEUTSKI</w:t>
      </w:r>
      <w:r w:rsidRPr="00886396">
        <w:rPr>
          <w:b/>
          <w:bCs/>
          <w:sz w:val="22"/>
          <w:szCs w:val="22"/>
          <w:lang w:val="sr-Latn-CS"/>
        </w:rPr>
        <w:t xml:space="preserve"> </w:t>
      </w:r>
      <w:r w:rsidRPr="00786071">
        <w:rPr>
          <w:b/>
          <w:bCs/>
          <w:sz w:val="22"/>
          <w:szCs w:val="22"/>
        </w:rPr>
        <w:t>OBLIK</w:t>
      </w:r>
      <w:r w:rsidR="009F2D23" w:rsidRPr="00886396">
        <w:rPr>
          <w:b/>
          <w:bCs/>
          <w:sz w:val="22"/>
          <w:szCs w:val="22"/>
          <w:lang w:val="sr-Latn-CS"/>
        </w:rPr>
        <w:t xml:space="preserve"> </w:t>
      </w:r>
    </w:p>
    <w:p w14:paraId="3275FDA4" w14:textId="658C75D6" w:rsidR="00411B4B" w:rsidRDefault="00411B4B">
      <w:pPr>
        <w:rPr>
          <w:bCs/>
          <w:sz w:val="22"/>
          <w:szCs w:val="22"/>
          <w:lang w:val="sr-Latn-CS"/>
        </w:rPr>
      </w:pPr>
    </w:p>
    <w:p w14:paraId="705C8558" w14:textId="77777777" w:rsidR="00DA4867" w:rsidRPr="00DA4867" w:rsidRDefault="00DA4867" w:rsidP="00886396">
      <w:pPr>
        <w:jc w:val="both"/>
        <w:rPr>
          <w:bCs/>
          <w:sz w:val="22"/>
          <w:szCs w:val="22"/>
          <w:lang w:val="sr-Latn-CS"/>
        </w:rPr>
      </w:pPr>
      <w:r w:rsidRPr="00DA4867">
        <w:rPr>
          <w:bCs/>
          <w:sz w:val="22"/>
          <w:szCs w:val="22"/>
          <w:lang w:val="sr-Latn-CS"/>
        </w:rPr>
        <w:t xml:space="preserve">Film tableta (tableta) </w:t>
      </w:r>
    </w:p>
    <w:p w14:paraId="28746753" w14:textId="77777777" w:rsidR="00DA4867" w:rsidRPr="00DA4867" w:rsidRDefault="00DA4867" w:rsidP="00886396">
      <w:pPr>
        <w:jc w:val="both"/>
        <w:rPr>
          <w:bCs/>
          <w:sz w:val="22"/>
          <w:szCs w:val="22"/>
          <w:lang w:val="sr-Latn-CS"/>
        </w:rPr>
      </w:pPr>
    </w:p>
    <w:p w14:paraId="14AC936D" w14:textId="2CDE1E09" w:rsidR="00DA4867" w:rsidRPr="00DA4867" w:rsidRDefault="00DA4867" w:rsidP="00886396">
      <w:pPr>
        <w:jc w:val="both"/>
        <w:rPr>
          <w:bCs/>
          <w:sz w:val="22"/>
          <w:szCs w:val="22"/>
          <w:lang w:val="sr-Latn-CS"/>
        </w:rPr>
      </w:pPr>
      <w:r w:rsidRPr="00DA4867">
        <w:rPr>
          <w:bCs/>
          <w:sz w:val="22"/>
          <w:szCs w:val="22"/>
          <w:lang w:val="sr-Latn-CS"/>
        </w:rPr>
        <w:t>Ponvory 2 mg film tablete: B</w:t>
      </w:r>
      <w:r w:rsidR="00FA0C83">
        <w:rPr>
          <w:bCs/>
          <w:sz w:val="22"/>
          <w:szCs w:val="22"/>
          <w:lang w:val="sr-Latn-CS"/>
        </w:rPr>
        <w:t>ij</w:t>
      </w:r>
      <w:r w:rsidRPr="00DA4867">
        <w:rPr>
          <w:bCs/>
          <w:sz w:val="22"/>
          <w:szCs w:val="22"/>
          <w:lang w:val="sr-Latn-CS"/>
        </w:rPr>
        <w:t>ela, okrugla, bikonveksna, film tableta prečnika 5 mm, s oznakom „2“ na jednoj i lukom na drugoj strani.</w:t>
      </w:r>
    </w:p>
    <w:p w14:paraId="3BA07FE2" w14:textId="77777777" w:rsidR="00DA4867" w:rsidRPr="00DA4867" w:rsidRDefault="00DA4867" w:rsidP="00886396">
      <w:pPr>
        <w:jc w:val="both"/>
        <w:rPr>
          <w:bCs/>
          <w:sz w:val="22"/>
          <w:szCs w:val="22"/>
          <w:lang w:val="sr-Latn-CS"/>
        </w:rPr>
      </w:pPr>
    </w:p>
    <w:p w14:paraId="1756DF4A" w14:textId="77777777" w:rsidR="00DA4867" w:rsidRPr="00DA4867" w:rsidRDefault="00DA4867" w:rsidP="00886396">
      <w:pPr>
        <w:jc w:val="both"/>
        <w:rPr>
          <w:bCs/>
          <w:sz w:val="22"/>
          <w:szCs w:val="22"/>
          <w:lang w:val="sr-Latn-CS"/>
        </w:rPr>
      </w:pPr>
      <w:r w:rsidRPr="00DA4867">
        <w:rPr>
          <w:bCs/>
          <w:sz w:val="22"/>
          <w:szCs w:val="22"/>
          <w:lang w:val="sr-Latn-CS"/>
        </w:rPr>
        <w:t>Ponvory 3 mg film tablete: Crvena, okrugla, bikonveksna, film tableta prečnika 5 mm, s oznakom „3“ na jednoj i lukom na drugoj strani.</w:t>
      </w:r>
    </w:p>
    <w:p w14:paraId="7AC0D9B8" w14:textId="77777777" w:rsidR="00DA4867" w:rsidRPr="00DA4867" w:rsidRDefault="00DA4867" w:rsidP="00886396">
      <w:pPr>
        <w:jc w:val="both"/>
        <w:rPr>
          <w:bCs/>
          <w:sz w:val="22"/>
          <w:szCs w:val="22"/>
          <w:lang w:val="sr-Latn-CS"/>
        </w:rPr>
      </w:pPr>
    </w:p>
    <w:p w14:paraId="536D5EC1" w14:textId="76F93FDF" w:rsidR="00DA4867" w:rsidRPr="00DA4867" w:rsidRDefault="00DA4867" w:rsidP="00886396">
      <w:pPr>
        <w:jc w:val="both"/>
        <w:rPr>
          <w:bCs/>
          <w:sz w:val="22"/>
          <w:szCs w:val="22"/>
          <w:lang w:val="sr-Latn-CS"/>
        </w:rPr>
      </w:pPr>
      <w:r w:rsidRPr="00DA4867">
        <w:rPr>
          <w:bCs/>
          <w:sz w:val="22"/>
          <w:szCs w:val="22"/>
          <w:lang w:val="sr-Latn-CS"/>
        </w:rPr>
        <w:t xml:space="preserve">Ponvory 4 mg film tablete: </w:t>
      </w:r>
      <w:r w:rsidR="00B12591" w:rsidRPr="00DA4867">
        <w:rPr>
          <w:bCs/>
          <w:sz w:val="22"/>
          <w:szCs w:val="22"/>
          <w:lang w:val="sr-Latn-CS"/>
        </w:rPr>
        <w:t>Ljubi</w:t>
      </w:r>
      <w:r w:rsidR="00B12591">
        <w:rPr>
          <w:bCs/>
          <w:sz w:val="22"/>
          <w:szCs w:val="22"/>
          <w:lang w:val="sr-Latn-CS"/>
        </w:rPr>
        <w:t>č</w:t>
      </w:r>
      <w:r w:rsidR="00B12591" w:rsidRPr="00DA4867">
        <w:rPr>
          <w:bCs/>
          <w:sz w:val="22"/>
          <w:szCs w:val="22"/>
          <w:lang w:val="sr-Latn-CS"/>
        </w:rPr>
        <w:t>asta</w:t>
      </w:r>
      <w:r w:rsidRPr="00DA4867">
        <w:rPr>
          <w:bCs/>
          <w:sz w:val="22"/>
          <w:szCs w:val="22"/>
          <w:lang w:val="sr-Latn-CS"/>
        </w:rPr>
        <w:t>, okrugla, bikonveksna, film tableta prečnika 5 mm, s oznakom „4“ na jednoj i lukom na drugoj strani.</w:t>
      </w:r>
    </w:p>
    <w:p w14:paraId="25D8F625" w14:textId="77777777" w:rsidR="00DA4867" w:rsidRPr="00DA4867" w:rsidRDefault="00DA4867" w:rsidP="00886396">
      <w:pPr>
        <w:jc w:val="both"/>
        <w:rPr>
          <w:bCs/>
          <w:sz w:val="22"/>
          <w:szCs w:val="22"/>
          <w:lang w:val="sr-Latn-CS"/>
        </w:rPr>
      </w:pPr>
    </w:p>
    <w:p w14:paraId="0F67AFBA" w14:textId="77777777" w:rsidR="00DA4867" w:rsidRPr="00DA4867" w:rsidRDefault="00DA4867" w:rsidP="00886396">
      <w:pPr>
        <w:jc w:val="both"/>
        <w:rPr>
          <w:bCs/>
          <w:sz w:val="22"/>
          <w:szCs w:val="22"/>
          <w:lang w:val="sr-Latn-CS"/>
        </w:rPr>
      </w:pPr>
      <w:r w:rsidRPr="00DA4867">
        <w:rPr>
          <w:bCs/>
          <w:sz w:val="22"/>
          <w:szCs w:val="22"/>
          <w:lang w:val="sr-Latn-CS"/>
        </w:rPr>
        <w:t>Ponvory 5 mg film tablete: Zelena, okrugla, bikonveksna, film tableta prečnika 8,6 mm, s oznakom „5“ na jednoj i lukom sa slovom „A“ na drugoj strani.</w:t>
      </w:r>
    </w:p>
    <w:p w14:paraId="17CD3496" w14:textId="77777777" w:rsidR="00DA4867" w:rsidRPr="00DA4867" w:rsidRDefault="00DA4867" w:rsidP="00886396">
      <w:pPr>
        <w:jc w:val="both"/>
        <w:rPr>
          <w:bCs/>
          <w:sz w:val="22"/>
          <w:szCs w:val="22"/>
          <w:lang w:val="sr-Latn-CS"/>
        </w:rPr>
      </w:pPr>
    </w:p>
    <w:p w14:paraId="366712F1" w14:textId="6032F956" w:rsidR="00DA4867" w:rsidRPr="00DA4867" w:rsidRDefault="00DA4867" w:rsidP="00886396">
      <w:pPr>
        <w:jc w:val="both"/>
        <w:rPr>
          <w:bCs/>
          <w:sz w:val="22"/>
          <w:szCs w:val="22"/>
          <w:lang w:val="sr-Latn-CS"/>
        </w:rPr>
      </w:pPr>
      <w:r w:rsidRPr="00DA4867">
        <w:rPr>
          <w:bCs/>
          <w:sz w:val="22"/>
          <w:szCs w:val="22"/>
          <w:lang w:val="sr-Latn-CS"/>
        </w:rPr>
        <w:t>Ponvory 6 mg film tablete: B</w:t>
      </w:r>
      <w:r w:rsidR="00FA0C83">
        <w:rPr>
          <w:bCs/>
          <w:sz w:val="22"/>
          <w:szCs w:val="22"/>
          <w:lang w:val="sr-Latn-CS"/>
        </w:rPr>
        <w:t>ij</w:t>
      </w:r>
      <w:r w:rsidRPr="00DA4867">
        <w:rPr>
          <w:bCs/>
          <w:sz w:val="22"/>
          <w:szCs w:val="22"/>
          <w:lang w:val="sr-Latn-CS"/>
        </w:rPr>
        <w:t>ela, okrugla, bikonveksna, film tableta prečnika 8,6 mm, s oznakom „6“ na jednoj i lukom sa slovom „A“ na drugoj strani.</w:t>
      </w:r>
    </w:p>
    <w:p w14:paraId="2B4E8716" w14:textId="77777777" w:rsidR="00DA4867" w:rsidRPr="00DA4867" w:rsidRDefault="00DA4867" w:rsidP="00886396">
      <w:pPr>
        <w:jc w:val="both"/>
        <w:rPr>
          <w:bCs/>
          <w:sz w:val="22"/>
          <w:szCs w:val="22"/>
          <w:lang w:val="sr-Latn-CS"/>
        </w:rPr>
      </w:pPr>
    </w:p>
    <w:p w14:paraId="7EA1212B" w14:textId="77777777" w:rsidR="00DA4867" w:rsidRPr="00DA4867" w:rsidRDefault="00DA4867" w:rsidP="00886396">
      <w:pPr>
        <w:jc w:val="both"/>
        <w:rPr>
          <w:bCs/>
          <w:sz w:val="22"/>
          <w:szCs w:val="22"/>
          <w:lang w:val="sr-Latn-CS"/>
        </w:rPr>
      </w:pPr>
      <w:r w:rsidRPr="00DA4867">
        <w:rPr>
          <w:bCs/>
          <w:sz w:val="22"/>
          <w:szCs w:val="22"/>
          <w:lang w:val="sr-Latn-CS"/>
        </w:rPr>
        <w:t>Ponvory 7 mg film tablete: Crvena, okrugla, bikonveksna, film tableta prečnika 8,6 mm, s oznakom „7“ na jednoj i lukom sa slovom „A“ na drugoj strani.</w:t>
      </w:r>
    </w:p>
    <w:p w14:paraId="06826815" w14:textId="77777777" w:rsidR="00DA4867" w:rsidRPr="00DA4867" w:rsidRDefault="00DA4867" w:rsidP="00886396">
      <w:pPr>
        <w:jc w:val="both"/>
        <w:rPr>
          <w:bCs/>
          <w:sz w:val="22"/>
          <w:szCs w:val="22"/>
          <w:lang w:val="sr-Latn-CS"/>
        </w:rPr>
      </w:pPr>
    </w:p>
    <w:p w14:paraId="53DFB20A" w14:textId="77777777" w:rsidR="00DA4867" w:rsidRPr="00DA4867" w:rsidRDefault="00DA4867" w:rsidP="00886396">
      <w:pPr>
        <w:jc w:val="both"/>
        <w:rPr>
          <w:bCs/>
          <w:sz w:val="22"/>
          <w:szCs w:val="22"/>
          <w:lang w:val="sr-Latn-CS"/>
        </w:rPr>
      </w:pPr>
      <w:r w:rsidRPr="00DA4867">
        <w:rPr>
          <w:bCs/>
          <w:sz w:val="22"/>
          <w:szCs w:val="22"/>
          <w:lang w:val="sr-Latn-CS"/>
        </w:rPr>
        <w:t>Ponvory 8 mg film tablete: Ljubičasta, okrugla, bikonveksna, film tableta prečnika 8,6 mm, s oznakom</w:t>
      </w:r>
    </w:p>
    <w:p w14:paraId="47BDFD41" w14:textId="77777777" w:rsidR="00DA4867" w:rsidRPr="00DA4867" w:rsidRDefault="00DA4867" w:rsidP="00886396">
      <w:pPr>
        <w:jc w:val="both"/>
        <w:rPr>
          <w:bCs/>
          <w:sz w:val="22"/>
          <w:szCs w:val="22"/>
          <w:lang w:val="sr-Latn-CS"/>
        </w:rPr>
      </w:pPr>
      <w:r w:rsidRPr="00DA4867">
        <w:rPr>
          <w:bCs/>
          <w:sz w:val="22"/>
          <w:szCs w:val="22"/>
          <w:lang w:val="sr-Latn-CS"/>
        </w:rPr>
        <w:t>„8“ na jednoj i lukom sa slovom „A“ na drugoj strani.</w:t>
      </w:r>
    </w:p>
    <w:p w14:paraId="5EA9755D" w14:textId="77777777" w:rsidR="00DA4867" w:rsidRPr="00DA4867" w:rsidRDefault="00DA4867" w:rsidP="00886396">
      <w:pPr>
        <w:jc w:val="both"/>
        <w:rPr>
          <w:bCs/>
          <w:sz w:val="22"/>
          <w:szCs w:val="22"/>
          <w:lang w:val="sr-Latn-CS"/>
        </w:rPr>
      </w:pPr>
    </w:p>
    <w:p w14:paraId="260846F4" w14:textId="77777777" w:rsidR="00DA4867" w:rsidRPr="00DA4867" w:rsidRDefault="00DA4867" w:rsidP="00886396">
      <w:pPr>
        <w:jc w:val="both"/>
        <w:rPr>
          <w:bCs/>
          <w:sz w:val="22"/>
          <w:szCs w:val="22"/>
          <w:lang w:val="sr-Latn-CS"/>
        </w:rPr>
      </w:pPr>
      <w:r w:rsidRPr="00DA4867">
        <w:rPr>
          <w:bCs/>
          <w:sz w:val="22"/>
          <w:szCs w:val="22"/>
          <w:lang w:val="sr-Latn-CS"/>
        </w:rPr>
        <w:lastRenderedPageBreak/>
        <w:t>Ponvory 9 mg film tablete: Smeđa, okrugla, bikonveksna, film tableta prečnika 8,6 mm, s oznakom „9“ na jednoj i lukom sa slovom „A“ na drugoj strani.</w:t>
      </w:r>
    </w:p>
    <w:p w14:paraId="2696D423" w14:textId="77777777" w:rsidR="00DA4867" w:rsidRPr="00DA4867" w:rsidRDefault="00DA4867" w:rsidP="00886396">
      <w:pPr>
        <w:jc w:val="both"/>
        <w:rPr>
          <w:bCs/>
          <w:sz w:val="22"/>
          <w:szCs w:val="22"/>
          <w:lang w:val="sr-Latn-CS"/>
        </w:rPr>
      </w:pPr>
    </w:p>
    <w:p w14:paraId="0354FFDC" w14:textId="77777777" w:rsidR="00DA4867" w:rsidRPr="00DA4867" w:rsidRDefault="00DA4867" w:rsidP="00886396">
      <w:pPr>
        <w:jc w:val="both"/>
        <w:rPr>
          <w:bCs/>
          <w:sz w:val="22"/>
          <w:szCs w:val="22"/>
          <w:lang w:val="sr-Latn-CS"/>
        </w:rPr>
      </w:pPr>
      <w:r w:rsidRPr="00DA4867">
        <w:rPr>
          <w:bCs/>
          <w:sz w:val="22"/>
          <w:szCs w:val="22"/>
          <w:lang w:val="sr-Latn-CS"/>
        </w:rPr>
        <w:t>Ponvory 10 mg fim tablete: Narandžasta, okrugla, bikonveksna, film tableta prečnika 8,6 mm, s oznakom „10“ na jednoj i lukom sa slovom „A“ na drugoj strani.</w:t>
      </w:r>
    </w:p>
    <w:p w14:paraId="6EE856C9" w14:textId="77777777" w:rsidR="00DA4867" w:rsidRPr="00DA4867" w:rsidRDefault="00DA4867" w:rsidP="00886396">
      <w:pPr>
        <w:jc w:val="both"/>
        <w:rPr>
          <w:bCs/>
          <w:sz w:val="22"/>
          <w:szCs w:val="22"/>
          <w:lang w:val="sr-Latn-CS"/>
        </w:rPr>
      </w:pPr>
    </w:p>
    <w:p w14:paraId="58916CF4" w14:textId="2703D3CB" w:rsidR="00DA4867" w:rsidRDefault="00DA4867" w:rsidP="00886396">
      <w:pPr>
        <w:jc w:val="both"/>
        <w:rPr>
          <w:bCs/>
          <w:sz w:val="22"/>
          <w:szCs w:val="22"/>
          <w:lang w:val="sr-Latn-CS"/>
        </w:rPr>
      </w:pPr>
      <w:r w:rsidRPr="00DA4867">
        <w:rPr>
          <w:bCs/>
          <w:sz w:val="22"/>
          <w:szCs w:val="22"/>
          <w:lang w:val="sr-Latn-CS"/>
        </w:rPr>
        <w:t>Ponvory 20 mg fim tablete: Žuta, okrugla, bikonveksna, film tableta prečnika 8,6 mm, s oznakom „20“ na jednoj i lukom sa slovom „A“ na drugoj strani.</w:t>
      </w:r>
    </w:p>
    <w:p w14:paraId="58E0E278" w14:textId="77777777" w:rsidR="00DA4867" w:rsidRPr="00786071" w:rsidRDefault="00DA4867" w:rsidP="00886396">
      <w:pPr>
        <w:jc w:val="both"/>
        <w:rPr>
          <w:bCs/>
          <w:sz w:val="22"/>
          <w:szCs w:val="22"/>
          <w:lang w:val="sr-Latn-CS"/>
        </w:rPr>
      </w:pPr>
    </w:p>
    <w:p w14:paraId="73904255" w14:textId="77777777" w:rsidR="00EC2532" w:rsidRPr="00786071" w:rsidRDefault="00EC2532">
      <w:pPr>
        <w:rPr>
          <w:bCs/>
          <w:sz w:val="22"/>
          <w:szCs w:val="22"/>
          <w:lang w:val="sr-Latn-CS"/>
        </w:rPr>
      </w:pPr>
    </w:p>
    <w:p w14:paraId="004DBB35" w14:textId="77777777"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41138B57" w14:textId="77777777" w:rsidR="00CD6F02" w:rsidRPr="00786071" w:rsidRDefault="00CD6F02" w:rsidP="00480FB1">
      <w:pPr>
        <w:tabs>
          <w:tab w:val="left" w:pos="540"/>
          <w:tab w:val="left" w:pos="569"/>
        </w:tabs>
        <w:rPr>
          <w:bCs/>
          <w:sz w:val="22"/>
          <w:szCs w:val="22"/>
        </w:rPr>
      </w:pPr>
    </w:p>
    <w:p w14:paraId="25D54D18" w14:textId="77777777" w:rsidR="00411B4B" w:rsidRPr="00786071"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7BCFD9AE" w14:textId="77777777" w:rsidR="00DA4867" w:rsidRDefault="00DA4867" w:rsidP="00480FB1">
      <w:pPr>
        <w:tabs>
          <w:tab w:val="left" w:pos="540"/>
          <w:tab w:val="left" w:pos="569"/>
        </w:tabs>
        <w:rPr>
          <w:bCs/>
          <w:sz w:val="22"/>
          <w:szCs w:val="22"/>
        </w:rPr>
      </w:pPr>
    </w:p>
    <w:p w14:paraId="02FB5456" w14:textId="3AC18E38" w:rsidR="00411B4B" w:rsidRDefault="00DA4867" w:rsidP="006D0058">
      <w:pPr>
        <w:tabs>
          <w:tab w:val="left" w:pos="540"/>
          <w:tab w:val="left" w:pos="569"/>
        </w:tabs>
        <w:jc w:val="both"/>
        <w:rPr>
          <w:bCs/>
          <w:sz w:val="22"/>
          <w:szCs w:val="22"/>
        </w:rPr>
      </w:pPr>
      <w:r w:rsidRPr="00DA4867">
        <w:rPr>
          <w:bCs/>
          <w:sz w:val="22"/>
          <w:szCs w:val="22"/>
        </w:rPr>
        <w:t>L</w:t>
      </w:r>
      <w:r w:rsidR="00FA0C83">
        <w:rPr>
          <w:bCs/>
          <w:sz w:val="22"/>
          <w:szCs w:val="22"/>
        </w:rPr>
        <w:t>ij</w:t>
      </w:r>
      <w:r w:rsidRPr="00DA4867">
        <w:rPr>
          <w:bCs/>
          <w:sz w:val="22"/>
          <w:szCs w:val="22"/>
        </w:rPr>
        <w:t>ek Ponvory je indikovan za l</w:t>
      </w:r>
      <w:r w:rsidR="00FA0C83">
        <w:rPr>
          <w:bCs/>
          <w:sz w:val="22"/>
          <w:szCs w:val="22"/>
        </w:rPr>
        <w:t>ij</w:t>
      </w:r>
      <w:r w:rsidRPr="00DA4867">
        <w:rPr>
          <w:bCs/>
          <w:sz w:val="22"/>
          <w:szCs w:val="22"/>
        </w:rPr>
        <w:t xml:space="preserve">ečenje odraslih pacijenata </w:t>
      </w:r>
      <w:proofErr w:type="gramStart"/>
      <w:r w:rsidRPr="00DA4867">
        <w:rPr>
          <w:bCs/>
          <w:sz w:val="22"/>
          <w:szCs w:val="22"/>
        </w:rPr>
        <w:t>sa</w:t>
      </w:r>
      <w:proofErr w:type="gramEnd"/>
      <w:r w:rsidRPr="00DA4867">
        <w:rPr>
          <w:bCs/>
          <w:sz w:val="22"/>
          <w:szCs w:val="22"/>
        </w:rPr>
        <w:t xml:space="preserve"> relapsnom formom multiple skleroze (RMS), kod kojih je bolest aktivna, definisanom na osnovu kliničkih karakteristika ili radioloških metoda.</w:t>
      </w:r>
    </w:p>
    <w:p w14:paraId="551F80E9" w14:textId="77777777" w:rsidR="00DA4867" w:rsidRPr="00786071" w:rsidRDefault="00DA4867" w:rsidP="00480FB1">
      <w:pPr>
        <w:tabs>
          <w:tab w:val="left" w:pos="540"/>
          <w:tab w:val="left" w:pos="569"/>
        </w:tabs>
        <w:rPr>
          <w:bCs/>
          <w:sz w:val="22"/>
          <w:szCs w:val="22"/>
        </w:rPr>
      </w:pPr>
    </w:p>
    <w:p w14:paraId="7EDF06B5" w14:textId="77777777"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4D11590C" w14:textId="34A145FC" w:rsidR="0072020E" w:rsidRDefault="0072020E" w:rsidP="00480FB1">
      <w:pPr>
        <w:tabs>
          <w:tab w:val="left" w:pos="540"/>
          <w:tab w:val="left" w:pos="569"/>
        </w:tabs>
        <w:rPr>
          <w:bCs/>
          <w:sz w:val="22"/>
          <w:szCs w:val="22"/>
        </w:rPr>
      </w:pPr>
    </w:p>
    <w:p w14:paraId="2A069822" w14:textId="36C3F399" w:rsidR="00DA4867" w:rsidRDefault="00DA4867" w:rsidP="00480FB1">
      <w:pPr>
        <w:tabs>
          <w:tab w:val="left" w:pos="540"/>
          <w:tab w:val="left" w:pos="569"/>
        </w:tabs>
        <w:rPr>
          <w:bCs/>
          <w:sz w:val="22"/>
          <w:szCs w:val="22"/>
        </w:rPr>
      </w:pPr>
      <w:r w:rsidRPr="00DA4867">
        <w:rPr>
          <w:bCs/>
          <w:sz w:val="22"/>
          <w:szCs w:val="22"/>
        </w:rPr>
        <w:t>L</w:t>
      </w:r>
      <w:r w:rsidR="00FA0C83">
        <w:rPr>
          <w:bCs/>
          <w:sz w:val="22"/>
          <w:szCs w:val="22"/>
        </w:rPr>
        <w:t>ij</w:t>
      </w:r>
      <w:r w:rsidRPr="00DA4867">
        <w:rPr>
          <w:bCs/>
          <w:sz w:val="22"/>
          <w:szCs w:val="22"/>
        </w:rPr>
        <w:t>ečenje treba započeti pod nadzorom l</w:t>
      </w:r>
      <w:r w:rsidR="00FA0C83">
        <w:rPr>
          <w:bCs/>
          <w:sz w:val="22"/>
          <w:szCs w:val="22"/>
        </w:rPr>
        <w:t>j</w:t>
      </w:r>
      <w:r w:rsidRPr="00DA4867">
        <w:rPr>
          <w:bCs/>
          <w:sz w:val="22"/>
          <w:szCs w:val="22"/>
        </w:rPr>
        <w:t xml:space="preserve">ekara </w:t>
      </w:r>
      <w:proofErr w:type="gramStart"/>
      <w:r w:rsidRPr="00DA4867">
        <w:rPr>
          <w:bCs/>
          <w:sz w:val="22"/>
          <w:szCs w:val="22"/>
        </w:rPr>
        <w:t>sa</w:t>
      </w:r>
      <w:proofErr w:type="gramEnd"/>
      <w:r w:rsidRPr="00DA4867">
        <w:rPr>
          <w:bCs/>
          <w:sz w:val="22"/>
          <w:szCs w:val="22"/>
        </w:rPr>
        <w:t xml:space="preserve"> iskustvom u l</w:t>
      </w:r>
      <w:r w:rsidR="00FA0C83">
        <w:rPr>
          <w:bCs/>
          <w:sz w:val="22"/>
          <w:szCs w:val="22"/>
        </w:rPr>
        <w:t>ij</w:t>
      </w:r>
      <w:r w:rsidRPr="00DA4867">
        <w:rPr>
          <w:bCs/>
          <w:sz w:val="22"/>
          <w:szCs w:val="22"/>
        </w:rPr>
        <w:t>ečenju multiple skleroze.</w:t>
      </w:r>
    </w:p>
    <w:p w14:paraId="6BDFF4C7" w14:textId="77777777" w:rsidR="00DA4867" w:rsidRPr="00786071" w:rsidRDefault="00DA4867" w:rsidP="00480FB1">
      <w:pPr>
        <w:tabs>
          <w:tab w:val="left" w:pos="540"/>
          <w:tab w:val="left" w:pos="569"/>
        </w:tabs>
        <w:rPr>
          <w:bCs/>
          <w:sz w:val="22"/>
          <w:szCs w:val="22"/>
        </w:rPr>
      </w:pPr>
    </w:p>
    <w:p w14:paraId="2D92058A" w14:textId="77777777" w:rsidR="00452E9D" w:rsidRPr="00786071" w:rsidRDefault="00452E9D" w:rsidP="00480FB1">
      <w:pPr>
        <w:tabs>
          <w:tab w:val="left" w:pos="540"/>
          <w:tab w:val="left" w:pos="569"/>
        </w:tabs>
        <w:rPr>
          <w:bCs/>
          <w:sz w:val="22"/>
          <w:szCs w:val="22"/>
          <w:u w:val="single"/>
        </w:rPr>
      </w:pPr>
      <w:r w:rsidRPr="00786071">
        <w:rPr>
          <w:bCs/>
          <w:sz w:val="22"/>
          <w:szCs w:val="22"/>
          <w:u w:val="single"/>
        </w:rPr>
        <w:t>Doziranje</w:t>
      </w:r>
    </w:p>
    <w:p w14:paraId="6320521E" w14:textId="77777777" w:rsidR="00DA4867" w:rsidRP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Započinjanje terapije</w:t>
      </w:r>
    </w:p>
    <w:p w14:paraId="69FB3B29" w14:textId="71021C2E" w:rsidR="00DA4867" w:rsidRDefault="00DA4867" w:rsidP="00DA4867">
      <w:pPr>
        <w:pStyle w:val="BodyText23"/>
        <w:shd w:val="clear" w:color="auto" w:fill="auto"/>
        <w:spacing w:after="248" w:line="240" w:lineRule="auto"/>
        <w:ind w:firstLine="0"/>
        <w:rPr>
          <w:sz w:val="22"/>
          <w:szCs w:val="22"/>
          <w:lang w:val="sr-Latn-RS"/>
        </w:rPr>
      </w:pPr>
      <w:r w:rsidRPr="00DA4867">
        <w:rPr>
          <w:sz w:val="22"/>
          <w:szCs w:val="22"/>
          <w:lang w:val="sr-Latn-RS"/>
        </w:rPr>
        <w:t>L</w:t>
      </w:r>
      <w:r w:rsidR="00FA0C83">
        <w:rPr>
          <w:sz w:val="22"/>
          <w:szCs w:val="22"/>
          <w:lang w:val="sr-Latn-RS"/>
        </w:rPr>
        <w:t>ij</w:t>
      </w:r>
      <w:r w:rsidRPr="00DA4867">
        <w:rPr>
          <w:sz w:val="22"/>
          <w:szCs w:val="22"/>
          <w:lang w:val="sr-Latn-RS"/>
        </w:rPr>
        <w:t xml:space="preserve">ečenje se mora započeti sa pakovanjem za 14-dnevno </w:t>
      </w:r>
      <w:r w:rsidR="00C321F6">
        <w:rPr>
          <w:sz w:val="22"/>
          <w:szCs w:val="22"/>
          <w:lang w:val="sr-Latn-RS"/>
        </w:rPr>
        <w:t>uvođenje liječenja</w:t>
      </w:r>
      <w:r w:rsidRPr="00DA4867">
        <w:rPr>
          <w:sz w:val="22"/>
          <w:szCs w:val="22"/>
          <w:lang w:val="sr-Latn-RS"/>
        </w:rPr>
        <w:t xml:space="preserve"> (vid</w:t>
      </w:r>
      <w:r w:rsidR="00FA0C83">
        <w:rPr>
          <w:sz w:val="22"/>
          <w:szCs w:val="22"/>
          <w:lang w:val="sr-Latn-RS"/>
        </w:rPr>
        <w:t>j</w:t>
      </w:r>
      <w:r w:rsidRPr="00DA4867">
        <w:rPr>
          <w:sz w:val="22"/>
          <w:szCs w:val="22"/>
          <w:lang w:val="sr-Latn-RS"/>
        </w:rPr>
        <w:t xml:space="preserve">eti </w:t>
      </w:r>
      <w:r w:rsidR="00C321F6">
        <w:rPr>
          <w:sz w:val="22"/>
          <w:szCs w:val="22"/>
          <w:lang w:val="sr-Latn-RS"/>
        </w:rPr>
        <w:t>dio</w:t>
      </w:r>
      <w:r w:rsidRPr="00DA4867">
        <w:rPr>
          <w:sz w:val="22"/>
          <w:szCs w:val="22"/>
          <w:lang w:val="sr-Latn-RS"/>
        </w:rPr>
        <w:t xml:space="preserve"> 6.5). Terapija počinje 1. dana jednom tabletom od 2 mg oralno jednom dnevno, posl</w:t>
      </w:r>
      <w:r w:rsidR="00FA0C83">
        <w:rPr>
          <w:sz w:val="22"/>
          <w:szCs w:val="22"/>
          <w:lang w:val="sr-Latn-RS"/>
        </w:rPr>
        <w:t>ij</w:t>
      </w:r>
      <w:r w:rsidRPr="00DA4867">
        <w:rPr>
          <w:sz w:val="22"/>
          <w:szCs w:val="22"/>
          <w:lang w:val="sr-Latn-RS"/>
        </w:rPr>
        <w:t>e čega se povećanje doze sprovodi prema planu titracije navedenom na Tabeli 1.</w:t>
      </w:r>
    </w:p>
    <w:p w14:paraId="427FD99E" w14:textId="2A56C021" w:rsidR="00C321F6" w:rsidRPr="006D0058" w:rsidRDefault="00C321F6" w:rsidP="00DA4867">
      <w:pPr>
        <w:pStyle w:val="BodyText23"/>
        <w:shd w:val="clear" w:color="auto" w:fill="auto"/>
        <w:spacing w:after="248" w:line="240" w:lineRule="auto"/>
        <w:ind w:firstLine="0"/>
        <w:rPr>
          <w:b/>
          <w:sz w:val="22"/>
          <w:szCs w:val="22"/>
          <w:lang w:val="sr-Latn-RS"/>
        </w:rPr>
      </w:pPr>
      <w:r w:rsidRPr="006D0058">
        <w:rPr>
          <w:b/>
          <w:sz w:val="22"/>
          <w:szCs w:val="22"/>
          <w:lang w:val="sr-Latn-RS"/>
        </w:rPr>
        <w:t>Tabela 1: Režim za titraciju doze</w:t>
      </w:r>
    </w:p>
    <w:tbl>
      <w:tblPr>
        <w:tblStyle w:val="TableGrid"/>
        <w:tblW w:w="0" w:type="auto"/>
        <w:tblInd w:w="120" w:type="dxa"/>
        <w:tblLook w:val="04A0" w:firstRow="1" w:lastRow="0" w:firstColumn="1" w:lastColumn="0" w:noHBand="0" w:noVBand="1"/>
      </w:tblPr>
      <w:tblGrid>
        <w:gridCol w:w="4448"/>
        <w:gridCol w:w="4449"/>
      </w:tblGrid>
      <w:tr w:rsidR="00DA4867" w:rsidRPr="00DA4867" w14:paraId="3412DD38"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4C2DB365" w14:textId="77777777" w:rsidR="00DA4867" w:rsidRPr="006D0058" w:rsidRDefault="00DA4867">
            <w:pPr>
              <w:pStyle w:val="BodyText23"/>
              <w:shd w:val="clear" w:color="auto" w:fill="auto"/>
              <w:spacing w:after="0" w:line="240" w:lineRule="auto"/>
              <w:ind w:firstLine="0"/>
              <w:rPr>
                <w:b/>
                <w:sz w:val="22"/>
                <w:szCs w:val="22"/>
                <w:lang w:val="sr-Latn-RS"/>
              </w:rPr>
            </w:pPr>
            <w:r w:rsidRPr="006D0058">
              <w:rPr>
                <w:b/>
                <w:sz w:val="22"/>
                <w:szCs w:val="22"/>
                <w:lang w:val="sr-Latn-RS"/>
              </w:rPr>
              <w:t>Dan titracije</w:t>
            </w:r>
          </w:p>
        </w:tc>
        <w:tc>
          <w:tcPr>
            <w:tcW w:w="4449" w:type="dxa"/>
            <w:tcBorders>
              <w:top w:val="single" w:sz="4" w:space="0" w:color="auto"/>
              <w:left w:val="single" w:sz="4" w:space="0" w:color="auto"/>
              <w:bottom w:val="single" w:sz="4" w:space="0" w:color="auto"/>
              <w:right w:val="single" w:sz="4" w:space="0" w:color="auto"/>
            </w:tcBorders>
            <w:hideMark/>
          </w:tcPr>
          <w:p w14:paraId="1047F872" w14:textId="77777777" w:rsidR="00DA4867" w:rsidRPr="006D0058" w:rsidRDefault="00DA4867">
            <w:pPr>
              <w:pStyle w:val="BodyText23"/>
              <w:shd w:val="clear" w:color="auto" w:fill="auto"/>
              <w:spacing w:after="0" w:line="240" w:lineRule="auto"/>
              <w:ind w:firstLine="0"/>
              <w:rPr>
                <w:b/>
                <w:sz w:val="22"/>
                <w:szCs w:val="22"/>
                <w:lang w:val="sr-Latn-RS"/>
              </w:rPr>
            </w:pPr>
            <w:r w:rsidRPr="006D0058">
              <w:rPr>
                <w:b/>
                <w:sz w:val="22"/>
                <w:szCs w:val="22"/>
                <w:lang w:val="sr-Latn-RS"/>
              </w:rPr>
              <w:t>Dnevna doza</w:t>
            </w:r>
          </w:p>
        </w:tc>
      </w:tr>
      <w:tr w:rsidR="00DA4867" w:rsidRPr="00DA4867" w14:paraId="048E661F"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52BD82D6"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1. i 2. dan</w:t>
            </w:r>
          </w:p>
        </w:tc>
        <w:tc>
          <w:tcPr>
            <w:tcW w:w="4449" w:type="dxa"/>
            <w:tcBorders>
              <w:top w:val="single" w:sz="4" w:space="0" w:color="auto"/>
              <w:left w:val="single" w:sz="4" w:space="0" w:color="auto"/>
              <w:bottom w:val="single" w:sz="4" w:space="0" w:color="auto"/>
              <w:right w:val="single" w:sz="4" w:space="0" w:color="auto"/>
            </w:tcBorders>
            <w:hideMark/>
          </w:tcPr>
          <w:p w14:paraId="4B512F3F"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2 mg</w:t>
            </w:r>
          </w:p>
        </w:tc>
      </w:tr>
      <w:tr w:rsidR="00DA4867" w:rsidRPr="00DA4867" w14:paraId="0FDF76F2"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65F06BC1"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3. i 4. dan</w:t>
            </w:r>
          </w:p>
        </w:tc>
        <w:tc>
          <w:tcPr>
            <w:tcW w:w="4449" w:type="dxa"/>
            <w:tcBorders>
              <w:top w:val="single" w:sz="4" w:space="0" w:color="auto"/>
              <w:left w:val="single" w:sz="4" w:space="0" w:color="auto"/>
              <w:bottom w:val="single" w:sz="4" w:space="0" w:color="auto"/>
              <w:right w:val="single" w:sz="4" w:space="0" w:color="auto"/>
            </w:tcBorders>
            <w:hideMark/>
          </w:tcPr>
          <w:p w14:paraId="5362C9AB"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3 mg</w:t>
            </w:r>
          </w:p>
        </w:tc>
      </w:tr>
      <w:tr w:rsidR="00DA4867" w:rsidRPr="00DA4867" w14:paraId="0C9760B6"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0AE2E2E1"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5. i 6. dan</w:t>
            </w:r>
          </w:p>
        </w:tc>
        <w:tc>
          <w:tcPr>
            <w:tcW w:w="4449" w:type="dxa"/>
            <w:tcBorders>
              <w:top w:val="single" w:sz="4" w:space="0" w:color="auto"/>
              <w:left w:val="single" w:sz="4" w:space="0" w:color="auto"/>
              <w:bottom w:val="single" w:sz="4" w:space="0" w:color="auto"/>
              <w:right w:val="single" w:sz="4" w:space="0" w:color="auto"/>
            </w:tcBorders>
            <w:hideMark/>
          </w:tcPr>
          <w:p w14:paraId="3D2697B9"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4 mg</w:t>
            </w:r>
          </w:p>
        </w:tc>
      </w:tr>
      <w:tr w:rsidR="00DA4867" w:rsidRPr="00DA4867" w14:paraId="5BEFFDBE"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2665EB0E"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7. dan</w:t>
            </w:r>
          </w:p>
        </w:tc>
        <w:tc>
          <w:tcPr>
            <w:tcW w:w="4449" w:type="dxa"/>
            <w:tcBorders>
              <w:top w:val="single" w:sz="4" w:space="0" w:color="auto"/>
              <w:left w:val="single" w:sz="4" w:space="0" w:color="auto"/>
              <w:bottom w:val="single" w:sz="4" w:space="0" w:color="auto"/>
              <w:right w:val="single" w:sz="4" w:space="0" w:color="auto"/>
            </w:tcBorders>
            <w:hideMark/>
          </w:tcPr>
          <w:p w14:paraId="2EF72FC2"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5 mg</w:t>
            </w:r>
          </w:p>
        </w:tc>
      </w:tr>
      <w:tr w:rsidR="00DA4867" w:rsidRPr="00DA4867" w14:paraId="17D4EBED"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20E63AD1"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8. dan</w:t>
            </w:r>
          </w:p>
        </w:tc>
        <w:tc>
          <w:tcPr>
            <w:tcW w:w="4449" w:type="dxa"/>
            <w:tcBorders>
              <w:top w:val="single" w:sz="4" w:space="0" w:color="auto"/>
              <w:left w:val="single" w:sz="4" w:space="0" w:color="auto"/>
              <w:bottom w:val="single" w:sz="4" w:space="0" w:color="auto"/>
              <w:right w:val="single" w:sz="4" w:space="0" w:color="auto"/>
            </w:tcBorders>
            <w:hideMark/>
          </w:tcPr>
          <w:p w14:paraId="3B6B20C5"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6 mg</w:t>
            </w:r>
          </w:p>
        </w:tc>
      </w:tr>
      <w:tr w:rsidR="00DA4867" w:rsidRPr="00DA4867" w14:paraId="3E1603EA"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5E6BAC14"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9. dan</w:t>
            </w:r>
          </w:p>
        </w:tc>
        <w:tc>
          <w:tcPr>
            <w:tcW w:w="4449" w:type="dxa"/>
            <w:tcBorders>
              <w:top w:val="single" w:sz="4" w:space="0" w:color="auto"/>
              <w:left w:val="single" w:sz="4" w:space="0" w:color="auto"/>
              <w:bottom w:val="single" w:sz="4" w:space="0" w:color="auto"/>
              <w:right w:val="single" w:sz="4" w:space="0" w:color="auto"/>
            </w:tcBorders>
            <w:hideMark/>
          </w:tcPr>
          <w:p w14:paraId="63B551F5"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7 mg</w:t>
            </w:r>
          </w:p>
        </w:tc>
      </w:tr>
      <w:tr w:rsidR="00DA4867" w:rsidRPr="00DA4867" w14:paraId="1F195165"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6DA0EEAA"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10. dan</w:t>
            </w:r>
          </w:p>
        </w:tc>
        <w:tc>
          <w:tcPr>
            <w:tcW w:w="4449" w:type="dxa"/>
            <w:tcBorders>
              <w:top w:val="single" w:sz="4" w:space="0" w:color="auto"/>
              <w:left w:val="single" w:sz="4" w:space="0" w:color="auto"/>
              <w:bottom w:val="single" w:sz="4" w:space="0" w:color="auto"/>
              <w:right w:val="single" w:sz="4" w:space="0" w:color="auto"/>
            </w:tcBorders>
            <w:hideMark/>
          </w:tcPr>
          <w:p w14:paraId="51F0D49C"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8 mg</w:t>
            </w:r>
          </w:p>
        </w:tc>
      </w:tr>
      <w:tr w:rsidR="00DA4867" w:rsidRPr="00DA4867" w14:paraId="1399BF42"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295458AC"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11. dan</w:t>
            </w:r>
          </w:p>
        </w:tc>
        <w:tc>
          <w:tcPr>
            <w:tcW w:w="4449" w:type="dxa"/>
            <w:tcBorders>
              <w:top w:val="single" w:sz="4" w:space="0" w:color="auto"/>
              <w:left w:val="single" w:sz="4" w:space="0" w:color="auto"/>
              <w:bottom w:val="single" w:sz="4" w:space="0" w:color="auto"/>
              <w:right w:val="single" w:sz="4" w:space="0" w:color="auto"/>
            </w:tcBorders>
            <w:hideMark/>
          </w:tcPr>
          <w:p w14:paraId="23DA952E"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9 mg</w:t>
            </w:r>
          </w:p>
        </w:tc>
      </w:tr>
      <w:tr w:rsidR="00DA4867" w:rsidRPr="00DA4867" w14:paraId="3E90B9F6" w14:textId="77777777" w:rsidTr="00DA4867">
        <w:tc>
          <w:tcPr>
            <w:tcW w:w="4448" w:type="dxa"/>
            <w:tcBorders>
              <w:top w:val="single" w:sz="4" w:space="0" w:color="auto"/>
              <w:left w:val="single" w:sz="4" w:space="0" w:color="auto"/>
              <w:bottom w:val="single" w:sz="4" w:space="0" w:color="auto"/>
              <w:right w:val="single" w:sz="4" w:space="0" w:color="auto"/>
            </w:tcBorders>
            <w:hideMark/>
          </w:tcPr>
          <w:p w14:paraId="0C4B0DA3"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12., 13. i 14. dan</w:t>
            </w:r>
          </w:p>
        </w:tc>
        <w:tc>
          <w:tcPr>
            <w:tcW w:w="4449" w:type="dxa"/>
            <w:tcBorders>
              <w:top w:val="single" w:sz="4" w:space="0" w:color="auto"/>
              <w:left w:val="single" w:sz="4" w:space="0" w:color="auto"/>
              <w:bottom w:val="single" w:sz="4" w:space="0" w:color="auto"/>
              <w:right w:val="single" w:sz="4" w:space="0" w:color="auto"/>
            </w:tcBorders>
            <w:hideMark/>
          </w:tcPr>
          <w:p w14:paraId="3656E4B5"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10 mg</w:t>
            </w:r>
          </w:p>
        </w:tc>
      </w:tr>
    </w:tbl>
    <w:p w14:paraId="513AF3C6" w14:textId="77777777" w:rsidR="00DA4867" w:rsidRPr="00DA4867" w:rsidRDefault="00DA4867" w:rsidP="00DA4867">
      <w:pPr>
        <w:rPr>
          <w:sz w:val="22"/>
          <w:szCs w:val="22"/>
          <w:lang w:val="sr-Latn-RS"/>
        </w:rPr>
      </w:pPr>
    </w:p>
    <w:p w14:paraId="5DA6D1DD" w14:textId="550725D0"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Ako se titracija doze prekine, mora se postupati prema uputstvu za propuštenu dozu (vid</w:t>
      </w:r>
      <w:r w:rsidR="00FA0C83">
        <w:rPr>
          <w:sz w:val="22"/>
          <w:szCs w:val="22"/>
          <w:lang w:val="sr-Latn-RS"/>
        </w:rPr>
        <w:t>j</w:t>
      </w:r>
      <w:r w:rsidRPr="00DA4867">
        <w:rPr>
          <w:sz w:val="22"/>
          <w:szCs w:val="22"/>
          <w:lang w:val="sr-Latn-RS"/>
        </w:rPr>
        <w:t xml:space="preserve">eti i </w:t>
      </w:r>
      <w:r w:rsidR="00C321F6">
        <w:rPr>
          <w:sz w:val="22"/>
          <w:szCs w:val="22"/>
          <w:lang w:val="sr-Latn-RS"/>
        </w:rPr>
        <w:t>dio</w:t>
      </w:r>
      <w:r w:rsidRPr="00DA4867">
        <w:rPr>
          <w:sz w:val="22"/>
          <w:szCs w:val="22"/>
          <w:lang w:val="sr-Latn-RS"/>
        </w:rPr>
        <w:t xml:space="preserve"> 4.2 „Ponovno započinjanje terapije nakon prekida titracije doze ili tokom perioda održavanja“).</w:t>
      </w:r>
    </w:p>
    <w:p w14:paraId="63CDEA71" w14:textId="77777777" w:rsidR="00DA4867" w:rsidRPr="00DA4867" w:rsidRDefault="00DA4867">
      <w:pPr>
        <w:pStyle w:val="Bodytext30"/>
        <w:shd w:val="clear" w:color="auto" w:fill="auto"/>
        <w:spacing w:before="0" w:after="0" w:line="240" w:lineRule="auto"/>
        <w:rPr>
          <w:i/>
          <w:iCs/>
          <w:sz w:val="22"/>
          <w:szCs w:val="22"/>
          <w:lang w:val="sr-Latn-RS"/>
        </w:rPr>
      </w:pPr>
    </w:p>
    <w:p w14:paraId="6DA7E51D" w14:textId="77777777" w:rsidR="00DA4867" w:rsidRPr="00DA4867" w:rsidRDefault="00DA4867">
      <w:pPr>
        <w:pStyle w:val="Bodytext30"/>
        <w:shd w:val="clear" w:color="auto" w:fill="auto"/>
        <w:spacing w:before="0" w:after="0" w:line="240" w:lineRule="auto"/>
        <w:rPr>
          <w:i/>
          <w:iCs/>
          <w:sz w:val="22"/>
          <w:szCs w:val="22"/>
          <w:lang w:val="sr-Latn-RS"/>
        </w:rPr>
      </w:pPr>
      <w:r w:rsidRPr="00DA4867">
        <w:rPr>
          <w:i/>
          <w:iCs/>
          <w:sz w:val="22"/>
          <w:szCs w:val="22"/>
          <w:lang w:val="sr-Latn-RS"/>
        </w:rPr>
        <w:t>Doza održavanja</w:t>
      </w:r>
    </w:p>
    <w:p w14:paraId="5D0D713C" w14:textId="10697D3E"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Nakon što se završi titracija doze (vid</w:t>
      </w:r>
      <w:r w:rsidR="00FA0C83">
        <w:rPr>
          <w:sz w:val="22"/>
          <w:szCs w:val="22"/>
          <w:lang w:val="sr-Latn-RS"/>
        </w:rPr>
        <w:t>j</w:t>
      </w:r>
      <w:r w:rsidRPr="00DA4867">
        <w:rPr>
          <w:sz w:val="22"/>
          <w:szCs w:val="22"/>
          <w:lang w:val="sr-Latn-RS"/>
        </w:rPr>
        <w:t xml:space="preserve">eti i </w:t>
      </w:r>
      <w:r w:rsidR="00C321F6">
        <w:rPr>
          <w:sz w:val="22"/>
          <w:szCs w:val="22"/>
          <w:lang w:val="sr-Latn-RS"/>
        </w:rPr>
        <w:t>dio</w:t>
      </w:r>
      <w:r w:rsidRPr="00DA4867">
        <w:rPr>
          <w:sz w:val="22"/>
          <w:szCs w:val="22"/>
          <w:lang w:val="sr-Latn-RS"/>
        </w:rPr>
        <w:t xml:space="preserve"> 4.2 „Započinjanje terapije“), preporučena doza održavanja l</w:t>
      </w:r>
      <w:r w:rsidR="00FA0C83">
        <w:rPr>
          <w:sz w:val="22"/>
          <w:szCs w:val="22"/>
          <w:lang w:val="sr-Latn-RS"/>
        </w:rPr>
        <w:t>ij</w:t>
      </w:r>
      <w:r w:rsidRPr="00DA4867">
        <w:rPr>
          <w:sz w:val="22"/>
          <w:szCs w:val="22"/>
          <w:lang w:val="sr-Latn-RS"/>
        </w:rPr>
        <w:t>eka Ponvory je jedna tableta od 20 mg koja se uzima oralno, jednom dnevno.</w:t>
      </w:r>
    </w:p>
    <w:p w14:paraId="67BDF39F" w14:textId="77777777" w:rsidR="00DA4867" w:rsidRPr="00DA4867" w:rsidRDefault="00DA4867">
      <w:pPr>
        <w:pStyle w:val="Bodytext30"/>
        <w:shd w:val="clear" w:color="auto" w:fill="auto"/>
        <w:spacing w:before="0" w:after="8" w:line="240" w:lineRule="auto"/>
        <w:rPr>
          <w:i/>
          <w:iCs/>
          <w:sz w:val="22"/>
          <w:szCs w:val="22"/>
          <w:lang w:val="sr-Latn-RS"/>
        </w:rPr>
      </w:pPr>
    </w:p>
    <w:p w14:paraId="7D37F905" w14:textId="77777777" w:rsidR="00DA4867" w:rsidRPr="00DA4867" w:rsidRDefault="00DA4867">
      <w:pPr>
        <w:pStyle w:val="Bodytext30"/>
        <w:shd w:val="clear" w:color="auto" w:fill="auto"/>
        <w:spacing w:before="0" w:after="8" w:line="240" w:lineRule="auto"/>
        <w:rPr>
          <w:i/>
          <w:iCs/>
          <w:sz w:val="22"/>
          <w:szCs w:val="22"/>
          <w:lang w:val="sr-Latn-RS"/>
        </w:rPr>
      </w:pPr>
      <w:r w:rsidRPr="00DA4867">
        <w:rPr>
          <w:i/>
          <w:iCs/>
          <w:sz w:val="22"/>
          <w:szCs w:val="22"/>
          <w:lang w:val="sr-Latn-RS"/>
        </w:rPr>
        <w:t>Ponovno započinjanje terapije nakon prekida titracije doze ili tokom perioda održavanja:</w:t>
      </w:r>
    </w:p>
    <w:p w14:paraId="78E60AB9" w14:textId="77777777" w:rsidR="00C321F6" w:rsidRDefault="00DA4867">
      <w:pPr>
        <w:pStyle w:val="BodyText23"/>
        <w:numPr>
          <w:ilvl w:val="0"/>
          <w:numId w:val="12"/>
        </w:numPr>
        <w:shd w:val="clear" w:color="auto" w:fill="auto"/>
        <w:tabs>
          <w:tab w:val="left" w:pos="653"/>
        </w:tabs>
        <w:spacing w:after="0" w:line="240" w:lineRule="auto"/>
        <w:rPr>
          <w:sz w:val="22"/>
          <w:szCs w:val="22"/>
          <w:lang w:val="sr-Latn-RS"/>
        </w:rPr>
      </w:pPr>
      <w:r w:rsidRPr="00DA4867">
        <w:rPr>
          <w:sz w:val="22"/>
          <w:szCs w:val="22"/>
          <w:lang w:val="sr-Latn-RS"/>
        </w:rPr>
        <w:t>Ako pacijent propusti manje od 4 uzastopne doze, terapija se nastavlja prim</w:t>
      </w:r>
      <w:r w:rsidR="00FA0C83">
        <w:rPr>
          <w:sz w:val="22"/>
          <w:szCs w:val="22"/>
          <w:lang w:val="sr-Latn-RS"/>
        </w:rPr>
        <w:t>j</w:t>
      </w:r>
      <w:r w:rsidRPr="00DA4867">
        <w:rPr>
          <w:sz w:val="22"/>
          <w:szCs w:val="22"/>
          <w:lang w:val="sr-Latn-RS"/>
        </w:rPr>
        <w:t>enom  prve doze</w:t>
      </w:r>
    </w:p>
    <w:p w14:paraId="675921FC" w14:textId="0EA02FB9" w:rsidR="00DA4867" w:rsidRPr="00DA4867" w:rsidRDefault="00C321F6" w:rsidP="006D0058">
      <w:pPr>
        <w:pStyle w:val="BodyText23"/>
        <w:shd w:val="clear" w:color="auto" w:fill="auto"/>
        <w:tabs>
          <w:tab w:val="left" w:pos="653"/>
        </w:tabs>
        <w:spacing w:after="0" w:line="240" w:lineRule="auto"/>
        <w:ind w:firstLine="0"/>
        <w:rPr>
          <w:sz w:val="22"/>
          <w:szCs w:val="22"/>
          <w:lang w:val="sr-Latn-RS"/>
        </w:rPr>
      </w:pPr>
      <w:r>
        <w:rPr>
          <w:sz w:val="22"/>
          <w:szCs w:val="22"/>
          <w:lang w:val="sr-Latn-RS"/>
        </w:rPr>
        <w:t xml:space="preserve">           </w:t>
      </w:r>
      <w:r w:rsidR="00DA4867" w:rsidRPr="00DA4867">
        <w:rPr>
          <w:sz w:val="22"/>
          <w:szCs w:val="22"/>
          <w:lang w:val="sr-Latn-RS"/>
        </w:rPr>
        <w:t xml:space="preserve"> koja je propuštena.</w:t>
      </w:r>
    </w:p>
    <w:p w14:paraId="6179B369" w14:textId="39F65F35" w:rsidR="00DA4867" w:rsidRPr="00C321F6" w:rsidRDefault="00DA4867">
      <w:pPr>
        <w:pStyle w:val="BodyText23"/>
        <w:numPr>
          <w:ilvl w:val="0"/>
          <w:numId w:val="12"/>
        </w:numPr>
        <w:shd w:val="clear" w:color="auto" w:fill="auto"/>
        <w:tabs>
          <w:tab w:val="left" w:pos="653"/>
        </w:tabs>
        <w:spacing w:after="296" w:line="240" w:lineRule="auto"/>
        <w:rPr>
          <w:sz w:val="22"/>
          <w:szCs w:val="22"/>
          <w:lang w:val="sr-Latn-RS"/>
        </w:rPr>
      </w:pPr>
      <w:r w:rsidRPr="00DA4867">
        <w:rPr>
          <w:sz w:val="22"/>
          <w:szCs w:val="22"/>
          <w:lang w:val="sr-Latn-RS"/>
        </w:rPr>
        <w:t>Ako pacijent propusti 4 ili više uzastopnih doza, terapija se ponovo</w:t>
      </w:r>
      <w:r w:rsidR="00FA0C83">
        <w:rPr>
          <w:sz w:val="22"/>
          <w:szCs w:val="22"/>
          <w:lang w:val="sr-Latn-RS"/>
        </w:rPr>
        <w:t xml:space="preserve"> </w:t>
      </w:r>
      <w:r w:rsidRPr="00DA4867">
        <w:rPr>
          <w:sz w:val="22"/>
          <w:szCs w:val="22"/>
          <w:lang w:val="sr-Latn-RS"/>
        </w:rPr>
        <w:t>počinje prema planu za 1.</w:t>
      </w:r>
      <w:r w:rsidR="00C321F6" w:rsidRPr="00C321F6">
        <w:rPr>
          <w:sz w:val="22"/>
          <w:szCs w:val="22"/>
          <w:lang w:val="sr-Latn-RS"/>
        </w:rPr>
        <w:t xml:space="preserve"> </w:t>
      </w:r>
      <w:r w:rsidRPr="00C321F6">
        <w:rPr>
          <w:sz w:val="22"/>
          <w:szCs w:val="22"/>
          <w:lang w:val="sr-Latn-RS"/>
        </w:rPr>
        <w:t xml:space="preserve"> </w:t>
      </w:r>
      <w:r w:rsidR="00C321F6" w:rsidRPr="00C321F6">
        <w:rPr>
          <w:sz w:val="22"/>
          <w:szCs w:val="22"/>
          <w:lang w:val="sr-Latn-RS"/>
        </w:rPr>
        <w:t xml:space="preserve">                                    </w:t>
      </w:r>
      <w:r w:rsidRPr="00C321F6">
        <w:rPr>
          <w:sz w:val="22"/>
          <w:szCs w:val="22"/>
          <w:lang w:val="sr-Latn-RS"/>
        </w:rPr>
        <w:t xml:space="preserve">dan (2 mg) režima za titraciju (novo pakovanje za </w:t>
      </w:r>
      <w:r w:rsidR="0009569E">
        <w:rPr>
          <w:sz w:val="22"/>
          <w:szCs w:val="22"/>
          <w:lang w:val="sr-Latn-RS"/>
        </w:rPr>
        <w:t>uvođenje liječenja</w:t>
      </w:r>
      <w:r w:rsidRPr="00C321F6">
        <w:rPr>
          <w:sz w:val="22"/>
          <w:szCs w:val="22"/>
          <w:lang w:val="sr-Latn-RS"/>
        </w:rPr>
        <w:t>).</w:t>
      </w:r>
    </w:p>
    <w:p w14:paraId="14E4AE72" w14:textId="77777777" w:rsidR="00DA4867" w:rsidRPr="00DA4867" w:rsidRDefault="00DA4867">
      <w:pPr>
        <w:pStyle w:val="BodyText23"/>
        <w:shd w:val="clear" w:color="auto" w:fill="auto"/>
        <w:spacing w:after="0" w:line="240" w:lineRule="auto"/>
        <w:ind w:firstLine="0"/>
        <w:rPr>
          <w:sz w:val="22"/>
          <w:szCs w:val="22"/>
          <w:lang w:val="sr-Latn-RS"/>
        </w:rPr>
      </w:pPr>
      <w:r w:rsidRPr="00DA4867">
        <w:rPr>
          <w:sz w:val="22"/>
          <w:szCs w:val="22"/>
          <w:lang w:val="sr-Latn-RS"/>
        </w:rPr>
        <w:t>Kada se propusti 4 ili više doza ponesimoda tokom perioda titracije ili održavanja, preporučuje se isto praćenje kao sa prvom dozom prilikom započinjanja terapije.</w:t>
      </w:r>
    </w:p>
    <w:p w14:paraId="24050316" w14:textId="77777777" w:rsidR="00DA4867" w:rsidRPr="00DA4867" w:rsidRDefault="00DA4867" w:rsidP="00DA4867">
      <w:pPr>
        <w:pStyle w:val="BodyText23"/>
        <w:shd w:val="clear" w:color="auto" w:fill="auto"/>
        <w:spacing w:after="0" w:line="240" w:lineRule="auto"/>
        <w:ind w:firstLine="0"/>
        <w:rPr>
          <w:rStyle w:val="BodyText1"/>
          <w:sz w:val="22"/>
          <w:szCs w:val="22"/>
        </w:rPr>
      </w:pPr>
    </w:p>
    <w:p w14:paraId="6F543B41" w14:textId="77777777" w:rsidR="00DA4867" w:rsidRPr="00DA4867" w:rsidRDefault="00DA4867" w:rsidP="00DA4867">
      <w:pPr>
        <w:pStyle w:val="BodyText23"/>
        <w:shd w:val="clear" w:color="auto" w:fill="auto"/>
        <w:spacing w:after="209" w:line="240" w:lineRule="auto"/>
        <w:ind w:firstLine="0"/>
        <w:rPr>
          <w:sz w:val="22"/>
          <w:szCs w:val="22"/>
        </w:rPr>
      </w:pPr>
      <w:r w:rsidRPr="00DA4867">
        <w:rPr>
          <w:rStyle w:val="BodyText1"/>
          <w:sz w:val="22"/>
          <w:szCs w:val="22"/>
          <w:lang w:val="sr-Latn-RS"/>
        </w:rPr>
        <w:t>Posebne populacije</w:t>
      </w:r>
    </w:p>
    <w:p w14:paraId="0D722BC5" w14:textId="77777777" w:rsidR="00DA4867" w:rsidRPr="00DA4867" w:rsidRDefault="00DA4867">
      <w:pPr>
        <w:pStyle w:val="Bodytext30"/>
        <w:shd w:val="clear" w:color="auto" w:fill="auto"/>
        <w:spacing w:before="0" w:after="0" w:line="240" w:lineRule="auto"/>
        <w:rPr>
          <w:i/>
          <w:iCs/>
          <w:sz w:val="22"/>
          <w:szCs w:val="22"/>
          <w:lang w:val="sr-Latn-RS"/>
        </w:rPr>
      </w:pPr>
      <w:r w:rsidRPr="00DA4867">
        <w:rPr>
          <w:i/>
          <w:iCs/>
          <w:sz w:val="22"/>
          <w:szCs w:val="22"/>
          <w:lang w:val="sr-Latn-RS"/>
        </w:rPr>
        <w:t>Pacijenti starijeg životnog doba</w:t>
      </w:r>
    </w:p>
    <w:p w14:paraId="7005E17B" w14:textId="4EBB673F" w:rsidR="00DA4867" w:rsidRPr="00DA4867" w:rsidRDefault="00DA4867">
      <w:pPr>
        <w:pStyle w:val="Bodytext30"/>
        <w:shd w:val="clear" w:color="auto" w:fill="auto"/>
        <w:spacing w:before="0" w:after="0" w:line="240" w:lineRule="auto"/>
        <w:rPr>
          <w:sz w:val="22"/>
          <w:szCs w:val="22"/>
          <w:lang w:val="sr-Latn-RS"/>
        </w:rPr>
      </w:pPr>
      <w:r w:rsidRPr="00DA4867">
        <w:rPr>
          <w:sz w:val="22"/>
          <w:szCs w:val="22"/>
          <w:lang w:val="sr-Latn-RS"/>
        </w:rPr>
        <w:t>U kliničke studije za ponesimod ni</w:t>
      </w:r>
      <w:r w:rsidR="00FA0C83">
        <w:rPr>
          <w:sz w:val="22"/>
          <w:szCs w:val="22"/>
          <w:lang w:val="sr-Latn-RS"/>
        </w:rPr>
        <w:t>je</w:t>
      </w:r>
      <w:r w:rsidRPr="00DA4867">
        <w:rPr>
          <w:sz w:val="22"/>
          <w:szCs w:val="22"/>
          <w:lang w:val="sr-Latn-RS"/>
        </w:rPr>
        <w:t xml:space="preserve">su bili uključeni pacijenti </w:t>
      </w:r>
      <w:r w:rsidR="0009569E">
        <w:rPr>
          <w:sz w:val="22"/>
          <w:szCs w:val="22"/>
          <w:lang w:val="sr-Latn-RS"/>
        </w:rPr>
        <w:t>uzrasta</w:t>
      </w:r>
      <w:r w:rsidR="0009569E" w:rsidRPr="00DA4867">
        <w:rPr>
          <w:sz w:val="22"/>
          <w:szCs w:val="22"/>
          <w:lang w:val="sr-Latn-RS"/>
        </w:rPr>
        <w:t xml:space="preserve"> </w:t>
      </w:r>
      <w:r w:rsidRPr="00DA4867">
        <w:rPr>
          <w:sz w:val="22"/>
          <w:szCs w:val="22"/>
          <w:lang w:val="sr-Latn-RS"/>
        </w:rPr>
        <w:t xml:space="preserve">65 godina i </w:t>
      </w:r>
      <w:r w:rsidR="0009569E">
        <w:rPr>
          <w:sz w:val="22"/>
          <w:szCs w:val="22"/>
          <w:lang w:val="sr-Latn-RS"/>
        </w:rPr>
        <w:t>više</w:t>
      </w:r>
      <w:r w:rsidRPr="00DA4867">
        <w:rPr>
          <w:sz w:val="22"/>
          <w:szCs w:val="22"/>
          <w:lang w:val="sr-Latn-RS"/>
        </w:rPr>
        <w:t>.</w:t>
      </w:r>
    </w:p>
    <w:p w14:paraId="2CA81F60" w14:textId="129221BD" w:rsidR="00DA4867" w:rsidRPr="00DA4867" w:rsidRDefault="00DA4867">
      <w:pPr>
        <w:pStyle w:val="Bodytext30"/>
        <w:shd w:val="clear" w:color="auto" w:fill="auto"/>
        <w:spacing w:before="0" w:after="0" w:line="240" w:lineRule="auto"/>
        <w:rPr>
          <w:sz w:val="22"/>
          <w:szCs w:val="22"/>
          <w:lang w:val="sr-Latn-RS"/>
        </w:rPr>
      </w:pPr>
      <w:r w:rsidRPr="00DA4867">
        <w:rPr>
          <w:sz w:val="22"/>
          <w:szCs w:val="22"/>
          <w:lang w:val="sr-Latn-RS"/>
        </w:rPr>
        <w:t>Ponesimod treba oprezno propisivati pacijentima od 65 godina i više zbog nedovoljno podataka o bezb</w:t>
      </w:r>
      <w:r w:rsidR="00FA0C83">
        <w:rPr>
          <w:sz w:val="22"/>
          <w:szCs w:val="22"/>
          <w:lang w:val="sr-Latn-RS"/>
        </w:rPr>
        <w:t>j</w:t>
      </w:r>
      <w:r w:rsidRPr="00DA4867">
        <w:rPr>
          <w:sz w:val="22"/>
          <w:szCs w:val="22"/>
          <w:lang w:val="sr-Latn-RS"/>
        </w:rPr>
        <w:t>ednosti i efikasnosti (vid</w:t>
      </w:r>
      <w:r w:rsidR="00FA0C83">
        <w:rPr>
          <w:sz w:val="22"/>
          <w:szCs w:val="22"/>
          <w:lang w:val="sr-Latn-RS"/>
        </w:rPr>
        <w:t>j</w:t>
      </w:r>
      <w:r w:rsidRPr="00DA4867">
        <w:rPr>
          <w:sz w:val="22"/>
          <w:szCs w:val="22"/>
          <w:lang w:val="sr-Latn-RS"/>
        </w:rPr>
        <w:t xml:space="preserve">eti </w:t>
      </w:r>
      <w:r w:rsidR="0009569E">
        <w:rPr>
          <w:sz w:val="22"/>
          <w:szCs w:val="22"/>
          <w:lang w:val="sr-Latn-RS"/>
        </w:rPr>
        <w:t>dio</w:t>
      </w:r>
      <w:r w:rsidRPr="00DA4867">
        <w:rPr>
          <w:sz w:val="22"/>
          <w:szCs w:val="22"/>
          <w:lang w:val="sr-Latn-RS"/>
        </w:rPr>
        <w:t xml:space="preserve"> 5.2).</w:t>
      </w:r>
    </w:p>
    <w:p w14:paraId="48C86ABC" w14:textId="77777777" w:rsidR="00DA4867" w:rsidRPr="00DA4867" w:rsidRDefault="00DA4867">
      <w:pPr>
        <w:pStyle w:val="Bodytext30"/>
        <w:shd w:val="clear" w:color="auto" w:fill="auto"/>
        <w:spacing w:before="0" w:after="0" w:line="240" w:lineRule="auto"/>
        <w:rPr>
          <w:i/>
          <w:iCs/>
          <w:sz w:val="22"/>
          <w:szCs w:val="22"/>
          <w:lang w:val="sr-Latn-RS"/>
        </w:rPr>
      </w:pPr>
    </w:p>
    <w:p w14:paraId="4BB3855D" w14:textId="77777777" w:rsidR="00DA4867" w:rsidRPr="00DA4867" w:rsidRDefault="00DA4867">
      <w:pPr>
        <w:pStyle w:val="BodyText23"/>
        <w:shd w:val="clear" w:color="auto" w:fill="auto"/>
        <w:spacing w:after="0" w:line="240" w:lineRule="auto"/>
        <w:ind w:firstLine="0"/>
        <w:rPr>
          <w:i/>
          <w:iCs/>
          <w:sz w:val="22"/>
          <w:szCs w:val="22"/>
          <w:lang w:val="sr-Latn-RS"/>
        </w:rPr>
      </w:pPr>
      <w:r w:rsidRPr="00DA4867">
        <w:rPr>
          <w:i/>
          <w:iCs/>
          <w:sz w:val="22"/>
          <w:szCs w:val="22"/>
        </w:rPr>
        <w:t>Oštećenje funkcije bubrega</w:t>
      </w:r>
      <w:r w:rsidRPr="00DA4867">
        <w:rPr>
          <w:i/>
          <w:iCs/>
          <w:sz w:val="22"/>
          <w:szCs w:val="22"/>
          <w:lang w:val="sr-Latn-RS"/>
        </w:rPr>
        <w:t xml:space="preserve"> </w:t>
      </w:r>
    </w:p>
    <w:p w14:paraId="41101D2C" w14:textId="322C3074" w:rsidR="00DA4867" w:rsidRPr="00E85333" w:rsidRDefault="00DA4867" w:rsidP="006D0058">
      <w:pPr>
        <w:tabs>
          <w:tab w:val="left" w:pos="720"/>
        </w:tabs>
        <w:autoSpaceDE w:val="0"/>
        <w:autoSpaceDN w:val="0"/>
        <w:adjustRightInd w:val="0"/>
        <w:jc w:val="both"/>
        <w:rPr>
          <w:rFonts w:eastAsia="TimesNewRoman"/>
          <w:sz w:val="22"/>
          <w:szCs w:val="22"/>
          <w:lang w:val="sr-Latn-RS"/>
        </w:rPr>
      </w:pPr>
      <w:r w:rsidRPr="00DA4867">
        <w:rPr>
          <w:sz w:val="22"/>
          <w:szCs w:val="22"/>
          <w:lang w:val="sr-Latn-RS"/>
        </w:rPr>
        <w:t xml:space="preserve">Na osnovu ispitivanja kliničke farmakologije, nije potrebno prilagođavati doze kod pacijenata sa </w:t>
      </w:r>
      <w:r w:rsidRPr="00E85333">
        <w:rPr>
          <w:rFonts w:eastAsia="TimesNewRoman"/>
          <w:sz w:val="22"/>
          <w:szCs w:val="22"/>
          <w:lang w:val="sr-Latn-RS"/>
        </w:rPr>
        <w:t>blagim do teškim oštećenjem bubrežne funkcije</w:t>
      </w:r>
      <w:r w:rsidRPr="00DA4867">
        <w:rPr>
          <w:sz w:val="22"/>
          <w:szCs w:val="22"/>
          <w:lang w:val="sr-Latn-RS"/>
        </w:rPr>
        <w:t xml:space="preserve"> (vid</w:t>
      </w:r>
      <w:r w:rsidR="00FA0C83">
        <w:rPr>
          <w:sz w:val="22"/>
          <w:szCs w:val="22"/>
          <w:lang w:val="sr-Latn-RS"/>
        </w:rPr>
        <w:t>j</w:t>
      </w:r>
      <w:r w:rsidRPr="00DA4867">
        <w:rPr>
          <w:sz w:val="22"/>
          <w:szCs w:val="22"/>
          <w:lang w:val="sr-Latn-RS"/>
        </w:rPr>
        <w:t xml:space="preserve">eti </w:t>
      </w:r>
      <w:r w:rsidR="0009569E">
        <w:rPr>
          <w:sz w:val="22"/>
          <w:szCs w:val="22"/>
          <w:lang w:val="sr-Latn-RS"/>
        </w:rPr>
        <w:t>dio</w:t>
      </w:r>
      <w:r w:rsidRPr="00DA4867">
        <w:rPr>
          <w:sz w:val="22"/>
          <w:szCs w:val="22"/>
          <w:lang w:val="sr-Latn-RS"/>
        </w:rPr>
        <w:t xml:space="preserve"> 5.2).</w:t>
      </w:r>
    </w:p>
    <w:p w14:paraId="223BF967" w14:textId="77777777" w:rsidR="00DA4867" w:rsidRPr="00DA4867" w:rsidRDefault="00DA4867">
      <w:pPr>
        <w:pStyle w:val="BodyText23"/>
        <w:shd w:val="clear" w:color="auto" w:fill="auto"/>
        <w:spacing w:after="0" w:line="240" w:lineRule="auto"/>
        <w:ind w:firstLine="0"/>
        <w:rPr>
          <w:sz w:val="22"/>
          <w:szCs w:val="22"/>
          <w:lang w:val="sr-Latn-RS"/>
        </w:rPr>
      </w:pPr>
    </w:p>
    <w:p w14:paraId="71DBA4C7" w14:textId="77777777" w:rsidR="00DA4867" w:rsidRPr="00DA4867" w:rsidRDefault="00DA4867">
      <w:pPr>
        <w:pStyle w:val="BodyText23"/>
        <w:shd w:val="clear" w:color="auto" w:fill="auto"/>
        <w:spacing w:after="0" w:line="240" w:lineRule="auto"/>
        <w:ind w:firstLine="0"/>
        <w:rPr>
          <w:i/>
          <w:iCs/>
          <w:sz w:val="22"/>
          <w:szCs w:val="22"/>
          <w:lang w:val="sr-Latn-RS"/>
        </w:rPr>
      </w:pPr>
      <w:r w:rsidRPr="00DA4867">
        <w:rPr>
          <w:i/>
          <w:iCs/>
          <w:sz w:val="22"/>
          <w:szCs w:val="22"/>
        </w:rPr>
        <w:t>Oštećenje funkcije jetre</w:t>
      </w:r>
      <w:r w:rsidRPr="00DA4867">
        <w:rPr>
          <w:i/>
          <w:iCs/>
          <w:sz w:val="22"/>
          <w:szCs w:val="22"/>
          <w:lang w:val="sr-Latn-RS"/>
        </w:rPr>
        <w:t xml:space="preserve"> </w:t>
      </w:r>
    </w:p>
    <w:p w14:paraId="124D679F" w14:textId="2749AD5B" w:rsidR="00DA4867" w:rsidRPr="00DA4867" w:rsidRDefault="00DA4867" w:rsidP="006D0058">
      <w:pPr>
        <w:pStyle w:val="BodyText23"/>
        <w:shd w:val="clear" w:color="auto" w:fill="auto"/>
        <w:spacing w:after="0" w:line="240" w:lineRule="auto"/>
        <w:ind w:firstLine="0"/>
        <w:rPr>
          <w:sz w:val="22"/>
          <w:szCs w:val="22"/>
          <w:lang w:val="sr-Latn-RS"/>
        </w:rPr>
      </w:pPr>
      <w:r w:rsidRPr="00DA4867">
        <w:rPr>
          <w:sz w:val="22"/>
          <w:szCs w:val="22"/>
          <w:lang w:val="sr-Latn-RS"/>
        </w:rPr>
        <w:t>Nije potrebno prilagiđavanje doze kod pacijenata sa blagim oštećenjem funkcije jetre (</w:t>
      </w:r>
      <w:r w:rsidRPr="00DA4867">
        <w:rPr>
          <w:i/>
          <w:sz w:val="22"/>
          <w:szCs w:val="22"/>
          <w:lang w:val="sr-Latn-RS"/>
        </w:rPr>
        <w:t>Child-Pugh</w:t>
      </w:r>
      <w:r w:rsidRPr="00DA4867">
        <w:rPr>
          <w:sz w:val="22"/>
          <w:szCs w:val="22"/>
          <w:lang w:val="sr-Latn-RS"/>
        </w:rPr>
        <w:t xml:space="preserve"> klasa A) (vid</w:t>
      </w:r>
      <w:r w:rsidR="00FA0C83">
        <w:rPr>
          <w:sz w:val="22"/>
          <w:szCs w:val="22"/>
          <w:lang w:val="sr-Latn-RS"/>
        </w:rPr>
        <w:t>j</w:t>
      </w:r>
      <w:r w:rsidRPr="00DA4867">
        <w:rPr>
          <w:sz w:val="22"/>
          <w:szCs w:val="22"/>
          <w:lang w:val="sr-Latn-RS"/>
        </w:rPr>
        <w:t xml:space="preserve">eti </w:t>
      </w:r>
      <w:r w:rsidR="0009569E">
        <w:rPr>
          <w:sz w:val="22"/>
          <w:szCs w:val="22"/>
          <w:lang w:val="sr-Latn-RS"/>
        </w:rPr>
        <w:t>dio</w:t>
      </w:r>
      <w:r w:rsidRPr="00DA4867">
        <w:rPr>
          <w:sz w:val="22"/>
          <w:szCs w:val="22"/>
          <w:lang w:val="sr-Latn-RS"/>
        </w:rPr>
        <w:t xml:space="preserve"> 5.2).</w:t>
      </w:r>
    </w:p>
    <w:p w14:paraId="3E8D0605" w14:textId="712BC66F" w:rsidR="00DA4867" w:rsidRPr="00DA4867" w:rsidRDefault="00DA4867" w:rsidP="006D0058">
      <w:pPr>
        <w:pStyle w:val="BodyText23"/>
        <w:shd w:val="clear" w:color="auto" w:fill="auto"/>
        <w:spacing w:after="0" w:line="240" w:lineRule="auto"/>
        <w:ind w:firstLine="0"/>
        <w:rPr>
          <w:sz w:val="22"/>
          <w:szCs w:val="22"/>
          <w:lang w:val="sr-Latn-RS"/>
        </w:rPr>
      </w:pPr>
      <w:r w:rsidRPr="00DA4867">
        <w:rPr>
          <w:sz w:val="22"/>
          <w:szCs w:val="22"/>
          <w:lang w:val="sr-Latn-RS"/>
        </w:rPr>
        <w:t>L</w:t>
      </w:r>
      <w:r w:rsidR="00FA0C83">
        <w:rPr>
          <w:sz w:val="22"/>
          <w:szCs w:val="22"/>
          <w:lang w:val="sr-Latn-RS"/>
        </w:rPr>
        <w:t>ij</w:t>
      </w:r>
      <w:r w:rsidRPr="00DA4867">
        <w:rPr>
          <w:sz w:val="22"/>
          <w:szCs w:val="22"/>
          <w:lang w:val="sr-Latn-RS"/>
        </w:rPr>
        <w:t>ek Ponvory je kontraindikovan kod pacijenata sa um</w:t>
      </w:r>
      <w:r w:rsidR="00FA0C83">
        <w:rPr>
          <w:sz w:val="22"/>
          <w:szCs w:val="22"/>
          <w:lang w:val="sr-Latn-RS"/>
        </w:rPr>
        <w:t>j</w:t>
      </w:r>
      <w:r w:rsidRPr="00DA4867">
        <w:rPr>
          <w:sz w:val="22"/>
          <w:szCs w:val="22"/>
          <w:lang w:val="sr-Latn-RS"/>
        </w:rPr>
        <w:t>erenim do teškim oštećenjem funkcije jetre (</w:t>
      </w:r>
      <w:r w:rsidRPr="00DA4867">
        <w:rPr>
          <w:i/>
          <w:sz w:val="22"/>
          <w:szCs w:val="22"/>
          <w:lang w:val="sr-Latn-RS"/>
        </w:rPr>
        <w:t>Child-Pugh</w:t>
      </w:r>
      <w:r w:rsidRPr="00DA4867">
        <w:rPr>
          <w:sz w:val="22"/>
          <w:szCs w:val="22"/>
          <w:lang w:val="sr-Latn-RS"/>
        </w:rPr>
        <w:t xml:space="preserve"> klasa B </w:t>
      </w:r>
      <w:r w:rsidR="0009569E">
        <w:rPr>
          <w:sz w:val="22"/>
          <w:szCs w:val="22"/>
          <w:lang w:val="sr-Latn-RS"/>
        </w:rPr>
        <w:t>odnosno</w:t>
      </w:r>
      <w:r w:rsidRPr="00DA4867">
        <w:rPr>
          <w:sz w:val="22"/>
          <w:szCs w:val="22"/>
          <w:lang w:val="sr-Latn-RS"/>
        </w:rPr>
        <w:t xml:space="preserve"> C) (vid</w:t>
      </w:r>
      <w:r w:rsidR="00FA0C83">
        <w:rPr>
          <w:sz w:val="22"/>
          <w:szCs w:val="22"/>
          <w:lang w:val="sr-Latn-RS"/>
        </w:rPr>
        <w:t>j</w:t>
      </w:r>
      <w:r w:rsidRPr="00DA4867">
        <w:rPr>
          <w:sz w:val="22"/>
          <w:szCs w:val="22"/>
          <w:lang w:val="sr-Latn-RS"/>
        </w:rPr>
        <w:t xml:space="preserve">eti </w:t>
      </w:r>
      <w:r w:rsidR="0009569E">
        <w:rPr>
          <w:sz w:val="22"/>
          <w:szCs w:val="22"/>
          <w:lang w:val="sr-Latn-RS"/>
        </w:rPr>
        <w:t>djelove</w:t>
      </w:r>
      <w:r w:rsidRPr="00DA4867">
        <w:rPr>
          <w:sz w:val="22"/>
          <w:szCs w:val="22"/>
          <w:lang w:val="sr-Latn-RS"/>
        </w:rPr>
        <w:t xml:space="preserve"> 4.3, 5.2).</w:t>
      </w:r>
    </w:p>
    <w:p w14:paraId="432CBDB1" w14:textId="77777777" w:rsidR="00DA4867" w:rsidRPr="00DA4867" w:rsidRDefault="00DA4867" w:rsidP="006D0058">
      <w:pPr>
        <w:pStyle w:val="BodyText23"/>
        <w:shd w:val="clear" w:color="auto" w:fill="auto"/>
        <w:spacing w:after="0" w:line="240" w:lineRule="auto"/>
        <w:ind w:firstLine="0"/>
        <w:rPr>
          <w:sz w:val="22"/>
          <w:szCs w:val="22"/>
          <w:lang w:val="sr-Latn-RS"/>
        </w:rPr>
      </w:pPr>
    </w:p>
    <w:p w14:paraId="2675FAE8" w14:textId="77777777" w:rsidR="00DA4867" w:rsidRPr="00DA4867" w:rsidRDefault="00DA4867" w:rsidP="006D0058">
      <w:pPr>
        <w:pStyle w:val="Bodytext30"/>
        <w:shd w:val="clear" w:color="auto" w:fill="auto"/>
        <w:spacing w:before="0" w:after="0" w:line="240" w:lineRule="auto"/>
        <w:rPr>
          <w:i/>
          <w:iCs/>
          <w:sz w:val="22"/>
          <w:szCs w:val="22"/>
          <w:lang w:val="sr-Latn-RS"/>
        </w:rPr>
      </w:pPr>
      <w:r w:rsidRPr="00DA4867">
        <w:rPr>
          <w:i/>
          <w:iCs/>
          <w:sz w:val="22"/>
          <w:szCs w:val="22"/>
          <w:lang w:val="sr-Latn-RS"/>
        </w:rPr>
        <w:t>Pedijatrijska populacija</w:t>
      </w:r>
    </w:p>
    <w:p w14:paraId="17275453" w14:textId="6F01F8A9" w:rsidR="00DA4867" w:rsidRPr="00DA4867" w:rsidRDefault="00DA4867" w:rsidP="006D0058">
      <w:pPr>
        <w:pStyle w:val="BodyText23"/>
        <w:shd w:val="clear" w:color="auto" w:fill="auto"/>
        <w:spacing w:after="0" w:line="240" w:lineRule="auto"/>
        <w:ind w:firstLine="0"/>
        <w:rPr>
          <w:sz w:val="22"/>
          <w:szCs w:val="22"/>
          <w:lang w:val="sr-Latn-RS"/>
        </w:rPr>
      </w:pPr>
      <w:r w:rsidRPr="00DA4867">
        <w:rPr>
          <w:sz w:val="22"/>
          <w:szCs w:val="22"/>
          <w:lang w:val="sr-Latn-RS"/>
        </w:rPr>
        <w:t>Bezb</w:t>
      </w:r>
      <w:r w:rsidR="00FA0C83">
        <w:rPr>
          <w:sz w:val="22"/>
          <w:szCs w:val="22"/>
          <w:lang w:val="sr-Latn-RS"/>
        </w:rPr>
        <w:t>j</w:t>
      </w:r>
      <w:r w:rsidRPr="00DA4867">
        <w:rPr>
          <w:sz w:val="22"/>
          <w:szCs w:val="22"/>
          <w:lang w:val="sr-Latn-RS"/>
        </w:rPr>
        <w:t>ednost i efikasnost l</w:t>
      </w:r>
      <w:r w:rsidR="00FA0C83">
        <w:rPr>
          <w:sz w:val="22"/>
          <w:szCs w:val="22"/>
          <w:lang w:val="sr-Latn-RS"/>
        </w:rPr>
        <w:t>ij</w:t>
      </w:r>
      <w:r w:rsidRPr="00DA4867">
        <w:rPr>
          <w:sz w:val="22"/>
          <w:szCs w:val="22"/>
          <w:lang w:val="sr-Latn-RS"/>
        </w:rPr>
        <w:t>eka Ponvory kod d</w:t>
      </w:r>
      <w:r w:rsidR="00FA0C83">
        <w:rPr>
          <w:sz w:val="22"/>
          <w:szCs w:val="22"/>
          <w:lang w:val="sr-Latn-RS"/>
        </w:rPr>
        <w:t>j</w:t>
      </w:r>
      <w:r w:rsidRPr="00DA4867">
        <w:rPr>
          <w:sz w:val="22"/>
          <w:szCs w:val="22"/>
          <w:lang w:val="sr-Latn-RS"/>
        </w:rPr>
        <w:t>ece i adolescenata uzrasta do 18 godina ni</w:t>
      </w:r>
      <w:r w:rsidR="0009569E">
        <w:rPr>
          <w:sz w:val="22"/>
          <w:szCs w:val="22"/>
          <w:lang w:val="sr-Latn-RS"/>
        </w:rPr>
        <w:t>je</w:t>
      </w:r>
      <w:r w:rsidRPr="00DA4867">
        <w:rPr>
          <w:sz w:val="22"/>
          <w:szCs w:val="22"/>
          <w:lang w:val="sr-Latn-RS"/>
        </w:rPr>
        <w:t>su utvrđeni. Nema dostupnih podataka.</w:t>
      </w:r>
    </w:p>
    <w:p w14:paraId="55EB535A" w14:textId="77777777" w:rsidR="00452E9D" w:rsidRPr="00E85333" w:rsidRDefault="00452E9D" w:rsidP="006D0058">
      <w:pPr>
        <w:tabs>
          <w:tab w:val="left" w:pos="540"/>
          <w:tab w:val="left" w:pos="569"/>
        </w:tabs>
        <w:jc w:val="both"/>
        <w:rPr>
          <w:bCs/>
          <w:sz w:val="22"/>
          <w:szCs w:val="22"/>
          <w:u w:val="single"/>
          <w:lang w:val="sr-Latn-RS"/>
        </w:rPr>
      </w:pPr>
    </w:p>
    <w:p w14:paraId="3FE983D4" w14:textId="77777777" w:rsidR="00452E9D" w:rsidRPr="00E85333" w:rsidRDefault="00452E9D" w:rsidP="006D0058">
      <w:pPr>
        <w:tabs>
          <w:tab w:val="left" w:pos="540"/>
          <w:tab w:val="left" w:pos="569"/>
        </w:tabs>
        <w:jc w:val="both"/>
        <w:rPr>
          <w:bCs/>
          <w:sz w:val="22"/>
          <w:szCs w:val="22"/>
          <w:u w:val="single"/>
          <w:lang w:val="sr-Latn-RS"/>
        </w:rPr>
      </w:pPr>
      <w:r w:rsidRPr="00E85333">
        <w:rPr>
          <w:bCs/>
          <w:sz w:val="22"/>
          <w:szCs w:val="22"/>
          <w:u w:val="single"/>
          <w:lang w:val="sr-Latn-RS"/>
        </w:rPr>
        <w:t>Način primjene</w:t>
      </w:r>
    </w:p>
    <w:p w14:paraId="7C733793" w14:textId="3C5E1D5E" w:rsidR="00452E9D" w:rsidRPr="00E85333" w:rsidRDefault="00DA4867" w:rsidP="006D0058">
      <w:pPr>
        <w:tabs>
          <w:tab w:val="left" w:pos="540"/>
          <w:tab w:val="left" w:pos="569"/>
        </w:tabs>
        <w:jc w:val="both"/>
        <w:rPr>
          <w:bCs/>
          <w:sz w:val="22"/>
          <w:szCs w:val="22"/>
          <w:lang w:val="sr-Latn-RS"/>
        </w:rPr>
      </w:pPr>
      <w:r w:rsidRPr="00E85333">
        <w:rPr>
          <w:bCs/>
          <w:sz w:val="22"/>
          <w:szCs w:val="22"/>
          <w:lang w:val="sr-Latn-RS"/>
        </w:rPr>
        <w:t>Ponesimod se prim</w:t>
      </w:r>
      <w:r w:rsidR="00FA0C83" w:rsidRPr="00E85333">
        <w:rPr>
          <w:bCs/>
          <w:sz w:val="22"/>
          <w:szCs w:val="22"/>
          <w:lang w:val="sr-Latn-RS"/>
        </w:rPr>
        <w:t>j</w:t>
      </w:r>
      <w:r w:rsidRPr="00E85333">
        <w:rPr>
          <w:bCs/>
          <w:sz w:val="22"/>
          <w:szCs w:val="22"/>
          <w:lang w:val="sr-Latn-RS"/>
        </w:rPr>
        <w:t>enjuje oralno jednom dnevno. Ponesimod se može uzimati sa hranom ili bez nje (vid</w:t>
      </w:r>
      <w:r w:rsidR="00FA0C83" w:rsidRPr="00E85333">
        <w:rPr>
          <w:bCs/>
          <w:sz w:val="22"/>
          <w:szCs w:val="22"/>
          <w:lang w:val="sr-Latn-RS"/>
        </w:rPr>
        <w:t>j</w:t>
      </w:r>
      <w:r w:rsidRPr="00E85333">
        <w:rPr>
          <w:bCs/>
          <w:sz w:val="22"/>
          <w:szCs w:val="22"/>
          <w:lang w:val="sr-Latn-RS"/>
        </w:rPr>
        <w:t xml:space="preserve">eti </w:t>
      </w:r>
      <w:r w:rsidR="0009569E" w:rsidRPr="00E85333">
        <w:rPr>
          <w:bCs/>
          <w:sz w:val="22"/>
          <w:szCs w:val="22"/>
          <w:lang w:val="sr-Latn-RS"/>
        </w:rPr>
        <w:t xml:space="preserve">dio </w:t>
      </w:r>
      <w:r w:rsidRPr="00E85333">
        <w:rPr>
          <w:bCs/>
          <w:sz w:val="22"/>
          <w:szCs w:val="22"/>
          <w:lang w:val="sr-Latn-RS"/>
        </w:rPr>
        <w:t>5.2).</w:t>
      </w:r>
    </w:p>
    <w:p w14:paraId="232C28B1" w14:textId="77777777" w:rsidR="00DA4867" w:rsidRPr="00E85333" w:rsidRDefault="00DA4867" w:rsidP="006D0058">
      <w:pPr>
        <w:tabs>
          <w:tab w:val="left" w:pos="540"/>
          <w:tab w:val="left" w:pos="569"/>
        </w:tabs>
        <w:jc w:val="both"/>
        <w:rPr>
          <w:bCs/>
          <w:sz w:val="22"/>
          <w:szCs w:val="22"/>
          <w:lang w:val="sr-Latn-RS"/>
        </w:rPr>
      </w:pPr>
    </w:p>
    <w:p w14:paraId="6B280141" w14:textId="77777777" w:rsidR="00411B4B" w:rsidRPr="00E85333" w:rsidRDefault="00411B4B" w:rsidP="00480FB1">
      <w:pPr>
        <w:tabs>
          <w:tab w:val="left" w:pos="540"/>
          <w:tab w:val="left" w:pos="569"/>
        </w:tabs>
        <w:rPr>
          <w:b/>
          <w:bCs/>
          <w:sz w:val="22"/>
          <w:szCs w:val="22"/>
          <w:lang w:val="sr-Latn-RS"/>
        </w:rPr>
      </w:pPr>
      <w:r w:rsidRPr="00E85333">
        <w:rPr>
          <w:b/>
          <w:bCs/>
          <w:sz w:val="22"/>
          <w:szCs w:val="22"/>
          <w:lang w:val="sr-Latn-RS"/>
        </w:rPr>
        <w:t xml:space="preserve">4.3. </w:t>
      </w:r>
      <w:r w:rsidR="00480FB1" w:rsidRPr="00E85333">
        <w:rPr>
          <w:b/>
          <w:bCs/>
          <w:sz w:val="22"/>
          <w:szCs w:val="22"/>
          <w:lang w:val="sr-Latn-RS"/>
        </w:rPr>
        <w:tab/>
      </w:r>
      <w:r w:rsidRPr="00E85333">
        <w:rPr>
          <w:b/>
          <w:bCs/>
          <w:sz w:val="22"/>
          <w:szCs w:val="22"/>
          <w:lang w:val="sr-Latn-RS"/>
        </w:rPr>
        <w:t>Kontraindikacije</w:t>
      </w:r>
    </w:p>
    <w:p w14:paraId="78C50861" w14:textId="7021C765" w:rsidR="0072020E" w:rsidRPr="00E85333" w:rsidRDefault="0072020E" w:rsidP="00480FB1">
      <w:pPr>
        <w:tabs>
          <w:tab w:val="left" w:pos="540"/>
          <w:tab w:val="left" w:pos="569"/>
        </w:tabs>
        <w:rPr>
          <w:bCs/>
          <w:sz w:val="22"/>
          <w:szCs w:val="22"/>
          <w:lang w:val="sr-Latn-RS"/>
        </w:rPr>
      </w:pPr>
    </w:p>
    <w:p w14:paraId="058F15D9" w14:textId="4CAA319D" w:rsidR="00DA4867" w:rsidRPr="00DA4867" w:rsidRDefault="00DA4867" w:rsidP="00DA4867">
      <w:pPr>
        <w:pStyle w:val="BodyText23"/>
        <w:numPr>
          <w:ilvl w:val="0"/>
          <w:numId w:val="13"/>
        </w:numPr>
        <w:shd w:val="clear" w:color="auto" w:fill="auto"/>
        <w:tabs>
          <w:tab w:val="left" w:pos="548"/>
        </w:tabs>
        <w:spacing w:after="0" w:line="240" w:lineRule="auto"/>
        <w:jc w:val="left"/>
        <w:rPr>
          <w:sz w:val="22"/>
          <w:szCs w:val="22"/>
          <w:lang w:val="sr-Latn-RS"/>
        </w:rPr>
      </w:pPr>
      <w:r w:rsidRPr="00DA4867">
        <w:rPr>
          <w:sz w:val="22"/>
          <w:szCs w:val="22"/>
          <w:lang w:val="sr-Latn-RS"/>
        </w:rPr>
        <w:t>Preos</w:t>
      </w:r>
      <w:r w:rsidR="00FA0C83">
        <w:rPr>
          <w:sz w:val="22"/>
          <w:szCs w:val="22"/>
          <w:lang w:val="sr-Latn-RS"/>
        </w:rPr>
        <w:t>j</w:t>
      </w:r>
      <w:r w:rsidRPr="00DA4867">
        <w:rPr>
          <w:sz w:val="22"/>
          <w:szCs w:val="22"/>
          <w:lang w:val="sr-Latn-RS"/>
        </w:rPr>
        <w:t xml:space="preserve">etljivost na aktivnu supstancu ili bilo koju od pomoćnih supstanci navedenih u </w:t>
      </w:r>
      <w:r w:rsidR="0009569E">
        <w:rPr>
          <w:sz w:val="22"/>
          <w:szCs w:val="22"/>
          <w:lang w:val="sr-Latn-RS"/>
        </w:rPr>
        <w:t>dijelu</w:t>
      </w:r>
      <w:r w:rsidRPr="00DA4867">
        <w:rPr>
          <w:sz w:val="22"/>
          <w:szCs w:val="22"/>
          <w:lang w:val="sr-Latn-RS"/>
        </w:rPr>
        <w:t xml:space="preserve"> 6.1.</w:t>
      </w:r>
    </w:p>
    <w:p w14:paraId="5D45CF1E" w14:textId="76E44336" w:rsidR="00DA4867" w:rsidRPr="00DA4867" w:rsidRDefault="00DA4867" w:rsidP="00DA4867">
      <w:pPr>
        <w:pStyle w:val="BodyText23"/>
        <w:numPr>
          <w:ilvl w:val="0"/>
          <w:numId w:val="13"/>
        </w:numPr>
        <w:shd w:val="clear" w:color="auto" w:fill="auto"/>
        <w:tabs>
          <w:tab w:val="left" w:pos="553"/>
        </w:tabs>
        <w:spacing w:after="0" w:line="240" w:lineRule="auto"/>
        <w:jc w:val="left"/>
        <w:rPr>
          <w:sz w:val="22"/>
          <w:szCs w:val="22"/>
          <w:lang w:val="sr-Latn-RS"/>
        </w:rPr>
      </w:pPr>
      <w:r w:rsidRPr="00DA4867">
        <w:rPr>
          <w:sz w:val="22"/>
          <w:szCs w:val="22"/>
          <w:lang w:val="sr-Latn-RS"/>
        </w:rPr>
        <w:t>Stanje imunodeficijencije</w:t>
      </w:r>
      <w:r w:rsidR="0009569E">
        <w:rPr>
          <w:sz w:val="22"/>
          <w:szCs w:val="22"/>
          <w:lang w:val="sr-Latn-RS"/>
        </w:rPr>
        <w:t xml:space="preserve"> </w:t>
      </w:r>
      <w:r w:rsidRPr="00DA4867">
        <w:rPr>
          <w:sz w:val="22"/>
          <w:szCs w:val="22"/>
          <w:lang w:val="sr-Latn-RS"/>
        </w:rPr>
        <w:t>(vid</w:t>
      </w:r>
      <w:r w:rsidR="00FA0C83">
        <w:rPr>
          <w:sz w:val="22"/>
          <w:szCs w:val="22"/>
          <w:lang w:val="sr-Latn-RS"/>
        </w:rPr>
        <w:t>j</w:t>
      </w:r>
      <w:r w:rsidRPr="00DA4867">
        <w:rPr>
          <w:sz w:val="22"/>
          <w:szCs w:val="22"/>
          <w:lang w:val="sr-Latn-RS"/>
        </w:rPr>
        <w:t xml:space="preserve">eti </w:t>
      </w:r>
      <w:r w:rsidR="0009569E">
        <w:rPr>
          <w:sz w:val="22"/>
          <w:szCs w:val="22"/>
          <w:lang w:val="sr-Latn-RS"/>
        </w:rPr>
        <w:t>dio</w:t>
      </w:r>
      <w:r w:rsidRPr="00DA4867">
        <w:rPr>
          <w:sz w:val="22"/>
          <w:szCs w:val="22"/>
          <w:lang w:val="sr-Latn-RS"/>
        </w:rPr>
        <w:t xml:space="preserve"> 4.4).</w:t>
      </w:r>
    </w:p>
    <w:p w14:paraId="5A278EF5" w14:textId="722557EB" w:rsidR="00DA4867" w:rsidRPr="00DA4867" w:rsidRDefault="00DA4867" w:rsidP="00DA4867">
      <w:pPr>
        <w:pStyle w:val="BodyText23"/>
        <w:numPr>
          <w:ilvl w:val="0"/>
          <w:numId w:val="13"/>
        </w:numPr>
        <w:shd w:val="clear" w:color="auto" w:fill="auto"/>
        <w:tabs>
          <w:tab w:val="left" w:pos="553"/>
        </w:tabs>
        <w:spacing w:after="0" w:line="240" w:lineRule="auto"/>
        <w:jc w:val="left"/>
        <w:rPr>
          <w:sz w:val="22"/>
          <w:szCs w:val="22"/>
          <w:lang w:val="sr-Latn-RS"/>
        </w:rPr>
      </w:pPr>
      <w:r w:rsidRPr="00DA4867">
        <w:rPr>
          <w:sz w:val="22"/>
          <w:szCs w:val="22"/>
          <w:lang w:val="sr-Latn-RS"/>
        </w:rPr>
        <w:t>Pacijenti koji su u prethodnih 6 m</w:t>
      </w:r>
      <w:r w:rsidR="00FA0C83">
        <w:rPr>
          <w:sz w:val="22"/>
          <w:szCs w:val="22"/>
          <w:lang w:val="sr-Latn-RS"/>
        </w:rPr>
        <w:t>j</w:t>
      </w:r>
      <w:r w:rsidRPr="00DA4867">
        <w:rPr>
          <w:sz w:val="22"/>
          <w:szCs w:val="22"/>
          <w:lang w:val="sr-Latn-RS"/>
        </w:rPr>
        <w:t>eseci imali infarkt miokarda, nestabilnu anginu, moždani udar, tranzitorni ishemijski atak (TIA), dekompenzovanu srčanu insuficijenciju koja je zaht</w:t>
      </w:r>
      <w:r w:rsidR="00FA0C83">
        <w:rPr>
          <w:sz w:val="22"/>
          <w:szCs w:val="22"/>
          <w:lang w:val="sr-Latn-RS"/>
        </w:rPr>
        <w:t>j</w:t>
      </w:r>
      <w:r w:rsidRPr="00DA4867">
        <w:rPr>
          <w:sz w:val="22"/>
          <w:szCs w:val="22"/>
          <w:lang w:val="sr-Latn-RS"/>
        </w:rPr>
        <w:t>evala hospitalizaciju ili srčanu insuficijenciju klase III ili IV po klasifikaciji Njujorške asocijacije za srce (</w:t>
      </w:r>
      <w:r w:rsidR="0009569E" w:rsidRPr="006D0058">
        <w:rPr>
          <w:i/>
          <w:sz w:val="22"/>
          <w:szCs w:val="22"/>
          <w:lang w:val="sr-Latn-RS"/>
        </w:rPr>
        <w:t>New York Heart Association</w:t>
      </w:r>
      <w:r w:rsidR="0009569E">
        <w:rPr>
          <w:sz w:val="22"/>
          <w:szCs w:val="22"/>
          <w:lang w:val="sr-Latn-RS"/>
        </w:rPr>
        <w:t xml:space="preserve">, </w:t>
      </w:r>
      <w:r w:rsidRPr="00DA4867">
        <w:rPr>
          <w:sz w:val="22"/>
          <w:szCs w:val="22"/>
          <w:lang w:val="sr-Latn-RS"/>
        </w:rPr>
        <w:t>NYHA).</w:t>
      </w:r>
    </w:p>
    <w:p w14:paraId="3AA43DC6" w14:textId="54C0AAC6" w:rsidR="00DA4867" w:rsidRPr="00DA4867" w:rsidRDefault="00DA4867" w:rsidP="00DA4867">
      <w:pPr>
        <w:pStyle w:val="BodyText23"/>
        <w:numPr>
          <w:ilvl w:val="0"/>
          <w:numId w:val="13"/>
        </w:numPr>
        <w:shd w:val="clear" w:color="auto" w:fill="auto"/>
        <w:tabs>
          <w:tab w:val="left" w:pos="553"/>
        </w:tabs>
        <w:spacing w:after="0" w:line="240" w:lineRule="auto"/>
        <w:jc w:val="left"/>
        <w:rPr>
          <w:sz w:val="22"/>
          <w:szCs w:val="22"/>
          <w:lang w:val="sr-Latn-RS"/>
        </w:rPr>
      </w:pPr>
      <w:r w:rsidRPr="00DA4867">
        <w:rPr>
          <w:sz w:val="22"/>
          <w:szCs w:val="22"/>
          <w:lang w:val="sr-Latn-RS"/>
        </w:rPr>
        <w:t>Pacijenti koji imaju atrioventrikularni (AV) blok drugog stepena Mobitz tip II, atrioventrikularni blok trećeg stepena ili sindrom bolesnog sinusa, izuzev u slučaju kada pacijent ima funkcionalni pejsmejker  (vid</w:t>
      </w:r>
      <w:r w:rsidR="00FA0C83">
        <w:rPr>
          <w:sz w:val="22"/>
          <w:szCs w:val="22"/>
          <w:lang w:val="sr-Latn-RS"/>
        </w:rPr>
        <w:t>j</w:t>
      </w:r>
      <w:r w:rsidRPr="00DA4867">
        <w:rPr>
          <w:sz w:val="22"/>
          <w:szCs w:val="22"/>
          <w:lang w:val="sr-Latn-RS"/>
        </w:rPr>
        <w:t xml:space="preserve">eti </w:t>
      </w:r>
      <w:r w:rsidR="0009569E">
        <w:rPr>
          <w:sz w:val="22"/>
          <w:szCs w:val="22"/>
          <w:lang w:val="sr-Latn-RS"/>
        </w:rPr>
        <w:t>dio</w:t>
      </w:r>
      <w:r w:rsidRPr="00DA4867">
        <w:rPr>
          <w:sz w:val="22"/>
          <w:szCs w:val="22"/>
          <w:lang w:val="sr-Latn-RS"/>
        </w:rPr>
        <w:t xml:space="preserve"> 4.4).</w:t>
      </w:r>
    </w:p>
    <w:p w14:paraId="49E29691" w14:textId="77777777" w:rsidR="00DA4867" w:rsidRPr="00DA4867" w:rsidRDefault="00DA4867" w:rsidP="00DA4867">
      <w:pPr>
        <w:pStyle w:val="BodyText23"/>
        <w:numPr>
          <w:ilvl w:val="0"/>
          <w:numId w:val="13"/>
        </w:numPr>
        <w:shd w:val="clear" w:color="auto" w:fill="auto"/>
        <w:tabs>
          <w:tab w:val="left" w:pos="562"/>
        </w:tabs>
        <w:spacing w:after="0" w:line="240" w:lineRule="auto"/>
        <w:jc w:val="left"/>
        <w:rPr>
          <w:sz w:val="22"/>
          <w:szCs w:val="22"/>
          <w:lang w:val="sr-Latn-RS"/>
        </w:rPr>
      </w:pPr>
      <w:r w:rsidRPr="00DA4867">
        <w:rPr>
          <w:sz w:val="22"/>
          <w:szCs w:val="22"/>
          <w:lang w:val="sr-Latn-RS"/>
        </w:rPr>
        <w:t>Teška aktivna infekcija, aktivne hronične infekcije.</w:t>
      </w:r>
    </w:p>
    <w:p w14:paraId="14B71703" w14:textId="77777777" w:rsidR="00DA4867" w:rsidRPr="00DA4867" w:rsidRDefault="00DA4867" w:rsidP="00DA4867">
      <w:pPr>
        <w:pStyle w:val="BodyText23"/>
        <w:numPr>
          <w:ilvl w:val="0"/>
          <w:numId w:val="13"/>
        </w:numPr>
        <w:shd w:val="clear" w:color="auto" w:fill="auto"/>
        <w:tabs>
          <w:tab w:val="left" w:pos="548"/>
        </w:tabs>
        <w:spacing w:after="0" w:line="240" w:lineRule="auto"/>
        <w:jc w:val="left"/>
        <w:rPr>
          <w:sz w:val="22"/>
          <w:szCs w:val="22"/>
          <w:lang w:val="sr-Latn-RS"/>
        </w:rPr>
      </w:pPr>
      <w:r w:rsidRPr="00DA4867">
        <w:rPr>
          <w:sz w:val="22"/>
          <w:szCs w:val="22"/>
          <w:lang w:val="sr-Latn-RS"/>
        </w:rPr>
        <w:t>Aktivni maligniteti.</w:t>
      </w:r>
    </w:p>
    <w:p w14:paraId="32A42839" w14:textId="7E6455ED" w:rsidR="00DA4867" w:rsidRDefault="00DA4867" w:rsidP="00DA4867">
      <w:pPr>
        <w:pStyle w:val="BodyText23"/>
        <w:numPr>
          <w:ilvl w:val="0"/>
          <w:numId w:val="13"/>
        </w:numPr>
        <w:shd w:val="clear" w:color="auto" w:fill="auto"/>
        <w:tabs>
          <w:tab w:val="left" w:pos="553"/>
        </w:tabs>
        <w:spacing w:after="0" w:line="240" w:lineRule="auto"/>
        <w:jc w:val="left"/>
        <w:rPr>
          <w:sz w:val="22"/>
          <w:szCs w:val="22"/>
          <w:lang w:val="sr-Latn-RS"/>
        </w:rPr>
      </w:pPr>
      <w:r w:rsidRPr="00DA4867">
        <w:rPr>
          <w:sz w:val="22"/>
          <w:szCs w:val="22"/>
          <w:lang w:val="sr-Latn-RS"/>
        </w:rPr>
        <w:t>Um</w:t>
      </w:r>
      <w:r w:rsidR="00FA0C83">
        <w:rPr>
          <w:sz w:val="22"/>
          <w:szCs w:val="22"/>
          <w:lang w:val="sr-Latn-RS"/>
        </w:rPr>
        <w:t>j</w:t>
      </w:r>
      <w:r w:rsidRPr="00DA4867">
        <w:rPr>
          <w:sz w:val="22"/>
          <w:szCs w:val="22"/>
          <w:lang w:val="sr-Latn-RS"/>
        </w:rPr>
        <w:t>ereno ili teško oštećenje funkcije jetre (</w:t>
      </w:r>
      <w:r w:rsidRPr="00DA4867">
        <w:rPr>
          <w:i/>
          <w:sz w:val="22"/>
          <w:szCs w:val="22"/>
          <w:lang w:val="sr-Latn-RS"/>
        </w:rPr>
        <w:t>Child-Pugh</w:t>
      </w:r>
      <w:r w:rsidRPr="00DA4867">
        <w:rPr>
          <w:sz w:val="22"/>
          <w:szCs w:val="22"/>
          <w:lang w:val="sr-Latn-RS"/>
        </w:rPr>
        <w:t xml:space="preserve"> klase B </w:t>
      </w:r>
      <w:r w:rsidR="0009569E">
        <w:rPr>
          <w:sz w:val="22"/>
          <w:szCs w:val="22"/>
          <w:lang w:val="sr-Latn-RS"/>
        </w:rPr>
        <w:t>odnosno</w:t>
      </w:r>
      <w:r w:rsidR="0009569E" w:rsidRPr="00DA4867">
        <w:rPr>
          <w:sz w:val="22"/>
          <w:szCs w:val="22"/>
          <w:lang w:val="sr-Latn-RS"/>
        </w:rPr>
        <w:t xml:space="preserve"> </w:t>
      </w:r>
      <w:r w:rsidRPr="00DA4867">
        <w:rPr>
          <w:sz w:val="22"/>
          <w:szCs w:val="22"/>
          <w:lang w:val="sr-Latn-RS"/>
        </w:rPr>
        <w:t>C).</w:t>
      </w:r>
    </w:p>
    <w:p w14:paraId="7F3A5BF3" w14:textId="78EDA0A3" w:rsidR="00DA4867" w:rsidRPr="00DA4867" w:rsidRDefault="00DA4867" w:rsidP="00DA4867">
      <w:pPr>
        <w:pStyle w:val="BodyText23"/>
        <w:numPr>
          <w:ilvl w:val="0"/>
          <w:numId w:val="13"/>
        </w:numPr>
        <w:shd w:val="clear" w:color="auto" w:fill="auto"/>
        <w:tabs>
          <w:tab w:val="left" w:pos="553"/>
        </w:tabs>
        <w:spacing w:after="0" w:line="240" w:lineRule="auto"/>
        <w:jc w:val="left"/>
        <w:rPr>
          <w:sz w:val="22"/>
          <w:szCs w:val="22"/>
          <w:lang w:val="sr-Latn-RS"/>
        </w:rPr>
      </w:pPr>
      <w:r w:rsidRPr="00DA4867">
        <w:rPr>
          <w:sz w:val="22"/>
          <w:szCs w:val="22"/>
          <w:lang w:val="sr-Latn-RS"/>
        </w:rPr>
        <w:t>Trudnoća i žene u reproduktivnom periodu  koje ne koriste efektivnu kontracepciju (vid</w:t>
      </w:r>
      <w:r w:rsidR="00FA0C83">
        <w:rPr>
          <w:sz w:val="22"/>
          <w:szCs w:val="22"/>
          <w:lang w:val="sr-Latn-RS"/>
        </w:rPr>
        <w:t>j</w:t>
      </w:r>
      <w:r w:rsidRPr="00DA4867">
        <w:rPr>
          <w:sz w:val="22"/>
          <w:szCs w:val="22"/>
          <w:lang w:val="sr-Latn-RS"/>
        </w:rPr>
        <w:t xml:space="preserve">eti </w:t>
      </w:r>
      <w:r w:rsidR="0009569E">
        <w:rPr>
          <w:sz w:val="22"/>
          <w:szCs w:val="22"/>
          <w:lang w:val="sr-Latn-RS"/>
        </w:rPr>
        <w:t>dio</w:t>
      </w:r>
      <w:r w:rsidR="0009569E" w:rsidRPr="00DA4867">
        <w:rPr>
          <w:sz w:val="22"/>
          <w:szCs w:val="22"/>
          <w:lang w:val="sr-Latn-RS"/>
        </w:rPr>
        <w:t xml:space="preserve"> </w:t>
      </w:r>
      <w:r w:rsidRPr="00DA4867">
        <w:rPr>
          <w:sz w:val="22"/>
          <w:szCs w:val="22"/>
          <w:lang w:val="sr-Latn-RS"/>
        </w:rPr>
        <w:t>4.6).</w:t>
      </w:r>
    </w:p>
    <w:p w14:paraId="5AEB5744" w14:textId="77777777" w:rsidR="00DA4867" w:rsidRPr="00E85333" w:rsidRDefault="00DA4867" w:rsidP="00480FB1">
      <w:pPr>
        <w:tabs>
          <w:tab w:val="left" w:pos="540"/>
          <w:tab w:val="left" w:pos="569"/>
        </w:tabs>
        <w:rPr>
          <w:bCs/>
          <w:sz w:val="22"/>
          <w:szCs w:val="22"/>
          <w:lang w:val="de-DE"/>
        </w:rPr>
      </w:pPr>
    </w:p>
    <w:p w14:paraId="39DF757D" w14:textId="43A36914" w:rsidR="00411B4B" w:rsidRPr="00E85333" w:rsidRDefault="00411B4B" w:rsidP="00480FB1">
      <w:pPr>
        <w:tabs>
          <w:tab w:val="left" w:pos="540"/>
          <w:tab w:val="left" w:pos="569"/>
        </w:tabs>
        <w:rPr>
          <w:b/>
          <w:bCs/>
          <w:sz w:val="22"/>
          <w:szCs w:val="22"/>
          <w:lang w:val="de-DE"/>
        </w:rPr>
      </w:pPr>
      <w:r w:rsidRPr="00E85333">
        <w:rPr>
          <w:b/>
          <w:bCs/>
          <w:sz w:val="22"/>
          <w:szCs w:val="22"/>
          <w:lang w:val="de-DE"/>
        </w:rPr>
        <w:t xml:space="preserve">4.4. </w:t>
      </w:r>
      <w:r w:rsidR="00480FB1" w:rsidRPr="00E85333">
        <w:rPr>
          <w:b/>
          <w:bCs/>
          <w:sz w:val="22"/>
          <w:szCs w:val="22"/>
          <w:lang w:val="de-DE"/>
        </w:rPr>
        <w:tab/>
      </w:r>
      <w:r w:rsidRPr="00E85333">
        <w:rPr>
          <w:b/>
          <w:bCs/>
          <w:sz w:val="22"/>
          <w:szCs w:val="22"/>
          <w:lang w:val="de-DE"/>
        </w:rPr>
        <w:t>Posebna upozorenja i mjere opreza pri upotrebi lijeka</w:t>
      </w:r>
    </w:p>
    <w:p w14:paraId="4CAB06D0" w14:textId="77777777" w:rsidR="0072020E" w:rsidRPr="00E85333" w:rsidRDefault="0072020E" w:rsidP="00480FB1">
      <w:pPr>
        <w:tabs>
          <w:tab w:val="left" w:pos="540"/>
          <w:tab w:val="left" w:pos="569"/>
        </w:tabs>
        <w:rPr>
          <w:bCs/>
          <w:sz w:val="22"/>
          <w:szCs w:val="22"/>
          <w:lang w:val="de-DE"/>
        </w:rPr>
      </w:pPr>
    </w:p>
    <w:p w14:paraId="4BC456F9" w14:textId="77777777" w:rsidR="00DA4867" w:rsidRPr="00DA4867" w:rsidRDefault="00DA4867" w:rsidP="00DA4867">
      <w:pPr>
        <w:pStyle w:val="BodyText23"/>
        <w:shd w:val="clear" w:color="auto" w:fill="auto"/>
        <w:spacing w:after="0" w:line="240" w:lineRule="auto"/>
        <w:ind w:firstLine="0"/>
        <w:rPr>
          <w:sz w:val="22"/>
          <w:szCs w:val="22"/>
          <w:lang w:val="sr-Latn-RS"/>
        </w:rPr>
      </w:pPr>
      <w:r w:rsidRPr="00DA4867">
        <w:rPr>
          <w:rStyle w:val="BodyText2"/>
          <w:sz w:val="22"/>
          <w:szCs w:val="22"/>
          <w:lang w:val="sr-Latn-RS"/>
        </w:rPr>
        <w:t>Bradiaritmija</w:t>
      </w:r>
    </w:p>
    <w:p w14:paraId="464960E1" w14:textId="77777777" w:rsidR="00DA4867" w:rsidRPr="00DA4867" w:rsidRDefault="00DA4867" w:rsidP="00DA4867">
      <w:pPr>
        <w:pStyle w:val="Bodytext30"/>
        <w:shd w:val="clear" w:color="auto" w:fill="auto"/>
        <w:spacing w:before="0" w:after="0" w:line="240" w:lineRule="auto"/>
        <w:rPr>
          <w:i/>
          <w:iCs/>
          <w:sz w:val="22"/>
          <w:szCs w:val="22"/>
          <w:lang w:val="sr-Latn-RS"/>
        </w:rPr>
      </w:pPr>
    </w:p>
    <w:p w14:paraId="08166A17" w14:textId="77777777" w:rsidR="00DA4867" w:rsidRP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Započinjanje terapije ponesimodom</w:t>
      </w:r>
    </w:p>
    <w:p w14:paraId="5EF0995E" w14:textId="3C3E6020" w:rsidR="00DA4867" w:rsidRPr="00DA4867" w:rsidRDefault="00DA4867">
      <w:pPr>
        <w:pStyle w:val="BodyText23"/>
        <w:shd w:val="clear" w:color="auto" w:fill="auto"/>
        <w:spacing w:after="180" w:line="240" w:lineRule="auto"/>
        <w:ind w:firstLine="0"/>
        <w:rPr>
          <w:sz w:val="22"/>
          <w:szCs w:val="22"/>
          <w:lang w:val="sr-Latn-RS"/>
        </w:rPr>
      </w:pPr>
      <w:r w:rsidRPr="00DA4867">
        <w:rPr>
          <w:sz w:val="22"/>
          <w:szCs w:val="22"/>
          <w:lang w:val="sr-Latn-RS"/>
        </w:rPr>
        <w:t>Pr</w:t>
      </w:r>
      <w:r w:rsidR="00FA0C83">
        <w:rPr>
          <w:sz w:val="22"/>
          <w:szCs w:val="22"/>
          <w:lang w:val="sr-Latn-RS"/>
        </w:rPr>
        <w:t>ij</w:t>
      </w:r>
      <w:r w:rsidRPr="00DA4867">
        <w:rPr>
          <w:sz w:val="22"/>
          <w:szCs w:val="22"/>
          <w:lang w:val="sr-Latn-RS"/>
        </w:rPr>
        <w:t>e započinjanja l</w:t>
      </w:r>
      <w:r w:rsidR="00FA0C83">
        <w:rPr>
          <w:sz w:val="22"/>
          <w:szCs w:val="22"/>
          <w:lang w:val="sr-Latn-RS"/>
        </w:rPr>
        <w:t>ij</w:t>
      </w:r>
      <w:r w:rsidRPr="00DA4867">
        <w:rPr>
          <w:sz w:val="22"/>
          <w:szCs w:val="22"/>
          <w:lang w:val="sr-Latn-RS"/>
        </w:rPr>
        <w:t>ečenja ponesimodom, potrebno je svim pacijentima uraditi elektrokardiogram (EKG) kako bi se utvrdilo da li već postoje poremećaji u sprovođenju. Kod pacijenata sa nekim već postojećim stanjima, preporučuje se praćenje nakon prim</w:t>
      </w:r>
      <w:r w:rsidR="00FA0C83">
        <w:rPr>
          <w:sz w:val="22"/>
          <w:szCs w:val="22"/>
          <w:lang w:val="sr-Latn-RS"/>
        </w:rPr>
        <w:t>j</w:t>
      </w:r>
      <w:r w:rsidRPr="00DA4867">
        <w:rPr>
          <w:sz w:val="22"/>
          <w:szCs w:val="22"/>
          <w:lang w:val="sr-Latn-RS"/>
        </w:rPr>
        <w:t>ene prve doze (vid</w:t>
      </w:r>
      <w:r w:rsidR="00FA0C83">
        <w:rPr>
          <w:sz w:val="22"/>
          <w:szCs w:val="22"/>
          <w:lang w:val="sr-Latn-RS"/>
        </w:rPr>
        <w:t>j</w:t>
      </w:r>
      <w:r w:rsidRPr="00DA4867">
        <w:rPr>
          <w:sz w:val="22"/>
          <w:szCs w:val="22"/>
          <w:lang w:val="sr-Latn-RS"/>
        </w:rPr>
        <w:t>eti u nastavku).</w:t>
      </w:r>
    </w:p>
    <w:p w14:paraId="4F38A103" w14:textId="00DFD204" w:rsidR="00DA4867" w:rsidRPr="00DA4867" w:rsidRDefault="00DA4867">
      <w:pPr>
        <w:pStyle w:val="BodyText23"/>
        <w:shd w:val="clear" w:color="auto" w:fill="auto"/>
        <w:spacing w:after="180" w:line="240" w:lineRule="auto"/>
        <w:ind w:firstLine="0"/>
        <w:rPr>
          <w:sz w:val="22"/>
          <w:szCs w:val="22"/>
          <w:lang w:val="sr-Latn-RS"/>
        </w:rPr>
      </w:pPr>
      <w:r w:rsidRPr="00DA4867">
        <w:rPr>
          <w:sz w:val="22"/>
          <w:szCs w:val="22"/>
          <w:lang w:val="sr-Latn-RS"/>
        </w:rPr>
        <w:t>Započinjanje terapije ponesimodom može da izazove prolazno smanjenje srčane frekvence i usporavanje AV sprovodljivosti (vid</w:t>
      </w:r>
      <w:r w:rsidR="00FA0C83">
        <w:rPr>
          <w:sz w:val="22"/>
          <w:szCs w:val="22"/>
          <w:lang w:val="sr-Latn-RS"/>
        </w:rPr>
        <w:t>j</w:t>
      </w:r>
      <w:r w:rsidRPr="00DA4867">
        <w:rPr>
          <w:sz w:val="22"/>
          <w:szCs w:val="22"/>
          <w:lang w:val="sr-Latn-RS"/>
        </w:rPr>
        <w:t xml:space="preserve">eti </w:t>
      </w:r>
      <w:r w:rsidR="0009569E">
        <w:rPr>
          <w:sz w:val="22"/>
          <w:szCs w:val="22"/>
          <w:lang w:val="sr-Latn-RS"/>
        </w:rPr>
        <w:t>djelove</w:t>
      </w:r>
      <w:r w:rsidR="0009569E" w:rsidRPr="00DA4867">
        <w:rPr>
          <w:sz w:val="22"/>
          <w:szCs w:val="22"/>
          <w:lang w:val="sr-Latn-RS"/>
        </w:rPr>
        <w:t xml:space="preserve"> </w:t>
      </w:r>
      <w:r w:rsidRPr="00DA4867">
        <w:rPr>
          <w:sz w:val="22"/>
          <w:szCs w:val="22"/>
          <w:lang w:val="sr-Latn-RS"/>
        </w:rPr>
        <w:t>4.8 i 5.1), zbog toga se doza mora postepano povećavati  prema  shemi titracije, kako bi se dostigla doza održavanja ponesimoda (20 mg) (vid</w:t>
      </w:r>
      <w:r w:rsidR="00FA0C83">
        <w:rPr>
          <w:sz w:val="22"/>
          <w:szCs w:val="22"/>
          <w:lang w:val="sr-Latn-RS"/>
        </w:rPr>
        <w:t>j</w:t>
      </w:r>
      <w:r w:rsidRPr="00DA4867">
        <w:rPr>
          <w:sz w:val="22"/>
          <w:szCs w:val="22"/>
          <w:lang w:val="sr-Latn-RS"/>
        </w:rPr>
        <w:t xml:space="preserve">eti </w:t>
      </w:r>
      <w:r w:rsidR="0009569E">
        <w:rPr>
          <w:sz w:val="22"/>
          <w:szCs w:val="22"/>
          <w:lang w:val="sr-Latn-RS"/>
        </w:rPr>
        <w:t>dio</w:t>
      </w:r>
      <w:r w:rsidR="0009569E" w:rsidRPr="00DA4867">
        <w:rPr>
          <w:sz w:val="22"/>
          <w:szCs w:val="22"/>
          <w:lang w:val="sr-Latn-RS"/>
        </w:rPr>
        <w:t xml:space="preserve"> </w:t>
      </w:r>
      <w:r w:rsidRPr="00DA4867">
        <w:rPr>
          <w:sz w:val="22"/>
          <w:szCs w:val="22"/>
          <w:lang w:val="sr-Latn-RS"/>
        </w:rPr>
        <w:t>4.2).</w:t>
      </w:r>
    </w:p>
    <w:p w14:paraId="4A85BF37" w14:textId="044F576C"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lastRenderedPageBreak/>
        <w:t>Posl</w:t>
      </w:r>
      <w:r w:rsidR="003B5A68">
        <w:rPr>
          <w:sz w:val="22"/>
          <w:szCs w:val="22"/>
          <w:lang w:val="sr-Latn-RS"/>
        </w:rPr>
        <w:t>ij</w:t>
      </w:r>
      <w:r w:rsidRPr="00DA4867">
        <w:rPr>
          <w:sz w:val="22"/>
          <w:szCs w:val="22"/>
          <w:lang w:val="sr-Latn-RS"/>
        </w:rPr>
        <w:t>e prim</w:t>
      </w:r>
      <w:r w:rsidR="003B5A68">
        <w:rPr>
          <w:sz w:val="22"/>
          <w:szCs w:val="22"/>
          <w:lang w:val="sr-Latn-RS"/>
        </w:rPr>
        <w:t>j</w:t>
      </w:r>
      <w:r w:rsidRPr="00DA4867">
        <w:rPr>
          <w:sz w:val="22"/>
          <w:szCs w:val="22"/>
          <w:lang w:val="sr-Latn-RS"/>
        </w:rPr>
        <w:t>ene prve doze ponesimoda, smanjenje srčane frekvence obično počinje u roku od jednog sata i dostiže najnižu vr</w:t>
      </w:r>
      <w:r w:rsidR="003B5A68">
        <w:rPr>
          <w:sz w:val="22"/>
          <w:szCs w:val="22"/>
          <w:lang w:val="sr-Latn-RS"/>
        </w:rPr>
        <w:t>ij</w:t>
      </w:r>
      <w:r w:rsidRPr="00DA4867">
        <w:rPr>
          <w:sz w:val="22"/>
          <w:szCs w:val="22"/>
          <w:lang w:val="sr-Latn-RS"/>
        </w:rPr>
        <w:t xml:space="preserve">ednost u roku od 2-4 sata. Srčana frekvenca se uobičajeno vraća na početne nivoe u roku od 4-5 sati </w:t>
      </w:r>
      <w:r w:rsidR="00F21B6F">
        <w:rPr>
          <w:sz w:val="22"/>
          <w:szCs w:val="22"/>
          <w:lang w:val="sr-Latn-RS"/>
        </w:rPr>
        <w:t>nakon</w:t>
      </w:r>
      <w:r w:rsidR="00F21B6F" w:rsidRPr="00DA4867">
        <w:rPr>
          <w:sz w:val="22"/>
          <w:szCs w:val="22"/>
          <w:lang w:val="sr-Latn-RS"/>
        </w:rPr>
        <w:t xml:space="preserve"> </w:t>
      </w:r>
      <w:r w:rsidRPr="00DA4867">
        <w:rPr>
          <w:sz w:val="22"/>
          <w:szCs w:val="22"/>
          <w:lang w:val="sr-Latn-RS"/>
        </w:rPr>
        <w:t>prim</w:t>
      </w:r>
      <w:r w:rsidR="003B5A68">
        <w:rPr>
          <w:sz w:val="22"/>
          <w:szCs w:val="22"/>
          <w:lang w:val="sr-Latn-RS"/>
        </w:rPr>
        <w:t>j</w:t>
      </w:r>
      <w:r w:rsidRPr="00DA4867">
        <w:rPr>
          <w:sz w:val="22"/>
          <w:szCs w:val="22"/>
          <w:lang w:val="sr-Latn-RS"/>
        </w:rPr>
        <w:t>en</w:t>
      </w:r>
      <w:r w:rsidR="00F21B6F">
        <w:rPr>
          <w:sz w:val="22"/>
          <w:szCs w:val="22"/>
          <w:lang w:val="sr-Latn-RS"/>
        </w:rPr>
        <w:t>e lijeka</w:t>
      </w:r>
      <w:r w:rsidRPr="00DA4867">
        <w:rPr>
          <w:sz w:val="22"/>
          <w:szCs w:val="22"/>
          <w:lang w:val="sr-Latn-RS"/>
        </w:rPr>
        <w:t>. Srednja vr</w:t>
      </w:r>
      <w:r w:rsidR="003B5A68">
        <w:rPr>
          <w:sz w:val="22"/>
          <w:szCs w:val="22"/>
          <w:lang w:val="sr-Latn-RS"/>
        </w:rPr>
        <w:t>ij</w:t>
      </w:r>
      <w:r w:rsidRPr="00DA4867">
        <w:rPr>
          <w:sz w:val="22"/>
          <w:szCs w:val="22"/>
          <w:lang w:val="sr-Latn-RS"/>
        </w:rPr>
        <w:t>ednost smanjenja srčane frekvence prvog dana doziranja (2 mg) iznosila je 6 otkucaja u minuti. Sa postepenim povećanjem doze posl</w:t>
      </w:r>
      <w:r w:rsidR="003B5A68">
        <w:rPr>
          <w:sz w:val="22"/>
          <w:szCs w:val="22"/>
          <w:lang w:val="sr-Latn-RS"/>
        </w:rPr>
        <w:t>ij</w:t>
      </w:r>
      <w:r w:rsidRPr="00DA4867">
        <w:rPr>
          <w:sz w:val="22"/>
          <w:szCs w:val="22"/>
          <w:lang w:val="sr-Latn-RS"/>
        </w:rPr>
        <w:t>e prvog dana smanjenje srčane frekvence je manje izraženo, pa nakon 3. dana  nema više usporavanja pulsa posle prim</w:t>
      </w:r>
      <w:r w:rsidR="003B5A68">
        <w:rPr>
          <w:sz w:val="22"/>
          <w:szCs w:val="22"/>
          <w:lang w:val="sr-Latn-RS"/>
        </w:rPr>
        <w:t>j</w:t>
      </w:r>
      <w:r w:rsidRPr="00DA4867">
        <w:rPr>
          <w:sz w:val="22"/>
          <w:szCs w:val="22"/>
          <w:lang w:val="sr-Latn-RS"/>
        </w:rPr>
        <w:t>ene doze.</w:t>
      </w:r>
    </w:p>
    <w:p w14:paraId="080573A1" w14:textId="6989D49E" w:rsidR="00DA4867" w:rsidRPr="00DA4867" w:rsidRDefault="00DA4867" w:rsidP="00DA4867">
      <w:pPr>
        <w:pStyle w:val="BodyText23"/>
        <w:shd w:val="clear" w:color="auto" w:fill="auto"/>
        <w:spacing w:after="100" w:line="240" w:lineRule="auto"/>
        <w:ind w:firstLine="0"/>
        <w:rPr>
          <w:sz w:val="22"/>
          <w:szCs w:val="22"/>
          <w:lang w:val="sr-Latn-RS"/>
        </w:rPr>
      </w:pPr>
      <w:r w:rsidRPr="00DA4867">
        <w:rPr>
          <w:sz w:val="22"/>
          <w:szCs w:val="22"/>
          <w:lang w:val="sr-Latn-RS"/>
        </w:rPr>
        <w:t>Potreban je oprez kada se ponesimod uvodi kod pacijenata koji primaju terapiju beta-blokatorima zbog dodatnog dejstva na smanjenje srčane frekvence; može da bude potreban privremeni prekid terapije beta-blokatorima pr</w:t>
      </w:r>
      <w:r w:rsidR="003B5A68">
        <w:rPr>
          <w:sz w:val="22"/>
          <w:szCs w:val="22"/>
          <w:lang w:val="sr-Latn-RS"/>
        </w:rPr>
        <w:t>ij</w:t>
      </w:r>
      <w:r w:rsidRPr="00DA4867">
        <w:rPr>
          <w:sz w:val="22"/>
          <w:szCs w:val="22"/>
          <w:lang w:val="sr-Latn-RS"/>
        </w:rPr>
        <w:t>e nego što se započne uvođenje ponesimoda (vid</w:t>
      </w:r>
      <w:r w:rsidR="003B5A68">
        <w:rPr>
          <w:sz w:val="22"/>
          <w:szCs w:val="22"/>
          <w:lang w:val="sr-Latn-RS"/>
        </w:rPr>
        <w:t>j</w:t>
      </w:r>
      <w:r w:rsidRPr="00DA4867">
        <w:rPr>
          <w:sz w:val="22"/>
          <w:szCs w:val="22"/>
          <w:lang w:val="sr-Latn-RS"/>
        </w:rPr>
        <w:t xml:space="preserve">eti </w:t>
      </w:r>
      <w:r w:rsidR="00F21B6F">
        <w:rPr>
          <w:sz w:val="22"/>
          <w:szCs w:val="22"/>
          <w:lang w:val="sr-Latn-RS"/>
        </w:rPr>
        <w:t>dio</w:t>
      </w:r>
      <w:r w:rsidR="00F21B6F" w:rsidRPr="00DA4867">
        <w:rPr>
          <w:sz w:val="22"/>
          <w:szCs w:val="22"/>
          <w:lang w:val="sr-Latn-RS"/>
        </w:rPr>
        <w:t xml:space="preserve"> </w:t>
      </w:r>
      <w:r w:rsidRPr="00DA4867">
        <w:rPr>
          <w:sz w:val="22"/>
          <w:szCs w:val="22"/>
          <w:lang w:val="sr-Latn-RS"/>
        </w:rPr>
        <w:t xml:space="preserve">u nastavku i </w:t>
      </w:r>
      <w:r w:rsidR="00F21B6F">
        <w:rPr>
          <w:sz w:val="22"/>
          <w:szCs w:val="22"/>
          <w:lang w:val="sr-Latn-RS"/>
        </w:rPr>
        <w:t>dio</w:t>
      </w:r>
      <w:r w:rsidR="00F21B6F" w:rsidRPr="00DA4867">
        <w:rPr>
          <w:sz w:val="22"/>
          <w:szCs w:val="22"/>
          <w:lang w:val="sr-Latn-RS"/>
        </w:rPr>
        <w:t xml:space="preserve"> </w:t>
      </w:r>
      <w:r w:rsidRPr="00DA4867">
        <w:rPr>
          <w:sz w:val="22"/>
          <w:szCs w:val="22"/>
          <w:lang w:val="sr-Latn-RS"/>
        </w:rPr>
        <w:t>4.5).</w:t>
      </w:r>
    </w:p>
    <w:p w14:paraId="5431A860" w14:textId="5CB0DEF1" w:rsidR="00DA4867" w:rsidRPr="00DA4867" w:rsidRDefault="00DA4867" w:rsidP="00DA4867">
      <w:pPr>
        <w:pStyle w:val="BodyText23"/>
        <w:shd w:val="clear" w:color="auto" w:fill="auto"/>
        <w:spacing w:after="0" w:line="240" w:lineRule="auto"/>
        <w:ind w:firstLine="0"/>
        <w:rPr>
          <w:sz w:val="22"/>
          <w:szCs w:val="22"/>
          <w:lang w:val="sr-Latn-RS"/>
        </w:rPr>
      </w:pPr>
      <w:r w:rsidRPr="00DA4867">
        <w:rPr>
          <w:sz w:val="22"/>
          <w:szCs w:val="22"/>
          <w:lang w:val="sr-Latn-RS"/>
        </w:rPr>
        <w:t>Za pacijente koji primaju stabilne doze beta-blokatora, mora se uzeti u obzir srčana frekvenca u mirovanju pr</w:t>
      </w:r>
      <w:r w:rsidR="003B5A68">
        <w:rPr>
          <w:sz w:val="22"/>
          <w:szCs w:val="22"/>
          <w:lang w:val="sr-Latn-RS"/>
        </w:rPr>
        <w:t>ij</w:t>
      </w:r>
      <w:r w:rsidRPr="00DA4867">
        <w:rPr>
          <w:sz w:val="22"/>
          <w:szCs w:val="22"/>
          <w:lang w:val="sr-Latn-RS"/>
        </w:rPr>
        <w:t>e uvođenja terapije ponesimodom. Ako je vr</w:t>
      </w:r>
      <w:r w:rsidR="003B5A68">
        <w:rPr>
          <w:sz w:val="22"/>
          <w:szCs w:val="22"/>
          <w:lang w:val="sr-Latn-RS"/>
        </w:rPr>
        <w:t>ij</w:t>
      </w:r>
      <w:r w:rsidRPr="00DA4867">
        <w:rPr>
          <w:sz w:val="22"/>
          <w:szCs w:val="22"/>
          <w:lang w:val="sr-Latn-RS"/>
        </w:rPr>
        <w:t>ednost pulsa u mirovanju veća od 55 otkucaja u minuti pri hroničnoj terapiji beta-blokatorima, može se uvesti ponesimod. Ako je puls u mirovanju 55 otkucaja u minuti ili manji, terapiju beta blokatorima treba obustaviti dok se ne dobije početni puls veći od 55 otkucaja u minuti. Tada se može započeti terapija ponesimodom, a beta-blokatori se mogu ponovo uvesti nakon što se titracijom ponesimod dovede do ciljne doze održavanja (vid</w:t>
      </w:r>
      <w:r w:rsidR="003B5A68">
        <w:rPr>
          <w:sz w:val="22"/>
          <w:szCs w:val="22"/>
          <w:lang w:val="sr-Latn-RS"/>
        </w:rPr>
        <w:t>j</w:t>
      </w:r>
      <w:r w:rsidRPr="00DA4867">
        <w:rPr>
          <w:sz w:val="22"/>
          <w:szCs w:val="22"/>
          <w:lang w:val="sr-Latn-RS"/>
        </w:rPr>
        <w:t xml:space="preserve">eti </w:t>
      </w:r>
      <w:r w:rsidR="00F21B6F">
        <w:rPr>
          <w:sz w:val="22"/>
          <w:szCs w:val="22"/>
          <w:lang w:val="sr-Latn-RS"/>
        </w:rPr>
        <w:t>dio</w:t>
      </w:r>
      <w:r w:rsidR="00F21B6F" w:rsidRPr="00DA4867">
        <w:rPr>
          <w:sz w:val="22"/>
          <w:szCs w:val="22"/>
          <w:lang w:val="sr-Latn-RS"/>
        </w:rPr>
        <w:t xml:space="preserve"> </w:t>
      </w:r>
      <w:r w:rsidRPr="00DA4867">
        <w:rPr>
          <w:sz w:val="22"/>
          <w:szCs w:val="22"/>
          <w:lang w:val="sr-Latn-RS"/>
        </w:rPr>
        <w:t>4.5). Terapija beta blokatorima se može započti i kod pacijenata koji su na stabilnoj dozi ponesimoda.</w:t>
      </w:r>
    </w:p>
    <w:p w14:paraId="10155042" w14:textId="77777777" w:rsidR="00DA4867" w:rsidRPr="00DA4867" w:rsidRDefault="00DA4867" w:rsidP="00DA4867">
      <w:pPr>
        <w:pStyle w:val="BodyText23"/>
        <w:shd w:val="clear" w:color="auto" w:fill="auto"/>
        <w:spacing w:after="0" w:line="240" w:lineRule="auto"/>
        <w:ind w:firstLine="0"/>
        <w:rPr>
          <w:rStyle w:val="BodytextItalic"/>
          <w:sz w:val="22"/>
          <w:szCs w:val="22"/>
        </w:rPr>
      </w:pPr>
    </w:p>
    <w:p w14:paraId="1CB49E3D" w14:textId="0CF7319C" w:rsidR="00DA4867" w:rsidRDefault="00DA4867" w:rsidP="00DA4867">
      <w:pPr>
        <w:pStyle w:val="BodyText23"/>
        <w:shd w:val="clear" w:color="auto" w:fill="auto"/>
        <w:spacing w:after="0" w:line="240" w:lineRule="auto"/>
        <w:ind w:firstLine="0"/>
        <w:rPr>
          <w:rStyle w:val="BodytextItalic"/>
          <w:sz w:val="22"/>
          <w:szCs w:val="22"/>
          <w:lang w:val="sr-Latn-RS"/>
        </w:rPr>
      </w:pPr>
      <w:r w:rsidRPr="00DA4867">
        <w:rPr>
          <w:rStyle w:val="BodytextItalic"/>
          <w:sz w:val="22"/>
          <w:szCs w:val="22"/>
          <w:lang w:val="sr-Latn-RS"/>
        </w:rPr>
        <w:t>Praćenje nakon prim</w:t>
      </w:r>
      <w:r w:rsidR="003B5A68">
        <w:rPr>
          <w:rStyle w:val="BodytextItalic"/>
          <w:sz w:val="22"/>
          <w:szCs w:val="22"/>
          <w:lang w:val="sr-Latn-RS"/>
        </w:rPr>
        <w:t>j</w:t>
      </w:r>
      <w:r w:rsidRPr="00DA4867">
        <w:rPr>
          <w:rStyle w:val="BodytextItalic"/>
          <w:sz w:val="22"/>
          <w:szCs w:val="22"/>
          <w:lang w:val="sr-Latn-RS"/>
        </w:rPr>
        <w:t>ene prve doze kod pacijenata sa određenim već postojećim kardiološkim stanjima</w:t>
      </w:r>
    </w:p>
    <w:p w14:paraId="0236D3E4" w14:textId="77777777" w:rsidR="00F21B6F" w:rsidRPr="00DA4867" w:rsidRDefault="00F21B6F" w:rsidP="00DA4867">
      <w:pPr>
        <w:pStyle w:val="BodyText23"/>
        <w:shd w:val="clear" w:color="auto" w:fill="auto"/>
        <w:spacing w:after="0" w:line="240" w:lineRule="auto"/>
        <w:ind w:firstLine="0"/>
        <w:rPr>
          <w:rStyle w:val="BodytextItalic"/>
          <w:sz w:val="22"/>
          <w:szCs w:val="22"/>
          <w:lang w:val="sr-Latn-RS"/>
        </w:rPr>
      </w:pPr>
    </w:p>
    <w:p w14:paraId="58274EB8" w14:textId="3228ECEF" w:rsidR="00DA4867" w:rsidRPr="00DA4867" w:rsidRDefault="00DA4867" w:rsidP="00DA4867">
      <w:pPr>
        <w:pStyle w:val="BodyText23"/>
        <w:shd w:val="clear" w:color="auto" w:fill="auto"/>
        <w:spacing w:after="100" w:line="240" w:lineRule="auto"/>
        <w:ind w:firstLine="0"/>
        <w:rPr>
          <w:sz w:val="22"/>
          <w:szCs w:val="22"/>
        </w:rPr>
      </w:pPr>
      <w:r w:rsidRPr="00DA4867">
        <w:rPr>
          <w:rStyle w:val="BodytextItalic"/>
          <w:sz w:val="22"/>
          <w:szCs w:val="22"/>
          <w:lang w:val="sr-Latn-RS"/>
        </w:rPr>
        <w:t xml:space="preserve">Budući da </w:t>
      </w:r>
      <w:r w:rsidRPr="00DA4867">
        <w:rPr>
          <w:sz w:val="22"/>
          <w:szCs w:val="22"/>
          <w:lang w:val="sr-Latn-RS"/>
        </w:rPr>
        <w:t>započinjanje terapije ponesimodom može da dovede do pada broj otkucaja srca u minuti (puls), preporučuje se 4-satno praćenje kada se prim</w:t>
      </w:r>
      <w:r w:rsidR="003B5A68">
        <w:rPr>
          <w:sz w:val="22"/>
          <w:szCs w:val="22"/>
          <w:lang w:val="sr-Latn-RS"/>
        </w:rPr>
        <w:t>j</w:t>
      </w:r>
      <w:r w:rsidRPr="00DA4867">
        <w:rPr>
          <w:sz w:val="22"/>
          <w:szCs w:val="22"/>
          <w:lang w:val="sr-Latn-RS"/>
        </w:rPr>
        <w:t xml:space="preserve">enjuje prva doza kod pacijenata sa sinusnom bradikardijom [puls manji od 55 otkucaja u </w:t>
      </w:r>
      <w:r w:rsidR="00F21B6F" w:rsidRPr="00DA4867">
        <w:rPr>
          <w:sz w:val="22"/>
          <w:szCs w:val="22"/>
          <w:lang w:val="sr-Latn-RS"/>
        </w:rPr>
        <w:t>minut</w:t>
      </w:r>
      <w:r w:rsidR="00F21B6F">
        <w:rPr>
          <w:sz w:val="22"/>
          <w:szCs w:val="22"/>
          <w:lang w:val="sr-Latn-RS"/>
        </w:rPr>
        <w:t>i</w:t>
      </w:r>
      <w:r w:rsidRPr="00DA4867">
        <w:rPr>
          <w:sz w:val="22"/>
          <w:szCs w:val="22"/>
          <w:lang w:val="sr-Latn-RS"/>
        </w:rPr>
        <w:t>], AV blokom prvog ili drugog stepena [Mobitz tip I], ili infarktom miokarda u anamnezi, kao i sa srčanom insuficijencijom koja je nastupila više od 6 m</w:t>
      </w:r>
      <w:r w:rsidR="003B5A68">
        <w:rPr>
          <w:sz w:val="22"/>
          <w:szCs w:val="22"/>
          <w:lang w:val="sr-Latn-RS"/>
        </w:rPr>
        <w:t>j</w:t>
      </w:r>
      <w:r w:rsidRPr="00DA4867">
        <w:rPr>
          <w:sz w:val="22"/>
          <w:szCs w:val="22"/>
          <w:lang w:val="sr-Latn-RS"/>
        </w:rPr>
        <w:t>eseci pr</w:t>
      </w:r>
      <w:r w:rsidR="003B5A68">
        <w:rPr>
          <w:sz w:val="22"/>
          <w:szCs w:val="22"/>
          <w:lang w:val="sr-Latn-RS"/>
        </w:rPr>
        <w:t>ij</w:t>
      </w:r>
      <w:r w:rsidRPr="00DA4867">
        <w:rPr>
          <w:sz w:val="22"/>
          <w:szCs w:val="22"/>
          <w:lang w:val="sr-Latn-RS"/>
        </w:rPr>
        <w:t>e započinjanja terapije i koji su u stabilnom stanju (vid</w:t>
      </w:r>
      <w:r w:rsidR="003B5A68">
        <w:rPr>
          <w:sz w:val="22"/>
          <w:szCs w:val="22"/>
          <w:lang w:val="sr-Latn-RS"/>
        </w:rPr>
        <w:t>j</w:t>
      </w:r>
      <w:r w:rsidRPr="00DA4867">
        <w:rPr>
          <w:sz w:val="22"/>
          <w:szCs w:val="22"/>
          <w:lang w:val="sr-Latn-RS"/>
        </w:rPr>
        <w:t xml:space="preserve">eti </w:t>
      </w:r>
      <w:r w:rsidR="00F21B6F">
        <w:rPr>
          <w:sz w:val="22"/>
          <w:szCs w:val="22"/>
          <w:lang w:val="sr-Latn-RS"/>
        </w:rPr>
        <w:t>dio</w:t>
      </w:r>
      <w:r w:rsidR="00F21B6F" w:rsidRPr="00DA4867">
        <w:rPr>
          <w:sz w:val="22"/>
          <w:szCs w:val="22"/>
          <w:lang w:val="sr-Latn-RS"/>
        </w:rPr>
        <w:t xml:space="preserve"> </w:t>
      </w:r>
      <w:r w:rsidRPr="00DA4867">
        <w:rPr>
          <w:sz w:val="22"/>
          <w:szCs w:val="22"/>
          <w:lang w:val="sr-Latn-RS"/>
        </w:rPr>
        <w:t>5.1).</w:t>
      </w:r>
    </w:p>
    <w:p w14:paraId="7703CA66" w14:textId="1D91E6E4" w:rsidR="00DA4867" w:rsidRPr="00E85333" w:rsidRDefault="00DA4867" w:rsidP="00DA4867">
      <w:pPr>
        <w:tabs>
          <w:tab w:val="left" w:pos="720"/>
        </w:tabs>
        <w:autoSpaceDE w:val="0"/>
        <w:autoSpaceDN w:val="0"/>
        <w:adjustRightInd w:val="0"/>
        <w:jc w:val="both"/>
        <w:rPr>
          <w:rFonts w:eastAsia="TimesNewRoman"/>
          <w:sz w:val="22"/>
          <w:szCs w:val="22"/>
          <w:lang w:val="sr-Latn-RS"/>
        </w:rPr>
      </w:pPr>
      <w:r w:rsidRPr="00DA4867">
        <w:rPr>
          <w:sz w:val="22"/>
          <w:szCs w:val="22"/>
          <w:lang w:val="sr-Latn-RS"/>
        </w:rPr>
        <w:t>Prvu dozu ponesimoda treba prim</w:t>
      </w:r>
      <w:r w:rsidR="003B5A68">
        <w:rPr>
          <w:sz w:val="22"/>
          <w:szCs w:val="22"/>
          <w:lang w:val="sr-Latn-RS"/>
        </w:rPr>
        <w:t>j</w:t>
      </w:r>
      <w:r w:rsidRPr="00DA4867">
        <w:rPr>
          <w:sz w:val="22"/>
          <w:szCs w:val="22"/>
          <w:lang w:val="sr-Latn-RS"/>
        </w:rPr>
        <w:t>eniti u uslovima u kojima je na raspolaganju sve što je neophodno za adekvatno reagovanje u slučaju pojave simptomatske bradikardije. Pacijenta treba pratiti 4 sata posl</w:t>
      </w:r>
      <w:r w:rsidR="003B5A68">
        <w:rPr>
          <w:sz w:val="22"/>
          <w:szCs w:val="22"/>
          <w:lang w:val="sr-Latn-RS"/>
        </w:rPr>
        <w:t>ij</w:t>
      </w:r>
      <w:r w:rsidRPr="00DA4867">
        <w:rPr>
          <w:sz w:val="22"/>
          <w:szCs w:val="22"/>
          <w:lang w:val="sr-Latn-RS"/>
        </w:rPr>
        <w:t>e ove prve doze zbog mogućih znakova i simptoma bradikardije,</w:t>
      </w:r>
      <w:r w:rsidRPr="00E85333">
        <w:rPr>
          <w:rFonts w:eastAsia="TimesNewRoman"/>
          <w:sz w:val="22"/>
          <w:szCs w:val="22"/>
          <w:lang w:val="sr-Latn-RS"/>
        </w:rPr>
        <w:t xml:space="preserve"> pri čemu treba najmanje jednom u sat</w:t>
      </w:r>
    </w:p>
    <w:p w14:paraId="677897EC" w14:textId="0153845C" w:rsidR="00DA4867" w:rsidRPr="00DA4867" w:rsidRDefault="00DA4867" w:rsidP="00DA4867">
      <w:pPr>
        <w:pStyle w:val="BodyText23"/>
        <w:shd w:val="clear" w:color="auto" w:fill="auto"/>
        <w:spacing w:after="100" w:line="240" w:lineRule="auto"/>
        <w:ind w:firstLine="0"/>
        <w:rPr>
          <w:sz w:val="22"/>
          <w:szCs w:val="22"/>
          <w:lang w:val="sr-Latn-RS"/>
        </w:rPr>
      </w:pPr>
      <w:r w:rsidRPr="00DA4867">
        <w:rPr>
          <w:rFonts w:eastAsia="TimesNewRoman"/>
          <w:sz w:val="22"/>
          <w:szCs w:val="22"/>
        </w:rPr>
        <w:t>vremena</w:t>
      </w:r>
      <w:r w:rsidRPr="00DA4867">
        <w:rPr>
          <w:sz w:val="22"/>
          <w:szCs w:val="22"/>
          <w:lang w:val="sr-Latn-RS"/>
        </w:rPr>
        <w:t xml:space="preserve"> m</w:t>
      </w:r>
      <w:r w:rsidR="003B5A68">
        <w:rPr>
          <w:sz w:val="22"/>
          <w:szCs w:val="22"/>
          <w:lang w:val="sr-Latn-RS"/>
        </w:rPr>
        <w:t>j</w:t>
      </w:r>
      <w:r w:rsidRPr="00DA4867">
        <w:rPr>
          <w:sz w:val="22"/>
          <w:szCs w:val="22"/>
          <w:lang w:val="sr-Latn-RS"/>
        </w:rPr>
        <w:t>eriti puls i krvni pritisak. Kod ovih pacijenata potrebno je uraditi EKG na kraju ovog 4-satnog perioda opservacije.</w:t>
      </w:r>
    </w:p>
    <w:p w14:paraId="18693618" w14:textId="77777777" w:rsidR="00DA4867" w:rsidRPr="00DA4867" w:rsidRDefault="00DA4867" w:rsidP="00DA4867">
      <w:pPr>
        <w:pStyle w:val="BodyText23"/>
        <w:shd w:val="clear" w:color="auto" w:fill="auto"/>
        <w:spacing w:after="184" w:line="240" w:lineRule="auto"/>
        <w:ind w:firstLine="0"/>
        <w:rPr>
          <w:sz w:val="22"/>
          <w:szCs w:val="22"/>
          <w:lang w:val="sr-Latn-RS"/>
        </w:rPr>
      </w:pPr>
      <w:r w:rsidRPr="00DA4867">
        <w:rPr>
          <w:sz w:val="22"/>
          <w:szCs w:val="22"/>
          <w:lang w:val="sr-Latn-RS"/>
        </w:rPr>
        <w:t>Dodatno praćenje, i po isteku ovog 4-satnog perioda preporučuje se u slučaju prisustva bilo kog od sledećih poremećaja (čak i ako nema simptoma), pa praćenje treba nastaviti dok se ti poremećaji ne povuku:</w:t>
      </w:r>
    </w:p>
    <w:p w14:paraId="174CE5C7" w14:textId="7C09747E" w:rsidR="00DA4867" w:rsidRPr="00DA4867" w:rsidRDefault="00DA4867" w:rsidP="00DA4867">
      <w:pPr>
        <w:pStyle w:val="BodyText23"/>
        <w:numPr>
          <w:ilvl w:val="0"/>
          <w:numId w:val="13"/>
        </w:numPr>
        <w:shd w:val="clear" w:color="auto" w:fill="auto"/>
        <w:tabs>
          <w:tab w:val="left" w:pos="548"/>
        </w:tabs>
        <w:spacing w:after="0" w:line="240" w:lineRule="auto"/>
        <w:rPr>
          <w:sz w:val="22"/>
          <w:szCs w:val="22"/>
          <w:lang w:val="sr-Latn-RS"/>
        </w:rPr>
      </w:pPr>
      <w:r w:rsidRPr="00DA4867">
        <w:rPr>
          <w:sz w:val="22"/>
          <w:szCs w:val="22"/>
          <w:lang w:val="sr-Latn-RS"/>
        </w:rPr>
        <w:t>Puls 4 sata posle prim</w:t>
      </w:r>
      <w:r w:rsidR="003B5A68">
        <w:rPr>
          <w:sz w:val="22"/>
          <w:szCs w:val="22"/>
          <w:lang w:val="sr-Latn-RS"/>
        </w:rPr>
        <w:t>j</w:t>
      </w:r>
      <w:r w:rsidRPr="00DA4867">
        <w:rPr>
          <w:sz w:val="22"/>
          <w:szCs w:val="22"/>
          <w:lang w:val="sr-Latn-RS"/>
        </w:rPr>
        <w:t>enjene doze je i dalje manji od 45/min</w:t>
      </w:r>
    </w:p>
    <w:p w14:paraId="7C17B976" w14:textId="11C6F306" w:rsidR="00DA4867" w:rsidRPr="00DA4867" w:rsidRDefault="00DA4867" w:rsidP="00DA4867">
      <w:pPr>
        <w:pStyle w:val="BodyText23"/>
        <w:numPr>
          <w:ilvl w:val="0"/>
          <w:numId w:val="13"/>
        </w:numPr>
        <w:shd w:val="clear" w:color="auto" w:fill="auto"/>
        <w:tabs>
          <w:tab w:val="left" w:pos="548"/>
        </w:tabs>
        <w:spacing w:after="0" w:line="240" w:lineRule="auto"/>
        <w:rPr>
          <w:sz w:val="22"/>
          <w:szCs w:val="22"/>
          <w:lang w:val="sr-Latn-RS"/>
        </w:rPr>
      </w:pPr>
      <w:r w:rsidRPr="00DA4867">
        <w:rPr>
          <w:sz w:val="22"/>
          <w:szCs w:val="22"/>
          <w:lang w:val="sr-Latn-RS"/>
        </w:rPr>
        <w:t>Puls 4 sata posle prim</w:t>
      </w:r>
      <w:r w:rsidR="003B5A68">
        <w:rPr>
          <w:sz w:val="22"/>
          <w:szCs w:val="22"/>
          <w:lang w:val="sr-Latn-RS"/>
        </w:rPr>
        <w:t>j</w:t>
      </w:r>
      <w:r w:rsidRPr="00DA4867">
        <w:rPr>
          <w:sz w:val="22"/>
          <w:szCs w:val="22"/>
          <w:lang w:val="sr-Latn-RS"/>
        </w:rPr>
        <w:t>enjene doze je na najnižem nivou od uzimanja doze, što govori da maksimalno farmakodinamsko dejstvo na srce još nije dostignuto</w:t>
      </w:r>
    </w:p>
    <w:p w14:paraId="3532F095" w14:textId="182BD5E9" w:rsidR="00DA4867" w:rsidRPr="00DA4867" w:rsidRDefault="00DA4867" w:rsidP="00DA4867">
      <w:pPr>
        <w:pStyle w:val="BodyText23"/>
        <w:numPr>
          <w:ilvl w:val="0"/>
          <w:numId w:val="13"/>
        </w:numPr>
        <w:shd w:val="clear" w:color="auto" w:fill="auto"/>
        <w:tabs>
          <w:tab w:val="left" w:pos="553"/>
        </w:tabs>
        <w:spacing w:after="0" w:line="240" w:lineRule="auto"/>
        <w:rPr>
          <w:sz w:val="22"/>
          <w:szCs w:val="22"/>
          <w:lang w:val="sr-Latn-RS"/>
        </w:rPr>
      </w:pPr>
      <w:r w:rsidRPr="00DA4867">
        <w:rPr>
          <w:sz w:val="22"/>
          <w:szCs w:val="22"/>
          <w:lang w:val="sr-Latn-RS"/>
        </w:rPr>
        <w:t>EKG 4 četiri sata posl</w:t>
      </w:r>
      <w:r w:rsidR="003B5A68">
        <w:rPr>
          <w:sz w:val="22"/>
          <w:szCs w:val="22"/>
          <w:lang w:val="sr-Latn-RS"/>
        </w:rPr>
        <w:t>ij</w:t>
      </w:r>
      <w:r w:rsidRPr="00DA4867">
        <w:rPr>
          <w:sz w:val="22"/>
          <w:szCs w:val="22"/>
          <w:lang w:val="sr-Latn-RS"/>
        </w:rPr>
        <w:t>e prim</w:t>
      </w:r>
      <w:r w:rsidR="003B5A68">
        <w:rPr>
          <w:sz w:val="22"/>
          <w:szCs w:val="22"/>
          <w:lang w:val="sr-Latn-RS"/>
        </w:rPr>
        <w:t>j</w:t>
      </w:r>
      <w:r w:rsidRPr="00DA4867">
        <w:rPr>
          <w:sz w:val="22"/>
          <w:szCs w:val="22"/>
          <w:lang w:val="sr-Latn-RS"/>
        </w:rPr>
        <w:t xml:space="preserve">enjene doze pokazuje novonastali AV blok drugog ili većeg stepena </w:t>
      </w:r>
    </w:p>
    <w:p w14:paraId="7E4462C3" w14:textId="77777777" w:rsidR="00DA4867" w:rsidRPr="00DA4867" w:rsidRDefault="00DA4867" w:rsidP="00DA4867">
      <w:pPr>
        <w:pStyle w:val="BodyText23"/>
        <w:shd w:val="clear" w:color="auto" w:fill="auto"/>
        <w:spacing w:after="0" w:line="240" w:lineRule="auto"/>
        <w:ind w:firstLine="0"/>
        <w:rPr>
          <w:sz w:val="22"/>
          <w:szCs w:val="22"/>
          <w:lang w:val="sr-Latn-RS"/>
        </w:rPr>
      </w:pPr>
    </w:p>
    <w:p w14:paraId="208DBC7E" w14:textId="0880ECD2" w:rsidR="00DA4867" w:rsidRPr="00DA4867" w:rsidRDefault="00DA4867" w:rsidP="00DA4867">
      <w:pPr>
        <w:pStyle w:val="BodyText23"/>
        <w:shd w:val="clear" w:color="auto" w:fill="auto"/>
        <w:spacing w:after="173" w:line="240" w:lineRule="auto"/>
        <w:ind w:firstLine="0"/>
        <w:rPr>
          <w:sz w:val="22"/>
          <w:szCs w:val="22"/>
          <w:lang w:val="sr-Latn-RS"/>
        </w:rPr>
      </w:pPr>
      <w:r w:rsidRPr="00DA4867">
        <w:rPr>
          <w:sz w:val="22"/>
          <w:szCs w:val="22"/>
          <w:lang w:val="sr-Latn-RS"/>
        </w:rPr>
        <w:t>Ako posl</w:t>
      </w:r>
      <w:r w:rsidR="003B5A68">
        <w:rPr>
          <w:sz w:val="22"/>
          <w:szCs w:val="22"/>
          <w:lang w:val="sr-Latn-RS"/>
        </w:rPr>
        <w:t>ij</w:t>
      </w:r>
      <w:r w:rsidRPr="00DA4867">
        <w:rPr>
          <w:sz w:val="22"/>
          <w:szCs w:val="22"/>
          <w:lang w:val="sr-Latn-RS"/>
        </w:rPr>
        <w:t>e prim</w:t>
      </w:r>
      <w:r w:rsidR="003B5A68">
        <w:rPr>
          <w:sz w:val="22"/>
          <w:szCs w:val="22"/>
          <w:lang w:val="sr-Latn-RS"/>
        </w:rPr>
        <w:t>j</w:t>
      </w:r>
      <w:r w:rsidRPr="00DA4867">
        <w:rPr>
          <w:sz w:val="22"/>
          <w:szCs w:val="22"/>
          <w:lang w:val="sr-Latn-RS"/>
        </w:rPr>
        <w:t>enjene doze dođe do razvoja simptomatske bradikardije, bradiaritmije ili simptoma povezanih sa</w:t>
      </w:r>
      <w:r w:rsidR="00C82A97">
        <w:rPr>
          <w:sz w:val="22"/>
          <w:szCs w:val="22"/>
          <w:lang w:val="sr-Latn-RS"/>
        </w:rPr>
        <w:t xml:space="preserve"> </w:t>
      </w:r>
      <w:r w:rsidRPr="00DA4867">
        <w:rPr>
          <w:sz w:val="22"/>
          <w:szCs w:val="22"/>
          <w:lang w:val="sr-Latn-RS"/>
        </w:rPr>
        <w:t>srčanim sprovođenjem,  ili ako EKG 4 sata posle doze pokaže  novonastali AV blok drugog ili većeg stepena ili QTc interval veći ili jednak 500 ms, potrebno je uvesti odgovarajuće m</w:t>
      </w:r>
      <w:r w:rsidR="003B5A68">
        <w:rPr>
          <w:sz w:val="22"/>
          <w:szCs w:val="22"/>
          <w:lang w:val="sr-Latn-RS"/>
        </w:rPr>
        <w:t>j</w:t>
      </w:r>
      <w:r w:rsidRPr="00DA4867">
        <w:rPr>
          <w:sz w:val="22"/>
          <w:szCs w:val="22"/>
          <w:lang w:val="sr-Latn-RS"/>
        </w:rPr>
        <w:t>ere, početi kontinuirani EKG monitoring, i taj monitoring nastaviti dok se simptomi ne povuku ako nije potrebna nikakva farmakološka terapija. Ako je farmakološka terapija potrebna nastaviti monitoring tokom noći i  ponoviti 4-satni period praćenja i posl</w:t>
      </w:r>
      <w:r w:rsidR="003B5A68">
        <w:rPr>
          <w:sz w:val="22"/>
          <w:szCs w:val="22"/>
          <w:lang w:val="sr-Latn-RS"/>
        </w:rPr>
        <w:t>ij</w:t>
      </w:r>
      <w:r w:rsidRPr="00DA4867">
        <w:rPr>
          <w:sz w:val="22"/>
          <w:szCs w:val="22"/>
          <w:lang w:val="sr-Latn-RS"/>
        </w:rPr>
        <w:t>e druge doze.</w:t>
      </w:r>
    </w:p>
    <w:p w14:paraId="7884E5BE" w14:textId="76CF21B2" w:rsidR="00DA4867" w:rsidRP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Pr</w:t>
      </w:r>
      <w:r w:rsidR="003B5A68">
        <w:rPr>
          <w:i/>
          <w:iCs/>
          <w:sz w:val="22"/>
          <w:szCs w:val="22"/>
          <w:lang w:val="sr-Latn-RS"/>
        </w:rPr>
        <w:t>ij</w:t>
      </w:r>
      <w:r w:rsidRPr="00DA4867">
        <w:rPr>
          <w:i/>
          <w:iCs/>
          <w:sz w:val="22"/>
          <w:szCs w:val="22"/>
          <w:lang w:val="sr-Latn-RS"/>
        </w:rPr>
        <w:t>e uvođenja ponesimoda, kod sledećih pacijenata potrebno je dobiti sav</w:t>
      </w:r>
      <w:r w:rsidR="003B5A68">
        <w:rPr>
          <w:i/>
          <w:iCs/>
          <w:sz w:val="22"/>
          <w:szCs w:val="22"/>
          <w:lang w:val="sr-Latn-RS"/>
        </w:rPr>
        <w:t>j</w:t>
      </w:r>
      <w:r w:rsidRPr="00DA4867">
        <w:rPr>
          <w:i/>
          <w:iCs/>
          <w:sz w:val="22"/>
          <w:szCs w:val="22"/>
          <w:lang w:val="sr-Latn-RS"/>
        </w:rPr>
        <w:t>et kardiologa, da bi se utvrdio sveukupni rizik i najadekvatnija strategija monitoringa:</w:t>
      </w:r>
    </w:p>
    <w:p w14:paraId="1D6E9E2A" w14:textId="034CAC1E" w:rsidR="00DA4867" w:rsidRPr="00DA4867" w:rsidRDefault="00DA4867" w:rsidP="00DA4867">
      <w:pPr>
        <w:pStyle w:val="BodyText23"/>
        <w:numPr>
          <w:ilvl w:val="0"/>
          <w:numId w:val="13"/>
        </w:numPr>
        <w:shd w:val="clear" w:color="auto" w:fill="auto"/>
        <w:tabs>
          <w:tab w:val="left" w:pos="553"/>
        </w:tabs>
        <w:spacing w:after="0" w:line="240" w:lineRule="auto"/>
        <w:rPr>
          <w:sz w:val="22"/>
          <w:szCs w:val="22"/>
          <w:lang w:val="sr-Latn-RS"/>
        </w:rPr>
      </w:pPr>
      <w:r w:rsidRPr="00DA4867">
        <w:rPr>
          <w:sz w:val="22"/>
          <w:szCs w:val="22"/>
          <w:lang w:val="sr-Latn-RS"/>
        </w:rPr>
        <w:t>Kod pacijenata sa signifikantnim produženjem QT intervala (QTc veći od 500 ms) ili koji već uzimaju l</w:t>
      </w:r>
      <w:r w:rsidR="003B5A68">
        <w:rPr>
          <w:sz w:val="22"/>
          <w:szCs w:val="22"/>
          <w:lang w:val="sr-Latn-RS"/>
        </w:rPr>
        <w:t>j</w:t>
      </w:r>
      <w:r w:rsidRPr="00DA4867">
        <w:rPr>
          <w:sz w:val="22"/>
          <w:szCs w:val="22"/>
          <w:lang w:val="sr-Latn-RS"/>
        </w:rPr>
        <w:t xml:space="preserve">ekove za produženje QT intervala za koje je poznato da imaju aritmogene osobine (rizik od </w:t>
      </w:r>
      <w:r w:rsidRPr="00DA4867">
        <w:rPr>
          <w:i/>
          <w:sz w:val="22"/>
          <w:szCs w:val="22"/>
          <w:lang w:val="sr-Latn-RS"/>
        </w:rPr>
        <w:t>torsades de pointes</w:t>
      </w:r>
      <w:r w:rsidRPr="00DA4867">
        <w:rPr>
          <w:sz w:val="22"/>
          <w:szCs w:val="22"/>
          <w:lang w:val="sr-Latn-RS"/>
        </w:rPr>
        <w:t>)</w:t>
      </w:r>
    </w:p>
    <w:p w14:paraId="37B679B7" w14:textId="29EEA5C7" w:rsidR="00DA4867" w:rsidRPr="00DA4867" w:rsidRDefault="00DA4867" w:rsidP="00DA4867">
      <w:pPr>
        <w:pStyle w:val="BodyText23"/>
        <w:numPr>
          <w:ilvl w:val="0"/>
          <w:numId w:val="13"/>
        </w:numPr>
        <w:shd w:val="clear" w:color="auto" w:fill="auto"/>
        <w:tabs>
          <w:tab w:val="left" w:pos="553"/>
        </w:tabs>
        <w:spacing w:after="0" w:line="240" w:lineRule="auto"/>
        <w:rPr>
          <w:sz w:val="22"/>
          <w:szCs w:val="22"/>
          <w:lang w:val="sr-Latn-RS"/>
        </w:rPr>
      </w:pPr>
      <w:r w:rsidRPr="00DA4867">
        <w:rPr>
          <w:sz w:val="22"/>
          <w:szCs w:val="22"/>
          <w:lang w:val="sr-Latn-RS"/>
        </w:rPr>
        <w:t>Kod pacijenata sa atrijalnim flaterom/fibrilacijom ili aritmijama koji se l</w:t>
      </w:r>
      <w:r w:rsidR="003B5A68">
        <w:rPr>
          <w:sz w:val="22"/>
          <w:szCs w:val="22"/>
          <w:lang w:val="sr-Latn-RS"/>
        </w:rPr>
        <w:t>ij</w:t>
      </w:r>
      <w:r w:rsidRPr="00DA4867">
        <w:rPr>
          <w:sz w:val="22"/>
          <w:szCs w:val="22"/>
          <w:lang w:val="sr-Latn-RS"/>
        </w:rPr>
        <w:t>eče antiaritmicima klase Ia (npr., kinidin, prokainamid) ili klase III (npr., amiodaron, sotalol) (vid</w:t>
      </w:r>
      <w:r w:rsidR="003B5A68">
        <w:rPr>
          <w:sz w:val="22"/>
          <w:szCs w:val="22"/>
          <w:lang w:val="sr-Latn-RS"/>
        </w:rPr>
        <w:t>j</w:t>
      </w:r>
      <w:r w:rsidRPr="00DA4867">
        <w:rPr>
          <w:sz w:val="22"/>
          <w:szCs w:val="22"/>
          <w:lang w:val="sr-Latn-RS"/>
        </w:rPr>
        <w:t xml:space="preserve">eti </w:t>
      </w:r>
      <w:r w:rsidR="00C82A97">
        <w:rPr>
          <w:sz w:val="22"/>
          <w:szCs w:val="22"/>
          <w:lang w:val="sr-Latn-RS"/>
        </w:rPr>
        <w:t>dio</w:t>
      </w:r>
      <w:r w:rsidR="00C82A97" w:rsidRPr="00DA4867">
        <w:rPr>
          <w:sz w:val="22"/>
          <w:szCs w:val="22"/>
          <w:lang w:val="sr-Latn-RS"/>
        </w:rPr>
        <w:t xml:space="preserve"> </w:t>
      </w:r>
      <w:r w:rsidRPr="00DA4867">
        <w:rPr>
          <w:sz w:val="22"/>
          <w:szCs w:val="22"/>
          <w:lang w:val="sr-Latn-RS"/>
        </w:rPr>
        <w:t>4.5)</w:t>
      </w:r>
    </w:p>
    <w:p w14:paraId="6E682DC1" w14:textId="7E72E8BE" w:rsidR="00DA4867" w:rsidRPr="00DA4867" w:rsidRDefault="00DA4867" w:rsidP="00DA4867">
      <w:pPr>
        <w:pStyle w:val="BodyText23"/>
        <w:numPr>
          <w:ilvl w:val="0"/>
          <w:numId w:val="13"/>
        </w:numPr>
        <w:shd w:val="clear" w:color="auto" w:fill="auto"/>
        <w:tabs>
          <w:tab w:val="left" w:pos="553"/>
        </w:tabs>
        <w:spacing w:after="0" w:line="240" w:lineRule="auto"/>
        <w:rPr>
          <w:sz w:val="22"/>
          <w:szCs w:val="22"/>
          <w:lang w:val="sr-Latn-RS"/>
        </w:rPr>
      </w:pPr>
      <w:r w:rsidRPr="00DA4867">
        <w:rPr>
          <w:sz w:val="22"/>
          <w:szCs w:val="22"/>
          <w:lang w:val="sr-Latn-RS"/>
        </w:rPr>
        <w:t>Kod pacijenata sa nestabilnom ishemijskom bolešću srca, dekompenzovanom srčanom insuficijencijom koja je počela pr</w:t>
      </w:r>
      <w:r w:rsidR="003B5A68">
        <w:rPr>
          <w:sz w:val="22"/>
          <w:szCs w:val="22"/>
          <w:lang w:val="sr-Latn-RS"/>
        </w:rPr>
        <w:t>ij</w:t>
      </w:r>
      <w:r w:rsidRPr="00DA4867">
        <w:rPr>
          <w:sz w:val="22"/>
          <w:szCs w:val="22"/>
          <w:lang w:val="sr-Latn-RS"/>
        </w:rPr>
        <w:t>e više od 6 m</w:t>
      </w:r>
      <w:r w:rsidR="003B5A68">
        <w:rPr>
          <w:sz w:val="22"/>
          <w:szCs w:val="22"/>
          <w:lang w:val="sr-Latn-RS"/>
        </w:rPr>
        <w:t>j</w:t>
      </w:r>
      <w:r w:rsidRPr="00DA4867">
        <w:rPr>
          <w:sz w:val="22"/>
          <w:szCs w:val="22"/>
          <w:lang w:val="sr-Latn-RS"/>
        </w:rPr>
        <w:t>eseci u odnosu na započinjanja ove terapije, sa zastojem srca u anamnezi,  cerebrovaskularnom bolešcu (TIA, moždani udar više od 6 m</w:t>
      </w:r>
      <w:r w:rsidR="003B5A68">
        <w:rPr>
          <w:sz w:val="22"/>
          <w:szCs w:val="22"/>
          <w:lang w:val="sr-Latn-RS"/>
        </w:rPr>
        <w:t>j</w:t>
      </w:r>
      <w:r w:rsidRPr="00DA4867">
        <w:rPr>
          <w:sz w:val="22"/>
          <w:szCs w:val="22"/>
          <w:lang w:val="sr-Latn-RS"/>
        </w:rPr>
        <w:t>eseci pr</w:t>
      </w:r>
      <w:r w:rsidR="003B5A68">
        <w:rPr>
          <w:sz w:val="22"/>
          <w:szCs w:val="22"/>
          <w:lang w:val="sr-Latn-RS"/>
        </w:rPr>
        <w:t>ij</w:t>
      </w:r>
      <w:r w:rsidRPr="00DA4867">
        <w:rPr>
          <w:sz w:val="22"/>
          <w:szCs w:val="22"/>
          <w:lang w:val="sr-Latn-RS"/>
        </w:rPr>
        <w:t xml:space="preserve">e </w:t>
      </w:r>
      <w:r w:rsidRPr="00DA4867">
        <w:rPr>
          <w:sz w:val="22"/>
          <w:szCs w:val="22"/>
          <w:lang w:val="sr-Latn-RS"/>
        </w:rPr>
        <w:lastRenderedPageBreak/>
        <w:t>započinjanja  terapije) i nekontrolisanom hipertenzijom, ova terapija se ne preporučuje, jer ovi pacijenti mogu loše da podnose značajnu bradikardiju</w:t>
      </w:r>
    </w:p>
    <w:p w14:paraId="2DB041DF" w14:textId="109D2AB4" w:rsidR="00DA4867" w:rsidRPr="00DA4867" w:rsidRDefault="00DA4867" w:rsidP="00DA4867">
      <w:pPr>
        <w:pStyle w:val="BodyText23"/>
        <w:numPr>
          <w:ilvl w:val="0"/>
          <w:numId w:val="13"/>
        </w:numPr>
        <w:shd w:val="clear" w:color="auto" w:fill="auto"/>
        <w:tabs>
          <w:tab w:val="left" w:pos="553"/>
        </w:tabs>
        <w:spacing w:after="0" w:line="240" w:lineRule="auto"/>
        <w:rPr>
          <w:sz w:val="22"/>
          <w:szCs w:val="22"/>
          <w:lang w:val="sr-Latn-RS"/>
        </w:rPr>
      </w:pPr>
      <w:r w:rsidRPr="00DA4867">
        <w:rPr>
          <w:sz w:val="22"/>
          <w:szCs w:val="22"/>
          <w:lang w:val="sr-Latn-RS"/>
        </w:rPr>
        <w:t>Kod pacijenata sa AV blokom drugog stepena,  Mobitz tip II, ili višeg stepena, sindromom bolesnog sinusa ili sino-atrijalnim srčanim blokom (vid</w:t>
      </w:r>
      <w:r w:rsidR="003B5A68">
        <w:rPr>
          <w:sz w:val="22"/>
          <w:szCs w:val="22"/>
          <w:lang w:val="sr-Latn-RS"/>
        </w:rPr>
        <w:t>j</w:t>
      </w:r>
      <w:r w:rsidRPr="00DA4867">
        <w:rPr>
          <w:sz w:val="22"/>
          <w:szCs w:val="22"/>
          <w:lang w:val="sr-Latn-RS"/>
        </w:rPr>
        <w:t xml:space="preserve">eti </w:t>
      </w:r>
      <w:r w:rsidR="00C82A97">
        <w:rPr>
          <w:sz w:val="22"/>
          <w:szCs w:val="22"/>
          <w:lang w:val="sr-Latn-RS"/>
        </w:rPr>
        <w:t>dio</w:t>
      </w:r>
      <w:r w:rsidR="00C82A97" w:rsidRPr="00DA4867">
        <w:rPr>
          <w:sz w:val="22"/>
          <w:szCs w:val="22"/>
          <w:lang w:val="sr-Latn-RS"/>
        </w:rPr>
        <w:t xml:space="preserve"> </w:t>
      </w:r>
      <w:r w:rsidRPr="00DA4867">
        <w:rPr>
          <w:sz w:val="22"/>
          <w:szCs w:val="22"/>
          <w:lang w:val="sr-Latn-RS"/>
        </w:rPr>
        <w:t>4.3)</w:t>
      </w:r>
    </w:p>
    <w:p w14:paraId="5DDBCC1F" w14:textId="77777777" w:rsidR="00DA4867" w:rsidRPr="00DA4867" w:rsidRDefault="00DA4867" w:rsidP="00DA4867">
      <w:pPr>
        <w:pStyle w:val="BodyText23"/>
        <w:numPr>
          <w:ilvl w:val="0"/>
          <w:numId w:val="13"/>
        </w:numPr>
        <w:shd w:val="clear" w:color="auto" w:fill="auto"/>
        <w:tabs>
          <w:tab w:val="left" w:pos="553"/>
        </w:tabs>
        <w:spacing w:after="0" w:line="240" w:lineRule="auto"/>
        <w:rPr>
          <w:sz w:val="22"/>
          <w:szCs w:val="22"/>
          <w:lang w:val="sr-Latn-RS"/>
        </w:rPr>
      </w:pPr>
      <w:r w:rsidRPr="00DA4867">
        <w:rPr>
          <w:sz w:val="22"/>
          <w:szCs w:val="22"/>
          <w:lang w:val="sr-Latn-RS"/>
        </w:rPr>
        <w:t xml:space="preserve">Kod pacijenata sa rekurentnom sinkopom ili simptomatskom bradikardijom u anamnezi. </w:t>
      </w:r>
    </w:p>
    <w:p w14:paraId="54329F5F" w14:textId="1B47EED8" w:rsidR="00DA4867" w:rsidRPr="00DA4867" w:rsidRDefault="00DA4867" w:rsidP="00DA4867">
      <w:pPr>
        <w:pStyle w:val="BodyText23"/>
        <w:numPr>
          <w:ilvl w:val="0"/>
          <w:numId w:val="13"/>
        </w:numPr>
        <w:shd w:val="clear" w:color="auto" w:fill="auto"/>
        <w:tabs>
          <w:tab w:val="left" w:pos="553"/>
        </w:tabs>
        <w:spacing w:after="0" w:line="240" w:lineRule="auto"/>
        <w:rPr>
          <w:sz w:val="22"/>
          <w:szCs w:val="22"/>
          <w:lang w:val="sr-Latn-RS"/>
        </w:rPr>
      </w:pPr>
      <w:r w:rsidRPr="00DA4867">
        <w:rPr>
          <w:sz w:val="22"/>
          <w:szCs w:val="22"/>
          <w:lang w:val="sr-Latn-RS"/>
        </w:rPr>
        <w:t>Kod pacijenata koji paralelno primaju l</w:t>
      </w:r>
      <w:r w:rsidR="003B5A68">
        <w:rPr>
          <w:sz w:val="22"/>
          <w:szCs w:val="22"/>
          <w:lang w:val="sr-Latn-RS"/>
        </w:rPr>
        <w:t>j</w:t>
      </w:r>
      <w:r w:rsidRPr="00DA4867">
        <w:rPr>
          <w:sz w:val="22"/>
          <w:szCs w:val="22"/>
          <w:lang w:val="sr-Latn-RS"/>
        </w:rPr>
        <w:t>ekove koji usporavaju puls (npr., beta-blokatori, nedihidropiridinski blokatori kalcijumskih kanala  - diltiazem i verapamil, i druge lekove koji mogu da uspore puls, kao što je digoksin) (vid</w:t>
      </w:r>
      <w:r w:rsidR="003B5A68">
        <w:rPr>
          <w:sz w:val="22"/>
          <w:szCs w:val="22"/>
          <w:lang w:val="sr-Latn-RS"/>
        </w:rPr>
        <w:t>j</w:t>
      </w:r>
      <w:r w:rsidRPr="00DA4867">
        <w:rPr>
          <w:sz w:val="22"/>
          <w:szCs w:val="22"/>
          <w:lang w:val="sr-Latn-RS"/>
        </w:rPr>
        <w:t xml:space="preserve">eti prethodno </w:t>
      </w:r>
      <w:r w:rsidR="00C82A97">
        <w:rPr>
          <w:sz w:val="22"/>
          <w:szCs w:val="22"/>
          <w:lang w:val="sr-Latn-RS"/>
        </w:rPr>
        <w:t xml:space="preserve">kao </w:t>
      </w:r>
      <w:r w:rsidRPr="00DA4867">
        <w:rPr>
          <w:sz w:val="22"/>
          <w:szCs w:val="22"/>
          <w:lang w:val="sr-Latn-RS"/>
        </w:rPr>
        <w:t xml:space="preserve">i </w:t>
      </w:r>
      <w:r w:rsidR="00C82A97">
        <w:rPr>
          <w:sz w:val="22"/>
          <w:szCs w:val="22"/>
          <w:lang w:val="sr-Latn-RS"/>
        </w:rPr>
        <w:t>dio</w:t>
      </w:r>
      <w:r w:rsidRPr="00DA4867">
        <w:rPr>
          <w:sz w:val="22"/>
          <w:szCs w:val="22"/>
          <w:lang w:val="sr-Latn-RS"/>
        </w:rPr>
        <w:t xml:space="preserve"> 4.5), razmislite o potencijalnoj potrebi da se pređe na l</w:t>
      </w:r>
      <w:r w:rsidR="003B5A68">
        <w:rPr>
          <w:sz w:val="22"/>
          <w:szCs w:val="22"/>
          <w:lang w:val="sr-Latn-RS"/>
        </w:rPr>
        <w:t>j</w:t>
      </w:r>
      <w:r w:rsidRPr="00DA4867">
        <w:rPr>
          <w:sz w:val="22"/>
          <w:szCs w:val="22"/>
          <w:lang w:val="sr-Latn-RS"/>
        </w:rPr>
        <w:t>ekove koji ne usporavaju puls. Istovremena upotreba ovih l</w:t>
      </w:r>
      <w:r w:rsidR="003B5A68">
        <w:rPr>
          <w:sz w:val="22"/>
          <w:szCs w:val="22"/>
          <w:lang w:val="sr-Latn-RS"/>
        </w:rPr>
        <w:t>j</w:t>
      </w:r>
      <w:r w:rsidRPr="00DA4867">
        <w:rPr>
          <w:sz w:val="22"/>
          <w:szCs w:val="22"/>
          <w:lang w:val="sr-Latn-RS"/>
        </w:rPr>
        <w:t>ekova tokom uvođenja ponesimoda može da bude povezana sa teškom bradikardijom i srčanim blokom.</w:t>
      </w:r>
    </w:p>
    <w:p w14:paraId="3518DEBF" w14:textId="77777777" w:rsidR="00DA4867" w:rsidRPr="00DA4867" w:rsidRDefault="00DA4867" w:rsidP="00DA4867">
      <w:pPr>
        <w:pStyle w:val="BodyText23"/>
        <w:shd w:val="clear" w:color="auto" w:fill="auto"/>
        <w:tabs>
          <w:tab w:val="left" w:pos="553"/>
        </w:tabs>
        <w:spacing w:after="0" w:line="240" w:lineRule="auto"/>
        <w:ind w:firstLine="0"/>
        <w:rPr>
          <w:sz w:val="22"/>
          <w:szCs w:val="22"/>
          <w:lang w:val="sr-Latn-RS"/>
        </w:rPr>
      </w:pPr>
    </w:p>
    <w:p w14:paraId="16261A0F" w14:textId="77777777" w:rsidR="00DA4867" w:rsidRPr="00DA4867" w:rsidRDefault="00DA4867" w:rsidP="00DA4867">
      <w:pPr>
        <w:pStyle w:val="BodyText23"/>
        <w:shd w:val="clear" w:color="auto" w:fill="auto"/>
        <w:spacing w:after="184" w:line="240" w:lineRule="auto"/>
        <w:ind w:firstLine="0"/>
        <w:rPr>
          <w:sz w:val="22"/>
          <w:szCs w:val="22"/>
          <w:lang w:val="sr-Latn-RS"/>
        </w:rPr>
      </w:pPr>
      <w:r w:rsidRPr="00DA4867">
        <w:rPr>
          <w:rStyle w:val="BodyText31"/>
          <w:sz w:val="22"/>
          <w:szCs w:val="22"/>
          <w:lang w:val="sr-Latn-RS"/>
        </w:rPr>
        <w:t>Infekcije</w:t>
      </w:r>
    </w:p>
    <w:p w14:paraId="4EC26EAA" w14:textId="77777777" w:rsidR="00DA4867" w:rsidRP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Rizik od infekcija</w:t>
      </w:r>
    </w:p>
    <w:p w14:paraId="141C58F6" w14:textId="463A1E93" w:rsidR="00DA4867" w:rsidRPr="00DA4867" w:rsidRDefault="00DA4867" w:rsidP="00DA4867">
      <w:pPr>
        <w:pStyle w:val="BodyText23"/>
        <w:shd w:val="clear" w:color="auto" w:fill="auto"/>
        <w:spacing w:after="240" w:line="240" w:lineRule="auto"/>
        <w:ind w:firstLine="0"/>
        <w:rPr>
          <w:sz w:val="22"/>
          <w:szCs w:val="22"/>
          <w:lang w:val="sr-Latn-RS"/>
        </w:rPr>
      </w:pPr>
      <w:r w:rsidRPr="00DA4867">
        <w:rPr>
          <w:sz w:val="22"/>
          <w:szCs w:val="22"/>
          <w:lang w:val="sr-Latn-RS"/>
        </w:rPr>
        <w:t>Ponesimod izaziva dozno zavisno smanjenje broja perifernih limfocita na 30-40% početnih vr</w:t>
      </w:r>
      <w:r w:rsidR="003B5A68">
        <w:rPr>
          <w:sz w:val="22"/>
          <w:szCs w:val="22"/>
          <w:lang w:val="sr-Latn-RS"/>
        </w:rPr>
        <w:t>ij</w:t>
      </w:r>
      <w:r w:rsidRPr="00DA4867">
        <w:rPr>
          <w:sz w:val="22"/>
          <w:szCs w:val="22"/>
          <w:lang w:val="sr-Latn-RS"/>
        </w:rPr>
        <w:t>ednosti zbog reverzibilne sekvestracije  limfocita u limfoidnim  tkivima.  Zbog toga ponesimod može da poveća rizik od infekcija (vid</w:t>
      </w:r>
      <w:r w:rsidR="003B5A68">
        <w:rPr>
          <w:sz w:val="22"/>
          <w:szCs w:val="22"/>
          <w:lang w:val="sr-Latn-RS"/>
        </w:rPr>
        <w:t>j</w:t>
      </w:r>
      <w:r w:rsidRPr="00DA4867">
        <w:rPr>
          <w:sz w:val="22"/>
          <w:szCs w:val="22"/>
          <w:lang w:val="sr-Latn-RS"/>
        </w:rPr>
        <w:t xml:space="preserve">eti </w:t>
      </w:r>
      <w:r w:rsidR="00C82A97">
        <w:rPr>
          <w:sz w:val="22"/>
          <w:szCs w:val="22"/>
          <w:lang w:val="sr-Latn-RS"/>
        </w:rPr>
        <w:t xml:space="preserve">dio </w:t>
      </w:r>
      <w:r w:rsidR="003B5A68">
        <w:rPr>
          <w:sz w:val="22"/>
          <w:szCs w:val="22"/>
          <w:lang w:val="sr-Latn-RS"/>
        </w:rPr>
        <w:t>4.8). Zabi</w:t>
      </w:r>
      <w:r w:rsidRPr="00DA4867">
        <w:rPr>
          <w:sz w:val="22"/>
          <w:szCs w:val="22"/>
          <w:lang w:val="sr-Latn-RS"/>
        </w:rPr>
        <w:t>l</w:t>
      </w:r>
      <w:r w:rsidR="003B5A68">
        <w:rPr>
          <w:sz w:val="22"/>
          <w:szCs w:val="22"/>
          <w:lang w:val="sr-Latn-RS"/>
        </w:rPr>
        <w:t>j</w:t>
      </w:r>
      <w:r w:rsidRPr="00DA4867">
        <w:rPr>
          <w:sz w:val="22"/>
          <w:szCs w:val="22"/>
          <w:lang w:val="sr-Latn-RS"/>
        </w:rPr>
        <w:t>eženi su slučajevi životno ugrožavajućih infekcija i r</w:t>
      </w:r>
      <w:r w:rsidR="003B5A68">
        <w:rPr>
          <w:sz w:val="22"/>
          <w:szCs w:val="22"/>
          <w:lang w:val="sr-Latn-RS"/>
        </w:rPr>
        <w:t>ij</w:t>
      </w:r>
      <w:r w:rsidRPr="00DA4867">
        <w:rPr>
          <w:sz w:val="22"/>
          <w:szCs w:val="22"/>
          <w:lang w:val="sr-Latn-RS"/>
        </w:rPr>
        <w:t>etkih infekcija sa smrtnim ishodom u vezi sa modulatorima sfingozin 1-fosfat (S1P) receptora.</w:t>
      </w:r>
    </w:p>
    <w:p w14:paraId="1E8D89BF" w14:textId="65E3FCDC" w:rsidR="00DA4867" w:rsidRPr="00DA4867" w:rsidRDefault="00DA4867" w:rsidP="00DA4867">
      <w:pPr>
        <w:pStyle w:val="BodyText23"/>
        <w:shd w:val="clear" w:color="auto" w:fill="auto"/>
        <w:spacing w:after="240" w:line="240" w:lineRule="auto"/>
        <w:ind w:firstLine="0"/>
        <w:rPr>
          <w:sz w:val="22"/>
          <w:szCs w:val="22"/>
          <w:lang w:val="sr-Latn-RS"/>
        </w:rPr>
      </w:pPr>
      <w:r w:rsidRPr="00DA4867">
        <w:rPr>
          <w:sz w:val="22"/>
          <w:szCs w:val="22"/>
          <w:lang w:val="sr-Latn-RS"/>
        </w:rPr>
        <w:t>Pr</w:t>
      </w:r>
      <w:r w:rsidR="003B5A68">
        <w:rPr>
          <w:sz w:val="22"/>
          <w:szCs w:val="22"/>
          <w:lang w:val="sr-Latn-RS"/>
        </w:rPr>
        <w:t>ij</w:t>
      </w:r>
      <w:r w:rsidRPr="00DA4867">
        <w:rPr>
          <w:sz w:val="22"/>
          <w:szCs w:val="22"/>
          <w:lang w:val="sr-Latn-RS"/>
        </w:rPr>
        <w:t>e započinjanja terapije ponesimodom, treba pregledati rezultate nedavno urađene (tj. u prethodnih 6 m</w:t>
      </w:r>
      <w:r w:rsidR="003B5A68">
        <w:rPr>
          <w:sz w:val="22"/>
          <w:szCs w:val="22"/>
          <w:lang w:val="sr-Latn-RS"/>
        </w:rPr>
        <w:t>j</w:t>
      </w:r>
      <w:r w:rsidRPr="00DA4867">
        <w:rPr>
          <w:sz w:val="22"/>
          <w:szCs w:val="22"/>
          <w:lang w:val="sr-Latn-RS"/>
        </w:rPr>
        <w:t>eseci ili po obustavi prethodne terapije) kompletne krvne slike (KKS) sa diferencijalnom slikom (leukocitarnom formulom) (uključujući i broj limfocita). Preporučuje se i da se KKS periodično kontroliše tokom terapije. Apsolutni broj limfocita &lt;0,2 x 10</w:t>
      </w:r>
      <w:r w:rsidRPr="00DA4867">
        <w:rPr>
          <w:sz w:val="22"/>
          <w:szCs w:val="22"/>
          <w:vertAlign w:val="superscript"/>
          <w:lang w:val="sr-Latn-RS"/>
        </w:rPr>
        <w:t>9</w:t>
      </w:r>
      <w:r w:rsidRPr="00DA4867">
        <w:rPr>
          <w:sz w:val="22"/>
          <w:szCs w:val="22"/>
          <w:lang w:val="sr-Latn-RS"/>
        </w:rPr>
        <w:t>/L, ako se potvrdi, treba da dovede do obustave terapije ponesimodom sve dok vr</w:t>
      </w:r>
      <w:r w:rsidR="003B5A68">
        <w:rPr>
          <w:sz w:val="22"/>
          <w:szCs w:val="22"/>
          <w:lang w:val="sr-Latn-RS"/>
        </w:rPr>
        <w:t>ij</w:t>
      </w:r>
      <w:r w:rsidRPr="00DA4867">
        <w:rPr>
          <w:sz w:val="22"/>
          <w:szCs w:val="22"/>
          <w:lang w:val="sr-Latn-RS"/>
        </w:rPr>
        <w:t>ednosti ne dostignu &gt;0,8 x 10</w:t>
      </w:r>
      <w:r w:rsidRPr="00DA4867">
        <w:rPr>
          <w:sz w:val="22"/>
          <w:szCs w:val="22"/>
          <w:vertAlign w:val="superscript"/>
          <w:lang w:val="sr-Latn-RS"/>
        </w:rPr>
        <w:t>9</w:t>
      </w:r>
      <w:r w:rsidRPr="00DA4867">
        <w:rPr>
          <w:sz w:val="22"/>
          <w:szCs w:val="22"/>
          <w:lang w:val="sr-Latn-RS"/>
        </w:rPr>
        <w:t>/L kada može da se razmotri ponovno uvođenje ponesimoda.</w:t>
      </w:r>
    </w:p>
    <w:p w14:paraId="36EA1697" w14:textId="76686DCB" w:rsidR="00DA4867" w:rsidRPr="00DA4867" w:rsidRDefault="00DA4867" w:rsidP="00DA4867">
      <w:pPr>
        <w:pStyle w:val="BodyText23"/>
        <w:shd w:val="clear" w:color="auto" w:fill="auto"/>
        <w:spacing w:after="240" w:line="240" w:lineRule="auto"/>
        <w:ind w:firstLine="0"/>
        <w:rPr>
          <w:sz w:val="22"/>
          <w:szCs w:val="22"/>
          <w:lang w:val="sr-Latn-RS"/>
        </w:rPr>
      </w:pPr>
      <w:r w:rsidRPr="00DA4867">
        <w:rPr>
          <w:sz w:val="22"/>
          <w:szCs w:val="22"/>
          <w:lang w:val="sr-Latn-RS"/>
        </w:rPr>
        <w:t>Započinjanje terapije ponesimodom treba odložiti kod pacijenata sa teškim aktivnim infekcijama dok se one ne izl</w:t>
      </w:r>
      <w:r w:rsidR="003B5A68">
        <w:rPr>
          <w:sz w:val="22"/>
          <w:szCs w:val="22"/>
          <w:lang w:val="sr-Latn-RS"/>
        </w:rPr>
        <w:t>ij</w:t>
      </w:r>
      <w:r w:rsidRPr="00DA4867">
        <w:rPr>
          <w:sz w:val="22"/>
          <w:szCs w:val="22"/>
          <w:lang w:val="sr-Latn-RS"/>
        </w:rPr>
        <w:t>eče.</w:t>
      </w:r>
    </w:p>
    <w:p w14:paraId="4D716D28" w14:textId="77777777" w:rsidR="00DA4867" w:rsidRPr="00DA4867" w:rsidRDefault="00DA4867" w:rsidP="00DA4867">
      <w:pPr>
        <w:pStyle w:val="BodyText23"/>
        <w:shd w:val="clear" w:color="auto" w:fill="auto"/>
        <w:spacing w:after="240" w:line="240" w:lineRule="auto"/>
        <w:ind w:firstLine="0"/>
        <w:rPr>
          <w:sz w:val="22"/>
          <w:szCs w:val="22"/>
          <w:lang w:val="sr-Latn-RS"/>
        </w:rPr>
      </w:pPr>
      <w:r w:rsidRPr="00DA4867">
        <w:rPr>
          <w:sz w:val="22"/>
          <w:szCs w:val="22"/>
          <w:lang w:val="sr-Latn-RS"/>
        </w:rPr>
        <w:t>Efektivne dijagnostičke i terapijske strategije treba koristiti kod pacijenata sa simptomima infekcije dok su na terapiji. O obustavi terapije ponesimodom treba razmišljati ako pacijent razvije neku tešku infekciju.</w:t>
      </w:r>
    </w:p>
    <w:p w14:paraId="13756A41" w14:textId="0134EB51" w:rsidR="00DA4867" w:rsidRPr="00DA4867" w:rsidRDefault="00DA4867" w:rsidP="00DA4867">
      <w:pPr>
        <w:pStyle w:val="BodyText23"/>
        <w:shd w:val="clear" w:color="auto" w:fill="auto"/>
        <w:spacing w:after="279" w:line="240" w:lineRule="auto"/>
        <w:ind w:firstLine="0"/>
        <w:rPr>
          <w:sz w:val="22"/>
          <w:szCs w:val="22"/>
          <w:lang w:val="sr-Latn-RS"/>
        </w:rPr>
      </w:pPr>
      <w:r w:rsidRPr="00DA4867">
        <w:rPr>
          <w:sz w:val="22"/>
          <w:szCs w:val="22"/>
          <w:lang w:val="sr-Latn-RS"/>
        </w:rPr>
        <w:t>U razvojnom programu, farmakodinamička dejstva, kao što je dejstvo na smanjivanje broja perifernih limfocita, vratila su se na normalu u roku od ned</w:t>
      </w:r>
      <w:r w:rsidR="003B5A68">
        <w:rPr>
          <w:sz w:val="22"/>
          <w:szCs w:val="22"/>
          <w:lang w:val="sr-Latn-RS"/>
        </w:rPr>
        <w:t>j</w:t>
      </w:r>
      <w:r w:rsidRPr="00DA4867">
        <w:rPr>
          <w:sz w:val="22"/>
          <w:szCs w:val="22"/>
          <w:lang w:val="sr-Latn-RS"/>
        </w:rPr>
        <w:t>elju dana po obustavi ponesimoda. U ispitivanju OPTIMUM, broj perifernih limfocita vratio se na normalu u roku od 2 ned</w:t>
      </w:r>
      <w:r w:rsidR="003B5A68">
        <w:rPr>
          <w:sz w:val="22"/>
          <w:szCs w:val="22"/>
          <w:lang w:val="sr-Latn-RS"/>
        </w:rPr>
        <w:t>j</w:t>
      </w:r>
      <w:r w:rsidRPr="00DA4867">
        <w:rPr>
          <w:sz w:val="22"/>
          <w:szCs w:val="22"/>
          <w:lang w:val="sr-Latn-RS"/>
        </w:rPr>
        <w:t>elje po obustavi  ponesimoda, što je bila prva proc</w:t>
      </w:r>
      <w:r w:rsidR="003B5A68">
        <w:rPr>
          <w:sz w:val="22"/>
          <w:szCs w:val="22"/>
          <w:lang w:val="sr-Latn-RS"/>
        </w:rPr>
        <w:t>j</w:t>
      </w:r>
      <w:r w:rsidRPr="00DA4867">
        <w:rPr>
          <w:sz w:val="22"/>
          <w:szCs w:val="22"/>
          <w:lang w:val="sr-Latn-RS"/>
        </w:rPr>
        <w:t>enjivana vremenska tačka. Pažljivo praćenje na znake i simptome infekcije treba nastaviti još 1-2 ned</w:t>
      </w:r>
      <w:r w:rsidR="003B5A68">
        <w:rPr>
          <w:sz w:val="22"/>
          <w:szCs w:val="22"/>
          <w:lang w:val="sr-Latn-RS"/>
        </w:rPr>
        <w:t>j</w:t>
      </w:r>
      <w:r w:rsidRPr="00DA4867">
        <w:rPr>
          <w:sz w:val="22"/>
          <w:szCs w:val="22"/>
          <w:lang w:val="sr-Latn-RS"/>
        </w:rPr>
        <w:t>elje pošto se obustavi prim</w:t>
      </w:r>
      <w:r w:rsidR="003B5A68">
        <w:rPr>
          <w:sz w:val="22"/>
          <w:szCs w:val="22"/>
          <w:lang w:val="sr-Latn-RS"/>
        </w:rPr>
        <w:t>j</w:t>
      </w:r>
      <w:r w:rsidRPr="00DA4867">
        <w:rPr>
          <w:sz w:val="22"/>
          <w:szCs w:val="22"/>
          <w:lang w:val="sr-Latn-RS"/>
        </w:rPr>
        <w:t>ena ponesimoda (vid</w:t>
      </w:r>
      <w:r w:rsidR="003B5A68">
        <w:rPr>
          <w:sz w:val="22"/>
          <w:szCs w:val="22"/>
          <w:lang w:val="sr-Latn-RS"/>
        </w:rPr>
        <w:t>j</w:t>
      </w:r>
      <w:r w:rsidRPr="00DA4867">
        <w:rPr>
          <w:sz w:val="22"/>
          <w:szCs w:val="22"/>
          <w:lang w:val="sr-Latn-RS"/>
        </w:rPr>
        <w:t xml:space="preserve">eti u nastavku </w:t>
      </w:r>
      <w:r w:rsidR="00C82A97">
        <w:rPr>
          <w:sz w:val="22"/>
          <w:szCs w:val="22"/>
          <w:lang w:val="sr-Latn-RS"/>
        </w:rPr>
        <w:t xml:space="preserve">kao </w:t>
      </w:r>
      <w:r w:rsidRPr="00DA4867">
        <w:rPr>
          <w:sz w:val="22"/>
          <w:szCs w:val="22"/>
          <w:lang w:val="sr-Latn-RS"/>
        </w:rPr>
        <w:t xml:space="preserve">i </w:t>
      </w:r>
      <w:r w:rsidR="00C82A97">
        <w:rPr>
          <w:sz w:val="22"/>
          <w:szCs w:val="22"/>
          <w:lang w:val="sr-Latn-RS"/>
        </w:rPr>
        <w:t>dio</w:t>
      </w:r>
      <w:r w:rsidRPr="00DA4867">
        <w:rPr>
          <w:sz w:val="22"/>
          <w:szCs w:val="22"/>
          <w:lang w:val="sr-Latn-RS"/>
        </w:rPr>
        <w:t xml:space="preserve"> 4.8).</w:t>
      </w:r>
    </w:p>
    <w:p w14:paraId="1A7A0779" w14:textId="001DA704" w:rsid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Infekcije herpes virusom</w:t>
      </w:r>
    </w:p>
    <w:p w14:paraId="0C9D069E" w14:textId="77777777" w:rsidR="00FB6FD8" w:rsidRPr="00DA4867" w:rsidRDefault="00FB6FD8" w:rsidP="00DA4867">
      <w:pPr>
        <w:pStyle w:val="Bodytext30"/>
        <w:shd w:val="clear" w:color="auto" w:fill="auto"/>
        <w:spacing w:before="0" w:after="0" w:line="240" w:lineRule="auto"/>
        <w:rPr>
          <w:i/>
          <w:iCs/>
          <w:sz w:val="22"/>
          <w:szCs w:val="22"/>
          <w:lang w:val="sr-Latn-RS"/>
        </w:rPr>
      </w:pPr>
    </w:p>
    <w:p w14:paraId="567D67DA" w14:textId="6C53B47F" w:rsidR="00DA4867" w:rsidRPr="00DA4867" w:rsidRDefault="00DA4867" w:rsidP="00DA4867">
      <w:pPr>
        <w:pStyle w:val="Bodytext30"/>
        <w:shd w:val="clear" w:color="auto" w:fill="auto"/>
        <w:spacing w:before="0" w:afterLines="120" w:after="288" w:line="240" w:lineRule="auto"/>
        <w:rPr>
          <w:sz w:val="22"/>
          <w:szCs w:val="22"/>
          <w:lang w:val="sr-Latn-RS"/>
        </w:rPr>
      </w:pPr>
      <w:r w:rsidRPr="00DA4867">
        <w:rPr>
          <w:sz w:val="22"/>
          <w:szCs w:val="22"/>
          <w:lang w:val="sr-Latn-RS"/>
        </w:rPr>
        <w:t xml:space="preserve">U </w:t>
      </w:r>
      <w:r w:rsidR="003B5A68">
        <w:rPr>
          <w:sz w:val="22"/>
          <w:szCs w:val="22"/>
          <w:lang w:val="sr-Latn-RS"/>
        </w:rPr>
        <w:t>programu razvoja ponesimoda zabi</w:t>
      </w:r>
      <w:r w:rsidRPr="00DA4867">
        <w:rPr>
          <w:sz w:val="22"/>
          <w:szCs w:val="22"/>
          <w:lang w:val="sr-Latn-RS"/>
        </w:rPr>
        <w:t>l</w:t>
      </w:r>
      <w:r w:rsidR="003B5A68">
        <w:rPr>
          <w:sz w:val="22"/>
          <w:szCs w:val="22"/>
          <w:lang w:val="sr-Latn-RS"/>
        </w:rPr>
        <w:t>j</w:t>
      </w:r>
      <w:r w:rsidRPr="00DA4867">
        <w:rPr>
          <w:sz w:val="22"/>
          <w:szCs w:val="22"/>
          <w:lang w:val="sr-Latn-RS"/>
        </w:rPr>
        <w:t>eženi su i slučajevi infekcije herpes virusom (vid</w:t>
      </w:r>
      <w:r w:rsidR="003B5A68">
        <w:rPr>
          <w:sz w:val="22"/>
          <w:szCs w:val="22"/>
          <w:lang w:val="sr-Latn-RS"/>
        </w:rPr>
        <w:t>j</w:t>
      </w:r>
      <w:r w:rsidRPr="00DA4867">
        <w:rPr>
          <w:sz w:val="22"/>
          <w:szCs w:val="22"/>
          <w:lang w:val="sr-Latn-RS"/>
        </w:rPr>
        <w:t xml:space="preserve">eti </w:t>
      </w:r>
      <w:r w:rsidR="00C82A97">
        <w:rPr>
          <w:sz w:val="22"/>
          <w:szCs w:val="22"/>
          <w:lang w:val="sr-Latn-RS"/>
        </w:rPr>
        <w:t xml:space="preserve">dio </w:t>
      </w:r>
      <w:r w:rsidRPr="00DA4867">
        <w:rPr>
          <w:sz w:val="22"/>
          <w:szCs w:val="22"/>
          <w:lang w:val="sr-Latn-RS"/>
        </w:rPr>
        <w:t>4.8).</w:t>
      </w:r>
    </w:p>
    <w:p w14:paraId="2405E732" w14:textId="7367029A" w:rsidR="00DA4867" w:rsidRPr="00DA4867" w:rsidRDefault="00DA4867" w:rsidP="00DA4867">
      <w:pPr>
        <w:pStyle w:val="BodyText23"/>
        <w:shd w:val="clear" w:color="auto" w:fill="auto"/>
        <w:spacing w:afterLines="120" w:after="288" w:line="240" w:lineRule="auto"/>
        <w:ind w:firstLine="0"/>
        <w:rPr>
          <w:sz w:val="22"/>
          <w:szCs w:val="22"/>
          <w:lang w:val="sr-Latn-RS"/>
        </w:rPr>
      </w:pPr>
      <w:r w:rsidRPr="00DA4867">
        <w:rPr>
          <w:sz w:val="22"/>
          <w:szCs w:val="22"/>
          <w:lang w:val="sr-Latn-RS"/>
        </w:rPr>
        <w:t>Pacijente koji nemaju medicinsku zvaničnu potvrdu da su preležali varičelu (ovčije boginje) ili nemaju</w:t>
      </w:r>
      <w:r w:rsidR="003B5A68">
        <w:rPr>
          <w:sz w:val="22"/>
          <w:szCs w:val="22"/>
          <w:lang w:val="sr-Latn-RS"/>
        </w:rPr>
        <w:t xml:space="preserve"> dokumentaciju da su završili ci</w:t>
      </w:r>
      <w:r w:rsidRPr="00DA4867">
        <w:rPr>
          <w:sz w:val="22"/>
          <w:szCs w:val="22"/>
          <w:lang w:val="sr-Latn-RS"/>
        </w:rPr>
        <w:t>o ciklus vakcinacije protiv varičela zoster virusa (VZV) treba testirati na antitela protiv VZV pr</w:t>
      </w:r>
      <w:r w:rsidR="003B5A68">
        <w:rPr>
          <w:sz w:val="22"/>
          <w:szCs w:val="22"/>
          <w:lang w:val="sr-Latn-RS"/>
        </w:rPr>
        <w:t>ij</w:t>
      </w:r>
      <w:r w:rsidRPr="00DA4867">
        <w:rPr>
          <w:sz w:val="22"/>
          <w:szCs w:val="22"/>
          <w:lang w:val="sr-Latn-RS"/>
        </w:rPr>
        <w:t>e nego što se ova terapija započne. Pr</w:t>
      </w:r>
      <w:r w:rsidR="003B5A68">
        <w:rPr>
          <w:sz w:val="22"/>
          <w:szCs w:val="22"/>
          <w:lang w:val="sr-Latn-RS"/>
        </w:rPr>
        <w:t>ij</w:t>
      </w:r>
      <w:r w:rsidRPr="00DA4867">
        <w:rPr>
          <w:sz w:val="22"/>
          <w:szCs w:val="22"/>
          <w:lang w:val="sr-Latn-RS"/>
        </w:rPr>
        <w:t>e nego što se započne terapija ponesimodom, kod pacijenata koji su negativni na antit</w:t>
      </w:r>
      <w:r w:rsidR="00923F3F">
        <w:rPr>
          <w:sz w:val="22"/>
          <w:szCs w:val="22"/>
          <w:lang w:val="sr-Latn-RS"/>
        </w:rPr>
        <w:t>ij</w:t>
      </w:r>
      <w:r w:rsidRPr="00DA4867">
        <w:rPr>
          <w:sz w:val="22"/>
          <w:szCs w:val="22"/>
          <w:lang w:val="sr-Latn-RS"/>
        </w:rPr>
        <w:t>ela preporučuje se kompletna vakcinacije protiv varičele. Terapiju ponesimodom treba odložiti za 4 ned</w:t>
      </w:r>
      <w:r w:rsidR="00923F3F">
        <w:rPr>
          <w:sz w:val="22"/>
          <w:szCs w:val="22"/>
          <w:lang w:val="sr-Latn-RS"/>
        </w:rPr>
        <w:t>j</w:t>
      </w:r>
      <w:r w:rsidRPr="00DA4867">
        <w:rPr>
          <w:sz w:val="22"/>
          <w:szCs w:val="22"/>
          <w:lang w:val="sr-Latn-RS"/>
        </w:rPr>
        <w:t>elje posl</w:t>
      </w:r>
      <w:r w:rsidR="00923F3F">
        <w:rPr>
          <w:sz w:val="22"/>
          <w:szCs w:val="22"/>
          <w:lang w:val="sr-Latn-RS"/>
        </w:rPr>
        <w:t>ij</w:t>
      </w:r>
      <w:r w:rsidRPr="00DA4867">
        <w:rPr>
          <w:sz w:val="22"/>
          <w:szCs w:val="22"/>
          <w:lang w:val="sr-Latn-RS"/>
        </w:rPr>
        <w:t>e ove vakcinacije da se omogući razvoj punog dejstva vakcinacije. Vid</w:t>
      </w:r>
      <w:r w:rsidR="00923F3F">
        <w:rPr>
          <w:sz w:val="22"/>
          <w:szCs w:val="22"/>
          <w:lang w:val="sr-Latn-RS"/>
        </w:rPr>
        <w:t>j</w:t>
      </w:r>
      <w:r w:rsidRPr="00DA4867">
        <w:rPr>
          <w:sz w:val="22"/>
          <w:szCs w:val="22"/>
          <w:lang w:val="sr-Latn-RS"/>
        </w:rPr>
        <w:t xml:space="preserve">eti u nastavku </w:t>
      </w:r>
      <w:r w:rsidR="00C82A97">
        <w:rPr>
          <w:sz w:val="22"/>
          <w:szCs w:val="22"/>
          <w:lang w:val="sr-Latn-RS"/>
        </w:rPr>
        <w:t>dio</w:t>
      </w:r>
      <w:r w:rsidR="00C82A97" w:rsidRPr="00DA4867">
        <w:rPr>
          <w:sz w:val="22"/>
          <w:szCs w:val="22"/>
          <w:lang w:val="sr-Latn-RS"/>
        </w:rPr>
        <w:t xml:space="preserve"> </w:t>
      </w:r>
      <w:r w:rsidRPr="00DA4867">
        <w:rPr>
          <w:sz w:val="22"/>
          <w:szCs w:val="22"/>
          <w:lang w:val="sr-Latn-RS"/>
        </w:rPr>
        <w:t>o vakcinacijama.</w:t>
      </w:r>
    </w:p>
    <w:p w14:paraId="11832A34" w14:textId="6B0F8022" w:rsid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Kriptokokne infekcije</w:t>
      </w:r>
    </w:p>
    <w:p w14:paraId="4CB3872C" w14:textId="77777777" w:rsidR="00FB6FD8" w:rsidRPr="00DA4867" w:rsidRDefault="00FB6FD8" w:rsidP="00DA4867">
      <w:pPr>
        <w:pStyle w:val="Bodytext30"/>
        <w:shd w:val="clear" w:color="auto" w:fill="auto"/>
        <w:spacing w:before="0" w:after="0" w:line="240" w:lineRule="auto"/>
        <w:rPr>
          <w:i/>
          <w:iCs/>
          <w:sz w:val="22"/>
          <w:szCs w:val="22"/>
          <w:lang w:val="sr-Latn-RS"/>
        </w:rPr>
      </w:pPr>
    </w:p>
    <w:p w14:paraId="6FF6D9D7" w14:textId="2C301D37" w:rsidR="00DA4867" w:rsidRPr="00DA4867" w:rsidRDefault="00DA4867" w:rsidP="00DA4867">
      <w:pPr>
        <w:pStyle w:val="BodyText23"/>
        <w:shd w:val="clear" w:color="auto" w:fill="auto"/>
        <w:spacing w:after="240" w:line="240" w:lineRule="auto"/>
        <w:ind w:firstLine="0"/>
        <w:rPr>
          <w:sz w:val="22"/>
          <w:szCs w:val="22"/>
          <w:lang w:val="sr-Latn-RS"/>
        </w:rPr>
      </w:pPr>
      <w:r w:rsidRPr="00DA4867">
        <w:rPr>
          <w:sz w:val="22"/>
          <w:szCs w:val="22"/>
          <w:lang w:val="sr-Latn-RS"/>
        </w:rPr>
        <w:t>Slučajevi kriptokoknog meningitisa (CM) i diseminovane kriptokokne i</w:t>
      </w:r>
      <w:r w:rsidR="00923F3F">
        <w:rPr>
          <w:sz w:val="22"/>
          <w:szCs w:val="22"/>
          <w:lang w:val="sr-Latn-RS"/>
        </w:rPr>
        <w:t>nfekcije sa smrtnim ishodom zabi</w:t>
      </w:r>
      <w:r w:rsidRPr="00DA4867">
        <w:rPr>
          <w:sz w:val="22"/>
          <w:szCs w:val="22"/>
          <w:lang w:val="sr-Latn-RS"/>
        </w:rPr>
        <w:t>l</w:t>
      </w:r>
      <w:r w:rsidR="00923F3F">
        <w:rPr>
          <w:sz w:val="22"/>
          <w:szCs w:val="22"/>
          <w:lang w:val="sr-Latn-RS"/>
        </w:rPr>
        <w:t>j</w:t>
      </w:r>
      <w:r w:rsidRPr="00DA4867">
        <w:rPr>
          <w:sz w:val="22"/>
          <w:szCs w:val="22"/>
          <w:lang w:val="sr-Latn-RS"/>
        </w:rPr>
        <w:t>eženi su sa drugim modulatorima S1P receptora. U progr</w:t>
      </w:r>
      <w:r w:rsidR="00923F3F">
        <w:rPr>
          <w:sz w:val="22"/>
          <w:szCs w:val="22"/>
          <w:lang w:val="sr-Latn-RS"/>
        </w:rPr>
        <w:t>amu razvoja ponesimoda nije zabi</w:t>
      </w:r>
      <w:r w:rsidRPr="00DA4867">
        <w:rPr>
          <w:sz w:val="22"/>
          <w:szCs w:val="22"/>
          <w:lang w:val="sr-Latn-RS"/>
        </w:rPr>
        <w:t>l</w:t>
      </w:r>
      <w:r w:rsidR="00923F3F">
        <w:rPr>
          <w:sz w:val="22"/>
          <w:szCs w:val="22"/>
          <w:lang w:val="sr-Latn-RS"/>
        </w:rPr>
        <w:t>j</w:t>
      </w:r>
      <w:r w:rsidRPr="00DA4867">
        <w:rPr>
          <w:sz w:val="22"/>
          <w:szCs w:val="22"/>
          <w:lang w:val="sr-Latn-RS"/>
        </w:rPr>
        <w:t>ežen nijedan slučaj CM kod pacijenata koji su primali ovaj l</w:t>
      </w:r>
      <w:r w:rsidR="00923F3F">
        <w:rPr>
          <w:sz w:val="22"/>
          <w:szCs w:val="22"/>
          <w:lang w:val="sr-Latn-RS"/>
        </w:rPr>
        <w:t>ij</w:t>
      </w:r>
      <w:r w:rsidRPr="00DA4867">
        <w:rPr>
          <w:sz w:val="22"/>
          <w:szCs w:val="22"/>
          <w:lang w:val="sr-Latn-RS"/>
        </w:rPr>
        <w:t>ek. L</w:t>
      </w:r>
      <w:r w:rsidR="00923F3F">
        <w:rPr>
          <w:sz w:val="22"/>
          <w:szCs w:val="22"/>
          <w:lang w:val="sr-Latn-RS"/>
        </w:rPr>
        <w:t>j</w:t>
      </w:r>
      <w:r w:rsidRPr="00DA4867">
        <w:rPr>
          <w:sz w:val="22"/>
          <w:szCs w:val="22"/>
          <w:lang w:val="sr-Latn-RS"/>
        </w:rPr>
        <w:t>ekari treba da pažljivo prate kliničke znake i simptome koji bi ukazali na CM. Pacijente sa znacima ili simptomima koji odgovaraju kriptokoknoj infekciji treba brzo podvrgnuti dijagnostičkoj proc</w:t>
      </w:r>
      <w:r w:rsidR="00923F3F">
        <w:rPr>
          <w:sz w:val="22"/>
          <w:szCs w:val="22"/>
          <w:lang w:val="sr-Latn-RS"/>
        </w:rPr>
        <w:t>j</w:t>
      </w:r>
      <w:r w:rsidRPr="00DA4867">
        <w:rPr>
          <w:sz w:val="22"/>
          <w:szCs w:val="22"/>
          <w:lang w:val="sr-Latn-RS"/>
        </w:rPr>
        <w:t xml:space="preserve">eni i terapiji. Terapiju ponesimodom treba odložiti </w:t>
      </w:r>
      <w:r w:rsidRPr="00DA4867">
        <w:rPr>
          <w:sz w:val="22"/>
          <w:szCs w:val="22"/>
          <w:lang w:val="sr-Latn-RS"/>
        </w:rPr>
        <w:lastRenderedPageBreak/>
        <w:t>dok se ne isključi kriptokokna infekcija. Ako se dijagnostikuje CM, potrebno je uvesti odgovarajuću terapiju.</w:t>
      </w:r>
    </w:p>
    <w:p w14:paraId="6C0FFBD9" w14:textId="37FFCB75" w:rsid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Progresivna multifokalna leukoencefalopatija</w:t>
      </w:r>
    </w:p>
    <w:p w14:paraId="6B2D13DB" w14:textId="77777777" w:rsidR="00FB6FD8" w:rsidRPr="00DA4867" w:rsidRDefault="00FB6FD8" w:rsidP="00DA4867">
      <w:pPr>
        <w:pStyle w:val="Bodytext30"/>
        <w:shd w:val="clear" w:color="auto" w:fill="auto"/>
        <w:spacing w:before="0" w:after="0" w:line="240" w:lineRule="auto"/>
        <w:rPr>
          <w:i/>
          <w:iCs/>
          <w:sz w:val="22"/>
          <w:szCs w:val="22"/>
          <w:lang w:val="sr-Latn-RS"/>
        </w:rPr>
      </w:pPr>
    </w:p>
    <w:p w14:paraId="3C3D9FA8" w14:textId="540A2EF7" w:rsidR="00DA4867" w:rsidRPr="00DA4867" w:rsidRDefault="00DA4867" w:rsidP="00DA4867">
      <w:pPr>
        <w:pStyle w:val="Bodytext30"/>
        <w:shd w:val="clear" w:color="auto" w:fill="auto"/>
        <w:spacing w:before="0" w:after="100" w:line="240" w:lineRule="auto"/>
        <w:rPr>
          <w:sz w:val="22"/>
          <w:szCs w:val="22"/>
          <w:lang w:val="sr-Latn-RS"/>
        </w:rPr>
      </w:pPr>
      <w:r w:rsidRPr="00DA4867">
        <w:rPr>
          <w:sz w:val="22"/>
          <w:szCs w:val="22"/>
          <w:lang w:val="sr-Latn-RS"/>
        </w:rPr>
        <w:t>Progresivna multifokalna leukoencefalopatija (PML) je jedna oportunistička virusna infekcija mozga izazvana virusom JC (JCV) koja se tipično javlja kod imunološki kompromitovanih pacijenata, i obično dovodi do smrti ili teške onesposobljenosti.  Tipični simptomi koji se povezuju sa PML su raznoliki, razvijaju se tokom nekoliko dana ili ned</w:t>
      </w:r>
      <w:r w:rsidR="00923F3F">
        <w:rPr>
          <w:sz w:val="22"/>
          <w:szCs w:val="22"/>
          <w:lang w:val="sr-Latn-RS"/>
        </w:rPr>
        <w:t>j</w:t>
      </w:r>
      <w:r w:rsidRPr="00DA4867">
        <w:rPr>
          <w:sz w:val="22"/>
          <w:szCs w:val="22"/>
          <w:lang w:val="sr-Latn-RS"/>
        </w:rPr>
        <w:t>elja i uključuju progresivnu slabost jedne strane t</w:t>
      </w:r>
      <w:r w:rsidR="00923F3F">
        <w:rPr>
          <w:sz w:val="22"/>
          <w:szCs w:val="22"/>
          <w:lang w:val="sr-Latn-RS"/>
        </w:rPr>
        <w:t>ij</w:t>
      </w:r>
      <w:r w:rsidRPr="00DA4867">
        <w:rPr>
          <w:sz w:val="22"/>
          <w:szCs w:val="22"/>
          <w:lang w:val="sr-Latn-RS"/>
        </w:rPr>
        <w:t>ela ili trapavost udova, poremećaje vida i prom</w:t>
      </w:r>
      <w:r w:rsidR="00923F3F">
        <w:rPr>
          <w:sz w:val="22"/>
          <w:szCs w:val="22"/>
          <w:lang w:val="sr-Latn-RS"/>
        </w:rPr>
        <w:t>j</w:t>
      </w:r>
      <w:r w:rsidRPr="00DA4867">
        <w:rPr>
          <w:sz w:val="22"/>
          <w:szCs w:val="22"/>
          <w:lang w:val="sr-Latn-RS"/>
        </w:rPr>
        <w:t>ene mišljenja, pamćenja i orijentacije koji dovode do konfuznosti i prom</w:t>
      </w:r>
      <w:r w:rsidR="00923F3F">
        <w:rPr>
          <w:sz w:val="22"/>
          <w:szCs w:val="22"/>
          <w:lang w:val="sr-Latn-RS"/>
        </w:rPr>
        <w:t>j</w:t>
      </w:r>
      <w:r w:rsidRPr="00DA4867">
        <w:rPr>
          <w:sz w:val="22"/>
          <w:szCs w:val="22"/>
          <w:lang w:val="sr-Latn-RS"/>
        </w:rPr>
        <w:t>ene ličnosti.</w:t>
      </w:r>
    </w:p>
    <w:p w14:paraId="2322B232" w14:textId="51DBBB1D" w:rsidR="00DA4867" w:rsidRPr="00DA4867" w:rsidRDefault="00DA4867" w:rsidP="00DA4867">
      <w:pPr>
        <w:pStyle w:val="BodyText23"/>
        <w:shd w:val="clear" w:color="auto" w:fill="auto"/>
        <w:spacing w:after="100" w:line="240" w:lineRule="auto"/>
        <w:ind w:firstLine="0"/>
        <w:rPr>
          <w:sz w:val="22"/>
          <w:szCs w:val="22"/>
          <w:lang w:val="sr-Latn-RS"/>
        </w:rPr>
      </w:pPr>
      <w:r w:rsidRPr="00DA4867">
        <w:rPr>
          <w:sz w:val="22"/>
          <w:szCs w:val="22"/>
          <w:lang w:val="sr-Latn-RS"/>
        </w:rPr>
        <w:t>U progr</w:t>
      </w:r>
      <w:r w:rsidR="00923F3F">
        <w:rPr>
          <w:sz w:val="22"/>
          <w:szCs w:val="22"/>
          <w:lang w:val="sr-Latn-RS"/>
        </w:rPr>
        <w:t>amu razvoja ponesimoda nije zabi</w:t>
      </w:r>
      <w:r w:rsidRPr="00DA4867">
        <w:rPr>
          <w:sz w:val="22"/>
          <w:szCs w:val="22"/>
          <w:lang w:val="sr-Latn-RS"/>
        </w:rPr>
        <w:t>l</w:t>
      </w:r>
      <w:r w:rsidR="00923F3F">
        <w:rPr>
          <w:sz w:val="22"/>
          <w:szCs w:val="22"/>
          <w:lang w:val="sr-Latn-RS"/>
        </w:rPr>
        <w:t>j</w:t>
      </w:r>
      <w:r w:rsidRPr="00DA4867">
        <w:rPr>
          <w:sz w:val="22"/>
          <w:szCs w:val="22"/>
          <w:lang w:val="sr-Latn-RS"/>
        </w:rPr>
        <w:t>ežen nijedan slučaj PML kod pacijenata koji su primali ovaj l</w:t>
      </w:r>
      <w:r w:rsidR="00923F3F">
        <w:rPr>
          <w:sz w:val="22"/>
          <w:szCs w:val="22"/>
          <w:lang w:val="sr-Latn-RS"/>
        </w:rPr>
        <w:t>ijek, ali je PML zabi</w:t>
      </w:r>
      <w:r w:rsidRPr="00DA4867">
        <w:rPr>
          <w:sz w:val="22"/>
          <w:szCs w:val="22"/>
          <w:lang w:val="sr-Latn-RS"/>
        </w:rPr>
        <w:t>l</w:t>
      </w:r>
      <w:r w:rsidR="00923F3F">
        <w:rPr>
          <w:sz w:val="22"/>
          <w:szCs w:val="22"/>
          <w:lang w:val="sr-Latn-RS"/>
        </w:rPr>
        <w:t>j</w:t>
      </w:r>
      <w:r w:rsidRPr="00DA4867">
        <w:rPr>
          <w:sz w:val="22"/>
          <w:szCs w:val="22"/>
          <w:lang w:val="sr-Latn-RS"/>
        </w:rPr>
        <w:t>ežena kod pacijenata koji su primali jedan modulator receptora S1P i druge terapije za multiple sklerozu (MS) i povezuje se sa nekim faktorima rizika (npr., imunološki kompromitovani pacijenti, politerapija imunosupresivima). L</w:t>
      </w:r>
      <w:r w:rsidR="00923F3F">
        <w:rPr>
          <w:sz w:val="22"/>
          <w:szCs w:val="22"/>
          <w:lang w:val="sr-Latn-RS"/>
        </w:rPr>
        <w:t>j</w:t>
      </w:r>
      <w:r w:rsidRPr="00DA4867">
        <w:rPr>
          <w:sz w:val="22"/>
          <w:szCs w:val="22"/>
          <w:lang w:val="sr-Latn-RS"/>
        </w:rPr>
        <w:t>ekari treba da pažljivo posmatraju</w:t>
      </w:r>
      <w:r w:rsidR="00FB6FD8">
        <w:rPr>
          <w:sz w:val="22"/>
          <w:szCs w:val="22"/>
          <w:lang w:val="sr-Latn-RS"/>
        </w:rPr>
        <w:t xml:space="preserve"> pacijente </w:t>
      </w:r>
      <w:r w:rsidRPr="00DA4867">
        <w:rPr>
          <w:sz w:val="22"/>
          <w:szCs w:val="22"/>
          <w:lang w:val="sr-Latn-RS"/>
        </w:rPr>
        <w:t xml:space="preserve"> kako bi uočili kliničke simptome ili nalaze snimanja magnetnom rezonancom koji ukazuju na PML. Nalazi snimaka MR mogu  biti očigledni pr</w:t>
      </w:r>
      <w:r w:rsidR="00923F3F">
        <w:rPr>
          <w:sz w:val="22"/>
          <w:szCs w:val="22"/>
          <w:lang w:val="sr-Latn-RS"/>
        </w:rPr>
        <w:t>ij</w:t>
      </w:r>
      <w:r w:rsidRPr="00DA4867">
        <w:rPr>
          <w:sz w:val="22"/>
          <w:szCs w:val="22"/>
          <w:lang w:val="sr-Latn-RS"/>
        </w:rPr>
        <w:t>e kliničkih znakova ili simptoma. Ako se posumnja na PML treba obustaviti terapiju ponesimodom dok se PML ne isključi. Ako se pak potvrdi, ponesimod treba obustaviti.</w:t>
      </w:r>
    </w:p>
    <w:p w14:paraId="051AEA8E" w14:textId="5A6FBAEC" w:rsid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Prethodne i paralelne terapije antineoplastičnim, imunomodulatornim ili imunosupresivnim l</w:t>
      </w:r>
      <w:r w:rsidR="00923F3F">
        <w:rPr>
          <w:i/>
          <w:iCs/>
          <w:sz w:val="22"/>
          <w:szCs w:val="22"/>
          <w:lang w:val="sr-Latn-RS"/>
        </w:rPr>
        <w:t>j</w:t>
      </w:r>
      <w:r w:rsidRPr="00DA4867">
        <w:rPr>
          <w:i/>
          <w:iCs/>
          <w:sz w:val="22"/>
          <w:szCs w:val="22"/>
          <w:lang w:val="sr-Latn-RS"/>
        </w:rPr>
        <w:t>ekovima</w:t>
      </w:r>
    </w:p>
    <w:p w14:paraId="0B62D291" w14:textId="77777777" w:rsidR="00FB6FD8" w:rsidRPr="00DA4867" w:rsidRDefault="00FB6FD8" w:rsidP="00DA4867">
      <w:pPr>
        <w:pStyle w:val="Bodytext30"/>
        <w:shd w:val="clear" w:color="auto" w:fill="auto"/>
        <w:spacing w:before="0" w:after="0" w:line="240" w:lineRule="auto"/>
        <w:rPr>
          <w:i/>
          <w:iCs/>
          <w:sz w:val="22"/>
          <w:szCs w:val="22"/>
          <w:lang w:val="sr-Latn-RS"/>
        </w:rPr>
      </w:pPr>
    </w:p>
    <w:p w14:paraId="74A4FA83" w14:textId="0266C8BC"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t>Kod pacijenata koji uzimaju antineoplastične, imunomodulatorne ili imunosupresivne l</w:t>
      </w:r>
      <w:r w:rsidR="00923F3F">
        <w:rPr>
          <w:sz w:val="22"/>
          <w:szCs w:val="22"/>
          <w:lang w:val="sr-Latn-RS"/>
        </w:rPr>
        <w:t>j</w:t>
      </w:r>
      <w:r w:rsidRPr="00DA4867">
        <w:rPr>
          <w:sz w:val="22"/>
          <w:szCs w:val="22"/>
          <w:lang w:val="sr-Latn-RS"/>
        </w:rPr>
        <w:t>ekove (uključujući kortikosteroide) ili ako postoji istorija uzimanja ovakvih l</w:t>
      </w:r>
      <w:r w:rsidR="00923F3F">
        <w:rPr>
          <w:sz w:val="22"/>
          <w:szCs w:val="22"/>
          <w:lang w:val="sr-Latn-RS"/>
        </w:rPr>
        <w:t>j</w:t>
      </w:r>
      <w:r w:rsidRPr="00DA4867">
        <w:rPr>
          <w:sz w:val="22"/>
          <w:szCs w:val="22"/>
          <w:lang w:val="sr-Latn-RS"/>
        </w:rPr>
        <w:t>ekova, treba uzeti u obzir i moguća nenam</w:t>
      </w:r>
      <w:r w:rsidR="00923F3F">
        <w:rPr>
          <w:sz w:val="22"/>
          <w:szCs w:val="22"/>
          <w:lang w:val="sr-Latn-RS"/>
        </w:rPr>
        <w:t>j</w:t>
      </w:r>
      <w:r w:rsidRPr="00DA4867">
        <w:rPr>
          <w:sz w:val="22"/>
          <w:szCs w:val="22"/>
          <w:lang w:val="sr-Latn-RS"/>
        </w:rPr>
        <w:t>eravana dodatna dejstva na imunološki sistem pr</w:t>
      </w:r>
      <w:r w:rsidR="00923F3F">
        <w:rPr>
          <w:sz w:val="22"/>
          <w:szCs w:val="22"/>
          <w:lang w:val="sr-Latn-RS"/>
        </w:rPr>
        <w:t>ij</w:t>
      </w:r>
      <w:r w:rsidRPr="00DA4867">
        <w:rPr>
          <w:sz w:val="22"/>
          <w:szCs w:val="22"/>
          <w:lang w:val="sr-Latn-RS"/>
        </w:rPr>
        <w:t>e nego što se započne terapija ponesimodom (vid</w:t>
      </w:r>
      <w:r w:rsidR="00923F3F">
        <w:rPr>
          <w:sz w:val="22"/>
          <w:szCs w:val="22"/>
          <w:lang w:val="sr-Latn-RS"/>
        </w:rPr>
        <w:t>j</w:t>
      </w:r>
      <w:r w:rsidRPr="00DA4867">
        <w:rPr>
          <w:sz w:val="22"/>
          <w:szCs w:val="22"/>
          <w:lang w:val="sr-Latn-RS"/>
        </w:rPr>
        <w:t xml:space="preserve">eti </w:t>
      </w:r>
      <w:r w:rsidR="00FB6FD8">
        <w:rPr>
          <w:sz w:val="22"/>
          <w:szCs w:val="22"/>
          <w:lang w:val="sr-Latn-RS"/>
        </w:rPr>
        <w:t>dio</w:t>
      </w:r>
      <w:r w:rsidR="00FB6FD8" w:rsidRPr="00DA4867">
        <w:rPr>
          <w:sz w:val="22"/>
          <w:szCs w:val="22"/>
          <w:lang w:val="sr-Latn-RS"/>
        </w:rPr>
        <w:t xml:space="preserve"> </w:t>
      </w:r>
      <w:r w:rsidRPr="00DA4867">
        <w:rPr>
          <w:sz w:val="22"/>
          <w:szCs w:val="22"/>
          <w:lang w:val="sr-Latn-RS"/>
        </w:rPr>
        <w:t>4.5).</w:t>
      </w:r>
    </w:p>
    <w:p w14:paraId="782B64E1" w14:textId="42820248"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t>Kada se prelazi sa l</w:t>
      </w:r>
      <w:r w:rsidR="00923F3F">
        <w:rPr>
          <w:sz w:val="22"/>
          <w:szCs w:val="22"/>
          <w:lang w:val="sr-Latn-RS"/>
        </w:rPr>
        <w:t>j</w:t>
      </w:r>
      <w:r w:rsidRPr="00DA4867">
        <w:rPr>
          <w:sz w:val="22"/>
          <w:szCs w:val="22"/>
          <w:lang w:val="sr-Latn-RS"/>
        </w:rPr>
        <w:t>ekova koji imaju produženo imunološko dejstvo, moraju se uzeti u obzir poluvr</w:t>
      </w:r>
      <w:r w:rsidR="00923F3F">
        <w:rPr>
          <w:sz w:val="22"/>
          <w:szCs w:val="22"/>
          <w:lang w:val="sr-Latn-RS"/>
        </w:rPr>
        <w:t>ij</w:t>
      </w:r>
      <w:r w:rsidRPr="00DA4867">
        <w:rPr>
          <w:sz w:val="22"/>
          <w:szCs w:val="22"/>
          <w:lang w:val="sr-Latn-RS"/>
        </w:rPr>
        <w:t>eme eliminacije i mehanizam dejstva tih l</w:t>
      </w:r>
      <w:r w:rsidR="00923F3F">
        <w:rPr>
          <w:sz w:val="22"/>
          <w:szCs w:val="22"/>
          <w:lang w:val="sr-Latn-RS"/>
        </w:rPr>
        <w:t>j</w:t>
      </w:r>
      <w:r w:rsidRPr="00DA4867">
        <w:rPr>
          <w:sz w:val="22"/>
          <w:szCs w:val="22"/>
          <w:lang w:val="sr-Latn-RS"/>
        </w:rPr>
        <w:t>ekova kako bi se izb</w:t>
      </w:r>
      <w:r w:rsidR="00923F3F">
        <w:rPr>
          <w:sz w:val="22"/>
          <w:szCs w:val="22"/>
          <w:lang w:val="sr-Latn-RS"/>
        </w:rPr>
        <w:t>j</w:t>
      </w:r>
      <w:r w:rsidRPr="00DA4867">
        <w:rPr>
          <w:sz w:val="22"/>
          <w:szCs w:val="22"/>
          <w:lang w:val="sr-Latn-RS"/>
        </w:rPr>
        <w:t>egla neočekivana dodatna dejstva na imunološki sistem, a da se istovremeno na minimum svede rizik od reaktivacije bolesti, kada se uvodi ponesimod.</w:t>
      </w:r>
    </w:p>
    <w:p w14:paraId="33C9FE28" w14:textId="138F7682"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t>Farmakokinetička/farmakodinamička modelovanja ukazuju da se broj limfocita vraća u normalne raspone kod &gt;90% zdravih ispitanika u roku od ned</w:t>
      </w:r>
      <w:r w:rsidR="00923F3F">
        <w:rPr>
          <w:sz w:val="22"/>
          <w:szCs w:val="22"/>
          <w:lang w:val="sr-Latn-RS"/>
        </w:rPr>
        <w:t>j</w:t>
      </w:r>
      <w:r w:rsidRPr="00DA4867">
        <w:rPr>
          <w:sz w:val="22"/>
          <w:szCs w:val="22"/>
          <w:lang w:val="sr-Latn-RS"/>
        </w:rPr>
        <w:t>elju dana po obustavi terapije ponesimodom (vid</w:t>
      </w:r>
      <w:r w:rsidR="00923F3F">
        <w:rPr>
          <w:sz w:val="22"/>
          <w:szCs w:val="22"/>
          <w:lang w:val="sr-Latn-RS"/>
        </w:rPr>
        <w:t>j</w:t>
      </w:r>
      <w:r w:rsidRPr="00DA4867">
        <w:rPr>
          <w:sz w:val="22"/>
          <w:szCs w:val="22"/>
          <w:lang w:val="sr-Latn-RS"/>
        </w:rPr>
        <w:t xml:space="preserve">eti </w:t>
      </w:r>
      <w:r w:rsidR="00FB6FD8">
        <w:rPr>
          <w:sz w:val="22"/>
          <w:szCs w:val="22"/>
          <w:lang w:val="sr-Latn-RS"/>
        </w:rPr>
        <w:t>dio</w:t>
      </w:r>
      <w:r w:rsidR="00FB6FD8" w:rsidRPr="00DA4867">
        <w:rPr>
          <w:sz w:val="22"/>
          <w:szCs w:val="22"/>
          <w:lang w:val="sr-Latn-RS"/>
        </w:rPr>
        <w:t xml:space="preserve"> </w:t>
      </w:r>
      <w:r w:rsidRPr="00DA4867">
        <w:rPr>
          <w:sz w:val="22"/>
          <w:szCs w:val="22"/>
          <w:lang w:val="sr-Latn-RS"/>
        </w:rPr>
        <w:t>5.1). U programu razvoja, farmakodinamička dejstva, kao što je smanjivanje broja perifernih limfocita, vra</w:t>
      </w:r>
      <w:r w:rsidR="00FB6FD8">
        <w:rPr>
          <w:sz w:val="22"/>
          <w:szCs w:val="22"/>
          <w:lang w:val="sr-Latn-RS"/>
        </w:rPr>
        <w:t>tili su</w:t>
      </w:r>
      <w:r w:rsidRPr="00DA4867">
        <w:rPr>
          <w:sz w:val="22"/>
          <w:szCs w:val="22"/>
          <w:lang w:val="sr-Latn-RS"/>
        </w:rPr>
        <w:t xml:space="preserve"> se na normalu u roku od ned</w:t>
      </w:r>
      <w:r w:rsidR="00923F3F">
        <w:rPr>
          <w:sz w:val="22"/>
          <w:szCs w:val="22"/>
          <w:lang w:val="sr-Latn-RS"/>
        </w:rPr>
        <w:t>j</w:t>
      </w:r>
      <w:r w:rsidRPr="00DA4867">
        <w:rPr>
          <w:sz w:val="22"/>
          <w:szCs w:val="22"/>
          <w:lang w:val="sr-Latn-RS"/>
        </w:rPr>
        <w:t>elju dana posl</w:t>
      </w:r>
      <w:r w:rsidR="00923F3F">
        <w:rPr>
          <w:sz w:val="22"/>
          <w:szCs w:val="22"/>
          <w:lang w:val="sr-Latn-RS"/>
        </w:rPr>
        <w:t>ij</w:t>
      </w:r>
      <w:r w:rsidRPr="00DA4867">
        <w:rPr>
          <w:sz w:val="22"/>
          <w:szCs w:val="22"/>
          <w:lang w:val="sr-Latn-RS"/>
        </w:rPr>
        <w:t xml:space="preserve">e </w:t>
      </w:r>
      <w:r w:rsidR="00FB6FD8">
        <w:rPr>
          <w:sz w:val="22"/>
          <w:szCs w:val="22"/>
          <w:lang w:val="sr-Latn-RS"/>
        </w:rPr>
        <w:t xml:space="preserve">primjene </w:t>
      </w:r>
      <w:r w:rsidRPr="00DA4867">
        <w:rPr>
          <w:sz w:val="22"/>
          <w:szCs w:val="22"/>
          <w:lang w:val="sr-Latn-RS"/>
        </w:rPr>
        <w:t>poslednje doze.</w:t>
      </w:r>
    </w:p>
    <w:p w14:paraId="67280617" w14:textId="56D4AD9F"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Upotreba imunosupresivnih l</w:t>
      </w:r>
      <w:r w:rsidR="00923F3F">
        <w:rPr>
          <w:sz w:val="22"/>
          <w:szCs w:val="22"/>
          <w:lang w:val="sr-Latn-RS"/>
        </w:rPr>
        <w:t>j</w:t>
      </w:r>
      <w:r w:rsidRPr="00DA4867">
        <w:rPr>
          <w:sz w:val="22"/>
          <w:szCs w:val="22"/>
          <w:lang w:val="sr-Latn-RS"/>
        </w:rPr>
        <w:t>ekova može da dovede do dodatnih dejstava na imunološki sistem, pa se zato ne sm</w:t>
      </w:r>
      <w:r w:rsidR="00923F3F">
        <w:rPr>
          <w:sz w:val="22"/>
          <w:szCs w:val="22"/>
          <w:lang w:val="sr-Latn-RS"/>
        </w:rPr>
        <w:t>ij</w:t>
      </w:r>
      <w:r w:rsidRPr="00DA4867">
        <w:rPr>
          <w:sz w:val="22"/>
          <w:szCs w:val="22"/>
          <w:lang w:val="sr-Latn-RS"/>
        </w:rPr>
        <w:t>eju koristiti do ned</w:t>
      </w:r>
      <w:r w:rsidR="00923F3F">
        <w:rPr>
          <w:sz w:val="22"/>
          <w:szCs w:val="22"/>
          <w:lang w:val="sr-Latn-RS"/>
        </w:rPr>
        <w:t>j</w:t>
      </w:r>
      <w:r w:rsidRPr="00DA4867">
        <w:rPr>
          <w:sz w:val="22"/>
          <w:szCs w:val="22"/>
          <w:lang w:val="sr-Latn-RS"/>
        </w:rPr>
        <w:t>elju dana posl</w:t>
      </w:r>
      <w:r w:rsidR="00923F3F">
        <w:rPr>
          <w:sz w:val="22"/>
          <w:szCs w:val="22"/>
          <w:lang w:val="sr-Latn-RS"/>
        </w:rPr>
        <w:t>ij</w:t>
      </w:r>
      <w:r w:rsidRPr="00DA4867">
        <w:rPr>
          <w:sz w:val="22"/>
          <w:szCs w:val="22"/>
          <w:lang w:val="sr-Latn-RS"/>
        </w:rPr>
        <w:t>e poslednje doze ponesimoda (vid</w:t>
      </w:r>
      <w:r w:rsidR="00923F3F">
        <w:rPr>
          <w:sz w:val="22"/>
          <w:szCs w:val="22"/>
          <w:lang w:val="sr-Latn-RS"/>
        </w:rPr>
        <w:t>j</w:t>
      </w:r>
      <w:r w:rsidRPr="00DA4867">
        <w:rPr>
          <w:sz w:val="22"/>
          <w:szCs w:val="22"/>
          <w:lang w:val="sr-Latn-RS"/>
        </w:rPr>
        <w:t xml:space="preserve">eti </w:t>
      </w:r>
      <w:r w:rsidR="00FB6FD8">
        <w:rPr>
          <w:sz w:val="22"/>
          <w:szCs w:val="22"/>
          <w:lang w:val="sr-Latn-RS"/>
        </w:rPr>
        <w:t xml:space="preserve"> dio </w:t>
      </w:r>
      <w:r w:rsidRPr="00DA4867">
        <w:rPr>
          <w:sz w:val="22"/>
          <w:szCs w:val="22"/>
          <w:lang w:val="sr-Latn-RS"/>
        </w:rPr>
        <w:t xml:space="preserve"> 4.5).</w:t>
      </w:r>
    </w:p>
    <w:p w14:paraId="057E9E17" w14:textId="77777777" w:rsidR="00DA4867" w:rsidRP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Vakcinacije</w:t>
      </w:r>
    </w:p>
    <w:p w14:paraId="658383E3" w14:textId="275B498C"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Nema dostupnih kliničkih podataka o efikasnosti i bezb</w:t>
      </w:r>
      <w:r w:rsidR="00923F3F">
        <w:rPr>
          <w:sz w:val="22"/>
          <w:szCs w:val="22"/>
          <w:lang w:val="sr-Latn-RS"/>
        </w:rPr>
        <w:t>j</w:t>
      </w:r>
      <w:r w:rsidRPr="00DA4867">
        <w:rPr>
          <w:sz w:val="22"/>
          <w:szCs w:val="22"/>
          <w:lang w:val="sr-Latn-RS"/>
        </w:rPr>
        <w:t>ednosti vakcinacije kod pacijenata koji uzimaju ponesimod. Vakcinacije mogu da budu manje efikasne, ako se daju tokom terapije ponesimodom. Izb</w:t>
      </w:r>
      <w:r w:rsidR="00923F3F">
        <w:rPr>
          <w:sz w:val="22"/>
          <w:szCs w:val="22"/>
          <w:lang w:val="sr-Latn-RS"/>
        </w:rPr>
        <w:t>j</w:t>
      </w:r>
      <w:r w:rsidRPr="00DA4867">
        <w:rPr>
          <w:sz w:val="22"/>
          <w:szCs w:val="22"/>
          <w:lang w:val="sr-Latn-RS"/>
        </w:rPr>
        <w:t>egavajte upotrebu živih atenuisanih vakcina dok pacijenti uzimaju ponesimod. Ako je potrebna imunizacija živom oslabljenom vakcinom, terapiju ponesimodom treba prekinuti ned</w:t>
      </w:r>
      <w:r w:rsidR="00923F3F">
        <w:rPr>
          <w:sz w:val="22"/>
          <w:szCs w:val="22"/>
          <w:lang w:val="sr-Latn-RS"/>
        </w:rPr>
        <w:t>j</w:t>
      </w:r>
      <w:r w:rsidRPr="00DA4867">
        <w:rPr>
          <w:sz w:val="22"/>
          <w:szCs w:val="22"/>
          <w:lang w:val="sr-Latn-RS"/>
        </w:rPr>
        <w:t>elju dana pr</w:t>
      </w:r>
      <w:r w:rsidR="00923F3F">
        <w:rPr>
          <w:sz w:val="22"/>
          <w:szCs w:val="22"/>
          <w:lang w:val="sr-Latn-RS"/>
        </w:rPr>
        <w:t>ij</w:t>
      </w:r>
      <w:r w:rsidRPr="00DA4867">
        <w:rPr>
          <w:sz w:val="22"/>
          <w:szCs w:val="22"/>
          <w:lang w:val="sr-Latn-RS"/>
        </w:rPr>
        <w:t>e i još 4 ned</w:t>
      </w:r>
      <w:r w:rsidR="00923F3F">
        <w:rPr>
          <w:sz w:val="22"/>
          <w:szCs w:val="22"/>
          <w:lang w:val="sr-Latn-RS"/>
        </w:rPr>
        <w:t>j</w:t>
      </w:r>
      <w:r w:rsidRPr="00DA4867">
        <w:rPr>
          <w:sz w:val="22"/>
          <w:szCs w:val="22"/>
          <w:lang w:val="sr-Latn-RS"/>
        </w:rPr>
        <w:t>elje posl</w:t>
      </w:r>
      <w:r w:rsidR="00923F3F">
        <w:rPr>
          <w:sz w:val="22"/>
          <w:szCs w:val="22"/>
          <w:lang w:val="sr-Latn-RS"/>
        </w:rPr>
        <w:t>ij</w:t>
      </w:r>
      <w:r w:rsidRPr="00DA4867">
        <w:rPr>
          <w:sz w:val="22"/>
          <w:szCs w:val="22"/>
          <w:lang w:val="sr-Latn-RS"/>
        </w:rPr>
        <w:t xml:space="preserve">e planirane vakcinacije.  </w:t>
      </w:r>
    </w:p>
    <w:p w14:paraId="016789C3"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4"/>
          <w:sz w:val="22"/>
          <w:szCs w:val="22"/>
          <w:lang w:val="sr-Latn-RS"/>
        </w:rPr>
        <w:t>Makularni edem</w:t>
      </w:r>
    </w:p>
    <w:p w14:paraId="7C1CBFB3" w14:textId="61E85589"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t>Ponesimod povećava rizik od makularnog edema (vid</w:t>
      </w:r>
      <w:r w:rsidR="00923F3F">
        <w:rPr>
          <w:sz w:val="22"/>
          <w:szCs w:val="22"/>
          <w:lang w:val="sr-Latn-RS"/>
        </w:rPr>
        <w:t>j</w:t>
      </w:r>
      <w:r w:rsidRPr="00DA4867">
        <w:rPr>
          <w:sz w:val="22"/>
          <w:szCs w:val="22"/>
          <w:lang w:val="sr-Latn-RS"/>
        </w:rPr>
        <w:t xml:space="preserve">eti </w:t>
      </w:r>
      <w:r w:rsidR="00FB6FD8">
        <w:rPr>
          <w:sz w:val="22"/>
          <w:szCs w:val="22"/>
          <w:lang w:val="sr-Latn-RS"/>
        </w:rPr>
        <w:t>dio</w:t>
      </w:r>
      <w:r w:rsidRPr="00DA4867">
        <w:rPr>
          <w:sz w:val="22"/>
          <w:szCs w:val="22"/>
          <w:lang w:val="sr-Latn-RS"/>
        </w:rPr>
        <w:t xml:space="preserve"> 4.8). Oftalmološka proc</w:t>
      </w:r>
      <w:r w:rsidR="00923F3F">
        <w:rPr>
          <w:sz w:val="22"/>
          <w:szCs w:val="22"/>
          <w:lang w:val="sr-Latn-RS"/>
        </w:rPr>
        <w:t>j</w:t>
      </w:r>
      <w:r w:rsidRPr="00DA4867">
        <w:rPr>
          <w:sz w:val="22"/>
          <w:szCs w:val="22"/>
          <w:lang w:val="sr-Latn-RS"/>
        </w:rPr>
        <w:t>ena očnog dna, uključujući i makulu, preporučuje se kod svih pacijenata pr</w:t>
      </w:r>
      <w:r w:rsidR="00923F3F">
        <w:rPr>
          <w:sz w:val="22"/>
          <w:szCs w:val="22"/>
          <w:lang w:val="sr-Latn-RS"/>
        </w:rPr>
        <w:t>ij</w:t>
      </w:r>
      <w:r w:rsidRPr="00DA4867">
        <w:rPr>
          <w:sz w:val="22"/>
          <w:szCs w:val="22"/>
          <w:lang w:val="sr-Latn-RS"/>
        </w:rPr>
        <w:t>e započinjanja terapije i  uv</w:t>
      </w:r>
      <w:r w:rsidR="00923F3F">
        <w:rPr>
          <w:sz w:val="22"/>
          <w:szCs w:val="22"/>
          <w:lang w:val="sr-Latn-RS"/>
        </w:rPr>
        <w:t>j</w:t>
      </w:r>
      <w:r w:rsidRPr="00DA4867">
        <w:rPr>
          <w:sz w:val="22"/>
          <w:szCs w:val="22"/>
          <w:lang w:val="sr-Latn-RS"/>
        </w:rPr>
        <w:t>ek kada pacijent prijavi ma kakvu prom</w:t>
      </w:r>
      <w:r w:rsidR="00923F3F">
        <w:rPr>
          <w:sz w:val="22"/>
          <w:szCs w:val="22"/>
          <w:lang w:val="sr-Latn-RS"/>
        </w:rPr>
        <w:t>j</w:t>
      </w:r>
      <w:r w:rsidRPr="00DA4867">
        <w:rPr>
          <w:sz w:val="22"/>
          <w:szCs w:val="22"/>
          <w:lang w:val="sr-Latn-RS"/>
        </w:rPr>
        <w:t>enu u vidu dok je na terapiji ponesimodom</w:t>
      </w:r>
      <w:r w:rsidR="00FB6FD8">
        <w:rPr>
          <w:sz w:val="22"/>
          <w:szCs w:val="22"/>
          <w:lang w:val="sr-Latn-RS"/>
        </w:rPr>
        <w:t xml:space="preserve"> (vidjeti dio 4.5).</w:t>
      </w:r>
    </w:p>
    <w:p w14:paraId="75F32944" w14:textId="5E36EA76"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Na osnovu iskustva iz kliničkih ispitivanja sa pacijentima na svim dozama ponesimoda, stopa makularnog edema je bila 0,7%, a većina ovih pacijenata imala je ranije prisutne faktore rizika ili komorbidi</w:t>
      </w:r>
      <w:r w:rsidR="00923F3F">
        <w:rPr>
          <w:sz w:val="22"/>
          <w:szCs w:val="22"/>
          <w:lang w:val="sr-Latn-RS"/>
        </w:rPr>
        <w:t>tete. Većina ovih slučajeva zabilj</w:t>
      </w:r>
      <w:r w:rsidRPr="00DA4867">
        <w:rPr>
          <w:sz w:val="22"/>
          <w:szCs w:val="22"/>
          <w:lang w:val="sr-Latn-RS"/>
        </w:rPr>
        <w:t>ežena je u prvih 6 m</w:t>
      </w:r>
      <w:r w:rsidR="00923F3F">
        <w:rPr>
          <w:sz w:val="22"/>
          <w:szCs w:val="22"/>
          <w:lang w:val="sr-Latn-RS"/>
        </w:rPr>
        <w:t>j</w:t>
      </w:r>
      <w:r w:rsidRPr="00DA4867">
        <w:rPr>
          <w:sz w:val="22"/>
          <w:szCs w:val="22"/>
          <w:lang w:val="sr-Latn-RS"/>
        </w:rPr>
        <w:t>eseci terapije.</w:t>
      </w:r>
    </w:p>
    <w:p w14:paraId="0C830905"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sz w:val="22"/>
          <w:szCs w:val="22"/>
          <w:lang w:val="sr-Latn-RS"/>
        </w:rPr>
        <w:t>Terapiju ponesimodom ne treba započinjati kod pacijenata sa makularnim edemom dok se on ne povuče.</w:t>
      </w:r>
    </w:p>
    <w:p w14:paraId="19FDCD46" w14:textId="7BCDA215" w:rsidR="00DA4867" w:rsidRPr="00DA4867" w:rsidRDefault="00DA4867" w:rsidP="00DA4867">
      <w:pPr>
        <w:pStyle w:val="BodyText23"/>
        <w:shd w:val="clear" w:color="auto" w:fill="auto"/>
        <w:spacing w:after="0" w:line="240" w:lineRule="auto"/>
        <w:ind w:firstLine="0"/>
        <w:rPr>
          <w:sz w:val="22"/>
          <w:szCs w:val="22"/>
          <w:lang w:val="sr-Latn-RS"/>
        </w:rPr>
      </w:pPr>
      <w:r w:rsidRPr="00DA4867">
        <w:rPr>
          <w:sz w:val="22"/>
          <w:szCs w:val="22"/>
          <w:lang w:val="sr-Latn-RS"/>
        </w:rPr>
        <w:lastRenderedPageBreak/>
        <w:t>Nastavak terapije ponesimodom kod pacijenata sa edemom makule nije proc</w:t>
      </w:r>
      <w:r w:rsidR="00923F3F">
        <w:rPr>
          <w:sz w:val="22"/>
          <w:szCs w:val="22"/>
          <w:lang w:val="sr-Latn-RS"/>
        </w:rPr>
        <w:t>j</w:t>
      </w:r>
      <w:r w:rsidRPr="00DA4867">
        <w:rPr>
          <w:sz w:val="22"/>
          <w:szCs w:val="22"/>
          <w:lang w:val="sr-Latn-RS"/>
        </w:rPr>
        <w:t>enjivan. Pacijente koji dođu sa vidnim simptomima edema makule treba pregledati, pa ako se makularni edem potvrdi,  terapiju ponesimodom treba obustaviti. Odluka o tome da li ponesimod treba ponovo uvesti pošto se edem povuče treba da uzme u obzir potencijalne koristi i rizike za svakog pojedinog pacijenta.</w:t>
      </w:r>
    </w:p>
    <w:p w14:paraId="38B8C2B5" w14:textId="77777777" w:rsidR="00DA4867" w:rsidRPr="00DA4867" w:rsidRDefault="00DA4867" w:rsidP="00DA4867">
      <w:pPr>
        <w:pStyle w:val="Bodytext30"/>
        <w:shd w:val="clear" w:color="auto" w:fill="auto"/>
        <w:spacing w:before="0" w:after="0" w:line="240" w:lineRule="auto"/>
        <w:rPr>
          <w:sz w:val="22"/>
          <w:szCs w:val="22"/>
          <w:lang w:val="sr-Latn-RS"/>
        </w:rPr>
      </w:pPr>
    </w:p>
    <w:p w14:paraId="23127026" w14:textId="1870FBDA" w:rsidR="00DA4867" w:rsidRDefault="00DA4867" w:rsidP="00DA4867">
      <w:pPr>
        <w:pStyle w:val="Bodytext30"/>
        <w:shd w:val="clear" w:color="auto" w:fill="auto"/>
        <w:spacing w:before="0" w:after="0" w:line="240" w:lineRule="auto"/>
        <w:rPr>
          <w:i/>
          <w:iCs/>
          <w:sz w:val="22"/>
          <w:szCs w:val="22"/>
          <w:lang w:val="sr-Latn-RS"/>
        </w:rPr>
      </w:pPr>
      <w:r w:rsidRPr="00DA4867">
        <w:rPr>
          <w:i/>
          <w:iCs/>
          <w:sz w:val="22"/>
          <w:szCs w:val="22"/>
          <w:lang w:val="sr-Latn-RS"/>
        </w:rPr>
        <w:t xml:space="preserve">Makularni edem kod pacijenata </w:t>
      </w:r>
      <w:r w:rsidRPr="00DA4867">
        <w:rPr>
          <w:i/>
          <w:iCs/>
          <w:sz w:val="22"/>
          <w:szCs w:val="22"/>
        </w:rPr>
        <w:t xml:space="preserve">koji u anamnezi imaju uveitis ili </w:t>
      </w:r>
      <w:r w:rsidRPr="00DA4867">
        <w:rPr>
          <w:i/>
          <w:iCs/>
          <w:sz w:val="22"/>
          <w:szCs w:val="22"/>
          <w:lang w:val="sr-Latn-RS"/>
        </w:rPr>
        <w:t>diabetes mellitus</w:t>
      </w:r>
    </w:p>
    <w:p w14:paraId="417A8F8B" w14:textId="77777777" w:rsidR="00FB6FD8" w:rsidRPr="00DA4867" w:rsidRDefault="00FB6FD8" w:rsidP="00DA4867">
      <w:pPr>
        <w:pStyle w:val="Bodytext30"/>
        <w:shd w:val="clear" w:color="auto" w:fill="auto"/>
        <w:spacing w:before="0" w:after="0" w:line="240" w:lineRule="auto"/>
        <w:rPr>
          <w:i/>
          <w:iCs/>
          <w:sz w:val="22"/>
          <w:szCs w:val="22"/>
          <w:lang w:val="sr-Latn-RS"/>
        </w:rPr>
      </w:pPr>
    </w:p>
    <w:p w14:paraId="156525D8" w14:textId="1ACFEB14" w:rsidR="00DA4867" w:rsidRPr="00DA4867" w:rsidRDefault="00DA4867" w:rsidP="00DA4867">
      <w:pPr>
        <w:pStyle w:val="BodyText23"/>
        <w:shd w:val="clear" w:color="auto" w:fill="auto"/>
        <w:spacing w:after="216" w:line="240" w:lineRule="auto"/>
        <w:ind w:firstLine="0"/>
        <w:rPr>
          <w:sz w:val="22"/>
          <w:szCs w:val="22"/>
          <w:lang w:val="sr-Latn-RS"/>
        </w:rPr>
      </w:pPr>
      <w:r w:rsidRPr="00DA4867">
        <w:rPr>
          <w:sz w:val="22"/>
          <w:szCs w:val="22"/>
          <w:lang w:val="sr-Latn-RS"/>
        </w:rPr>
        <w:t>Pacijenti sa uveitisom u anamnezi ili diabetes mellitusom su u povećanom riziku od makularnog edema tokom terapije modulatorima S1P receptora. Prema tome, te pacijente treba podvrgavati redovnim pregledima očnog dna, uključujući i makulu, pr</w:t>
      </w:r>
      <w:r w:rsidR="00923F3F">
        <w:rPr>
          <w:sz w:val="22"/>
          <w:szCs w:val="22"/>
          <w:lang w:val="sr-Latn-RS"/>
        </w:rPr>
        <w:t>ij</w:t>
      </w:r>
      <w:r w:rsidRPr="00DA4867">
        <w:rPr>
          <w:sz w:val="22"/>
          <w:szCs w:val="22"/>
          <w:lang w:val="sr-Latn-RS"/>
        </w:rPr>
        <w:t>e nego što se započne terapija ponesimodom, a potom ih kontrolisati dok pacijent prima ovu terapiju.</w:t>
      </w:r>
    </w:p>
    <w:p w14:paraId="6469803F"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5"/>
          <w:sz w:val="22"/>
          <w:szCs w:val="22"/>
          <w:lang w:val="sr-Latn-RS"/>
        </w:rPr>
        <w:t>Respiratorna dejstva</w:t>
      </w:r>
    </w:p>
    <w:p w14:paraId="3E69D43E" w14:textId="23BB57E4"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t xml:space="preserve">Dozno-zavisna smanjenja forsiranog ekspiratornog volumena u prvoj sekundi (FEV1) i smanjenje difuzionog kapaciteta pluća za ugljen monoksid </w:t>
      </w:r>
      <w:r w:rsidRPr="00DA4867">
        <w:rPr>
          <w:rStyle w:val="Bodytext75pt"/>
          <w:sz w:val="22"/>
          <w:szCs w:val="22"/>
          <w:lang w:val="sr-Latn-RS"/>
        </w:rPr>
        <w:t>(DL</w:t>
      </w:r>
      <w:r w:rsidRPr="00DA4867">
        <w:rPr>
          <w:rStyle w:val="Bodytext75pt"/>
          <w:sz w:val="22"/>
          <w:szCs w:val="22"/>
          <w:vertAlign w:val="subscript"/>
          <w:lang w:val="sr-Latn-RS"/>
        </w:rPr>
        <w:t>co</w:t>
      </w:r>
      <w:r w:rsidRPr="00DA4867">
        <w:rPr>
          <w:rStyle w:val="Bodytext75pt"/>
          <w:sz w:val="22"/>
          <w:szCs w:val="22"/>
          <w:lang w:val="sr-Latn-RS"/>
        </w:rPr>
        <w:t>)</w:t>
      </w:r>
      <w:r w:rsidR="00923F3F">
        <w:rPr>
          <w:sz w:val="22"/>
          <w:szCs w:val="22"/>
          <w:lang w:val="sr-Latn-RS"/>
        </w:rPr>
        <w:t xml:space="preserve"> zabi</w:t>
      </w:r>
      <w:r w:rsidRPr="00DA4867">
        <w:rPr>
          <w:sz w:val="22"/>
          <w:szCs w:val="22"/>
          <w:lang w:val="sr-Latn-RS"/>
        </w:rPr>
        <w:t>l</w:t>
      </w:r>
      <w:r w:rsidR="00923F3F">
        <w:rPr>
          <w:sz w:val="22"/>
          <w:szCs w:val="22"/>
          <w:lang w:val="sr-Latn-RS"/>
        </w:rPr>
        <w:t>j</w:t>
      </w:r>
      <w:r w:rsidRPr="00DA4867">
        <w:rPr>
          <w:sz w:val="22"/>
          <w:szCs w:val="22"/>
          <w:lang w:val="sr-Latn-RS"/>
        </w:rPr>
        <w:t>eženi su kod pacijenata na terapiji ponesimodom uglavnom tokom prvog m</w:t>
      </w:r>
      <w:r w:rsidR="00923F3F">
        <w:rPr>
          <w:sz w:val="22"/>
          <w:szCs w:val="22"/>
          <w:lang w:val="sr-Latn-RS"/>
        </w:rPr>
        <w:t>j</w:t>
      </w:r>
      <w:r w:rsidRPr="00DA4867">
        <w:rPr>
          <w:sz w:val="22"/>
          <w:szCs w:val="22"/>
          <w:lang w:val="sr-Latn-RS"/>
        </w:rPr>
        <w:t>eseca po započinjanju terapije (vid</w:t>
      </w:r>
      <w:r w:rsidR="00923F3F">
        <w:rPr>
          <w:sz w:val="22"/>
          <w:szCs w:val="22"/>
          <w:lang w:val="sr-Latn-RS"/>
        </w:rPr>
        <w:t>j</w:t>
      </w:r>
      <w:r w:rsidRPr="00DA4867">
        <w:rPr>
          <w:sz w:val="22"/>
          <w:szCs w:val="22"/>
          <w:lang w:val="sr-Latn-RS"/>
        </w:rPr>
        <w:t xml:space="preserve">eti </w:t>
      </w:r>
      <w:r w:rsidR="0061088F">
        <w:rPr>
          <w:sz w:val="22"/>
          <w:szCs w:val="22"/>
          <w:lang w:val="sr-Latn-RS"/>
        </w:rPr>
        <w:t>dio</w:t>
      </w:r>
      <w:r w:rsidRPr="00DA4867">
        <w:rPr>
          <w:sz w:val="22"/>
          <w:szCs w:val="22"/>
          <w:lang w:val="sr-Latn-RS"/>
        </w:rPr>
        <w:t xml:space="preserve"> 4.8). Respiratorni simptomi povezani sa terapijom ponesimodom mogu se neutralizovati pri</w:t>
      </w:r>
      <w:r w:rsidR="00923F3F">
        <w:rPr>
          <w:sz w:val="22"/>
          <w:szCs w:val="22"/>
          <w:lang w:val="sr-Latn-RS"/>
        </w:rPr>
        <w:t>mj</w:t>
      </w:r>
      <w:r w:rsidRPr="00DA4867">
        <w:rPr>
          <w:sz w:val="22"/>
          <w:szCs w:val="22"/>
          <w:lang w:val="sr-Latn-RS"/>
        </w:rPr>
        <w:t>enom kratko d</w:t>
      </w:r>
      <w:r w:rsidR="00923F3F">
        <w:rPr>
          <w:sz w:val="22"/>
          <w:szCs w:val="22"/>
          <w:lang w:val="sr-Latn-RS"/>
        </w:rPr>
        <w:t>jj</w:t>
      </w:r>
      <w:r w:rsidRPr="00DA4867">
        <w:rPr>
          <w:sz w:val="22"/>
          <w:szCs w:val="22"/>
          <w:lang w:val="sr-Latn-RS"/>
        </w:rPr>
        <w:t>elujućih beta2 agonista.</w:t>
      </w:r>
    </w:p>
    <w:p w14:paraId="7D0022D0" w14:textId="6F2A9B8D"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Ponesimod treba koristiti uz oprez kod pacijenata sa teškom respiratornom bolešću, plućnom fibrozom i hroničnom opstruktivnom bolešću pluća. Spirometrijsku proc</w:t>
      </w:r>
      <w:r w:rsidR="00923F3F">
        <w:rPr>
          <w:sz w:val="22"/>
          <w:szCs w:val="22"/>
          <w:lang w:val="sr-Latn-RS"/>
        </w:rPr>
        <w:t>j</w:t>
      </w:r>
      <w:r w:rsidRPr="00DA4867">
        <w:rPr>
          <w:sz w:val="22"/>
          <w:szCs w:val="22"/>
          <w:lang w:val="sr-Latn-RS"/>
        </w:rPr>
        <w:t>enu disajne funkcije treba sprovoditi tokom  terapije ponesimodom, ako je klinički indikovano.</w:t>
      </w:r>
    </w:p>
    <w:p w14:paraId="09449308" w14:textId="652781D8" w:rsidR="00DA4867" w:rsidRPr="00DA4867" w:rsidRDefault="0061088F" w:rsidP="00DA4867">
      <w:pPr>
        <w:pStyle w:val="BodyText23"/>
        <w:shd w:val="clear" w:color="auto" w:fill="auto"/>
        <w:spacing w:after="209" w:line="240" w:lineRule="auto"/>
        <w:ind w:firstLine="0"/>
        <w:rPr>
          <w:sz w:val="22"/>
          <w:szCs w:val="22"/>
          <w:lang w:val="sr-Latn-RS"/>
        </w:rPr>
      </w:pPr>
      <w:r>
        <w:rPr>
          <w:rStyle w:val="BodyText5"/>
          <w:sz w:val="22"/>
          <w:szCs w:val="22"/>
          <w:lang w:val="sr-Latn-RS"/>
        </w:rPr>
        <w:t>Oštećenje</w:t>
      </w:r>
      <w:r w:rsidR="00DA4867" w:rsidRPr="00DA4867">
        <w:rPr>
          <w:rStyle w:val="BodyText5"/>
          <w:sz w:val="22"/>
          <w:szCs w:val="22"/>
          <w:lang w:val="sr-Latn-RS"/>
        </w:rPr>
        <w:t xml:space="preserve"> jetre</w:t>
      </w:r>
    </w:p>
    <w:p w14:paraId="26C94AFC" w14:textId="41FD413D"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t>Kod pacijenata na terapiji ponesimodom može da dođe do povećanja vr</w:t>
      </w:r>
      <w:r w:rsidR="00923F3F">
        <w:rPr>
          <w:sz w:val="22"/>
          <w:szCs w:val="22"/>
          <w:lang w:val="sr-Latn-RS"/>
        </w:rPr>
        <w:t>ij</w:t>
      </w:r>
      <w:r w:rsidRPr="00DA4867">
        <w:rPr>
          <w:sz w:val="22"/>
          <w:szCs w:val="22"/>
          <w:lang w:val="sr-Latn-RS"/>
        </w:rPr>
        <w:t>ednosti transaminaza (vid</w:t>
      </w:r>
      <w:r w:rsidR="00923F3F">
        <w:rPr>
          <w:sz w:val="22"/>
          <w:szCs w:val="22"/>
          <w:lang w:val="sr-Latn-RS"/>
        </w:rPr>
        <w:t>j</w:t>
      </w:r>
      <w:r w:rsidRPr="00DA4867">
        <w:rPr>
          <w:sz w:val="22"/>
          <w:szCs w:val="22"/>
          <w:lang w:val="sr-Latn-RS"/>
        </w:rPr>
        <w:t xml:space="preserve">eti </w:t>
      </w:r>
      <w:r w:rsidR="0061088F">
        <w:rPr>
          <w:sz w:val="22"/>
          <w:szCs w:val="22"/>
          <w:lang w:val="sr-Latn-RS"/>
        </w:rPr>
        <w:t>dio</w:t>
      </w:r>
      <w:r w:rsidR="0061088F" w:rsidRPr="00DA4867">
        <w:rPr>
          <w:sz w:val="22"/>
          <w:szCs w:val="22"/>
          <w:lang w:val="sr-Latn-RS"/>
        </w:rPr>
        <w:t xml:space="preserve"> </w:t>
      </w:r>
      <w:r w:rsidRPr="00DA4867">
        <w:rPr>
          <w:sz w:val="22"/>
          <w:szCs w:val="22"/>
          <w:lang w:val="sr-Latn-RS"/>
        </w:rPr>
        <w:t>4.8). Pr</w:t>
      </w:r>
      <w:r w:rsidR="00923F3F">
        <w:rPr>
          <w:sz w:val="22"/>
          <w:szCs w:val="22"/>
          <w:lang w:val="sr-Latn-RS"/>
        </w:rPr>
        <w:t>ij</w:t>
      </w:r>
      <w:r w:rsidRPr="00DA4867">
        <w:rPr>
          <w:sz w:val="22"/>
          <w:szCs w:val="22"/>
          <w:lang w:val="sr-Latn-RS"/>
        </w:rPr>
        <w:t>e započinjanja l</w:t>
      </w:r>
      <w:r w:rsidR="00923F3F">
        <w:rPr>
          <w:sz w:val="22"/>
          <w:szCs w:val="22"/>
          <w:lang w:val="sr-Latn-RS"/>
        </w:rPr>
        <w:t>ij</w:t>
      </w:r>
      <w:r w:rsidRPr="00DA4867">
        <w:rPr>
          <w:sz w:val="22"/>
          <w:szCs w:val="22"/>
          <w:lang w:val="sr-Latn-RS"/>
        </w:rPr>
        <w:t>ečenja ponesimodom potrebno je imati nedavno urađene (tj. u poslednjih 6 m</w:t>
      </w:r>
      <w:r w:rsidR="00923F3F">
        <w:rPr>
          <w:sz w:val="22"/>
          <w:szCs w:val="22"/>
          <w:lang w:val="sr-Latn-RS"/>
        </w:rPr>
        <w:t>j</w:t>
      </w:r>
      <w:r w:rsidRPr="00DA4867">
        <w:rPr>
          <w:sz w:val="22"/>
          <w:szCs w:val="22"/>
          <w:lang w:val="sr-Latn-RS"/>
        </w:rPr>
        <w:t>eseci) rezultate vr</w:t>
      </w:r>
      <w:r w:rsidR="00923F3F">
        <w:rPr>
          <w:sz w:val="22"/>
          <w:szCs w:val="22"/>
          <w:lang w:val="sr-Latn-RS"/>
        </w:rPr>
        <w:t>ij</w:t>
      </w:r>
      <w:r w:rsidRPr="00DA4867">
        <w:rPr>
          <w:sz w:val="22"/>
          <w:szCs w:val="22"/>
          <w:lang w:val="sr-Latn-RS"/>
        </w:rPr>
        <w:t>ednosti transaminaza i bilirubina.</w:t>
      </w:r>
    </w:p>
    <w:p w14:paraId="134E7E6A" w14:textId="7DB51355" w:rsidR="00DA4867" w:rsidRPr="00DA4867" w:rsidRDefault="00DA4867" w:rsidP="00DA4867">
      <w:pPr>
        <w:pStyle w:val="BodyText23"/>
        <w:shd w:val="clear" w:color="auto" w:fill="auto"/>
        <w:spacing w:after="180" w:line="240" w:lineRule="auto"/>
        <w:ind w:firstLine="0"/>
        <w:rPr>
          <w:sz w:val="22"/>
          <w:szCs w:val="22"/>
          <w:lang w:val="sr-Latn-RS"/>
        </w:rPr>
      </w:pPr>
      <w:r w:rsidRPr="00DA4867">
        <w:rPr>
          <w:sz w:val="22"/>
          <w:szCs w:val="22"/>
          <w:lang w:val="sr-Latn-RS"/>
        </w:rPr>
        <w:t>Pacijente koji dobiju simptome koji ukazuju na disfunkciju jetre, kao što su neobjašnjive mučnine, povraćanje, abdominalni bol, zamor, anoreksija, osip sa eozinofilijom, ili žutica i/ili tamno prebojeni urin tokom terapije, treba pažljivo pratiti da bi se uočili znaci hepatotoksičnosti. Ponesimod treba obustaviti ako se potvrdi teže oštećenje funkcije jetre (na prim</w:t>
      </w:r>
      <w:r w:rsidR="00923F3F">
        <w:rPr>
          <w:sz w:val="22"/>
          <w:szCs w:val="22"/>
          <w:lang w:val="sr-Latn-RS"/>
        </w:rPr>
        <w:t>j</w:t>
      </w:r>
      <w:r w:rsidRPr="00DA4867">
        <w:rPr>
          <w:sz w:val="22"/>
          <w:szCs w:val="22"/>
          <w:lang w:val="sr-Latn-RS"/>
        </w:rPr>
        <w:t>er ako vr</w:t>
      </w:r>
      <w:r w:rsidR="00923F3F">
        <w:rPr>
          <w:sz w:val="22"/>
          <w:szCs w:val="22"/>
          <w:lang w:val="sr-Latn-RS"/>
        </w:rPr>
        <w:t>ij</w:t>
      </w:r>
      <w:r w:rsidRPr="00DA4867">
        <w:rPr>
          <w:sz w:val="22"/>
          <w:szCs w:val="22"/>
          <w:lang w:val="sr-Latn-RS"/>
        </w:rPr>
        <w:t>ednost ALT bude veća od trostruke vr</w:t>
      </w:r>
      <w:r w:rsidR="00923F3F">
        <w:rPr>
          <w:sz w:val="22"/>
          <w:szCs w:val="22"/>
          <w:lang w:val="sr-Latn-RS"/>
        </w:rPr>
        <w:t>ij</w:t>
      </w:r>
      <w:r w:rsidRPr="00DA4867">
        <w:rPr>
          <w:sz w:val="22"/>
          <w:szCs w:val="22"/>
          <w:lang w:val="sr-Latn-RS"/>
        </w:rPr>
        <w:t>ednosti gornje granice normale - GGN i ukupni bilirubin bude veći od dvostruke GGN).</w:t>
      </w:r>
    </w:p>
    <w:p w14:paraId="45546C51" w14:textId="1C00D279"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Iako nema podataka koji bi utvrdili da su pacijenti sa već postojećom bolešću jetre  u povećanom riziku od razvoja povišenih vr</w:t>
      </w:r>
      <w:r w:rsidR="00923F3F">
        <w:rPr>
          <w:sz w:val="22"/>
          <w:szCs w:val="22"/>
          <w:lang w:val="sr-Latn-RS"/>
        </w:rPr>
        <w:t>ij</w:t>
      </w:r>
      <w:r w:rsidRPr="00DA4867">
        <w:rPr>
          <w:sz w:val="22"/>
          <w:szCs w:val="22"/>
          <w:lang w:val="sr-Latn-RS"/>
        </w:rPr>
        <w:t>ednosti funkcionalnih testova jetre kada uzimaju ponesimod, potreban je oprez kada se ponesimod koristi kod pacijenata sa težim oboljenjem jetre u anamnezi (vid</w:t>
      </w:r>
      <w:r w:rsidR="00923F3F">
        <w:rPr>
          <w:sz w:val="22"/>
          <w:szCs w:val="22"/>
          <w:lang w:val="sr-Latn-RS"/>
        </w:rPr>
        <w:t>j</w:t>
      </w:r>
      <w:r w:rsidRPr="00DA4867">
        <w:rPr>
          <w:sz w:val="22"/>
          <w:szCs w:val="22"/>
          <w:lang w:val="sr-Latn-RS"/>
        </w:rPr>
        <w:t xml:space="preserve">eti </w:t>
      </w:r>
      <w:r w:rsidR="0061088F">
        <w:rPr>
          <w:sz w:val="22"/>
          <w:szCs w:val="22"/>
          <w:lang w:val="sr-Latn-RS"/>
        </w:rPr>
        <w:t>dio</w:t>
      </w:r>
      <w:r w:rsidRPr="00DA4867">
        <w:rPr>
          <w:sz w:val="22"/>
          <w:szCs w:val="22"/>
          <w:lang w:val="sr-Latn-RS"/>
        </w:rPr>
        <w:t xml:space="preserve"> 4.2).</w:t>
      </w:r>
    </w:p>
    <w:p w14:paraId="52CC4806"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5"/>
          <w:sz w:val="22"/>
          <w:szCs w:val="22"/>
          <w:lang w:val="sr-Latn-RS"/>
        </w:rPr>
        <w:t>Povišeni krvni pritisak</w:t>
      </w:r>
    </w:p>
    <w:p w14:paraId="01F3FDE7" w14:textId="776C57D9"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Blaži reverzibilni porast krvnog pritiska (srednja vr</w:t>
      </w:r>
      <w:r w:rsidR="00923F3F">
        <w:rPr>
          <w:sz w:val="22"/>
          <w:szCs w:val="22"/>
          <w:lang w:val="sr-Latn-RS"/>
        </w:rPr>
        <w:t>ij</w:t>
      </w:r>
      <w:r w:rsidRPr="00DA4867">
        <w:rPr>
          <w:sz w:val="22"/>
          <w:szCs w:val="22"/>
          <w:lang w:val="sr-Latn-RS"/>
        </w:rPr>
        <w:t>ednost prom</w:t>
      </w:r>
      <w:r w:rsidR="00923F3F">
        <w:rPr>
          <w:sz w:val="22"/>
          <w:szCs w:val="22"/>
          <w:lang w:val="sr-Latn-RS"/>
        </w:rPr>
        <w:t>jene manja od 3 mmHg) zabi</w:t>
      </w:r>
      <w:r w:rsidRPr="00DA4867">
        <w:rPr>
          <w:sz w:val="22"/>
          <w:szCs w:val="22"/>
          <w:lang w:val="sr-Latn-RS"/>
        </w:rPr>
        <w:t>l</w:t>
      </w:r>
      <w:r w:rsidR="00923F3F">
        <w:rPr>
          <w:sz w:val="22"/>
          <w:szCs w:val="22"/>
          <w:lang w:val="sr-Latn-RS"/>
        </w:rPr>
        <w:t>j</w:t>
      </w:r>
      <w:r w:rsidRPr="00DA4867">
        <w:rPr>
          <w:sz w:val="22"/>
          <w:szCs w:val="22"/>
          <w:lang w:val="sr-Latn-RS"/>
        </w:rPr>
        <w:t>ežen je kod pacijenata l</w:t>
      </w:r>
      <w:r w:rsidR="00923F3F">
        <w:rPr>
          <w:sz w:val="22"/>
          <w:szCs w:val="22"/>
          <w:lang w:val="sr-Latn-RS"/>
        </w:rPr>
        <w:t>ij</w:t>
      </w:r>
      <w:r w:rsidRPr="00DA4867">
        <w:rPr>
          <w:sz w:val="22"/>
          <w:szCs w:val="22"/>
          <w:lang w:val="sr-Latn-RS"/>
        </w:rPr>
        <w:t>ečenih ponesimodom (vid</w:t>
      </w:r>
      <w:r w:rsidR="00923F3F">
        <w:rPr>
          <w:sz w:val="22"/>
          <w:szCs w:val="22"/>
          <w:lang w:val="sr-Latn-RS"/>
        </w:rPr>
        <w:t>j</w:t>
      </w:r>
      <w:r w:rsidRPr="00DA4867">
        <w:rPr>
          <w:sz w:val="22"/>
          <w:szCs w:val="22"/>
          <w:lang w:val="sr-Latn-RS"/>
        </w:rPr>
        <w:t xml:space="preserve">eti </w:t>
      </w:r>
      <w:r w:rsidR="0061088F">
        <w:rPr>
          <w:sz w:val="22"/>
          <w:szCs w:val="22"/>
          <w:lang w:val="sr-Latn-RS"/>
        </w:rPr>
        <w:t>dio</w:t>
      </w:r>
      <w:r w:rsidR="0061088F" w:rsidRPr="00DA4867">
        <w:rPr>
          <w:sz w:val="22"/>
          <w:szCs w:val="22"/>
          <w:lang w:val="sr-Latn-RS"/>
        </w:rPr>
        <w:t xml:space="preserve"> </w:t>
      </w:r>
      <w:r w:rsidRPr="00DA4867">
        <w:rPr>
          <w:sz w:val="22"/>
          <w:szCs w:val="22"/>
          <w:lang w:val="sr-Latn-RS"/>
        </w:rPr>
        <w:t>4.8). Krvni pritisak treba redovno kontrolisati tokom l</w:t>
      </w:r>
      <w:r w:rsidR="00923F3F">
        <w:rPr>
          <w:sz w:val="22"/>
          <w:szCs w:val="22"/>
          <w:lang w:val="sr-Latn-RS"/>
        </w:rPr>
        <w:t>ij</w:t>
      </w:r>
      <w:r w:rsidRPr="00DA4867">
        <w:rPr>
          <w:sz w:val="22"/>
          <w:szCs w:val="22"/>
          <w:lang w:val="sr-Latn-RS"/>
        </w:rPr>
        <w:t>ečenja ponesimodom i odgovarajuće l</w:t>
      </w:r>
      <w:r w:rsidR="00923F3F">
        <w:rPr>
          <w:sz w:val="22"/>
          <w:szCs w:val="22"/>
          <w:lang w:val="sr-Latn-RS"/>
        </w:rPr>
        <w:t>ij</w:t>
      </w:r>
      <w:r w:rsidRPr="00DA4867">
        <w:rPr>
          <w:sz w:val="22"/>
          <w:szCs w:val="22"/>
          <w:lang w:val="sr-Latn-RS"/>
        </w:rPr>
        <w:t>ečiti.</w:t>
      </w:r>
    </w:p>
    <w:p w14:paraId="086033BB"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5"/>
          <w:sz w:val="22"/>
          <w:szCs w:val="22"/>
          <w:lang w:val="sr-Latn-RS"/>
        </w:rPr>
        <w:t>Kutane neoplazme</w:t>
      </w:r>
    </w:p>
    <w:p w14:paraId="6DAD31E0" w14:textId="6D0BB4F1"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Postoji potencijalni rizik od maligniteta kože (vid</w:t>
      </w:r>
      <w:r w:rsidR="00923F3F">
        <w:rPr>
          <w:sz w:val="22"/>
          <w:szCs w:val="22"/>
          <w:lang w:val="sr-Latn-RS"/>
        </w:rPr>
        <w:t>j</w:t>
      </w:r>
      <w:r w:rsidRPr="00DA4867">
        <w:rPr>
          <w:sz w:val="22"/>
          <w:szCs w:val="22"/>
          <w:lang w:val="sr-Latn-RS"/>
        </w:rPr>
        <w:t xml:space="preserve">eti </w:t>
      </w:r>
      <w:r w:rsidR="0061088F">
        <w:rPr>
          <w:sz w:val="22"/>
          <w:szCs w:val="22"/>
          <w:lang w:val="sr-Latn-RS"/>
        </w:rPr>
        <w:t>dio</w:t>
      </w:r>
      <w:r w:rsidRPr="00DA4867">
        <w:rPr>
          <w:sz w:val="22"/>
          <w:szCs w:val="22"/>
          <w:lang w:val="sr-Latn-RS"/>
        </w:rPr>
        <w:t xml:space="preserve"> 4.8), pa pacijente koji primaju ponesimod treba upozoriti da se ne izlažu sunčevoj sv</w:t>
      </w:r>
      <w:r w:rsidR="00923F3F">
        <w:rPr>
          <w:sz w:val="22"/>
          <w:szCs w:val="22"/>
          <w:lang w:val="sr-Latn-RS"/>
        </w:rPr>
        <w:t>ij</w:t>
      </w:r>
      <w:r w:rsidRPr="00DA4867">
        <w:rPr>
          <w:sz w:val="22"/>
          <w:szCs w:val="22"/>
          <w:lang w:val="sr-Latn-RS"/>
        </w:rPr>
        <w:t>etlosti bez zaštite. Ti pacijenti ne smeju paralelno da primaju fototerapiju UV-B-zračenjem ili PUVA-fotohemioterapiju.</w:t>
      </w:r>
    </w:p>
    <w:p w14:paraId="285F3DE7"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5"/>
          <w:sz w:val="22"/>
          <w:szCs w:val="22"/>
          <w:lang w:val="sr-Latn-RS"/>
        </w:rPr>
        <w:t>Žene u reproduktivnom periodu</w:t>
      </w:r>
    </w:p>
    <w:p w14:paraId="68D681E2" w14:textId="56AC7E88" w:rsidR="00DA4867" w:rsidRPr="00DA4867" w:rsidRDefault="00DA4867" w:rsidP="00DA4867">
      <w:pPr>
        <w:pStyle w:val="BodyText23"/>
        <w:shd w:val="clear" w:color="auto" w:fill="auto"/>
        <w:tabs>
          <w:tab w:val="left" w:pos="2268"/>
        </w:tabs>
        <w:spacing w:after="0" w:line="240" w:lineRule="auto"/>
        <w:ind w:firstLine="0"/>
        <w:rPr>
          <w:sz w:val="22"/>
          <w:szCs w:val="22"/>
          <w:lang w:val="sr-Latn-RS"/>
        </w:rPr>
      </w:pPr>
      <w:r w:rsidRPr="00DA4867">
        <w:rPr>
          <w:sz w:val="22"/>
          <w:szCs w:val="22"/>
          <w:lang w:val="sr-Latn-RS"/>
        </w:rPr>
        <w:t xml:space="preserve">Na osnovu ispitivanja na životinjama, </w:t>
      </w:r>
      <w:r w:rsidRPr="006D0058">
        <w:rPr>
          <w:bCs/>
          <w:sz w:val="22"/>
          <w:szCs w:val="22"/>
          <w:lang w:val="sr-Latn-RS"/>
        </w:rPr>
        <w:t>ponesimod</w:t>
      </w:r>
      <w:r w:rsidRPr="00DA4867">
        <w:rPr>
          <w:sz w:val="22"/>
          <w:szCs w:val="22"/>
          <w:lang w:val="sr-Latn-RS"/>
        </w:rPr>
        <w:t xml:space="preserve"> može da naškodi fetusu. Zbog rizika po fetus, ponesimod je kontraindikovan kod trudnica i žena u reproduktivnom periodu, a ne koriste efektivnu kontracepciju (vid</w:t>
      </w:r>
      <w:r w:rsidR="00923F3F">
        <w:rPr>
          <w:sz w:val="22"/>
          <w:szCs w:val="22"/>
          <w:lang w:val="sr-Latn-RS"/>
        </w:rPr>
        <w:t>j</w:t>
      </w:r>
      <w:r w:rsidRPr="00DA4867">
        <w:rPr>
          <w:sz w:val="22"/>
          <w:szCs w:val="22"/>
          <w:lang w:val="sr-Latn-RS"/>
        </w:rPr>
        <w:t xml:space="preserve">eti </w:t>
      </w:r>
      <w:r w:rsidR="0061088F">
        <w:rPr>
          <w:sz w:val="22"/>
          <w:szCs w:val="22"/>
          <w:lang w:val="sr-Latn-RS"/>
        </w:rPr>
        <w:t>djelove</w:t>
      </w:r>
      <w:r w:rsidR="0061088F" w:rsidRPr="00DA4867">
        <w:rPr>
          <w:sz w:val="22"/>
          <w:szCs w:val="22"/>
          <w:lang w:val="sr-Latn-RS"/>
        </w:rPr>
        <w:t xml:space="preserve"> </w:t>
      </w:r>
      <w:r w:rsidRPr="00DA4867">
        <w:rPr>
          <w:sz w:val="22"/>
          <w:szCs w:val="22"/>
          <w:lang w:val="sr-Latn-RS"/>
        </w:rPr>
        <w:t>4.3 i 4.6). Pr</w:t>
      </w:r>
      <w:r w:rsidR="00923F3F">
        <w:rPr>
          <w:sz w:val="22"/>
          <w:szCs w:val="22"/>
          <w:lang w:val="sr-Latn-RS"/>
        </w:rPr>
        <w:t>ij</w:t>
      </w:r>
      <w:r w:rsidRPr="00DA4867">
        <w:rPr>
          <w:sz w:val="22"/>
          <w:szCs w:val="22"/>
          <w:lang w:val="sr-Latn-RS"/>
        </w:rPr>
        <w:t>e započinjanja terapije kod žena u reproduktivnom periodu  mora se dobiti negativan test na trudnoću (vid</w:t>
      </w:r>
      <w:r w:rsidR="00923F3F">
        <w:rPr>
          <w:sz w:val="22"/>
          <w:szCs w:val="22"/>
          <w:lang w:val="sr-Latn-RS"/>
        </w:rPr>
        <w:t>j</w:t>
      </w:r>
      <w:r w:rsidRPr="00DA4867">
        <w:rPr>
          <w:sz w:val="22"/>
          <w:szCs w:val="22"/>
          <w:lang w:val="sr-Latn-RS"/>
        </w:rPr>
        <w:t xml:space="preserve">eti </w:t>
      </w:r>
      <w:r w:rsidR="0061088F">
        <w:rPr>
          <w:sz w:val="22"/>
          <w:szCs w:val="22"/>
          <w:lang w:val="sr-Latn-RS"/>
        </w:rPr>
        <w:t>dio</w:t>
      </w:r>
      <w:r w:rsidR="0061088F" w:rsidRPr="00DA4867">
        <w:rPr>
          <w:sz w:val="22"/>
          <w:szCs w:val="22"/>
          <w:lang w:val="sr-Latn-RS"/>
        </w:rPr>
        <w:t xml:space="preserve"> </w:t>
      </w:r>
      <w:r w:rsidRPr="00DA4867">
        <w:rPr>
          <w:sz w:val="22"/>
          <w:szCs w:val="22"/>
          <w:lang w:val="sr-Latn-RS"/>
        </w:rPr>
        <w:t>4.6). Budući da je potrebno otprilike ned</w:t>
      </w:r>
      <w:r w:rsidR="00923F3F">
        <w:rPr>
          <w:sz w:val="22"/>
          <w:szCs w:val="22"/>
          <w:lang w:val="sr-Latn-RS"/>
        </w:rPr>
        <w:t>j</w:t>
      </w:r>
      <w:r w:rsidRPr="00DA4867">
        <w:rPr>
          <w:sz w:val="22"/>
          <w:szCs w:val="22"/>
          <w:lang w:val="sr-Latn-RS"/>
        </w:rPr>
        <w:t>elju dana da se ponesimod potpuno eliminiše iz t</w:t>
      </w:r>
      <w:r w:rsidR="00923F3F">
        <w:rPr>
          <w:sz w:val="22"/>
          <w:szCs w:val="22"/>
          <w:lang w:val="sr-Latn-RS"/>
        </w:rPr>
        <w:t>ij</w:t>
      </w:r>
      <w:r w:rsidRPr="00DA4867">
        <w:rPr>
          <w:sz w:val="22"/>
          <w:szCs w:val="22"/>
          <w:lang w:val="sr-Latn-RS"/>
        </w:rPr>
        <w:t xml:space="preserve">ela,  žene u reproduktivnom periodu treba da koriste efektivnu </w:t>
      </w:r>
      <w:r w:rsidRPr="00DA4867">
        <w:rPr>
          <w:sz w:val="22"/>
          <w:szCs w:val="22"/>
          <w:lang w:val="sr-Latn-RS"/>
        </w:rPr>
        <w:lastRenderedPageBreak/>
        <w:t>kontracepciju da izb</w:t>
      </w:r>
      <w:r w:rsidR="00923F3F">
        <w:rPr>
          <w:sz w:val="22"/>
          <w:szCs w:val="22"/>
          <w:lang w:val="sr-Latn-RS"/>
        </w:rPr>
        <w:t>j</w:t>
      </w:r>
      <w:r w:rsidRPr="00DA4867">
        <w:rPr>
          <w:sz w:val="22"/>
          <w:szCs w:val="22"/>
          <w:lang w:val="sr-Latn-RS"/>
        </w:rPr>
        <w:t>egavaju trudnoću sve dok primaju ponesimod i još ned</w:t>
      </w:r>
      <w:r w:rsidR="00923F3F">
        <w:rPr>
          <w:sz w:val="22"/>
          <w:szCs w:val="22"/>
          <w:lang w:val="sr-Latn-RS"/>
        </w:rPr>
        <w:t>j</w:t>
      </w:r>
      <w:r w:rsidRPr="00DA4867">
        <w:rPr>
          <w:sz w:val="22"/>
          <w:szCs w:val="22"/>
          <w:lang w:val="sr-Latn-RS"/>
        </w:rPr>
        <w:t>elju dana pošto ovu terapiju prekinu.</w:t>
      </w:r>
    </w:p>
    <w:p w14:paraId="0841B96F" w14:textId="77777777" w:rsidR="00DA4867" w:rsidRPr="00DA4867" w:rsidRDefault="00DA4867" w:rsidP="00DA4867">
      <w:pPr>
        <w:pStyle w:val="BodyText23"/>
        <w:shd w:val="clear" w:color="auto" w:fill="auto"/>
        <w:spacing w:after="0" w:line="240" w:lineRule="auto"/>
        <w:ind w:firstLine="0"/>
        <w:rPr>
          <w:sz w:val="22"/>
          <w:szCs w:val="22"/>
          <w:lang w:val="sr-Latn-RS"/>
        </w:rPr>
      </w:pPr>
    </w:p>
    <w:p w14:paraId="5C73943D"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6"/>
          <w:sz w:val="22"/>
          <w:szCs w:val="22"/>
          <w:lang w:val="sr-Latn-RS"/>
        </w:rPr>
        <w:t>Sindrom posteriorne reverzibilne encefalopatije</w:t>
      </w:r>
    </w:p>
    <w:p w14:paraId="590ADBD9" w14:textId="327F037F" w:rsidR="00DA4867" w:rsidRPr="00DA4867" w:rsidRDefault="00DA4867" w:rsidP="00DA4867">
      <w:pPr>
        <w:pStyle w:val="BodyText23"/>
        <w:shd w:val="clear" w:color="auto" w:fill="auto"/>
        <w:spacing w:after="120" w:line="240" w:lineRule="auto"/>
        <w:ind w:firstLine="0"/>
        <w:rPr>
          <w:sz w:val="22"/>
          <w:szCs w:val="22"/>
          <w:lang w:val="sr-Latn-RS"/>
        </w:rPr>
      </w:pPr>
      <w:r w:rsidRPr="00DA4867">
        <w:rPr>
          <w:sz w:val="22"/>
          <w:szCs w:val="22"/>
          <w:lang w:val="sr-Latn-RS"/>
        </w:rPr>
        <w:t>R</w:t>
      </w:r>
      <w:r w:rsidR="00923F3F">
        <w:rPr>
          <w:sz w:val="22"/>
          <w:szCs w:val="22"/>
          <w:lang w:val="sr-Latn-RS"/>
        </w:rPr>
        <w:t>ij</w:t>
      </w:r>
      <w:r w:rsidRPr="00DA4867">
        <w:rPr>
          <w:sz w:val="22"/>
          <w:szCs w:val="22"/>
          <w:lang w:val="sr-Latn-RS"/>
        </w:rPr>
        <w:t>etki slučajevi s</w:t>
      </w:r>
      <w:r w:rsidRPr="00DA4867">
        <w:rPr>
          <w:rStyle w:val="BodyText6"/>
          <w:sz w:val="22"/>
          <w:szCs w:val="22"/>
          <w:u w:val="none"/>
          <w:lang w:val="sr-Latn-RS"/>
        </w:rPr>
        <w:t>indroma posteriorne reverzibilne encefalopatije</w:t>
      </w:r>
      <w:r w:rsidR="00923F3F">
        <w:rPr>
          <w:sz w:val="22"/>
          <w:szCs w:val="22"/>
          <w:lang w:val="sr-Latn-RS"/>
        </w:rPr>
        <w:t xml:space="preserve"> (PRES) zabi</w:t>
      </w:r>
      <w:r w:rsidRPr="00DA4867">
        <w:rPr>
          <w:sz w:val="22"/>
          <w:szCs w:val="22"/>
          <w:lang w:val="sr-Latn-RS"/>
        </w:rPr>
        <w:t>l</w:t>
      </w:r>
      <w:r w:rsidR="00923F3F">
        <w:rPr>
          <w:sz w:val="22"/>
          <w:szCs w:val="22"/>
          <w:lang w:val="sr-Latn-RS"/>
        </w:rPr>
        <w:t>j</w:t>
      </w:r>
      <w:r w:rsidRPr="00DA4867">
        <w:rPr>
          <w:sz w:val="22"/>
          <w:szCs w:val="22"/>
          <w:lang w:val="sr-Latn-RS"/>
        </w:rPr>
        <w:t>eženi su kod pacijenata koji primaju modulator receptora S1P. Ovakvi događaji ni</w:t>
      </w:r>
      <w:r w:rsidR="00923F3F">
        <w:rPr>
          <w:sz w:val="22"/>
          <w:szCs w:val="22"/>
          <w:lang w:val="sr-Latn-RS"/>
        </w:rPr>
        <w:t>je</w:t>
      </w:r>
      <w:r w:rsidRPr="00DA4867">
        <w:rPr>
          <w:sz w:val="22"/>
          <w:szCs w:val="22"/>
          <w:lang w:val="sr-Latn-RS"/>
        </w:rPr>
        <w:t xml:space="preserve">su prijavljeni kod pacijenata koji su u programu razvoja primali ponesimod. Međutim, ako se kod pacijenta koji prima ponesimod pojave </w:t>
      </w:r>
      <w:r w:rsidR="0061088F">
        <w:rPr>
          <w:sz w:val="22"/>
          <w:szCs w:val="22"/>
          <w:lang w:val="sr-Latn-RS"/>
        </w:rPr>
        <w:t xml:space="preserve">bilo </w:t>
      </w:r>
      <w:r w:rsidRPr="00DA4867">
        <w:rPr>
          <w:sz w:val="22"/>
          <w:szCs w:val="22"/>
          <w:lang w:val="sr-Latn-RS"/>
        </w:rPr>
        <w:t>kakvi neočekivani neurološki ili psihijatrijski simptomi/znaci (npr., kognitivni deficiti, prom</w:t>
      </w:r>
      <w:r w:rsidR="00046DD8">
        <w:rPr>
          <w:sz w:val="22"/>
          <w:szCs w:val="22"/>
          <w:lang w:val="sr-Latn-RS"/>
        </w:rPr>
        <w:t>j</w:t>
      </w:r>
      <w:r w:rsidRPr="00DA4867">
        <w:rPr>
          <w:sz w:val="22"/>
          <w:szCs w:val="22"/>
          <w:lang w:val="sr-Latn-RS"/>
        </w:rPr>
        <w:t>ene u ponašanju, kortikalni poremećaji vida, ili ma koji drugi neurološki kortikalni simptomi/znaci), svi simptomi/znaci koji ukazuju na porast intrakranijalnog pritiska ili ubrzano neurološko pogoršanje, l</w:t>
      </w:r>
      <w:r w:rsidR="00046DD8">
        <w:rPr>
          <w:sz w:val="22"/>
          <w:szCs w:val="22"/>
          <w:lang w:val="sr-Latn-RS"/>
        </w:rPr>
        <w:t>j</w:t>
      </w:r>
      <w:r w:rsidRPr="00DA4867">
        <w:rPr>
          <w:sz w:val="22"/>
          <w:szCs w:val="22"/>
          <w:lang w:val="sr-Latn-RS"/>
        </w:rPr>
        <w:t>ekar treba brzo da  zakaže kompletan fizikalni i neurološki pregled i eventualno snimanje MR. Simptomi PRES su obično reverzibilni, ali mogu da progrediraju do ishemijskog moždanog udara ili cerebralne hemoragije. Odlaganje dijagnoze i terapije može da dovede do trajnih neuroloških posledica. Ako se posumnja na PRES, ponesimod treba obustaviti.</w:t>
      </w:r>
    </w:p>
    <w:p w14:paraId="10A0FF0F" w14:textId="4DB5DBAE"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6"/>
          <w:sz w:val="22"/>
          <w:szCs w:val="22"/>
          <w:lang w:val="sr-Latn-RS"/>
        </w:rPr>
        <w:t xml:space="preserve">Ponovna pojava aktivne bolesti </w:t>
      </w:r>
      <w:r w:rsidR="0061088F">
        <w:rPr>
          <w:rStyle w:val="BodyText6"/>
          <w:sz w:val="22"/>
          <w:szCs w:val="22"/>
          <w:lang w:val="sr-Latn-RS"/>
        </w:rPr>
        <w:t>nakon</w:t>
      </w:r>
      <w:r w:rsidR="0061088F" w:rsidRPr="00DA4867">
        <w:rPr>
          <w:rStyle w:val="BodyText6"/>
          <w:sz w:val="22"/>
          <w:szCs w:val="22"/>
          <w:lang w:val="sr-Latn-RS"/>
        </w:rPr>
        <w:t xml:space="preserve"> </w:t>
      </w:r>
      <w:r w:rsidRPr="00DA4867">
        <w:rPr>
          <w:rStyle w:val="BodyText6"/>
          <w:sz w:val="22"/>
          <w:szCs w:val="22"/>
          <w:lang w:val="sr-Latn-RS"/>
        </w:rPr>
        <w:t xml:space="preserve">obustavljanju ponesimoda </w:t>
      </w:r>
    </w:p>
    <w:p w14:paraId="0B659328" w14:textId="3EAD40B3"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 xml:space="preserve">Teške egzacerbacije bolesti uključujući i ponovnu pojavu sada još jačih simptoma (engl. </w:t>
      </w:r>
      <w:r w:rsidRPr="00DA4867">
        <w:rPr>
          <w:i/>
          <w:sz w:val="22"/>
          <w:szCs w:val="22"/>
          <w:lang w:val="sr-Latn-RS"/>
        </w:rPr>
        <w:t>rebound</w:t>
      </w:r>
      <w:r w:rsidRPr="00DA4867">
        <w:rPr>
          <w:sz w:val="22"/>
          <w:szCs w:val="22"/>
          <w:lang w:val="sr-Latn-RS"/>
        </w:rPr>
        <w:t>) r</w:t>
      </w:r>
      <w:r w:rsidR="00046DD8">
        <w:rPr>
          <w:sz w:val="22"/>
          <w:szCs w:val="22"/>
          <w:lang w:val="sr-Latn-RS"/>
        </w:rPr>
        <w:t>ij</w:t>
      </w:r>
      <w:r w:rsidRPr="00DA4867">
        <w:rPr>
          <w:sz w:val="22"/>
          <w:szCs w:val="22"/>
          <w:lang w:val="sr-Latn-RS"/>
        </w:rPr>
        <w:t>etko se prijavljuju posl</w:t>
      </w:r>
      <w:r w:rsidR="00046DD8">
        <w:rPr>
          <w:sz w:val="22"/>
          <w:szCs w:val="22"/>
          <w:lang w:val="sr-Latn-RS"/>
        </w:rPr>
        <w:t>ij</w:t>
      </w:r>
      <w:r w:rsidRPr="00DA4867">
        <w:rPr>
          <w:sz w:val="22"/>
          <w:szCs w:val="22"/>
          <w:lang w:val="sr-Latn-RS"/>
        </w:rPr>
        <w:t>e obustave modulatora receptora S1P. Mogućnost teške egzacerbacije bolesti treba imati u vidu kada se prekine terapija ponesimodom. Pacijente treba pratiti da bi se uočila eventualna pojava teške egzacerbacije ili ponovne visoke aktivnosti bolesti po obustavi ponesimoda, kada po potrebi treba uvesti odgovarajuću terapiju (vid</w:t>
      </w:r>
      <w:r w:rsidR="00046DD8">
        <w:rPr>
          <w:sz w:val="22"/>
          <w:szCs w:val="22"/>
          <w:lang w:val="sr-Latn-RS"/>
        </w:rPr>
        <w:t>j</w:t>
      </w:r>
      <w:r w:rsidRPr="00DA4867">
        <w:rPr>
          <w:sz w:val="22"/>
          <w:szCs w:val="22"/>
          <w:lang w:val="sr-Latn-RS"/>
        </w:rPr>
        <w:t>eti prethodno).</w:t>
      </w:r>
    </w:p>
    <w:p w14:paraId="52CB1B8E" w14:textId="77777777" w:rsidR="00DA4867" w:rsidRPr="00DA4867" w:rsidRDefault="00DA4867" w:rsidP="00DA4867">
      <w:pPr>
        <w:pStyle w:val="BodyText23"/>
        <w:shd w:val="clear" w:color="auto" w:fill="auto"/>
        <w:spacing w:after="209" w:line="240" w:lineRule="auto"/>
        <w:ind w:firstLine="0"/>
        <w:rPr>
          <w:sz w:val="22"/>
          <w:szCs w:val="22"/>
          <w:lang w:val="sr-Latn-RS"/>
        </w:rPr>
      </w:pPr>
      <w:r w:rsidRPr="00DA4867">
        <w:rPr>
          <w:rStyle w:val="BodyText6"/>
          <w:sz w:val="22"/>
          <w:szCs w:val="22"/>
          <w:lang w:val="sr-Latn-RS"/>
        </w:rPr>
        <w:t>Pomoćne supstance</w:t>
      </w:r>
    </w:p>
    <w:p w14:paraId="54ECEF00" w14:textId="77777777" w:rsidR="00DA4867" w:rsidRPr="00DA4867" w:rsidRDefault="00DA4867" w:rsidP="00DA4867">
      <w:pPr>
        <w:pStyle w:val="BodyText23"/>
        <w:shd w:val="clear" w:color="auto" w:fill="auto"/>
        <w:spacing w:after="219" w:line="240" w:lineRule="auto"/>
        <w:ind w:firstLine="0"/>
        <w:rPr>
          <w:i/>
          <w:iCs/>
          <w:sz w:val="22"/>
          <w:szCs w:val="22"/>
          <w:lang w:val="sr-Latn-RS"/>
        </w:rPr>
      </w:pPr>
      <w:r w:rsidRPr="00DA4867">
        <w:rPr>
          <w:i/>
          <w:iCs/>
          <w:sz w:val="22"/>
          <w:szCs w:val="22"/>
          <w:lang w:val="sr-Latn-RS"/>
        </w:rPr>
        <w:t>Laktoza</w:t>
      </w:r>
    </w:p>
    <w:p w14:paraId="2099B9BB" w14:textId="69BDE933"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L</w:t>
      </w:r>
      <w:r w:rsidR="00046DD8">
        <w:rPr>
          <w:sz w:val="22"/>
          <w:szCs w:val="22"/>
          <w:lang w:val="sr-Latn-RS"/>
        </w:rPr>
        <w:t>ij</w:t>
      </w:r>
      <w:r w:rsidRPr="00DA4867">
        <w:rPr>
          <w:sz w:val="22"/>
          <w:szCs w:val="22"/>
          <w:lang w:val="sr-Latn-RS"/>
        </w:rPr>
        <w:t>ek Ponvory sadrži laktozu (vid</w:t>
      </w:r>
      <w:r w:rsidR="00046DD8">
        <w:rPr>
          <w:sz w:val="22"/>
          <w:szCs w:val="22"/>
          <w:lang w:val="sr-Latn-RS"/>
        </w:rPr>
        <w:t>j</w:t>
      </w:r>
      <w:r w:rsidRPr="00DA4867">
        <w:rPr>
          <w:sz w:val="22"/>
          <w:szCs w:val="22"/>
          <w:lang w:val="sr-Latn-RS"/>
        </w:rPr>
        <w:t xml:space="preserve">eti </w:t>
      </w:r>
      <w:r w:rsidR="0061088F">
        <w:rPr>
          <w:sz w:val="22"/>
          <w:szCs w:val="22"/>
          <w:lang w:val="sr-Latn-RS"/>
        </w:rPr>
        <w:t>dio</w:t>
      </w:r>
      <w:r w:rsidR="0061088F" w:rsidRPr="00DA4867">
        <w:rPr>
          <w:sz w:val="22"/>
          <w:szCs w:val="22"/>
          <w:lang w:val="sr-Latn-RS"/>
        </w:rPr>
        <w:t xml:space="preserve"> </w:t>
      </w:r>
      <w:r w:rsidRPr="00DA4867">
        <w:rPr>
          <w:sz w:val="22"/>
          <w:szCs w:val="22"/>
          <w:lang w:val="sr-Latn-RS"/>
        </w:rPr>
        <w:t>2). Pacijenti sa r</w:t>
      </w:r>
      <w:r w:rsidR="00046DD8">
        <w:rPr>
          <w:sz w:val="22"/>
          <w:szCs w:val="22"/>
          <w:lang w:val="sr-Latn-RS"/>
        </w:rPr>
        <w:t>ij</w:t>
      </w:r>
      <w:r w:rsidRPr="00DA4867">
        <w:rPr>
          <w:sz w:val="22"/>
          <w:szCs w:val="22"/>
          <w:lang w:val="sr-Latn-RS"/>
        </w:rPr>
        <w:t>etkim naslednim oboljenjem intolerancije na galaktozu, nedostatkom laktaze ili glukozo-galaktoznom malapsorpcijom ne sm</w:t>
      </w:r>
      <w:r w:rsidR="00046DD8">
        <w:rPr>
          <w:sz w:val="22"/>
          <w:szCs w:val="22"/>
          <w:lang w:val="sr-Latn-RS"/>
        </w:rPr>
        <w:t>i</w:t>
      </w:r>
      <w:r w:rsidRPr="00DA4867">
        <w:rPr>
          <w:sz w:val="22"/>
          <w:szCs w:val="22"/>
          <w:lang w:val="sr-Latn-RS"/>
        </w:rPr>
        <w:t>ju koristiti ovaj l</w:t>
      </w:r>
      <w:r w:rsidR="00046DD8">
        <w:rPr>
          <w:sz w:val="22"/>
          <w:szCs w:val="22"/>
          <w:lang w:val="sr-Latn-RS"/>
        </w:rPr>
        <w:t>ij</w:t>
      </w:r>
      <w:r w:rsidRPr="00DA4867">
        <w:rPr>
          <w:sz w:val="22"/>
          <w:szCs w:val="22"/>
          <w:lang w:val="sr-Latn-RS"/>
        </w:rPr>
        <w:t>ek.</w:t>
      </w:r>
    </w:p>
    <w:p w14:paraId="4476EF89" w14:textId="77777777" w:rsidR="00DA4867" w:rsidRPr="00DA4867" w:rsidRDefault="00DA4867" w:rsidP="00DA4867">
      <w:pPr>
        <w:pStyle w:val="BodyText23"/>
        <w:shd w:val="clear" w:color="auto" w:fill="auto"/>
        <w:spacing w:after="219" w:line="240" w:lineRule="auto"/>
        <w:ind w:firstLine="0"/>
        <w:rPr>
          <w:i/>
          <w:iCs/>
          <w:sz w:val="22"/>
          <w:szCs w:val="22"/>
          <w:lang w:val="sr-Latn-RS"/>
        </w:rPr>
      </w:pPr>
      <w:r w:rsidRPr="00DA4867">
        <w:rPr>
          <w:i/>
          <w:iCs/>
          <w:sz w:val="22"/>
          <w:szCs w:val="22"/>
          <w:lang w:val="sr-Latn-RS"/>
        </w:rPr>
        <w:t>Natrijum</w:t>
      </w:r>
    </w:p>
    <w:p w14:paraId="21D021E1" w14:textId="62B33D87" w:rsidR="00DA4867" w:rsidRPr="00DA4867" w:rsidRDefault="00DA4867" w:rsidP="00DA4867">
      <w:pPr>
        <w:pStyle w:val="BodyText23"/>
        <w:shd w:val="clear" w:color="auto" w:fill="auto"/>
        <w:spacing w:after="219" w:line="240" w:lineRule="auto"/>
        <w:ind w:firstLine="0"/>
        <w:rPr>
          <w:sz w:val="22"/>
          <w:szCs w:val="22"/>
          <w:lang w:val="sr-Latn-RS"/>
        </w:rPr>
      </w:pPr>
      <w:r w:rsidRPr="00DA4867">
        <w:rPr>
          <w:sz w:val="22"/>
          <w:szCs w:val="22"/>
          <w:lang w:val="sr-Latn-RS"/>
        </w:rPr>
        <w:t>Ovaj l</w:t>
      </w:r>
      <w:r w:rsidR="00046DD8">
        <w:rPr>
          <w:sz w:val="22"/>
          <w:szCs w:val="22"/>
          <w:lang w:val="sr-Latn-RS"/>
        </w:rPr>
        <w:t>ij</w:t>
      </w:r>
      <w:r w:rsidRPr="00DA4867">
        <w:rPr>
          <w:sz w:val="22"/>
          <w:szCs w:val="22"/>
          <w:lang w:val="sr-Latn-RS"/>
        </w:rPr>
        <w:t>ek sadrži manje od 1 mmol natrijuma (23 mg) po tableti, tj. suštinski je „bez natrijuma“.</w:t>
      </w:r>
    </w:p>
    <w:p w14:paraId="74AD0FA5" w14:textId="77777777" w:rsidR="00057E35" w:rsidRPr="00E85333" w:rsidRDefault="00057E35" w:rsidP="00480FB1">
      <w:pPr>
        <w:tabs>
          <w:tab w:val="left" w:pos="540"/>
          <w:tab w:val="left" w:pos="569"/>
        </w:tabs>
        <w:rPr>
          <w:bCs/>
          <w:sz w:val="22"/>
          <w:szCs w:val="22"/>
          <w:lang w:val="sr-Latn-RS"/>
        </w:rPr>
      </w:pPr>
    </w:p>
    <w:p w14:paraId="2E3E2115" w14:textId="77777777" w:rsidR="00411B4B" w:rsidRPr="00E85333" w:rsidRDefault="00411B4B" w:rsidP="00480FB1">
      <w:pPr>
        <w:tabs>
          <w:tab w:val="left" w:pos="540"/>
          <w:tab w:val="left" w:pos="569"/>
        </w:tabs>
        <w:rPr>
          <w:b/>
          <w:bCs/>
          <w:sz w:val="22"/>
          <w:szCs w:val="22"/>
          <w:lang w:val="de-DE"/>
        </w:rPr>
      </w:pPr>
      <w:r w:rsidRPr="00E85333">
        <w:rPr>
          <w:b/>
          <w:bCs/>
          <w:sz w:val="22"/>
          <w:szCs w:val="22"/>
          <w:lang w:val="de-DE"/>
        </w:rPr>
        <w:t>4.5.</w:t>
      </w:r>
      <w:r w:rsidR="000D60CC" w:rsidRPr="00E85333">
        <w:rPr>
          <w:b/>
          <w:bCs/>
          <w:sz w:val="22"/>
          <w:szCs w:val="22"/>
          <w:lang w:val="de-DE"/>
        </w:rPr>
        <w:tab/>
      </w:r>
      <w:r w:rsidRPr="00E85333">
        <w:rPr>
          <w:b/>
          <w:bCs/>
          <w:sz w:val="22"/>
          <w:szCs w:val="22"/>
          <w:lang w:val="de-DE"/>
        </w:rPr>
        <w:t>Interakcije sa drugim ljekovima i druge vrste interakcija</w:t>
      </w:r>
    </w:p>
    <w:p w14:paraId="2087EB16" w14:textId="3E63122A" w:rsidR="0072020E" w:rsidRPr="00E85333" w:rsidRDefault="0072020E" w:rsidP="00DA4867">
      <w:pPr>
        <w:tabs>
          <w:tab w:val="left" w:pos="540"/>
          <w:tab w:val="left" w:pos="569"/>
        </w:tabs>
        <w:jc w:val="both"/>
        <w:rPr>
          <w:bCs/>
          <w:sz w:val="22"/>
          <w:szCs w:val="22"/>
          <w:lang w:val="de-DE"/>
        </w:rPr>
      </w:pPr>
    </w:p>
    <w:p w14:paraId="121C2945" w14:textId="77777777" w:rsidR="00DA4867" w:rsidRPr="00DA4867" w:rsidRDefault="00DA4867" w:rsidP="00DA4867">
      <w:pPr>
        <w:pStyle w:val="BodyText23"/>
        <w:shd w:val="clear" w:color="auto" w:fill="auto"/>
        <w:spacing w:after="0" w:line="240" w:lineRule="auto"/>
        <w:ind w:firstLine="0"/>
        <w:rPr>
          <w:sz w:val="22"/>
          <w:szCs w:val="22"/>
          <w:lang w:val="sr-Latn-RS"/>
        </w:rPr>
      </w:pPr>
      <w:r w:rsidRPr="00DA4867">
        <w:rPr>
          <w:rStyle w:val="BodyText6"/>
          <w:sz w:val="22"/>
          <w:szCs w:val="22"/>
          <w:lang w:val="sr-Latn-RS"/>
        </w:rPr>
        <w:t>Antineoplastične, imunomodulatorne ili imunosupresivne terapije</w:t>
      </w:r>
    </w:p>
    <w:p w14:paraId="5D680439" w14:textId="77777777" w:rsidR="00DA4867" w:rsidRPr="00DA4867" w:rsidRDefault="00DA4867" w:rsidP="00DA4867">
      <w:pPr>
        <w:pStyle w:val="BodyText23"/>
        <w:shd w:val="clear" w:color="auto" w:fill="auto"/>
        <w:spacing w:after="0" w:line="240" w:lineRule="auto"/>
        <w:ind w:firstLine="0"/>
        <w:rPr>
          <w:sz w:val="22"/>
          <w:szCs w:val="22"/>
          <w:lang w:val="sr-Latn-RS"/>
        </w:rPr>
      </w:pPr>
    </w:p>
    <w:p w14:paraId="7A76D579" w14:textId="3213FC45" w:rsidR="00DA4867" w:rsidRPr="00DA4867" w:rsidRDefault="00DA4867" w:rsidP="00DA4867">
      <w:pPr>
        <w:pStyle w:val="BodyText23"/>
        <w:shd w:val="clear" w:color="auto" w:fill="auto"/>
        <w:spacing w:after="176" w:line="240" w:lineRule="auto"/>
        <w:ind w:firstLine="0"/>
        <w:rPr>
          <w:sz w:val="22"/>
          <w:szCs w:val="22"/>
          <w:lang w:val="sr-Latn-RS"/>
        </w:rPr>
      </w:pPr>
      <w:r w:rsidRPr="00DA4867">
        <w:rPr>
          <w:sz w:val="22"/>
          <w:szCs w:val="22"/>
          <w:lang w:val="sr-Latn-RS"/>
        </w:rPr>
        <w:t>Ponesimod nije ispitivan u kombinaciji sa antineoplastičnim, imunomodulatornim ili imunosupresivnim terapijama. Oprez je potreban kada se prim</w:t>
      </w:r>
      <w:r w:rsidR="00046DD8">
        <w:rPr>
          <w:sz w:val="22"/>
          <w:szCs w:val="22"/>
          <w:lang w:val="sr-Latn-RS"/>
        </w:rPr>
        <w:t>j</w:t>
      </w:r>
      <w:r w:rsidRPr="00DA4867">
        <w:rPr>
          <w:sz w:val="22"/>
          <w:szCs w:val="22"/>
          <w:lang w:val="sr-Latn-RS"/>
        </w:rPr>
        <w:t>enjuju paralelno zbog rizika od aditivnih dejstva na imunski sistem tokom takve terapije i u ned</w:t>
      </w:r>
      <w:r w:rsidR="00046DD8">
        <w:rPr>
          <w:sz w:val="22"/>
          <w:szCs w:val="22"/>
          <w:lang w:val="sr-Latn-RS"/>
        </w:rPr>
        <w:t>j</w:t>
      </w:r>
      <w:r w:rsidRPr="00DA4867">
        <w:rPr>
          <w:sz w:val="22"/>
          <w:szCs w:val="22"/>
          <w:lang w:val="sr-Latn-RS"/>
        </w:rPr>
        <w:t>eljama nakon njene prim</w:t>
      </w:r>
      <w:r w:rsidR="00046DD8">
        <w:rPr>
          <w:sz w:val="22"/>
          <w:szCs w:val="22"/>
          <w:lang w:val="sr-Latn-RS"/>
        </w:rPr>
        <w:t>j</w:t>
      </w:r>
      <w:r w:rsidRPr="00DA4867">
        <w:rPr>
          <w:sz w:val="22"/>
          <w:szCs w:val="22"/>
          <w:lang w:val="sr-Latn-RS"/>
        </w:rPr>
        <w:t>ene (vid</w:t>
      </w:r>
      <w:r w:rsidR="00046DD8">
        <w:rPr>
          <w:sz w:val="22"/>
          <w:szCs w:val="22"/>
          <w:lang w:val="sr-Latn-RS"/>
        </w:rPr>
        <w:t>j</w:t>
      </w:r>
      <w:r w:rsidRPr="00DA4867">
        <w:rPr>
          <w:sz w:val="22"/>
          <w:szCs w:val="22"/>
          <w:lang w:val="sr-Latn-RS"/>
        </w:rPr>
        <w:t xml:space="preserve">eti </w:t>
      </w:r>
      <w:r w:rsidR="0061088F">
        <w:rPr>
          <w:sz w:val="22"/>
          <w:szCs w:val="22"/>
          <w:lang w:val="sr-Latn-RS"/>
        </w:rPr>
        <w:t>dio</w:t>
      </w:r>
      <w:r w:rsidRPr="00DA4867">
        <w:rPr>
          <w:sz w:val="22"/>
          <w:szCs w:val="22"/>
          <w:lang w:val="sr-Latn-RS"/>
        </w:rPr>
        <w:t xml:space="preserve"> 4.4).</w:t>
      </w:r>
    </w:p>
    <w:p w14:paraId="3BE869D6" w14:textId="3ECC49DE" w:rsidR="00DA4867" w:rsidRPr="00DA4867" w:rsidRDefault="00DA4867" w:rsidP="00DA4867">
      <w:pPr>
        <w:pStyle w:val="BodyText23"/>
        <w:shd w:val="clear" w:color="auto" w:fill="auto"/>
        <w:spacing w:after="0" w:line="240" w:lineRule="auto"/>
        <w:ind w:firstLine="0"/>
        <w:rPr>
          <w:sz w:val="22"/>
          <w:szCs w:val="22"/>
          <w:lang w:val="sr-Latn-RS"/>
        </w:rPr>
      </w:pPr>
      <w:r w:rsidRPr="00DA4867">
        <w:rPr>
          <w:rStyle w:val="BodyText6"/>
          <w:sz w:val="22"/>
          <w:szCs w:val="22"/>
          <w:lang w:val="sr-Latn-RS"/>
        </w:rPr>
        <w:t>Antiaritmici, l</w:t>
      </w:r>
      <w:r w:rsidR="00046DD8">
        <w:rPr>
          <w:rStyle w:val="BodyText6"/>
          <w:sz w:val="22"/>
          <w:szCs w:val="22"/>
          <w:lang w:val="sr-Latn-RS"/>
        </w:rPr>
        <w:t>j</w:t>
      </w:r>
      <w:r w:rsidRPr="00DA4867">
        <w:rPr>
          <w:rStyle w:val="BodyText6"/>
          <w:sz w:val="22"/>
          <w:szCs w:val="22"/>
          <w:lang w:val="sr-Latn-RS"/>
        </w:rPr>
        <w:t>ekovi za produžavanje QT intervala, l</w:t>
      </w:r>
      <w:r w:rsidR="00046DD8">
        <w:rPr>
          <w:rStyle w:val="BodyText6"/>
          <w:sz w:val="22"/>
          <w:szCs w:val="22"/>
          <w:lang w:val="sr-Latn-RS"/>
        </w:rPr>
        <w:t>j</w:t>
      </w:r>
      <w:r w:rsidRPr="00DA4867">
        <w:rPr>
          <w:rStyle w:val="BodyText6"/>
          <w:sz w:val="22"/>
          <w:szCs w:val="22"/>
          <w:lang w:val="sr-Latn-RS"/>
        </w:rPr>
        <w:t>ekovi koji mogu da uspore puls</w:t>
      </w:r>
    </w:p>
    <w:p w14:paraId="5E30F95A" w14:textId="77777777" w:rsidR="00DA4867" w:rsidRPr="00DA4867" w:rsidRDefault="00DA4867" w:rsidP="00DA4867">
      <w:pPr>
        <w:pStyle w:val="BodyText23"/>
        <w:shd w:val="clear" w:color="auto" w:fill="auto"/>
        <w:spacing w:after="0" w:line="240" w:lineRule="auto"/>
        <w:ind w:firstLine="0"/>
        <w:rPr>
          <w:sz w:val="22"/>
          <w:szCs w:val="22"/>
          <w:lang w:val="sr-Latn-RS"/>
        </w:rPr>
      </w:pPr>
    </w:p>
    <w:p w14:paraId="17DADDE5" w14:textId="7F5608DB" w:rsidR="00DA4867" w:rsidRPr="00DA4867" w:rsidRDefault="00DA4867" w:rsidP="00DA4867">
      <w:pPr>
        <w:pStyle w:val="BodyText23"/>
        <w:shd w:val="clear" w:color="auto" w:fill="auto"/>
        <w:spacing w:after="120" w:line="240" w:lineRule="auto"/>
        <w:ind w:firstLine="0"/>
        <w:rPr>
          <w:sz w:val="22"/>
          <w:szCs w:val="22"/>
          <w:lang w:val="sr-Latn-RS"/>
        </w:rPr>
      </w:pPr>
      <w:r w:rsidRPr="00DA4867">
        <w:rPr>
          <w:sz w:val="22"/>
          <w:szCs w:val="22"/>
          <w:lang w:val="sr-Latn-RS"/>
        </w:rPr>
        <w:t xml:space="preserve">Ponesimod nije ispitivan kod pacijenata koji uzimaju </w:t>
      </w:r>
      <w:r w:rsidRPr="00DA4867">
        <w:rPr>
          <w:rStyle w:val="BodyText6"/>
          <w:sz w:val="22"/>
          <w:szCs w:val="22"/>
          <w:lang w:val="sr-Latn-RS"/>
        </w:rPr>
        <w:t>l</w:t>
      </w:r>
      <w:r w:rsidR="00046DD8">
        <w:rPr>
          <w:rStyle w:val="BodyText6"/>
          <w:sz w:val="22"/>
          <w:szCs w:val="22"/>
          <w:lang w:val="sr-Latn-RS"/>
        </w:rPr>
        <w:t>j</w:t>
      </w:r>
      <w:r w:rsidRPr="00DA4867">
        <w:rPr>
          <w:rStyle w:val="BodyText6"/>
          <w:sz w:val="22"/>
          <w:szCs w:val="22"/>
          <w:lang w:val="sr-Latn-RS"/>
        </w:rPr>
        <w:t>ekove za produžavanje QT intervala</w:t>
      </w:r>
      <w:r w:rsidRPr="00DA4867">
        <w:rPr>
          <w:sz w:val="22"/>
          <w:szCs w:val="22"/>
          <w:lang w:val="sr-Latn-RS"/>
        </w:rPr>
        <w:t xml:space="preserve"> (vid</w:t>
      </w:r>
      <w:r w:rsidR="00046DD8">
        <w:rPr>
          <w:sz w:val="22"/>
          <w:szCs w:val="22"/>
          <w:lang w:val="sr-Latn-RS"/>
        </w:rPr>
        <w:t>j</w:t>
      </w:r>
      <w:r w:rsidRPr="00DA4867">
        <w:rPr>
          <w:sz w:val="22"/>
          <w:szCs w:val="22"/>
          <w:lang w:val="sr-Latn-RS"/>
        </w:rPr>
        <w:t xml:space="preserve">eti </w:t>
      </w:r>
      <w:r w:rsidR="0061088F">
        <w:rPr>
          <w:sz w:val="22"/>
          <w:szCs w:val="22"/>
          <w:lang w:val="sr-Latn-RS"/>
        </w:rPr>
        <w:t>dio</w:t>
      </w:r>
      <w:r w:rsidR="0061088F" w:rsidRPr="00DA4867">
        <w:rPr>
          <w:sz w:val="22"/>
          <w:szCs w:val="22"/>
          <w:lang w:val="sr-Latn-RS"/>
        </w:rPr>
        <w:t xml:space="preserve"> </w:t>
      </w:r>
      <w:r w:rsidRPr="00DA4867">
        <w:rPr>
          <w:sz w:val="22"/>
          <w:szCs w:val="22"/>
          <w:lang w:val="sr-Latn-RS"/>
        </w:rPr>
        <w:t xml:space="preserve">4.4). </w:t>
      </w:r>
    </w:p>
    <w:p w14:paraId="427F58C2" w14:textId="77777777" w:rsidR="00DA4867" w:rsidRPr="00DA4867" w:rsidRDefault="00DA4867" w:rsidP="00DA4867">
      <w:pPr>
        <w:pStyle w:val="BodyText23"/>
        <w:shd w:val="clear" w:color="auto" w:fill="auto"/>
        <w:spacing w:after="0" w:line="240" w:lineRule="auto"/>
        <w:ind w:firstLine="0"/>
        <w:rPr>
          <w:rStyle w:val="BodyText6"/>
          <w:sz w:val="22"/>
          <w:szCs w:val="22"/>
        </w:rPr>
      </w:pPr>
      <w:r w:rsidRPr="00DA4867">
        <w:rPr>
          <w:rStyle w:val="BodyText6"/>
          <w:sz w:val="22"/>
          <w:szCs w:val="22"/>
          <w:lang w:val="sr-Latn-RS"/>
        </w:rPr>
        <w:t>Beta-blokatori</w:t>
      </w:r>
    </w:p>
    <w:p w14:paraId="2A7CD7A8" w14:textId="77777777" w:rsidR="00DA4867" w:rsidRPr="00DA4867" w:rsidRDefault="00DA4867" w:rsidP="00DA4867">
      <w:pPr>
        <w:pStyle w:val="BodyText23"/>
        <w:shd w:val="clear" w:color="auto" w:fill="auto"/>
        <w:spacing w:after="0" w:line="240" w:lineRule="auto"/>
        <w:ind w:firstLine="0"/>
        <w:rPr>
          <w:sz w:val="22"/>
          <w:szCs w:val="22"/>
        </w:rPr>
      </w:pPr>
    </w:p>
    <w:p w14:paraId="1269FEF5" w14:textId="229EC60D" w:rsidR="00DA4867" w:rsidRPr="00DA4867" w:rsidRDefault="00DA4867" w:rsidP="00DA4867">
      <w:pPr>
        <w:pStyle w:val="BodyText23"/>
        <w:shd w:val="clear" w:color="auto" w:fill="auto"/>
        <w:spacing w:after="120" w:line="240" w:lineRule="auto"/>
        <w:ind w:firstLine="0"/>
        <w:rPr>
          <w:sz w:val="22"/>
          <w:szCs w:val="22"/>
          <w:lang w:val="sr-Latn-RS"/>
        </w:rPr>
      </w:pPr>
      <w:r w:rsidRPr="00DA4867">
        <w:rPr>
          <w:sz w:val="22"/>
          <w:szCs w:val="22"/>
          <w:lang w:val="sr-Latn-RS"/>
        </w:rPr>
        <w:t>Negativno hronotropno dejstvo istovremene prim</w:t>
      </w:r>
      <w:r w:rsidR="00046DD8">
        <w:rPr>
          <w:sz w:val="22"/>
          <w:szCs w:val="22"/>
          <w:lang w:val="sr-Latn-RS"/>
        </w:rPr>
        <w:t>j</w:t>
      </w:r>
      <w:r w:rsidRPr="00DA4867">
        <w:rPr>
          <w:sz w:val="22"/>
          <w:szCs w:val="22"/>
          <w:lang w:val="sr-Latn-RS"/>
        </w:rPr>
        <w:t>ene ponesimoda i propranolola proc</w:t>
      </w:r>
      <w:r w:rsidR="00046DD8">
        <w:rPr>
          <w:sz w:val="22"/>
          <w:szCs w:val="22"/>
          <w:lang w:val="sr-Latn-RS"/>
        </w:rPr>
        <w:t>j</w:t>
      </w:r>
      <w:r w:rsidRPr="00DA4867">
        <w:rPr>
          <w:sz w:val="22"/>
          <w:szCs w:val="22"/>
          <w:lang w:val="sr-Latn-RS"/>
        </w:rPr>
        <w:t>enjivano je u posebnom farmakodinamičkom ispitivanju bezb</w:t>
      </w:r>
      <w:r w:rsidR="00046DD8">
        <w:rPr>
          <w:sz w:val="22"/>
          <w:szCs w:val="22"/>
          <w:lang w:val="sr-Latn-RS"/>
        </w:rPr>
        <w:t>j</w:t>
      </w:r>
      <w:r w:rsidRPr="00DA4867">
        <w:rPr>
          <w:sz w:val="22"/>
          <w:szCs w:val="22"/>
          <w:lang w:val="sr-Latn-RS"/>
        </w:rPr>
        <w:t>ednosti. Dodavanje ponesimoda propranololu u stanju ravnoteže imalo je aditivno dejstvo na srčanu frekvencu (puls).</w:t>
      </w:r>
    </w:p>
    <w:p w14:paraId="0766B5F4" w14:textId="2B9A664D" w:rsidR="00DA4867" w:rsidRPr="00DA4867" w:rsidRDefault="00DA4867" w:rsidP="00DA4867">
      <w:pPr>
        <w:pStyle w:val="BodyText23"/>
        <w:shd w:val="clear" w:color="auto" w:fill="auto"/>
        <w:spacing w:after="120" w:line="240" w:lineRule="auto"/>
        <w:ind w:firstLine="0"/>
        <w:rPr>
          <w:sz w:val="22"/>
          <w:szCs w:val="22"/>
          <w:lang w:val="sr-Latn-RS"/>
        </w:rPr>
      </w:pPr>
      <w:r w:rsidRPr="00DA4867">
        <w:rPr>
          <w:sz w:val="22"/>
          <w:szCs w:val="22"/>
          <w:lang w:val="sr-Latn-RS"/>
        </w:rPr>
        <w:t>U ispitivanju interakcije l</w:t>
      </w:r>
      <w:r w:rsidR="00046DD8">
        <w:rPr>
          <w:sz w:val="22"/>
          <w:szCs w:val="22"/>
          <w:lang w:val="sr-Latn-RS"/>
        </w:rPr>
        <w:t>j</w:t>
      </w:r>
      <w:r w:rsidRPr="00DA4867">
        <w:rPr>
          <w:sz w:val="22"/>
          <w:szCs w:val="22"/>
          <w:lang w:val="sr-Latn-RS"/>
        </w:rPr>
        <w:t>ekova, ponesimod je uveden tiracijom do pune doze (vid</w:t>
      </w:r>
      <w:r w:rsidR="00046DD8">
        <w:rPr>
          <w:sz w:val="22"/>
          <w:szCs w:val="22"/>
          <w:lang w:val="sr-Latn-RS"/>
        </w:rPr>
        <w:t>j</w:t>
      </w:r>
      <w:r w:rsidRPr="00DA4867">
        <w:rPr>
          <w:sz w:val="22"/>
          <w:szCs w:val="22"/>
          <w:lang w:val="sr-Latn-RS"/>
        </w:rPr>
        <w:t xml:space="preserve">eti </w:t>
      </w:r>
      <w:r w:rsidR="00AF083E">
        <w:rPr>
          <w:sz w:val="22"/>
          <w:szCs w:val="22"/>
          <w:lang w:val="sr-Latn-RS"/>
        </w:rPr>
        <w:t>dio</w:t>
      </w:r>
      <w:r w:rsidRPr="00DA4867">
        <w:rPr>
          <w:sz w:val="22"/>
          <w:szCs w:val="22"/>
          <w:lang w:val="sr-Latn-RS"/>
        </w:rPr>
        <w:t xml:space="preserve"> 4.2) ispitanicima koji primaju propranolol (80 mg) jednom dnevno u stanju dinamičke ravnoteže. U poređenju sa monoterapijom ponesimodom, kombinacija sa propranololom posl</w:t>
      </w:r>
      <w:r w:rsidR="00046DD8">
        <w:rPr>
          <w:sz w:val="22"/>
          <w:szCs w:val="22"/>
          <w:lang w:val="sr-Latn-RS"/>
        </w:rPr>
        <w:t>ij</w:t>
      </w:r>
      <w:r w:rsidRPr="00DA4867">
        <w:rPr>
          <w:sz w:val="22"/>
          <w:szCs w:val="22"/>
          <w:lang w:val="sr-Latn-RS"/>
        </w:rPr>
        <w:t xml:space="preserve">e prve doze ponesimoda (2 mg) dovela je do smanjenja srednje </w:t>
      </w:r>
      <w:r w:rsidR="00AF083E">
        <w:rPr>
          <w:sz w:val="22"/>
          <w:szCs w:val="22"/>
          <w:lang w:val="sr-Latn-RS"/>
        </w:rPr>
        <w:t>vrijednosti jednosatne srčane frekvence</w:t>
      </w:r>
      <w:r w:rsidRPr="00DA4867">
        <w:rPr>
          <w:sz w:val="22"/>
          <w:szCs w:val="22"/>
          <w:lang w:val="sr-Latn-RS"/>
        </w:rPr>
        <w:t xml:space="preserve"> za 12,4 otkucaja u minutu (90% CI: -15,6 do -9,1), </w:t>
      </w:r>
      <w:r w:rsidR="00AF083E">
        <w:rPr>
          <w:sz w:val="22"/>
          <w:szCs w:val="22"/>
          <w:lang w:val="sr-Latn-RS"/>
        </w:rPr>
        <w:t>dok je prva doza ponesimoda</w:t>
      </w:r>
      <w:r w:rsidRPr="00DA4867">
        <w:rPr>
          <w:sz w:val="22"/>
          <w:szCs w:val="22"/>
          <w:lang w:val="sr-Latn-RS"/>
        </w:rPr>
        <w:t xml:space="preserve"> posl</w:t>
      </w:r>
      <w:r w:rsidR="00046DD8">
        <w:rPr>
          <w:sz w:val="22"/>
          <w:szCs w:val="22"/>
          <w:lang w:val="sr-Latn-RS"/>
        </w:rPr>
        <w:t>ij</w:t>
      </w:r>
      <w:r w:rsidRPr="00DA4867">
        <w:rPr>
          <w:sz w:val="22"/>
          <w:szCs w:val="22"/>
          <w:lang w:val="sr-Latn-RS"/>
        </w:rPr>
        <w:t xml:space="preserve">e </w:t>
      </w:r>
      <w:r w:rsidR="00AF083E">
        <w:rPr>
          <w:sz w:val="22"/>
          <w:szCs w:val="22"/>
          <w:lang w:val="sr-Latn-RS"/>
        </w:rPr>
        <w:t>završetka titracije</w:t>
      </w:r>
      <w:r w:rsidRPr="00DA4867">
        <w:rPr>
          <w:sz w:val="22"/>
          <w:szCs w:val="22"/>
          <w:lang w:val="sr-Latn-RS"/>
        </w:rPr>
        <w:t xml:space="preserve"> </w:t>
      </w:r>
      <w:r w:rsidRPr="00DA4867">
        <w:rPr>
          <w:sz w:val="22"/>
          <w:szCs w:val="22"/>
          <w:lang w:val="sr-Latn-RS"/>
        </w:rPr>
        <w:lastRenderedPageBreak/>
        <w:t xml:space="preserve">ponesimoda (20 mg) </w:t>
      </w:r>
      <w:r w:rsidR="00AF083E">
        <w:rPr>
          <w:sz w:val="22"/>
          <w:szCs w:val="22"/>
          <w:lang w:val="sr-Latn-RS"/>
        </w:rPr>
        <w:t xml:space="preserve">smanjila </w:t>
      </w:r>
      <w:r w:rsidRPr="00DA4867">
        <w:rPr>
          <w:sz w:val="22"/>
          <w:szCs w:val="22"/>
          <w:lang w:val="sr-Latn-RS"/>
        </w:rPr>
        <w:t>srednj</w:t>
      </w:r>
      <w:r w:rsidR="00AF083E">
        <w:rPr>
          <w:sz w:val="22"/>
          <w:szCs w:val="22"/>
          <w:lang w:val="sr-Latn-RS"/>
        </w:rPr>
        <w:t>u</w:t>
      </w:r>
      <w:r w:rsidRPr="00DA4867">
        <w:rPr>
          <w:sz w:val="22"/>
          <w:szCs w:val="22"/>
          <w:lang w:val="sr-Latn-RS"/>
        </w:rPr>
        <w:t xml:space="preserve"> vr</w:t>
      </w:r>
      <w:r w:rsidR="00046DD8">
        <w:rPr>
          <w:sz w:val="22"/>
          <w:szCs w:val="22"/>
          <w:lang w:val="sr-Latn-RS"/>
        </w:rPr>
        <w:t>ij</w:t>
      </w:r>
      <w:r w:rsidRPr="00DA4867">
        <w:rPr>
          <w:sz w:val="22"/>
          <w:szCs w:val="22"/>
          <w:lang w:val="sr-Latn-RS"/>
        </w:rPr>
        <w:t xml:space="preserve">ednosti </w:t>
      </w:r>
      <w:r w:rsidR="00AF083E">
        <w:rPr>
          <w:sz w:val="22"/>
          <w:szCs w:val="22"/>
          <w:lang w:val="sr-Latn-RS"/>
        </w:rPr>
        <w:t xml:space="preserve">jednosatne </w:t>
      </w:r>
      <w:r w:rsidRPr="00DA4867">
        <w:rPr>
          <w:sz w:val="22"/>
          <w:szCs w:val="22"/>
          <w:lang w:val="sr-Latn-RS"/>
        </w:rPr>
        <w:t>srčane frekvence</w:t>
      </w:r>
      <w:r w:rsidR="00AF083E">
        <w:rPr>
          <w:sz w:val="22"/>
          <w:szCs w:val="22"/>
          <w:lang w:val="sr-Latn-RS"/>
        </w:rPr>
        <w:t xml:space="preserve"> </w:t>
      </w:r>
      <w:r w:rsidR="00AF083E" w:rsidRPr="00AF083E">
        <w:rPr>
          <w:sz w:val="22"/>
          <w:szCs w:val="22"/>
          <w:lang w:val="sr-Latn-RS"/>
        </w:rPr>
        <w:t>za 7,4 otkucaja u minutu (90% CI: -10,9 do -3,9)</w:t>
      </w:r>
      <w:r w:rsidR="00AF083E">
        <w:rPr>
          <w:sz w:val="22"/>
          <w:szCs w:val="22"/>
          <w:lang w:val="sr-Latn-RS"/>
        </w:rPr>
        <w:t>.</w:t>
      </w:r>
      <w:r w:rsidRPr="00DA4867">
        <w:rPr>
          <w:sz w:val="22"/>
          <w:szCs w:val="22"/>
          <w:lang w:val="sr-Latn-RS"/>
        </w:rPr>
        <w:t xml:space="preserve"> Ni</w:t>
      </w:r>
      <w:r w:rsidR="00046DD8">
        <w:rPr>
          <w:sz w:val="22"/>
          <w:szCs w:val="22"/>
          <w:lang w:val="sr-Latn-RS"/>
        </w:rPr>
        <w:t>jesu zabi</w:t>
      </w:r>
      <w:r w:rsidRPr="00DA4867">
        <w:rPr>
          <w:sz w:val="22"/>
          <w:szCs w:val="22"/>
          <w:lang w:val="sr-Latn-RS"/>
        </w:rPr>
        <w:t>l</w:t>
      </w:r>
      <w:r w:rsidR="00046DD8">
        <w:rPr>
          <w:sz w:val="22"/>
          <w:szCs w:val="22"/>
          <w:lang w:val="sr-Latn-RS"/>
        </w:rPr>
        <w:t>j</w:t>
      </w:r>
      <w:r w:rsidRPr="00DA4867">
        <w:rPr>
          <w:sz w:val="22"/>
          <w:szCs w:val="22"/>
          <w:lang w:val="sr-Latn-RS"/>
        </w:rPr>
        <w:t>ežene značajnije prom</w:t>
      </w:r>
      <w:r w:rsidR="00046DD8">
        <w:rPr>
          <w:sz w:val="22"/>
          <w:szCs w:val="22"/>
          <w:lang w:val="sr-Latn-RS"/>
        </w:rPr>
        <w:t>j</w:t>
      </w:r>
      <w:r w:rsidRPr="00DA4867">
        <w:rPr>
          <w:sz w:val="22"/>
          <w:szCs w:val="22"/>
          <w:lang w:val="sr-Latn-RS"/>
        </w:rPr>
        <w:t>ene u farmakokinetici ponesimoda ili propranolola.</w:t>
      </w:r>
    </w:p>
    <w:p w14:paraId="0A5F06EB" w14:textId="77777777" w:rsidR="00DA4867" w:rsidRPr="00DA4867" w:rsidRDefault="00DA4867" w:rsidP="00DA4867">
      <w:pPr>
        <w:pStyle w:val="BodyText23"/>
        <w:shd w:val="clear" w:color="auto" w:fill="auto"/>
        <w:spacing w:after="0" w:line="240" w:lineRule="auto"/>
        <w:ind w:firstLine="0"/>
        <w:rPr>
          <w:rStyle w:val="BodyText7"/>
          <w:sz w:val="22"/>
          <w:szCs w:val="22"/>
        </w:rPr>
      </w:pPr>
      <w:r w:rsidRPr="00DA4867">
        <w:rPr>
          <w:rStyle w:val="BodyText7"/>
          <w:sz w:val="22"/>
          <w:szCs w:val="22"/>
          <w:lang w:val="sr-Latn-RS"/>
        </w:rPr>
        <w:t>Vakcine</w:t>
      </w:r>
    </w:p>
    <w:p w14:paraId="7A991E77" w14:textId="77777777" w:rsidR="00DA4867" w:rsidRPr="00DA4867" w:rsidRDefault="00DA4867" w:rsidP="00DA4867">
      <w:pPr>
        <w:pStyle w:val="BodyText23"/>
        <w:shd w:val="clear" w:color="auto" w:fill="auto"/>
        <w:spacing w:after="0" w:line="240" w:lineRule="auto"/>
        <w:ind w:firstLine="0"/>
        <w:rPr>
          <w:sz w:val="22"/>
          <w:szCs w:val="22"/>
        </w:rPr>
      </w:pPr>
    </w:p>
    <w:p w14:paraId="5F32A4CE" w14:textId="5D536692" w:rsidR="00DA4867" w:rsidRPr="00DA4867" w:rsidRDefault="00DA4867" w:rsidP="00DA4867">
      <w:pPr>
        <w:pStyle w:val="BodyText23"/>
        <w:shd w:val="clear" w:color="auto" w:fill="auto"/>
        <w:spacing w:after="240" w:line="240" w:lineRule="auto"/>
        <w:ind w:firstLine="0"/>
        <w:rPr>
          <w:sz w:val="22"/>
          <w:szCs w:val="22"/>
          <w:lang w:val="sr-Latn-RS"/>
        </w:rPr>
      </w:pPr>
      <w:r w:rsidRPr="00DA4867">
        <w:rPr>
          <w:sz w:val="22"/>
          <w:szCs w:val="22"/>
          <w:lang w:val="sr-Latn-RS"/>
        </w:rPr>
        <w:t xml:space="preserve">Vakcinacije mogu biti manje efikasne ako se primenjuju tokom lečenja ponesimodom i najviše 1 nedelju nakon njegovog prekida (videti </w:t>
      </w:r>
      <w:r w:rsidR="00AF083E">
        <w:rPr>
          <w:sz w:val="22"/>
          <w:szCs w:val="22"/>
          <w:lang w:val="sr-Latn-RS"/>
        </w:rPr>
        <w:t>dio</w:t>
      </w:r>
      <w:r w:rsidR="00AF083E" w:rsidRPr="00DA4867">
        <w:rPr>
          <w:sz w:val="22"/>
          <w:szCs w:val="22"/>
          <w:lang w:val="sr-Latn-RS"/>
        </w:rPr>
        <w:t xml:space="preserve"> </w:t>
      </w:r>
      <w:r w:rsidRPr="00DA4867">
        <w:rPr>
          <w:sz w:val="22"/>
          <w:szCs w:val="22"/>
          <w:lang w:val="sr-Latn-RS"/>
        </w:rPr>
        <w:t>4.4).</w:t>
      </w:r>
    </w:p>
    <w:p w14:paraId="34E94A21" w14:textId="7971F63F" w:rsidR="00DA4867" w:rsidRPr="00DA4867" w:rsidRDefault="00DA4867" w:rsidP="00DA4867">
      <w:pPr>
        <w:pStyle w:val="BodyText23"/>
        <w:shd w:val="clear" w:color="auto" w:fill="auto"/>
        <w:spacing w:after="279" w:line="240" w:lineRule="auto"/>
        <w:ind w:firstLine="0"/>
        <w:rPr>
          <w:sz w:val="22"/>
          <w:szCs w:val="22"/>
          <w:lang w:val="sr-Latn-RS"/>
        </w:rPr>
      </w:pPr>
      <w:r w:rsidRPr="00DA4867">
        <w:rPr>
          <w:sz w:val="22"/>
          <w:szCs w:val="22"/>
          <w:lang w:val="sr-Latn-RS"/>
        </w:rPr>
        <w:t>Upotreba živih atenuisanih vakcina može da nosi rizik od infekcija i zato ih treba izb</w:t>
      </w:r>
      <w:r w:rsidR="00046DD8">
        <w:rPr>
          <w:sz w:val="22"/>
          <w:szCs w:val="22"/>
          <w:lang w:val="sr-Latn-RS"/>
        </w:rPr>
        <w:t>j</w:t>
      </w:r>
      <w:r w:rsidRPr="00DA4867">
        <w:rPr>
          <w:sz w:val="22"/>
          <w:szCs w:val="22"/>
          <w:lang w:val="sr-Latn-RS"/>
        </w:rPr>
        <w:t>egavati tokom l</w:t>
      </w:r>
      <w:r w:rsidR="00046DD8">
        <w:rPr>
          <w:sz w:val="22"/>
          <w:szCs w:val="22"/>
          <w:lang w:val="sr-Latn-RS"/>
        </w:rPr>
        <w:t>ij</w:t>
      </w:r>
      <w:r w:rsidRPr="00DA4867">
        <w:rPr>
          <w:sz w:val="22"/>
          <w:szCs w:val="22"/>
          <w:lang w:val="sr-Latn-RS"/>
        </w:rPr>
        <w:t>ečenja ponesimodom i najviše 1 ned</w:t>
      </w:r>
      <w:r w:rsidR="00046DD8">
        <w:rPr>
          <w:sz w:val="22"/>
          <w:szCs w:val="22"/>
          <w:lang w:val="sr-Latn-RS"/>
        </w:rPr>
        <w:t>jelju nakon n</w:t>
      </w:r>
      <w:r w:rsidRPr="00DA4867">
        <w:rPr>
          <w:sz w:val="22"/>
          <w:szCs w:val="22"/>
          <w:lang w:val="sr-Latn-RS"/>
        </w:rPr>
        <w:t>j</w:t>
      </w:r>
      <w:r w:rsidR="00046DD8">
        <w:rPr>
          <w:sz w:val="22"/>
          <w:szCs w:val="22"/>
          <w:lang w:val="sr-Latn-RS"/>
        </w:rPr>
        <w:t>e</w:t>
      </w:r>
      <w:r w:rsidRPr="00DA4867">
        <w:rPr>
          <w:sz w:val="22"/>
          <w:szCs w:val="22"/>
          <w:lang w:val="sr-Latn-RS"/>
        </w:rPr>
        <w:t>govog prekida (vid</w:t>
      </w:r>
      <w:r w:rsidR="00046DD8">
        <w:rPr>
          <w:sz w:val="22"/>
          <w:szCs w:val="22"/>
          <w:lang w:val="sr-Latn-RS"/>
        </w:rPr>
        <w:t>j</w:t>
      </w:r>
      <w:r w:rsidRPr="00DA4867">
        <w:rPr>
          <w:sz w:val="22"/>
          <w:szCs w:val="22"/>
          <w:lang w:val="sr-Latn-RS"/>
        </w:rPr>
        <w:t xml:space="preserve">eti </w:t>
      </w:r>
      <w:r w:rsidR="00AF083E">
        <w:rPr>
          <w:sz w:val="22"/>
          <w:szCs w:val="22"/>
          <w:lang w:val="sr-Latn-RS"/>
        </w:rPr>
        <w:t>dio</w:t>
      </w:r>
      <w:r w:rsidR="00AF083E" w:rsidRPr="00DA4867">
        <w:rPr>
          <w:sz w:val="22"/>
          <w:szCs w:val="22"/>
          <w:lang w:val="sr-Latn-RS"/>
        </w:rPr>
        <w:t xml:space="preserve"> </w:t>
      </w:r>
      <w:r w:rsidRPr="00DA4867">
        <w:rPr>
          <w:sz w:val="22"/>
          <w:szCs w:val="22"/>
          <w:lang w:val="sr-Latn-RS"/>
        </w:rPr>
        <w:t>4.4).</w:t>
      </w:r>
    </w:p>
    <w:p w14:paraId="74CD9EEA" w14:textId="31E2AF44" w:rsidR="00DA4867" w:rsidRPr="00DA4867" w:rsidRDefault="00DA4867" w:rsidP="00DA4867">
      <w:pPr>
        <w:pStyle w:val="BodyText23"/>
        <w:shd w:val="clear" w:color="auto" w:fill="auto"/>
        <w:spacing w:after="0" w:line="240" w:lineRule="auto"/>
        <w:ind w:firstLine="0"/>
        <w:rPr>
          <w:rStyle w:val="BodyText7"/>
          <w:sz w:val="22"/>
          <w:szCs w:val="22"/>
        </w:rPr>
      </w:pPr>
      <w:r w:rsidRPr="00DA4867">
        <w:rPr>
          <w:rStyle w:val="BodyText7"/>
          <w:sz w:val="22"/>
          <w:szCs w:val="22"/>
          <w:lang w:val="sr-Latn-RS"/>
        </w:rPr>
        <w:t>Dejstva drugih l</w:t>
      </w:r>
      <w:r w:rsidR="00046DD8">
        <w:rPr>
          <w:rStyle w:val="BodyText7"/>
          <w:sz w:val="22"/>
          <w:szCs w:val="22"/>
          <w:lang w:val="sr-Latn-RS"/>
        </w:rPr>
        <w:t>j</w:t>
      </w:r>
      <w:r w:rsidRPr="00DA4867">
        <w:rPr>
          <w:rStyle w:val="BodyText7"/>
          <w:sz w:val="22"/>
          <w:szCs w:val="22"/>
          <w:lang w:val="sr-Latn-RS"/>
        </w:rPr>
        <w:t>ekova na ponesimod</w:t>
      </w:r>
    </w:p>
    <w:p w14:paraId="0F56696D" w14:textId="77777777" w:rsidR="00DA4867" w:rsidRPr="00DA4867" w:rsidRDefault="00DA4867" w:rsidP="00DA4867">
      <w:pPr>
        <w:pStyle w:val="BodyText23"/>
        <w:shd w:val="clear" w:color="auto" w:fill="auto"/>
        <w:spacing w:after="0" w:line="240" w:lineRule="auto"/>
        <w:ind w:firstLine="0"/>
        <w:rPr>
          <w:sz w:val="22"/>
          <w:szCs w:val="22"/>
        </w:rPr>
      </w:pPr>
    </w:p>
    <w:p w14:paraId="01173C2A" w14:textId="585C6E42" w:rsidR="00DA4867" w:rsidRDefault="00DA4867" w:rsidP="00DA4867">
      <w:pPr>
        <w:pStyle w:val="BodyText23"/>
        <w:shd w:val="clear" w:color="auto" w:fill="auto"/>
        <w:spacing w:after="240" w:line="240" w:lineRule="auto"/>
        <w:ind w:firstLine="0"/>
        <w:rPr>
          <w:sz w:val="22"/>
          <w:szCs w:val="22"/>
          <w:lang w:val="sr-Latn-RS"/>
        </w:rPr>
      </w:pPr>
      <w:r w:rsidRPr="00DA4867">
        <w:rPr>
          <w:sz w:val="22"/>
          <w:szCs w:val="22"/>
          <w:lang w:val="sr-Latn-RS"/>
        </w:rPr>
        <w:t>Malo je v</w:t>
      </w:r>
      <w:r w:rsidR="00046DD8">
        <w:rPr>
          <w:sz w:val="22"/>
          <w:szCs w:val="22"/>
          <w:lang w:val="sr-Latn-RS"/>
        </w:rPr>
        <w:t>j</w:t>
      </w:r>
      <w:r w:rsidRPr="00DA4867">
        <w:rPr>
          <w:sz w:val="22"/>
          <w:szCs w:val="22"/>
          <w:lang w:val="sr-Latn-RS"/>
        </w:rPr>
        <w:t>e</w:t>
      </w:r>
      <w:r w:rsidR="00046DD8">
        <w:rPr>
          <w:sz w:val="22"/>
          <w:szCs w:val="22"/>
          <w:lang w:val="sr-Latn-RS"/>
        </w:rPr>
        <w:t>rovatno da će lje</w:t>
      </w:r>
      <w:r w:rsidRPr="00DA4867">
        <w:rPr>
          <w:sz w:val="22"/>
          <w:szCs w:val="22"/>
          <w:lang w:val="sr-Latn-RS"/>
        </w:rPr>
        <w:t>kovi koji su inhibitori glavnih enzima CYP ili UGT da utiču na farmakokinetiku ponesimoda (vid</w:t>
      </w:r>
      <w:r w:rsidR="00046DD8">
        <w:rPr>
          <w:sz w:val="22"/>
          <w:szCs w:val="22"/>
          <w:lang w:val="sr-Latn-RS"/>
        </w:rPr>
        <w:t>j</w:t>
      </w:r>
      <w:r w:rsidRPr="00DA4867">
        <w:rPr>
          <w:sz w:val="22"/>
          <w:szCs w:val="22"/>
          <w:lang w:val="sr-Latn-RS"/>
        </w:rPr>
        <w:t xml:space="preserve">eti </w:t>
      </w:r>
      <w:r w:rsidR="00AF083E">
        <w:rPr>
          <w:sz w:val="22"/>
          <w:szCs w:val="22"/>
          <w:lang w:val="sr-Latn-RS"/>
        </w:rPr>
        <w:t>dio</w:t>
      </w:r>
      <w:r w:rsidR="00AF083E" w:rsidRPr="00DA4867">
        <w:rPr>
          <w:sz w:val="22"/>
          <w:szCs w:val="22"/>
          <w:lang w:val="sr-Latn-RS"/>
        </w:rPr>
        <w:t xml:space="preserve"> </w:t>
      </w:r>
      <w:r w:rsidRPr="00DA4867">
        <w:rPr>
          <w:sz w:val="22"/>
          <w:szCs w:val="22"/>
          <w:lang w:val="sr-Latn-RS"/>
        </w:rPr>
        <w:t>5.2).</w:t>
      </w:r>
    </w:p>
    <w:p w14:paraId="10E71789" w14:textId="3DF11109" w:rsidR="00B94431" w:rsidRPr="00B94431" w:rsidRDefault="00B94431" w:rsidP="00DA4867">
      <w:pPr>
        <w:pStyle w:val="BodyText23"/>
        <w:shd w:val="clear" w:color="auto" w:fill="auto"/>
        <w:spacing w:after="240" w:line="240" w:lineRule="auto"/>
        <w:ind w:firstLine="0"/>
        <w:rPr>
          <w:sz w:val="22"/>
          <w:szCs w:val="22"/>
          <w:lang w:val="sr-Latn-RS"/>
        </w:rPr>
      </w:pPr>
      <w:r w:rsidRPr="00B94431">
        <w:rPr>
          <w:sz w:val="22"/>
          <w:szCs w:val="22"/>
          <w:lang w:val="sr-Latn-RS"/>
        </w:rPr>
        <w:t>Nije potrebno prilagođavanje doze kada se ponesimod prim</w:t>
      </w:r>
      <w:r w:rsidR="00B83D50">
        <w:rPr>
          <w:sz w:val="22"/>
          <w:szCs w:val="22"/>
          <w:lang w:val="sr-Latn-RS"/>
        </w:rPr>
        <w:t>j</w:t>
      </w:r>
      <w:r w:rsidRPr="00B94431">
        <w:rPr>
          <w:sz w:val="22"/>
          <w:szCs w:val="22"/>
          <w:lang w:val="sr-Latn-RS"/>
        </w:rPr>
        <w:t>enjuje u kombinaciji sa jakim induktorima CYP3A4 i UGT1A1. Istovremena prim</w:t>
      </w:r>
      <w:r w:rsidR="00B83D50">
        <w:rPr>
          <w:sz w:val="22"/>
          <w:szCs w:val="22"/>
          <w:lang w:val="sr-Latn-RS"/>
        </w:rPr>
        <w:t>j</w:t>
      </w:r>
      <w:r w:rsidRPr="00B94431">
        <w:rPr>
          <w:sz w:val="22"/>
          <w:szCs w:val="22"/>
          <w:lang w:val="sr-Latn-RS"/>
        </w:rPr>
        <w:t>ena karbamazepina u dozi od 300 mg dva puta dnevno (snažan induktor CYP3A4 i UGT1A1) u stanju ravnoteže, smanjila je vr</w:t>
      </w:r>
      <w:r w:rsidR="00B83D50">
        <w:rPr>
          <w:sz w:val="22"/>
          <w:szCs w:val="22"/>
          <w:lang w:val="sr-Latn-RS"/>
        </w:rPr>
        <w:t>ij</w:t>
      </w:r>
      <w:r w:rsidRPr="00B94431">
        <w:rPr>
          <w:sz w:val="22"/>
          <w:szCs w:val="22"/>
          <w:lang w:val="sr-Latn-RS"/>
        </w:rPr>
        <w:t>ednosti C</w:t>
      </w:r>
      <w:r w:rsidRPr="002D2C8C">
        <w:rPr>
          <w:sz w:val="22"/>
          <w:szCs w:val="22"/>
          <w:vertAlign w:val="subscript"/>
          <w:lang w:val="sr-Latn-RS"/>
        </w:rPr>
        <w:t>max</w:t>
      </w:r>
      <w:r w:rsidRPr="00B94431">
        <w:rPr>
          <w:sz w:val="22"/>
          <w:szCs w:val="22"/>
          <w:vertAlign w:val="subscript"/>
          <w:lang w:val="sr-Latn-RS"/>
        </w:rPr>
        <w:t xml:space="preserve"> </w:t>
      </w:r>
      <w:r w:rsidRPr="002D2C8C">
        <w:rPr>
          <w:sz w:val="22"/>
          <w:szCs w:val="22"/>
          <w:lang w:val="sr-Latn-RS"/>
        </w:rPr>
        <w:t>ponesimoda</w:t>
      </w:r>
      <w:r w:rsidRPr="00B94431">
        <w:rPr>
          <w:sz w:val="22"/>
          <w:szCs w:val="22"/>
          <w:lang w:val="sr-Latn-RS"/>
        </w:rPr>
        <w:t xml:space="preserve"> za 19,6% i PIK za 25,7%. Ovo smanjenje nije klinički značajno.</w:t>
      </w:r>
    </w:p>
    <w:p w14:paraId="08EE843E" w14:textId="1C936A3B" w:rsidR="00DA4867" w:rsidRPr="00DA4867" w:rsidRDefault="00DA4867" w:rsidP="00DA4867">
      <w:pPr>
        <w:pStyle w:val="BodyText23"/>
        <w:shd w:val="clear" w:color="auto" w:fill="auto"/>
        <w:spacing w:after="279" w:line="240" w:lineRule="auto"/>
        <w:ind w:firstLine="0"/>
        <w:rPr>
          <w:sz w:val="22"/>
          <w:szCs w:val="22"/>
          <w:lang w:val="sr-Latn-RS"/>
        </w:rPr>
      </w:pPr>
      <w:r w:rsidRPr="00DA4867">
        <w:rPr>
          <w:sz w:val="22"/>
          <w:szCs w:val="22"/>
          <w:lang w:val="sr-Latn-RS"/>
        </w:rPr>
        <w:t>Ponesimod nije supstrat transportera P-gp, BCRP, OATP1B1 ili OATP1B3. Malo je v</w:t>
      </w:r>
      <w:r w:rsidR="00046DD8">
        <w:rPr>
          <w:sz w:val="22"/>
          <w:szCs w:val="22"/>
          <w:lang w:val="sr-Latn-RS"/>
        </w:rPr>
        <w:t>j</w:t>
      </w:r>
      <w:r w:rsidRPr="00DA4867">
        <w:rPr>
          <w:sz w:val="22"/>
          <w:szCs w:val="22"/>
          <w:lang w:val="sr-Latn-RS"/>
        </w:rPr>
        <w:t>erovatno da će l</w:t>
      </w:r>
      <w:r w:rsidR="00046DD8">
        <w:rPr>
          <w:sz w:val="22"/>
          <w:szCs w:val="22"/>
          <w:lang w:val="sr-Latn-RS"/>
        </w:rPr>
        <w:t>j</w:t>
      </w:r>
      <w:r w:rsidRPr="00DA4867">
        <w:rPr>
          <w:sz w:val="22"/>
          <w:szCs w:val="22"/>
          <w:lang w:val="sr-Latn-RS"/>
        </w:rPr>
        <w:t>ekovi koji su inhibitori tih transportera uticati na farmakokinetiku ponesimoda.</w:t>
      </w:r>
    </w:p>
    <w:p w14:paraId="4153EBB5" w14:textId="5E5F1BE5" w:rsidR="00DA4867" w:rsidRPr="00DA4867" w:rsidRDefault="00DA4867" w:rsidP="00DA4867">
      <w:pPr>
        <w:pStyle w:val="BodyText23"/>
        <w:shd w:val="clear" w:color="auto" w:fill="auto"/>
        <w:spacing w:after="0" w:line="240" w:lineRule="auto"/>
        <w:ind w:firstLine="0"/>
        <w:rPr>
          <w:rStyle w:val="BodyText7"/>
          <w:sz w:val="22"/>
          <w:szCs w:val="22"/>
        </w:rPr>
      </w:pPr>
      <w:r w:rsidRPr="00DA4867">
        <w:rPr>
          <w:rStyle w:val="BodyText7"/>
          <w:sz w:val="22"/>
          <w:szCs w:val="22"/>
          <w:lang w:val="sr-Latn-RS"/>
        </w:rPr>
        <w:t>Dejstva ponesimoda na druge l</w:t>
      </w:r>
      <w:r w:rsidR="00046DD8">
        <w:rPr>
          <w:rStyle w:val="BodyText7"/>
          <w:sz w:val="22"/>
          <w:szCs w:val="22"/>
          <w:lang w:val="sr-Latn-RS"/>
        </w:rPr>
        <w:t>j</w:t>
      </w:r>
      <w:r w:rsidRPr="00DA4867">
        <w:rPr>
          <w:rStyle w:val="BodyText7"/>
          <w:sz w:val="22"/>
          <w:szCs w:val="22"/>
          <w:lang w:val="sr-Latn-RS"/>
        </w:rPr>
        <w:t>ekove</w:t>
      </w:r>
    </w:p>
    <w:p w14:paraId="4B864689" w14:textId="77777777" w:rsidR="00DA4867" w:rsidRPr="00DA4867" w:rsidRDefault="00DA4867" w:rsidP="00DA4867">
      <w:pPr>
        <w:pStyle w:val="BodyText23"/>
        <w:shd w:val="clear" w:color="auto" w:fill="auto"/>
        <w:spacing w:after="0" w:line="240" w:lineRule="auto"/>
        <w:ind w:firstLine="0"/>
        <w:rPr>
          <w:sz w:val="22"/>
          <w:szCs w:val="22"/>
        </w:rPr>
      </w:pPr>
    </w:p>
    <w:p w14:paraId="794CD00E" w14:textId="0167F0CD" w:rsidR="00DA4867" w:rsidRPr="00DA4867" w:rsidRDefault="00DA4867" w:rsidP="00DA4867">
      <w:pPr>
        <w:pStyle w:val="BodyText23"/>
        <w:shd w:val="clear" w:color="auto" w:fill="auto"/>
        <w:spacing w:after="279" w:line="240" w:lineRule="auto"/>
        <w:ind w:firstLine="0"/>
        <w:rPr>
          <w:sz w:val="22"/>
          <w:szCs w:val="22"/>
          <w:lang w:val="sr-Latn-RS"/>
        </w:rPr>
      </w:pPr>
      <w:r w:rsidRPr="00DA4867">
        <w:rPr>
          <w:sz w:val="22"/>
          <w:szCs w:val="22"/>
          <w:lang w:val="sr-Latn-RS"/>
        </w:rPr>
        <w:t>Nije v</w:t>
      </w:r>
      <w:r w:rsidR="00046DD8">
        <w:rPr>
          <w:sz w:val="22"/>
          <w:szCs w:val="22"/>
          <w:lang w:val="sr-Latn-RS"/>
        </w:rPr>
        <w:t>j</w:t>
      </w:r>
      <w:r w:rsidRPr="00DA4867">
        <w:rPr>
          <w:sz w:val="22"/>
          <w:szCs w:val="22"/>
          <w:lang w:val="sr-Latn-RS"/>
        </w:rPr>
        <w:t>erovatno da će ponesimod i njegovi metaboliti da pokažu značajan klinički relevantan potencijal za interakciju sa l</w:t>
      </w:r>
      <w:r w:rsidR="00046DD8">
        <w:rPr>
          <w:sz w:val="22"/>
          <w:szCs w:val="22"/>
          <w:lang w:val="sr-Latn-RS"/>
        </w:rPr>
        <w:t>j</w:t>
      </w:r>
      <w:r w:rsidRPr="00DA4867">
        <w:rPr>
          <w:sz w:val="22"/>
          <w:szCs w:val="22"/>
          <w:lang w:val="sr-Latn-RS"/>
        </w:rPr>
        <w:t>ekovima u smislu dejstva na enzime CYP ili UGT, ili transportere (vid</w:t>
      </w:r>
      <w:r w:rsidR="00046DD8">
        <w:rPr>
          <w:sz w:val="22"/>
          <w:szCs w:val="22"/>
          <w:lang w:val="sr-Latn-RS"/>
        </w:rPr>
        <w:t>j</w:t>
      </w:r>
      <w:r w:rsidRPr="00DA4867">
        <w:rPr>
          <w:sz w:val="22"/>
          <w:szCs w:val="22"/>
          <w:lang w:val="sr-Latn-RS"/>
        </w:rPr>
        <w:t>eti od</w:t>
      </w:r>
      <w:r w:rsidR="00046DD8">
        <w:rPr>
          <w:sz w:val="22"/>
          <w:szCs w:val="22"/>
          <w:lang w:val="sr-Latn-RS"/>
        </w:rPr>
        <w:t>j</w:t>
      </w:r>
      <w:r w:rsidRPr="00DA4867">
        <w:rPr>
          <w:sz w:val="22"/>
          <w:szCs w:val="22"/>
          <w:lang w:val="sr-Latn-RS"/>
        </w:rPr>
        <w:t>eljak 5.2).</w:t>
      </w:r>
    </w:p>
    <w:p w14:paraId="12D6A492" w14:textId="77777777" w:rsidR="00DA4867" w:rsidRPr="00DA4867" w:rsidRDefault="00DA4867" w:rsidP="00DA4867">
      <w:pPr>
        <w:pStyle w:val="BodyText23"/>
        <w:shd w:val="clear" w:color="auto" w:fill="auto"/>
        <w:spacing w:after="0" w:line="240" w:lineRule="auto"/>
        <w:ind w:firstLine="0"/>
        <w:rPr>
          <w:rStyle w:val="BodyText7"/>
          <w:sz w:val="22"/>
          <w:szCs w:val="22"/>
        </w:rPr>
      </w:pPr>
      <w:r w:rsidRPr="00DA4867">
        <w:rPr>
          <w:rStyle w:val="BodyText7"/>
          <w:sz w:val="22"/>
          <w:szCs w:val="22"/>
          <w:lang w:val="sr-Latn-RS"/>
        </w:rPr>
        <w:t>Oralni kontraceptivi</w:t>
      </w:r>
    </w:p>
    <w:p w14:paraId="4F7435B4" w14:textId="77777777" w:rsidR="00DA4867" w:rsidRPr="00DA4867" w:rsidRDefault="00DA4867" w:rsidP="00DA4867">
      <w:pPr>
        <w:pStyle w:val="BodyText23"/>
        <w:shd w:val="clear" w:color="auto" w:fill="auto"/>
        <w:spacing w:after="0" w:line="240" w:lineRule="auto"/>
        <w:ind w:firstLine="0"/>
        <w:rPr>
          <w:sz w:val="22"/>
          <w:szCs w:val="22"/>
        </w:rPr>
      </w:pPr>
    </w:p>
    <w:p w14:paraId="383D0ADD" w14:textId="6CBB44E0" w:rsidR="00DA4867" w:rsidRPr="00DA4867" w:rsidRDefault="00DA4867" w:rsidP="00DA4867">
      <w:pPr>
        <w:pStyle w:val="BodyText23"/>
        <w:shd w:val="clear" w:color="auto" w:fill="auto"/>
        <w:spacing w:after="40" w:line="240" w:lineRule="auto"/>
        <w:ind w:firstLine="0"/>
        <w:rPr>
          <w:sz w:val="22"/>
          <w:szCs w:val="22"/>
          <w:lang w:val="sr-Latn-RS"/>
        </w:rPr>
      </w:pPr>
      <w:r w:rsidRPr="00DA4867">
        <w:rPr>
          <w:sz w:val="22"/>
          <w:szCs w:val="22"/>
          <w:lang w:val="sr-Latn-RS"/>
        </w:rPr>
        <w:t>Paralelna prim</w:t>
      </w:r>
      <w:r w:rsidR="00046DD8">
        <w:rPr>
          <w:sz w:val="22"/>
          <w:szCs w:val="22"/>
          <w:lang w:val="sr-Latn-RS"/>
        </w:rPr>
        <w:t>j</w:t>
      </w:r>
      <w:r w:rsidRPr="00DA4867">
        <w:rPr>
          <w:sz w:val="22"/>
          <w:szCs w:val="22"/>
          <w:lang w:val="sr-Latn-RS"/>
        </w:rPr>
        <w:t>ena ponesimoda sa nekim oralnim hormonskim kontraceptivom (koji sadrži 1 mg noretisterona/noretindrona i 35 mikrograma etinil estradiola) nije pokazala nikakvu klinički relevantnu farmakokinetičku interakciju sa ponesimodom. Zato se ne očekuje  da istovremena upotreba ponesimoda smanji efikasnost hormonskih kontraceptiva. Nisu sprovedena nikakva ispitivanja interakcija sa oralnim kontraceptivima koji sadrže druge progestogene; međutim, ne očekuje se da ponesimod ima dejstvo na izlaganje ovim hormonima.</w:t>
      </w:r>
    </w:p>
    <w:p w14:paraId="18D69D46" w14:textId="77777777" w:rsidR="00DA4867" w:rsidRPr="00DA4867" w:rsidRDefault="00DA4867" w:rsidP="00DA4867">
      <w:pPr>
        <w:pStyle w:val="BodyText23"/>
        <w:shd w:val="clear" w:color="auto" w:fill="auto"/>
        <w:spacing w:after="0" w:line="240" w:lineRule="auto"/>
        <w:ind w:firstLine="0"/>
        <w:rPr>
          <w:rStyle w:val="BodyText7"/>
          <w:sz w:val="22"/>
          <w:szCs w:val="22"/>
        </w:rPr>
      </w:pPr>
    </w:p>
    <w:p w14:paraId="7C5C49DD" w14:textId="77777777" w:rsidR="00DA4867" w:rsidRPr="00DA4867" w:rsidRDefault="00DA4867" w:rsidP="00DA4867">
      <w:pPr>
        <w:pStyle w:val="BodyText23"/>
        <w:shd w:val="clear" w:color="auto" w:fill="auto"/>
        <w:spacing w:after="0" w:line="240" w:lineRule="auto"/>
        <w:ind w:firstLine="0"/>
        <w:rPr>
          <w:rStyle w:val="BodyText7"/>
          <w:sz w:val="22"/>
          <w:szCs w:val="22"/>
          <w:lang w:val="sr-Latn-RS"/>
        </w:rPr>
      </w:pPr>
      <w:r w:rsidRPr="00DA4867">
        <w:rPr>
          <w:rStyle w:val="BodyText7"/>
          <w:sz w:val="22"/>
          <w:szCs w:val="22"/>
          <w:lang w:val="sr-Latn-RS"/>
        </w:rPr>
        <w:t>Pedijatrijska populacija</w:t>
      </w:r>
    </w:p>
    <w:p w14:paraId="7B8A8F67" w14:textId="77777777" w:rsidR="00DA4867" w:rsidRPr="00DA4867" w:rsidRDefault="00DA4867" w:rsidP="00DA4867">
      <w:pPr>
        <w:pStyle w:val="BodyText23"/>
        <w:shd w:val="clear" w:color="auto" w:fill="auto"/>
        <w:spacing w:after="0" w:line="240" w:lineRule="auto"/>
        <w:ind w:firstLine="0"/>
        <w:rPr>
          <w:sz w:val="22"/>
          <w:szCs w:val="22"/>
        </w:rPr>
      </w:pPr>
    </w:p>
    <w:p w14:paraId="0DAC66D2" w14:textId="77777777" w:rsidR="00DA4867" w:rsidRPr="00E85333" w:rsidRDefault="00DA4867" w:rsidP="00DA4867">
      <w:pPr>
        <w:jc w:val="both"/>
        <w:rPr>
          <w:rStyle w:val="BodytextBold"/>
          <w:sz w:val="22"/>
          <w:szCs w:val="22"/>
          <w:lang w:val="sr-Latn-ME"/>
        </w:rPr>
      </w:pPr>
      <w:r w:rsidRPr="00DA4867">
        <w:rPr>
          <w:sz w:val="22"/>
          <w:szCs w:val="22"/>
          <w:lang w:val="sr-Latn-RS"/>
        </w:rPr>
        <w:t xml:space="preserve">Ispitivanja interakcija rađena su samo kod odraslih. </w:t>
      </w:r>
    </w:p>
    <w:p w14:paraId="79BCA487" w14:textId="77777777" w:rsidR="00DA4867" w:rsidRPr="00E85333" w:rsidRDefault="00DA4867" w:rsidP="00480FB1">
      <w:pPr>
        <w:tabs>
          <w:tab w:val="left" w:pos="540"/>
          <w:tab w:val="left" w:pos="569"/>
        </w:tabs>
        <w:rPr>
          <w:bCs/>
          <w:sz w:val="22"/>
          <w:szCs w:val="22"/>
          <w:lang w:val="sr-Latn-ME"/>
        </w:rPr>
      </w:pPr>
    </w:p>
    <w:p w14:paraId="19527746" w14:textId="77777777" w:rsidR="0072020E" w:rsidRDefault="0072020E" w:rsidP="00480FB1">
      <w:pPr>
        <w:tabs>
          <w:tab w:val="left" w:pos="540"/>
          <w:tab w:val="left" w:pos="569"/>
        </w:tabs>
        <w:rPr>
          <w:b/>
          <w:sz w:val="22"/>
          <w:szCs w:val="22"/>
          <w:lang w:val="sr-Latn-CS"/>
        </w:rPr>
      </w:pPr>
      <w:r w:rsidRPr="00886396">
        <w:rPr>
          <w:b/>
          <w:bCs/>
          <w:sz w:val="22"/>
          <w:szCs w:val="22"/>
          <w:lang w:val="sr-Latn-ME"/>
        </w:rPr>
        <w:t xml:space="preserve">4.6. </w:t>
      </w:r>
      <w:r w:rsidR="00480FB1" w:rsidRPr="00886396">
        <w:rPr>
          <w:b/>
          <w:bCs/>
          <w:sz w:val="22"/>
          <w:szCs w:val="22"/>
          <w:lang w:val="sr-Latn-ME"/>
        </w:rPr>
        <w:tab/>
      </w:r>
      <w:r w:rsidR="006D20A5">
        <w:rPr>
          <w:b/>
          <w:sz w:val="22"/>
          <w:szCs w:val="22"/>
          <w:lang w:val="sr-Latn-CS"/>
        </w:rPr>
        <w:t>Plodnost, trudnoća i dojenje</w:t>
      </w:r>
    </w:p>
    <w:p w14:paraId="0BB66876" w14:textId="77777777" w:rsidR="002031B3" w:rsidRPr="00886396" w:rsidRDefault="002031B3" w:rsidP="00480FB1">
      <w:pPr>
        <w:tabs>
          <w:tab w:val="left" w:pos="540"/>
          <w:tab w:val="left" w:pos="569"/>
        </w:tabs>
        <w:rPr>
          <w:sz w:val="22"/>
          <w:szCs w:val="22"/>
          <w:u w:val="single"/>
          <w:lang w:val="sr-Latn-ME"/>
        </w:rPr>
      </w:pPr>
    </w:p>
    <w:p w14:paraId="446F6EC1" w14:textId="77777777" w:rsidR="00DA4867" w:rsidRDefault="00DA4867" w:rsidP="00DA4867">
      <w:pPr>
        <w:pStyle w:val="BodyText23"/>
        <w:shd w:val="clear" w:color="auto" w:fill="auto"/>
        <w:spacing w:after="0" w:line="240" w:lineRule="auto"/>
        <w:ind w:firstLine="0"/>
        <w:rPr>
          <w:rStyle w:val="BodyText7"/>
          <w:szCs w:val="22"/>
          <w:lang w:val="sr-Latn-RS"/>
        </w:rPr>
      </w:pPr>
      <w:r>
        <w:rPr>
          <w:rStyle w:val="BodyText7"/>
          <w:szCs w:val="22"/>
          <w:lang w:val="sr-Latn-RS"/>
        </w:rPr>
        <w:t>Žene u reproduktivnom periodu /Kontracepcija kod žena</w:t>
      </w:r>
    </w:p>
    <w:p w14:paraId="2FF55511" w14:textId="022D6D5F"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L</w:t>
      </w:r>
      <w:r w:rsidR="00AA6800">
        <w:rPr>
          <w:sz w:val="22"/>
          <w:szCs w:val="22"/>
          <w:lang w:val="sr-Latn-RS"/>
        </w:rPr>
        <w:t>ij</w:t>
      </w:r>
      <w:r>
        <w:rPr>
          <w:sz w:val="22"/>
          <w:szCs w:val="22"/>
          <w:lang w:val="sr-Latn-RS"/>
        </w:rPr>
        <w:t>ek Ponvory je kontraindikovan kod žena</w:t>
      </w:r>
      <w:r>
        <w:rPr>
          <w:lang w:val="sr-Latn-RS"/>
        </w:rPr>
        <w:t xml:space="preserve"> </w:t>
      </w:r>
      <w:r>
        <w:rPr>
          <w:sz w:val="22"/>
          <w:szCs w:val="22"/>
          <w:lang w:val="sr-Latn-RS"/>
        </w:rPr>
        <w:t>u reproduktivnom periodu, a ne koriste efektivnu kontracepciju (vid</w:t>
      </w:r>
      <w:r w:rsidR="00AA6800">
        <w:rPr>
          <w:sz w:val="22"/>
          <w:szCs w:val="22"/>
          <w:lang w:val="sr-Latn-RS"/>
        </w:rPr>
        <w:t>j</w:t>
      </w:r>
      <w:r>
        <w:rPr>
          <w:sz w:val="22"/>
          <w:szCs w:val="22"/>
          <w:lang w:val="sr-Latn-RS"/>
        </w:rPr>
        <w:t>eti</w:t>
      </w:r>
      <w:r w:rsidR="003B7DB8">
        <w:rPr>
          <w:sz w:val="22"/>
          <w:szCs w:val="22"/>
          <w:lang w:val="sr-Latn-RS"/>
        </w:rPr>
        <w:t xml:space="preserve"> dio</w:t>
      </w:r>
      <w:r>
        <w:rPr>
          <w:sz w:val="22"/>
          <w:szCs w:val="22"/>
          <w:lang w:val="sr-Latn-RS"/>
        </w:rPr>
        <w:t xml:space="preserve"> 4.3). Pr</w:t>
      </w:r>
      <w:r w:rsidR="00AA6800">
        <w:rPr>
          <w:sz w:val="22"/>
          <w:szCs w:val="22"/>
          <w:lang w:val="sr-Latn-RS"/>
        </w:rPr>
        <w:t>ij</w:t>
      </w:r>
      <w:r>
        <w:rPr>
          <w:sz w:val="22"/>
          <w:szCs w:val="22"/>
          <w:lang w:val="sr-Latn-RS"/>
        </w:rPr>
        <w:t>e započinjanja terapije l</w:t>
      </w:r>
      <w:r w:rsidR="00AA6800">
        <w:rPr>
          <w:sz w:val="22"/>
          <w:szCs w:val="22"/>
          <w:lang w:val="sr-Latn-RS"/>
        </w:rPr>
        <w:t>ij</w:t>
      </w:r>
      <w:r>
        <w:rPr>
          <w:sz w:val="22"/>
          <w:szCs w:val="22"/>
          <w:lang w:val="sr-Latn-RS"/>
        </w:rPr>
        <w:t>ekom Ponvory kod žena u reproduktivnom periodu mora se dobiti negativan test na trudnoću, a žena se mora upozoriti na mogućnost ozbiljnog rizika po fetus i potrebu za efektivnom kontracepcijom tokom l</w:t>
      </w:r>
      <w:r w:rsidR="00AA6800">
        <w:rPr>
          <w:sz w:val="22"/>
          <w:szCs w:val="22"/>
          <w:lang w:val="sr-Latn-RS"/>
        </w:rPr>
        <w:t>ij</w:t>
      </w:r>
      <w:r>
        <w:rPr>
          <w:sz w:val="22"/>
          <w:szCs w:val="22"/>
          <w:lang w:val="sr-Latn-RS"/>
        </w:rPr>
        <w:t>ečenja ponesimodom.  Budući da je potrebno otprilike ned</w:t>
      </w:r>
      <w:r w:rsidR="00AA6800">
        <w:rPr>
          <w:sz w:val="22"/>
          <w:szCs w:val="22"/>
          <w:lang w:val="sr-Latn-RS"/>
        </w:rPr>
        <w:t>j</w:t>
      </w:r>
      <w:r>
        <w:rPr>
          <w:sz w:val="22"/>
          <w:szCs w:val="22"/>
          <w:lang w:val="sr-Latn-RS"/>
        </w:rPr>
        <w:t>elju dana da se ponesimod potpuno eliminiše iz t</w:t>
      </w:r>
      <w:r w:rsidR="00AA6800">
        <w:rPr>
          <w:sz w:val="22"/>
          <w:szCs w:val="22"/>
          <w:lang w:val="sr-Latn-RS"/>
        </w:rPr>
        <w:t>ij</w:t>
      </w:r>
      <w:r>
        <w:rPr>
          <w:sz w:val="22"/>
          <w:szCs w:val="22"/>
          <w:lang w:val="sr-Latn-RS"/>
        </w:rPr>
        <w:t>ela pošto prestane da se uzima, potencijalni rizik može da traje duže, pa žene u reproduktivnom periodu treba da koriste efektivnom kontracepciju tokom ovog perioda (vid</w:t>
      </w:r>
      <w:r w:rsidR="00AA6800">
        <w:rPr>
          <w:sz w:val="22"/>
          <w:szCs w:val="22"/>
          <w:lang w:val="sr-Latn-RS"/>
        </w:rPr>
        <w:t>j</w:t>
      </w:r>
      <w:r>
        <w:rPr>
          <w:sz w:val="22"/>
          <w:szCs w:val="22"/>
          <w:lang w:val="sr-Latn-RS"/>
        </w:rPr>
        <w:t xml:space="preserve">eti </w:t>
      </w:r>
      <w:r w:rsidR="003B7DB8">
        <w:rPr>
          <w:sz w:val="22"/>
          <w:szCs w:val="22"/>
          <w:lang w:val="sr-Latn-RS"/>
        </w:rPr>
        <w:t xml:space="preserve">dio </w:t>
      </w:r>
      <w:r>
        <w:rPr>
          <w:sz w:val="22"/>
          <w:szCs w:val="22"/>
          <w:lang w:val="sr-Latn-RS"/>
        </w:rPr>
        <w:t>4.4).</w:t>
      </w:r>
    </w:p>
    <w:p w14:paraId="71CD45E3" w14:textId="77777777" w:rsidR="00DA4867" w:rsidRDefault="00DA4867" w:rsidP="00DA4867">
      <w:pPr>
        <w:pStyle w:val="BodyText23"/>
        <w:shd w:val="clear" w:color="auto" w:fill="auto"/>
        <w:spacing w:after="0" w:line="240" w:lineRule="auto"/>
        <w:ind w:firstLine="0"/>
        <w:rPr>
          <w:sz w:val="22"/>
          <w:szCs w:val="22"/>
          <w:lang w:val="sr-Latn-RS"/>
        </w:rPr>
      </w:pPr>
    </w:p>
    <w:p w14:paraId="6AFF1810" w14:textId="7D6A4689"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Posebne m</w:t>
      </w:r>
      <w:r w:rsidR="00AA6800">
        <w:rPr>
          <w:sz w:val="22"/>
          <w:szCs w:val="22"/>
          <w:lang w:val="sr-Latn-RS"/>
        </w:rPr>
        <w:t>j</w:t>
      </w:r>
      <w:r>
        <w:rPr>
          <w:sz w:val="22"/>
          <w:szCs w:val="22"/>
          <w:lang w:val="sr-Latn-RS"/>
        </w:rPr>
        <w:t>ere su takođe uključene u Kontrolnu listu zdravstvenih radnika. Ove m</w:t>
      </w:r>
      <w:r w:rsidR="00AA6800">
        <w:rPr>
          <w:sz w:val="22"/>
          <w:szCs w:val="22"/>
          <w:lang w:val="sr-Latn-RS"/>
        </w:rPr>
        <w:t>j</w:t>
      </w:r>
      <w:r>
        <w:rPr>
          <w:sz w:val="22"/>
          <w:szCs w:val="22"/>
          <w:lang w:val="sr-Latn-RS"/>
        </w:rPr>
        <w:t>ere se moraju implementirati pr</w:t>
      </w:r>
      <w:r w:rsidR="00AA6800">
        <w:rPr>
          <w:sz w:val="22"/>
          <w:szCs w:val="22"/>
          <w:lang w:val="sr-Latn-RS"/>
        </w:rPr>
        <w:t>ij</w:t>
      </w:r>
      <w:r>
        <w:rPr>
          <w:sz w:val="22"/>
          <w:szCs w:val="22"/>
          <w:lang w:val="sr-Latn-RS"/>
        </w:rPr>
        <w:t>e nego što se ponesimod propiše pacijentkinjama i tokom l</w:t>
      </w:r>
      <w:r w:rsidR="00AA6800">
        <w:rPr>
          <w:sz w:val="22"/>
          <w:szCs w:val="22"/>
          <w:lang w:val="sr-Latn-RS"/>
        </w:rPr>
        <w:t>ij</w:t>
      </w:r>
      <w:r>
        <w:rPr>
          <w:sz w:val="22"/>
          <w:szCs w:val="22"/>
          <w:lang w:val="sr-Latn-RS"/>
        </w:rPr>
        <w:t>ečenja.</w:t>
      </w:r>
    </w:p>
    <w:p w14:paraId="574B0EBA" w14:textId="77777777" w:rsidR="00DA4867" w:rsidRDefault="00DA4867" w:rsidP="00DA4867">
      <w:pPr>
        <w:pStyle w:val="BodyText23"/>
        <w:shd w:val="clear" w:color="auto" w:fill="auto"/>
        <w:spacing w:after="0" w:line="240" w:lineRule="auto"/>
        <w:ind w:firstLine="0"/>
        <w:rPr>
          <w:sz w:val="22"/>
          <w:szCs w:val="22"/>
          <w:lang w:val="sr-Latn-RS"/>
        </w:rPr>
      </w:pPr>
    </w:p>
    <w:p w14:paraId="7580EB94" w14:textId="17D268DF"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Prilikom prekida terapije ponesimodom zbog planiranja trudnoće treba uzeti u obzir mogući povratak aktivnosti bolesti (vid</w:t>
      </w:r>
      <w:r w:rsidR="00AA6800">
        <w:rPr>
          <w:sz w:val="22"/>
          <w:szCs w:val="22"/>
          <w:lang w:val="sr-Latn-RS"/>
        </w:rPr>
        <w:t>j</w:t>
      </w:r>
      <w:r>
        <w:rPr>
          <w:sz w:val="22"/>
          <w:szCs w:val="22"/>
          <w:lang w:val="sr-Latn-RS"/>
        </w:rPr>
        <w:t xml:space="preserve">eti </w:t>
      </w:r>
      <w:r w:rsidR="003B7DB8">
        <w:rPr>
          <w:sz w:val="22"/>
          <w:szCs w:val="22"/>
          <w:lang w:val="sr-Latn-RS"/>
        </w:rPr>
        <w:t>dio</w:t>
      </w:r>
      <w:r>
        <w:rPr>
          <w:sz w:val="22"/>
          <w:szCs w:val="22"/>
          <w:lang w:val="sr-Latn-RS"/>
        </w:rPr>
        <w:t xml:space="preserve"> 4.4).</w:t>
      </w:r>
    </w:p>
    <w:p w14:paraId="6F2A870F" w14:textId="77777777" w:rsidR="002031B3" w:rsidRPr="00E85333" w:rsidRDefault="002031B3" w:rsidP="002031B3">
      <w:pPr>
        <w:tabs>
          <w:tab w:val="left" w:pos="540"/>
          <w:tab w:val="left" w:pos="569"/>
        </w:tabs>
        <w:rPr>
          <w:sz w:val="22"/>
          <w:szCs w:val="22"/>
          <w:u w:val="single"/>
          <w:lang w:val="sr-Latn-RS"/>
        </w:rPr>
      </w:pPr>
    </w:p>
    <w:p w14:paraId="4D8C2DE1" w14:textId="77777777" w:rsidR="007A3ECB" w:rsidRPr="00E85333" w:rsidRDefault="007A3ECB" w:rsidP="00480FB1">
      <w:pPr>
        <w:tabs>
          <w:tab w:val="left" w:pos="540"/>
          <w:tab w:val="left" w:pos="569"/>
        </w:tabs>
        <w:rPr>
          <w:sz w:val="22"/>
          <w:szCs w:val="22"/>
          <w:u w:val="single"/>
          <w:lang w:val="sr-Latn-RS"/>
        </w:rPr>
      </w:pPr>
      <w:r w:rsidRPr="00E85333">
        <w:rPr>
          <w:sz w:val="22"/>
          <w:szCs w:val="22"/>
          <w:u w:val="single"/>
          <w:lang w:val="sr-Latn-RS"/>
        </w:rPr>
        <w:t>Trudnoća</w:t>
      </w:r>
    </w:p>
    <w:p w14:paraId="14563FFA" w14:textId="7B172049" w:rsidR="00DA4867" w:rsidRDefault="00DA4867" w:rsidP="00DA4867">
      <w:pPr>
        <w:pStyle w:val="BodyText23"/>
        <w:shd w:val="clear" w:color="auto" w:fill="auto"/>
        <w:spacing w:after="100" w:line="240" w:lineRule="auto"/>
        <w:ind w:firstLine="0"/>
        <w:rPr>
          <w:sz w:val="22"/>
          <w:szCs w:val="22"/>
          <w:lang w:val="sr-Latn-RS"/>
        </w:rPr>
      </w:pPr>
      <w:r>
        <w:rPr>
          <w:sz w:val="22"/>
          <w:szCs w:val="22"/>
          <w:lang w:val="sr-Latn-RS"/>
        </w:rPr>
        <w:t>L</w:t>
      </w:r>
      <w:r w:rsidR="00AA6800">
        <w:rPr>
          <w:sz w:val="22"/>
          <w:szCs w:val="22"/>
          <w:lang w:val="sr-Latn-RS"/>
        </w:rPr>
        <w:t>ij</w:t>
      </w:r>
      <w:r>
        <w:rPr>
          <w:sz w:val="22"/>
          <w:szCs w:val="22"/>
          <w:lang w:val="sr-Latn-RS"/>
        </w:rPr>
        <w:t>ek Ponvory je kontraindikovan tokom trudnoće (vid</w:t>
      </w:r>
      <w:r w:rsidR="00AA6800">
        <w:rPr>
          <w:sz w:val="22"/>
          <w:szCs w:val="22"/>
          <w:lang w:val="sr-Latn-RS"/>
        </w:rPr>
        <w:t>j</w:t>
      </w:r>
      <w:r>
        <w:rPr>
          <w:sz w:val="22"/>
          <w:szCs w:val="22"/>
          <w:lang w:val="sr-Latn-RS"/>
        </w:rPr>
        <w:t xml:space="preserve">eti </w:t>
      </w:r>
      <w:r w:rsidR="003B7DB8">
        <w:rPr>
          <w:sz w:val="22"/>
          <w:szCs w:val="22"/>
          <w:lang w:val="sr-Latn-RS"/>
        </w:rPr>
        <w:t>dio</w:t>
      </w:r>
      <w:r>
        <w:rPr>
          <w:sz w:val="22"/>
          <w:szCs w:val="22"/>
          <w:lang w:val="sr-Latn-RS"/>
        </w:rPr>
        <w:t xml:space="preserve"> 4.3). Iako nema podataka u upotrebi ponesimoda kod trudnica, ispitivanja na životinjama su pokazala reproduktivnu toksičnost (vid</w:t>
      </w:r>
      <w:r w:rsidR="00AA6800">
        <w:rPr>
          <w:sz w:val="22"/>
          <w:szCs w:val="22"/>
          <w:lang w:val="sr-Latn-RS"/>
        </w:rPr>
        <w:t>j</w:t>
      </w:r>
      <w:r>
        <w:rPr>
          <w:sz w:val="22"/>
          <w:szCs w:val="22"/>
          <w:lang w:val="sr-Latn-RS"/>
        </w:rPr>
        <w:t xml:space="preserve">eti </w:t>
      </w:r>
      <w:r w:rsidR="003B7DB8">
        <w:rPr>
          <w:sz w:val="22"/>
          <w:szCs w:val="22"/>
          <w:lang w:val="sr-Latn-RS"/>
        </w:rPr>
        <w:t xml:space="preserve">dio </w:t>
      </w:r>
      <w:r>
        <w:rPr>
          <w:sz w:val="22"/>
          <w:szCs w:val="22"/>
          <w:lang w:val="sr-Latn-RS"/>
        </w:rPr>
        <w:t>5.3). Ako žena ostane trudna tokom terapije, ponesimod se mora odmah obustaviti. Neophodno je dati medicinski sav</w:t>
      </w:r>
      <w:r w:rsidR="00AA6800">
        <w:rPr>
          <w:sz w:val="22"/>
          <w:szCs w:val="22"/>
          <w:lang w:val="sr-Latn-RS"/>
        </w:rPr>
        <w:t>j</w:t>
      </w:r>
      <w:r>
        <w:rPr>
          <w:sz w:val="22"/>
          <w:szCs w:val="22"/>
          <w:lang w:val="sr-Latn-RS"/>
        </w:rPr>
        <w:t>et o riziku od štetnih dejstava na fetus koji se povezuju sa ovom terapijom (vid</w:t>
      </w:r>
      <w:r w:rsidR="00AA6800">
        <w:rPr>
          <w:sz w:val="22"/>
          <w:szCs w:val="22"/>
          <w:lang w:val="sr-Latn-RS"/>
        </w:rPr>
        <w:t>j</w:t>
      </w:r>
      <w:r>
        <w:rPr>
          <w:sz w:val="22"/>
          <w:szCs w:val="22"/>
          <w:lang w:val="sr-Latn-RS"/>
        </w:rPr>
        <w:t xml:space="preserve">eti </w:t>
      </w:r>
      <w:r w:rsidR="003B7DB8">
        <w:rPr>
          <w:sz w:val="22"/>
          <w:szCs w:val="22"/>
          <w:lang w:val="sr-Latn-RS"/>
        </w:rPr>
        <w:t xml:space="preserve">dio </w:t>
      </w:r>
      <w:r>
        <w:rPr>
          <w:sz w:val="22"/>
          <w:szCs w:val="22"/>
          <w:lang w:val="sr-Latn-RS"/>
        </w:rPr>
        <w:t>5.3), i potrebno je obavljati dalje kontrolne preglede.</w:t>
      </w:r>
    </w:p>
    <w:p w14:paraId="4BE10667" w14:textId="77777777"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Na osnovu kliničkog iskustva kod pacijentkinja koje su primale drugi modulator receptora S1P njihova upotreba je povezana sa povećanim rizikom od težih kongenitalnih malformacija.</w:t>
      </w:r>
    </w:p>
    <w:p w14:paraId="15C8EC14" w14:textId="77777777" w:rsidR="002031B3" w:rsidRPr="00E85333" w:rsidRDefault="002031B3" w:rsidP="00480FB1">
      <w:pPr>
        <w:tabs>
          <w:tab w:val="left" w:pos="540"/>
          <w:tab w:val="left" w:pos="569"/>
        </w:tabs>
        <w:rPr>
          <w:sz w:val="22"/>
          <w:szCs w:val="22"/>
          <w:u w:val="single"/>
          <w:lang w:val="sr-Latn-RS"/>
        </w:rPr>
      </w:pPr>
    </w:p>
    <w:p w14:paraId="58157EDA" w14:textId="776AA84E" w:rsidR="0072020E" w:rsidRPr="00E85333" w:rsidRDefault="007A3ECB" w:rsidP="00480FB1">
      <w:pPr>
        <w:tabs>
          <w:tab w:val="left" w:pos="540"/>
          <w:tab w:val="left" w:pos="569"/>
        </w:tabs>
        <w:rPr>
          <w:sz w:val="22"/>
          <w:szCs w:val="22"/>
          <w:u w:val="single"/>
          <w:lang w:val="sr-Latn-RS"/>
        </w:rPr>
      </w:pPr>
      <w:r w:rsidRPr="00E85333">
        <w:rPr>
          <w:sz w:val="22"/>
          <w:szCs w:val="22"/>
          <w:u w:val="single"/>
          <w:lang w:val="sr-Latn-RS"/>
        </w:rPr>
        <w:t xml:space="preserve">Dojenje </w:t>
      </w:r>
    </w:p>
    <w:p w14:paraId="51C7AFFF" w14:textId="777C0716" w:rsidR="00DA4867" w:rsidRPr="00E85333" w:rsidRDefault="00DA4867" w:rsidP="00DA4867">
      <w:pPr>
        <w:tabs>
          <w:tab w:val="left" w:pos="540"/>
          <w:tab w:val="left" w:pos="569"/>
        </w:tabs>
        <w:jc w:val="both"/>
        <w:rPr>
          <w:sz w:val="22"/>
          <w:szCs w:val="22"/>
          <w:lang w:val="sr-Latn-RS"/>
        </w:rPr>
      </w:pPr>
      <w:r w:rsidRPr="00E85333">
        <w:rPr>
          <w:sz w:val="22"/>
          <w:szCs w:val="22"/>
          <w:lang w:val="sr-Latn-RS"/>
        </w:rPr>
        <w:t>Nije poznato da li se ponesimod ili njegovi metaboliti izlučuju u majčinom ml</w:t>
      </w:r>
      <w:r w:rsidR="00AA6800" w:rsidRPr="00E85333">
        <w:rPr>
          <w:sz w:val="22"/>
          <w:szCs w:val="22"/>
          <w:lang w:val="sr-Latn-RS"/>
        </w:rPr>
        <w:t>ij</w:t>
      </w:r>
      <w:r w:rsidRPr="00E85333">
        <w:rPr>
          <w:sz w:val="22"/>
          <w:szCs w:val="22"/>
          <w:lang w:val="sr-Latn-RS"/>
        </w:rPr>
        <w:t>eku.  Jedno ispitivanje na ženkama pacova u laktaciji pokazala je da se ponesimod izlučuje u ml</w:t>
      </w:r>
      <w:r w:rsidR="00AA6800" w:rsidRPr="00E85333">
        <w:rPr>
          <w:sz w:val="22"/>
          <w:szCs w:val="22"/>
          <w:lang w:val="sr-Latn-RS"/>
        </w:rPr>
        <w:t>ij</w:t>
      </w:r>
      <w:r w:rsidRPr="00E85333">
        <w:rPr>
          <w:sz w:val="22"/>
          <w:szCs w:val="22"/>
          <w:lang w:val="sr-Latn-RS"/>
        </w:rPr>
        <w:t>eku (vid</w:t>
      </w:r>
      <w:r w:rsidR="00AA6800" w:rsidRPr="00E85333">
        <w:rPr>
          <w:sz w:val="22"/>
          <w:szCs w:val="22"/>
          <w:lang w:val="sr-Latn-RS"/>
        </w:rPr>
        <w:t>j</w:t>
      </w:r>
      <w:r w:rsidRPr="00E85333">
        <w:rPr>
          <w:sz w:val="22"/>
          <w:szCs w:val="22"/>
          <w:lang w:val="sr-Latn-RS"/>
        </w:rPr>
        <w:t xml:space="preserve">eti </w:t>
      </w:r>
      <w:r w:rsidR="003B7DB8" w:rsidRPr="00E85333">
        <w:rPr>
          <w:sz w:val="22"/>
          <w:szCs w:val="22"/>
          <w:lang w:val="sr-Latn-RS"/>
        </w:rPr>
        <w:t>dio</w:t>
      </w:r>
      <w:r w:rsidRPr="00E85333">
        <w:rPr>
          <w:sz w:val="22"/>
          <w:szCs w:val="22"/>
          <w:lang w:val="sr-Latn-RS"/>
        </w:rPr>
        <w:t xml:space="preserve"> 5.3). Rizik po novorođenče/odojče se ne može isključiti. L</w:t>
      </w:r>
      <w:r w:rsidR="00AA6800" w:rsidRPr="00E85333">
        <w:rPr>
          <w:sz w:val="22"/>
          <w:szCs w:val="22"/>
          <w:lang w:val="sr-Latn-RS"/>
        </w:rPr>
        <w:t>ij</w:t>
      </w:r>
      <w:r w:rsidRPr="00E85333">
        <w:rPr>
          <w:sz w:val="22"/>
          <w:szCs w:val="22"/>
          <w:lang w:val="sr-Latn-RS"/>
        </w:rPr>
        <w:t>ek Ponvory se ne treba koristiti tokom dojenja.</w:t>
      </w:r>
    </w:p>
    <w:p w14:paraId="6BBC914F" w14:textId="3C1F822E" w:rsidR="00DA4867" w:rsidRPr="00E85333" w:rsidRDefault="00DA4867" w:rsidP="00DA4867">
      <w:pPr>
        <w:tabs>
          <w:tab w:val="left" w:pos="540"/>
          <w:tab w:val="left" w:pos="569"/>
        </w:tabs>
        <w:jc w:val="both"/>
        <w:rPr>
          <w:sz w:val="22"/>
          <w:szCs w:val="22"/>
          <w:lang w:val="sr-Latn-RS"/>
        </w:rPr>
      </w:pPr>
    </w:p>
    <w:p w14:paraId="62E84AEC" w14:textId="77777777" w:rsidR="00DA4867" w:rsidRDefault="00DA4867" w:rsidP="00DA4867">
      <w:pPr>
        <w:pStyle w:val="BodyText23"/>
        <w:shd w:val="clear" w:color="auto" w:fill="auto"/>
        <w:spacing w:after="0" w:line="240" w:lineRule="auto"/>
        <w:ind w:firstLine="0"/>
        <w:rPr>
          <w:sz w:val="22"/>
          <w:szCs w:val="22"/>
          <w:lang w:val="sr-Latn-RS"/>
        </w:rPr>
      </w:pPr>
      <w:r>
        <w:rPr>
          <w:rStyle w:val="BodyText8"/>
          <w:sz w:val="22"/>
          <w:szCs w:val="22"/>
          <w:lang w:val="sr-Latn-RS"/>
        </w:rPr>
        <w:t>Fertilitet</w:t>
      </w:r>
    </w:p>
    <w:p w14:paraId="00C3AEDB" w14:textId="26622C84" w:rsidR="00DA4867" w:rsidRDefault="00DA4867" w:rsidP="00DA4867">
      <w:pPr>
        <w:pStyle w:val="BodyText23"/>
        <w:shd w:val="clear" w:color="auto" w:fill="auto"/>
        <w:spacing w:after="0" w:line="240" w:lineRule="auto"/>
        <w:ind w:firstLine="0"/>
        <w:rPr>
          <w:sz w:val="22"/>
          <w:szCs w:val="22"/>
          <w:lang w:val="sr-Latn-RS"/>
        </w:rPr>
      </w:pPr>
      <w:r>
        <w:rPr>
          <w:sz w:val="22"/>
          <w:szCs w:val="22"/>
          <w:lang w:val="sr-Latn-RS"/>
        </w:rPr>
        <w:t>Dejstvo ponesimoda na fertilitet nije proučavano kod ljudi. Podaci iz pretkliničkih ispitivanja ne ukazuju na povećani rizik od smanjene fertilnosti sa upotrebom ponesimoda (vid</w:t>
      </w:r>
      <w:r w:rsidR="00AA6800">
        <w:rPr>
          <w:sz w:val="22"/>
          <w:szCs w:val="22"/>
          <w:lang w:val="sr-Latn-RS"/>
        </w:rPr>
        <w:t>j</w:t>
      </w:r>
      <w:r>
        <w:rPr>
          <w:sz w:val="22"/>
          <w:szCs w:val="22"/>
          <w:lang w:val="sr-Latn-RS"/>
        </w:rPr>
        <w:t xml:space="preserve">eti </w:t>
      </w:r>
      <w:r w:rsidR="003B7DB8">
        <w:rPr>
          <w:sz w:val="22"/>
          <w:szCs w:val="22"/>
          <w:lang w:val="sr-Latn-RS"/>
        </w:rPr>
        <w:t>dio</w:t>
      </w:r>
      <w:r>
        <w:rPr>
          <w:sz w:val="22"/>
          <w:szCs w:val="22"/>
          <w:lang w:val="sr-Latn-RS"/>
        </w:rPr>
        <w:t xml:space="preserve"> 5.3).</w:t>
      </w:r>
    </w:p>
    <w:p w14:paraId="4BB044E4" w14:textId="77777777" w:rsidR="00227BDB" w:rsidRPr="00E85333" w:rsidRDefault="00227BDB" w:rsidP="00396DFD">
      <w:pPr>
        <w:tabs>
          <w:tab w:val="left" w:pos="540"/>
          <w:tab w:val="left" w:pos="569"/>
        </w:tabs>
        <w:ind w:left="540" w:hanging="540"/>
        <w:rPr>
          <w:b/>
          <w:bCs/>
          <w:sz w:val="22"/>
          <w:szCs w:val="22"/>
          <w:lang w:val="sr-Latn-RS"/>
        </w:rPr>
      </w:pPr>
    </w:p>
    <w:p w14:paraId="444FB48C" w14:textId="77777777" w:rsidR="0072020E" w:rsidRPr="00E85333" w:rsidRDefault="0072020E" w:rsidP="00396DFD">
      <w:pPr>
        <w:tabs>
          <w:tab w:val="left" w:pos="540"/>
          <w:tab w:val="left" w:pos="569"/>
        </w:tabs>
        <w:ind w:left="540" w:hanging="540"/>
        <w:rPr>
          <w:b/>
          <w:bCs/>
          <w:sz w:val="22"/>
          <w:szCs w:val="22"/>
          <w:lang w:val="sr-Latn-RS"/>
        </w:rPr>
      </w:pPr>
      <w:r w:rsidRPr="00E85333">
        <w:rPr>
          <w:b/>
          <w:bCs/>
          <w:sz w:val="22"/>
          <w:szCs w:val="22"/>
          <w:lang w:val="sr-Latn-RS"/>
        </w:rPr>
        <w:t xml:space="preserve">4.7. </w:t>
      </w:r>
      <w:r w:rsidR="00480FB1" w:rsidRPr="00E85333">
        <w:rPr>
          <w:b/>
          <w:bCs/>
          <w:sz w:val="22"/>
          <w:szCs w:val="22"/>
          <w:lang w:val="sr-Latn-RS"/>
        </w:rPr>
        <w:tab/>
      </w:r>
      <w:r w:rsidRPr="00E85333">
        <w:rPr>
          <w:b/>
          <w:bCs/>
          <w:sz w:val="22"/>
          <w:szCs w:val="22"/>
          <w:lang w:val="sr-Latn-RS"/>
        </w:rPr>
        <w:t xml:space="preserve">Uticaj na </w:t>
      </w:r>
      <w:r w:rsidR="002031B3" w:rsidRPr="00E85333">
        <w:rPr>
          <w:b/>
          <w:bCs/>
          <w:sz w:val="22"/>
          <w:szCs w:val="22"/>
          <w:lang w:val="sr-Latn-RS"/>
        </w:rPr>
        <w:t xml:space="preserve">sposobnost </w:t>
      </w:r>
      <w:r w:rsidR="00F34554" w:rsidRPr="00E85333">
        <w:rPr>
          <w:b/>
          <w:bCs/>
          <w:sz w:val="22"/>
          <w:szCs w:val="22"/>
          <w:lang w:val="sr-Latn-RS"/>
        </w:rPr>
        <w:t>upravljanja vozili</w:t>
      </w:r>
      <w:r w:rsidRPr="00E85333">
        <w:rPr>
          <w:b/>
          <w:bCs/>
          <w:sz w:val="22"/>
          <w:szCs w:val="22"/>
          <w:lang w:val="sr-Latn-RS"/>
        </w:rPr>
        <w:t>m</w:t>
      </w:r>
      <w:r w:rsidR="00F34554" w:rsidRPr="00E85333">
        <w:rPr>
          <w:b/>
          <w:bCs/>
          <w:sz w:val="22"/>
          <w:szCs w:val="22"/>
          <w:lang w:val="sr-Latn-RS"/>
        </w:rPr>
        <w:t>a</w:t>
      </w:r>
      <w:r w:rsidRPr="00E85333">
        <w:rPr>
          <w:b/>
          <w:bCs/>
          <w:sz w:val="22"/>
          <w:szCs w:val="22"/>
          <w:lang w:val="sr-Latn-RS"/>
        </w:rPr>
        <w:t xml:space="preserve"> i </w:t>
      </w:r>
      <w:r w:rsidR="000D3449" w:rsidRPr="00E85333">
        <w:rPr>
          <w:b/>
          <w:bCs/>
          <w:sz w:val="22"/>
          <w:szCs w:val="22"/>
          <w:lang w:val="sr-Latn-RS"/>
        </w:rPr>
        <w:t xml:space="preserve">rukovanje </w:t>
      </w:r>
      <w:r w:rsidRPr="00E85333">
        <w:rPr>
          <w:b/>
          <w:bCs/>
          <w:sz w:val="22"/>
          <w:szCs w:val="22"/>
          <w:lang w:val="sr-Latn-RS"/>
        </w:rPr>
        <w:t>mašinama</w:t>
      </w:r>
    </w:p>
    <w:p w14:paraId="40CE30E8" w14:textId="36823814" w:rsidR="0072020E" w:rsidRPr="00E85333" w:rsidRDefault="0072020E" w:rsidP="00480FB1">
      <w:pPr>
        <w:tabs>
          <w:tab w:val="left" w:pos="540"/>
          <w:tab w:val="left" w:pos="569"/>
        </w:tabs>
        <w:rPr>
          <w:b/>
          <w:bCs/>
          <w:sz w:val="22"/>
          <w:szCs w:val="22"/>
          <w:lang w:val="sr-Latn-RS"/>
        </w:rPr>
      </w:pPr>
    </w:p>
    <w:p w14:paraId="3CAE20D9" w14:textId="3B38A5D8" w:rsidR="00DA4867" w:rsidRPr="00886396" w:rsidRDefault="00DA4867" w:rsidP="00DA4867">
      <w:pPr>
        <w:tabs>
          <w:tab w:val="left" w:pos="540"/>
          <w:tab w:val="left" w:pos="569"/>
        </w:tabs>
        <w:jc w:val="both"/>
        <w:rPr>
          <w:sz w:val="22"/>
          <w:szCs w:val="22"/>
          <w:lang w:val="sr-Latn-RS"/>
        </w:rPr>
      </w:pPr>
      <w:r w:rsidRPr="00886396">
        <w:rPr>
          <w:sz w:val="22"/>
          <w:szCs w:val="22"/>
          <w:lang w:val="sr-Latn-RS"/>
        </w:rPr>
        <w:t>L</w:t>
      </w:r>
      <w:r w:rsidR="00AA6800" w:rsidRPr="00886396">
        <w:rPr>
          <w:sz w:val="22"/>
          <w:szCs w:val="22"/>
          <w:lang w:val="sr-Latn-RS"/>
        </w:rPr>
        <w:t>ij</w:t>
      </w:r>
      <w:r w:rsidRPr="00886396">
        <w:rPr>
          <w:sz w:val="22"/>
          <w:szCs w:val="22"/>
          <w:lang w:val="sr-Latn-RS"/>
        </w:rPr>
        <w:t>ek Ponvory nema ili ima zanemarljiv uticaj na sposobnost upravljanja vozilima i rukovanja mašinama.</w:t>
      </w:r>
    </w:p>
    <w:p w14:paraId="1B271C43" w14:textId="77777777" w:rsidR="00DA4867" w:rsidRPr="00886396" w:rsidRDefault="00DA4867" w:rsidP="00DA4867">
      <w:pPr>
        <w:tabs>
          <w:tab w:val="left" w:pos="540"/>
          <w:tab w:val="left" w:pos="569"/>
        </w:tabs>
        <w:jc w:val="both"/>
        <w:rPr>
          <w:sz w:val="22"/>
          <w:szCs w:val="22"/>
          <w:lang w:val="sr-Latn-RS"/>
        </w:rPr>
      </w:pPr>
    </w:p>
    <w:p w14:paraId="41370A26" w14:textId="77777777" w:rsidR="0072020E" w:rsidRPr="00886396" w:rsidRDefault="0072020E" w:rsidP="00480FB1">
      <w:pPr>
        <w:tabs>
          <w:tab w:val="left" w:pos="540"/>
          <w:tab w:val="left" w:pos="569"/>
        </w:tabs>
        <w:rPr>
          <w:b/>
          <w:bCs/>
          <w:sz w:val="22"/>
          <w:szCs w:val="22"/>
          <w:lang w:val="sr-Latn-RS"/>
        </w:rPr>
      </w:pPr>
      <w:r w:rsidRPr="00886396">
        <w:rPr>
          <w:b/>
          <w:bCs/>
          <w:sz w:val="22"/>
          <w:szCs w:val="22"/>
          <w:lang w:val="sr-Latn-RS"/>
        </w:rPr>
        <w:t xml:space="preserve">4.8. </w:t>
      </w:r>
      <w:r w:rsidR="00480FB1" w:rsidRPr="00886396">
        <w:rPr>
          <w:b/>
          <w:bCs/>
          <w:sz w:val="22"/>
          <w:szCs w:val="22"/>
          <w:lang w:val="sr-Latn-RS"/>
        </w:rPr>
        <w:tab/>
      </w:r>
      <w:r w:rsidRPr="00886396">
        <w:rPr>
          <w:b/>
          <w:bCs/>
          <w:sz w:val="22"/>
          <w:szCs w:val="22"/>
          <w:lang w:val="sr-Latn-RS"/>
        </w:rPr>
        <w:t>Neželjena dejstva</w:t>
      </w:r>
    </w:p>
    <w:p w14:paraId="43CFF12E" w14:textId="77777777" w:rsidR="000476FD" w:rsidRDefault="000476FD" w:rsidP="000476FD">
      <w:pPr>
        <w:pStyle w:val="BodyText23"/>
        <w:shd w:val="clear" w:color="auto" w:fill="auto"/>
        <w:tabs>
          <w:tab w:val="left" w:pos="682"/>
        </w:tabs>
        <w:spacing w:after="100" w:line="240" w:lineRule="auto"/>
        <w:ind w:firstLine="0"/>
        <w:rPr>
          <w:rStyle w:val="BodyText8"/>
          <w:sz w:val="22"/>
          <w:szCs w:val="22"/>
          <w:lang w:val="sr-Latn-RS"/>
        </w:rPr>
      </w:pPr>
    </w:p>
    <w:p w14:paraId="175EA0F6" w14:textId="073F30CE" w:rsidR="000476FD" w:rsidRDefault="000476FD" w:rsidP="000476FD">
      <w:pPr>
        <w:pStyle w:val="BodyText23"/>
        <w:shd w:val="clear" w:color="auto" w:fill="auto"/>
        <w:tabs>
          <w:tab w:val="left" w:pos="682"/>
        </w:tabs>
        <w:spacing w:after="100" w:line="240" w:lineRule="auto"/>
        <w:ind w:firstLine="0"/>
        <w:rPr>
          <w:sz w:val="22"/>
          <w:szCs w:val="22"/>
          <w:u w:val="single"/>
          <w:lang w:val="sr-Latn-RS"/>
        </w:rPr>
      </w:pPr>
      <w:r>
        <w:rPr>
          <w:rStyle w:val="BodyText8"/>
          <w:sz w:val="22"/>
          <w:szCs w:val="22"/>
          <w:lang w:val="sr-Latn-RS"/>
        </w:rPr>
        <w:t>Sažetak bezb</w:t>
      </w:r>
      <w:r w:rsidR="00AA6800">
        <w:rPr>
          <w:rStyle w:val="BodyText8"/>
          <w:sz w:val="22"/>
          <w:szCs w:val="22"/>
          <w:lang w:val="sr-Latn-RS"/>
        </w:rPr>
        <w:t>j</w:t>
      </w:r>
      <w:r>
        <w:rPr>
          <w:rStyle w:val="BodyText8"/>
          <w:sz w:val="22"/>
          <w:szCs w:val="22"/>
          <w:lang w:val="sr-Latn-RS"/>
        </w:rPr>
        <w:t xml:space="preserve">ednosnog profila </w:t>
      </w:r>
    </w:p>
    <w:p w14:paraId="2451B497" w14:textId="185DABF8" w:rsidR="000476FD" w:rsidRDefault="000476FD" w:rsidP="000476FD">
      <w:pPr>
        <w:pStyle w:val="BodyText23"/>
        <w:shd w:val="clear" w:color="auto" w:fill="auto"/>
        <w:spacing w:after="100" w:line="240" w:lineRule="auto"/>
        <w:ind w:firstLine="0"/>
        <w:rPr>
          <w:sz w:val="22"/>
          <w:szCs w:val="22"/>
          <w:lang w:val="sr-Latn-RS"/>
        </w:rPr>
      </w:pPr>
      <w:r>
        <w:rPr>
          <w:sz w:val="22"/>
          <w:szCs w:val="22"/>
          <w:lang w:val="sr-Latn-RS"/>
        </w:rPr>
        <w:t>Najčešće prijavljivane neželjene reakcije na l</w:t>
      </w:r>
      <w:r w:rsidR="00AA6800">
        <w:rPr>
          <w:sz w:val="22"/>
          <w:szCs w:val="22"/>
          <w:lang w:val="sr-Latn-RS"/>
        </w:rPr>
        <w:t>ij</w:t>
      </w:r>
      <w:r>
        <w:rPr>
          <w:sz w:val="22"/>
          <w:szCs w:val="22"/>
          <w:lang w:val="sr-Latn-RS"/>
        </w:rPr>
        <w:t>ek su nazofaringitis (19,7%), povišene vr</w:t>
      </w:r>
      <w:r w:rsidR="00AA6800">
        <w:rPr>
          <w:sz w:val="22"/>
          <w:szCs w:val="22"/>
          <w:lang w:val="sr-Latn-RS"/>
        </w:rPr>
        <w:t>ij</w:t>
      </w:r>
      <w:r>
        <w:rPr>
          <w:sz w:val="22"/>
          <w:szCs w:val="22"/>
          <w:lang w:val="sr-Latn-RS"/>
        </w:rPr>
        <w:t>ednosti alanin aminotransferaze (17,9%) i infekcija gornjih disajnih puteva (11%).</w:t>
      </w:r>
    </w:p>
    <w:p w14:paraId="6D89D9AC" w14:textId="77777777" w:rsidR="000476FD" w:rsidRDefault="000476FD" w:rsidP="000476FD">
      <w:pPr>
        <w:pStyle w:val="BodyText23"/>
        <w:shd w:val="clear" w:color="auto" w:fill="auto"/>
        <w:spacing w:after="100" w:line="240" w:lineRule="auto"/>
        <w:ind w:firstLine="0"/>
        <w:rPr>
          <w:sz w:val="22"/>
          <w:szCs w:val="22"/>
          <w:u w:val="single"/>
          <w:lang w:val="sr-Latn-RS"/>
        </w:rPr>
      </w:pPr>
      <w:r>
        <w:rPr>
          <w:rStyle w:val="BodyText8"/>
          <w:sz w:val="22"/>
          <w:szCs w:val="22"/>
          <w:lang w:val="sr-Latn-RS"/>
        </w:rPr>
        <w:t>Tabelarni prikaz neželjenih reakcija</w:t>
      </w:r>
    </w:p>
    <w:p w14:paraId="5C708D00" w14:textId="30730C1B" w:rsidR="000476FD" w:rsidRDefault="00AA6800" w:rsidP="000476FD">
      <w:pPr>
        <w:pStyle w:val="BodyText23"/>
        <w:shd w:val="clear" w:color="auto" w:fill="auto"/>
        <w:spacing w:after="100" w:line="240" w:lineRule="auto"/>
        <w:ind w:firstLine="0"/>
        <w:rPr>
          <w:sz w:val="22"/>
          <w:szCs w:val="22"/>
          <w:lang w:val="sr-Latn-RS"/>
        </w:rPr>
      </w:pPr>
      <w:r>
        <w:rPr>
          <w:sz w:val="22"/>
          <w:szCs w:val="22"/>
          <w:lang w:val="sr-Latn-RS"/>
        </w:rPr>
        <w:t>Neželjene reakcije zabi</w:t>
      </w:r>
      <w:r w:rsidR="000476FD">
        <w:rPr>
          <w:sz w:val="22"/>
          <w:szCs w:val="22"/>
          <w:lang w:val="sr-Latn-RS"/>
        </w:rPr>
        <w:t>l</w:t>
      </w:r>
      <w:r>
        <w:rPr>
          <w:sz w:val="22"/>
          <w:szCs w:val="22"/>
          <w:lang w:val="sr-Latn-RS"/>
        </w:rPr>
        <w:t>j</w:t>
      </w:r>
      <w:r w:rsidR="000476FD">
        <w:rPr>
          <w:sz w:val="22"/>
          <w:szCs w:val="22"/>
          <w:lang w:val="sr-Latn-RS"/>
        </w:rPr>
        <w:t>ežene sa ponesimodom u kontrolisanim kliničkim ispitivanjima i nekontrolisanim  produžecima ispitivanja prikazane su po učestalosti, počevši od najčešćih, a učestalosti su definisane po sledećoj konvenciji,: veoma česte (</w:t>
      </w:r>
      <w:r w:rsidR="001116F0">
        <w:rPr>
          <w:sz w:val="22"/>
          <w:szCs w:val="22"/>
          <w:lang w:val="sr-Latn-RS"/>
        </w:rPr>
        <w:t>≥</w:t>
      </w:r>
      <w:r w:rsidR="000476FD">
        <w:rPr>
          <w:sz w:val="22"/>
          <w:szCs w:val="22"/>
          <w:lang w:val="sr-Latn-RS"/>
        </w:rPr>
        <w:t>1/10); česte (</w:t>
      </w:r>
      <w:r w:rsidR="001116F0">
        <w:rPr>
          <w:sz w:val="22"/>
          <w:szCs w:val="22"/>
          <w:lang w:val="sr-Latn-RS"/>
        </w:rPr>
        <w:t>≥</w:t>
      </w:r>
      <w:r w:rsidR="000476FD">
        <w:rPr>
          <w:sz w:val="22"/>
          <w:szCs w:val="22"/>
          <w:lang w:val="sr-Latn-RS"/>
        </w:rPr>
        <w:t>1/100 do &lt;1/10); povremene (</w:t>
      </w:r>
      <w:r w:rsidR="001116F0">
        <w:rPr>
          <w:sz w:val="22"/>
          <w:szCs w:val="22"/>
          <w:lang w:val="sr-Latn-RS"/>
        </w:rPr>
        <w:t>≥</w:t>
      </w:r>
      <w:r w:rsidR="000476FD">
        <w:rPr>
          <w:sz w:val="22"/>
          <w:szCs w:val="22"/>
          <w:lang w:val="sr-Latn-RS"/>
        </w:rPr>
        <w:t>1/1000 do &lt;1/100); r</w:t>
      </w:r>
      <w:r>
        <w:rPr>
          <w:sz w:val="22"/>
          <w:szCs w:val="22"/>
          <w:lang w:val="sr-Latn-RS"/>
        </w:rPr>
        <w:t>ij</w:t>
      </w:r>
      <w:r w:rsidR="000476FD">
        <w:rPr>
          <w:sz w:val="22"/>
          <w:szCs w:val="22"/>
          <w:lang w:val="sr-Latn-RS"/>
        </w:rPr>
        <w:t>etke (</w:t>
      </w:r>
      <w:r w:rsidR="001116F0">
        <w:rPr>
          <w:sz w:val="22"/>
          <w:szCs w:val="22"/>
          <w:lang w:val="sr-Latn-RS"/>
        </w:rPr>
        <w:t>≥</w:t>
      </w:r>
      <w:r w:rsidR="000476FD">
        <w:rPr>
          <w:sz w:val="22"/>
          <w:szCs w:val="22"/>
          <w:lang w:val="sr-Latn-RS"/>
        </w:rPr>
        <w:t>1/10000 do &lt;1/1,000); veoma r</w:t>
      </w:r>
      <w:r>
        <w:rPr>
          <w:sz w:val="22"/>
          <w:szCs w:val="22"/>
          <w:lang w:val="sr-Latn-RS"/>
        </w:rPr>
        <w:t>ij</w:t>
      </w:r>
      <w:r w:rsidR="000476FD">
        <w:rPr>
          <w:sz w:val="22"/>
          <w:szCs w:val="22"/>
          <w:lang w:val="sr-Latn-RS"/>
        </w:rPr>
        <w:t>etke (&lt;1/10000); nepoznate učestalosti (ne može se proc</w:t>
      </w:r>
      <w:r w:rsidR="001116F0">
        <w:rPr>
          <w:sz w:val="22"/>
          <w:szCs w:val="22"/>
          <w:lang w:val="sr-Latn-RS"/>
        </w:rPr>
        <w:t>i</w:t>
      </w:r>
      <w:r>
        <w:rPr>
          <w:sz w:val="22"/>
          <w:szCs w:val="22"/>
          <w:lang w:val="sr-Latn-RS"/>
        </w:rPr>
        <w:t>j</w:t>
      </w:r>
      <w:r w:rsidR="000476FD">
        <w:rPr>
          <w:sz w:val="22"/>
          <w:szCs w:val="22"/>
          <w:lang w:val="sr-Latn-RS"/>
        </w:rPr>
        <w:t>eniti na osnovu dostupnih podataka).</w:t>
      </w:r>
    </w:p>
    <w:p w14:paraId="64DE1A08" w14:textId="77777777" w:rsidR="000476FD" w:rsidRPr="006D0058" w:rsidRDefault="000476FD" w:rsidP="000476FD">
      <w:pPr>
        <w:pStyle w:val="BodyText23"/>
        <w:shd w:val="clear" w:color="auto" w:fill="auto"/>
        <w:spacing w:after="100" w:line="240" w:lineRule="auto"/>
        <w:ind w:firstLine="0"/>
        <w:rPr>
          <w:b/>
          <w:sz w:val="22"/>
          <w:szCs w:val="22"/>
          <w:lang w:val="sr-Latn-RS"/>
        </w:rPr>
      </w:pPr>
      <w:r w:rsidRPr="006D0058">
        <w:rPr>
          <w:rStyle w:val="BodyText8"/>
          <w:b/>
          <w:sz w:val="22"/>
          <w:szCs w:val="22"/>
          <w:u w:val="none"/>
          <w:lang w:val="sr-Latn-RS"/>
        </w:rPr>
        <w:t>Tabela 2: Tabelarni prikaz neželjenih reakcija</w:t>
      </w:r>
    </w:p>
    <w:tbl>
      <w:tblPr>
        <w:tblStyle w:val="TableGrid"/>
        <w:tblW w:w="0" w:type="auto"/>
        <w:tblInd w:w="0" w:type="dxa"/>
        <w:tblLook w:val="04A0" w:firstRow="1" w:lastRow="0" w:firstColumn="1" w:lastColumn="0" w:noHBand="0" w:noVBand="1"/>
      </w:tblPr>
      <w:tblGrid>
        <w:gridCol w:w="2078"/>
        <w:gridCol w:w="2007"/>
        <w:gridCol w:w="3560"/>
        <w:gridCol w:w="1430"/>
      </w:tblGrid>
      <w:tr w:rsidR="000476FD" w:rsidRPr="000476FD" w14:paraId="2428596D"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52BCCECC" w14:textId="77777777" w:rsidR="000476FD" w:rsidRPr="000476FD" w:rsidRDefault="000476FD" w:rsidP="006D0058">
            <w:pPr>
              <w:pStyle w:val="BodyText23"/>
              <w:shd w:val="clear" w:color="auto" w:fill="auto"/>
              <w:spacing w:after="100" w:line="240" w:lineRule="auto"/>
              <w:ind w:firstLine="0"/>
              <w:jc w:val="center"/>
              <w:rPr>
                <w:sz w:val="22"/>
                <w:szCs w:val="22"/>
                <w:lang w:val="sr-Latn-RS"/>
              </w:rPr>
            </w:pPr>
            <w:r w:rsidRPr="000476FD">
              <w:rPr>
                <w:sz w:val="22"/>
                <w:szCs w:val="22"/>
                <w:lang w:val="sr-Latn-RS"/>
              </w:rPr>
              <w:t>Klasa sistema organa</w:t>
            </w:r>
          </w:p>
        </w:tc>
        <w:tc>
          <w:tcPr>
            <w:tcW w:w="0" w:type="auto"/>
            <w:tcBorders>
              <w:top w:val="single" w:sz="4" w:space="0" w:color="auto"/>
              <w:left w:val="single" w:sz="4" w:space="0" w:color="auto"/>
              <w:bottom w:val="single" w:sz="4" w:space="0" w:color="auto"/>
              <w:right w:val="single" w:sz="4" w:space="0" w:color="auto"/>
            </w:tcBorders>
            <w:hideMark/>
          </w:tcPr>
          <w:p w14:paraId="30563A88" w14:textId="77777777" w:rsidR="000476FD" w:rsidRPr="000476FD" w:rsidRDefault="000476FD" w:rsidP="006D0058">
            <w:pPr>
              <w:pStyle w:val="BodyText23"/>
              <w:shd w:val="clear" w:color="auto" w:fill="auto"/>
              <w:spacing w:after="100" w:line="240" w:lineRule="auto"/>
              <w:ind w:firstLine="0"/>
              <w:jc w:val="center"/>
              <w:rPr>
                <w:sz w:val="22"/>
                <w:szCs w:val="22"/>
                <w:lang w:val="sr-Latn-RS"/>
              </w:rPr>
            </w:pPr>
            <w:r w:rsidRPr="000476FD">
              <w:rPr>
                <w:sz w:val="22"/>
                <w:szCs w:val="22"/>
                <w:lang w:val="sr-Latn-RS"/>
              </w:rPr>
              <w:t>Veoma česte</w:t>
            </w:r>
          </w:p>
        </w:tc>
        <w:tc>
          <w:tcPr>
            <w:tcW w:w="0" w:type="auto"/>
            <w:tcBorders>
              <w:top w:val="single" w:sz="4" w:space="0" w:color="auto"/>
              <w:left w:val="single" w:sz="4" w:space="0" w:color="auto"/>
              <w:bottom w:val="single" w:sz="4" w:space="0" w:color="auto"/>
              <w:right w:val="single" w:sz="4" w:space="0" w:color="auto"/>
            </w:tcBorders>
            <w:hideMark/>
          </w:tcPr>
          <w:p w14:paraId="771045C0" w14:textId="77777777" w:rsidR="000476FD" w:rsidRPr="000476FD" w:rsidRDefault="000476FD" w:rsidP="006D0058">
            <w:pPr>
              <w:pStyle w:val="BodyText23"/>
              <w:shd w:val="clear" w:color="auto" w:fill="auto"/>
              <w:spacing w:after="100" w:line="240" w:lineRule="auto"/>
              <w:ind w:firstLine="0"/>
              <w:jc w:val="center"/>
              <w:rPr>
                <w:sz w:val="22"/>
                <w:szCs w:val="22"/>
                <w:lang w:val="sr-Latn-RS"/>
              </w:rPr>
            </w:pPr>
            <w:r w:rsidRPr="000476FD">
              <w:rPr>
                <w:sz w:val="22"/>
                <w:szCs w:val="22"/>
                <w:lang w:val="sr-Latn-RS"/>
              </w:rPr>
              <w:t>Česte</w:t>
            </w:r>
          </w:p>
        </w:tc>
        <w:tc>
          <w:tcPr>
            <w:tcW w:w="0" w:type="auto"/>
            <w:tcBorders>
              <w:top w:val="single" w:sz="4" w:space="0" w:color="auto"/>
              <w:left w:val="single" w:sz="4" w:space="0" w:color="auto"/>
              <w:bottom w:val="single" w:sz="4" w:space="0" w:color="auto"/>
              <w:right w:val="single" w:sz="4" w:space="0" w:color="auto"/>
            </w:tcBorders>
            <w:hideMark/>
          </w:tcPr>
          <w:p w14:paraId="4650C87E" w14:textId="77777777" w:rsidR="000476FD" w:rsidRPr="000476FD" w:rsidRDefault="000476FD" w:rsidP="006D0058">
            <w:pPr>
              <w:pStyle w:val="BodyText23"/>
              <w:shd w:val="clear" w:color="auto" w:fill="auto"/>
              <w:spacing w:after="100" w:line="240" w:lineRule="auto"/>
              <w:ind w:firstLine="0"/>
              <w:jc w:val="center"/>
              <w:rPr>
                <w:sz w:val="22"/>
                <w:szCs w:val="22"/>
                <w:lang w:val="sr-Latn-RS"/>
              </w:rPr>
            </w:pPr>
            <w:r w:rsidRPr="000476FD">
              <w:rPr>
                <w:sz w:val="22"/>
                <w:szCs w:val="22"/>
                <w:lang w:val="sr-Latn-RS"/>
              </w:rPr>
              <w:t>Povremene</w:t>
            </w:r>
          </w:p>
        </w:tc>
      </w:tr>
      <w:tr w:rsidR="000476FD" w:rsidRPr="00886396" w14:paraId="1B49EE14"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3AFB614C"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Infekcije i infestacije</w:t>
            </w:r>
          </w:p>
        </w:tc>
        <w:tc>
          <w:tcPr>
            <w:tcW w:w="0" w:type="auto"/>
            <w:tcBorders>
              <w:top w:val="single" w:sz="4" w:space="0" w:color="auto"/>
              <w:left w:val="single" w:sz="4" w:space="0" w:color="auto"/>
              <w:bottom w:val="single" w:sz="4" w:space="0" w:color="auto"/>
              <w:right w:val="single" w:sz="4" w:space="0" w:color="auto"/>
            </w:tcBorders>
            <w:hideMark/>
          </w:tcPr>
          <w:p w14:paraId="58D06B03"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 xml:space="preserve">nazofaringitis, infekcija gornjih disajnih puteva </w:t>
            </w:r>
          </w:p>
        </w:tc>
        <w:tc>
          <w:tcPr>
            <w:tcW w:w="0" w:type="auto"/>
            <w:tcBorders>
              <w:top w:val="single" w:sz="4" w:space="0" w:color="auto"/>
              <w:left w:val="single" w:sz="4" w:space="0" w:color="auto"/>
              <w:bottom w:val="single" w:sz="4" w:space="0" w:color="auto"/>
              <w:right w:val="single" w:sz="4" w:space="0" w:color="auto"/>
            </w:tcBorders>
            <w:hideMark/>
          </w:tcPr>
          <w:p w14:paraId="4EA63A17"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infekcija urinarnog trakta, bronhitis, grip, rinitis, infekcija disajnih puteva, virusna  infekcija disajnih puteva, faringitis, sinusitis, virusna infekcija, herpes zoster, laringitis, pneumonija</w:t>
            </w:r>
          </w:p>
        </w:tc>
        <w:tc>
          <w:tcPr>
            <w:tcW w:w="0" w:type="auto"/>
            <w:tcBorders>
              <w:top w:val="single" w:sz="4" w:space="0" w:color="auto"/>
              <w:left w:val="single" w:sz="4" w:space="0" w:color="auto"/>
              <w:bottom w:val="single" w:sz="4" w:space="0" w:color="auto"/>
              <w:right w:val="single" w:sz="4" w:space="0" w:color="auto"/>
            </w:tcBorders>
          </w:tcPr>
          <w:p w14:paraId="5A0F62B0"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14B2E48C"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7E3F3D91" w14:textId="48A42E2B"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Poremećaji krvi i limf</w:t>
            </w:r>
            <w:r w:rsidR="001116F0">
              <w:rPr>
                <w:sz w:val="22"/>
                <w:szCs w:val="22"/>
                <w:lang w:val="sr-Latn-RS"/>
              </w:rPr>
              <w:t>nog</w:t>
            </w:r>
            <w:r w:rsidRPr="000476FD">
              <w:rPr>
                <w:sz w:val="22"/>
                <w:szCs w:val="22"/>
                <w:lang w:val="sr-Latn-RS"/>
              </w:rPr>
              <w:t xml:space="preserve"> sistema</w:t>
            </w:r>
          </w:p>
        </w:tc>
        <w:tc>
          <w:tcPr>
            <w:tcW w:w="0" w:type="auto"/>
            <w:tcBorders>
              <w:top w:val="single" w:sz="4" w:space="0" w:color="auto"/>
              <w:left w:val="single" w:sz="4" w:space="0" w:color="auto"/>
              <w:bottom w:val="single" w:sz="4" w:space="0" w:color="auto"/>
              <w:right w:val="single" w:sz="4" w:space="0" w:color="auto"/>
            </w:tcBorders>
          </w:tcPr>
          <w:p w14:paraId="5B29EEBE"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72B8CDA8"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limfopenija, smanjeni broj limfocita</w:t>
            </w:r>
          </w:p>
        </w:tc>
        <w:tc>
          <w:tcPr>
            <w:tcW w:w="0" w:type="auto"/>
            <w:tcBorders>
              <w:top w:val="single" w:sz="4" w:space="0" w:color="auto"/>
              <w:left w:val="single" w:sz="4" w:space="0" w:color="auto"/>
              <w:bottom w:val="single" w:sz="4" w:space="0" w:color="auto"/>
              <w:right w:val="single" w:sz="4" w:space="0" w:color="auto"/>
            </w:tcBorders>
          </w:tcPr>
          <w:p w14:paraId="36B68FAE"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714C9B6C"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2DF69CA3"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Psihijatrijski poremećaji</w:t>
            </w:r>
          </w:p>
        </w:tc>
        <w:tc>
          <w:tcPr>
            <w:tcW w:w="0" w:type="auto"/>
            <w:tcBorders>
              <w:top w:val="single" w:sz="4" w:space="0" w:color="auto"/>
              <w:left w:val="single" w:sz="4" w:space="0" w:color="auto"/>
              <w:bottom w:val="single" w:sz="4" w:space="0" w:color="auto"/>
              <w:right w:val="single" w:sz="4" w:space="0" w:color="auto"/>
            </w:tcBorders>
          </w:tcPr>
          <w:p w14:paraId="68E3E185"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094F9006"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depresija, nesanica, anksioznost</w:t>
            </w:r>
          </w:p>
        </w:tc>
        <w:tc>
          <w:tcPr>
            <w:tcW w:w="0" w:type="auto"/>
            <w:tcBorders>
              <w:top w:val="single" w:sz="4" w:space="0" w:color="auto"/>
              <w:left w:val="single" w:sz="4" w:space="0" w:color="auto"/>
              <w:bottom w:val="single" w:sz="4" w:space="0" w:color="auto"/>
              <w:right w:val="single" w:sz="4" w:space="0" w:color="auto"/>
            </w:tcBorders>
          </w:tcPr>
          <w:p w14:paraId="4C54EE73"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886396" w14:paraId="2ABAB3BE"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22F382C9"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Poremećaji nervnog sistema</w:t>
            </w:r>
          </w:p>
        </w:tc>
        <w:tc>
          <w:tcPr>
            <w:tcW w:w="0" w:type="auto"/>
            <w:tcBorders>
              <w:top w:val="single" w:sz="4" w:space="0" w:color="auto"/>
              <w:left w:val="single" w:sz="4" w:space="0" w:color="auto"/>
              <w:bottom w:val="single" w:sz="4" w:space="0" w:color="auto"/>
              <w:right w:val="single" w:sz="4" w:space="0" w:color="auto"/>
            </w:tcBorders>
          </w:tcPr>
          <w:p w14:paraId="72ED18EE"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0CE26058" w14:textId="23BF34A8"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vrtoglavica, hipoestezija, pospanost, migrena</w:t>
            </w:r>
            <w:r w:rsidR="00DB3627" w:rsidRPr="00DB3627">
              <w:rPr>
                <w:sz w:val="22"/>
                <w:szCs w:val="22"/>
                <w:lang w:val="sr-Latn-RS"/>
              </w:rPr>
              <w:t>, epileptični napad</w:t>
            </w:r>
          </w:p>
        </w:tc>
        <w:tc>
          <w:tcPr>
            <w:tcW w:w="0" w:type="auto"/>
            <w:tcBorders>
              <w:top w:val="single" w:sz="4" w:space="0" w:color="auto"/>
              <w:left w:val="single" w:sz="4" w:space="0" w:color="auto"/>
              <w:bottom w:val="single" w:sz="4" w:space="0" w:color="auto"/>
              <w:right w:val="single" w:sz="4" w:space="0" w:color="auto"/>
            </w:tcBorders>
          </w:tcPr>
          <w:p w14:paraId="6396C970"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3D0ECABD"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578E42A2"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lastRenderedPageBreak/>
              <w:t>Poremećaji oka</w:t>
            </w:r>
          </w:p>
        </w:tc>
        <w:tc>
          <w:tcPr>
            <w:tcW w:w="0" w:type="auto"/>
            <w:tcBorders>
              <w:top w:val="single" w:sz="4" w:space="0" w:color="auto"/>
              <w:left w:val="single" w:sz="4" w:space="0" w:color="auto"/>
              <w:bottom w:val="single" w:sz="4" w:space="0" w:color="auto"/>
              <w:right w:val="single" w:sz="4" w:space="0" w:color="auto"/>
            </w:tcBorders>
          </w:tcPr>
          <w:p w14:paraId="079F2D0D"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00900A4B"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makularni edem</w:t>
            </w:r>
          </w:p>
        </w:tc>
        <w:tc>
          <w:tcPr>
            <w:tcW w:w="0" w:type="auto"/>
            <w:tcBorders>
              <w:top w:val="single" w:sz="4" w:space="0" w:color="auto"/>
              <w:left w:val="single" w:sz="4" w:space="0" w:color="auto"/>
              <w:bottom w:val="single" w:sz="4" w:space="0" w:color="auto"/>
              <w:right w:val="single" w:sz="4" w:space="0" w:color="auto"/>
            </w:tcBorders>
          </w:tcPr>
          <w:p w14:paraId="30E7860F"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1368A108"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7B84791B"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Poremećaji uha i lavirinta</w:t>
            </w:r>
          </w:p>
        </w:tc>
        <w:tc>
          <w:tcPr>
            <w:tcW w:w="0" w:type="auto"/>
            <w:tcBorders>
              <w:top w:val="single" w:sz="4" w:space="0" w:color="auto"/>
              <w:left w:val="single" w:sz="4" w:space="0" w:color="auto"/>
              <w:bottom w:val="single" w:sz="4" w:space="0" w:color="auto"/>
              <w:right w:val="single" w:sz="4" w:space="0" w:color="auto"/>
            </w:tcBorders>
          </w:tcPr>
          <w:p w14:paraId="2426EB0F"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041467CF" w14:textId="5D8BF09A" w:rsidR="000476FD" w:rsidRPr="000476FD" w:rsidRDefault="001116F0">
            <w:pPr>
              <w:pStyle w:val="BodyText23"/>
              <w:shd w:val="clear" w:color="auto" w:fill="auto"/>
              <w:spacing w:after="100" w:line="240" w:lineRule="auto"/>
              <w:ind w:firstLine="0"/>
              <w:jc w:val="left"/>
              <w:rPr>
                <w:sz w:val="22"/>
                <w:szCs w:val="22"/>
                <w:lang w:val="sr-Latn-RS"/>
              </w:rPr>
            </w:pPr>
            <w:r>
              <w:rPr>
                <w:sz w:val="22"/>
                <w:szCs w:val="22"/>
                <w:lang w:val="sr-Latn-RS"/>
              </w:rPr>
              <w:t>v</w:t>
            </w:r>
            <w:r w:rsidRPr="000476FD">
              <w:rPr>
                <w:sz w:val="22"/>
                <w:szCs w:val="22"/>
                <w:lang w:val="sr-Latn-RS"/>
              </w:rPr>
              <w:t>ertigo</w:t>
            </w:r>
          </w:p>
        </w:tc>
        <w:tc>
          <w:tcPr>
            <w:tcW w:w="0" w:type="auto"/>
            <w:tcBorders>
              <w:top w:val="single" w:sz="4" w:space="0" w:color="auto"/>
              <w:left w:val="single" w:sz="4" w:space="0" w:color="auto"/>
              <w:bottom w:val="single" w:sz="4" w:space="0" w:color="auto"/>
              <w:right w:val="single" w:sz="4" w:space="0" w:color="auto"/>
            </w:tcBorders>
          </w:tcPr>
          <w:p w14:paraId="1DDF1D02"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7E444664"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2FF67870"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Kardiološki poremećaji</w:t>
            </w:r>
          </w:p>
        </w:tc>
        <w:tc>
          <w:tcPr>
            <w:tcW w:w="0" w:type="auto"/>
            <w:tcBorders>
              <w:top w:val="single" w:sz="4" w:space="0" w:color="auto"/>
              <w:left w:val="single" w:sz="4" w:space="0" w:color="auto"/>
              <w:bottom w:val="single" w:sz="4" w:space="0" w:color="auto"/>
              <w:right w:val="single" w:sz="4" w:space="0" w:color="auto"/>
            </w:tcBorders>
          </w:tcPr>
          <w:p w14:paraId="1D7733EF"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tcPr>
          <w:p w14:paraId="01102A1A"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642BC57D"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bradikardija</w:t>
            </w:r>
          </w:p>
        </w:tc>
      </w:tr>
      <w:tr w:rsidR="000476FD" w:rsidRPr="000476FD" w14:paraId="57893493"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1C4D6AE8"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Vaskularni poremećaji</w:t>
            </w:r>
          </w:p>
        </w:tc>
        <w:tc>
          <w:tcPr>
            <w:tcW w:w="0" w:type="auto"/>
            <w:tcBorders>
              <w:top w:val="single" w:sz="4" w:space="0" w:color="auto"/>
              <w:left w:val="single" w:sz="4" w:space="0" w:color="auto"/>
              <w:bottom w:val="single" w:sz="4" w:space="0" w:color="auto"/>
              <w:right w:val="single" w:sz="4" w:space="0" w:color="auto"/>
            </w:tcBorders>
          </w:tcPr>
          <w:p w14:paraId="610B146E"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011BAB1D"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hipertenzija</w:t>
            </w:r>
          </w:p>
        </w:tc>
        <w:tc>
          <w:tcPr>
            <w:tcW w:w="0" w:type="auto"/>
            <w:tcBorders>
              <w:top w:val="single" w:sz="4" w:space="0" w:color="auto"/>
              <w:left w:val="single" w:sz="4" w:space="0" w:color="auto"/>
              <w:bottom w:val="single" w:sz="4" w:space="0" w:color="auto"/>
              <w:right w:val="single" w:sz="4" w:space="0" w:color="auto"/>
            </w:tcBorders>
          </w:tcPr>
          <w:p w14:paraId="1D802146"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27694293"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45B2CEF2"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Respiratorni, torakalni i medijastinalni poremećaji</w:t>
            </w:r>
          </w:p>
        </w:tc>
        <w:tc>
          <w:tcPr>
            <w:tcW w:w="0" w:type="auto"/>
            <w:tcBorders>
              <w:top w:val="single" w:sz="4" w:space="0" w:color="auto"/>
              <w:left w:val="single" w:sz="4" w:space="0" w:color="auto"/>
              <w:bottom w:val="single" w:sz="4" w:space="0" w:color="auto"/>
              <w:right w:val="single" w:sz="4" w:space="0" w:color="auto"/>
            </w:tcBorders>
          </w:tcPr>
          <w:p w14:paraId="77B9EC7B"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32B23155"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dispneja, kašalj</w:t>
            </w:r>
          </w:p>
        </w:tc>
        <w:tc>
          <w:tcPr>
            <w:tcW w:w="0" w:type="auto"/>
            <w:tcBorders>
              <w:top w:val="single" w:sz="4" w:space="0" w:color="auto"/>
              <w:left w:val="single" w:sz="4" w:space="0" w:color="auto"/>
              <w:bottom w:val="single" w:sz="4" w:space="0" w:color="auto"/>
              <w:right w:val="single" w:sz="4" w:space="0" w:color="auto"/>
            </w:tcBorders>
          </w:tcPr>
          <w:p w14:paraId="791B4D16"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7CA29691"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0C2BC55E"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Gastrointestinalni poremećaji</w:t>
            </w:r>
          </w:p>
        </w:tc>
        <w:tc>
          <w:tcPr>
            <w:tcW w:w="0" w:type="auto"/>
            <w:tcBorders>
              <w:top w:val="single" w:sz="4" w:space="0" w:color="auto"/>
              <w:left w:val="single" w:sz="4" w:space="0" w:color="auto"/>
              <w:bottom w:val="single" w:sz="4" w:space="0" w:color="auto"/>
              <w:right w:val="single" w:sz="4" w:space="0" w:color="auto"/>
            </w:tcBorders>
          </w:tcPr>
          <w:p w14:paraId="063F50F6"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4611AE7B"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dispepsija</w:t>
            </w:r>
          </w:p>
        </w:tc>
        <w:tc>
          <w:tcPr>
            <w:tcW w:w="0" w:type="auto"/>
            <w:tcBorders>
              <w:top w:val="single" w:sz="4" w:space="0" w:color="auto"/>
              <w:left w:val="single" w:sz="4" w:space="0" w:color="auto"/>
              <w:bottom w:val="single" w:sz="4" w:space="0" w:color="auto"/>
              <w:right w:val="single" w:sz="4" w:space="0" w:color="auto"/>
            </w:tcBorders>
            <w:hideMark/>
          </w:tcPr>
          <w:p w14:paraId="2F5F789B"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suva usta</w:t>
            </w:r>
          </w:p>
        </w:tc>
      </w:tr>
      <w:tr w:rsidR="000476FD" w:rsidRPr="000476FD" w14:paraId="71C29788"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047724BA" w14:textId="5C9A1AA3"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 xml:space="preserve">Poremećaji  </w:t>
            </w:r>
            <w:r w:rsidR="001116F0" w:rsidRPr="000476FD">
              <w:rPr>
                <w:sz w:val="22"/>
                <w:szCs w:val="22"/>
                <w:lang w:val="sr-Latn-RS"/>
              </w:rPr>
              <w:t>mišićno</w:t>
            </w:r>
            <w:r w:rsidR="001116F0">
              <w:rPr>
                <w:sz w:val="22"/>
                <w:szCs w:val="22"/>
                <w:lang w:val="sr-Latn-RS"/>
              </w:rPr>
              <w:t xml:space="preserve"> </w:t>
            </w:r>
            <w:r w:rsidRPr="000476FD">
              <w:rPr>
                <w:sz w:val="22"/>
                <w:szCs w:val="22"/>
                <w:lang w:val="sr-Latn-RS"/>
              </w:rPr>
              <w:t>koštano</w:t>
            </w:r>
            <w:r w:rsidR="001116F0">
              <w:rPr>
                <w:sz w:val="22"/>
                <w:szCs w:val="22"/>
                <w:lang w:val="sr-Latn-RS"/>
              </w:rPr>
              <w:t>g</w:t>
            </w:r>
            <w:r w:rsidRPr="000476FD">
              <w:rPr>
                <w:sz w:val="22"/>
                <w:szCs w:val="22"/>
                <w:lang w:val="sr-Latn-RS"/>
              </w:rPr>
              <w:t xml:space="preserve"> i vezivnog tkiva</w:t>
            </w:r>
          </w:p>
        </w:tc>
        <w:tc>
          <w:tcPr>
            <w:tcW w:w="0" w:type="auto"/>
            <w:tcBorders>
              <w:top w:val="single" w:sz="4" w:space="0" w:color="auto"/>
              <w:left w:val="single" w:sz="4" w:space="0" w:color="auto"/>
              <w:bottom w:val="single" w:sz="4" w:space="0" w:color="auto"/>
              <w:right w:val="single" w:sz="4" w:space="0" w:color="auto"/>
            </w:tcBorders>
          </w:tcPr>
          <w:p w14:paraId="69C8A459"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5155CDB0"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 xml:space="preserve">bol u leđima, artralgija, bol u udovima, iščašenja ligamenata </w:t>
            </w:r>
          </w:p>
        </w:tc>
        <w:tc>
          <w:tcPr>
            <w:tcW w:w="0" w:type="auto"/>
            <w:tcBorders>
              <w:top w:val="single" w:sz="4" w:space="0" w:color="auto"/>
              <w:left w:val="single" w:sz="4" w:space="0" w:color="auto"/>
              <w:bottom w:val="single" w:sz="4" w:space="0" w:color="auto"/>
              <w:right w:val="single" w:sz="4" w:space="0" w:color="auto"/>
            </w:tcBorders>
            <w:hideMark/>
          </w:tcPr>
          <w:p w14:paraId="63C0AD3B"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otok zglobova</w:t>
            </w:r>
          </w:p>
        </w:tc>
      </w:tr>
      <w:tr w:rsidR="000476FD" w:rsidRPr="00886396" w14:paraId="5F95F273"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513C3A36" w14:textId="19B7FDDB"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Opšti poremećaji i stanja na m</w:t>
            </w:r>
            <w:r w:rsidR="00AA6800">
              <w:rPr>
                <w:sz w:val="22"/>
                <w:szCs w:val="22"/>
                <w:lang w:val="sr-Latn-RS"/>
              </w:rPr>
              <w:t>j</w:t>
            </w:r>
            <w:r w:rsidRPr="000476FD">
              <w:rPr>
                <w:sz w:val="22"/>
                <w:szCs w:val="22"/>
                <w:lang w:val="sr-Latn-RS"/>
              </w:rPr>
              <w:t>estu prim</w:t>
            </w:r>
            <w:r w:rsidR="00AA6800">
              <w:rPr>
                <w:sz w:val="22"/>
                <w:szCs w:val="22"/>
                <w:lang w:val="sr-Latn-RS"/>
              </w:rPr>
              <w:t>j</w:t>
            </w:r>
            <w:r w:rsidRPr="000476FD">
              <w:rPr>
                <w:sz w:val="22"/>
                <w:szCs w:val="22"/>
                <w:lang w:val="sr-Latn-RS"/>
              </w:rPr>
              <w:t>ene</w:t>
            </w:r>
          </w:p>
        </w:tc>
        <w:tc>
          <w:tcPr>
            <w:tcW w:w="0" w:type="auto"/>
            <w:tcBorders>
              <w:top w:val="single" w:sz="4" w:space="0" w:color="auto"/>
              <w:left w:val="single" w:sz="4" w:space="0" w:color="auto"/>
              <w:bottom w:val="single" w:sz="4" w:space="0" w:color="auto"/>
              <w:right w:val="single" w:sz="4" w:space="0" w:color="auto"/>
            </w:tcBorders>
          </w:tcPr>
          <w:p w14:paraId="0E92028F" w14:textId="77777777" w:rsidR="000476FD" w:rsidRPr="000476FD" w:rsidRDefault="000476FD">
            <w:pPr>
              <w:pStyle w:val="BodyText23"/>
              <w:shd w:val="clear" w:color="auto" w:fill="auto"/>
              <w:spacing w:after="100" w:line="240" w:lineRule="auto"/>
              <w:ind w:firstLine="0"/>
              <w:jc w:val="left"/>
              <w:rPr>
                <w:sz w:val="22"/>
                <w:szCs w:val="22"/>
                <w:lang w:val="sr-Latn-RS"/>
              </w:rPr>
            </w:pPr>
          </w:p>
        </w:tc>
        <w:tc>
          <w:tcPr>
            <w:tcW w:w="0" w:type="auto"/>
            <w:tcBorders>
              <w:top w:val="single" w:sz="4" w:space="0" w:color="auto"/>
              <w:left w:val="single" w:sz="4" w:space="0" w:color="auto"/>
              <w:bottom w:val="single" w:sz="4" w:space="0" w:color="auto"/>
              <w:right w:val="single" w:sz="4" w:space="0" w:color="auto"/>
            </w:tcBorders>
            <w:hideMark/>
          </w:tcPr>
          <w:p w14:paraId="1278F2BB" w14:textId="1EFCBF20"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zamor, pireksija,  periferni edem, neprijatnost u plućima</w:t>
            </w:r>
          </w:p>
        </w:tc>
        <w:tc>
          <w:tcPr>
            <w:tcW w:w="0" w:type="auto"/>
            <w:tcBorders>
              <w:top w:val="single" w:sz="4" w:space="0" w:color="auto"/>
              <w:left w:val="single" w:sz="4" w:space="0" w:color="auto"/>
              <w:bottom w:val="single" w:sz="4" w:space="0" w:color="auto"/>
              <w:right w:val="single" w:sz="4" w:space="0" w:color="auto"/>
            </w:tcBorders>
          </w:tcPr>
          <w:p w14:paraId="4504AE0D" w14:textId="77777777" w:rsidR="000476FD" w:rsidRPr="000476FD" w:rsidRDefault="000476FD">
            <w:pPr>
              <w:pStyle w:val="BodyText23"/>
              <w:shd w:val="clear" w:color="auto" w:fill="auto"/>
              <w:spacing w:after="100" w:line="240" w:lineRule="auto"/>
              <w:ind w:firstLine="0"/>
              <w:jc w:val="left"/>
              <w:rPr>
                <w:sz w:val="22"/>
                <w:szCs w:val="22"/>
                <w:lang w:val="sr-Latn-RS"/>
              </w:rPr>
            </w:pPr>
          </w:p>
        </w:tc>
      </w:tr>
      <w:tr w:rsidR="000476FD" w:rsidRPr="000476FD" w14:paraId="49DE98C0" w14:textId="77777777" w:rsidTr="000476FD">
        <w:tc>
          <w:tcPr>
            <w:tcW w:w="0" w:type="auto"/>
            <w:tcBorders>
              <w:top w:val="single" w:sz="4" w:space="0" w:color="auto"/>
              <w:left w:val="single" w:sz="4" w:space="0" w:color="auto"/>
              <w:bottom w:val="single" w:sz="4" w:space="0" w:color="auto"/>
              <w:right w:val="single" w:sz="4" w:space="0" w:color="auto"/>
            </w:tcBorders>
            <w:hideMark/>
          </w:tcPr>
          <w:p w14:paraId="16831BCB"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Ispitivanja</w:t>
            </w:r>
          </w:p>
        </w:tc>
        <w:tc>
          <w:tcPr>
            <w:tcW w:w="0" w:type="auto"/>
            <w:tcBorders>
              <w:top w:val="single" w:sz="4" w:space="0" w:color="auto"/>
              <w:left w:val="single" w:sz="4" w:space="0" w:color="auto"/>
              <w:bottom w:val="single" w:sz="4" w:space="0" w:color="auto"/>
              <w:right w:val="single" w:sz="4" w:space="0" w:color="auto"/>
            </w:tcBorders>
            <w:hideMark/>
          </w:tcPr>
          <w:p w14:paraId="3ECDF172" w14:textId="77777777" w:rsidR="000476FD" w:rsidRPr="000476FD" w:rsidRDefault="000476FD">
            <w:pPr>
              <w:pStyle w:val="BodyText23"/>
              <w:shd w:val="clear" w:color="auto" w:fill="auto"/>
              <w:spacing w:after="0" w:line="240" w:lineRule="auto"/>
              <w:ind w:firstLine="0"/>
              <w:jc w:val="left"/>
              <w:rPr>
                <w:sz w:val="22"/>
                <w:szCs w:val="22"/>
                <w:lang w:val="sr-Latn-RS"/>
              </w:rPr>
            </w:pPr>
            <w:r w:rsidRPr="000476FD">
              <w:rPr>
                <w:sz w:val="22"/>
                <w:szCs w:val="22"/>
                <w:lang w:val="sr-Latn-RS"/>
              </w:rPr>
              <w:t>povišeni nivo alanin</w:t>
            </w:r>
          </w:p>
          <w:p w14:paraId="7DB46CD0"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 xml:space="preserve">aminotransferaze </w:t>
            </w:r>
          </w:p>
        </w:tc>
        <w:tc>
          <w:tcPr>
            <w:tcW w:w="0" w:type="auto"/>
            <w:tcBorders>
              <w:top w:val="single" w:sz="4" w:space="0" w:color="auto"/>
              <w:left w:val="single" w:sz="4" w:space="0" w:color="auto"/>
              <w:bottom w:val="single" w:sz="4" w:space="0" w:color="auto"/>
              <w:right w:val="single" w:sz="4" w:space="0" w:color="auto"/>
            </w:tcBorders>
            <w:hideMark/>
          </w:tcPr>
          <w:p w14:paraId="0DBF75EE" w14:textId="7A9AB002" w:rsidR="000476FD" w:rsidRPr="000476FD" w:rsidRDefault="001116F0">
            <w:pPr>
              <w:pStyle w:val="BodyText23"/>
              <w:shd w:val="clear" w:color="auto" w:fill="auto"/>
              <w:spacing w:after="0" w:line="240" w:lineRule="auto"/>
              <w:ind w:firstLine="0"/>
              <w:jc w:val="left"/>
              <w:rPr>
                <w:sz w:val="22"/>
                <w:szCs w:val="22"/>
                <w:lang w:val="sr-Latn-RS"/>
              </w:rPr>
            </w:pPr>
            <w:r>
              <w:rPr>
                <w:sz w:val="22"/>
                <w:szCs w:val="22"/>
                <w:lang w:val="sr-Latn-RS"/>
              </w:rPr>
              <w:t>p</w:t>
            </w:r>
            <w:r w:rsidRPr="000476FD">
              <w:rPr>
                <w:sz w:val="22"/>
                <w:szCs w:val="22"/>
                <w:lang w:val="sr-Latn-RS"/>
              </w:rPr>
              <w:t xml:space="preserve">ovišena </w:t>
            </w:r>
            <w:r w:rsidR="000476FD" w:rsidRPr="000476FD">
              <w:rPr>
                <w:sz w:val="22"/>
                <w:szCs w:val="22"/>
                <w:lang w:val="sr-Latn-RS"/>
              </w:rPr>
              <w:t>vr</w:t>
            </w:r>
            <w:r w:rsidR="00AA6800">
              <w:rPr>
                <w:sz w:val="22"/>
                <w:szCs w:val="22"/>
                <w:lang w:val="sr-Latn-RS"/>
              </w:rPr>
              <w:t>ij</w:t>
            </w:r>
            <w:r w:rsidR="000476FD" w:rsidRPr="000476FD">
              <w:rPr>
                <w:sz w:val="22"/>
                <w:szCs w:val="22"/>
                <w:lang w:val="sr-Latn-RS"/>
              </w:rPr>
              <w:t>ednost  aspartat aminotransferaze,</w:t>
            </w:r>
          </w:p>
          <w:p w14:paraId="051BE370" w14:textId="08BEE7FC"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hiperholesterolemija, povišena vr</w:t>
            </w:r>
            <w:r w:rsidR="00AA6800">
              <w:rPr>
                <w:sz w:val="22"/>
                <w:szCs w:val="22"/>
                <w:lang w:val="sr-Latn-RS"/>
              </w:rPr>
              <w:t>ij</w:t>
            </w:r>
            <w:r w:rsidRPr="000476FD">
              <w:rPr>
                <w:sz w:val="22"/>
                <w:szCs w:val="22"/>
                <w:lang w:val="sr-Latn-RS"/>
              </w:rPr>
              <w:t>ednost enzima jetre, povišeni C-reaktivni protein, povišene transaminaze, povišeni holesterol u krvi</w:t>
            </w:r>
          </w:p>
        </w:tc>
        <w:tc>
          <w:tcPr>
            <w:tcW w:w="0" w:type="auto"/>
            <w:tcBorders>
              <w:top w:val="single" w:sz="4" w:space="0" w:color="auto"/>
              <w:left w:val="single" w:sz="4" w:space="0" w:color="auto"/>
              <w:bottom w:val="single" w:sz="4" w:space="0" w:color="auto"/>
              <w:right w:val="single" w:sz="4" w:space="0" w:color="auto"/>
            </w:tcBorders>
            <w:hideMark/>
          </w:tcPr>
          <w:p w14:paraId="19F0E71A" w14:textId="77777777" w:rsidR="000476FD" w:rsidRPr="000476FD" w:rsidRDefault="000476FD">
            <w:pPr>
              <w:pStyle w:val="BodyText23"/>
              <w:shd w:val="clear" w:color="auto" w:fill="auto"/>
              <w:spacing w:after="100" w:line="240" w:lineRule="auto"/>
              <w:ind w:firstLine="0"/>
              <w:jc w:val="left"/>
              <w:rPr>
                <w:sz w:val="22"/>
                <w:szCs w:val="22"/>
                <w:lang w:val="sr-Latn-RS"/>
              </w:rPr>
            </w:pPr>
            <w:r w:rsidRPr="000476FD">
              <w:rPr>
                <w:sz w:val="22"/>
                <w:szCs w:val="22"/>
                <w:lang w:val="sr-Latn-RS"/>
              </w:rPr>
              <w:t>hiperkalemija</w:t>
            </w:r>
          </w:p>
        </w:tc>
      </w:tr>
    </w:tbl>
    <w:p w14:paraId="06F016A0" w14:textId="77777777" w:rsidR="000476FD" w:rsidRDefault="000476FD" w:rsidP="000476FD">
      <w:pPr>
        <w:pStyle w:val="BodyText23"/>
        <w:shd w:val="clear" w:color="auto" w:fill="auto"/>
        <w:spacing w:after="0" w:line="240" w:lineRule="auto"/>
        <w:ind w:firstLine="0"/>
        <w:rPr>
          <w:rStyle w:val="BodyText9"/>
          <w:sz w:val="22"/>
          <w:szCs w:val="22"/>
          <w:lang w:val="sr-Latn-RS"/>
        </w:rPr>
      </w:pPr>
    </w:p>
    <w:p w14:paraId="3A4E72D9" w14:textId="67F396E1" w:rsidR="000476FD" w:rsidRDefault="000476FD" w:rsidP="000476FD">
      <w:pPr>
        <w:pStyle w:val="BodyText23"/>
        <w:shd w:val="clear" w:color="auto" w:fill="auto"/>
        <w:spacing w:after="0" w:line="240" w:lineRule="auto"/>
        <w:ind w:firstLine="0"/>
        <w:rPr>
          <w:rStyle w:val="BodyText9"/>
          <w:sz w:val="22"/>
          <w:szCs w:val="22"/>
          <w:lang w:val="sr-Latn-RS"/>
        </w:rPr>
      </w:pPr>
      <w:r>
        <w:rPr>
          <w:rStyle w:val="BodyText9"/>
          <w:sz w:val="22"/>
          <w:szCs w:val="22"/>
          <w:lang w:val="sr-Latn-RS"/>
        </w:rPr>
        <w:t>Opis odabranih neželjenih reakcija</w:t>
      </w:r>
    </w:p>
    <w:p w14:paraId="6E98B676" w14:textId="77777777" w:rsidR="000476FD" w:rsidRDefault="000476FD" w:rsidP="000476FD">
      <w:pPr>
        <w:pStyle w:val="BodyText23"/>
        <w:shd w:val="clear" w:color="auto" w:fill="auto"/>
        <w:spacing w:after="0" w:line="240" w:lineRule="auto"/>
        <w:ind w:firstLine="0"/>
        <w:rPr>
          <w:rStyle w:val="BodytextItalic"/>
          <w:sz w:val="22"/>
          <w:szCs w:val="22"/>
        </w:rPr>
      </w:pPr>
    </w:p>
    <w:p w14:paraId="739CBF94" w14:textId="77777777" w:rsidR="000476FD" w:rsidRDefault="000476FD" w:rsidP="000476FD">
      <w:pPr>
        <w:pStyle w:val="BodyText23"/>
        <w:shd w:val="clear" w:color="auto" w:fill="auto"/>
        <w:spacing w:after="0" w:line="240" w:lineRule="auto"/>
        <w:ind w:firstLine="0"/>
      </w:pPr>
      <w:r>
        <w:rPr>
          <w:rStyle w:val="BodytextItalic"/>
          <w:sz w:val="22"/>
          <w:szCs w:val="22"/>
          <w:lang w:val="sr-Latn-RS"/>
        </w:rPr>
        <w:t>Bradiaritmija</w:t>
      </w:r>
    </w:p>
    <w:p w14:paraId="5F6E9490" w14:textId="5F4BF99E" w:rsidR="000476FD" w:rsidRDefault="000476FD" w:rsidP="000476FD">
      <w:pPr>
        <w:pStyle w:val="BodyText23"/>
        <w:shd w:val="clear" w:color="auto" w:fill="auto"/>
        <w:spacing w:after="240" w:line="240" w:lineRule="auto"/>
        <w:ind w:firstLine="0"/>
        <w:rPr>
          <w:sz w:val="22"/>
          <w:szCs w:val="22"/>
          <w:lang w:val="sr-Latn-RS"/>
        </w:rPr>
      </w:pPr>
      <w:r>
        <w:rPr>
          <w:sz w:val="22"/>
          <w:szCs w:val="22"/>
          <w:lang w:val="sr-Latn-RS"/>
        </w:rPr>
        <w:t>U ispitivanju OPTIMUM faze 3 (vid</w:t>
      </w:r>
      <w:r w:rsidR="00AA6800">
        <w:rPr>
          <w:sz w:val="22"/>
          <w:szCs w:val="22"/>
          <w:lang w:val="sr-Latn-RS"/>
        </w:rPr>
        <w:t>j</w:t>
      </w:r>
      <w:r>
        <w:rPr>
          <w:sz w:val="22"/>
          <w:szCs w:val="22"/>
          <w:lang w:val="sr-Latn-RS"/>
        </w:rPr>
        <w:t>eti</w:t>
      </w:r>
      <w:r w:rsidR="001116F0">
        <w:rPr>
          <w:sz w:val="22"/>
          <w:szCs w:val="22"/>
          <w:lang w:val="sr-Latn-RS"/>
        </w:rPr>
        <w:t xml:space="preserve"> dio</w:t>
      </w:r>
      <w:r>
        <w:rPr>
          <w:sz w:val="22"/>
          <w:szCs w:val="22"/>
          <w:lang w:val="sr-Latn-RS"/>
        </w:rPr>
        <w:t xml:space="preserve"> 5.1), bradikardija na početku terapije (sinusna bradikardija/puls manji </w:t>
      </w:r>
      <w:r w:rsidR="00AA6800">
        <w:rPr>
          <w:sz w:val="22"/>
          <w:szCs w:val="22"/>
          <w:lang w:val="sr-Latn-RS"/>
        </w:rPr>
        <w:t>od 50</w:t>
      </w:r>
      <w:r w:rsidR="001116F0">
        <w:rPr>
          <w:sz w:val="22"/>
          <w:szCs w:val="22"/>
          <w:lang w:val="sr-Latn-RS"/>
        </w:rPr>
        <w:t xml:space="preserve"> otkucaja</w:t>
      </w:r>
      <w:r w:rsidR="00AA6800">
        <w:rPr>
          <w:sz w:val="22"/>
          <w:szCs w:val="22"/>
          <w:lang w:val="sr-Latn-RS"/>
        </w:rPr>
        <w:t>/min na EKG-u 1. dana) zabi</w:t>
      </w:r>
      <w:r>
        <w:rPr>
          <w:sz w:val="22"/>
          <w:szCs w:val="22"/>
          <w:lang w:val="sr-Latn-RS"/>
        </w:rPr>
        <w:t>l</w:t>
      </w:r>
      <w:r w:rsidR="00AA6800">
        <w:rPr>
          <w:sz w:val="22"/>
          <w:szCs w:val="22"/>
          <w:lang w:val="sr-Latn-RS"/>
        </w:rPr>
        <w:t>j</w:t>
      </w:r>
      <w:r>
        <w:rPr>
          <w:sz w:val="22"/>
          <w:szCs w:val="22"/>
          <w:lang w:val="sr-Latn-RS"/>
        </w:rPr>
        <w:t>ežena je kod 5,8% pacijenata l</w:t>
      </w:r>
      <w:r w:rsidR="00AA6800">
        <w:rPr>
          <w:sz w:val="22"/>
          <w:szCs w:val="22"/>
          <w:lang w:val="sr-Latn-RS"/>
        </w:rPr>
        <w:t>ij</w:t>
      </w:r>
      <w:r>
        <w:rPr>
          <w:sz w:val="22"/>
          <w:szCs w:val="22"/>
          <w:lang w:val="sr-Latn-RS"/>
        </w:rPr>
        <w:t>ečenih ponesimodom u poređenju sa 1,6% onih koji su primali teriflunomid 14 mg. Pacijenti kod koji</w:t>
      </w:r>
      <w:r w:rsidR="00AA6800">
        <w:rPr>
          <w:sz w:val="22"/>
          <w:szCs w:val="22"/>
          <w:lang w:val="sr-Latn-RS"/>
        </w:rPr>
        <w:t>h je zabi</w:t>
      </w:r>
      <w:r>
        <w:rPr>
          <w:sz w:val="22"/>
          <w:szCs w:val="22"/>
          <w:lang w:val="sr-Latn-RS"/>
        </w:rPr>
        <w:t>l</w:t>
      </w:r>
      <w:r w:rsidR="00AA6800">
        <w:rPr>
          <w:sz w:val="22"/>
          <w:szCs w:val="22"/>
          <w:lang w:val="sr-Latn-RS"/>
        </w:rPr>
        <w:t>j</w:t>
      </w:r>
      <w:r>
        <w:rPr>
          <w:sz w:val="22"/>
          <w:szCs w:val="22"/>
          <w:lang w:val="sr-Latn-RS"/>
        </w:rPr>
        <w:t>ežena bradikardija po pravilu su bili asimptomatski. Bradikardija se povukla kod svih pacijenata bez intervencije i nije zaht</w:t>
      </w:r>
      <w:r w:rsidR="00AA6800">
        <w:rPr>
          <w:sz w:val="22"/>
          <w:szCs w:val="22"/>
          <w:lang w:val="sr-Latn-RS"/>
        </w:rPr>
        <w:t>j</w:t>
      </w:r>
      <w:r>
        <w:rPr>
          <w:sz w:val="22"/>
          <w:szCs w:val="22"/>
          <w:lang w:val="sr-Latn-RS"/>
        </w:rPr>
        <w:t>evala obustavu prim</w:t>
      </w:r>
      <w:r w:rsidR="00AA6800">
        <w:rPr>
          <w:sz w:val="22"/>
          <w:szCs w:val="22"/>
          <w:lang w:val="sr-Latn-RS"/>
        </w:rPr>
        <w:t>j</w:t>
      </w:r>
      <w:r>
        <w:rPr>
          <w:sz w:val="22"/>
          <w:szCs w:val="22"/>
          <w:lang w:val="sr-Latn-RS"/>
        </w:rPr>
        <w:t>ene ponesimoda. Prvog dana 3 pacijenta l</w:t>
      </w:r>
      <w:r w:rsidR="00AA6800">
        <w:rPr>
          <w:sz w:val="22"/>
          <w:szCs w:val="22"/>
          <w:lang w:val="sr-Latn-RS"/>
        </w:rPr>
        <w:t>ij</w:t>
      </w:r>
      <w:r>
        <w:rPr>
          <w:sz w:val="22"/>
          <w:szCs w:val="22"/>
          <w:lang w:val="sr-Latn-RS"/>
        </w:rPr>
        <w:t xml:space="preserve">ečena ponesimodom </w:t>
      </w:r>
      <w:r w:rsidR="001116F0">
        <w:rPr>
          <w:sz w:val="22"/>
          <w:szCs w:val="22"/>
          <w:lang w:val="sr-Latn-RS"/>
        </w:rPr>
        <w:t xml:space="preserve">su </w:t>
      </w:r>
      <w:r>
        <w:rPr>
          <w:sz w:val="22"/>
          <w:szCs w:val="22"/>
          <w:lang w:val="sr-Latn-RS"/>
        </w:rPr>
        <w:t>imal</w:t>
      </w:r>
      <w:r w:rsidR="001116F0">
        <w:rPr>
          <w:sz w:val="22"/>
          <w:szCs w:val="22"/>
          <w:lang w:val="sr-Latn-RS"/>
        </w:rPr>
        <w:t>a</w:t>
      </w:r>
      <w:r>
        <w:rPr>
          <w:sz w:val="22"/>
          <w:szCs w:val="22"/>
          <w:lang w:val="sr-Latn-RS"/>
        </w:rPr>
        <w:t xml:space="preserve"> asimptomatsko smanjenje srčane frekvence posl</w:t>
      </w:r>
      <w:r w:rsidR="00AA6800">
        <w:rPr>
          <w:sz w:val="22"/>
          <w:szCs w:val="22"/>
          <w:lang w:val="sr-Latn-RS"/>
        </w:rPr>
        <w:t>ij</w:t>
      </w:r>
      <w:r>
        <w:rPr>
          <w:sz w:val="22"/>
          <w:szCs w:val="22"/>
          <w:lang w:val="sr-Latn-RS"/>
        </w:rPr>
        <w:t>e prim</w:t>
      </w:r>
      <w:r w:rsidR="00AA6800">
        <w:rPr>
          <w:sz w:val="22"/>
          <w:szCs w:val="22"/>
          <w:lang w:val="sr-Latn-RS"/>
        </w:rPr>
        <w:t>j</w:t>
      </w:r>
      <w:r>
        <w:rPr>
          <w:sz w:val="22"/>
          <w:szCs w:val="22"/>
          <w:lang w:val="sr-Latn-RS"/>
        </w:rPr>
        <w:t>ene doze na 40 otkucaja u minuti ili niže; Sva tri pacijenta imali su početni puls niži od 55/min.</w:t>
      </w:r>
    </w:p>
    <w:p w14:paraId="304645A2" w14:textId="0B15115A" w:rsidR="000476FD" w:rsidRDefault="000476FD" w:rsidP="000476FD">
      <w:pPr>
        <w:pStyle w:val="BodyText23"/>
        <w:shd w:val="clear" w:color="auto" w:fill="auto"/>
        <w:spacing w:after="279" w:line="240" w:lineRule="auto"/>
        <w:ind w:firstLine="0"/>
        <w:rPr>
          <w:sz w:val="22"/>
          <w:szCs w:val="22"/>
          <w:lang w:val="sr-Latn-RS"/>
        </w:rPr>
      </w:pPr>
      <w:r>
        <w:rPr>
          <w:sz w:val="22"/>
          <w:szCs w:val="22"/>
          <w:lang w:val="sr-Latn-RS"/>
        </w:rPr>
        <w:t>Započinjanje prim</w:t>
      </w:r>
      <w:r w:rsidR="00AA6800">
        <w:rPr>
          <w:sz w:val="22"/>
          <w:szCs w:val="22"/>
          <w:lang w:val="sr-Latn-RS"/>
        </w:rPr>
        <w:t>j</w:t>
      </w:r>
      <w:r>
        <w:rPr>
          <w:sz w:val="22"/>
          <w:szCs w:val="22"/>
          <w:lang w:val="sr-Latn-RS"/>
        </w:rPr>
        <w:t>ene ponesimoda bilo je povezano sa prolaznim usporenjem AV sprovođenja koje je pratilo</w:t>
      </w:r>
      <w:r w:rsidR="00AA6800">
        <w:rPr>
          <w:sz w:val="22"/>
          <w:szCs w:val="22"/>
          <w:lang w:val="sr-Latn-RS"/>
        </w:rPr>
        <w:t xml:space="preserve"> isti vremenski obrazac kao zabi</w:t>
      </w:r>
      <w:r>
        <w:rPr>
          <w:sz w:val="22"/>
          <w:szCs w:val="22"/>
          <w:lang w:val="sr-Latn-RS"/>
        </w:rPr>
        <w:t>l</w:t>
      </w:r>
      <w:r w:rsidR="00AA6800">
        <w:rPr>
          <w:sz w:val="22"/>
          <w:szCs w:val="22"/>
          <w:lang w:val="sr-Latn-RS"/>
        </w:rPr>
        <w:t>j</w:t>
      </w:r>
      <w:r>
        <w:rPr>
          <w:sz w:val="22"/>
          <w:szCs w:val="22"/>
          <w:lang w:val="sr-Latn-RS"/>
        </w:rPr>
        <w:t>eženo usporenje pulsa tokom titracije doze.  Usporavanje AV srovođenja manifestovano je kao AV blok prvog stepena (produ</w:t>
      </w:r>
      <w:r w:rsidR="00AA6800">
        <w:rPr>
          <w:sz w:val="22"/>
          <w:szCs w:val="22"/>
          <w:lang w:val="sr-Latn-RS"/>
        </w:rPr>
        <w:t>ženi PR interval na EKG-u), zabi</w:t>
      </w:r>
      <w:r>
        <w:rPr>
          <w:sz w:val="22"/>
          <w:szCs w:val="22"/>
          <w:lang w:val="sr-Latn-RS"/>
        </w:rPr>
        <w:t>l</w:t>
      </w:r>
      <w:r w:rsidR="00AA6800">
        <w:rPr>
          <w:sz w:val="22"/>
          <w:szCs w:val="22"/>
          <w:lang w:val="sr-Latn-RS"/>
        </w:rPr>
        <w:t>j</w:t>
      </w:r>
      <w:r>
        <w:rPr>
          <w:sz w:val="22"/>
          <w:szCs w:val="22"/>
          <w:lang w:val="sr-Latn-RS"/>
        </w:rPr>
        <w:t>ežen kod 3,4% pacijenata koji su primali ponesimod i kod 1,2% pacijenata koji su primali teriflunomid 14 mg u ispitivanju OPTIMUM. U ispitivanju OPTIMUM ni</w:t>
      </w:r>
      <w:r w:rsidR="00AA6800">
        <w:rPr>
          <w:sz w:val="22"/>
          <w:szCs w:val="22"/>
          <w:lang w:val="sr-Latn-RS"/>
        </w:rPr>
        <w:t>jesu zabi</w:t>
      </w:r>
      <w:r>
        <w:rPr>
          <w:sz w:val="22"/>
          <w:szCs w:val="22"/>
          <w:lang w:val="sr-Latn-RS"/>
        </w:rPr>
        <w:t>l</w:t>
      </w:r>
      <w:r w:rsidR="00AA6800">
        <w:rPr>
          <w:sz w:val="22"/>
          <w:szCs w:val="22"/>
          <w:lang w:val="sr-Latn-RS"/>
        </w:rPr>
        <w:t>j</w:t>
      </w:r>
      <w:r>
        <w:rPr>
          <w:sz w:val="22"/>
          <w:szCs w:val="22"/>
          <w:lang w:val="sr-Latn-RS"/>
        </w:rPr>
        <w:t>eženi slučajevi AV bloka drugog stepena, Mobitz tip I (</w:t>
      </w:r>
      <w:r>
        <w:rPr>
          <w:i/>
          <w:sz w:val="22"/>
          <w:szCs w:val="22"/>
          <w:lang w:val="sr-Latn-RS"/>
        </w:rPr>
        <w:t>Wenckebach</w:t>
      </w:r>
      <w:r>
        <w:rPr>
          <w:sz w:val="22"/>
          <w:szCs w:val="22"/>
          <w:lang w:val="sr-Latn-RS"/>
        </w:rPr>
        <w:t>). Poremećaji provodljivosti su po pravilu bili prolazni, asimptomatski i povlačili su se u roku od 24 sata, bez intervencije, i nisu iziskivali obustavu l</w:t>
      </w:r>
      <w:r w:rsidR="00AA6800">
        <w:rPr>
          <w:sz w:val="22"/>
          <w:szCs w:val="22"/>
          <w:lang w:val="sr-Latn-RS"/>
        </w:rPr>
        <w:t>ij</w:t>
      </w:r>
      <w:r>
        <w:rPr>
          <w:sz w:val="22"/>
          <w:szCs w:val="22"/>
          <w:lang w:val="sr-Latn-RS"/>
        </w:rPr>
        <w:t>ečenja ponesimodom.</w:t>
      </w:r>
    </w:p>
    <w:p w14:paraId="12EA3238" w14:textId="77777777" w:rsidR="000476FD" w:rsidRDefault="000476FD" w:rsidP="000476FD">
      <w:pPr>
        <w:pStyle w:val="Bodytext30"/>
        <w:shd w:val="clear" w:color="auto" w:fill="auto"/>
        <w:spacing w:before="0" w:after="0" w:line="240" w:lineRule="auto"/>
        <w:rPr>
          <w:i/>
          <w:iCs/>
          <w:sz w:val="22"/>
          <w:szCs w:val="22"/>
          <w:lang w:val="sr-Latn-RS"/>
        </w:rPr>
      </w:pPr>
      <w:r>
        <w:rPr>
          <w:i/>
          <w:iCs/>
          <w:sz w:val="22"/>
          <w:szCs w:val="22"/>
          <w:lang w:val="sr-Latn-RS"/>
        </w:rPr>
        <w:t>Infekcije</w:t>
      </w:r>
    </w:p>
    <w:p w14:paraId="3D954411" w14:textId="5D1363FF" w:rsidR="000476FD" w:rsidRDefault="000476FD" w:rsidP="000476FD">
      <w:pPr>
        <w:pStyle w:val="BodyText23"/>
        <w:shd w:val="clear" w:color="auto" w:fill="auto"/>
        <w:spacing w:after="240" w:line="240" w:lineRule="auto"/>
        <w:ind w:firstLine="0"/>
        <w:rPr>
          <w:sz w:val="22"/>
          <w:szCs w:val="22"/>
          <w:lang w:val="sr-Latn-RS"/>
        </w:rPr>
      </w:pPr>
      <w:r>
        <w:rPr>
          <w:sz w:val="22"/>
          <w:szCs w:val="22"/>
          <w:lang w:val="sr-Latn-RS"/>
        </w:rPr>
        <w:t>U ispitivanju faze 3 OPTIMUM  (vid</w:t>
      </w:r>
      <w:r w:rsidR="00AA6800">
        <w:rPr>
          <w:sz w:val="22"/>
          <w:szCs w:val="22"/>
          <w:lang w:val="sr-Latn-RS"/>
        </w:rPr>
        <w:t>j</w:t>
      </w:r>
      <w:r>
        <w:rPr>
          <w:sz w:val="22"/>
          <w:szCs w:val="22"/>
          <w:lang w:val="sr-Latn-RS"/>
        </w:rPr>
        <w:t xml:space="preserve">eti </w:t>
      </w:r>
      <w:r w:rsidR="001116F0">
        <w:rPr>
          <w:sz w:val="22"/>
          <w:szCs w:val="22"/>
          <w:lang w:val="sr-Latn-RS"/>
        </w:rPr>
        <w:t>dio</w:t>
      </w:r>
      <w:r>
        <w:rPr>
          <w:sz w:val="22"/>
          <w:szCs w:val="22"/>
          <w:lang w:val="sr-Latn-RS"/>
        </w:rPr>
        <w:t xml:space="preserve"> 5.1), ukupna stopa infekcija bila je slična kod pacijenata koji su primali ponesimod i onih koji su primali teriflunomid 14 mg (54,2% u odnosu na 52,1%). Nazofaringitis i virusne infekcije bili su češći kod pacijenata na terapiji ponesimodom. Ozbiljne ili teške infekcije javljale su se po stopi od 1,6% kod pacijenata koji su primali ponesimod u poređenju sa 0,9% onih koji su primali teriflunomid 14 mg.</w:t>
      </w:r>
    </w:p>
    <w:p w14:paraId="22612315" w14:textId="77777777" w:rsidR="000476FD" w:rsidRDefault="000476FD" w:rsidP="000476FD">
      <w:pPr>
        <w:pStyle w:val="BodyText23"/>
        <w:shd w:val="clear" w:color="auto" w:fill="auto"/>
        <w:spacing w:after="0" w:line="240" w:lineRule="auto"/>
        <w:ind w:firstLine="0"/>
        <w:rPr>
          <w:sz w:val="22"/>
          <w:szCs w:val="22"/>
          <w:lang w:val="sr-Latn-RS"/>
        </w:rPr>
      </w:pPr>
      <w:r>
        <w:rPr>
          <w:sz w:val="22"/>
          <w:szCs w:val="22"/>
          <w:lang w:val="sr-Latn-RS"/>
        </w:rPr>
        <w:lastRenderedPageBreak/>
        <w:t>U ispitivanju OPTIMUM stopa herpetičnih infekcija nije se razlikovala  kod pacijenata koji su primali ponesimod i onih koji su primali teriflunomid 14 mg (4,8%).</w:t>
      </w:r>
    </w:p>
    <w:p w14:paraId="038BAD7B" w14:textId="77777777" w:rsidR="000476FD" w:rsidRDefault="000476FD" w:rsidP="000476FD">
      <w:pPr>
        <w:pStyle w:val="Bodytext30"/>
        <w:shd w:val="clear" w:color="auto" w:fill="auto"/>
        <w:spacing w:before="0" w:after="0" w:line="240" w:lineRule="auto"/>
        <w:rPr>
          <w:sz w:val="22"/>
          <w:szCs w:val="22"/>
          <w:lang w:val="sr-Latn-RS"/>
        </w:rPr>
      </w:pPr>
    </w:p>
    <w:p w14:paraId="208AFAC9" w14:textId="77777777" w:rsidR="000476FD" w:rsidRDefault="000476FD" w:rsidP="000476FD">
      <w:pPr>
        <w:pStyle w:val="Bodytext30"/>
        <w:shd w:val="clear" w:color="auto" w:fill="auto"/>
        <w:spacing w:before="0" w:after="0" w:line="240" w:lineRule="auto"/>
        <w:rPr>
          <w:i/>
          <w:iCs/>
          <w:sz w:val="22"/>
          <w:szCs w:val="22"/>
          <w:lang w:val="sr-Latn-RS"/>
        </w:rPr>
      </w:pPr>
      <w:r>
        <w:rPr>
          <w:i/>
          <w:iCs/>
          <w:sz w:val="22"/>
          <w:szCs w:val="22"/>
          <w:lang w:val="sr-Latn-RS"/>
        </w:rPr>
        <w:t>Smanjeni broj limfocita u krvi</w:t>
      </w:r>
    </w:p>
    <w:p w14:paraId="0EC3C637" w14:textId="5F2B09F2" w:rsidR="000476FD" w:rsidRDefault="000476FD" w:rsidP="000476FD">
      <w:pPr>
        <w:pStyle w:val="Bodytext30"/>
        <w:spacing w:before="0" w:after="0" w:line="240" w:lineRule="auto"/>
        <w:rPr>
          <w:sz w:val="22"/>
          <w:szCs w:val="22"/>
          <w:lang w:val="sr-Latn-RS"/>
        </w:rPr>
      </w:pPr>
      <w:r>
        <w:rPr>
          <w:sz w:val="22"/>
          <w:szCs w:val="22"/>
          <w:lang w:val="sr-Latn-RS"/>
        </w:rPr>
        <w:t>U ispitivanju OPTIMUM 3,2% pacijenata koji su primali ponesimod imali su smanjeni broj limfocita u krvi ispod 0,2 x 10</w:t>
      </w:r>
      <w:r>
        <w:rPr>
          <w:sz w:val="22"/>
          <w:szCs w:val="22"/>
          <w:vertAlign w:val="superscript"/>
          <w:lang w:val="sr-Latn-RS"/>
        </w:rPr>
        <w:t>9</w:t>
      </w:r>
      <w:r>
        <w:rPr>
          <w:sz w:val="22"/>
          <w:szCs w:val="22"/>
          <w:lang w:val="sr-Latn-RS"/>
        </w:rPr>
        <w:t>/L u poređenju ni sa jednim od pacijenata  koji su primali teriflunomid 14 mg. Broj limfocita obično se vratio na vr</w:t>
      </w:r>
      <w:r w:rsidR="00AA6800">
        <w:rPr>
          <w:sz w:val="22"/>
          <w:szCs w:val="22"/>
          <w:lang w:val="sr-Latn-RS"/>
        </w:rPr>
        <w:t>ij</w:t>
      </w:r>
      <w:r>
        <w:rPr>
          <w:sz w:val="22"/>
          <w:szCs w:val="22"/>
          <w:lang w:val="sr-Latn-RS"/>
        </w:rPr>
        <w:t>ednosti preko 0,2 x 10</w:t>
      </w:r>
      <w:r>
        <w:rPr>
          <w:sz w:val="22"/>
          <w:szCs w:val="22"/>
          <w:vertAlign w:val="superscript"/>
          <w:lang w:val="sr-Latn-RS"/>
        </w:rPr>
        <w:t>9</w:t>
      </w:r>
      <w:r>
        <w:rPr>
          <w:sz w:val="22"/>
          <w:szCs w:val="22"/>
          <w:lang w:val="sr-Latn-RS"/>
        </w:rPr>
        <w:t>/L dok su pacijenti ostajali na terapiji ponesimodom.</w:t>
      </w:r>
    </w:p>
    <w:p w14:paraId="0797F39E" w14:textId="77777777" w:rsidR="000476FD" w:rsidRDefault="000476FD" w:rsidP="000476FD">
      <w:pPr>
        <w:pStyle w:val="Bodytext30"/>
        <w:shd w:val="clear" w:color="auto" w:fill="auto"/>
        <w:spacing w:before="0" w:after="0" w:line="240" w:lineRule="auto"/>
        <w:rPr>
          <w:sz w:val="22"/>
          <w:szCs w:val="22"/>
          <w:lang w:val="sr-Latn-RS"/>
        </w:rPr>
      </w:pPr>
    </w:p>
    <w:p w14:paraId="6B699A62" w14:textId="77777777" w:rsidR="000476FD" w:rsidRDefault="000476FD" w:rsidP="000476FD">
      <w:pPr>
        <w:pStyle w:val="Bodytext30"/>
        <w:shd w:val="clear" w:color="auto" w:fill="auto"/>
        <w:spacing w:before="0" w:after="0" w:line="240" w:lineRule="auto"/>
        <w:rPr>
          <w:i/>
          <w:iCs/>
          <w:sz w:val="22"/>
          <w:szCs w:val="22"/>
          <w:lang w:val="sr-Latn-RS"/>
        </w:rPr>
      </w:pPr>
      <w:r>
        <w:rPr>
          <w:i/>
          <w:iCs/>
          <w:sz w:val="22"/>
          <w:szCs w:val="22"/>
          <w:lang w:val="sr-Latn-RS"/>
        </w:rPr>
        <w:t>Makularni edem</w:t>
      </w:r>
    </w:p>
    <w:p w14:paraId="4D54A553" w14:textId="206525F4" w:rsidR="000476FD" w:rsidRDefault="000476FD" w:rsidP="000476FD">
      <w:pPr>
        <w:pStyle w:val="BodyText23"/>
        <w:shd w:val="clear" w:color="auto" w:fill="auto"/>
        <w:spacing w:after="180" w:line="240" w:lineRule="auto"/>
        <w:ind w:firstLine="0"/>
        <w:rPr>
          <w:sz w:val="22"/>
          <w:szCs w:val="22"/>
          <w:lang w:val="sr-Latn-RS"/>
        </w:rPr>
      </w:pPr>
      <w:r>
        <w:rPr>
          <w:sz w:val="22"/>
          <w:szCs w:val="22"/>
          <w:lang w:val="sr-Latn-RS"/>
        </w:rPr>
        <w:t>U ispitivanju</w:t>
      </w:r>
      <w:r w:rsidR="00AA6800">
        <w:rPr>
          <w:sz w:val="22"/>
          <w:szCs w:val="22"/>
          <w:lang w:val="sr-Latn-RS"/>
        </w:rPr>
        <w:t xml:space="preserve"> OPTIMUM, makularni edem je zabi</w:t>
      </w:r>
      <w:r>
        <w:rPr>
          <w:sz w:val="22"/>
          <w:szCs w:val="22"/>
          <w:lang w:val="sr-Latn-RS"/>
        </w:rPr>
        <w:t>l</w:t>
      </w:r>
      <w:r w:rsidR="00AA6800">
        <w:rPr>
          <w:sz w:val="22"/>
          <w:szCs w:val="22"/>
          <w:lang w:val="sr-Latn-RS"/>
        </w:rPr>
        <w:t>j</w:t>
      </w:r>
      <w:r>
        <w:rPr>
          <w:sz w:val="22"/>
          <w:szCs w:val="22"/>
          <w:lang w:val="sr-Latn-RS"/>
        </w:rPr>
        <w:t xml:space="preserve">ežen kod 1,1% pacijenata koji su primali ponesimod u poređenju ni sa jednim od pacijenata koji su primali teriflunomid 14 mg. </w:t>
      </w:r>
    </w:p>
    <w:p w14:paraId="43574794" w14:textId="636DCF7D" w:rsidR="000476FD" w:rsidRDefault="000476FD" w:rsidP="000476FD">
      <w:pPr>
        <w:pStyle w:val="Bodytext30"/>
        <w:shd w:val="clear" w:color="auto" w:fill="auto"/>
        <w:spacing w:before="0" w:after="0" w:line="240" w:lineRule="auto"/>
        <w:rPr>
          <w:i/>
          <w:iCs/>
          <w:sz w:val="22"/>
          <w:szCs w:val="22"/>
          <w:lang w:val="sr-Latn-RS"/>
        </w:rPr>
      </w:pPr>
      <w:r>
        <w:rPr>
          <w:i/>
          <w:iCs/>
          <w:sz w:val="22"/>
          <w:szCs w:val="22"/>
          <w:lang w:val="sr-Latn-RS"/>
        </w:rPr>
        <w:t>Porast vr</w:t>
      </w:r>
      <w:r w:rsidR="00AA6800">
        <w:rPr>
          <w:i/>
          <w:iCs/>
          <w:sz w:val="22"/>
          <w:szCs w:val="22"/>
          <w:lang w:val="sr-Latn-RS"/>
        </w:rPr>
        <w:t>ij</w:t>
      </w:r>
      <w:r>
        <w:rPr>
          <w:i/>
          <w:iCs/>
          <w:sz w:val="22"/>
          <w:szCs w:val="22"/>
          <w:lang w:val="sr-Latn-RS"/>
        </w:rPr>
        <w:t>ednosti enzima jetre</w:t>
      </w:r>
    </w:p>
    <w:p w14:paraId="0661DE39" w14:textId="29FB502D" w:rsidR="000476FD" w:rsidRDefault="000476FD" w:rsidP="000476FD">
      <w:pPr>
        <w:pStyle w:val="BodyText23"/>
        <w:shd w:val="clear" w:color="auto" w:fill="auto"/>
        <w:spacing w:after="180" w:line="240" w:lineRule="auto"/>
        <w:ind w:firstLine="0"/>
        <w:rPr>
          <w:sz w:val="22"/>
          <w:szCs w:val="22"/>
          <w:lang w:val="sr-Latn-RS"/>
        </w:rPr>
      </w:pPr>
      <w:r>
        <w:rPr>
          <w:sz w:val="22"/>
          <w:szCs w:val="22"/>
          <w:lang w:val="sr-Latn-RS"/>
        </w:rPr>
        <w:t>U ispitivanju OPTIMUM, vr</w:t>
      </w:r>
      <w:r w:rsidR="00AA6800">
        <w:rPr>
          <w:sz w:val="22"/>
          <w:szCs w:val="22"/>
          <w:lang w:val="sr-Latn-RS"/>
        </w:rPr>
        <w:t>ij</w:t>
      </w:r>
      <w:r>
        <w:rPr>
          <w:sz w:val="22"/>
          <w:szCs w:val="22"/>
          <w:lang w:val="sr-Latn-RS"/>
        </w:rPr>
        <w:t>ednosti ALT su rasle do tri i pet puta većih od gornje granice normale (GGN) kod 17,3% i 4,6% pacijenata koji su primali ponesimod u poređenju sa 8,3% i 2,5% pacijenata koji su primali teriflunomid 14 mg. Vr</w:t>
      </w:r>
      <w:r w:rsidR="00AA6800">
        <w:rPr>
          <w:sz w:val="22"/>
          <w:szCs w:val="22"/>
          <w:lang w:val="sr-Latn-RS"/>
        </w:rPr>
        <w:t>ij</w:t>
      </w:r>
      <w:r>
        <w:rPr>
          <w:sz w:val="22"/>
          <w:szCs w:val="22"/>
          <w:lang w:val="sr-Latn-RS"/>
        </w:rPr>
        <w:t>ednosti ALT je rasla do 8 puta većih od GGN kod 0,7% pacijenata koji su primali ponesimod u poređenju sa 2,1% kod pacijenata koji su primali teriflunomid 14 mg. Većina ovih skokova vr</w:t>
      </w:r>
      <w:r w:rsidR="00AA6800">
        <w:rPr>
          <w:sz w:val="22"/>
          <w:szCs w:val="22"/>
          <w:lang w:val="sr-Latn-RS"/>
        </w:rPr>
        <w:t>ijednosti zabi</w:t>
      </w:r>
      <w:r>
        <w:rPr>
          <w:sz w:val="22"/>
          <w:szCs w:val="22"/>
          <w:lang w:val="sr-Latn-RS"/>
        </w:rPr>
        <w:t>l</w:t>
      </w:r>
      <w:r w:rsidR="00AA6800">
        <w:rPr>
          <w:sz w:val="22"/>
          <w:szCs w:val="22"/>
          <w:lang w:val="sr-Latn-RS"/>
        </w:rPr>
        <w:t>j</w:t>
      </w:r>
      <w:r>
        <w:rPr>
          <w:sz w:val="22"/>
          <w:szCs w:val="22"/>
          <w:lang w:val="sr-Latn-RS"/>
        </w:rPr>
        <w:t>ežena je 6 ili 12 m</w:t>
      </w:r>
      <w:r w:rsidR="00AA6800">
        <w:rPr>
          <w:sz w:val="22"/>
          <w:szCs w:val="22"/>
          <w:lang w:val="sr-Latn-RS"/>
        </w:rPr>
        <w:t>j</w:t>
      </w:r>
      <w:r>
        <w:rPr>
          <w:sz w:val="22"/>
          <w:szCs w:val="22"/>
          <w:lang w:val="sr-Latn-RS"/>
        </w:rPr>
        <w:t>eseci po započinjanju terapije. Vr</w:t>
      </w:r>
      <w:r w:rsidR="00AA6800">
        <w:rPr>
          <w:sz w:val="22"/>
          <w:szCs w:val="22"/>
          <w:lang w:val="sr-Latn-RS"/>
        </w:rPr>
        <w:t>ij</w:t>
      </w:r>
      <w:r>
        <w:rPr>
          <w:sz w:val="22"/>
          <w:szCs w:val="22"/>
          <w:lang w:val="sr-Latn-RS"/>
        </w:rPr>
        <w:t>ednosti ALT vratile su se na normalu po obustavi ponesimoda. Većina slučajeva porasta vr</w:t>
      </w:r>
      <w:r w:rsidR="00AA6800">
        <w:rPr>
          <w:sz w:val="22"/>
          <w:szCs w:val="22"/>
          <w:lang w:val="sr-Latn-RS"/>
        </w:rPr>
        <w:t>ij</w:t>
      </w:r>
      <w:r>
        <w:rPr>
          <w:sz w:val="22"/>
          <w:szCs w:val="22"/>
          <w:lang w:val="sr-Latn-RS"/>
        </w:rPr>
        <w:t>ednosti ALT &gt;3xGGN normalizovana je  nastavkom terapije ponesimoda, a u preostalim slučajevima do normalizacije je došlo obustavom terapije. U kliničkim ispitivanjima, ponesimod je obustavljan ako je porast bio veći od trostruke vr</w:t>
      </w:r>
      <w:r w:rsidR="00AA6800">
        <w:rPr>
          <w:sz w:val="22"/>
          <w:szCs w:val="22"/>
          <w:lang w:val="sr-Latn-RS"/>
        </w:rPr>
        <w:t>ij</w:t>
      </w:r>
      <w:r>
        <w:rPr>
          <w:sz w:val="22"/>
          <w:szCs w:val="22"/>
          <w:lang w:val="sr-Latn-RS"/>
        </w:rPr>
        <w:t>ednosti i pacijent pokazivao simptome povezane sa disfunkcijom jetre.</w:t>
      </w:r>
    </w:p>
    <w:p w14:paraId="3B95000F" w14:textId="77777777" w:rsidR="000476FD" w:rsidRDefault="000476FD" w:rsidP="000476FD">
      <w:pPr>
        <w:pStyle w:val="Bodytext30"/>
        <w:shd w:val="clear" w:color="auto" w:fill="auto"/>
        <w:spacing w:before="0" w:after="0" w:line="240" w:lineRule="auto"/>
        <w:rPr>
          <w:i/>
          <w:iCs/>
          <w:sz w:val="22"/>
          <w:szCs w:val="22"/>
          <w:lang w:val="sr-Latn-RS"/>
        </w:rPr>
      </w:pPr>
      <w:r>
        <w:rPr>
          <w:i/>
          <w:iCs/>
          <w:sz w:val="22"/>
          <w:szCs w:val="22"/>
          <w:lang w:val="sr-Latn-RS"/>
        </w:rPr>
        <w:t>Respiratorna dejstva</w:t>
      </w:r>
    </w:p>
    <w:p w14:paraId="5E300282" w14:textId="5FE20BA1" w:rsidR="000476FD" w:rsidRDefault="000476FD" w:rsidP="000476FD">
      <w:pPr>
        <w:pStyle w:val="BodyText23"/>
        <w:shd w:val="clear" w:color="auto" w:fill="auto"/>
        <w:spacing w:after="180" w:line="240" w:lineRule="auto"/>
        <w:ind w:firstLine="0"/>
        <w:rPr>
          <w:sz w:val="22"/>
          <w:szCs w:val="22"/>
          <w:lang w:val="sr-Latn-RS"/>
        </w:rPr>
      </w:pPr>
      <w:r>
        <w:rPr>
          <w:sz w:val="22"/>
          <w:szCs w:val="22"/>
          <w:lang w:val="sr-Latn-RS"/>
        </w:rPr>
        <w:t>Dozno zavisna smanjenja forsiranog ekspiratornog volu</w:t>
      </w:r>
      <w:r w:rsidR="00AA6800">
        <w:rPr>
          <w:sz w:val="22"/>
          <w:szCs w:val="22"/>
          <w:lang w:val="sr-Latn-RS"/>
        </w:rPr>
        <w:t>mena u prvoj sekundi (FEV1) zabi</w:t>
      </w:r>
      <w:r>
        <w:rPr>
          <w:sz w:val="22"/>
          <w:szCs w:val="22"/>
          <w:lang w:val="sr-Latn-RS"/>
        </w:rPr>
        <w:t>l</w:t>
      </w:r>
      <w:r w:rsidR="00AA6800">
        <w:rPr>
          <w:sz w:val="22"/>
          <w:szCs w:val="22"/>
          <w:lang w:val="sr-Latn-RS"/>
        </w:rPr>
        <w:t>j</w:t>
      </w:r>
      <w:r>
        <w:rPr>
          <w:sz w:val="22"/>
          <w:szCs w:val="22"/>
          <w:lang w:val="sr-Latn-RS"/>
        </w:rPr>
        <w:t>ežena su kod pacijenata l</w:t>
      </w:r>
      <w:r w:rsidR="00AA6800">
        <w:rPr>
          <w:sz w:val="22"/>
          <w:szCs w:val="22"/>
          <w:lang w:val="sr-Latn-RS"/>
        </w:rPr>
        <w:t>ij</w:t>
      </w:r>
      <w:r>
        <w:rPr>
          <w:sz w:val="22"/>
          <w:szCs w:val="22"/>
          <w:lang w:val="sr-Latn-RS"/>
        </w:rPr>
        <w:t>ečenih ponesimodom (vid</w:t>
      </w:r>
      <w:r w:rsidR="00AA6800">
        <w:rPr>
          <w:sz w:val="22"/>
          <w:szCs w:val="22"/>
          <w:lang w:val="sr-Latn-RS"/>
        </w:rPr>
        <w:t>j</w:t>
      </w:r>
      <w:r>
        <w:rPr>
          <w:sz w:val="22"/>
          <w:szCs w:val="22"/>
          <w:lang w:val="sr-Latn-RS"/>
        </w:rPr>
        <w:t xml:space="preserve">eti </w:t>
      </w:r>
      <w:r w:rsidR="009D31C6">
        <w:rPr>
          <w:sz w:val="22"/>
          <w:szCs w:val="22"/>
          <w:lang w:val="sr-Latn-RS"/>
        </w:rPr>
        <w:t xml:space="preserve">dio </w:t>
      </w:r>
      <w:r>
        <w:rPr>
          <w:sz w:val="22"/>
          <w:szCs w:val="22"/>
          <w:lang w:val="sr-Latn-RS"/>
        </w:rPr>
        <w:t>4.4). U ispitivanju OPTIMUM, veći procenat  pacijenata koji su primali ponesimod (19,4%) imao je smanjenje veće od 20% u odnosu na početne vr</w:t>
      </w:r>
      <w:r w:rsidR="00D02E44">
        <w:rPr>
          <w:sz w:val="22"/>
          <w:szCs w:val="22"/>
          <w:lang w:val="sr-Latn-RS"/>
        </w:rPr>
        <w:t>ij</w:t>
      </w:r>
      <w:r>
        <w:rPr>
          <w:sz w:val="22"/>
          <w:szCs w:val="22"/>
          <w:lang w:val="sr-Latn-RS"/>
        </w:rPr>
        <w:t>ednosti predviđenog FEV1 u poređenju sa 10,6% kod pacijenata koji su primali teriflunomid 14 mg. Ovo smanjenje procenta predviđenog FEV1 u odnosu na početne vr</w:t>
      </w:r>
      <w:r w:rsidR="00D02E44">
        <w:rPr>
          <w:sz w:val="22"/>
          <w:szCs w:val="22"/>
          <w:lang w:val="sr-Latn-RS"/>
        </w:rPr>
        <w:t>ij</w:t>
      </w:r>
      <w:r>
        <w:rPr>
          <w:sz w:val="22"/>
          <w:szCs w:val="22"/>
          <w:lang w:val="sr-Latn-RS"/>
        </w:rPr>
        <w:t>ednosti, posl</w:t>
      </w:r>
      <w:r w:rsidR="00D02E44">
        <w:rPr>
          <w:sz w:val="22"/>
          <w:szCs w:val="22"/>
          <w:lang w:val="sr-Latn-RS"/>
        </w:rPr>
        <w:t>ij</w:t>
      </w:r>
      <w:r>
        <w:rPr>
          <w:sz w:val="22"/>
          <w:szCs w:val="22"/>
          <w:lang w:val="sr-Latn-RS"/>
        </w:rPr>
        <w:t>e 2 godine, iznosilo je 8,3% kod pacijenata koji su primali ponesimod u poređenju sa 4,4% kod pacijenata koji su primali teriflunomid 14 mg. Izgleda da su prom</w:t>
      </w:r>
      <w:r w:rsidR="00D02E44">
        <w:rPr>
          <w:sz w:val="22"/>
          <w:szCs w:val="22"/>
          <w:lang w:val="sr-Latn-RS"/>
        </w:rPr>
        <w:t>j</w:t>
      </w:r>
      <w:r>
        <w:rPr>
          <w:sz w:val="22"/>
          <w:szCs w:val="22"/>
          <w:lang w:val="sr-Latn-RS"/>
        </w:rPr>
        <w:t>ene u FEV1 i</w:t>
      </w:r>
      <w:r>
        <w:rPr>
          <w:rStyle w:val="Bodytext75pt"/>
          <w:sz w:val="22"/>
          <w:szCs w:val="22"/>
          <w:lang w:val="sr-Latn-RS"/>
        </w:rPr>
        <w:t xml:space="preserve"> DL</w:t>
      </w:r>
      <w:r w:rsidRPr="006D0058">
        <w:rPr>
          <w:rStyle w:val="Bodytext75pt"/>
          <w:sz w:val="22"/>
          <w:szCs w:val="22"/>
          <w:vertAlign w:val="subscript"/>
          <w:lang w:val="sr-Latn-RS"/>
        </w:rPr>
        <w:t>co</w:t>
      </w:r>
      <w:r>
        <w:rPr>
          <w:sz w:val="22"/>
          <w:szCs w:val="22"/>
          <w:lang w:val="sr-Latn-RS"/>
        </w:rPr>
        <w:t xml:space="preserve"> d</w:t>
      </w:r>
      <w:r w:rsidR="00D02E44">
        <w:rPr>
          <w:sz w:val="22"/>
          <w:szCs w:val="22"/>
          <w:lang w:val="sr-Latn-RS"/>
        </w:rPr>
        <w:t>j</w:t>
      </w:r>
      <w:r>
        <w:rPr>
          <w:sz w:val="22"/>
          <w:szCs w:val="22"/>
          <w:lang w:val="sr-Latn-RS"/>
        </w:rPr>
        <w:t>elimično reverzibilne po obustavi terapije. U ispitivanju OPTIMUM, 7 pacijenata je prestalo da uzima ponesimod zbog neželjenih dejstava na pluća (dispneja). Ponesimod je ispitivan kod pacijenata sa MS sa blagom do um</w:t>
      </w:r>
      <w:r w:rsidR="00D02E44">
        <w:rPr>
          <w:sz w:val="22"/>
          <w:szCs w:val="22"/>
          <w:lang w:val="sr-Latn-RS"/>
        </w:rPr>
        <w:t>j</w:t>
      </w:r>
      <w:r>
        <w:rPr>
          <w:sz w:val="22"/>
          <w:szCs w:val="22"/>
          <w:lang w:val="sr-Latn-RS"/>
        </w:rPr>
        <w:t>erenom astmom ili hroničnom opstruktivnom bolešću pluća. Prom</w:t>
      </w:r>
      <w:r w:rsidR="00D02E44">
        <w:rPr>
          <w:sz w:val="22"/>
          <w:szCs w:val="22"/>
          <w:lang w:val="sr-Latn-RS"/>
        </w:rPr>
        <w:t>j</w:t>
      </w:r>
      <w:r>
        <w:rPr>
          <w:sz w:val="22"/>
          <w:szCs w:val="22"/>
          <w:lang w:val="sr-Latn-RS"/>
        </w:rPr>
        <w:t>ene vr</w:t>
      </w:r>
      <w:r w:rsidR="00D02E44">
        <w:rPr>
          <w:sz w:val="22"/>
          <w:szCs w:val="22"/>
          <w:lang w:val="sr-Latn-RS"/>
        </w:rPr>
        <w:t>ij</w:t>
      </w:r>
      <w:r>
        <w:rPr>
          <w:sz w:val="22"/>
          <w:szCs w:val="22"/>
          <w:lang w:val="sr-Latn-RS"/>
        </w:rPr>
        <w:t>ednosti FEV1 bile su slične u ovoj podgrupi kao u podgrupi pacijenata bez plućnih oboljenja na početku ispitivanja.</w:t>
      </w:r>
    </w:p>
    <w:p w14:paraId="72DD24DE" w14:textId="77777777" w:rsidR="000476FD" w:rsidRDefault="000476FD" w:rsidP="000476FD">
      <w:pPr>
        <w:pStyle w:val="Bodytext30"/>
        <w:shd w:val="clear" w:color="auto" w:fill="auto"/>
        <w:spacing w:before="0" w:after="0" w:line="240" w:lineRule="auto"/>
        <w:rPr>
          <w:i/>
          <w:iCs/>
          <w:sz w:val="22"/>
          <w:szCs w:val="22"/>
          <w:lang w:val="sr-Latn-RS"/>
        </w:rPr>
      </w:pPr>
      <w:r>
        <w:rPr>
          <w:i/>
          <w:iCs/>
          <w:sz w:val="22"/>
          <w:szCs w:val="22"/>
          <w:lang w:val="sr-Latn-RS"/>
        </w:rPr>
        <w:t>Povišeni krvni pritisak</w:t>
      </w:r>
    </w:p>
    <w:p w14:paraId="28DC4B37" w14:textId="67CBC4B5" w:rsidR="000476FD" w:rsidRDefault="000476FD" w:rsidP="000476FD">
      <w:pPr>
        <w:pStyle w:val="BodyText23"/>
        <w:shd w:val="clear" w:color="auto" w:fill="auto"/>
        <w:spacing w:after="180" w:line="240" w:lineRule="auto"/>
        <w:ind w:firstLine="0"/>
        <w:rPr>
          <w:sz w:val="22"/>
          <w:szCs w:val="22"/>
          <w:lang w:val="sr-Latn-RS"/>
        </w:rPr>
      </w:pPr>
      <w:r>
        <w:rPr>
          <w:sz w:val="22"/>
          <w:szCs w:val="22"/>
          <w:lang w:val="sr-Latn-RS"/>
        </w:rPr>
        <w:t>U ispitivanju OPTIMUM, kod pacijenata l</w:t>
      </w:r>
      <w:r w:rsidR="00D02E44">
        <w:rPr>
          <w:sz w:val="22"/>
          <w:szCs w:val="22"/>
          <w:lang w:val="sr-Latn-RS"/>
        </w:rPr>
        <w:t>iječenih ponesimodom zabi</w:t>
      </w:r>
      <w:r>
        <w:rPr>
          <w:sz w:val="22"/>
          <w:szCs w:val="22"/>
          <w:lang w:val="sr-Latn-RS"/>
        </w:rPr>
        <w:t>l</w:t>
      </w:r>
      <w:r w:rsidR="00D02E44">
        <w:rPr>
          <w:sz w:val="22"/>
          <w:szCs w:val="22"/>
          <w:lang w:val="sr-Latn-RS"/>
        </w:rPr>
        <w:t>j</w:t>
      </w:r>
      <w:r>
        <w:rPr>
          <w:sz w:val="22"/>
          <w:szCs w:val="22"/>
          <w:lang w:val="sr-Latn-RS"/>
        </w:rPr>
        <w:t>ežen je pros</w:t>
      </w:r>
      <w:r w:rsidR="00D02E44">
        <w:rPr>
          <w:sz w:val="22"/>
          <w:szCs w:val="22"/>
          <w:lang w:val="sr-Latn-RS"/>
        </w:rPr>
        <w:t>j</w:t>
      </w:r>
      <w:r>
        <w:rPr>
          <w:sz w:val="22"/>
          <w:szCs w:val="22"/>
          <w:lang w:val="sr-Latn-RS"/>
        </w:rPr>
        <w:t>ečan porast sistolnog krvnog pritiska od 2,9 mmHg odnosno  2,8 mmHg dijastolnog, u poređenju sa porastom od 2,8 mmHg i 3,1 mmHg kod pacijenata koji su primali teriflunomid 14 mg. Porast krvnog pritiska sa ponesimodom prvi put je otkriven približno m</w:t>
      </w:r>
      <w:r w:rsidR="00D02E44">
        <w:rPr>
          <w:sz w:val="22"/>
          <w:szCs w:val="22"/>
          <w:lang w:val="sr-Latn-RS"/>
        </w:rPr>
        <w:t>j</w:t>
      </w:r>
      <w:r>
        <w:rPr>
          <w:sz w:val="22"/>
          <w:szCs w:val="22"/>
          <w:lang w:val="sr-Latn-RS"/>
        </w:rPr>
        <w:t xml:space="preserve">esec dana </w:t>
      </w:r>
      <w:r w:rsidR="009D31C6">
        <w:rPr>
          <w:sz w:val="22"/>
          <w:szCs w:val="22"/>
          <w:lang w:val="sr-Latn-RS"/>
        </w:rPr>
        <w:t xml:space="preserve">nakon </w:t>
      </w:r>
      <w:r>
        <w:rPr>
          <w:sz w:val="22"/>
          <w:szCs w:val="22"/>
          <w:lang w:val="sr-Latn-RS"/>
        </w:rPr>
        <w:t>započinjanj</w:t>
      </w:r>
      <w:r w:rsidR="009D31C6">
        <w:rPr>
          <w:sz w:val="22"/>
          <w:szCs w:val="22"/>
          <w:lang w:val="sr-Latn-RS"/>
        </w:rPr>
        <w:t>a</w:t>
      </w:r>
      <w:r>
        <w:rPr>
          <w:sz w:val="22"/>
          <w:szCs w:val="22"/>
          <w:lang w:val="sr-Latn-RS"/>
        </w:rPr>
        <w:t xml:space="preserve"> l</w:t>
      </w:r>
      <w:r w:rsidR="00D02E44">
        <w:rPr>
          <w:sz w:val="22"/>
          <w:szCs w:val="22"/>
          <w:lang w:val="sr-Latn-RS"/>
        </w:rPr>
        <w:t>ij</w:t>
      </w:r>
      <w:r>
        <w:rPr>
          <w:sz w:val="22"/>
          <w:szCs w:val="22"/>
          <w:lang w:val="sr-Latn-RS"/>
        </w:rPr>
        <w:t>ečenja i održavao se sa nastavkom terapije. Vr</w:t>
      </w:r>
      <w:r w:rsidR="00D02E44">
        <w:rPr>
          <w:sz w:val="22"/>
          <w:szCs w:val="22"/>
          <w:lang w:val="sr-Latn-RS"/>
        </w:rPr>
        <w:t>ij</w:t>
      </w:r>
      <w:r>
        <w:rPr>
          <w:sz w:val="22"/>
          <w:szCs w:val="22"/>
          <w:lang w:val="sr-Latn-RS"/>
        </w:rPr>
        <w:t>ednosti krvnog pritiska po obustavi ponesimoda ukazuju na reve</w:t>
      </w:r>
      <w:r w:rsidR="00D02E44">
        <w:rPr>
          <w:sz w:val="22"/>
          <w:szCs w:val="22"/>
          <w:lang w:val="sr-Latn-RS"/>
        </w:rPr>
        <w:t>rzibilnost. Hipertenzija je zabi</w:t>
      </w:r>
      <w:r>
        <w:rPr>
          <w:sz w:val="22"/>
          <w:szCs w:val="22"/>
          <w:lang w:val="sr-Latn-RS"/>
        </w:rPr>
        <w:t>l</w:t>
      </w:r>
      <w:r w:rsidR="00D02E44">
        <w:rPr>
          <w:sz w:val="22"/>
          <w:szCs w:val="22"/>
          <w:lang w:val="sr-Latn-RS"/>
        </w:rPr>
        <w:t>j</w:t>
      </w:r>
      <w:r>
        <w:rPr>
          <w:sz w:val="22"/>
          <w:szCs w:val="22"/>
          <w:lang w:val="sr-Latn-RS"/>
        </w:rPr>
        <w:t>ežena kao neželjena reakcija kod 10,1% kod pacijenata l</w:t>
      </w:r>
      <w:r w:rsidR="00D02E44">
        <w:rPr>
          <w:sz w:val="22"/>
          <w:szCs w:val="22"/>
          <w:lang w:val="sr-Latn-RS"/>
        </w:rPr>
        <w:t>ij</w:t>
      </w:r>
      <w:r>
        <w:rPr>
          <w:sz w:val="22"/>
          <w:szCs w:val="22"/>
          <w:lang w:val="sr-Latn-RS"/>
        </w:rPr>
        <w:t>ečenih ponesimodom i kod 9,0% pacijenata koji su primali teriflunomid 14 mg.</w:t>
      </w:r>
    </w:p>
    <w:p w14:paraId="263E4C7B" w14:textId="0F464041" w:rsidR="000476FD" w:rsidRDefault="009D31C6" w:rsidP="000476FD">
      <w:pPr>
        <w:pStyle w:val="Bodytext30"/>
        <w:shd w:val="clear" w:color="auto" w:fill="auto"/>
        <w:spacing w:before="0" w:after="0" w:line="240" w:lineRule="auto"/>
        <w:rPr>
          <w:i/>
          <w:iCs/>
          <w:sz w:val="22"/>
          <w:szCs w:val="22"/>
          <w:lang w:val="sr-Latn-RS"/>
        </w:rPr>
      </w:pPr>
      <w:r>
        <w:rPr>
          <w:i/>
          <w:iCs/>
          <w:sz w:val="22"/>
          <w:szCs w:val="22"/>
          <w:lang w:val="sr-Latn-RS"/>
        </w:rPr>
        <w:t xml:space="preserve">Kožne </w:t>
      </w:r>
      <w:r w:rsidR="000476FD">
        <w:rPr>
          <w:i/>
          <w:iCs/>
          <w:sz w:val="22"/>
          <w:szCs w:val="22"/>
          <w:lang w:val="sr-Latn-RS"/>
        </w:rPr>
        <w:t>neoplazme</w:t>
      </w:r>
    </w:p>
    <w:p w14:paraId="3F08D9CF" w14:textId="151BB1B1" w:rsidR="000476FD" w:rsidRDefault="00D02E44" w:rsidP="000476FD">
      <w:pPr>
        <w:pStyle w:val="BodyText23"/>
        <w:shd w:val="clear" w:color="auto" w:fill="auto"/>
        <w:spacing w:after="0" w:line="240" w:lineRule="auto"/>
        <w:ind w:firstLine="0"/>
        <w:rPr>
          <w:rFonts w:eastAsia="TimesNewRoman"/>
          <w:sz w:val="22"/>
          <w:szCs w:val="22"/>
        </w:rPr>
      </w:pPr>
      <w:r>
        <w:rPr>
          <w:sz w:val="22"/>
          <w:szCs w:val="22"/>
          <w:lang w:val="sr-Latn-RS"/>
        </w:rPr>
        <w:t>U ispitivanju OPTIMUM, zabi</w:t>
      </w:r>
      <w:r w:rsidR="000476FD">
        <w:rPr>
          <w:sz w:val="22"/>
          <w:szCs w:val="22"/>
          <w:lang w:val="sr-Latn-RS"/>
        </w:rPr>
        <w:t>l</w:t>
      </w:r>
      <w:r>
        <w:rPr>
          <w:sz w:val="22"/>
          <w:szCs w:val="22"/>
          <w:lang w:val="sr-Latn-RS"/>
        </w:rPr>
        <w:t>j</w:t>
      </w:r>
      <w:r w:rsidR="000476FD">
        <w:rPr>
          <w:sz w:val="22"/>
          <w:szCs w:val="22"/>
          <w:lang w:val="sr-Latn-RS"/>
        </w:rPr>
        <w:t xml:space="preserve">ežen je jedan slučaj malignog melanoma i dva slučaja karcinoma bazalnih ćelija (0,4%) kod pacijenata koji su primali ponesimod u poređenju sa jednim slučajem karcinoma bazalnih ćelija (0,2%) kod pacijenata koji su primali teriflunomid 14 mg. </w:t>
      </w:r>
      <w:r w:rsidR="000476FD">
        <w:rPr>
          <w:rFonts w:eastAsia="TimesNewRoman"/>
          <w:sz w:val="22"/>
          <w:szCs w:val="22"/>
        </w:rPr>
        <w:t>Kod prim</w:t>
      </w:r>
      <w:r>
        <w:rPr>
          <w:rFonts w:eastAsia="TimesNewRoman"/>
          <w:sz w:val="22"/>
          <w:szCs w:val="22"/>
        </w:rPr>
        <w:t>j</w:t>
      </w:r>
      <w:r w:rsidR="000476FD">
        <w:rPr>
          <w:rFonts w:eastAsia="TimesNewRoman"/>
          <w:sz w:val="22"/>
          <w:szCs w:val="22"/>
        </w:rPr>
        <w:t>ene</w:t>
      </w:r>
      <w:r w:rsidR="000476FD">
        <w:rPr>
          <w:rFonts w:eastAsia="TimesNewRoman"/>
          <w:szCs w:val="22"/>
        </w:rPr>
        <w:t xml:space="preserve"> </w:t>
      </w:r>
      <w:r w:rsidR="000476FD">
        <w:rPr>
          <w:rFonts w:eastAsia="TimesNewRoman"/>
          <w:sz w:val="22"/>
          <w:szCs w:val="22"/>
        </w:rPr>
        <w:t>drugih modulatora S1P receptora prijavljen je povećan rizik od</w:t>
      </w:r>
      <w:r w:rsidR="000476FD">
        <w:rPr>
          <w:sz w:val="22"/>
          <w:szCs w:val="22"/>
          <w:lang w:val="sr-Latn-RS"/>
        </w:rPr>
        <w:t xml:space="preserve"> </w:t>
      </w:r>
      <w:r w:rsidR="009D31C6">
        <w:rPr>
          <w:sz w:val="22"/>
          <w:szCs w:val="22"/>
          <w:lang w:val="sr-Latn-RS"/>
        </w:rPr>
        <w:t xml:space="preserve">kožnih </w:t>
      </w:r>
      <w:r w:rsidR="000476FD">
        <w:rPr>
          <w:sz w:val="22"/>
          <w:szCs w:val="22"/>
          <w:lang w:val="sr-Latn-RS"/>
        </w:rPr>
        <w:t>maligniteta</w:t>
      </w:r>
      <w:r w:rsidR="000476FD">
        <w:rPr>
          <w:rFonts w:eastAsia="TimesNewRoman"/>
          <w:sz w:val="22"/>
          <w:szCs w:val="22"/>
        </w:rPr>
        <w:t>.</w:t>
      </w:r>
    </w:p>
    <w:p w14:paraId="0C6BABD4" w14:textId="77777777" w:rsidR="000476FD" w:rsidRDefault="000476FD" w:rsidP="000476FD">
      <w:pPr>
        <w:spacing w:line="276" w:lineRule="auto"/>
        <w:rPr>
          <w:rFonts w:eastAsia="Calibri"/>
          <w:sz w:val="22"/>
          <w:szCs w:val="22"/>
          <w:u w:val="single"/>
          <w:lang w:val="sr-Latn-RS"/>
        </w:rPr>
      </w:pPr>
    </w:p>
    <w:p w14:paraId="778D33C9" w14:textId="411CCDA7"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14:paraId="7F089A01" w14:textId="06692AAD"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5319D9">
        <w:rPr>
          <w:rFonts w:eastAsia="Calibri"/>
          <w:sz w:val="22"/>
          <w:szCs w:val="22"/>
          <w:lang w:val="sr-Latn-RS"/>
        </w:rPr>
        <w:t>Institutu</w:t>
      </w:r>
      <w:r w:rsidR="005319D9" w:rsidRPr="00786071">
        <w:rPr>
          <w:rFonts w:eastAsia="Calibri"/>
          <w:sz w:val="22"/>
          <w:szCs w:val="22"/>
          <w:lang w:val="sr-Latn-RS"/>
        </w:rPr>
        <w:t xml:space="preserve"> </w:t>
      </w:r>
      <w:r w:rsidRPr="00786071">
        <w:rPr>
          <w:rFonts w:eastAsia="Calibri"/>
          <w:sz w:val="22"/>
          <w:szCs w:val="22"/>
          <w:lang w:val="sr-Latn-RS"/>
        </w:rPr>
        <w:t>za ljekove i medicinska sredstva (C</w:t>
      </w:r>
      <w:r w:rsidR="005319D9">
        <w:rPr>
          <w:rFonts w:eastAsia="Calibri"/>
          <w:sz w:val="22"/>
          <w:szCs w:val="22"/>
          <w:lang w:val="sr-Latn-RS"/>
        </w:rPr>
        <w:t>InMED</w:t>
      </w:r>
      <w:r w:rsidRPr="00786071">
        <w:rPr>
          <w:rFonts w:eastAsia="Calibri"/>
          <w:sz w:val="22"/>
          <w:szCs w:val="22"/>
          <w:lang w:val="sr-Latn-RS"/>
        </w:rPr>
        <w:t>):</w:t>
      </w:r>
    </w:p>
    <w:p w14:paraId="08091F76" w14:textId="11FEB8DD" w:rsidR="005A23D2" w:rsidRPr="00786071" w:rsidRDefault="005319D9" w:rsidP="00A46C9A">
      <w:pPr>
        <w:pStyle w:val="NoSpacing"/>
        <w:jc w:val="both"/>
        <w:rPr>
          <w:rFonts w:eastAsia="Calibri"/>
          <w:sz w:val="22"/>
          <w:szCs w:val="22"/>
          <w:lang w:val="sr-Latn-RS"/>
        </w:rPr>
      </w:pPr>
      <w:r>
        <w:rPr>
          <w:rFonts w:eastAsia="Calibri"/>
          <w:sz w:val="22"/>
          <w:szCs w:val="22"/>
          <w:lang w:val="sr-Latn-RS"/>
        </w:rPr>
        <w:lastRenderedPageBreak/>
        <w:t xml:space="preserve">Institut </w:t>
      </w:r>
      <w:r w:rsidR="005A23D2" w:rsidRPr="00786071">
        <w:rPr>
          <w:rFonts w:eastAsia="Calibri"/>
          <w:sz w:val="22"/>
          <w:szCs w:val="22"/>
          <w:lang w:val="sr-Latn-RS"/>
        </w:rPr>
        <w:t xml:space="preserve">za ljekove i medicinska sredstva </w:t>
      </w:r>
    </w:p>
    <w:p w14:paraId="6108B886"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14:paraId="269BD189"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42C23AFA" w14:textId="77777777" w:rsidR="00EA5765" w:rsidRPr="00786071" w:rsidRDefault="00EA5765" w:rsidP="00A46C9A">
      <w:pPr>
        <w:pStyle w:val="NoSpacing"/>
        <w:rPr>
          <w:rFonts w:eastAsia="Calibri"/>
          <w:sz w:val="22"/>
          <w:szCs w:val="22"/>
          <w:lang w:val="sr-Latn-RS"/>
        </w:rPr>
      </w:pPr>
    </w:p>
    <w:p w14:paraId="305D6A3A" w14:textId="77777777"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14:paraId="0AC11202" w14:textId="77777777"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14:paraId="1188D912" w14:textId="77777777" w:rsidR="00DB3627" w:rsidRDefault="0061701D" w:rsidP="00DB3627">
      <w:pPr>
        <w:pStyle w:val="NoSpacing"/>
        <w:jc w:val="both"/>
        <w:rPr>
          <w:rFonts w:eastAsia="Calibri"/>
          <w:sz w:val="22"/>
          <w:szCs w:val="22"/>
          <w:lang w:val="sr-Latn-RS"/>
        </w:rPr>
      </w:pPr>
      <w:hyperlink r:id="rId9" w:history="1">
        <w:r w:rsidR="00DB3627">
          <w:rPr>
            <w:rStyle w:val="Hyperlink"/>
            <w:rFonts w:eastAsia="Calibri"/>
            <w:sz w:val="22"/>
            <w:szCs w:val="22"/>
            <w:lang w:val="sr-Latn-RS"/>
          </w:rPr>
          <w:t>www.cinmed.me</w:t>
        </w:r>
      </w:hyperlink>
    </w:p>
    <w:p w14:paraId="49FC4E7F" w14:textId="77777777" w:rsidR="00DB3627" w:rsidRDefault="0061701D" w:rsidP="00DB3627">
      <w:pPr>
        <w:pStyle w:val="NoSpacing"/>
        <w:jc w:val="both"/>
        <w:rPr>
          <w:rFonts w:eastAsia="Calibri"/>
          <w:color w:val="0000FF"/>
          <w:sz w:val="22"/>
          <w:szCs w:val="22"/>
          <w:u w:val="single"/>
          <w:lang w:val="sr-Latn-RS"/>
        </w:rPr>
      </w:pPr>
      <w:hyperlink r:id="rId10" w:history="1">
        <w:r w:rsidR="00DB3627">
          <w:rPr>
            <w:rStyle w:val="Hyperlink"/>
            <w:rFonts w:eastAsia="Calibri"/>
            <w:sz w:val="22"/>
            <w:szCs w:val="22"/>
            <w:lang w:val="sr-Latn-RS"/>
          </w:rPr>
          <w:t>nezeljenadejstva@cinmed.me</w:t>
        </w:r>
      </w:hyperlink>
    </w:p>
    <w:p w14:paraId="6F5C387F" w14:textId="77777777" w:rsidR="00DB3627" w:rsidRDefault="00DB3627" w:rsidP="00DB3627">
      <w:pPr>
        <w:pStyle w:val="NoSpacing"/>
        <w:jc w:val="both"/>
        <w:rPr>
          <w:rFonts w:eastAsia="Calibri"/>
          <w:sz w:val="22"/>
          <w:szCs w:val="22"/>
          <w:lang w:val="sr-Latn-RS"/>
        </w:rPr>
      </w:pPr>
      <w:r>
        <w:rPr>
          <w:rFonts w:eastAsia="Calibri"/>
          <w:sz w:val="22"/>
          <w:szCs w:val="22"/>
          <w:lang w:val="sr-Latn-RS"/>
        </w:rPr>
        <w:t>putem IS zdravstvene zaštite</w:t>
      </w:r>
    </w:p>
    <w:p w14:paraId="3FF06296" w14:textId="77777777" w:rsidR="00DB3627" w:rsidRDefault="00DB3627" w:rsidP="00DB3627">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0402F77A" w14:textId="77777777" w:rsidR="00DB3627" w:rsidRDefault="00DB3627" w:rsidP="00DB3627">
      <w:pPr>
        <w:pStyle w:val="NoSpacing"/>
        <w:jc w:val="both"/>
        <w:rPr>
          <w:rFonts w:eastAsia="Calibri"/>
          <w:sz w:val="22"/>
          <w:szCs w:val="22"/>
          <w:lang w:val="sr-Latn-RS"/>
        </w:rPr>
      </w:pPr>
    </w:p>
    <w:p w14:paraId="00DCB4C7" w14:textId="2A14D325" w:rsidR="00DB3627" w:rsidRDefault="00DB3627" w:rsidP="00DB3627">
      <w:pPr>
        <w:pStyle w:val="NoSpacing"/>
        <w:jc w:val="both"/>
        <w:rPr>
          <w:rFonts w:eastAsia="Calibri"/>
          <w:sz w:val="22"/>
          <w:szCs w:val="22"/>
          <w:lang w:val="sr-Latn-RS"/>
        </w:rPr>
      </w:pPr>
      <w:r>
        <w:rPr>
          <w:noProof/>
        </w:rPr>
        <w:drawing>
          <wp:inline distT="0" distB="0" distL="0" distR="0" wp14:anchorId="791ABB1A" wp14:editId="4062D1BB">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07ACD03" w14:textId="77777777" w:rsidR="00836B35" w:rsidRPr="00786071" w:rsidRDefault="00836B35" w:rsidP="00480FB1">
      <w:pPr>
        <w:tabs>
          <w:tab w:val="left" w:pos="540"/>
          <w:tab w:val="left" w:pos="569"/>
        </w:tabs>
        <w:rPr>
          <w:b/>
          <w:bCs/>
          <w:sz w:val="22"/>
          <w:szCs w:val="22"/>
        </w:rPr>
      </w:pPr>
    </w:p>
    <w:p w14:paraId="4217CA5A" w14:textId="77777777"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25BAA581" w14:textId="43A0A648" w:rsidR="00CD6F02" w:rsidRDefault="00CD6F02" w:rsidP="00480FB1">
      <w:pPr>
        <w:tabs>
          <w:tab w:val="left" w:pos="540"/>
          <w:tab w:val="left" w:pos="569"/>
        </w:tabs>
        <w:rPr>
          <w:b/>
          <w:bCs/>
          <w:sz w:val="22"/>
          <w:szCs w:val="22"/>
        </w:rPr>
      </w:pPr>
    </w:p>
    <w:p w14:paraId="284E50CF" w14:textId="77777777" w:rsidR="000476FD" w:rsidRDefault="000476FD" w:rsidP="000476FD">
      <w:pPr>
        <w:pStyle w:val="BodyText23"/>
        <w:shd w:val="clear" w:color="auto" w:fill="auto"/>
        <w:spacing w:after="209" w:line="240" w:lineRule="auto"/>
        <w:ind w:firstLine="0"/>
        <w:rPr>
          <w:sz w:val="22"/>
          <w:szCs w:val="22"/>
          <w:lang w:val="sr-Latn-RS"/>
        </w:rPr>
      </w:pPr>
      <w:r>
        <w:rPr>
          <w:rStyle w:val="BodyText12"/>
          <w:sz w:val="22"/>
          <w:szCs w:val="22"/>
          <w:lang w:val="sr-Latn-RS"/>
        </w:rPr>
        <w:t>Simptomi i znaci</w:t>
      </w:r>
    </w:p>
    <w:p w14:paraId="5F7ECC7F" w14:textId="4FE17523" w:rsidR="000476FD" w:rsidRDefault="000476FD" w:rsidP="000476FD">
      <w:pPr>
        <w:pStyle w:val="BodyText23"/>
        <w:shd w:val="clear" w:color="auto" w:fill="auto"/>
        <w:spacing w:after="219" w:line="240" w:lineRule="auto"/>
        <w:ind w:firstLine="0"/>
        <w:rPr>
          <w:sz w:val="22"/>
          <w:szCs w:val="22"/>
          <w:lang w:val="sr-Latn-RS"/>
        </w:rPr>
      </w:pPr>
      <w:r>
        <w:rPr>
          <w:sz w:val="22"/>
          <w:szCs w:val="22"/>
          <w:lang w:val="sr-Latn-RS"/>
        </w:rPr>
        <w:t xml:space="preserve">Kod pacijenata </w:t>
      </w:r>
      <w:r w:rsidR="005319D9">
        <w:rPr>
          <w:sz w:val="22"/>
          <w:szCs w:val="22"/>
          <w:lang w:val="sr-Latn-RS"/>
        </w:rPr>
        <w:t xml:space="preserve">koji se </w:t>
      </w:r>
      <w:r>
        <w:rPr>
          <w:sz w:val="22"/>
          <w:szCs w:val="22"/>
          <w:lang w:val="sr-Latn-RS"/>
        </w:rPr>
        <w:t>predozira</w:t>
      </w:r>
      <w:r w:rsidR="005319D9">
        <w:rPr>
          <w:sz w:val="22"/>
          <w:szCs w:val="22"/>
          <w:lang w:val="sr-Latn-RS"/>
        </w:rPr>
        <w:t>ju</w:t>
      </w:r>
      <w:r>
        <w:rPr>
          <w:sz w:val="22"/>
          <w:szCs w:val="22"/>
          <w:lang w:val="sr-Latn-RS"/>
        </w:rPr>
        <w:t xml:space="preserve"> ponesimod</w:t>
      </w:r>
      <w:r w:rsidR="005319D9">
        <w:rPr>
          <w:sz w:val="22"/>
          <w:szCs w:val="22"/>
          <w:lang w:val="sr-Latn-RS"/>
        </w:rPr>
        <w:t>om</w:t>
      </w:r>
      <w:r>
        <w:rPr>
          <w:sz w:val="22"/>
          <w:szCs w:val="22"/>
          <w:lang w:val="sr-Latn-RS"/>
        </w:rPr>
        <w:t>, posebno kada se terapija uvodi, odnosno ponovo uvodi, važno je da se prate znaci i simptomi bradikardije kao i pojava AV bloka , što može da uključi i monitoring preko noći. Potrebno je redovno m</w:t>
      </w:r>
      <w:r w:rsidR="00D02E44">
        <w:rPr>
          <w:sz w:val="22"/>
          <w:szCs w:val="22"/>
          <w:lang w:val="sr-Latn-RS"/>
        </w:rPr>
        <w:t>j</w:t>
      </w:r>
      <w:r>
        <w:rPr>
          <w:sz w:val="22"/>
          <w:szCs w:val="22"/>
          <w:lang w:val="sr-Latn-RS"/>
        </w:rPr>
        <w:t>erenje pulsa i krvnog pritiska i treba uraditi EKG (vid</w:t>
      </w:r>
      <w:r w:rsidR="00D02E44">
        <w:rPr>
          <w:sz w:val="22"/>
          <w:szCs w:val="22"/>
          <w:lang w:val="sr-Latn-RS"/>
        </w:rPr>
        <w:t>j</w:t>
      </w:r>
      <w:r>
        <w:rPr>
          <w:sz w:val="22"/>
          <w:szCs w:val="22"/>
          <w:lang w:val="sr-Latn-RS"/>
        </w:rPr>
        <w:t xml:space="preserve">eti </w:t>
      </w:r>
      <w:r w:rsidR="000F21CE">
        <w:rPr>
          <w:sz w:val="22"/>
          <w:szCs w:val="22"/>
          <w:lang w:val="sr-Latn-RS"/>
        </w:rPr>
        <w:t xml:space="preserve">djelove </w:t>
      </w:r>
      <w:r>
        <w:rPr>
          <w:sz w:val="22"/>
          <w:szCs w:val="22"/>
          <w:lang w:val="sr-Latn-RS"/>
        </w:rPr>
        <w:t>4.4, 4.8 i 5.1).</w:t>
      </w:r>
    </w:p>
    <w:p w14:paraId="1E77FFED" w14:textId="77777777" w:rsidR="000476FD" w:rsidRDefault="000476FD" w:rsidP="000476FD">
      <w:pPr>
        <w:pStyle w:val="BodyText23"/>
        <w:shd w:val="clear" w:color="auto" w:fill="auto"/>
        <w:spacing w:after="209" w:line="240" w:lineRule="auto"/>
        <w:ind w:firstLine="0"/>
        <w:rPr>
          <w:sz w:val="22"/>
          <w:szCs w:val="22"/>
          <w:lang w:val="sr-Latn-RS"/>
        </w:rPr>
      </w:pPr>
      <w:r>
        <w:rPr>
          <w:rStyle w:val="BodyText12"/>
          <w:sz w:val="22"/>
          <w:szCs w:val="22"/>
          <w:lang w:val="sr-Latn-RS"/>
        </w:rPr>
        <w:t>Terapija</w:t>
      </w:r>
    </w:p>
    <w:p w14:paraId="7CA1EE20" w14:textId="1757967C" w:rsidR="000476FD" w:rsidRDefault="000476FD" w:rsidP="000476FD">
      <w:pPr>
        <w:pStyle w:val="BodyText23"/>
        <w:shd w:val="clear" w:color="auto" w:fill="auto"/>
        <w:spacing w:after="180" w:line="240" w:lineRule="auto"/>
        <w:ind w:firstLine="0"/>
        <w:rPr>
          <w:sz w:val="22"/>
          <w:szCs w:val="22"/>
          <w:lang w:val="sr-Latn-RS"/>
        </w:rPr>
      </w:pPr>
      <w:r>
        <w:rPr>
          <w:sz w:val="22"/>
          <w:szCs w:val="22"/>
          <w:lang w:val="sr-Latn-RS"/>
        </w:rPr>
        <w:t xml:space="preserve">Nema </w:t>
      </w:r>
      <w:r w:rsidR="000F21CE">
        <w:rPr>
          <w:sz w:val="22"/>
          <w:szCs w:val="22"/>
          <w:lang w:val="sr-Latn-RS"/>
        </w:rPr>
        <w:t xml:space="preserve">specifičnog </w:t>
      </w:r>
      <w:r>
        <w:rPr>
          <w:sz w:val="22"/>
          <w:szCs w:val="22"/>
          <w:lang w:val="sr-Latn-RS"/>
        </w:rPr>
        <w:t>antidota za ponesimod. Dijaliza i izm</w:t>
      </w:r>
      <w:r w:rsidR="00D02E44">
        <w:rPr>
          <w:sz w:val="22"/>
          <w:szCs w:val="22"/>
          <w:lang w:val="sr-Latn-RS"/>
        </w:rPr>
        <w:t>j</w:t>
      </w:r>
      <w:r>
        <w:rPr>
          <w:sz w:val="22"/>
          <w:szCs w:val="22"/>
          <w:lang w:val="sr-Latn-RS"/>
        </w:rPr>
        <w:t>ena plazme ne dovode do značajnijeg uklanjanja ponesimoda iz t</w:t>
      </w:r>
      <w:r w:rsidR="00D02E44">
        <w:rPr>
          <w:sz w:val="22"/>
          <w:szCs w:val="22"/>
          <w:lang w:val="sr-Latn-RS"/>
        </w:rPr>
        <w:t>ij</w:t>
      </w:r>
      <w:r>
        <w:rPr>
          <w:sz w:val="22"/>
          <w:szCs w:val="22"/>
          <w:lang w:val="sr-Latn-RS"/>
        </w:rPr>
        <w:t>ela. Usporavanje pulsa izazvano ponesimodom može se neutralizovati atropinom.</w:t>
      </w:r>
    </w:p>
    <w:p w14:paraId="0517EDCE" w14:textId="66633C17" w:rsidR="000476FD" w:rsidRPr="000476FD" w:rsidRDefault="000476FD" w:rsidP="000476FD">
      <w:pPr>
        <w:pStyle w:val="BodyText23"/>
        <w:shd w:val="clear" w:color="auto" w:fill="auto"/>
        <w:spacing w:after="284" w:line="240" w:lineRule="auto"/>
        <w:ind w:firstLine="0"/>
        <w:rPr>
          <w:sz w:val="22"/>
          <w:szCs w:val="22"/>
          <w:lang w:val="sr-Latn-RS"/>
        </w:rPr>
      </w:pPr>
      <w:r>
        <w:rPr>
          <w:sz w:val="22"/>
          <w:szCs w:val="22"/>
          <w:lang w:val="sr-Latn-RS"/>
        </w:rPr>
        <w:t>U slučaju predoziranja, ponesimod treba obustaviti i uvesti opšte potporne m</w:t>
      </w:r>
      <w:r w:rsidR="00D02E44">
        <w:rPr>
          <w:sz w:val="22"/>
          <w:szCs w:val="22"/>
          <w:lang w:val="sr-Latn-RS"/>
        </w:rPr>
        <w:t>j</w:t>
      </w:r>
      <w:r>
        <w:rPr>
          <w:sz w:val="22"/>
          <w:szCs w:val="22"/>
          <w:lang w:val="sr-Latn-RS"/>
        </w:rPr>
        <w:t>ere sve dok se klinička toksičnost ne smanji ili potpuno ne povuče. Sav</w:t>
      </w:r>
      <w:r w:rsidR="00D02E44">
        <w:rPr>
          <w:sz w:val="22"/>
          <w:szCs w:val="22"/>
          <w:lang w:val="sr-Latn-RS"/>
        </w:rPr>
        <w:t>j</w:t>
      </w:r>
      <w:r>
        <w:rPr>
          <w:sz w:val="22"/>
          <w:szCs w:val="22"/>
          <w:lang w:val="sr-Latn-RS"/>
        </w:rPr>
        <w:t xml:space="preserve">etuje se da se kontaktira centar za kontrolu trovanja da se dobiju najnovije preporuke za reagovanje u slučaju predoziranja.  </w:t>
      </w:r>
    </w:p>
    <w:p w14:paraId="046C124B" w14:textId="77777777" w:rsidR="00227BDB" w:rsidRPr="00E85333" w:rsidRDefault="00227BDB" w:rsidP="00480FB1">
      <w:pPr>
        <w:tabs>
          <w:tab w:val="left" w:pos="540"/>
          <w:tab w:val="left" w:pos="569"/>
        </w:tabs>
        <w:rPr>
          <w:b/>
          <w:bCs/>
          <w:sz w:val="22"/>
          <w:szCs w:val="22"/>
          <w:lang w:val="sr-Latn-RS"/>
        </w:rPr>
      </w:pPr>
    </w:p>
    <w:p w14:paraId="41068536" w14:textId="77777777" w:rsidR="0072020E" w:rsidRPr="00886396" w:rsidRDefault="0072020E" w:rsidP="00480FB1">
      <w:pPr>
        <w:tabs>
          <w:tab w:val="left" w:pos="540"/>
          <w:tab w:val="left" w:pos="569"/>
        </w:tabs>
        <w:rPr>
          <w:b/>
          <w:bCs/>
          <w:sz w:val="22"/>
          <w:szCs w:val="22"/>
          <w:lang w:val="sr-Latn-RS"/>
        </w:rPr>
      </w:pPr>
      <w:r w:rsidRPr="00886396">
        <w:rPr>
          <w:b/>
          <w:bCs/>
          <w:sz w:val="22"/>
          <w:szCs w:val="22"/>
          <w:lang w:val="sr-Latn-RS"/>
        </w:rPr>
        <w:t xml:space="preserve">5. </w:t>
      </w:r>
      <w:r w:rsidR="00480FB1" w:rsidRPr="00886396">
        <w:rPr>
          <w:b/>
          <w:bCs/>
          <w:sz w:val="22"/>
          <w:szCs w:val="22"/>
          <w:lang w:val="sr-Latn-RS"/>
        </w:rPr>
        <w:tab/>
      </w:r>
      <w:r w:rsidRPr="00886396">
        <w:rPr>
          <w:b/>
          <w:bCs/>
          <w:sz w:val="22"/>
          <w:szCs w:val="22"/>
          <w:lang w:val="sr-Latn-RS"/>
        </w:rPr>
        <w:t>FARMAKOLOŠK</w:t>
      </w:r>
      <w:r w:rsidR="000D425A" w:rsidRPr="00886396">
        <w:rPr>
          <w:b/>
          <w:bCs/>
          <w:sz w:val="22"/>
          <w:szCs w:val="22"/>
          <w:lang w:val="sr-Latn-RS"/>
        </w:rPr>
        <w:t>I</w:t>
      </w:r>
      <w:r w:rsidRPr="00886396">
        <w:rPr>
          <w:b/>
          <w:bCs/>
          <w:sz w:val="22"/>
          <w:szCs w:val="22"/>
          <w:lang w:val="sr-Latn-RS"/>
        </w:rPr>
        <w:t xml:space="preserve"> PODACI</w:t>
      </w:r>
    </w:p>
    <w:p w14:paraId="32314AC6" w14:textId="77777777" w:rsidR="0072020E" w:rsidRPr="00886396" w:rsidRDefault="0072020E" w:rsidP="00480FB1">
      <w:pPr>
        <w:tabs>
          <w:tab w:val="left" w:pos="540"/>
          <w:tab w:val="left" w:pos="569"/>
        </w:tabs>
        <w:rPr>
          <w:b/>
          <w:bCs/>
          <w:sz w:val="22"/>
          <w:szCs w:val="22"/>
          <w:lang w:val="sr-Latn-RS"/>
        </w:rPr>
      </w:pPr>
    </w:p>
    <w:p w14:paraId="280E65D3" w14:textId="77777777" w:rsidR="0072020E" w:rsidRPr="00886396" w:rsidRDefault="0072020E" w:rsidP="00480FB1">
      <w:pPr>
        <w:tabs>
          <w:tab w:val="left" w:pos="540"/>
          <w:tab w:val="left" w:pos="569"/>
        </w:tabs>
        <w:rPr>
          <w:b/>
          <w:bCs/>
          <w:sz w:val="22"/>
          <w:szCs w:val="22"/>
          <w:lang w:val="sr-Latn-RS"/>
        </w:rPr>
      </w:pPr>
      <w:r w:rsidRPr="00886396">
        <w:rPr>
          <w:b/>
          <w:bCs/>
          <w:sz w:val="22"/>
          <w:szCs w:val="22"/>
          <w:lang w:val="sr-Latn-RS"/>
        </w:rPr>
        <w:t xml:space="preserve">5.1. </w:t>
      </w:r>
      <w:r w:rsidR="00480FB1" w:rsidRPr="00886396">
        <w:rPr>
          <w:b/>
          <w:bCs/>
          <w:sz w:val="22"/>
          <w:szCs w:val="22"/>
          <w:lang w:val="sr-Latn-RS"/>
        </w:rPr>
        <w:tab/>
      </w:r>
      <w:r w:rsidRPr="00886396">
        <w:rPr>
          <w:b/>
          <w:bCs/>
          <w:sz w:val="22"/>
          <w:szCs w:val="22"/>
          <w:lang w:val="sr-Latn-RS"/>
        </w:rPr>
        <w:t>Farmakodinamski podaci</w:t>
      </w:r>
      <w:r w:rsidR="003A7059" w:rsidRPr="00886396">
        <w:rPr>
          <w:b/>
          <w:bCs/>
          <w:sz w:val="22"/>
          <w:szCs w:val="22"/>
          <w:lang w:val="sr-Latn-RS"/>
        </w:rPr>
        <w:t xml:space="preserve"> </w:t>
      </w:r>
    </w:p>
    <w:p w14:paraId="4B65059A" w14:textId="77777777" w:rsidR="00F45F77" w:rsidRPr="00886396" w:rsidRDefault="00F45F77" w:rsidP="00480FB1">
      <w:pPr>
        <w:tabs>
          <w:tab w:val="left" w:pos="540"/>
          <w:tab w:val="left" w:pos="569"/>
        </w:tabs>
        <w:rPr>
          <w:b/>
          <w:bCs/>
          <w:sz w:val="22"/>
          <w:szCs w:val="22"/>
          <w:lang w:val="sr-Latn-RS"/>
        </w:rPr>
      </w:pPr>
    </w:p>
    <w:p w14:paraId="7D94B664" w14:textId="241C2205" w:rsidR="0072020E" w:rsidRPr="00886396" w:rsidRDefault="0072020E" w:rsidP="00480FB1">
      <w:pPr>
        <w:tabs>
          <w:tab w:val="left" w:pos="540"/>
          <w:tab w:val="left" w:pos="569"/>
        </w:tabs>
        <w:rPr>
          <w:bCs/>
          <w:sz w:val="22"/>
          <w:szCs w:val="22"/>
          <w:lang w:val="sr-Latn-RS"/>
        </w:rPr>
      </w:pPr>
      <w:r w:rsidRPr="00886396">
        <w:rPr>
          <w:bCs/>
          <w:sz w:val="22"/>
          <w:szCs w:val="22"/>
          <w:lang w:val="sr-Latn-RS"/>
        </w:rPr>
        <w:t>Farmakoterapijska grupa:</w:t>
      </w:r>
      <w:r w:rsidR="000476FD" w:rsidRPr="00886396">
        <w:rPr>
          <w:bCs/>
          <w:sz w:val="22"/>
          <w:szCs w:val="22"/>
          <w:lang w:val="sr-Latn-RS"/>
        </w:rPr>
        <w:t xml:space="preserve"> Imunosupresivi, selektivni imunosupresivi</w:t>
      </w:r>
    </w:p>
    <w:p w14:paraId="4D26052D" w14:textId="77777777" w:rsidR="0072020E" w:rsidRPr="00886396" w:rsidRDefault="0072020E" w:rsidP="00480FB1">
      <w:pPr>
        <w:tabs>
          <w:tab w:val="left" w:pos="540"/>
          <w:tab w:val="left" w:pos="569"/>
        </w:tabs>
        <w:rPr>
          <w:bCs/>
          <w:sz w:val="22"/>
          <w:szCs w:val="22"/>
          <w:lang w:val="sr-Latn-RS"/>
        </w:rPr>
      </w:pPr>
    </w:p>
    <w:p w14:paraId="46A16A16" w14:textId="16344E84" w:rsidR="0072020E" w:rsidRDefault="0072020E" w:rsidP="00480FB1">
      <w:pPr>
        <w:tabs>
          <w:tab w:val="left" w:pos="540"/>
          <w:tab w:val="left" w:pos="569"/>
        </w:tabs>
        <w:rPr>
          <w:bCs/>
          <w:sz w:val="22"/>
          <w:szCs w:val="22"/>
        </w:rPr>
      </w:pPr>
      <w:r w:rsidRPr="00786071">
        <w:rPr>
          <w:bCs/>
          <w:sz w:val="22"/>
          <w:szCs w:val="22"/>
        </w:rPr>
        <w:t>ATC kod:</w:t>
      </w:r>
      <w:r w:rsidR="000476FD">
        <w:rPr>
          <w:bCs/>
          <w:sz w:val="22"/>
          <w:szCs w:val="22"/>
        </w:rPr>
        <w:t xml:space="preserve"> </w:t>
      </w:r>
      <w:r w:rsidR="000476FD" w:rsidRPr="000476FD">
        <w:rPr>
          <w:bCs/>
          <w:sz w:val="22"/>
          <w:szCs w:val="22"/>
        </w:rPr>
        <w:t>L04AA50</w:t>
      </w:r>
    </w:p>
    <w:p w14:paraId="6FB4DB9E" w14:textId="085A290C" w:rsidR="000476FD" w:rsidRDefault="000476FD" w:rsidP="00480FB1">
      <w:pPr>
        <w:tabs>
          <w:tab w:val="left" w:pos="540"/>
          <w:tab w:val="left" w:pos="569"/>
        </w:tabs>
        <w:rPr>
          <w:bCs/>
          <w:sz w:val="22"/>
          <w:szCs w:val="22"/>
        </w:rPr>
      </w:pPr>
    </w:p>
    <w:p w14:paraId="21687341" w14:textId="77777777" w:rsidR="000476FD" w:rsidRPr="000476FD" w:rsidRDefault="000476FD" w:rsidP="000476FD">
      <w:pPr>
        <w:pStyle w:val="BodyText23"/>
        <w:shd w:val="clear" w:color="auto" w:fill="auto"/>
        <w:spacing w:after="180" w:line="240" w:lineRule="auto"/>
        <w:ind w:firstLine="0"/>
        <w:rPr>
          <w:sz w:val="22"/>
          <w:szCs w:val="22"/>
          <w:u w:val="single"/>
          <w:lang w:val="sr-Latn-RS"/>
        </w:rPr>
      </w:pPr>
      <w:r w:rsidRPr="000476FD">
        <w:rPr>
          <w:sz w:val="22"/>
          <w:szCs w:val="22"/>
          <w:u w:val="single"/>
          <w:lang w:val="sr-Latn-RS"/>
        </w:rPr>
        <w:t>Mehanizam dejstva</w:t>
      </w:r>
    </w:p>
    <w:p w14:paraId="3F1A3EFC" w14:textId="77777777" w:rsidR="000476FD" w:rsidRPr="000476FD" w:rsidRDefault="000476FD" w:rsidP="000476FD">
      <w:pPr>
        <w:pStyle w:val="BodyText23"/>
        <w:shd w:val="clear" w:color="auto" w:fill="auto"/>
        <w:spacing w:after="180" w:line="240" w:lineRule="auto"/>
        <w:ind w:firstLine="0"/>
        <w:rPr>
          <w:sz w:val="22"/>
          <w:szCs w:val="22"/>
          <w:lang w:val="sr-Latn-RS"/>
        </w:rPr>
      </w:pPr>
      <w:r w:rsidRPr="000476FD">
        <w:rPr>
          <w:sz w:val="22"/>
          <w:szCs w:val="22"/>
          <w:lang w:val="sr-Latn-RS"/>
        </w:rPr>
        <w:t>Ponesimod je modulator receptora 1 sfingozin 1-fosfata (S1P). Ponesimod se sa velikim afinitetom vezuje za receptor 1 S1P koji se nalazi na limfocitima.</w:t>
      </w:r>
    </w:p>
    <w:p w14:paraId="6CEF1020" w14:textId="77777777" w:rsidR="000476FD" w:rsidRPr="000476FD" w:rsidRDefault="000476FD" w:rsidP="000476FD">
      <w:pPr>
        <w:pStyle w:val="BodyText23"/>
        <w:shd w:val="clear" w:color="auto" w:fill="auto"/>
        <w:spacing w:after="219" w:line="240" w:lineRule="auto"/>
        <w:ind w:firstLine="0"/>
        <w:rPr>
          <w:sz w:val="22"/>
          <w:szCs w:val="22"/>
          <w:lang w:val="sr-Latn-RS"/>
        </w:rPr>
      </w:pPr>
      <w:r w:rsidRPr="000476FD">
        <w:rPr>
          <w:sz w:val="22"/>
          <w:szCs w:val="22"/>
          <w:lang w:val="sr-Latn-RS"/>
        </w:rPr>
        <w:t>Ponesimod blokira sposobnost limfocita da izađu iz limfnih čvorova i smanjuje broj limfocita u perifernoj krvi. Mehanizam kojim ponesimod vrši svoje terapijsko dejstvo kod multiple skleroze možda uključuje i smanjenje migracije limfocita u centralni nervni sistem.</w:t>
      </w:r>
    </w:p>
    <w:p w14:paraId="2A4A9FE0" w14:textId="77777777" w:rsidR="000476FD" w:rsidRPr="000476FD" w:rsidRDefault="000476FD" w:rsidP="000476FD">
      <w:pPr>
        <w:pStyle w:val="BodyText23"/>
        <w:shd w:val="clear" w:color="auto" w:fill="auto"/>
        <w:spacing w:after="239" w:line="240" w:lineRule="auto"/>
        <w:ind w:firstLine="0"/>
        <w:rPr>
          <w:sz w:val="22"/>
          <w:szCs w:val="22"/>
          <w:lang w:val="sr-Latn-RS"/>
        </w:rPr>
      </w:pPr>
      <w:r w:rsidRPr="000476FD">
        <w:rPr>
          <w:rStyle w:val="BodyText12"/>
          <w:sz w:val="22"/>
          <w:szCs w:val="22"/>
          <w:lang w:val="sr-Latn-RS"/>
        </w:rPr>
        <w:t>Farmakodinamska dejstva</w:t>
      </w:r>
    </w:p>
    <w:p w14:paraId="0BE41EC8" w14:textId="77777777" w:rsidR="000476FD" w:rsidRPr="000476FD" w:rsidRDefault="000476FD" w:rsidP="000476FD">
      <w:pPr>
        <w:pStyle w:val="Bodytext30"/>
        <w:shd w:val="clear" w:color="auto" w:fill="auto"/>
        <w:spacing w:before="0" w:after="0" w:line="240" w:lineRule="auto"/>
        <w:rPr>
          <w:i/>
          <w:iCs/>
          <w:sz w:val="22"/>
          <w:szCs w:val="22"/>
          <w:lang w:val="sr-Latn-RS"/>
        </w:rPr>
      </w:pPr>
      <w:r w:rsidRPr="000476FD">
        <w:rPr>
          <w:i/>
          <w:iCs/>
          <w:sz w:val="22"/>
          <w:szCs w:val="22"/>
          <w:lang w:val="sr-Latn-RS"/>
        </w:rPr>
        <w:t>Imunski sistem</w:t>
      </w:r>
    </w:p>
    <w:p w14:paraId="497DA04B" w14:textId="6BAB530F" w:rsidR="000476FD" w:rsidRPr="000476FD" w:rsidRDefault="000476FD" w:rsidP="000476FD">
      <w:pPr>
        <w:pStyle w:val="BodyText23"/>
        <w:shd w:val="clear" w:color="auto" w:fill="auto"/>
        <w:spacing w:after="180" w:line="240" w:lineRule="auto"/>
        <w:ind w:firstLine="0"/>
        <w:rPr>
          <w:sz w:val="22"/>
          <w:szCs w:val="22"/>
          <w:lang w:val="sr-Latn-RS"/>
        </w:rPr>
      </w:pPr>
      <w:r w:rsidRPr="000476FD">
        <w:rPr>
          <w:sz w:val="22"/>
          <w:szCs w:val="22"/>
          <w:lang w:val="sr-Latn-RS"/>
        </w:rPr>
        <w:lastRenderedPageBreak/>
        <w:t xml:space="preserve">Kod zdravih dobrovoljaca, ponesimod indukuje dozno zavisno smanjenje broja limfocita u perifernoj krvi od pojedinačne doze od 5 mg </w:t>
      </w:r>
      <w:r w:rsidR="000F21CE">
        <w:rPr>
          <w:sz w:val="22"/>
          <w:szCs w:val="22"/>
          <w:lang w:val="sr-Latn-RS"/>
        </w:rPr>
        <w:t>naviše</w:t>
      </w:r>
      <w:r w:rsidR="00D02E44">
        <w:rPr>
          <w:sz w:val="22"/>
          <w:szCs w:val="22"/>
          <w:lang w:val="sr-Latn-RS"/>
        </w:rPr>
        <w:t>, gde se najveće smanjenje bi</w:t>
      </w:r>
      <w:r w:rsidRPr="000476FD">
        <w:rPr>
          <w:sz w:val="22"/>
          <w:szCs w:val="22"/>
          <w:lang w:val="sr-Latn-RS"/>
        </w:rPr>
        <w:t>l</w:t>
      </w:r>
      <w:r w:rsidR="00D02E44">
        <w:rPr>
          <w:sz w:val="22"/>
          <w:szCs w:val="22"/>
          <w:lang w:val="sr-Latn-RS"/>
        </w:rPr>
        <w:t>j</w:t>
      </w:r>
      <w:r w:rsidRPr="000476FD">
        <w:rPr>
          <w:sz w:val="22"/>
          <w:szCs w:val="22"/>
          <w:lang w:val="sr-Latn-RS"/>
        </w:rPr>
        <w:t>eži 6 sati posle doze, uzrokovano reverzibilnom sekvestracijom limfocita u limfoidnim tkivima. Posl</w:t>
      </w:r>
      <w:r w:rsidR="00D02E44">
        <w:rPr>
          <w:sz w:val="22"/>
          <w:szCs w:val="22"/>
          <w:lang w:val="sr-Latn-RS"/>
        </w:rPr>
        <w:t>ij</w:t>
      </w:r>
      <w:r w:rsidRPr="000476FD">
        <w:rPr>
          <w:sz w:val="22"/>
          <w:szCs w:val="22"/>
          <w:lang w:val="sr-Latn-RS"/>
        </w:rPr>
        <w:t>e 7 dnevnih doza od 20 mg, najveće smanjenje apsolutnog srednjeg broja limfocita bilo je na vr</w:t>
      </w:r>
      <w:r w:rsidR="00D02E44">
        <w:rPr>
          <w:sz w:val="22"/>
          <w:szCs w:val="22"/>
          <w:lang w:val="sr-Latn-RS"/>
        </w:rPr>
        <w:t>ij</w:t>
      </w:r>
      <w:r w:rsidRPr="000476FD">
        <w:rPr>
          <w:sz w:val="22"/>
          <w:szCs w:val="22"/>
          <w:lang w:val="sr-Latn-RS"/>
        </w:rPr>
        <w:t>ednost od 26% početne (65</w:t>
      </w:r>
      <w:r w:rsidR="00D02E44">
        <w:rPr>
          <w:sz w:val="22"/>
          <w:szCs w:val="22"/>
          <w:lang w:val="sr-Latn-RS"/>
        </w:rPr>
        <w:t>0 ćelija/mikrolitru), koje se bi</w:t>
      </w:r>
      <w:r w:rsidRPr="000476FD">
        <w:rPr>
          <w:sz w:val="22"/>
          <w:szCs w:val="22"/>
          <w:lang w:val="sr-Latn-RS"/>
        </w:rPr>
        <w:t>l</w:t>
      </w:r>
      <w:r w:rsidR="00D02E44">
        <w:rPr>
          <w:sz w:val="22"/>
          <w:szCs w:val="22"/>
          <w:lang w:val="sr-Latn-RS"/>
        </w:rPr>
        <w:t>j</w:t>
      </w:r>
      <w:r w:rsidRPr="000476FD">
        <w:rPr>
          <w:sz w:val="22"/>
          <w:szCs w:val="22"/>
          <w:lang w:val="sr-Latn-RS"/>
        </w:rPr>
        <w:t>eži 6 sati posl</w:t>
      </w:r>
      <w:r w:rsidR="00D02E44">
        <w:rPr>
          <w:sz w:val="22"/>
          <w:szCs w:val="22"/>
          <w:lang w:val="sr-Latn-RS"/>
        </w:rPr>
        <w:t>ij</w:t>
      </w:r>
      <w:r w:rsidRPr="000476FD">
        <w:rPr>
          <w:sz w:val="22"/>
          <w:szCs w:val="22"/>
          <w:lang w:val="sr-Latn-RS"/>
        </w:rPr>
        <w:t>e prim</w:t>
      </w:r>
      <w:r w:rsidR="00D02E44">
        <w:rPr>
          <w:sz w:val="22"/>
          <w:szCs w:val="22"/>
          <w:lang w:val="sr-Latn-RS"/>
        </w:rPr>
        <w:t>j</w:t>
      </w:r>
      <w:r w:rsidRPr="000476FD">
        <w:rPr>
          <w:sz w:val="22"/>
          <w:szCs w:val="22"/>
          <w:lang w:val="sr-Latn-RS"/>
        </w:rPr>
        <w:t>ene. Potvrđen je utica</w:t>
      </w:r>
      <w:r w:rsidR="000F21CE">
        <w:rPr>
          <w:sz w:val="22"/>
          <w:szCs w:val="22"/>
          <w:lang w:val="sr-Latn-RS"/>
        </w:rPr>
        <w:t>j</w:t>
      </w:r>
      <w:r w:rsidRPr="000476FD">
        <w:rPr>
          <w:sz w:val="22"/>
          <w:szCs w:val="22"/>
          <w:lang w:val="sr-Latn-RS"/>
        </w:rPr>
        <w:t xml:space="preserve"> na podtipove B ćelija u perifernoj krvi [CD19+] i T ćelija  [CD3+], T- </w:t>
      </w:r>
      <w:r w:rsidRPr="000476FD">
        <w:rPr>
          <w:i/>
          <w:sz w:val="22"/>
          <w:szCs w:val="22"/>
          <w:lang w:val="sr-Latn-RS"/>
        </w:rPr>
        <w:t xml:space="preserve">helper </w:t>
      </w:r>
      <w:r w:rsidRPr="000476FD">
        <w:rPr>
          <w:sz w:val="22"/>
          <w:szCs w:val="22"/>
          <w:lang w:val="sr-Latn-RS"/>
        </w:rPr>
        <w:t xml:space="preserve"> ćelija [CD3+CD4+], i T-citotoksičnih ćelija [CD3+CD8+], ali nema dejstva na NK ćelije. T-</w:t>
      </w:r>
      <w:r w:rsidRPr="000476FD">
        <w:rPr>
          <w:rFonts w:eastAsia="TimesNewRoman"/>
          <w:sz w:val="22"/>
          <w:szCs w:val="22"/>
          <w:lang w:val="sr-Latn-RS"/>
        </w:rPr>
        <w:t xml:space="preserve"> </w:t>
      </w:r>
      <w:r w:rsidRPr="000476FD">
        <w:rPr>
          <w:rFonts w:eastAsia="TimesNewRoman"/>
          <w:i/>
          <w:sz w:val="22"/>
          <w:szCs w:val="22"/>
        </w:rPr>
        <w:t>helper</w:t>
      </w:r>
      <w:r w:rsidRPr="000476FD">
        <w:rPr>
          <w:i/>
          <w:sz w:val="22"/>
          <w:szCs w:val="22"/>
          <w:lang w:val="sr-Latn-RS"/>
        </w:rPr>
        <w:t xml:space="preserve"> </w:t>
      </w:r>
      <w:r w:rsidRPr="000476FD">
        <w:rPr>
          <w:sz w:val="22"/>
          <w:szCs w:val="22"/>
          <w:lang w:val="sr-Latn-RS"/>
        </w:rPr>
        <w:t>ćelije su bile os</w:t>
      </w:r>
      <w:r w:rsidR="00D02E44">
        <w:rPr>
          <w:sz w:val="22"/>
          <w:szCs w:val="22"/>
          <w:lang w:val="sr-Latn-RS"/>
        </w:rPr>
        <w:t>j</w:t>
      </w:r>
      <w:r w:rsidRPr="000476FD">
        <w:rPr>
          <w:sz w:val="22"/>
          <w:szCs w:val="22"/>
          <w:lang w:val="sr-Latn-RS"/>
        </w:rPr>
        <w:t>etljivije na dejstvo ponesimoda od T-citotoksičnih ćelija.</w:t>
      </w:r>
    </w:p>
    <w:p w14:paraId="737B3B94" w14:textId="0BC0941B"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Farmakokinetičko/farmakodinamičko modelovanje ukazuje na to da se broj limfocita vraća na normalni raspon kod &gt;90% zdravih ispitanika u roku od ned</w:t>
      </w:r>
      <w:r w:rsidR="00D02E44">
        <w:rPr>
          <w:sz w:val="22"/>
          <w:szCs w:val="22"/>
          <w:lang w:val="sr-Latn-RS"/>
        </w:rPr>
        <w:t>j</w:t>
      </w:r>
      <w:r w:rsidRPr="000476FD">
        <w:rPr>
          <w:sz w:val="22"/>
          <w:szCs w:val="22"/>
          <w:lang w:val="sr-Latn-RS"/>
        </w:rPr>
        <w:t>elju dana po obustavi terapije. U razvojnom programu</w:t>
      </w:r>
      <w:r w:rsidR="000F21CE">
        <w:rPr>
          <w:sz w:val="22"/>
          <w:szCs w:val="22"/>
          <w:lang w:val="sr-Latn-RS"/>
        </w:rPr>
        <w:t xml:space="preserve"> lijeka</w:t>
      </w:r>
      <w:r w:rsidRPr="000476FD">
        <w:rPr>
          <w:sz w:val="22"/>
          <w:szCs w:val="22"/>
          <w:lang w:val="sr-Latn-RS"/>
        </w:rPr>
        <w:t>, broj perifernih limfocita vraćao se u normalni raspon  u roku od ned</w:t>
      </w:r>
      <w:r w:rsidR="00D02E44">
        <w:rPr>
          <w:sz w:val="22"/>
          <w:szCs w:val="22"/>
          <w:lang w:val="sr-Latn-RS"/>
        </w:rPr>
        <w:t>j</w:t>
      </w:r>
      <w:r w:rsidRPr="000476FD">
        <w:rPr>
          <w:sz w:val="22"/>
          <w:szCs w:val="22"/>
          <w:lang w:val="sr-Latn-RS"/>
        </w:rPr>
        <w:t>elju dana po obustavi ponesimoda.</w:t>
      </w:r>
    </w:p>
    <w:p w14:paraId="59A990E7" w14:textId="0F585942" w:rsidR="000476FD" w:rsidRPr="000476FD" w:rsidRDefault="000476FD" w:rsidP="000476FD">
      <w:pPr>
        <w:pStyle w:val="BodyText23"/>
        <w:shd w:val="clear" w:color="auto" w:fill="auto"/>
        <w:spacing w:after="219" w:line="240" w:lineRule="auto"/>
        <w:ind w:firstLine="0"/>
        <w:rPr>
          <w:sz w:val="22"/>
          <w:szCs w:val="22"/>
          <w:lang w:val="sr-Latn-RS"/>
        </w:rPr>
      </w:pPr>
      <w:r w:rsidRPr="000476FD">
        <w:rPr>
          <w:sz w:val="22"/>
          <w:szCs w:val="22"/>
          <w:lang w:val="sr-Latn-RS"/>
        </w:rPr>
        <w:t>U ispitivanju OPTIMUM, broj limfocita vraćao se u normalni raspon  kod 94% pacijenata i na vr</w:t>
      </w:r>
      <w:r w:rsidR="00D02E44">
        <w:rPr>
          <w:sz w:val="22"/>
          <w:szCs w:val="22"/>
          <w:lang w:val="sr-Latn-RS"/>
        </w:rPr>
        <w:t>ij</w:t>
      </w:r>
      <w:r w:rsidRPr="000476FD">
        <w:rPr>
          <w:sz w:val="22"/>
          <w:szCs w:val="22"/>
          <w:lang w:val="sr-Latn-RS"/>
        </w:rPr>
        <w:t>ednost preko 0,8 x 10</w:t>
      </w:r>
      <w:r w:rsidRPr="000476FD">
        <w:rPr>
          <w:sz w:val="22"/>
          <w:szCs w:val="22"/>
          <w:vertAlign w:val="superscript"/>
          <w:lang w:val="sr-Latn-RS"/>
        </w:rPr>
        <w:t>9</w:t>
      </w:r>
      <w:r w:rsidRPr="000476FD">
        <w:rPr>
          <w:sz w:val="22"/>
          <w:szCs w:val="22"/>
          <w:lang w:val="sr-Latn-RS"/>
        </w:rPr>
        <w:t xml:space="preserve"> ćelija/L kod 99% pacijenata na prvoj zakazanoj kontrolnoj pos</w:t>
      </w:r>
      <w:r w:rsidR="00D02E44">
        <w:rPr>
          <w:sz w:val="22"/>
          <w:szCs w:val="22"/>
          <w:lang w:val="sr-Latn-RS"/>
        </w:rPr>
        <w:t>j</w:t>
      </w:r>
      <w:r w:rsidRPr="000476FD">
        <w:rPr>
          <w:sz w:val="22"/>
          <w:szCs w:val="22"/>
          <w:lang w:val="sr-Latn-RS"/>
        </w:rPr>
        <w:t>eti (15. dan) po obustavi ponesimoda.</w:t>
      </w:r>
    </w:p>
    <w:p w14:paraId="5928DCBC" w14:textId="269E4F80" w:rsidR="000476FD" w:rsidRPr="000476FD" w:rsidRDefault="000F21CE" w:rsidP="000476FD">
      <w:pPr>
        <w:pStyle w:val="Bodytext30"/>
        <w:shd w:val="clear" w:color="auto" w:fill="auto"/>
        <w:spacing w:before="0" w:after="0" w:line="240" w:lineRule="auto"/>
        <w:rPr>
          <w:i/>
          <w:iCs/>
          <w:sz w:val="22"/>
          <w:szCs w:val="22"/>
          <w:lang w:val="sr-Latn-RS"/>
        </w:rPr>
      </w:pPr>
      <w:r>
        <w:rPr>
          <w:i/>
          <w:iCs/>
          <w:sz w:val="22"/>
          <w:szCs w:val="22"/>
          <w:lang w:val="sr-Latn-RS"/>
        </w:rPr>
        <w:t>Srčana frekvenca</w:t>
      </w:r>
      <w:r w:rsidRPr="000476FD">
        <w:rPr>
          <w:i/>
          <w:iCs/>
          <w:sz w:val="22"/>
          <w:szCs w:val="22"/>
          <w:lang w:val="sr-Latn-RS"/>
        </w:rPr>
        <w:t xml:space="preserve"> </w:t>
      </w:r>
      <w:r w:rsidR="000476FD" w:rsidRPr="000476FD">
        <w:rPr>
          <w:i/>
          <w:iCs/>
          <w:sz w:val="22"/>
          <w:szCs w:val="22"/>
          <w:lang w:val="sr-Latn-RS"/>
        </w:rPr>
        <w:t>i srčani ritam</w:t>
      </w:r>
    </w:p>
    <w:p w14:paraId="0FA90AF1" w14:textId="47B88E42" w:rsidR="000476FD" w:rsidRPr="000476FD" w:rsidRDefault="000F21CE" w:rsidP="000476FD">
      <w:pPr>
        <w:pStyle w:val="BodyText23"/>
        <w:shd w:val="clear" w:color="auto" w:fill="auto"/>
        <w:spacing w:after="180" w:line="240" w:lineRule="auto"/>
        <w:ind w:firstLine="0"/>
        <w:rPr>
          <w:sz w:val="22"/>
          <w:szCs w:val="22"/>
          <w:lang w:val="sr-Latn-RS"/>
        </w:rPr>
      </w:pPr>
      <w:r>
        <w:rPr>
          <w:sz w:val="22"/>
          <w:szCs w:val="22"/>
          <w:lang w:val="sr-Latn-RS"/>
        </w:rPr>
        <w:t>Nakon</w:t>
      </w:r>
      <w:r w:rsidRPr="000476FD">
        <w:rPr>
          <w:sz w:val="22"/>
          <w:szCs w:val="22"/>
          <w:lang w:val="sr-Latn-RS"/>
        </w:rPr>
        <w:t xml:space="preserve"> </w:t>
      </w:r>
      <w:r w:rsidR="000476FD" w:rsidRPr="000476FD">
        <w:rPr>
          <w:sz w:val="22"/>
          <w:szCs w:val="22"/>
          <w:lang w:val="sr-Latn-RS"/>
        </w:rPr>
        <w:t>započinjanj</w:t>
      </w:r>
      <w:r>
        <w:rPr>
          <w:sz w:val="22"/>
          <w:szCs w:val="22"/>
          <w:lang w:val="sr-Latn-RS"/>
        </w:rPr>
        <w:t>a</w:t>
      </w:r>
      <w:r w:rsidR="000476FD" w:rsidRPr="000476FD">
        <w:rPr>
          <w:sz w:val="22"/>
          <w:szCs w:val="22"/>
          <w:lang w:val="sr-Latn-RS"/>
        </w:rPr>
        <w:t xml:space="preserve"> terapije ponesimod izaziva prolazno</w:t>
      </w:r>
      <w:r>
        <w:rPr>
          <w:sz w:val="22"/>
          <w:szCs w:val="22"/>
          <w:lang w:val="sr-Latn-RS"/>
        </w:rPr>
        <w:t>,</w:t>
      </w:r>
      <w:r w:rsidR="000476FD" w:rsidRPr="000476FD">
        <w:rPr>
          <w:sz w:val="22"/>
          <w:szCs w:val="22"/>
          <w:lang w:val="sr-Latn-RS"/>
        </w:rPr>
        <w:t xml:space="preserve"> dozno zavisno usporavanje pulsa i smanjenje AV sprovodljivosti  (vid</w:t>
      </w:r>
      <w:r w:rsidR="00D02E44">
        <w:rPr>
          <w:sz w:val="22"/>
          <w:szCs w:val="22"/>
          <w:lang w:val="sr-Latn-RS"/>
        </w:rPr>
        <w:t>j</w:t>
      </w:r>
      <w:r w:rsidR="000476FD" w:rsidRPr="000476FD">
        <w:rPr>
          <w:sz w:val="22"/>
          <w:szCs w:val="22"/>
          <w:lang w:val="sr-Latn-RS"/>
        </w:rPr>
        <w:t xml:space="preserve">eti </w:t>
      </w:r>
      <w:r>
        <w:rPr>
          <w:sz w:val="22"/>
          <w:szCs w:val="22"/>
          <w:lang w:val="sr-Latn-RS"/>
        </w:rPr>
        <w:t>dio</w:t>
      </w:r>
      <w:r w:rsidR="000476FD" w:rsidRPr="000476FD">
        <w:rPr>
          <w:sz w:val="22"/>
          <w:szCs w:val="22"/>
          <w:lang w:val="sr-Latn-RS"/>
        </w:rPr>
        <w:t xml:space="preserve"> 4.4). Usporavanje pulsa dostiže plato pri dozama </w:t>
      </w:r>
      <w:r w:rsidR="000476FD" w:rsidRPr="000476FD">
        <w:rPr>
          <w:sz w:val="22"/>
          <w:szCs w:val="22"/>
          <w:lang w:val="sr-Latn-RS"/>
        </w:rPr>
        <w:sym w:font="Symbol" w:char="F020"/>
      </w:r>
      <w:r w:rsidR="000476FD" w:rsidRPr="000476FD">
        <w:rPr>
          <w:sz w:val="22"/>
          <w:szCs w:val="22"/>
          <w:lang w:val="sr-Latn-RS"/>
        </w:rPr>
        <w:sym w:font="Symbol" w:char="F0B3"/>
      </w:r>
      <w:r w:rsidR="000476FD" w:rsidRPr="000476FD">
        <w:rPr>
          <w:sz w:val="22"/>
          <w:szCs w:val="22"/>
          <w:lang w:val="sr-Latn-RS"/>
        </w:rPr>
        <w:t xml:space="preserve"> 40 mg, a bradiaritmijski događaji (AV blokovi) otkrivani su sa većom incidencom kada je terapija ponesimodom poređena sa placebom. Ovo dejstvo počinje u prvom satu po prim</w:t>
      </w:r>
      <w:r w:rsidR="00D02E44">
        <w:rPr>
          <w:sz w:val="22"/>
          <w:szCs w:val="22"/>
          <w:lang w:val="sr-Latn-RS"/>
        </w:rPr>
        <w:t>j</w:t>
      </w:r>
      <w:r w:rsidR="000476FD" w:rsidRPr="000476FD">
        <w:rPr>
          <w:sz w:val="22"/>
          <w:szCs w:val="22"/>
          <w:lang w:val="sr-Latn-RS"/>
        </w:rPr>
        <w:t>eni l</w:t>
      </w:r>
      <w:r w:rsidR="00D02E44">
        <w:rPr>
          <w:sz w:val="22"/>
          <w:szCs w:val="22"/>
          <w:lang w:val="sr-Latn-RS"/>
        </w:rPr>
        <w:t>ij</w:t>
      </w:r>
      <w:r w:rsidR="000476FD" w:rsidRPr="000476FD">
        <w:rPr>
          <w:sz w:val="22"/>
          <w:szCs w:val="22"/>
          <w:lang w:val="sr-Latn-RS"/>
        </w:rPr>
        <w:t>eka i dostiže maksimum 2-4 sata posl</w:t>
      </w:r>
      <w:r w:rsidR="00D02E44">
        <w:rPr>
          <w:sz w:val="22"/>
          <w:szCs w:val="22"/>
          <w:lang w:val="sr-Latn-RS"/>
        </w:rPr>
        <w:t>ij</w:t>
      </w:r>
      <w:r w:rsidR="000476FD" w:rsidRPr="000476FD">
        <w:rPr>
          <w:sz w:val="22"/>
          <w:szCs w:val="22"/>
          <w:lang w:val="sr-Latn-RS"/>
        </w:rPr>
        <w:t>e ove doze, a puls se po pravilu vraća na početne vr</w:t>
      </w:r>
      <w:r w:rsidR="00D02E44">
        <w:rPr>
          <w:sz w:val="22"/>
          <w:szCs w:val="22"/>
          <w:lang w:val="sr-Latn-RS"/>
        </w:rPr>
        <w:t>ij</w:t>
      </w:r>
      <w:r w:rsidR="000476FD" w:rsidRPr="000476FD">
        <w:rPr>
          <w:sz w:val="22"/>
          <w:szCs w:val="22"/>
          <w:lang w:val="sr-Latn-RS"/>
        </w:rPr>
        <w:t>ednosti u roku od  4-5 sati posl</w:t>
      </w:r>
      <w:r w:rsidR="00D02E44">
        <w:rPr>
          <w:sz w:val="22"/>
          <w:szCs w:val="22"/>
          <w:lang w:val="sr-Latn-RS"/>
        </w:rPr>
        <w:t>ij</w:t>
      </w:r>
      <w:r w:rsidR="000476FD" w:rsidRPr="000476FD">
        <w:rPr>
          <w:sz w:val="22"/>
          <w:szCs w:val="22"/>
          <w:lang w:val="sr-Latn-RS"/>
        </w:rPr>
        <w:t>e doze prvog dana i to dejstvo se smanjuje sa ponovljenom prim</w:t>
      </w:r>
      <w:r w:rsidR="00D02E44">
        <w:rPr>
          <w:sz w:val="22"/>
          <w:szCs w:val="22"/>
          <w:lang w:val="sr-Latn-RS"/>
        </w:rPr>
        <w:t>j</w:t>
      </w:r>
      <w:r w:rsidR="000476FD" w:rsidRPr="000476FD">
        <w:rPr>
          <w:sz w:val="22"/>
          <w:szCs w:val="22"/>
          <w:lang w:val="sr-Latn-RS"/>
        </w:rPr>
        <w:t>enom, što ukazuje na razvoj tolerancije.</w:t>
      </w:r>
    </w:p>
    <w:p w14:paraId="63156F94" w14:textId="0E3654A5" w:rsidR="000476FD" w:rsidRPr="000476FD" w:rsidRDefault="000476FD" w:rsidP="000476FD">
      <w:pPr>
        <w:pStyle w:val="BodyText23"/>
        <w:shd w:val="clear" w:color="auto" w:fill="auto"/>
        <w:spacing w:after="219" w:line="240" w:lineRule="auto"/>
        <w:ind w:firstLine="0"/>
        <w:rPr>
          <w:sz w:val="22"/>
          <w:szCs w:val="22"/>
          <w:lang w:val="sr-Latn-RS"/>
        </w:rPr>
      </w:pPr>
      <w:r w:rsidRPr="000476FD">
        <w:rPr>
          <w:sz w:val="22"/>
          <w:szCs w:val="22"/>
          <w:lang w:val="sr-Latn-RS"/>
        </w:rPr>
        <w:t>Postepenom titracijom</w:t>
      </w:r>
      <w:r w:rsidR="000F21CE">
        <w:rPr>
          <w:sz w:val="22"/>
          <w:szCs w:val="22"/>
          <w:lang w:val="sr-Latn-RS"/>
        </w:rPr>
        <w:t xml:space="preserve"> doze</w:t>
      </w:r>
      <w:r w:rsidRPr="000476FD">
        <w:rPr>
          <w:sz w:val="22"/>
          <w:szCs w:val="22"/>
          <w:lang w:val="sr-Latn-RS"/>
        </w:rPr>
        <w:t xml:space="preserve"> ponesimoda, smanjenje pulsa</w:t>
      </w:r>
      <w:r w:rsidR="00D02E44">
        <w:rPr>
          <w:sz w:val="22"/>
          <w:szCs w:val="22"/>
          <w:lang w:val="sr-Latn-RS"/>
        </w:rPr>
        <w:t xml:space="preserve"> je manje izraženo, pa nisu zabi</w:t>
      </w:r>
      <w:r w:rsidRPr="000476FD">
        <w:rPr>
          <w:sz w:val="22"/>
          <w:szCs w:val="22"/>
          <w:lang w:val="sr-Latn-RS"/>
        </w:rPr>
        <w:t>l</w:t>
      </w:r>
      <w:r w:rsidR="00D02E44">
        <w:rPr>
          <w:sz w:val="22"/>
          <w:szCs w:val="22"/>
          <w:lang w:val="sr-Latn-RS"/>
        </w:rPr>
        <w:t>j</w:t>
      </w:r>
      <w:r w:rsidRPr="000476FD">
        <w:rPr>
          <w:sz w:val="22"/>
          <w:szCs w:val="22"/>
          <w:lang w:val="sr-Latn-RS"/>
        </w:rPr>
        <w:t>eženi slučajevi AV blokova drugog stepena, tipa  Mobitz II ili višeg stepena.</w:t>
      </w:r>
    </w:p>
    <w:p w14:paraId="48666B2A" w14:textId="77777777" w:rsidR="000476FD" w:rsidRPr="000476FD" w:rsidRDefault="000476FD" w:rsidP="000476FD">
      <w:pPr>
        <w:pStyle w:val="BodyText23"/>
        <w:shd w:val="clear" w:color="auto" w:fill="auto"/>
        <w:spacing w:after="205" w:line="240" w:lineRule="auto"/>
        <w:ind w:firstLine="0"/>
        <w:rPr>
          <w:sz w:val="22"/>
          <w:szCs w:val="22"/>
          <w:lang w:val="sr-Latn-RS"/>
        </w:rPr>
      </w:pPr>
      <w:r w:rsidRPr="000476FD">
        <w:rPr>
          <w:sz w:val="22"/>
          <w:szCs w:val="22"/>
          <w:lang w:val="sr-Latn-RS"/>
        </w:rPr>
        <w:t>Usporavanje pulsa izazvano ponesimodom može se neutralisati atropinom.</w:t>
      </w:r>
    </w:p>
    <w:p w14:paraId="1C2A0167" w14:textId="77777777" w:rsidR="000476FD" w:rsidRPr="000476FD" w:rsidRDefault="000476FD" w:rsidP="000476FD">
      <w:pPr>
        <w:pStyle w:val="Bodytext30"/>
        <w:shd w:val="clear" w:color="auto" w:fill="auto"/>
        <w:spacing w:before="0" w:after="0" w:line="240" w:lineRule="auto"/>
        <w:rPr>
          <w:i/>
          <w:iCs/>
          <w:sz w:val="22"/>
          <w:szCs w:val="22"/>
          <w:lang w:val="sr-Latn-RS"/>
        </w:rPr>
      </w:pPr>
      <w:r w:rsidRPr="000476FD">
        <w:rPr>
          <w:i/>
          <w:iCs/>
          <w:sz w:val="22"/>
          <w:szCs w:val="22"/>
          <w:lang w:val="sr-Latn-RS"/>
        </w:rPr>
        <w:t>Dejstvo na QT/QTc interval i elektrofiziologiju srca</w:t>
      </w:r>
    </w:p>
    <w:p w14:paraId="1284896A" w14:textId="59F11476" w:rsidR="000476FD" w:rsidRPr="000476FD" w:rsidRDefault="000476FD" w:rsidP="000476FD">
      <w:pPr>
        <w:pStyle w:val="BodyText23"/>
        <w:shd w:val="clear" w:color="auto" w:fill="auto"/>
        <w:spacing w:after="180" w:line="240" w:lineRule="auto"/>
        <w:ind w:firstLine="0"/>
        <w:rPr>
          <w:sz w:val="22"/>
          <w:szCs w:val="22"/>
          <w:lang w:val="sr-Latn-RS"/>
        </w:rPr>
      </w:pPr>
      <w:r w:rsidRPr="000476FD">
        <w:rPr>
          <w:sz w:val="22"/>
          <w:szCs w:val="22"/>
          <w:lang w:val="sr-Latn-RS"/>
        </w:rPr>
        <w:t xml:space="preserve">U sveobuhvatnom ispitivanju </w:t>
      </w:r>
      <w:r w:rsidR="000D4E28">
        <w:rPr>
          <w:sz w:val="22"/>
          <w:szCs w:val="22"/>
          <w:lang w:val="sr-Latn-RS"/>
        </w:rPr>
        <w:t xml:space="preserve">uticaja na </w:t>
      </w:r>
      <w:r w:rsidRPr="000476FD">
        <w:rPr>
          <w:sz w:val="22"/>
          <w:szCs w:val="22"/>
          <w:lang w:val="sr-Latn-RS"/>
        </w:rPr>
        <w:t xml:space="preserve">QT interval pri supraterapijskim dozama od 40 mg i 100 mg ponesimoda u stanju </w:t>
      </w:r>
      <w:r w:rsidR="000D4E28">
        <w:rPr>
          <w:sz w:val="22"/>
          <w:szCs w:val="22"/>
          <w:lang w:val="sr-Latn-RS"/>
        </w:rPr>
        <w:t xml:space="preserve">dinamičke </w:t>
      </w:r>
      <w:r w:rsidRPr="000476FD">
        <w:rPr>
          <w:sz w:val="22"/>
          <w:szCs w:val="22"/>
          <w:lang w:val="sr-Latn-RS"/>
        </w:rPr>
        <w:t>ravnoteže (2 puta , odnosno 5 puta većim od preporučene doze održavanja), terapija ponesimodom dovela je do blagog produžetka individualno korigovanog QT intervala (QTcI), sa gornjom granicom dvostranog intervala pouzdanosti (CI) 90% na 11,3 ms (40 mg) i 14,0 ms (100 mg). Nije bilo doslednog signala povećane incidence ekstremnih vr</w:t>
      </w:r>
      <w:r w:rsidR="00D02E44">
        <w:rPr>
          <w:sz w:val="22"/>
          <w:szCs w:val="22"/>
          <w:lang w:val="sr-Latn-RS"/>
        </w:rPr>
        <w:t>ij</w:t>
      </w:r>
      <w:r w:rsidRPr="000476FD">
        <w:rPr>
          <w:sz w:val="22"/>
          <w:szCs w:val="22"/>
          <w:lang w:val="sr-Latn-RS"/>
        </w:rPr>
        <w:t>ednosti QTcI povezanih sa terapijom ponesimodom, ni u obliku apsolutnih vr</w:t>
      </w:r>
      <w:r w:rsidR="00D02E44">
        <w:rPr>
          <w:sz w:val="22"/>
          <w:szCs w:val="22"/>
          <w:lang w:val="sr-Latn-RS"/>
        </w:rPr>
        <w:t>ij</w:t>
      </w:r>
      <w:r w:rsidRPr="000476FD">
        <w:rPr>
          <w:sz w:val="22"/>
          <w:szCs w:val="22"/>
          <w:lang w:val="sr-Latn-RS"/>
        </w:rPr>
        <w:t>ednosti, niti u prom</w:t>
      </w:r>
      <w:r w:rsidR="00D02E44">
        <w:rPr>
          <w:sz w:val="22"/>
          <w:szCs w:val="22"/>
          <w:lang w:val="sr-Latn-RS"/>
        </w:rPr>
        <w:t>j</w:t>
      </w:r>
      <w:r w:rsidRPr="000476FD">
        <w:rPr>
          <w:sz w:val="22"/>
          <w:szCs w:val="22"/>
          <w:lang w:val="sr-Latn-RS"/>
        </w:rPr>
        <w:t>eni u odnosu na početne vr</w:t>
      </w:r>
      <w:r w:rsidR="00D02E44">
        <w:rPr>
          <w:sz w:val="22"/>
          <w:szCs w:val="22"/>
          <w:lang w:val="sr-Latn-RS"/>
        </w:rPr>
        <w:t>ij</w:t>
      </w:r>
      <w:r w:rsidRPr="000476FD">
        <w:rPr>
          <w:sz w:val="22"/>
          <w:szCs w:val="22"/>
          <w:lang w:val="sr-Latn-RS"/>
        </w:rPr>
        <w:t>ednosti. Na osnovu odnosa koncentracije i dejstva, ne očekuje se nikakvo klinički relevantno dejstvo na QTc interval pri terapijskoj dozi od 20 mg (vid</w:t>
      </w:r>
      <w:r w:rsidR="00D02E44">
        <w:rPr>
          <w:sz w:val="22"/>
          <w:szCs w:val="22"/>
          <w:lang w:val="sr-Latn-RS"/>
        </w:rPr>
        <w:t>j</w:t>
      </w:r>
      <w:r w:rsidRPr="000476FD">
        <w:rPr>
          <w:sz w:val="22"/>
          <w:szCs w:val="22"/>
          <w:lang w:val="sr-Latn-RS"/>
        </w:rPr>
        <w:t xml:space="preserve">eti </w:t>
      </w:r>
      <w:r w:rsidR="000D4E28">
        <w:rPr>
          <w:sz w:val="22"/>
          <w:szCs w:val="22"/>
          <w:lang w:val="sr-Latn-RS"/>
        </w:rPr>
        <w:t xml:space="preserve">dio </w:t>
      </w:r>
      <w:r w:rsidRPr="000476FD">
        <w:rPr>
          <w:sz w:val="22"/>
          <w:szCs w:val="22"/>
          <w:lang w:val="sr-Latn-RS"/>
        </w:rPr>
        <w:t>4.4).</w:t>
      </w:r>
    </w:p>
    <w:p w14:paraId="01985571" w14:textId="77777777" w:rsidR="000476FD" w:rsidRPr="000476FD" w:rsidRDefault="000476FD" w:rsidP="000476FD">
      <w:pPr>
        <w:pStyle w:val="Bodytext30"/>
        <w:shd w:val="clear" w:color="auto" w:fill="auto"/>
        <w:spacing w:before="0" w:after="0" w:line="240" w:lineRule="auto"/>
        <w:rPr>
          <w:i/>
          <w:iCs/>
          <w:sz w:val="22"/>
          <w:szCs w:val="22"/>
          <w:lang w:val="sr-Latn-RS"/>
        </w:rPr>
      </w:pPr>
      <w:r w:rsidRPr="000476FD">
        <w:rPr>
          <w:i/>
          <w:iCs/>
          <w:sz w:val="22"/>
          <w:szCs w:val="22"/>
          <w:lang w:val="sr-Latn-RS"/>
        </w:rPr>
        <w:t>Funkcija pluća</w:t>
      </w:r>
    </w:p>
    <w:p w14:paraId="4C1290CA" w14:textId="66BB4AE8" w:rsidR="000476FD" w:rsidRPr="000476FD" w:rsidRDefault="000476FD" w:rsidP="000476FD">
      <w:pPr>
        <w:pStyle w:val="BodyText23"/>
        <w:shd w:val="clear" w:color="auto" w:fill="auto"/>
        <w:spacing w:after="219" w:line="240" w:lineRule="auto"/>
        <w:ind w:firstLine="0"/>
        <w:rPr>
          <w:sz w:val="22"/>
          <w:szCs w:val="22"/>
          <w:lang w:val="sr-Latn-RS"/>
        </w:rPr>
      </w:pPr>
      <w:r w:rsidRPr="000476FD">
        <w:rPr>
          <w:sz w:val="22"/>
          <w:szCs w:val="22"/>
          <w:lang w:val="sr-Latn-RS"/>
        </w:rPr>
        <w:t>Dozno zavisno smanjenje apsolutnog forsiranog ekspiratorn</w:t>
      </w:r>
      <w:r w:rsidR="00D02E44">
        <w:rPr>
          <w:sz w:val="22"/>
          <w:szCs w:val="22"/>
          <w:lang w:val="sr-Latn-RS"/>
        </w:rPr>
        <w:t>og volumena u prvoj sekundi zabi</w:t>
      </w:r>
      <w:r w:rsidRPr="000476FD">
        <w:rPr>
          <w:sz w:val="22"/>
          <w:szCs w:val="22"/>
          <w:lang w:val="sr-Latn-RS"/>
        </w:rPr>
        <w:t>l</w:t>
      </w:r>
      <w:r w:rsidR="00D02E44">
        <w:rPr>
          <w:sz w:val="22"/>
          <w:szCs w:val="22"/>
          <w:lang w:val="sr-Latn-RS"/>
        </w:rPr>
        <w:t>j</w:t>
      </w:r>
      <w:r w:rsidRPr="000476FD">
        <w:rPr>
          <w:sz w:val="22"/>
          <w:szCs w:val="22"/>
          <w:lang w:val="sr-Latn-RS"/>
        </w:rPr>
        <w:t>eženo je kod ispitanika l</w:t>
      </w:r>
      <w:r w:rsidR="00D02E44">
        <w:rPr>
          <w:sz w:val="22"/>
          <w:szCs w:val="22"/>
          <w:lang w:val="sr-Latn-RS"/>
        </w:rPr>
        <w:t>ij</w:t>
      </w:r>
      <w:r w:rsidRPr="000476FD">
        <w:rPr>
          <w:sz w:val="22"/>
          <w:szCs w:val="22"/>
          <w:lang w:val="sr-Latn-RS"/>
        </w:rPr>
        <w:t>ečenih ponesimodom i bilo je veće nego kod ispitanika koji su primali placebo (vid</w:t>
      </w:r>
      <w:r w:rsidR="00D02E44">
        <w:rPr>
          <w:sz w:val="22"/>
          <w:szCs w:val="22"/>
          <w:lang w:val="sr-Latn-RS"/>
        </w:rPr>
        <w:t>j</w:t>
      </w:r>
      <w:r w:rsidRPr="000476FD">
        <w:rPr>
          <w:sz w:val="22"/>
          <w:szCs w:val="22"/>
          <w:lang w:val="sr-Latn-RS"/>
        </w:rPr>
        <w:t xml:space="preserve">eti </w:t>
      </w:r>
      <w:r w:rsidR="000D4E28">
        <w:rPr>
          <w:sz w:val="22"/>
          <w:szCs w:val="22"/>
          <w:lang w:val="sr-Latn-RS"/>
        </w:rPr>
        <w:t>dio</w:t>
      </w:r>
      <w:r w:rsidR="000D4E28" w:rsidRPr="000476FD">
        <w:rPr>
          <w:sz w:val="22"/>
          <w:szCs w:val="22"/>
          <w:lang w:val="sr-Latn-RS"/>
        </w:rPr>
        <w:t xml:space="preserve"> </w:t>
      </w:r>
      <w:r w:rsidRPr="000476FD">
        <w:rPr>
          <w:sz w:val="22"/>
          <w:szCs w:val="22"/>
          <w:lang w:val="sr-Latn-RS"/>
        </w:rPr>
        <w:t>4.8).</w:t>
      </w:r>
    </w:p>
    <w:p w14:paraId="7F496CD2" w14:textId="75A0554D" w:rsidR="000476FD" w:rsidRPr="000476FD" w:rsidRDefault="000476FD" w:rsidP="000476FD">
      <w:pPr>
        <w:pStyle w:val="BodyText23"/>
        <w:shd w:val="clear" w:color="auto" w:fill="auto"/>
        <w:spacing w:after="209" w:line="240" w:lineRule="auto"/>
        <w:ind w:firstLine="0"/>
        <w:rPr>
          <w:sz w:val="22"/>
          <w:szCs w:val="22"/>
          <w:lang w:val="sr-Latn-RS"/>
        </w:rPr>
      </w:pPr>
      <w:r w:rsidRPr="000476FD">
        <w:rPr>
          <w:rStyle w:val="BodyText13"/>
          <w:sz w:val="22"/>
          <w:szCs w:val="22"/>
          <w:lang w:val="sr-Latn-RS"/>
        </w:rPr>
        <w:t>Klinička efikasnost i bezb</w:t>
      </w:r>
      <w:r w:rsidR="00D02E44">
        <w:rPr>
          <w:rStyle w:val="BodyText13"/>
          <w:sz w:val="22"/>
          <w:szCs w:val="22"/>
          <w:lang w:val="sr-Latn-RS"/>
        </w:rPr>
        <w:t>j</w:t>
      </w:r>
      <w:r w:rsidRPr="000476FD">
        <w:rPr>
          <w:rStyle w:val="BodyText13"/>
          <w:sz w:val="22"/>
          <w:szCs w:val="22"/>
          <w:lang w:val="sr-Latn-RS"/>
        </w:rPr>
        <w:t>ednost</w:t>
      </w:r>
    </w:p>
    <w:p w14:paraId="3EE0BEFB" w14:textId="3A358A04" w:rsidR="000476FD" w:rsidRPr="000476FD" w:rsidRDefault="000476FD" w:rsidP="000476FD">
      <w:pPr>
        <w:pStyle w:val="BodyText23"/>
        <w:shd w:val="clear" w:color="auto" w:fill="auto"/>
        <w:spacing w:after="180" w:line="240" w:lineRule="auto"/>
        <w:ind w:firstLine="0"/>
        <w:rPr>
          <w:sz w:val="22"/>
          <w:szCs w:val="22"/>
          <w:lang w:val="sr-Latn-RS"/>
        </w:rPr>
      </w:pPr>
      <w:r w:rsidRPr="000476FD">
        <w:rPr>
          <w:sz w:val="22"/>
          <w:szCs w:val="22"/>
          <w:lang w:val="sr-Latn-RS"/>
        </w:rPr>
        <w:t>Efikasnost ponesimoda proc</w:t>
      </w:r>
      <w:r w:rsidR="00D02E44">
        <w:rPr>
          <w:sz w:val="22"/>
          <w:szCs w:val="22"/>
          <w:lang w:val="sr-Latn-RS"/>
        </w:rPr>
        <w:t>j</w:t>
      </w:r>
      <w:r w:rsidRPr="000476FD">
        <w:rPr>
          <w:sz w:val="22"/>
          <w:szCs w:val="22"/>
          <w:lang w:val="sr-Latn-RS"/>
        </w:rPr>
        <w:t>enjivana je u ispitivanju faze 3, OPTIMUM, multicentričnom, randomizovanom, dvostruko-sl</w:t>
      </w:r>
      <w:r w:rsidR="00D02E44">
        <w:rPr>
          <w:sz w:val="22"/>
          <w:szCs w:val="22"/>
          <w:lang w:val="sr-Latn-RS"/>
        </w:rPr>
        <w:t>ij</w:t>
      </w:r>
      <w:r w:rsidRPr="000476FD">
        <w:rPr>
          <w:sz w:val="22"/>
          <w:szCs w:val="22"/>
          <w:lang w:val="sr-Latn-RS"/>
        </w:rPr>
        <w:t>epom, aktivnim l</w:t>
      </w:r>
      <w:r w:rsidR="00D02E44">
        <w:rPr>
          <w:sz w:val="22"/>
          <w:szCs w:val="22"/>
          <w:lang w:val="sr-Latn-RS"/>
        </w:rPr>
        <w:t>ij</w:t>
      </w:r>
      <w:r w:rsidRPr="000476FD">
        <w:rPr>
          <w:sz w:val="22"/>
          <w:szCs w:val="22"/>
          <w:lang w:val="sr-Latn-RS"/>
        </w:rPr>
        <w:t>ekom kontrolisanom ispitvanju superiornosti u paralelnim grupama kod pacijenata sa relapsnom MS (RMS) koji su l</w:t>
      </w:r>
      <w:r w:rsidR="00D02E44">
        <w:rPr>
          <w:sz w:val="22"/>
          <w:szCs w:val="22"/>
          <w:lang w:val="sr-Latn-RS"/>
        </w:rPr>
        <w:t>ij</w:t>
      </w:r>
      <w:r w:rsidRPr="000476FD">
        <w:rPr>
          <w:sz w:val="22"/>
          <w:szCs w:val="22"/>
          <w:lang w:val="sr-Latn-RS"/>
        </w:rPr>
        <w:t>ečeni 108 ned</w:t>
      </w:r>
      <w:r w:rsidR="00D02E44">
        <w:rPr>
          <w:sz w:val="22"/>
          <w:szCs w:val="22"/>
          <w:lang w:val="sr-Latn-RS"/>
        </w:rPr>
        <w:t>j</w:t>
      </w:r>
      <w:r w:rsidRPr="000476FD">
        <w:rPr>
          <w:sz w:val="22"/>
          <w:szCs w:val="22"/>
          <w:lang w:val="sr-Latn-RS"/>
        </w:rPr>
        <w:t>elja. Ovo ispitivanje uključivalo je pacijente sa relapsnim tokom MS od samog početka (RRMS ili SPMS sa superponiranim relapsima) i skorom od 0 do 5,5 na Proširenoj skali stanja onesposobljenosti (engl.</w:t>
      </w:r>
      <w:r w:rsidR="000D4E28">
        <w:rPr>
          <w:sz w:val="22"/>
          <w:szCs w:val="22"/>
          <w:lang w:val="sr-Latn-RS"/>
        </w:rPr>
        <w:t xml:space="preserve"> </w:t>
      </w:r>
      <w:r w:rsidRPr="000476FD">
        <w:rPr>
          <w:i/>
          <w:iCs/>
          <w:sz w:val="22"/>
          <w:szCs w:val="22"/>
        </w:rPr>
        <w:t>Expanded Disability Status Scale,</w:t>
      </w:r>
      <w:r w:rsidRPr="000476FD">
        <w:rPr>
          <w:sz w:val="22"/>
          <w:szCs w:val="22"/>
          <w:lang w:val="sr-Latn-RS"/>
        </w:rPr>
        <w:t>EDSS), koji su imali najmanje jedan relaps tokom prethodne godine, ili dva relapsa u prethodne dv</w:t>
      </w:r>
      <w:r w:rsidR="00D02E44">
        <w:rPr>
          <w:sz w:val="22"/>
          <w:szCs w:val="22"/>
          <w:lang w:val="sr-Latn-RS"/>
        </w:rPr>
        <w:t>ij</w:t>
      </w:r>
      <w:r w:rsidRPr="000476FD">
        <w:rPr>
          <w:sz w:val="22"/>
          <w:szCs w:val="22"/>
          <w:lang w:val="sr-Latn-RS"/>
        </w:rPr>
        <w:t>e godine, ili najmanje jednu gadolinijumom pojačanu (Gd+) leziju na mozgu na snimku MR u proteklih 6 m</w:t>
      </w:r>
      <w:r w:rsidR="00D02E44">
        <w:rPr>
          <w:sz w:val="22"/>
          <w:szCs w:val="22"/>
          <w:lang w:val="sr-Latn-RS"/>
        </w:rPr>
        <w:t>j</w:t>
      </w:r>
      <w:r w:rsidRPr="000476FD">
        <w:rPr>
          <w:sz w:val="22"/>
          <w:szCs w:val="22"/>
          <w:lang w:val="sr-Latn-RS"/>
        </w:rPr>
        <w:t xml:space="preserve">eseci ili na samom početku ispitivanja.  </w:t>
      </w:r>
    </w:p>
    <w:p w14:paraId="4F0B856A" w14:textId="60960BF0" w:rsidR="000476FD" w:rsidRPr="000476FD" w:rsidRDefault="000476FD" w:rsidP="000476FD">
      <w:pPr>
        <w:pStyle w:val="BodyText23"/>
        <w:shd w:val="clear" w:color="auto" w:fill="auto"/>
        <w:spacing w:after="180" w:line="240" w:lineRule="auto"/>
        <w:ind w:firstLine="0"/>
        <w:rPr>
          <w:sz w:val="22"/>
          <w:szCs w:val="22"/>
          <w:lang w:val="sr-Latn-RS"/>
        </w:rPr>
      </w:pPr>
      <w:r w:rsidRPr="000476FD">
        <w:rPr>
          <w:sz w:val="22"/>
          <w:szCs w:val="22"/>
          <w:lang w:val="sr-Latn-RS"/>
        </w:rPr>
        <w:t xml:space="preserve">Pacijenti su randomizovani da primaju jednom dnevno ponesimod ili teriflunomid u dozi od 14 mg, </w:t>
      </w:r>
      <w:r w:rsidR="000D4E28">
        <w:rPr>
          <w:sz w:val="22"/>
          <w:szCs w:val="22"/>
          <w:lang w:val="sr-Latn-RS"/>
        </w:rPr>
        <w:t>uz početnu</w:t>
      </w:r>
      <w:r w:rsidRPr="000476FD">
        <w:rPr>
          <w:sz w:val="22"/>
          <w:szCs w:val="22"/>
          <w:lang w:val="sr-Latn-RS"/>
        </w:rPr>
        <w:t xml:space="preserve"> 14</w:t>
      </w:r>
      <w:r w:rsidR="000D4E28">
        <w:rPr>
          <w:sz w:val="22"/>
          <w:szCs w:val="22"/>
          <w:lang w:val="sr-Latn-RS"/>
        </w:rPr>
        <w:t>-</w:t>
      </w:r>
      <w:r w:rsidRPr="000476FD">
        <w:rPr>
          <w:sz w:val="22"/>
          <w:szCs w:val="22"/>
          <w:lang w:val="sr-Latn-RS"/>
        </w:rPr>
        <w:t xml:space="preserve"> d</w:t>
      </w:r>
      <w:r w:rsidR="000D4E28">
        <w:rPr>
          <w:sz w:val="22"/>
          <w:szCs w:val="22"/>
          <w:lang w:val="sr-Latn-RS"/>
        </w:rPr>
        <w:t>nevnu</w:t>
      </w:r>
      <w:r w:rsidRPr="000476FD">
        <w:rPr>
          <w:sz w:val="22"/>
          <w:szCs w:val="22"/>
          <w:lang w:val="sr-Latn-RS"/>
        </w:rPr>
        <w:t xml:space="preserve"> titracij</w:t>
      </w:r>
      <w:r w:rsidR="000D4E28">
        <w:rPr>
          <w:sz w:val="22"/>
          <w:szCs w:val="22"/>
          <w:lang w:val="sr-Latn-RS"/>
        </w:rPr>
        <w:t>u doze</w:t>
      </w:r>
      <w:r w:rsidRPr="000476FD">
        <w:rPr>
          <w:sz w:val="22"/>
          <w:szCs w:val="22"/>
          <w:lang w:val="sr-Latn-RS"/>
        </w:rPr>
        <w:t xml:space="preserve"> (vid</w:t>
      </w:r>
      <w:r w:rsidR="00D02E44">
        <w:rPr>
          <w:sz w:val="22"/>
          <w:szCs w:val="22"/>
          <w:lang w:val="sr-Latn-RS"/>
        </w:rPr>
        <w:t>j</w:t>
      </w:r>
      <w:r w:rsidRPr="000476FD">
        <w:rPr>
          <w:sz w:val="22"/>
          <w:szCs w:val="22"/>
          <w:lang w:val="sr-Latn-RS"/>
        </w:rPr>
        <w:t xml:space="preserve">eti </w:t>
      </w:r>
      <w:r w:rsidR="000D4E28">
        <w:rPr>
          <w:sz w:val="22"/>
          <w:szCs w:val="22"/>
          <w:lang w:val="sr-Latn-RS"/>
        </w:rPr>
        <w:t>dio</w:t>
      </w:r>
      <w:r w:rsidRPr="000476FD">
        <w:rPr>
          <w:sz w:val="22"/>
          <w:szCs w:val="22"/>
          <w:lang w:val="sr-Latn-RS"/>
        </w:rPr>
        <w:t xml:space="preserve"> 4.2). Neurološke proc</w:t>
      </w:r>
      <w:r w:rsidR="00D02E44">
        <w:rPr>
          <w:sz w:val="22"/>
          <w:szCs w:val="22"/>
          <w:lang w:val="sr-Latn-RS"/>
        </w:rPr>
        <w:t>j</w:t>
      </w:r>
      <w:r w:rsidRPr="000476FD">
        <w:rPr>
          <w:sz w:val="22"/>
          <w:szCs w:val="22"/>
          <w:lang w:val="sr-Latn-RS"/>
        </w:rPr>
        <w:t>ene su rađene na svakih 12 ned</w:t>
      </w:r>
      <w:r w:rsidR="00D02E44">
        <w:rPr>
          <w:sz w:val="22"/>
          <w:szCs w:val="22"/>
          <w:lang w:val="sr-Latn-RS"/>
        </w:rPr>
        <w:t>j</w:t>
      </w:r>
      <w:r w:rsidRPr="000476FD">
        <w:rPr>
          <w:sz w:val="22"/>
          <w:szCs w:val="22"/>
          <w:lang w:val="sr-Latn-RS"/>
        </w:rPr>
        <w:t xml:space="preserve">elja, </w:t>
      </w:r>
      <w:r w:rsidRPr="000476FD">
        <w:rPr>
          <w:sz w:val="22"/>
          <w:szCs w:val="22"/>
          <w:lang w:val="sr-Latn-RS"/>
        </w:rPr>
        <w:lastRenderedPageBreak/>
        <w:t>kao i ako se posumnja na relaps. MR snimci mozga rađeni su na početku ispitivanja i potom u 60. i 108. ned</w:t>
      </w:r>
      <w:r w:rsidR="00D02E44">
        <w:rPr>
          <w:sz w:val="22"/>
          <w:szCs w:val="22"/>
          <w:lang w:val="sr-Latn-RS"/>
        </w:rPr>
        <w:t>j</w:t>
      </w:r>
      <w:r w:rsidRPr="000476FD">
        <w:rPr>
          <w:sz w:val="22"/>
          <w:szCs w:val="22"/>
          <w:lang w:val="sr-Latn-RS"/>
        </w:rPr>
        <w:t>elji.</w:t>
      </w:r>
    </w:p>
    <w:p w14:paraId="080A125F" w14:textId="77B01F0D" w:rsidR="000476FD" w:rsidRPr="000476FD" w:rsidRDefault="000476FD" w:rsidP="000476FD">
      <w:pPr>
        <w:pStyle w:val="BodyText23"/>
        <w:shd w:val="clear" w:color="auto" w:fill="auto"/>
        <w:spacing w:after="100" w:line="240" w:lineRule="auto"/>
        <w:ind w:firstLine="0"/>
        <w:rPr>
          <w:sz w:val="22"/>
          <w:szCs w:val="22"/>
          <w:lang w:val="sr-Latn-RS"/>
        </w:rPr>
      </w:pPr>
      <w:r w:rsidRPr="000476FD">
        <w:rPr>
          <w:sz w:val="22"/>
          <w:szCs w:val="22"/>
          <w:lang w:val="sr-Latn-RS"/>
        </w:rPr>
        <w:t>Primarni parametar praćenja ovog ispitivanja bila je stopa relapsa izražena na godinu dana (ARR) od početka do kraja ispitivanja (</w:t>
      </w:r>
      <w:r w:rsidR="000D4E28" w:rsidRPr="006D0058">
        <w:rPr>
          <w:i/>
          <w:sz w:val="22"/>
          <w:szCs w:val="22"/>
          <w:lang w:val="sr-Latn-RS"/>
        </w:rPr>
        <w:t xml:space="preserve">End of Study, </w:t>
      </w:r>
      <w:r w:rsidRPr="006D0058">
        <w:rPr>
          <w:i/>
          <w:sz w:val="22"/>
          <w:szCs w:val="22"/>
          <w:lang w:val="sr-Latn-RS"/>
        </w:rPr>
        <w:t>EOS</w:t>
      </w:r>
      <w:r w:rsidRPr="000476FD">
        <w:rPr>
          <w:sz w:val="22"/>
          <w:szCs w:val="22"/>
          <w:lang w:val="sr-Latn-RS"/>
        </w:rPr>
        <w:t xml:space="preserve">). </w:t>
      </w:r>
      <w:r w:rsidR="000D4E28">
        <w:rPr>
          <w:sz w:val="22"/>
          <w:szCs w:val="22"/>
          <w:lang w:val="sr-Latn-RS"/>
        </w:rPr>
        <w:t xml:space="preserve">Unaprijed specificirano hijerarhijsko </w:t>
      </w:r>
      <w:r w:rsidR="00667BB1">
        <w:rPr>
          <w:sz w:val="22"/>
          <w:szCs w:val="22"/>
          <w:lang w:val="sr-Latn-RS"/>
        </w:rPr>
        <w:t xml:space="preserve">sekvencijsko </w:t>
      </w:r>
      <w:r w:rsidRPr="000476FD">
        <w:rPr>
          <w:sz w:val="22"/>
          <w:szCs w:val="22"/>
          <w:lang w:val="sr-Latn-RS"/>
        </w:rPr>
        <w:t>testiranj</w:t>
      </w:r>
      <w:r w:rsidR="00667BB1">
        <w:rPr>
          <w:sz w:val="22"/>
          <w:szCs w:val="22"/>
          <w:lang w:val="sr-Latn-RS"/>
        </w:rPr>
        <w:t xml:space="preserve">e </w:t>
      </w:r>
      <w:r w:rsidRPr="000476FD">
        <w:rPr>
          <w:sz w:val="22"/>
          <w:szCs w:val="22"/>
          <w:lang w:val="sr-Latn-RS"/>
        </w:rPr>
        <w:t>uključi</w:t>
      </w:r>
      <w:r w:rsidR="00667BB1">
        <w:rPr>
          <w:sz w:val="22"/>
          <w:szCs w:val="22"/>
          <w:lang w:val="sr-Latn-RS"/>
        </w:rPr>
        <w:t>l</w:t>
      </w:r>
      <w:r w:rsidRPr="000476FD">
        <w:rPr>
          <w:sz w:val="22"/>
          <w:szCs w:val="22"/>
          <w:lang w:val="sr-Latn-RS"/>
        </w:rPr>
        <w:t>o je primarni parametar praćenja i sekundarni parametar praćenja: kumulativni broj kombinovanih jedinstvenih aktivnih lezija (CUAL, definiše se kao nove Gd+ T1 lezije plus nove ili povećane T2 lezije [nijedna lezija se ne računa dva puta]) od početne do 108. ned</w:t>
      </w:r>
      <w:r w:rsidR="00D02E44">
        <w:rPr>
          <w:sz w:val="22"/>
          <w:szCs w:val="22"/>
          <w:lang w:val="sr-Latn-RS"/>
        </w:rPr>
        <w:t>j</w:t>
      </w:r>
      <w:r w:rsidRPr="000476FD">
        <w:rPr>
          <w:sz w:val="22"/>
          <w:szCs w:val="22"/>
          <w:lang w:val="sr-Latn-RS"/>
        </w:rPr>
        <w:t>elje; vr</w:t>
      </w:r>
      <w:r w:rsidR="00D02E44">
        <w:rPr>
          <w:sz w:val="22"/>
          <w:szCs w:val="22"/>
          <w:lang w:val="sr-Latn-RS"/>
        </w:rPr>
        <w:t>ij</w:t>
      </w:r>
      <w:r w:rsidRPr="000476FD">
        <w:rPr>
          <w:sz w:val="22"/>
          <w:szCs w:val="22"/>
          <w:lang w:val="sr-Latn-RS"/>
        </w:rPr>
        <w:t>eme do 12-ned</w:t>
      </w:r>
      <w:r w:rsidR="00D02E44">
        <w:rPr>
          <w:sz w:val="22"/>
          <w:szCs w:val="22"/>
          <w:lang w:val="sr-Latn-RS"/>
        </w:rPr>
        <w:t>j</w:t>
      </w:r>
      <w:r w:rsidRPr="000476FD">
        <w:rPr>
          <w:sz w:val="22"/>
          <w:szCs w:val="22"/>
          <w:lang w:val="sr-Latn-RS"/>
        </w:rPr>
        <w:t>eljne potvrđene akumulacije onesposobljenosti (</w:t>
      </w:r>
      <w:r w:rsidR="00667BB1" w:rsidRPr="006D0058">
        <w:rPr>
          <w:i/>
          <w:sz w:val="22"/>
          <w:szCs w:val="22"/>
          <w:lang w:val="sr-Latn-RS"/>
        </w:rPr>
        <w:t>Confirmed Disability Accumulation</w:t>
      </w:r>
      <w:r w:rsidR="00667BB1">
        <w:rPr>
          <w:sz w:val="22"/>
          <w:szCs w:val="22"/>
          <w:lang w:val="sr-Latn-RS"/>
        </w:rPr>
        <w:t xml:space="preserve">, </w:t>
      </w:r>
      <w:r w:rsidRPr="000476FD">
        <w:rPr>
          <w:sz w:val="22"/>
          <w:szCs w:val="22"/>
          <w:lang w:val="sr-Latn-RS"/>
        </w:rPr>
        <w:t>CDA) od početne ned</w:t>
      </w:r>
      <w:r w:rsidR="00D02E44">
        <w:rPr>
          <w:sz w:val="22"/>
          <w:szCs w:val="22"/>
          <w:lang w:val="sr-Latn-RS"/>
        </w:rPr>
        <w:t>j</w:t>
      </w:r>
      <w:r w:rsidRPr="000476FD">
        <w:rPr>
          <w:sz w:val="22"/>
          <w:szCs w:val="22"/>
          <w:lang w:val="sr-Latn-RS"/>
        </w:rPr>
        <w:t>elje do EOS; i vr</w:t>
      </w:r>
      <w:r w:rsidR="00D02E44">
        <w:rPr>
          <w:sz w:val="22"/>
          <w:szCs w:val="22"/>
          <w:lang w:val="sr-Latn-RS"/>
        </w:rPr>
        <w:t>ij</w:t>
      </w:r>
      <w:r w:rsidRPr="000476FD">
        <w:rPr>
          <w:sz w:val="22"/>
          <w:szCs w:val="22"/>
          <w:lang w:val="sr-Latn-RS"/>
        </w:rPr>
        <w:t>eme do 24- ned</w:t>
      </w:r>
      <w:r w:rsidR="00D02E44">
        <w:rPr>
          <w:sz w:val="22"/>
          <w:szCs w:val="22"/>
          <w:lang w:val="sr-Latn-RS"/>
        </w:rPr>
        <w:t>j</w:t>
      </w:r>
      <w:r w:rsidRPr="000476FD">
        <w:rPr>
          <w:sz w:val="22"/>
          <w:szCs w:val="22"/>
          <w:lang w:val="sr-Latn-RS"/>
        </w:rPr>
        <w:t>eljne potvrđene akumulacije onesposobljenosti CDA od početne ned</w:t>
      </w:r>
      <w:r w:rsidR="00D02E44">
        <w:rPr>
          <w:sz w:val="22"/>
          <w:szCs w:val="22"/>
          <w:lang w:val="sr-Latn-RS"/>
        </w:rPr>
        <w:t>j</w:t>
      </w:r>
      <w:r w:rsidRPr="000476FD">
        <w:rPr>
          <w:sz w:val="22"/>
          <w:szCs w:val="22"/>
          <w:lang w:val="sr-Latn-RS"/>
        </w:rPr>
        <w:t>elje do EOS. Dvanaestoned</w:t>
      </w:r>
      <w:r w:rsidR="00EA3D90">
        <w:rPr>
          <w:sz w:val="22"/>
          <w:szCs w:val="22"/>
          <w:lang w:val="sr-Latn-RS"/>
        </w:rPr>
        <w:t>j</w:t>
      </w:r>
      <w:r w:rsidRPr="000476FD">
        <w:rPr>
          <w:sz w:val="22"/>
          <w:szCs w:val="22"/>
          <w:lang w:val="sr-Latn-RS"/>
        </w:rPr>
        <w:t>eljna CDA definiše se kao povećanje od najmanje 1,5 na skali EDSS za ispitanike koji su na ovoj skali imali na početku ispitivanja vr</w:t>
      </w:r>
      <w:r w:rsidR="00EA3D90">
        <w:rPr>
          <w:sz w:val="22"/>
          <w:szCs w:val="22"/>
          <w:lang w:val="sr-Latn-RS"/>
        </w:rPr>
        <w:t>ij</w:t>
      </w:r>
      <w:r w:rsidRPr="000476FD">
        <w:rPr>
          <w:sz w:val="22"/>
          <w:szCs w:val="22"/>
          <w:lang w:val="sr-Latn-RS"/>
        </w:rPr>
        <w:t>ednost 0, ili povećanje od najmanje 1,0 na DSS za ispitanike čiji je skor na EDSS na početku ispitivanja iznosio 1,0 do 5,0, ili koji su imali povećanje od najmanje 0,5 za ispitanike čiji je skor na EDSS na početku ispitivanja iznosio &gt;5,5 što je potvrđeno nakon 12 ned</w:t>
      </w:r>
      <w:r w:rsidR="00EA3D90">
        <w:rPr>
          <w:sz w:val="22"/>
          <w:szCs w:val="22"/>
          <w:lang w:val="sr-Latn-RS"/>
        </w:rPr>
        <w:t>j</w:t>
      </w:r>
      <w:r w:rsidRPr="000476FD">
        <w:rPr>
          <w:sz w:val="22"/>
          <w:szCs w:val="22"/>
          <w:lang w:val="sr-Latn-RS"/>
        </w:rPr>
        <w:t>elja.</w:t>
      </w:r>
    </w:p>
    <w:p w14:paraId="056F7858" w14:textId="5FBCEFDB" w:rsidR="000476FD" w:rsidRPr="000476FD" w:rsidRDefault="000476FD" w:rsidP="000476FD">
      <w:pPr>
        <w:pStyle w:val="BodyText23"/>
        <w:shd w:val="clear" w:color="auto" w:fill="auto"/>
        <w:spacing w:after="100" w:line="240" w:lineRule="auto"/>
        <w:ind w:firstLine="0"/>
        <w:rPr>
          <w:sz w:val="22"/>
          <w:szCs w:val="22"/>
          <w:lang w:val="sr-Latn-RS"/>
        </w:rPr>
      </w:pPr>
      <w:r w:rsidRPr="000476FD">
        <w:rPr>
          <w:sz w:val="22"/>
          <w:szCs w:val="22"/>
          <w:lang w:val="sr-Latn-RS"/>
        </w:rPr>
        <w:t>U ispitivanju OPTIMUM, 1133 pacijenata je randomizovano da prima ili ponesimod (N=567) ili teriflunomid 14 mg (N=566); ispitivanje je po protokolu završilo 86,4% pacijenata koji su primali ponesimod i 87,5% pacijenata koji su primali teriflunomid 14 mg. Ove dv</w:t>
      </w:r>
      <w:r w:rsidR="00EA3D90">
        <w:rPr>
          <w:sz w:val="22"/>
          <w:szCs w:val="22"/>
          <w:lang w:val="sr-Latn-RS"/>
        </w:rPr>
        <w:t>ij</w:t>
      </w:r>
      <w:r w:rsidRPr="000476FD">
        <w:rPr>
          <w:sz w:val="22"/>
          <w:szCs w:val="22"/>
          <w:lang w:val="sr-Latn-RS"/>
        </w:rPr>
        <w:t>e terapijske grupe na početku su usklađene po demografskim karakteristikama i karakteristikama same bolesti. Na početku ispitivanja, srednja starost pacijenata bila je 37 godina (standardna devijacija 8,74), 97% su bili b</w:t>
      </w:r>
      <w:r w:rsidR="00EA3D90">
        <w:rPr>
          <w:sz w:val="22"/>
          <w:szCs w:val="22"/>
          <w:lang w:val="sr-Latn-RS"/>
        </w:rPr>
        <w:t>ij</w:t>
      </w:r>
      <w:r w:rsidRPr="000476FD">
        <w:rPr>
          <w:sz w:val="22"/>
          <w:szCs w:val="22"/>
          <w:lang w:val="sr-Latn-RS"/>
        </w:rPr>
        <w:t>ele rase i 65% ženskog pola. Srednje trajanje bolesti iznosilo je 7,6 godina, a srednji broj relapsa prethodne godine iznosio je 1,3; srednji skor na  EDSS bio je 2,6; 57% pacijenata nisu ranije primali nikakvu terapiju za MS koja modifikuje bolest (DMT). Na početku ispitivanja, 40% pacijenata koji su primali ponesimod imali su jednu ili više Gd+ T1 lezija na mozgu na snimku MRI (srednja vr</w:t>
      </w:r>
      <w:r w:rsidR="00EA3D90">
        <w:rPr>
          <w:sz w:val="22"/>
          <w:szCs w:val="22"/>
          <w:lang w:val="sr-Latn-RS"/>
        </w:rPr>
        <w:t>ij</w:t>
      </w:r>
      <w:r w:rsidRPr="000476FD">
        <w:rPr>
          <w:sz w:val="22"/>
          <w:szCs w:val="22"/>
          <w:lang w:val="sr-Latn-RS"/>
        </w:rPr>
        <w:t>ednost 1,9).</w:t>
      </w:r>
    </w:p>
    <w:p w14:paraId="2068736E" w14:textId="77777777" w:rsidR="000476FD" w:rsidRPr="000476FD" w:rsidRDefault="000476FD" w:rsidP="000476FD">
      <w:pPr>
        <w:pStyle w:val="BodyText23"/>
        <w:shd w:val="clear" w:color="auto" w:fill="auto"/>
        <w:spacing w:after="308" w:line="240" w:lineRule="auto"/>
        <w:ind w:firstLine="0"/>
        <w:rPr>
          <w:sz w:val="22"/>
          <w:szCs w:val="22"/>
          <w:lang w:val="sr-Latn-RS"/>
        </w:rPr>
      </w:pPr>
      <w:r w:rsidRPr="000476FD">
        <w:rPr>
          <w:sz w:val="22"/>
          <w:szCs w:val="22"/>
          <w:lang w:val="sr-Latn-RS"/>
        </w:rPr>
        <w:t>Rezultati su prikazani u Tabeli 3. Analiza populacije pacijenata sa različitim nivoima aktivnosti bolesti na početku, uključujući aktivnu i visoko aktivnu bolest, pokazala je da je efikasnost ponesimoda uzimajući u obzir primarni i sekundarne parametre praćenja bila dosledna onoj u celokupnoj populaciji.</w:t>
      </w:r>
    </w:p>
    <w:p w14:paraId="622103EC" w14:textId="5A60AD9F" w:rsidR="000476FD" w:rsidRPr="000476FD" w:rsidRDefault="000476FD" w:rsidP="000476FD">
      <w:pPr>
        <w:pStyle w:val="Tablecaption20"/>
        <w:shd w:val="clear" w:color="auto" w:fill="auto"/>
        <w:spacing w:line="240" w:lineRule="auto"/>
        <w:jc w:val="both"/>
        <w:rPr>
          <w:b/>
          <w:bCs/>
          <w:sz w:val="22"/>
          <w:szCs w:val="22"/>
          <w:lang w:val="sr-Latn-RS"/>
        </w:rPr>
      </w:pPr>
      <w:r w:rsidRPr="000476FD">
        <w:rPr>
          <w:b/>
          <w:bCs/>
          <w:sz w:val="22"/>
          <w:szCs w:val="22"/>
          <w:lang w:val="sr-Latn-RS"/>
        </w:rPr>
        <w:t>Tabela 3: Rezultati efikasnosti u ispitivanju OPTIMUM</w:t>
      </w:r>
    </w:p>
    <w:tbl>
      <w:tblPr>
        <w:tblStyle w:val="TableGrid"/>
        <w:tblW w:w="0" w:type="auto"/>
        <w:tblInd w:w="0" w:type="dxa"/>
        <w:tblLook w:val="04A0" w:firstRow="1" w:lastRow="0" w:firstColumn="1" w:lastColumn="0" w:noHBand="0" w:noVBand="1"/>
      </w:tblPr>
      <w:tblGrid>
        <w:gridCol w:w="3005"/>
        <w:gridCol w:w="3006"/>
        <w:gridCol w:w="3006"/>
      </w:tblGrid>
      <w:tr w:rsidR="000476FD" w:rsidRPr="000476FD" w14:paraId="2F7BFE8E" w14:textId="77777777" w:rsidTr="000476FD">
        <w:tc>
          <w:tcPr>
            <w:tcW w:w="3005" w:type="dxa"/>
            <w:tcBorders>
              <w:top w:val="single" w:sz="4" w:space="0" w:color="auto"/>
              <w:left w:val="single" w:sz="4" w:space="0" w:color="auto"/>
              <w:bottom w:val="single" w:sz="4" w:space="0" w:color="auto"/>
              <w:right w:val="single" w:sz="4" w:space="0" w:color="auto"/>
            </w:tcBorders>
          </w:tcPr>
          <w:p w14:paraId="27A06115" w14:textId="77777777" w:rsidR="000476FD" w:rsidRPr="000476FD" w:rsidRDefault="000476FD" w:rsidP="000476FD">
            <w:pPr>
              <w:pStyle w:val="Tablecaption20"/>
              <w:shd w:val="clear" w:color="auto" w:fill="auto"/>
              <w:spacing w:line="240" w:lineRule="auto"/>
              <w:jc w:val="both"/>
              <w:rPr>
                <w:sz w:val="22"/>
                <w:szCs w:val="22"/>
                <w:lang w:val="sr-Latn-RS"/>
              </w:rPr>
            </w:pPr>
          </w:p>
        </w:tc>
        <w:tc>
          <w:tcPr>
            <w:tcW w:w="3006" w:type="dxa"/>
            <w:tcBorders>
              <w:top w:val="single" w:sz="4" w:space="0" w:color="auto"/>
              <w:left w:val="single" w:sz="4" w:space="0" w:color="auto"/>
              <w:bottom w:val="single" w:sz="4" w:space="0" w:color="auto"/>
              <w:right w:val="single" w:sz="4" w:space="0" w:color="auto"/>
            </w:tcBorders>
            <w:hideMark/>
          </w:tcPr>
          <w:p w14:paraId="4EB92F21" w14:textId="77777777" w:rsidR="000476FD" w:rsidRPr="000476FD" w:rsidRDefault="000476FD" w:rsidP="000476FD">
            <w:pPr>
              <w:pStyle w:val="Tablecaption20"/>
              <w:shd w:val="clear" w:color="auto" w:fill="auto"/>
              <w:spacing w:line="240" w:lineRule="auto"/>
              <w:jc w:val="both"/>
              <w:rPr>
                <w:b/>
                <w:bCs/>
                <w:sz w:val="22"/>
                <w:szCs w:val="22"/>
                <w:lang w:val="sr-Latn-RS"/>
              </w:rPr>
            </w:pPr>
            <w:r w:rsidRPr="000476FD">
              <w:rPr>
                <w:b/>
                <w:bCs/>
                <w:sz w:val="22"/>
                <w:szCs w:val="22"/>
                <w:lang w:val="sr-Latn-RS"/>
              </w:rPr>
              <w:t>Ponesimod 20 mg</w:t>
            </w:r>
          </w:p>
        </w:tc>
        <w:tc>
          <w:tcPr>
            <w:tcW w:w="3006" w:type="dxa"/>
            <w:tcBorders>
              <w:top w:val="single" w:sz="4" w:space="0" w:color="auto"/>
              <w:left w:val="single" w:sz="4" w:space="0" w:color="auto"/>
              <w:bottom w:val="single" w:sz="4" w:space="0" w:color="auto"/>
              <w:right w:val="single" w:sz="4" w:space="0" w:color="auto"/>
            </w:tcBorders>
            <w:hideMark/>
          </w:tcPr>
          <w:p w14:paraId="3151F049" w14:textId="77777777" w:rsidR="000476FD" w:rsidRPr="000476FD" w:rsidRDefault="000476FD" w:rsidP="000476FD">
            <w:pPr>
              <w:pStyle w:val="Tablecaption20"/>
              <w:shd w:val="clear" w:color="auto" w:fill="auto"/>
              <w:spacing w:line="240" w:lineRule="auto"/>
              <w:jc w:val="both"/>
              <w:rPr>
                <w:b/>
                <w:bCs/>
                <w:sz w:val="22"/>
                <w:szCs w:val="22"/>
                <w:lang w:val="sr-Latn-RS"/>
              </w:rPr>
            </w:pPr>
            <w:r w:rsidRPr="000476FD">
              <w:rPr>
                <w:b/>
                <w:bCs/>
                <w:sz w:val="22"/>
                <w:szCs w:val="22"/>
                <w:lang w:val="sr-Latn-RS"/>
              </w:rPr>
              <w:t>Teriflunomid 14 mg</w:t>
            </w:r>
          </w:p>
        </w:tc>
      </w:tr>
      <w:tr w:rsidR="000476FD" w:rsidRPr="000476FD" w14:paraId="52F5D478"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42E165DA"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Klinički parametar praćenja</w:t>
            </w:r>
          </w:p>
        </w:tc>
        <w:tc>
          <w:tcPr>
            <w:tcW w:w="3006" w:type="dxa"/>
            <w:tcBorders>
              <w:top w:val="single" w:sz="4" w:space="0" w:color="auto"/>
              <w:left w:val="single" w:sz="4" w:space="0" w:color="auto"/>
              <w:bottom w:val="single" w:sz="4" w:space="0" w:color="auto"/>
              <w:right w:val="single" w:sz="4" w:space="0" w:color="auto"/>
            </w:tcBorders>
            <w:hideMark/>
          </w:tcPr>
          <w:p w14:paraId="5C0D34FC"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N=567</w:t>
            </w:r>
          </w:p>
        </w:tc>
        <w:tc>
          <w:tcPr>
            <w:tcW w:w="3006" w:type="dxa"/>
            <w:tcBorders>
              <w:top w:val="single" w:sz="4" w:space="0" w:color="auto"/>
              <w:left w:val="single" w:sz="4" w:space="0" w:color="auto"/>
              <w:bottom w:val="single" w:sz="4" w:space="0" w:color="auto"/>
              <w:right w:val="single" w:sz="4" w:space="0" w:color="auto"/>
            </w:tcBorders>
            <w:hideMark/>
          </w:tcPr>
          <w:p w14:paraId="01B68AC2"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N=566</w:t>
            </w:r>
          </w:p>
        </w:tc>
      </w:tr>
      <w:tr w:rsidR="000476FD" w:rsidRPr="000476FD" w14:paraId="58AF5AE2" w14:textId="77777777" w:rsidTr="000476FD">
        <w:tc>
          <w:tcPr>
            <w:tcW w:w="9017" w:type="dxa"/>
            <w:gridSpan w:val="3"/>
            <w:tcBorders>
              <w:top w:val="single" w:sz="4" w:space="0" w:color="auto"/>
              <w:left w:val="single" w:sz="4" w:space="0" w:color="auto"/>
              <w:bottom w:val="single" w:sz="4" w:space="0" w:color="auto"/>
              <w:right w:val="single" w:sz="4" w:space="0" w:color="auto"/>
            </w:tcBorders>
            <w:hideMark/>
          </w:tcPr>
          <w:p w14:paraId="3BE4EEF1"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Primarni parametar praćenja</w:t>
            </w:r>
          </w:p>
        </w:tc>
      </w:tr>
      <w:tr w:rsidR="000476FD" w:rsidRPr="000476FD" w14:paraId="75E00D32"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5A3E66F1" w14:textId="6E4A8C7B"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Srednja vr</w:t>
            </w:r>
            <w:r w:rsidR="00EA3D90">
              <w:rPr>
                <w:sz w:val="22"/>
                <w:szCs w:val="22"/>
                <w:lang w:val="sr-Latn-RS"/>
              </w:rPr>
              <w:t>ij</w:t>
            </w:r>
            <w:r w:rsidRPr="000476FD">
              <w:rPr>
                <w:sz w:val="22"/>
                <w:szCs w:val="22"/>
                <w:lang w:val="sr-Latn-RS"/>
              </w:rPr>
              <w:t>ednost stope relapsa na godišnjem nivou</w:t>
            </w:r>
            <w:r w:rsidRPr="000476FD">
              <w:rPr>
                <w:sz w:val="22"/>
                <w:szCs w:val="22"/>
                <w:vertAlign w:val="superscript"/>
                <w:lang w:val="sr-Latn-RS"/>
              </w:rPr>
              <w:t>a</w:t>
            </w:r>
          </w:p>
        </w:tc>
        <w:tc>
          <w:tcPr>
            <w:tcW w:w="3006" w:type="dxa"/>
            <w:tcBorders>
              <w:top w:val="single" w:sz="4" w:space="0" w:color="auto"/>
              <w:left w:val="single" w:sz="4" w:space="0" w:color="auto"/>
              <w:bottom w:val="single" w:sz="4" w:space="0" w:color="auto"/>
              <w:right w:val="single" w:sz="4" w:space="0" w:color="auto"/>
            </w:tcBorders>
            <w:hideMark/>
          </w:tcPr>
          <w:p w14:paraId="27001966"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0,202</w:t>
            </w:r>
          </w:p>
        </w:tc>
        <w:tc>
          <w:tcPr>
            <w:tcW w:w="3006" w:type="dxa"/>
            <w:tcBorders>
              <w:top w:val="single" w:sz="4" w:space="0" w:color="auto"/>
              <w:left w:val="single" w:sz="4" w:space="0" w:color="auto"/>
              <w:bottom w:val="single" w:sz="4" w:space="0" w:color="auto"/>
              <w:right w:val="single" w:sz="4" w:space="0" w:color="auto"/>
            </w:tcBorders>
            <w:hideMark/>
          </w:tcPr>
          <w:p w14:paraId="49DB1C78"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0.290</w:t>
            </w:r>
          </w:p>
        </w:tc>
      </w:tr>
      <w:tr w:rsidR="000476FD" w:rsidRPr="000476FD" w14:paraId="4913A224"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2F671CB1" w14:textId="3AA43361" w:rsidR="000476FD" w:rsidRPr="000476FD" w:rsidRDefault="000476FD" w:rsidP="000476FD">
            <w:pPr>
              <w:pStyle w:val="Tablecaption20"/>
              <w:shd w:val="clear" w:color="auto" w:fill="auto"/>
              <w:spacing w:line="240" w:lineRule="auto"/>
              <w:ind w:left="339"/>
              <w:jc w:val="both"/>
              <w:rPr>
                <w:sz w:val="22"/>
                <w:szCs w:val="22"/>
                <w:lang w:val="sr-Latn-RS"/>
              </w:rPr>
            </w:pPr>
            <w:r w:rsidRPr="000476FD">
              <w:rPr>
                <w:sz w:val="22"/>
                <w:szCs w:val="22"/>
                <w:lang w:val="sr-Latn-RS"/>
              </w:rPr>
              <w:t xml:space="preserve">Relativno smanjenje stope </w:t>
            </w:r>
          </w:p>
        </w:tc>
        <w:tc>
          <w:tcPr>
            <w:tcW w:w="6012" w:type="dxa"/>
            <w:gridSpan w:val="2"/>
            <w:tcBorders>
              <w:top w:val="single" w:sz="4" w:space="0" w:color="auto"/>
              <w:left w:val="single" w:sz="4" w:space="0" w:color="auto"/>
              <w:bottom w:val="single" w:sz="4" w:space="0" w:color="auto"/>
              <w:right w:val="single" w:sz="4" w:space="0" w:color="auto"/>
            </w:tcBorders>
            <w:hideMark/>
          </w:tcPr>
          <w:p w14:paraId="21C490F0" w14:textId="524F8B40"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30.5% (p=0.0003)*</w:t>
            </w:r>
          </w:p>
          <w:p w14:paraId="0CF90A7A"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(95% CLs: 15.2%, 43.0%)</w:t>
            </w:r>
          </w:p>
        </w:tc>
      </w:tr>
      <w:tr w:rsidR="000476FD" w:rsidRPr="000476FD" w14:paraId="6DC601A5"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11402549" w14:textId="77777777" w:rsidR="000476FD" w:rsidRPr="000476FD" w:rsidRDefault="000476FD" w:rsidP="006D0058">
            <w:pPr>
              <w:pStyle w:val="Tablecaption20"/>
              <w:shd w:val="clear" w:color="auto" w:fill="auto"/>
              <w:spacing w:line="240" w:lineRule="auto"/>
              <w:ind w:left="339"/>
              <w:rPr>
                <w:sz w:val="22"/>
                <w:szCs w:val="22"/>
                <w:lang w:val="sr-Latn-RS"/>
              </w:rPr>
            </w:pPr>
            <w:r w:rsidRPr="000476FD">
              <w:rPr>
                <w:sz w:val="22"/>
                <w:szCs w:val="22"/>
                <w:lang w:val="sr-Latn-RS"/>
              </w:rPr>
              <w:t>Pacijenti sa najmanje jednim potvrđenim relapsom</w:t>
            </w:r>
          </w:p>
        </w:tc>
        <w:tc>
          <w:tcPr>
            <w:tcW w:w="3006" w:type="dxa"/>
            <w:tcBorders>
              <w:top w:val="single" w:sz="4" w:space="0" w:color="auto"/>
              <w:left w:val="single" w:sz="4" w:space="0" w:color="auto"/>
              <w:bottom w:val="single" w:sz="4" w:space="0" w:color="auto"/>
              <w:right w:val="single" w:sz="4" w:space="0" w:color="auto"/>
            </w:tcBorders>
            <w:hideMark/>
          </w:tcPr>
          <w:p w14:paraId="64E30BB4"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29,3%</w:t>
            </w:r>
          </w:p>
        </w:tc>
        <w:tc>
          <w:tcPr>
            <w:tcW w:w="3006" w:type="dxa"/>
            <w:tcBorders>
              <w:top w:val="single" w:sz="4" w:space="0" w:color="auto"/>
              <w:left w:val="single" w:sz="4" w:space="0" w:color="auto"/>
              <w:bottom w:val="single" w:sz="4" w:space="0" w:color="auto"/>
              <w:right w:val="single" w:sz="4" w:space="0" w:color="auto"/>
            </w:tcBorders>
            <w:hideMark/>
          </w:tcPr>
          <w:p w14:paraId="7544DC58"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39.4%</w:t>
            </w:r>
          </w:p>
        </w:tc>
      </w:tr>
      <w:tr w:rsidR="000476FD" w:rsidRPr="000476FD" w14:paraId="2CA59A13" w14:textId="77777777" w:rsidTr="000476FD">
        <w:tc>
          <w:tcPr>
            <w:tcW w:w="9017" w:type="dxa"/>
            <w:gridSpan w:val="3"/>
            <w:tcBorders>
              <w:top w:val="single" w:sz="4" w:space="0" w:color="auto"/>
              <w:left w:val="single" w:sz="4" w:space="0" w:color="auto"/>
              <w:bottom w:val="single" w:sz="4" w:space="0" w:color="auto"/>
              <w:right w:val="single" w:sz="4" w:space="0" w:color="auto"/>
            </w:tcBorders>
          </w:tcPr>
          <w:p w14:paraId="603A0383" w14:textId="77777777" w:rsidR="000476FD" w:rsidRPr="000476FD" w:rsidRDefault="000476FD" w:rsidP="000476FD">
            <w:pPr>
              <w:pStyle w:val="Tablecaption20"/>
              <w:shd w:val="clear" w:color="auto" w:fill="auto"/>
              <w:spacing w:line="240" w:lineRule="auto"/>
              <w:jc w:val="both"/>
              <w:rPr>
                <w:sz w:val="22"/>
                <w:szCs w:val="22"/>
                <w:lang w:val="sr-Latn-RS"/>
              </w:rPr>
            </w:pPr>
          </w:p>
        </w:tc>
      </w:tr>
      <w:tr w:rsidR="000476FD" w:rsidRPr="000476FD" w14:paraId="770FEC16" w14:textId="77777777" w:rsidTr="000476FD">
        <w:tc>
          <w:tcPr>
            <w:tcW w:w="9017" w:type="dxa"/>
            <w:gridSpan w:val="3"/>
            <w:tcBorders>
              <w:top w:val="single" w:sz="4" w:space="0" w:color="auto"/>
              <w:left w:val="single" w:sz="4" w:space="0" w:color="auto"/>
              <w:bottom w:val="single" w:sz="4" w:space="0" w:color="auto"/>
              <w:right w:val="single" w:sz="4" w:space="0" w:color="auto"/>
            </w:tcBorders>
            <w:hideMark/>
          </w:tcPr>
          <w:p w14:paraId="68148A70"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Sekundarni parametri praćenja</w:t>
            </w:r>
          </w:p>
        </w:tc>
      </w:tr>
      <w:tr w:rsidR="000476FD" w:rsidRPr="000476FD" w14:paraId="30EF1886"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38E0FC6E" w14:textId="4853DB3E" w:rsidR="000476FD" w:rsidRPr="000476FD" w:rsidRDefault="000476FD">
            <w:pPr>
              <w:pStyle w:val="Tablecaption20"/>
              <w:shd w:val="clear" w:color="auto" w:fill="auto"/>
              <w:spacing w:line="240" w:lineRule="auto"/>
              <w:jc w:val="both"/>
              <w:rPr>
                <w:sz w:val="22"/>
                <w:szCs w:val="22"/>
                <w:lang w:val="sr-Latn-RS"/>
              </w:rPr>
            </w:pPr>
            <w:r w:rsidRPr="000476FD">
              <w:rPr>
                <w:sz w:val="22"/>
                <w:szCs w:val="22"/>
                <w:lang w:val="sr-Latn-RS"/>
              </w:rPr>
              <w:t xml:space="preserve">Potvrđena akumulacija </w:t>
            </w:r>
            <w:r w:rsidR="00022D26">
              <w:rPr>
                <w:sz w:val="22"/>
                <w:szCs w:val="22"/>
                <w:lang w:val="sr-Latn-RS"/>
              </w:rPr>
              <w:t>onesposobljenosti</w:t>
            </w:r>
            <w:r w:rsidR="00022D26" w:rsidRPr="000476FD">
              <w:rPr>
                <w:sz w:val="22"/>
                <w:szCs w:val="22"/>
                <w:lang w:val="sr-Latn-RS"/>
              </w:rPr>
              <w:t xml:space="preserve"> </w:t>
            </w:r>
            <w:r w:rsidRPr="000476FD">
              <w:rPr>
                <w:sz w:val="22"/>
                <w:szCs w:val="22"/>
                <w:lang w:val="sr-Latn-RS"/>
              </w:rPr>
              <w:t xml:space="preserve">(CDA) </w:t>
            </w:r>
            <w:r w:rsidRPr="000476FD">
              <w:rPr>
                <w:sz w:val="22"/>
                <w:szCs w:val="22"/>
                <w:vertAlign w:val="superscript"/>
                <w:lang w:val="sr-Latn-RS"/>
              </w:rPr>
              <w:t>b</w:t>
            </w:r>
          </w:p>
        </w:tc>
        <w:tc>
          <w:tcPr>
            <w:tcW w:w="3006" w:type="dxa"/>
            <w:tcBorders>
              <w:top w:val="single" w:sz="4" w:space="0" w:color="auto"/>
              <w:left w:val="single" w:sz="4" w:space="0" w:color="auto"/>
              <w:bottom w:val="single" w:sz="4" w:space="0" w:color="auto"/>
              <w:right w:val="single" w:sz="4" w:space="0" w:color="auto"/>
            </w:tcBorders>
            <w:hideMark/>
          </w:tcPr>
          <w:p w14:paraId="2A40EC4B"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N=567</w:t>
            </w:r>
          </w:p>
        </w:tc>
        <w:tc>
          <w:tcPr>
            <w:tcW w:w="3006" w:type="dxa"/>
            <w:tcBorders>
              <w:top w:val="single" w:sz="4" w:space="0" w:color="auto"/>
              <w:left w:val="single" w:sz="4" w:space="0" w:color="auto"/>
              <w:bottom w:val="single" w:sz="4" w:space="0" w:color="auto"/>
              <w:right w:val="single" w:sz="4" w:space="0" w:color="auto"/>
            </w:tcBorders>
            <w:hideMark/>
          </w:tcPr>
          <w:p w14:paraId="17B5B50B"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N=566</w:t>
            </w:r>
          </w:p>
        </w:tc>
      </w:tr>
      <w:tr w:rsidR="000476FD" w:rsidRPr="000476FD" w14:paraId="7E79BAE3"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5F8CA8FD" w14:textId="3CFC486A" w:rsidR="000476FD" w:rsidRPr="000476FD" w:rsidRDefault="000476FD" w:rsidP="000476FD">
            <w:pPr>
              <w:pStyle w:val="Tablecaption20"/>
              <w:shd w:val="clear" w:color="auto" w:fill="auto"/>
              <w:spacing w:line="240" w:lineRule="auto"/>
              <w:ind w:left="339"/>
              <w:jc w:val="both"/>
              <w:rPr>
                <w:sz w:val="22"/>
                <w:szCs w:val="22"/>
                <w:lang w:val="sr-Latn-RS"/>
              </w:rPr>
            </w:pPr>
            <w:r w:rsidRPr="000476FD">
              <w:rPr>
                <w:sz w:val="22"/>
                <w:szCs w:val="22"/>
                <w:lang w:val="sr-Latn-RS"/>
              </w:rPr>
              <w:t>Pacijenti</w:t>
            </w:r>
            <w:r w:rsidRPr="000476FD">
              <w:rPr>
                <w:sz w:val="22"/>
                <w:szCs w:val="22"/>
                <w:vertAlign w:val="superscript"/>
                <w:lang w:val="sr-Latn-RS"/>
              </w:rPr>
              <w:t>b</w:t>
            </w:r>
            <w:r w:rsidRPr="000476FD">
              <w:rPr>
                <w:sz w:val="22"/>
                <w:szCs w:val="22"/>
                <w:lang w:val="sr-Latn-RS"/>
              </w:rPr>
              <w:t xml:space="preserve"> sa 12-ned</w:t>
            </w:r>
            <w:r w:rsidR="00EA3D90">
              <w:rPr>
                <w:sz w:val="22"/>
                <w:szCs w:val="22"/>
                <w:lang w:val="sr-Latn-RS"/>
              </w:rPr>
              <w:t>j</w:t>
            </w:r>
            <w:r w:rsidRPr="000476FD">
              <w:rPr>
                <w:sz w:val="22"/>
                <w:szCs w:val="22"/>
                <w:lang w:val="sr-Latn-RS"/>
              </w:rPr>
              <w:t>eljnim CDA</w:t>
            </w:r>
          </w:p>
        </w:tc>
        <w:tc>
          <w:tcPr>
            <w:tcW w:w="3006" w:type="dxa"/>
            <w:tcBorders>
              <w:top w:val="single" w:sz="4" w:space="0" w:color="auto"/>
              <w:left w:val="single" w:sz="4" w:space="0" w:color="auto"/>
              <w:bottom w:val="single" w:sz="4" w:space="0" w:color="auto"/>
              <w:right w:val="single" w:sz="4" w:space="0" w:color="auto"/>
            </w:tcBorders>
            <w:hideMark/>
          </w:tcPr>
          <w:p w14:paraId="323BE9B9"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10,8%</w:t>
            </w:r>
          </w:p>
        </w:tc>
        <w:tc>
          <w:tcPr>
            <w:tcW w:w="3006" w:type="dxa"/>
            <w:tcBorders>
              <w:top w:val="single" w:sz="4" w:space="0" w:color="auto"/>
              <w:left w:val="single" w:sz="4" w:space="0" w:color="auto"/>
              <w:bottom w:val="single" w:sz="4" w:space="0" w:color="auto"/>
              <w:right w:val="single" w:sz="4" w:space="0" w:color="auto"/>
            </w:tcBorders>
            <w:hideMark/>
          </w:tcPr>
          <w:p w14:paraId="3F8222B1"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13,2%</w:t>
            </w:r>
          </w:p>
        </w:tc>
      </w:tr>
      <w:tr w:rsidR="000476FD" w:rsidRPr="000476FD" w14:paraId="54622BC7"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1F038776" w14:textId="77777777" w:rsidR="000476FD" w:rsidRPr="000476FD" w:rsidRDefault="000476FD" w:rsidP="000476FD">
            <w:pPr>
              <w:pStyle w:val="Tablecaption20"/>
              <w:shd w:val="clear" w:color="auto" w:fill="auto"/>
              <w:spacing w:line="240" w:lineRule="auto"/>
              <w:ind w:left="339"/>
              <w:jc w:val="both"/>
              <w:rPr>
                <w:sz w:val="22"/>
                <w:szCs w:val="22"/>
                <w:lang w:val="sr-Latn-RS"/>
              </w:rPr>
            </w:pPr>
            <w:r w:rsidRPr="000476FD">
              <w:rPr>
                <w:sz w:val="22"/>
                <w:szCs w:val="22"/>
                <w:lang w:val="sr-Latn-RS"/>
              </w:rPr>
              <w:t xml:space="preserve">Relativno smanjenje rizika </w:t>
            </w:r>
            <w:r w:rsidRPr="000476FD">
              <w:rPr>
                <w:sz w:val="22"/>
                <w:szCs w:val="22"/>
                <w:vertAlign w:val="superscript"/>
                <w:lang w:val="sr-Latn-RS"/>
              </w:rPr>
              <w:t>c</w:t>
            </w:r>
          </w:p>
        </w:tc>
        <w:tc>
          <w:tcPr>
            <w:tcW w:w="6012" w:type="dxa"/>
            <w:gridSpan w:val="2"/>
            <w:tcBorders>
              <w:top w:val="single" w:sz="4" w:space="0" w:color="auto"/>
              <w:left w:val="single" w:sz="4" w:space="0" w:color="auto"/>
              <w:bottom w:val="single" w:sz="4" w:space="0" w:color="auto"/>
              <w:right w:val="single" w:sz="4" w:space="0" w:color="auto"/>
            </w:tcBorders>
            <w:hideMark/>
          </w:tcPr>
          <w:p w14:paraId="65706A0B"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17% (p=0,2939)</w:t>
            </w:r>
          </w:p>
          <w:p w14:paraId="24A12055" w14:textId="4C82BD83"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(95% CLs: -18%; 42%)</w:t>
            </w:r>
          </w:p>
        </w:tc>
      </w:tr>
      <w:tr w:rsidR="000476FD" w:rsidRPr="000476FD" w14:paraId="33CC2F0B"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55365565" w14:textId="3572DC8E" w:rsidR="000476FD" w:rsidRPr="000476FD" w:rsidRDefault="000476FD" w:rsidP="000476FD">
            <w:pPr>
              <w:pStyle w:val="Tablecaption20"/>
              <w:shd w:val="clear" w:color="auto" w:fill="auto"/>
              <w:spacing w:line="240" w:lineRule="auto"/>
              <w:ind w:left="339"/>
              <w:jc w:val="both"/>
              <w:rPr>
                <w:sz w:val="22"/>
                <w:szCs w:val="22"/>
                <w:lang w:val="sr-Latn-RS"/>
              </w:rPr>
            </w:pPr>
            <w:r w:rsidRPr="000476FD">
              <w:rPr>
                <w:sz w:val="22"/>
                <w:szCs w:val="22"/>
                <w:lang w:val="sr-Latn-RS"/>
              </w:rPr>
              <w:t>Pacijenti</w:t>
            </w:r>
            <w:r w:rsidRPr="000476FD">
              <w:rPr>
                <w:sz w:val="22"/>
                <w:szCs w:val="22"/>
                <w:vertAlign w:val="superscript"/>
                <w:lang w:val="sr-Latn-RS"/>
              </w:rPr>
              <w:t>b</w:t>
            </w:r>
            <w:r w:rsidRPr="000476FD">
              <w:rPr>
                <w:sz w:val="22"/>
                <w:szCs w:val="22"/>
                <w:lang w:val="sr-Latn-RS"/>
              </w:rPr>
              <w:t xml:space="preserve"> sa 24-ned</w:t>
            </w:r>
            <w:r w:rsidR="00EA3D90">
              <w:rPr>
                <w:sz w:val="22"/>
                <w:szCs w:val="22"/>
                <w:lang w:val="sr-Latn-RS"/>
              </w:rPr>
              <w:t>j</w:t>
            </w:r>
            <w:r w:rsidRPr="000476FD">
              <w:rPr>
                <w:sz w:val="22"/>
                <w:szCs w:val="22"/>
                <w:lang w:val="sr-Latn-RS"/>
              </w:rPr>
              <w:t>eljnim CDA</w:t>
            </w:r>
          </w:p>
        </w:tc>
        <w:tc>
          <w:tcPr>
            <w:tcW w:w="3006" w:type="dxa"/>
            <w:tcBorders>
              <w:top w:val="single" w:sz="4" w:space="0" w:color="auto"/>
              <w:left w:val="single" w:sz="4" w:space="0" w:color="auto"/>
              <w:bottom w:val="single" w:sz="4" w:space="0" w:color="auto"/>
              <w:right w:val="single" w:sz="4" w:space="0" w:color="auto"/>
            </w:tcBorders>
            <w:hideMark/>
          </w:tcPr>
          <w:p w14:paraId="2076F74F"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8,7%</w:t>
            </w:r>
          </w:p>
        </w:tc>
        <w:tc>
          <w:tcPr>
            <w:tcW w:w="3006" w:type="dxa"/>
            <w:tcBorders>
              <w:top w:val="single" w:sz="4" w:space="0" w:color="auto"/>
              <w:left w:val="single" w:sz="4" w:space="0" w:color="auto"/>
              <w:bottom w:val="single" w:sz="4" w:space="0" w:color="auto"/>
              <w:right w:val="single" w:sz="4" w:space="0" w:color="auto"/>
            </w:tcBorders>
            <w:hideMark/>
          </w:tcPr>
          <w:p w14:paraId="0EFA4F98"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10,5%</w:t>
            </w:r>
          </w:p>
        </w:tc>
      </w:tr>
      <w:tr w:rsidR="000476FD" w:rsidRPr="000476FD" w14:paraId="46F75FA9"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3B359502" w14:textId="77777777" w:rsidR="000476FD" w:rsidRPr="000476FD" w:rsidRDefault="000476FD" w:rsidP="000476FD">
            <w:pPr>
              <w:pStyle w:val="Tablecaption20"/>
              <w:shd w:val="clear" w:color="auto" w:fill="auto"/>
              <w:spacing w:line="240" w:lineRule="auto"/>
              <w:ind w:left="339"/>
              <w:jc w:val="both"/>
              <w:rPr>
                <w:sz w:val="22"/>
                <w:szCs w:val="22"/>
                <w:lang w:val="sr-Latn-RS"/>
              </w:rPr>
            </w:pPr>
            <w:r w:rsidRPr="000476FD">
              <w:rPr>
                <w:sz w:val="22"/>
                <w:szCs w:val="22"/>
                <w:lang w:val="sr-Latn-RS"/>
              </w:rPr>
              <w:t xml:space="preserve">Relativno smanjenje rizika </w:t>
            </w:r>
            <w:r w:rsidRPr="000476FD">
              <w:rPr>
                <w:sz w:val="22"/>
                <w:szCs w:val="22"/>
                <w:vertAlign w:val="superscript"/>
                <w:lang w:val="sr-Latn-RS"/>
              </w:rPr>
              <w:t>c</w:t>
            </w:r>
          </w:p>
        </w:tc>
        <w:tc>
          <w:tcPr>
            <w:tcW w:w="6012" w:type="dxa"/>
            <w:gridSpan w:val="2"/>
            <w:tcBorders>
              <w:top w:val="single" w:sz="4" w:space="0" w:color="auto"/>
              <w:left w:val="single" w:sz="4" w:space="0" w:color="auto"/>
              <w:bottom w:val="single" w:sz="4" w:space="0" w:color="auto"/>
              <w:right w:val="single" w:sz="4" w:space="0" w:color="auto"/>
            </w:tcBorders>
            <w:hideMark/>
          </w:tcPr>
          <w:p w14:paraId="11A249AB" w14:textId="437C0636"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16% (p=0,3720)</w:t>
            </w:r>
          </w:p>
          <w:p w14:paraId="19F0D3BB"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(95% CLs: -24%; 43%)</w:t>
            </w:r>
          </w:p>
        </w:tc>
      </w:tr>
      <w:tr w:rsidR="000476FD" w:rsidRPr="000476FD" w14:paraId="5CD3A168" w14:textId="77777777" w:rsidTr="000476FD">
        <w:tc>
          <w:tcPr>
            <w:tcW w:w="9017" w:type="dxa"/>
            <w:gridSpan w:val="3"/>
            <w:tcBorders>
              <w:top w:val="single" w:sz="4" w:space="0" w:color="auto"/>
              <w:left w:val="single" w:sz="4" w:space="0" w:color="auto"/>
              <w:bottom w:val="single" w:sz="4" w:space="0" w:color="auto"/>
              <w:right w:val="single" w:sz="4" w:space="0" w:color="auto"/>
            </w:tcBorders>
          </w:tcPr>
          <w:p w14:paraId="1B1DAF1D" w14:textId="77777777" w:rsidR="000476FD" w:rsidRPr="000476FD" w:rsidRDefault="000476FD" w:rsidP="000476FD">
            <w:pPr>
              <w:pStyle w:val="Tablecaption20"/>
              <w:shd w:val="clear" w:color="auto" w:fill="auto"/>
              <w:spacing w:line="240" w:lineRule="auto"/>
              <w:jc w:val="both"/>
              <w:rPr>
                <w:sz w:val="22"/>
                <w:szCs w:val="22"/>
                <w:lang w:val="sr-Latn-RS"/>
              </w:rPr>
            </w:pPr>
          </w:p>
        </w:tc>
      </w:tr>
      <w:tr w:rsidR="000476FD" w:rsidRPr="000476FD" w14:paraId="178CB526"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3DE403A0" w14:textId="77777777" w:rsidR="000476FD" w:rsidRPr="000476FD" w:rsidRDefault="000476FD" w:rsidP="000476FD">
            <w:pPr>
              <w:pStyle w:val="Tablecaption20"/>
              <w:shd w:val="clear" w:color="auto" w:fill="auto"/>
              <w:spacing w:line="240" w:lineRule="auto"/>
              <w:jc w:val="both"/>
              <w:rPr>
                <w:sz w:val="22"/>
                <w:szCs w:val="22"/>
                <w:lang w:val="sr-Latn-RS"/>
              </w:rPr>
            </w:pPr>
            <w:r w:rsidRPr="000476FD">
              <w:rPr>
                <w:sz w:val="22"/>
                <w:szCs w:val="22"/>
                <w:lang w:val="sr-Latn-RS"/>
              </w:rPr>
              <w:t>MR parametri praćenja</w:t>
            </w:r>
          </w:p>
        </w:tc>
        <w:tc>
          <w:tcPr>
            <w:tcW w:w="6012" w:type="dxa"/>
            <w:gridSpan w:val="2"/>
            <w:tcBorders>
              <w:top w:val="single" w:sz="4" w:space="0" w:color="auto"/>
              <w:left w:val="single" w:sz="4" w:space="0" w:color="auto"/>
              <w:bottom w:val="single" w:sz="4" w:space="0" w:color="auto"/>
              <w:right w:val="single" w:sz="4" w:space="0" w:color="auto"/>
            </w:tcBorders>
          </w:tcPr>
          <w:p w14:paraId="6F6BD9BA" w14:textId="77777777" w:rsidR="000476FD" w:rsidRPr="000476FD" w:rsidRDefault="000476FD" w:rsidP="000476FD">
            <w:pPr>
              <w:pStyle w:val="Tablecaption20"/>
              <w:shd w:val="clear" w:color="auto" w:fill="auto"/>
              <w:spacing w:line="240" w:lineRule="auto"/>
              <w:jc w:val="both"/>
              <w:rPr>
                <w:sz w:val="22"/>
                <w:szCs w:val="22"/>
                <w:lang w:val="sr-Latn-RS"/>
              </w:rPr>
            </w:pPr>
          </w:p>
        </w:tc>
      </w:tr>
      <w:tr w:rsidR="000476FD" w:rsidRPr="000476FD" w14:paraId="23D3C331"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0C0E40F5" w14:textId="77777777" w:rsidR="000476FD" w:rsidRPr="000476FD" w:rsidRDefault="000476FD" w:rsidP="006D0058">
            <w:pPr>
              <w:pStyle w:val="Tablecaption20"/>
              <w:shd w:val="clear" w:color="auto" w:fill="auto"/>
              <w:spacing w:line="240" w:lineRule="auto"/>
              <w:rPr>
                <w:sz w:val="22"/>
                <w:szCs w:val="22"/>
                <w:lang w:val="sr-Latn-RS"/>
              </w:rPr>
            </w:pPr>
            <w:r w:rsidRPr="000476FD">
              <w:rPr>
                <w:sz w:val="22"/>
                <w:szCs w:val="22"/>
                <w:lang w:val="sr-Latn-RS"/>
              </w:rPr>
              <w:t>Kumulativni broj kombinovanih jedinstvenih aktivnih lezija (CUALs)</w:t>
            </w:r>
          </w:p>
        </w:tc>
        <w:tc>
          <w:tcPr>
            <w:tcW w:w="3006" w:type="dxa"/>
            <w:tcBorders>
              <w:top w:val="single" w:sz="4" w:space="0" w:color="auto"/>
              <w:left w:val="single" w:sz="4" w:space="0" w:color="auto"/>
              <w:bottom w:val="single" w:sz="4" w:space="0" w:color="auto"/>
              <w:right w:val="single" w:sz="4" w:space="0" w:color="auto"/>
            </w:tcBorders>
            <w:hideMark/>
          </w:tcPr>
          <w:p w14:paraId="19DEBBCA"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N=539</w:t>
            </w:r>
          </w:p>
        </w:tc>
        <w:tc>
          <w:tcPr>
            <w:tcW w:w="3006" w:type="dxa"/>
            <w:tcBorders>
              <w:top w:val="single" w:sz="4" w:space="0" w:color="auto"/>
              <w:left w:val="single" w:sz="4" w:space="0" w:color="auto"/>
              <w:bottom w:val="single" w:sz="4" w:space="0" w:color="auto"/>
              <w:right w:val="single" w:sz="4" w:space="0" w:color="auto"/>
            </w:tcBorders>
            <w:hideMark/>
          </w:tcPr>
          <w:p w14:paraId="10D7047C"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N=536</w:t>
            </w:r>
          </w:p>
        </w:tc>
      </w:tr>
      <w:tr w:rsidR="000476FD" w:rsidRPr="000476FD" w14:paraId="42B601F0"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0DF406D8" w14:textId="77777777" w:rsidR="000476FD" w:rsidRPr="000476FD" w:rsidRDefault="000476FD" w:rsidP="000476FD">
            <w:pPr>
              <w:pStyle w:val="Tablecaption20"/>
              <w:shd w:val="clear" w:color="auto" w:fill="auto"/>
              <w:spacing w:line="240" w:lineRule="auto"/>
              <w:ind w:left="339"/>
              <w:jc w:val="both"/>
              <w:rPr>
                <w:sz w:val="22"/>
                <w:szCs w:val="22"/>
                <w:lang w:val="sr-Latn-RS"/>
              </w:rPr>
            </w:pPr>
            <w:r w:rsidRPr="000476FD">
              <w:rPr>
                <w:sz w:val="22"/>
                <w:szCs w:val="22"/>
                <w:lang w:val="sr-Latn-RS"/>
              </w:rPr>
              <w:lastRenderedPageBreak/>
              <w:t>Srednji broj CUALs godišnje</w:t>
            </w:r>
            <w:r w:rsidRPr="000476FD">
              <w:rPr>
                <w:sz w:val="22"/>
                <w:szCs w:val="22"/>
                <w:vertAlign w:val="superscript"/>
                <w:lang w:val="sr-Latn-RS"/>
              </w:rPr>
              <w:t>d</w:t>
            </w:r>
          </w:p>
        </w:tc>
        <w:tc>
          <w:tcPr>
            <w:tcW w:w="3006" w:type="dxa"/>
            <w:tcBorders>
              <w:top w:val="single" w:sz="4" w:space="0" w:color="auto"/>
              <w:left w:val="single" w:sz="4" w:space="0" w:color="auto"/>
              <w:bottom w:val="single" w:sz="4" w:space="0" w:color="auto"/>
              <w:right w:val="single" w:sz="4" w:space="0" w:color="auto"/>
            </w:tcBorders>
            <w:hideMark/>
          </w:tcPr>
          <w:p w14:paraId="65B7505A"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1,41</w:t>
            </w:r>
          </w:p>
        </w:tc>
        <w:tc>
          <w:tcPr>
            <w:tcW w:w="3006" w:type="dxa"/>
            <w:tcBorders>
              <w:top w:val="single" w:sz="4" w:space="0" w:color="auto"/>
              <w:left w:val="single" w:sz="4" w:space="0" w:color="auto"/>
              <w:bottom w:val="single" w:sz="4" w:space="0" w:color="auto"/>
              <w:right w:val="single" w:sz="4" w:space="0" w:color="auto"/>
            </w:tcBorders>
            <w:hideMark/>
          </w:tcPr>
          <w:p w14:paraId="44927C43"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3,16</w:t>
            </w:r>
          </w:p>
        </w:tc>
      </w:tr>
      <w:tr w:rsidR="000476FD" w:rsidRPr="000476FD" w14:paraId="72EF1C8D" w14:textId="77777777" w:rsidTr="000476FD">
        <w:tc>
          <w:tcPr>
            <w:tcW w:w="3005" w:type="dxa"/>
            <w:tcBorders>
              <w:top w:val="single" w:sz="4" w:space="0" w:color="auto"/>
              <w:left w:val="single" w:sz="4" w:space="0" w:color="auto"/>
              <w:bottom w:val="single" w:sz="4" w:space="0" w:color="auto"/>
              <w:right w:val="single" w:sz="4" w:space="0" w:color="auto"/>
            </w:tcBorders>
            <w:hideMark/>
          </w:tcPr>
          <w:p w14:paraId="5B7527BB" w14:textId="77777777" w:rsidR="000476FD" w:rsidRPr="000476FD" w:rsidRDefault="000476FD" w:rsidP="000476FD">
            <w:pPr>
              <w:pStyle w:val="Tablecaption20"/>
              <w:shd w:val="clear" w:color="auto" w:fill="auto"/>
              <w:spacing w:line="240" w:lineRule="auto"/>
              <w:ind w:left="339"/>
              <w:jc w:val="both"/>
              <w:rPr>
                <w:sz w:val="22"/>
                <w:szCs w:val="22"/>
                <w:lang w:val="sr-Latn-RS"/>
              </w:rPr>
            </w:pPr>
            <w:r w:rsidRPr="000476FD">
              <w:rPr>
                <w:sz w:val="22"/>
                <w:szCs w:val="22"/>
                <w:lang w:val="sr-Latn-RS"/>
              </w:rPr>
              <w:t>Relativno smanjenje</w:t>
            </w:r>
          </w:p>
        </w:tc>
        <w:tc>
          <w:tcPr>
            <w:tcW w:w="6012" w:type="dxa"/>
            <w:gridSpan w:val="2"/>
            <w:tcBorders>
              <w:top w:val="single" w:sz="4" w:space="0" w:color="auto"/>
              <w:left w:val="single" w:sz="4" w:space="0" w:color="auto"/>
              <w:bottom w:val="single" w:sz="4" w:space="0" w:color="auto"/>
              <w:right w:val="single" w:sz="4" w:space="0" w:color="auto"/>
            </w:tcBorders>
            <w:hideMark/>
          </w:tcPr>
          <w:p w14:paraId="38821F14" w14:textId="77777777" w:rsidR="000476FD" w:rsidRPr="000476FD" w:rsidRDefault="000476FD" w:rsidP="006D0058">
            <w:pPr>
              <w:pStyle w:val="Tablecaption20"/>
              <w:shd w:val="clear" w:color="auto" w:fill="auto"/>
              <w:spacing w:line="240" w:lineRule="auto"/>
              <w:jc w:val="center"/>
              <w:rPr>
                <w:sz w:val="22"/>
                <w:szCs w:val="22"/>
                <w:lang w:val="sr-Latn-RS"/>
              </w:rPr>
            </w:pPr>
            <w:r w:rsidRPr="000476FD">
              <w:rPr>
                <w:sz w:val="22"/>
                <w:szCs w:val="22"/>
                <w:lang w:val="sr-Latn-RS"/>
              </w:rPr>
              <w:t>56% (p&lt;0,0001)* (95% CLs: 45,8%; 63,6%)</w:t>
            </w:r>
          </w:p>
        </w:tc>
      </w:tr>
    </w:tbl>
    <w:p w14:paraId="5A2748B4" w14:textId="028AC1D6"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Sve analize su bazirane na kompletnom skupu podataka za analizu (</w:t>
      </w:r>
      <w:r w:rsidR="006C7283" w:rsidRPr="006D0058">
        <w:rPr>
          <w:i/>
          <w:sz w:val="22"/>
          <w:szCs w:val="22"/>
          <w:lang w:val="sr-Latn-RS"/>
        </w:rPr>
        <w:t>Full analysis set</w:t>
      </w:r>
      <w:r w:rsidR="006C7283">
        <w:rPr>
          <w:sz w:val="22"/>
          <w:szCs w:val="22"/>
          <w:lang w:val="sr-Latn-RS"/>
        </w:rPr>
        <w:t xml:space="preserve">, </w:t>
      </w:r>
      <w:r w:rsidRPr="000476FD">
        <w:rPr>
          <w:sz w:val="22"/>
          <w:szCs w:val="22"/>
          <w:lang w:val="sr-Latn-RS"/>
        </w:rPr>
        <w:t xml:space="preserve">FAS), koji uključuje sve randomizovane pacijente. N se odnosi na broj pacijenata uključenih u svaku analizu parametra praćenja, po terapijskoj grupi. </w:t>
      </w:r>
    </w:p>
    <w:p w14:paraId="301D086B" w14:textId="77777777" w:rsidR="000476FD" w:rsidRPr="000476FD" w:rsidRDefault="000476FD" w:rsidP="000476FD">
      <w:pPr>
        <w:pStyle w:val="BodyText23"/>
        <w:shd w:val="clear" w:color="auto" w:fill="auto"/>
        <w:spacing w:after="20" w:line="240" w:lineRule="auto"/>
        <w:ind w:firstLine="0"/>
        <w:rPr>
          <w:sz w:val="22"/>
          <w:szCs w:val="22"/>
          <w:lang w:val="sr-Latn-RS"/>
        </w:rPr>
      </w:pPr>
      <w:r w:rsidRPr="000476FD">
        <w:rPr>
          <w:sz w:val="22"/>
          <w:szCs w:val="22"/>
          <w:vertAlign w:val="superscript"/>
          <w:lang w:val="sr-Latn-RS"/>
        </w:rPr>
        <w:t>a</w:t>
      </w:r>
      <w:r w:rsidRPr="000476FD">
        <w:rPr>
          <w:sz w:val="22"/>
          <w:szCs w:val="22"/>
          <w:lang w:val="sr-Latn-RS"/>
        </w:rPr>
        <w:t xml:space="preserve"> Definiše se kao potvrđeni relaps godišnje sve do kraja ispitivanja (model negativne binomijalne regresije sa promenljivima stratifikacije (EDSS ≤ 3, 5 prema EDSS &gt; 3,5; DMT u poslednje 2 godine pred randomizaciju [Da/Ne]) i broj relapsa u godini pred ulazak u ispitivanje (&lt;=1, &gt;=2) kao kovarijable.</w:t>
      </w:r>
    </w:p>
    <w:p w14:paraId="64D8C158" w14:textId="5B490BFB" w:rsidR="000476FD" w:rsidRPr="000476FD" w:rsidRDefault="000476FD" w:rsidP="000476FD">
      <w:pPr>
        <w:pStyle w:val="Bodytext51"/>
        <w:shd w:val="clear" w:color="auto" w:fill="auto"/>
        <w:spacing w:after="20" w:line="240" w:lineRule="auto"/>
        <w:rPr>
          <w:sz w:val="22"/>
          <w:szCs w:val="22"/>
          <w:lang w:val="sr-Latn-RS"/>
        </w:rPr>
      </w:pPr>
      <w:r w:rsidRPr="000476FD">
        <w:rPr>
          <w:sz w:val="22"/>
          <w:szCs w:val="22"/>
          <w:vertAlign w:val="superscript"/>
          <w:lang w:val="sr-Latn-RS"/>
        </w:rPr>
        <w:t>b</w:t>
      </w:r>
      <w:r w:rsidRPr="000476FD">
        <w:rPr>
          <w:sz w:val="22"/>
          <w:szCs w:val="22"/>
          <w:lang w:val="sr-Latn-RS"/>
        </w:rPr>
        <w:t xml:space="preserve"> Na osnovu vremena do prvog CDA događaja 12. ned</w:t>
      </w:r>
      <w:r w:rsidR="00EA3D90">
        <w:rPr>
          <w:sz w:val="22"/>
          <w:szCs w:val="22"/>
          <w:lang w:val="sr-Latn-RS"/>
        </w:rPr>
        <w:t>j</w:t>
      </w:r>
      <w:r w:rsidRPr="000476FD">
        <w:rPr>
          <w:sz w:val="22"/>
          <w:szCs w:val="22"/>
          <w:lang w:val="sr-Latn-RS"/>
        </w:rPr>
        <w:t>elje/24. ned</w:t>
      </w:r>
      <w:r w:rsidR="00EA3D90">
        <w:rPr>
          <w:sz w:val="22"/>
          <w:szCs w:val="22"/>
          <w:lang w:val="sr-Latn-RS"/>
        </w:rPr>
        <w:t>j</w:t>
      </w:r>
      <w:r w:rsidRPr="000476FD">
        <w:rPr>
          <w:sz w:val="22"/>
          <w:szCs w:val="22"/>
          <w:lang w:val="sr-Latn-RS"/>
        </w:rPr>
        <w:t>elje sve do kraja ispitivanja (proc</w:t>
      </w:r>
      <w:r w:rsidR="00EA3D90">
        <w:rPr>
          <w:sz w:val="22"/>
          <w:szCs w:val="22"/>
          <w:lang w:val="sr-Latn-RS"/>
        </w:rPr>
        <w:t>j</w:t>
      </w:r>
      <w:r w:rsidRPr="000476FD">
        <w:rPr>
          <w:sz w:val="22"/>
          <w:szCs w:val="22"/>
          <w:lang w:val="sr-Latn-RS"/>
        </w:rPr>
        <w:t>ena u 108. ned</w:t>
      </w:r>
      <w:r w:rsidR="00EA3D90">
        <w:rPr>
          <w:sz w:val="22"/>
          <w:szCs w:val="22"/>
          <w:lang w:val="sr-Latn-RS"/>
        </w:rPr>
        <w:t>j</w:t>
      </w:r>
      <w:r w:rsidRPr="000476FD">
        <w:rPr>
          <w:sz w:val="22"/>
          <w:szCs w:val="22"/>
          <w:lang w:val="sr-Latn-RS"/>
        </w:rPr>
        <w:t>elji po Kaplan-Majerovoj metodi)</w:t>
      </w:r>
    </w:p>
    <w:p w14:paraId="6A7E29F4" w14:textId="540EAC8B" w:rsidR="000476FD" w:rsidRPr="000476FD" w:rsidRDefault="000476FD" w:rsidP="000476FD">
      <w:pPr>
        <w:pStyle w:val="Bodytext51"/>
        <w:shd w:val="clear" w:color="auto" w:fill="auto"/>
        <w:spacing w:after="20" w:line="240" w:lineRule="auto"/>
        <w:rPr>
          <w:sz w:val="22"/>
          <w:szCs w:val="22"/>
          <w:lang w:val="sr-Latn-RS"/>
        </w:rPr>
      </w:pPr>
      <w:r w:rsidRPr="000476FD">
        <w:rPr>
          <w:sz w:val="22"/>
          <w:szCs w:val="22"/>
          <w:lang w:val="sr-Latn-RS"/>
        </w:rPr>
        <w:t xml:space="preserve"> </w:t>
      </w:r>
      <w:r w:rsidRPr="000476FD">
        <w:rPr>
          <w:sz w:val="22"/>
          <w:szCs w:val="22"/>
          <w:vertAlign w:val="superscript"/>
          <w:lang w:val="sr-Latn-RS"/>
        </w:rPr>
        <w:t>c</w:t>
      </w:r>
      <w:r w:rsidRPr="000476FD">
        <w:rPr>
          <w:sz w:val="22"/>
          <w:szCs w:val="22"/>
          <w:lang w:val="sr-Latn-RS"/>
        </w:rPr>
        <w:t xml:space="preserve"> Definiše se kao vr</w:t>
      </w:r>
      <w:r w:rsidR="00EA3D90">
        <w:rPr>
          <w:sz w:val="22"/>
          <w:szCs w:val="22"/>
          <w:lang w:val="sr-Latn-RS"/>
        </w:rPr>
        <w:t>ij</w:t>
      </w:r>
      <w:r w:rsidRPr="000476FD">
        <w:rPr>
          <w:sz w:val="22"/>
          <w:szCs w:val="22"/>
          <w:lang w:val="sr-Latn-RS"/>
        </w:rPr>
        <w:t>eme do CDA događaja 12. ned</w:t>
      </w:r>
      <w:r w:rsidR="00EA3D90">
        <w:rPr>
          <w:sz w:val="22"/>
          <w:szCs w:val="22"/>
          <w:lang w:val="sr-Latn-RS"/>
        </w:rPr>
        <w:t>j</w:t>
      </w:r>
      <w:r w:rsidRPr="000476FD">
        <w:rPr>
          <w:sz w:val="22"/>
          <w:szCs w:val="22"/>
          <w:lang w:val="sr-Latn-RS"/>
        </w:rPr>
        <w:t>elje/24. ned</w:t>
      </w:r>
      <w:r w:rsidR="00EA3D90">
        <w:rPr>
          <w:sz w:val="22"/>
          <w:szCs w:val="22"/>
          <w:lang w:val="sr-Latn-RS"/>
        </w:rPr>
        <w:t>j</w:t>
      </w:r>
      <w:r w:rsidRPr="000476FD">
        <w:rPr>
          <w:sz w:val="22"/>
          <w:szCs w:val="22"/>
          <w:lang w:val="sr-Latn-RS"/>
        </w:rPr>
        <w:t>elje od početne proc</w:t>
      </w:r>
      <w:r w:rsidR="00EA3D90">
        <w:rPr>
          <w:sz w:val="22"/>
          <w:szCs w:val="22"/>
          <w:lang w:val="sr-Latn-RS"/>
        </w:rPr>
        <w:t>j</w:t>
      </w:r>
      <w:r w:rsidRPr="000476FD">
        <w:rPr>
          <w:sz w:val="22"/>
          <w:szCs w:val="22"/>
          <w:lang w:val="sr-Latn-RS"/>
        </w:rPr>
        <w:t>ene do kraja ispitivanja (Stratifikovani Koksov model proporcionalne hazardnosti, vr</w:t>
      </w:r>
      <w:r w:rsidR="00EA3D90">
        <w:rPr>
          <w:sz w:val="22"/>
          <w:szCs w:val="22"/>
          <w:lang w:val="sr-Latn-RS"/>
        </w:rPr>
        <w:t>ij</w:t>
      </w:r>
      <w:r w:rsidRPr="000476FD">
        <w:rPr>
          <w:sz w:val="22"/>
          <w:szCs w:val="22"/>
          <w:lang w:val="sr-Latn-RS"/>
        </w:rPr>
        <w:t>ednost p utvrđena na osnovu stratifikovanog log rank testa). Ob</w:t>
      </w:r>
      <w:r w:rsidR="00EA3D90">
        <w:rPr>
          <w:sz w:val="22"/>
          <w:szCs w:val="22"/>
          <w:lang w:val="sr-Latn-RS"/>
        </w:rPr>
        <w:t>j</w:t>
      </w:r>
      <w:r w:rsidRPr="000476FD">
        <w:rPr>
          <w:sz w:val="22"/>
          <w:szCs w:val="22"/>
          <w:lang w:val="sr-Latn-RS"/>
        </w:rPr>
        <w:t>e prethodno utvrđene metode indirektnog poređenja pokazale su dosledno klinički relevantno dejstvo ponesimoda u poređenju sa placebom na vr</w:t>
      </w:r>
      <w:r w:rsidR="00EA3D90">
        <w:rPr>
          <w:sz w:val="22"/>
          <w:szCs w:val="22"/>
          <w:lang w:val="sr-Latn-RS"/>
        </w:rPr>
        <w:t>ij</w:t>
      </w:r>
      <w:r w:rsidRPr="000476FD">
        <w:rPr>
          <w:sz w:val="22"/>
          <w:szCs w:val="22"/>
          <w:lang w:val="sr-Latn-RS"/>
        </w:rPr>
        <w:t xml:space="preserve">eme do  prvog CDA 12. nedelje; pristup </w:t>
      </w:r>
      <w:r w:rsidR="006C7283">
        <w:rPr>
          <w:sz w:val="22"/>
          <w:szCs w:val="22"/>
          <w:lang w:val="sr-Latn-RS"/>
        </w:rPr>
        <w:t>indirektnog poređenja prilagođenog uparivanjem</w:t>
      </w:r>
      <w:r w:rsidRPr="000476FD">
        <w:rPr>
          <w:sz w:val="22"/>
          <w:szCs w:val="22"/>
          <w:lang w:val="sr-Latn-RS"/>
        </w:rPr>
        <w:t xml:space="preserve"> (</w:t>
      </w:r>
      <w:r w:rsidR="006C7283" w:rsidRPr="006D0058">
        <w:rPr>
          <w:i/>
          <w:sz w:val="22"/>
          <w:szCs w:val="22"/>
          <w:lang w:val="sr-Latn-RS"/>
        </w:rPr>
        <w:t>matching adjusted indirect comparison</w:t>
      </w:r>
      <w:r w:rsidR="006C7283">
        <w:rPr>
          <w:sz w:val="22"/>
          <w:szCs w:val="22"/>
          <w:lang w:val="sr-Latn-RS"/>
        </w:rPr>
        <w:t xml:space="preserve">, </w:t>
      </w:r>
      <w:r w:rsidRPr="000476FD">
        <w:rPr>
          <w:sz w:val="22"/>
          <w:szCs w:val="22"/>
          <w:lang w:val="sr-Latn-RS"/>
        </w:rPr>
        <w:t>MAIC) pokazao je da je ponesimod smanjio CDA 12. nedelje za 40% u poređenju sa placebom (odnos rizika: 0,60 [95% CI: 0,34, 1,05]), a meta analiza zasnovana na modelu (</w:t>
      </w:r>
      <w:r w:rsidR="006C7283" w:rsidRPr="006D0058">
        <w:rPr>
          <w:i/>
          <w:sz w:val="22"/>
          <w:szCs w:val="22"/>
          <w:lang w:val="sr-Latn-RS"/>
        </w:rPr>
        <w:t>model based meta analysis</w:t>
      </w:r>
      <w:r w:rsidR="006C7283">
        <w:rPr>
          <w:sz w:val="22"/>
          <w:szCs w:val="22"/>
          <w:lang w:val="sr-Latn-RS"/>
        </w:rPr>
        <w:t xml:space="preserve">, </w:t>
      </w:r>
      <w:r w:rsidRPr="000476FD">
        <w:rPr>
          <w:sz w:val="22"/>
          <w:szCs w:val="22"/>
          <w:lang w:val="sr-Latn-RS"/>
        </w:rPr>
        <w:t>MBMA) pokazala je da je ponesimod smanjio rizik od CDA 12. ned</w:t>
      </w:r>
      <w:r w:rsidR="00EA3D90">
        <w:rPr>
          <w:sz w:val="22"/>
          <w:szCs w:val="22"/>
          <w:lang w:val="sr-Latn-RS"/>
        </w:rPr>
        <w:t>j</w:t>
      </w:r>
      <w:r w:rsidRPr="000476FD">
        <w:rPr>
          <w:sz w:val="22"/>
          <w:szCs w:val="22"/>
          <w:lang w:val="sr-Latn-RS"/>
        </w:rPr>
        <w:t xml:space="preserve">elje za 39% u poređenju sa placebom (odnos rizika: 0,61 [95% CLs: 0,47, 0,80]), </w:t>
      </w:r>
    </w:p>
    <w:p w14:paraId="051C5F71" w14:textId="2A8732D6" w:rsidR="000476FD" w:rsidRPr="000476FD" w:rsidRDefault="000476FD" w:rsidP="000476FD">
      <w:pPr>
        <w:pStyle w:val="Bodytext51"/>
        <w:shd w:val="clear" w:color="auto" w:fill="auto"/>
        <w:spacing w:after="20" w:line="240" w:lineRule="auto"/>
        <w:rPr>
          <w:sz w:val="22"/>
          <w:szCs w:val="22"/>
          <w:lang w:val="sr-Latn-RS"/>
        </w:rPr>
      </w:pPr>
      <w:r w:rsidRPr="000476FD">
        <w:rPr>
          <w:sz w:val="22"/>
          <w:szCs w:val="22"/>
          <w:vertAlign w:val="superscript"/>
          <w:lang w:val="sr-Latn-RS"/>
        </w:rPr>
        <w:t>d</w:t>
      </w:r>
      <w:r w:rsidRPr="000476FD">
        <w:rPr>
          <w:sz w:val="22"/>
          <w:szCs w:val="22"/>
          <w:lang w:val="sr-Latn-RS"/>
        </w:rPr>
        <w:t xml:space="preserve"> Definiše se kao nove Gd+ T1 lezije plus nove ili rastuće T2 lezije [nijedna lezija se ne računa dva puta] godišnje, od početne proc</w:t>
      </w:r>
      <w:r w:rsidR="00EA3D90">
        <w:rPr>
          <w:sz w:val="22"/>
          <w:szCs w:val="22"/>
          <w:lang w:val="sr-Latn-RS"/>
        </w:rPr>
        <w:t>j</w:t>
      </w:r>
      <w:r w:rsidRPr="000476FD">
        <w:rPr>
          <w:sz w:val="22"/>
          <w:szCs w:val="22"/>
          <w:lang w:val="sr-Latn-RS"/>
        </w:rPr>
        <w:t>ene do 108. ned</w:t>
      </w:r>
      <w:r w:rsidR="00EA3D90">
        <w:rPr>
          <w:sz w:val="22"/>
          <w:szCs w:val="22"/>
          <w:lang w:val="sr-Latn-RS"/>
        </w:rPr>
        <w:t>j</w:t>
      </w:r>
      <w:r w:rsidRPr="000476FD">
        <w:rPr>
          <w:sz w:val="22"/>
          <w:szCs w:val="22"/>
          <w:lang w:val="sr-Latn-RS"/>
        </w:rPr>
        <w:t>elje (Model negativne binomijalne regresije sa faktorima stratifikacije i Gd+ T1 lezije (prisutne/odsutne) na samom početku ispitivanja kao kovarijable)</w:t>
      </w:r>
    </w:p>
    <w:p w14:paraId="2C8637CF" w14:textId="77777777" w:rsidR="000476FD" w:rsidRPr="000476FD" w:rsidRDefault="000476FD" w:rsidP="000476FD">
      <w:pPr>
        <w:pStyle w:val="Bodytext51"/>
        <w:shd w:val="clear" w:color="auto" w:fill="auto"/>
        <w:spacing w:after="20" w:line="240" w:lineRule="auto"/>
        <w:rPr>
          <w:sz w:val="22"/>
          <w:szCs w:val="22"/>
          <w:lang w:val="sr-Latn-RS"/>
        </w:rPr>
      </w:pPr>
      <w:r w:rsidRPr="000476FD">
        <w:rPr>
          <w:sz w:val="22"/>
          <w:szCs w:val="22"/>
          <w:lang w:val="sr-Latn-RS"/>
        </w:rPr>
        <w:t xml:space="preserve">* statistički značajno, prema unapred definisanoj strategiji testiranja višestrukosti, CLs: Granice pouzdanosti </w:t>
      </w:r>
    </w:p>
    <w:p w14:paraId="3417DE29" w14:textId="77777777" w:rsidR="000476FD" w:rsidRPr="000476FD" w:rsidRDefault="000476FD" w:rsidP="000476FD">
      <w:pPr>
        <w:pStyle w:val="Bodytext51"/>
        <w:shd w:val="clear" w:color="auto" w:fill="auto"/>
        <w:spacing w:after="20" w:line="240" w:lineRule="auto"/>
        <w:rPr>
          <w:sz w:val="22"/>
          <w:szCs w:val="22"/>
          <w:lang w:val="sr-Latn-RS"/>
        </w:rPr>
      </w:pPr>
    </w:p>
    <w:p w14:paraId="12B29C32" w14:textId="77777777" w:rsidR="000476FD" w:rsidRPr="000476FD" w:rsidRDefault="000476FD" w:rsidP="000476FD">
      <w:pPr>
        <w:pStyle w:val="BodyText23"/>
        <w:shd w:val="clear" w:color="auto" w:fill="auto"/>
        <w:spacing w:after="149" w:line="240" w:lineRule="auto"/>
        <w:ind w:firstLine="0"/>
        <w:rPr>
          <w:sz w:val="22"/>
          <w:szCs w:val="22"/>
          <w:lang w:val="sr-Latn-RS"/>
        </w:rPr>
      </w:pPr>
      <w:r w:rsidRPr="000476FD">
        <w:rPr>
          <w:rStyle w:val="BodyText14"/>
          <w:sz w:val="22"/>
          <w:szCs w:val="22"/>
          <w:lang w:val="sr-Latn-RS"/>
        </w:rPr>
        <w:t>Pedijatrijska populacija</w:t>
      </w:r>
    </w:p>
    <w:p w14:paraId="396FA68F" w14:textId="21729A0C" w:rsidR="002E37A5"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Evropska agencija za l</w:t>
      </w:r>
      <w:r w:rsidR="00EA3D90">
        <w:rPr>
          <w:sz w:val="22"/>
          <w:szCs w:val="22"/>
          <w:lang w:val="sr-Latn-RS"/>
        </w:rPr>
        <w:t>j</w:t>
      </w:r>
      <w:r w:rsidRPr="000476FD">
        <w:rPr>
          <w:sz w:val="22"/>
          <w:szCs w:val="22"/>
          <w:lang w:val="sr-Latn-RS"/>
        </w:rPr>
        <w:t xml:space="preserve">ekove je </w:t>
      </w:r>
      <w:r w:rsidR="00022D26">
        <w:rPr>
          <w:sz w:val="22"/>
          <w:szCs w:val="22"/>
          <w:lang w:val="sr-Latn-RS"/>
        </w:rPr>
        <w:t>odložila</w:t>
      </w:r>
      <w:r w:rsidR="00022D26" w:rsidRPr="000476FD">
        <w:rPr>
          <w:sz w:val="22"/>
          <w:szCs w:val="22"/>
          <w:lang w:val="sr-Latn-RS"/>
        </w:rPr>
        <w:t xml:space="preserve"> </w:t>
      </w:r>
      <w:r w:rsidRPr="000476FD">
        <w:rPr>
          <w:sz w:val="22"/>
          <w:szCs w:val="22"/>
          <w:lang w:val="sr-Latn-RS"/>
        </w:rPr>
        <w:t>obavezu da se podnesu i rezultati ispitivanja sa l</w:t>
      </w:r>
      <w:r w:rsidR="00EA3D90">
        <w:rPr>
          <w:sz w:val="22"/>
          <w:szCs w:val="22"/>
          <w:lang w:val="sr-Latn-RS"/>
        </w:rPr>
        <w:t>ij</w:t>
      </w:r>
      <w:r w:rsidRPr="000476FD">
        <w:rPr>
          <w:sz w:val="22"/>
          <w:szCs w:val="22"/>
          <w:lang w:val="sr-Latn-RS"/>
        </w:rPr>
        <w:t>ekom Ponvory u jednoj ili više grupa pedijatrijske populacije za l</w:t>
      </w:r>
      <w:r w:rsidR="00EA3D90">
        <w:rPr>
          <w:sz w:val="22"/>
          <w:szCs w:val="22"/>
          <w:lang w:val="sr-Latn-RS"/>
        </w:rPr>
        <w:t>ij</w:t>
      </w:r>
      <w:r w:rsidRPr="000476FD">
        <w:rPr>
          <w:sz w:val="22"/>
          <w:szCs w:val="22"/>
          <w:lang w:val="sr-Latn-RS"/>
        </w:rPr>
        <w:t>ečenje multiple skleroze (vid</w:t>
      </w:r>
      <w:r w:rsidR="00EA3D90">
        <w:rPr>
          <w:sz w:val="22"/>
          <w:szCs w:val="22"/>
          <w:lang w:val="sr-Latn-RS"/>
        </w:rPr>
        <w:t>j</w:t>
      </w:r>
      <w:r w:rsidRPr="000476FD">
        <w:rPr>
          <w:sz w:val="22"/>
          <w:szCs w:val="22"/>
          <w:lang w:val="sr-Latn-RS"/>
        </w:rPr>
        <w:t xml:space="preserve">eti </w:t>
      </w:r>
      <w:r w:rsidR="00022D26">
        <w:rPr>
          <w:sz w:val="22"/>
          <w:szCs w:val="22"/>
          <w:lang w:val="sr-Latn-RS"/>
        </w:rPr>
        <w:t>dio</w:t>
      </w:r>
      <w:r w:rsidR="00022D26" w:rsidRPr="000476FD">
        <w:rPr>
          <w:sz w:val="22"/>
          <w:szCs w:val="22"/>
          <w:lang w:val="sr-Latn-RS"/>
        </w:rPr>
        <w:t xml:space="preserve"> </w:t>
      </w:r>
      <w:r w:rsidRPr="000476FD">
        <w:rPr>
          <w:sz w:val="22"/>
          <w:szCs w:val="22"/>
          <w:lang w:val="sr-Latn-RS"/>
        </w:rPr>
        <w:t>4.2 za informacije o upotrebi u pedijatrijskoj populaciji).</w:t>
      </w:r>
    </w:p>
    <w:p w14:paraId="25B021D6" w14:textId="77777777" w:rsidR="000476FD" w:rsidRPr="00786071" w:rsidRDefault="000476FD" w:rsidP="000476FD">
      <w:pPr>
        <w:pStyle w:val="BodyText23"/>
        <w:shd w:val="clear" w:color="auto" w:fill="auto"/>
        <w:spacing w:after="0" w:line="240" w:lineRule="auto"/>
        <w:ind w:firstLine="0"/>
        <w:rPr>
          <w:b/>
          <w:bCs/>
          <w:sz w:val="22"/>
          <w:szCs w:val="22"/>
        </w:rPr>
      </w:pPr>
    </w:p>
    <w:p w14:paraId="0B558A41" w14:textId="77777777" w:rsidR="0072020E" w:rsidRPr="00786071" w:rsidRDefault="0072020E" w:rsidP="00480FB1">
      <w:pPr>
        <w:tabs>
          <w:tab w:val="left" w:pos="540"/>
          <w:tab w:val="left" w:pos="569"/>
        </w:tabs>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6BA58BF8" w14:textId="1ED4DC07" w:rsidR="0072020E" w:rsidRDefault="0072020E" w:rsidP="00480FB1">
      <w:pPr>
        <w:tabs>
          <w:tab w:val="left" w:pos="540"/>
          <w:tab w:val="left" w:pos="569"/>
        </w:tabs>
        <w:rPr>
          <w:bCs/>
          <w:sz w:val="22"/>
          <w:szCs w:val="22"/>
        </w:rPr>
      </w:pPr>
    </w:p>
    <w:p w14:paraId="55E03F84" w14:textId="49F19390" w:rsidR="000476FD" w:rsidRPr="00A44B0B"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t xml:space="preserve">Farmakokinetika ponesimoda je slična kod zdravih ljudi i ispitanika sa multiplom sklerozom. </w:t>
      </w:r>
      <w:r w:rsidRPr="00A44B0B">
        <w:rPr>
          <w:sz w:val="22"/>
          <w:szCs w:val="22"/>
          <w:lang w:val="sr-Latn-RS"/>
        </w:rPr>
        <w:t>Farmakokinetički profil ponesimoda pokazao je "nisku do um</w:t>
      </w:r>
      <w:r w:rsidR="00EA3D90" w:rsidRPr="00A44B0B">
        <w:rPr>
          <w:sz w:val="22"/>
          <w:szCs w:val="22"/>
          <w:lang w:val="sr-Latn-RS"/>
        </w:rPr>
        <w:t>j</w:t>
      </w:r>
      <w:r w:rsidRPr="00A44B0B">
        <w:rPr>
          <w:sz w:val="22"/>
          <w:szCs w:val="22"/>
          <w:lang w:val="sr-Latn-RS"/>
        </w:rPr>
        <w:t xml:space="preserve">erenu" interindividualnu varijabilnost, približno </w:t>
      </w:r>
      <w:r w:rsidRPr="00886396">
        <w:t>6%-</w:t>
      </w:r>
      <w:r w:rsidR="00E85333" w:rsidRPr="00886396">
        <w:t>33</w:t>
      </w:r>
      <w:r w:rsidRPr="00886396">
        <w:t>%</w:t>
      </w:r>
      <w:r w:rsidRPr="00A44B0B">
        <w:rPr>
          <w:sz w:val="22"/>
          <w:szCs w:val="22"/>
          <w:lang w:val="sr-Latn-RS"/>
        </w:rPr>
        <w:t>, i „nisku“ int</w:t>
      </w:r>
      <w:r w:rsidR="006C7283" w:rsidRPr="00A44B0B">
        <w:rPr>
          <w:sz w:val="22"/>
          <w:szCs w:val="22"/>
          <w:lang w:val="sr-Latn-RS"/>
        </w:rPr>
        <w:t>ra</w:t>
      </w:r>
      <w:r w:rsidRPr="00A44B0B">
        <w:rPr>
          <w:sz w:val="22"/>
          <w:szCs w:val="22"/>
          <w:lang w:val="sr-Latn-RS"/>
        </w:rPr>
        <w:t>ndividualnu varijabilnost, približno 12%-20%.</w:t>
      </w:r>
    </w:p>
    <w:p w14:paraId="16F181CC" w14:textId="5DEECE45" w:rsidR="000476FD" w:rsidRPr="000476FD" w:rsidRDefault="006C7283" w:rsidP="000476FD">
      <w:pPr>
        <w:pStyle w:val="BodyText23"/>
        <w:shd w:val="clear" w:color="auto" w:fill="auto"/>
        <w:spacing w:after="209" w:line="240" w:lineRule="auto"/>
        <w:ind w:firstLine="0"/>
        <w:rPr>
          <w:sz w:val="22"/>
          <w:szCs w:val="22"/>
          <w:lang w:val="sr-Latn-RS"/>
        </w:rPr>
      </w:pPr>
      <w:r>
        <w:rPr>
          <w:rStyle w:val="BodyText14"/>
          <w:sz w:val="22"/>
          <w:szCs w:val="22"/>
          <w:lang w:val="sr-Latn-RS"/>
        </w:rPr>
        <w:t>Resorpcija</w:t>
      </w:r>
    </w:p>
    <w:p w14:paraId="4A0D3697" w14:textId="2D6C1F09" w:rsidR="000476FD" w:rsidRPr="000476FD" w:rsidRDefault="000476FD" w:rsidP="000476FD">
      <w:pPr>
        <w:pStyle w:val="BodyText23"/>
        <w:shd w:val="clear" w:color="auto" w:fill="auto"/>
        <w:spacing w:after="240" w:line="240" w:lineRule="auto"/>
        <w:ind w:firstLine="0"/>
        <w:rPr>
          <w:sz w:val="22"/>
          <w:szCs w:val="22"/>
          <w:lang w:val="sr-Latn-RS"/>
        </w:rPr>
      </w:pPr>
      <w:r w:rsidRPr="000476FD">
        <w:rPr>
          <w:sz w:val="22"/>
          <w:szCs w:val="22"/>
          <w:lang w:val="sr-Latn-RS"/>
        </w:rPr>
        <w:t>Vr</w:t>
      </w:r>
      <w:r w:rsidR="00EA3D90">
        <w:rPr>
          <w:sz w:val="22"/>
          <w:szCs w:val="22"/>
          <w:lang w:val="sr-Latn-RS"/>
        </w:rPr>
        <w:t>ij</w:t>
      </w:r>
      <w:r w:rsidRPr="000476FD">
        <w:rPr>
          <w:sz w:val="22"/>
          <w:szCs w:val="22"/>
          <w:lang w:val="sr-Latn-RS"/>
        </w:rPr>
        <w:t xml:space="preserve">eme do dostizanja maksimalne koncentracije ponesimoda u plazmi iznosi 2-4 sata </w:t>
      </w:r>
      <w:r w:rsidR="006C7283">
        <w:rPr>
          <w:sz w:val="22"/>
          <w:szCs w:val="22"/>
          <w:lang w:val="sr-Latn-RS"/>
        </w:rPr>
        <w:t>nakon</w:t>
      </w:r>
      <w:r w:rsidR="006C7283" w:rsidRPr="000476FD">
        <w:rPr>
          <w:sz w:val="22"/>
          <w:szCs w:val="22"/>
          <w:lang w:val="sr-Latn-RS"/>
        </w:rPr>
        <w:t xml:space="preserve"> </w:t>
      </w:r>
      <w:r w:rsidRPr="000476FD">
        <w:rPr>
          <w:sz w:val="22"/>
          <w:szCs w:val="22"/>
          <w:lang w:val="sr-Latn-RS"/>
        </w:rPr>
        <w:t>uzimanju doze. Apsolutna oralna bioraspoloživost doze od 10 mg iznosi 83,8%.</w:t>
      </w:r>
    </w:p>
    <w:p w14:paraId="77F423A2" w14:textId="77777777" w:rsidR="000476FD" w:rsidRPr="000476FD" w:rsidRDefault="000476FD" w:rsidP="000476FD">
      <w:pPr>
        <w:pStyle w:val="Bodytext30"/>
        <w:shd w:val="clear" w:color="auto" w:fill="auto"/>
        <w:spacing w:before="0" w:after="0" w:line="240" w:lineRule="auto"/>
        <w:rPr>
          <w:i/>
          <w:iCs/>
          <w:sz w:val="22"/>
          <w:szCs w:val="22"/>
          <w:lang w:val="sr-Latn-RS"/>
        </w:rPr>
      </w:pPr>
      <w:r w:rsidRPr="000476FD">
        <w:rPr>
          <w:i/>
          <w:iCs/>
          <w:sz w:val="22"/>
          <w:szCs w:val="22"/>
          <w:lang w:val="sr-Latn-RS"/>
        </w:rPr>
        <w:t>Uticaj hrane</w:t>
      </w:r>
    </w:p>
    <w:p w14:paraId="6C07E374" w14:textId="77777777" w:rsidR="000476FD" w:rsidRPr="000476FD"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t>Hrana nema klinički značajan uticaj na  farmakokinetiku ponesimoda, stoga se ponesimod može uzimati sa hranom ili bez nje.</w:t>
      </w:r>
    </w:p>
    <w:p w14:paraId="05ADBEAC" w14:textId="77777777" w:rsidR="000476FD" w:rsidRPr="000476FD" w:rsidRDefault="000476FD" w:rsidP="000476FD">
      <w:pPr>
        <w:pStyle w:val="BodyText23"/>
        <w:shd w:val="clear" w:color="auto" w:fill="auto"/>
        <w:spacing w:after="209" w:line="240" w:lineRule="auto"/>
        <w:ind w:firstLine="0"/>
        <w:rPr>
          <w:sz w:val="22"/>
          <w:szCs w:val="22"/>
          <w:lang w:val="sr-Latn-RS"/>
        </w:rPr>
      </w:pPr>
      <w:r w:rsidRPr="000476FD">
        <w:rPr>
          <w:rStyle w:val="BodyText14"/>
          <w:sz w:val="22"/>
          <w:szCs w:val="22"/>
          <w:lang w:val="sr-Latn-RS"/>
        </w:rPr>
        <w:t>Distribucija</w:t>
      </w:r>
    </w:p>
    <w:p w14:paraId="757884C1" w14:textId="18BA5A8D" w:rsidR="000476FD" w:rsidRPr="000476FD" w:rsidRDefault="000476FD" w:rsidP="000476FD">
      <w:pPr>
        <w:pStyle w:val="BodyText23"/>
        <w:shd w:val="clear" w:color="auto" w:fill="auto"/>
        <w:spacing w:after="240" w:line="240" w:lineRule="auto"/>
        <w:ind w:firstLine="0"/>
        <w:rPr>
          <w:sz w:val="22"/>
          <w:szCs w:val="22"/>
          <w:lang w:val="sr-Latn-RS"/>
        </w:rPr>
      </w:pPr>
      <w:r w:rsidRPr="000476FD">
        <w:rPr>
          <w:sz w:val="22"/>
          <w:szCs w:val="22"/>
          <w:lang w:val="sr-Latn-RS"/>
        </w:rPr>
        <w:t>Nakon intravenske prim</w:t>
      </w:r>
      <w:r w:rsidR="00EA3D90">
        <w:rPr>
          <w:sz w:val="22"/>
          <w:szCs w:val="22"/>
          <w:lang w:val="sr-Latn-RS"/>
        </w:rPr>
        <w:t>j</w:t>
      </w:r>
      <w:r w:rsidRPr="000476FD">
        <w:rPr>
          <w:sz w:val="22"/>
          <w:szCs w:val="22"/>
          <w:lang w:val="sr-Latn-RS"/>
        </w:rPr>
        <w:t>ene kod zdravih ispitanika, volumen distribucije ponesimoda u stanju ravnoteže je 160 L.</w:t>
      </w:r>
    </w:p>
    <w:p w14:paraId="2B89C9C4" w14:textId="238F1177" w:rsidR="000476FD" w:rsidRPr="000476FD"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t>Ponesimod se u velikoj m</w:t>
      </w:r>
      <w:r w:rsidR="00EA3D90">
        <w:rPr>
          <w:sz w:val="22"/>
          <w:szCs w:val="22"/>
          <w:lang w:val="sr-Latn-RS"/>
        </w:rPr>
        <w:t>j</w:t>
      </w:r>
      <w:r w:rsidRPr="000476FD">
        <w:rPr>
          <w:sz w:val="22"/>
          <w:szCs w:val="22"/>
          <w:lang w:val="sr-Latn-RS"/>
        </w:rPr>
        <w:t>eri vezuje za proteine plazme, (&gt; 99%) i uglavnom (78,5%) se distribuira u frakciji plazme c</w:t>
      </w:r>
      <w:r w:rsidR="00EA3D90">
        <w:rPr>
          <w:sz w:val="22"/>
          <w:szCs w:val="22"/>
          <w:lang w:val="sr-Latn-RS"/>
        </w:rPr>
        <w:t>ij</w:t>
      </w:r>
      <w:r w:rsidRPr="000476FD">
        <w:rPr>
          <w:sz w:val="22"/>
          <w:szCs w:val="22"/>
          <w:lang w:val="sr-Latn-RS"/>
        </w:rPr>
        <w:t>ele krvi. Ispitivanja na životinjama pokazuju da ponesimod lako prolazi kroz krvno-moždanu barijeru</w:t>
      </w:r>
    </w:p>
    <w:p w14:paraId="600E1C2C" w14:textId="77777777" w:rsidR="000476FD" w:rsidRPr="000476FD" w:rsidRDefault="000476FD" w:rsidP="000476FD">
      <w:pPr>
        <w:pStyle w:val="BodyText23"/>
        <w:shd w:val="clear" w:color="auto" w:fill="auto"/>
        <w:spacing w:after="216" w:line="240" w:lineRule="auto"/>
        <w:ind w:firstLine="0"/>
        <w:rPr>
          <w:sz w:val="22"/>
          <w:szCs w:val="22"/>
          <w:lang w:val="sr-Latn-RS"/>
        </w:rPr>
      </w:pPr>
      <w:r w:rsidRPr="000476FD">
        <w:rPr>
          <w:rStyle w:val="BodyText14"/>
          <w:sz w:val="22"/>
          <w:szCs w:val="22"/>
          <w:lang w:val="sr-Latn-RS"/>
        </w:rPr>
        <w:t>Biotransformacija</w:t>
      </w:r>
    </w:p>
    <w:p w14:paraId="185BB820" w14:textId="2D7C81AB"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lastRenderedPageBreak/>
        <w:t>Ponesimod se kod ljudi ekstenzivno metabolizuje pr</w:t>
      </w:r>
      <w:r w:rsidR="00EA3D90">
        <w:rPr>
          <w:sz w:val="22"/>
          <w:szCs w:val="22"/>
          <w:lang w:val="sr-Latn-RS"/>
        </w:rPr>
        <w:t>ij</w:t>
      </w:r>
      <w:r w:rsidRPr="000476FD">
        <w:rPr>
          <w:sz w:val="22"/>
          <w:szCs w:val="22"/>
          <w:lang w:val="sr-Latn-RS"/>
        </w:rPr>
        <w:t>e izlučivanja,  iako je neizm</w:t>
      </w:r>
      <w:r w:rsidR="00EA3D90">
        <w:rPr>
          <w:sz w:val="22"/>
          <w:szCs w:val="22"/>
          <w:lang w:val="sr-Latn-RS"/>
        </w:rPr>
        <w:t>j</w:t>
      </w:r>
      <w:r w:rsidRPr="000476FD">
        <w:rPr>
          <w:sz w:val="22"/>
          <w:szCs w:val="22"/>
          <w:lang w:val="sr-Latn-RS"/>
        </w:rPr>
        <w:t>enjeni ponesimod bio glavna komponenta u cirkulaciji u plazmi. U humanoj plazmi uočena su i dva neaktivna metabolita u cirkulaciji, M12 i M13. Na M13 otpada približno 20%, a na M12 6% ukupnog izlaganja povezanog sa ovim l</w:t>
      </w:r>
      <w:r w:rsidR="00EA3D90">
        <w:rPr>
          <w:sz w:val="22"/>
          <w:szCs w:val="22"/>
          <w:lang w:val="sr-Latn-RS"/>
        </w:rPr>
        <w:t>ij</w:t>
      </w:r>
      <w:r w:rsidRPr="000476FD">
        <w:rPr>
          <w:sz w:val="22"/>
          <w:szCs w:val="22"/>
          <w:lang w:val="sr-Latn-RS"/>
        </w:rPr>
        <w:t>ekom. Oba metabolita su neaktivna na receptorima S1P u koncentracijama koje se postižu sa terapijskim dozama ponesimoda.</w:t>
      </w:r>
    </w:p>
    <w:p w14:paraId="11B36BEF" w14:textId="77777777" w:rsidR="000476FD" w:rsidRPr="000476FD" w:rsidRDefault="000476FD" w:rsidP="000476FD">
      <w:pPr>
        <w:pStyle w:val="BodyText23"/>
        <w:shd w:val="clear" w:color="auto" w:fill="auto"/>
        <w:spacing w:after="0" w:line="240" w:lineRule="auto"/>
        <w:ind w:firstLine="0"/>
        <w:rPr>
          <w:sz w:val="22"/>
          <w:szCs w:val="22"/>
          <w:lang w:val="sr-Latn-RS"/>
        </w:rPr>
      </w:pPr>
    </w:p>
    <w:p w14:paraId="2B406E2B" w14:textId="27EF5A50" w:rsidR="000476FD" w:rsidRPr="000476FD" w:rsidRDefault="000476FD" w:rsidP="000476FD">
      <w:pPr>
        <w:pStyle w:val="BodyText23"/>
        <w:shd w:val="clear" w:color="auto" w:fill="auto"/>
        <w:spacing w:after="233" w:line="240" w:lineRule="auto"/>
        <w:ind w:firstLine="0"/>
        <w:rPr>
          <w:sz w:val="22"/>
          <w:szCs w:val="22"/>
          <w:lang w:val="sr-Latn-RS"/>
        </w:rPr>
      </w:pPr>
      <w:r w:rsidRPr="000476FD">
        <w:rPr>
          <w:sz w:val="22"/>
          <w:szCs w:val="22"/>
          <w:lang w:val="sr-Latn-RS"/>
        </w:rPr>
        <w:t>In vitro ispitivanja na preparatima jetre čov</w:t>
      </w:r>
      <w:r w:rsidR="00727D25">
        <w:rPr>
          <w:sz w:val="22"/>
          <w:szCs w:val="22"/>
          <w:lang w:val="sr-Latn-RS"/>
        </w:rPr>
        <w:t>j</w:t>
      </w:r>
      <w:r w:rsidRPr="000476FD">
        <w:rPr>
          <w:sz w:val="22"/>
          <w:szCs w:val="22"/>
          <w:lang w:val="sr-Latn-RS"/>
        </w:rPr>
        <w:t xml:space="preserve">eka ukazuju na to da se metabolizam ponesimoda odvija preko multiplih, </w:t>
      </w:r>
      <w:r w:rsidR="00727D25">
        <w:rPr>
          <w:sz w:val="22"/>
          <w:szCs w:val="22"/>
          <w:lang w:val="sr-Latn-RS"/>
        </w:rPr>
        <w:t>različitih</w:t>
      </w:r>
      <w:r w:rsidRPr="000476FD">
        <w:rPr>
          <w:sz w:val="22"/>
          <w:szCs w:val="22"/>
          <w:lang w:val="sr-Latn-RS"/>
        </w:rPr>
        <w:t xml:space="preserve"> enzimskih sistema, uključujući multiple CYP450 (CYP2J2, CYP3A4, CYP3A5, CYP4F3A, i CYP4F12), UGT (uglavnom UGT1A1 i UGT2B7) i ne- CYP450 oksidativne enzime, bez preovlađujućeg doprinosa bilo kog pojedinačnog enzima.</w:t>
      </w:r>
    </w:p>
    <w:p w14:paraId="61CF1FE4" w14:textId="1C8747AD" w:rsidR="000476FD" w:rsidRPr="000476FD"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t>In vitro ispitivanja pokazuju da sa terapijskom dozom od 20 mg jednom dnevno, ponesimod i njegov metabolit M13 ne pokazuju nikakav potencijal za interakciju sa drugim l</w:t>
      </w:r>
      <w:r w:rsidR="00EA3D90">
        <w:rPr>
          <w:sz w:val="22"/>
          <w:szCs w:val="22"/>
          <w:lang w:val="sr-Latn-RS"/>
        </w:rPr>
        <w:t>j</w:t>
      </w:r>
      <w:r w:rsidRPr="000476FD">
        <w:rPr>
          <w:sz w:val="22"/>
          <w:szCs w:val="22"/>
          <w:lang w:val="sr-Latn-RS"/>
        </w:rPr>
        <w:t>ekovima za CYP ili UGT enzime, ili transportere.</w:t>
      </w:r>
    </w:p>
    <w:p w14:paraId="6207577A" w14:textId="77777777" w:rsidR="000476FD" w:rsidRPr="000476FD" w:rsidRDefault="000476FD" w:rsidP="000476FD">
      <w:pPr>
        <w:pStyle w:val="BodyText23"/>
        <w:shd w:val="clear" w:color="auto" w:fill="auto"/>
        <w:spacing w:after="213" w:line="240" w:lineRule="auto"/>
        <w:ind w:firstLine="0"/>
        <w:rPr>
          <w:sz w:val="22"/>
          <w:szCs w:val="22"/>
          <w:lang w:val="sr-Latn-RS"/>
        </w:rPr>
      </w:pPr>
      <w:r w:rsidRPr="000476FD">
        <w:rPr>
          <w:rStyle w:val="BodyText15"/>
          <w:sz w:val="22"/>
          <w:szCs w:val="22"/>
          <w:lang w:val="sr-Latn-RS"/>
        </w:rPr>
        <w:t>Eliminacija</w:t>
      </w:r>
    </w:p>
    <w:p w14:paraId="4EB3C181" w14:textId="0063A843" w:rsidR="000476FD" w:rsidRPr="000476FD" w:rsidRDefault="000476FD" w:rsidP="000476FD">
      <w:pPr>
        <w:pStyle w:val="BodyText23"/>
        <w:shd w:val="clear" w:color="auto" w:fill="auto"/>
        <w:spacing w:after="236" w:line="240" w:lineRule="auto"/>
        <w:ind w:firstLine="0"/>
        <w:rPr>
          <w:sz w:val="22"/>
          <w:szCs w:val="22"/>
          <w:lang w:val="sr-Latn-RS"/>
        </w:rPr>
      </w:pPr>
      <w:r w:rsidRPr="000476FD">
        <w:rPr>
          <w:sz w:val="22"/>
          <w:szCs w:val="22"/>
          <w:lang w:val="sr-Latn-RS"/>
        </w:rPr>
        <w:t>Posl</w:t>
      </w:r>
      <w:r w:rsidR="00EA3D90">
        <w:rPr>
          <w:sz w:val="22"/>
          <w:szCs w:val="22"/>
          <w:lang w:val="sr-Latn-RS"/>
        </w:rPr>
        <w:t>ij</w:t>
      </w:r>
      <w:r w:rsidRPr="000476FD">
        <w:rPr>
          <w:sz w:val="22"/>
          <w:szCs w:val="22"/>
          <w:lang w:val="sr-Latn-RS"/>
        </w:rPr>
        <w:t>e pojedinačne intravenske prim</w:t>
      </w:r>
      <w:r w:rsidR="00EA3D90">
        <w:rPr>
          <w:sz w:val="22"/>
          <w:szCs w:val="22"/>
          <w:lang w:val="sr-Latn-RS"/>
        </w:rPr>
        <w:t>j</w:t>
      </w:r>
      <w:r w:rsidRPr="000476FD">
        <w:rPr>
          <w:sz w:val="22"/>
          <w:szCs w:val="22"/>
          <w:lang w:val="sr-Latn-RS"/>
        </w:rPr>
        <w:t>ene, ukupni klirens ponesimoda iznosi 3,8 L/čas. Polu-život eliminacije posl</w:t>
      </w:r>
      <w:r w:rsidR="00EA3D90">
        <w:rPr>
          <w:sz w:val="22"/>
          <w:szCs w:val="22"/>
          <w:lang w:val="sr-Latn-RS"/>
        </w:rPr>
        <w:t>ij</w:t>
      </w:r>
      <w:r w:rsidRPr="000476FD">
        <w:rPr>
          <w:sz w:val="22"/>
          <w:szCs w:val="22"/>
          <w:lang w:val="sr-Latn-RS"/>
        </w:rPr>
        <w:t>e oralne prim</w:t>
      </w:r>
      <w:r w:rsidR="00EA3D90">
        <w:rPr>
          <w:sz w:val="22"/>
          <w:szCs w:val="22"/>
          <w:lang w:val="sr-Latn-RS"/>
        </w:rPr>
        <w:t>j</w:t>
      </w:r>
      <w:r w:rsidRPr="000476FD">
        <w:rPr>
          <w:sz w:val="22"/>
          <w:szCs w:val="22"/>
          <w:lang w:val="sr-Latn-RS"/>
        </w:rPr>
        <w:t>ene iznosi približno 33 sata.</w:t>
      </w:r>
    </w:p>
    <w:p w14:paraId="61135810" w14:textId="29174E79" w:rsidR="000476FD" w:rsidRPr="000476FD"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t>Posl</w:t>
      </w:r>
      <w:r w:rsidR="00EA3D90">
        <w:rPr>
          <w:sz w:val="22"/>
          <w:szCs w:val="22"/>
          <w:lang w:val="sr-Latn-RS"/>
        </w:rPr>
        <w:t>ij</w:t>
      </w:r>
      <w:r w:rsidRPr="000476FD">
        <w:rPr>
          <w:sz w:val="22"/>
          <w:szCs w:val="22"/>
          <w:lang w:val="sr-Latn-RS"/>
        </w:rPr>
        <w:t>e prim</w:t>
      </w:r>
      <w:r w:rsidR="00EA3D90">
        <w:rPr>
          <w:sz w:val="22"/>
          <w:szCs w:val="22"/>
          <w:lang w:val="sr-Latn-RS"/>
        </w:rPr>
        <w:t>j</w:t>
      </w:r>
      <w:r w:rsidRPr="000476FD">
        <w:rPr>
          <w:sz w:val="22"/>
          <w:szCs w:val="22"/>
          <w:lang w:val="sr-Latn-RS"/>
        </w:rPr>
        <w:t>ene jedne oralne doze</w:t>
      </w:r>
      <w:r w:rsidRPr="000476FD">
        <w:rPr>
          <w:sz w:val="22"/>
          <w:szCs w:val="22"/>
          <w:vertAlign w:val="superscript"/>
          <w:lang w:val="sr-Latn-RS"/>
        </w:rPr>
        <w:t xml:space="preserve"> 14</w:t>
      </w:r>
      <w:r w:rsidRPr="000476FD">
        <w:rPr>
          <w:sz w:val="22"/>
          <w:szCs w:val="22"/>
          <w:lang w:val="sr-Latn-RS"/>
        </w:rPr>
        <w:t>C-ponesimoda, 57% do 80% doze se izlučuje fecesom (16% kao neizm</w:t>
      </w:r>
      <w:r w:rsidR="00727D25">
        <w:rPr>
          <w:sz w:val="22"/>
          <w:szCs w:val="22"/>
          <w:lang w:val="sr-Latn-RS"/>
        </w:rPr>
        <w:t>ij</w:t>
      </w:r>
      <w:r w:rsidRPr="000476FD">
        <w:rPr>
          <w:sz w:val="22"/>
          <w:szCs w:val="22"/>
          <w:lang w:val="sr-Latn-RS"/>
        </w:rPr>
        <w:t>enjeni ponesimod), a 10% do 18% urinom (bez neizm</w:t>
      </w:r>
      <w:r w:rsidR="00EA3D90">
        <w:rPr>
          <w:sz w:val="22"/>
          <w:szCs w:val="22"/>
          <w:lang w:val="sr-Latn-RS"/>
        </w:rPr>
        <w:t>j</w:t>
      </w:r>
      <w:r w:rsidRPr="000476FD">
        <w:rPr>
          <w:sz w:val="22"/>
          <w:szCs w:val="22"/>
          <w:lang w:val="sr-Latn-RS"/>
        </w:rPr>
        <w:t>enjenog ponesimoda).</w:t>
      </w:r>
    </w:p>
    <w:p w14:paraId="3E2654B9" w14:textId="77777777" w:rsidR="000476FD" w:rsidRPr="000476FD" w:rsidRDefault="000476FD" w:rsidP="000476FD">
      <w:pPr>
        <w:pStyle w:val="BodyText23"/>
        <w:shd w:val="clear" w:color="auto" w:fill="auto"/>
        <w:spacing w:after="224" w:line="240" w:lineRule="auto"/>
        <w:ind w:firstLine="0"/>
        <w:rPr>
          <w:sz w:val="22"/>
          <w:szCs w:val="22"/>
          <w:lang w:val="sr-Latn-RS"/>
        </w:rPr>
      </w:pPr>
      <w:r w:rsidRPr="000476FD">
        <w:rPr>
          <w:rStyle w:val="BodyText15"/>
          <w:sz w:val="22"/>
          <w:szCs w:val="22"/>
          <w:lang w:val="sr-Latn-RS"/>
        </w:rPr>
        <w:t>Linearnost</w:t>
      </w:r>
    </w:p>
    <w:p w14:paraId="5F8D2129" w14:textId="47594221" w:rsidR="000476FD" w:rsidRPr="000476FD" w:rsidRDefault="000476FD" w:rsidP="000476FD">
      <w:pPr>
        <w:pStyle w:val="BodyText23"/>
        <w:shd w:val="clear" w:color="auto" w:fill="auto"/>
        <w:spacing w:after="264" w:line="240" w:lineRule="auto"/>
        <w:ind w:firstLine="0"/>
        <w:rPr>
          <w:sz w:val="22"/>
          <w:szCs w:val="22"/>
          <w:lang w:val="sr-Latn-RS"/>
        </w:rPr>
      </w:pPr>
      <w:r w:rsidRPr="000476FD">
        <w:rPr>
          <w:sz w:val="22"/>
          <w:szCs w:val="22"/>
          <w:lang w:val="sr-Latn-RS"/>
        </w:rPr>
        <w:t>Po oralnoj prim</w:t>
      </w:r>
      <w:r w:rsidR="00EA3D90">
        <w:rPr>
          <w:sz w:val="22"/>
          <w:szCs w:val="22"/>
          <w:lang w:val="sr-Latn-RS"/>
        </w:rPr>
        <w:t>j</w:t>
      </w:r>
      <w:r w:rsidRPr="000476FD">
        <w:rPr>
          <w:sz w:val="22"/>
          <w:szCs w:val="22"/>
          <w:lang w:val="sr-Latn-RS"/>
        </w:rPr>
        <w:t>eni ponesimoda, Cmax i PIK su rasli otprilike srazmerno dozi u ispitivanim rasponima doza  (1-75 mg).  Nivoi u stanju ravnoteže bili su otprilike 2,0 do 2,6 puta veći nego posl</w:t>
      </w:r>
      <w:r w:rsidR="00EA3D90">
        <w:rPr>
          <w:sz w:val="22"/>
          <w:szCs w:val="22"/>
          <w:lang w:val="sr-Latn-RS"/>
        </w:rPr>
        <w:t>ij</w:t>
      </w:r>
      <w:r w:rsidRPr="000476FD">
        <w:rPr>
          <w:sz w:val="22"/>
          <w:szCs w:val="22"/>
          <w:lang w:val="sr-Latn-RS"/>
        </w:rPr>
        <w:t>e jedne doze, i postizani su posl</w:t>
      </w:r>
      <w:r w:rsidR="00EA3D90">
        <w:rPr>
          <w:sz w:val="22"/>
          <w:szCs w:val="22"/>
          <w:lang w:val="sr-Latn-RS"/>
        </w:rPr>
        <w:t>ij</w:t>
      </w:r>
      <w:r w:rsidRPr="000476FD">
        <w:rPr>
          <w:sz w:val="22"/>
          <w:szCs w:val="22"/>
          <w:lang w:val="sr-Latn-RS"/>
        </w:rPr>
        <w:t>e 4 dana prim</w:t>
      </w:r>
      <w:r w:rsidR="00EA3D90">
        <w:rPr>
          <w:sz w:val="22"/>
          <w:szCs w:val="22"/>
          <w:lang w:val="sr-Latn-RS"/>
        </w:rPr>
        <w:t>j</w:t>
      </w:r>
      <w:r w:rsidRPr="000476FD">
        <w:rPr>
          <w:sz w:val="22"/>
          <w:szCs w:val="22"/>
          <w:lang w:val="sr-Latn-RS"/>
        </w:rPr>
        <w:t>ene doze održavanja ponesimoda.</w:t>
      </w:r>
    </w:p>
    <w:p w14:paraId="443E0793" w14:textId="77777777" w:rsidR="000476FD" w:rsidRPr="000476FD" w:rsidRDefault="000476FD" w:rsidP="000476FD">
      <w:pPr>
        <w:pStyle w:val="BodyText23"/>
        <w:shd w:val="clear" w:color="auto" w:fill="auto"/>
        <w:spacing w:after="205" w:line="240" w:lineRule="auto"/>
        <w:ind w:firstLine="0"/>
        <w:rPr>
          <w:sz w:val="22"/>
          <w:szCs w:val="22"/>
          <w:lang w:val="sr-Latn-RS"/>
        </w:rPr>
      </w:pPr>
      <w:r w:rsidRPr="000476FD">
        <w:rPr>
          <w:rStyle w:val="BodyText15"/>
          <w:sz w:val="22"/>
          <w:szCs w:val="22"/>
          <w:lang w:val="sr-Latn-RS"/>
        </w:rPr>
        <w:t>Specifične populacije</w:t>
      </w:r>
    </w:p>
    <w:p w14:paraId="1AB5588A" w14:textId="77777777" w:rsidR="000476FD" w:rsidRPr="000476FD" w:rsidRDefault="000476FD" w:rsidP="000476FD">
      <w:pPr>
        <w:pStyle w:val="Bodytext30"/>
        <w:shd w:val="clear" w:color="auto" w:fill="auto"/>
        <w:spacing w:before="0" w:after="0" w:line="240" w:lineRule="auto"/>
        <w:rPr>
          <w:i/>
          <w:iCs/>
          <w:sz w:val="22"/>
          <w:szCs w:val="22"/>
          <w:lang w:val="sr-Latn-RS"/>
        </w:rPr>
      </w:pPr>
      <w:r w:rsidRPr="000476FD">
        <w:rPr>
          <w:i/>
          <w:iCs/>
          <w:sz w:val="22"/>
          <w:szCs w:val="22"/>
          <w:lang w:val="sr-Latn-RS"/>
        </w:rPr>
        <w:t>Bubrežna insuficijencija</w:t>
      </w:r>
    </w:p>
    <w:p w14:paraId="3A125A35" w14:textId="3D6DE470" w:rsidR="000476FD" w:rsidRPr="000476FD"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t>Nije potrebna nikakva korekcija doze kod pacijenata sa bubrežnom insuficijencijom. Kod odraslih ispitanika sa um</w:t>
      </w:r>
      <w:r w:rsidR="00EA3D90">
        <w:rPr>
          <w:sz w:val="22"/>
          <w:szCs w:val="22"/>
          <w:lang w:val="sr-Latn-RS"/>
        </w:rPr>
        <w:t>j</w:t>
      </w:r>
      <w:r w:rsidRPr="000476FD">
        <w:rPr>
          <w:sz w:val="22"/>
          <w:szCs w:val="22"/>
          <w:lang w:val="sr-Latn-RS"/>
        </w:rPr>
        <w:t>erenom ili teškom bubrežnom insuficijencijom (proc</w:t>
      </w:r>
      <w:r w:rsidR="00EA3D90">
        <w:rPr>
          <w:sz w:val="22"/>
          <w:szCs w:val="22"/>
          <w:lang w:val="sr-Latn-RS"/>
        </w:rPr>
        <w:t>j</w:t>
      </w:r>
      <w:r w:rsidRPr="000476FD">
        <w:rPr>
          <w:sz w:val="22"/>
          <w:szCs w:val="22"/>
          <w:lang w:val="sr-Latn-RS"/>
        </w:rPr>
        <w:t>enjeni klirens kreatinina (CrCl) proc</w:t>
      </w:r>
      <w:r w:rsidR="00EA3D90">
        <w:rPr>
          <w:sz w:val="22"/>
          <w:szCs w:val="22"/>
          <w:lang w:val="sr-Latn-RS"/>
        </w:rPr>
        <w:t>j</w:t>
      </w:r>
      <w:r w:rsidRPr="000476FD">
        <w:rPr>
          <w:sz w:val="22"/>
          <w:szCs w:val="22"/>
          <w:lang w:val="sr-Latn-RS"/>
        </w:rPr>
        <w:t>enjeno Cockroft-Gault-ovom formulom iznosi 30-59 mL/min za um</w:t>
      </w:r>
      <w:r w:rsidR="00EA3D90">
        <w:rPr>
          <w:sz w:val="22"/>
          <w:szCs w:val="22"/>
          <w:lang w:val="sr-Latn-RS"/>
        </w:rPr>
        <w:t>j</w:t>
      </w:r>
      <w:r w:rsidRPr="000476FD">
        <w:rPr>
          <w:sz w:val="22"/>
          <w:szCs w:val="22"/>
          <w:lang w:val="sr-Latn-RS"/>
        </w:rPr>
        <w:t>erenu i &lt;30 mL/min za tešku insuficijenciju), nije bilo značajnih promena u vrednostima C</w:t>
      </w:r>
      <w:r w:rsidRPr="000476FD">
        <w:rPr>
          <w:sz w:val="22"/>
          <w:szCs w:val="22"/>
          <w:vertAlign w:val="subscript"/>
          <w:lang w:val="sr-Latn-RS"/>
        </w:rPr>
        <w:t>max</w:t>
      </w:r>
      <w:r w:rsidRPr="000476FD">
        <w:rPr>
          <w:sz w:val="22"/>
          <w:szCs w:val="22"/>
          <w:lang w:val="sr-Latn-RS"/>
        </w:rPr>
        <w:t xml:space="preserve"> i PIK ponesimoda u poređenju sa ispitanicima koji su imali normalnu funkciju bubrega (CrCl&gt;90 mL/min). Nije ispitivano dejstvo dijalize na farmakokinetiku ponesimoda. Zbog visokog afiniteta za vezivanje ponesimoda za proteine plazme (preko 99%), ne očekuje se da dijaliza prom</w:t>
      </w:r>
      <w:r w:rsidR="00EA3D90">
        <w:rPr>
          <w:sz w:val="22"/>
          <w:szCs w:val="22"/>
          <w:lang w:val="sr-Latn-RS"/>
        </w:rPr>
        <w:t>j</w:t>
      </w:r>
      <w:r w:rsidRPr="000476FD">
        <w:rPr>
          <w:sz w:val="22"/>
          <w:szCs w:val="22"/>
          <w:lang w:val="sr-Latn-RS"/>
        </w:rPr>
        <w:t xml:space="preserve">eni  koncentracije nevezanog i ukupnog ponesimoda pa se ne očekuje ni potreba za korekcijom doze u ovim slučajevima. </w:t>
      </w:r>
    </w:p>
    <w:p w14:paraId="6D1B864F" w14:textId="77777777" w:rsidR="000476FD" w:rsidRPr="000476FD" w:rsidRDefault="000476FD" w:rsidP="000476FD">
      <w:pPr>
        <w:pStyle w:val="Bodytext30"/>
        <w:shd w:val="clear" w:color="auto" w:fill="auto"/>
        <w:spacing w:before="0" w:after="0" w:line="240" w:lineRule="auto"/>
        <w:rPr>
          <w:i/>
          <w:iCs/>
          <w:sz w:val="22"/>
          <w:szCs w:val="22"/>
          <w:lang w:val="sr-Latn-RS"/>
        </w:rPr>
      </w:pPr>
      <w:r w:rsidRPr="000476FD">
        <w:rPr>
          <w:i/>
          <w:iCs/>
          <w:sz w:val="22"/>
          <w:szCs w:val="22"/>
          <w:lang w:val="sr-Latn-RS"/>
        </w:rPr>
        <w:t>Insuficijencija jetre</w:t>
      </w:r>
    </w:p>
    <w:p w14:paraId="53FC637C" w14:textId="3C66A51D" w:rsidR="000476FD" w:rsidRPr="000476FD" w:rsidRDefault="000476FD" w:rsidP="000476FD">
      <w:pPr>
        <w:pStyle w:val="BodyText23"/>
        <w:shd w:val="clear" w:color="auto" w:fill="auto"/>
        <w:spacing w:after="240" w:line="240" w:lineRule="auto"/>
        <w:ind w:firstLine="0"/>
        <w:rPr>
          <w:sz w:val="22"/>
          <w:szCs w:val="22"/>
          <w:lang w:val="sr-Latn-RS"/>
        </w:rPr>
      </w:pPr>
      <w:r w:rsidRPr="000476FD">
        <w:rPr>
          <w:sz w:val="22"/>
          <w:szCs w:val="22"/>
          <w:lang w:val="sr-Latn-RS"/>
        </w:rPr>
        <w:t xml:space="preserve">Kod odraslih </w:t>
      </w:r>
      <w:r w:rsidR="00727D25">
        <w:rPr>
          <w:sz w:val="22"/>
          <w:szCs w:val="22"/>
          <w:lang w:val="sr-Latn-RS"/>
        </w:rPr>
        <w:t xml:space="preserve">ispitanika </w:t>
      </w:r>
      <w:r w:rsidRPr="000476FD">
        <w:rPr>
          <w:sz w:val="22"/>
          <w:szCs w:val="22"/>
          <w:lang w:val="sr-Latn-RS"/>
        </w:rPr>
        <w:t>bez MS-a sa blagom, um</w:t>
      </w:r>
      <w:r w:rsidR="00EA3D90">
        <w:rPr>
          <w:sz w:val="22"/>
          <w:szCs w:val="22"/>
          <w:lang w:val="sr-Latn-RS"/>
        </w:rPr>
        <w:t>j</w:t>
      </w:r>
      <w:r w:rsidRPr="000476FD">
        <w:rPr>
          <w:sz w:val="22"/>
          <w:szCs w:val="22"/>
          <w:lang w:val="sr-Latn-RS"/>
        </w:rPr>
        <w:t>erenom ili teškom insuficijencijom jetre (Child-Pugh klase A, B i C, redom, N=8 za svaku kategoriju), PIK</w:t>
      </w:r>
      <w:r w:rsidRPr="000476FD">
        <w:rPr>
          <w:sz w:val="22"/>
          <w:szCs w:val="22"/>
          <w:vertAlign w:val="subscript"/>
          <w:lang w:val="sr-Latn-RS"/>
        </w:rPr>
        <w:t>0-∞</w:t>
      </w:r>
      <w:r w:rsidRPr="000476FD">
        <w:rPr>
          <w:sz w:val="22"/>
          <w:szCs w:val="22"/>
          <w:lang w:val="sr-Latn-RS"/>
        </w:rPr>
        <w:t xml:space="preserve"> ponesimoda je povećana 1,3-, 2,0- odnosno 3,1 -puta u poređenju sa zdravim dobrovoljcima. Na osnovu populacione farmakokinetičke proc</w:t>
      </w:r>
      <w:r w:rsidR="00EA3D90">
        <w:rPr>
          <w:sz w:val="22"/>
          <w:szCs w:val="22"/>
          <w:lang w:val="sr-Latn-RS"/>
        </w:rPr>
        <w:t>j</w:t>
      </w:r>
      <w:r w:rsidRPr="000476FD">
        <w:rPr>
          <w:sz w:val="22"/>
          <w:szCs w:val="22"/>
          <w:lang w:val="sr-Latn-RS"/>
        </w:rPr>
        <w:t xml:space="preserve">ene u većoj grupi ispitanika (N = 1245), uključujući 55 ispitanika sa MS-om sa blagim oštećenjem jetre (klasifikovano na osnovu Nacionalnog instituta za rak - kriterijumi radne grupe za disfunkciju organa), </w:t>
      </w:r>
      <w:r w:rsidR="00727D25" w:rsidRPr="000476FD">
        <w:rPr>
          <w:sz w:val="22"/>
          <w:szCs w:val="22"/>
          <w:lang w:val="sr-Latn-RS"/>
        </w:rPr>
        <w:t>proc</w:t>
      </w:r>
      <w:r w:rsidR="00727D25">
        <w:rPr>
          <w:sz w:val="22"/>
          <w:szCs w:val="22"/>
          <w:lang w:val="sr-Latn-RS"/>
        </w:rPr>
        <w:t>ij</w:t>
      </w:r>
      <w:r w:rsidR="00727D25" w:rsidRPr="000476FD">
        <w:rPr>
          <w:sz w:val="22"/>
          <w:szCs w:val="22"/>
          <w:lang w:val="sr-Latn-RS"/>
        </w:rPr>
        <w:t xml:space="preserve">enjeno </w:t>
      </w:r>
      <w:r w:rsidR="00727D25">
        <w:rPr>
          <w:sz w:val="22"/>
          <w:szCs w:val="22"/>
          <w:lang w:val="sr-Latn-RS"/>
        </w:rPr>
        <w:t xml:space="preserve">je </w:t>
      </w:r>
      <w:r w:rsidRPr="000476FD">
        <w:rPr>
          <w:sz w:val="22"/>
          <w:szCs w:val="22"/>
          <w:lang w:val="sr-Latn-RS"/>
        </w:rPr>
        <w:t xml:space="preserve">povećanje </w:t>
      </w:r>
      <w:r w:rsidR="00727D25" w:rsidRPr="000476FD">
        <w:rPr>
          <w:sz w:val="22"/>
          <w:szCs w:val="22"/>
          <w:lang w:val="sr-Latn-RS"/>
        </w:rPr>
        <w:t>PIK</w:t>
      </w:r>
      <w:r w:rsidR="00727D25" w:rsidRPr="000476FD">
        <w:rPr>
          <w:sz w:val="22"/>
          <w:szCs w:val="22"/>
          <w:vertAlign w:val="subscript"/>
          <w:lang w:val="sr-Latn-RS"/>
        </w:rPr>
        <w:t>0-∞</w:t>
      </w:r>
      <w:r w:rsidR="00727D25" w:rsidRPr="000476FD">
        <w:rPr>
          <w:sz w:val="22"/>
          <w:szCs w:val="22"/>
          <w:lang w:val="sr-Latn-RS"/>
        </w:rPr>
        <w:t xml:space="preserve"> </w:t>
      </w:r>
      <w:r w:rsidRPr="000476FD">
        <w:rPr>
          <w:sz w:val="22"/>
          <w:szCs w:val="22"/>
          <w:lang w:val="sr-Latn-RS"/>
        </w:rPr>
        <w:t>ponesimoda za 1,1 put, u poređenju sa ispitanicima sa normalnom funkcijom jetre.</w:t>
      </w:r>
    </w:p>
    <w:p w14:paraId="14815D59" w14:textId="2BE59940" w:rsidR="000476FD" w:rsidRPr="000476FD"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t xml:space="preserve">Ponesimod je kontraindikovan kod pacijenata </w:t>
      </w:r>
      <w:r w:rsidR="00727D25">
        <w:rPr>
          <w:sz w:val="22"/>
          <w:szCs w:val="22"/>
          <w:lang w:val="sr-Latn-RS"/>
        </w:rPr>
        <w:t xml:space="preserve">sa </w:t>
      </w:r>
      <w:r w:rsidRPr="000476FD">
        <w:rPr>
          <w:sz w:val="22"/>
          <w:szCs w:val="22"/>
          <w:lang w:val="sr-Latn-RS"/>
        </w:rPr>
        <w:t>um</w:t>
      </w:r>
      <w:r w:rsidR="00EA3D90">
        <w:rPr>
          <w:sz w:val="22"/>
          <w:szCs w:val="22"/>
          <w:lang w:val="sr-Latn-RS"/>
        </w:rPr>
        <w:t>j</w:t>
      </w:r>
      <w:r w:rsidRPr="000476FD">
        <w:rPr>
          <w:sz w:val="22"/>
          <w:szCs w:val="22"/>
          <w:lang w:val="sr-Latn-RS"/>
        </w:rPr>
        <w:t>erenom i teškom insuficijencijom jetre, jer rizici od neželjenih reakcija mogu da budu veći.</w:t>
      </w:r>
    </w:p>
    <w:p w14:paraId="41E6D5E1" w14:textId="20C25F1B" w:rsidR="000476FD" w:rsidRPr="000476FD" w:rsidRDefault="000476FD" w:rsidP="000476FD">
      <w:pPr>
        <w:pStyle w:val="BodyText23"/>
        <w:shd w:val="clear" w:color="auto" w:fill="auto"/>
        <w:spacing w:after="205" w:line="240" w:lineRule="auto"/>
        <w:ind w:firstLine="0"/>
        <w:rPr>
          <w:sz w:val="22"/>
          <w:szCs w:val="22"/>
          <w:lang w:val="sr-Latn-RS"/>
        </w:rPr>
      </w:pPr>
      <w:r w:rsidRPr="000476FD">
        <w:rPr>
          <w:sz w:val="22"/>
          <w:szCs w:val="22"/>
          <w:lang w:val="sr-Latn-RS"/>
        </w:rPr>
        <w:t xml:space="preserve">Nije potrebna nikakva korekcija doze kod pacijenata </w:t>
      </w:r>
      <w:r w:rsidR="00727D25">
        <w:rPr>
          <w:sz w:val="22"/>
          <w:szCs w:val="22"/>
          <w:lang w:val="sr-Latn-RS"/>
        </w:rPr>
        <w:t xml:space="preserve">sa </w:t>
      </w:r>
      <w:r w:rsidRPr="000476FD">
        <w:rPr>
          <w:sz w:val="22"/>
          <w:szCs w:val="22"/>
          <w:lang w:val="sr-Latn-RS"/>
        </w:rPr>
        <w:t>blagom insuficijencijom jetre (Child-Pugh klase A).</w:t>
      </w:r>
    </w:p>
    <w:p w14:paraId="4FA7FB91" w14:textId="4E73BCEF" w:rsidR="000476FD" w:rsidRPr="000476FD" w:rsidRDefault="00727D25" w:rsidP="000476FD">
      <w:pPr>
        <w:pStyle w:val="Bodytext30"/>
        <w:shd w:val="clear" w:color="auto" w:fill="auto"/>
        <w:spacing w:before="0" w:after="0" w:line="240" w:lineRule="auto"/>
        <w:rPr>
          <w:i/>
          <w:iCs/>
          <w:sz w:val="22"/>
          <w:szCs w:val="22"/>
          <w:lang w:val="sr-Latn-RS"/>
        </w:rPr>
      </w:pPr>
      <w:r>
        <w:rPr>
          <w:i/>
          <w:iCs/>
          <w:sz w:val="22"/>
          <w:szCs w:val="22"/>
          <w:lang w:val="sr-Latn-RS"/>
        </w:rPr>
        <w:t>Uzrast</w:t>
      </w:r>
    </w:p>
    <w:p w14:paraId="7A6AD9EA" w14:textId="4923F0E5" w:rsidR="000476FD" w:rsidRPr="000476FD" w:rsidRDefault="000476FD" w:rsidP="000476FD">
      <w:pPr>
        <w:pStyle w:val="BodyText23"/>
        <w:shd w:val="clear" w:color="auto" w:fill="auto"/>
        <w:spacing w:after="279" w:line="240" w:lineRule="auto"/>
        <w:ind w:firstLine="0"/>
        <w:rPr>
          <w:sz w:val="22"/>
          <w:szCs w:val="22"/>
          <w:lang w:val="sr-Latn-RS"/>
        </w:rPr>
      </w:pPr>
      <w:r w:rsidRPr="000476FD">
        <w:rPr>
          <w:sz w:val="22"/>
          <w:szCs w:val="22"/>
          <w:lang w:val="sr-Latn-RS"/>
        </w:rPr>
        <w:lastRenderedPageBreak/>
        <w:t xml:space="preserve">Rezultati iz populacionih farmakokinetičkih analiza govore da </w:t>
      </w:r>
      <w:r w:rsidR="00727D25">
        <w:rPr>
          <w:sz w:val="22"/>
          <w:szCs w:val="22"/>
          <w:lang w:val="sr-Latn-RS"/>
        </w:rPr>
        <w:t xml:space="preserve">uzrast </w:t>
      </w:r>
      <w:r w:rsidRPr="000476FD">
        <w:rPr>
          <w:sz w:val="22"/>
          <w:szCs w:val="22"/>
          <w:lang w:val="sr-Latn-RS"/>
        </w:rPr>
        <w:t>(raspon: 17 do 65 godina) ne utiče značajno na farmakokinetiku ponesimoda. Ponesimod nije ispitivan u populaciji starijih (&gt;65 godina).</w:t>
      </w:r>
    </w:p>
    <w:p w14:paraId="7036E9F4" w14:textId="77777777" w:rsidR="000476FD" w:rsidRPr="000476FD" w:rsidRDefault="000476FD" w:rsidP="000476FD">
      <w:pPr>
        <w:pStyle w:val="Bodytext30"/>
        <w:shd w:val="clear" w:color="auto" w:fill="auto"/>
        <w:spacing w:before="0" w:after="8" w:line="240" w:lineRule="auto"/>
        <w:rPr>
          <w:i/>
          <w:iCs/>
          <w:sz w:val="22"/>
          <w:szCs w:val="22"/>
          <w:lang w:val="sr-Latn-RS"/>
        </w:rPr>
      </w:pPr>
      <w:r w:rsidRPr="000476FD">
        <w:rPr>
          <w:i/>
          <w:iCs/>
          <w:sz w:val="22"/>
          <w:szCs w:val="22"/>
          <w:lang w:val="sr-Latn-RS"/>
        </w:rPr>
        <w:t>Pol</w:t>
      </w:r>
    </w:p>
    <w:p w14:paraId="05BA30E7"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Pol nema klinički značajnog uticaja na farmakokinetiku ponesimoda.</w:t>
      </w:r>
    </w:p>
    <w:p w14:paraId="52F2B9C0" w14:textId="77777777" w:rsidR="000476FD" w:rsidRPr="000476FD" w:rsidRDefault="000476FD" w:rsidP="000476FD">
      <w:pPr>
        <w:pStyle w:val="Bodytext30"/>
        <w:shd w:val="clear" w:color="auto" w:fill="auto"/>
        <w:spacing w:before="0" w:after="0" w:line="240" w:lineRule="auto"/>
        <w:rPr>
          <w:sz w:val="22"/>
          <w:szCs w:val="22"/>
          <w:lang w:val="sr-Latn-RS"/>
        </w:rPr>
      </w:pPr>
    </w:p>
    <w:p w14:paraId="44CCDE8E" w14:textId="77777777" w:rsidR="000476FD" w:rsidRPr="000476FD" w:rsidRDefault="000476FD" w:rsidP="000476FD">
      <w:pPr>
        <w:pStyle w:val="Bodytext30"/>
        <w:shd w:val="clear" w:color="auto" w:fill="auto"/>
        <w:spacing w:before="0" w:after="0" w:line="240" w:lineRule="auto"/>
        <w:rPr>
          <w:i/>
          <w:iCs/>
          <w:sz w:val="22"/>
          <w:szCs w:val="22"/>
          <w:lang w:val="sr-Latn-RS"/>
        </w:rPr>
      </w:pPr>
      <w:r w:rsidRPr="000476FD">
        <w:rPr>
          <w:i/>
          <w:iCs/>
          <w:sz w:val="22"/>
          <w:szCs w:val="22"/>
          <w:lang w:val="sr-Latn-RS"/>
        </w:rPr>
        <w:t>Rasa</w:t>
      </w:r>
    </w:p>
    <w:p w14:paraId="6709A965" w14:textId="65719A8E" w:rsidR="000476FD" w:rsidRPr="000476FD" w:rsidRDefault="000476FD" w:rsidP="000476FD">
      <w:pPr>
        <w:tabs>
          <w:tab w:val="left" w:pos="540"/>
          <w:tab w:val="left" w:pos="569"/>
        </w:tabs>
        <w:jc w:val="both"/>
        <w:rPr>
          <w:sz w:val="22"/>
          <w:szCs w:val="22"/>
          <w:lang w:val="sr-Latn-RS"/>
        </w:rPr>
      </w:pPr>
      <w:r w:rsidRPr="000476FD">
        <w:rPr>
          <w:sz w:val="22"/>
          <w:szCs w:val="22"/>
          <w:lang w:val="sr-Latn-RS"/>
        </w:rPr>
        <w:t>Nije bilo klinički relevantnih farmakokinetičkih razlika između ispitanika japanske i b</w:t>
      </w:r>
      <w:r w:rsidR="00EA3D90">
        <w:rPr>
          <w:sz w:val="22"/>
          <w:szCs w:val="22"/>
          <w:lang w:val="sr-Latn-RS"/>
        </w:rPr>
        <w:t>ij</w:t>
      </w:r>
      <w:r w:rsidRPr="000476FD">
        <w:rPr>
          <w:sz w:val="22"/>
          <w:szCs w:val="22"/>
          <w:lang w:val="sr-Latn-RS"/>
        </w:rPr>
        <w:t>ele, odnosno b</w:t>
      </w:r>
      <w:r w:rsidR="00EA3D90">
        <w:rPr>
          <w:sz w:val="22"/>
          <w:szCs w:val="22"/>
          <w:lang w:val="sr-Latn-RS"/>
        </w:rPr>
        <w:t>ij</w:t>
      </w:r>
      <w:r w:rsidRPr="000476FD">
        <w:rPr>
          <w:sz w:val="22"/>
          <w:szCs w:val="22"/>
          <w:lang w:val="sr-Latn-RS"/>
        </w:rPr>
        <w:t xml:space="preserve">ele i crne rase.  </w:t>
      </w:r>
    </w:p>
    <w:p w14:paraId="1E6645A0" w14:textId="77777777" w:rsidR="000476FD" w:rsidRPr="00E85333" w:rsidRDefault="000476FD" w:rsidP="000476FD">
      <w:pPr>
        <w:tabs>
          <w:tab w:val="left" w:pos="540"/>
          <w:tab w:val="left" w:pos="569"/>
        </w:tabs>
        <w:rPr>
          <w:bCs/>
          <w:sz w:val="22"/>
          <w:szCs w:val="22"/>
          <w:lang w:val="sr-Latn-RS"/>
        </w:rPr>
      </w:pPr>
    </w:p>
    <w:p w14:paraId="48F79750" w14:textId="77777777" w:rsidR="0072020E" w:rsidRPr="00886396" w:rsidRDefault="0072020E" w:rsidP="00480FB1">
      <w:pPr>
        <w:tabs>
          <w:tab w:val="left" w:pos="540"/>
          <w:tab w:val="left" w:pos="569"/>
        </w:tabs>
        <w:rPr>
          <w:b/>
          <w:bCs/>
          <w:sz w:val="22"/>
          <w:szCs w:val="22"/>
          <w:lang w:val="sr-Latn-RS"/>
        </w:rPr>
      </w:pPr>
      <w:r w:rsidRPr="00886396">
        <w:rPr>
          <w:b/>
          <w:bCs/>
          <w:sz w:val="22"/>
          <w:szCs w:val="22"/>
          <w:lang w:val="sr-Latn-RS"/>
        </w:rPr>
        <w:t xml:space="preserve">5.3. </w:t>
      </w:r>
      <w:r w:rsidR="00480FB1" w:rsidRPr="00886396">
        <w:rPr>
          <w:b/>
          <w:bCs/>
          <w:sz w:val="22"/>
          <w:szCs w:val="22"/>
          <w:lang w:val="sr-Latn-RS"/>
        </w:rPr>
        <w:tab/>
      </w:r>
      <w:r w:rsidRPr="00886396">
        <w:rPr>
          <w:b/>
          <w:bCs/>
          <w:sz w:val="22"/>
          <w:szCs w:val="22"/>
          <w:lang w:val="sr-Latn-RS"/>
        </w:rPr>
        <w:t xml:space="preserve">Pretklinički podaci o bezbjednosti </w:t>
      </w:r>
    </w:p>
    <w:p w14:paraId="5D74B965" w14:textId="2716DE47" w:rsidR="00836B35" w:rsidRPr="00886396" w:rsidRDefault="00836B35" w:rsidP="00480FB1">
      <w:pPr>
        <w:tabs>
          <w:tab w:val="left" w:pos="540"/>
          <w:tab w:val="left" w:pos="569"/>
        </w:tabs>
        <w:rPr>
          <w:bCs/>
          <w:sz w:val="22"/>
          <w:szCs w:val="22"/>
          <w:lang w:val="sr-Latn-RS"/>
        </w:rPr>
      </w:pPr>
    </w:p>
    <w:p w14:paraId="69C4FECA" w14:textId="02DD5364" w:rsidR="000476FD" w:rsidRPr="000476FD" w:rsidRDefault="00EA3D90" w:rsidP="000476FD">
      <w:pPr>
        <w:pStyle w:val="BodyText23"/>
        <w:shd w:val="clear" w:color="auto" w:fill="auto"/>
        <w:spacing w:after="180" w:line="240" w:lineRule="auto"/>
        <w:ind w:firstLine="0"/>
        <w:rPr>
          <w:sz w:val="22"/>
          <w:szCs w:val="22"/>
          <w:lang w:val="sr-Latn-RS"/>
        </w:rPr>
      </w:pPr>
      <w:r>
        <w:rPr>
          <w:sz w:val="22"/>
          <w:szCs w:val="22"/>
          <w:lang w:val="sr-Latn-RS"/>
        </w:rPr>
        <w:t>U plućima je zabi</w:t>
      </w:r>
      <w:r w:rsidR="000476FD" w:rsidRPr="000476FD">
        <w:rPr>
          <w:sz w:val="22"/>
          <w:szCs w:val="22"/>
          <w:lang w:val="sr-Latn-RS"/>
        </w:rPr>
        <w:t>l</w:t>
      </w:r>
      <w:r>
        <w:rPr>
          <w:sz w:val="22"/>
          <w:szCs w:val="22"/>
          <w:lang w:val="sr-Latn-RS"/>
        </w:rPr>
        <w:t>j</w:t>
      </w:r>
      <w:r w:rsidR="000476FD" w:rsidRPr="000476FD">
        <w:rPr>
          <w:sz w:val="22"/>
          <w:szCs w:val="22"/>
          <w:lang w:val="sr-Latn-RS"/>
        </w:rPr>
        <w:t>ežena prolazna adaptivna pulmonarna histioccitoza i povećanje težine pluća kod miševa, pacova i pasa posle 4 ned</w:t>
      </w:r>
      <w:r>
        <w:rPr>
          <w:sz w:val="22"/>
          <w:szCs w:val="22"/>
          <w:lang w:val="sr-Latn-RS"/>
        </w:rPr>
        <w:t>j</w:t>
      </w:r>
      <w:r w:rsidR="000476FD" w:rsidRPr="000476FD">
        <w:rPr>
          <w:sz w:val="22"/>
          <w:szCs w:val="22"/>
          <w:lang w:val="sr-Latn-RS"/>
        </w:rPr>
        <w:t>elje prim</w:t>
      </w:r>
      <w:r>
        <w:rPr>
          <w:sz w:val="22"/>
          <w:szCs w:val="22"/>
          <w:lang w:val="sr-Latn-RS"/>
        </w:rPr>
        <w:t>j</w:t>
      </w:r>
      <w:r w:rsidR="000476FD" w:rsidRPr="000476FD">
        <w:rPr>
          <w:sz w:val="22"/>
          <w:szCs w:val="22"/>
          <w:lang w:val="sr-Latn-RS"/>
        </w:rPr>
        <w:t>ene ponesimoda, ali se ovo ili potpuno ili d</w:t>
      </w:r>
      <w:r>
        <w:rPr>
          <w:sz w:val="22"/>
          <w:szCs w:val="22"/>
          <w:lang w:val="sr-Latn-RS"/>
        </w:rPr>
        <w:t>j</w:t>
      </w:r>
      <w:r w:rsidR="000476FD" w:rsidRPr="000476FD">
        <w:rPr>
          <w:sz w:val="22"/>
          <w:szCs w:val="22"/>
          <w:lang w:val="sr-Latn-RS"/>
        </w:rPr>
        <w:t>elimično povuklo posl</w:t>
      </w:r>
      <w:r>
        <w:rPr>
          <w:sz w:val="22"/>
          <w:szCs w:val="22"/>
          <w:lang w:val="sr-Latn-RS"/>
        </w:rPr>
        <w:t>ij</w:t>
      </w:r>
      <w:r w:rsidR="000476FD" w:rsidRPr="000476FD">
        <w:rPr>
          <w:sz w:val="22"/>
          <w:szCs w:val="22"/>
          <w:lang w:val="sr-Latn-RS"/>
        </w:rPr>
        <w:t>e 13 do 52 ned</w:t>
      </w:r>
      <w:r>
        <w:rPr>
          <w:sz w:val="22"/>
          <w:szCs w:val="22"/>
          <w:lang w:val="sr-Latn-RS"/>
        </w:rPr>
        <w:t>j</w:t>
      </w:r>
      <w:r w:rsidR="000476FD" w:rsidRPr="000476FD">
        <w:rPr>
          <w:sz w:val="22"/>
          <w:szCs w:val="22"/>
          <w:lang w:val="sr-Latn-RS"/>
        </w:rPr>
        <w:t>elje prim</w:t>
      </w:r>
      <w:r>
        <w:rPr>
          <w:sz w:val="22"/>
          <w:szCs w:val="22"/>
          <w:lang w:val="sr-Latn-RS"/>
        </w:rPr>
        <w:t>j</w:t>
      </w:r>
      <w:r w:rsidR="000476FD" w:rsidRPr="000476FD">
        <w:rPr>
          <w:sz w:val="22"/>
          <w:szCs w:val="22"/>
          <w:lang w:val="sr-Latn-RS"/>
        </w:rPr>
        <w:t xml:space="preserve">ene. Doze pri kojima nije </w:t>
      </w:r>
      <w:r>
        <w:rPr>
          <w:sz w:val="22"/>
          <w:szCs w:val="22"/>
          <w:lang w:val="sr-Latn-RS"/>
        </w:rPr>
        <w:t>bilo zabi</w:t>
      </w:r>
      <w:r w:rsidR="000476FD" w:rsidRPr="000476FD">
        <w:rPr>
          <w:sz w:val="22"/>
          <w:szCs w:val="22"/>
          <w:lang w:val="sr-Latn-RS"/>
        </w:rPr>
        <w:t>l</w:t>
      </w:r>
      <w:r>
        <w:rPr>
          <w:sz w:val="22"/>
          <w:szCs w:val="22"/>
          <w:lang w:val="sr-Latn-RS"/>
        </w:rPr>
        <w:t>j</w:t>
      </w:r>
      <w:r w:rsidR="000476FD" w:rsidRPr="000476FD">
        <w:rPr>
          <w:sz w:val="22"/>
          <w:szCs w:val="22"/>
          <w:lang w:val="sr-Latn-RS"/>
        </w:rPr>
        <w:t>eženih neželjenih dejstava (</w:t>
      </w:r>
      <w:r w:rsidR="00727D25" w:rsidRPr="006D0058">
        <w:rPr>
          <w:i/>
          <w:sz w:val="22"/>
          <w:szCs w:val="22"/>
          <w:lang w:val="sr-Latn-RS"/>
        </w:rPr>
        <w:t>no-observed-adverse-effect levels</w:t>
      </w:r>
      <w:r w:rsidR="00727D25">
        <w:rPr>
          <w:sz w:val="22"/>
          <w:szCs w:val="22"/>
          <w:lang w:val="sr-Latn-RS"/>
        </w:rPr>
        <w:t xml:space="preserve">, </w:t>
      </w:r>
      <w:r w:rsidR="000476FD" w:rsidRPr="000476FD">
        <w:rPr>
          <w:sz w:val="22"/>
          <w:szCs w:val="22"/>
          <w:lang w:val="sr-Latn-RS"/>
        </w:rPr>
        <w:t>NOAELs) za ove nalaze na plućima pacova i pasa u 4-ned</w:t>
      </w:r>
      <w:r>
        <w:rPr>
          <w:sz w:val="22"/>
          <w:szCs w:val="22"/>
          <w:lang w:val="sr-Latn-RS"/>
        </w:rPr>
        <w:t>j</w:t>
      </w:r>
      <w:r w:rsidR="000476FD" w:rsidRPr="000476FD">
        <w:rPr>
          <w:sz w:val="22"/>
          <w:szCs w:val="22"/>
          <w:lang w:val="sr-Latn-RS"/>
        </w:rPr>
        <w:t>eljnim ispitivanjima toksičnosti bile su povezane sa vr</w:t>
      </w:r>
      <w:r>
        <w:rPr>
          <w:sz w:val="22"/>
          <w:szCs w:val="22"/>
          <w:lang w:val="sr-Latn-RS"/>
        </w:rPr>
        <w:t>ij</w:t>
      </w:r>
      <w:r w:rsidR="000476FD" w:rsidRPr="000476FD">
        <w:rPr>
          <w:sz w:val="22"/>
          <w:szCs w:val="22"/>
          <w:lang w:val="sr-Latn-RS"/>
        </w:rPr>
        <w:t>ednostima C</w:t>
      </w:r>
      <w:r w:rsidR="000476FD" w:rsidRPr="000476FD">
        <w:rPr>
          <w:rStyle w:val="Bodytext55pt"/>
          <w:sz w:val="22"/>
          <w:szCs w:val="22"/>
          <w:lang w:val="sr-Latn-RS"/>
        </w:rPr>
        <w:t>max</w:t>
      </w:r>
      <w:r w:rsidR="000476FD" w:rsidRPr="000476FD">
        <w:rPr>
          <w:sz w:val="22"/>
          <w:szCs w:val="22"/>
          <w:lang w:val="sr-Latn-RS"/>
        </w:rPr>
        <w:t xml:space="preserve"> i PIK</w:t>
      </w:r>
      <w:r w:rsidR="000476FD" w:rsidRPr="000476FD">
        <w:rPr>
          <w:rStyle w:val="Bodytext55pt"/>
          <w:sz w:val="22"/>
          <w:szCs w:val="22"/>
          <w:vertAlign w:val="subscript"/>
          <w:lang w:val="sr-Latn-RS"/>
        </w:rPr>
        <w:t>0-24</w:t>
      </w:r>
      <w:r w:rsidR="000476FD" w:rsidRPr="000476FD">
        <w:rPr>
          <w:sz w:val="22"/>
          <w:szCs w:val="22"/>
          <w:vertAlign w:val="subscript"/>
          <w:lang w:val="sr-Latn-RS"/>
        </w:rPr>
        <w:t xml:space="preserve"> </w:t>
      </w:r>
      <w:r w:rsidR="000476FD" w:rsidRPr="000476FD">
        <w:rPr>
          <w:sz w:val="22"/>
          <w:szCs w:val="22"/>
          <w:lang w:val="sr-Latn-RS"/>
        </w:rPr>
        <w:t>sličnim ili nižim od sistemskog izlaganja ljudi po preporučenoj dozi za ljude (</w:t>
      </w:r>
      <w:r w:rsidR="005D56D6" w:rsidRPr="006D0058">
        <w:rPr>
          <w:i/>
          <w:sz w:val="22"/>
          <w:szCs w:val="22"/>
          <w:lang w:val="sr-Latn-RS"/>
        </w:rPr>
        <w:t>recommended human dose</w:t>
      </w:r>
      <w:r w:rsidR="005D56D6">
        <w:rPr>
          <w:sz w:val="22"/>
          <w:szCs w:val="22"/>
          <w:lang w:val="sr-Latn-RS"/>
        </w:rPr>
        <w:t xml:space="preserve">, </w:t>
      </w:r>
      <w:r w:rsidR="000476FD" w:rsidRPr="000476FD">
        <w:rPr>
          <w:sz w:val="22"/>
          <w:szCs w:val="22"/>
          <w:lang w:val="sr-Latn-RS"/>
        </w:rPr>
        <w:t>RHD) od 20 mg/dan.</w:t>
      </w:r>
    </w:p>
    <w:p w14:paraId="456F7BB3" w14:textId="27C35851" w:rsidR="000476FD" w:rsidRPr="000476FD" w:rsidRDefault="00EA3D90" w:rsidP="000476FD">
      <w:pPr>
        <w:pStyle w:val="BodyText23"/>
        <w:shd w:val="clear" w:color="auto" w:fill="auto"/>
        <w:spacing w:after="219" w:line="240" w:lineRule="auto"/>
        <w:ind w:firstLine="0"/>
        <w:rPr>
          <w:sz w:val="22"/>
          <w:szCs w:val="22"/>
          <w:lang w:val="sr-Latn-RS"/>
        </w:rPr>
      </w:pPr>
      <w:r>
        <w:rPr>
          <w:sz w:val="22"/>
          <w:szCs w:val="22"/>
          <w:lang w:val="sr-Latn-RS"/>
        </w:rPr>
        <w:t>Kod pasa, arterijske lezije zabi</w:t>
      </w:r>
      <w:r w:rsidR="000476FD" w:rsidRPr="000476FD">
        <w:rPr>
          <w:sz w:val="22"/>
          <w:szCs w:val="22"/>
          <w:lang w:val="sr-Latn-RS"/>
        </w:rPr>
        <w:t>l</w:t>
      </w:r>
      <w:r>
        <w:rPr>
          <w:sz w:val="22"/>
          <w:szCs w:val="22"/>
          <w:lang w:val="sr-Latn-RS"/>
        </w:rPr>
        <w:t>j</w:t>
      </w:r>
      <w:r w:rsidR="000476FD" w:rsidRPr="000476FD">
        <w:rPr>
          <w:sz w:val="22"/>
          <w:szCs w:val="22"/>
          <w:lang w:val="sr-Latn-RS"/>
        </w:rPr>
        <w:t>ežene u srcu bile su posledica hemodinamičkih prom</w:t>
      </w:r>
      <w:r>
        <w:rPr>
          <w:sz w:val="22"/>
          <w:szCs w:val="22"/>
          <w:lang w:val="sr-Latn-RS"/>
        </w:rPr>
        <w:t>j</w:t>
      </w:r>
      <w:r w:rsidR="000476FD" w:rsidRPr="000476FD">
        <w:rPr>
          <w:sz w:val="22"/>
          <w:szCs w:val="22"/>
          <w:lang w:val="sr-Latn-RS"/>
        </w:rPr>
        <w:t>ena. Poznato je da su psi posebno os</w:t>
      </w:r>
      <w:r>
        <w:rPr>
          <w:sz w:val="22"/>
          <w:szCs w:val="22"/>
          <w:lang w:val="sr-Latn-RS"/>
        </w:rPr>
        <w:t>j</w:t>
      </w:r>
      <w:r w:rsidR="000476FD" w:rsidRPr="000476FD">
        <w:rPr>
          <w:sz w:val="22"/>
          <w:szCs w:val="22"/>
          <w:lang w:val="sr-Latn-RS"/>
        </w:rPr>
        <w:t>etljivi na hemodinamičke prom</w:t>
      </w:r>
      <w:r>
        <w:rPr>
          <w:sz w:val="22"/>
          <w:szCs w:val="22"/>
          <w:lang w:val="sr-Latn-RS"/>
        </w:rPr>
        <w:t>j</w:t>
      </w:r>
      <w:r w:rsidR="000476FD" w:rsidRPr="000476FD">
        <w:rPr>
          <w:sz w:val="22"/>
          <w:szCs w:val="22"/>
          <w:lang w:val="sr-Latn-RS"/>
        </w:rPr>
        <w:t>ene u srcu, pa povezana toksičnost može da bude specifična, a ne prediktivna za rizik kod ljudi. Kada se poredi sa sistemskim izlaganjem ljudi pri RHD od 20 mg/dan, NOAEL je kod pasa iznosio 4,3 i 6,2 puta više od sistemskog izlaganja ljudi po preporučenoj dozi, na osnovu vr</w:t>
      </w:r>
      <w:r>
        <w:rPr>
          <w:sz w:val="22"/>
          <w:szCs w:val="22"/>
          <w:lang w:val="sr-Latn-RS"/>
        </w:rPr>
        <w:t>ij</w:t>
      </w:r>
      <w:r w:rsidR="000476FD" w:rsidRPr="000476FD">
        <w:rPr>
          <w:sz w:val="22"/>
          <w:szCs w:val="22"/>
          <w:lang w:val="sr-Latn-RS"/>
        </w:rPr>
        <w:t>ednosti PIK</w:t>
      </w:r>
      <w:r w:rsidR="000476FD" w:rsidRPr="006D0058">
        <w:rPr>
          <w:rStyle w:val="Bodytext55pt"/>
          <w:sz w:val="22"/>
          <w:szCs w:val="22"/>
          <w:vertAlign w:val="subscript"/>
          <w:lang w:val="sr-Latn-RS"/>
        </w:rPr>
        <w:t>0-24</w:t>
      </w:r>
      <w:r w:rsidR="000476FD" w:rsidRPr="000476FD">
        <w:rPr>
          <w:sz w:val="22"/>
          <w:szCs w:val="22"/>
          <w:lang w:val="sr-Latn-RS"/>
        </w:rPr>
        <w:t xml:space="preserve"> i C</w:t>
      </w:r>
      <w:r w:rsidR="000476FD" w:rsidRPr="000476FD">
        <w:rPr>
          <w:rStyle w:val="Bodytext55pt"/>
          <w:sz w:val="22"/>
          <w:szCs w:val="22"/>
          <w:lang w:val="sr-Latn-RS"/>
        </w:rPr>
        <w:t>max</w:t>
      </w:r>
      <w:r w:rsidR="000476FD" w:rsidRPr="000476FD">
        <w:rPr>
          <w:sz w:val="22"/>
          <w:szCs w:val="22"/>
          <w:lang w:val="sr-Latn-RS"/>
        </w:rPr>
        <w:t>.</w:t>
      </w:r>
    </w:p>
    <w:p w14:paraId="60E96694" w14:textId="77777777" w:rsidR="000476FD" w:rsidRPr="000476FD" w:rsidRDefault="000476FD" w:rsidP="000476FD">
      <w:pPr>
        <w:pStyle w:val="BodyText23"/>
        <w:shd w:val="clear" w:color="auto" w:fill="auto"/>
        <w:spacing w:after="248" w:line="240" w:lineRule="auto"/>
        <w:ind w:firstLine="0"/>
        <w:rPr>
          <w:sz w:val="22"/>
          <w:szCs w:val="22"/>
          <w:lang w:val="sr-Latn-RS"/>
        </w:rPr>
      </w:pPr>
      <w:r w:rsidRPr="000476FD">
        <w:rPr>
          <w:rStyle w:val="BodyText16"/>
          <w:sz w:val="22"/>
          <w:szCs w:val="22"/>
          <w:lang w:val="sr-Latn-RS"/>
        </w:rPr>
        <w:t>Genotoksičnost i kancerogenost</w:t>
      </w:r>
    </w:p>
    <w:p w14:paraId="751132D3" w14:textId="77777777" w:rsidR="000476FD" w:rsidRPr="000476FD" w:rsidRDefault="000476FD" w:rsidP="000476FD">
      <w:pPr>
        <w:pStyle w:val="BodyText23"/>
        <w:shd w:val="clear" w:color="auto" w:fill="auto"/>
        <w:spacing w:after="209" w:line="240" w:lineRule="auto"/>
        <w:ind w:firstLine="0"/>
        <w:rPr>
          <w:sz w:val="22"/>
          <w:szCs w:val="22"/>
          <w:lang w:val="sr-Latn-RS"/>
        </w:rPr>
      </w:pPr>
      <w:r w:rsidRPr="000476FD">
        <w:rPr>
          <w:sz w:val="22"/>
          <w:szCs w:val="22"/>
          <w:lang w:val="sr-Latn-RS"/>
        </w:rPr>
        <w:t xml:space="preserve">Ponesimod nije pokazao nikakav genotoksični potencijal ni </w:t>
      </w:r>
      <w:r w:rsidRPr="000476FD">
        <w:rPr>
          <w:i/>
          <w:iCs/>
          <w:sz w:val="22"/>
          <w:szCs w:val="22"/>
          <w:lang w:val="sr-Latn-RS"/>
        </w:rPr>
        <w:t>in vitro</w:t>
      </w:r>
      <w:r w:rsidRPr="000476FD">
        <w:rPr>
          <w:sz w:val="22"/>
          <w:szCs w:val="22"/>
          <w:lang w:val="sr-Latn-RS"/>
        </w:rPr>
        <w:t xml:space="preserve">, ni </w:t>
      </w:r>
      <w:r w:rsidRPr="000476FD">
        <w:rPr>
          <w:i/>
          <w:iCs/>
          <w:sz w:val="22"/>
          <w:szCs w:val="22"/>
          <w:lang w:val="sr-Latn-RS"/>
        </w:rPr>
        <w:t>in vivo</w:t>
      </w:r>
      <w:r w:rsidRPr="000476FD">
        <w:rPr>
          <w:sz w:val="22"/>
          <w:szCs w:val="22"/>
          <w:lang w:val="sr-Latn-RS"/>
        </w:rPr>
        <w:t>.</w:t>
      </w:r>
    </w:p>
    <w:p w14:paraId="2FD7BA8B" w14:textId="7FD4E0C4" w:rsidR="000476FD" w:rsidRPr="000476FD" w:rsidRDefault="000476FD" w:rsidP="000476FD">
      <w:pPr>
        <w:pStyle w:val="BodyText23"/>
        <w:shd w:val="clear" w:color="auto" w:fill="auto"/>
        <w:spacing w:after="219" w:line="240" w:lineRule="auto"/>
        <w:ind w:firstLine="0"/>
        <w:rPr>
          <w:sz w:val="22"/>
          <w:szCs w:val="22"/>
          <w:lang w:val="sr-Latn-RS"/>
        </w:rPr>
      </w:pPr>
      <w:r w:rsidRPr="000476FD">
        <w:rPr>
          <w:sz w:val="22"/>
          <w:szCs w:val="22"/>
          <w:lang w:val="sr-Latn-RS"/>
        </w:rPr>
        <w:t>Ispitivanja kancerogenosti oralnog ponesimoda sprovođena su kod miševa i pacova u trajanju d</w:t>
      </w:r>
      <w:r w:rsidR="00EA3D90">
        <w:rPr>
          <w:sz w:val="22"/>
          <w:szCs w:val="22"/>
          <w:lang w:val="sr-Latn-RS"/>
        </w:rPr>
        <w:t>o 2 godine. Kod pacova nisu zabi</w:t>
      </w:r>
      <w:r w:rsidRPr="000476FD">
        <w:rPr>
          <w:sz w:val="22"/>
          <w:szCs w:val="22"/>
          <w:lang w:val="sr-Latn-RS"/>
        </w:rPr>
        <w:t>l</w:t>
      </w:r>
      <w:r w:rsidR="00EA3D90">
        <w:rPr>
          <w:sz w:val="22"/>
          <w:szCs w:val="22"/>
          <w:lang w:val="sr-Latn-RS"/>
        </w:rPr>
        <w:t>j</w:t>
      </w:r>
      <w:r w:rsidRPr="000476FD">
        <w:rPr>
          <w:sz w:val="22"/>
          <w:szCs w:val="22"/>
          <w:lang w:val="sr-Latn-RS"/>
        </w:rPr>
        <w:t xml:space="preserve">ežene neoplastične lezije do </w:t>
      </w:r>
      <w:r w:rsidR="005D56D6">
        <w:rPr>
          <w:sz w:val="22"/>
          <w:szCs w:val="22"/>
          <w:lang w:val="sr-Latn-RS"/>
        </w:rPr>
        <w:t>najviših</w:t>
      </w:r>
      <w:r w:rsidR="005D56D6" w:rsidRPr="000476FD">
        <w:rPr>
          <w:sz w:val="22"/>
          <w:szCs w:val="22"/>
          <w:lang w:val="sr-Latn-RS"/>
        </w:rPr>
        <w:t xml:space="preserve"> </w:t>
      </w:r>
      <w:r w:rsidRPr="000476FD">
        <w:rPr>
          <w:sz w:val="22"/>
          <w:szCs w:val="22"/>
          <w:lang w:val="sr-Latn-RS"/>
        </w:rPr>
        <w:t>testiranih doza, koje odgovaraju izlaganju plazme ponesimodu (PIK) koje je 18,7 puta veće nego kod ljudi sa RHD od 20 mg. Kod miševa, ponesimod je povećavao kombinovanu ukupnu incidencu hemangiosarkoma i hemangioma kod svih testiranih mužjaka i kod ženki koje su primale visoke doze. Najniža testirana doza kod ženki je ona pri kojoj nije bilo prim</w:t>
      </w:r>
      <w:r w:rsidR="00EA3D90">
        <w:rPr>
          <w:sz w:val="22"/>
          <w:szCs w:val="22"/>
          <w:lang w:val="sr-Latn-RS"/>
        </w:rPr>
        <w:t>j</w:t>
      </w:r>
      <w:r w:rsidRPr="000476FD">
        <w:rPr>
          <w:sz w:val="22"/>
          <w:szCs w:val="22"/>
          <w:lang w:val="sr-Latn-RS"/>
        </w:rPr>
        <w:t>etnih neželjenih dejstava (NOEL) vezano za kancerogenezu, a pri kojoj je PIK</w:t>
      </w:r>
      <w:r w:rsidRPr="000476FD">
        <w:rPr>
          <w:rStyle w:val="Bodytext55pt"/>
          <w:sz w:val="22"/>
          <w:szCs w:val="22"/>
          <w:vertAlign w:val="subscript"/>
          <w:lang w:val="sr-Latn-RS"/>
        </w:rPr>
        <w:t>0-24</w:t>
      </w:r>
      <w:r w:rsidRPr="000476FD">
        <w:rPr>
          <w:sz w:val="22"/>
          <w:szCs w:val="22"/>
          <w:vertAlign w:val="subscript"/>
          <w:lang w:val="sr-Latn-RS"/>
        </w:rPr>
        <w:t xml:space="preserve"> </w:t>
      </w:r>
      <w:r w:rsidRPr="000476FD">
        <w:rPr>
          <w:sz w:val="22"/>
          <w:szCs w:val="22"/>
          <w:lang w:val="sr-Latn-RS"/>
        </w:rPr>
        <w:t>bila 2,4 puta veća od sistemskog izlaganja ljudi pri RHD od 20 mg.</w:t>
      </w:r>
    </w:p>
    <w:p w14:paraId="021C43F0" w14:textId="77777777" w:rsidR="000476FD" w:rsidRPr="000476FD" w:rsidRDefault="000476FD" w:rsidP="000476FD">
      <w:pPr>
        <w:pStyle w:val="BodyText23"/>
        <w:shd w:val="clear" w:color="auto" w:fill="auto"/>
        <w:spacing w:after="209" w:line="240" w:lineRule="auto"/>
        <w:ind w:firstLine="0"/>
        <w:rPr>
          <w:sz w:val="22"/>
          <w:szCs w:val="22"/>
          <w:lang w:val="sr-Latn-RS"/>
        </w:rPr>
      </w:pPr>
      <w:r w:rsidRPr="000476FD">
        <w:rPr>
          <w:rStyle w:val="BodyText16"/>
          <w:sz w:val="22"/>
          <w:szCs w:val="22"/>
          <w:lang w:val="sr-Latn-RS"/>
        </w:rPr>
        <w:t>Plodnost i reproduktivna toksičnost</w:t>
      </w:r>
    </w:p>
    <w:p w14:paraId="1166EEB6" w14:textId="77777777" w:rsidR="000476FD" w:rsidRPr="000476FD" w:rsidRDefault="000476FD" w:rsidP="000476FD">
      <w:pPr>
        <w:pStyle w:val="BodyText23"/>
        <w:shd w:val="clear" w:color="auto" w:fill="auto"/>
        <w:spacing w:after="180" w:line="240" w:lineRule="auto"/>
        <w:ind w:firstLine="0"/>
        <w:rPr>
          <w:sz w:val="22"/>
          <w:szCs w:val="22"/>
          <w:lang w:val="sr-Latn-RS"/>
        </w:rPr>
      </w:pPr>
      <w:r w:rsidRPr="000476FD">
        <w:rPr>
          <w:sz w:val="22"/>
          <w:szCs w:val="22"/>
          <w:lang w:val="sr-Latn-RS"/>
        </w:rPr>
        <w:t>Ponesimod nije imao nikakvog dejstva na plodnost mužjaka i ženki pacova pri izlaganju plazme (PIK) do približno 18 puta za mužjake i 31 puta za ženke u poređenju sa izlaganjem ljudi pri RHD od 20 mg/dan.</w:t>
      </w:r>
    </w:p>
    <w:p w14:paraId="34E06927" w14:textId="24BFBD50" w:rsidR="000476FD" w:rsidRPr="000476FD" w:rsidRDefault="000476FD" w:rsidP="000476FD">
      <w:pPr>
        <w:pStyle w:val="BodyText23"/>
        <w:shd w:val="clear" w:color="auto" w:fill="auto"/>
        <w:spacing w:after="180" w:line="240" w:lineRule="auto"/>
        <w:ind w:firstLine="0"/>
        <w:rPr>
          <w:sz w:val="22"/>
          <w:szCs w:val="22"/>
          <w:lang w:val="sr-Latn-RS"/>
        </w:rPr>
      </w:pPr>
      <w:r w:rsidRPr="000476FD">
        <w:rPr>
          <w:sz w:val="22"/>
          <w:szCs w:val="22"/>
          <w:lang w:val="sr-Latn-RS"/>
        </w:rPr>
        <w:t>Kada je ponesimod oralno prim</w:t>
      </w:r>
      <w:r w:rsidR="00EA3D90">
        <w:rPr>
          <w:sz w:val="22"/>
          <w:szCs w:val="22"/>
          <w:lang w:val="sr-Latn-RS"/>
        </w:rPr>
        <w:t>j</w:t>
      </w:r>
      <w:r w:rsidRPr="000476FD">
        <w:rPr>
          <w:sz w:val="22"/>
          <w:szCs w:val="22"/>
          <w:lang w:val="sr-Latn-RS"/>
        </w:rPr>
        <w:t>enjivan kod bremenitih ženki pacova tokom perioda organogeneze, embrio-fetalno preživljavanje, rast i morfološki razvoj bi</w:t>
      </w:r>
      <w:r w:rsidR="000D171C">
        <w:rPr>
          <w:sz w:val="22"/>
          <w:szCs w:val="22"/>
          <w:lang w:val="sr-Latn-RS"/>
        </w:rPr>
        <w:t>li su ozbiljno poremećeni.  Zabi</w:t>
      </w:r>
      <w:r w:rsidRPr="000476FD">
        <w:rPr>
          <w:sz w:val="22"/>
          <w:szCs w:val="22"/>
          <w:lang w:val="sr-Latn-RS"/>
        </w:rPr>
        <w:t>l</w:t>
      </w:r>
      <w:r w:rsidR="000D171C">
        <w:rPr>
          <w:sz w:val="22"/>
          <w:szCs w:val="22"/>
          <w:lang w:val="sr-Latn-RS"/>
        </w:rPr>
        <w:t>j</w:t>
      </w:r>
      <w:r w:rsidRPr="000476FD">
        <w:rPr>
          <w:sz w:val="22"/>
          <w:szCs w:val="22"/>
          <w:lang w:val="sr-Latn-RS"/>
        </w:rPr>
        <w:t>ežena su i teratogena dejstva sa težim abnormalnostima skeleta i visceralnih organa. Kada je ponesimod oralno prim</w:t>
      </w:r>
      <w:r w:rsidR="000D171C">
        <w:rPr>
          <w:sz w:val="22"/>
          <w:szCs w:val="22"/>
          <w:lang w:val="sr-Latn-RS"/>
        </w:rPr>
        <w:t>j</w:t>
      </w:r>
      <w:r w:rsidRPr="000476FD">
        <w:rPr>
          <w:sz w:val="22"/>
          <w:szCs w:val="22"/>
          <w:lang w:val="sr-Latn-RS"/>
        </w:rPr>
        <w:t>enjivan kod bremenitih ženki kunića tokom perioda organogeneze uočen je manji porast post-implan</w:t>
      </w:r>
      <w:r w:rsidR="005D56D6">
        <w:rPr>
          <w:sz w:val="22"/>
          <w:szCs w:val="22"/>
          <w:lang w:val="sr-Latn-RS"/>
        </w:rPr>
        <w:t>t</w:t>
      </w:r>
      <w:r w:rsidRPr="000476FD">
        <w:rPr>
          <w:sz w:val="22"/>
          <w:szCs w:val="22"/>
          <w:lang w:val="sr-Latn-RS"/>
        </w:rPr>
        <w:t>acionih gubitaka i nalaza na fetusu (visceralnih i skeletnih). Izlaganje plazme (PIK) kod pacova i kunića na NOAEL (1 mg/kg/dan u obe životinjske vrste) manje je nego kod ljudi pri RHD od 20 mg/dan.</w:t>
      </w:r>
    </w:p>
    <w:p w14:paraId="335A0583" w14:textId="0B0880E4" w:rsidR="000476FD" w:rsidRPr="000476FD" w:rsidRDefault="000476FD" w:rsidP="006D0058">
      <w:pPr>
        <w:pStyle w:val="BodyText23"/>
        <w:shd w:val="clear" w:color="auto" w:fill="auto"/>
        <w:spacing w:after="0" w:line="240" w:lineRule="auto"/>
        <w:ind w:firstLine="0"/>
        <w:rPr>
          <w:bCs/>
        </w:rPr>
      </w:pPr>
      <w:r w:rsidRPr="000476FD">
        <w:rPr>
          <w:sz w:val="22"/>
          <w:szCs w:val="22"/>
          <w:lang w:val="sr-Latn-RS"/>
        </w:rPr>
        <w:t>Kada je ponesimod oralno prim</w:t>
      </w:r>
      <w:r w:rsidR="000D171C">
        <w:rPr>
          <w:sz w:val="22"/>
          <w:szCs w:val="22"/>
          <w:lang w:val="sr-Latn-RS"/>
        </w:rPr>
        <w:t>je</w:t>
      </w:r>
      <w:r w:rsidRPr="000476FD">
        <w:rPr>
          <w:sz w:val="22"/>
          <w:szCs w:val="22"/>
          <w:lang w:val="sr-Latn-RS"/>
        </w:rPr>
        <w:t xml:space="preserve">njivan kod ženki pacova tokom perioda bremenitosti </w:t>
      </w:r>
      <w:r w:rsidR="000D171C">
        <w:rPr>
          <w:sz w:val="22"/>
          <w:szCs w:val="22"/>
          <w:lang w:val="sr-Latn-RS"/>
        </w:rPr>
        <w:t>i laktacije, kod mladunaca se bi</w:t>
      </w:r>
      <w:r w:rsidRPr="000476FD">
        <w:rPr>
          <w:sz w:val="22"/>
          <w:szCs w:val="22"/>
          <w:lang w:val="sr-Latn-RS"/>
        </w:rPr>
        <w:t>l</w:t>
      </w:r>
      <w:r w:rsidR="000D171C">
        <w:rPr>
          <w:sz w:val="22"/>
          <w:szCs w:val="22"/>
          <w:lang w:val="sr-Latn-RS"/>
        </w:rPr>
        <w:t>j</w:t>
      </w:r>
      <w:r w:rsidRPr="000476FD">
        <w:rPr>
          <w:sz w:val="22"/>
          <w:szCs w:val="22"/>
          <w:lang w:val="sr-Latn-RS"/>
        </w:rPr>
        <w:t>eži smanjeno preživljavanje i smanjeno povećanje t</w:t>
      </w:r>
      <w:r w:rsidR="000D171C">
        <w:rPr>
          <w:sz w:val="22"/>
          <w:szCs w:val="22"/>
          <w:lang w:val="sr-Latn-RS"/>
        </w:rPr>
        <w:t>j</w:t>
      </w:r>
      <w:r w:rsidRPr="000476FD">
        <w:rPr>
          <w:sz w:val="22"/>
          <w:szCs w:val="22"/>
          <w:lang w:val="sr-Latn-RS"/>
        </w:rPr>
        <w:t>elesne težine, kao i usporeno polno sazr</w:t>
      </w:r>
      <w:r w:rsidR="005D56D6">
        <w:rPr>
          <w:sz w:val="22"/>
          <w:szCs w:val="22"/>
          <w:lang w:val="sr-Latn-RS"/>
        </w:rPr>
        <w:t>ije</w:t>
      </w:r>
      <w:r w:rsidRPr="000476FD">
        <w:rPr>
          <w:sz w:val="22"/>
          <w:szCs w:val="22"/>
          <w:lang w:val="sr-Latn-RS"/>
        </w:rPr>
        <w:t>vanje kada su prim</w:t>
      </w:r>
      <w:r w:rsidR="000D171C">
        <w:rPr>
          <w:sz w:val="22"/>
          <w:szCs w:val="22"/>
          <w:lang w:val="sr-Latn-RS"/>
        </w:rPr>
        <w:t>j</w:t>
      </w:r>
      <w:r w:rsidRPr="000476FD">
        <w:rPr>
          <w:sz w:val="22"/>
          <w:szCs w:val="22"/>
          <w:lang w:val="sr-Latn-RS"/>
        </w:rPr>
        <w:t>enjivane najviše ispitivane doze. Fertilitet F1 ženki bio je smanjen. Vr</w:t>
      </w:r>
      <w:r w:rsidR="000D171C">
        <w:rPr>
          <w:sz w:val="22"/>
          <w:szCs w:val="22"/>
          <w:lang w:val="sr-Latn-RS"/>
        </w:rPr>
        <w:t>ij</w:t>
      </w:r>
      <w:r w:rsidRPr="000476FD">
        <w:rPr>
          <w:sz w:val="22"/>
          <w:szCs w:val="22"/>
          <w:lang w:val="sr-Latn-RS"/>
        </w:rPr>
        <w:t>ednost PIK</w:t>
      </w:r>
      <w:r w:rsidRPr="006D0058">
        <w:rPr>
          <w:rStyle w:val="Bodytext55pt"/>
          <w:sz w:val="22"/>
          <w:szCs w:val="22"/>
          <w:vertAlign w:val="subscript"/>
          <w:lang w:val="sr-Latn-RS"/>
        </w:rPr>
        <w:t>0-24</w:t>
      </w:r>
      <w:r w:rsidRPr="006D0058">
        <w:rPr>
          <w:sz w:val="22"/>
          <w:szCs w:val="22"/>
          <w:vertAlign w:val="subscript"/>
          <w:lang w:val="sr-Latn-RS"/>
        </w:rPr>
        <w:t xml:space="preserve"> </w:t>
      </w:r>
      <w:r w:rsidRPr="000476FD">
        <w:rPr>
          <w:sz w:val="22"/>
          <w:szCs w:val="22"/>
          <w:lang w:val="sr-Latn-RS"/>
        </w:rPr>
        <w:t>pri NOAEL od 10 mg/kg/dan je 1,2 do 1,5 puta veća od vr</w:t>
      </w:r>
      <w:r w:rsidR="000D171C">
        <w:rPr>
          <w:sz w:val="22"/>
          <w:szCs w:val="22"/>
          <w:lang w:val="sr-Latn-RS"/>
        </w:rPr>
        <w:t>ij</w:t>
      </w:r>
      <w:r w:rsidRPr="000476FD">
        <w:rPr>
          <w:sz w:val="22"/>
          <w:szCs w:val="22"/>
          <w:lang w:val="sr-Latn-RS"/>
        </w:rPr>
        <w:t xml:space="preserve">ednosti kod ljudi pri  RHD od 20 mg/dan. Ponesimod je bio prisutan i u plazmi F1 mladunaca što govori o izloženosti </w:t>
      </w:r>
      <w:r w:rsidR="005D56D6">
        <w:rPr>
          <w:sz w:val="22"/>
          <w:szCs w:val="22"/>
          <w:lang w:val="sr-Latn-RS"/>
        </w:rPr>
        <w:t xml:space="preserve">putem </w:t>
      </w:r>
      <w:r w:rsidRPr="000476FD">
        <w:rPr>
          <w:sz w:val="22"/>
          <w:szCs w:val="22"/>
          <w:lang w:val="sr-Latn-RS"/>
        </w:rPr>
        <w:t>ml</w:t>
      </w:r>
      <w:r w:rsidR="000D171C">
        <w:rPr>
          <w:sz w:val="22"/>
          <w:szCs w:val="22"/>
          <w:lang w:val="sr-Latn-RS"/>
        </w:rPr>
        <w:t>ij</w:t>
      </w:r>
      <w:r w:rsidRPr="000476FD">
        <w:rPr>
          <w:sz w:val="22"/>
          <w:szCs w:val="22"/>
          <w:lang w:val="sr-Latn-RS"/>
        </w:rPr>
        <w:t xml:space="preserve">eka ženke u </w:t>
      </w:r>
      <w:r w:rsidRPr="000476FD">
        <w:t>laktaciji.</w:t>
      </w:r>
    </w:p>
    <w:p w14:paraId="61F92FA8" w14:textId="77777777" w:rsidR="00396DFD" w:rsidRPr="00E85333" w:rsidRDefault="00396DFD" w:rsidP="00480FB1">
      <w:pPr>
        <w:tabs>
          <w:tab w:val="left" w:pos="540"/>
          <w:tab w:val="left" w:pos="569"/>
        </w:tabs>
        <w:rPr>
          <w:b/>
          <w:bCs/>
          <w:sz w:val="22"/>
          <w:szCs w:val="22"/>
          <w:lang w:val="sr-Latn-RS"/>
        </w:rPr>
      </w:pPr>
    </w:p>
    <w:p w14:paraId="2FA62350" w14:textId="77777777" w:rsidR="0072020E" w:rsidRPr="00886396" w:rsidRDefault="0072020E" w:rsidP="00480FB1">
      <w:pPr>
        <w:tabs>
          <w:tab w:val="left" w:pos="540"/>
          <w:tab w:val="left" w:pos="569"/>
        </w:tabs>
        <w:rPr>
          <w:b/>
          <w:bCs/>
          <w:sz w:val="22"/>
          <w:szCs w:val="22"/>
          <w:lang w:val="sr-Latn-RS"/>
        </w:rPr>
      </w:pPr>
      <w:r w:rsidRPr="00886396">
        <w:rPr>
          <w:b/>
          <w:bCs/>
          <w:sz w:val="22"/>
          <w:szCs w:val="22"/>
          <w:lang w:val="sr-Latn-RS"/>
        </w:rPr>
        <w:t xml:space="preserve">6. </w:t>
      </w:r>
      <w:r w:rsidR="00480FB1" w:rsidRPr="00886396">
        <w:rPr>
          <w:b/>
          <w:bCs/>
          <w:sz w:val="22"/>
          <w:szCs w:val="22"/>
          <w:lang w:val="sr-Latn-RS"/>
        </w:rPr>
        <w:tab/>
      </w:r>
      <w:r w:rsidRPr="00886396">
        <w:rPr>
          <w:b/>
          <w:bCs/>
          <w:sz w:val="22"/>
          <w:szCs w:val="22"/>
          <w:lang w:val="sr-Latn-RS"/>
        </w:rPr>
        <w:t>FARMACEUTSKI PODACI</w:t>
      </w:r>
    </w:p>
    <w:p w14:paraId="13A58164" w14:textId="77777777" w:rsidR="00836B35" w:rsidRPr="00886396" w:rsidRDefault="00836B35" w:rsidP="00480FB1">
      <w:pPr>
        <w:tabs>
          <w:tab w:val="left" w:pos="540"/>
          <w:tab w:val="left" w:pos="569"/>
        </w:tabs>
        <w:rPr>
          <w:bCs/>
          <w:sz w:val="22"/>
          <w:szCs w:val="22"/>
          <w:lang w:val="sr-Latn-RS"/>
        </w:rPr>
      </w:pPr>
    </w:p>
    <w:p w14:paraId="4F619E30" w14:textId="77777777" w:rsidR="0072020E" w:rsidRPr="00886396" w:rsidRDefault="0072020E" w:rsidP="00480FB1">
      <w:pPr>
        <w:tabs>
          <w:tab w:val="left" w:pos="540"/>
          <w:tab w:val="left" w:pos="569"/>
        </w:tabs>
        <w:rPr>
          <w:b/>
          <w:bCs/>
          <w:sz w:val="22"/>
          <w:szCs w:val="22"/>
          <w:lang w:val="sr-Latn-RS"/>
        </w:rPr>
      </w:pPr>
      <w:r w:rsidRPr="00886396">
        <w:rPr>
          <w:b/>
          <w:bCs/>
          <w:sz w:val="22"/>
          <w:szCs w:val="22"/>
          <w:lang w:val="sr-Latn-RS"/>
        </w:rPr>
        <w:t xml:space="preserve">6.1. </w:t>
      </w:r>
      <w:r w:rsidR="00480FB1" w:rsidRPr="00886396">
        <w:rPr>
          <w:b/>
          <w:bCs/>
          <w:sz w:val="22"/>
          <w:szCs w:val="22"/>
          <w:lang w:val="sr-Latn-RS"/>
        </w:rPr>
        <w:tab/>
      </w:r>
      <w:r w:rsidRPr="00886396">
        <w:rPr>
          <w:b/>
          <w:bCs/>
          <w:sz w:val="22"/>
          <w:szCs w:val="22"/>
          <w:lang w:val="sr-Latn-RS"/>
        </w:rPr>
        <w:t>Lista pomoćnih supstanci</w:t>
      </w:r>
      <w:r w:rsidR="002E0135" w:rsidRPr="00886396">
        <w:rPr>
          <w:b/>
          <w:bCs/>
          <w:sz w:val="22"/>
          <w:szCs w:val="22"/>
          <w:lang w:val="sr-Latn-RS"/>
        </w:rPr>
        <w:t xml:space="preserve"> (ekscipijenasa)</w:t>
      </w:r>
    </w:p>
    <w:p w14:paraId="6F081411" w14:textId="77777777" w:rsidR="00B94431" w:rsidRPr="00886396" w:rsidRDefault="00B94431" w:rsidP="00480FB1">
      <w:pPr>
        <w:tabs>
          <w:tab w:val="left" w:pos="540"/>
          <w:tab w:val="left" w:pos="569"/>
        </w:tabs>
        <w:rPr>
          <w:b/>
          <w:bCs/>
          <w:sz w:val="22"/>
          <w:szCs w:val="22"/>
          <w:lang w:val="sr-Latn-RS"/>
        </w:rPr>
      </w:pPr>
    </w:p>
    <w:p w14:paraId="164CC036" w14:textId="77777777" w:rsidR="000476FD" w:rsidRPr="000476FD" w:rsidRDefault="000476FD" w:rsidP="000476FD">
      <w:pPr>
        <w:pStyle w:val="BodyText23"/>
        <w:shd w:val="clear" w:color="auto" w:fill="auto"/>
        <w:spacing w:after="0" w:line="240" w:lineRule="auto"/>
        <w:ind w:firstLine="0"/>
        <w:rPr>
          <w:sz w:val="22"/>
          <w:szCs w:val="22"/>
          <w:lang w:val="sr-Latn-RS"/>
        </w:rPr>
      </w:pPr>
      <w:bookmarkStart w:id="1" w:name="_Hlk57803673"/>
      <w:r w:rsidRPr="000476FD">
        <w:rPr>
          <w:rStyle w:val="BodyText17"/>
          <w:sz w:val="22"/>
          <w:szCs w:val="22"/>
          <w:lang w:val="sr-Latn-RS"/>
        </w:rPr>
        <w:t>Jezgro tablete</w:t>
      </w:r>
    </w:p>
    <w:p w14:paraId="19769F7A" w14:textId="60456F63"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Kroskarmeloza</w:t>
      </w:r>
      <w:r w:rsidR="00E61903">
        <w:rPr>
          <w:sz w:val="22"/>
          <w:szCs w:val="22"/>
          <w:lang w:val="sr-Latn-RS"/>
        </w:rPr>
        <w:t xml:space="preserve"> </w:t>
      </w:r>
      <w:r w:rsidRPr="000476FD">
        <w:rPr>
          <w:sz w:val="22"/>
          <w:szCs w:val="22"/>
          <w:lang w:val="sr-Latn-RS"/>
        </w:rPr>
        <w:t xml:space="preserve">natrijum </w:t>
      </w:r>
    </w:p>
    <w:p w14:paraId="76D0C636"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Laktoza, monohidrat</w:t>
      </w:r>
    </w:p>
    <w:p w14:paraId="4250FCFA" w14:textId="62CF0A85"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Magnezijum</w:t>
      </w:r>
      <w:r w:rsidR="00E61903">
        <w:rPr>
          <w:sz w:val="22"/>
          <w:szCs w:val="22"/>
          <w:lang w:val="sr-Latn-RS"/>
        </w:rPr>
        <w:t xml:space="preserve"> </w:t>
      </w:r>
      <w:r w:rsidRPr="000476FD">
        <w:rPr>
          <w:sz w:val="22"/>
          <w:szCs w:val="22"/>
          <w:lang w:val="sr-Latn-RS"/>
        </w:rPr>
        <w:t>stearat</w:t>
      </w:r>
    </w:p>
    <w:p w14:paraId="3805EA4C"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Celuloza, mikrokristalna</w:t>
      </w:r>
    </w:p>
    <w:p w14:paraId="55FA3987"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 xml:space="preserve">Povidon K30 </w:t>
      </w:r>
    </w:p>
    <w:p w14:paraId="7B7DDAAA" w14:textId="3BD37D30"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Silicijum</w:t>
      </w:r>
      <w:r w:rsidR="00E61903">
        <w:rPr>
          <w:sz w:val="22"/>
          <w:szCs w:val="22"/>
          <w:lang w:val="sr-Latn-RS"/>
        </w:rPr>
        <w:t xml:space="preserve"> </w:t>
      </w:r>
      <w:r w:rsidRPr="000476FD">
        <w:rPr>
          <w:sz w:val="22"/>
          <w:szCs w:val="22"/>
          <w:lang w:val="sr-Latn-RS"/>
        </w:rPr>
        <w:t xml:space="preserve">dioksid, koloidni, bezvodni </w:t>
      </w:r>
    </w:p>
    <w:p w14:paraId="263A97CE" w14:textId="3B76715B"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Natrijum</w:t>
      </w:r>
      <w:r w:rsidR="00E61903">
        <w:rPr>
          <w:sz w:val="22"/>
          <w:szCs w:val="22"/>
          <w:lang w:val="sr-Latn-RS"/>
        </w:rPr>
        <w:t xml:space="preserve"> </w:t>
      </w:r>
      <w:r w:rsidRPr="000476FD">
        <w:rPr>
          <w:sz w:val="22"/>
          <w:szCs w:val="22"/>
          <w:lang w:val="sr-Latn-RS"/>
        </w:rPr>
        <w:t>laurilsulfat</w:t>
      </w:r>
    </w:p>
    <w:p w14:paraId="30DE90FB" w14:textId="77777777" w:rsidR="000476FD" w:rsidRPr="000476FD" w:rsidRDefault="000476FD" w:rsidP="000476FD">
      <w:pPr>
        <w:pStyle w:val="BodyText23"/>
        <w:shd w:val="clear" w:color="auto" w:fill="auto"/>
        <w:spacing w:after="0" w:line="240" w:lineRule="auto"/>
        <w:ind w:firstLine="0"/>
        <w:rPr>
          <w:rStyle w:val="BodyText17"/>
          <w:sz w:val="22"/>
          <w:szCs w:val="22"/>
        </w:rPr>
      </w:pPr>
    </w:p>
    <w:p w14:paraId="656CAA2C" w14:textId="77777777" w:rsidR="000476FD" w:rsidRPr="000476FD" w:rsidRDefault="000476FD" w:rsidP="000476FD">
      <w:pPr>
        <w:pStyle w:val="BodyText23"/>
        <w:shd w:val="clear" w:color="auto" w:fill="auto"/>
        <w:spacing w:after="0" w:line="240" w:lineRule="auto"/>
        <w:ind w:firstLine="0"/>
        <w:rPr>
          <w:sz w:val="22"/>
          <w:szCs w:val="22"/>
        </w:rPr>
      </w:pPr>
      <w:r w:rsidRPr="000476FD">
        <w:rPr>
          <w:rStyle w:val="BodyText17"/>
          <w:sz w:val="22"/>
          <w:szCs w:val="22"/>
          <w:lang w:val="sr-Latn-RS"/>
        </w:rPr>
        <w:t xml:space="preserve">Omotač tablete (film) </w:t>
      </w:r>
    </w:p>
    <w:p w14:paraId="14C954A5"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 xml:space="preserve">Hipromeloza 2910 </w:t>
      </w:r>
    </w:p>
    <w:p w14:paraId="0AC0FEAF"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Laktoza, monohidrat</w:t>
      </w:r>
    </w:p>
    <w:p w14:paraId="28F730A7"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 xml:space="preserve">Makrogol 3350 </w:t>
      </w:r>
    </w:p>
    <w:p w14:paraId="2E124F89" w14:textId="49E77E82"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Titan</w:t>
      </w:r>
      <w:r w:rsidR="00E61903">
        <w:rPr>
          <w:sz w:val="22"/>
          <w:szCs w:val="22"/>
          <w:lang w:val="sr-Latn-RS"/>
        </w:rPr>
        <w:t xml:space="preserve"> </w:t>
      </w:r>
      <w:r w:rsidRPr="000476FD">
        <w:rPr>
          <w:sz w:val="22"/>
          <w:szCs w:val="22"/>
          <w:lang w:val="sr-Latn-RS"/>
        </w:rPr>
        <w:t xml:space="preserve">dioksid </w:t>
      </w:r>
    </w:p>
    <w:p w14:paraId="0F81FE95" w14:textId="77777777" w:rsidR="000476FD" w:rsidRPr="000476FD" w:rsidRDefault="000476FD" w:rsidP="000476FD">
      <w:pPr>
        <w:pStyle w:val="BodyText23"/>
        <w:shd w:val="clear" w:color="auto" w:fill="auto"/>
        <w:spacing w:after="0" w:line="240" w:lineRule="auto"/>
        <w:ind w:firstLine="0"/>
        <w:rPr>
          <w:sz w:val="22"/>
          <w:szCs w:val="22"/>
          <w:lang w:val="sr-Latn-RS"/>
        </w:rPr>
      </w:pPr>
      <w:r w:rsidRPr="000476FD">
        <w:rPr>
          <w:sz w:val="22"/>
          <w:szCs w:val="22"/>
          <w:lang w:val="sr-Latn-RS"/>
        </w:rPr>
        <w:t>Triacetin</w:t>
      </w:r>
    </w:p>
    <w:bookmarkEnd w:id="1"/>
    <w:p w14:paraId="09105C5F" w14:textId="77777777" w:rsidR="000476FD" w:rsidRPr="000476FD" w:rsidRDefault="000476FD" w:rsidP="000476FD">
      <w:pPr>
        <w:rPr>
          <w:sz w:val="22"/>
          <w:szCs w:val="22"/>
          <w:lang w:val="sr-Latn-RS"/>
        </w:rPr>
      </w:pPr>
    </w:p>
    <w:p w14:paraId="53B44B81" w14:textId="77777777" w:rsidR="000476FD" w:rsidRPr="000476FD" w:rsidRDefault="000476FD" w:rsidP="000476FD">
      <w:pPr>
        <w:rPr>
          <w:sz w:val="22"/>
          <w:szCs w:val="22"/>
          <w:lang w:val="sr-Latn-RS"/>
        </w:rPr>
      </w:pPr>
      <w:r w:rsidRPr="000476FD">
        <w:rPr>
          <w:sz w:val="22"/>
          <w:szCs w:val="22"/>
          <w:lang w:val="sr-Latn-RS"/>
        </w:rPr>
        <w:t xml:space="preserve">Ponvory 3 mg film tablete: </w:t>
      </w:r>
    </w:p>
    <w:p w14:paraId="46C16709" w14:textId="6F178D62" w:rsidR="000476FD" w:rsidRPr="000476FD" w:rsidRDefault="000476FD" w:rsidP="000476FD">
      <w:pPr>
        <w:rPr>
          <w:sz w:val="22"/>
          <w:szCs w:val="22"/>
          <w:lang w:val="sr-Latn-RS"/>
        </w:rPr>
      </w:pPr>
      <w:r w:rsidRPr="000476FD">
        <w:rPr>
          <w:sz w:val="22"/>
          <w:szCs w:val="22"/>
          <w:lang w:val="sr-Latn-RS"/>
        </w:rPr>
        <w:t>Gvožđe</w:t>
      </w:r>
      <w:r w:rsidR="002176E1">
        <w:rPr>
          <w:sz w:val="22"/>
          <w:szCs w:val="22"/>
          <w:lang w:val="sr-Latn-RS"/>
        </w:rPr>
        <w:t xml:space="preserve"> </w:t>
      </w:r>
      <w:r w:rsidRPr="000476FD">
        <w:rPr>
          <w:sz w:val="22"/>
          <w:szCs w:val="22"/>
          <w:lang w:val="sr-Latn-RS"/>
        </w:rPr>
        <w:t xml:space="preserve">oksid, crveni (E172) </w:t>
      </w:r>
    </w:p>
    <w:p w14:paraId="049A8F94" w14:textId="7597CD27" w:rsidR="000476FD" w:rsidRPr="000476FD" w:rsidRDefault="000476FD" w:rsidP="000476FD">
      <w:pPr>
        <w:rPr>
          <w:sz w:val="22"/>
          <w:szCs w:val="22"/>
          <w:lang w:val="sr-Latn-RS"/>
        </w:rPr>
      </w:pPr>
      <w:r w:rsidRPr="000476FD">
        <w:rPr>
          <w:sz w:val="22"/>
          <w:szCs w:val="22"/>
          <w:lang w:val="sr-Latn-RS"/>
        </w:rPr>
        <w:t>Gvožđe</w:t>
      </w:r>
      <w:r w:rsidR="002176E1">
        <w:rPr>
          <w:sz w:val="22"/>
          <w:szCs w:val="22"/>
          <w:lang w:val="sr-Latn-RS"/>
        </w:rPr>
        <w:t xml:space="preserve"> </w:t>
      </w:r>
      <w:r w:rsidRPr="000476FD">
        <w:rPr>
          <w:sz w:val="22"/>
          <w:szCs w:val="22"/>
          <w:lang w:val="sr-Latn-RS"/>
        </w:rPr>
        <w:t>oksid, žuti (E</w:t>
      </w:r>
      <w:r w:rsidR="00AA2FC4">
        <w:rPr>
          <w:sz w:val="22"/>
          <w:szCs w:val="22"/>
          <w:lang w:val="sr-Latn-RS"/>
        </w:rPr>
        <w:t>1</w:t>
      </w:r>
      <w:r w:rsidRPr="000476FD">
        <w:rPr>
          <w:sz w:val="22"/>
          <w:szCs w:val="22"/>
          <w:lang w:val="sr-Latn-RS"/>
        </w:rPr>
        <w:t>72)</w:t>
      </w:r>
    </w:p>
    <w:p w14:paraId="3882C2EF" w14:textId="77777777" w:rsidR="000476FD" w:rsidRPr="000476FD" w:rsidRDefault="000476FD" w:rsidP="000476FD">
      <w:pPr>
        <w:rPr>
          <w:sz w:val="22"/>
          <w:szCs w:val="22"/>
          <w:lang w:val="sr-Latn-RS"/>
        </w:rPr>
      </w:pPr>
    </w:p>
    <w:p w14:paraId="0B7D1E13" w14:textId="77777777" w:rsidR="000476FD" w:rsidRPr="000476FD" w:rsidRDefault="000476FD" w:rsidP="000476FD">
      <w:pPr>
        <w:rPr>
          <w:sz w:val="22"/>
          <w:szCs w:val="22"/>
          <w:lang w:val="sr-Latn-RS"/>
        </w:rPr>
      </w:pPr>
      <w:r w:rsidRPr="000476FD">
        <w:rPr>
          <w:sz w:val="22"/>
          <w:szCs w:val="22"/>
          <w:lang w:val="sr-Latn-RS"/>
        </w:rPr>
        <w:t xml:space="preserve">Ponvory 4 mg film tablete: </w:t>
      </w:r>
    </w:p>
    <w:p w14:paraId="59F76ACF" w14:textId="5BA64861" w:rsidR="000476FD" w:rsidRPr="000476FD" w:rsidRDefault="000476FD" w:rsidP="000476FD">
      <w:pPr>
        <w:rPr>
          <w:sz w:val="22"/>
          <w:szCs w:val="22"/>
          <w:lang w:val="sr-Latn-RS"/>
        </w:rPr>
      </w:pPr>
      <w:r w:rsidRPr="000476FD">
        <w:rPr>
          <w:sz w:val="22"/>
          <w:szCs w:val="22"/>
          <w:lang w:val="sr-Latn-RS"/>
        </w:rPr>
        <w:t>Gvožđe</w:t>
      </w:r>
      <w:r w:rsidR="002176E1">
        <w:rPr>
          <w:sz w:val="22"/>
          <w:szCs w:val="22"/>
          <w:lang w:val="sr-Latn-RS"/>
        </w:rPr>
        <w:t xml:space="preserve"> </w:t>
      </w:r>
      <w:r w:rsidRPr="000476FD">
        <w:rPr>
          <w:sz w:val="22"/>
          <w:szCs w:val="22"/>
          <w:lang w:val="sr-Latn-RS"/>
        </w:rPr>
        <w:t>oksid, crveni (E</w:t>
      </w:r>
      <w:r w:rsidR="00AA2FC4">
        <w:rPr>
          <w:sz w:val="22"/>
          <w:szCs w:val="22"/>
          <w:lang w:val="sr-Latn-RS"/>
        </w:rPr>
        <w:t>1</w:t>
      </w:r>
      <w:r w:rsidRPr="000476FD">
        <w:rPr>
          <w:sz w:val="22"/>
          <w:szCs w:val="22"/>
          <w:lang w:val="sr-Latn-RS"/>
        </w:rPr>
        <w:t xml:space="preserve">72) </w:t>
      </w:r>
    </w:p>
    <w:p w14:paraId="03C971FA" w14:textId="15338AC8" w:rsidR="000476FD" w:rsidRPr="000476FD" w:rsidRDefault="000476FD" w:rsidP="000476FD">
      <w:pPr>
        <w:rPr>
          <w:sz w:val="22"/>
          <w:szCs w:val="22"/>
          <w:lang w:val="sr-Latn-RS"/>
        </w:rPr>
      </w:pPr>
      <w:r w:rsidRPr="000476FD">
        <w:rPr>
          <w:sz w:val="22"/>
          <w:szCs w:val="22"/>
          <w:lang w:val="sr-Latn-RS"/>
        </w:rPr>
        <w:t>Gvožđe</w:t>
      </w:r>
      <w:r w:rsidR="002176E1">
        <w:rPr>
          <w:sz w:val="22"/>
          <w:szCs w:val="22"/>
          <w:lang w:val="sr-Latn-RS"/>
        </w:rPr>
        <w:t xml:space="preserve"> </w:t>
      </w:r>
      <w:r w:rsidRPr="000476FD">
        <w:rPr>
          <w:sz w:val="22"/>
          <w:szCs w:val="22"/>
          <w:lang w:val="sr-Latn-RS"/>
        </w:rPr>
        <w:t>oksid, crni (E</w:t>
      </w:r>
      <w:r w:rsidR="00AA2FC4">
        <w:rPr>
          <w:sz w:val="22"/>
          <w:szCs w:val="22"/>
          <w:lang w:val="sr-Latn-RS"/>
        </w:rPr>
        <w:t>1</w:t>
      </w:r>
      <w:r w:rsidRPr="000476FD">
        <w:rPr>
          <w:sz w:val="22"/>
          <w:szCs w:val="22"/>
          <w:lang w:val="sr-Latn-RS"/>
        </w:rPr>
        <w:t>72)</w:t>
      </w:r>
    </w:p>
    <w:p w14:paraId="62263113" w14:textId="77777777" w:rsidR="000476FD" w:rsidRPr="000476FD" w:rsidRDefault="000476FD" w:rsidP="000476FD">
      <w:pPr>
        <w:rPr>
          <w:sz w:val="22"/>
          <w:szCs w:val="22"/>
          <w:lang w:val="sr-Latn-RS"/>
        </w:rPr>
      </w:pPr>
    </w:p>
    <w:p w14:paraId="6E359B03" w14:textId="77777777" w:rsidR="000476FD" w:rsidRPr="000476FD" w:rsidRDefault="000476FD" w:rsidP="000476FD">
      <w:pPr>
        <w:rPr>
          <w:sz w:val="22"/>
          <w:szCs w:val="22"/>
          <w:lang w:val="sr-Latn-RS"/>
        </w:rPr>
      </w:pPr>
      <w:r w:rsidRPr="000476FD">
        <w:rPr>
          <w:sz w:val="22"/>
          <w:szCs w:val="22"/>
          <w:lang w:val="sr-Latn-RS"/>
        </w:rPr>
        <w:t xml:space="preserve">Ponvory 5 mg film tablete: </w:t>
      </w:r>
    </w:p>
    <w:p w14:paraId="1988BEA0" w14:textId="755FD074"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crni (E</w:t>
      </w:r>
      <w:r w:rsidR="00AA2FC4">
        <w:rPr>
          <w:sz w:val="22"/>
          <w:szCs w:val="22"/>
          <w:lang w:val="sr-Latn-RS"/>
        </w:rPr>
        <w:t>1</w:t>
      </w:r>
      <w:r w:rsidRPr="000476FD">
        <w:rPr>
          <w:sz w:val="22"/>
          <w:szCs w:val="22"/>
          <w:lang w:val="sr-Latn-RS"/>
        </w:rPr>
        <w:t xml:space="preserve">72) </w:t>
      </w:r>
    </w:p>
    <w:p w14:paraId="2E05AF68" w14:textId="77CCDC03"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žuti (E</w:t>
      </w:r>
      <w:r w:rsidR="00AA2FC4">
        <w:rPr>
          <w:sz w:val="22"/>
          <w:szCs w:val="22"/>
          <w:lang w:val="sr-Latn-RS"/>
        </w:rPr>
        <w:t>1</w:t>
      </w:r>
      <w:r w:rsidRPr="000476FD">
        <w:rPr>
          <w:sz w:val="22"/>
          <w:szCs w:val="22"/>
          <w:lang w:val="sr-Latn-RS"/>
        </w:rPr>
        <w:t>72)</w:t>
      </w:r>
    </w:p>
    <w:p w14:paraId="2B26F3DC" w14:textId="77777777" w:rsidR="000476FD" w:rsidRPr="000476FD" w:rsidRDefault="000476FD" w:rsidP="000476FD">
      <w:pPr>
        <w:rPr>
          <w:sz w:val="22"/>
          <w:szCs w:val="22"/>
          <w:lang w:val="sr-Latn-RS"/>
        </w:rPr>
      </w:pPr>
    </w:p>
    <w:p w14:paraId="106618EA" w14:textId="77777777" w:rsidR="000476FD" w:rsidRPr="000476FD" w:rsidRDefault="000476FD" w:rsidP="000476FD">
      <w:pPr>
        <w:rPr>
          <w:sz w:val="22"/>
          <w:szCs w:val="22"/>
          <w:lang w:val="sr-Latn-RS"/>
        </w:rPr>
      </w:pPr>
      <w:r w:rsidRPr="000476FD">
        <w:rPr>
          <w:sz w:val="22"/>
          <w:szCs w:val="22"/>
          <w:lang w:val="sr-Latn-RS"/>
        </w:rPr>
        <w:t xml:space="preserve">Ponvory 7 mg film tablete: </w:t>
      </w:r>
    </w:p>
    <w:p w14:paraId="37D68241" w14:textId="09215242"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crveni (E</w:t>
      </w:r>
      <w:r w:rsidR="00AA2FC4">
        <w:rPr>
          <w:sz w:val="22"/>
          <w:szCs w:val="22"/>
          <w:lang w:val="sr-Latn-RS"/>
        </w:rPr>
        <w:t>1</w:t>
      </w:r>
      <w:r w:rsidRPr="000476FD">
        <w:rPr>
          <w:sz w:val="22"/>
          <w:szCs w:val="22"/>
          <w:lang w:val="sr-Latn-RS"/>
        </w:rPr>
        <w:t xml:space="preserve">72) </w:t>
      </w:r>
    </w:p>
    <w:p w14:paraId="3B4FC8C3" w14:textId="5E5D687E"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žuti (E172)</w:t>
      </w:r>
    </w:p>
    <w:p w14:paraId="7ED5AFD0" w14:textId="77777777" w:rsidR="000476FD" w:rsidRPr="000476FD" w:rsidRDefault="000476FD" w:rsidP="000476FD">
      <w:pPr>
        <w:rPr>
          <w:sz w:val="22"/>
          <w:szCs w:val="22"/>
          <w:lang w:val="sr-Latn-RS"/>
        </w:rPr>
      </w:pPr>
    </w:p>
    <w:p w14:paraId="66C6A9A2" w14:textId="77777777" w:rsidR="000476FD" w:rsidRPr="000476FD" w:rsidRDefault="000476FD" w:rsidP="000476FD">
      <w:pPr>
        <w:rPr>
          <w:sz w:val="22"/>
          <w:szCs w:val="22"/>
          <w:lang w:val="sr-Latn-RS"/>
        </w:rPr>
      </w:pPr>
      <w:r w:rsidRPr="000476FD">
        <w:rPr>
          <w:sz w:val="22"/>
          <w:szCs w:val="22"/>
          <w:lang w:val="sr-Latn-RS"/>
        </w:rPr>
        <w:t xml:space="preserve">Ponvory 8 mg film tablete: </w:t>
      </w:r>
    </w:p>
    <w:p w14:paraId="6E669B6B" w14:textId="407EA4A8"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crveni (E</w:t>
      </w:r>
      <w:r w:rsidR="00AA2FC4">
        <w:rPr>
          <w:sz w:val="22"/>
          <w:szCs w:val="22"/>
          <w:lang w:val="sr-Latn-RS"/>
        </w:rPr>
        <w:t>1</w:t>
      </w:r>
      <w:r w:rsidRPr="000476FD">
        <w:rPr>
          <w:sz w:val="22"/>
          <w:szCs w:val="22"/>
          <w:lang w:val="sr-Latn-RS"/>
        </w:rPr>
        <w:t xml:space="preserve">72) </w:t>
      </w:r>
    </w:p>
    <w:p w14:paraId="71654377" w14:textId="557F96AC"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crni (E172)</w:t>
      </w:r>
    </w:p>
    <w:p w14:paraId="54DA2623" w14:textId="77777777" w:rsidR="000476FD" w:rsidRPr="000476FD" w:rsidRDefault="000476FD" w:rsidP="000476FD">
      <w:pPr>
        <w:rPr>
          <w:sz w:val="22"/>
          <w:szCs w:val="22"/>
          <w:lang w:val="sr-Latn-RS"/>
        </w:rPr>
      </w:pPr>
    </w:p>
    <w:p w14:paraId="4FF5FAEF" w14:textId="77777777" w:rsidR="000476FD" w:rsidRPr="000476FD" w:rsidRDefault="000476FD" w:rsidP="000476FD">
      <w:pPr>
        <w:rPr>
          <w:sz w:val="22"/>
          <w:szCs w:val="22"/>
          <w:lang w:val="sr-Latn-RS"/>
        </w:rPr>
      </w:pPr>
      <w:r w:rsidRPr="000476FD">
        <w:rPr>
          <w:sz w:val="22"/>
          <w:szCs w:val="22"/>
          <w:lang w:val="sr-Latn-RS"/>
        </w:rPr>
        <w:t xml:space="preserve">Ponvory 9 mg film tablete: </w:t>
      </w:r>
    </w:p>
    <w:p w14:paraId="2AA88415" w14:textId="1AC435EE"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crveni (E</w:t>
      </w:r>
      <w:r w:rsidR="00AA2FC4">
        <w:rPr>
          <w:sz w:val="22"/>
          <w:szCs w:val="22"/>
          <w:lang w:val="sr-Latn-RS"/>
        </w:rPr>
        <w:t>1</w:t>
      </w:r>
      <w:r w:rsidRPr="000476FD">
        <w:rPr>
          <w:sz w:val="22"/>
          <w:szCs w:val="22"/>
          <w:lang w:val="sr-Latn-RS"/>
        </w:rPr>
        <w:t xml:space="preserve">72) </w:t>
      </w:r>
    </w:p>
    <w:p w14:paraId="1DDFEAA1" w14:textId="74559F15"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crni (E</w:t>
      </w:r>
      <w:r w:rsidR="00AA2FC4">
        <w:rPr>
          <w:sz w:val="22"/>
          <w:szCs w:val="22"/>
          <w:lang w:val="sr-Latn-RS"/>
        </w:rPr>
        <w:t>1</w:t>
      </w:r>
      <w:r w:rsidRPr="000476FD">
        <w:rPr>
          <w:sz w:val="22"/>
          <w:szCs w:val="22"/>
          <w:lang w:val="sr-Latn-RS"/>
        </w:rPr>
        <w:t xml:space="preserve">72) </w:t>
      </w:r>
    </w:p>
    <w:p w14:paraId="3238E387" w14:textId="13C4EE9B"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w:t>
      </w:r>
      <w:r w:rsidR="002061C9">
        <w:rPr>
          <w:sz w:val="22"/>
          <w:szCs w:val="22"/>
          <w:lang w:val="sr-Latn-RS"/>
        </w:rPr>
        <w:t>,</w:t>
      </w:r>
      <w:r w:rsidRPr="000476FD">
        <w:rPr>
          <w:sz w:val="22"/>
          <w:szCs w:val="22"/>
          <w:lang w:val="sr-Latn-RS"/>
        </w:rPr>
        <w:t xml:space="preserve"> žuti (E172)</w:t>
      </w:r>
    </w:p>
    <w:p w14:paraId="4B7D7EFE" w14:textId="77777777" w:rsidR="000476FD" w:rsidRPr="000476FD" w:rsidRDefault="000476FD" w:rsidP="000476FD">
      <w:pPr>
        <w:rPr>
          <w:sz w:val="22"/>
          <w:szCs w:val="22"/>
          <w:lang w:val="sr-Latn-RS"/>
        </w:rPr>
      </w:pPr>
    </w:p>
    <w:p w14:paraId="287DC505" w14:textId="77777777" w:rsidR="000476FD" w:rsidRPr="000476FD" w:rsidRDefault="000476FD" w:rsidP="000476FD">
      <w:pPr>
        <w:rPr>
          <w:sz w:val="22"/>
          <w:szCs w:val="22"/>
          <w:lang w:val="sr-Latn-RS"/>
        </w:rPr>
      </w:pPr>
      <w:r w:rsidRPr="000476FD">
        <w:rPr>
          <w:sz w:val="22"/>
          <w:szCs w:val="22"/>
          <w:lang w:val="sr-Latn-RS"/>
        </w:rPr>
        <w:t xml:space="preserve">Ponvory 10 mg film tablete: </w:t>
      </w:r>
    </w:p>
    <w:p w14:paraId="7BFC161F" w14:textId="05025B19"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crveni (E</w:t>
      </w:r>
      <w:r w:rsidR="00AA2FC4">
        <w:rPr>
          <w:sz w:val="22"/>
          <w:szCs w:val="22"/>
          <w:lang w:val="sr-Latn-RS"/>
        </w:rPr>
        <w:t>1</w:t>
      </w:r>
      <w:r w:rsidRPr="000476FD">
        <w:rPr>
          <w:sz w:val="22"/>
          <w:szCs w:val="22"/>
          <w:lang w:val="sr-Latn-RS"/>
        </w:rPr>
        <w:t xml:space="preserve">72) </w:t>
      </w:r>
    </w:p>
    <w:p w14:paraId="10E9A424" w14:textId="466D76B1" w:rsidR="000476FD" w:rsidRPr="000476FD" w:rsidRDefault="000476FD" w:rsidP="000476FD">
      <w:pPr>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žuti (E172)</w:t>
      </w:r>
    </w:p>
    <w:p w14:paraId="6E4ABCBC" w14:textId="77777777" w:rsidR="000476FD" w:rsidRPr="000476FD" w:rsidRDefault="000476FD" w:rsidP="000476FD">
      <w:pPr>
        <w:rPr>
          <w:sz w:val="22"/>
          <w:szCs w:val="22"/>
          <w:lang w:val="sr-Latn-RS"/>
        </w:rPr>
      </w:pPr>
    </w:p>
    <w:p w14:paraId="44377953" w14:textId="77777777" w:rsidR="000476FD" w:rsidRPr="000476FD" w:rsidRDefault="000476FD" w:rsidP="000476FD">
      <w:pPr>
        <w:rPr>
          <w:sz w:val="22"/>
          <w:szCs w:val="22"/>
          <w:lang w:val="sr-Latn-RS"/>
        </w:rPr>
      </w:pPr>
      <w:r w:rsidRPr="000476FD">
        <w:rPr>
          <w:sz w:val="22"/>
          <w:szCs w:val="22"/>
          <w:lang w:val="sr-Latn-RS"/>
        </w:rPr>
        <w:t>Ponvory 20 mg film tablete:</w:t>
      </w:r>
    </w:p>
    <w:p w14:paraId="6EFE6E80" w14:textId="706F4F5F" w:rsidR="0072020E" w:rsidRPr="000476FD" w:rsidRDefault="000476FD" w:rsidP="000476FD">
      <w:pPr>
        <w:tabs>
          <w:tab w:val="left" w:pos="540"/>
          <w:tab w:val="left" w:pos="569"/>
        </w:tabs>
        <w:rPr>
          <w:sz w:val="22"/>
          <w:szCs w:val="22"/>
          <w:lang w:val="sr-Latn-RS"/>
        </w:rPr>
      </w:pPr>
      <w:r w:rsidRPr="000476FD">
        <w:rPr>
          <w:sz w:val="22"/>
          <w:szCs w:val="22"/>
          <w:lang w:val="sr-Latn-RS"/>
        </w:rPr>
        <w:t>Gvožđe</w:t>
      </w:r>
      <w:r w:rsidR="002061C9">
        <w:rPr>
          <w:sz w:val="22"/>
          <w:szCs w:val="22"/>
          <w:lang w:val="sr-Latn-RS"/>
        </w:rPr>
        <w:t xml:space="preserve"> </w:t>
      </w:r>
      <w:r w:rsidRPr="000476FD">
        <w:rPr>
          <w:sz w:val="22"/>
          <w:szCs w:val="22"/>
          <w:lang w:val="sr-Latn-RS"/>
        </w:rPr>
        <w:t>oksid, žuti (E172)</w:t>
      </w:r>
    </w:p>
    <w:p w14:paraId="0C7DC722" w14:textId="77777777" w:rsidR="000476FD" w:rsidRPr="00E85333" w:rsidRDefault="000476FD" w:rsidP="000476FD">
      <w:pPr>
        <w:tabs>
          <w:tab w:val="left" w:pos="540"/>
          <w:tab w:val="left" w:pos="569"/>
        </w:tabs>
        <w:rPr>
          <w:bCs/>
          <w:sz w:val="22"/>
          <w:szCs w:val="22"/>
          <w:lang w:val="sr-Latn-RS"/>
        </w:rPr>
      </w:pPr>
    </w:p>
    <w:p w14:paraId="31E22740" w14:textId="77777777" w:rsidR="0072020E" w:rsidRPr="00E85333" w:rsidRDefault="0072020E" w:rsidP="00480FB1">
      <w:pPr>
        <w:tabs>
          <w:tab w:val="left" w:pos="540"/>
          <w:tab w:val="left" w:pos="569"/>
        </w:tabs>
        <w:rPr>
          <w:b/>
          <w:bCs/>
          <w:sz w:val="22"/>
          <w:szCs w:val="22"/>
          <w:lang w:val="sr-Latn-RS"/>
        </w:rPr>
      </w:pPr>
      <w:r w:rsidRPr="00E85333">
        <w:rPr>
          <w:b/>
          <w:bCs/>
          <w:sz w:val="22"/>
          <w:szCs w:val="22"/>
          <w:lang w:val="sr-Latn-RS"/>
        </w:rPr>
        <w:t xml:space="preserve">6.2. </w:t>
      </w:r>
      <w:r w:rsidR="00480FB1" w:rsidRPr="00E85333">
        <w:rPr>
          <w:b/>
          <w:bCs/>
          <w:sz w:val="22"/>
          <w:szCs w:val="22"/>
          <w:lang w:val="sr-Latn-RS"/>
        </w:rPr>
        <w:tab/>
      </w:r>
      <w:r w:rsidRPr="00E85333">
        <w:rPr>
          <w:b/>
          <w:bCs/>
          <w:sz w:val="22"/>
          <w:szCs w:val="22"/>
          <w:lang w:val="sr-Latn-RS"/>
        </w:rPr>
        <w:t>Inkompatibilnost</w:t>
      </w:r>
      <w:r w:rsidR="002846DB" w:rsidRPr="00E85333">
        <w:rPr>
          <w:b/>
          <w:bCs/>
          <w:sz w:val="22"/>
          <w:szCs w:val="22"/>
          <w:lang w:val="sr-Latn-RS"/>
        </w:rPr>
        <w:t>i</w:t>
      </w:r>
    </w:p>
    <w:p w14:paraId="4C089ABD" w14:textId="0630F914" w:rsidR="0072020E" w:rsidRPr="00E85333" w:rsidRDefault="0072020E" w:rsidP="00480FB1">
      <w:pPr>
        <w:tabs>
          <w:tab w:val="left" w:pos="540"/>
          <w:tab w:val="left" w:pos="569"/>
        </w:tabs>
        <w:rPr>
          <w:bCs/>
          <w:sz w:val="22"/>
          <w:szCs w:val="22"/>
          <w:lang w:val="sr-Latn-RS"/>
        </w:rPr>
      </w:pPr>
    </w:p>
    <w:p w14:paraId="1FD02C6D" w14:textId="450EAB8F" w:rsidR="000476FD" w:rsidRPr="00E85333" w:rsidRDefault="000476FD" w:rsidP="00480FB1">
      <w:pPr>
        <w:tabs>
          <w:tab w:val="left" w:pos="540"/>
          <w:tab w:val="left" w:pos="569"/>
        </w:tabs>
        <w:rPr>
          <w:bCs/>
          <w:sz w:val="22"/>
          <w:szCs w:val="22"/>
          <w:lang w:val="sr-Latn-RS"/>
        </w:rPr>
      </w:pPr>
      <w:r w:rsidRPr="00E85333">
        <w:rPr>
          <w:bCs/>
          <w:sz w:val="22"/>
          <w:szCs w:val="22"/>
          <w:lang w:val="sr-Latn-RS"/>
        </w:rPr>
        <w:t>Nije prim</w:t>
      </w:r>
      <w:r w:rsidR="000D171C" w:rsidRPr="00E85333">
        <w:rPr>
          <w:bCs/>
          <w:sz w:val="22"/>
          <w:szCs w:val="22"/>
          <w:lang w:val="sr-Latn-RS"/>
        </w:rPr>
        <w:t>j</w:t>
      </w:r>
      <w:r w:rsidRPr="00E85333">
        <w:rPr>
          <w:bCs/>
          <w:sz w:val="22"/>
          <w:szCs w:val="22"/>
          <w:lang w:val="sr-Latn-RS"/>
        </w:rPr>
        <w:t>enljivo.</w:t>
      </w:r>
    </w:p>
    <w:p w14:paraId="1F594CF8" w14:textId="77777777" w:rsidR="000476FD" w:rsidRPr="00E85333" w:rsidRDefault="000476FD" w:rsidP="00480FB1">
      <w:pPr>
        <w:tabs>
          <w:tab w:val="left" w:pos="540"/>
          <w:tab w:val="left" w:pos="569"/>
        </w:tabs>
        <w:rPr>
          <w:bCs/>
          <w:sz w:val="22"/>
          <w:szCs w:val="22"/>
          <w:lang w:val="sr-Latn-RS"/>
        </w:rPr>
      </w:pPr>
    </w:p>
    <w:p w14:paraId="0125325C" w14:textId="77777777" w:rsidR="0072020E" w:rsidRPr="00E85333" w:rsidRDefault="0072020E" w:rsidP="00480FB1">
      <w:pPr>
        <w:tabs>
          <w:tab w:val="left" w:pos="540"/>
          <w:tab w:val="left" w:pos="569"/>
        </w:tabs>
        <w:rPr>
          <w:b/>
          <w:bCs/>
          <w:sz w:val="22"/>
          <w:szCs w:val="22"/>
          <w:lang w:val="sr-Latn-RS"/>
        </w:rPr>
      </w:pPr>
      <w:r w:rsidRPr="00E85333">
        <w:rPr>
          <w:b/>
          <w:bCs/>
          <w:sz w:val="22"/>
          <w:szCs w:val="22"/>
          <w:lang w:val="sr-Latn-RS"/>
        </w:rPr>
        <w:lastRenderedPageBreak/>
        <w:t>6.3.</w:t>
      </w:r>
      <w:r w:rsidR="00C05DF8" w:rsidRPr="00E85333">
        <w:rPr>
          <w:b/>
          <w:bCs/>
          <w:sz w:val="22"/>
          <w:szCs w:val="22"/>
          <w:lang w:val="sr-Latn-RS"/>
        </w:rPr>
        <w:t xml:space="preserve"> </w:t>
      </w:r>
      <w:r w:rsidR="00480FB1" w:rsidRPr="00E85333">
        <w:rPr>
          <w:b/>
          <w:bCs/>
          <w:sz w:val="22"/>
          <w:szCs w:val="22"/>
          <w:lang w:val="sr-Latn-RS"/>
        </w:rPr>
        <w:tab/>
      </w:r>
      <w:r w:rsidRPr="00E85333">
        <w:rPr>
          <w:b/>
          <w:bCs/>
          <w:sz w:val="22"/>
          <w:szCs w:val="22"/>
          <w:lang w:val="sr-Latn-RS"/>
        </w:rPr>
        <w:t>Rok upotrebe</w:t>
      </w:r>
    </w:p>
    <w:p w14:paraId="0B09A3E7" w14:textId="3FEA8FE6" w:rsidR="0072020E" w:rsidRPr="00E85333" w:rsidRDefault="0072020E" w:rsidP="00480FB1">
      <w:pPr>
        <w:tabs>
          <w:tab w:val="left" w:pos="540"/>
          <w:tab w:val="left" w:pos="569"/>
        </w:tabs>
        <w:rPr>
          <w:bCs/>
          <w:sz w:val="22"/>
          <w:szCs w:val="22"/>
          <w:lang w:val="sr-Latn-RS"/>
        </w:rPr>
      </w:pPr>
    </w:p>
    <w:p w14:paraId="249F412C" w14:textId="1B01E6DC" w:rsidR="000476FD" w:rsidRPr="00E85333" w:rsidRDefault="00A06CB4" w:rsidP="00480FB1">
      <w:pPr>
        <w:tabs>
          <w:tab w:val="left" w:pos="540"/>
          <w:tab w:val="left" w:pos="569"/>
        </w:tabs>
        <w:rPr>
          <w:bCs/>
          <w:sz w:val="22"/>
          <w:szCs w:val="22"/>
          <w:lang w:val="sr-Latn-RS"/>
        </w:rPr>
      </w:pPr>
      <w:r w:rsidRPr="00E85333">
        <w:rPr>
          <w:bCs/>
          <w:sz w:val="22"/>
          <w:szCs w:val="22"/>
          <w:lang w:val="sr-Latn-RS"/>
        </w:rPr>
        <w:t>4</w:t>
      </w:r>
      <w:r w:rsidR="000476FD" w:rsidRPr="00E85333">
        <w:rPr>
          <w:bCs/>
          <w:sz w:val="22"/>
          <w:szCs w:val="22"/>
          <w:lang w:val="sr-Latn-RS"/>
        </w:rPr>
        <w:t xml:space="preserve"> godine</w:t>
      </w:r>
    </w:p>
    <w:p w14:paraId="3780ADE4" w14:textId="77777777" w:rsidR="000476FD" w:rsidRPr="00E85333" w:rsidRDefault="000476FD" w:rsidP="00480FB1">
      <w:pPr>
        <w:tabs>
          <w:tab w:val="left" w:pos="540"/>
          <w:tab w:val="left" w:pos="569"/>
        </w:tabs>
        <w:rPr>
          <w:bCs/>
          <w:sz w:val="22"/>
          <w:szCs w:val="22"/>
          <w:lang w:val="sr-Latn-RS"/>
        </w:rPr>
      </w:pPr>
    </w:p>
    <w:p w14:paraId="0BE19C67" w14:textId="77777777" w:rsidR="0072020E" w:rsidRPr="00E85333" w:rsidRDefault="0072020E" w:rsidP="00480FB1">
      <w:pPr>
        <w:tabs>
          <w:tab w:val="left" w:pos="540"/>
          <w:tab w:val="left" w:pos="569"/>
        </w:tabs>
        <w:rPr>
          <w:b/>
          <w:bCs/>
          <w:sz w:val="22"/>
          <w:szCs w:val="22"/>
          <w:lang w:val="sr-Latn-RS"/>
        </w:rPr>
      </w:pPr>
      <w:r w:rsidRPr="00E85333">
        <w:rPr>
          <w:b/>
          <w:bCs/>
          <w:sz w:val="22"/>
          <w:szCs w:val="22"/>
          <w:lang w:val="sr-Latn-RS"/>
        </w:rPr>
        <w:t xml:space="preserve">6.4. </w:t>
      </w:r>
      <w:r w:rsidR="00480FB1" w:rsidRPr="00E85333">
        <w:rPr>
          <w:b/>
          <w:bCs/>
          <w:sz w:val="22"/>
          <w:szCs w:val="22"/>
          <w:lang w:val="sr-Latn-RS"/>
        </w:rPr>
        <w:tab/>
      </w:r>
      <w:r w:rsidRPr="00E85333">
        <w:rPr>
          <w:b/>
          <w:bCs/>
          <w:sz w:val="22"/>
          <w:szCs w:val="22"/>
          <w:lang w:val="sr-Latn-RS"/>
        </w:rPr>
        <w:t>Posebne mjere upozorenja pri čuvanju</w:t>
      </w:r>
      <w:r w:rsidR="00F8570A" w:rsidRPr="00E85333">
        <w:rPr>
          <w:b/>
          <w:bCs/>
          <w:sz w:val="22"/>
          <w:szCs w:val="22"/>
          <w:lang w:val="sr-Latn-RS"/>
        </w:rPr>
        <w:t xml:space="preserve"> lijeka</w:t>
      </w:r>
    </w:p>
    <w:p w14:paraId="6939E555" w14:textId="5E9BCC82" w:rsidR="00EC2532" w:rsidRPr="00E85333" w:rsidRDefault="00EC2532" w:rsidP="00480FB1">
      <w:pPr>
        <w:tabs>
          <w:tab w:val="left" w:pos="540"/>
          <w:tab w:val="left" w:pos="569"/>
        </w:tabs>
        <w:rPr>
          <w:bCs/>
          <w:sz w:val="22"/>
          <w:szCs w:val="22"/>
          <w:lang w:val="sr-Latn-RS"/>
        </w:rPr>
      </w:pPr>
    </w:p>
    <w:p w14:paraId="1A017869" w14:textId="06E4315B" w:rsidR="000476FD" w:rsidRPr="00886396" w:rsidRDefault="000476FD" w:rsidP="00480FB1">
      <w:pPr>
        <w:tabs>
          <w:tab w:val="left" w:pos="540"/>
          <w:tab w:val="left" w:pos="569"/>
        </w:tabs>
        <w:rPr>
          <w:bCs/>
          <w:sz w:val="22"/>
          <w:szCs w:val="22"/>
          <w:lang w:val="sr-Latn-RS"/>
        </w:rPr>
      </w:pPr>
      <w:r w:rsidRPr="00886396">
        <w:rPr>
          <w:bCs/>
          <w:sz w:val="22"/>
          <w:szCs w:val="22"/>
          <w:lang w:val="sr-Latn-RS"/>
        </w:rPr>
        <w:t>Čuvati u originalnom pakovanju. Ovaj l</w:t>
      </w:r>
      <w:r w:rsidR="000D171C" w:rsidRPr="00886396">
        <w:rPr>
          <w:bCs/>
          <w:sz w:val="22"/>
          <w:szCs w:val="22"/>
          <w:lang w:val="sr-Latn-RS"/>
        </w:rPr>
        <w:t>ij</w:t>
      </w:r>
      <w:r w:rsidRPr="00886396">
        <w:rPr>
          <w:bCs/>
          <w:sz w:val="22"/>
          <w:szCs w:val="22"/>
          <w:lang w:val="sr-Latn-RS"/>
        </w:rPr>
        <w:t>ek ne zaht</w:t>
      </w:r>
      <w:r w:rsidR="002061C9" w:rsidRPr="00886396">
        <w:rPr>
          <w:bCs/>
          <w:sz w:val="22"/>
          <w:szCs w:val="22"/>
          <w:lang w:val="sr-Latn-RS"/>
        </w:rPr>
        <w:t>i</w:t>
      </w:r>
      <w:r w:rsidR="000D171C" w:rsidRPr="00886396">
        <w:rPr>
          <w:bCs/>
          <w:sz w:val="22"/>
          <w:szCs w:val="22"/>
          <w:lang w:val="sr-Latn-RS"/>
        </w:rPr>
        <w:t>j</w:t>
      </w:r>
      <w:r w:rsidRPr="00886396">
        <w:rPr>
          <w:bCs/>
          <w:sz w:val="22"/>
          <w:szCs w:val="22"/>
          <w:lang w:val="sr-Latn-RS"/>
        </w:rPr>
        <w:t>eva posebne uslove čuvanja.</w:t>
      </w:r>
    </w:p>
    <w:p w14:paraId="197662A5" w14:textId="77777777" w:rsidR="000476FD" w:rsidRPr="00886396" w:rsidRDefault="000476FD" w:rsidP="00480FB1">
      <w:pPr>
        <w:tabs>
          <w:tab w:val="left" w:pos="540"/>
          <w:tab w:val="left" w:pos="569"/>
        </w:tabs>
        <w:rPr>
          <w:bCs/>
          <w:sz w:val="22"/>
          <w:szCs w:val="22"/>
          <w:lang w:val="sr-Latn-RS"/>
        </w:rPr>
      </w:pPr>
    </w:p>
    <w:p w14:paraId="6D1FE221" w14:textId="77777777" w:rsidR="0072020E" w:rsidRPr="00886396" w:rsidRDefault="0072020E" w:rsidP="00480FB1">
      <w:pPr>
        <w:tabs>
          <w:tab w:val="left" w:pos="540"/>
          <w:tab w:val="left" w:pos="569"/>
        </w:tabs>
        <w:rPr>
          <w:b/>
          <w:bCs/>
          <w:sz w:val="22"/>
          <w:szCs w:val="22"/>
          <w:lang w:val="sr-Latn-RS"/>
        </w:rPr>
      </w:pPr>
      <w:r w:rsidRPr="00886396">
        <w:rPr>
          <w:b/>
          <w:bCs/>
          <w:sz w:val="22"/>
          <w:szCs w:val="22"/>
          <w:lang w:val="sr-Latn-RS"/>
        </w:rPr>
        <w:t xml:space="preserve">6.5. </w:t>
      </w:r>
      <w:r w:rsidR="00480FB1" w:rsidRPr="00886396">
        <w:rPr>
          <w:b/>
          <w:bCs/>
          <w:sz w:val="22"/>
          <w:szCs w:val="22"/>
          <w:lang w:val="sr-Latn-RS"/>
        </w:rPr>
        <w:tab/>
      </w:r>
      <w:r w:rsidR="002846DB" w:rsidRPr="00886396">
        <w:rPr>
          <w:b/>
          <w:bCs/>
          <w:sz w:val="22"/>
          <w:szCs w:val="22"/>
          <w:lang w:val="sr-Latn-RS"/>
        </w:rPr>
        <w:t xml:space="preserve">Vrsta i sadržaj </w:t>
      </w:r>
      <w:r w:rsidR="00F8570A" w:rsidRPr="00886396">
        <w:rPr>
          <w:b/>
          <w:bCs/>
          <w:sz w:val="22"/>
          <w:szCs w:val="22"/>
          <w:lang w:val="sr-Latn-RS"/>
        </w:rPr>
        <w:t>pakovanja</w:t>
      </w:r>
      <w:r w:rsidR="00C06864" w:rsidRPr="00886396">
        <w:rPr>
          <w:b/>
          <w:bCs/>
          <w:sz w:val="22"/>
          <w:szCs w:val="22"/>
          <w:lang w:val="sr-Latn-RS"/>
        </w:rPr>
        <w:t xml:space="preserve"> </w:t>
      </w:r>
    </w:p>
    <w:p w14:paraId="7B32F1E3" w14:textId="6DB30CCF" w:rsidR="0072020E" w:rsidRPr="00886396" w:rsidRDefault="0072020E" w:rsidP="00480FB1">
      <w:pPr>
        <w:tabs>
          <w:tab w:val="left" w:pos="540"/>
          <w:tab w:val="left" w:pos="569"/>
        </w:tabs>
        <w:rPr>
          <w:bCs/>
          <w:sz w:val="22"/>
          <w:szCs w:val="22"/>
          <w:lang w:val="sr-Latn-RS"/>
        </w:rPr>
      </w:pPr>
    </w:p>
    <w:p w14:paraId="2584E9AE" w14:textId="77777777" w:rsidR="000476FD" w:rsidRDefault="000476FD" w:rsidP="000476FD">
      <w:pPr>
        <w:pStyle w:val="BodyText23"/>
        <w:shd w:val="clear" w:color="auto" w:fill="auto"/>
        <w:spacing w:after="176" w:line="240" w:lineRule="auto"/>
        <w:ind w:firstLine="0"/>
        <w:rPr>
          <w:sz w:val="22"/>
          <w:szCs w:val="22"/>
          <w:lang w:val="sr-Latn-RS"/>
        </w:rPr>
      </w:pPr>
      <w:r>
        <w:rPr>
          <w:sz w:val="22"/>
          <w:szCs w:val="22"/>
          <w:lang w:val="sr-Latn-RS"/>
        </w:rPr>
        <w:t>Alu/alu blister sa desikantom koji sadrži laminirani aluminijumski film sa integrisanim desikantom i  laminirani film kroz koji se istiskuje tableta („push through“).</w:t>
      </w:r>
    </w:p>
    <w:p w14:paraId="77057A38" w14:textId="77777777" w:rsidR="000476FD" w:rsidRDefault="000476FD" w:rsidP="000476FD">
      <w:pPr>
        <w:pStyle w:val="BodyText23"/>
        <w:shd w:val="clear" w:color="auto" w:fill="auto"/>
        <w:spacing w:after="0" w:line="240" w:lineRule="auto"/>
        <w:ind w:firstLine="0"/>
        <w:rPr>
          <w:sz w:val="22"/>
          <w:szCs w:val="22"/>
          <w:lang w:val="sr-Latn-RS"/>
        </w:rPr>
      </w:pPr>
      <w:r>
        <w:rPr>
          <w:rStyle w:val="BodyText17"/>
          <w:sz w:val="22"/>
          <w:szCs w:val="22"/>
          <w:lang w:val="sr-Latn-RS"/>
        </w:rPr>
        <w:t>Titraciono pakovanje</w:t>
      </w:r>
    </w:p>
    <w:p w14:paraId="282EB786" w14:textId="7944DF00" w:rsidR="000476FD" w:rsidRDefault="000476FD" w:rsidP="000476FD">
      <w:pPr>
        <w:pStyle w:val="BodyText23"/>
        <w:shd w:val="clear" w:color="auto" w:fill="auto"/>
        <w:spacing w:after="0" w:line="240" w:lineRule="auto"/>
        <w:ind w:firstLine="0"/>
        <w:rPr>
          <w:sz w:val="22"/>
          <w:szCs w:val="22"/>
          <w:lang w:val="sr-Latn-RS"/>
        </w:rPr>
      </w:pPr>
      <w:r>
        <w:rPr>
          <w:sz w:val="22"/>
          <w:szCs w:val="22"/>
          <w:lang w:val="sr-Latn-RS"/>
        </w:rPr>
        <w:t xml:space="preserve">Jedno blister pakovanje od 14 film tableta za dvonedeljni režim doziranja sadrži: </w:t>
      </w:r>
    </w:p>
    <w:p w14:paraId="234348DA" w14:textId="77777777" w:rsidR="000476FD" w:rsidRDefault="000476FD" w:rsidP="000476FD">
      <w:pPr>
        <w:pStyle w:val="BodyText23"/>
        <w:shd w:val="clear" w:color="auto" w:fill="auto"/>
        <w:spacing w:after="0" w:line="240" w:lineRule="auto"/>
        <w:ind w:firstLine="0"/>
        <w:rPr>
          <w:sz w:val="22"/>
          <w:szCs w:val="22"/>
          <w:lang w:val="sr-Latn-RS"/>
        </w:rPr>
      </w:pPr>
      <w:r>
        <w:rPr>
          <w:sz w:val="22"/>
          <w:szCs w:val="22"/>
          <w:lang w:val="sr-Latn-RS"/>
        </w:rPr>
        <w:t xml:space="preserve">2 film tablete of 2 mg </w:t>
      </w:r>
    </w:p>
    <w:p w14:paraId="674E9D5F" w14:textId="77777777" w:rsidR="000476FD" w:rsidRDefault="000476FD" w:rsidP="000476FD">
      <w:pPr>
        <w:pStyle w:val="BodyText23"/>
        <w:shd w:val="clear" w:color="auto" w:fill="auto"/>
        <w:spacing w:after="0" w:line="240" w:lineRule="auto"/>
        <w:ind w:firstLine="0"/>
        <w:rPr>
          <w:sz w:val="22"/>
          <w:szCs w:val="22"/>
          <w:lang w:val="sr-Latn-RS"/>
        </w:rPr>
      </w:pPr>
      <w:r>
        <w:rPr>
          <w:sz w:val="22"/>
          <w:szCs w:val="22"/>
          <w:lang w:val="sr-Latn-RS"/>
        </w:rPr>
        <w:t>2 film tablete of 3 mg</w:t>
      </w:r>
    </w:p>
    <w:p w14:paraId="4DF83EF8" w14:textId="77777777" w:rsidR="000476FD" w:rsidRDefault="000476FD" w:rsidP="000476FD">
      <w:pPr>
        <w:pStyle w:val="BodyText23"/>
        <w:numPr>
          <w:ilvl w:val="1"/>
          <w:numId w:val="14"/>
        </w:numPr>
        <w:shd w:val="clear" w:color="auto" w:fill="auto"/>
        <w:tabs>
          <w:tab w:val="left" w:pos="183"/>
        </w:tabs>
        <w:spacing w:after="0" w:line="240" w:lineRule="auto"/>
        <w:rPr>
          <w:sz w:val="22"/>
          <w:szCs w:val="22"/>
          <w:lang w:val="sr-Latn-RS"/>
        </w:rPr>
      </w:pPr>
      <w:r>
        <w:rPr>
          <w:sz w:val="22"/>
          <w:szCs w:val="22"/>
          <w:lang w:val="sr-Latn-RS"/>
        </w:rPr>
        <w:t xml:space="preserve">film tablete of 4 mg </w:t>
      </w:r>
    </w:p>
    <w:p w14:paraId="47949ACB" w14:textId="77777777" w:rsidR="000476FD" w:rsidRDefault="000476FD" w:rsidP="000476FD">
      <w:pPr>
        <w:pStyle w:val="BodyText23"/>
        <w:shd w:val="clear" w:color="auto" w:fill="auto"/>
        <w:tabs>
          <w:tab w:val="left" w:pos="183"/>
        </w:tabs>
        <w:spacing w:after="0" w:line="240" w:lineRule="auto"/>
        <w:ind w:firstLine="0"/>
        <w:rPr>
          <w:sz w:val="22"/>
          <w:szCs w:val="22"/>
          <w:lang w:val="sr-Latn-RS"/>
        </w:rPr>
      </w:pPr>
      <w:r>
        <w:rPr>
          <w:sz w:val="22"/>
          <w:szCs w:val="22"/>
          <w:lang w:val="sr-Latn-RS"/>
        </w:rPr>
        <w:t xml:space="preserve">1 film tabletu od 5 mg </w:t>
      </w:r>
    </w:p>
    <w:p w14:paraId="2B032A66" w14:textId="77777777" w:rsidR="000476FD" w:rsidRDefault="000476FD" w:rsidP="000476FD">
      <w:pPr>
        <w:pStyle w:val="BodyText23"/>
        <w:shd w:val="clear" w:color="auto" w:fill="auto"/>
        <w:tabs>
          <w:tab w:val="left" w:pos="183"/>
        </w:tabs>
        <w:spacing w:after="0" w:line="240" w:lineRule="auto"/>
        <w:ind w:firstLine="0"/>
        <w:rPr>
          <w:sz w:val="22"/>
          <w:szCs w:val="22"/>
          <w:lang w:val="sr-Latn-RS"/>
        </w:rPr>
      </w:pPr>
      <w:r>
        <w:rPr>
          <w:sz w:val="22"/>
          <w:szCs w:val="22"/>
          <w:lang w:val="sr-Latn-RS"/>
        </w:rPr>
        <w:t xml:space="preserve">1 film tabletu od 6 mg </w:t>
      </w:r>
    </w:p>
    <w:p w14:paraId="337E5DED" w14:textId="77777777" w:rsidR="000476FD" w:rsidRDefault="000476FD" w:rsidP="000476FD">
      <w:pPr>
        <w:pStyle w:val="BodyText23"/>
        <w:shd w:val="clear" w:color="auto" w:fill="auto"/>
        <w:tabs>
          <w:tab w:val="left" w:pos="183"/>
        </w:tabs>
        <w:spacing w:after="0" w:line="240" w:lineRule="auto"/>
        <w:ind w:firstLine="0"/>
        <w:rPr>
          <w:sz w:val="22"/>
          <w:szCs w:val="22"/>
          <w:lang w:val="sr-Latn-RS"/>
        </w:rPr>
      </w:pPr>
      <w:r>
        <w:rPr>
          <w:sz w:val="22"/>
          <w:szCs w:val="22"/>
          <w:lang w:val="sr-Latn-RS"/>
        </w:rPr>
        <w:t xml:space="preserve">1 film tabletu od 7 mg </w:t>
      </w:r>
    </w:p>
    <w:p w14:paraId="11E622E5" w14:textId="77777777" w:rsidR="000476FD" w:rsidRDefault="000476FD" w:rsidP="000476FD">
      <w:pPr>
        <w:pStyle w:val="BodyText23"/>
        <w:shd w:val="clear" w:color="auto" w:fill="auto"/>
        <w:tabs>
          <w:tab w:val="left" w:pos="183"/>
        </w:tabs>
        <w:spacing w:after="0" w:line="240" w:lineRule="auto"/>
        <w:ind w:firstLine="0"/>
        <w:rPr>
          <w:sz w:val="22"/>
          <w:szCs w:val="22"/>
          <w:lang w:val="sr-Latn-RS"/>
        </w:rPr>
      </w:pPr>
      <w:r>
        <w:rPr>
          <w:sz w:val="22"/>
          <w:szCs w:val="22"/>
          <w:lang w:val="sr-Latn-RS"/>
        </w:rPr>
        <w:t xml:space="preserve">1 film tabletu od 8 mg </w:t>
      </w:r>
    </w:p>
    <w:p w14:paraId="44D55DD8" w14:textId="77777777" w:rsidR="000476FD" w:rsidRDefault="000476FD" w:rsidP="000476FD">
      <w:pPr>
        <w:pStyle w:val="BodyText23"/>
        <w:shd w:val="clear" w:color="auto" w:fill="auto"/>
        <w:tabs>
          <w:tab w:val="left" w:pos="183"/>
        </w:tabs>
        <w:spacing w:after="0" w:line="240" w:lineRule="auto"/>
        <w:ind w:firstLine="0"/>
        <w:rPr>
          <w:sz w:val="22"/>
          <w:szCs w:val="22"/>
          <w:lang w:val="sr-Latn-RS"/>
        </w:rPr>
      </w:pPr>
      <w:r>
        <w:rPr>
          <w:sz w:val="22"/>
          <w:szCs w:val="22"/>
          <w:lang w:val="sr-Latn-RS"/>
        </w:rPr>
        <w:t>1 film tabletu od 9 mg</w:t>
      </w:r>
    </w:p>
    <w:p w14:paraId="487DF937" w14:textId="77777777" w:rsidR="000476FD" w:rsidRDefault="000476FD" w:rsidP="000476FD">
      <w:pPr>
        <w:pStyle w:val="BodyText23"/>
        <w:numPr>
          <w:ilvl w:val="1"/>
          <w:numId w:val="14"/>
        </w:numPr>
        <w:shd w:val="clear" w:color="auto" w:fill="auto"/>
        <w:tabs>
          <w:tab w:val="left" w:pos="178"/>
        </w:tabs>
        <w:spacing w:after="0" w:line="240" w:lineRule="auto"/>
        <w:rPr>
          <w:sz w:val="22"/>
          <w:szCs w:val="22"/>
          <w:lang w:val="sr-Latn-RS"/>
        </w:rPr>
      </w:pPr>
      <w:r>
        <w:rPr>
          <w:sz w:val="22"/>
          <w:szCs w:val="22"/>
          <w:lang w:val="sr-Latn-RS"/>
        </w:rPr>
        <w:t>film tablete od 10 mg</w:t>
      </w:r>
    </w:p>
    <w:p w14:paraId="23CE9357" w14:textId="77777777" w:rsidR="000476FD" w:rsidRDefault="000476FD" w:rsidP="000476FD">
      <w:pPr>
        <w:pStyle w:val="BodyText23"/>
        <w:shd w:val="clear" w:color="auto" w:fill="auto"/>
        <w:spacing w:after="0" w:line="240" w:lineRule="auto"/>
        <w:ind w:firstLine="0"/>
        <w:rPr>
          <w:sz w:val="22"/>
          <w:szCs w:val="22"/>
          <w:lang w:val="sr-Latn-RS"/>
        </w:rPr>
      </w:pPr>
    </w:p>
    <w:p w14:paraId="46F73AB6" w14:textId="77777777" w:rsidR="000476FD" w:rsidRDefault="000476FD" w:rsidP="000476FD">
      <w:pPr>
        <w:pStyle w:val="BodyText23"/>
        <w:shd w:val="clear" w:color="auto" w:fill="auto"/>
        <w:spacing w:after="0" w:line="240" w:lineRule="auto"/>
        <w:ind w:firstLine="0"/>
        <w:rPr>
          <w:sz w:val="22"/>
          <w:szCs w:val="22"/>
          <w:lang w:val="sr-Latn-RS"/>
        </w:rPr>
      </w:pPr>
      <w:r>
        <w:rPr>
          <w:sz w:val="22"/>
          <w:szCs w:val="22"/>
          <w:lang w:val="sr-Latn-RS"/>
        </w:rPr>
        <w:t xml:space="preserve">Ponvory 20 mg film tablete </w:t>
      </w:r>
    </w:p>
    <w:p w14:paraId="1594243F" w14:textId="3302513A" w:rsidR="000476FD" w:rsidRDefault="00F01E5A" w:rsidP="000476FD">
      <w:pPr>
        <w:pStyle w:val="BodyText23"/>
        <w:shd w:val="clear" w:color="auto" w:fill="auto"/>
        <w:spacing w:after="0" w:line="240" w:lineRule="auto"/>
        <w:ind w:firstLine="0"/>
        <w:rPr>
          <w:sz w:val="22"/>
          <w:szCs w:val="22"/>
          <w:lang w:val="sr-Latn-RS"/>
        </w:rPr>
      </w:pPr>
      <w:r>
        <w:rPr>
          <w:sz w:val="22"/>
          <w:szCs w:val="22"/>
          <w:lang w:val="sr-Latn-RS"/>
        </w:rPr>
        <w:t>Jedno blister p</w:t>
      </w:r>
      <w:r w:rsidR="000476FD">
        <w:rPr>
          <w:sz w:val="22"/>
          <w:szCs w:val="22"/>
          <w:lang w:val="sr-Latn-RS"/>
        </w:rPr>
        <w:t>akovanje sa 28 film tableta.</w:t>
      </w:r>
    </w:p>
    <w:p w14:paraId="08FF5C3C" w14:textId="77777777" w:rsidR="000476FD" w:rsidRPr="00786071" w:rsidRDefault="000476FD" w:rsidP="00480FB1">
      <w:pPr>
        <w:tabs>
          <w:tab w:val="left" w:pos="540"/>
          <w:tab w:val="left" w:pos="569"/>
        </w:tabs>
        <w:rPr>
          <w:bCs/>
          <w:sz w:val="22"/>
          <w:szCs w:val="22"/>
        </w:rPr>
      </w:pPr>
    </w:p>
    <w:p w14:paraId="6C7692DD" w14:textId="77777777"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 xml:space="preserve">(i druga uputsva za rukovanje lijekom) </w:t>
      </w:r>
    </w:p>
    <w:p w14:paraId="1BED1CCD" w14:textId="4B9FDF36" w:rsidR="00B66A70" w:rsidRDefault="00B66A70" w:rsidP="00480FB1">
      <w:pPr>
        <w:tabs>
          <w:tab w:val="left" w:pos="540"/>
          <w:tab w:val="left" w:pos="569"/>
        </w:tabs>
        <w:rPr>
          <w:b/>
          <w:bCs/>
          <w:sz w:val="22"/>
          <w:szCs w:val="22"/>
        </w:rPr>
      </w:pPr>
    </w:p>
    <w:p w14:paraId="4F430A2F" w14:textId="622C0DFD" w:rsidR="000476FD" w:rsidRPr="000476FD" w:rsidRDefault="000476FD" w:rsidP="000476FD">
      <w:pPr>
        <w:tabs>
          <w:tab w:val="left" w:pos="540"/>
          <w:tab w:val="left" w:pos="569"/>
        </w:tabs>
        <w:jc w:val="both"/>
        <w:rPr>
          <w:sz w:val="22"/>
          <w:szCs w:val="22"/>
        </w:rPr>
      </w:pPr>
      <w:r w:rsidRPr="000476FD">
        <w:rPr>
          <w:sz w:val="22"/>
          <w:szCs w:val="22"/>
        </w:rPr>
        <w:t>Sav neiskorišćeni l</w:t>
      </w:r>
      <w:r w:rsidR="000D171C">
        <w:rPr>
          <w:sz w:val="22"/>
          <w:szCs w:val="22"/>
        </w:rPr>
        <w:t>ij</w:t>
      </w:r>
      <w:r w:rsidRPr="000476FD">
        <w:rPr>
          <w:sz w:val="22"/>
          <w:szCs w:val="22"/>
        </w:rPr>
        <w:t xml:space="preserve">ek </w:t>
      </w:r>
      <w:proofErr w:type="gramStart"/>
      <w:r w:rsidRPr="000476FD">
        <w:rPr>
          <w:sz w:val="22"/>
          <w:szCs w:val="22"/>
        </w:rPr>
        <w:t>ili</w:t>
      </w:r>
      <w:proofErr w:type="gramEnd"/>
      <w:r w:rsidRPr="000476FD">
        <w:rPr>
          <w:sz w:val="22"/>
          <w:szCs w:val="22"/>
        </w:rPr>
        <w:t xml:space="preserve"> otpadni materijal treba odložiti u skladu sa lokalnim </w:t>
      </w:r>
      <w:r w:rsidR="00D43F55">
        <w:rPr>
          <w:sz w:val="22"/>
          <w:szCs w:val="22"/>
        </w:rPr>
        <w:t>propisima</w:t>
      </w:r>
      <w:r w:rsidRPr="000476FD">
        <w:rPr>
          <w:sz w:val="22"/>
          <w:szCs w:val="22"/>
        </w:rPr>
        <w:t>.</w:t>
      </w:r>
    </w:p>
    <w:p w14:paraId="7276A954" w14:textId="4A373E6C" w:rsidR="0072020E" w:rsidRDefault="0072020E" w:rsidP="00480FB1">
      <w:pPr>
        <w:tabs>
          <w:tab w:val="left" w:pos="540"/>
          <w:tab w:val="left" w:pos="569"/>
        </w:tabs>
        <w:rPr>
          <w:bCs/>
          <w:sz w:val="22"/>
          <w:szCs w:val="22"/>
        </w:rPr>
      </w:pPr>
    </w:p>
    <w:p w14:paraId="44628422" w14:textId="77777777" w:rsidR="00E85333" w:rsidRPr="00786071" w:rsidRDefault="00E85333" w:rsidP="00480FB1">
      <w:pPr>
        <w:tabs>
          <w:tab w:val="left" w:pos="540"/>
          <w:tab w:val="left" w:pos="569"/>
        </w:tabs>
        <w:rPr>
          <w:bCs/>
          <w:sz w:val="22"/>
          <w:szCs w:val="22"/>
        </w:rPr>
      </w:pPr>
    </w:p>
    <w:p w14:paraId="4D4AF8F2" w14:textId="77777777"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503D3873" w14:textId="77777777" w:rsidR="00C61BE0" w:rsidRDefault="00C61BE0" w:rsidP="00480FB1">
      <w:pPr>
        <w:tabs>
          <w:tab w:val="left" w:pos="540"/>
          <w:tab w:val="left" w:pos="569"/>
        </w:tabs>
        <w:rPr>
          <w:bCs/>
          <w:sz w:val="22"/>
          <w:szCs w:val="22"/>
        </w:rPr>
      </w:pPr>
    </w:p>
    <w:p w14:paraId="1E3B899D" w14:textId="4F21A104" w:rsidR="008E44D1" w:rsidRPr="008E44D1" w:rsidRDefault="00D43F55" w:rsidP="008E44D1">
      <w:pPr>
        <w:tabs>
          <w:tab w:val="left" w:pos="540"/>
          <w:tab w:val="left" w:pos="569"/>
        </w:tabs>
        <w:rPr>
          <w:bCs/>
          <w:sz w:val="22"/>
          <w:szCs w:val="22"/>
        </w:rPr>
      </w:pPr>
      <w:r>
        <w:rPr>
          <w:bCs/>
          <w:sz w:val="22"/>
          <w:szCs w:val="22"/>
        </w:rPr>
        <w:t>Glosarij</w:t>
      </w:r>
      <w:r w:rsidR="008E44D1" w:rsidRPr="008E44D1">
        <w:rPr>
          <w:bCs/>
          <w:sz w:val="22"/>
          <w:szCs w:val="22"/>
        </w:rPr>
        <w:t xml:space="preserve"> d.o.o. Podgorica</w:t>
      </w:r>
    </w:p>
    <w:p w14:paraId="57AB7A21" w14:textId="7B985F34" w:rsidR="00C37FD7" w:rsidRDefault="008E44D1" w:rsidP="008E44D1">
      <w:pPr>
        <w:tabs>
          <w:tab w:val="left" w:pos="540"/>
          <w:tab w:val="left" w:pos="569"/>
        </w:tabs>
        <w:rPr>
          <w:bCs/>
          <w:sz w:val="22"/>
          <w:szCs w:val="22"/>
        </w:rPr>
      </w:pPr>
      <w:r w:rsidRPr="008E44D1">
        <w:rPr>
          <w:bCs/>
          <w:sz w:val="22"/>
          <w:szCs w:val="22"/>
        </w:rPr>
        <w:t>Vojislavljevića 76, Podgorica, Crna Gora</w:t>
      </w:r>
    </w:p>
    <w:p w14:paraId="1F894062" w14:textId="7F26C8F5" w:rsidR="008E44D1" w:rsidRDefault="008E44D1" w:rsidP="008E44D1">
      <w:pPr>
        <w:tabs>
          <w:tab w:val="left" w:pos="540"/>
          <w:tab w:val="left" w:pos="569"/>
        </w:tabs>
        <w:rPr>
          <w:bCs/>
          <w:sz w:val="22"/>
          <w:szCs w:val="22"/>
        </w:rPr>
      </w:pPr>
    </w:p>
    <w:p w14:paraId="0DF85325" w14:textId="77777777" w:rsidR="00E85333" w:rsidRPr="00786071" w:rsidRDefault="00E85333" w:rsidP="008E44D1">
      <w:pPr>
        <w:tabs>
          <w:tab w:val="left" w:pos="540"/>
          <w:tab w:val="left" w:pos="569"/>
        </w:tabs>
        <w:rPr>
          <w:bCs/>
          <w:sz w:val="22"/>
          <w:szCs w:val="22"/>
        </w:rPr>
      </w:pPr>
    </w:p>
    <w:p w14:paraId="68792279"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0A2C57AC" w14:textId="77777777" w:rsidR="0072020E" w:rsidRPr="00786071" w:rsidRDefault="0072020E" w:rsidP="00480FB1">
      <w:pPr>
        <w:tabs>
          <w:tab w:val="left" w:pos="540"/>
          <w:tab w:val="left" w:pos="569"/>
        </w:tabs>
        <w:rPr>
          <w:bCs/>
          <w:sz w:val="22"/>
          <w:szCs w:val="22"/>
        </w:rPr>
      </w:pPr>
    </w:p>
    <w:p w14:paraId="622C218C" w14:textId="213BB085" w:rsidR="00F45F77" w:rsidRDefault="001D53AF" w:rsidP="00480FB1">
      <w:pPr>
        <w:tabs>
          <w:tab w:val="left" w:pos="540"/>
          <w:tab w:val="left" w:pos="569"/>
        </w:tabs>
        <w:rPr>
          <w:bCs/>
          <w:sz w:val="22"/>
          <w:szCs w:val="22"/>
        </w:rPr>
      </w:pPr>
      <w:r>
        <w:rPr>
          <w:bCs/>
          <w:sz w:val="22"/>
          <w:szCs w:val="22"/>
        </w:rPr>
        <w:t>Ponvory, film tableta, 20mg, blister, 28 film tableta: 2030/23/1324-8420</w:t>
      </w:r>
    </w:p>
    <w:p w14:paraId="27B7B080" w14:textId="5C5B4045" w:rsidR="001D53AF" w:rsidRDefault="001D53AF" w:rsidP="00480FB1">
      <w:pPr>
        <w:tabs>
          <w:tab w:val="left" w:pos="540"/>
          <w:tab w:val="left" w:pos="569"/>
        </w:tabs>
        <w:rPr>
          <w:bCs/>
          <w:sz w:val="22"/>
          <w:szCs w:val="22"/>
        </w:rPr>
      </w:pPr>
      <w:r>
        <w:rPr>
          <w:bCs/>
          <w:sz w:val="22"/>
          <w:szCs w:val="22"/>
        </w:rPr>
        <w:t>Ponvory, film tableta, 2mg; 3mg; 4mg; 5mg; 6mg; 7mg; 8mg; 9mg; 10mg, blister, 14 film tableta: 2030/23/1325-8419</w:t>
      </w:r>
    </w:p>
    <w:p w14:paraId="5C98F232" w14:textId="0F0EAD1C" w:rsidR="001D53AF" w:rsidRDefault="001D53AF" w:rsidP="00480FB1">
      <w:pPr>
        <w:tabs>
          <w:tab w:val="left" w:pos="540"/>
          <w:tab w:val="left" w:pos="569"/>
        </w:tabs>
        <w:rPr>
          <w:bCs/>
          <w:sz w:val="22"/>
          <w:szCs w:val="22"/>
        </w:rPr>
      </w:pPr>
    </w:p>
    <w:p w14:paraId="4113B3B5" w14:textId="77777777" w:rsidR="00E85333" w:rsidRPr="00786071" w:rsidRDefault="00E85333" w:rsidP="00480FB1">
      <w:pPr>
        <w:tabs>
          <w:tab w:val="left" w:pos="540"/>
          <w:tab w:val="left" w:pos="569"/>
        </w:tabs>
        <w:rPr>
          <w:bCs/>
          <w:sz w:val="22"/>
          <w:szCs w:val="22"/>
        </w:rPr>
      </w:pPr>
    </w:p>
    <w:p w14:paraId="520FDD50"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45AA1DA7" w14:textId="77777777" w:rsidR="0072020E" w:rsidRPr="00786071" w:rsidRDefault="0072020E" w:rsidP="00480FB1">
      <w:pPr>
        <w:tabs>
          <w:tab w:val="left" w:pos="540"/>
          <w:tab w:val="left" w:pos="569"/>
        </w:tabs>
        <w:rPr>
          <w:bCs/>
          <w:sz w:val="22"/>
          <w:szCs w:val="22"/>
        </w:rPr>
      </w:pPr>
    </w:p>
    <w:p w14:paraId="2A407679" w14:textId="66B26CBA" w:rsidR="00836B35" w:rsidRPr="00886396" w:rsidRDefault="001D53AF" w:rsidP="00480FB1">
      <w:pPr>
        <w:tabs>
          <w:tab w:val="left" w:pos="540"/>
          <w:tab w:val="left" w:pos="569"/>
        </w:tabs>
        <w:rPr>
          <w:bCs/>
          <w:sz w:val="22"/>
          <w:szCs w:val="22"/>
          <w:lang w:val="de-DE"/>
        </w:rPr>
      </w:pPr>
      <w:r w:rsidRPr="00886396">
        <w:rPr>
          <w:bCs/>
          <w:sz w:val="22"/>
          <w:szCs w:val="22"/>
          <w:lang w:val="de-DE"/>
        </w:rPr>
        <w:t xml:space="preserve">04.04.2023. godine </w:t>
      </w:r>
    </w:p>
    <w:p w14:paraId="7E12531E" w14:textId="106C51BC" w:rsidR="001D53AF" w:rsidRPr="00886396" w:rsidRDefault="001D53AF" w:rsidP="00480FB1">
      <w:pPr>
        <w:tabs>
          <w:tab w:val="left" w:pos="540"/>
          <w:tab w:val="left" w:pos="569"/>
        </w:tabs>
        <w:rPr>
          <w:bCs/>
          <w:sz w:val="22"/>
          <w:szCs w:val="22"/>
          <w:lang w:val="de-DE"/>
        </w:rPr>
      </w:pPr>
    </w:p>
    <w:p w14:paraId="26884CC7" w14:textId="77777777" w:rsidR="00E85333" w:rsidRPr="00886396" w:rsidRDefault="00E85333" w:rsidP="00480FB1">
      <w:pPr>
        <w:tabs>
          <w:tab w:val="left" w:pos="540"/>
          <w:tab w:val="left" w:pos="569"/>
        </w:tabs>
        <w:rPr>
          <w:bCs/>
          <w:sz w:val="22"/>
          <w:szCs w:val="22"/>
          <w:lang w:val="de-DE"/>
        </w:rPr>
      </w:pPr>
    </w:p>
    <w:p w14:paraId="060DBB87" w14:textId="77777777" w:rsidR="003F6A59" w:rsidRPr="00886396" w:rsidRDefault="0072020E" w:rsidP="00C05DF8">
      <w:pPr>
        <w:tabs>
          <w:tab w:val="left" w:pos="540"/>
          <w:tab w:val="left" w:pos="569"/>
        </w:tabs>
        <w:ind w:left="540" w:hanging="540"/>
        <w:rPr>
          <w:bCs/>
          <w:sz w:val="22"/>
          <w:szCs w:val="22"/>
          <w:lang w:val="de-DE"/>
        </w:rPr>
      </w:pPr>
      <w:r w:rsidRPr="00886396">
        <w:rPr>
          <w:b/>
          <w:bCs/>
          <w:sz w:val="22"/>
          <w:szCs w:val="22"/>
          <w:lang w:val="de-DE"/>
        </w:rPr>
        <w:t xml:space="preserve">10. </w:t>
      </w:r>
      <w:r w:rsidR="00480FB1" w:rsidRPr="00886396">
        <w:rPr>
          <w:b/>
          <w:bCs/>
          <w:sz w:val="22"/>
          <w:szCs w:val="22"/>
          <w:lang w:val="de-DE"/>
        </w:rPr>
        <w:tab/>
      </w:r>
      <w:r w:rsidR="002846DB" w:rsidRPr="00886396">
        <w:rPr>
          <w:b/>
          <w:bCs/>
          <w:sz w:val="22"/>
          <w:szCs w:val="22"/>
          <w:lang w:val="de-DE"/>
        </w:rPr>
        <w:t>D</w:t>
      </w:r>
      <w:r w:rsidR="00EC2532" w:rsidRPr="00886396">
        <w:rPr>
          <w:b/>
          <w:bCs/>
          <w:sz w:val="22"/>
          <w:szCs w:val="22"/>
          <w:lang w:val="de-DE"/>
        </w:rPr>
        <w:t xml:space="preserve">ATUM REVIZIJE TEKSTA </w:t>
      </w:r>
    </w:p>
    <w:p w14:paraId="57DFED07" w14:textId="77777777" w:rsidR="003F6A59" w:rsidRPr="00886396" w:rsidRDefault="003F6A59" w:rsidP="00480FB1">
      <w:pPr>
        <w:tabs>
          <w:tab w:val="left" w:pos="540"/>
          <w:tab w:val="left" w:pos="569"/>
        </w:tabs>
        <w:rPr>
          <w:bCs/>
          <w:sz w:val="22"/>
          <w:szCs w:val="22"/>
          <w:lang w:val="de-DE"/>
        </w:rPr>
      </w:pPr>
    </w:p>
    <w:p w14:paraId="6CB67D5D" w14:textId="090CD46E" w:rsidR="003F6A59" w:rsidRPr="00786071" w:rsidRDefault="00E85333" w:rsidP="00DE3F5C">
      <w:pPr>
        <w:rPr>
          <w:sz w:val="22"/>
          <w:szCs w:val="22"/>
          <w:lang w:val="pl-PL"/>
        </w:rPr>
      </w:pPr>
      <w:r>
        <w:rPr>
          <w:sz w:val="22"/>
          <w:szCs w:val="22"/>
          <w:lang w:val="pl-PL"/>
        </w:rPr>
        <w:t>Jun, 2024. godine</w:t>
      </w:r>
    </w:p>
    <w:sectPr w:rsidR="003F6A59" w:rsidRPr="00786071" w:rsidSect="00B63D20">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0047F" w14:textId="77777777" w:rsidR="0061701D" w:rsidRDefault="0061701D">
      <w:r>
        <w:separator/>
      </w:r>
    </w:p>
  </w:endnote>
  <w:endnote w:type="continuationSeparator" w:id="0">
    <w:p w14:paraId="2C925730" w14:textId="77777777" w:rsidR="0061701D" w:rsidRDefault="0061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6AF75" w14:textId="49C55BC9" w:rsidR="00E85333" w:rsidRPr="00B23F69" w:rsidRDefault="00E85333"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86396">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86396">
      <w:rPr>
        <w:noProof/>
        <w:sz w:val="22"/>
        <w:szCs w:val="22"/>
      </w:rPr>
      <w:t>21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BEF2F" w14:textId="77777777" w:rsidR="0061701D" w:rsidRDefault="0061701D">
      <w:r>
        <w:separator/>
      </w:r>
    </w:p>
  </w:footnote>
  <w:footnote w:type="continuationSeparator" w:id="0">
    <w:p w14:paraId="7B6AC878" w14:textId="77777777" w:rsidR="0061701D" w:rsidRDefault="00617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03D137E"/>
    <w:multiLevelType w:val="multilevel"/>
    <w:tmpl w:val="E9004DC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3286C12"/>
    <w:multiLevelType w:val="multilevel"/>
    <w:tmpl w:val="6B0C2500"/>
    <w:lvl w:ilvl="0">
      <w:start w:val="2"/>
      <w:numFmt w:val="decimal"/>
      <w:lvlText w:val="6.%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lang w:val="en-US"/>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en-US"/>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53B75FCD"/>
    <w:multiLevelType w:val="hybridMultilevel"/>
    <w:tmpl w:val="10ACFDE4"/>
    <w:lvl w:ilvl="0" w:tplc="9FECB1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0"/>
  </w:num>
  <w:num w:numId="4">
    <w:abstractNumId w:val="11"/>
  </w:num>
  <w:num w:numId="5">
    <w:abstractNumId w:val="4"/>
  </w:num>
  <w:num w:numId="6">
    <w:abstractNumId w:val="1"/>
  </w:num>
  <w:num w:numId="7">
    <w:abstractNumId w:val="8"/>
  </w:num>
  <w:num w:numId="8">
    <w:abstractNumId w:val="3"/>
  </w:num>
  <w:num w:numId="9">
    <w:abstractNumId w:val="6"/>
  </w:num>
  <w:num w:numId="10">
    <w:abstractNumId w:val="13"/>
  </w:num>
  <w:num w:numId="11">
    <w:abstractNumId w:val="5"/>
  </w:num>
  <w:num w:numId="12">
    <w:abstractNumId w:val="7"/>
  </w:num>
  <w:num w:numId="13">
    <w:abstractNumId w:val="10"/>
  </w:num>
  <w:num w:numId="14">
    <w:abstractNumId w:val="9"/>
    <w:lvlOverride w:ilvl="0">
      <w:startOverride w:val="2"/>
    </w:lvlOverride>
    <w:lvlOverride w:ilvl="1">
      <w:startOverride w:val="2"/>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4E8A"/>
    <w:rsid w:val="000176CA"/>
    <w:rsid w:val="00022D26"/>
    <w:rsid w:val="00036FA0"/>
    <w:rsid w:val="0003793F"/>
    <w:rsid w:val="00046DD8"/>
    <w:rsid w:val="000476FD"/>
    <w:rsid w:val="00057E35"/>
    <w:rsid w:val="00076726"/>
    <w:rsid w:val="00080303"/>
    <w:rsid w:val="0009569E"/>
    <w:rsid w:val="000A3F58"/>
    <w:rsid w:val="000D171C"/>
    <w:rsid w:val="000D2343"/>
    <w:rsid w:val="000D3449"/>
    <w:rsid w:val="000D425A"/>
    <w:rsid w:val="000D4E28"/>
    <w:rsid w:val="000D60CC"/>
    <w:rsid w:val="000E2084"/>
    <w:rsid w:val="000E6F55"/>
    <w:rsid w:val="000F03DA"/>
    <w:rsid w:val="000F21CE"/>
    <w:rsid w:val="000F77FA"/>
    <w:rsid w:val="00107BF7"/>
    <w:rsid w:val="001116F0"/>
    <w:rsid w:val="00126F53"/>
    <w:rsid w:val="0014253B"/>
    <w:rsid w:val="0014766D"/>
    <w:rsid w:val="001536CC"/>
    <w:rsid w:val="001A3FBA"/>
    <w:rsid w:val="001A5518"/>
    <w:rsid w:val="001B1C6A"/>
    <w:rsid w:val="001C1263"/>
    <w:rsid w:val="001C1417"/>
    <w:rsid w:val="001D53AF"/>
    <w:rsid w:val="001E390B"/>
    <w:rsid w:val="001F42FB"/>
    <w:rsid w:val="001F719A"/>
    <w:rsid w:val="002031B3"/>
    <w:rsid w:val="002061C9"/>
    <w:rsid w:val="00215931"/>
    <w:rsid w:val="002176E1"/>
    <w:rsid w:val="00227BDB"/>
    <w:rsid w:val="00234CB1"/>
    <w:rsid w:val="002352F8"/>
    <w:rsid w:val="002510A5"/>
    <w:rsid w:val="00254A0A"/>
    <w:rsid w:val="00266046"/>
    <w:rsid w:val="002846DB"/>
    <w:rsid w:val="00284CCD"/>
    <w:rsid w:val="002C6637"/>
    <w:rsid w:val="002D2C8C"/>
    <w:rsid w:val="002E0135"/>
    <w:rsid w:val="002E37A5"/>
    <w:rsid w:val="00310F03"/>
    <w:rsid w:val="0031304E"/>
    <w:rsid w:val="00316C7F"/>
    <w:rsid w:val="003247D2"/>
    <w:rsid w:val="003445C1"/>
    <w:rsid w:val="00355B61"/>
    <w:rsid w:val="00362686"/>
    <w:rsid w:val="00371510"/>
    <w:rsid w:val="003772D4"/>
    <w:rsid w:val="00396DFD"/>
    <w:rsid w:val="003A7059"/>
    <w:rsid w:val="003B5A68"/>
    <w:rsid w:val="003B7A36"/>
    <w:rsid w:val="003B7DB8"/>
    <w:rsid w:val="003C17AB"/>
    <w:rsid w:val="003C7823"/>
    <w:rsid w:val="003E1DCC"/>
    <w:rsid w:val="003F6A59"/>
    <w:rsid w:val="004065C8"/>
    <w:rsid w:val="00411B4B"/>
    <w:rsid w:val="00415BEE"/>
    <w:rsid w:val="00427F85"/>
    <w:rsid w:val="00436F42"/>
    <w:rsid w:val="004378B4"/>
    <w:rsid w:val="00451314"/>
    <w:rsid w:val="00452E9D"/>
    <w:rsid w:val="004534C7"/>
    <w:rsid w:val="004573FE"/>
    <w:rsid w:val="004671AA"/>
    <w:rsid w:val="00480FB1"/>
    <w:rsid w:val="00483928"/>
    <w:rsid w:val="004D6103"/>
    <w:rsid w:val="004E3BCE"/>
    <w:rsid w:val="004F0E97"/>
    <w:rsid w:val="00501DD1"/>
    <w:rsid w:val="00515C21"/>
    <w:rsid w:val="00530BD7"/>
    <w:rsid w:val="005319D9"/>
    <w:rsid w:val="00545CD2"/>
    <w:rsid w:val="005476F3"/>
    <w:rsid w:val="00572527"/>
    <w:rsid w:val="00573E40"/>
    <w:rsid w:val="00576348"/>
    <w:rsid w:val="005A0B2E"/>
    <w:rsid w:val="005A23D2"/>
    <w:rsid w:val="005A36CB"/>
    <w:rsid w:val="005B49B8"/>
    <w:rsid w:val="005C0741"/>
    <w:rsid w:val="005C09DB"/>
    <w:rsid w:val="005C5EF4"/>
    <w:rsid w:val="005D56D6"/>
    <w:rsid w:val="005E2E0B"/>
    <w:rsid w:val="005E7A7D"/>
    <w:rsid w:val="0061088F"/>
    <w:rsid w:val="0061701D"/>
    <w:rsid w:val="00646BD1"/>
    <w:rsid w:val="006561C2"/>
    <w:rsid w:val="00667BB1"/>
    <w:rsid w:val="00671CB3"/>
    <w:rsid w:val="00674BAF"/>
    <w:rsid w:val="00682200"/>
    <w:rsid w:val="006A1497"/>
    <w:rsid w:val="006B0BD1"/>
    <w:rsid w:val="006C7283"/>
    <w:rsid w:val="006D0058"/>
    <w:rsid w:val="006D20A5"/>
    <w:rsid w:val="006D37BF"/>
    <w:rsid w:val="006F0FE5"/>
    <w:rsid w:val="00702E22"/>
    <w:rsid w:val="0072020E"/>
    <w:rsid w:val="00727D25"/>
    <w:rsid w:val="00786071"/>
    <w:rsid w:val="007A3ECB"/>
    <w:rsid w:val="00824AB9"/>
    <w:rsid w:val="00836B35"/>
    <w:rsid w:val="00843BDE"/>
    <w:rsid w:val="00886396"/>
    <w:rsid w:val="0089705C"/>
    <w:rsid w:val="008A6D43"/>
    <w:rsid w:val="008B491E"/>
    <w:rsid w:val="008C1A28"/>
    <w:rsid w:val="008C2E98"/>
    <w:rsid w:val="008E44D1"/>
    <w:rsid w:val="008E49BD"/>
    <w:rsid w:val="008E53E9"/>
    <w:rsid w:val="008E5771"/>
    <w:rsid w:val="008F6E6D"/>
    <w:rsid w:val="00923F3F"/>
    <w:rsid w:val="00940B9B"/>
    <w:rsid w:val="0095676E"/>
    <w:rsid w:val="00956983"/>
    <w:rsid w:val="00963CF0"/>
    <w:rsid w:val="00964BB1"/>
    <w:rsid w:val="00976700"/>
    <w:rsid w:val="009775D9"/>
    <w:rsid w:val="00997175"/>
    <w:rsid w:val="009A1847"/>
    <w:rsid w:val="009A7F53"/>
    <w:rsid w:val="009B062A"/>
    <w:rsid w:val="009D31C6"/>
    <w:rsid w:val="009E7C6F"/>
    <w:rsid w:val="009F1793"/>
    <w:rsid w:val="009F2D23"/>
    <w:rsid w:val="00A01D69"/>
    <w:rsid w:val="00A02335"/>
    <w:rsid w:val="00A06CB4"/>
    <w:rsid w:val="00A12042"/>
    <w:rsid w:val="00A44B0B"/>
    <w:rsid w:val="00A46C9A"/>
    <w:rsid w:val="00A619F3"/>
    <w:rsid w:val="00A62A73"/>
    <w:rsid w:val="00A87FF6"/>
    <w:rsid w:val="00AA0A3B"/>
    <w:rsid w:val="00AA2763"/>
    <w:rsid w:val="00AA2FC4"/>
    <w:rsid w:val="00AA33B6"/>
    <w:rsid w:val="00AA6800"/>
    <w:rsid w:val="00AB50CA"/>
    <w:rsid w:val="00AB6D64"/>
    <w:rsid w:val="00AC53CE"/>
    <w:rsid w:val="00AD2193"/>
    <w:rsid w:val="00AF083E"/>
    <w:rsid w:val="00AF2AC7"/>
    <w:rsid w:val="00AF74CE"/>
    <w:rsid w:val="00B12591"/>
    <w:rsid w:val="00B208DB"/>
    <w:rsid w:val="00B23F69"/>
    <w:rsid w:val="00B32F81"/>
    <w:rsid w:val="00B60619"/>
    <w:rsid w:val="00B63D20"/>
    <w:rsid w:val="00B66A70"/>
    <w:rsid w:val="00B67366"/>
    <w:rsid w:val="00B80EE1"/>
    <w:rsid w:val="00B83D50"/>
    <w:rsid w:val="00B84135"/>
    <w:rsid w:val="00B94431"/>
    <w:rsid w:val="00C04D34"/>
    <w:rsid w:val="00C05DF8"/>
    <w:rsid w:val="00C06864"/>
    <w:rsid w:val="00C10F54"/>
    <w:rsid w:val="00C23D8D"/>
    <w:rsid w:val="00C321F6"/>
    <w:rsid w:val="00C37AA3"/>
    <w:rsid w:val="00C37FD7"/>
    <w:rsid w:val="00C43419"/>
    <w:rsid w:val="00C44CF3"/>
    <w:rsid w:val="00C61BE0"/>
    <w:rsid w:val="00C70B0E"/>
    <w:rsid w:val="00C773CA"/>
    <w:rsid w:val="00C82A97"/>
    <w:rsid w:val="00C83785"/>
    <w:rsid w:val="00C94C0D"/>
    <w:rsid w:val="00CA1FEB"/>
    <w:rsid w:val="00CD4F85"/>
    <w:rsid w:val="00CD6F02"/>
    <w:rsid w:val="00CE22A0"/>
    <w:rsid w:val="00CE246D"/>
    <w:rsid w:val="00CF07A0"/>
    <w:rsid w:val="00CF3E03"/>
    <w:rsid w:val="00D0082A"/>
    <w:rsid w:val="00D02E44"/>
    <w:rsid w:val="00D21455"/>
    <w:rsid w:val="00D43F55"/>
    <w:rsid w:val="00D47634"/>
    <w:rsid w:val="00D709B3"/>
    <w:rsid w:val="00DA2ED6"/>
    <w:rsid w:val="00DA4867"/>
    <w:rsid w:val="00DA61C5"/>
    <w:rsid w:val="00DB3627"/>
    <w:rsid w:val="00DB76B8"/>
    <w:rsid w:val="00DC2EA1"/>
    <w:rsid w:val="00DD6AAF"/>
    <w:rsid w:val="00DE3F5C"/>
    <w:rsid w:val="00DF1D20"/>
    <w:rsid w:val="00E21324"/>
    <w:rsid w:val="00E246B9"/>
    <w:rsid w:val="00E31FEA"/>
    <w:rsid w:val="00E45169"/>
    <w:rsid w:val="00E47787"/>
    <w:rsid w:val="00E51C30"/>
    <w:rsid w:val="00E61903"/>
    <w:rsid w:val="00E64180"/>
    <w:rsid w:val="00E74AEE"/>
    <w:rsid w:val="00E85333"/>
    <w:rsid w:val="00E868E5"/>
    <w:rsid w:val="00E9237A"/>
    <w:rsid w:val="00E939FA"/>
    <w:rsid w:val="00EA3D90"/>
    <w:rsid w:val="00EA5765"/>
    <w:rsid w:val="00EB6E6E"/>
    <w:rsid w:val="00EC2532"/>
    <w:rsid w:val="00ED7812"/>
    <w:rsid w:val="00EF3B86"/>
    <w:rsid w:val="00F01E5A"/>
    <w:rsid w:val="00F16D5D"/>
    <w:rsid w:val="00F21B6F"/>
    <w:rsid w:val="00F317E9"/>
    <w:rsid w:val="00F34554"/>
    <w:rsid w:val="00F45F77"/>
    <w:rsid w:val="00F5167F"/>
    <w:rsid w:val="00F52258"/>
    <w:rsid w:val="00F8570A"/>
    <w:rsid w:val="00F91C7B"/>
    <w:rsid w:val="00FA0C83"/>
    <w:rsid w:val="00FB6FD8"/>
    <w:rsid w:val="00FD2E07"/>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ADC58"/>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Bodytext">
    <w:name w:val="Body text_"/>
    <w:basedOn w:val="DefaultParagraphFont"/>
    <w:link w:val="BodyText23"/>
    <w:locked/>
    <w:rsid w:val="00DA4867"/>
    <w:rPr>
      <w:sz w:val="21"/>
      <w:szCs w:val="21"/>
      <w:shd w:val="clear" w:color="auto" w:fill="FFFFFF"/>
    </w:rPr>
  </w:style>
  <w:style w:type="paragraph" w:customStyle="1" w:styleId="BodyText23">
    <w:name w:val="Body Text23"/>
    <w:basedOn w:val="Normal"/>
    <w:link w:val="Bodytext"/>
    <w:rsid w:val="00DA4867"/>
    <w:pPr>
      <w:shd w:val="clear" w:color="auto" w:fill="FFFFFF"/>
      <w:spacing w:after="480" w:line="254" w:lineRule="exact"/>
      <w:ind w:hanging="560"/>
      <w:jc w:val="both"/>
    </w:pPr>
    <w:rPr>
      <w:sz w:val="21"/>
      <w:szCs w:val="21"/>
      <w:lang w:val="sr-Latn-ME" w:eastAsia="sr-Latn-ME"/>
    </w:rPr>
  </w:style>
  <w:style w:type="character" w:customStyle="1" w:styleId="Bodytext3">
    <w:name w:val="Body text (3)_"/>
    <w:basedOn w:val="DefaultParagraphFont"/>
    <w:link w:val="Bodytext30"/>
    <w:locked/>
    <w:rsid w:val="00DA4867"/>
    <w:rPr>
      <w:sz w:val="21"/>
      <w:szCs w:val="21"/>
      <w:shd w:val="clear" w:color="auto" w:fill="FFFFFF"/>
    </w:rPr>
  </w:style>
  <w:style w:type="paragraph" w:customStyle="1" w:styleId="Bodytext30">
    <w:name w:val="Body text (3)"/>
    <w:basedOn w:val="Normal"/>
    <w:link w:val="Bodytext3"/>
    <w:rsid w:val="00DA4867"/>
    <w:pPr>
      <w:shd w:val="clear" w:color="auto" w:fill="FFFFFF"/>
      <w:spacing w:before="300" w:after="60" w:line="0" w:lineRule="atLeast"/>
      <w:jc w:val="both"/>
    </w:pPr>
    <w:rPr>
      <w:sz w:val="21"/>
      <w:szCs w:val="21"/>
      <w:lang w:val="sr-Latn-ME" w:eastAsia="sr-Latn-ME"/>
    </w:rPr>
  </w:style>
  <w:style w:type="character" w:customStyle="1" w:styleId="Tablecaption2">
    <w:name w:val="Table caption (2)_"/>
    <w:basedOn w:val="DefaultParagraphFont"/>
    <w:link w:val="Tablecaption20"/>
    <w:locked/>
    <w:rsid w:val="00DA4867"/>
    <w:rPr>
      <w:sz w:val="21"/>
      <w:szCs w:val="21"/>
      <w:shd w:val="clear" w:color="auto" w:fill="FFFFFF"/>
    </w:rPr>
  </w:style>
  <w:style w:type="paragraph" w:customStyle="1" w:styleId="Tablecaption20">
    <w:name w:val="Table caption (2)"/>
    <w:basedOn w:val="Normal"/>
    <w:link w:val="Tablecaption2"/>
    <w:rsid w:val="00DA4867"/>
    <w:pPr>
      <w:shd w:val="clear" w:color="auto" w:fill="FFFFFF"/>
      <w:spacing w:line="0" w:lineRule="atLeast"/>
    </w:pPr>
    <w:rPr>
      <w:sz w:val="21"/>
      <w:szCs w:val="21"/>
      <w:lang w:val="sr-Latn-ME" w:eastAsia="sr-Latn-ME"/>
    </w:rPr>
  </w:style>
  <w:style w:type="character" w:customStyle="1" w:styleId="BodyText1">
    <w:name w:val="Body Text1"/>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table" w:styleId="TableGrid">
    <w:name w:val="Table Grid"/>
    <w:basedOn w:val="TableNormal"/>
    <w:rsid w:val="00DA486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867"/>
    <w:pPr>
      <w:ind w:left="720"/>
      <w:contextualSpacing/>
    </w:pPr>
  </w:style>
  <w:style w:type="character" w:customStyle="1" w:styleId="BodyText2">
    <w:name w:val="Body Text2"/>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Italic">
    <w:name w:val="Body text + Italic"/>
    <w:basedOn w:val="Bodytext"/>
    <w:rsid w:val="00DA4867"/>
    <w:rPr>
      <w:rFonts w:ascii="Times New Roman" w:eastAsia="Times New Roman" w:hAnsi="Times New Roman" w:cs="Times New Roman" w:hint="default"/>
      <w:b w:val="0"/>
      <w:bCs w:val="0"/>
      <w:i/>
      <w:iCs/>
      <w:smallCaps w:val="0"/>
      <w:strike w:val="0"/>
      <w:dstrike w:val="0"/>
      <w:spacing w:val="0"/>
      <w:sz w:val="21"/>
      <w:szCs w:val="21"/>
      <w:u w:val="none"/>
      <w:effect w:val="none"/>
      <w:shd w:val="clear" w:color="auto" w:fill="FFFFFF"/>
    </w:rPr>
  </w:style>
  <w:style w:type="character" w:customStyle="1" w:styleId="BodyText31">
    <w:name w:val="Body Text3"/>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4">
    <w:name w:val="Body Text4"/>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5">
    <w:name w:val="Body Text5"/>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75pt">
    <w:name w:val="Body text + 7.5 pt"/>
    <w:aliases w:val="Small Caps"/>
    <w:basedOn w:val="Bodytext"/>
    <w:rsid w:val="00DA4867"/>
    <w:rPr>
      <w:rFonts w:ascii="Times New Roman" w:eastAsia="Times New Roman" w:hAnsi="Times New Roman" w:cs="Times New Roman" w:hint="default"/>
      <w:b w:val="0"/>
      <w:bCs w:val="0"/>
      <w:i w:val="0"/>
      <w:iCs w:val="0"/>
      <w:smallCaps/>
      <w:strike w:val="0"/>
      <w:dstrike w:val="0"/>
      <w:spacing w:val="0"/>
      <w:sz w:val="15"/>
      <w:szCs w:val="15"/>
      <w:u w:val="none"/>
      <w:effect w:val="none"/>
      <w:shd w:val="clear" w:color="auto" w:fill="FFFFFF"/>
    </w:rPr>
  </w:style>
  <w:style w:type="character" w:customStyle="1" w:styleId="BodyText6">
    <w:name w:val="Body Text6"/>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7">
    <w:name w:val="Body Text7"/>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Bold">
    <w:name w:val="Body text + Bold"/>
    <w:basedOn w:val="Bodytext"/>
    <w:rsid w:val="00DA4867"/>
    <w:rPr>
      <w:rFonts w:ascii="Times New Roman" w:eastAsia="Times New Roman" w:hAnsi="Times New Roman" w:cs="Times New Roman" w:hint="default"/>
      <w:b/>
      <w:bCs/>
      <w:i w:val="0"/>
      <w:iCs w:val="0"/>
      <w:smallCaps w:val="0"/>
      <w:strike w:val="0"/>
      <w:dstrike w:val="0"/>
      <w:spacing w:val="0"/>
      <w:sz w:val="21"/>
      <w:szCs w:val="21"/>
      <w:u w:val="none"/>
      <w:effect w:val="none"/>
      <w:shd w:val="clear" w:color="auto" w:fill="FFFFFF"/>
    </w:rPr>
  </w:style>
  <w:style w:type="character" w:customStyle="1" w:styleId="BodyText8">
    <w:name w:val="Body Text8"/>
    <w:basedOn w:val="Bodytext"/>
    <w:rsid w:val="00DA4867"/>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9">
    <w:name w:val="Body Text9"/>
    <w:basedOn w:val="Bodytext"/>
    <w:rsid w:val="000476F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12">
    <w:name w:val="Body Text12"/>
    <w:basedOn w:val="Bodytext"/>
    <w:rsid w:val="000476F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50">
    <w:name w:val="Body text (5)_"/>
    <w:basedOn w:val="DefaultParagraphFont"/>
    <w:link w:val="Bodytext51"/>
    <w:locked/>
    <w:rsid w:val="000476FD"/>
    <w:rPr>
      <w:sz w:val="17"/>
      <w:szCs w:val="17"/>
      <w:shd w:val="clear" w:color="auto" w:fill="FFFFFF"/>
    </w:rPr>
  </w:style>
  <w:style w:type="paragraph" w:customStyle="1" w:styleId="Bodytext51">
    <w:name w:val="Body text (5)"/>
    <w:basedOn w:val="Normal"/>
    <w:link w:val="Bodytext50"/>
    <w:rsid w:val="000476FD"/>
    <w:pPr>
      <w:shd w:val="clear" w:color="auto" w:fill="FFFFFF"/>
      <w:spacing w:line="216" w:lineRule="exact"/>
      <w:jc w:val="both"/>
    </w:pPr>
    <w:rPr>
      <w:sz w:val="17"/>
      <w:szCs w:val="17"/>
      <w:lang w:val="sr-Latn-ME" w:eastAsia="sr-Latn-ME"/>
    </w:rPr>
  </w:style>
  <w:style w:type="character" w:customStyle="1" w:styleId="BodyText13">
    <w:name w:val="Body Text13"/>
    <w:basedOn w:val="Bodytext"/>
    <w:rsid w:val="000476F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14">
    <w:name w:val="Body Text14"/>
    <w:basedOn w:val="Bodytext"/>
    <w:rsid w:val="000476F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Spacing1pt">
    <w:name w:val="Body text + Spacing 1 pt"/>
    <w:basedOn w:val="Bodytext"/>
    <w:rsid w:val="000476FD"/>
    <w:rPr>
      <w:rFonts w:ascii="Times New Roman" w:eastAsia="Times New Roman" w:hAnsi="Times New Roman" w:cs="Times New Roman" w:hint="default"/>
      <w:b w:val="0"/>
      <w:bCs w:val="0"/>
      <w:i w:val="0"/>
      <w:iCs w:val="0"/>
      <w:smallCaps w:val="0"/>
      <w:strike w:val="0"/>
      <w:dstrike w:val="0"/>
      <w:spacing w:val="30"/>
      <w:sz w:val="21"/>
      <w:szCs w:val="21"/>
      <w:u w:val="none"/>
      <w:effect w:val="none"/>
      <w:shd w:val="clear" w:color="auto" w:fill="FFFFFF"/>
    </w:rPr>
  </w:style>
  <w:style w:type="character" w:customStyle="1" w:styleId="BodyText15">
    <w:name w:val="Body Text15"/>
    <w:basedOn w:val="Bodytext"/>
    <w:rsid w:val="000476F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55pt">
    <w:name w:val="Body text + 5.5 pt"/>
    <w:basedOn w:val="Bodytext"/>
    <w:rsid w:val="000476FD"/>
    <w:rPr>
      <w:rFonts w:ascii="Times New Roman" w:eastAsia="Times New Roman" w:hAnsi="Times New Roman" w:cs="Times New Roman" w:hint="default"/>
      <w:b w:val="0"/>
      <w:bCs w:val="0"/>
      <w:i w:val="0"/>
      <w:iCs w:val="0"/>
      <w:smallCaps w:val="0"/>
      <w:strike w:val="0"/>
      <w:dstrike w:val="0"/>
      <w:spacing w:val="0"/>
      <w:sz w:val="11"/>
      <w:szCs w:val="11"/>
      <w:u w:val="none"/>
      <w:effect w:val="none"/>
      <w:shd w:val="clear" w:color="auto" w:fill="FFFFFF"/>
    </w:rPr>
  </w:style>
  <w:style w:type="character" w:customStyle="1" w:styleId="BodyText16">
    <w:name w:val="Body Text16"/>
    <w:basedOn w:val="Bodytext"/>
    <w:rsid w:val="000476F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character" w:customStyle="1" w:styleId="BodyText17">
    <w:name w:val="Body Text17"/>
    <w:basedOn w:val="Bodytext"/>
    <w:rsid w:val="000476FD"/>
    <w:rPr>
      <w:rFonts w:ascii="Times New Roman" w:eastAsia="Times New Roman" w:hAnsi="Times New Roman" w:cs="Times New Roman" w:hint="default"/>
      <w:b w:val="0"/>
      <w:bCs w:val="0"/>
      <w:i w:val="0"/>
      <w:iCs w:val="0"/>
      <w:smallCaps w:val="0"/>
      <w:spacing w:val="0"/>
      <w:sz w:val="21"/>
      <w:szCs w:val="21"/>
      <w:u w:val="single"/>
      <w:shd w:val="clear" w:color="auto" w:fill="FFFFFF"/>
    </w:rPr>
  </w:style>
  <w:style w:type="paragraph" w:styleId="Revision">
    <w:name w:val="Revision"/>
    <w:hidden/>
    <w:uiPriority w:val="99"/>
    <w:semiHidden/>
    <w:rsid w:val="00A06CB4"/>
    <w:rPr>
      <w:sz w:val="24"/>
      <w:szCs w:val="24"/>
      <w:lang w:val="en-US" w:eastAsia="en-US"/>
    </w:rPr>
  </w:style>
  <w:style w:type="character" w:styleId="Hyperlink">
    <w:name w:val="Hyperlink"/>
    <w:unhideWhenUsed/>
    <w:rsid w:val="00DB3627"/>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8529">
      <w:bodyDiv w:val="1"/>
      <w:marLeft w:val="0"/>
      <w:marRight w:val="0"/>
      <w:marTop w:val="0"/>
      <w:marBottom w:val="0"/>
      <w:divBdr>
        <w:top w:val="none" w:sz="0" w:space="0" w:color="auto"/>
        <w:left w:val="none" w:sz="0" w:space="0" w:color="auto"/>
        <w:bottom w:val="none" w:sz="0" w:space="0" w:color="auto"/>
        <w:right w:val="none" w:sz="0" w:space="0" w:color="auto"/>
      </w:divBdr>
    </w:div>
    <w:div w:id="192306671">
      <w:bodyDiv w:val="1"/>
      <w:marLeft w:val="0"/>
      <w:marRight w:val="0"/>
      <w:marTop w:val="0"/>
      <w:marBottom w:val="0"/>
      <w:divBdr>
        <w:top w:val="none" w:sz="0" w:space="0" w:color="auto"/>
        <w:left w:val="none" w:sz="0" w:space="0" w:color="auto"/>
        <w:bottom w:val="none" w:sz="0" w:space="0" w:color="auto"/>
        <w:right w:val="none" w:sz="0" w:space="0" w:color="auto"/>
      </w:divBdr>
    </w:div>
    <w:div w:id="226646741">
      <w:bodyDiv w:val="1"/>
      <w:marLeft w:val="0"/>
      <w:marRight w:val="0"/>
      <w:marTop w:val="0"/>
      <w:marBottom w:val="0"/>
      <w:divBdr>
        <w:top w:val="none" w:sz="0" w:space="0" w:color="auto"/>
        <w:left w:val="none" w:sz="0" w:space="0" w:color="auto"/>
        <w:bottom w:val="none" w:sz="0" w:space="0" w:color="auto"/>
        <w:right w:val="none" w:sz="0" w:space="0" w:color="auto"/>
      </w:divBdr>
    </w:div>
    <w:div w:id="365567509">
      <w:bodyDiv w:val="1"/>
      <w:marLeft w:val="0"/>
      <w:marRight w:val="0"/>
      <w:marTop w:val="0"/>
      <w:marBottom w:val="0"/>
      <w:divBdr>
        <w:top w:val="none" w:sz="0" w:space="0" w:color="auto"/>
        <w:left w:val="none" w:sz="0" w:space="0" w:color="auto"/>
        <w:bottom w:val="none" w:sz="0" w:space="0" w:color="auto"/>
        <w:right w:val="none" w:sz="0" w:space="0" w:color="auto"/>
      </w:divBdr>
    </w:div>
    <w:div w:id="397898770">
      <w:bodyDiv w:val="1"/>
      <w:marLeft w:val="0"/>
      <w:marRight w:val="0"/>
      <w:marTop w:val="0"/>
      <w:marBottom w:val="0"/>
      <w:divBdr>
        <w:top w:val="none" w:sz="0" w:space="0" w:color="auto"/>
        <w:left w:val="none" w:sz="0" w:space="0" w:color="auto"/>
        <w:bottom w:val="none" w:sz="0" w:space="0" w:color="auto"/>
        <w:right w:val="none" w:sz="0" w:space="0" w:color="auto"/>
      </w:divBdr>
    </w:div>
    <w:div w:id="570695327">
      <w:bodyDiv w:val="1"/>
      <w:marLeft w:val="0"/>
      <w:marRight w:val="0"/>
      <w:marTop w:val="0"/>
      <w:marBottom w:val="0"/>
      <w:divBdr>
        <w:top w:val="none" w:sz="0" w:space="0" w:color="auto"/>
        <w:left w:val="none" w:sz="0" w:space="0" w:color="auto"/>
        <w:bottom w:val="none" w:sz="0" w:space="0" w:color="auto"/>
        <w:right w:val="none" w:sz="0" w:space="0" w:color="auto"/>
      </w:divBdr>
    </w:div>
    <w:div w:id="683825641">
      <w:bodyDiv w:val="1"/>
      <w:marLeft w:val="0"/>
      <w:marRight w:val="0"/>
      <w:marTop w:val="0"/>
      <w:marBottom w:val="0"/>
      <w:divBdr>
        <w:top w:val="none" w:sz="0" w:space="0" w:color="auto"/>
        <w:left w:val="none" w:sz="0" w:space="0" w:color="auto"/>
        <w:bottom w:val="none" w:sz="0" w:space="0" w:color="auto"/>
        <w:right w:val="none" w:sz="0" w:space="0" w:color="auto"/>
      </w:divBdr>
    </w:div>
    <w:div w:id="790631885">
      <w:bodyDiv w:val="1"/>
      <w:marLeft w:val="0"/>
      <w:marRight w:val="0"/>
      <w:marTop w:val="0"/>
      <w:marBottom w:val="0"/>
      <w:divBdr>
        <w:top w:val="none" w:sz="0" w:space="0" w:color="auto"/>
        <w:left w:val="none" w:sz="0" w:space="0" w:color="auto"/>
        <w:bottom w:val="none" w:sz="0" w:space="0" w:color="auto"/>
        <w:right w:val="none" w:sz="0" w:space="0" w:color="auto"/>
      </w:divBdr>
    </w:div>
    <w:div w:id="952253490">
      <w:bodyDiv w:val="1"/>
      <w:marLeft w:val="0"/>
      <w:marRight w:val="0"/>
      <w:marTop w:val="0"/>
      <w:marBottom w:val="0"/>
      <w:divBdr>
        <w:top w:val="none" w:sz="0" w:space="0" w:color="auto"/>
        <w:left w:val="none" w:sz="0" w:space="0" w:color="auto"/>
        <w:bottom w:val="none" w:sz="0" w:space="0" w:color="auto"/>
        <w:right w:val="none" w:sz="0" w:space="0" w:color="auto"/>
      </w:divBdr>
    </w:div>
    <w:div w:id="958687234">
      <w:bodyDiv w:val="1"/>
      <w:marLeft w:val="0"/>
      <w:marRight w:val="0"/>
      <w:marTop w:val="0"/>
      <w:marBottom w:val="0"/>
      <w:divBdr>
        <w:top w:val="none" w:sz="0" w:space="0" w:color="auto"/>
        <w:left w:val="none" w:sz="0" w:space="0" w:color="auto"/>
        <w:bottom w:val="none" w:sz="0" w:space="0" w:color="auto"/>
        <w:right w:val="none" w:sz="0" w:space="0" w:color="auto"/>
      </w:divBdr>
    </w:div>
    <w:div w:id="1009790123">
      <w:bodyDiv w:val="1"/>
      <w:marLeft w:val="0"/>
      <w:marRight w:val="0"/>
      <w:marTop w:val="0"/>
      <w:marBottom w:val="0"/>
      <w:divBdr>
        <w:top w:val="none" w:sz="0" w:space="0" w:color="auto"/>
        <w:left w:val="none" w:sz="0" w:space="0" w:color="auto"/>
        <w:bottom w:val="none" w:sz="0" w:space="0" w:color="auto"/>
        <w:right w:val="none" w:sz="0" w:space="0" w:color="auto"/>
      </w:divBdr>
    </w:div>
    <w:div w:id="1087917517">
      <w:bodyDiv w:val="1"/>
      <w:marLeft w:val="0"/>
      <w:marRight w:val="0"/>
      <w:marTop w:val="0"/>
      <w:marBottom w:val="0"/>
      <w:divBdr>
        <w:top w:val="none" w:sz="0" w:space="0" w:color="auto"/>
        <w:left w:val="none" w:sz="0" w:space="0" w:color="auto"/>
        <w:bottom w:val="none" w:sz="0" w:space="0" w:color="auto"/>
        <w:right w:val="none" w:sz="0" w:space="0" w:color="auto"/>
      </w:divBdr>
    </w:div>
    <w:div w:id="1189759094">
      <w:bodyDiv w:val="1"/>
      <w:marLeft w:val="0"/>
      <w:marRight w:val="0"/>
      <w:marTop w:val="0"/>
      <w:marBottom w:val="0"/>
      <w:divBdr>
        <w:top w:val="none" w:sz="0" w:space="0" w:color="auto"/>
        <w:left w:val="none" w:sz="0" w:space="0" w:color="auto"/>
        <w:bottom w:val="none" w:sz="0" w:space="0" w:color="auto"/>
        <w:right w:val="none" w:sz="0" w:space="0" w:color="auto"/>
      </w:divBdr>
    </w:div>
    <w:div w:id="1275403847">
      <w:bodyDiv w:val="1"/>
      <w:marLeft w:val="0"/>
      <w:marRight w:val="0"/>
      <w:marTop w:val="0"/>
      <w:marBottom w:val="0"/>
      <w:divBdr>
        <w:top w:val="none" w:sz="0" w:space="0" w:color="auto"/>
        <w:left w:val="none" w:sz="0" w:space="0" w:color="auto"/>
        <w:bottom w:val="none" w:sz="0" w:space="0" w:color="auto"/>
        <w:right w:val="none" w:sz="0" w:space="0" w:color="auto"/>
      </w:divBdr>
    </w:div>
    <w:div w:id="1279098146">
      <w:bodyDiv w:val="1"/>
      <w:marLeft w:val="0"/>
      <w:marRight w:val="0"/>
      <w:marTop w:val="0"/>
      <w:marBottom w:val="0"/>
      <w:divBdr>
        <w:top w:val="none" w:sz="0" w:space="0" w:color="auto"/>
        <w:left w:val="none" w:sz="0" w:space="0" w:color="auto"/>
        <w:bottom w:val="none" w:sz="0" w:space="0" w:color="auto"/>
        <w:right w:val="none" w:sz="0" w:space="0" w:color="auto"/>
      </w:divBdr>
    </w:div>
    <w:div w:id="1342665675">
      <w:bodyDiv w:val="1"/>
      <w:marLeft w:val="0"/>
      <w:marRight w:val="0"/>
      <w:marTop w:val="0"/>
      <w:marBottom w:val="0"/>
      <w:divBdr>
        <w:top w:val="none" w:sz="0" w:space="0" w:color="auto"/>
        <w:left w:val="none" w:sz="0" w:space="0" w:color="auto"/>
        <w:bottom w:val="none" w:sz="0" w:space="0" w:color="auto"/>
        <w:right w:val="none" w:sz="0" w:space="0" w:color="auto"/>
      </w:divBdr>
    </w:div>
    <w:div w:id="1429086064">
      <w:bodyDiv w:val="1"/>
      <w:marLeft w:val="0"/>
      <w:marRight w:val="0"/>
      <w:marTop w:val="0"/>
      <w:marBottom w:val="0"/>
      <w:divBdr>
        <w:top w:val="none" w:sz="0" w:space="0" w:color="auto"/>
        <w:left w:val="none" w:sz="0" w:space="0" w:color="auto"/>
        <w:bottom w:val="none" w:sz="0" w:space="0" w:color="auto"/>
        <w:right w:val="none" w:sz="0" w:space="0" w:color="auto"/>
      </w:divBdr>
    </w:div>
    <w:div w:id="1488399707">
      <w:bodyDiv w:val="1"/>
      <w:marLeft w:val="0"/>
      <w:marRight w:val="0"/>
      <w:marTop w:val="0"/>
      <w:marBottom w:val="0"/>
      <w:divBdr>
        <w:top w:val="none" w:sz="0" w:space="0" w:color="auto"/>
        <w:left w:val="none" w:sz="0" w:space="0" w:color="auto"/>
        <w:bottom w:val="none" w:sz="0" w:space="0" w:color="auto"/>
        <w:right w:val="none" w:sz="0" w:space="0" w:color="auto"/>
      </w:divBdr>
    </w:div>
    <w:div w:id="1494448559">
      <w:bodyDiv w:val="1"/>
      <w:marLeft w:val="0"/>
      <w:marRight w:val="0"/>
      <w:marTop w:val="0"/>
      <w:marBottom w:val="0"/>
      <w:divBdr>
        <w:top w:val="none" w:sz="0" w:space="0" w:color="auto"/>
        <w:left w:val="none" w:sz="0" w:space="0" w:color="auto"/>
        <w:bottom w:val="none" w:sz="0" w:space="0" w:color="auto"/>
        <w:right w:val="none" w:sz="0" w:space="0" w:color="auto"/>
      </w:divBdr>
    </w:div>
    <w:div w:id="1605074089">
      <w:bodyDiv w:val="1"/>
      <w:marLeft w:val="0"/>
      <w:marRight w:val="0"/>
      <w:marTop w:val="0"/>
      <w:marBottom w:val="0"/>
      <w:divBdr>
        <w:top w:val="none" w:sz="0" w:space="0" w:color="auto"/>
        <w:left w:val="none" w:sz="0" w:space="0" w:color="auto"/>
        <w:bottom w:val="none" w:sz="0" w:space="0" w:color="auto"/>
        <w:right w:val="none" w:sz="0" w:space="0" w:color="auto"/>
      </w:divBdr>
    </w:div>
    <w:div w:id="1678538808">
      <w:bodyDiv w:val="1"/>
      <w:marLeft w:val="0"/>
      <w:marRight w:val="0"/>
      <w:marTop w:val="0"/>
      <w:marBottom w:val="0"/>
      <w:divBdr>
        <w:top w:val="none" w:sz="0" w:space="0" w:color="auto"/>
        <w:left w:val="none" w:sz="0" w:space="0" w:color="auto"/>
        <w:bottom w:val="none" w:sz="0" w:space="0" w:color="auto"/>
        <w:right w:val="none" w:sz="0" w:space="0" w:color="auto"/>
      </w:divBdr>
    </w:div>
    <w:div w:id="1688604599">
      <w:bodyDiv w:val="1"/>
      <w:marLeft w:val="0"/>
      <w:marRight w:val="0"/>
      <w:marTop w:val="0"/>
      <w:marBottom w:val="0"/>
      <w:divBdr>
        <w:top w:val="none" w:sz="0" w:space="0" w:color="auto"/>
        <w:left w:val="none" w:sz="0" w:space="0" w:color="auto"/>
        <w:bottom w:val="none" w:sz="0" w:space="0" w:color="auto"/>
        <w:right w:val="none" w:sz="0" w:space="0" w:color="auto"/>
      </w:divBdr>
    </w:div>
    <w:div w:id="1717045677">
      <w:bodyDiv w:val="1"/>
      <w:marLeft w:val="0"/>
      <w:marRight w:val="0"/>
      <w:marTop w:val="0"/>
      <w:marBottom w:val="0"/>
      <w:divBdr>
        <w:top w:val="none" w:sz="0" w:space="0" w:color="auto"/>
        <w:left w:val="none" w:sz="0" w:space="0" w:color="auto"/>
        <w:bottom w:val="none" w:sz="0" w:space="0" w:color="auto"/>
        <w:right w:val="none" w:sz="0" w:space="0" w:color="auto"/>
      </w:divBdr>
    </w:div>
    <w:div w:id="1773545903">
      <w:bodyDiv w:val="1"/>
      <w:marLeft w:val="0"/>
      <w:marRight w:val="0"/>
      <w:marTop w:val="0"/>
      <w:marBottom w:val="0"/>
      <w:divBdr>
        <w:top w:val="none" w:sz="0" w:space="0" w:color="auto"/>
        <w:left w:val="none" w:sz="0" w:space="0" w:color="auto"/>
        <w:bottom w:val="none" w:sz="0" w:space="0" w:color="auto"/>
        <w:right w:val="none" w:sz="0" w:space="0" w:color="auto"/>
      </w:divBdr>
    </w:div>
    <w:div w:id="1790779418">
      <w:bodyDiv w:val="1"/>
      <w:marLeft w:val="0"/>
      <w:marRight w:val="0"/>
      <w:marTop w:val="0"/>
      <w:marBottom w:val="0"/>
      <w:divBdr>
        <w:top w:val="none" w:sz="0" w:space="0" w:color="auto"/>
        <w:left w:val="none" w:sz="0" w:space="0" w:color="auto"/>
        <w:bottom w:val="none" w:sz="0" w:space="0" w:color="auto"/>
        <w:right w:val="none" w:sz="0" w:space="0" w:color="auto"/>
      </w:divBdr>
    </w:div>
    <w:div w:id="1809857602">
      <w:bodyDiv w:val="1"/>
      <w:marLeft w:val="0"/>
      <w:marRight w:val="0"/>
      <w:marTop w:val="0"/>
      <w:marBottom w:val="0"/>
      <w:divBdr>
        <w:top w:val="none" w:sz="0" w:space="0" w:color="auto"/>
        <w:left w:val="none" w:sz="0" w:space="0" w:color="auto"/>
        <w:bottom w:val="none" w:sz="0" w:space="0" w:color="auto"/>
        <w:right w:val="none" w:sz="0" w:space="0" w:color="auto"/>
      </w:divBdr>
    </w:div>
    <w:div w:id="1822111033">
      <w:bodyDiv w:val="1"/>
      <w:marLeft w:val="0"/>
      <w:marRight w:val="0"/>
      <w:marTop w:val="0"/>
      <w:marBottom w:val="0"/>
      <w:divBdr>
        <w:top w:val="none" w:sz="0" w:space="0" w:color="auto"/>
        <w:left w:val="none" w:sz="0" w:space="0" w:color="auto"/>
        <w:bottom w:val="none" w:sz="0" w:space="0" w:color="auto"/>
        <w:right w:val="none" w:sz="0" w:space="0" w:color="auto"/>
      </w:divBdr>
    </w:div>
    <w:div w:id="1909798438">
      <w:bodyDiv w:val="1"/>
      <w:marLeft w:val="0"/>
      <w:marRight w:val="0"/>
      <w:marTop w:val="0"/>
      <w:marBottom w:val="0"/>
      <w:divBdr>
        <w:top w:val="none" w:sz="0" w:space="0" w:color="auto"/>
        <w:left w:val="none" w:sz="0" w:space="0" w:color="auto"/>
        <w:bottom w:val="none" w:sz="0" w:space="0" w:color="auto"/>
        <w:right w:val="none" w:sz="0" w:space="0" w:color="auto"/>
      </w:divBdr>
    </w:div>
    <w:div w:id="1918710506">
      <w:bodyDiv w:val="1"/>
      <w:marLeft w:val="0"/>
      <w:marRight w:val="0"/>
      <w:marTop w:val="0"/>
      <w:marBottom w:val="0"/>
      <w:divBdr>
        <w:top w:val="none" w:sz="0" w:space="0" w:color="auto"/>
        <w:left w:val="none" w:sz="0" w:space="0" w:color="auto"/>
        <w:bottom w:val="none" w:sz="0" w:space="0" w:color="auto"/>
        <w:right w:val="none" w:sz="0" w:space="0" w:color="auto"/>
      </w:divBdr>
    </w:div>
    <w:div w:id="2013213662">
      <w:bodyDiv w:val="1"/>
      <w:marLeft w:val="0"/>
      <w:marRight w:val="0"/>
      <w:marTop w:val="0"/>
      <w:marBottom w:val="0"/>
      <w:divBdr>
        <w:top w:val="none" w:sz="0" w:space="0" w:color="auto"/>
        <w:left w:val="none" w:sz="0" w:space="0" w:color="auto"/>
        <w:bottom w:val="none" w:sz="0" w:space="0" w:color="auto"/>
        <w:right w:val="none" w:sz="0" w:space="0" w:color="auto"/>
      </w:divBdr>
    </w:div>
    <w:div w:id="2020619928">
      <w:bodyDiv w:val="1"/>
      <w:marLeft w:val="0"/>
      <w:marRight w:val="0"/>
      <w:marTop w:val="0"/>
      <w:marBottom w:val="0"/>
      <w:divBdr>
        <w:top w:val="none" w:sz="0" w:space="0" w:color="auto"/>
        <w:left w:val="none" w:sz="0" w:space="0" w:color="auto"/>
        <w:bottom w:val="none" w:sz="0" w:space="0" w:color="auto"/>
        <w:right w:val="none" w:sz="0" w:space="0" w:color="auto"/>
      </w:divBdr>
    </w:div>
    <w:div w:id="2135365006">
      <w:bodyDiv w:val="1"/>
      <w:marLeft w:val="0"/>
      <w:marRight w:val="0"/>
      <w:marTop w:val="0"/>
      <w:marBottom w:val="0"/>
      <w:divBdr>
        <w:top w:val="none" w:sz="0" w:space="0" w:color="auto"/>
        <w:left w:val="none" w:sz="0" w:space="0" w:color="auto"/>
        <w:bottom w:val="none" w:sz="0" w:space="0" w:color="auto"/>
        <w:right w:val="none" w:sz="0" w:space="0" w:color="auto"/>
      </w:divBdr>
    </w:div>
    <w:div w:id="214310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imaryreporting.who-umc.org/M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F4C2F-EE1C-4892-8C8D-FB48249EB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21</Pages>
  <Words>9257</Words>
  <Characters>52771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61905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Tamara Nikezić</cp:lastModifiedBy>
  <cp:revision>16</cp:revision>
  <dcterms:created xsi:type="dcterms:W3CDTF">2023-02-13T08:20:00Z</dcterms:created>
  <dcterms:modified xsi:type="dcterms:W3CDTF">2024-06-17T07:25:00Z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