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D472" w14:textId="362B7AE7" w:rsidR="00CE09F3" w:rsidRPr="00CF5C52" w:rsidRDefault="00CE09F3" w:rsidP="006C0E27">
      <w:pPr>
        <w:jc w:val="center"/>
        <w:rPr>
          <w:b/>
          <w:bCs/>
          <w:iCs/>
          <w:szCs w:val="22"/>
          <w:u w:val="single"/>
          <w:lang w:val="sr-Latn-ME"/>
        </w:rPr>
      </w:pPr>
      <w:r w:rsidRPr="00CF5C52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D846A9" w:rsidRPr="00CF5C52">
        <w:rPr>
          <w:b/>
          <w:bCs/>
          <w:iCs/>
          <w:szCs w:val="22"/>
          <w:u w:val="single"/>
          <w:lang w:val="sr-Latn-ME"/>
        </w:rPr>
        <w:t>LIJEK</w:t>
      </w:r>
      <w:r w:rsidRPr="00CF5C52">
        <w:rPr>
          <w:b/>
          <w:bCs/>
          <w:iCs/>
          <w:szCs w:val="22"/>
          <w:u w:val="single"/>
          <w:lang w:val="sr-Latn-ME"/>
        </w:rPr>
        <w:t>A</w:t>
      </w:r>
    </w:p>
    <w:p w14:paraId="26451100" w14:textId="3E53CD91" w:rsidR="00383195" w:rsidRPr="00CF5C52" w:rsidRDefault="003E3EC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 </w:t>
      </w:r>
    </w:p>
    <w:p w14:paraId="30021575" w14:textId="77777777" w:rsidR="00A20A55" w:rsidRPr="00CF5C52" w:rsidRDefault="00A20A55" w:rsidP="006C0E27">
      <w:pPr>
        <w:rPr>
          <w:szCs w:val="22"/>
          <w:lang w:val="sr-Latn-ME"/>
        </w:rPr>
      </w:pPr>
    </w:p>
    <w:p w14:paraId="5BAFEB1C" w14:textId="77777777" w:rsidR="006C0E27" w:rsidRDefault="006C0E27" w:rsidP="006C0E27">
      <w:pPr>
        <w:pStyle w:val="NASLOV123"/>
        <w:spacing w:before="0" w:after="0"/>
        <w:rPr>
          <w:lang w:val="sr-Latn-ME"/>
        </w:rPr>
      </w:pPr>
    </w:p>
    <w:p w14:paraId="42AA02F1" w14:textId="16627F0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 xml:space="preserve">1. </w:t>
      </w:r>
      <w:r w:rsidR="00F7251D" w:rsidRPr="00CF5C52">
        <w:rPr>
          <w:lang w:val="sr-Latn-ME"/>
        </w:rPr>
        <w:t>NAZIV</w:t>
      </w:r>
      <w:r w:rsidRPr="00CF5C52">
        <w:rPr>
          <w:lang w:val="sr-Latn-ME"/>
        </w:rPr>
        <w:t xml:space="preserve"> L</w:t>
      </w:r>
      <w:r w:rsidR="00F7251D" w:rsidRPr="00CF5C52">
        <w:rPr>
          <w:lang w:val="sr-Latn-ME"/>
        </w:rPr>
        <w:t>IJ</w:t>
      </w:r>
      <w:r w:rsidRPr="00CF5C52">
        <w:rPr>
          <w:lang w:val="sr-Latn-ME"/>
        </w:rPr>
        <w:t>EKA</w:t>
      </w:r>
    </w:p>
    <w:p w14:paraId="025D1A9F" w14:textId="77777777" w:rsidR="006C0E27" w:rsidRDefault="006C0E27" w:rsidP="006C0E27">
      <w:pPr>
        <w:rPr>
          <w:bCs/>
          <w:szCs w:val="22"/>
          <w:lang w:val="sr-Latn-ME"/>
        </w:rPr>
      </w:pPr>
    </w:p>
    <w:p w14:paraId="1B7C245F" w14:textId="24378E5C" w:rsidR="00512817" w:rsidRPr="00CF5C52" w:rsidRDefault="00512817" w:rsidP="006C0E27">
      <w:pPr>
        <w:rPr>
          <w:bCs/>
          <w:szCs w:val="22"/>
          <w:lang w:val="sr-Latn-ME"/>
        </w:rPr>
      </w:pPr>
      <w:proofErr w:type="spellStart"/>
      <w:r w:rsidRPr="00CF5C52">
        <w:rPr>
          <w:bCs/>
          <w:szCs w:val="22"/>
          <w:lang w:val="sr-Latn-ME"/>
        </w:rPr>
        <w:t>Eritromicin</w:t>
      </w:r>
      <w:proofErr w:type="spellEnd"/>
      <w:r w:rsidRPr="00CF5C52">
        <w:rPr>
          <w:bCs/>
          <w:szCs w:val="22"/>
          <w:lang w:val="sr-Latn-ME"/>
        </w:rPr>
        <w:t xml:space="preserve"> </w:t>
      </w:r>
      <w:proofErr w:type="spellStart"/>
      <w:r w:rsidRPr="00CF5C52">
        <w:rPr>
          <w:bCs/>
          <w:szCs w:val="22"/>
          <w:lang w:val="sr-Latn-ME"/>
        </w:rPr>
        <w:t>HF</w:t>
      </w:r>
      <w:proofErr w:type="spellEnd"/>
      <w:r w:rsidR="00D46DE6" w:rsidRPr="00CF5C52">
        <w:rPr>
          <w:bCs/>
          <w:szCs w:val="22"/>
          <w:lang w:val="sr-Latn-ME"/>
        </w:rPr>
        <w:t>, 500 mg, film tableta</w:t>
      </w:r>
      <w:r w:rsidRPr="00CF5C52">
        <w:rPr>
          <w:bCs/>
          <w:szCs w:val="22"/>
          <w:lang w:val="sr-Latn-ME"/>
        </w:rPr>
        <w:t xml:space="preserve"> </w:t>
      </w:r>
    </w:p>
    <w:p w14:paraId="3E254E69" w14:textId="77777777" w:rsidR="0008075F" w:rsidRPr="00CF5C52" w:rsidRDefault="0008075F" w:rsidP="006C0E27">
      <w:pPr>
        <w:rPr>
          <w:bCs/>
          <w:szCs w:val="22"/>
          <w:lang w:val="sr-Latn-ME"/>
        </w:rPr>
      </w:pPr>
    </w:p>
    <w:p w14:paraId="048C0B42" w14:textId="77777777" w:rsidR="00CE09F3" w:rsidRPr="00CF5C52" w:rsidRDefault="00512817" w:rsidP="006C0E27">
      <w:pPr>
        <w:rPr>
          <w:bCs/>
          <w:szCs w:val="22"/>
          <w:lang w:val="sr-Latn-ME"/>
        </w:rPr>
      </w:pPr>
      <w:proofErr w:type="spellStart"/>
      <w:r w:rsidRPr="00CF5C52">
        <w:rPr>
          <w:bCs/>
          <w:szCs w:val="22"/>
          <w:lang w:val="sr-Latn-ME"/>
        </w:rPr>
        <w:t>INN</w:t>
      </w:r>
      <w:proofErr w:type="spellEnd"/>
      <w:r w:rsidRPr="00CF5C52">
        <w:rPr>
          <w:bCs/>
          <w:szCs w:val="22"/>
          <w:lang w:val="sr-Latn-ME"/>
        </w:rPr>
        <w:t>: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bCs/>
          <w:szCs w:val="22"/>
          <w:lang w:val="sr-Latn-ME"/>
        </w:rPr>
        <w:t>eritromicin</w:t>
      </w:r>
      <w:proofErr w:type="spellEnd"/>
      <w:r w:rsidRPr="00CF5C52">
        <w:rPr>
          <w:bCs/>
          <w:szCs w:val="22"/>
          <w:lang w:val="sr-Latn-ME"/>
        </w:rPr>
        <w:tab/>
      </w:r>
    </w:p>
    <w:p w14:paraId="0B98A60A" w14:textId="1113565E" w:rsidR="00CE09F3" w:rsidRPr="00CF5C52" w:rsidRDefault="00CE09F3" w:rsidP="006C0E27">
      <w:pPr>
        <w:rPr>
          <w:b/>
          <w:bCs/>
          <w:szCs w:val="22"/>
          <w:lang w:val="sr-Latn-ME"/>
        </w:rPr>
      </w:pPr>
    </w:p>
    <w:p w14:paraId="2DE5127D" w14:textId="77777777" w:rsidR="00CB54EE" w:rsidRPr="00CF5C52" w:rsidRDefault="00CB54EE" w:rsidP="006C0E27">
      <w:pPr>
        <w:rPr>
          <w:b/>
          <w:bCs/>
          <w:szCs w:val="22"/>
          <w:lang w:val="sr-Latn-ME"/>
        </w:rPr>
      </w:pPr>
    </w:p>
    <w:p w14:paraId="205134D4" w14:textId="1CBB40C8" w:rsidR="00512817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2. KVALITATIVNI I KVANTITATIVNI SASTAV</w:t>
      </w:r>
    </w:p>
    <w:p w14:paraId="347BB8F7" w14:textId="77777777" w:rsidR="00CB54EE" w:rsidRPr="00CF5C52" w:rsidRDefault="00CB54EE" w:rsidP="006C0E27">
      <w:pPr>
        <w:rPr>
          <w:szCs w:val="22"/>
          <w:lang w:val="sr-Latn-ME"/>
        </w:rPr>
      </w:pPr>
    </w:p>
    <w:p w14:paraId="66283C3B" w14:textId="26ACFA46" w:rsidR="00512817" w:rsidRPr="00CF5C52" w:rsidRDefault="00967196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Jedna</w:t>
      </w:r>
      <w:r w:rsidR="00512817" w:rsidRPr="00CF5C52">
        <w:rPr>
          <w:szCs w:val="22"/>
          <w:lang w:val="sr-Latn-ME"/>
        </w:rPr>
        <w:t xml:space="preserve"> film tableta sadrži</w:t>
      </w:r>
      <w:r w:rsidR="00CB54EE" w:rsidRPr="00CF5C52">
        <w:rPr>
          <w:szCs w:val="22"/>
          <w:lang w:val="sr-Latn-ME"/>
        </w:rPr>
        <w:t xml:space="preserve"> 500 mg </w:t>
      </w:r>
      <w:proofErr w:type="spellStart"/>
      <w:r w:rsidR="00512817" w:rsidRPr="00CF5C52">
        <w:rPr>
          <w:szCs w:val="22"/>
          <w:lang w:val="sr-Latn-ME"/>
        </w:rPr>
        <w:t>eritromicin</w:t>
      </w:r>
      <w:r w:rsidR="00CB54EE" w:rsidRPr="00CF5C52">
        <w:rPr>
          <w:szCs w:val="22"/>
          <w:lang w:val="sr-Latn-ME"/>
        </w:rPr>
        <w:t>a</w:t>
      </w:r>
      <w:proofErr w:type="spellEnd"/>
      <w:r w:rsidR="00CB54EE" w:rsidRPr="00CF5C52">
        <w:rPr>
          <w:szCs w:val="22"/>
          <w:lang w:val="sr-Latn-ME"/>
        </w:rPr>
        <w:t xml:space="preserve"> </w:t>
      </w:r>
      <w:r w:rsidR="00512817" w:rsidRPr="00CF5C52">
        <w:rPr>
          <w:szCs w:val="22"/>
          <w:lang w:val="sr-Latn-ME"/>
        </w:rPr>
        <w:t xml:space="preserve">(u obliku </w:t>
      </w:r>
      <w:proofErr w:type="spellStart"/>
      <w:r w:rsidR="00512817" w:rsidRPr="00CF5C52">
        <w:rPr>
          <w:szCs w:val="22"/>
          <w:lang w:val="sr-Latn-ME"/>
        </w:rPr>
        <w:t>eritromicin</w:t>
      </w:r>
      <w:proofErr w:type="spellEnd"/>
      <w:r w:rsidR="0008075F" w:rsidRPr="00CF5C52">
        <w:rPr>
          <w:szCs w:val="22"/>
          <w:lang w:val="sr-Latn-ME"/>
        </w:rPr>
        <w:t xml:space="preserve"> </w:t>
      </w:r>
      <w:proofErr w:type="spellStart"/>
      <w:r w:rsidR="00512817" w:rsidRPr="00CF5C52">
        <w:rPr>
          <w:szCs w:val="22"/>
          <w:lang w:val="sr-Latn-ME"/>
        </w:rPr>
        <w:t>etilsukcinata</w:t>
      </w:r>
      <w:proofErr w:type="spellEnd"/>
      <w:r w:rsidR="00512817" w:rsidRPr="00CF5C52">
        <w:rPr>
          <w:szCs w:val="22"/>
          <w:lang w:val="sr-Latn-ME"/>
        </w:rPr>
        <w:t>).</w:t>
      </w:r>
    </w:p>
    <w:p w14:paraId="309B8E5C" w14:textId="77777777" w:rsidR="00512817" w:rsidRPr="00CF5C52" w:rsidRDefault="00512817" w:rsidP="006C0E27">
      <w:pPr>
        <w:rPr>
          <w:szCs w:val="22"/>
          <w:lang w:val="sr-Latn-ME"/>
        </w:rPr>
      </w:pPr>
    </w:p>
    <w:p w14:paraId="5AB11A9D" w14:textId="073819E7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Za listu</w:t>
      </w:r>
      <w:r w:rsidR="00967196" w:rsidRPr="00CF5C52">
        <w:rPr>
          <w:szCs w:val="22"/>
          <w:lang w:val="sr-Latn-ME"/>
        </w:rPr>
        <w:t xml:space="preserve"> svih</w:t>
      </w:r>
      <w:r w:rsidRPr="00CF5C52">
        <w:rPr>
          <w:szCs w:val="22"/>
          <w:lang w:val="sr-Latn-ME"/>
        </w:rPr>
        <w:t xml:space="preserve"> </w:t>
      </w:r>
      <w:proofErr w:type="spellStart"/>
      <w:r w:rsidR="00E07041" w:rsidRPr="00CF5C52">
        <w:rPr>
          <w:szCs w:val="22"/>
          <w:lang w:val="sr-Latn-ME"/>
        </w:rPr>
        <w:t>ekscipijenasa</w:t>
      </w:r>
      <w:proofErr w:type="spellEnd"/>
      <w:r w:rsidR="00E07041" w:rsidRPr="00CF5C52">
        <w:rPr>
          <w:szCs w:val="22"/>
          <w:lang w:val="sr-Latn-ME"/>
        </w:rPr>
        <w:t>, pogledati dio 6.1.</w:t>
      </w:r>
    </w:p>
    <w:p w14:paraId="5756E5E8" w14:textId="79E69047" w:rsidR="00CE09F3" w:rsidRPr="00CF5C52" w:rsidRDefault="00CE09F3" w:rsidP="006C0E27">
      <w:pPr>
        <w:rPr>
          <w:szCs w:val="22"/>
          <w:lang w:val="sr-Latn-ME"/>
        </w:rPr>
      </w:pPr>
    </w:p>
    <w:p w14:paraId="1D39EF34" w14:textId="77777777" w:rsidR="00CB54EE" w:rsidRPr="00CF5C52" w:rsidRDefault="00CB54EE" w:rsidP="006C0E27">
      <w:pPr>
        <w:rPr>
          <w:szCs w:val="22"/>
          <w:lang w:val="sr-Latn-ME"/>
        </w:rPr>
      </w:pPr>
    </w:p>
    <w:p w14:paraId="3BBECC33" w14:textId="7777777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3. FARMACEUTSKI OBLIK</w:t>
      </w:r>
      <w:r w:rsidR="00967196" w:rsidRPr="00CF5C52">
        <w:rPr>
          <w:lang w:val="sr-Latn-ME"/>
        </w:rPr>
        <w:t xml:space="preserve"> </w:t>
      </w:r>
    </w:p>
    <w:p w14:paraId="218AE755" w14:textId="77777777" w:rsidR="00CB54EE" w:rsidRPr="00CF5C52" w:rsidRDefault="00CB54EE" w:rsidP="006C0E27">
      <w:pPr>
        <w:rPr>
          <w:szCs w:val="22"/>
          <w:lang w:val="sr-Latn-ME"/>
        </w:rPr>
      </w:pPr>
    </w:p>
    <w:p w14:paraId="21AC8EFB" w14:textId="3A3BC1E9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Film tableta.</w:t>
      </w:r>
    </w:p>
    <w:p w14:paraId="6B9D2739" w14:textId="77777777" w:rsidR="00512817" w:rsidRPr="00CF5C52" w:rsidRDefault="00512817" w:rsidP="006C0E27">
      <w:pPr>
        <w:rPr>
          <w:szCs w:val="22"/>
          <w:lang w:val="sr-Latn-ME"/>
        </w:rPr>
      </w:pPr>
    </w:p>
    <w:p w14:paraId="3CEAB43A" w14:textId="1F3B9E11" w:rsidR="00CE09F3" w:rsidRPr="00CF5C52" w:rsidRDefault="00354EFA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Duguljast</w:t>
      </w:r>
      <w:r w:rsidR="00CB54EE" w:rsidRPr="00CF5C52">
        <w:rPr>
          <w:szCs w:val="22"/>
          <w:lang w:val="sr-Latn-ME"/>
        </w:rPr>
        <w:t>a</w:t>
      </w:r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bikonveksn</w:t>
      </w:r>
      <w:r w:rsidR="00CB54EE" w:rsidRPr="00CF5C52">
        <w:rPr>
          <w:szCs w:val="22"/>
          <w:lang w:val="sr-Latn-ME"/>
        </w:rPr>
        <w:t>a</w:t>
      </w:r>
      <w:proofErr w:type="spellEnd"/>
      <w:r w:rsidR="00512817" w:rsidRPr="00CF5C52">
        <w:rPr>
          <w:szCs w:val="22"/>
          <w:lang w:val="sr-Latn-ME"/>
        </w:rPr>
        <w:t xml:space="preserve"> film tablet</w:t>
      </w:r>
      <w:r w:rsidR="00CB54EE" w:rsidRPr="00CF5C52">
        <w:rPr>
          <w:szCs w:val="22"/>
          <w:lang w:val="sr-Latn-ME"/>
        </w:rPr>
        <w:t>a</w:t>
      </w:r>
      <w:r w:rsidR="00512817" w:rsidRPr="00CF5C52">
        <w:rPr>
          <w:szCs w:val="22"/>
          <w:lang w:val="sr-Latn-ME"/>
        </w:rPr>
        <w:t>, b</w:t>
      </w:r>
      <w:r w:rsidR="00E07041" w:rsidRPr="00CF5C52">
        <w:rPr>
          <w:szCs w:val="22"/>
          <w:lang w:val="sr-Latn-ME"/>
        </w:rPr>
        <w:t>ij</w:t>
      </w:r>
      <w:r w:rsidR="00512817" w:rsidRPr="00CF5C52">
        <w:rPr>
          <w:szCs w:val="22"/>
          <w:lang w:val="sr-Latn-ME"/>
        </w:rPr>
        <w:t>ele boje.</w:t>
      </w:r>
    </w:p>
    <w:p w14:paraId="36CD8845" w14:textId="1C8FD62D" w:rsidR="0008075F" w:rsidRPr="00CF5C52" w:rsidRDefault="0008075F" w:rsidP="006C0E27">
      <w:pPr>
        <w:rPr>
          <w:szCs w:val="22"/>
          <w:lang w:val="sr-Latn-ME"/>
        </w:rPr>
      </w:pPr>
    </w:p>
    <w:p w14:paraId="5518463A" w14:textId="77777777" w:rsidR="00CB54EE" w:rsidRPr="00CF5C52" w:rsidRDefault="00CB54EE" w:rsidP="006C0E27">
      <w:pPr>
        <w:rPr>
          <w:szCs w:val="22"/>
          <w:lang w:val="sr-Latn-ME"/>
        </w:rPr>
      </w:pPr>
    </w:p>
    <w:p w14:paraId="1310E40C" w14:textId="7777777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4. KLINIČKI PODACI</w:t>
      </w:r>
    </w:p>
    <w:p w14:paraId="74251B8E" w14:textId="77777777" w:rsidR="00CB54EE" w:rsidRPr="00CF5C52" w:rsidRDefault="00CB54EE" w:rsidP="006C0E27">
      <w:pPr>
        <w:rPr>
          <w:b/>
          <w:bCs/>
          <w:szCs w:val="22"/>
          <w:lang w:val="sr-Latn-ME"/>
        </w:rPr>
      </w:pPr>
    </w:p>
    <w:p w14:paraId="0A096512" w14:textId="4886BD9D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4.1. Terapijske indikacije</w:t>
      </w:r>
    </w:p>
    <w:p w14:paraId="25772CAC" w14:textId="77777777" w:rsidR="00CE09F3" w:rsidRPr="00CF5C52" w:rsidRDefault="00CE09F3" w:rsidP="006C0E27">
      <w:pPr>
        <w:rPr>
          <w:szCs w:val="22"/>
          <w:lang w:val="sr-Latn-ME"/>
        </w:rPr>
      </w:pPr>
    </w:p>
    <w:p w14:paraId="67F980BF" w14:textId="3C5391FC" w:rsidR="00512817" w:rsidRPr="00CF5C52" w:rsidRDefault="00512817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je </w:t>
      </w:r>
      <w:proofErr w:type="spellStart"/>
      <w:r w:rsidRPr="00CF5C52">
        <w:rPr>
          <w:szCs w:val="22"/>
          <w:lang w:val="sr-Latn-ME"/>
        </w:rPr>
        <w:t>indikovan</w:t>
      </w:r>
      <w:proofErr w:type="spellEnd"/>
      <w:r w:rsidRPr="00CF5C52">
        <w:rPr>
          <w:szCs w:val="22"/>
          <w:lang w:val="sr-Latn-ME"/>
        </w:rPr>
        <w:t xml:space="preserve"> za profilaksu i terapiju infekcija izazvanih bakterijama os</w:t>
      </w:r>
      <w:r w:rsidR="00375B22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etljivim na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="003F3CF7" w:rsidRPr="00CF5C52">
        <w:rPr>
          <w:szCs w:val="22"/>
          <w:lang w:val="sr-Latn-ME"/>
        </w:rPr>
        <w:t xml:space="preserve"> (</w:t>
      </w:r>
      <w:r w:rsidR="00375B22" w:rsidRPr="00CF5C52">
        <w:rPr>
          <w:i/>
          <w:szCs w:val="22"/>
          <w:lang w:val="sr-Latn-ME"/>
        </w:rPr>
        <w:t xml:space="preserve">pogledati dio </w:t>
      </w:r>
      <w:r w:rsidR="003F3CF7" w:rsidRPr="00CF5C52">
        <w:rPr>
          <w:i/>
          <w:szCs w:val="22"/>
          <w:lang w:val="sr-Latn-ME"/>
        </w:rPr>
        <w:t>5.1).</w:t>
      </w:r>
      <w:r w:rsidRPr="00CF5C52">
        <w:rPr>
          <w:szCs w:val="22"/>
          <w:lang w:val="sr-Latn-ME"/>
        </w:rPr>
        <w:t xml:space="preserve"> </w:t>
      </w:r>
    </w:p>
    <w:p w14:paraId="69CD1D6A" w14:textId="77777777" w:rsidR="00F06281" w:rsidRPr="00CF5C52" w:rsidRDefault="00F06281" w:rsidP="006C0E27">
      <w:pPr>
        <w:rPr>
          <w:szCs w:val="22"/>
          <w:lang w:val="sr-Latn-ME"/>
        </w:rPr>
      </w:pPr>
    </w:p>
    <w:p w14:paraId="7CEE5946" w14:textId="36F28812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Infekcije gornjih respiratornih puteva: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tonzilitis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peritonzilarni</w:t>
      </w:r>
      <w:proofErr w:type="spellEnd"/>
      <w:r w:rsidRPr="006C0E27">
        <w:rPr>
          <w:szCs w:val="22"/>
          <w:lang w:val="sr-Latn-ME"/>
        </w:rPr>
        <w:t xml:space="preserve"> apsces, </w:t>
      </w:r>
      <w:proofErr w:type="spellStart"/>
      <w:r w:rsidRPr="006C0E27">
        <w:rPr>
          <w:szCs w:val="22"/>
          <w:lang w:val="sr-Latn-ME"/>
        </w:rPr>
        <w:t>faringitis</w:t>
      </w:r>
      <w:proofErr w:type="spellEnd"/>
      <w:r w:rsidRPr="006C0E27">
        <w:rPr>
          <w:szCs w:val="22"/>
          <w:lang w:val="sr-Latn-ME"/>
        </w:rPr>
        <w:t xml:space="preserve">, laringitis, sinuzitis, </w:t>
      </w:r>
      <w:proofErr w:type="spellStart"/>
      <w:r w:rsidRPr="006C0E27">
        <w:rPr>
          <w:szCs w:val="22"/>
          <w:lang w:val="sr-Latn-ME"/>
        </w:rPr>
        <w:t>bakterijska</w:t>
      </w:r>
      <w:proofErr w:type="spellEnd"/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superinfekcija</w:t>
      </w:r>
      <w:proofErr w:type="spellEnd"/>
      <w:r w:rsidRPr="006C0E27">
        <w:rPr>
          <w:szCs w:val="22"/>
          <w:lang w:val="sr-Latn-ME"/>
        </w:rPr>
        <w:t xml:space="preserve"> nakon gripa i obične prehlade.</w:t>
      </w:r>
    </w:p>
    <w:p w14:paraId="5EE3D69A" w14:textId="1538C07D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Infekcije donjih respiratornih puteva: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traheitis</w:t>
      </w:r>
      <w:proofErr w:type="spellEnd"/>
      <w:r w:rsidRPr="006C0E27">
        <w:rPr>
          <w:szCs w:val="22"/>
          <w:lang w:val="sr-Latn-ME"/>
        </w:rPr>
        <w:t>, akutni i hronični bronhitis, pneumonija (</w:t>
      </w:r>
      <w:proofErr w:type="spellStart"/>
      <w:r w:rsidRPr="006C0E27">
        <w:rPr>
          <w:szCs w:val="22"/>
          <w:lang w:val="sr-Latn-ME"/>
        </w:rPr>
        <w:t>lobarna</w:t>
      </w:r>
      <w:proofErr w:type="spellEnd"/>
      <w:r w:rsidRPr="006C0E27">
        <w:rPr>
          <w:szCs w:val="22"/>
          <w:lang w:val="sr-Latn-ME"/>
        </w:rPr>
        <w:t xml:space="preserve"> pneumonija, </w:t>
      </w:r>
      <w:proofErr w:type="spellStart"/>
      <w:r w:rsidRPr="006C0E27">
        <w:rPr>
          <w:szCs w:val="22"/>
          <w:lang w:val="sr-Latn-ME"/>
        </w:rPr>
        <w:t>bronhopneumonija</w:t>
      </w:r>
      <w:proofErr w:type="spellEnd"/>
      <w:r w:rsidRPr="006C0E27">
        <w:rPr>
          <w:szCs w:val="22"/>
          <w:lang w:val="sr-Latn-ME"/>
        </w:rPr>
        <w:t xml:space="preserve">, primarna atipična pneumonija), </w:t>
      </w:r>
      <w:proofErr w:type="spellStart"/>
      <w:r w:rsidRPr="006C0E27">
        <w:rPr>
          <w:szCs w:val="22"/>
          <w:lang w:val="sr-Latn-ME"/>
        </w:rPr>
        <w:t>bronhiektazije</w:t>
      </w:r>
      <w:proofErr w:type="spellEnd"/>
      <w:r w:rsidRPr="006C0E27">
        <w:rPr>
          <w:szCs w:val="22"/>
          <w:lang w:val="sr-Latn-ME"/>
        </w:rPr>
        <w:t>, legionarska bolest.</w:t>
      </w:r>
    </w:p>
    <w:p w14:paraId="65ACBBAB" w14:textId="148D64B0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Infekcije uha: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otitis</w:t>
      </w:r>
      <w:proofErr w:type="spellEnd"/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media</w:t>
      </w:r>
      <w:proofErr w:type="spellEnd"/>
      <w:r w:rsidRPr="006C0E27">
        <w:rPr>
          <w:szCs w:val="22"/>
          <w:lang w:val="sr-Latn-ME"/>
        </w:rPr>
        <w:t xml:space="preserve"> i </w:t>
      </w:r>
      <w:proofErr w:type="spellStart"/>
      <w:r w:rsidRPr="006C0E27">
        <w:rPr>
          <w:szCs w:val="22"/>
          <w:lang w:val="sr-Latn-ME"/>
        </w:rPr>
        <w:t>otitis</w:t>
      </w:r>
      <w:proofErr w:type="spellEnd"/>
      <w:r w:rsidRPr="006C0E27">
        <w:rPr>
          <w:szCs w:val="22"/>
          <w:lang w:val="sr-Latn-ME"/>
        </w:rPr>
        <w:t xml:space="preserve"> eksterna, </w:t>
      </w:r>
      <w:proofErr w:type="spellStart"/>
      <w:r w:rsidRPr="006C0E27">
        <w:rPr>
          <w:szCs w:val="22"/>
          <w:lang w:val="sr-Latn-ME"/>
        </w:rPr>
        <w:t>mastoiditis</w:t>
      </w:r>
      <w:proofErr w:type="spellEnd"/>
      <w:r w:rsidRPr="006C0E27">
        <w:rPr>
          <w:szCs w:val="22"/>
          <w:lang w:val="sr-Latn-ME"/>
        </w:rPr>
        <w:t>.</w:t>
      </w:r>
    </w:p>
    <w:p w14:paraId="2EA87447" w14:textId="29BD5502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Oralne infekcije: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gingivitis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Vinsentova</w:t>
      </w:r>
      <w:proofErr w:type="spellEnd"/>
      <w:r w:rsidRPr="006C0E27">
        <w:rPr>
          <w:szCs w:val="22"/>
          <w:lang w:val="sr-Latn-ME"/>
        </w:rPr>
        <w:t xml:space="preserve"> angina.</w:t>
      </w:r>
    </w:p>
    <w:p w14:paraId="0F818384" w14:textId="23BEA1AE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Infekcije oka: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blefaritis</w:t>
      </w:r>
      <w:proofErr w:type="spellEnd"/>
      <w:r w:rsidRPr="006C0E27">
        <w:rPr>
          <w:szCs w:val="22"/>
          <w:lang w:val="sr-Latn-ME"/>
        </w:rPr>
        <w:t>.</w:t>
      </w:r>
    </w:p>
    <w:p w14:paraId="769F0982" w14:textId="5B016984" w:rsidR="00F06281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Infekcije kože i mekog tkiva: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furunkuli</w:t>
      </w:r>
      <w:proofErr w:type="spellEnd"/>
      <w:r w:rsidRPr="006C0E27">
        <w:rPr>
          <w:szCs w:val="22"/>
          <w:lang w:val="sr-Latn-ME"/>
        </w:rPr>
        <w:t xml:space="preserve"> i karbunkuli, </w:t>
      </w:r>
      <w:proofErr w:type="spellStart"/>
      <w:r w:rsidRPr="006C0E27">
        <w:rPr>
          <w:szCs w:val="22"/>
          <w:lang w:val="sr-Latn-ME"/>
        </w:rPr>
        <w:t>paronihi</w:t>
      </w:r>
      <w:r w:rsidR="00EF4CC6" w:rsidRPr="006C0E27">
        <w:rPr>
          <w:szCs w:val="22"/>
          <w:lang w:val="sr-Latn-ME"/>
        </w:rPr>
        <w:t>j</w:t>
      </w:r>
      <w:r w:rsidRPr="006C0E27">
        <w:rPr>
          <w:szCs w:val="22"/>
          <w:lang w:val="sr-Latn-ME"/>
        </w:rPr>
        <w:t>a</w:t>
      </w:r>
      <w:proofErr w:type="spellEnd"/>
      <w:r w:rsidRPr="006C0E27">
        <w:rPr>
          <w:szCs w:val="22"/>
          <w:lang w:val="sr-Latn-ME"/>
        </w:rPr>
        <w:t xml:space="preserve">, apscesi, </w:t>
      </w:r>
      <w:proofErr w:type="spellStart"/>
      <w:r w:rsidRPr="006C0E27">
        <w:rPr>
          <w:szCs w:val="22"/>
          <w:lang w:val="sr-Latn-ME"/>
        </w:rPr>
        <w:t>pustularne</w:t>
      </w:r>
      <w:proofErr w:type="spellEnd"/>
      <w:r w:rsidRPr="006C0E27">
        <w:rPr>
          <w:szCs w:val="22"/>
          <w:lang w:val="sr-Latn-ME"/>
        </w:rPr>
        <w:t xml:space="preserve"> akne, </w:t>
      </w:r>
      <w:proofErr w:type="spellStart"/>
      <w:r w:rsidRPr="006C0E27">
        <w:rPr>
          <w:szCs w:val="22"/>
          <w:lang w:val="sr-Latn-ME"/>
        </w:rPr>
        <w:t>impetigo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celulitis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erizipel</w:t>
      </w:r>
      <w:proofErr w:type="spellEnd"/>
      <w:r w:rsidRPr="006C0E27">
        <w:rPr>
          <w:szCs w:val="22"/>
          <w:lang w:val="sr-Latn-ME"/>
        </w:rPr>
        <w:t>.</w:t>
      </w:r>
    </w:p>
    <w:p w14:paraId="4E3CC706" w14:textId="1CD04096" w:rsidR="00512817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Gastrointestinalne infekcije: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holecistitis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stafilokokni</w:t>
      </w:r>
      <w:proofErr w:type="spellEnd"/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enterokolitis</w:t>
      </w:r>
      <w:proofErr w:type="spellEnd"/>
      <w:r w:rsidRPr="006C0E27">
        <w:rPr>
          <w:szCs w:val="22"/>
          <w:lang w:val="sr-Latn-ME"/>
        </w:rPr>
        <w:t>.</w:t>
      </w:r>
    </w:p>
    <w:p w14:paraId="0CAC0255" w14:textId="2D30E4CE" w:rsidR="00F06281" w:rsidRPr="006C0E27" w:rsidRDefault="00CD3E4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Profilaksa:</w:t>
      </w:r>
      <w:r w:rsidRPr="006C0E27">
        <w:rPr>
          <w:szCs w:val="22"/>
          <w:lang w:val="sr-Latn-ME"/>
        </w:rPr>
        <w:t xml:space="preserve"> peri- i post-operativne</w:t>
      </w:r>
      <w:r w:rsidR="00512817" w:rsidRPr="006C0E27">
        <w:rPr>
          <w:szCs w:val="22"/>
          <w:lang w:val="sr-Latn-ME"/>
        </w:rPr>
        <w:t xml:space="preserve"> traume, opekotine, reumatska groznica.</w:t>
      </w:r>
    </w:p>
    <w:p w14:paraId="3DE21F7E" w14:textId="47D27DEC" w:rsidR="00CE09F3" w:rsidRPr="006C0E27" w:rsidRDefault="00512817" w:rsidP="006C0E27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6C0E27">
        <w:rPr>
          <w:i/>
          <w:szCs w:val="22"/>
          <w:lang w:val="sr-Latn-ME"/>
        </w:rPr>
        <w:t>Ostale infekcije:</w:t>
      </w:r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osteomijelitis</w:t>
      </w:r>
      <w:proofErr w:type="spellEnd"/>
      <w:r w:rsidRPr="006C0E27">
        <w:rPr>
          <w:szCs w:val="22"/>
          <w:lang w:val="sr-Latn-ME"/>
        </w:rPr>
        <w:t xml:space="preserve">, </w:t>
      </w:r>
      <w:proofErr w:type="spellStart"/>
      <w:r w:rsidRPr="006C0E27">
        <w:rPr>
          <w:szCs w:val="22"/>
          <w:lang w:val="sr-Latn-ME"/>
        </w:rPr>
        <w:t>uretritis</w:t>
      </w:r>
      <w:proofErr w:type="spellEnd"/>
      <w:r w:rsidRPr="006C0E27">
        <w:rPr>
          <w:szCs w:val="22"/>
          <w:lang w:val="sr-Latn-ME"/>
        </w:rPr>
        <w:t xml:space="preserve">, gonoreja, sifilis, </w:t>
      </w:r>
      <w:proofErr w:type="spellStart"/>
      <w:r w:rsidRPr="006C0E27">
        <w:rPr>
          <w:szCs w:val="22"/>
          <w:lang w:val="sr-Latn-ME"/>
        </w:rPr>
        <w:t>limfogranuloma</w:t>
      </w:r>
      <w:proofErr w:type="spellEnd"/>
      <w:r w:rsidRPr="006C0E27">
        <w:rPr>
          <w:szCs w:val="22"/>
          <w:lang w:val="sr-Latn-ME"/>
        </w:rPr>
        <w:t xml:space="preserve"> </w:t>
      </w:r>
      <w:proofErr w:type="spellStart"/>
      <w:r w:rsidRPr="006C0E27">
        <w:rPr>
          <w:szCs w:val="22"/>
          <w:lang w:val="sr-Latn-ME"/>
        </w:rPr>
        <w:t>venereum</w:t>
      </w:r>
      <w:proofErr w:type="spellEnd"/>
      <w:r w:rsidRPr="006C0E27">
        <w:rPr>
          <w:szCs w:val="22"/>
          <w:lang w:val="sr-Latn-ME"/>
        </w:rPr>
        <w:t>, difterija, prostatitis, šarlah.</w:t>
      </w:r>
    </w:p>
    <w:p w14:paraId="6331F248" w14:textId="0E28AB85" w:rsidR="002F5CAE" w:rsidRPr="00CF5C52" w:rsidRDefault="002F5CAE" w:rsidP="006C0E27">
      <w:pPr>
        <w:rPr>
          <w:szCs w:val="22"/>
          <w:lang w:val="sr-Latn-ME"/>
        </w:rPr>
      </w:pPr>
    </w:p>
    <w:p w14:paraId="4948CE5B" w14:textId="4D2BC3C6" w:rsidR="002F5CAE" w:rsidRPr="00CF5C52" w:rsidRDefault="002F5CA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Treba uzeti u obzir zvanične vodiče </w:t>
      </w:r>
      <w:r w:rsidR="00720614" w:rsidRPr="00CF5C52">
        <w:rPr>
          <w:szCs w:val="22"/>
          <w:lang w:val="sr-Latn-ME"/>
        </w:rPr>
        <w:t>za pravilnu</w:t>
      </w:r>
      <w:r w:rsidRPr="00CF5C52">
        <w:rPr>
          <w:szCs w:val="22"/>
          <w:lang w:val="sr-Latn-ME"/>
        </w:rPr>
        <w:t xml:space="preserve"> </w:t>
      </w:r>
      <w:r w:rsidR="00720614" w:rsidRPr="00CF5C52">
        <w:rPr>
          <w:szCs w:val="22"/>
          <w:lang w:val="sr-Latn-ME"/>
        </w:rPr>
        <w:t>prim</w:t>
      </w:r>
      <w:r w:rsidR="000F7422" w:rsidRPr="00CF5C52">
        <w:rPr>
          <w:szCs w:val="22"/>
          <w:lang w:val="sr-Latn-ME"/>
        </w:rPr>
        <w:t>j</w:t>
      </w:r>
      <w:r w:rsidR="00720614" w:rsidRPr="00CF5C52">
        <w:rPr>
          <w:szCs w:val="22"/>
          <w:lang w:val="sr-Latn-ME"/>
        </w:rPr>
        <w:t xml:space="preserve">enu </w:t>
      </w:r>
      <w:proofErr w:type="spellStart"/>
      <w:r w:rsidRPr="00CF5C52">
        <w:rPr>
          <w:szCs w:val="22"/>
          <w:lang w:val="sr-Latn-ME"/>
        </w:rPr>
        <w:t>antimikrobnih</w:t>
      </w:r>
      <w:proofErr w:type="spellEnd"/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="007D07F6" w:rsidRPr="00CF5C52">
        <w:rPr>
          <w:szCs w:val="22"/>
          <w:lang w:val="sr-Latn-ME"/>
        </w:rPr>
        <w:t>ova.</w:t>
      </w:r>
    </w:p>
    <w:p w14:paraId="0B76B9FB" w14:textId="77777777" w:rsidR="00512817" w:rsidRPr="00CF5C52" w:rsidRDefault="00512817" w:rsidP="006C0E27">
      <w:pPr>
        <w:rPr>
          <w:szCs w:val="22"/>
          <w:lang w:val="sr-Latn-ME"/>
        </w:rPr>
      </w:pPr>
    </w:p>
    <w:p w14:paraId="64C9837C" w14:textId="054AE21E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4.2. Doziranje i način prim</w:t>
      </w:r>
      <w:r w:rsidR="003E09C1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ene</w:t>
      </w:r>
    </w:p>
    <w:p w14:paraId="21C619D2" w14:textId="77777777" w:rsidR="00CE09F3" w:rsidRPr="00CF5C52" w:rsidRDefault="00CE09F3" w:rsidP="006C0E27">
      <w:pPr>
        <w:rPr>
          <w:szCs w:val="22"/>
          <w:lang w:val="sr-Latn-ME"/>
        </w:rPr>
      </w:pPr>
    </w:p>
    <w:p w14:paraId="272C677A" w14:textId="77777777" w:rsidR="00120E59" w:rsidRPr="00CF5C52" w:rsidRDefault="00120E59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Doziranje</w:t>
      </w:r>
    </w:p>
    <w:p w14:paraId="71DE4E8C" w14:textId="77777777" w:rsidR="00120E59" w:rsidRPr="00CF5C52" w:rsidRDefault="00120E59" w:rsidP="006C0E27">
      <w:pPr>
        <w:rPr>
          <w:szCs w:val="22"/>
          <w:lang w:val="sr-Latn-ME"/>
        </w:rPr>
      </w:pPr>
    </w:p>
    <w:p w14:paraId="1F0906F9" w14:textId="345143E0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Odrasli i d</w:t>
      </w:r>
      <w:r w:rsidR="00FD41DF" w:rsidRPr="00CF5C52">
        <w:rPr>
          <w:i/>
          <w:szCs w:val="22"/>
          <w:lang w:val="sr-Latn-ME"/>
        </w:rPr>
        <w:t>j</w:t>
      </w:r>
      <w:r w:rsidRPr="00CF5C52">
        <w:rPr>
          <w:i/>
          <w:szCs w:val="22"/>
          <w:lang w:val="sr-Latn-ME"/>
        </w:rPr>
        <w:t xml:space="preserve">eca </w:t>
      </w:r>
      <w:r w:rsidR="00CF02E5" w:rsidRPr="00CF5C52">
        <w:rPr>
          <w:i/>
          <w:szCs w:val="22"/>
          <w:lang w:val="sr-Latn-ME"/>
        </w:rPr>
        <w:t xml:space="preserve">uzrasta </w:t>
      </w:r>
      <w:r w:rsidRPr="00CF5C52">
        <w:rPr>
          <w:i/>
          <w:szCs w:val="22"/>
          <w:lang w:val="sr-Latn-ME"/>
        </w:rPr>
        <w:t>8 godina</w:t>
      </w:r>
      <w:r w:rsidR="002C6189" w:rsidRPr="00CF5C52">
        <w:rPr>
          <w:i/>
          <w:szCs w:val="22"/>
          <w:lang w:val="sr-Latn-ME"/>
        </w:rPr>
        <w:t xml:space="preserve"> i stari</w:t>
      </w:r>
      <w:r w:rsidR="00C10D1A" w:rsidRPr="00CF5C52">
        <w:rPr>
          <w:i/>
          <w:szCs w:val="22"/>
          <w:lang w:val="sr-Latn-ME"/>
        </w:rPr>
        <w:t>ji</w:t>
      </w:r>
      <w:r w:rsidRPr="00CF5C52">
        <w:rPr>
          <w:i/>
          <w:szCs w:val="22"/>
          <w:lang w:val="sr-Latn-ME"/>
        </w:rPr>
        <w:t>:</w:t>
      </w:r>
      <w:r w:rsidRPr="00CF5C52">
        <w:rPr>
          <w:szCs w:val="22"/>
          <w:lang w:val="sr-Latn-ME"/>
        </w:rPr>
        <w:t xml:space="preserve"> Kod blagih do um</w:t>
      </w:r>
      <w:r w:rsidR="00FD41D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ereno teških infekcija </w:t>
      </w:r>
      <w:r w:rsidR="0006393A" w:rsidRPr="00CF5C52">
        <w:rPr>
          <w:szCs w:val="22"/>
          <w:lang w:val="sr-Latn-ME"/>
        </w:rPr>
        <w:t>1-</w:t>
      </w:r>
      <w:r w:rsidRPr="00CF5C52">
        <w:rPr>
          <w:szCs w:val="22"/>
          <w:lang w:val="sr-Latn-ME"/>
        </w:rPr>
        <w:t>2 g dnevno, u pod</w:t>
      </w:r>
      <w:r w:rsidR="00FD41D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eljenim dozama. Kod teških infekcija do 4 g dnevno, u pod</w:t>
      </w:r>
      <w:r w:rsidR="00FD41D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eljenim dozama. </w:t>
      </w:r>
    </w:p>
    <w:p w14:paraId="17D1906D" w14:textId="77777777" w:rsidR="0006393A" w:rsidRPr="00CF5C52" w:rsidRDefault="0006393A" w:rsidP="006C0E27">
      <w:pPr>
        <w:rPr>
          <w:szCs w:val="22"/>
          <w:lang w:val="sr-Latn-ME"/>
        </w:rPr>
      </w:pPr>
    </w:p>
    <w:p w14:paraId="385D3A53" w14:textId="5D9E564D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lastRenderedPageBreak/>
        <w:t>Stariji:</w:t>
      </w:r>
      <w:r w:rsidRPr="00CF5C52">
        <w:rPr>
          <w:szCs w:val="22"/>
          <w:lang w:val="sr-Latn-ME"/>
        </w:rPr>
        <w:t xml:space="preserve"> Nije potrebno prilagođavanje doze.</w:t>
      </w:r>
    </w:p>
    <w:p w14:paraId="1E61A45D" w14:textId="22EB35D7" w:rsidR="0006393A" w:rsidRPr="00CF5C52" w:rsidRDefault="0006393A" w:rsidP="006C0E27">
      <w:pPr>
        <w:rPr>
          <w:szCs w:val="22"/>
          <w:lang w:val="sr-Latn-ME"/>
        </w:rPr>
      </w:pPr>
    </w:p>
    <w:p w14:paraId="347D3978" w14:textId="12FBFABD" w:rsidR="0006393A" w:rsidRPr="00CF5C52" w:rsidRDefault="0006393A" w:rsidP="006C0E27">
      <w:pPr>
        <w:rPr>
          <w:i/>
          <w:iCs/>
          <w:szCs w:val="22"/>
          <w:lang w:val="sr-Latn-ME"/>
        </w:rPr>
      </w:pPr>
      <w:r w:rsidRPr="00CF5C52">
        <w:rPr>
          <w:i/>
          <w:iCs/>
          <w:szCs w:val="22"/>
          <w:lang w:val="sr-Latn-ME"/>
        </w:rPr>
        <w:t>Pedijatrijska populacija</w:t>
      </w:r>
    </w:p>
    <w:p w14:paraId="6B936102" w14:textId="77777777" w:rsidR="006274FD" w:rsidRPr="00CF5C52" w:rsidRDefault="006274FD" w:rsidP="006C0E27">
      <w:pPr>
        <w:rPr>
          <w:szCs w:val="22"/>
          <w:lang w:val="sr-Latn-ME"/>
        </w:rPr>
      </w:pPr>
    </w:p>
    <w:p w14:paraId="0FFD8849" w14:textId="6AA0519D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Napomena:</w:t>
      </w:r>
      <w:r w:rsidRPr="00CF5C52">
        <w:rPr>
          <w:szCs w:val="22"/>
          <w:lang w:val="sr-Latn-ME"/>
        </w:rPr>
        <w:t xml:space="preserve"> Kod d</w:t>
      </w:r>
      <w:r w:rsidR="00FD41D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ece mlađe od 8 godina, novorođenčadi i odojčadi, prim</w:t>
      </w:r>
      <w:r w:rsidR="00FD41D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se preporučuje u odgovarajućem farmaceutskom obliku</w:t>
      </w:r>
      <w:r w:rsidR="00CB2AB8" w:rsidRPr="00CF5C52">
        <w:rPr>
          <w:szCs w:val="22"/>
          <w:lang w:val="sr-Latn-ME"/>
        </w:rPr>
        <w:t xml:space="preserve"> (suspenzija)</w:t>
      </w:r>
      <w:r w:rsidRPr="00CF5C52">
        <w:rPr>
          <w:szCs w:val="22"/>
          <w:lang w:val="sr-Latn-ME"/>
        </w:rPr>
        <w:t xml:space="preserve">. </w:t>
      </w:r>
    </w:p>
    <w:p w14:paraId="0C62040E" w14:textId="77777777" w:rsidR="00F06281" w:rsidRPr="00CF5C52" w:rsidRDefault="00F06281" w:rsidP="006C0E27">
      <w:pPr>
        <w:rPr>
          <w:szCs w:val="22"/>
          <w:lang w:val="sr-Latn-ME"/>
        </w:rPr>
      </w:pPr>
    </w:p>
    <w:p w14:paraId="27425505" w14:textId="026463D6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Za l</w:t>
      </w:r>
      <w:r w:rsidR="00FD41D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ečenje blagih do um</w:t>
      </w:r>
      <w:r w:rsidR="00FD41D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erenih infekcija preporučuju se sl</w:t>
      </w:r>
      <w:r w:rsidR="00FD41D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edeće doze:</w:t>
      </w:r>
    </w:p>
    <w:p w14:paraId="36C462AE" w14:textId="2426087D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D</w:t>
      </w:r>
      <w:r w:rsidR="00FD41DF" w:rsidRPr="00CF5C52">
        <w:rPr>
          <w:i/>
          <w:szCs w:val="22"/>
          <w:lang w:val="sr-Latn-ME"/>
        </w:rPr>
        <w:t>j</w:t>
      </w:r>
      <w:r w:rsidRPr="00CF5C52">
        <w:rPr>
          <w:i/>
          <w:szCs w:val="22"/>
          <w:lang w:val="sr-Latn-ME"/>
        </w:rPr>
        <w:t xml:space="preserve">eca </w:t>
      </w:r>
      <w:r w:rsidR="004F6058" w:rsidRPr="00CF5C52">
        <w:rPr>
          <w:i/>
          <w:szCs w:val="22"/>
          <w:lang w:val="sr-Latn-ME"/>
        </w:rPr>
        <w:t xml:space="preserve">uzrasta </w:t>
      </w:r>
      <w:r w:rsidRPr="00CF5C52">
        <w:rPr>
          <w:i/>
          <w:szCs w:val="22"/>
          <w:lang w:val="sr-Latn-ME"/>
        </w:rPr>
        <w:t>2 - 8 godina:</w:t>
      </w:r>
      <w:r w:rsidRPr="00CF5C52">
        <w:rPr>
          <w:szCs w:val="22"/>
          <w:lang w:val="sr-Latn-ME"/>
        </w:rPr>
        <w:t xml:space="preserve"> 1 g </w:t>
      </w:r>
      <w:r w:rsidR="00334DBA" w:rsidRPr="00CF5C52">
        <w:rPr>
          <w:szCs w:val="22"/>
          <w:lang w:val="sr-Latn-ME"/>
        </w:rPr>
        <w:t>dnevno</w:t>
      </w:r>
      <w:r w:rsidRPr="00CF5C52">
        <w:rPr>
          <w:szCs w:val="22"/>
          <w:lang w:val="sr-Latn-ME"/>
        </w:rPr>
        <w:t>, u pod</w:t>
      </w:r>
      <w:r w:rsidR="00FD41D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eljenim dozama. </w:t>
      </w:r>
    </w:p>
    <w:p w14:paraId="270A7A17" w14:textId="131B95CE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Novorođenčad i odojčad:</w:t>
      </w:r>
      <w:r w:rsidRPr="00CF5C52">
        <w:rPr>
          <w:szCs w:val="22"/>
          <w:lang w:val="sr-Latn-ME"/>
        </w:rPr>
        <w:t xml:space="preserve"> 500 mg </w:t>
      </w:r>
      <w:r w:rsidR="00334DBA" w:rsidRPr="00CF5C52">
        <w:rPr>
          <w:szCs w:val="22"/>
          <w:lang w:val="sr-Latn-ME"/>
        </w:rPr>
        <w:t>dnevno</w:t>
      </w:r>
      <w:r w:rsidRPr="00CF5C52">
        <w:rPr>
          <w:szCs w:val="22"/>
          <w:lang w:val="sr-Latn-ME"/>
        </w:rPr>
        <w:t>, u pod</w:t>
      </w:r>
      <w:r w:rsidR="00FD41D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eljenim dozama. </w:t>
      </w:r>
    </w:p>
    <w:p w14:paraId="57FA85C4" w14:textId="763D8A92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Kod teških infekcija, doze mogu da se udvostruče.</w:t>
      </w:r>
    </w:p>
    <w:p w14:paraId="31F9FD50" w14:textId="5E77C18C" w:rsidR="00DA0B05" w:rsidRPr="00CF5C52" w:rsidRDefault="00DA0B05" w:rsidP="006C0E27">
      <w:pPr>
        <w:rPr>
          <w:szCs w:val="22"/>
          <w:lang w:val="sr-Latn-ME"/>
        </w:rPr>
      </w:pPr>
    </w:p>
    <w:p w14:paraId="33490FBF" w14:textId="24D157C4" w:rsidR="00DA0B05" w:rsidRPr="00CF5C52" w:rsidRDefault="00DA0B05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Način prim</w:t>
      </w:r>
      <w:r w:rsidR="003E09C1" w:rsidRPr="00CF5C52">
        <w:rPr>
          <w:szCs w:val="22"/>
          <w:u w:val="single"/>
          <w:lang w:val="sr-Latn-ME"/>
        </w:rPr>
        <w:t>j</w:t>
      </w:r>
      <w:r w:rsidRPr="00CF5C52">
        <w:rPr>
          <w:szCs w:val="22"/>
          <w:u w:val="single"/>
          <w:lang w:val="sr-Latn-ME"/>
        </w:rPr>
        <w:t>ene</w:t>
      </w:r>
    </w:p>
    <w:p w14:paraId="150394DE" w14:textId="4572BC33" w:rsidR="00DA0B05" w:rsidRPr="00CF5C52" w:rsidRDefault="00DA0B05" w:rsidP="006C0E27">
      <w:pPr>
        <w:rPr>
          <w:szCs w:val="22"/>
          <w:lang w:val="sr-Latn-ME"/>
        </w:rPr>
      </w:pPr>
    </w:p>
    <w:p w14:paraId="500BD1B7" w14:textId="15354F29" w:rsidR="00DA0B05" w:rsidRPr="00CF5C52" w:rsidRDefault="00D846A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Lijek</w:t>
      </w:r>
      <w:r w:rsidR="00DA0B05" w:rsidRPr="00CF5C52">
        <w:rPr>
          <w:szCs w:val="22"/>
          <w:lang w:val="sr-Latn-ME"/>
        </w:rPr>
        <w:t xml:space="preserve"> je nam</w:t>
      </w:r>
      <w:r w:rsidR="00C825D0" w:rsidRPr="00CF5C52">
        <w:rPr>
          <w:szCs w:val="22"/>
          <w:lang w:val="sr-Latn-ME"/>
        </w:rPr>
        <w:t>ij</w:t>
      </w:r>
      <w:r w:rsidR="00DA0B05" w:rsidRPr="00CF5C52">
        <w:rPr>
          <w:szCs w:val="22"/>
          <w:lang w:val="sr-Latn-ME"/>
        </w:rPr>
        <w:t>enjen za oralnu u</w:t>
      </w:r>
      <w:r w:rsidR="00C10D1A" w:rsidRPr="00CF5C52">
        <w:rPr>
          <w:szCs w:val="22"/>
          <w:lang w:val="sr-Latn-ME"/>
        </w:rPr>
        <w:t>potrebu</w:t>
      </w:r>
      <w:r w:rsidR="00DA0B05" w:rsidRPr="00CF5C52">
        <w:rPr>
          <w:szCs w:val="22"/>
          <w:lang w:val="sr-Latn-ME"/>
        </w:rPr>
        <w:t>.</w:t>
      </w:r>
    </w:p>
    <w:p w14:paraId="40EA9FFF" w14:textId="77777777" w:rsidR="00512817" w:rsidRPr="00CF5C52" w:rsidRDefault="00512817" w:rsidP="006C0E27">
      <w:pPr>
        <w:rPr>
          <w:szCs w:val="22"/>
          <w:lang w:val="sr-Latn-ME"/>
        </w:rPr>
      </w:pPr>
    </w:p>
    <w:p w14:paraId="0408D3C8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4.3. </w:t>
      </w:r>
      <w:proofErr w:type="spellStart"/>
      <w:r w:rsidRPr="00CF5C52">
        <w:rPr>
          <w:b/>
          <w:bCs/>
          <w:szCs w:val="22"/>
          <w:lang w:val="sr-Latn-ME"/>
        </w:rPr>
        <w:t>Kontraindikacije</w:t>
      </w:r>
      <w:proofErr w:type="spellEnd"/>
    </w:p>
    <w:p w14:paraId="61B14079" w14:textId="77777777" w:rsidR="00CE09F3" w:rsidRPr="00CF5C52" w:rsidRDefault="00CE09F3" w:rsidP="006C0E27">
      <w:pPr>
        <w:rPr>
          <w:szCs w:val="22"/>
          <w:lang w:val="sr-Latn-ME"/>
        </w:rPr>
      </w:pPr>
    </w:p>
    <w:p w14:paraId="68035139" w14:textId="0188C209" w:rsidR="00512817" w:rsidRPr="00CF5C52" w:rsidRDefault="0051281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Poznata preos</w:t>
      </w:r>
      <w:r w:rsidR="009D5416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etljivost na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</w:t>
      </w:r>
      <w:r w:rsidR="00D54265" w:rsidRPr="00CF5C52">
        <w:rPr>
          <w:szCs w:val="22"/>
          <w:lang w:val="sr-Latn-ME"/>
        </w:rPr>
        <w:t xml:space="preserve">ili na bilo koju od pomoćnih supstanci navedenih u </w:t>
      </w:r>
      <w:r w:rsidR="009D5416" w:rsidRPr="00CF5C52">
        <w:rPr>
          <w:szCs w:val="22"/>
          <w:lang w:val="sr-Latn-ME"/>
        </w:rPr>
        <w:t xml:space="preserve">dijelu </w:t>
      </w:r>
      <w:r w:rsidR="00D54265" w:rsidRPr="00CF5C52">
        <w:rPr>
          <w:szCs w:val="22"/>
          <w:lang w:val="sr-Latn-ME"/>
        </w:rPr>
        <w:t xml:space="preserve">6.1.  </w:t>
      </w:r>
      <w:r w:rsidRPr="00CF5C52">
        <w:rPr>
          <w:szCs w:val="22"/>
          <w:lang w:val="sr-Latn-ME"/>
        </w:rPr>
        <w:t xml:space="preserve"> </w:t>
      </w:r>
    </w:p>
    <w:p w14:paraId="624FEDCB" w14:textId="77777777" w:rsidR="00BE47C0" w:rsidRPr="00CF5C52" w:rsidRDefault="00BE47C0" w:rsidP="006C0E27">
      <w:pPr>
        <w:rPr>
          <w:szCs w:val="22"/>
          <w:lang w:val="sr-Latn-ME"/>
        </w:rPr>
      </w:pPr>
    </w:p>
    <w:p w14:paraId="2F6268C7" w14:textId="4FAF3F42" w:rsidR="00512817" w:rsidRPr="00CF5C52" w:rsidRDefault="00BE47C0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je kontraindikovan kod p</w:t>
      </w:r>
      <w:r w:rsidR="00512817" w:rsidRPr="00CF5C52">
        <w:rPr>
          <w:szCs w:val="22"/>
          <w:lang w:val="sr-Latn-ME"/>
        </w:rPr>
        <w:t>acijenata koji su na terapiji</w:t>
      </w:r>
      <w:r w:rsidR="000D5646" w:rsidRPr="00CF5C52">
        <w:rPr>
          <w:szCs w:val="22"/>
          <w:lang w:val="sr-Latn-ME"/>
        </w:rPr>
        <w:t xml:space="preserve"> </w:t>
      </w:r>
      <w:proofErr w:type="spellStart"/>
      <w:r w:rsidR="00512817" w:rsidRPr="00CF5C52">
        <w:rPr>
          <w:szCs w:val="22"/>
          <w:lang w:val="sr-Latn-ME"/>
        </w:rPr>
        <w:t>simvastatinom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tolterodinom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mizolastinom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amisulpridom</w:t>
      </w:r>
      <w:proofErr w:type="spellEnd"/>
      <w:r w:rsidR="00512817" w:rsidRPr="00CF5C52">
        <w:rPr>
          <w:szCs w:val="22"/>
          <w:lang w:val="sr-Latn-ME"/>
        </w:rPr>
        <w:t>,</w:t>
      </w:r>
      <w:r w:rsidR="00D81040" w:rsidRPr="00CF5C52">
        <w:rPr>
          <w:szCs w:val="22"/>
          <w:lang w:val="sr-Latn-ME"/>
        </w:rPr>
        <w:t xml:space="preserve"> </w:t>
      </w:r>
      <w:proofErr w:type="spellStart"/>
      <w:r w:rsidR="00512817" w:rsidRPr="00CF5C52">
        <w:rPr>
          <w:szCs w:val="22"/>
          <w:lang w:val="sr-Latn-ME"/>
        </w:rPr>
        <w:t>astemizolom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terfenadinom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domperidonom</w:t>
      </w:r>
      <w:proofErr w:type="spellEnd"/>
      <w:r w:rsidR="00512817" w:rsidRPr="00CF5C52">
        <w:rPr>
          <w:szCs w:val="22"/>
          <w:lang w:val="sr-Latn-ME"/>
        </w:rPr>
        <w:t xml:space="preserve">, </w:t>
      </w:r>
      <w:proofErr w:type="spellStart"/>
      <w:r w:rsidR="00512817" w:rsidRPr="00CF5C52">
        <w:rPr>
          <w:szCs w:val="22"/>
          <w:lang w:val="sr-Latn-ME"/>
        </w:rPr>
        <w:t>cisapridom</w:t>
      </w:r>
      <w:proofErr w:type="spellEnd"/>
      <w:r w:rsidR="00512817" w:rsidRPr="00CF5C52">
        <w:rPr>
          <w:szCs w:val="22"/>
          <w:lang w:val="sr-Latn-ME"/>
        </w:rPr>
        <w:t xml:space="preserve"> ili </w:t>
      </w:r>
      <w:proofErr w:type="spellStart"/>
      <w:r w:rsidR="00512817" w:rsidRPr="00CF5C52">
        <w:rPr>
          <w:szCs w:val="22"/>
          <w:lang w:val="sr-Latn-ME"/>
        </w:rPr>
        <w:t>pimozidom</w:t>
      </w:r>
      <w:proofErr w:type="spellEnd"/>
      <w:r w:rsidR="00512817" w:rsidRPr="00CF5C52">
        <w:rPr>
          <w:szCs w:val="22"/>
          <w:lang w:val="sr-Latn-ME"/>
        </w:rPr>
        <w:t xml:space="preserve">. </w:t>
      </w:r>
    </w:p>
    <w:p w14:paraId="111AA337" w14:textId="77777777" w:rsidR="00B57CC8" w:rsidRPr="00CF5C52" w:rsidRDefault="00B57CC8" w:rsidP="006C0E27">
      <w:pPr>
        <w:rPr>
          <w:szCs w:val="22"/>
          <w:lang w:val="sr-Latn-ME"/>
        </w:rPr>
      </w:pPr>
    </w:p>
    <w:p w14:paraId="7F4BBF21" w14:textId="1A3C590B" w:rsidR="00E16421" w:rsidRPr="00CF5C52" w:rsidRDefault="000D5646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se ne sm</w:t>
      </w:r>
      <w:r w:rsidR="007D3172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 </w:t>
      </w:r>
      <w:r w:rsidR="008533DD" w:rsidRPr="00CF5C52">
        <w:rPr>
          <w:szCs w:val="22"/>
          <w:lang w:val="sr-Latn-ME"/>
        </w:rPr>
        <w:t>propisivati</w:t>
      </w:r>
      <w:r w:rsidRPr="00CF5C52">
        <w:rPr>
          <w:szCs w:val="22"/>
          <w:lang w:val="sr-Latn-ME"/>
        </w:rPr>
        <w:t xml:space="preserve"> pacijentima</w:t>
      </w:r>
      <w:r w:rsidR="00137EA3" w:rsidRPr="00CF5C52">
        <w:rPr>
          <w:szCs w:val="22"/>
          <w:lang w:val="sr-Latn-ME"/>
        </w:rPr>
        <w:t xml:space="preserve"> koji </w:t>
      </w:r>
      <w:r w:rsidR="003508F1" w:rsidRPr="00CF5C52">
        <w:rPr>
          <w:szCs w:val="22"/>
          <w:lang w:val="sr-Latn-ME"/>
        </w:rPr>
        <w:t xml:space="preserve">u istoriji bolesti </w:t>
      </w:r>
      <w:r w:rsidR="00137EA3" w:rsidRPr="00CF5C52">
        <w:rPr>
          <w:szCs w:val="22"/>
          <w:lang w:val="sr-Latn-ME"/>
        </w:rPr>
        <w:t>i</w:t>
      </w:r>
      <w:r w:rsidR="003508F1" w:rsidRPr="00CF5C52">
        <w:rPr>
          <w:szCs w:val="22"/>
          <w:lang w:val="sr-Latn-ME"/>
        </w:rPr>
        <w:t xml:space="preserve">maju </w:t>
      </w:r>
      <w:r w:rsidRPr="00CF5C52">
        <w:rPr>
          <w:szCs w:val="22"/>
          <w:lang w:val="sr-Latn-ME"/>
        </w:rPr>
        <w:t>produženj</w:t>
      </w:r>
      <w:r w:rsidR="003508F1" w:rsidRPr="00CF5C52">
        <w:rPr>
          <w:szCs w:val="22"/>
          <w:lang w:val="sr-Latn-ME"/>
        </w:rPr>
        <w:t>e</w:t>
      </w:r>
      <w:r w:rsidR="00137EA3" w:rsidRPr="00CF5C52">
        <w:rPr>
          <w:szCs w:val="22"/>
          <w:lang w:val="sr-Latn-ME"/>
        </w:rPr>
        <w:t xml:space="preserve"> QT inte</w:t>
      </w:r>
      <w:r w:rsidRPr="00CF5C52">
        <w:rPr>
          <w:szCs w:val="22"/>
          <w:lang w:val="sr-Latn-ME"/>
        </w:rPr>
        <w:t>rvala (urođeno ili dokumentovano</w:t>
      </w:r>
      <w:r w:rsidR="003508F1" w:rsidRPr="00CF5C52">
        <w:rPr>
          <w:szCs w:val="22"/>
          <w:lang w:val="sr-Latn-ME"/>
        </w:rPr>
        <w:t xml:space="preserve"> stečeno produ</w:t>
      </w:r>
      <w:r w:rsidRPr="00CF5C52">
        <w:rPr>
          <w:szCs w:val="22"/>
          <w:lang w:val="sr-Latn-ME"/>
        </w:rPr>
        <w:t>ž</w:t>
      </w:r>
      <w:r w:rsidR="00137EA3" w:rsidRPr="00CF5C52">
        <w:rPr>
          <w:szCs w:val="22"/>
          <w:lang w:val="sr-Latn-ME"/>
        </w:rPr>
        <w:t xml:space="preserve">enje </w:t>
      </w:r>
      <w:proofErr w:type="spellStart"/>
      <w:r w:rsidR="00137EA3" w:rsidRPr="00CF5C52">
        <w:rPr>
          <w:szCs w:val="22"/>
          <w:lang w:val="sr-Latn-ME"/>
        </w:rPr>
        <w:t>QT</w:t>
      </w:r>
      <w:proofErr w:type="spellEnd"/>
      <w:r w:rsidR="00137EA3" w:rsidRPr="00CF5C52">
        <w:rPr>
          <w:szCs w:val="22"/>
          <w:lang w:val="sr-Latn-ME"/>
        </w:rPr>
        <w:t xml:space="preserve"> intervala) ili </w:t>
      </w:r>
      <w:proofErr w:type="spellStart"/>
      <w:r w:rsidR="00137EA3" w:rsidRPr="00CF5C52">
        <w:rPr>
          <w:szCs w:val="22"/>
          <w:lang w:val="sr-Latn-ME"/>
        </w:rPr>
        <w:t>ventrikularne</w:t>
      </w:r>
      <w:proofErr w:type="spellEnd"/>
      <w:r w:rsidR="00137EA3" w:rsidRPr="00CF5C52">
        <w:rPr>
          <w:szCs w:val="22"/>
          <w:lang w:val="sr-Latn-ME"/>
        </w:rPr>
        <w:t xml:space="preserve"> srčane aritmije, uključujući aritmiju </w:t>
      </w:r>
      <w:proofErr w:type="spellStart"/>
      <w:r w:rsidR="00137EA3" w:rsidRPr="00CF5C52">
        <w:rPr>
          <w:i/>
          <w:szCs w:val="22"/>
          <w:lang w:val="sr-Latn-ME"/>
        </w:rPr>
        <w:t>torsa</w:t>
      </w:r>
      <w:r w:rsidRPr="00CF5C52">
        <w:rPr>
          <w:i/>
          <w:szCs w:val="22"/>
          <w:lang w:val="sr-Latn-ME"/>
        </w:rPr>
        <w:t>des</w:t>
      </w:r>
      <w:proofErr w:type="spellEnd"/>
      <w:r w:rsidRPr="00CF5C52">
        <w:rPr>
          <w:i/>
          <w:szCs w:val="22"/>
          <w:lang w:val="sr-Latn-ME"/>
        </w:rPr>
        <w:t xml:space="preserve"> de </w:t>
      </w:r>
      <w:proofErr w:type="spellStart"/>
      <w:r w:rsidRPr="00CF5C52">
        <w:rPr>
          <w:i/>
          <w:szCs w:val="22"/>
          <w:lang w:val="sr-Latn-ME"/>
        </w:rPr>
        <w:t>pointes</w:t>
      </w:r>
      <w:proofErr w:type="spellEnd"/>
      <w:r w:rsidRPr="00CF5C52">
        <w:rPr>
          <w:szCs w:val="22"/>
          <w:lang w:val="sr-Latn-ME"/>
        </w:rPr>
        <w:t xml:space="preserve"> (</w:t>
      </w:r>
      <w:r w:rsidR="007D3172" w:rsidRPr="00CF5C52">
        <w:rPr>
          <w:i/>
          <w:szCs w:val="22"/>
          <w:lang w:val="sr-Latn-ME"/>
        </w:rPr>
        <w:t xml:space="preserve">pogledati djelove </w:t>
      </w:r>
      <w:r w:rsidR="00137EA3" w:rsidRPr="00CF5C52">
        <w:rPr>
          <w:i/>
          <w:szCs w:val="22"/>
          <w:lang w:val="sr-Latn-ME"/>
        </w:rPr>
        <w:t>4.</w:t>
      </w:r>
      <w:r w:rsidR="003508F1" w:rsidRPr="00CF5C52">
        <w:rPr>
          <w:i/>
          <w:szCs w:val="22"/>
          <w:lang w:val="sr-Latn-ME"/>
        </w:rPr>
        <w:t>4 i 4.5).</w:t>
      </w:r>
      <w:r w:rsidR="003508F1" w:rsidRPr="00CF5C52">
        <w:rPr>
          <w:szCs w:val="22"/>
          <w:lang w:val="sr-Latn-ME"/>
        </w:rPr>
        <w:t xml:space="preserve"> </w:t>
      </w:r>
    </w:p>
    <w:p w14:paraId="6D5A6093" w14:textId="635D2C09" w:rsidR="00137EA3" w:rsidRPr="00CF5C52" w:rsidRDefault="003508F1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se ne sm</w:t>
      </w:r>
      <w:r w:rsidR="007D3172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 </w:t>
      </w:r>
      <w:r w:rsidR="00EF6FE0" w:rsidRPr="00CF5C52">
        <w:rPr>
          <w:szCs w:val="22"/>
          <w:lang w:val="sr-Latn-ME"/>
        </w:rPr>
        <w:t>propisivati</w:t>
      </w:r>
      <w:r w:rsidRPr="00CF5C52">
        <w:rPr>
          <w:szCs w:val="22"/>
          <w:lang w:val="sr-Latn-ME"/>
        </w:rPr>
        <w:t xml:space="preserve"> pacijentima </w:t>
      </w:r>
      <w:r w:rsidR="00137EA3" w:rsidRPr="00CF5C52">
        <w:rPr>
          <w:szCs w:val="22"/>
          <w:lang w:val="sr-Latn-ME"/>
        </w:rPr>
        <w:t>s</w:t>
      </w:r>
      <w:r w:rsidR="00EF6FE0" w:rsidRPr="00CF5C52">
        <w:rPr>
          <w:szCs w:val="22"/>
          <w:lang w:val="sr-Latn-ME"/>
        </w:rPr>
        <w:t>a</w:t>
      </w:r>
      <w:r w:rsidR="00137EA3" w:rsidRPr="00CF5C52">
        <w:rPr>
          <w:szCs w:val="22"/>
          <w:lang w:val="sr-Latn-ME"/>
        </w:rPr>
        <w:t xml:space="preserve"> poremećajima e</w:t>
      </w:r>
      <w:r w:rsidR="00D846A9" w:rsidRPr="00CF5C52">
        <w:rPr>
          <w:szCs w:val="22"/>
          <w:lang w:val="sr-Latn-ME"/>
        </w:rPr>
        <w:t>lek</w:t>
      </w:r>
      <w:r w:rsidR="00137EA3" w:rsidRPr="00CF5C52">
        <w:rPr>
          <w:szCs w:val="22"/>
          <w:lang w:val="sr-Latn-ME"/>
        </w:rPr>
        <w:t>trolita (</w:t>
      </w:r>
      <w:proofErr w:type="spellStart"/>
      <w:r w:rsidR="00137EA3" w:rsidRPr="00CF5C52">
        <w:rPr>
          <w:szCs w:val="22"/>
          <w:lang w:val="sr-Latn-ME"/>
        </w:rPr>
        <w:t>hipokal</w:t>
      </w:r>
      <w:r w:rsidR="000A4C6E" w:rsidRPr="00CF5C52">
        <w:rPr>
          <w:szCs w:val="22"/>
          <w:lang w:val="sr-Latn-ME"/>
        </w:rPr>
        <w:t>emija</w:t>
      </w:r>
      <w:proofErr w:type="spellEnd"/>
      <w:r w:rsidR="00137EA3" w:rsidRPr="00CF5C52">
        <w:rPr>
          <w:szCs w:val="22"/>
          <w:lang w:val="sr-Latn-ME"/>
        </w:rPr>
        <w:t xml:space="preserve">, </w:t>
      </w:r>
      <w:proofErr w:type="spellStart"/>
      <w:r w:rsidR="00137EA3" w:rsidRPr="00CF5C52">
        <w:rPr>
          <w:szCs w:val="22"/>
          <w:lang w:val="sr-Latn-ME"/>
        </w:rPr>
        <w:t>hipomagn</w:t>
      </w:r>
      <w:r w:rsidRPr="00CF5C52">
        <w:rPr>
          <w:szCs w:val="22"/>
          <w:lang w:val="sr-Latn-ME"/>
        </w:rPr>
        <w:t>ez</w:t>
      </w:r>
      <w:r w:rsidR="000A4C6E" w:rsidRPr="00CF5C52">
        <w:rPr>
          <w:szCs w:val="22"/>
          <w:lang w:val="sr-Latn-ME"/>
        </w:rPr>
        <w:t>emija</w:t>
      </w:r>
      <w:proofErr w:type="spellEnd"/>
      <w:r w:rsidR="000A4C6E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 zbog rizika od produž</w:t>
      </w:r>
      <w:r w:rsidR="00137EA3" w:rsidRPr="00CF5C52">
        <w:rPr>
          <w:szCs w:val="22"/>
          <w:lang w:val="sr-Latn-ME"/>
        </w:rPr>
        <w:t>enja QT intervala).</w:t>
      </w:r>
    </w:p>
    <w:p w14:paraId="3F37CFC7" w14:textId="77777777" w:rsidR="00BE47C0" w:rsidRPr="00CF5C52" w:rsidRDefault="00BE47C0" w:rsidP="006C0E27">
      <w:pPr>
        <w:rPr>
          <w:szCs w:val="22"/>
          <w:lang w:val="sr-Latn-ME"/>
        </w:rPr>
      </w:pPr>
    </w:p>
    <w:p w14:paraId="5B2AE02E" w14:textId="00AB0D8B" w:rsidR="00512817" w:rsidRPr="00CF5C52" w:rsidRDefault="00BE47C0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Kontraindikovana je i</w:t>
      </w:r>
      <w:r w:rsidR="00512817" w:rsidRPr="00CF5C52">
        <w:rPr>
          <w:szCs w:val="22"/>
          <w:lang w:val="sr-Latn-ME"/>
        </w:rPr>
        <w:t>stovremena prim</w:t>
      </w:r>
      <w:r w:rsidR="00DE2D5A" w:rsidRPr="00CF5C52">
        <w:rPr>
          <w:szCs w:val="22"/>
          <w:lang w:val="sr-Latn-ME"/>
        </w:rPr>
        <w:t>j</w:t>
      </w:r>
      <w:r w:rsidR="00512817"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</w:t>
      </w:r>
      <w:r w:rsidR="00512817" w:rsidRPr="00CF5C52">
        <w:rPr>
          <w:szCs w:val="22"/>
          <w:lang w:val="sr-Latn-ME"/>
        </w:rPr>
        <w:t xml:space="preserve">sa </w:t>
      </w:r>
      <w:proofErr w:type="spellStart"/>
      <w:r w:rsidR="00512817" w:rsidRPr="00CF5C52">
        <w:rPr>
          <w:szCs w:val="22"/>
          <w:lang w:val="sr-Latn-ME"/>
        </w:rPr>
        <w:t>ergotaminom</w:t>
      </w:r>
      <w:proofErr w:type="spellEnd"/>
      <w:r w:rsidR="00512817" w:rsidRPr="00CF5C52">
        <w:rPr>
          <w:szCs w:val="22"/>
          <w:lang w:val="sr-Latn-ME"/>
        </w:rPr>
        <w:t xml:space="preserve"> i </w:t>
      </w:r>
      <w:proofErr w:type="spellStart"/>
      <w:r w:rsidR="00512817" w:rsidRPr="00CF5C52">
        <w:rPr>
          <w:szCs w:val="22"/>
          <w:lang w:val="sr-Latn-ME"/>
        </w:rPr>
        <w:t>dihidroergotaminom</w:t>
      </w:r>
      <w:proofErr w:type="spellEnd"/>
      <w:r w:rsidR="00512817" w:rsidRPr="00CF5C52">
        <w:rPr>
          <w:szCs w:val="22"/>
          <w:lang w:val="sr-Latn-ME"/>
        </w:rPr>
        <w:t>.</w:t>
      </w:r>
    </w:p>
    <w:p w14:paraId="7F93C6BD" w14:textId="23C8B76C" w:rsidR="00094F64" w:rsidRPr="00CF5C52" w:rsidRDefault="00094F64" w:rsidP="006C0E27">
      <w:pPr>
        <w:rPr>
          <w:szCs w:val="22"/>
          <w:lang w:val="sr-Latn-ME"/>
        </w:rPr>
      </w:pPr>
    </w:p>
    <w:p w14:paraId="2C8DE512" w14:textId="56034688" w:rsidR="00094F64" w:rsidRPr="00CF5C52" w:rsidRDefault="00094F64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Istovremena prim</w:t>
      </w:r>
      <w:r w:rsidR="00DE2D5A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lom</w:t>
      </w:r>
      <w:r w:rsidR="00310606" w:rsidRPr="00CF5C52">
        <w:rPr>
          <w:szCs w:val="22"/>
          <w:lang w:val="sr-Latn-ME"/>
        </w:rPr>
        <w:t>itapida</w:t>
      </w:r>
      <w:proofErr w:type="spellEnd"/>
      <w:r w:rsidRPr="00CF5C52">
        <w:rPr>
          <w:szCs w:val="22"/>
          <w:lang w:val="sr-Latn-ME"/>
        </w:rPr>
        <w:t xml:space="preserve"> je kontraindikovana (</w:t>
      </w:r>
      <w:r w:rsidR="00DE2D5A" w:rsidRPr="00CF5C52">
        <w:rPr>
          <w:szCs w:val="22"/>
          <w:lang w:val="sr-Latn-ME"/>
        </w:rPr>
        <w:t xml:space="preserve">pogledati dio </w:t>
      </w:r>
      <w:r w:rsidRPr="00CF5C52">
        <w:rPr>
          <w:szCs w:val="22"/>
          <w:lang w:val="sr-Latn-ME"/>
        </w:rPr>
        <w:t>4.5).</w:t>
      </w:r>
    </w:p>
    <w:p w14:paraId="66315E75" w14:textId="77777777" w:rsidR="00094F64" w:rsidRPr="00CF5C52" w:rsidRDefault="00094F64" w:rsidP="006C0E27">
      <w:pPr>
        <w:rPr>
          <w:szCs w:val="22"/>
          <w:lang w:val="sr-Latn-ME"/>
        </w:rPr>
      </w:pPr>
    </w:p>
    <w:p w14:paraId="5026EE9F" w14:textId="7A5E584B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4.4. Posebna upozorenja i m</w:t>
      </w:r>
      <w:r w:rsidR="003E09C1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ere opreza pri upotrebi l</w:t>
      </w:r>
      <w:r w:rsidR="003E09C1" w:rsidRPr="00CF5C52">
        <w:rPr>
          <w:b/>
          <w:bCs/>
          <w:szCs w:val="22"/>
          <w:lang w:val="sr-Latn-ME"/>
        </w:rPr>
        <w:t>ij</w:t>
      </w:r>
      <w:r w:rsidRPr="00CF5C52">
        <w:rPr>
          <w:b/>
          <w:bCs/>
          <w:szCs w:val="22"/>
          <w:lang w:val="sr-Latn-ME"/>
        </w:rPr>
        <w:t>eka</w:t>
      </w:r>
    </w:p>
    <w:p w14:paraId="009D282D" w14:textId="77777777" w:rsidR="00CE09F3" w:rsidRPr="00CF5C52" w:rsidRDefault="00CE09F3" w:rsidP="006C0E27">
      <w:pPr>
        <w:rPr>
          <w:szCs w:val="22"/>
          <w:lang w:val="sr-Latn-ME"/>
        </w:rPr>
      </w:pPr>
    </w:p>
    <w:p w14:paraId="281AF4BB" w14:textId="718183B4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se uglavnom </w:t>
      </w:r>
      <w:proofErr w:type="spellStart"/>
      <w:r w:rsidR="008A40B6" w:rsidRPr="00CF5C52">
        <w:rPr>
          <w:szCs w:val="22"/>
          <w:lang w:val="sr-Latn-ME"/>
        </w:rPr>
        <w:t>metaboliše</w:t>
      </w:r>
      <w:proofErr w:type="spellEnd"/>
      <w:r w:rsidR="008A40B6" w:rsidRPr="00CF5C52">
        <w:rPr>
          <w:szCs w:val="22"/>
          <w:lang w:val="sr-Latn-ME"/>
        </w:rPr>
        <w:t xml:space="preserve"> u </w:t>
      </w:r>
      <w:r w:rsidRPr="00CF5C52">
        <w:rPr>
          <w:szCs w:val="22"/>
          <w:lang w:val="sr-Latn-ME"/>
        </w:rPr>
        <w:t>jetr</w:t>
      </w:r>
      <w:r w:rsidR="008A40B6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>, zbog čega se preporučuje oprez pri prim</w:t>
      </w:r>
      <w:r w:rsidR="000C224C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eni ovog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 xml:space="preserve">a kod pacijenata koji imaju poremećaj funkcije jetre ili koji istovremeno uzimaju potencijalno </w:t>
      </w:r>
      <w:proofErr w:type="spellStart"/>
      <w:r w:rsidRPr="00CF5C52">
        <w:rPr>
          <w:szCs w:val="22"/>
          <w:lang w:val="sr-Latn-ME"/>
        </w:rPr>
        <w:t>hepatotoksične</w:t>
      </w:r>
      <w:proofErr w:type="spellEnd"/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>ove. Pri prim</w:t>
      </w:r>
      <w:r w:rsidR="000C224C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eni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>, r</w:t>
      </w:r>
      <w:r w:rsidR="000C224C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etko se javljala </w:t>
      </w:r>
      <w:proofErr w:type="spellStart"/>
      <w:r w:rsidRPr="00CF5C52">
        <w:rPr>
          <w:szCs w:val="22"/>
          <w:lang w:val="sr-Latn-ME"/>
        </w:rPr>
        <w:t>disfunkcija</w:t>
      </w:r>
      <w:proofErr w:type="spellEnd"/>
      <w:r w:rsidRPr="00CF5C52">
        <w:rPr>
          <w:szCs w:val="22"/>
          <w:lang w:val="sr-Latn-ME"/>
        </w:rPr>
        <w:t xml:space="preserve"> jetre, praćena povećanjem nivoa enzima jetre i/ili </w:t>
      </w:r>
      <w:proofErr w:type="spellStart"/>
      <w:r w:rsidRPr="00CF5C52">
        <w:rPr>
          <w:szCs w:val="22"/>
          <w:lang w:val="sr-Latn-ME"/>
        </w:rPr>
        <w:t>holestatskim</w:t>
      </w:r>
      <w:proofErr w:type="spellEnd"/>
      <w:r w:rsidRPr="00CF5C52">
        <w:rPr>
          <w:szCs w:val="22"/>
          <w:lang w:val="sr-Latn-ME"/>
        </w:rPr>
        <w:t xml:space="preserve"> hepatitisom, sa ili bez žutice. </w:t>
      </w:r>
    </w:p>
    <w:p w14:paraId="2D2B6E1F" w14:textId="77777777" w:rsidR="008A40B6" w:rsidRPr="00CF5C52" w:rsidRDefault="008A40B6" w:rsidP="006C0E27">
      <w:pPr>
        <w:rPr>
          <w:szCs w:val="22"/>
          <w:lang w:val="sr-Latn-ME"/>
        </w:rPr>
      </w:pPr>
    </w:p>
    <w:p w14:paraId="15351E99" w14:textId="39C72F0B" w:rsidR="006C0E27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Pseudomembranozni</w:t>
      </w:r>
      <w:proofErr w:type="spellEnd"/>
      <w:r w:rsidRPr="00CF5C52">
        <w:rPr>
          <w:szCs w:val="22"/>
          <w:lang w:val="sr-Latn-ME"/>
        </w:rPr>
        <w:t xml:space="preserve"> kolitis se javlja kod upotrebe gotovo svih antibiotika, uključujući i </w:t>
      </w:r>
      <w:proofErr w:type="spellStart"/>
      <w:r w:rsidRPr="00CF5C52">
        <w:rPr>
          <w:szCs w:val="22"/>
          <w:lang w:val="sr-Latn-ME"/>
        </w:rPr>
        <w:t>makrolide</w:t>
      </w:r>
      <w:proofErr w:type="spellEnd"/>
      <w:r w:rsidRPr="00CF5C52">
        <w:rPr>
          <w:szCs w:val="22"/>
          <w:lang w:val="sr-Latn-ME"/>
        </w:rPr>
        <w:t>, u</w:t>
      </w:r>
      <w:r w:rsidR="006C0E27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različitim oblicima, od najblažih do životno </w:t>
      </w:r>
      <w:proofErr w:type="spellStart"/>
      <w:r w:rsidRPr="00CF5C52">
        <w:rPr>
          <w:szCs w:val="22"/>
          <w:lang w:val="sr-Latn-ME"/>
        </w:rPr>
        <w:t>ugrožavajućih</w:t>
      </w:r>
      <w:proofErr w:type="spellEnd"/>
      <w:r w:rsidRPr="00CF5C52">
        <w:rPr>
          <w:szCs w:val="22"/>
          <w:lang w:val="sr-Latn-ME"/>
        </w:rPr>
        <w:t xml:space="preserve"> </w:t>
      </w:r>
      <w:r w:rsidRPr="00CF5C52">
        <w:rPr>
          <w:i/>
          <w:szCs w:val="22"/>
          <w:lang w:val="sr-Latn-ME"/>
        </w:rPr>
        <w:t>(</w:t>
      </w:r>
      <w:r w:rsidR="00985471" w:rsidRPr="00CF5C52">
        <w:rPr>
          <w:i/>
          <w:szCs w:val="22"/>
          <w:lang w:val="sr-Latn-ME"/>
        </w:rPr>
        <w:t xml:space="preserve">pogledati dio </w:t>
      </w:r>
      <w:r w:rsidRPr="00CF5C52">
        <w:rPr>
          <w:i/>
          <w:szCs w:val="22"/>
          <w:lang w:val="sr-Latn-ME"/>
        </w:rPr>
        <w:t>4.8).</w:t>
      </w:r>
      <w:r w:rsidR="003177F8" w:rsidRPr="00CF5C52">
        <w:rPr>
          <w:i/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Slučajevi dijareje povezane sa bakterijom </w:t>
      </w:r>
      <w:proofErr w:type="spellStart"/>
      <w:r w:rsidRPr="00CF5C52">
        <w:rPr>
          <w:i/>
          <w:szCs w:val="22"/>
          <w:lang w:val="sr-Latn-ME"/>
        </w:rPr>
        <w:t>Clostridium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difficile</w:t>
      </w:r>
      <w:proofErr w:type="spellEnd"/>
      <w:r w:rsidRPr="00CF5C52">
        <w:rPr>
          <w:szCs w:val="22"/>
          <w:lang w:val="sr-Latn-ME"/>
        </w:rPr>
        <w:t xml:space="preserve"> (eng</w:t>
      </w:r>
      <w:r w:rsidR="000A4C6E" w:rsidRPr="00CF5C52">
        <w:rPr>
          <w:szCs w:val="22"/>
          <w:lang w:val="sr-Latn-ME"/>
        </w:rPr>
        <w:t>l</w:t>
      </w:r>
      <w:r w:rsidRPr="00CF5C52">
        <w:rPr>
          <w:szCs w:val="22"/>
          <w:lang w:val="sr-Latn-ME"/>
        </w:rPr>
        <w:t>. CDAD) su zab</w:t>
      </w:r>
      <w:r w:rsidR="00985471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>l</w:t>
      </w:r>
      <w:r w:rsidR="00985471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eženi kod upotrebe gotovo svih antibiotika, uključujući i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>, u različitim oblicima, od blagih dijareja do kolitisa sa smrtnim ishodom.</w:t>
      </w:r>
    </w:p>
    <w:p w14:paraId="4387454E" w14:textId="77777777" w:rsidR="006C0E27" w:rsidRDefault="006C0E27" w:rsidP="006C0E27">
      <w:pPr>
        <w:rPr>
          <w:szCs w:val="22"/>
          <w:lang w:val="sr-Latn-ME"/>
        </w:rPr>
      </w:pPr>
    </w:p>
    <w:p w14:paraId="203DE315" w14:textId="53E2EC12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Antibiotska</w:t>
      </w:r>
      <w:proofErr w:type="spellEnd"/>
      <w:r w:rsidRPr="00CF5C52">
        <w:rPr>
          <w:szCs w:val="22"/>
          <w:lang w:val="sr-Latn-ME"/>
        </w:rPr>
        <w:t xml:space="preserve"> terapija utiče na prom</w:t>
      </w:r>
      <w:r w:rsidR="008F0118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enu normalne </w:t>
      </w:r>
      <w:proofErr w:type="spellStart"/>
      <w:r w:rsidRPr="00CF5C52">
        <w:rPr>
          <w:szCs w:val="22"/>
          <w:lang w:val="sr-Latn-ME"/>
        </w:rPr>
        <w:t>bakterijske</w:t>
      </w:r>
      <w:proofErr w:type="spellEnd"/>
      <w:r w:rsidRPr="00CF5C52">
        <w:rPr>
          <w:szCs w:val="22"/>
          <w:lang w:val="sr-Latn-ME"/>
        </w:rPr>
        <w:t xml:space="preserve"> flore u kolonu što može dovesti do ubrzanog razmnožavanja sojeva </w:t>
      </w:r>
      <w:r w:rsidRPr="00CF5C52">
        <w:rPr>
          <w:i/>
          <w:szCs w:val="22"/>
          <w:lang w:val="sr-Latn-ME"/>
        </w:rPr>
        <w:t xml:space="preserve">C. </w:t>
      </w:r>
      <w:proofErr w:type="spellStart"/>
      <w:r w:rsidRPr="00CF5C52">
        <w:rPr>
          <w:i/>
          <w:szCs w:val="22"/>
          <w:lang w:val="sr-Latn-ME"/>
        </w:rPr>
        <w:t>difficile</w:t>
      </w:r>
      <w:proofErr w:type="spellEnd"/>
      <w:r w:rsidRPr="00CF5C52">
        <w:rPr>
          <w:i/>
          <w:szCs w:val="22"/>
          <w:lang w:val="sr-Latn-ME"/>
        </w:rPr>
        <w:t>.</w:t>
      </w:r>
      <w:r w:rsidRPr="00CF5C52">
        <w:rPr>
          <w:szCs w:val="22"/>
          <w:lang w:val="sr-Latn-ME"/>
        </w:rPr>
        <w:t xml:space="preserve"> O ovome se mora voditi računa kod svih pacijenata kod kojih se nakon </w:t>
      </w:r>
      <w:proofErr w:type="spellStart"/>
      <w:r w:rsidRPr="00CF5C52">
        <w:rPr>
          <w:szCs w:val="22"/>
          <w:lang w:val="sr-Latn-ME"/>
        </w:rPr>
        <w:t>antibiotske</w:t>
      </w:r>
      <w:proofErr w:type="spellEnd"/>
      <w:r w:rsidRPr="00CF5C52">
        <w:rPr>
          <w:szCs w:val="22"/>
          <w:lang w:val="sr-Latn-ME"/>
        </w:rPr>
        <w:t xml:space="preserve"> terapije javi dijareja. Neophodn</w:t>
      </w:r>
      <w:r w:rsidR="000A4C6E" w:rsidRPr="00CF5C52">
        <w:rPr>
          <w:szCs w:val="22"/>
          <w:lang w:val="sr-Latn-ME"/>
        </w:rPr>
        <w:t xml:space="preserve">o je uzeti podrobnu </w:t>
      </w:r>
      <w:r w:rsidRPr="00CF5C52">
        <w:rPr>
          <w:szCs w:val="22"/>
          <w:lang w:val="sr-Latn-ME"/>
        </w:rPr>
        <w:t>anamnez</w:t>
      </w:r>
      <w:r w:rsidR="000A4C6E" w:rsidRPr="00CF5C52">
        <w:rPr>
          <w:szCs w:val="22"/>
          <w:lang w:val="sr-Latn-ME"/>
        </w:rPr>
        <w:t>u</w:t>
      </w:r>
      <w:r w:rsidRPr="00CF5C52">
        <w:rPr>
          <w:szCs w:val="22"/>
          <w:lang w:val="sr-Latn-ME"/>
        </w:rPr>
        <w:t xml:space="preserve"> s obzirom</w:t>
      </w:r>
      <w:r w:rsidR="008A40B6" w:rsidRPr="00CF5C52">
        <w:rPr>
          <w:szCs w:val="22"/>
          <w:lang w:val="sr-Latn-ME"/>
        </w:rPr>
        <w:t xml:space="preserve"> na to</w:t>
      </w:r>
      <w:r w:rsidRPr="00CF5C52">
        <w:rPr>
          <w:szCs w:val="22"/>
          <w:lang w:val="sr-Latn-ME"/>
        </w:rPr>
        <w:t xml:space="preserve"> da su zab</w:t>
      </w:r>
      <w:r w:rsidR="00CF6053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>l</w:t>
      </w:r>
      <w:r w:rsidR="00CF605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eženi slučajevi </w:t>
      </w:r>
      <w:r w:rsidRPr="00CF5C52">
        <w:rPr>
          <w:i/>
          <w:szCs w:val="22"/>
          <w:lang w:val="sr-Latn-ME"/>
        </w:rPr>
        <w:t xml:space="preserve">C. </w:t>
      </w:r>
      <w:proofErr w:type="spellStart"/>
      <w:r w:rsidRPr="00CF5C52">
        <w:rPr>
          <w:i/>
          <w:szCs w:val="22"/>
          <w:lang w:val="sr-Latn-ME"/>
        </w:rPr>
        <w:t>difficile</w:t>
      </w:r>
      <w:proofErr w:type="spellEnd"/>
      <w:r w:rsidRPr="00CF5C52">
        <w:rPr>
          <w:szCs w:val="22"/>
          <w:lang w:val="sr-Latn-ME"/>
        </w:rPr>
        <w:t xml:space="preserve"> praćeni dijarejom, čak i dva m</w:t>
      </w:r>
      <w:r w:rsidR="00CF605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eseca nakon prim</w:t>
      </w:r>
      <w:r w:rsidR="00CF605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ene antibiotika.</w:t>
      </w:r>
    </w:p>
    <w:p w14:paraId="013D7220" w14:textId="77777777" w:rsidR="00402DEA" w:rsidRPr="00CF5C52" w:rsidRDefault="00402DEA" w:rsidP="006C0E27">
      <w:pPr>
        <w:rPr>
          <w:szCs w:val="22"/>
          <w:lang w:val="sr-Latn-ME"/>
        </w:rPr>
      </w:pPr>
    </w:p>
    <w:p w14:paraId="2D4FF2C5" w14:textId="5B464A03" w:rsidR="00402DEA" w:rsidRPr="00CF5C52" w:rsidRDefault="00402DEA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Kao i prilikom u</w:t>
      </w:r>
      <w:r w:rsidR="00B6721C" w:rsidRPr="00CF5C52">
        <w:rPr>
          <w:szCs w:val="22"/>
          <w:lang w:val="sr-Latn-ME"/>
        </w:rPr>
        <w:t>zimanja</w:t>
      </w:r>
      <w:r w:rsidRPr="00CF5C52">
        <w:rPr>
          <w:szCs w:val="22"/>
          <w:lang w:val="sr-Latn-ME"/>
        </w:rPr>
        <w:t xml:space="preserve"> drugih </w:t>
      </w:r>
      <w:proofErr w:type="spellStart"/>
      <w:r w:rsidRPr="00CF5C52">
        <w:rPr>
          <w:szCs w:val="22"/>
          <w:lang w:val="sr-Latn-ME"/>
        </w:rPr>
        <w:t>makrolidnih</w:t>
      </w:r>
      <w:proofErr w:type="spellEnd"/>
      <w:r w:rsidRPr="00CF5C52">
        <w:rPr>
          <w:szCs w:val="22"/>
          <w:lang w:val="sr-Latn-ME"/>
        </w:rPr>
        <w:t xml:space="preserve"> antibiotika, prijavljene su r</w:t>
      </w:r>
      <w:r w:rsidR="00CF6053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etke ozbiljne alergijske reakcije, uključujući akutnu generalizovanu </w:t>
      </w:r>
      <w:proofErr w:type="spellStart"/>
      <w:r w:rsidRPr="00CF5C52">
        <w:rPr>
          <w:szCs w:val="22"/>
          <w:lang w:val="sr-Latn-ME"/>
        </w:rPr>
        <w:t>egzantematoznu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pustulozu</w:t>
      </w:r>
      <w:proofErr w:type="spellEnd"/>
      <w:r w:rsidRPr="00CF5C52">
        <w:rPr>
          <w:szCs w:val="22"/>
          <w:lang w:val="sr-Latn-ME"/>
        </w:rPr>
        <w:t xml:space="preserve"> (</w:t>
      </w:r>
      <w:proofErr w:type="spellStart"/>
      <w:r w:rsidRPr="00CF5C52">
        <w:rPr>
          <w:szCs w:val="22"/>
          <w:lang w:val="sr-Latn-ME"/>
        </w:rPr>
        <w:t>AGEP</w:t>
      </w:r>
      <w:proofErr w:type="spellEnd"/>
      <w:r w:rsidRPr="00CF5C52">
        <w:rPr>
          <w:szCs w:val="22"/>
          <w:lang w:val="sr-Latn-ME"/>
        </w:rPr>
        <w:t>). Ukoliko se javi alergijska reakcija, prim</w:t>
      </w:r>
      <w:r w:rsidR="000321E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enu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a treba obustaviti i prim</w:t>
      </w:r>
      <w:r w:rsidR="000321E3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eniti adekvatnu terapiju.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 xml:space="preserve">ari treba da budu </w:t>
      </w:r>
      <w:proofErr w:type="spellStart"/>
      <w:r w:rsidRPr="00CF5C52">
        <w:rPr>
          <w:szCs w:val="22"/>
          <w:lang w:val="sr-Latn-ME"/>
        </w:rPr>
        <w:t>svesni</w:t>
      </w:r>
      <w:proofErr w:type="spellEnd"/>
      <w:r w:rsidRPr="00CF5C52">
        <w:rPr>
          <w:szCs w:val="22"/>
          <w:lang w:val="sr-Latn-ME"/>
        </w:rPr>
        <w:t xml:space="preserve"> da je moguća ponovna pojava simptoma alergije i nakon obustave terapije.</w:t>
      </w:r>
    </w:p>
    <w:p w14:paraId="668C2BAF" w14:textId="05329AA6" w:rsidR="00F65954" w:rsidRPr="00CF5C52" w:rsidRDefault="00F65954" w:rsidP="006C0E27">
      <w:pPr>
        <w:rPr>
          <w:szCs w:val="22"/>
          <w:lang w:val="sr-Latn-ME"/>
        </w:rPr>
      </w:pPr>
    </w:p>
    <w:p w14:paraId="6AB05131" w14:textId="77777777" w:rsidR="005F3D87" w:rsidRPr="00CF5C52" w:rsidRDefault="005F3D87" w:rsidP="006C0E27">
      <w:pPr>
        <w:rPr>
          <w:szCs w:val="22"/>
          <w:u w:val="single"/>
          <w:lang w:val="sr-Latn-ME"/>
        </w:rPr>
      </w:pPr>
      <w:proofErr w:type="spellStart"/>
      <w:r w:rsidRPr="00CF5C52">
        <w:rPr>
          <w:szCs w:val="22"/>
          <w:u w:val="single"/>
          <w:lang w:val="sr-Latn-ME"/>
        </w:rPr>
        <w:t>Kardiovaskularni</w:t>
      </w:r>
      <w:proofErr w:type="spellEnd"/>
      <w:r w:rsidRPr="00CF5C52">
        <w:rPr>
          <w:szCs w:val="22"/>
          <w:u w:val="single"/>
          <w:lang w:val="sr-Latn-ME"/>
        </w:rPr>
        <w:t xml:space="preserve"> događaji</w:t>
      </w:r>
    </w:p>
    <w:p w14:paraId="733C18CB" w14:textId="219C6EDF" w:rsidR="00E36E28" w:rsidRPr="00CF5C52" w:rsidRDefault="00E36E28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lastRenderedPageBreak/>
        <w:t>Kod pacijenata l</w:t>
      </w:r>
      <w:r w:rsidR="000321E3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ečenih </w:t>
      </w:r>
      <w:proofErr w:type="spellStart"/>
      <w:r w:rsidRPr="00CF5C52">
        <w:rPr>
          <w:szCs w:val="22"/>
          <w:lang w:val="sr-Latn-ME"/>
        </w:rPr>
        <w:t>makrolidima</w:t>
      </w:r>
      <w:proofErr w:type="spellEnd"/>
      <w:r w:rsidRPr="00CF5C52">
        <w:rPr>
          <w:szCs w:val="22"/>
          <w:lang w:val="sr-Latn-ME"/>
        </w:rPr>
        <w:t xml:space="preserve">, uključujući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>, prim</w:t>
      </w:r>
      <w:r w:rsidR="000321E3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ećeno je produženje QT intervala, što može uticati na </w:t>
      </w:r>
      <w:proofErr w:type="spellStart"/>
      <w:r w:rsidRPr="00CF5C52">
        <w:rPr>
          <w:szCs w:val="22"/>
          <w:lang w:val="sr-Latn-ME"/>
        </w:rPr>
        <w:t>repolarizaciju</w:t>
      </w:r>
      <w:proofErr w:type="spellEnd"/>
      <w:r w:rsidRPr="00CF5C52">
        <w:rPr>
          <w:szCs w:val="22"/>
          <w:lang w:val="sr-Latn-ME"/>
        </w:rPr>
        <w:t xml:space="preserve"> srca i predstavlja rizik od razvoja srčane aritmije i aritmije </w:t>
      </w:r>
      <w:proofErr w:type="spellStart"/>
      <w:r w:rsidRPr="00CF5C52">
        <w:rPr>
          <w:i/>
          <w:szCs w:val="22"/>
          <w:lang w:val="sr-Latn-ME"/>
        </w:rPr>
        <w:t>torsades</w:t>
      </w:r>
      <w:proofErr w:type="spellEnd"/>
      <w:r w:rsidRPr="00CF5C52">
        <w:rPr>
          <w:i/>
          <w:szCs w:val="22"/>
          <w:lang w:val="sr-Latn-ME"/>
        </w:rPr>
        <w:t xml:space="preserve"> de </w:t>
      </w:r>
      <w:proofErr w:type="spellStart"/>
      <w:r w:rsidRPr="00CF5C52">
        <w:rPr>
          <w:i/>
          <w:szCs w:val="22"/>
          <w:lang w:val="sr-Latn-ME"/>
        </w:rPr>
        <w:t>pointes</w:t>
      </w:r>
      <w:proofErr w:type="spellEnd"/>
      <w:r w:rsidRPr="00CF5C52">
        <w:rPr>
          <w:szCs w:val="22"/>
          <w:lang w:val="sr-Latn-ME"/>
        </w:rPr>
        <w:t xml:space="preserve"> (</w:t>
      </w:r>
      <w:r w:rsidR="000321E3" w:rsidRPr="00CF5C52">
        <w:rPr>
          <w:i/>
          <w:szCs w:val="22"/>
          <w:lang w:val="sr-Latn-ME"/>
        </w:rPr>
        <w:t xml:space="preserve">pogledati djelove </w:t>
      </w:r>
      <w:r w:rsidRPr="00CF5C52">
        <w:rPr>
          <w:i/>
          <w:szCs w:val="22"/>
          <w:lang w:val="sr-Latn-ME"/>
        </w:rPr>
        <w:t>4.3, 4.5 i 4.8</w:t>
      </w:r>
      <w:r w:rsidRPr="00CF5C52">
        <w:rPr>
          <w:szCs w:val="22"/>
          <w:lang w:val="sr-Latn-ME"/>
        </w:rPr>
        <w:t>). Prijavljeni su smrtni slučajevi.</w:t>
      </w:r>
    </w:p>
    <w:p w14:paraId="6903DE39" w14:textId="2AAFEF65" w:rsidR="00E36E28" w:rsidRPr="00CF5C52" w:rsidRDefault="00E36E28" w:rsidP="006C0E27">
      <w:pPr>
        <w:rPr>
          <w:szCs w:val="22"/>
          <w:lang w:val="sr-Latn-ME"/>
        </w:rPr>
      </w:pPr>
    </w:p>
    <w:p w14:paraId="761EDD13" w14:textId="4EB7FBAD" w:rsidR="009B4F25" w:rsidRPr="00CF5C52" w:rsidRDefault="009D28BA" w:rsidP="006C0E27">
      <w:pPr>
        <w:rPr>
          <w:szCs w:val="22"/>
          <w:u w:val="single"/>
          <w:lang w:val="sr-Latn-ME"/>
        </w:rPr>
      </w:pPr>
      <w:proofErr w:type="spellStart"/>
      <w:r w:rsidRPr="00CF5C52">
        <w:rPr>
          <w:szCs w:val="22"/>
          <w:u w:val="single"/>
          <w:lang w:val="sr-Latn-ME"/>
        </w:rPr>
        <w:t>Eritromicin</w:t>
      </w:r>
      <w:proofErr w:type="spellEnd"/>
      <w:r w:rsidRPr="00CF5C52">
        <w:rPr>
          <w:szCs w:val="22"/>
          <w:u w:val="single"/>
          <w:lang w:val="sr-Latn-ME"/>
        </w:rPr>
        <w:t xml:space="preserve"> je potrebno prim</w:t>
      </w:r>
      <w:r w:rsidR="000E5AF4" w:rsidRPr="00CF5C52">
        <w:rPr>
          <w:szCs w:val="22"/>
          <w:u w:val="single"/>
          <w:lang w:val="sr-Latn-ME"/>
        </w:rPr>
        <w:t>j</w:t>
      </w:r>
      <w:r w:rsidRPr="00CF5C52">
        <w:rPr>
          <w:szCs w:val="22"/>
          <w:u w:val="single"/>
          <w:lang w:val="sr-Latn-ME"/>
        </w:rPr>
        <w:t>enjivati s oprezom kod sl</w:t>
      </w:r>
      <w:r w:rsidR="000E5AF4" w:rsidRPr="00CF5C52">
        <w:rPr>
          <w:szCs w:val="22"/>
          <w:u w:val="single"/>
          <w:lang w:val="sr-Latn-ME"/>
        </w:rPr>
        <w:t>j</w:t>
      </w:r>
      <w:r w:rsidRPr="00CF5C52">
        <w:rPr>
          <w:szCs w:val="22"/>
          <w:u w:val="single"/>
          <w:lang w:val="sr-Latn-ME"/>
        </w:rPr>
        <w:t>edećih pacijenata</w:t>
      </w:r>
      <w:r w:rsidR="00B80BF5" w:rsidRPr="00CF5C52">
        <w:rPr>
          <w:szCs w:val="22"/>
          <w:u w:val="single"/>
          <w:lang w:val="sr-Latn-ME"/>
        </w:rPr>
        <w:t xml:space="preserve">: </w:t>
      </w:r>
    </w:p>
    <w:p w14:paraId="241773CC" w14:textId="77777777" w:rsidR="00370A6B" w:rsidRPr="00CF5C52" w:rsidRDefault="00370A6B" w:rsidP="006C0E27">
      <w:pPr>
        <w:rPr>
          <w:szCs w:val="22"/>
          <w:u w:val="single"/>
          <w:lang w:val="sr-Latn-ME"/>
        </w:rPr>
      </w:pPr>
    </w:p>
    <w:p w14:paraId="19140AF4" w14:textId="77777777" w:rsidR="00CC7E96" w:rsidRPr="00CF5C52" w:rsidRDefault="00CC7E96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Kod pacijenat</w:t>
      </w:r>
      <w:r w:rsidR="00B80BF5" w:rsidRPr="00CF5C52">
        <w:rPr>
          <w:szCs w:val="22"/>
          <w:lang w:val="sr-Latn-ME"/>
        </w:rPr>
        <w:t>a s</w:t>
      </w:r>
      <w:r w:rsidRPr="00CF5C52">
        <w:rPr>
          <w:szCs w:val="22"/>
          <w:lang w:val="sr-Latn-ME"/>
        </w:rPr>
        <w:t xml:space="preserve">a bolešću </w:t>
      </w:r>
      <w:r w:rsidR="00B80BF5" w:rsidRPr="00CF5C52">
        <w:rPr>
          <w:szCs w:val="22"/>
          <w:lang w:val="sr-Latn-ME"/>
        </w:rPr>
        <w:t xml:space="preserve">koronarnih arterija, teškom srčanom </w:t>
      </w:r>
      <w:proofErr w:type="spellStart"/>
      <w:r w:rsidR="00B80BF5" w:rsidRPr="00CF5C52">
        <w:rPr>
          <w:szCs w:val="22"/>
          <w:lang w:val="sr-Latn-ME"/>
        </w:rPr>
        <w:t>insuficijencijom</w:t>
      </w:r>
      <w:proofErr w:type="spellEnd"/>
      <w:r w:rsidR="00B80BF5" w:rsidRPr="00CF5C52">
        <w:rPr>
          <w:szCs w:val="22"/>
          <w:lang w:val="sr-Latn-ME"/>
        </w:rPr>
        <w:t>, por</w:t>
      </w:r>
      <w:r w:rsidRPr="00CF5C52">
        <w:rPr>
          <w:szCs w:val="22"/>
          <w:lang w:val="sr-Latn-ME"/>
        </w:rPr>
        <w:t>emećajima provodnog sistema</w:t>
      </w:r>
      <w:r w:rsidR="00B80BF5" w:rsidRPr="00CF5C52">
        <w:rPr>
          <w:szCs w:val="22"/>
          <w:lang w:val="sr-Latn-ME"/>
        </w:rPr>
        <w:t xml:space="preserve"> srca ili klinički značajnom </w:t>
      </w:r>
      <w:proofErr w:type="spellStart"/>
      <w:r w:rsidR="00B80BF5" w:rsidRPr="00CF5C52">
        <w:rPr>
          <w:szCs w:val="22"/>
          <w:lang w:val="sr-Latn-ME"/>
        </w:rPr>
        <w:t>bradikardijom</w:t>
      </w:r>
      <w:proofErr w:type="spellEnd"/>
      <w:r w:rsidR="00B80BF5" w:rsidRPr="00CF5C52">
        <w:rPr>
          <w:szCs w:val="22"/>
          <w:lang w:val="sr-Latn-ME"/>
        </w:rPr>
        <w:t xml:space="preserve">. </w:t>
      </w:r>
    </w:p>
    <w:p w14:paraId="30F4FF98" w14:textId="33BEAFBE" w:rsidR="00CC7E96" w:rsidRPr="00CF5C52" w:rsidRDefault="00CC7E96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Kod pacijenata koji istovremeno uzimaju druge </w:t>
      </w:r>
      <w:r w:rsidR="00D846A9" w:rsidRPr="00CF5C52">
        <w:rPr>
          <w:szCs w:val="22"/>
          <w:lang w:val="sr-Latn-ME"/>
        </w:rPr>
        <w:t>l</w:t>
      </w:r>
      <w:r w:rsidR="000E5AF4" w:rsidRPr="00CF5C52">
        <w:rPr>
          <w:szCs w:val="22"/>
          <w:lang w:val="sr-Latn-ME"/>
        </w:rPr>
        <w:t>j</w:t>
      </w:r>
      <w:r w:rsidR="00D846A9" w:rsidRPr="00CF5C52">
        <w:rPr>
          <w:szCs w:val="22"/>
          <w:lang w:val="sr-Latn-ME"/>
        </w:rPr>
        <w:t>ek</w:t>
      </w:r>
      <w:r w:rsidRPr="00CF5C52">
        <w:rPr>
          <w:szCs w:val="22"/>
          <w:lang w:val="sr-Latn-ME"/>
        </w:rPr>
        <w:t>ove povezane s produženjem QT intervala (</w:t>
      </w:r>
      <w:r w:rsidR="000E5AF4" w:rsidRPr="00CF5C52">
        <w:rPr>
          <w:i/>
          <w:szCs w:val="22"/>
          <w:lang w:val="sr-Latn-ME"/>
        </w:rPr>
        <w:t>pogledati djelove</w:t>
      </w:r>
      <w:r w:rsidR="00B80BF5" w:rsidRPr="00CF5C52">
        <w:rPr>
          <w:i/>
          <w:szCs w:val="22"/>
          <w:lang w:val="sr-Latn-ME"/>
        </w:rPr>
        <w:t xml:space="preserve"> 4.3 i 4.5</w:t>
      </w:r>
      <w:r w:rsidR="00B80BF5" w:rsidRPr="00CF5C52">
        <w:rPr>
          <w:szCs w:val="22"/>
          <w:lang w:val="sr-Latn-ME"/>
        </w:rPr>
        <w:t>).</w:t>
      </w:r>
      <w:r w:rsidR="0017545E" w:rsidRPr="00CF5C52">
        <w:rPr>
          <w:szCs w:val="22"/>
          <w:lang w:val="sr-Latn-ME"/>
        </w:rPr>
        <w:t xml:space="preserve"> </w:t>
      </w:r>
    </w:p>
    <w:p w14:paraId="41FE329A" w14:textId="294C51D1" w:rsidR="00F65954" w:rsidRPr="00CF5C52" w:rsidRDefault="00CC7E96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Stariji </w:t>
      </w:r>
      <w:r w:rsidR="00B6721C" w:rsidRPr="00CF5C52">
        <w:rPr>
          <w:szCs w:val="22"/>
          <w:lang w:val="sr-Latn-ME"/>
        </w:rPr>
        <w:t>pacijenti</w:t>
      </w:r>
      <w:r w:rsidRPr="00CF5C52">
        <w:rPr>
          <w:szCs w:val="22"/>
          <w:lang w:val="sr-Latn-ME"/>
        </w:rPr>
        <w:t xml:space="preserve"> mogu biti os</w:t>
      </w:r>
      <w:r w:rsidR="001377CA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etljiviji na efekte povezane s uticajem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a na QT interval (</w:t>
      </w:r>
      <w:r w:rsidR="001377CA" w:rsidRPr="00CF5C52">
        <w:rPr>
          <w:i/>
          <w:szCs w:val="22"/>
          <w:lang w:val="sr-Latn-ME"/>
        </w:rPr>
        <w:t>pogledati dio</w:t>
      </w:r>
      <w:r w:rsidR="00B80BF5" w:rsidRPr="00CF5C52">
        <w:rPr>
          <w:i/>
          <w:szCs w:val="22"/>
          <w:lang w:val="sr-Latn-ME"/>
        </w:rPr>
        <w:t xml:space="preserve"> 4.8</w:t>
      </w:r>
      <w:r w:rsidR="00B80BF5" w:rsidRPr="00CF5C52">
        <w:rPr>
          <w:szCs w:val="22"/>
          <w:lang w:val="sr-Latn-ME"/>
        </w:rPr>
        <w:t>).</w:t>
      </w:r>
    </w:p>
    <w:p w14:paraId="4FE80341" w14:textId="77777777" w:rsidR="00B80BF5" w:rsidRPr="00CF5C52" w:rsidRDefault="00B80BF5" w:rsidP="006C0E27">
      <w:pPr>
        <w:rPr>
          <w:szCs w:val="22"/>
          <w:lang w:val="sr-Latn-ME"/>
        </w:rPr>
      </w:pPr>
    </w:p>
    <w:p w14:paraId="12D1AF21" w14:textId="0BC1915F" w:rsidR="00B80BF5" w:rsidRPr="00CF5C52" w:rsidRDefault="00B80BF5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Epidemiološka ispitivanja u kojima se istražuje rizik od pojave </w:t>
      </w:r>
      <w:r w:rsidR="00CC7E96" w:rsidRPr="00CF5C52">
        <w:rPr>
          <w:szCs w:val="22"/>
          <w:lang w:val="sr-Latn-ME"/>
        </w:rPr>
        <w:t xml:space="preserve">štetnih </w:t>
      </w:r>
      <w:proofErr w:type="spellStart"/>
      <w:r w:rsidR="00CC7E96" w:rsidRPr="00CF5C52">
        <w:rPr>
          <w:szCs w:val="22"/>
          <w:lang w:val="sr-Latn-ME"/>
        </w:rPr>
        <w:t>kardiovaskularnih</w:t>
      </w:r>
      <w:proofErr w:type="spellEnd"/>
      <w:r w:rsidR="00CC7E96" w:rsidRPr="00CF5C52">
        <w:rPr>
          <w:szCs w:val="22"/>
          <w:lang w:val="sr-Latn-ME"/>
        </w:rPr>
        <w:t xml:space="preserve"> </w:t>
      </w:r>
      <w:proofErr w:type="spellStart"/>
      <w:r w:rsidR="00CC7E96" w:rsidRPr="00CF5C52">
        <w:rPr>
          <w:szCs w:val="22"/>
          <w:lang w:val="sr-Latn-ME"/>
        </w:rPr>
        <w:t>dogadjaja</w:t>
      </w:r>
      <w:proofErr w:type="spellEnd"/>
      <w:r w:rsidRPr="00CF5C52">
        <w:rPr>
          <w:szCs w:val="22"/>
          <w:lang w:val="sr-Latn-ME"/>
        </w:rPr>
        <w:t xml:space="preserve"> pri </w:t>
      </w:r>
      <w:r w:rsidR="00EF240F" w:rsidRPr="00CF5C52">
        <w:rPr>
          <w:szCs w:val="22"/>
          <w:lang w:val="sr-Latn-ME"/>
        </w:rPr>
        <w:t>prim</w:t>
      </w:r>
      <w:r w:rsidR="00D00C90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eni </w:t>
      </w:r>
      <w:proofErr w:type="spellStart"/>
      <w:r w:rsidRPr="00CF5C52">
        <w:rPr>
          <w:szCs w:val="22"/>
          <w:lang w:val="sr-Latn-ME"/>
        </w:rPr>
        <w:t>makrolida</w:t>
      </w:r>
      <w:proofErr w:type="spellEnd"/>
      <w:r w:rsidRPr="00CF5C52">
        <w:rPr>
          <w:szCs w:val="22"/>
          <w:lang w:val="sr-Latn-ME"/>
        </w:rPr>
        <w:t xml:space="preserve"> pokazala su različite r</w:t>
      </w:r>
      <w:r w:rsidR="00CC7E96" w:rsidRPr="00CF5C52">
        <w:rPr>
          <w:szCs w:val="22"/>
          <w:lang w:val="sr-Latn-ME"/>
        </w:rPr>
        <w:t>ezultate. U nekim opservacionim ispitivanjima utvrđen je r</w:t>
      </w:r>
      <w:r w:rsidR="00D00C90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edak kratkoročni rizik od</w:t>
      </w:r>
      <w:r w:rsidR="00F66D42" w:rsidRPr="00CF5C52">
        <w:rPr>
          <w:szCs w:val="22"/>
          <w:lang w:val="sr-Latn-ME"/>
        </w:rPr>
        <w:t xml:space="preserve"> nastanka</w:t>
      </w:r>
      <w:r w:rsidRPr="00CF5C52">
        <w:rPr>
          <w:szCs w:val="22"/>
          <w:lang w:val="sr-Latn-ME"/>
        </w:rPr>
        <w:t xml:space="preserve"> aritmije, infarkta </w:t>
      </w:r>
      <w:proofErr w:type="spellStart"/>
      <w:r w:rsidRPr="00CF5C52">
        <w:rPr>
          <w:szCs w:val="22"/>
          <w:lang w:val="sr-Latn-ME"/>
        </w:rPr>
        <w:t>miokarda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kardiovaskularne</w:t>
      </w:r>
      <w:proofErr w:type="spellEnd"/>
      <w:r w:rsidRPr="00CF5C52">
        <w:rPr>
          <w:szCs w:val="22"/>
          <w:lang w:val="sr-Latn-ME"/>
        </w:rPr>
        <w:t xml:space="preserve"> smrtnosti povezane s</w:t>
      </w:r>
      <w:r w:rsidR="00F66D42" w:rsidRPr="00CF5C52">
        <w:rPr>
          <w:szCs w:val="22"/>
          <w:lang w:val="sr-Latn-ME"/>
        </w:rPr>
        <w:t>a upotrebom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makrolid</w:t>
      </w:r>
      <w:r w:rsidR="00F66D42" w:rsidRPr="00CF5C52">
        <w:rPr>
          <w:szCs w:val="22"/>
          <w:lang w:val="sr-Latn-ME"/>
        </w:rPr>
        <w:t>a</w:t>
      </w:r>
      <w:proofErr w:type="spellEnd"/>
      <w:r w:rsidRPr="00CF5C52">
        <w:rPr>
          <w:szCs w:val="22"/>
          <w:lang w:val="sr-Latn-ME"/>
        </w:rPr>
        <w:t xml:space="preserve">, uključujući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. </w:t>
      </w:r>
      <w:r w:rsidR="00F66D42" w:rsidRPr="00CF5C52">
        <w:rPr>
          <w:szCs w:val="22"/>
          <w:lang w:val="sr-Latn-ME"/>
        </w:rPr>
        <w:t>Ova za</w:t>
      </w:r>
      <w:r w:rsidRPr="00CF5C52">
        <w:rPr>
          <w:szCs w:val="22"/>
          <w:lang w:val="sr-Latn-ME"/>
        </w:rPr>
        <w:t>pažanja</w:t>
      </w:r>
      <w:r w:rsidR="00F66D42" w:rsidRPr="00CF5C52">
        <w:rPr>
          <w:szCs w:val="22"/>
          <w:lang w:val="sr-Latn-ME"/>
        </w:rPr>
        <w:t xml:space="preserve"> je </w:t>
      </w:r>
      <w:r w:rsidRPr="00CF5C52">
        <w:rPr>
          <w:szCs w:val="22"/>
          <w:lang w:val="sr-Latn-ME"/>
        </w:rPr>
        <w:t>potrebno ra</w:t>
      </w:r>
      <w:r w:rsidR="00CC7E96" w:rsidRPr="00CF5C52">
        <w:rPr>
          <w:szCs w:val="22"/>
          <w:lang w:val="sr-Latn-ME"/>
        </w:rPr>
        <w:t>zmotriti u odnosu na koristi l</w:t>
      </w:r>
      <w:r w:rsidR="00B028BD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ečenja prilikom propisivanja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>.</w:t>
      </w:r>
    </w:p>
    <w:p w14:paraId="21122641" w14:textId="77777777" w:rsidR="00A60315" w:rsidRPr="00CF5C52" w:rsidRDefault="00A60315" w:rsidP="006C0E27">
      <w:pPr>
        <w:rPr>
          <w:szCs w:val="22"/>
          <w:lang w:val="sr-Latn-ME"/>
        </w:rPr>
      </w:pPr>
    </w:p>
    <w:p w14:paraId="113848A7" w14:textId="41B07D34" w:rsidR="008A40B6" w:rsidRPr="00CF5C52" w:rsidRDefault="00A60315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Pažljivo razmotrite odnos koristi i rizika pr</w:t>
      </w:r>
      <w:r w:rsidR="005354EC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 propisivanja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bilo kojem </w:t>
      </w:r>
      <w:r w:rsidR="00DF09AA" w:rsidRPr="00CF5C52">
        <w:rPr>
          <w:szCs w:val="22"/>
          <w:lang w:val="sr-Latn-ME"/>
        </w:rPr>
        <w:t>pacijentu</w:t>
      </w:r>
      <w:r w:rsidRPr="00CF5C52">
        <w:rPr>
          <w:szCs w:val="22"/>
          <w:lang w:val="sr-Latn-ME"/>
        </w:rPr>
        <w:t xml:space="preserve"> koji uzima </w:t>
      </w:r>
      <w:proofErr w:type="spellStart"/>
      <w:r w:rsidRPr="00CF5C52">
        <w:rPr>
          <w:szCs w:val="22"/>
          <w:lang w:val="sr-Latn-ME"/>
        </w:rPr>
        <w:t>hidroksi</w:t>
      </w:r>
      <w:r w:rsidR="00DF09AA" w:rsidRPr="00CF5C52">
        <w:rPr>
          <w:szCs w:val="22"/>
          <w:lang w:val="sr-Latn-ME"/>
        </w:rPr>
        <w:t>h</w:t>
      </w:r>
      <w:r w:rsidRPr="00CF5C52">
        <w:rPr>
          <w:szCs w:val="22"/>
          <w:lang w:val="sr-Latn-ME"/>
        </w:rPr>
        <w:t>lorokin</w:t>
      </w:r>
      <w:proofErr w:type="spellEnd"/>
      <w:r w:rsidRPr="00CF5C52">
        <w:rPr>
          <w:szCs w:val="22"/>
          <w:lang w:val="sr-Latn-ME"/>
        </w:rPr>
        <w:t xml:space="preserve"> ili </w:t>
      </w:r>
      <w:proofErr w:type="spellStart"/>
      <w:r w:rsidR="00DF09AA" w:rsidRPr="00CF5C52">
        <w:rPr>
          <w:szCs w:val="22"/>
          <w:lang w:val="sr-Latn-ME"/>
        </w:rPr>
        <w:t>h</w:t>
      </w:r>
      <w:r w:rsidRPr="00CF5C52">
        <w:rPr>
          <w:szCs w:val="22"/>
          <w:lang w:val="sr-Latn-ME"/>
        </w:rPr>
        <w:t>lorokin</w:t>
      </w:r>
      <w:proofErr w:type="spellEnd"/>
      <w:r w:rsidRPr="00CF5C52">
        <w:rPr>
          <w:szCs w:val="22"/>
          <w:lang w:val="sr-Latn-ME"/>
        </w:rPr>
        <w:t xml:space="preserve">, zbog mogućnosti povećanog rizika od </w:t>
      </w:r>
      <w:proofErr w:type="spellStart"/>
      <w:r w:rsidRPr="00CF5C52">
        <w:rPr>
          <w:szCs w:val="22"/>
          <w:lang w:val="sr-Latn-ME"/>
        </w:rPr>
        <w:t>kardiovaskularnih</w:t>
      </w:r>
      <w:proofErr w:type="spellEnd"/>
      <w:r w:rsidRPr="00CF5C52">
        <w:rPr>
          <w:szCs w:val="22"/>
          <w:lang w:val="sr-Latn-ME"/>
        </w:rPr>
        <w:t xml:space="preserve"> događaja i </w:t>
      </w:r>
      <w:proofErr w:type="spellStart"/>
      <w:r w:rsidRPr="00CF5C52">
        <w:rPr>
          <w:szCs w:val="22"/>
          <w:lang w:val="sr-Latn-ME"/>
        </w:rPr>
        <w:t>kardiovaskularne</w:t>
      </w:r>
      <w:proofErr w:type="spellEnd"/>
      <w:r w:rsidRPr="00CF5C52">
        <w:rPr>
          <w:szCs w:val="22"/>
          <w:lang w:val="sr-Latn-ME"/>
        </w:rPr>
        <w:t xml:space="preserve"> smrtnosti (</w:t>
      </w:r>
      <w:r w:rsidR="00DF2736" w:rsidRPr="00CF5C52">
        <w:rPr>
          <w:i/>
          <w:iCs/>
          <w:szCs w:val="22"/>
          <w:lang w:val="sr-Latn-ME"/>
        </w:rPr>
        <w:t xml:space="preserve">pogledati dio </w:t>
      </w:r>
      <w:r w:rsidRPr="00CF5C52">
        <w:rPr>
          <w:i/>
          <w:iCs/>
          <w:szCs w:val="22"/>
          <w:lang w:val="sr-Latn-ME"/>
        </w:rPr>
        <w:t>4.5</w:t>
      </w:r>
      <w:r w:rsidRPr="00CF5C52">
        <w:rPr>
          <w:szCs w:val="22"/>
          <w:lang w:val="sr-Latn-ME"/>
        </w:rPr>
        <w:t>).</w:t>
      </w:r>
    </w:p>
    <w:p w14:paraId="5542E252" w14:textId="77777777" w:rsidR="00E36E28" w:rsidRPr="00CF5C52" w:rsidRDefault="00E36E28" w:rsidP="006C0E27">
      <w:pPr>
        <w:rPr>
          <w:szCs w:val="22"/>
          <w:lang w:val="sr-Latn-ME"/>
        </w:rPr>
      </w:pPr>
    </w:p>
    <w:p w14:paraId="3747E2F8" w14:textId="33F2A7A6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Postoje podaci koji ukazuju na to da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ne postiže odgovarajuću koncentraciju </w:t>
      </w:r>
      <w:r w:rsidR="008A40B6" w:rsidRPr="00CF5C52">
        <w:rPr>
          <w:szCs w:val="22"/>
          <w:lang w:val="sr-Latn-ME"/>
        </w:rPr>
        <w:t xml:space="preserve">u plazmi </w:t>
      </w:r>
      <w:r w:rsidR="00F66D42" w:rsidRPr="00CF5C52">
        <w:rPr>
          <w:szCs w:val="22"/>
          <w:lang w:val="sr-Latn-ME"/>
        </w:rPr>
        <w:t>ploda</w:t>
      </w:r>
      <w:r w:rsidRPr="00CF5C52">
        <w:rPr>
          <w:szCs w:val="22"/>
          <w:lang w:val="sr-Latn-ME"/>
        </w:rPr>
        <w:t xml:space="preserve">, dovoljnu za prevenciju </w:t>
      </w:r>
      <w:proofErr w:type="spellStart"/>
      <w:r w:rsidRPr="00CF5C52">
        <w:rPr>
          <w:szCs w:val="22"/>
          <w:lang w:val="sr-Latn-ME"/>
        </w:rPr>
        <w:t>kongenitalnog</w:t>
      </w:r>
      <w:proofErr w:type="spellEnd"/>
      <w:r w:rsidRPr="00CF5C52">
        <w:rPr>
          <w:szCs w:val="22"/>
          <w:lang w:val="sr-Latn-ME"/>
        </w:rPr>
        <w:t xml:space="preserve"> sifilisa. Novorođenčad majki koje su za vr</w:t>
      </w:r>
      <w:r w:rsidR="00FE0CC7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eme trudnoće oralno uzimale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za l</w:t>
      </w:r>
      <w:r w:rsidR="007D5EAF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ečenje rane faze sifilisa, treba da budu podvrgnuta odgovarajućoj penicilinskoj terapiji.</w:t>
      </w:r>
    </w:p>
    <w:p w14:paraId="5BDB15B0" w14:textId="77777777" w:rsidR="00653921" w:rsidRPr="00CF5C52" w:rsidRDefault="00653921" w:rsidP="006C0E27">
      <w:pPr>
        <w:rPr>
          <w:szCs w:val="22"/>
          <w:lang w:val="sr-Latn-ME"/>
        </w:rPr>
      </w:pPr>
    </w:p>
    <w:p w14:paraId="7EDBF9B8" w14:textId="075CC53C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Postoje podaci da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može pogoršati slabost pacijenata sa </w:t>
      </w:r>
      <w:proofErr w:type="spellStart"/>
      <w:r w:rsidRPr="00CF5C52">
        <w:rPr>
          <w:szCs w:val="22"/>
          <w:lang w:val="sr-Latn-ME"/>
        </w:rPr>
        <w:t>miastenijom</w:t>
      </w:r>
      <w:proofErr w:type="spellEnd"/>
      <w:r w:rsidRPr="00CF5C52">
        <w:rPr>
          <w:szCs w:val="22"/>
          <w:lang w:val="sr-Latn-ME"/>
        </w:rPr>
        <w:t xml:space="preserve"> gravis.</w:t>
      </w:r>
    </w:p>
    <w:p w14:paraId="0D075515" w14:textId="77777777" w:rsidR="0076688F" w:rsidRPr="00CF5C52" w:rsidRDefault="0076688F" w:rsidP="006C0E27">
      <w:pPr>
        <w:rPr>
          <w:szCs w:val="22"/>
          <w:lang w:val="sr-Latn-ME"/>
        </w:rPr>
      </w:pPr>
    </w:p>
    <w:p w14:paraId="5808008D" w14:textId="77777777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utiče na </w:t>
      </w:r>
      <w:proofErr w:type="spellStart"/>
      <w:r w:rsidRPr="00CF5C52">
        <w:rPr>
          <w:szCs w:val="22"/>
          <w:lang w:val="sr-Latn-ME"/>
        </w:rPr>
        <w:t>fluorometrijsko</w:t>
      </w:r>
      <w:proofErr w:type="spellEnd"/>
      <w:r w:rsidRPr="00CF5C52">
        <w:rPr>
          <w:szCs w:val="22"/>
          <w:lang w:val="sr-Latn-ME"/>
        </w:rPr>
        <w:t xml:space="preserve"> određivanje </w:t>
      </w:r>
      <w:proofErr w:type="spellStart"/>
      <w:r w:rsidRPr="00CF5C52">
        <w:rPr>
          <w:szCs w:val="22"/>
          <w:lang w:val="sr-Latn-ME"/>
        </w:rPr>
        <w:t>kateholamina</w:t>
      </w:r>
      <w:proofErr w:type="spellEnd"/>
      <w:r w:rsidRPr="00CF5C52">
        <w:rPr>
          <w:szCs w:val="22"/>
          <w:lang w:val="sr-Latn-ME"/>
        </w:rPr>
        <w:t xml:space="preserve"> u urinu.</w:t>
      </w:r>
    </w:p>
    <w:p w14:paraId="460A130A" w14:textId="77777777" w:rsidR="00653921" w:rsidRPr="00CF5C52" w:rsidRDefault="00653921" w:rsidP="006C0E27">
      <w:pPr>
        <w:rPr>
          <w:szCs w:val="22"/>
          <w:lang w:val="sr-Latn-ME"/>
        </w:rPr>
      </w:pPr>
    </w:p>
    <w:p w14:paraId="0B893D1B" w14:textId="3ABF635D" w:rsidR="007E380E" w:rsidRPr="00CF5C52" w:rsidRDefault="007E380E" w:rsidP="006C0E27">
      <w:pPr>
        <w:rPr>
          <w:i/>
          <w:szCs w:val="22"/>
          <w:lang w:val="sr-Latn-ME"/>
        </w:rPr>
      </w:pPr>
      <w:r w:rsidRPr="00CF5C52">
        <w:rPr>
          <w:szCs w:val="22"/>
          <w:lang w:val="sr-Latn-ME"/>
        </w:rPr>
        <w:t xml:space="preserve">Kod teško bolesnih pacijenata na kombinovanoj terapiji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statinima</w:t>
      </w:r>
      <w:proofErr w:type="spellEnd"/>
      <w:r w:rsidRPr="00CF5C52">
        <w:rPr>
          <w:szCs w:val="22"/>
          <w:lang w:val="sr-Latn-ME"/>
        </w:rPr>
        <w:t>, zab</w:t>
      </w:r>
      <w:r w:rsidR="007D5EAF" w:rsidRPr="00CF5C52">
        <w:rPr>
          <w:szCs w:val="22"/>
          <w:lang w:val="sr-Latn-ME"/>
        </w:rPr>
        <w:t>ilj</w:t>
      </w:r>
      <w:r w:rsidR="00DD7744" w:rsidRPr="00CF5C52">
        <w:rPr>
          <w:szCs w:val="22"/>
          <w:lang w:val="sr-Latn-ME"/>
        </w:rPr>
        <w:t>e</w:t>
      </w:r>
      <w:r w:rsidRPr="00CF5C52">
        <w:rPr>
          <w:szCs w:val="22"/>
          <w:lang w:val="sr-Latn-ME"/>
        </w:rPr>
        <w:t xml:space="preserve">ženi su slučajevi </w:t>
      </w:r>
      <w:proofErr w:type="spellStart"/>
      <w:r w:rsidRPr="00CF5C52">
        <w:rPr>
          <w:szCs w:val="22"/>
          <w:lang w:val="sr-Latn-ME"/>
        </w:rPr>
        <w:t>rabdomiolize</w:t>
      </w:r>
      <w:proofErr w:type="spellEnd"/>
      <w:r w:rsidRPr="00CF5C52">
        <w:rPr>
          <w:szCs w:val="22"/>
          <w:lang w:val="sr-Latn-ME"/>
        </w:rPr>
        <w:t>, sa ili b</w:t>
      </w:r>
      <w:r w:rsidR="00C54972" w:rsidRPr="00CF5C52">
        <w:rPr>
          <w:szCs w:val="22"/>
          <w:lang w:val="sr-Latn-ME"/>
        </w:rPr>
        <w:t>ez oštećenja</w:t>
      </w:r>
      <w:r w:rsidR="000A54C7" w:rsidRPr="00CF5C52">
        <w:rPr>
          <w:szCs w:val="22"/>
          <w:lang w:val="sr-Latn-ME"/>
        </w:rPr>
        <w:t xml:space="preserve"> funkcije</w:t>
      </w:r>
      <w:r w:rsidR="00C54972" w:rsidRPr="00CF5C52">
        <w:rPr>
          <w:szCs w:val="22"/>
          <w:lang w:val="sr-Latn-ME"/>
        </w:rPr>
        <w:t xml:space="preserve"> bubrega</w:t>
      </w:r>
      <w:r w:rsidRPr="00CF5C52">
        <w:rPr>
          <w:i/>
          <w:szCs w:val="22"/>
          <w:lang w:val="sr-Latn-ME"/>
        </w:rPr>
        <w:t>.</w:t>
      </w:r>
    </w:p>
    <w:p w14:paraId="2AF9D973" w14:textId="77777777" w:rsidR="00653921" w:rsidRPr="00CF5C52" w:rsidRDefault="00653921" w:rsidP="006C0E27">
      <w:pPr>
        <w:rPr>
          <w:szCs w:val="22"/>
          <w:lang w:val="sr-Latn-ME"/>
        </w:rPr>
      </w:pPr>
    </w:p>
    <w:p w14:paraId="55170DEF" w14:textId="77777777" w:rsidR="00890CFD" w:rsidRPr="00CF5C52" w:rsidRDefault="00890CFD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Pedijatrijska populacija</w:t>
      </w:r>
    </w:p>
    <w:p w14:paraId="595F49EE" w14:textId="77777777" w:rsidR="0020071C" w:rsidRPr="00CF5C52" w:rsidRDefault="0020071C" w:rsidP="006C0E27">
      <w:pPr>
        <w:rPr>
          <w:szCs w:val="22"/>
          <w:lang w:val="sr-Latn-ME"/>
        </w:rPr>
      </w:pPr>
    </w:p>
    <w:p w14:paraId="4E17E3CC" w14:textId="488B7BAC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Kod novorođenčadi koja su na terapiji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>,</w:t>
      </w:r>
      <w:r w:rsidR="00DD7744" w:rsidRPr="00CF5C52">
        <w:rPr>
          <w:szCs w:val="22"/>
          <w:lang w:val="sr-Latn-ME"/>
        </w:rPr>
        <w:t xml:space="preserve"> zabilježeni </w:t>
      </w:r>
      <w:r w:rsidRPr="00CF5C52">
        <w:rPr>
          <w:szCs w:val="22"/>
          <w:lang w:val="sr-Latn-ME"/>
        </w:rPr>
        <w:t xml:space="preserve">su slučajevi infantilne </w:t>
      </w:r>
      <w:proofErr w:type="spellStart"/>
      <w:r w:rsidRPr="00CF5C52">
        <w:rPr>
          <w:szCs w:val="22"/>
          <w:lang w:val="sr-Latn-ME"/>
        </w:rPr>
        <w:t>hipertrofične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stenoze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pilorusa</w:t>
      </w:r>
      <w:proofErr w:type="spellEnd"/>
      <w:r w:rsidR="00653921" w:rsidRPr="00CF5C52">
        <w:rPr>
          <w:szCs w:val="22"/>
          <w:lang w:val="sr-Latn-ME"/>
        </w:rPr>
        <w:t xml:space="preserve"> </w:t>
      </w:r>
      <w:r w:rsidR="00653921" w:rsidRPr="00CF5C52">
        <w:rPr>
          <w:rFonts w:eastAsia="TimesNewRoman"/>
          <w:szCs w:val="22"/>
          <w:lang w:val="sr-Latn-ME"/>
        </w:rPr>
        <w:t>(</w:t>
      </w:r>
      <w:r w:rsidR="00653921" w:rsidRPr="00CF5C52">
        <w:rPr>
          <w:rFonts w:eastAsia="TimesNewRoman"/>
          <w:i/>
          <w:szCs w:val="22"/>
          <w:lang w:val="sr-Latn-ME"/>
        </w:rPr>
        <w:t>eng</w:t>
      </w:r>
      <w:r w:rsidR="000A54C7" w:rsidRPr="00CF5C52">
        <w:rPr>
          <w:rFonts w:eastAsia="TimesNewRoman"/>
          <w:i/>
          <w:szCs w:val="22"/>
          <w:lang w:val="sr-Latn-ME"/>
        </w:rPr>
        <w:t>l</w:t>
      </w:r>
      <w:r w:rsidR="00653921" w:rsidRPr="00CF5C52">
        <w:rPr>
          <w:rFonts w:eastAsia="TimesNewRoman"/>
          <w:i/>
          <w:szCs w:val="22"/>
          <w:lang w:val="sr-Latn-ME"/>
        </w:rPr>
        <w:t>. IHPS</w:t>
      </w:r>
      <w:r w:rsidR="00653921" w:rsidRPr="00CF5C52">
        <w:rPr>
          <w:rFonts w:eastAsia="TimesNewRoman"/>
          <w:szCs w:val="22"/>
          <w:lang w:val="sr-Latn-ME"/>
        </w:rPr>
        <w:t>)</w:t>
      </w:r>
      <w:r w:rsidRPr="00CF5C52">
        <w:rPr>
          <w:szCs w:val="22"/>
          <w:lang w:val="sr-Latn-ME"/>
        </w:rPr>
        <w:t xml:space="preserve">. </w:t>
      </w:r>
      <w:r w:rsidR="00FC0358" w:rsidRPr="00CF5C52">
        <w:rPr>
          <w:bCs/>
          <w:szCs w:val="22"/>
          <w:lang w:val="sr-Latn-ME"/>
        </w:rPr>
        <w:t xml:space="preserve">Epidemiološkim ispitivanjima koja uključuju podatke iz </w:t>
      </w:r>
      <w:proofErr w:type="spellStart"/>
      <w:r w:rsidR="00FC0358" w:rsidRPr="00CF5C52">
        <w:rPr>
          <w:bCs/>
          <w:szCs w:val="22"/>
          <w:lang w:val="sr-Latn-ME"/>
        </w:rPr>
        <w:t>metaanaliza</w:t>
      </w:r>
      <w:proofErr w:type="spellEnd"/>
      <w:r w:rsidR="00FC0358" w:rsidRPr="00CF5C52">
        <w:rPr>
          <w:bCs/>
          <w:szCs w:val="22"/>
          <w:lang w:val="sr-Latn-ME"/>
        </w:rPr>
        <w:t xml:space="preserve"> pokazuje se dvostruko do trostruko povećanje rizika od </w:t>
      </w:r>
      <w:proofErr w:type="spellStart"/>
      <w:r w:rsidR="00FC0358" w:rsidRPr="00CF5C52">
        <w:rPr>
          <w:bCs/>
          <w:szCs w:val="22"/>
          <w:lang w:val="sr-Latn-ME"/>
        </w:rPr>
        <w:t>IHPS</w:t>
      </w:r>
      <w:proofErr w:type="spellEnd"/>
      <w:r w:rsidR="00FC0358" w:rsidRPr="00CF5C52">
        <w:rPr>
          <w:bCs/>
          <w:szCs w:val="22"/>
          <w:lang w:val="sr-Latn-ME"/>
        </w:rPr>
        <w:t xml:space="preserve">-a nakon izlaganja </w:t>
      </w:r>
      <w:proofErr w:type="spellStart"/>
      <w:r w:rsidR="00FC0358" w:rsidRPr="00CF5C52">
        <w:rPr>
          <w:bCs/>
          <w:szCs w:val="22"/>
          <w:lang w:val="sr-Latn-ME"/>
        </w:rPr>
        <w:t>eritromicinu</w:t>
      </w:r>
      <w:proofErr w:type="spellEnd"/>
      <w:r w:rsidR="00FC0358" w:rsidRPr="00CF5C52">
        <w:rPr>
          <w:bCs/>
          <w:szCs w:val="22"/>
          <w:lang w:val="sr-Latn-ME"/>
        </w:rPr>
        <w:t xml:space="preserve"> u </w:t>
      </w:r>
      <w:r w:rsidR="00F66D42" w:rsidRPr="00CF5C52">
        <w:rPr>
          <w:bCs/>
          <w:szCs w:val="22"/>
          <w:lang w:val="sr-Latn-ME"/>
        </w:rPr>
        <w:t>period</w:t>
      </w:r>
      <w:r w:rsidR="00B95A4D" w:rsidRPr="00CF5C52">
        <w:rPr>
          <w:bCs/>
          <w:szCs w:val="22"/>
          <w:lang w:val="sr-Latn-ME"/>
        </w:rPr>
        <w:t>u</w:t>
      </w:r>
      <w:r w:rsidR="00F66D42" w:rsidRPr="00CF5C52">
        <w:rPr>
          <w:bCs/>
          <w:szCs w:val="22"/>
          <w:lang w:val="sr-Latn-ME"/>
        </w:rPr>
        <w:t xml:space="preserve"> dojenja</w:t>
      </w:r>
      <w:r w:rsidR="00FC0358" w:rsidRPr="00CF5C52">
        <w:rPr>
          <w:bCs/>
          <w:szCs w:val="22"/>
          <w:lang w:val="sr-Latn-ME"/>
        </w:rPr>
        <w:t>. Taj je rizik najveći n</w:t>
      </w:r>
      <w:r w:rsidR="00FB4169" w:rsidRPr="00CF5C52">
        <w:rPr>
          <w:bCs/>
          <w:szCs w:val="22"/>
          <w:lang w:val="sr-Latn-ME"/>
        </w:rPr>
        <w:t xml:space="preserve">akon izlaganja </w:t>
      </w:r>
      <w:proofErr w:type="spellStart"/>
      <w:r w:rsidR="00FB4169" w:rsidRPr="00CF5C52">
        <w:rPr>
          <w:bCs/>
          <w:szCs w:val="22"/>
          <w:lang w:val="sr-Latn-ME"/>
        </w:rPr>
        <w:t>eritromicinu</w:t>
      </w:r>
      <w:proofErr w:type="spellEnd"/>
      <w:r w:rsidR="00FB4169" w:rsidRPr="00CF5C52">
        <w:rPr>
          <w:bCs/>
          <w:szCs w:val="22"/>
          <w:lang w:val="sr-Latn-ME"/>
        </w:rPr>
        <w:t xml:space="preserve"> to</w:t>
      </w:r>
      <w:r w:rsidR="00FC0358" w:rsidRPr="00CF5C52">
        <w:rPr>
          <w:bCs/>
          <w:szCs w:val="22"/>
          <w:lang w:val="sr-Latn-ME"/>
        </w:rPr>
        <w:t>kom prvih 14 dana života. Dostupnim podacima pokazuje se rizik od 2,6 % (interval pouzdanosti od 95 %: 1,5 % – 4,2 %) n</w:t>
      </w:r>
      <w:r w:rsidR="00FB4169" w:rsidRPr="00CF5C52">
        <w:rPr>
          <w:bCs/>
          <w:szCs w:val="22"/>
          <w:lang w:val="sr-Latn-ME"/>
        </w:rPr>
        <w:t xml:space="preserve">akon izlaganja </w:t>
      </w:r>
      <w:proofErr w:type="spellStart"/>
      <w:r w:rsidR="00FB4169" w:rsidRPr="00CF5C52">
        <w:rPr>
          <w:bCs/>
          <w:szCs w:val="22"/>
          <w:lang w:val="sr-Latn-ME"/>
        </w:rPr>
        <w:t>eritromicinu</w:t>
      </w:r>
      <w:proofErr w:type="spellEnd"/>
      <w:r w:rsidR="00FB4169" w:rsidRPr="00CF5C52">
        <w:rPr>
          <w:bCs/>
          <w:szCs w:val="22"/>
          <w:lang w:val="sr-Latn-ME"/>
        </w:rPr>
        <w:t xml:space="preserve"> to</w:t>
      </w:r>
      <w:r w:rsidR="00FC0358" w:rsidRPr="00CF5C52">
        <w:rPr>
          <w:bCs/>
          <w:szCs w:val="22"/>
          <w:lang w:val="sr-Latn-ME"/>
        </w:rPr>
        <w:t>kom tog vremenskog razdoblja. Rizik od IHPS-a u op</w:t>
      </w:r>
      <w:r w:rsidR="00FB4169" w:rsidRPr="00CF5C52">
        <w:rPr>
          <w:bCs/>
          <w:szCs w:val="22"/>
          <w:lang w:val="sr-Latn-ME"/>
        </w:rPr>
        <w:t>št</w:t>
      </w:r>
      <w:r w:rsidR="00FC0358" w:rsidRPr="00CF5C52">
        <w:rPr>
          <w:bCs/>
          <w:szCs w:val="22"/>
          <w:lang w:val="sr-Latn-ME"/>
        </w:rPr>
        <w:t>oj populaciji iznosi 0,1 – 0,2 %.</w:t>
      </w:r>
      <w:r w:rsidRPr="00CF5C52">
        <w:rPr>
          <w:szCs w:val="22"/>
          <w:lang w:val="sr-Latn-ME"/>
        </w:rPr>
        <w:t xml:space="preserve"> S obzirom</w:t>
      </w:r>
      <w:r w:rsidR="00653921" w:rsidRPr="00CF5C52">
        <w:rPr>
          <w:szCs w:val="22"/>
          <w:lang w:val="sr-Latn-ME"/>
        </w:rPr>
        <w:t xml:space="preserve"> na to</w:t>
      </w:r>
      <w:r w:rsidRPr="00CF5C52">
        <w:rPr>
          <w:szCs w:val="22"/>
          <w:lang w:val="sr-Latn-ME"/>
        </w:rPr>
        <w:t xml:space="preserve"> da se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koristi u terapiji stanja kod </w:t>
      </w:r>
      <w:r w:rsidR="0049141C" w:rsidRPr="00CF5C52">
        <w:rPr>
          <w:szCs w:val="22"/>
          <w:lang w:val="sr-Latn-ME"/>
        </w:rPr>
        <w:t xml:space="preserve">odojčadi </w:t>
      </w:r>
      <w:r w:rsidRPr="00CF5C52">
        <w:rPr>
          <w:szCs w:val="22"/>
          <w:lang w:val="sr-Latn-ME"/>
        </w:rPr>
        <w:t xml:space="preserve">koja prati značajan stepen mortaliteta ili morbiditeta (kao što su </w:t>
      </w:r>
      <w:proofErr w:type="spellStart"/>
      <w:r w:rsidRPr="00CF5C52">
        <w:rPr>
          <w:szCs w:val="22"/>
          <w:lang w:val="sr-Latn-ME"/>
        </w:rPr>
        <w:t>pertusis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hlamidija</w:t>
      </w:r>
      <w:proofErr w:type="spellEnd"/>
      <w:r w:rsidRPr="00CF5C52">
        <w:rPr>
          <w:szCs w:val="22"/>
          <w:lang w:val="sr-Latn-ME"/>
        </w:rPr>
        <w:t>), neophodno je proc</w:t>
      </w:r>
      <w:r w:rsidR="006F4ADD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eniti odnos koristi terapije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 xml:space="preserve"> i rizika od nastanka </w:t>
      </w:r>
      <w:proofErr w:type="spellStart"/>
      <w:r w:rsidRPr="00CF5C52">
        <w:rPr>
          <w:szCs w:val="22"/>
          <w:lang w:val="sr-Latn-ME"/>
        </w:rPr>
        <w:t>stenoze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pilorusa</w:t>
      </w:r>
      <w:proofErr w:type="spellEnd"/>
      <w:r w:rsidRPr="00CF5C52">
        <w:rPr>
          <w:szCs w:val="22"/>
          <w:lang w:val="sr-Latn-ME"/>
        </w:rPr>
        <w:t>. Roditelji su dužni da odmah obav</w:t>
      </w:r>
      <w:r w:rsidR="006F4ADD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este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>ara ukoliko dođe do povraćanja ili razdražljivosti nakon dojenja.</w:t>
      </w:r>
    </w:p>
    <w:p w14:paraId="058AECD8" w14:textId="77777777" w:rsidR="00512817" w:rsidRPr="00CF5C52" w:rsidRDefault="00512817" w:rsidP="006C0E27">
      <w:pPr>
        <w:rPr>
          <w:szCs w:val="22"/>
          <w:lang w:val="sr-Latn-ME"/>
        </w:rPr>
      </w:pPr>
    </w:p>
    <w:p w14:paraId="3DACC4E1" w14:textId="7F16445D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4.5. Interakcije sa drugim l</w:t>
      </w:r>
      <w:r w:rsidR="00F41ADB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ekovima i druge vrste interakcija</w:t>
      </w:r>
    </w:p>
    <w:p w14:paraId="2809BE3C" w14:textId="77777777" w:rsidR="00CE09F3" w:rsidRPr="00CF5C52" w:rsidRDefault="00CE09F3" w:rsidP="006C0E27">
      <w:pPr>
        <w:rPr>
          <w:szCs w:val="22"/>
          <w:lang w:val="sr-Latn-ME"/>
        </w:rPr>
      </w:pPr>
    </w:p>
    <w:p w14:paraId="18D3DD1D" w14:textId="6BA544D5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Ukoliko se sl</w:t>
      </w:r>
      <w:r w:rsidR="006F4ADD" w:rsidRPr="00CF5C52">
        <w:rPr>
          <w:szCs w:val="22"/>
          <w:lang w:val="sr-Latn-ME"/>
        </w:rPr>
        <w:t>je</w:t>
      </w:r>
      <w:r w:rsidRPr="00CF5C52">
        <w:rPr>
          <w:szCs w:val="22"/>
          <w:lang w:val="sr-Latn-ME"/>
        </w:rPr>
        <w:t xml:space="preserve">deći </w:t>
      </w:r>
      <w:r w:rsidR="00D846A9" w:rsidRPr="00CF5C52">
        <w:rPr>
          <w:szCs w:val="22"/>
          <w:lang w:val="sr-Latn-ME"/>
        </w:rPr>
        <w:t>l</w:t>
      </w:r>
      <w:r w:rsidR="006F4ADD" w:rsidRPr="00CF5C52">
        <w:rPr>
          <w:szCs w:val="22"/>
          <w:lang w:val="sr-Latn-ME"/>
        </w:rPr>
        <w:t>j</w:t>
      </w:r>
      <w:r w:rsidR="00D846A9" w:rsidRPr="00CF5C52">
        <w:rPr>
          <w:szCs w:val="22"/>
          <w:lang w:val="sr-Latn-ME"/>
        </w:rPr>
        <w:t>ek</w:t>
      </w:r>
      <w:r w:rsidRPr="00CF5C52">
        <w:rPr>
          <w:szCs w:val="22"/>
          <w:lang w:val="sr-Latn-ME"/>
        </w:rPr>
        <w:t xml:space="preserve">ovi, koji se </w:t>
      </w:r>
      <w:proofErr w:type="spellStart"/>
      <w:r w:rsidRPr="00CF5C52">
        <w:rPr>
          <w:szCs w:val="22"/>
          <w:lang w:val="sr-Latn-ME"/>
        </w:rPr>
        <w:t>metabolišu</w:t>
      </w:r>
      <w:proofErr w:type="spellEnd"/>
      <w:r w:rsidRPr="00CF5C52">
        <w:rPr>
          <w:szCs w:val="22"/>
          <w:lang w:val="sr-Latn-ME"/>
        </w:rPr>
        <w:t xml:space="preserve"> putem </w:t>
      </w:r>
      <w:proofErr w:type="spellStart"/>
      <w:r w:rsidRPr="00CF5C52">
        <w:rPr>
          <w:szCs w:val="22"/>
          <w:lang w:val="sr-Latn-ME"/>
        </w:rPr>
        <w:t>citohroma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P450</w:t>
      </w:r>
      <w:proofErr w:type="spellEnd"/>
      <w:r w:rsidRPr="00CF5C52">
        <w:rPr>
          <w:szCs w:val="22"/>
          <w:lang w:val="sr-Latn-ME"/>
        </w:rPr>
        <w:t>, prim</w:t>
      </w:r>
      <w:r w:rsidR="006F4AD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enjuju istovremeno sa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 xml:space="preserve"> može doći do po</w:t>
      </w:r>
      <w:r w:rsidR="00113234" w:rsidRPr="00CF5C52">
        <w:rPr>
          <w:szCs w:val="22"/>
          <w:lang w:val="sr-Latn-ME"/>
        </w:rPr>
        <w:t>većanja</w:t>
      </w:r>
      <w:r w:rsidRPr="00CF5C52">
        <w:rPr>
          <w:szCs w:val="22"/>
          <w:lang w:val="sr-Latn-ME"/>
        </w:rPr>
        <w:t xml:space="preserve"> njihove koncentracije u serumu: </w:t>
      </w:r>
      <w:proofErr w:type="spellStart"/>
      <w:r w:rsidRPr="00CF5C52">
        <w:rPr>
          <w:szCs w:val="22"/>
          <w:lang w:val="sr-Latn-ME"/>
        </w:rPr>
        <w:t>acenokumarol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alfentanil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astemizol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bromokriptin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karbamazepin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cilostazol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ciklosporin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digoksin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dihidroergotamin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dizopiramid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ergotamin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heksobarbiton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metilprednizolon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midazolam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omeprazol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fenitoin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hinidin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rifabutin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sildenafil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takrolimus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terfenadin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domperidon</w:t>
      </w:r>
      <w:proofErr w:type="spellEnd"/>
      <w:r w:rsidRPr="00CF5C52">
        <w:rPr>
          <w:szCs w:val="22"/>
          <w:lang w:val="sr-Latn-ME"/>
        </w:rPr>
        <w:t xml:space="preserve">, teofilin, </w:t>
      </w:r>
      <w:proofErr w:type="spellStart"/>
      <w:r w:rsidRPr="00CF5C52">
        <w:rPr>
          <w:szCs w:val="22"/>
          <w:lang w:val="sr-Latn-ME"/>
        </w:rPr>
        <w:t>triazolam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valproat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vinblastin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antimikotici</w:t>
      </w:r>
      <w:proofErr w:type="spellEnd"/>
      <w:r w:rsidRPr="00CF5C52">
        <w:rPr>
          <w:szCs w:val="22"/>
          <w:lang w:val="sr-Latn-ME"/>
        </w:rPr>
        <w:t xml:space="preserve">, kao što su </w:t>
      </w:r>
      <w:proofErr w:type="spellStart"/>
      <w:r w:rsidRPr="00CF5C52">
        <w:rPr>
          <w:szCs w:val="22"/>
          <w:lang w:val="sr-Latn-ME"/>
        </w:rPr>
        <w:t>flukonazol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ketokonazol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itrakonazol</w:t>
      </w:r>
      <w:proofErr w:type="spellEnd"/>
      <w:r w:rsidRPr="00CF5C52">
        <w:rPr>
          <w:szCs w:val="22"/>
          <w:lang w:val="sr-Latn-ME"/>
        </w:rPr>
        <w:t>. Neophodan je nadzor pacijenata i p</w:t>
      </w:r>
      <w:r w:rsidR="00113234" w:rsidRPr="00CF5C52">
        <w:rPr>
          <w:szCs w:val="22"/>
          <w:lang w:val="sr-Latn-ME"/>
        </w:rPr>
        <w:t xml:space="preserve">rilagođavanje </w:t>
      </w:r>
      <w:r w:rsidRPr="00CF5C52">
        <w:rPr>
          <w:szCs w:val="22"/>
          <w:lang w:val="sr-Latn-ME"/>
        </w:rPr>
        <w:t>doze po potrebi. Poseban oprez</w:t>
      </w:r>
      <w:r w:rsidR="00F15204" w:rsidRPr="00CF5C52">
        <w:rPr>
          <w:szCs w:val="22"/>
          <w:lang w:val="sr-Latn-ME"/>
        </w:rPr>
        <w:t xml:space="preserve"> potreban je kod pacijenata koji su na </w:t>
      </w:r>
      <w:r w:rsidRPr="00CF5C52">
        <w:rPr>
          <w:szCs w:val="22"/>
          <w:lang w:val="sr-Latn-ME"/>
        </w:rPr>
        <w:t>terapij</w:t>
      </w:r>
      <w:r w:rsidR="0061021D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 xml:space="preserve">ovima koji produžavaju </w:t>
      </w:r>
      <w:proofErr w:type="spellStart"/>
      <w:r w:rsidRPr="00CF5C52">
        <w:rPr>
          <w:szCs w:val="22"/>
          <w:lang w:val="sr-Latn-ME"/>
        </w:rPr>
        <w:t>QTc</w:t>
      </w:r>
      <w:proofErr w:type="spellEnd"/>
      <w:r w:rsidRPr="00CF5C52">
        <w:rPr>
          <w:szCs w:val="22"/>
          <w:lang w:val="sr-Latn-ME"/>
        </w:rPr>
        <w:t xml:space="preserve"> interval.</w:t>
      </w:r>
    </w:p>
    <w:p w14:paraId="12D668CC" w14:textId="77777777" w:rsidR="00F15204" w:rsidRPr="00CF5C52" w:rsidRDefault="00F15204" w:rsidP="006C0E27">
      <w:pPr>
        <w:rPr>
          <w:szCs w:val="22"/>
          <w:lang w:val="sr-Latn-ME"/>
        </w:rPr>
      </w:pPr>
    </w:p>
    <w:p w14:paraId="467F039F" w14:textId="1A942D7F" w:rsidR="007E380E" w:rsidRPr="00CF5C52" w:rsidRDefault="00D846A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lastRenderedPageBreak/>
        <w:t>Ljek</w:t>
      </w:r>
      <w:r w:rsidR="007E380E" w:rsidRPr="00CF5C52">
        <w:rPr>
          <w:szCs w:val="22"/>
          <w:lang w:val="sr-Latn-ME"/>
        </w:rPr>
        <w:t xml:space="preserve">ovi koji indukuju enzim CYP3A4 (kao što su </w:t>
      </w:r>
      <w:proofErr w:type="spellStart"/>
      <w:r w:rsidR="007E380E" w:rsidRPr="00CF5C52">
        <w:rPr>
          <w:szCs w:val="22"/>
          <w:lang w:val="sr-Latn-ME"/>
        </w:rPr>
        <w:t>rifampicin</w:t>
      </w:r>
      <w:proofErr w:type="spellEnd"/>
      <w:r w:rsidR="007E380E" w:rsidRPr="00CF5C52">
        <w:rPr>
          <w:szCs w:val="22"/>
          <w:lang w:val="sr-Latn-ME"/>
        </w:rPr>
        <w:t xml:space="preserve">, </w:t>
      </w:r>
      <w:proofErr w:type="spellStart"/>
      <w:r w:rsidR="007E380E" w:rsidRPr="00CF5C52">
        <w:rPr>
          <w:szCs w:val="22"/>
          <w:lang w:val="sr-Latn-ME"/>
        </w:rPr>
        <w:t>fenitoin</w:t>
      </w:r>
      <w:proofErr w:type="spellEnd"/>
      <w:r w:rsidR="007E380E" w:rsidRPr="00CF5C52">
        <w:rPr>
          <w:szCs w:val="22"/>
          <w:lang w:val="sr-Latn-ME"/>
        </w:rPr>
        <w:t xml:space="preserve">, </w:t>
      </w:r>
      <w:proofErr w:type="spellStart"/>
      <w:r w:rsidR="007E380E" w:rsidRPr="00CF5C52">
        <w:rPr>
          <w:szCs w:val="22"/>
          <w:lang w:val="sr-Latn-ME"/>
        </w:rPr>
        <w:t>karbamazepin</w:t>
      </w:r>
      <w:proofErr w:type="spellEnd"/>
      <w:r w:rsidR="007E380E" w:rsidRPr="00CF5C52">
        <w:rPr>
          <w:szCs w:val="22"/>
          <w:lang w:val="sr-Latn-ME"/>
        </w:rPr>
        <w:t xml:space="preserve">, </w:t>
      </w:r>
      <w:proofErr w:type="spellStart"/>
      <w:r w:rsidR="00345B7E" w:rsidRPr="00CF5C52">
        <w:rPr>
          <w:szCs w:val="22"/>
          <w:lang w:val="sr-Latn-ME"/>
        </w:rPr>
        <w:t>fenobarbital</w:t>
      </w:r>
      <w:proofErr w:type="spellEnd"/>
      <w:r w:rsidR="00345B7E" w:rsidRPr="00CF5C52">
        <w:rPr>
          <w:szCs w:val="22"/>
          <w:lang w:val="sr-Latn-ME"/>
        </w:rPr>
        <w:t>, kantarion),</w:t>
      </w:r>
      <w:r w:rsidR="00F15204" w:rsidRPr="00CF5C52">
        <w:rPr>
          <w:szCs w:val="22"/>
          <w:lang w:val="sr-Latn-ME"/>
        </w:rPr>
        <w:t xml:space="preserve"> </w:t>
      </w:r>
      <w:r w:rsidR="00345B7E" w:rsidRPr="00CF5C52">
        <w:rPr>
          <w:szCs w:val="22"/>
          <w:lang w:val="sr-Latn-ME"/>
        </w:rPr>
        <w:t>mogu indukovati</w:t>
      </w:r>
      <w:r w:rsidR="007E380E" w:rsidRPr="00CF5C52">
        <w:rPr>
          <w:szCs w:val="22"/>
          <w:lang w:val="sr-Latn-ME"/>
        </w:rPr>
        <w:t xml:space="preserve"> metabolizam </w:t>
      </w:r>
      <w:proofErr w:type="spellStart"/>
      <w:r w:rsidR="007E380E" w:rsidRPr="00CF5C52">
        <w:rPr>
          <w:szCs w:val="22"/>
          <w:lang w:val="sr-Latn-ME"/>
        </w:rPr>
        <w:t>eritromicina</w:t>
      </w:r>
      <w:proofErr w:type="spellEnd"/>
      <w:r w:rsidR="007E380E" w:rsidRPr="00CF5C52">
        <w:rPr>
          <w:szCs w:val="22"/>
          <w:lang w:val="sr-Latn-ME"/>
        </w:rPr>
        <w:t xml:space="preserve">. Na taj način se koncentracija </w:t>
      </w:r>
      <w:proofErr w:type="spellStart"/>
      <w:r w:rsidR="007E380E" w:rsidRPr="00CF5C52">
        <w:rPr>
          <w:szCs w:val="22"/>
          <w:lang w:val="sr-Latn-ME"/>
        </w:rPr>
        <w:t>eritromicina</w:t>
      </w:r>
      <w:proofErr w:type="spellEnd"/>
      <w:r w:rsidR="007E380E" w:rsidRPr="00CF5C52">
        <w:rPr>
          <w:szCs w:val="22"/>
          <w:lang w:val="sr-Latn-ME"/>
        </w:rPr>
        <w:t xml:space="preserve"> smanjuje do </w:t>
      </w:r>
      <w:proofErr w:type="spellStart"/>
      <w:r w:rsidR="007E380E" w:rsidRPr="00CF5C52">
        <w:rPr>
          <w:szCs w:val="22"/>
          <w:lang w:val="sr-Latn-ME"/>
        </w:rPr>
        <w:t>subterapijske</w:t>
      </w:r>
      <w:proofErr w:type="spellEnd"/>
      <w:r w:rsidR="007E380E" w:rsidRPr="00CF5C52">
        <w:rPr>
          <w:szCs w:val="22"/>
          <w:lang w:val="sr-Latn-ME"/>
        </w:rPr>
        <w:t xml:space="preserve">, a samim tim se smanjuje i njegovo dejstvo. Stimulativni efekat se </w:t>
      </w:r>
      <w:proofErr w:type="spellStart"/>
      <w:r w:rsidR="007E380E" w:rsidRPr="00CF5C52">
        <w:rPr>
          <w:szCs w:val="22"/>
          <w:lang w:val="sr-Latn-ME"/>
        </w:rPr>
        <w:t>postepeno</w:t>
      </w:r>
      <w:proofErr w:type="spellEnd"/>
      <w:r w:rsidR="007E380E" w:rsidRPr="00CF5C52">
        <w:rPr>
          <w:szCs w:val="22"/>
          <w:lang w:val="sr-Latn-ME"/>
        </w:rPr>
        <w:t xml:space="preserve"> smanjuje u roku od dv</w:t>
      </w:r>
      <w:r w:rsidR="006F4ADD" w:rsidRPr="00CF5C52">
        <w:rPr>
          <w:szCs w:val="22"/>
          <w:lang w:val="sr-Latn-ME"/>
        </w:rPr>
        <w:t>ij</w:t>
      </w:r>
      <w:r w:rsidR="007E380E" w:rsidRPr="00CF5C52">
        <w:rPr>
          <w:szCs w:val="22"/>
          <w:lang w:val="sr-Latn-ME"/>
        </w:rPr>
        <w:t>e ned</w:t>
      </w:r>
      <w:r w:rsidR="006F4ADD" w:rsidRPr="00CF5C52">
        <w:rPr>
          <w:szCs w:val="22"/>
          <w:lang w:val="sr-Latn-ME"/>
        </w:rPr>
        <w:t>j</w:t>
      </w:r>
      <w:r w:rsidR="007E380E" w:rsidRPr="00CF5C52">
        <w:rPr>
          <w:szCs w:val="22"/>
          <w:lang w:val="sr-Latn-ME"/>
        </w:rPr>
        <w:t>elje</w:t>
      </w:r>
      <w:r w:rsidR="003177F8" w:rsidRPr="00CF5C52">
        <w:rPr>
          <w:szCs w:val="22"/>
          <w:lang w:val="sr-Latn-ME"/>
        </w:rPr>
        <w:t xml:space="preserve"> nakon prekida terapije CYP3A4 induktorima</w:t>
      </w:r>
      <w:r w:rsidR="007E380E" w:rsidRPr="00CF5C52">
        <w:rPr>
          <w:szCs w:val="22"/>
          <w:lang w:val="sr-Latn-ME"/>
        </w:rPr>
        <w:t xml:space="preserve">. </w:t>
      </w:r>
      <w:proofErr w:type="spellStart"/>
      <w:r w:rsidR="007E380E" w:rsidRPr="00CF5C52">
        <w:rPr>
          <w:szCs w:val="22"/>
          <w:lang w:val="sr-Latn-ME"/>
        </w:rPr>
        <w:t>Eritromicin</w:t>
      </w:r>
      <w:proofErr w:type="spellEnd"/>
      <w:r w:rsidR="007E380E" w:rsidRPr="00CF5C52">
        <w:rPr>
          <w:szCs w:val="22"/>
          <w:lang w:val="sr-Latn-ME"/>
        </w:rPr>
        <w:t xml:space="preserve"> ne treba koristiti u toku i dv</w:t>
      </w:r>
      <w:r w:rsidR="006F4ADD" w:rsidRPr="00CF5C52">
        <w:rPr>
          <w:szCs w:val="22"/>
          <w:lang w:val="sr-Latn-ME"/>
        </w:rPr>
        <w:t>ij</w:t>
      </w:r>
      <w:r w:rsidR="007E380E" w:rsidRPr="00CF5C52">
        <w:rPr>
          <w:szCs w:val="22"/>
          <w:lang w:val="sr-Latn-ME"/>
        </w:rPr>
        <w:t>e</w:t>
      </w:r>
      <w:r w:rsidR="003177F8" w:rsidRPr="00CF5C52">
        <w:rPr>
          <w:szCs w:val="22"/>
          <w:lang w:val="sr-Latn-ME"/>
        </w:rPr>
        <w:t xml:space="preserve"> ned</w:t>
      </w:r>
      <w:r w:rsidR="006F4ADD" w:rsidRPr="00CF5C52">
        <w:rPr>
          <w:szCs w:val="22"/>
          <w:lang w:val="sr-Latn-ME"/>
        </w:rPr>
        <w:t>j</w:t>
      </w:r>
      <w:r w:rsidR="003177F8" w:rsidRPr="00CF5C52">
        <w:rPr>
          <w:szCs w:val="22"/>
          <w:lang w:val="sr-Latn-ME"/>
        </w:rPr>
        <w:t>elje nakon terapije CYP3A4 induktorima</w:t>
      </w:r>
      <w:r w:rsidR="007E380E" w:rsidRPr="00CF5C52">
        <w:rPr>
          <w:szCs w:val="22"/>
          <w:lang w:val="sr-Latn-ME"/>
        </w:rPr>
        <w:t>.</w:t>
      </w:r>
    </w:p>
    <w:p w14:paraId="11BAB65E" w14:textId="77777777" w:rsidR="007E380E" w:rsidRPr="00CF5C52" w:rsidRDefault="007E380E" w:rsidP="006C0E27">
      <w:pPr>
        <w:rPr>
          <w:szCs w:val="22"/>
          <w:lang w:val="sr-Latn-ME"/>
        </w:rPr>
      </w:pPr>
    </w:p>
    <w:p w14:paraId="42F2F230" w14:textId="3521EB1D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Inhibitori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HMG-CoA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reduktaze</w:t>
      </w:r>
      <w:proofErr w:type="spellEnd"/>
      <w:r w:rsidRPr="00CF5C52">
        <w:rPr>
          <w:szCs w:val="22"/>
          <w:lang w:val="sr-Latn-ME"/>
        </w:rPr>
        <w:t>: zab</w:t>
      </w:r>
      <w:r w:rsidR="006F4ADD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>l</w:t>
      </w:r>
      <w:r w:rsidR="006F4AD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eženo je da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dovodi do po</w:t>
      </w:r>
      <w:r w:rsidR="00113234" w:rsidRPr="00CF5C52">
        <w:rPr>
          <w:szCs w:val="22"/>
          <w:lang w:val="sr-Latn-ME"/>
        </w:rPr>
        <w:t>većanja</w:t>
      </w:r>
      <w:r w:rsidRPr="00CF5C52">
        <w:rPr>
          <w:szCs w:val="22"/>
          <w:lang w:val="sr-Latn-ME"/>
        </w:rPr>
        <w:t xml:space="preserve"> koncentracije </w:t>
      </w:r>
      <w:proofErr w:type="spellStart"/>
      <w:r w:rsidRPr="00CF5C52">
        <w:rPr>
          <w:szCs w:val="22"/>
          <w:lang w:val="sr-Latn-ME"/>
        </w:rPr>
        <w:t>inhi</w:t>
      </w:r>
      <w:r w:rsidR="00345B7E" w:rsidRPr="00CF5C52">
        <w:rPr>
          <w:szCs w:val="22"/>
          <w:lang w:val="sr-Latn-ME"/>
        </w:rPr>
        <w:t>bitora</w:t>
      </w:r>
      <w:proofErr w:type="spellEnd"/>
      <w:r w:rsidR="00345B7E" w:rsidRPr="00CF5C52">
        <w:rPr>
          <w:szCs w:val="22"/>
          <w:lang w:val="sr-Latn-ME"/>
        </w:rPr>
        <w:t xml:space="preserve"> </w:t>
      </w:r>
      <w:proofErr w:type="spellStart"/>
      <w:r w:rsidR="00345B7E" w:rsidRPr="00CF5C52">
        <w:rPr>
          <w:szCs w:val="22"/>
          <w:lang w:val="sr-Latn-ME"/>
        </w:rPr>
        <w:t>HMG-CoA</w:t>
      </w:r>
      <w:proofErr w:type="spellEnd"/>
      <w:r w:rsidR="00345B7E" w:rsidRPr="00CF5C52">
        <w:rPr>
          <w:szCs w:val="22"/>
          <w:lang w:val="sr-Latn-ME"/>
        </w:rPr>
        <w:t xml:space="preserve"> </w:t>
      </w:r>
      <w:proofErr w:type="spellStart"/>
      <w:r w:rsidR="00345B7E" w:rsidRPr="00CF5C52">
        <w:rPr>
          <w:szCs w:val="22"/>
          <w:lang w:val="sr-Latn-ME"/>
        </w:rPr>
        <w:t>reduktaze</w:t>
      </w:r>
      <w:proofErr w:type="spellEnd"/>
      <w:r w:rsidR="00345B7E" w:rsidRPr="00CF5C52">
        <w:rPr>
          <w:szCs w:val="22"/>
          <w:lang w:val="sr-Latn-ME"/>
        </w:rPr>
        <w:t xml:space="preserve"> (npr. </w:t>
      </w:r>
      <w:proofErr w:type="spellStart"/>
      <w:r w:rsidR="00345B7E" w:rsidRPr="00CF5C52">
        <w:rPr>
          <w:szCs w:val="22"/>
          <w:lang w:val="sr-Latn-ME"/>
        </w:rPr>
        <w:t>l</w:t>
      </w:r>
      <w:r w:rsidRPr="00CF5C52">
        <w:rPr>
          <w:szCs w:val="22"/>
          <w:lang w:val="sr-Latn-ME"/>
        </w:rPr>
        <w:t>ovastatin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simvastatin</w:t>
      </w:r>
      <w:proofErr w:type="spellEnd"/>
      <w:r w:rsidRPr="00CF5C52">
        <w:rPr>
          <w:szCs w:val="22"/>
          <w:lang w:val="sr-Latn-ME"/>
        </w:rPr>
        <w:t>). Zab</w:t>
      </w:r>
      <w:r w:rsidR="006F4ADD" w:rsidRPr="00CF5C52">
        <w:rPr>
          <w:szCs w:val="22"/>
          <w:lang w:val="sr-Latn-ME"/>
        </w:rPr>
        <w:t>ilje</w:t>
      </w:r>
      <w:r w:rsidRPr="00CF5C52">
        <w:rPr>
          <w:szCs w:val="22"/>
          <w:lang w:val="sr-Latn-ME"/>
        </w:rPr>
        <w:t>ženi su r</w:t>
      </w:r>
      <w:r w:rsidR="006F4ADD" w:rsidRPr="00CF5C52">
        <w:rPr>
          <w:szCs w:val="22"/>
          <w:lang w:val="sr-Latn-ME"/>
        </w:rPr>
        <w:t>ije</w:t>
      </w:r>
      <w:r w:rsidRPr="00CF5C52">
        <w:rPr>
          <w:szCs w:val="22"/>
          <w:lang w:val="sr-Latn-ME"/>
        </w:rPr>
        <w:t xml:space="preserve">tki slučajevi </w:t>
      </w:r>
      <w:proofErr w:type="spellStart"/>
      <w:r w:rsidRPr="00CF5C52">
        <w:rPr>
          <w:szCs w:val="22"/>
          <w:lang w:val="sr-Latn-ME"/>
        </w:rPr>
        <w:t>rabdomiolize</w:t>
      </w:r>
      <w:proofErr w:type="spellEnd"/>
      <w:r w:rsidRPr="00CF5C52">
        <w:rPr>
          <w:szCs w:val="22"/>
          <w:lang w:val="sr-Latn-ME"/>
        </w:rPr>
        <w:t xml:space="preserve"> kod pacijenata na kombinovanoj terapiji ovim </w:t>
      </w:r>
      <w:r w:rsidR="00D846A9" w:rsidRPr="00CF5C52">
        <w:rPr>
          <w:szCs w:val="22"/>
          <w:lang w:val="sr-Latn-ME"/>
        </w:rPr>
        <w:t>l</w:t>
      </w:r>
      <w:r w:rsidR="006F4ADD" w:rsidRPr="00CF5C52">
        <w:rPr>
          <w:szCs w:val="22"/>
          <w:lang w:val="sr-Latn-ME"/>
        </w:rPr>
        <w:t>je</w:t>
      </w:r>
      <w:r w:rsidR="00D846A9" w:rsidRPr="00CF5C52">
        <w:rPr>
          <w:szCs w:val="22"/>
          <w:lang w:val="sr-Latn-ME"/>
        </w:rPr>
        <w:t>k</w:t>
      </w:r>
      <w:r w:rsidRPr="00CF5C52">
        <w:rPr>
          <w:szCs w:val="22"/>
          <w:lang w:val="sr-Latn-ME"/>
        </w:rPr>
        <w:t>ovima.</w:t>
      </w:r>
    </w:p>
    <w:p w14:paraId="29E9C5A0" w14:textId="57210068" w:rsidR="00E06857" w:rsidRPr="00CF5C52" w:rsidRDefault="00E06857" w:rsidP="006C0E27">
      <w:pPr>
        <w:rPr>
          <w:szCs w:val="22"/>
          <w:lang w:val="sr-Latn-ME"/>
        </w:rPr>
      </w:pPr>
    </w:p>
    <w:p w14:paraId="7D42048F" w14:textId="6FD55E13" w:rsidR="007E380E" w:rsidRPr="00CF5C52" w:rsidRDefault="00E0685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Istovremena prim</w:t>
      </w:r>
      <w:r w:rsidR="006F4AD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sa </w:t>
      </w:r>
      <w:proofErr w:type="spellStart"/>
      <w:r w:rsidRPr="00CF5C52">
        <w:rPr>
          <w:szCs w:val="22"/>
          <w:lang w:val="sr-Latn-ME"/>
        </w:rPr>
        <w:t>lomitapidom</w:t>
      </w:r>
      <w:proofErr w:type="spellEnd"/>
      <w:r w:rsidRPr="00CF5C52">
        <w:rPr>
          <w:szCs w:val="22"/>
          <w:lang w:val="sr-Latn-ME"/>
        </w:rPr>
        <w:t xml:space="preserve"> je kontraindikovana zbog mogućnosti značajnog povećanja </w:t>
      </w:r>
      <w:proofErr w:type="spellStart"/>
      <w:r w:rsidRPr="00CF5C52">
        <w:rPr>
          <w:szCs w:val="22"/>
          <w:lang w:val="sr-Latn-ME"/>
        </w:rPr>
        <w:t>transaminaza</w:t>
      </w:r>
      <w:proofErr w:type="spellEnd"/>
      <w:r w:rsidRPr="00CF5C52">
        <w:rPr>
          <w:szCs w:val="22"/>
          <w:lang w:val="sr-Latn-ME"/>
        </w:rPr>
        <w:t xml:space="preserve"> (</w:t>
      </w:r>
      <w:r w:rsidR="006F4ADD" w:rsidRPr="00CF5C52">
        <w:rPr>
          <w:szCs w:val="22"/>
          <w:lang w:val="sr-Latn-ME"/>
        </w:rPr>
        <w:t xml:space="preserve">pogledati dio </w:t>
      </w:r>
      <w:r w:rsidRPr="00CF5C52">
        <w:rPr>
          <w:szCs w:val="22"/>
          <w:lang w:val="sr-Latn-ME"/>
        </w:rPr>
        <w:t>4.3).</w:t>
      </w:r>
    </w:p>
    <w:p w14:paraId="68B5DC15" w14:textId="3A5DDDCF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Kontraceptiv</w:t>
      </w:r>
      <w:r w:rsidR="00FB2074" w:rsidRPr="00CF5C52">
        <w:rPr>
          <w:szCs w:val="22"/>
          <w:lang w:val="sr-Latn-ME"/>
        </w:rPr>
        <w:t>n</w:t>
      </w:r>
      <w:r w:rsidRPr="00CF5C52">
        <w:rPr>
          <w:szCs w:val="22"/>
          <w:lang w:val="sr-Latn-ME"/>
        </w:rPr>
        <w:t>i</w:t>
      </w:r>
      <w:r w:rsidR="00FB2074"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="00FB2074" w:rsidRPr="00CF5C52">
        <w:rPr>
          <w:szCs w:val="22"/>
          <w:lang w:val="sr-Latn-ME"/>
        </w:rPr>
        <w:t>ovi</w:t>
      </w:r>
      <w:r w:rsidRPr="00CF5C52">
        <w:rPr>
          <w:szCs w:val="22"/>
          <w:lang w:val="sr-Latn-ME"/>
        </w:rPr>
        <w:t>: u r</w:t>
      </w:r>
      <w:r w:rsidR="006F4ADD" w:rsidRPr="00CF5C52">
        <w:rPr>
          <w:szCs w:val="22"/>
          <w:lang w:val="sr-Latn-ME"/>
        </w:rPr>
        <w:t>ije</w:t>
      </w:r>
      <w:r w:rsidRPr="00CF5C52">
        <w:rPr>
          <w:szCs w:val="22"/>
          <w:lang w:val="sr-Latn-ME"/>
        </w:rPr>
        <w:t>tkim slučajevima neki antibiotici mogu da oslabe dejstvo kontraceptivnih tableta, d</w:t>
      </w:r>
      <w:r w:rsidR="006F4AD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elujući</w:t>
      </w:r>
      <w:r w:rsidR="00FB2074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na </w:t>
      </w:r>
      <w:proofErr w:type="spellStart"/>
      <w:r w:rsidRPr="00CF5C52">
        <w:rPr>
          <w:szCs w:val="22"/>
          <w:lang w:val="sr-Latn-ME"/>
        </w:rPr>
        <w:t>bakterijsku</w:t>
      </w:r>
      <w:proofErr w:type="spellEnd"/>
      <w:r w:rsidRPr="00CF5C52">
        <w:rPr>
          <w:szCs w:val="22"/>
          <w:lang w:val="sr-Latn-ME"/>
        </w:rPr>
        <w:t xml:space="preserve"> hidrolizu </w:t>
      </w:r>
      <w:proofErr w:type="spellStart"/>
      <w:r w:rsidRPr="00CF5C52">
        <w:rPr>
          <w:szCs w:val="22"/>
          <w:lang w:val="sr-Latn-ME"/>
        </w:rPr>
        <w:t>steroidnih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konjugata</w:t>
      </w:r>
      <w:proofErr w:type="spellEnd"/>
      <w:r w:rsidRPr="00CF5C52">
        <w:rPr>
          <w:szCs w:val="22"/>
          <w:lang w:val="sr-Latn-ME"/>
        </w:rPr>
        <w:t xml:space="preserve"> u tankom cr</w:t>
      </w:r>
      <w:r w:rsidR="006F4ADD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evu, a samim tim i na resorpciju </w:t>
      </w:r>
      <w:proofErr w:type="spellStart"/>
      <w:r w:rsidRPr="00CF5C52">
        <w:rPr>
          <w:szCs w:val="22"/>
          <w:lang w:val="sr-Latn-ME"/>
        </w:rPr>
        <w:t>nekonjugovanih</w:t>
      </w:r>
      <w:proofErr w:type="spellEnd"/>
      <w:r w:rsidR="00FB2074"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steroida</w:t>
      </w:r>
      <w:proofErr w:type="spellEnd"/>
      <w:r w:rsidRPr="00CF5C52">
        <w:rPr>
          <w:szCs w:val="22"/>
          <w:lang w:val="sr-Latn-ME"/>
        </w:rPr>
        <w:t xml:space="preserve">. Kao rezultat svega toga, može doći do smanjenja koncentracije aktivnog </w:t>
      </w:r>
      <w:proofErr w:type="spellStart"/>
      <w:r w:rsidRPr="00CF5C52">
        <w:rPr>
          <w:szCs w:val="22"/>
          <w:lang w:val="sr-Latn-ME"/>
        </w:rPr>
        <w:t>steroida</w:t>
      </w:r>
      <w:proofErr w:type="spellEnd"/>
      <w:r w:rsidRPr="00CF5C52">
        <w:rPr>
          <w:szCs w:val="22"/>
          <w:lang w:val="sr-Latn-ME"/>
        </w:rPr>
        <w:t xml:space="preserve"> u plazmi.</w:t>
      </w:r>
    </w:p>
    <w:p w14:paraId="23C8EE78" w14:textId="77777777" w:rsidR="007E380E" w:rsidRPr="00CF5C52" w:rsidRDefault="007E380E" w:rsidP="006C0E27">
      <w:pPr>
        <w:rPr>
          <w:szCs w:val="22"/>
          <w:lang w:val="sr-Latn-ME"/>
        </w:rPr>
      </w:pPr>
    </w:p>
    <w:p w14:paraId="05F591B9" w14:textId="62E625D1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Antagonisti H1 receptora: sav</w:t>
      </w:r>
      <w:r w:rsidR="006F4AD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etuje se poseban oprez u slučaju kombinovane terapije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sa </w:t>
      </w:r>
      <w:proofErr w:type="spellStart"/>
      <w:r w:rsidRPr="00CF5C52">
        <w:rPr>
          <w:szCs w:val="22"/>
          <w:lang w:val="sr-Latn-ME"/>
        </w:rPr>
        <w:t>H1</w:t>
      </w:r>
      <w:proofErr w:type="spellEnd"/>
      <w:r w:rsidR="006C0E27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antagonistima (kao što su </w:t>
      </w:r>
      <w:proofErr w:type="spellStart"/>
      <w:r w:rsidRPr="00CF5C52">
        <w:rPr>
          <w:szCs w:val="22"/>
          <w:lang w:val="sr-Latn-ME"/>
        </w:rPr>
        <w:t>terfenadin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astemizol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mizolastin</w:t>
      </w:r>
      <w:proofErr w:type="spellEnd"/>
      <w:r w:rsidRPr="00CF5C52">
        <w:rPr>
          <w:szCs w:val="22"/>
          <w:lang w:val="sr-Latn-ME"/>
        </w:rPr>
        <w:t>), obzirom</w:t>
      </w:r>
      <w:r w:rsidR="00781543" w:rsidRPr="00CF5C52">
        <w:rPr>
          <w:szCs w:val="22"/>
          <w:lang w:val="sr-Latn-ME"/>
        </w:rPr>
        <w:t xml:space="preserve"> na to </w:t>
      </w:r>
      <w:r w:rsidRPr="00CF5C52">
        <w:rPr>
          <w:szCs w:val="22"/>
          <w:lang w:val="sr-Latn-ME"/>
        </w:rPr>
        <w:t xml:space="preserve">da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utiče na metabolizam ovih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>ova.</w:t>
      </w:r>
    </w:p>
    <w:p w14:paraId="38E41D21" w14:textId="77777777" w:rsidR="007E380E" w:rsidRPr="00CF5C52" w:rsidRDefault="007E380E" w:rsidP="006C0E27">
      <w:pPr>
        <w:rPr>
          <w:szCs w:val="22"/>
          <w:lang w:val="sr-Latn-ME"/>
        </w:rPr>
      </w:pPr>
    </w:p>
    <w:p w14:paraId="4D1AF13F" w14:textId="3BD6A1F1" w:rsidR="007E380E" w:rsidRPr="00CF5C52" w:rsidRDefault="007E380E" w:rsidP="006C0E27">
      <w:pPr>
        <w:rPr>
          <w:i/>
          <w:szCs w:val="22"/>
          <w:lang w:val="sr-Latn-ME"/>
        </w:rPr>
      </w:pPr>
      <w:r w:rsidRPr="00CF5C52">
        <w:rPr>
          <w:szCs w:val="22"/>
          <w:lang w:val="sr-Latn-ME"/>
        </w:rPr>
        <w:t xml:space="preserve">Kod istovremene terapije sa </w:t>
      </w:r>
      <w:proofErr w:type="spellStart"/>
      <w:r w:rsidRPr="00CF5C52">
        <w:rPr>
          <w:szCs w:val="22"/>
          <w:lang w:val="sr-Latn-ME"/>
        </w:rPr>
        <w:t>terfenadinom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astemizolom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pimozidom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značajno utiče na</w:t>
      </w:r>
      <w:r w:rsidR="006C0E27">
        <w:rPr>
          <w:szCs w:val="22"/>
          <w:lang w:val="sr-Latn-ME"/>
        </w:rPr>
        <w:t xml:space="preserve"> </w:t>
      </w:r>
      <w:r w:rsidR="00263DA2" w:rsidRPr="00CF5C52">
        <w:rPr>
          <w:szCs w:val="22"/>
          <w:lang w:val="sr-Latn-ME"/>
        </w:rPr>
        <w:t>m</w:t>
      </w:r>
      <w:r w:rsidRPr="00CF5C52">
        <w:rPr>
          <w:szCs w:val="22"/>
          <w:lang w:val="sr-Latn-ME"/>
        </w:rPr>
        <w:t>etabolizam</w:t>
      </w:r>
      <w:r w:rsidR="003154B9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ovih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>ova. R</w:t>
      </w:r>
      <w:r w:rsidR="006F4ADD" w:rsidRPr="00CF5C52">
        <w:rPr>
          <w:szCs w:val="22"/>
          <w:lang w:val="sr-Latn-ME"/>
        </w:rPr>
        <w:t>ije</w:t>
      </w:r>
      <w:r w:rsidRPr="00CF5C52">
        <w:rPr>
          <w:szCs w:val="22"/>
          <w:lang w:val="sr-Latn-ME"/>
        </w:rPr>
        <w:t>tko su zab</w:t>
      </w:r>
      <w:r w:rsidR="006F4ADD" w:rsidRPr="00CF5C52">
        <w:rPr>
          <w:szCs w:val="22"/>
          <w:lang w:val="sr-Latn-ME"/>
        </w:rPr>
        <w:t>ilj</w:t>
      </w:r>
      <w:r w:rsidRPr="00CF5C52">
        <w:rPr>
          <w:szCs w:val="22"/>
          <w:lang w:val="sr-Latn-ME"/>
        </w:rPr>
        <w:t xml:space="preserve">eženi slučajevi ozbiljnih, potencijalno </w:t>
      </w:r>
      <w:r w:rsidR="003154B9" w:rsidRPr="00CF5C52">
        <w:rPr>
          <w:szCs w:val="22"/>
          <w:lang w:val="sr-Latn-ME"/>
        </w:rPr>
        <w:t xml:space="preserve">životno </w:t>
      </w:r>
      <w:proofErr w:type="spellStart"/>
      <w:r w:rsidR="003154B9" w:rsidRPr="00CF5C52">
        <w:rPr>
          <w:szCs w:val="22"/>
          <w:lang w:val="sr-Latn-ME"/>
        </w:rPr>
        <w:t>ugrožavajućih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kardiovaskularnih</w:t>
      </w:r>
      <w:proofErr w:type="spellEnd"/>
      <w:r w:rsidRPr="00CF5C52">
        <w:rPr>
          <w:szCs w:val="22"/>
          <w:lang w:val="sr-Latn-ME"/>
        </w:rPr>
        <w:t xml:space="preserve"> poremećaja, uključujući srčani zastoj, </w:t>
      </w:r>
      <w:proofErr w:type="spellStart"/>
      <w:r w:rsidRPr="00CF5C52">
        <w:rPr>
          <w:i/>
          <w:szCs w:val="22"/>
          <w:lang w:val="sr-Latn-ME"/>
        </w:rPr>
        <w:t>torsade</w:t>
      </w:r>
      <w:proofErr w:type="spellEnd"/>
      <w:r w:rsidRPr="00CF5C52">
        <w:rPr>
          <w:i/>
          <w:szCs w:val="22"/>
          <w:lang w:val="sr-Latn-ME"/>
        </w:rPr>
        <w:t xml:space="preserve"> de </w:t>
      </w:r>
      <w:proofErr w:type="spellStart"/>
      <w:r w:rsidRPr="00CF5C52">
        <w:rPr>
          <w:i/>
          <w:szCs w:val="22"/>
          <w:lang w:val="sr-Latn-ME"/>
        </w:rPr>
        <w:t>pointes</w:t>
      </w:r>
      <w:proofErr w:type="spellEnd"/>
      <w:r w:rsidRPr="00CF5C52">
        <w:rPr>
          <w:szCs w:val="22"/>
          <w:lang w:val="sr-Latn-ME"/>
        </w:rPr>
        <w:t xml:space="preserve"> i drugih </w:t>
      </w:r>
      <w:proofErr w:type="spellStart"/>
      <w:r w:rsidRPr="00CF5C52">
        <w:rPr>
          <w:szCs w:val="22"/>
          <w:lang w:val="sr-Latn-ME"/>
        </w:rPr>
        <w:t>ventrikularnih</w:t>
      </w:r>
      <w:proofErr w:type="spellEnd"/>
      <w:r w:rsidRPr="00CF5C52">
        <w:rPr>
          <w:szCs w:val="22"/>
          <w:lang w:val="sr-Latn-ME"/>
        </w:rPr>
        <w:t xml:space="preserve"> aritmija </w:t>
      </w:r>
      <w:r w:rsidRPr="00CF5C52">
        <w:rPr>
          <w:i/>
          <w:szCs w:val="22"/>
          <w:lang w:val="sr-Latn-ME"/>
        </w:rPr>
        <w:t>(</w:t>
      </w:r>
      <w:r w:rsidR="006F4ADD" w:rsidRPr="00CF5C52">
        <w:rPr>
          <w:i/>
          <w:szCs w:val="22"/>
          <w:lang w:val="sr-Latn-ME"/>
        </w:rPr>
        <w:t xml:space="preserve">pogledati djelove </w:t>
      </w:r>
      <w:r w:rsidRPr="00CF5C52">
        <w:rPr>
          <w:i/>
          <w:szCs w:val="22"/>
          <w:lang w:val="sr-Latn-ME"/>
        </w:rPr>
        <w:t>4.3 i 4.8).</w:t>
      </w:r>
    </w:p>
    <w:p w14:paraId="1DA5DD59" w14:textId="77777777" w:rsidR="007E380E" w:rsidRPr="00CF5C52" w:rsidRDefault="007E380E" w:rsidP="006C0E27">
      <w:pPr>
        <w:rPr>
          <w:szCs w:val="22"/>
          <w:lang w:val="sr-Latn-ME"/>
        </w:rPr>
      </w:pPr>
    </w:p>
    <w:p w14:paraId="7F29628A" w14:textId="68A8DFEC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Antibakterijski</w:t>
      </w:r>
      <w:proofErr w:type="spellEnd"/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>ovi:</w:t>
      </w:r>
      <w:r w:rsidR="003154B9" w:rsidRPr="00CF5C52">
        <w:rPr>
          <w:szCs w:val="22"/>
          <w:lang w:val="sr-Latn-ME"/>
        </w:rPr>
        <w:t xml:space="preserve"> u </w:t>
      </w:r>
      <w:r w:rsidR="003154B9" w:rsidRPr="00CF5C52">
        <w:rPr>
          <w:i/>
          <w:szCs w:val="22"/>
          <w:lang w:val="sr-Latn-ME"/>
        </w:rPr>
        <w:t xml:space="preserve">in </w:t>
      </w:r>
      <w:proofErr w:type="spellStart"/>
      <w:r w:rsidR="003154B9" w:rsidRPr="00CF5C52">
        <w:rPr>
          <w:i/>
          <w:szCs w:val="22"/>
          <w:lang w:val="sr-Latn-ME"/>
        </w:rPr>
        <w:t>vitro</w:t>
      </w:r>
      <w:proofErr w:type="spellEnd"/>
      <w:r w:rsidR="003154B9" w:rsidRPr="00CF5C52">
        <w:rPr>
          <w:i/>
          <w:szCs w:val="22"/>
          <w:lang w:val="sr-Latn-ME"/>
        </w:rPr>
        <w:t xml:space="preserve"> </w:t>
      </w:r>
      <w:r w:rsidR="003154B9" w:rsidRPr="00CF5C52">
        <w:rPr>
          <w:szCs w:val="22"/>
          <w:lang w:val="sr-Latn-ME"/>
        </w:rPr>
        <w:t>ispitivanjima</w:t>
      </w:r>
      <w:r w:rsidR="003154B9" w:rsidRPr="00CF5C52">
        <w:rPr>
          <w:i/>
          <w:szCs w:val="22"/>
          <w:lang w:val="sr-Latn-ME"/>
        </w:rPr>
        <w:t xml:space="preserve"> </w:t>
      </w:r>
      <w:r w:rsidR="003154B9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između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baktericidnih</w:t>
      </w:r>
      <w:proofErr w:type="spellEnd"/>
      <w:r w:rsidRPr="00CF5C52">
        <w:rPr>
          <w:szCs w:val="22"/>
          <w:lang w:val="sr-Latn-ME"/>
        </w:rPr>
        <w:t xml:space="preserve"> beta-</w:t>
      </w:r>
      <w:proofErr w:type="spellStart"/>
      <w:r w:rsidRPr="00CF5C52">
        <w:rPr>
          <w:szCs w:val="22"/>
          <w:lang w:val="sr-Latn-ME"/>
        </w:rPr>
        <w:t>laktamskih</w:t>
      </w:r>
      <w:proofErr w:type="spellEnd"/>
      <w:r w:rsidRPr="00CF5C52">
        <w:rPr>
          <w:szCs w:val="22"/>
          <w:lang w:val="sr-Latn-ME"/>
        </w:rPr>
        <w:t xml:space="preserve"> antibiotika (npr. penicilin, </w:t>
      </w:r>
      <w:proofErr w:type="spellStart"/>
      <w:r w:rsidRPr="00CF5C52">
        <w:rPr>
          <w:szCs w:val="22"/>
          <w:lang w:val="sr-Latn-ME"/>
        </w:rPr>
        <w:t>cefalosporini</w:t>
      </w:r>
      <w:proofErr w:type="spellEnd"/>
      <w:r w:rsidRPr="00CF5C52">
        <w:rPr>
          <w:szCs w:val="22"/>
          <w:lang w:val="sr-Latn-ME"/>
        </w:rPr>
        <w:t xml:space="preserve">), postoji antagonizam.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antagonizuje</w:t>
      </w:r>
      <w:proofErr w:type="spellEnd"/>
      <w:r w:rsidRPr="00CF5C52">
        <w:rPr>
          <w:szCs w:val="22"/>
          <w:lang w:val="sr-Latn-ME"/>
        </w:rPr>
        <w:t xml:space="preserve"> dejstvo </w:t>
      </w:r>
      <w:proofErr w:type="spellStart"/>
      <w:r w:rsidRPr="00CF5C52">
        <w:rPr>
          <w:szCs w:val="22"/>
          <w:lang w:val="sr-Latn-ME"/>
        </w:rPr>
        <w:t>klindamicina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linkomicina</w:t>
      </w:r>
      <w:proofErr w:type="spellEnd"/>
      <w:r w:rsidRPr="00CF5C52">
        <w:rPr>
          <w:szCs w:val="22"/>
          <w:lang w:val="sr-Latn-ME"/>
        </w:rPr>
        <w:t xml:space="preserve"> i hloramfenikola. Isto važi i za streptomicin, </w:t>
      </w:r>
      <w:proofErr w:type="spellStart"/>
      <w:r w:rsidRPr="00CF5C52">
        <w:rPr>
          <w:szCs w:val="22"/>
          <w:lang w:val="sr-Latn-ME"/>
        </w:rPr>
        <w:t>tetracikline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kolistin</w:t>
      </w:r>
      <w:proofErr w:type="spellEnd"/>
      <w:r w:rsidRPr="00CF5C52">
        <w:rPr>
          <w:szCs w:val="22"/>
          <w:lang w:val="sr-Latn-ME"/>
        </w:rPr>
        <w:t>.</w:t>
      </w:r>
    </w:p>
    <w:p w14:paraId="71B645B6" w14:textId="77777777" w:rsidR="007E380E" w:rsidRPr="00CF5C52" w:rsidRDefault="007E380E" w:rsidP="006C0E27">
      <w:pPr>
        <w:rPr>
          <w:szCs w:val="22"/>
          <w:lang w:val="sr-Latn-ME"/>
        </w:rPr>
      </w:pPr>
    </w:p>
    <w:p w14:paraId="43E45C4D" w14:textId="17D64E74" w:rsidR="007E380E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Inhibitori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proteaze</w:t>
      </w:r>
      <w:proofErr w:type="spellEnd"/>
      <w:r w:rsidRPr="00CF5C52">
        <w:rPr>
          <w:szCs w:val="22"/>
          <w:lang w:val="sr-Latn-ME"/>
        </w:rPr>
        <w:t xml:space="preserve">: prijavljeni su slučajevi usporene razgradnje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kod njegove istovremene prim</w:t>
      </w:r>
      <w:r w:rsidR="00217AE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sa </w:t>
      </w:r>
      <w:proofErr w:type="spellStart"/>
      <w:r w:rsidRPr="00CF5C52">
        <w:rPr>
          <w:szCs w:val="22"/>
          <w:lang w:val="sr-Latn-ME"/>
        </w:rPr>
        <w:t>inhibitorima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proteaze</w:t>
      </w:r>
      <w:proofErr w:type="spellEnd"/>
      <w:r w:rsidRPr="00CF5C52">
        <w:rPr>
          <w:szCs w:val="22"/>
          <w:lang w:val="sr-Latn-ME"/>
        </w:rPr>
        <w:t>.</w:t>
      </w:r>
    </w:p>
    <w:p w14:paraId="138C7D14" w14:textId="77777777" w:rsidR="006C0E27" w:rsidRPr="00CF5C52" w:rsidRDefault="006C0E27" w:rsidP="006C0E27">
      <w:pPr>
        <w:rPr>
          <w:szCs w:val="22"/>
          <w:lang w:val="sr-Latn-ME"/>
        </w:rPr>
      </w:pPr>
    </w:p>
    <w:p w14:paraId="2AB5BE21" w14:textId="31A347C3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Oralni </w:t>
      </w:r>
      <w:proofErr w:type="spellStart"/>
      <w:r w:rsidRPr="00CF5C52">
        <w:rPr>
          <w:szCs w:val="22"/>
          <w:lang w:val="sr-Latn-ME"/>
        </w:rPr>
        <w:t>antikoagulansi</w:t>
      </w:r>
      <w:proofErr w:type="spellEnd"/>
      <w:r w:rsidRPr="00CF5C52">
        <w:rPr>
          <w:szCs w:val="22"/>
          <w:lang w:val="sr-Latn-ME"/>
        </w:rPr>
        <w:t>: kod istovremene prim</w:t>
      </w:r>
      <w:r w:rsidR="00217AE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sa oralnim </w:t>
      </w:r>
      <w:proofErr w:type="spellStart"/>
      <w:r w:rsidRPr="00CF5C52">
        <w:rPr>
          <w:szCs w:val="22"/>
          <w:lang w:val="sr-Latn-ME"/>
        </w:rPr>
        <w:t>antikoagulantnim</w:t>
      </w:r>
      <w:proofErr w:type="spellEnd"/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 xml:space="preserve">ovima (npr. </w:t>
      </w:r>
      <w:proofErr w:type="spellStart"/>
      <w:r w:rsidR="0017545E" w:rsidRPr="00CF5C52">
        <w:rPr>
          <w:szCs w:val="22"/>
          <w:lang w:val="sr-Latn-ME"/>
        </w:rPr>
        <w:t>v</w:t>
      </w:r>
      <w:r w:rsidRPr="00CF5C52">
        <w:rPr>
          <w:szCs w:val="22"/>
          <w:lang w:val="sr-Latn-ME"/>
        </w:rPr>
        <w:t>arfarin</w:t>
      </w:r>
      <w:proofErr w:type="spellEnd"/>
      <w:r w:rsidR="0017545E" w:rsidRPr="00CF5C52">
        <w:rPr>
          <w:szCs w:val="22"/>
          <w:lang w:val="sr-Latn-ME"/>
        </w:rPr>
        <w:t xml:space="preserve">, </w:t>
      </w:r>
      <w:proofErr w:type="spellStart"/>
      <w:r w:rsidR="0017545E" w:rsidRPr="00CF5C52">
        <w:rPr>
          <w:szCs w:val="22"/>
          <w:lang w:val="sr-Latn-ME"/>
        </w:rPr>
        <w:t>rivaroksaban</w:t>
      </w:r>
      <w:proofErr w:type="spellEnd"/>
      <w:r w:rsidRPr="00CF5C52">
        <w:rPr>
          <w:szCs w:val="22"/>
          <w:lang w:val="sr-Latn-ME"/>
        </w:rPr>
        <w:t>), zab</w:t>
      </w:r>
      <w:r w:rsidR="00217AE3" w:rsidRPr="00CF5C52">
        <w:rPr>
          <w:szCs w:val="22"/>
          <w:lang w:val="sr-Latn-ME"/>
        </w:rPr>
        <w:t>ilje</w:t>
      </w:r>
      <w:r w:rsidRPr="00CF5C52">
        <w:rPr>
          <w:szCs w:val="22"/>
          <w:lang w:val="sr-Latn-ME"/>
        </w:rPr>
        <w:t xml:space="preserve">ženo je povećanje </w:t>
      </w:r>
      <w:proofErr w:type="spellStart"/>
      <w:r w:rsidRPr="00CF5C52">
        <w:rPr>
          <w:szCs w:val="22"/>
          <w:lang w:val="sr-Latn-ME"/>
        </w:rPr>
        <w:t>antikoagulantnog</w:t>
      </w:r>
      <w:proofErr w:type="spellEnd"/>
      <w:r w:rsidRPr="00CF5C52">
        <w:rPr>
          <w:szCs w:val="22"/>
          <w:lang w:val="sr-Latn-ME"/>
        </w:rPr>
        <w:t xml:space="preserve"> efekta.</w:t>
      </w:r>
    </w:p>
    <w:p w14:paraId="194BCEC2" w14:textId="77777777" w:rsidR="007E380E" w:rsidRPr="00CF5C52" w:rsidRDefault="007E380E" w:rsidP="006C0E27">
      <w:pPr>
        <w:rPr>
          <w:szCs w:val="22"/>
          <w:lang w:val="sr-Latn-ME"/>
        </w:rPr>
      </w:pPr>
    </w:p>
    <w:p w14:paraId="0C47A8FE" w14:textId="77777777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Triazolobenzodiazepini</w:t>
      </w:r>
      <w:proofErr w:type="spellEnd"/>
      <w:r w:rsidRPr="00CF5C52">
        <w:rPr>
          <w:szCs w:val="22"/>
          <w:lang w:val="sr-Latn-ME"/>
        </w:rPr>
        <w:t xml:space="preserve"> (kao što su </w:t>
      </w:r>
      <w:proofErr w:type="spellStart"/>
      <w:r w:rsidRPr="00CF5C52">
        <w:rPr>
          <w:szCs w:val="22"/>
          <w:lang w:val="sr-Latn-ME"/>
        </w:rPr>
        <w:t>triazolam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alprazolam</w:t>
      </w:r>
      <w:proofErr w:type="spellEnd"/>
      <w:r w:rsidRPr="00CF5C52">
        <w:rPr>
          <w:szCs w:val="22"/>
          <w:lang w:val="sr-Latn-ME"/>
        </w:rPr>
        <w:t xml:space="preserve">) i srodni </w:t>
      </w:r>
      <w:proofErr w:type="spellStart"/>
      <w:r w:rsidRPr="00CF5C52">
        <w:rPr>
          <w:szCs w:val="22"/>
          <w:lang w:val="sr-Latn-ME"/>
        </w:rPr>
        <w:t>benzodiazepini</w:t>
      </w:r>
      <w:proofErr w:type="spellEnd"/>
      <w:r w:rsidRPr="00CF5C52">
        <w:rPr>
          <w:szCs w:val="22"/>
          <w:lang w:val="sr-Latn-ME"/>
        </w:rPr>
        <w:t xml:space="preserve">: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dovodi do smanjenja </w:t>
      </w:r>
      <w:proofErr w:type="spellStart"/>
      <w:r w:rsidRPr="00CF5C52">
        <w:rPr>
          <w:szCs w:val="22"/>
          <w:lang w:val="sr-Latn-ME"/>
        </w:rPr>
        <w:t>klirensa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triazolama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midazolama</w:t>
      </w:r>
      <w:proofErr w:type="spellEnd"/>
      <w:r w:rsidRPr="00CF5C52">
        <w:rPr>
          <w:szCs w:val="22"/>
          <w:lang w:val="sr-Latn-ME"/>
        </w:rPr>
        <w:t xml:space="preserve"> i srodnih </w:t>
      </w:r>
      <w:proofErr w:type="spellStart"/>
      <w:r w:rsidRPr="00CF5C52">
        <w:rPr>
          <w:szCs w:val="22"/>
          <w:lang w:val="sr-Latn-ME"/>
        </w:rPr>
        <w:t>benzodiazepina</w:t>
      </w:r>
      <w:proofErr w:type="spellEnd"/>
      <w:r w:rsidRPr="00CF5C52">
        <w:rPr>
          <w:szCs w:val="22"/>
          <w:lang w:val="sr-Latn-ME"/>
        </w:rPr>
        <w:t>, na taj način pojačavajući njihov farmakološki efekat.</w:t>
      </w:r>
    </w:p>
    <w:p w14:paraId="342ADAD0" w14:textId="7BD9BDC7" w:rsidR="007E380E" w:rsidRPr="00CF5C52" w:rsidRDefault="007E380E" w:rsidP="006C0E27">
      <w:pPr>
        <w:rPr>
          <w:szCs w:val="22"/>
          <w:lang w:val="sr-Latn-ME"/>
        </w:rPr>
      </w:pPr>
    </w:p>
    <w:p w14:paraId="26ABC223" w14:textId="77777777" w:rsidR="00620B7C" w:rsidRPr="00CF5C52" w:rsidRDefault="00620B7C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Kortikosteroidi</w:t>
      </w:r>
      <w:proofErr w:type="spellEnd"/>
      <w:r w:rsidRPr="00CF5C52">
        <w:rPr>
          <w:szCs w:val="22"/>
          <w:lang w:val="sr-Latn-ME"/>
        </w:rPr>
        <w:t xml:space="preserve"> </w:t>
      </w:r>
    </w:p>
    <w:p w14:paraId="2643721D" w14:textId="3938E2F5" w:rsidR="00620B7C" w:rsidRPr="00CF5C52" w:rsidRDefault="00620B7C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Treba biti oprezan pri istovremenoj upotrebi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sa sistemskim i inhalacionim </w:t>
      </w:r>
      <w:proofErr w:type="spellStart"/>
      <w:r w:rsidRPr="00CF5C52">
        <w:rPr>
          <w:szCs w:val="22"/>
          <w:lang w:val="sr-Latn-ME"/>
        </w:rPr>
        <w:t>kortikosteroidima</w:t>
      </w:r>
      <w:proofErr w:type="spellEnd"/>
      <w:r w:rsidRPr="00CF5C52">
        <w:rPr>
          <w:szCs w:val="22"/>
          <w:lang w:val="sr-Latn-ME"/>
        </w:rPr>
        <w:t xml:space="preserve"> koji se primarno </w:t>
      </w:r>
      <w:proofErr w:type="spellStart"/>
      <w:r w:rsidRPr="00CF5C52">
        <w:rPr>
          <w:szCs w:val="22"/>
          <w:lang w:val="sr-Latn-ME"/>
        </w:rPr>
        <w:t>metabolišu</w:t>
      </w:r>
      <w:proofErr w:type="spellEnd"/>
      <w:r w:rsidRPr="00CF5C52">
        <w:rPr>
          <w:szCs w:val="22"/>
          <w:lang w:val="sr-Latn-ME"/>
        </w:rPr>
        <w:t xml:space="preserve"> putem </w:t>
      </w:r>
      <w:proofErr w:type="spellStart"/>
      <w:r w:rsidR="00B93F2A" w:rsidRPr="00CF5C52">
        <w:rPr>
          <w:szCs w:val="22"/>
          <w:lang w:val="sr-Latn-ME"/>
        </w:rPr>
        <w:t>izoenzima</w:t>
      </w:r>
      <w:proofErr w:type="spellEnd"/>
      <w:r w:rsidR="00B93F2A"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CYP3A</w:t>
      </w:r>
      <w:proofErr w:type="spellEnd"/>
      <w:r w:rsidRPr="00CF5C52">
        <w:rPr>
          <w:szCs w:val="22"/>
          <w:lang w:val="sr-Latn-ME"/>
        </w:rPr>
        <w:t xml:space="preserve"> zbog potencijala za povećanu sistemsku izloženost </w:t>
      </w:r>
      <w:proofErr w:type="spellStart"/>
      <w:r w:rsidRPr="00CF5C52">
        <w:rPr>
          <w:szCs w:val="22"/>
          <w:lang w:val="sr-Latn-ME"/>
        </w:rPr>
        <w:t>koritkosteroidima</w:t>
      </w:r>
      <w:proofErr w:type="spellEnd"/>
      <w:r w:rsidRPr="00CF5C52">
        <w:rPr>
          <w:szCs w:val="22"/>
          <w:lang w:val="sr-Latn-ME"/>
        </w:rPr>
        <w:t>. Ako do</w:t>
      </w:r>
      <w:r w:rsidR="00FE6F58" w:rsidRPr="00CF5C52">
        <w:rPr>
          <w:szCs w:val="22"/>
          <w:lang w:val="sr-Latn-ME"/>
        </w:rPr>
        <w:t>đ</w:t>
      </w:r>
      <w:r w:rsidRPr="00CF5C52">
        <w:rPr>
          <w:szCs w:val="22"/>
          <w:lang w:val="sr-Latn-ME"/>
        </w:rPr>
        <w:t xml:space="preserve">e do istovremene upotrebe, pacijente treba pažljivo pratiti zbog neželjenih efekata sistemskih </w:t>
      </w:r>
      <w:proofErr w:type="spellStart"/>
      <w:r w:rsidRPr="00CF5C52">
        <w:rPr>
          <w:szCs w:val="22"/>
          <w:lang w:val="sr-Latn-ME"/>
        </w:rPr>
        <w:t>kortikosteroida</w:t>
      </w:r>
      <w:proofErr w:type="spellEnd"/>
      <w:r w:rsidRPr="00CF5C52">
        <w:rPr>
          <w:szCs w:val="22"/>
          <w:lang w:val="sr-Latn-ME"/>
        </w:rPr>
        <w:t>.</w:t>
      </w:r>
    </w:p>
    <w:p w14:paraId="6B526D7B" w14:textId="77777777" w:rsidR="00620B7C" w:rsidRPr="00CF5C52" w:rsidRDefault="00620B7C" w:rsidP="006C0E27">
      <w:pPr>
        <w:rPr>
          <w:szCs w:val="22"/>
          <w:lang w:val="sr-Latn-ME"/>
        </w:rPr>
      </w:pPr>
    </w:p>
    <w:p w14:paraId="6B191C6D" w14:textId="5667ADFD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Post-marketinško iskustvo pokazuje da kombinovana prim</w:t>
      </w:r>
      <w:r w:rsidR="00FE6F58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sa </w:t>
      </w:r>
      <w:proofErr w:type="spellStart"/>
      <w:r w:rsidRPr="00CF5C52">
        <w:rPr>
          <w:szCs w:val="22"/>
          <w:lang w:val="sr-Latn-ME"/>
        </w:rPr>
        <w:t>ergotaminom</w:t>
      </w:r>
      <w:proofErr w:type="spellEnd"/>
      <w:r w:rsidRPr="00CF5C52">
        <w:rPr>
          <w:szCs w:val="22"/>
          <w:lang w:val="sr-Latn-ME"/>
        </w:rPr>
        <w:t xml:space="preserve"> ili </w:t>
      </w:r>
      <w:proofErr w:type="spellStart"/>
      <w:r w:rsidRPr="00CF5C52">
        <w:rPr>
          <w:szCs w:val="22"/>
          <w:lang w:val="sr-Latn-ME"/>
        </w:rPr>
        <w:t>dihidroergotaminom</w:t>
      </w:r>
      <w:proofErr w:type="spellEnd"/>
      <w:r w:rsidRPr="00CF5C52">
        <w:rPr>
          <w:szCs w:val="22"/>
          <w:lang w:val="sr-Latn-ME"/>
        </w:rPr>
        <w:t xml:space="preserve"> utiče na akutnu toksičnost </w:t>
      </w:r>
      <w:proofErr w:type="spellStart"/>
      <w:r w:rsidRPr="00CF5C52">
        <w:rPr>
          <w:szCs w:val="22"/>
          <w:lang w:val="sr-Latn-ME"/>
        </w:rPr>
        <w:t>ergot</w:t>
      </w:r>
      <w:proofErr w:type="spellEnd"/>
      <w:r w:rsidRPr="00CF5C52">
        <w:rPr>
          <w:szCs w:val="22"/>
          <w:lang w:val="sr-Latn-ME"/>
        </w:rPr>
        <w:t xml:space="preserve"> derivata koja se manifestuje </w:t>
      </w:r>
      <w:proofErr w:type="spellStart"/>
      <w:r w:rsidRPr="00CF5C52">
        <w:rPr>
          <w:szCs w:val="22"/>
          <w:lang w:val="sr-Latn-ME"/>
        </w:rPr>
        <w:t>vazospazmom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ishemijom</w:t>
      </w:r>
      <w:proofErr w:type="spellEnd"/>
    </w:p>
    <w:p w14:paraId="3D646AA6" w14:textId="0957A9B5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centralnog nervnog sistema, ekstremiteta i drugih tkiva </w:t>
      </w:r>
      <w:r w:rsidRPr="00CF5C52">
        <w:rPr>
          <w:i/>
          <w:szCs w:val="22"/>
          <w:lang w:val="sr-Latn-ME"/>
        </w:rPr>
        <w:t>(</w:t>
      </w:r>
      <w:r w:rsidR="00FE6F58" w:rsidRPr="00CF5C52">
        <w:rPr>
          <w:i/>
          <w:szCs w:val="22"/>
          <w:lang w:val="sr-Latn-ME"/>
        </w:rPr>
        <w:t xml:space="preserve">pogledati dio </w:t>
      </w:r>
      <w:r w:rsidRPr="00CF5C52">
        <w:rPr>
          <w:i/>
          <w:szCs w:val="22"/>
          <w:lang w:val="sr-Latn-ME"/>
        </w:rPr>
        <w:t>4.3).</w:t>
      </w:r>
    </w:p>
    <w:p w14:paraId="505C2F41" w14:textId="77777777" w:rsidR="007E380E" w:rsidRPr="00CF5C52" w:rsidRDefault="007E380E" w:rsidP="006C0E27">
      <w:pPr>
        <w:rPr>
          <w:szCs w:val="22"/>
          <w:lang w:val="sr-Latn-ME"/>
        </w:rPr>
      </w:pPr>
    </w:p>
    <w:p w14:paraId="07F2F1BC" w14:textId="11DD5E37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Kod pacijenata koji su bili na kombinovanoj terapiji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cisapridom</w:t>
      </w:r>
      <w:proofErr w:type="spellEnd"/>
      <w:r w:rsidRPr="00CF5C52">
        <w:rPr>
          <w:szCs w:val="22"/>
          <w:lang w:val="sr-Latn-ME"/>
        </w:rPr>
        <w:t>, došlo je do povećanja</w:t>
      </w:r>
      <w:r w:rsidR="006C0E27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koncentracije </w:t>
      </w:r>
      <w:proofErr w:type="spellStart"/>
      <w:r w:rsidRPr="00CF5C52">
        <w:rPr>
          <w:szCs w:val="22"/>
          <w:lang w:val="sr-Latn-ME"/>
        </w:rPr>
        <w:t>cisaprida</w:t>
      </w:r>
      <w:proofErr w:type="spellEnd"/>
      <w:r w:rsidRPr="00CF5C52">
        <w:rPr>
          <w:szCs w:val="22"/>
          <w:lang w:val="sr-Latn-ME"/>
        </w:rPr>
        <w:t xml:space="preserve"> u plazmi. Ovo povećanje može dovesti do produženja </w:t>
      </w:r>
      <w:proofErr w:type="spellStart"/>
      <w:r w:rsidRPr="00CF5C52">
        <w:rPr>
          <w:szCs w:val="22"/>
          <w:lang w:val="sr-Latn-ME"/>
        </w:rPr>
        <w:t>QTc</w:t>
      </w:r>
      <w:proofErr w:type="spellEnd"/>
      <w:r w:rsidRPr="00CF5C52">
        <w:rPr>
          <w:szCs w:val="22"/>
          <w:lang w:val="sr-Latn-ME"/>
        </w:rPr>
        <w:t xml:space="preserve"> intervala i srčanih aritmija, uključujući </w:t>
      </w:r>
      <w:proofErr w:type="spellStart"/>
      <w:r w:rsidRPr="00CF5C52">
        <w:rPr>
          <w:szCs w:val="22"/>
          <w:lang w:val="sr-Latn-ME"/>
        </w:rPr>
        <w:t>ventrikularnu</w:t>
      </w:r>
      <w:proofErr w:type="spellEnd"/>
      <w:r w:rsidRPr="00CF5C52">
        <w:rPr>
          <w:szCs w:val="22"/>
          <w:lang w:val="sr-Latn-ME"/>
        </w:rPr>
        <w:t xml:space="preserve"> tahikardiju, </w:t>
      </w:r>
      <w:proofErr w:type="spellStart"/>
      <w:r w:rsidRPr="00CF5C52">
        <w:rPr>
          <w:szCs w:val="22"/>
          <w:lang w:val="sr-Latn-ME"/>
        </w:rPr>
        <w:t>ventrikularnu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fibrilaciju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i/>
          <w:szCs w:val="22"/>
          <w:lang w:val="sr-Latn-ME"/>
        </w:rPr>
        <w:t>torsades</w:t>
      </w:r>
      <w:proofErr w:type="spellEnd"/>
      <w:r w:rsidRPr="00CF5C52">
        <w:rPr>
          <w:i/>
          <w:szCs w:val="22"/>
          <w:lang w:val="sr-Latn-ME"/>
        </w:rPr>
        <w:t xml:space="preserve"> de </w:t>
      </w:r>
      <w:proofErr w:type="spellStart"/>
      <w:r w:rsidRPr="00CF5C52">
        <w:rPr>
          <w:i/>
          <w:szCs w:val="22"/>
          <w:lang w:val="sr-Latn-ME"/>
        </w:rPr>
        <w:t>pointes</w:t>
      </w:r>
      <w:proofErr w:type="spellEnd"/>
      <w:r w:rsidRPr="00CF5C52">
        <w:rPr>
          <w:i/>
          <w:szCs w:val="22"/>
          <w:lang w:val="sr-Latn-ME"/>
        </w:rPr>
        <w:t>.</w:t>
      </w:r>
      <w:r w:rsidRPr="00CF5C52">
        <w:rPr>
          <w:szCs w:val="22"/>
          <w:lang w:val="sr-Latn-ME"/>
        </w:rPr>
        <w:t xml:space="preserve"> Slični efekti su zab</w:t>
      </w:r>
      <w:r w:rsidR="00FE6F58" w:rsidRPr="00CF5C52">
        <w:rPr>
          <w:szCs w:val="22"/>
          <w:lang w:val="sr-Latn-ME"/>
        </w:rPr>
        <w:t>ilje</w:t>
      </w:r>
      <w:r w:rsidRPr="00CF5C52">
        <w:rPr>
          <w:szCs w:val="22"/>
          <w:lang w:val="sr-Latn-ME"/>
        </w:rPr>
        <w:t>ženi kod kombinovane prim</w:t>
      </w:r>
      <w:r w:rsidR="00FE6F58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</w:t>
      </w:r>
      <w:proofErr w:type="spellStart"/>
      <w:r w:rsidRPr="00CF5C52">
        <w:rPr>
          <w:szCs w:val="22"/>
          <w:lang w:val="sr-Latn-ME"/>
        </w:rPr>
        <w:t>pimozida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klaritromicina</w:t>
      </w:r>
      <w:proofErr w:type="spellEnd"/>
      <w:r w:rsidRPr="00CF5C52">
        <w:rPr>
          <w:szCs w:val="22"/>
          <w:lang w:val="sr-Latn-ME"/>
        </w:rPr>
        <w:t xml:space="preserve"> (još jednog </w:t>
      </w:r>
      <w:proofErr w:type="spellStart"/>
      <w:r w:rsidRPr="00CF5C52">
        <w:rPr>
          <w:szCs w:val="22"/>
          <w:lang w:val="sr-Latn-ME"/>
        </w:rPr>
        <w:t>makrolidnog</w:t>
      </w:r>
      <w:proofErr w:type="spellEnd"/>
      <w:r w:rsidRPr="00CF5C52">
        <w:rPr>
          <w:szCs w:val="22"/>
          <w:lang w:val="sr-Latn-ME"/>
        </w:rPr>
        <w:t xml:space="preserve"> antibiotika). </w:t>
      </w:r>
    </w:p>
    <w:p w14:paraId="0E306D86" w14:textId="77777777" w:rsidR="007E380E" w:rsidRPr="00CF5C52" w:rsidRDefault="007E380E" w:rsidP="006C0E27">
      <w:pPr>
        <w:rPr>
          <w:szCs w:val="22"/>
          <w:lang w:val="sr-Latn-ME"/>
        </w:rPr>
      </w:pPr>
    </w:p>
    <w:p w14:paraId="72E6784E" w14:textId="60FD8730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lastRenderedPageBreak/>
        <w:t xml:space="preserve">Kod pacijenata koji </w:t>
      </w:r>
      <w:r w:rsidR="00695899" w:rsidRPr="00CF5C52">
        <w:rPr>
          <w:szCs w:val="22"/>
          <w:lang w:val="sr-Latn-ME"/>
        </w:rPr>
        <w:t>uzimaju</w:t>
      </w:r>
      <w:r w:rsidRPr="00CF5C52">
        <w:rPr>
          <w:szCs w:val="22"/>
          <w:lang w:val="sr-Latn-ME"/>
        </w:rPr>
        <w:t xml:space="preserve"> </w:t>
      </w:r>
      <w:r w:rsidR="00B645F4" w:rsidRPr="00CF5C52">
        <w:rPr>
          <w:szCs w:val="22"/>
          <w:lang w:val="sr-Latn-ME"/>
        </w:rPr>
        <w:t>velike</w:t>
      </w:r>
      <w:r w:rsidRPr="00CF5C52">
        <w:rPr>
          <w:szCs w:val="22"/>
          <w:lang w:val="sr-Latn-ME"/>
        </w:rPr>
        <w:t xml:space="preserve"> doze teofilina, nakon prim</w:t>
      </w:r>
      <w:r w:rsidR="00FE6F58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može doći do povećanja koncentracije teofilina u plazmi i potencijalne toksičnosti teofilina. U slučaju toksičnosti teofilinom i/ili povećanja koncentracije teofilina u serumu, dozu teofilina treba smanjiti dok je pacijent na istovremenoj terapiji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 xml:space="preserve">. Postoje podaci koji govore o značajnom smanjenju koncentracije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u serumu kada se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</w:t>
      </w:r>
      <w:r w:rsidR="00695899" w:rsidRPr="00CF5C52">
        <w:rPr>
          <w:szCs w:val="22"/>
          <w:lang w:val="sr-Latn-ME"/>
        </w:rPr>
        <w:t>uzet</w:t>
      </w:r>
      <w:r w:rsidRPr="00CF5C52">
        <w:rPr>
          <w:szCs w:val="22"/>
          <w:lang w:val="sr-Latn-ME"/>
        </w:rPr>
        <w:t xml:space="preserve"> oralno daje istovremeno sa teofilinom. Ovo </w:t>
      </w:r>
      <w:r w:rsidR="00BF3108" w:rsidRPr="00CF5C52">
        <w:rPr>
          <w:szCs w:val="22"/>
          <w:lang w:val="sr-Latn-ME"/>
        </w:rPr>
        <w:t>smanjenje</w:t>
      </w:r>
      <w:r w:rsidR="0023290E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rezultira </w:t>
      </w:r>
      <w:r w:rsidR="00695899" w:rsidRPr="00CF5C52">
        <w:rPr>
          <w:szCs w:val="22"/>
          <w:lang w:val="sr-Latn-ME"/>
        </w:rPr>
        <w:t>manjim</w:t>
      </w:r>
      <w:r w:rsidRPr="00CF5C52">
        <w:rPr>
          <w:szCs w:val="22"/>
          <w:lang w:val="sr-Latn-ME"/>
        </w:rPr>
        <w:t xml:space="preserve"> terapijskim koncentracijama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. </w:t>
      </w:r>
    </w:p>
    <w:p w14:paraId="0EA2453F" w14:textId="77777777" w:rsidR="007E380E" w:rsidRPr="00CF5C52" w:rsidRDefault="007E380E" w:rsidP="006C0E27">
      <w:pPr>
        <w:rPr>
          <w:szCs w:val="22"/>
          <w:lang w:val="sr-Latn-ME"/>
        </w:rPr>
      </w:pPr>
    </w:p>
    <w:p w14:paraId="02472D93" w14:textId="32601CFE" w:rsidR="006F58BF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Postoji post-marketinško iskustvo o toksičnosti </w:t>
      </w:r>
      <w:proofErr w:type="spellStart"/>
      <w:r w:rsidRPr="00CF5C52">
        <w:rPr>
          <w:szCs w:val="22"/>
          <w:lang w:val="sr-Latn-ME"/>
        </w:rPr>
        <w:t>kolhicina</w:t>
      </w:r>
      <w:proofErr w:type="spellEnd"/>
      <w:r w:rsidRPr="00CF5C52">
        <w:rPr>
          <w:szCs w:val="22"/>
          <w:lang w:val="sr-Latn-ME"/>
        </w:rPr>
        <w:t xml:space="preserve"> kod njegove istovremene prim</w:t>
      </w:r>
      <w:r w:rsidR="005D5DBF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sa </w:t>
      </w:r>
      <w:proofErr w:type="spellStart"/>
      <w:r w:rsidRPr="00CF5C52">
        <w:rPr>
          <w:szCs w:val="22"/>
          <w:lang w:val="sr-Latn-ME"/>
        </w:rPr>
        <w:t>eritromicinom</w:t>
      </w:r>
      <w:proofErr w:type="spellEnd"/>
      <w:r w:rsidRPr="00CF5C52">
        <w:rPr>
          <w:szCs w:val="22"/>
          <w:lang w:val="sr-Latn-ME"/>
        </w:rPr>
        <w:t>.</w:t>
      </w:r>
    </w:p>
    <w:p w14:paraId="7FAC0FE7" w14:textId="77777777" w:rsidR="007E380E" w:rsidRPr="00CF5C52" w:rsidRDefault="007E380E" w:rsidP="006C0E27">
      <w:pPr>
        <w:rPr>
          <w:szCs w:val="22"/>
          <w:lang w:val="sr-Latn-ME"/>
        </w:rPr>
      </w:pPr>
    </w:p>
    <w:p w14:paraId="06EB1745" w14:textId="34CE7B7B" w:rsidR="007E380E" w:rsidRPr="00CF5C52" w:rsidRDefault="007E38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Kod pacijenata na kombinovanoj terapiji sa </w:t>
      </w:r>
      <w:proofErr w:type="spellStart"/>
      <w:r w:rsidRPr="00CF5C52">
        <w:rPr>
          <w:szCs w:val="22"/>
          <w:lang w:val="sr-Latn-ME"/>
        </w:rPr>
        <w:t>verapamilom</w:t>
      </w:r>
      <w:proofErr w:type="spellEnd"/>
      <w:r w:rsidRPr="00CF5C52">
        <w:rPr>
          <w:szCs w:val="22"/>
          <w:lang w:val="sr-Latn-ME"/>
        </w:rPr>
        <w:t xml:space="preserve"> (</w:t>
      </w:r>
      <w:proofErr w:type="spellStart"/>
      <w:r w:rsidRPr="00CF5C52">
        <w:rPr>
          <w:szCs w:val="22"/>
          <w:lang w:val="sr-Latn-ME"/>
        </w:rPr>
        <w:t>blokatorom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kalcijumovih</w:t>
      </w:r>
      <w:proofErr w:type="spellEnd"/>
      <w:r w:rsidRPr="00CF5C52">
        <w:rPr>
          <w:szCs w:val="22"/>
          <w:lang w:val="sr-Latn-ME"/>
        </w:rPr>
        <w:t xml:space="preserve"> kanala), zab</w:t>
      </w:r>
      <w:r w:rsidR="005D5DBF" w:rsidRPr="00CF5C52">
        <w:rPr>
          <w:szCs w:val="22"/>
          <w:lang w:val="sr-Latn-ME"/>
        </w:rPr>
        <w:t>iljež</w:t>
      </w:r>
      <w:r w:rsidRPr="00CF5C52">
        <w:rPr>
          <w:szCs w:val="22"/>
          <w:lang w:val="sr-Latn-ME"/>
        </w:rPr>
        <w:t xml:space="preserve">eni su slučajevi </w:t>
      </w:r>
      <w:proofErr w:type="spellStart"/>
      <w:r w:rsidRPr="00CF5C52">
        <w:rPr>
          <w:szCs w:val="22"/>
          <w:lang w:val="sr-Latn-ME"/>
        </w:rPr>
        <w:t>hipotenzije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bradiaritmije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laktatne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acidoze</w:t>
      </w:r>
      <w:proofErr w:type="spellEnd"/>
      <w:r w:rsidRPr="00CF5C52">
        <w:rPr>
          <w:szCs w:val="22"/>
          <w:lang w:val="sr-Latn-ME"/>
        </w:rPr>
        <w:t>.</w:t>
      </w:r>
    </w:p>
    <w:p w14:paraId="03E87056" w14:textId="77777777" w:rsidR="007E380E" w:rsidRPr="00CF5C52" w:rsidRDefault="007E380E" w:rsidP="006C0E27">
      <w:pPr>
        <w:rPr>
          <w:szCs w:val="22"/>
          <w:lang w:val="sr-Latn-ME"/>
        </w:rPr>
      </w:pPr>
    </w:p>
    <w:p w14:paraId="072A448C" w14:textId="7D9B524F" w:rsidR="007E380E" w:rsidRPr="00CF5C52" w:rsidRDefault="007E380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Cimetidin</w:t>
      </w:r>
      <w:proofErr w:type="spellEnd"/>
      <w:r w:rsidRPr="00CF5C52">
        <w:rPr>
          <w:szCs w:val="22"/>
          <w:lang w:val="sr-Latn-ME"/>
        </w:rPr>
        <w:t xml:space="preserve"> može inhibirati metabolizam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što dovodi do po</w:t>
      </w:r>
      <w:r w:rsidR="00CF6ED6" w:rsidRPr="00CF5C52">
        <w:rPr>
          <w:szCs w:val="22"/>
          <w:lang w:val="sr-Latn-ME"/>
        </w:rPr>
        <w:t>većanja</w:t>
      </w:r>
      <w:r w:rsidRPr="00CF5C52">
        <w:rPr>
          <w:szCs w:val="22"/>
          <w:lang w:val="sr-Latn-ME"/>
        </w:rPr>
        <w:t xml:space="preserve"> njegove koncentracije u plazmi.</w:t>
      </w:r>
    </w:p>
    <w:p w14:paraId="7B947643" w14:textId="77777777" w:rsidR="007E380E" w:rsidRPr="00CF5C52" w:rsidRDefault="007E380E" w:rsidP="006C0E27">
      <w:pPr>
        <w:rPr>
          <w:szCs w:val="22"/>
          <w:lang w:val="sr-Latn-ME"/>
        </w:rPr>
      </w:pPr>
    </w:p>
    <w:p w14:paraId="0989EC84" w14:textId="485E5953" w:rsidR="0017545E" w:rsidRPr="00CF5C52" w:rsidRDefault="00B245B7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Zabilježeno </w:t>
      </w:r>
      <w:r w:rsidR="001372DA" w:rsidRPr="00CF5C52">
        <w:rPr>
          <w:szCs w:val="22"/>
          <w:lang w:val="sr-Latn-ME"/>
        </w:rPr>
        <w:t xml:space="preserve">je da </w:t>
      </w:r>
      <w:r w:rsidR="00181E37" w:rsidRPr="00CF5C52">
        <w:rPr>
          <w:szCs w:val="22"/>
          <w:lang w:val="sr-Latn-ME"/>
        </w:rPr>
        <w:t xml:space="preserve">je </w:t>
      </w:r>
      <w:proofErr w:type="spellStart"/>
      <w:r w:rsidR="001372DA" w:rsidRPr="00CF5C52">
        <w:rPr>
          <w:szCs w:val="22"/>
          <w:lang w:val="sr-Latn-ME"/>
        </w:rPr>
        <w:t>e</w:t>
      </w:r>
      <w:r w:rsidR="007E380E" w:rsidRPr="00CF5C52">
        <w:rPr>
          <w:szCs w:val="22"/>
          <w:lang w:val="sr-Latn-ME"/>
        </w:rPr>
        <w:t>ritro</w:t>
      </w:r>
      <w:r w:rsidR="00181E37" w:rsidRPr="00CF5C52">
        <w:rPr>
          <w:szCs w:val="22"/>
          <w:lang w:val="sr-Latn-ME"/>
        </w:rPr>
        <w:t>micin</w:t>
      </w:r>
      <w:proofErr w:type="spellEnd"/>
      <w:r w:rsidR="00181E37" w:rsidRPr="00CF5C52">
        <w:rPr>
          <w:szCs w:val="22"/>
          <w:lang w:val="sr-Latn-ME"/>
        </w:rPr>
        <w:t xml:space="preserve"> smanjio</w:t>
      </w:r>
      <w:r w:rsidR="007E380E" w:rsidRPr="00CF5C52">
        <w:rPr>
          <w:szCs w:val="22"/>
          <w:lang w:val="sr-Latn-ME"/>
        </w:rPr>
        <w:t xml:space="preserve"> </w:t>
      </w:r>
      <w:proofErr w:type="spellStart"/>
      <w:r w:rsidR="007E380E" w:rsidRPr="00CF5C52">
        <w:rPr>
          <w:szCs w:val="22"/>
          <w:lang w:val="sr-Latn-ME"/>
        </w:rPr>
        <w:t>klirens</w:t>
      </w:r>
      <w:proofErr w:type="spellEnd"/>
      <w:r w:rsidR="007E380E" w:rsidRPr="00CF5C52">
        <w:rPr>
          <w:szCs w:val="22"/>
          <w:lang w:val="sr-Latn-ME"/>
        </w:rPr>
        <w:t xml:space="preserve"> </w:t>
      </w:r>
      <w:proofErr w:type="spellStart"/>
      <w:r w:rsidR="007E380E" w:rsidRPr="00CF5C52">
        <w:rPr>
          <w:szCs w:val="22"/>
          <w:lang w:val="sr-Latn-ME"/>
        </w:rPr>
        <w:t>zopiklona</w:t>
      </w:r>
      <w:proofErr w:type="spellEnd"/>
      <w:r w:rsidR="007E380E" w:rsidRPr="00CF5C52">
        <w:rPr>
          <w:szCs w:val="22"/>
          <w:lang w:val="sr-Latn-ME"/>
        </w:rPr>
        <w:t xml:space="preserve"> što može pojačati </w:t>
      </w:r>
      <w:proofErr w:type="spellStart"/>
      <w:r w:rsidR="007E380E" w:rsidRPr="00CF5C52">
        <w:rPr>
          <w:szCs w:val="22"/>
          <w:lang w:val="sr-Latn-ME"/>
        </w:rPr>
        <w:t>farmakodinamski</w:t>
      </w:r>
      <w:proofErr w:type="spellEnd"/>
      <w:r w:rsidR="007E380E" w:rsidRPr="00CF5C52">
        <w:rPr>
          <w:szCs w:val="22"/>
          <w:lang w:val="sr-Latn-ME"/>
        </w:rPr>
        <w:t xml:space="preserve"> efekat ovog </w:t>
      </w:r>
      <w:r w:rsidR="00D846A9" w:rsidRPr="00CF5C52">
        <w:rPr>
          <w:szCs w:val="22"/>
          <w:lang w:val="sr-Latn-ME"/>
        </w:rPr>
        <w:t>lijek</w:t>
      </w:r>
      <w:r w:rsidR="007E380E" w:rsidRPr="00CF5C52">
        <w:rPr>
          <w:szCs w:val="22"/>
          <w:lang w:val="sr-Latn-ME"/>
        </w:rPr>
        <w:t>a.</w:t>
      </w:r>
    </w:p>
    <w:p w14:paraId="5CF198D1" w14:textId="56370113" w:rsidR="00B77963" w:rsidRPr="00CF5C52" w:rsidRDefault="00B77963" w:rsidP="006C0E27">
      <w:pPr>
        <w:rPr>
          <w:szCs w:val="22"/>
          <w:lang w:val="sr-Latn-ME"/>
        </w:rPr>
      </w:pPr>
    </w:p>
    <w:p w14:paraId="5F81FA91" w14:textId="77777777" w:rsidR="00B77963" w:rsidRPr="00CF5C52" w:rsidRDefault="00B77963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Interakcije sa </w:t>
      </w:r>
      <w:proofErr w:type="spellStart"/>
      <w:r w:rsidRPr="00CF5C52">
        <w:rPr>
          <w:szCs w:val="22"/>
          <w:lang w:val="sr-Latn-ME"/>
        </w:rPr>
        <w:t>hlorokinom</w:t>
      </w:r>
      <w:proofErr w:type="spellEnd"/>
      <w:r w:rsidRPr="00CF5C52">
        <w:rPr>
          <w:szCs w:val="22"/>
          <w:lang w:val="sr-Latn-ME"/>
        </w:rPr>
        <w:t>/</w:t>
      </w:r>
      <w:proofErr w:type="spellStart"/>
      <w:r w:rsidRPr="00CF5C52">
        <w:rPr>
          <w:szCs w:val="22"/>
          <w:lang w:val="sr-Latn-ME"/>
        </w:rPr>
        <w:t>hidroksihlorokinom</w:t>
      </w:r>
      <w:proofErr w:type="spellEnd"/>
    </w:p>
    <w:p w14:paraId="48F7D8FB" w14:textId="06F3885B" w:rsidR="00B77963" w:rsidRPr="00CF5C52" w:rsidRDefault="00B77963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Hidroksihlorokin</w:t>
      </w:r>
      <w:proofErr w:type="spellEnd"/>
      <w:r w:rsidRPr="00CF5C52">
        <w:rPr>
          <w:szCs w:val="22"/>
          <w:lang w:val="sr-Latn-ME"/>
        </w:rPr>
        <w:t xml:space="preserve"> i </w:t>
      </w:r>
      <w:proofErr w:type="spellStart"/>
      <w:r w:rsidRPr="00CF5C52">
        <w:rPr>
          <w:szCs w:val="22"/>
          <w:lang w:val="sr-Latn-ME"/>
        </w:rPr>
        <w:t>hlorokin</w:t>
      </w:r>
      <w:proofErr w:type="spellEnd"/>
      <w:r w:rsidRPr="00CF5C52">
        <w:rPr>
          <w:szCs w:val="22"/>
          <w:lang w:val="sr-Latn-ME"/>
        </w:rPr>
        <w:t xml:space="preserve">: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treba koristiti sa oprezom kod pacijenta koji primaju ove </w:t>
      </w:r>
      <w:r w:rsidR="00D846A9" w:rsidRPr="00CF5C52">
        <w:rPr>
          <w:szCs w:val="22"/>
          <w:lang w:val="sr-Latn-ME"/>
        </w:rPr>
        <w:t>l</w:t>
      </w:r>
      <w:r w:rsidR="00B245B7" w:rsidRPr="00CF5C52">
        <w:rPr>
          <w:szCs w:val="22"/>
          <w:lang w:val="sr-Latn-ME"/>
        </w:rPr>
        <w:t>j</w:t>
      </w:r>
      <w:r w:rsidR="00D846A9" w:rsidRPr="00CF5C52">
        <w:rPr>
          <w:szCs w:val="22"/>
          <w:lang w:val="sr-Latn-ME"/>
        </w:rPr>
        <w:t>ek</w:t>
      </w:r>
      <w:r w:rsidRPr="00CF5C52">
        <w:rPr>
          <w:szCs w:val="22"/>
          <w:lang w:val="sr-Latn-ME"/>
        </w:rPr>
        <w:t xml:space="preserve">ove za koje je poznato da produžavaju QT interval i imaju potencijal da izazovu srčanu aritmiju i ozbiljna </w:t>
      </w:r>
      <w:proofErr w:type="spellStart"/>
      <w:r w:rsidRPr="00CF5C52">
        <w:rPr>
          <w:szCs w:val="22"/>
          <w:lang w:val="sr-Latn-ME"/>
        </w:rPr>
        <w:t>kardiovaskularna</w:t>
      </w:r>
      <w:proofErr w:type="spellEnd"/>
      <w:r w:rsidRPr="00CF5C52">
        <w:rPr>
          <w:szCs w:val="22"/>
          <w:lang w:val="sr-Latn-ME"/>
        </w:rPr>
        <w:t xml:space="preserve"> neželjena dejstva.</w:t>
      </w:r>
    </w:p>
    <w:p w14:paraId="0B434751" w14:textId="77777777" w:rsidR="00CE09F3" w:rsidRPr="00CF5C52" w:rsidRDefault="00CE09F3" w:rsidP="006C0E27">
      <w:pPr>
        <w:rPr>
          <w:szCs w:val="22"/>
          <w:lang w:val="sr-Latn-ME"/>
        </w:rPr>
      </w:pPr>
    </w:p>
    <w:p w14:paraId="2F13AD38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4.6. Plodnost, trudnoća i dojenje</w:t>
      </w:r>
    </w:p>
    <w:p w14:paraId="20E8F910" w14:textId="77777777" w:rsidR="002C7588" w:rsidRPr="00CF5C52" w:rsidRDefault="002C7588" w:rsidP="006C0E27">
      <w:pPr>
        <w:rPr>
          <w:szCs w:val="22"/>
          <w:lang w:val="sr-Latn-ME"/>
        </w:rPr>
      </w:pPr>
    </w:p>
    <w:p w14:paraId="24A7ABBD" w14:textId="4C7F2994" w:rsidR="0023290E" w:rsidRPr="00CF5C52" w:rsidRDefault="002C7588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Trudnoća</w:t>
      </w:r>
    </w:p>
    <w:p w14:paraId="456AE44A" w14:textId="77777777" w:rsidR="00A73F19" w:rsidRPr="00CF5C52" w:rsidRDefault="00A73F19" w:rsidP="006C0E27">
      <w:pPr>
        <w:rPr>
          <w:szCs w:val="22"/>
          <w:u w:val="single"/>
          <w:lang w:val="sr-Latn-ME"/>
        </w:rPr>
      </w:pPr>
    </w:p>
    <w:p w14:paraId="4F742BBB" w14:textId="47C2C3A1" w:rsidR="007E380E" w:rsidRPr="00CF5C52" w:rsidRDefault="002F4C88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Dostupne epidemiološke studije o riziku </w:t>
      </w:r>
      <w:r w:rsidR="00EB015D" w:rsidRPr="00CF5C52">
        <w:rPr>
          <w:szCs w:val="22"/>
          <w:lang w:val="sr-Latn-ME"/>
        </w:rPr>
        <w:t xml:space="preserve">za velike </w:t>
      </w:r>
      <w:proofErr w:type="spellStart"/>
      <w:r w:rsidRPr="00CF5C52">
        <w:rPr>
          <w:szCs w:val="22"/>
          <w:lang w:val="sr-Latn-ME"/>
        </w:rPr>
        <w:t>kongenitaln</w:t>
      </w:r>
      <w:r w:rsidR="00EB015D" w:rsidRPr="00CF5C52">
        <w:rPr>
          <w:szCs w:val="22"/>
          <w:lang w:val="sr-Latn-ME"/>
        </w:rPr>
        <w:t>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malformacij</w:t>
      </w:r>
      <w:r w:rsidR="00EB015D" w:rsidRPr="00CF5C52">
        <w:rPr>
          <w:szCs w:val="22"/>
          <w:lang w:val="sr-Latn-ME"/>
        </w:rPr>
        <w:t>e</w:t>
      </w:r>
      <w:proofErr w:type="spellEnd"/>
      <w:r w:rsidRPr="00CF5C52">
        <w:rPr>
          <w:szCs w:val="22"/>
          <w:lang w:val="sr-Latn-ME"/>
        </w:rPr>
        <w:t xml:space="preserve"> pri upotrebi </w:t>
      </w:r>
      <w:proofErr w:type="spellStart"/>
      <w:r w:rsidRPr="00CF5C52">
        <w:rPr>
          <w:szCs w:val="22"/>
          <w:lang w:val="sr-Latn-ME"/>
        </w:rPr>
        <w:t>makrolida</w:t>
      </w:r>
      <w:proofErr w:type="spellEnd"/>
      <w:r w:rsidRPr="00CF5C52">
        <w:rPr>
          <w:szCs w:val="22"/>
          <w:lang w:val="sr-Latn-ME"/>
        </w:rPr>
        <w:t xml:space="preserve"> </w:t>
      </w:r>
      <w:r w:rsidR="00B47E45" w:rsidRPr="00CF5C52">
        <w:rPr>
          <w:szCs w:val="22"/>
          <w:lang w:val="sr-Latn-ME"/>
        </w:rPr>
        <w:t xml:space="preserve">uključujući </w:t>
      </w:r>
      <w:r w:rsidRPr="00CF5C52">
        <w:rPr>
          <w:szCs w:val="22"/>
          <w:lang w:val="sr-Latn-ME"/>
        </w:rPr>
        <w:t xml:space="preserve">i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tokom trudnoće pokazuju oprečne rezultate. </w:t>
      </w:r>
      <w:r w:rsidR="00CB48A3" w:rsidRPr="00CF5C52">
        <w:rPr>
          <w:szCs w:val="22"/>
          <w:lang w:val="sr-Latn-ME"/>
        </w:rPr>
        <w:t>Neke</w:t>
      </w:r>
      <w:r w:rsidR="007E380E" w:rsidRPr="00CF5C52">
        <w:rPr>
          <w:szCs w:val="22"/>
          <w:lang w:val="sr-Latn-ME"/>
        </w:rPr>
        <w:t xml:space="preserve"> opservacione studije na </w:t>
      </w:r>
      <w:proofErr w:type="spellStart"/>
      <w:r w:rsidR="007E380E" w:rsidRPr="00CF5C52">
        <w:rPr>
          <w:szCs w:val="22"/>
          <w:lang w:val="sr-Latn-ME"/>
        </w:rPr>
        <w:t>ljudima</w:t>
      </w:r>
      <w:proofErr w:type="spellEnd"/>
      <w:r w:rsidR="007E380E" w:rsidRPr="00CF5C52">
        <w:rPr>
          <w:szCs w:val="22"/>
          <w:lang w:val="sr-Latn-ME"/>
        </w:rPr>
        <w:t xml:space="preserve"> otkrivaju </w:t>
      </w:r>
      <w:proofErr w:type="spellStart"/>
      <w:r w:rsidR="007E380E" w:rsidRPr="00CF5C52">
        <w:rPr>
          <w:szCs w:val="22"/>
          <w:lang w:val="sr-Latn-ME"/>
        </w:rPr>
        <w:t>kardiovaskularne</w:t>
      </w:r>
      <w:proofErr w:type="spellEnd"/>
      <w:r w:rsidR="007E380E" w:rsidRPr="00CF5C52">
        <w:rPr>
          <w:szCs w:val="22"/>
          <w:lang w:val="sr-Latn-ME"/>
        </w:rPr>
        <w:t xml:space="preserve"> </w:t>
      </w:r>
      <w:proofErr w:type="spellStart"/>
      <w:r w:rsidR="007E380E" w:rsidRPr="00CF5C52">
        <w:rPr>
          <w:szCs w:val="22"/>
          <w:lang w:val="sr-Latn-ME"/>
        </w:rPr>
        <w:t>malformacije</w:t>
      </w:r>
      <w:proofErr w:type="spellEnd"/>
      <w:r w:rsidR="007E380E" w:rsidRPr="00CF5C52">
        <w:rPr>
          <w:szCs w:val="22"/>
          <w:lang w:val="sr-Latn-ME"/>
        </w:rPr>
        <w:t xml:space="preserve">, u ranoj trudnoći, nakon izlaganja </w:t>
      </w:r>
      <w:r w:rsidR="00D846A9" w:rsidRPr="00CF5C52">
        <w:rPr>
          <w:szCs w:val="22"/>
          <w:lang w:val="sr-Latn-ME"/>
        </w:rPr>
        <w:t>ljek</w:t>
      </w:r>
      <w:r w:rsidR="007E380E" w:rsidRPr="00CF5C52">
        <w:rPr>
          <w:szCs w:val="22"/>
          <w:lang w:val="sr-Latn-ME"/>
        </w:rPr>
        <w:t xml:space="preserve">ovima koji sadrže </w:t>
      </w:r>
      <w:proofErr w:type="spellStart"/>
      <w:r w:rsidR="007E380E" w:rsidRPr="00CF5C52">
        <w:rPr>
          <w:szCs w:val="22"/>
          <w:lang w:val="sr-Latn-ME"/>
        </w:rPr>
        <w:t>eritromicin</w:t>
      </w:r>
      <w:proofErr w:type="spellEnd"/>
      <w:r w:rsidR="007E380E" w:rsidRPr="00CF5C52">
        <w:rPr>
          <w:szCs w:val="22"/>
          <w:lang w:val="sr-Latn-ME"/>
        </w:rPr>
        <w:t>.</w:t>
      </w:r>
    </w:p>
    <w:p w14:paraId="17059704" w14:textId="77777777" w:rsidR="00A73F19" w:rsidRPr="00CF5C52" w:rsidRDefault="00A73F19" w:rsidP="006C0E27">
      <w:pPr>
        <w:rPr>
          <w:szCs w:val="22"/>
          <w:lang w:val="sr-Latn-ME"/>
        </w:rPr>
      </w:pPr>
    </w:p>
    <w:p w14:paraId="36BE7602" w14:textId="4F24C49B" w:rsidR="002C7588" w:rsidRPr="00CF5C52" w:rsidRDefault="00A73F1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Postoji velika količina podataka iz opservaci</w:t>
      </w:r>
      <w:r w:rsidR="0033440E" w:rsidRPr="00CF5C52">
        <w:rPr>
          <w:szCs w:val="22"/>
          <w:lang w:val="sr-Latn-ME"/>
        </w:rPr>
        <w:t>onih</w:t>
      </w:r>
      <w:r w:rsidRPr="00CF5C52">
        <w:rPr>
          <w:szCs w:val="22"/>
          <w:lang w:val="sr-Latn-ME"/>
        </w:rPr>
        <w:t xml:space="preserve"> studija </w:t>
      </w:r>
      <w:r w:rsidR="00EC2789" w:rsidRPr="00CF5C52">
        <w:rPr>
          <w:szCs w:val="22"/>
          <w:lang w:val="sr-Latn-ME"/>
        </w:rPr>
        <w:t>s</w:t>
      </w:r>
      <w:r w:rsidRPr="00CF5C52">
        <w:rPr>
          <w:szCs w:val="22"/>
          <w:lang w:val="sr-Latn-ME"/>
        </w:rPr>
        <w:t xml:space="preserve">provedenih u nekoliko zemalja o izloženosti </w:t>
      </w:r>
      <w:proofErr w:type="spellStart"/>
      <w:r w:rsidRPr="00CF5C52">
        <w:rPr>
          <w:szCs w:val="22"/>
          <w:lang w:val="sr-Latn-ME"/>
        </w:rPr>
        <w:t>eritromicinu</w:t>
      </w:r>
      <w:proofErr w:type="spellEnd"/>
      <w:r w:rsidRPr="00CF5C52">
        <w:rPr>
          <w:szCs w:val="22"/>
          <w:lang w:val="sr-Latn-ME"/>
        </w:rPr>
        <w:t xml:space="preserve"> t</w:t>
      </w:r>
      <w:r w:rsidR="00EC2789" w:rsidRPr="00CF5C52">
        <w:rPr>
          <w:szCs w:val="22"/>
          <w:lang w:val="sr-Latn-ME"/>
        </w:rPr>
        <w:t>o</w:t>
      </w:r>
      <w:r w:rsidRPr="00CF5C52">
        <w:rPr>
          <w:szCs w:val="22"/>
          <w:lang w:val="sr-Latn-ME"/>
        </w:rPr>
        <w:t xml:space="preserve">kom trudnoće, u </w:t>
      </w:r>
      <w:r w:rsidR="00EC2789" w:rsidRPr="00CF5C52">
        <w:rPr>
          <w:szCs w:val="22"/>
          <w:lang w:val="sr-Latn-ME"/>
        </w:rPr>
        <w:t>poređenju</w:t>
      </w:r>
      <w:r w:rsidRPr="00CF5C52">
        <w:rPr>
          <w:szCs w:val="22"/>
          <w:lang w:val="sr-Latn-ME"/>
        </w:rPr>
        <w:t xml:space="preserve"> s</w:t>
      </w:r>
      <w:r w:rsidR="00EC2789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</w:t>
      </w:r>
      <w:proofErr w:type="spellStart"/>
      <w:r w:rsidR="003F4021" w:rsidRPr="00CF5C52">
        <w:rPr>
          <w:szCs w:val="22"/>
          <w:lang w:val="sr-Latn-ME"/>
        </w:rPr>
        <w:t>nekorišćenjem</w:t>
      </w:r>
      <w:proofErr w:type="spellEnd"/>
      <w:r w:rsidRPr="00CF5C52">
        <w:rPr>
          <w:szCs w:val="22"/>
          <w:lang w:val="sr-Latn-ME"/>
        </w:rPr>
        <w:t xml:space="preserve"> antibiotik</w:t>
      </w:r>
      <w:r w:rsidR="003F4021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ili </w:t>
      </w:r>
      <w:r w:rsidR="00964023" w:rsidRPr="00CF5C52">
        <w:rPr>
          <w:szCs w:val="22"/>
          <w:lang w:val="sr-Latn-ME"/>
        </w:rPr>
        <w:t>u poređenju sa prim</w:t>
      </w:r>
      <w:r w:rsidR="00327230" w:rsidRPr="00CF5C52">
        <w:rPr>
          <w:szCs w:val="22"/>
          <w:lang w:val="sr-Latn-ME"/>
        </w:rPr>
        <w:t>j</w:t>
      </w:r>
      <w:r w:rsidR="00964023" w:rsidRPr="00CF5C52">
        <w:rPr>
          <w:szCs w:val="22"/>
          <w:lang w:val="sr-Latn-ME"/>
        </w:rPr>
        <w:t>enom</w:t>
      </w:r>
      <w:r w:rsidRPr="00CF5C52">
        <w:rPr>
          <w:szCs w:val="22"/>
          <w:lang w:val="sr-Latn-ME"/>
        </w:rPr>
        <w:t xml:space="preserve"> drugog antibiotika t</w:t>
      </w:r>
      <w:r w:rsidR="00964023" w:rsidRPr="00CF5C52">
        <w:rPr>
          <w:szCs w:val="22"/>
          <w:lang w:val="sr-Latn-ME"/>
        </w:rPr>
        <w:t>o</w:t>
      </w:r>
      <w:r w:rsidRPr="00CF5C52">
        <w:rPr>
          <w:szCs w:val="22"/>
          <w:lang w:val="sr-Latn-ME"/>
        </w:rPr>
        <w:t xml:space="preserve">kom istog </w:t>
      </w:r>
      <w:r w:rsidR="002B0F0D" w:rsidRPr="00CF5C52">
        <w:rPr>
          <w:szCs w:val="22"/>
          <w:lang w:val="sr-Latn-ME"/>
        </w:rPr>
        <w:t>perioda</w:t>
      </w:r>
      <w:r w:rsidRPr="00CF5C52">
        <w:rPr>
          <w:szCs w:val="22"/>
          <w:lang w:val="sr-Latn-ME"/>
        </w:rPr>
        <w:t xml:space="preserve"> (&gt;24 000 izlaganja u prvom tr</w:t>
      </w:r>
      <w:r w:rsidR="003F244F" w:rsidRPr="00CF5C52">
        <w:rPr>
          <w:szCs w:val="22"/>
          <w:lang w:val="sr-Latn-ME"/>
        </w:rPr>
        <w:t>imestru trudnoće</w:t>
      </w:r>
      <w:r w:rsidRPr="00CF5C52">
        <w:rPr>
          <w:szCs w:val="22"/>
          <w:lang w:val="sr-Latn-ME"/>
        </w:rPr>
        <w:t>). Iako većina studija ne ukazuje na povezanost s</w:t>
      </w:r>
      <w:r w:rsidR="00DB6880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štetnim </w:t>
      </w:r>
      <w:r w:rsidR="00B13DC6" w:rsidRPr="00CF5C52">
        <w:rPr>
          <w:szCs w:val="22"/>
          <w:lang w:val="sr-Latn-ME"/>
        </w:rPr>
        <w:t>d</w:t>
      </w:r>
      <w:r w:rsidR="00A751B3" w:rsidRPr="00CF5C52">
        <w:rPr>
          <w:szCs w:val="22"/>
          <w:lang w:val="sr-Latn-ME"/>
        </w:rPr>
        <w:t>j</w:t>
      </w:r>
      <w:r w:rsidR="00B13DC6" w:rsidRPr="00CF5C52">
        <w:rPr>
          <w:szCs w:val="22"/>
          <w:lang w:val="sr-Latn-ME"/>
        </w:rPr>
        <w:t xml:space="preserve">elovanjem </w:t>
      </w:r>
      <w:r w:rsidRPr="00CF5C52">
        <w:rPr>
          <w:szCs w:val="22"/>
          <w:lang w:val="sr-Latn-ME"/>
        </w:rPr>
        <w:t xml:space="preserve">na </w:t>
      </w:r>
      <w:r w:rsidR="00FD5E87" w:rsidRPr="00CF5C52">
        <w:rPr>
          <w:szCs w:val="22"/>
          <w:lang w:val="sr-Latn-ME"/>
        </w:rPr>
        <w:t>plod</w:t>
      </w:r>
      <w:r w:rsidRPr="00CF5C52">
        <w:rPr>
          <w:szCs w:val="22"/>
          <w:lang w:val="sr-Latn-ME"/>
        </w:rPr>
        <w:t xml:space="preserve"> kao što su velike </w:t>
      </w:r>
      <w:proofErr w:type="spellStart"/>
      <w:r w:rsidRPr="00CF5C52">
        <w:rPr>
          <w:szCs w:val="22"/>
          <w:lang w:val="sr-Latn-ME"/>
        </w:rPr>
        <w:t>kongenitalne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malformacije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kardiovaskularne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malformacije</w:t>
      </w:r>
      <w:proofErr w:type="spellEnd"/>
      <w:r w:rsidRPr="00CF5C52">
        <w:rPr>
          <w:szCs w:val="22"/>
          <w:lang w:val="sr-Latn-ME"/>
        </w:rPr>
        <w:t xml:space="preserve"> ili pobačaj, postoje ograničeni epidemiološki dokazi o malo povećanom riziku od velikih </w:t>
      </w:r>
      <w:proofErr w:type="spellStart"/>
      <w:r w:rsidRPr="00CF5C52">
        <w:rPr>
          <w:szCs w:val="22"/>
          <w:lang w:val="sr-Latn-ME"/>
        </w:rPr>
        <w:t>kongenitalnih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malformacija</w:t>
      </w:r>
      <w:proofErr w:type="spellEnd"/>
      <w:r w:rsidRPr="00CF5C52">
        <w:rPr>
          <w:szCs w:val="22"/>
          <w:lang w:val="sr-Latn-ME"/>
        </w:rPr>
        <w:t xml:space="preserve">, posebno </w:t>
      </w:r>
      <w:proofErr w:type="spellStart"/>
      <w:r w:rsidRPr="00CF5C52">
        <w:rPr>
          <w:szCs w:val="22"/>
          <w:lang w:val="sr-Latn-ME"/>
        </w:rPr>
        <w:t>kardiovaskularnih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malformacija</w:t>
      </w:r>
      <w:proofErr w:type="spellEnd"/>
      <w:r w:rsidRPr="00CF5C52">
        <w:rPr>
          <w:szCs w:val="22"/>
          <w:lang w:val="sr-Latn-ME"/>
        </w:rPr>
        <w:t xml:space="preserve"> nakon izlaganja </w:t>
      </w:r>
      <w:proofErr w:type="spellStart"/>
      <w:r w:rsidRPr="00CF5C52">
        <w:rPr>
          <w:szCs w:val="22"/>
          <w:lang w:val="sr-Latn-ME"/>
        </w:rPr>
        <w:t>eritromicinu</w:t>
      </w:r>
      <w:proofErr w:type="spellEnd"/>
      <w:r w:rsidRPr="00CF5C52">
        <w:rPr>
          <w:szCs w:val="22"/>
          <w:lang w:val="sr-Latn-ME"/>
        </w:rPr>
        <w:t xml:space="preserve"> u prvom tr</w:t>
      </w:r>
      <w:r w:rsidR="00B13DC6" w:rsidRPr="00CF5C52">
        <w:rPr>
          <w:szCs w:val="22"/>
          <w:lang w:val="sr-Latn-ME"/>
        </w:rPr>
        <w:t>imestru</w:t>
      </w:r>
      <w:r w:rsidRPr="00CF5C52">
        <w:rPr>
          <w:szCs w:val="22"/>
          <w:lang w:val="sr-Latn-ME"/>
        </w:rPr>
        <w:t>.</w:t>
      </w:r>
    </w:p>
    <w:p w14:paraId="7FB6E463" w14:textId="77777777" w:rsidR="0033440E" w:rsidRPr="00CF5C52" w:rsidRDefault="0033440E" w:rsidP="006C0E27">
      <w:pPr>
        <w:rPr>
          <w:szCs w:val="22"/>
          <w:lang w:val="sr-Latn-ME"/>
        </w:rPr>
      </w:pPr>
    </w:p>
    <w:p w14:paraId="4BBEE39E" w14:textId="194CD179" w:rsidR="0033440E" w:rsidRPr="00CF5C52" w:rsidRDefault="0033440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Zab</w:t>
      </w:r>
      <w:r w:rsidR="00327230" w:rsidRPr="00CF5C52">
        <w:rPr>
          <w:szCs w:val="22"/>
          <w:lang w:val="sr-Latn-ME"/>
        </w:rPr>
        <w:t>i</w:t>
      </w:r>
      <w:r w:rsidR="00C419B3" w:rsidRPr="00CF5C52">
        <w:rPr>
          <w:szCs w:val="22"/>
          <w:lang w:val="sr-Latn-ME"/>
        </w:rPr>
        <w:t>l</w:t>
      </w:r>
      <w:r w:rsidR="00327230" w:rsidRPr="00CF5C52">
        <w:rPr>
          <w:szCs w:val="22"/>
          <w:lang w:val="sr-Latn-ME"/>
        </w:rPr>
        <w:t>j</w:t>
      </w:r>
      <w:r w:rsidR="00C419B3" w:rsidRPr="00CF5C52">
        <w:rPr>
          <w:szCs w:val="22"/>
          <w:lang w:val="sr-Latn-ME"/>
        </w:rPr>
        <w:t>e</w:t>
      </w:r>
      <w:r w:rsidRPr="00CF5C52">
        <w:rPr>
          <w:szCs w:val="22"/>
          <w:lang w:val="sr-Latn-ME"/>
        </w:rPr>
        <w:t xml:space="preserve">ženo je da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prolazi </w:t>
      </w:r>
      <w:proofErr w:type="spellStart"/>
      <w:r w:rsidRPr="00CF5C52">
        <w:rPr>
          <w:szCs w:val="22"/>
          <w:lang w:val="sr-Latn-ME"/>
        </w:rPr>
        <w:t>placentarnu</w:t>
      </w:r>
      <w:proofErr w:type="spellEnd"/>
      <w:r w:rsidRPr="00CF5C52">
        <w:rPr>
          <w:szCs w:val="22"/>
          <w:lang w:val="sr-Latn-ME"/>
        </w:rPr>
        <w:t xml:space="preserve"> barijeru kod </w:t>
      </w:r>
      <w:proofErr w:type="spellStart"/>
      <w:r w:rsidRPr="00CF5C52">
        <w:rPr>
          <w:szCs w:val="22"/>
          <w:lang w:val="sr-Latn-ME"/>
        </w:rPr>
        <w:t>ljudi</w:t>
      </w:r>
      <w:proofErr w:type="spellEnd"/>
      <w:r w:rsidRPr="00CF5C52">
        <w:rPr>
          <w:szCs w:val="22"/>
          <w:lang w:val="sr-Latn-ME"/>
        </w:rPr>
        <w:t xml:space="preserve">, ali su </w:t>
      </w:r>
      <w:r w:rsidR="00E110B0" w:rsidRPr="00CF5C52">
        <w:rPr>
          <w:szCs w:val="22"/>
          <w:lang w:val="sr-Latn-ME"/>
        </w:rPr>
        <w:t>njegove koncentracije u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fetaln</w:t>
      </w:r>
      <w:r w:rsidR="00E110B0" w:rsidRPr="00CF5C52">
        <w:rPr>
          <w:szCs w:val="22"/>
          <w:lang w:val="sr-Latn-ME"/>
        </w:rPr>
        <w:t>oj</w:t>
      </w:r>
      <w:proofErr w:type="spellEnd"/>
      <w:r w:rsidRPr="00CF5C52">
        <w:rPr>
          <w:szCs w:val="22"/>
          <w:lang w:val="sr-Latn-ME"/>
        </w:rPr>
        <w:t xml:space="preserve"> plazm</w:t>
      </w:r>
      <w:r w:rsidR="00E110B0" w:rsidRPr="00CF5C52">
        <w:rPr>
          <w:szCs w:val="22"/>
          <w:lang w:val="sr-Latn-ME"/>
        </w:rPr>
        <w:t>i</w:t>
      </w:r>
      <w:r w:rsidRPr="00CF5C52">
        <w:rPr>
          <w:szCs w:val="22"/>
          <w:lang w:val="sr-Latn-ME"/>
        </w:rPr>
        <w:t xml:space="preserve"> </w:t>
      </w:r>
      <w:r w:rsidR="00621DA5" w:rsidRPr="00CF5C52">
        <w:rPr>
          <w:szCs w:val="22"/>
          <w:lang w:val="sr-Latn-ME"/>
        </w:rPr>
        <w:t>generalno</w:t>
      </w:r>
      <w:r w:rsidRPr="00CF5C52">
        <w:rPr>
          <w:szCs w:val="22"/>
          <w:lang w:val="sr-Latn-ME"/>
        </w:rPr>
        <w:t xml:space="preserve"> </w:t>
      </w:r>
      <w:r w:rsidR="00B13DC6" w:rsidRPr="00CF5C52">
        <w:rPr>
          <w:szCs w:val="22"/>
          <w:lang w:val="sr-Latn-ME"/>
        </w:rPr>
        <w:t>male</w:t>
      </w:r>
      <w:r w:rsidRPr="00CF5C52">
        <w:rPr>
          <w:szCs w:val="22"/>
          <w:lang w:val="sr-Latn-ME"/>
        </w:rPr>
        <w:t>.</w:t>
      </w:r>
    </w:p>
    <w:p w14:paraId="752EFD00" w14:textId="77777777" w:rsidR="0033440E" w:rsidRPr="00CF5C52" w:rsidRDefault="0033440E" w:rsidP="006C0E27">
      <w:pPr>
        <w:rPr>
          <w:szCs w:val="22"/>
          <w:lang w:val="sr-Latn-ME"/>
        </w:rPr>
      </w:pPr>
    </w:p>
    <w:p w14:paraId="72C56A78" w14:textId="5A4379F7" w:rsidR="0033440E" w:rsidRPr="00CF5C52" w:rsidRDefault="00DD0BC1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Zato </w:t>
      </w:r>
      <w:r w:rsidR="0033440E" w:rsidRPr="00CF5C52">
        <w:rPr>
          <w:szCs w:val="22"/>
          <w:lang w:val="sr-Latn-ME"/>
        </w:rPr>
        <w:t xml:space="preserve">se </w:t>
      </w:r>
      <w:proofErr w:type="spellStart"/>
      <w:r w:rsidR="0033440E" w:rsidRPr="00CF5C52">
        <w:rPr>
          <w:szCs w:val="22"/>
          <w:lang w:val="sr-Latn-ME"/>
        </w:rPr>
        <w:t>eritromicin</w:t>
      </w:r>
      <w:proofErr w:type="spellEnd"/>
      <w:r w:rsidR="0033440E" w:rsidRPr="00CF5C52">
        <w:rPr>
          <w:szCs w:val="22"/>
          <w:lang w:val="sr-Latn-ME"/>
        </w:rPr>
        <w:t xml:space="preserve"> sm</w:t>
      </w:r>
      <w:r w:rsidR="00327230" w:rsidRPr="00CF5C52">
        <w:rPr>
          <w:szCs w:val="22"/>
          <w:lang w:val="sr-Latn-ME"/>
        </w:rPr>
        <w:t>ij</w:t>
      </w:r>
      <w:r w:rsidR="0033440E" w:rsidRPr="00CF5C52">
        <w:rPr>
          <w:szCs w:val="22"/>
          <w:lang w:val="sr-Latn-ME"/>
        </w:rPr>
        <w:t>e koristiti t</w:t>
      </w:r>
      <w:r w:rsidRPr="00CF5C52">
        <w:rPr>
          <w:szCs w:val="22"/>
          <w:lang w:val="sr-Latn-ME"/>
        </w:rPr>
        <w:t>o</w:t>
      </w:r>
      <w:r w:rsidR="0033440E" w:rsidRPr="00CF5C52">
        <w:rPr>
          <w:szCs w:val="22"/>
          <w:lang w:val="sr-Latn-ME"/>
        </w:rPr>
        <w:t xml:space="preserve">kom trudnoće samo ako je to klinički </w:t>
      </w:r>
      <w:r w:rsidRPr="00CF5C52">
        <w:rPr>
          <w:szCs w:val="22"/>
          <w:lang w:val="sr-Latn-ME"/>
        </w:rPr>
        <w:t>neophodno</w:t>
      </w:r>
      <w:r w:rsidR="0033440E" w:rsidRPr="00CF5C52">
        <w:rPr>
          <w:szCs w:val="22"/>
          <w:lang w:val="sr-Latn-ME"/>
        </w:rPr>
        <w:t xml:space="preserve"> i ako se očekuje da će </w:t>
      </w:r>
      <w:r w:rsidRPr="00CF5C52">
        <w:rPr>
          <w:szCs w:val="22"/>
          <w:lang w:val="sr-Latn-ME"/>
        </w:rPr>
        <w:t>korist</w:t>
      </w:r>
      <w:r w:rsidR="0033440E" w:rsidRPr="00CF5C52">
        <w:rPr>
          <w:szCs w:val="22"/>
          <w:lang w:val="sr-Latn-ME"/>
        </w:rPr>
        <w:t xml:space="preserve"> l</w:t>
      </w:r>
      <w:r w:rsidR="00A7179A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</w:t>
      </w:r>
      <w:r w:rsidR="0033440E" w:rsidRPr="00CF5C52">
        <w:rPr>
          <w:szCs w:val="22"/>
          <w:lang w:val="sr-Latn-ME"/>
        </w:rPr>
        <w:t>čenja nadmaš</w:t>
      </w:r>
      <w:r w:rsidR="009C73D9" w:rsidRPr="00CF5C52">
        <w:rPr>
          <w:szCs w:val="22"/>
          <w:lang w:val="sr-Latn-ME"/>
        </w:rPr>
        <w:t>iti</w:t>
      </w:r>
      <w:r w:rsidR="009F58EF" w:rsidRPr="00CF5C52">
        <w:rPr>
          <w:szCs w:val="22"/>
          <w:lang w:val="sr-Latn-ME"/>
        </w:rPr>
        <w:t xml:space="preserve"> bilo koji</w:t>
      </w:r>
      <w:r w:rsidR="0033440E" w:rsidRPr="00CF5C52">
        <w:rPr>
          <w:szCs w:val="22"/>
          <w:lang w:val="sr-Latn-ME"/>
        </w:rPr>
        <w:t xml:space="preserve"> ma</w:t>
      </w:r>
      <w:r w:rsidR="009F58EF" w:rsidRPr="00CF5C52">
        <w:rPr>
          <w:szCs w:val="22"/>
          <w:lang w:val="sr-Latn-ME"/>
        </w:rPr>
        <w:t>lo</w:t>
      </w:r>
      <w:r w:rsidR="0033440E" w:rsidRPr="00CF5C52">
        <w:rPr>
          <w:szCs w:val="22"/>
          <w:lang w:val="sr-Latn-ME"/>
        </w:rPr>
        <w:t xml:space="preserve"> povećan</w:t>
      </w:r>
      <w:r w:rsidR="009F58EF" w:rsidRPr="00CF5C52">
        <w:rPr>
          <w:szCs w:val="22"/>
          <w:lang w:val="sr-Latn-ME"/>
        </w:rPr>
        <w:t>i</w:t>
      </w:r>
      <w:r w:rsidR="0033440E" w:rsidRPr="00CF5C52">
        <w:rPr>
          <w:szCs w:val="22"/>
          <w:lang w:val="sr-Latn-ME"/>
        </w:rPr>
        <w:t xml:space="preserve"> rizik koji mo</w:t>
      </w:r>
      <w:r w:rsidR="009F58EF" w:rsidRPr="00CF5C52">
        <w:rPr>
          <w:szCs w:val="22"/>
          <w:lang w:val="sr-Latn-ME"/>
        </w:rPr>
        <w:t>že</w:t>
      </w:r>
      <w:r w:rsidR="0033440E" w:rsidRPr="00CF5C52">
        <w:rPr>
          <w:szCs w:val="22"/>
          <w:lang w:val="sr-Latn-ME"/>
        </w:rPr>
        <w:t xml:space="preserve"> postojati.</w:t>
      </w:r>
    </w:p>
    <w:p w14:paraId="3B190A2D" w14:textId="77777777" w:rsidR="002C7588" w:rsidRPr="00CF5C52" w:rsidRDefault="002C7588" w:rsidP="006C0E27">
      <w:pPr>
        <w:rPr>
          <w:szCs w:val="22"/>
          <w:lang w:val="sr-Latn-ME"/>
        </w:rPr>
      </w:pPr>
    </w:p>
    <w:p w14:paraId="4AA83D55" w14:textId="30C4B656" w:rsidR="0023290E" w:rsidRPr="00CF5C52" w:rsidRDefault="002C7588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Dojenje</w:t>
      </w:r>
    </w:p>
    <w:p w14:paraId="0593D7B7" w14:textId="77777777" w:rsidR="00A73F19" w:rsidRPr="00CF5C52" w:rsidRDefault="00A73F19" w:rsidP="006C0E27">
      <w:pPr>
        <w:rPr>
          <w:szCs w:val="22"/>
          <w:u w:val="single"/>
          <w:lang w:val="sr-Latn-ME"/>
        </w:rPr>
      </w:pPr>
    </w:p>
    <w:p w14:paraId="3345CFAE" w14:textId="69AAEEE4" w:rsidR="00051352" w:rsidRPr="00CF5C52" w:rsidRDefault="00051352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se može izlučiti u majčino m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o. Potreban je oprez prilikom prim</w:t>
      </w:r>
      <w:r w:rsidR="00A7179A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kod </w:t>
      </w:r>
      <w:r w:rsidR="00B13DC6" w:rsidRPr="00CF5C52">
        <w:rPr>
          <w:szCs w:val="22"/>
          <w:lang w:val="sr-Latn-ME"/>
        </w:rPr>
        <w:t>žena koje doje</w:t>
      </w:r>
      <w:r w:rsidRPr="00CF5C52">
        <w:rPr>
          <w:szCs w:val="22"/>
          <w:lang w:val="sr-Latn-ME"/>
        </w:rPr>
        <w:t>, zbog prijavljenih slučajeva infant</w:t>
      </w:r>
      <w:r w:rsidR="008B499C" w:rsidRPr="00CF5C52">
        <w:rPr>
          <w:szCs w:val="22"/>
          <w:lang w:val="sr-Latn-ME"/>
        </w:rPr>
        <w:t xml:space="preserve">ilne </w:t>
      </w:r>
      <w:proofErr w:type="spellStart"/>
      <w:r w:rsidR="008B499C" w:rsidRPr="00CF5C52">
        <w:rPr>
          <w:szCs w:val="22"/>
          <w:lang w:val="sr-Latn-ME"/>
        </w:rPr>
        <w:t>stenoze</w:t>
      </w:r>
      <w:proofErr w:type="spellEnd"/>
      <w:r w:rsidR="008B499C" w:rsidRPr="00CF5C52">
        <w:rPr>
          <w:szCs w:val="22"/>
          <w:lang w:val="sr-Latn-ME"/>
        </w:rPr>
        <w:t xml:space="preserve"> </w:t>
      </w:r>
      <w:proofErr w:type="spellStart"/>
      <w:r w:rsidR="008B499C" w:rsidRPr="00CF5C52">
        <w:rPr>
          <w:szCs w:val="22"/>
          <w:lang w:val="sr-Latn-ME"/>
        </w:rPr>
        <w:t>pilorusa</w:t>
      </w:r>
      <w:proofErr w:type="spellEnd"/>
      <w:r w:rsidR="008B499C" w:rsidRPr="00CF5C52">
        <w:rPr>
          <w:szCs w:val="22"/>
          <w:lang w:val="sr-Latn-ME"/>
        </w:rPr>
        <w:t xml:space="preserve"> kod </w:t>
      </w:r>
      <w:r w:rsidR="0049141C" w:rsidRPr="00CF5C52">
        <w:rPr>
          <w:szCs w:val="22"/>
          <w:lang w:val="sr-Latn-ME"/>
        </w:rPr>
        <w:t>odojčadi.</w:t>
      </w:r>
      <w:r w:rsidRPr="00CF5C52">
        <w:rPr>
          <w:szCs w:val="22"/>
          <w:lang w:val="sr-Latn-ME"/>
        </w:rPr>
        <w:t xml:space="preserve"> </w:t>
      </w:r>
    </w:p>
    <w:p w14:paraId="3527A4F3" w14:textId="5D9B8BD3" w:rsidR="00A4559B" w:rsidRPr="00CF5C52" w:rsidRDefault="00A4559B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Prijavljeni su slučajevi da je prim</w:t>
      </w:r>
      <w:r w:rsidR="00A7179A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ena </w:t>
      </w:r>
      <w:proofErr w:type="spellStart"/>
      <w:r w:rsidRPr="00CF5C52">
        <w:rPr>
          <w:szCs w:val="22"/>
          <w:lang w:val="sr-Latn-ME"/>
        </w:rPr>
        <w:t>makrolidnih</w:t>
      </w:r>
      <w:proofErr w:type="spellEnd"/>
      <w:r w:rsidRPr="00CF5C52">
        <w:rPr>
          <w:szCs w:val="22"/>
          <w:lang w:val="sr-Latn-ME"/>
        </w:rPr>
        <w:t xml:space="preserve"> antibiotika kod majke unutar 7 </w:t>
      </w:r>
      <w:proofErr w:type="spellStart"/>
      <w:r w:rsidRPr="00CF5C52">
        <w:rPr>
          <w:szCs w:val="22"/>
          <w:lang w:val="sr-Latn-ME"/>
        </w:rPr>
        <w:t>nedelja</w:t>
      </w:r>
      <w:proofErr w:type="spellEnd"/>
      <w:r w:rsidRPr="00CF5C52">
        <w:rPr>
          <w:szCs w:val="22"/>
          <w:lang w:val="sr-Latn-ME"/>
        </w:rPr>
        <w:t xml:space="preserve"> nakon porođaja bila udružena sa većim rizikom od pojave infantilne </w:t>
      </w:r>
      <w:proofErr w:type="spellStart"/>
      <w:r w:rsidRPr="00CF5C52">
        <w:rPr>
          <w:szCs w:val="22"/>
          <w:lang w:val="sr-Latn-ME"/>
        </w:rPr>
        <w:t>hipertrofične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stenoze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pilorusa</w:t>
      </w:r>
      <w:proofErr w:type="spellEnd"/>
      <w:r w:rsidRPr="00CF5C52">
        <w:rPr>
          <w:szCs w:val="22"/>
          <w:lang w:val="sr-Latn-ME"/>
        </w:rPr>
        <w:t xml:space="preserve"> (</w:t>
      </w:r>
      <w:proofErr w:type="spellStart"/>
      <w:r w:rsidRPr="00CF5C52">
        <w:rPr>
          <w:szCs w:val="22"/>
          <w:lang w:val="sr-Latn-ME"/>
        </w:rPr>
        <w:t>IHSP</w:t>
      </w:r>
      <w:proofErr w:type="spellEnd"/>
      <w:r w:rsidRPr="00CF5C52">
        <w:rPr>
          <w:szCs w:val="22"/>
          <w:lang w:val="sr-Latn-ME"/>
        </w:rPr>
        <w:t xml:space="preserve">). </w:t>
      </w:r>
    </w:p>
    <w:p w14:paraId="25E80FCB" w14:textId="52B29AEA" w:rsidR="00B20B36" w:rsidRPr="00CF5C52" w:rsidRDefault="00B20B36" w:rsidP="006C0E27">
      <w:pPr>
        <w:rPr>
          <w:szCs w:val="22"/>
          <w:lang w:val="sr-Latn-ME"/>
        </w:rPr>
      </w:pPr>
    </w:p>
    <w:p w14:paraId="476C6BF2" w14:textId="13C72C20" w:rsidR="00B20B36" w:rsidRPr="00CF5C52" w:rsidRDefault="00B20B36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Plodnost</w:t>
      </w:r>
    </w:p>
    <w:p w14:paraId="5AF47448" w14:textId="77777777" w:rsidR="00A73F19" w:rsidRPr="00CF5C52" w:rsidRDefault="00A73F19" w:rsidP="006C0E27">
      <w:pPr>
        <w:rPr>
          <w:szCs w:val="22"/>
          <w:u w:val="single"/>
          <w:lang w:val="sr-Latn-ME"/>
        </w:rPr>
      </w:pPr>
    </w:p>
    <w:p w14:paraId="6EE77B29" w14:textId="26F8D757" w:rsidR="00B20B36" w:rsidRPr="00CF5C52" w:rsidRDefault="00B20B36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Podaci nisu dostupni.</w:t>
      </w:r>
    </w:p>
    <w:p w14:paraId="183D0BF9" w14:textId="77777777" w:rsidR="007E380E" w:rsidRPr="00CF5C52" w:rsidRDefault="007E380E" w:rsidP="006C0E27">
      <w:pPr>
        <w:rPr>
          <w:szCs w:val="22"/>
          <w:lang w:val="sr-Latn-ME"/>
        </w:rPr>
      </w:pPr>
    </w:p>
    <w:p w14:paraId="520DB215" w14:textId="77777777" w:rsidR="006C0E27" w:rsidRDefault="006C0E27" w:rsidP="006C0E27">
      <w:pPr>
        <w:rPr>
          <w:b/>
          <w:bCs/>
          <w:spacing w:val="-8"/>
          <w:szCs w:val="22"/>
          <w:lang w:val="sr-Latn-ME"/>
        </w:rPr>
      </w:pPr>
    </w:p>
    <w:p w14:paraId="7901070D" w14:textId="54440F59" w:rsidR="00CE09F3" w:rsidRPr="00CF5C52" w:rsidRDefault="00CE09F3" w:rsidP="006C0E27">
      <w:pPr>
        <w:rPr>
          <w:b/>
          <w:bCs/>
          <w:spacing w:val="-8"/>
          <w:szCs w:val="22"/>
          <w:lang w:val="sr-Latn-ME"/>
        </w:rPr>
      </w:pPr>
      <w:r w:rsidRPr="00CF5C52">
        <w:rPr>
          <w:b/>
          <w:bCs/>
          <w:spacing w:val="-8"/>
          <w:szCs w:val="22"/>
          <w:lang w:val="sr-Latn-ME"/>
        </w:rPr>
        <w:lastRenderedPageBreak/>
        <w:t xml:space="preserve">4.7. Uticaj </w:t>
      </w:r>
      <w:r w:rsidR="00D846A9" w:rsidRPr="00CF5C52">
        <w:rPr>
          <w:b/>
          <w:bCs/>
          <w:spacing w:val="-8"/>
          <w:szCs w:val="22"/>
          <w:lang w:val="sr-Latn-ME"/>
        </w:rPr>
        <w:t>lijek</w:t>
      </w:r>
      <w:r w:rsidRPr="00CF5C52">
        <w:rPr>
          <w:b/>
          <w:bCs/>
          <w:spacing w:val="-8"/>
          <w:szCs w:val="22"/>
          <w:lang w:val="sr-Latn-ME"/>
        </w:rPr>
        <w:t>a na sposobnost upravljanja vozilima i rukovanja mašinama</w:t>
      </w:r>
    </w:p>
    <w:p w14:paraId="37787562" w14:textId="77777777" w:rsidR="00CE09F3" w:rsidRPr="00CF5C52" w:rsidRDefault="00CE09F3" w:rsidP="006C0E27">
      <w:pPr>
        <w:rPr>
          <w:szCs w:val="22"/>
          <w:lang w:val="sr-Latn-ME"/>
        </w:rPr>
      </w:pPr>
    </w:p>
    <w:p w14:paraId="233C0D97" w14:textId="42A6BD22" w:rsidR="00257C9E" w:rsidRPr="00CF5C52" w:rsidRDefault="00CF61B3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</w:t>
      </w:r>
      <w:r w:rsidR="006E4BC2" w:rsidRPr="00CF5C52">
        <w:rPr>
          <w:szCs w:val="22"/>
          <w:lang w:val="sr-Latn-ME"/>
        </w:rPr>
        <w:t>ritromicin</w:t>
      </w:r>
      <w:proofErr w:type="spellEnd"/>
      <w:r w:rsidR="006E4BC2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>ne</w:t>
      </w:r>
      <w:r w:rsidR="006E4BC2" w:rsidRPr="00CF5C52">
        <w:rPr>
          <w:szCs w:val="22"/>
          <w:lang w:val="sr-Latn-ME"/>
        </w:rPr>
        <w:t>ma uticaj</w:t>
      </w:r>
      <w:r w:rsidR="00257C9E" w:rsidRPr="00CF5C52">
        <w:rPr>
          <w:szCs w:val="22"/>
          <w:lang w:val="sr-Latn-ME"/>
        </w:rPr>
        <w:t xml:space="preserve"> na</w:t>
      </w:r>
      <w:r w:rsidR="006E4BC2" w:rsidRPr="00CF5C52">
        <w:rPr>
          <w:szCs w:val="22"/>
          <w:lang w:val="sr-Latn-ME"/>
        </w:rPr>
        <w:t xml:space="preserve"> sposobnost</w:t>
      </w:r>
      <w:r w:rsidR="00257C9E" w:rsidRPr="00CF5C52">
        <w:rPr>
          <w:szCs w:val="22"/>
          <w:lang w:val="sr-Latn-ME"/>
        </w:rPr>
        <w:t xml:space="preserve"> upravljanja vozil</w:t>
      </w:r>
      <w:r w:rsidR="006E4BC2" w:rsidRPr="00CF5C52">
        <w:rPr>
          <w:szCs w:val="22"/>
          <w:lang w:val="sr-Latn-ME"/>
        </w:rPr>
        <w:t>ima</w:t>
      </w:r>
      <w:r w:rsidR="00257C9E" w:rsidRPr="00CF5C52">
        <w:rPr>
          <w:szCs w:val="22"/>
          <w:lang w:val="sr-Latn-ME"/>
        </w:rPr>
        <w:t xml:space="preserve"> i rukovanja mašinama.</w:t>
      </w:r>
    </w:p>
    <w:p w14:paraId="5719BE2B" w14:textId="77777777" w:rsidR="00DE7CED" w:rsidRPr="00CF5C52" w:rsidRDefault="00DE7CED" w:rsidP="006C0E27">
      <w:pPr>
        <w:rPr>
          <w:szCs w:val="22"/>
          <w:lang w:val="sr-Latn-ME"/>
        </w:rPr>
      </w:pPr>
    </w:p>
    <w:p w14:paraId="6029E052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4.8. Neželjena dejstva</w:t>
      </w:r>
    </w:p>
    <w:p w14:paraId="05FBC3CD" w14:textId="140B3C19" w:rsidR="00CE09F3" w:rsidRPr="00CF5C52" w:rsidRDefault="00CE09F3" w:rsidP="006C0E27">
      <w:pPr>
        <w:rPr>
          <w:noProof/>
          <w:szCs w:val="22"/>
          <w:u w:val="single"/>
          <w:lang w:val="sr-Latn-ME"/>
        </w:rPr>
      </w:pPr>
    </w:p>
    <w:p w14:paraId="3F9A7373" w14:textId="4315F2E3" w:rsidR="0033081A" w:rsidRPr="00CF5C52" w:rsidRDefault="00C85E2D" w:rsidP="006C0E27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CF5C52">
        <w:rPr>
          <w:szCs w:val="22"/>
          <w:lang w:val="sr-Latn-ME"/>
        </w:rPr>
        <w:t>N</w:t>
      </w:r>
      <w:r w:rsidR="009F438A" w:rsidRPr="00CF5C52">
        <w:rPr>
          <w:szCs w:val="22"/>
          <w:lang w:val="sr-Latn-ME"/>
        </w:rPr>
        <w:t>eželjena dejstva</w:t>
      </w:r>
      <w:r w:rsidRPr="00CF5C52">
        <w:rPr>
          <w:szCs w:val="22"/>
          <w:lang w:val="sr-Latn-ME"/>
        </w:rPr>
        <w:t xml:space="preserve"> </w:t>
      </w:r>
      <w:r w:rsidR="009F438A" w:rsidRPr="00CF5C52">
        <w:rPr>
          <w:szCs w:val="22"/>
          <w:lang w:val="sr-Latn-ME"/>
        </w:rPr>
        <w:t xml:space="preserve">su navedena prema klasifikaciji </w:t>
      </w:r>
      <w:proofErr w:type="spellStart"/>
      <w:r w:rsidR="009F438A" w:rsidRPr="00CF5C52">
        <w:rPr>
          <w:szCs w:val="22"/>
          <w:lang w:val="sr-Latn-ME"/>
        </w:rPr>
        <w:t>MedDRA</w:t>
      </w:r>
      <w:proofErr w:type="spellEnd"/>
      <w:r w:rsidR="009F438A" w:rsidRPr="00CF5C52">
        <w:rPr>
          <w:szCs w:val="22"/>
          <w:lang w:val="sr-Latn-ME"/>
        </w:rPr>
        <w:t>, na osnovu sistema organa i prema sl</w:t>
      </w:r>
      <w:r w:rsidR="00A7179A" w:rsidRPr="00CF5C52">
        <w:rPr>
          <w:szCs w:val="22"/>
          <w:lang w:val="sr-Latn-ME"/>
        </w:rPr>
        <w:t>j</w:t>
      </w:r>
      <w:r w:rsidR="009F438A" w:rsidRPr="00CF5C52">
        <w:rPr>
          <w:szCs w:val="22"/>
          <w:lang w:val="sr-Latn-ME"/>
        </w:rPr>
        <w:t>edećoj učestalosti:</w:t>
      </w:r>
      <w:r w:rsidR="0033081A" w:rsidRPr="00CF5C52">
        <w:rPr>
          <w:szCs w:val="22"/>
          <w:lang w:val="sr-Latn-ME"/>
        </w:rPr>
        <w:t xml:space="preserve"> r</w:t>
      </w:r>
      <w:r w:rsidR="00A7179A" w:rsidRPr="00CF5C52">
        <w:rPr>
          <w:szCs w:val="22"/>
          <w:lang w:val="sr-Latn-ME"/>
        </w:rPr>
        <w:t>ij</w:t>
      </w:r>
      <w:r w:rsidR="0033081A" w:rsidRPr="00CF5C52">
        <w:rPr>
          <w:szCs w:val="22"/>
          <w:lang w:val="sr-Latn-ME"/>
        </w:rPr>
        <w:t>etko (≥1/10 000 i &lt;1/1000); i nepoznato (ne može se proc</w:t>
      </w:r>
      <w:r w:rsidR="00A7179A" w:rsidRPr="00CF5C52">
        <w:rPr>
          <w:szCs w:val="22"/>
          <w:lang w:val="sr-Latn-ME"/>
        </w:rPr>
        <w:t>ij</w:t>
      </w:r>
      <w:r w:rsidR="0033081A" w:rsidRPr="00CF5C52">
        <w:rPr>
          <w:szCs w:val="22"/>
          <w:lang w:val="sr-Latn-ME"/>
        </w:rPr>
        <w:t>eniti na osnovu dostupnih podataka).</w:t>
      </w:r>
    </w:p>
    <w:p w14:paraId="1E7F04C4" w14:textId="77777777" w:rsidR="00C85E2D" w:rsidRPr="00CF5C52" w:rsidRDefault="00C85E2D" w:rsidP="006C0E27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tbl>
      <w:tblPr>
        <w:tblW w:w="0" w:type="auto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6"/>
        <w:gridCol w:w="1014"/>
        <w:gridCol w:w="5993"/>
      </w:tblGrid>
      <w:tr w:rsidR="003D7F8F" w:rsidRPr="00CF5C52" w14:paraId="0141FE26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BDF29CF" w14:textId="7CFA93C5" w:rsidR="00F769F5" w:rsidRPr="00CF5C52" w:rsidRDefault="0016295A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Klasa sistema organa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B53C9E1" w14:textId="67C1B9D6" w:rsidR="00F769F5" w:rsidRPr="00CF5C52" w:rsidRDefault="00C17523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Učestalost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874BB4C" w14:textId="1106B9A5" w:rsidR="00F769F5" w:rsidRPr="00CF5C52" w:rsidRDefault="00C17523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Neželjeno dejstvo</w:t>
            </w:r>
          </w:p>
        </w:tc>
      </w:tr>
      <w:tr w:rsidR="003D7F8F" w:rsidRPr="00CF5C52" w14:paraId="588CBFC2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BBF995F" w14:textId="4A2887C3" w:rsidR="00F769F5" w:rsidRPr="00CF5C52" w:rsidRDefault="00FB0209" w:rsidP="006C0E27">
            <w:pPr>
              <w:tabs>
                <w:tab w:val="clear" w:pos="284"/>
              </w:tabs>
              <w:jc w:val="left"/>
              <w:rPr>
                <w:b/>
                <w:bCs/>
                <w:i/>
                <w:iCs/>
                <w:szCs w:val="22"/>
                <w:lang w:val="sr-Latn-ME"/>
              </w:rPr>
            </w:pPr>
            <w:r w:rsidRPr="00CF5C52">
              <w:rPr>
                <w:b/>
                <w:bCs/>
                <w:i/>
                <w:iCs/>
                <w:szCs w:val="22"/>
                <w:lang w:val="sr-Latn-ME"/>
              </w:rPr>
              <w:t xml:space="preserve">Infekcije i </w:t>
            </w:r>
            <w:proofErr w:type="spellStart"/>
            <w:r w:rsidRPr="00CF5C52">
              <w:rPr>
                <w:b/>
                <w:bCs/>
                <w:i/>
                <w:iCs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06BB9BD" w14:textId="79555955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R</w:t>
            </w:r>
            <w:r w:rsidR="008D44B4" w:rsidRPr="00CF5C52">
              <w:rPr>
                <w:szCs w:val="22"/>
                <w:lang w:val="sr-Latn-ME"/>
              </w:rPr>
              <w:t>ijetko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FC16001" w14:textId="26C7314E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*</w:t>
            </w:r>
            <w:proofErr w:type="spellStart"/>
            <w:r w:rsidRPr="00CF5C52">
              <w:rPr>
                <w:szCs w:val="22"/>
                <w:lang w:val="sr-Latn-ME"/>
              </w:rPr>
              <w:t>Pseudomembra</w:t>
            </w:r>
            <w:r w:rsidR="00FB0209" w:rsidRPr="00CF5C52">
              <w:rPr>
                <w:szCs w:val="22"/>
                <w:lang w:val="sr-Latn-ME"/>
              </w:rPr>
              <w:t>nozni</w:t>
            </w:r>
            <w:proofErr w:type="spellEnd"/>
            <w:r w:rsidRPr="00CF5C52">
              <w:rPr>
                <w:szCs w:val="22"/>
                <w:lang w:val="sr-Latn-ME"/>
              </w:rPr>
              <w:t xml:space="preserve"> </w:t>
            </w:r>
            <w:r w:rsidR="00FB0209" w:rsidRPr="00CF5C52">
              <w:rPr>
                <w:szCs w:val="22"/>
                <w:lang w:val="sr-Latn-ME"/>
              </w:rPr>
              <w:t>k</w:t>
            </w:r>
            <w:r w:rsidRPr="00CF5C52">
              <w:rPr>
                <w:szCs w:val="22"/>
                <w:lang w:val="sr-Latn-ME"/>
              </w:rPr>
              <w:t>olitis</w:t>
            </w:r>
          </w:p>
        </w:tc>
      </w:tr>
      <w:tr w:rsidR="003D7F8F" w:rsidRPr="00CF5C52" w14:paraId="63FFFE60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AA55490" w14:textId="741CB66B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krvi i limfnog sistema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3A9DF0C" w14:textId="1691074F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6DE94D1" w14:textId="5E7F7D94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szCs w:val="22"/>
                <w:lang w:val="sr-Latn-ME"/>
              </w:rPr>
              <w:t>Eo</w:t>
            </w:r>
            <w:r w:rsidR="00FB0209" w:rsidRPr="00CF5C52">
              <w:rPr>
                <w:szCs w:val="22"/>
                <w:lang w:val="sr-Latn-ME"/>
              </w:rPr>
              <w:t>zinofilija</w:t>
            </w:r>
            <w:proofErr w:type="spellEnd"/>
          </w:p>
        </w:tc>
      </w:tr>
      <w:tr w:rsidR="003D7F8F" w:rsidRPr="00CF5C52" w14:paraId="04C2F6AC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ECE8AA7" w14:textId="278CCBF0" w:rsidR="00F769F5" w:rsidRPr="00CF5C52" w:rsidRDefault="00FD46F1" w:rsidP="006C0E27">
            <w:pPr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imunskog sistema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4AA2A73" w14:textId="7C7A7133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A9703A1" w14:textId="1BB51FFF" w:rsidR="00FD46F1" w:rsidRPr="00CF5C52" w:rsidRDefault="00FD46F1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Alergijske reakcije (od urtikarije i blagih erupcija na koži do anafilakse).</w:t>
            </w:r>
          </w:p>
          <w:p w14:paraId="0F2B21F9" w14:textId="5F787114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6A34F944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67DD437" w14:textId="6AA6843A" w:rsidR="00F769F5" w:rsidRPr="00CF5C52" w:rsidRDefault="00F14F2E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Psihijatrijski poremećaji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4431081" w14:textId="7267E67D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BDD0C7C" w14:textId="04297884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Hal</w:t>
            </w:r>
            <w:r w:rsidR="00F14F2E" w:rsidRPr="00CF5C52">
              <w:rPr>
                <w:szCs w:val="22"/>
                <w:lang w:val="sr-Latn-ME"/>
              </w:rPr>
              <w:t>ucinacije</w:t>
            </w:r>
          </w:p>
        </w:tc>
      </w:tr>
      <w:tr w:rsidR="003D7F8F" w:rsidRPr="00CF5C52" w14:paraId="3670A8D6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D4B883D" w14:textId="79A8D636" w:rsidR="00F769F5" w:rsidRPr="00CF5C52" w:rsidRDefault="0072707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nervnog sistema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5B63A2B" w14:textId="4BEEE1B1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6DEC5A4" w14:textId="05FD2104" w:rsidR="00981D0F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**</w:t>
            </w:r>
            <w:r w:rsidR="00D61D05" w:rsidRPr="00CF5C52">
              <w:rPr>
                <w:szCs w:val="22"/>
                <w:lang w:val="sr-Latn-ME"/>
              </w:rPr>
              <w:t>Epileptični n</w:t>
            </w:r>
            <w:r w:rsidR="00981D0F" w:rsidRPr="00CF5C52">
              <w:rPr>
                <w:szCs w:val="22"/>
                <w:lang w:val="sr-Latn-ME"/>
              </w:rPr>
              <w:t xml:space="preserve">apadi, konfuzija, </w:t>
            </w:r>
            <w:proofErr w:type="spellStart"/>
            <w:r w:rsidR="00981D0F" w:rsidRPr="00CF5C52">
              <w:rPr>
                <w:szCs w:val="22"/>
                <w:lang w:val="sr-Latn-ME"/>
              </w:rPr>
              <w:t>vertigo</w:t>
            </w:r>
            <w:proofErr w:type="spellEnd"/>
          </w:p>
          <w:p w14:paraId="5AE24B53" w14:textId="3A915156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4917E3E3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B09F2FC" w14:textId="12EB538B" w:rsidR="00F769F5" w:rsidRPr="00CF5C52" w:rsidRDefault="00981D0F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oka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7BB6DD5" w14:textId="29296CD0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C717EBD" w14:textId="5993BABA" w:rsidR="00F769F5" w:rsidRPr="00CF5C52" w:rsidRDefault="00981D0F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Mitohondrijalna optička neuropatija</w:t>
            </w:r>
          </w:p>
        </w:tc>
      </w:tr>
      <w:tr w:rsidR="003D7F8F" w:rsidRPr="00CF5C52" w14:paraId="4BB87EC0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48E6364" w14:textId="5BDB4065" w:rsidR="00F769F5" w:rsidRPr="00CF5C52" w:rsidRDefault="00F30E3C" w:rsidP="006C0E27">
            <w:pPr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uha i labirinta</w:t>
            </w:r>
            <w:r w:rsidRPr="00CF5C52">
              <w:rPr>
                <w:noProof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587CAB2" w14:textId="7C2B48D2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53A99E1" w14:textId="4AC6FF36" w:rsidR="00F30E3C" w:rsidRPr="00CF5C52" w:rsidRDefault="00F30E3C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Gluvoća, tinitus.</w:t>
            </w:r>
          </w:p>
          <w:p w14:paraId="72EEBC3E" w14:textId="50E0B616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***</w:t>
            </w:r>
            <w:r w:rsidR="00FA78E2" w:rsidRPr="00CF5C52">
              <w:rPr>
                <w:noProof/>
                <w:szCs w:val="22"/>
                <w:lang w:val="sr-Latn-ME"/>
              </w:rPr>
              <w:t xml:space="preserve"> Reverzibilni gubitak sluha</w:t>
            </w:r>
          </w:p>
        </w:tc>
      </w:tr>
      <w:tr w:rsidR="003D7F8F" w:rsidRPr="00CF5C52" w14:paraId="15B6204B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FE358B3" w14:textId="49D2AFBD" w:rsidR="00F769F5" w:rsidRPr="00CF5C52" w:rsidRDefault="001B4455" w:rsidP="006C0E27">
            <w:pPr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Kardiološki poremećaji</w:t>
            </w:r>
            <w:r w:rsidR="00C42EEE" w:rsidRPr="00CF5C52">
              <w:rPr>
                <w:b/>
                <w:i/>
                <w:noProof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FCEB9C5" w14:textId="3DADF9EF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798AC45" w14:textId="2A05C35C" w:rsidR="00C42EEE" w:rsidRPr="00CF5C52" w:rsidRDefault="00C42EEE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 xml:space="preserve">Produženje QTc intervala, </w:t>
            </w:r>
            <w:r w:rsidRPr="00CF5C52">
              <w:rPr>
                <w:i/>
                <w:noProof/>
                <w:szCs w:val="22"/>
                <w:lang w:val="sr-Latn-ME"/>
              </w:rPr>
              <w:t>torsades de pointes</w:t>
            </w:r>
            <w:r w:rsidRPr="00CF5C52">
              <w:rPr>
                <w:noProof/>
                <w:szCs w:val="22"/>
                <w:lang w:val="sr-Latn-ME"/>
              </w:rPr>
              <w:t xml:space="preserve">, palpitacije, poremećaji srčanog ritma uključujući ventrikularnu tahiaritmiju. </w:t>
            </w:r>
          </w:p>
          <w:p w14:paraId="15310C6B" w14:textId="27158BCA" w:rsidR="00F769F5" w:rsidRPr="00CF5C52" w:rsidRDefault="00C42EEE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Z</w:t>
            </w:r>
            <w:proofErr w:type="spellStart"/>
            <w:r w:rsidRPr="00CF5C52">
              <w:rPr>
                <w:bCs/>
                <w:szCs w:val="22"/>
                <w:lang w:val="sr-Latn-ME"/>
              </w:rPr>
              <w:t>astoj</w:t>
            </w:r>
            <w:proofErr w:type="spellEnd"/>
            <w:r w:rsidRPr="00CF5C52">
              <w:rPr>
                <w:bCs/>
                <w:szCs w:val="22"/>
                <w:lang w:val="sr-Latn-ME"/>
              </w:rPr>
              <w:t xml:space="preserve"> srca, </w:t>
            </w:r>
            <w:proofErr w:type="spellStart"/>
            <w:r w:rsidRPr="00CF5C52">
              <w:rPr>
                <w:bCs/>
                <w:szCs w:val="22"/>
                <w:lang w:val="sr-Latn-ME"/>
              </w:rPr>
              <w:t>ventrikularna</w:t>
            </w:r>
            <w:proofErr w:type="spellEnd"/>
            <w:r w:rsidRPr="00CF5C52">
              <w:rPr>
                <w:b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bCs/>
                <w:szCs w:val="22"/>
                <w:lang w:val="sr-Latn-ME"/>
              </w:rPr>
              <w:t>fibrilacija</w:t>
            </w:r>
            <w:proofErr w:type="spellEnd"/>
          </w:p>
        </w:tc>
      </w:tr>
      <w:tr w:rsidR="003D7F8F" w:rsidRPr="00CF5C52" w14:paraId="6C032B78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701924D" w14:textId="4FD43E30" w:rsidR="00F769F5" w:rsidRPr="00CF5C52" w:rsidRDefault="005F260E" w:rsidP="006C0E27">
            <w:pPr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Vaskularni poremećaji</w:t>
            </w:r>
            <w:r w:rsidRPr="00CF5C52">
              <w:rPr>
                <w:noProof/>
                <w:szCs w:val="22"/>
                <w:lang w:val="sr-Latn-M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2563829" w14:textId="584747E8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0B572D5" w14:textId="4A243282" w:rsidR="00F769F5" w:rsidRPr="00CF5C52" w:rsidRDefault="005F260E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Hipotenzija</w:t>
            </w:r>
          </w:p>
        </w:tc>
      </w:tr>
      <w:tr w:rsidR="003D7F8F" w:rsidRPr="00CF5C52" w14:paraId="5F12BA86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A868FDF" w14:textId="77777777" w:rsidR="00B81899" w:rsidRPr="00CF5C52" w:rsidRDefault="005F260E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Gastrointestinalni poremećaji</w:t>
            </w:r>
            <w:r w:rsidRPr="00CF5C52">
              <w:rPr>
                <w:noProof/>
                <w:szCs w:val="22"/>
                <w:lang w:val="sr-Latn-ME"/>
              </w:rPr>
              <w:t xml:space="preserve"> </w:t>
            </w:r>
          </w:p>
          <w:p w14:paraId="50A78F7B" w14:textId="3B30F11A" w:rsidR="00F769F5" w:rsidRPr="00CF5C52" w:rsidRDefault="00F769F5" w:rsidP="006C0E27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738494F" w14:textId="7610F1F9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DFB42CE" w14:textId="261EBAB0" w:rsidR="00B81899" w:rsidRPr="00CF5C52" w:rsidRDefault="00B81899" w:rsidP="006C0E27">
            <w:pPr>
              <w:tabs>
                <w:tab w:val="clear" w:pos="284"/>
              </w:tabs>
              <w:jc w:val="left"/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 xml:space="preserve">Infantilna hipertrofična stenoza pilorusa. </w:t>
            </w:r>
          </w:p>
          <w:p w14:paraId="0E8352F8" w14:textId="5A5118E6" w:rsidR="00B81899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****</w:t>
            </w:r>
            <w:r w:rsidR="00B16C80" w:rsidRPr="00CF5C52">
              <w:rPr>
                <w:noProof/>
                <w:szCs w:val="22"/>
                <w:lang w:val="sr-Latn-ME"/>
              </w:rPr>
              <w:t xml:space="preserve"> Nelagodnost gornjih d</w:t>
            </w:r>
            <w:r w:rsidR="008D44B4" w:rsidRPr="00CF5C52">
              <w:rPr>
                <w:noProof/>
                <w:szCs w:val="22"/>
                <w:lang w:val="sr-Latn-ME"/>
              </w:rPr>
              <w:t>j</w:t>
            </w:r>
            <w:r w:rsidR="00B16C80" w:rsidRPr="00CF5C52">
              <w:rPr>
                <w:noProof/>
                <w:szCs w:val="22"/>
                <w:lang w:val="sr-Latn-ME"/>
              </w:rPr>
              <w:t>elova abdomena, mučnina, povraćanje, dijareja, pankreatitis, anoreksija</w:t>
            </w:r>
          </w:p>
        </w:tc>
      </w:tr>
      <w:tr w:rsidR="003D7F8F" w:rsidRPr="00CF5C52" w14:paraId="383572FE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C8A9CFD" w14:textId="7C86BA9B" w:rsidR="00F769F5" w:rsidRPr="00CF5C52" w:rsidRDefault="00C66018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CB58ED9" w14:textId="76E6A0F7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941530B" w14:textId="289C7EC6" w:rsidR="005650A0" w:rsidRPr="00CF5C52" w:rsidRDefault="003D7F8F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 xml:space="preserve">Otkazivanje jetre, zapaljenje jetre, uvećanje jetre, disfunkcija jetre, otežan protok žuči, </w:t>
            </w:r>
            <w:r w:rsidR="00C66018" w:rsidRPr="00CF5C52">
              <w:rPr>
                <w:noProof/>
                <w:szCs w:val="22"/>
                <w:lang w:val="sr-Latn-ME"/>
              </w:rPr>
              <w:t xml:space="preserve">žutica </w:t>
            </w:r>
            <w:r w:rsidR="005650A0" w:rsidRPr="00CF5C52">
              <w:rPr>
                <w:i/>
                <w:noProof/>
                <w:szCs w:val="22"/>
                <w:lang w:val="sr-Latn-ME"/>
              </w:rPr>
              <w:t>(</w:t>
            </w:r>
            <w:r w:rsidR="008D44B4" w:rsidRPr="00CF5C52">
              <w:rPr>
                <w:i/>
                <w:noProof/>
                <w:szCs w:val="22"/>
                <w:lang w:val="sr-Latn-ME"/>
              </w:rPr>
              <w:t xml:space="preserve">pogledati dio </w:t>
            </w:r>
            <w:r w:rsidR="005650A0" w:rsidRPr="00CF5C52">
              <w:rPr>
                <w:i/>
                <w:noProof/>
                <w:szCs w:val="22"/>
                <w:lang w:val="sr-Latn-ME"/>
              </w:rPr>
              <w:t>4.4).</w:t>
            </w:r>
          </w:p>
          <w:p w14:paraId="7C35D4E6" w14:textId="3A1BB512" w:rsidR="00C66018" w:rsidRPr="00CF5C52" w:rsidRDefault="00C66018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60AFEE12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589426D" w14:textId="71F6A04C" w:rsidR="00F769F5" w:rsidRPr="00CF5C52" w:rsidRDefault="004A3AA0" w:rsidP="006C0E27">
            <w:pPr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DC64CBB" w14:textId="6797155B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00E5401" w14:textId="0CF82F11" w:rsidR="004A3AA0" w:rsidRPr="00CF5C52" w:rsidRDefault="00E97E17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A</w:t>
            </w:r>
            <w:r w:rsidR="004A3AA0" w:rsidRPr="00CF5C52">
              <w:rPr>
                <w:noProof/>
                <w:szCs w:val="22"/>
                <w:lang w:val="sr-Latn-ME"/>
              </w:rPr>
              <w:t>kutna generalizovana egzantematozna pustuloza (AGEP).</w:t>
            </w:r>
          </w:p>
          <w:p w14:paraId="313BF617" w14:textId="341E5FC3" w:rsidR="004A3AA0" w:rsidRPr="00CF5C52" w:rsidRDefault="00980624" w:rsidP="006C0E27">
            <w:pPr>
              <w:rPr>
                <w:i/>
                <w:noProof/>
                <w:szCs w:val="22"/>
                <w:lang w:val="sr-Latn-ME"/>
              </w:rPr>
            </w:pPr>
            <w:r w:rsidRPr="00CF5C52">
              <w:rPr>
                <w:i/>
                <w:noProof/>
                <w:szCs w:val="22"/>
                <w:lang w:val="sr-Latn-ME"/>
              </w:rPr>
              <w:t>Stevens-Johnson</w:t>
            </w:r>
            <w:r w:rsidRPr="00CF5C52">
              <w:rPr>
                <w:noProof/>
                <w:szCs w:val="22"/>
                <w:lang w:val="sr-Latn-ME"/>
              </w:rPr>
              <w:t>-ov sindrom, toksična epidermalna nekroliza,</w:t>
            </w:r>
            <w:r w:rsidRPr="00CF5C52">
              <w:rPr>
                <w:i/>
                <w:noProof/>
                <w:szCs w:val="22"/>
                <w:lang w:val="sr-Latn-ME"/>
              </w:rPr>
              <w:t xml:space="preserve"> erythema multiforme</w:t>
            </w:r>
            <w:r w:rsidR="00EA2DC0" w:rsidRPr="00CF5C52">
              <w:rPr>
                <w:i/>
                <w:noProof/>
                <w:szCs w:val="22"/>
                <w:lang w:val="sr-Latn-ME"/>
              </w:rPr>
              <w:t>,</w:t>
            </w:r>
            <w:r w:rsidRPr="00CF5C52">
              <w:rPr>
                <w:i/>
                <w:noProof/>
                <w:szCs w:val="22"/>
                <w:lang w:val="sr-Latn-ME"/>
              </w:rPr>
              <w:t xml:space="preserve"> </w:t>
            </w:r>
            <w:r w:rsidRPr="00CF5C52">
              <w:rPr>
                <w:noProof/>
                <w:szCs w:val="22"/>
                <w:lang w:val="sr-Latn-ME"/>
              </w:rPr>
              <w:t>angioedem, e</w:t>
            </w:r>
            <w:r w:rsidR="004A3AA0" w:rsidRPr="00CF5C52">
              <w:rPr>
                <w:noProof/>
                <w:szCs w:val="22"/>
                <w:lang w:val="sr-Latn-ME"/>
              </w:rPr>
              <w:t>rupcije na koži, pruritus, urtikarija, egzantem</w:t>
            </w:r>
            <w:r w:rsidRPr="00CF5C52">
              <w:rPr>
                <w:noProof/>
                <w:szCs w:val="22"/>
                <w:lang w:val="sr-Latn-ME"/>
              </w:rPr>
              <w:t>.</w:t>
            </w:r>
            <w:r w:rsidR="004A3AA0" w:rsidRPr="00CF5C52">
              <w:rPr>
                <w:noProof/>
                <w:szCs w:val="22"/>
                <w:lang w:val="sr-Latn-ME"/>
              </w:rPr>
              <w:t xml:space="preserve">  </w:t>
            </w:r>
          </w:p>
          <w:p w14:paraId="1125580F" w14:textId="1436BA31" w:rsidR="004A3AA0" w:rsidRPr="00CF5C52" w:rsidRDefault="004A3AA0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79FBCAAE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84D1256" w14:textId="5CC3EFFF" w:rsidR="00F769F5" w:rsidRPr="00CF5C52" w:rsidRDefault="00A91BD0" w:rsidP="006C0E27">
            <w:pPr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FC5595E" w14:textId="728F7616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29FCB19" w14:textId="69E49A6A" w:rsidR="00A91BD0" w:rsidRPr="00CF5C52" w:rsidRDefault="00A91BD0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Intersticijalni nefritis</w:t>
            </w:r>
          </w:p>
          <w:p w14:paraId="710222BE" w14:textId="63DAF96E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7B1AE913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B9B788F" w14:textId="35F92043" w:rsidR="00F769F5" w:rsidRPr="00CF5C52" w:rsidRDefault="00A91BD0" w:rsidP="006C0E27">
            <w:pPr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Opšti poremećaji i reakcije na mestu primene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66CEFD3" w14:textId="42402F87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2C1E98E" w14:textId="39C8ECBE" w:rsidR="00A91BD0" w:rsidRPr="00CF5C52" w:rsidRDefault="00A91BD0" w:rsidP="006C0E27">
            <w:pPr>
              <w:rPr>
                <w:noProof/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Bol u grudima, groznica</w:t>
            </w:r>
            <w:r w:rsidR="00980624" w:rsidRPr="00CF5C52">
              <w:rPr>
                <w:noProof/>
                <w:szCs w:val="22"/>
                <w:lang w:val="sr-Latn-ME"/>
              </w:rPr>
              <w:t>-povišena t</w:t>
            </w:r>
            <w:r w:rsidR="00B400A7" w:rsidRPr="00CF5C52">
              <w:rPr>
                <w:noProof/>
                <w:szCs w:val="22"/>
                <w:lang w:val="sr-Latn-ME"/>
              </w:rPr>
              <w:t>j</w:t>
            </w:r>
            <w:r w:rsidR="00980624" w:rsidRPr="00CF5C52">
              <w:rPr>
                <w:noProof/>
                <w:szCs w:val="22"/>
                <w:lang w:val="sr-Latn-ME"/>
              </w:rPr>
              <w:t>elesna temperatura</w:t>
            </w:r>
            <w:r w:rsidRPr="00CF5C52">
              <w:rPr>
                <w:noProof/>
                <w:szCs w:val="22"/>
                <w:lang w:val="sr-Latn-ME"/>
              </w:rPr>
              <w:t>, slabost</w:t>
            </w:r>
          </w:p>
          <w:p w14:paraId="3C393E61" w14:textId="3157721F" w:rsidR="00F769F5" w:rsidRPr="00CF5C52" w:rsidRDefault="00F769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</w:tc>
      </w:tr>
      <w:tr w:rsidR="003D7F8F" w:rsidRPr="00CF5C52" w14:paraId="5E2077CE" w14:textId="77777777" w:rsidTr="00C17523"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26C75F0" w14:textId="3C3E0870" w:rsidR="00F769F5" w:rsidRPr="00CF5C52" w:rsidRDefault="00A91BD0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b/>
                <w:i/>
                <w:noProof/>
                <w:szCs w:val="22"/>
                <w:lang w:val="sr-Latn-ME"/>
              </w:rPr>
              <w:t>Ispitivanja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5F551BB" w14:textId="590BE636" w:rsidR="00F769F5" w:rsidRPr="00CF5C52" w:rsidRDefault="00AB28F5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Nepoznato</w:t>
            </w:r>
          </w:p>
        </w:tc>
        <w:tc>
          <w:tcPr>
            <w:tcW w:w="0" w:type="auto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F4D28BB" w14:textId="6288665F" w:rsidR="00F769F5" w:rsidRPr="00CF5C52" w:rsidRDefault="00A91BD0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noProof/>
                <w:szCs w:val="22"/>
                <w:lang w:val="sr-Latn-ME"/>
              </w:rPr>
              <w:t>Po</w:t>
            </w:r>
            <w:r w:rsidR="00D37287" w:rsidRPr="00CF5C52">
              <w:rPr>
                <w:noProof/>
                <w:szCs w:val="22"/>
                <w:lang w:val="sr-Latn-ME"/>
              </w:rPr>
              <w:t>većanje</w:t>
            </w:r>
            <w:r w:rsidRPr="00CF5C52">
              <w:rPr>
                <w:noProof/>
                <w:szCs w:val="22"/>
                <w:lang w:val="sr-Latn-ME"/>
              </w:rPr>
              <w:t xml:space="preserve"> vr</w:t>
            </w:r>
            <w:r w:rsidR="00B400A7" w:rsidRPr="00CF5C52">
              <w:rPr>
                <w:noProof/>
                <w:szCs w:val="22"/>
                <w:lang w:val="sr-Latn-ME"/>
              </w:rPr>
              <w:t>ij</w:t>
            </w:r>
            <w:r w:rsidRPr="00CF5C52">
              <w:rPr>
                <w:noProof/>
                <w:szCs w:val="22"/>
                <w:lang w:val="sr-Latn-ME"/>
              </w:rPr>
              <w:t>ednosti enzima jetre</w:t>
            </w:r>
          </w:p>
        </w:tc>
      </w:tr>
    </w:tbl>
    <w:p w14:paraId="475DFA2E" w14:textId="610F763E" w:rsidR="00E01E1B" w:rsidRPr="00CF5C52" w:rsidRDefault="00E01E1B" w:rsidP="006C0E27">
      <w:pPr>
        <w:rPr>
          <w:color w:val="000000"/>
          <w:szCs w:val="22"/>
          <w:lang w:val="sr-Latn-ME"/>
        </w:rPr>
      </w:pPr>
      <w:r w:rsidRPr="00CF5C52">
        <w:rPr>
          <w:color w:val="000000"/>
          <w:szCs w:val="22"/>
          <w:lang w:val="sr-Latn-ME"/>
        </w:rPr>
        <w:t>* R</w:t>
      </w:r>
      <w:r w:rsidR="00B400A7" w:rsidRPr="00CF5C52">
        <w:rPr>
          <w:color w:val="000000"/>
          <w:szCs w:val="22"/>
          <w:lang w:val="sr-Latn-ME"/>
        </w:rPr>
        <w:t>ij</w:t>
      </w:r>
      <w:r w:rsidRPr="00CF5C52">
        <w:rPr>
          <w:color w:val="000000"/>
          <w:szCs w:val="22"/>
          <w:lang w:val="sr-Latn-ME"/>
        </w:rPr>
        <w:t>etko je prijavljeno u vezi s</w:t>
      </w:r>
      <w:r w:rsidR="00B41BF7" w:rsidRPr="00CF5C52">
        <w:rPr>
          <w:color w:val="000000"/>
          <w:szCs w:val="22"/>
          <w:lang w:val="sr-Latn-ME"/>
        </w:rPr>
        <w:t>a</w:t>
      </w:r>
      <w:r w:rsidRPr="00CF5C52">
        <w:rPr>
          <w:color w:val="000000"/>
          <w:szCs w:val="22"/>
          <w:lang w:val="sr-Latn-ME"/>
        </w:rPr>
        <w:t xml:space="preserve"> terapijom </w:t>
      </w:r>
      <w:proofErr w:type="spellStart"/>
      <w:r w:rsidRPr="00CF5C52">
        <w:rPr>
          <w:color w:val="000000"/>
          <w:szCs w:val="22"/>
          <w:lang w:val="sr-Latn-ME"/>
        </w:rPr>
        <w:t>eritromicinom</w:t>
      </w:r>
      <w:proofErr w:type="spellEnd"/>
      <w:r w:rsidRPr="00CF5C52">
        <w:rPr>
          <w:color w:val="000000"/>
          <w:szCs w:val="22"/>
          <w:lang w:val="sr-Latn-ME"/>
        </w:rPr>
        <w:t xml:space="preserve"> (</w:t>
      </w:r>
      <w:r w:rsidR="00B400A7" w:rsidRPr="00CF5C52">
        <w:rPr>
          <w:i/>
          <w:iCs/>
          <w:color w:val="000000"/>
          <w:szCs w:val="22"/>
          <w:lang w:val="sr-Latn-ME"/>
        </w:rPr>
        <w:t>pogledati dio</w:t>
      </w:r>
      <w:r w:rsidR="00B41BF7" w:rsidRPr="00CF5C52">
        <w:rPr>
          <w:i/>
          <w:iCs/>
          <w:color w:val="000000"/>
          <w:szCs w:val="22"/>
          <w:lang w:val="sr-Latn-ME"/>
        </w:rPr>
        <w:t xml:space="preserve"> </w:t>
      </w:r>
      <w:r w:rsidRPr="00CF5C52">
        <w:rPr>
          <w:i/>
          <w:iCs/>
          <w:color w:val="000000"/>
          <w:szCs w:val="22"/>
          <w:lang w:val="sr-Latn-ME"/>
        </w:rPr>
        <w:t>4.4</w:t>
      </w:r>
      <w:r w:rsidRPr="00CF5C52">
        <w:rPr>
          <w:color w:val="000000"/>
          <w:szCs w:val="22"/>
          <w:lang w:val="sr-Latn-ME"/>
        </w:rPr>
        <w:t>).</w:t>
      </w:r>
    </w:p>
    <w:p w14:paraId="50C6186B" w14:textId="29381F49" w:rsidR="00E01E1B" w:rsidRPr="00CF5C52" w:rsidRDefault="00E01E1B" w:rsidP="006C0E27">
      <w:pPr>
        <w:rPr>
          <w:color w:val="000000"/>
          <w:szCs w:val="22"/>
          <w:lang w:val="sr-Latn-ME"/>
        </w:rPr>
      </w:pPr>
      <w:r w:rsidRPr="00CF5C52">
        <w:rPr>
          <w:color w:val="000000"/>
          <w:szCs w:val="22"/>
          <w:lang w:val="sr-Latn-ME"/>
        </w:rPr>
        <w:t xml:space="preserve">** Postoje </w:t>
      </w:r>
      <w:r w:rsidR="00963008" w:rsidRPr="00CF5C52">
        <w:rPr>
          <w:color w:val="000000"/>
          <w:szCs w:val="22"/>
          <w:lang w:val="sr-Latn-ME"/>
        </w:rPr>
        <w:t xml:space="preserve">izolovani </w:t>
      </w:r>
      <w:proofErr w:type="spellStart"/>
      <w:r w:rsidR="00963008" w:rsidRPr="00CF5C52">
        <w:rPr>
          <w:color w:val="000000"/>
          <w:szCs w:val="22"/>
          <w:lang w:val="sr-Latn-ME"/>
        </w:rPr>
        <w:t>izveštaji</w:t>
      </w:r>
      <w:proofErr w:type="spellEnd"/>
      <w:r w:rsidRPr="00CF5C52">
        <w:rPr>
          <w:color w:val="000000"/>
          <w:szCs w:val="22"/>
          <w:lang w:val="sr-Latn-ME"/>
        </w:rPr>
        <w:t xml:space="preserve"> o prolaznim </w:t>
      </w:r>
      <w:r w:rsidR="00963008" w:rsidRPr="00CF5C52">
        <w:rPr>
          <w:color w:val="000000"/>
          <w:szCs w:val="22"/>
          <w:lang w:val="sr-Latn-ME"/>
        </w:rPr>
        <w:t>neželjenim dejstvima centralnog nervnog sistema</w:t>
      </w:r>
      <w:r w:rsidRPr="00CF5C52">
        <w:rPr>
          <w:color w:val="000000"/>
          <w:szCs w:val="22"/>
          <w:lang w:val="sr-Latn-ME"/>
        </w:rPr>
        <w:t>, međutim, uzročno-posl</w:t>
      </w:r>
      <w:r w:rsidR="00B400A7" w:rsidRPr="00CF5C52">
        <w:rPr>
          <w:color w:val="000000"/>
          <w:szCs w:val="22"/>
          <w:lang w:val="sr-Latn-ME"/>
        </w:rPr>
        <w:t>j</w:t>
      </w:r>
      <w:r w:rsidRPr="00CF5C52">
        <w:rPr>
          <w:color w:val="000000"/>
          <w:szCs w:val="22"/>
          <w:lang w:val="sr-Latn-ME"/>
        </w:rPr>
        <w:t>edična veza nije utvrđena.</w:t>
      </w:r>
    </w:p>
    <w:p w14:paraId="531C76A6" w14:textId="7D7C45E0" w:rsidR="00E01E1B" w:rsidRPr="00CF5C52" w:rsidRDefault="00E01E1B" w:rsidP="006C0E27">
      <w:pPr>
        <w:rPr>
          <w:color w:val="000000"/>
          <w:szCs w:val="22"/>
          <w:lang w:val="sr-Latn-ME"/>
        </w:rPr>
      </w:pPr>
      <w:r w:rsidRPr="00CF5C52">
        <w:rPr>
          <w:color w:val="000000"/>
          <w:szCs w:val="22"/>
          <w:lang w:val="sr-Latn-ME"/>
        </w:rPr>
        <w:t>*** Bilo je izol</w:t>
      </w:r>
      <w:r w:rsidR="00313E11" w:rsidRPr="00CF5C52">
        <w:rPr>
          <w:color w:val="000000"/>
          <w:szCs w:val="22"/>
          <w:lang w:val="sr-Latn-ME"/>
        </w:rPr>
        <w:t>ovanih izv</w:t>
      </w:r>
      <w:r w:rsidR="00B400A7" w:rsidRPr="00CF5C52">
        <w:rPr>
          <w:color w:val="000000"/>
          <w:szCs w:val="22"/>
          <w:lang w:val="sr-Latn-ME"/>
        </w:rPr>
        <w:t>j</w:t>
      </w:r>
      <w:r w:rsidR="00313E11" w:rsidRPr="00CF5C52">
        <w:rPr>
          <w:color w:val="000000"/>
          <w:szCs w:val="22"/>
          <w:lang w:val="sr-Latn-ME"/>
        </w:rPr>
        <w:t>eštaja</w:t>
      </w:r>
      <w:r w:rsidRPr="00CF5C52">
        <w:rPr>
          <w:color w:val="000000"/>
          <w:szCs w:val="22"/>
          <w:lang w:val="sr-Latn-ME"/>
        </w:rPr>
        <w:t xml:space="preserve"> koj</w:t>
      </w:r>
      <w:r w:rsidR="00313E11" w:rsidRPr="00CF5C52">
        <w:rPr>
          <w:color w:val="000000"/>
          <w:szCs w:val="22"/>
          <w:lang w:val="sr-Latn-ME"/>
        </w:rPr>
        <w:t>i</w:t>
      </w:r>
      <w:r w:rsidRPr="00CF5C52">
        <w:rPr>
          <w:color w:val="000000"/>
          <w:szCs w:val="22"/>
          <w:lang w:val="sr-Latn-ME"/>
        </w:rPr>
        <w:t xml:space="preserve"> su se uglavnom </w:t>
      </w:r>
      <w:r w:rsidR="00AD2219" w:rsidRPr="00CF5C52">
        <w:rPr>
          <w:color w:val="000000"/>
          <w:szCs w:val="22"/>
          <w:lang w:val="sr-Latn-ME"/>
        </w:rPr>
        <w:t>odnosili na pacijente</w:t>
      </w:r>
      <w:r w:rsidRPr="00CF5C52">
        <w:rPr>
          <w:color w:val="000000"/>
          <w:szCs w:val="22"/>
          <w:lang w:val="sr-Latn-ME"/>
        </w:rPr>
        <w:t xml:space="preserve"> s</w:t>
      </w:r>
      <w:r w:rsidR="00AD2219" w:rsidRPr="00CF5C52">
        <w:rPr>
          <w:color w:val="000000"/>
          <w:szCs w:val="22"/>
          <w:lang w:val="sr-Latn-ME"/>
        </w:rPr>
        <w:t>a</w:t>
      </w:r>
      <w:r w:rsidRPr="00CF5C52">
        <w:rPr>
          <w:color w:val="000000"/>
          <w:szCs w:val="22"/>
          <w:lang w:val="sr-Latn-ME"/>
        </w:rPr>
        <w:t xml:space="preserve"> bubrežnom </w:t>
      </w:r>
      <w:proofErr w:type="spellStart"/>
      <w:r w:rsidRPr="00CF5C52">
        <w:rPr>
          <w:color w:val="000000"/>
          <w:szCs w:val="22"/>
          <w:lang w:val="sr-Latn-ME"/>
        </w:rPr>
        <w:t>insuficijencijom</w:t>
      </w:r>
      <w:proofErr w:type="spellEnd"/>
      <w:r w:rsidRPr="00CF5C52">
        <w:rPr>
          <w:color w:val="000000"/>
          <w:szCs w:val="22"/>
          <w:lang w:val="sr-Latn-ME"/>
        </w:rPr>
        <w:t xml:space="preserve"> ili </w:t>
      </w:r>
      <w:r w:rsidR="004E2A22" w:rsidRPr="00CF5C52">
        <w:rPr>
          <w:color w:val="000000"/>
          <w:szCs w:val="22"/>
          <w:lang w:val="sr-Latn-ME"/>
        </w:rPr>
        <w:t>prim</w:t>
      </w:r>
      <w:r w:rsidR="00DE6EEB" w:rsidRPr="00CF5C52">
        <w:rPr>
          <w:color w:val="000000"/>
          <w:szCs w:val="22"/>
          <w:lang w:val="sr-Latn-ME"/>
        </w:rPr>
        <w:t>j</w:t>
      </w:r>
      <w:r w:rsidR="004E2A22" w:rsidRPr="00CF5C52">
        <w:rPr>
          <w:color w:val="000000"/>
          <w:szCs w:val="22"/>
          <w:lang w:val="sr-Latn-ME"/>
        </w:rPr>
        <w:t xml:space="preserve">enu </w:t>
      </w:r>
      <w:r w:rsidRPr="00CF5C52">
        <w:rPr>
          <w:color w:val="000000"/>
          <w:szCs w:val="22"/>
          <w:lang w:val="sr-Latn-ME"/>
        </w:rPr>
        <w:t>v</w:t>
      </w:r>
      <w:r w:rsidR="004C33AA" w:rsidRPr="00CF5C52">
        <w:rPr>
          <w:color w:val="000000"/>
          <w:szCs w:val="22"/>
          <w:lang w:val="sr-Latn-ME"/>
        </w:rPr>
        <w:t>elikih</w:t>
      </w:r>
      <w:r w:rsidRPr="00CF5C52">
        <w:rPr>
          <w:color w:val="000000"/>
          <w:szCs w:val="22"/>
          <w:lang w:val="sr-Latn-ME"/>
        </w:rPr>
        <w:t xml:space="preserve"> doza</w:t>
      </w:r>
      <w:r w:rsidR="004E2A22" w:rsidRPr="00CF5C52">
        <w:rPr>
          <w:color w:val="000000"/>
          <w:szCs w:val="22"/>
          <w:lang w:val="sr-Latn-ME"/>
        </w:rPr>
        <w:t>.</w:t>
      </w:r>
    </w:p>
    <w:p w14:paraId="06009B98" w14:textId="2BAEBF8D" w:rsidR="00E01E1B" w:rsidRPr="00CF5C52" w:rsidRDefault="00E01E1B" w:rsidP="006C0E27">
      <w:pPr>
        <w:rPr>
          <w:color w:val="000000"/>
          <w:szCs w:val="22"/>
          <w:lang w:val="sr-Latn-ME"/>
        </w:rPr>
      </w:pPr>
      <w:r w:rsidRPr="00CF5C52">
        <w:rPr>
          <w:color w:val="000000"/>
          <w:szCs w:val="22"/>
          <w:lang w:val="sr-Latn-ME"/>
        </w:rPr>
        <w:t>**** Najčešć</w:t>
      </w:r>
      <w:r w:rsidR="000F6C8E" w:rsidRPr="00CF5C52">
        <w:rPr>
          <w:color w:val="000000"/>
          <w:szCs w:val="22"/>
          <w:lang w:val="sr-Latn-ME"/>
        </w:rPr>
        <w:t>a</w:t>
      </w:r>
      <w:r w:rsidRPr="00CF5C52">
        <w:rPr>
          <w:color w:val="000000"/>
          <w:szCs w:val="22"/>
          <w:lang w:val="sr-Latn-ME"/>
        </w:rPr>
        <w:t xml:space="preserve"> </w:t>
      </w:r>
      <w:r w:rsidR="000F6C8E" w:rsidRPr="00CF5C52">
        <w:rPr>
          <w:color w:val="000000"/>
          <w:szCs w:val="22"/>
          <w:lang w:val="sr-Latn-ME"/>
        </w:rPr>
        <w:t>neželjena dejstva</w:t>
      </w:r>
      <w:r w:rsidRPr="00CF5C52">
        <w:rPr>
          <w:color w:val="000000"/>
          <w:szCs w:val="22"/>
          <w:lang w:val="sr-Latn-ME"/>
        </w:rPr>
        <w:t xml:space="preserve"> oralnih </w:t>
      </w:r>
      <w:r w:rsidR="000F6C8E" w:rsidRPr="00CF5C52">
        <w:rPr>
          <w:color w:val="000000"/>
          <w:szCs w:val="22"/>
          <w:lang w:val="sr-Latn-ME"/>
        </w:rPr>
        <w:t xml:space="preserve">oblika </w:t>
      </w:r>
      <w:proofErr w:type="spellStart"/>
      <w:r w:rsidRPr="00CF5C52">
        <w:rPr>
          <w:color w:val="000000"/>
          <w:szCs w:val="22"/>
          <w:lang w:val="sr-Latn-ME"/>
        </w:rPr>
        <w:t>eritromicina</w:t>
      </w:r>
      <w:proofErr w:type="spellEnd"/>
      <w:r w:rsidRPr="00CF5C52">
        <w:rPr>
          <w:color w:val="000000"/>
          <w:szCs w:val="22"/>
          <w:lang w:val="sr-Latn-ME"/>
        </w:rPr>
        <w:t xml:space="preserve"> su gastrointestinaln</w:t>
      </w:r>
      <w:r w:rsidR="000F6C8E" w:rsidRPr="00CF5C52">
        <w:rPr>
          <w:color w:val="000000"/>
          <w:szCs w:val="22"/>
          <w:lang w:val="sr-Latn-ME"/>
        </w:rPr>
        <w:t>a</w:t>
      </w:r>
      <w:r w:rsidRPr="00CF5C52">
        <w:rPr>
          <w:color w:val="000000"/>
          <w:szCs w:val="22"/>
          <w:lang w:val="sr-Latn-ME"/>
        </w:rPr>
        <w:t xml:space="preserve"> </w:t>
      </w:r>
      <w:r w:rsidR="000F6C8E" w:rsidRPr="00CF5C52">
        <w:rPr>
          <w:color w:val="000000"/>
          <w:szCs w:val="22"/>
          <w:lang w:val="sr-Latn-ME"/>
        </w:rPr>
        <w:t>i zavise</w:t>
      </w:r>
      <w:r w:rsidRPr="00CF5C52">
        <w:rPr>
          <w:color w:val="000000"/>
          <w:szCs w:val="22"/>
          <w:lang w:val="sr-Latn-ME"/>
        </w:rPr>
        <w:t xml:space="preserve"> o</w:t>
      </w:r>
      <w:r w:rsidR="000F6C8E" w:rsidRPr="00CF5C52">
        <w:rPr>
          <w:color w:val="000000"/>
          <w:szCs w:val="22"/>
          <w:lang w:val="sr-Latn-ME"/>
        </w:rPr>
        <w:t>d</w:t>
      </w:r>
      <w:r w:rsidRPr="00CF5C52">
        <w:rPr>
          <w:color w:val="000000"/>
          <w:szCs w:val="22"/>
          <w:lang w:val="sr-Latn-ME"/>
        </w:rPr>
        <w:t xml:space="preserve"> doz</w:t>
      </w:r>
      <w:r w:rsidR="000F6C8E" w:rsidRPr="00CF5C52">
        <w:rPr>
          <w:color w:val="000000"/>
          <w:szCs w:val="22"/>
          <w:lang w:val="sr-Latn-ME"/>
        </w:rPr>
        <w:t>e</w:t>
      </w:r>
      <w:r w:rsidRPr="00CF5C52">
        <w:rPr>
          <w:color w:val="000000"/>
          <w:szCs w:val="22"/>
          <w:lang w:val="sr-Latn-ME"/>
        </w:rPr>
        <w:t>.</w:t>
      </w:r>
    </w:p>
    <w:p w14:paraId="605DCF2A" w14:textId="77777777" w:rsidR="00E01E1B" w:rsidRPr="00CF5C52" w:rsidRDefault="00E01E1B" w:rsidP="006C0E27">
      <w:pPr>
        <w:rPr>
          <w:color w:val="000000"/>
          <w:szCs w:val="22"/>
          <w:lang w:val="sr-Latn-ME"/>
        </w:rPr>
      </w:pPr>
    </w:p>
    <w:p w14:paraId="254285A7" w14:textId="442250CE" w:rsidR="00E01E1B" w:rsidRPr="00CF5C52" w:rsidRDefault="00E01E1B" w:rsidP="006C0E27">
      <w:pPr>
        <w:rPr>
          <w:color w:val="000000"/>
          <w:szCs w:val="22"/>
          <w:u w:val="single"/>
          <w:lang w:val="sr-Latn-ME"/>
        </w:rPr>
      </w:pPr>
      <w:r w:rsidRPr="00CF5C52">
        <w:rPr>
          <w:color w:val="000000"/>
          <w:szCs w:val="22"/>
          <w:u w:val="single"/>
          <w:lang w:val="sr-Latn-ME"/>
        </w:rPr>
        <w:t>Pedijatrijska populacija</w:t>
      </w:r>
    </w:p>
    <w:p w14:paraId="0E0D3E7C" w14:textId="239198B0" w:rsidR="00F769F5" w:rsidRPr="00CF5C52" w:rsidRDefault="00E01E1B" w:rsidP="006C0E27">
      <w:pPr>
        <w:rPr>
          <w:noProof/>
          <w:szCs w:val="22"/>
          <w:u w:val="single"/>
          <w:lang w:val="sr-Latn-ME"/>
        </w:rPr>
      </w:pPr>
      <w:r w:rsidRPr="00CF5C52">
        <w:rPr>
          <w:color w:val="000000"/>
          <w:szCs w:val="22"/>
          <w:lang w:val="sr-Latn-ME"/>
        </w:rPr>
        <w:t xml:space="preserve">Očekuje se da će učestalost, vrsta i težina </w:t>
      </w:r>
      <w:r w:rsidR="00256DA2" w:rsidRPr="00CF5C52">
        <w:rPr>
          <w:color w:val="000000"/>
          <w:szCs w:val="22"/>
          <w:lang w:val="sr-Latn-ME"/>
        </w:rPr>
        <w:t>neželjenih dejstava kod</w:t>
      </w:r>
      <w:r w:rsidRPr="00CF5C52">
        <w:rPr>
          <w:color w:val="000000"/>
          <w:szCs w:val="22"/>
          <w:lang w:val="sr-Latn-ME"/>
        </w:rPr>
        <w:t xml:space="preserve"> d</w:t>
      </w:r>
      <w:r w:rsidR="00DE6EEB" w:rsidRPr="00CF5C52">
        <w:rPr>
          <w:color w:val="000000"/>
          <w:szCs w:val="22"/>
          <w:lang w:val="sr-Latn-ME"/>
        </w:rPr>
        <w:t>j</w:t>
      </w:r>
      <w:r w:rsidRPr="00CF5C52">
        <w:rPr>
          <w:color w:val="000000"/>
          <w:szCs w:val="22"/>
          <w:lang w:val="sr-Latn-ME"/>
        </w:rPr>
        <w:t>ece biti ist</w:t>
      </w:r>
      <w:r w:rsidR="00256DA2" w:rsidRPr="00CF5C52">
        <w:rPr>
          <w:color w:val="000000"/>
          <w:szCs w:val="22"/>
          <w:lang w:val="sr-Latn-ME"/>
        </w:rPr>
        <w:t>a</w:t>
      </w:r>
      <w:r w:rsidRPr="00CF5C52">
        <w:rPr>
          <w:color w:val="000000"/>
          <w:szCs w:val="22"/>
          <w:lang w:val="sr-Latn-ME"/>
        </w:rPr>
        <w:t xml:space="preserve"> kao </w:t>
      </w:r>
      <w:r w:rsidR="00256DA2" w:rsidRPr="00CF5C52">
        <w:rPr>
          <w:color w:val="000000"/>
          <w:szCs w:val="22"/>
          <w:lang w:val="sr-Latn-ME"/>
        </w:rPr>
        <w:t>kod</w:t>
      </w:r>
      <w:r w:rsidRPr="00CF5C52">
        <w:rPr>
          <w:color w:val="000000"/>
          <w:szCs w:val="22"/>
          <w:lang w:val="sr-Latn-ME"/>
        </w:rPr>
        <w:t xml:space="preserve"> odraslih.</w:t>
      </w:r>
    </w:p>
    <w:p w14:paraId="5E1798A9" w14:textId="77777777" w:rsidR="00EE4ECE" w:rsidRPr="00CF5C52" w:rsidRDefault="00EE4ECE" w:rsidP="006C0E27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CF5C52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4A488441" w14:textId="6DC264BB" w:rsidR="00EE4ECE" w:rsidRDefault="00EE4ECE" w:rsidP="006C0E27">
      <w:pPr>
        <w:rPr>
          <w:rFonts w:eastAsia="Calibri"/>
          <w:szCs w:val="22"/>
          <w:lang w:val="sr-Latn-ME"/>
        </w:rPr>
      </w:pPr>
      <w:r w:rsidRPr="00CF5C52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59F527E" w14:textId="77777777" w:rsidR="006C0E27" w:rsidRPr="00CF5C52" w:rsidRDefault="006C0E27" w:rsidP="006C0E27">
      <w:pPr>
        <w:rPr>
          <w:rFonts w:eastAsia="Calibri"/>
          <w:szCs w:val="22"/>
          <w:lang w:val="sr-Latn-ME"/>
        </w:rPr>
      </w:pPr>
    </w:p>
    <w:p w14:paraId="5B068AED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C52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50C93B8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C5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CF5C5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3C66373" w14:textId="62FCC06C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C52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CF5C52">
        <w:rPr>
          <w:rFonts w:eastAsia="Calibri"/>
          <w:sz w:val="22"/>
          <w:szCs w:val="22"/>
          <w:lang w:val="sr-Latn-ME"/>
        </w:rPr>
        <w:t>64a</w:t>
      </w:r>
      <w:proofErr w:type="spellEnd"/>
      <w:r w:rsidRPr="00CF5C52">
        <w:rPr>
          <w:rFonts w:eastAsia="Calibri"/>
          <w:sz w:val="22"/>
          <w:szCs w:val="22"/>
          <w:lang w:val="sr-Latn-ME"/>
        </w:rPr>
        <w:t>, 81000 Podgorica</w:t>
      </w:r>
    </w:p>
    <w:p w14:paraId="6CE1F0E4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C52">
        <w:rPr>
          <w:rFonts w:eastAsia="Calibri"/>
          <w:sz w:val="22"/>
          <w:szCs w:val="22"/>
          <w:lang w:val="sr-Latn-ME"/>
        </w:rPr>
        <w:t>tel: +382 (0) 20 310 280</w:t>
      </w:r>
    </w:p>
    <w:p w14:paraId="32E34AEC" w14:textId="77777777" w:rsidR="00EE4ECE" w:rsidRPr="00CF5C52" w:rsidRDefault="00EE4ECE" w:rsidP="006C0E2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F5C52">
        <w:rPr>
          <w:rFonts w:eastAsia="Calibri"/>
          <w:sz w:val="22"/>
          <w:szCs w:val="22"/>
          <w:lang w:val="sr-Latn-ME"/>
        </w:rPr>
        <w:t>fax</w:t>
      </w:r>
      <w:proofErr w:type="spellEnd"/>
      <w:r w:rsidRPr="00CF5C52">
        <w:rPr>
          <w:rFonts w:eastAsia="Calibri"/>
          <w:sz w:val="22"/>
          <w:szCs w:val="22"/>
          <w:lang w:val="sr-Latn-ME"/>
        </w:rPr>
        <w:t>: +382 (0) 20 310 581</w:t>
      </w:r>
      <w:r w:rsidRPr="00CF5C52">
        <w:rPr>
          <w:rFonts w:eastAsia="Calibri"/>
          <w:sz w:val="22"/>
          <w:szCs w:val="22"/>
          <w:lang w:val="sr-Latn-ME"/>
        </w:rPr>
        <w:tab/>
      </w:r>
    </w:p>
    <w:p w14:paraId="54BE0F62" w14:textId="77777777" w:rsidR="00EE4ECE" w:rsidRPr="00CF5C52" w:rsidRDefault="00517791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EE4ECE" w:rsidRPr="00CF5C5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A60FFAA" w14:textId="77777777" w:rsidR="00EE4ECE" w:rsidRPr="00CF5C52" w:rsidRDefault="00517791" w:rsidP="006C0E2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EE4ECE" w:rsidRPr="00CF5C5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63CE72A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C52">
        <w:rPr>
          <w:rFonts w:eastAsia="Calibri"/>
          <w:sz w:val="22"/>
          <w:szCs w:val="22"/>
          <w:lang w:val="sr-Latn-ME"/>
        </w:rPr>
        <w:t>putem IS zdravstvene zaštite</w:t>
      </w:r>
    </w:p>
    <w:p w14:paraId="397CF7E5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F5C52">
        <w:rPr>
          <w:rFonts w:eastAsia="Calibri"/>
          <w:sz w:val="22"/>
          <w:szCs w:val="22"/>
          <w:lang w:val="sr-Latn-ME"/>
        </w:rPr>
        <w:t>QR</w:t>
      </w:r>
      <w:proofErr w:type="spellEnd"/>
      <w:r w:rsidRPr="00CF5C52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CF5C5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F5C52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0A3EEA88" w14:textId="77777777" w:rsidR="00EE4ECE" w:rsidRPr="00CF5C52" w:rsidRDefault="00EE4ECE" w:rsidP="006C0E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AB80AD2" w14:textId="77777777" w:rsidR="00EE4ECE" w:rsidRPr="00CF5C52" w:rsidRDefault="00EE4ECE" w:rsidP="006C0E27">
      <w:pPr>
        <w:pStyle w:val="NoSpacing"/>
        <w:rPr>
          <w:rFonts w:eastAsia="Calibri"/>
          <w:sz w:val="22"/>
          <w:szCs w:val="22"/>
          <w:lang w:val="sr-Latn-ME"/>
        </w:rPr>
      </w:pPr>
      <w:r w:rsidRPr="00CF5C52">
        <w:rPr>
          <w:noProof/>
          <w:sz w:val="22"/>
          <w:szCs w:val="22"/>
          <w:lang w:val="sr-Latn-ME" w:eastAsia="sr-Latn-ME"/>
        </w:rPr>
        <w:drawing>
          <wp:inline distT="0" distB="0" distL="0" distR="0" wp14:anchorId="6B98C5EC" wp14:editId="5EEDCD5E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166D" w14:textId="77777777" w:rsidR="00CE09F3" w:rsidRPr="00CF5C52" w:rsidRDefault="00CE09F3" w:rsidP="006C0E27">
      <w:pPr>
        <w:rPr>
          <w:szCs w:val="22"/>
          <w:lang w:val="sr-Latn-ME"/>
        </w:rPr>
      </w:pPr>
    </w:p>
    <w:p w14:paraId="2DDB2B7D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4.9. </w:t>
      </w:r>
      <w:proofErr w:type="spellStart"/>
      <w:r w:rsidRPr="00CF5C52">
        <w:rPr>
          <w:b/>
          <w:bCs/>
          <w:szCs w:val="22"/>
          <w:lang w:val="sr-Latn-ME"/>
        </w:rPr>
        <w:t>Predoziranje</w:t>
      </w:r>
      <w:proofErr w:type="spellEnd"/>
    </w:p>
    <w:p w14:paraId="4C2036B9" w14:textId="77777777" w:rsidR="00CE09F3" w:rsidRPr="00CF5C52" w:rsidRDefault="00CE09F3" w:rsidP="006C0E27">
      <w:pPr>
        <w:rPr>
          <w:szCs w:val="22"/>
          <w:lang w:val="sr-Latn-ME"/>
        </w:rPr>
      </w:pPr>
    </w:p>
    <w:p w14:paraId="0AE028A8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Simptomi: gubitak sluha, izražena mučnina, povraćanje i proliv.</w:t>
      </w:r>
    </w:p>
    <w:p w14:paraId="54847984" w14:textId="77777777" w:rsidR="00CE09F3" w:rsidRPr="00CF5C52" w:rsidRDefault="00257C9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Lečenje</w:t>
      </w:r>
      <w:proofErr w:type="spellEnd"/>
      <w:r w:rsidRPr="00CF5C52">
        <w:rPr>
          <w:szCs w:val="22"/>
          <w:lang w:val="sr-Latn-ME"/>
        </w:rPr>
        <w:t xml:space="preserve">: </w:t>
      </w:r>
      <w:proofErr w:type="spellStart"/>
      <w:r w:rsidRPr="00CF5C52">
        <w:rPr>
          <w:szCs w:val="22"/>
          <w:lang w:val="sr-Latn-ME"/>
        </w:rPr>
        <w:t>gastrična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lavaža</w:t>
      </w:r>
      <w:proofErr w:type="spellEnd"/>
      <w:r w:rsidRPr="00CF5C52">
        <w:rPr>
          <w:szCs w:val="22"/>
          <w:lang w:val="sr-Latn-ME"/>
        </w:rPr>
        <w:t xml:space="preserve"> i opšte </w:t>
      </w:r>
      <w:proofErr w:type="spellStart"/>
      <w:r w:rsidRPr="00CF5C52">
        <w:rPr>
          <w:szCs w:val="22"/>
          <w:lang w:val="sr-Latn-ME"/>
        </w:rPr>
        <w:t>suportivne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mere</w:t>
      </w:r>
      <w:proofErr w:type="spellEnd"/>
      <w:r w:rsidRPr="00CF5C52">
        <w:rPr>
          <w:szCs w:val="22"/>
          <w:lang w:val="sr-Latn-ME"/>
        </w:rPr>
        <w:t>.</w:t>
      </w:r>
    </w:p>
    <w:p w14:paraId="3D43737E" w14:textId="77777777" w:rsidR="00CB54EE" w:rsidRPr="00CF5C52" w:rsidRDefault="00CB54EE" w:rsidP="006C0E27">
      <w:pPr>
        <w:pStyle w:val="NASLOV123"/>
        <w:spacing w:before="0" w:after="0"/>
        <w:rPr>
          <w:lang w:val="sr-Latn-ME"/>
        </w:rPr>
      </w:pPr>
    </w:p>
    <w:p w14:paraId="3853C742" w14:textId="77777777" w:rsidR="00CB54EE" w:rsidRPr="00CF5C52" w:rsidRDefault="00CB54EE" w:rsidP="006C0E27">
      <w:pPr>
        <w:pStyle w:val="NASLOV123"/>
        <w:spacing w:before="0" w:after="0"/>
        <w:rPr>
          <w:lang w:val="sr-Latn-ME"/>
        </w:rPr>
      </w:pPr>
    </w:p>
    <w:p w14:paraId="7936978A" w14:textId="31377A18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5. FARMAKOLOŠKI PODACI</w:t>
      </w:r>
    </w:p>
    <w:p w14:paraId="6E9A2130" w14:textId="77777777" w:rsidR="00CB54EE" w:rsidRPr="00CF5C52" w:rsidRDefault="00CB54EE" w:rsidP="006C0E27">
      <w:pPr>
        <w:rPr>
          <w:b/>
          <w:bCs/>
          <w:szCs w:val="22"/>
          <w:lang w:val="sr-Latn-ME"/>
        </w:rPr>
      </w:pPr>
    </w:p>
    <w:p w14:paraId="3E607A20" w14:textId="145727AF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5.1. </w:t>
      </w:r>
      <w:proofErr w:type="spellStart"/>
      <w:r w:rsidRPr="00CF5C52">
        <w:rPr>
          <w:b/>
          <w:bCs/>
          <w:szCs w:val="22"/>
          <w:lang w:val="sr-Latn-ME"/>
        </w:rPr>
        <w:t>Farmakodinamski</w:t>
      </w:r>
      <w:proofErr w:type="spellEnd"/>
      <w:r w:rsidRPr="00CF5C52">
        <w:rPr>
          <w:b/>
          <w:bCs/>
          <w:szCs w:val="22"/>
          <w:lang w:val="sr-Latn-ME"/>
        </w:rPr>
        <w:t xml:space="preserve"> podaci</w:t>
      </w:r>
    </w:p>
    <w:p w14:paraId="1F4A8012" w14:textId="77777777" w:rsidR="00CB54EE" w:rsidRPr="00CF5C52" w:rsidRDefault="00CB54EE" w:rsidP="006C0E27">
      <w:pPr>
        <w:rPr>
          <w:b/>
          <w:bCs/>
          <w:szCs w:val="22"/>
          <w:lang w:val="sr-Latn-ME"/>
        </w:rPr>
      </w:pPr>
    </w:p>
    <w:p w14:paraId="1639F42C" w14:textId="3AAE3AEE" w:rsidR="00CE09F3" w:rsidRPr="00CF5C52" w:rsidRDefault="00CE09F3" w:rsidP="006C0E27">
      <w:pPr>
        <w:rPr>
          <w:b/>
          <w:bCs/>
          <w:szCs w:val="22"/>
          <w:lang w:val="sr-Latn-ME"/>
        </w:rPr>
      </w:pPr>
      <w:proofErr w:type="spellStart"/>
      <w:r w:rsidRPr="00CF5C52">
        <w:rPr>
          <w:b/>
          <w:bCs/>
          <w:szCs w:val="22"/>
          <w:lang w:val="sr-Latn-ME"/>
        </w:rPr>
        <w:t>Farmakoterapijska</w:t>
      </w:r>
      <w:proofErr w:type="spellEnd"/>
      <w:r w:rsidRPr="00CF5C52">
        <w:rPr>
          <w:b/>
          <w:bCs/>
          <w:szCs w:val="22"/>
          <w:lang w:val="sr-Latn-ME"/>
        </w:rPr>
        <w:t xml:space="preserve"> grupa:</w:t>
      </w:r>
      <w:r w:rsidR="00257C9E" w:rsidRPr="00CF5C52">
        <w:rPr>
          <w:b/>
          <w:bCs/>
          <w:szCs w:val="22"/>
          <w:lang w:val="sr-Latn-ME"/>
        </w:rPr>
        <w:t xml:space="preserve"> </w:t>
      </w:r>
      <w:proofErr w:type="spellStart"/>
      <w:r w:rsidR="00257C9E" w:rsidRPr="00CF5C52">
        <w:rPr>
          <w:bCs/>
          <w:szCs w:val="22"/>
          <w:lang w:val="sr-Latn-ME"/>
        </w:rPr>
        <w:t>Antibakterijski</w:t>
      </w:r>
      <w:proofErr w:type="spellEnd"/>
      <w:r w:rsidR="00257C9E" w:rsidRPr="00CF5C52">
        <w:rPr>
          <w:bCs/>
          <w:szCs w:val="22"/>
          <w:lang w:val="sr-Latn-ME"/>
        </w:rPr>
        <w:t xml:space="preserve"> </w:t>
      </w:r>
      <w:r w:rsidR="00D846A9" w:rsidRPr="00CF5C52">
        <w:rPr>
          <w:bCs/>
          <w:szCs w:val="22"/>
          <w:lang w:val="sr-Latn-ME"/>
        </w:rPr>
        <w:t>ljek</w:t>
      </w:r>
      <w:r w:rsidR="00257C9E" w:rsidRPr="00CF5C52">
        <w:rPr>
          <w:bCs/>
          <w:szCs w:val="22"/>
          <w:lang w:val="sr-Latn-ME"/>
        </w:rPr>
        <w:t>ovi za sistemsku prim</w:t>
      </w:r>
      <w:r w:rsidR="00DE6EEB" w:rsidRPr="00CF5C52">
        <w:rPr>
          <w:bCs/>
          <w:szCs w:val="22"/>
          <w:lang w:val="sr-Latn-ME"/>
        </w:rPr>
        <w:t>j</w:t>
      </w:r>
      <w:r w:rsidR="00257C9E" w:rsidRPr="00CF5C52">
        <w:rPr>
          <w:bCs/>
          <w:szCs w:val="22"/>
          <w:lang w:val="sr-Latn-ME"/>
        </w:rPr>
        <w:t xml:space="preserve">enu, </w:t>
      </w:r>
      <w:proofErr w:type="spellStart"/>
      <w:r w:rsidR="00257C9E" w:rsidRPr="00CF5C52">
        <w:rPr>
          <w:bCs/>
          <w:szCs w:val="22"/>
          <w:lang w:val="sr-Latn-ME"/>
        </w:rPr>
        <w:t>makrolidi</w:t>
      </w:r>
      <w:proofErr w:type="spellEnd"/>
    </w:p>
    <w:p w14:paraId="4858E798" w14:textId="77777777" w:rsidR="00CE09F3" w:rsidRPr="00CF5C52" w:rsidRDefault="00CE09F3" w:rsidP="006C0E27">
      <w:pPr>
        <w:rPr>
          <w:szCs w:val="22"/>
          <w:lang w:val="sr-Latn-ME"/>
        </w:rPr>
      </w:pPr>
    </w:p>
    <w:p w14:paraId="15B9811F" w14:textId="316B4306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ATC </w:t>
      </w:r>
      <w:r w:rsidR="00EE4ECE" w:rsidRPr="00CF5C52">
        <w:rPr>
          <w:b/>
          <w:bCs/>
          <w:szCs w:val="22"/>
          <w:lang w:val="sr-Latn-ME"/>
        </w:rPr>
        <w:t>kod</w:t>
      </w:r>
      <w:r w:rsidRPr="00CF5C52">
        <w:rPr>
          <w:b/>
          <w:bCs/>
          <w:szCs w:val="22"/>
          <w:lang w:val="sr-Latn-ME"/>
        </w:rPr>
        <w:t>:</w:t>
      </w:r>
      <w:r w:rsidR="00257C9E" w:rsidRPr="00CF5C52">
        <w:rPr>
          <w:bCs/>
          <w:szCs w:val="22"/>
          <w:lang w:val="sr-Latn-ME"/>
        </w:rPr>
        <w:t xml:space="preserve"> J01FA01</w:t>
      </w:r>
    </w:p>
    <w:p w14:paraId="089B4002" w14:textId="77777777" w:rsidR="00257C9E" w:rsidRPr="00CF5C52" w:rsidRDefault="00257C9E" w:rsidP="006C0E27">
      <w:pPr>
        <w:rPr>
          <w:szCs w:val="22"/>
          <w:lang w:val="sr-Latn-ME"/>
        </w:rPr>
      </w:pPr>
    </w:p>
    <w:p w14:paraId="088CD73F" w14:textId="77777777" w:rsidR="00530A18" w:rsidRPr="00CF5C52" w:rsidRDefault="00530A18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Mehanizam dejstva</w:t>
      </w:r>
    </w:p>
    <w:p w14:paraId="46F3339D" w14:textId="7505A464" w:rsidR="00257C9E" w:rsidRPr="00CF5C52" w:rsidRDefault="009D3009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ispoljava </w:t>
      </w:r>
      <w:proofErr w:type="spellStart"/>
      <w:r w:rsidRPr="00CF5C52">
        <w:rPr>
          <w:szCs w:val="22"/>
          <w:lang w:val="sr-Latn-ME"/>
        </w:rPr>
        <w:t>antibakterijsku</w:t>
      </w:r>
      <w:proofErr w:type="spellEnd"/>
      <w:r w:rsidRPr="00CF5C52">
        <w:rPr>
          <w:szCs w:val="22"/>
          <w:lang w:val="sr-Latn-ME"/>
        </w:rPr>
        <w:t xml:space="preserve"> aktivnost vezivanjem za </w:t>
      </w:r>
      <w:proofErr w:type="spellStart"/>
      <w:r w:rsidRPr="00CF5C52">
        <w:rPr>
          <w:szCs w:val="22"/>
          <w:lang w:val="sr-Latn-ME"/>
        </w:rPr>
        <w:t>50S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subjedinicu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ribozoma</w:t>
      </w:r>
      <w:proofErr w:type="spellEnd"/>
      <w:r w:rsidRPr="00CF5C52">
        <w:rPr>
          <w:szCs w:val="22"/>
          <w:lang w:val="sr-Latn-ME"/>
        </w:rPr>
        <w:t xml:space="preserve"> os</w:t>
      </w:r>
      <w:r w:rsidR="00282C39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etljivih mikroorganizama čime se spr</w:t>
      </w:r>
      <w:r w:rsidR="00282C39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ečava </w:t>
      </w:r>
      <w:proofErr w:type="spellStart"/>
      <w:r w:rsidRPr="00CF5C52">
        <w:rPr>
          <w:szCs w:val="22"/>
          <w:lang w:val="sr-Latn-ME"/>
        </w:rPr>
        <w:t>translokacija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peptida</w:t>
      </w:r>
      <w:proofErr w:type="spellEnd"/>
      <w:r w:rsidRPr="00CF5C52">
        <w:rPr>
          <w:szCs w:val="22"/>
          <w:lang w:val="sr-Latn-ME"/>
        </w:rPr>
        <w:t xml:space="preserve"> i inhibira sinteza proteina bakterija. </w:t>
      </w:r>
      <w:proofErr w:type="spellStart"/>
      <w:r w:rsidR="00257C9E" w:rsidRPr="00CF5C52">
        <w:rPr>
          <w:szCs w:val="22"/>
          <w:lang w:val="sr-Latn-ME"/>
        </w:rPr>
        <w:t>Eritromicin</w:t>
      </w:r>
      <w:proofErr w:type="spellEnd"/>
      <w:r w:rsidR="00257C9E" w:rsidRPr="00CF5C52">
        <w:rPr>
          <w:szCs w:val="22"/>
          <w:lang w:val="sr-Latn-ME"/>
        </w:rPr>
        <w:t xml:space="preserve"> je obično aktivan protiv većine sojeva sl</w:t>
      </w:r>
      <w:r w:rsidR="00282C39" w:rsidRPr="00CF5C52">
        <w:rPr>
          <w:szCs w:val="22"/>
          <w:lang w:val="sr-Latn-ME"/>
        </w:rPr>
        <w:t>j</w:t>
      </w:r>
      <w:r w:rsidR="00257C9E" w:rsidRPr="00CF5C52">
        <w:rPr>
          <w:szCs w:val="22"/>
          <w:lang w:val="sr-Latn-ME"/>
        </w:rPr>
        <w:t xml:space="preserve">edećih mikroorganizama, kako u </w:t>
      </w:r>
      <w:r w:rsidR="00257C9E" w:rsidRPr="00CF5C52">
        <w:rPr>
          <w:i/>
          <w:szCs w:val="22"/>
          <w:lang w:val="sr-Latn-ME"/>
        </w:rPr>
        <w:t xml:space="preserve">in </w:t>
      </w:r>
      <w:proofErr w:type="spellStart"/>
      <w:r w:rsidR="00257C9E" w:rsidRPr="00CF5C52">
        <w:rPr>
          <w:i/>
          <w:szCs w:val="22"/>
          <w:lang w:val="sr-Latn-ME"/>
        </w:rPr>
        <w:t>vitro</w:t>
      </w:r>
      <w:proofErr w:type="spellEnd"/>
      <w:r w:rsidR="00257C9E" w:rsidRPr="00CF5C52">
        <w:rPr>
          <w:i/>
          <w:szCs w:val="22"/>
          <w:lang w:val="sr-Latn-ME"/>
        </w:rPr>
        <w:t xml:space="preserve"> </w:t>
      </w:r>
      <w:r w:rsidR="00257C9E" w:rsidRPr="00CF5C52">
        <w:rPr>
          <w:szCs w:val="22"/>
          <w:lang w:val="sr-Latn-ME"/>
        </w:rPr>
        <w:t>uslovima, tako i pri l</w:t>
      </w:r>
      <w:r w:rsidR="00282C39" w:rsidRPr="00CF5C52">
        <w:rPr>
          <w:szCs w:val="22"/>
          <w:lang w:val="sr-Latn-ME"/>
        </w:rPr>
        <w:t>ij</w:t>
      </w:r>
      <w:r w:rsidR="00257C9E" w:rsidRPr="00CF5C52">
        <w:rPr>
          <w:szCs w:val="22"/>
          <w:lang w:val="sr-Latn-ME"/>
        </w:rPr>
        <w:t xml:space="preserve">ečenju infekcija: </w:t>
      </w:r>
    </w:p>
    <w:p w14:paraId="7B0FF249" w14:textId="77777777" w:rsidR="00257C9E" w:rsidRPr="00CF5C52" w:rsidRDefault="00257C9E" w:rsidP="006C0E27">
      <w:pPr>
        <w:rPr>
          <w:szCs w:val="22"/>
          <w:lang w:val="sr-Latn-ME"/>
        </w:rPr>
      </w:pPr>
    </w:p>
    <w:p w14:paraId="2DCEDC12" w14:textId="77777777" w:rsidR="00257C9E" w:rsidRPr="00CF5C52" w:rsidRDefault="00257C9E" w:rsidP="006C0E27">
      <w:pPr>
        <w:jc w:val="left"/>
        <w:rPr>
          <w:szCs w:val="22"/>
          <w:lang w:val="sr-Latn-ME"/>
        </w:rPr>
      </w:pPr>
      <w:r w:rsidRPr="00CF5C52">
        <w:rPr>
          <w:szCs w:val="22"/>
          <w:u w:val="single"/>
          <w:lang w:val="sr-Latn-ME"/>
        </w:rPr>
        <w:t>Gram-pozitivne bakterije</w:t>
      </w:r>
      <w:r w:rsidRPr="00CF5C52">
        <w:rPr>
          <w:szCs w:val="22"/>
          <w:lang w:val="sr-Latn-ME"/>
        </w:rPr>
        <w:t xml:space="preserve"> - </w:t>
      </w:r>
      <w:proofErr w:type="spellStart"/>
      <w:r w:rsidRPr="00CF5C52">
        <w:rPr>
          <w:i/>
          <w:szCs w:val="22"/>
          <w:lang w:val="sr-Latn-ME"/>
        </w:rPr>
        <w:t>Listeria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monocytogenes</w:t>
      </w:r>
      <w:proofErr w:type="spellEnd"/>
      <w:r w:rsidRPr="00CF5C52">
        <w:rPr>
          <w:i/>
          <w:szCs w:val="22"/>
          <w:lang w:val="sr-Latn-ME"/>
        </w:rPr>
        <w:t>,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Corynebacterium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diphtheriae</w:t>
      </w:r>
      <w:proofErr w:type="spellEnd"/>
      <w:r w:rsidRPr="00CF5C52">
        <w:rPr>
          <w:szCs w:val="22"/>
          <w:lang w:val="sr-Latn-ME"/>
        </w:rPr>
        <w:t xml:space="preserve"> (kao dodatak antitoksinu), </w:t>
      </w:r>
      <w:proofErr w:type="spellStart"/>
      <w:r w:rsidRPr="00CF5C52">
        <w:rPr>
          <w:i/>
          <w:szCs w:val="22"/>
          <w:lang w:val="sr-Latn-ME"/>
        </w:rPr>
        <w:t>Staphylococci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spp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Streptococci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spp</w:t>
      </w:r>
      <w:proofErr w:type="spellEnd"/>
      <w:r w:rsidRPr="00CF5C52">
        <w:rPr>
          <w:szCs w:val="22"/>
          <w:lang w:val="sr-Latn-ME"/>
        </w:rPr>
        <w:t xml:space="preserve"> (uključujući </w:t>
      </w:r>
      <w:proofErr w:type="spellStart"/>
      <w:r w:rsidRPr="00CF5C52">
        <w:rPr>
          <w:i/>
          <w:szCs w:val="22"/>
          <w:lang w:val="sr-Latn-ME"/>
        </w:rPr>
        <w:t>Enterococci</w:t>
      </w:r>
      <w:proofErr w:type="spellEnd"/>
      <w:r w:rsidRPr="00CF5C52">
        <w:rPr>
          <w:szCs w:val="22"/>
          <w:lang w:val="sr-Latn-ME"/>
        </w:rPr>
        <w:t>).</w:t>
      </w:r>
    </w:p>
    <w:p w14:paraId="73DD7AA0" w14:textId="77777777" w:rsidR="00257C9E" w:rsidRPr="00CF5C52" w:rsidRDefault="00257C9E" w:rsidP="006C0E27">
      <w:pPr>
        <w:rPr>
          <w:szCs w:val="22"/>
          <w:lang w:val="sr-Latn-ME"/>
        </w:rPr>
      </w:pPr>
    </w:p>
    <w:p w14:paraId="12B62F09" w14:textId="77777777" w:rsidR="00257C9E" w:rsidRPr="00CF5C52" w:rsidRDefault="00257C9E" w:rsidP="006C0E27">
      <w:pPr>
        <w:jc w:val="left"/>
        <w:rPr>
          <w:szCs w:val="22"/>
          <w:lang w:val="sr-Latn-ME"/>
        </w:rPr>
      </w:pPr>
      <w:r w:rsidRPr="00CF5C52">
        <w:rPr>
          <w:szCs w:val="22"/>
          <w:u w:val="single"/>
          <w:lang w:val="sr-Latn-ME"/>
        </w:rPr>
        <w:t>Gram-negativne bakterije</w:t>
      </w:r>
      <w:r w:rsidR="009306B8" w:rsidRPr="00CF5C52">
        <w:rPr>
          <w:szCs w:val="22"/>
          <w:u w:val="single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- </w:t>
      </w:r>
      <w:proofErr w:type="spellStart"/>
      <w:r w:rsidRPr="00CF5C52">
        <w:rPr>
          <w:i/>
          <w:szCs w:val="22"/>
          <w:lang w:val="sr-Latn-ME"/>
        </w:rPr>
        <w:t>Haemophilus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influenzae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Neisseria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meningitidis</w:t>
      </w:r>
      <w:proofErr w:type="spellEnd"/>
      <w:r w:rsidRPr="00CF5C52">
        <w:rPr>
          <w:i/>
          <w:szCs w:val="22"/>
          <w:lang w:val="sr-Latn-ME"/>
        </w:rPr>
        <w:t>,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Neisseria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gonorrhoeae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Legionella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pneumophila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Moraxella</w:t>
      </w:r>
      <w:proofErr w:type="spellEnd"/>
      <w:r w:rsidRPr="00CF5C52">
        <w:rPr>
          <w:i/>
          <w:szCs w:val="22"/>
          <w:lang w:val="sr-Latn-ME"/>
        </w:rPr>
        <w:t xml:space="preserve"> (</w:t>
      </w:r>
      <w:proofErr w:type="spellStart"/>
      <w:r w:rsidRPr="00CF5C52">
        <w:rPr>
          <w:i/>
          <w:szCs w:val="22"/>
          <w:lang w:val="sr-Latn-ME"/>
        </w:rPr>
        <w:t>Branhamella</w:t>
      </w:r>
      <w:proofErr w:type="spellEnd"/>
      <w:r w:rsidRPr="00CF5C52">
        <w:rPr>
          <w:szCs w:val="22"/>
          <w:lang w:val="sr-Latn-ME"/>
        </w:rPr>
        <w:t xml:space="preserve">) </w:t>
      </w:r>
      <w:proofErr w:type="spellStart"/>
      <w:r w:rsidRPr="00CF5C52">
        <w:rPr>
          <w:i/>
          <w:szCs w:val="22"/>
          <w:lang w:val="sr-Latn-ME"/>
        </w:rPr>
        <w:t>catarrhalis</w:t>
      </w:r>
      <w:proofErr w:type="spellEnd"/>
      <w:r w:rsidRPr="00CF5C52">
        <w:rPr>
          <w:i/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Bordetella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pertussis</w:t>
      </w:r>
      <w:proofErr w:type="spellEnd"/>
      <w:r w:rsidRPr="00CF5C52">
        <w:rPr>
          <w:i/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Campylobacter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spp</w:t>
      </w:r>
      <w:proofErr w:type="spellEnd"/>
      <w:r w:rsidRPr="00CF5C52">
        <w:rPr>
          <w:i/>
          <w:szCs w:val="22"/>
          <w:lang w:val="sr-Latn-ME"/>
        </w:rPr>
        <w:t>.</w:t>
      </w:r>
    </w:p>
    <w:p w14:paraId="723716C0" w14:textId="77777777" w:rsidR="00257C9E" w:rsidRPr="00CF5C52" w:rsidRDefault="00257C9E" w:rsidP="006C0E27">
      <w:pPr>
        <w:rPr>
          <w:szCs w:val="22"/>
          <w:lang w:val="sr-Latn-ME"/>
        </w:rPr>
      </w:pPr>
    </w:p>
    <w:p w14:paraId="4670C394" w14:textId="77777777" w:rsidR="00257C9E" w:rsidRPr="00CF5C52" w:rsidRDefault="00257C9E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u w:val="single"/>
          <w:lang w:val="sr-Latn-ME"/>
        </w:rPr>
        <w:t>Mikoplazma</w:t>
      </w:r>
      <w:proofErr w:type="spellEnd"/>
      <w:r w:rsidRPr="00CF5C52">
        <w:rPr>
          <w:szCs w:val="22"/>
          <w:lang w:val="sr-Latn-ME"/>
        </w:rPr>
        <w:t xml:space="preserve"> - </w:t>
      </w:r>
      <w:proofErr w:type="spellStart"/>
      <w:r w:rsidRPr="00CF5C52">
        <w:rPr>
          <w:i/>
          <w:szCs w:val="22"/>
          <w:lang w:val="sr-Latn-ME"/>
        </w:rPr>
        <w:t>Mycoplasma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pneumoniae</w:t>
      </w:r>
      <w:proofErr w:type="spellEnd"/>
      <w:r w:rsidRPr="00CF5C52">
        <w:rPr>
          <w:i/>
          <w:szCs w:val="22"/>
          <w:lang w:val="sr-Latn-ME"/>
        </w:rPr>
        <w:t>,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Ureaplasma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urealyticum</w:t>
      </w:r>
      <w:proofErr w:type="spellEnd"/>
      <w:r w:rsidRPr="00CF5C52">
        <w:rPr>
          <w:szCs w:val="22"/>
          <w:lang w:val="sr-Latn-ME"/>
        </w:rPr>
        <w:t>.</w:t>
      </w:r>
    </w:p>
    <w:p w14:paraId="6F0BDA1B" w14:textId="77777777" w:rsidR="00257C9E" w:rsidRPr="00CF5C52" w:rsidRDefault="00257C9E" w:rsidP="006C0E27">
      <w:pPr>
        <w:rPr>
          <w:szCs w:val="22"/>
          <w:lang w:val="sr-Latn-ME"/>
        </w:rPr>
      </w:pPr>
    </w:p>
    <w:p w14:paraId="34BB39BE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u w:val="single"/>
          <w:lang w:val="sr-Latn-ME"/>
        </w:rPr>
        <w:t>Ostali mikroorganizmi</w:t>
      </w:r>
      <w:r w:rsidRPr="00CF5C52">
        <w:rPr>
          <w:szCs w:val="22"/>
          <w:lang w:val="sr-Latn-ME"/>
        </w:rPr>
        <w:t xml:space="preserve"> - </w:t>
      </w:r>
      <w:proofErr w:type="spellStart"/>
      <w:r w:rsidRPr="00CF5C52">
        <w:rPr>
          <w:i/>
          <w:szCs w:val="22"/>
          <w:lang w:val="sr-Latn-ME"/>
        </w:rPr>
        <w:t>Treponema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pallidum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Chlamydia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spp</w:t>
      </w:r>
      <w:proofErr w:type="spellEnd"/>
      <w:r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i/>
          <w:szCs w:val="22"/>
          <w:lang w:val="sr-Latn-ME"/>
        </w:rPr>
        <w:t>Clostridia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spp</w:t>
      </w:r>
      <w:proofErr w:type="spellEnd"/>
      <w:r w:rsidRPr="00CF5C52">
        <w:rPr>
          <w:szCs w:val="22"/>
          <w:lang w:val="sr-Latn-ME"/>
        </w:rPr>
        <w:t xml:space="preserve">, L-forme, uzročnici trahoma i </w:t>
      </w:r>
      <w:proofErr w:type="spellStart"/>
      <w:r w:rsidRPr="00CF5C52">
        <w:rPr>
          <w:szCs w:val="22"/>
          <w:lang w:val="sr-Latn-ME"/>
        </w:rPr>
        <w:t>limfogranuloma</w:t>
      </w:r>
      <w:proofErr w:type="spellEnd"/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venereum</w:t>
      </w:r>
      <w:proofErr w:type="spellEnd"/>
      <w:r w:rsidRPr="00CF5C52">
        <w:rPr>
          <w:szCs w:val="22"/>
          <w:lang w:val="sr-Latn-ME"/>
        </w:rPr>
        <w:t>.</w:t>
      </w:r>
    </w:p>
    <w:p w14:paraId="0DA2F249" w14:textId="77777777" w:rsidR="00257C9E" w:rsidRPr="00CF5C52" w:rsidRDefault="00257C9E" w:rsidP="006C0E27">
      <w:pPr>
        <w:rPr>
          <w:szCs w:val="22"/>
          <w:lang w:val="sr-Latn-ME"/>
        </w:rPr>
      </w:pPr>
    </w:p>
    <w:p w14:paraId="3F35A034" w14:textId="61E5D8F8" w:rsidR="00CE09F3" w:rsidRPr="00CF5C52" w:rsidRDefault="00257C9E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Napomena:</w:t>
      </w:r>
      <w:r w:rsidRPr="00CF5C52">
        <w:rPr>
          <w:szCs w:val="22"/>
          <w:lang w:val="sr-Latn-ME"/>
        </w:rPr>
        <w:t xml:space="preserve"> većina sojeva </w:t>
      </w:r>
      <w:proofErr w:type="spellStart"/>
      <w:r w:rsidRPr="00CF5C52">
        <w:rPr>
          <w:i/>
          <w:szCs w:val="22"/>
          <w:lang w:val="sr-Latn-ME"/>
        </w:rPr>
        <w:t>Haemophilus</w:t>
      </w:r>
      <w:proofErr w:type="spellEnd"/>
      <w:r w:rsidRPr="00CF5C52">
        <w:rPr>
          <w:i/>
          <w:szCs w:val="22"/>
          <w:lang w:val="sr-Latn-ME"/>
        </w:rPr>
        <w:t xml:space="preserve"> </w:t>
      </w:r>
      <w:proofErr w:type="spellStart"/>
      <w:r w:rsidRPr="00CF5C52">
        <w:rPr>
          <w:i/>
          <w:szCs w:val="22"/>
          <w:lang w:val="sr-Latn-ME"/>
        </w:rPr>
        <w:t>influenzae</w:t>
      </w:r>
      <w:proofErr w:type="spellEnd"/>
      <w:r w:rsidRPr="00CF5C52">
        <w:rPr>
          <w:szCs w:val="22"/>
          <w:lang w:val="sr-Latn-ME"/>
        </w:rPr>
        <w:t xml:space="preserve"> je os</w:t>
      </w:r>
      <w:r w:rsidR="00FC6ED0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etljiva na koncentracije </w:t>
      </w:r>
      <w:proofErr w:type="spellStart"/>
      <w:r w:rsidRPr="00CF5C52">
        <w:rPr>
          <w:szCs w:val="22"/>
          <w:lang w:val="sr-Latn-ME"/>
        </w:rPr>
        <w:t>eritromicina</w:t>
      </w:r>
      <w:proofErr w:type="spellEnd"/>
      <w:r w:rsidRPr="00CF5C52">
        <w:rPr>
          <w:szCs w:val="22"/>
          <w:lang w:val="sr-Latn-ME"/>
        </w:rPr>
        <w:t xml:space="preserve"> koje se postižu posle prim</w:t>
      </w:r>
      <w:r w:rsidR="00FC6ED0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ene uobičajenih doza.</w:t>
      </w:r>
    </w:p>
    <w:p w14:paraId="7A786AB5" w14:textId="78A29E95" w:rsidR="002E4B15" w:rsidRPr="00CF5C52" w:rsidRDefault="002E4B15" w:rsidP="006C0E27">
      <w:pPr>
        <w:rPr>
          <w:szCs w:val="22"/>
          <w:lang w:val="sr-Latn-ME"/>
        </w:rPr>
      </w:pPr>
    </w:p>
    <w:p w14:paraId="5B87B9F9" w14:textId="4D17A5BC" w:rsidR="002E4B15" w:rsidRPr="00CF5C52" w:rsidRDefault="002E4B15" w:rsidP="006C0E2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lastRenderedPageBreak/>
        <w:t>Granične vr</w:t>
      </w:r>
      <w:r w:rsidR="00A751B3" w:rsidRPr="00CF5C52">
        <w:rPr>
          <w:szCs w:val="22"/>
          <w:u w:val="single"/>
          <w:lang w:val="sr-Latn-ME"/>
        </w:rPr>
        <w:t>ij</w:t>
      </w:r>
      <w:r w:rsidRPr="00CF5C52">
        <w:rPr>
          <w:szCs w:val="22"/>
          <w:u w:val="single"/>
          <w:lang w:val="sr-Latn-ME"/>
        </w:rPr>
        <w:t>ednosti</w:t>
      </w:r>
    </w:p>
    <w:p w14:paraId="270812A7" w14:textId="216B5297" w:rsidR="00B933A9" w:rsidRPr="00CF5C52" w:rsidRDefault="002E4B15" w:rsidP="006C0E27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CF5C52">
        <w:rPr>
          <w:szCs w:val="22"/>
          <w:lang w:val="sr-Latn-ME"/>
        </w:rPr>
        <w:t>Granične vr</w:t>
      </w:r>
      <w:r w:rsidR="00FC6ED0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ednosti minimalne inhibitorne koncentracije (</w:t>
      </w:r>
      <w:proofErr w:type="spellStart"/>
      <w:r w:rsidRPr="00CF5C52">
        <w:rPr>
          <w:szCs w:val="22"/>
          <w:lang w:val="sr-Latn-ME"/>
        </w:rPr>
        <w:t>MIK</w:t>
      </w:r>
      <w:proofErr w:type="spellEnd"/>
      <w:r w:rsidRPr="00CF5C52">
        <w:rPr>
          <w:szCs w:val="22"/>
          <w:lang w:val="sr-Latn-ME"/>
        </w:rPr>
        <w:t xml:space="preserve">) </w:t>
      </w:r>
      <w:r w:rsidR="0074665D" w:rsidRPr="00CF5C52">
        <w:rPr>
          <w:szCs w:val="22"/>
          <w:lang w:val="sr-Latn-ME"/>
        </w:rPr>
        <w:t xml:space="preserve">za </w:t>
      </w:r>
      <w:proofErr w:type="spellStart"/>
      <w:r w:rsidR="0074665D" w:rsidRPr="00CF5C52">
        <w:rPr>
          <w:szCs w:val="22"/>
          <w:lang w:val="sr-Latn-ME"/>
        </w:rPr>
        <w:t>eritromicin</w:t>
      </w:r>
      <w:proofErr w:type="spellEnd"/>
      <w:r w:rsidR="0074665D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ustanovljene od </w:t>
      </w:r>
      <w:r w:rsidRPr="00CF5C52">
        <w:rPr>
          <w:i/>
          <w:iCs/>
          <w:szCs w:val="22"/>
          <w:lang w:val="sr-Latn-ME"/>
        </w:rPr>
        <w:t>“</w:t>
      </w:r>
      <w:proofErr w:type="spellStart"/>
      <w:r w:rsidRPr="00CF5C52">
        <w:rPr>
          <w:i/>
          <w:iCs/>
          <w:szCs w:val="22"/>
          <w:lang w:val="sr-Latn-ME"/>
        </w:rPr>
        <w:t>European</w:t>
      </w:r>
      <w:proofErr w:type="spellEnd"/>
      <w:r w:rsidRPr="00CF5C52">
        <w:rPr>
          <w:i/>
          <w:iCs/>
          <w:szCs w:val="22"/>
          <w:lang w:val="sr-Latn-ME"/>
        </w:rPr>
        <w:t xml:space="preserve"> </w:t>
      </w:r>
      <w:proofErr w:type="spellStart"/>
      <w:r w:rsidRPr="00CF5C52">
        <w:rPr>
          <w:i/>
          <w:iCs/>
          <w:szCs w:val="22"/>
          <w:lang w:val="sr-Latn-ME"/>
        </w:rPr>
        <w:t>Committee</w:t>
      </w:r>
      <w:proofErr w:type="spellEnd"/>
      <w:r w:rsidRPr="00CF5C52">
        <w:rPr>
          <w:i/>
          <w:iCs/>
          <w:szCs w:val="22"/>
          <w:lang w:val="sr-Latn-ME"/>
        </w:rPr>
        <w:t xml:space="preserve"> on</w:t>
      </w:r>
      <w:r w:rsidR="0074665D" w:rsidRPr="00CF5C52">
        <w:rPr>
          <w:i/>
          <w:iCs/>
          <w:szCs w:val="22"/>
          <w:lang w:val="sr-Latn-ME"/>
        </w:rPr>
        <w:t xml:space="preserve"> </w:t>
      </w:r>
      <w:proofErr w:type="spellStart"/>
      <w:r w:rsidRPr="00CF5C52">
        <w:rPr>
          <w:i/>
          <w:iCs/>
          <w:szCs w:val="22"/>
          <w:lang w:val="sr-Latn-ME"/>
        </w:rPr>
        <w:t>Antimicrobial</w:t>
      </w:r>
      <w:proofErr w:type="spellEnd"/>
      <w:r w:rsidRPr="00CF5C52">
        <w:rPr>
          <w:i/>
          <w:iCs/>
          <w:szCs w:val="22"/>
          <w:lang w:val="sr-Latn-ME"/>
        </w:rPr>
        <w:t xml:space="preserve"> </w:t>
      </w:r>
      <w:proofErr w:type="spellStart"/>
      <w:r w:rsidRPr="00CF5C52">
        <w:rPr>
          <w:i/>
          <w:iCs/>
          <w:szCs w:val="22"/>
          <w:lang w:val="sr-Latn-ME"/>
        </w:rPr>
        <w:t>Susceptibility</w:t>
      </w:r>
      <w:proofErr w:type="spellEnd"/>
      <w:r w:rsidRPr="00CF5C52">
        <w:rPr>
          <w:i/>
          <w:iCs/>
          <w:szCs w:val="22"/>
          <w:lang w:val="sr-Latn-ME"/>
        </w:rPr>
        <w:t xml:space="preserve"> </w:t>
      </w:r>
      <w:proofErr w:type="spellStart"/>
      <w:r w:rsidRPr="00CF5C52">
        <w:rPr>
          <w:i/>
          <w:iCs/>
          <w:szCs w:val="22"/>
          <w:lang w:val="sr-Latn-ME"/>
        </w:rPr>
        <w:t>Testing</w:t>
      </w:r>
      <w:proofErr w:type="spellEnd"/>
      <w:r w:rsidRPr="00CF5C52">
        <w:rPr>
          <w:i/>
          <w:iCs/>
          <w:szCs w:val="22"/>
          <w:lang w:val="sr-Latn-ME"/>
        </w:rPr>
        <w:t xml:space="preserve">” </w:t>
      </w:r>
      <w:r w:rsidRPr="00CF5C52">
        <w:rPr>
          <w:szCs w:val="22"/>
          <w:lang w:val="sr-Latn-ME"/>
        </w:rPr>
        <w:t>(</w:t>
      </w:r>
      <w:proofErr w:type="spellStart"/>
      <w:r w:rsidRPr="00CF5C52">
        <w:rPr>
          <w:szCs w:val="22"/>
          <w:lang w:val="sr-Latn-ME"/>
        </w:rPr>
        <w:t>EUCAST</w:t>
      </w:r>
      <w:proofErr w:type="spellEnd"/>
      <w:r w:rsidRPr="00CF5C52">
        <w:rPr>
          <w:szCs w:val="22"/>
          <w:lang w:val="sr-Latn-ME"/>
        </w:rPr>
        <w:t>) su sledeće</w:t>
      </w:r>
      <w:r w:rsidR="00B933A9" w:rsidRPr="00CF5C52">
        <w:rPr>
          <w:b/>
          <w:bCs/>
          <w:i/>
          <w:iCs/>
          <w:color w:val="000000"/>
          <w:szCs w:val="22"/>
          <w:lang w:val="sr-Latn-ME"/>
        </w:rPr>
        <w:t xml:space="preserve"> </w:t>
      </w:r>
      <w:r w:rsidR="00B933A9" w:rsidRPr="00CF5C52">
        <w:rPr>
          <w:color w:val="000000"/>
          <w:szCs w:val="22"/>
          <w:lang w:val="sr-Latn-ME"/>
        </w:rPr>
        <w:t>(Ver</w:t>
      </w:r>
      <w:r w:rsidR="0074665D" w:rsidRPr="00CF5C52">
        <w:rPr>
          <w:color w:val="000000"/>
          <w:szCs w:val="22"/>
          <w:lang w:val="sr-Latn-ME"/>
        </w:rPr>
        <w:t>zija</w:t>
      </w:r>
      <w:r w:rsidR="00B933A9" w:rsidRPr="00CF5C52">
        <w:rPr>
          <w:color w:val="000000"/>
          <w:szCs w:val="22"/>
          <w:lang w:val="sr-Latn-ME"/>
        </w:rPr>
        <w:t xml:space="preserve"> 11</w:t>
      </w:r>
      <w:r w:rsidR="00790FA3" w:rsidRPr="00CF5C52">
        <w:rPr>
          <w:color w:val="000000"/>
          <w:szCs w:val="22"/>
          <w:lang w:val="sr-Latn-ME"/>
        </w:rPr>
        <w:t>,</w:t>
      </w:r>
      <w:r w:rsidR="00B933A9" w:rsidRPr="00CF5C52">
        <w:rPr>
          <w:color w:val="000000"/>
          <w:szCs w:val="22"/>
          <w:lang w:val="sr-Latn-ME"/>
        </w:rPr>
        <w:t>0</w:t>
      </w:r>
      <w:r w:rsidR="00790FA3" w:rsidRPr="00CF5C52">
        <w:rPr>
          <w:color w:val="000000"/>
          <w:szCs w:val="22"/>
          <w:lang w:val="sr-Latn-ME"/>
        </w:rPr>
        <w:t>;</w:t>
      </w:r>
      <w:r w:rsidR="00B933A9" w:rsidRPr="00CF5C52">
        <w:rPr>
          <w:color w:val="000000"/>
          <w:szCs w:val="22"/>
          <w:lang w:val="sr-Latn-ME"/>
        </w:rPr>
        <w:t xml:space="preserve"> </w:t>
      </w:r>
      <w:r w:rsidR="008B2552" w:rsidRPr="00CF5C52">
        <w:rPr>
          <w:color w:val="000000"/>
          <w:szCs w:val="22"/>
          <w:lang w:val="sr-Latn-ME"/>
        </w:rPr>
        <w:t xml:space="preserve">od </w:t>
      </w:r>
      <w:r w:rsidR="00B933A9" w:rsidRPr="00CF5C52">
        <w:rPr>
          <w:color w:val="000000"/>
          <w:szCs w:val="22"/>
          <w:lang w:val="sr-Latn-ME"/>
        </w:rPr>
        <w:t xml:space="preserve"> 2021-01-01):</w:t>
      </w:r>
    </w:p>
    <w:p w14:paraId="6C6B7033" w14:textId="77777777" w:rsidR="008B2552" w:rsidRPr="00CF5C52" w:rsidRDefault="008B2552" w:rsidP="006C0E2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tbl>
      <w:tblPr>
        <w:tblW w:w="9724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5"/>
        <w:gridCol w:w="3501"/>
        <w:gridCol w:w="3598"/>
      </w:tblGrid>
      <w:tr w:rsidR="00B933A9" w:rsidRPr="00CF5C52" w14:paraId="114442E8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BC053E0" w14:textId="1224E5B5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Patogen</w:t>
            </w:r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C5EB5F5" w14:textId="2D4C2A65" w:rsidR="00B933A9" w:rsidRPr="00CF5C52" w:rsidRDefault="00E33575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Os</w:t>
            </w:r>
            <w:r w:rsidR="00FC6ED0" w:rsidRPr="00CF5C52">
              <w:rPr>
                <w:b/>
                <w:bCs/>
                <w:szCs w:val="22"/>
                <w:lang w:val="sr-Latn-ME"/>
              </w:rPr>
              <w:t>j</w:t>
            </w:r>
            <w:r w:rsidRPr="00CF5C52">
              <w:rPr>
                <w:b/>
                <w:bCs/>
                <w:szCs w:val="22"/>
                <w:lang w:val="sr-Latn-ME"/>
              </w:rPr>
              <w:t>etljiv</w:t>
            </w:r>
            <w:r w:rsidR="00B933A9" w:rsidRPr="00CF5C52">
              <w:rPr>
                <w:b/>
                <w:bCs/>
                <w:szCs w:val="22"/>
                <w:lang w:val="sr-Latn-ME"/>
              </w:rPr>
              <w:t xml:space="preserve"> (mg/L)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8773BF6" w14:textId="6C18A8A8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b/>
                <w:bCs/>
                <w:szCs w:val="22"/>
                <w:lang w:val="sr-Latn-ME"/>
              </w:rPr>
              <w:t>Re</w:t>
            </w:r>
            <w:r w:rsidR="00E33575" w:rsidRPr="00CF5C52">
              <w:rPr>
                <w:b/>
                <w:bCs/>
                <w:szCs w:val="22"/>
                <w:lang w:val="sr-Latn-ME"/>
              </w:rPr>
              <w:t>zistentan</w:t>
            </w:r>
            <w:r w:rsidRPr="00CF5C52">
              <w:rPr>
                <w:b/>
                <w:bCs/>
                <w:szCs w:val="22"/>
                <w:lang w:val="sr-Latn-ME"/>
              </w:rPr>
              <w:t xml:space="preserve"> (mg/L)</w:t>
            </w:r>
          </w:p>
        </w:tc>
      </w:tr>
      <w:tr w:rsidR="00B933A9" w:rsidRPr="00CF5C52" w14:paraId="6EB1C0B3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2C77F8C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Staphylococcus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spp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>.</w:t>
            </w:r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A74D95A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≤1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FC33414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&gt;2</w:t>
            </w:r>
          </w:p>
        </w:tc>
      </w:tr>
      <w:tr w:rsidR="00B933A9" w:rsidRPr="00CF5C52" w14:paraId="561AC43C" w14:textId="77777777" w:rsidTr="006C0E27">
        <w:trPr>
          <w:trHeight w:val="23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43A8046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Streptococcus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groups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A,B,C,G</w:t>
            </w:r>
            <w:proofErr w:type="spellEnd"/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357D0FA" w14:textId="421C9065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25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AF8CE9B" w14:textId="5CDC4FD3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5</w:t>
            </w:r>
          </w:p>
        </w:tc>
      </w:tr>
      <w:tr w:rsidR="00B933A9" w:rsidRPr="00CF5C52" w14:paraId="0E591103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BE706EA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Streptococcus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pneumoniae</w:t>
            </w:r>
            <w:proofErr w:type="spellEnd"/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9012609" w14:textId="0AEF4964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25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C1CF7BE" w14:textId="18DF3ED9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5</w:t>
            </w:r>
          </w:p>
        </w:tc>
      </w:tr>
      <w:tr w:rsidR="00B933A9" w:rsidRPr="00CF5C52" w14:paraId="241FE0A0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9EE6387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Haemophilus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influenzae</w:t>
            </w:r>
            <w:proofErr w:type="spellEnd"/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96CF7CE" w14:textId="4064138F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proofErr w:type="spellStart"/>
            <w:r w:rsidRPr="00CF5C52">
              <w:rPr>
                <w:szCs w:val="22"/>
                <w:lang w:val="sr-Latn-ME"/>
              </w:rPr>
              <w:t>N</w:t>
            </w:r>
            <w:r w:rsidR="00EA5C0A" w:rsidRPr="00CF5C52">
              <w:rPr>
                <w:szCs w:val="22"/>
                <w:lang w:val="sr-Latn-ME"/>
              </w:rPr>
              <w:t>apomena</w:t>
            </w:r>
            <w:r w:rsidRPr="00CF5C52">
              <w:rPr>
                <w:szCs w:val="22"/>
                <w:vertAlign w:val="superscript"/>
                <w:lang w:val="sr-Latn-ME"/>
              </w:rPr>
              <w:t>1</w:t>
            </w:r>
            <w:proofErr w:type="spellEnd"/>
            <w:r w:rsidRPr="00CF5C52">
              <w:rPr>
                <w:szCs w:val="22"/>
                <w:vertAlign w:val="superscript"/>
                <w:lang w:val="sr-Latn-ME"/>
              </w:rPr>
              <w:t>)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46B5170" w14:textId="65EF1F5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proofErr w:type="spellStart"/>
            <w:r w:rsidRPr="00CF5C52">
              <w:rPr>
                <w:szCs w:val="22"/>
                <w:lang w:val="sr-Latn-ME"/>
              </w:rPr>
              <w:t>N</w:t>
            </w:r>
            <w:r w:rsidR="00EA5C0A" w:rsidRPr="00CF5C52">
              <w:rPr>
                <w:szCs w:val="22"/>
                <w:lang w:val="sr-Latn-ME"/>
              </w:rPr>
              <w:t>apomena</w:t>
            </w:r>
            <w:r w:rsidRPr="00CF5C52">
              <w:rPr>
                <w:szCs w:val="22"/>
                <w:vertAlign w:val="superscript"/>
                <w:lang w:val="sr-Latn-ME"/>
              </w:rPr>
              <w:t>1</w:t>
            </w:r>
            <w:proofErr w:type="spellEnd"/>
            <w:r w:rsidRPr="00CF5C52">
              <w:rPr>
                <w:szCs w:val="22"/>
                <w:vertAlign w:val="superscript"/>
                <w:lang w:val="sr-Latn-ME"/>
              </w:rPr>
              <w:t>)</w:t>
            </w:r>
          </w:p>
        </w:tc>
      </w:tr>
      <w:tr w:rsidR="00B933A9" w:rsidRPr="00CF5C52" w14:paraId="2BD487DE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5F910AB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Moraxella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catarrhalis</w:t>
            </w:r>
            <w:proofErr w:type="spellEnd"/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F017950" w14:textId="477AC32E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25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697E262" w14:textId="4B9E85F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 0</w:t>
            </w:r>
            <w:r w:rsidR="00790FA3" w:rsidRPr="00CF5C52">
              <w:rPr>
                <w:szCs w:val="22"/>
                <w:lang w:val="sr-Latn-ME"/>
              </w:rPr>
              <w:t>,</w:t>
            </w:r>
            <w:r w:rsidRPr="00CF5C52">
              <w:rPr>
                <w:szCs w:val="22"/>
                <w:lang w:val="sr-Latn-ME"/>
              </w:rPr>
              <w:t>5</w:t>
            </w:r>
          </w:p>
        </w:tc>
      </w:tr>
      <w:tr w:rsidR="00B933A9" w:rsidRPr="00CF5C52" w14:paraId="2E1A9D2A" w14:textId="77777777" w:rsidTr="006C0E27">
        <w:trPr>
          <w:trHeight w:val="24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36D2751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Campylobacter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jejuni</w:t>
            </w:r>
            <w:proofErr w:type="spellEnd"/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D8A15D5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 4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5746A31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 4</w:t>
            </w:r>
          </w:p>
        </w:tc>
      </w:tr>
      <w:tr w:rsidR="00B933A9" w:rsidRPr="00CF5C52" w14:paraId="646B90E3" w14:textId="77777777" w:rsidTr="006C0E27">
        <w:trPr>
          <w:trHeight w:val="238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E0C130C" w14:textId="77777777" w:rsidR="00B933A9" w:rsidRPr="00CF5C52" w:rsidRDefault="00B933A9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Campylobacter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coli</w:t>
            </w:r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0439571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≤ 8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BC8E0F8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&gt; 8</w:t>
            </w:r>
          </w:p>
        </w:tc>
      </w:tr>
      <w:tr w:rsidR="00B933A9" w:rsidRPr="00CF5C52" w14:paraId="3ADB236B" w14:textId="77777777" w:rsidTr="006C0E27">
        <w:trPr>
          <w:trHeight w:val="496"/>
        </w:trPr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DA24BFB" w14:textId="4A1B9D7A" w:rsidR="00B933A9" w:rsidRPr="00CF5C52" w:rsidRDefault="00EA5C0A" w:rsidP="006C0E27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CF5C52">
              <w:rPr>
                <w:i/>
                <w:iCs/>
                <w:szCs w:val="22"/>
                <w:lang w:val="sr-Latn-ME"/>
              </w:rPr>
              <w:t>Granične vr</w:t>
            </w:r>
            <w:r w:rsidR="00A751B3" w:rsidRPr="00CF5C52">
              <w:rPr>
                <w:i/>
                <w:iCs/>
                <w:szCs w:val="22"/>
                <w:lang w:val="sr-Latn-ME"/>
              </w:rPr>
              <w:t>ij</w:t>
            </w:r>
            <w:r w:rsidRPr="00CF5C52">
              <w:rPr>
                <w:i/>
                <w:iCs/>
                <w:szCs w:val="22"/>
                <w:lang w:val="sr-Latn-ME"/>
              </w:rPr>
              <w:t xml:space="preserve">ednosti </w:t>
            </w:r>
            <w:proofErr w:type="spellStart"/>
            <w:r w:rsidRPr="00CF5C52">
              <w:rPr>
                <w:i/>
                <w:iCs/>
                <w:szCs w:val="22"/>
                <w:lang w:val="sr-Latn-ME"/>
              </w:rPr>
              <w:t>nespecifične</w:t>
            </w:r>
            <w:proofErr w:type="spellEnd"/>
            <w:r w:rsidRPr="00CF5C52">
              <w:rPr>
                <w:i/>
                <w:iCs/>
                <w:szCs w:val="22"/>
                <w:lang w:val="sr-Latn-ME"/>
              </w:rPr>
              <w:t xml:space="preserve"> za vrstu</w:t>
            </w:r>
          </w:p>
        </w:tc>
        <w:tc>
          <w:tcPr>
            <w:tcW w:w="1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64984CC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IE*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D784AD1" w14:textId="77777777" w:rsidR="00B933A9" w:rsidRPr="00CF5C52" w:rsidRDefault="00B933A9" w:rsidP="006C0E27">
            <w:pPr>
              <w:tabs>
                <w:tab w:val="clear" w:pos="284"/>
              </w:tabs>
              <w:jc w:val="center"/>
              <w:rPr>
                <w:szCs w:val="22"/>
                <w:lang w:val="sr-Latn-ME"/>
              </w:rPr>
            </w:pPr>
            <w:r w:rsidRPr="00CF5C52">
              <w:rPr>
                <w:szCs w:val="22"/>
                <w:lang w:val="sr-Latn-ME"/>
              </w:rPr>
              <w:t>IE*</w:t>
            </w:r>
          </w:p>
        </w:tc>
      </w:tr>
    </w:tbl>
    <w:p w14:paraId="365E3A41" w14:textId="74CF5636" w:rsidR="0042076B" w:rsidRPr="00CF5C52" w:rsidRDefault="0042076B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1) Klinički dokazi </w:t>
      </w:r>
      <w:r w:rsidR="00A03F03" w:rsidRPr="00CF5C52">
        <w:rPr>
          <w:szCs w:val="22"/>
          <w:lang w:val="sr-Latn-ME"/>
        </w:rPr>
        <w:t>o efikasnosti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makrolida</w:t>
      </w:r>
      <w:proofErr w:type="spellEnd"/>
      <w:r w:rsidRPr="00CF5C52">
        <w:rPr>
          <w:szCs w:val="22"/>
          <w:lang w:val="sr-Latn-ME"/>
        </w:rPr>
        <w:t xml:space="preserve"> </w:t>
      </w:r>
      <w:r w:rsidR="00A03F03" w:rsidRPr="00CF5C52">
        <w:rPr>
          <w:szCs w:val="22"/>
          <w:lang w:val="sr-Latn-ME"/>
        </w:rPr>
        <w:t>kod</w:t>
      </w:r>
      <w:r w:rsidRPr="00CF5C52">
        <w:rPr>
          <w:szCs w:val="22"/>
          <w:lang w:val="sr-Latn-ME"/>
        </w:rPr>
        <w:t xml:space="preserve"> respiratorni</w:t>
      </w:r>
      <w:r w:rsidR="00A03F03" w:rsidRPr="00CF5C52">
        <w:rPr>
          <w:szCs w:val="22"/>
          <w:lang w:val="sr-Latn-ME"/>
        </w:rPr>
        <w:t>h</w:t>
      </w:r>
      <w:r w:rsidRPr="00CF5C52">
        <w:rPr>
          <w:szCs w:val="22"/>
          <w:lang w:val="sr-Latn-ME"/>
        </w:rPr>
        <w:t xml:space="preserve"> infekcija</w:t>
      </w:r>
      <w:r w:rsidR="00A03F03" w:rsidRPr="00CF5C52">
        <w:rPr>
          <w:szCs w:val="22"/>
          <w:lang w:val="sr-Latn-ME"/>
        </w:rPr>
        <w:t xml:space="preserve"> izazvanih</w:t>
      </w:r>
      <w:r w:rsidRPr="00CF5C52">
        <w:rPr>
          <w:szCs w:val="22"/>
          <w:lang w:val="sr-Latn-ME"/>
        </w:rPr>
        <w:t xml:space="preserve"> </w:t>
      </w:r>
      <w:r w:rsidRPr="00CF5C52">
        <w:rPr>
          <w:i/>
          <w:iCs/>
          <w:szCs w:val="22"/>
          <w:lang w:val="sr-Latn-ME"/>
        </w:rPr>
        <w:t xml:space="preserve">H. </w:t>
      </w:r>
      <w:proofErr w:type="spellStart"/>
      <w:r w:rsidRPr="00CF5C52">
        <w:rPr>
          <w:i/>
          <w:iCs/>
          <w:szCs w:val="22"/>
          <w:lang w:val="sr-Latn-ME"/>
        </w:rPr>
        <w:t>influenza</w:t>
      </w:r>
      <w:proofErr w:type="spellEnd"/>
      <w:r w:rsidRPr="00CF5C52">
        <w:rPr>
          <w:szCs w:val="22"/>
          <w:lang w:val="sr-Latn-ME"/>
        </w:rPr>
        <w:t xml:space="preserve"> su prot</w:t>
      </w:r>
      <w:r w:rsidR="00CD2807" w:rsidRPr="00CF5C52">
        <w:rPr>
          <w:szCs w:val="22"/>
          <w:lang w:val="sr-Latn-ME"/>
        </w:rPr>
        <w:t>ivr</w:t>
      </w:r>
      <w:r w:rsidR="007B37E5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ečni zbog v</w:t>
      </w:r>
      <w:r w:rsidR="007D27C6" w:rsidRPr="00CF5C52">
        <w:rPr>
          <w:szCs w:val="22"/>
          <w:lang w:val="sr-Latn-ME"/>
        </w:rPr>
        <w:t>elikih</w:t>
      </w:r>
      <w:r w:rsidRPr="00CF5C52">
        <w:rPr>
          <w:szCs w:val="22"/>
          <w:lang w:val="sr-Latn-ME"/>
        </w:rPr>
        <w:t xml:space="preserve"> stopa spontanog </w:t>
      </w:r>
      <w:proofErr w:type="spellStart"/>
      <w:r w:rsidRPr="00CF5C52">
        <w:rPr>
          <w:szCs w:val="22"/>
          <w:lang w:val="sr-Latn-ME"/>
        </w:rPr>
        <w:t>izl</w:t>
      </w:r>
      <w:r w:rsidR="007B37E5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>ečenja</w:t>
      </w:r>
      <w:proofErr w:type="spellEnd"/>
      <w:r w:rsidRPr="00CF5C52">
        <w:rPr>
          <w:szCs w:val="22"/>
          <w:lang w:val="sr-Latn-ME"/>
        </w:rPr>
        <w:t xml:space="preserve">. </w:t>
      </w:r>
      <w:r w:rsidR="007D27C6" w:rsidRPr="00CF5C52">
        <w:rPr>
          <w:szCs w:val="22"/>
          <w:lang w:val="sr-Latn-ME"/>
        </w:rPr>
        <w:t>Ukoliko</w:t>
      </w:r>
      <w:r w:rsidRPr="00CF5C52">
        <w:rPr>
          <w:szCs w:val="22"/>
          <w:lang w:val="sr-Latn-ME"/>
        </w:rPr>
        <w:t xml:space="preserve"> postoji potreba za testiranjem bilo kojeg </w:t>
      </w:r>
      <w:proofErr w:type="spellStart"/>
      <w:r w:rsidRPr="00CF5C52">
        <w:rPr>
          <w:szCs w:val="22"/>
          <w:lang w:val="sr-Latn-ME"/>
        </w:rPr>
        <w:t>makrolida</w:t>
      </w:r>
      <w:proofErr w:type="spellEnd"/>
      <w:r w:rsidRPr="00CF5C52">
        <w:rPr>
          <w:szCs w:val="22"/>
          <w:lang w:val="sr-Latn-ME"/>
        </w:rPr>
        <w:t xml:space="preserve"> protiv ove vrste, potrebno je koristiti epidemiološke granice (</w:t>
      </w:r>
      <w:r w:rsidR="007D27C6" w:rsidRPr="00CF5C52">
        <w:rPr>
          <w:szCs w:val="22"/>
          <w:lang w:val="sr-Latn-ME"/>
        </w:rPr>
        <w:t xml:space="preserve">engl. </w:t>
      </w:r>
      <w:proofErr w:type="spellStart"/>
      <w:r w:rsidR="007D27C6" w:rsidRPr="00CF5C52">
        <w:rPr>
          <w:i/>
          <w:szCs w:val="22"/>
          <w:lang w:val="sr-Latn-ME"/>
        </w:rPr>
        <w:t>epidemiological</w:t>
      </w:r>
      <w:proofErr w:type="spellEnd"/>
      <w:r w:rsidR="007D27C6" w:rsidRPr="00CF5C52">
        <w:rPr>
          <w:i/>
          <w:szCs w:val="22"/>
          <w:lang w:val="sr-Latn-ME"/>
        </w:rPr>
        <w:t xml:space="preserve"> </w:t>
      </w:r>
      <w:proofErr w:type="spellStart"/>
      <w:r w:rsidR="007D27C6" w:rsidRPr="00CF5C52">
        <w:rPr>
          <w:i/>
          <w:szCs w:val="22"/>
          <w:lang w:val="sr-Latn-ME"/>
        </w:rPr>
        <w:t>cut-offs</w:t>
      </w:r>
      <w:proofErr w:type="spellEnd"/>
      <w:r w:rsidR="007D27C6" w:rsidRPr="00CF5C52">
        <w:rPr>
          <w:szCs w:val="22"/>
          <w:lang w:val="sr-Latn-ME"/>
        </w:rPr>
        <w:t xml:space="preserve">, </w:t>
      </w:r>
      <w:proofErr w:type="spellStart"/>
      <w:r w:rsidRPr="00CF5C52">
        <w:rPr>
          <w:szCs w:val="22"/>
          <w:lang w:val="sr-Latn-ME"/>
        </w:rPr>
        <w:t>ECOFFS</w:t>
      </w:r>
      <w:proofErr w:type="spellEnd"/>
      <w:r w:rsidRPr="00CF5C52">
        <w:rPr>
          <w:szCs w:val="22"/>
          <w:lang w:val="sr-Latn-ME"/>
        </w:rPr>
        <w:t xml:space="preserve">) za otkrivanje sojeva sa stečenom rezistencijom. </w:t>
      </w:r>
      <w:proofErr w:type="spellStart"/>
      <w:r w:rsidRPr="00CF5C52">
        <w:rPr>
          <w:szCs w:val="22"/>
          <w:lang w:val="sr-Latn-ME"/>
        </w:rPr>
        <w:t>ECOFF</w:t>
      </w:r>
      <w:proofErr w:type="spellEnd"/>
      <w:r w:rsidRPr="00CF5C52">
        <w:rPr>
          <w:szCs w:val="22"/>
          <w:lang w:val="sr-Latn-ME"/>
        </w:rPr>
        <w:t xml:space="preserve"> za </w:t>
      </w:r>
      <w:proofErr w:type="spellStart"/>
      <w:r w:rsidRPr="00CF5C52">
        <w:rPr>
          <w:szCs w:val="22"/>
          <w:lang w:val="sr-Latn-ME"/>
        </w:rPr>
        <w:t>eritromicin</w:t>
      </w:r>
      <w:proofErr w:type="spellEnd"/>
      <w:r w:rsidRPr="00CF5C52">
        <w:rPr>
          <w:szCs w:val="22"/>
          <w:lang w:val="sr-Latn-ME"/>
        </w:rPr>
        <w:t xml:space="preserve"> je 16 mg/</w:t>
      </w:r>
      <w:r w:rsidR="00A51DE2" w:rsidRPr="00CF5C52">
        <w:rPr>
          <w:szCs w:val="22"/>
          <w:lang w:val="sr-Latn-ME"/>
        </w:rPr>
        <w:t>L.</w:t>
      </w:r>
    </w:p>
    <w:p w14:paraId="57ED991E" w14:textId="7B8C2CF6" w:rsidR="0042076B" w:rsidRPr="00CF5C52" w:rsidRDefault="0042076B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*"IE" </w:t>
      </w:r>
      <w:r w:rsidR="007D27C6" w:rsidRPr="00CF5C52">
        <w:rPr>
          <w:szCs w:val="22"/>
          <w:lang w:val="sr-Latn-ME"/>
        </w:rPr>
        <w:t xml:space="preserve">(engl. </w:t>
      </w:r>
      <w:proofErr w:type="spellStart"/>
      <w:r w:rsidR="007D27C6" w:rsidRPr="00CF5C52">
        <w:rPr>
          <w:i/>
          <w:szCs w:val="22"/>
          <w:lang w:val="sr-Latn-ME"/>
        </w:rPr>
        <w:t>insufficient</w:t>
      </w:r>
      <w:proofErr w:type="spellEnd"/>
      <w:r w:rsidR="007D27C6" w:rsidRPr="00CF5C52">
        <w:rPr>
          <w:i/>
          <w:szCs w:val="22"/>
          <w:lang w:val="sr-Latn-ME"/>
        </w:rPr>
        <w:t xml:space="preserve"> </w:t>
      </w:r>
      <w:proofErr w:type="spellStart"/>
      <w:r w:rsidR="007D27C6" w:rsidRPr="00CF5C52">
        <w:rPr>
          <w:i/>
          <w:szCs w:val="22"/>
          <w:lang w:val="sr-Latn-ME"/>
        </w:rPr>
        <w:t>evidence</w:t>
      </w:r>
      <w:proofErr w:type="spellEnd"/>
      <w:r w:rsidR="007D27C6" w:rsidRPr="00CF5C52">
        <w:rPr>
          <w:szCs w:val="22"/>
          <w:lang w:val="sr-Latn-ME"/>
        </w:rPr>
        <w:t xml:space="preserve"> </w:t>
      </w:r>
      <w:proofErr w:type="spellStart"/>
      <w:r w:rsidR="007D27C6" w:rsidRPr="00CF5C52">
        <w:rPr>
          <w:szCs w:val="22"/>
          <w:lang w:val="sr-Latn-ME"/>
        </w:rPr>
        <w:t>IE</w:t>
      </w:r>
      <w:proofErr w:type="spellEnd"/>
      <w:r w:rsidR="007D27C6" w:rsidRPr="00CF5C52">
        <w:rPr>
          <w:szCs w:val="22"/>
          <w:lang w:val="sr-Latn-ME"/>
        </w:rPr>
        <w:t xml:space="preserve">) </w:t>
      </w:r>
      <w:r w:rsidRPr="00CF5C52">
        <w:rPr>
          <w:szCs w:val="22"/>
          <w:lang w:val="sr-Latn-ME"/>
        </w:rPr>
        <w:t xml:space="preserve">označava da nema dovoljno dokaza da je </w:t>
      </w:r>
      <w:r w:rsidR="00D94926" w:rsidRPr="00CF5C52">
        <w:rPr>
          <w:szCs w:val="22"/>
          <w:lang w:val="sr-Latn-ME"/>
        </w:rPr>
        <w:t>navedena</w:t>
      </w:r>
      <w:r w:rsidRPr="00CF5C52">
        <w:rPr>
          <w:szCs w:val="22"/>
          <w:lang w:val="sr-Latn-ME"/>
        </w:rPr>
        <w:t xml:space="preserve"> vrsta dobra meta za terapiju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om. Može se prijaviti MI</w:t>
      </w:r>
      <w:r w:rsidR="00D94926" w:rsidRPr="00CF5C52">
        <w:rPr>
          <w:szCs w:val="22"/>
          <w:lang w:val="sr-Latn-ME"/>
        </w:rPr>
        <w:t>K</w:t>
      </w:r>
      <w:r w:rsidRPr="00CF5C52">
        <w:rPr>
          <w:szCs w:val="22"/>
          <w:lang w:val="sr-Latn-ME"/>
        </w:rPr>
        <w:t xml:space="preserve"> s</w:t>
      </w:r>
      <w:r w:rsidR="00D94926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komentarom, ali bez p</w:t>
      </w:r>
      <w:r w:rsidR="00D94926" w:rsidRPr="00CF5C52">
        <w:rPr>
          <w:szCs w:val="22"/>
          <w:lang w:val="sr-Latn-ME"/>
        </w:rPr>
        <w:t>r</w:t>
      </w:r>
      <w:r w:rsidRPr="00CF5C52">
        <w:rPr>
          <w:szCs w:val="22"/>
          <w:lang w:val="sr-Latn-ME"/>
        </w:rPr>
        <w:t>opratne S, I ili R kategorizacije.</w:t>
      </w:r>
    </w:p>
    <w:p w14:paraId="0E8CDA5D" w14:textId="77777777" w:rsidR="00696213" w:rsidRPr="00CF5C52" w:rsidRDefault="00696213" w:rsidP="006C0E27">
      <w:pPr>
        <w:rPr>
          <w:szCs w:val="22"/>
          <w:lang w:val="sr-Latn-ME"/>
        </w:rPr>
      </w:pPr>
    </w:p>
    <w:p w14:paraId="11AAABA6" w14:textId="61D20177" w:rsidR="002E4B15" w:rsidRPr="00CF5C52" w:rsidRDefault="0042076B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Prevalenca</w:t>
      </w:r>
      <w:proofErr w:type="spellEnd"/>
      <w:r w:rsidRPr="00CF5C52">
        <w:rPr>
          <w:szCs w:val="22"/>
          <w:lang w:val="sr-Latn-ME"/>
        </w:rPr>
        <w:t xml:space="preserve"> stečene rezistencije može varirati geografski i s</w:t>
      </w:r>
      <w:r w:rsidR="00696213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vremenom</w:t>
      </w:r>
      <w:proofErr w:type="spellEnd"/>
      <w:r w:rsidRPr="00CF5C52">
        <w:rPr>
          <w:szCs w:val="22"/>
          <w:lang w:val="sr-Latn-ME"/>
        </w:rPr>
        <w:t xml:space="preserve"> za odabrane vrste, a lokalne informacije o rezistenciji su poželjne, </w:t>
      </w:r>
      <w:r w:rsidR="00696213" w:rsidRPr="00CF5C52">
        <w:rPr>
          <w:szCs w:val="22"/>
          <w:lang w:val="sr-Latn-ME"/>
        </w:rPr>
        <w:t>naročito</w:t>
      </w:r>
      <w:r w:rsidRPr="00CF5C52">
        <w:rPr>
          <w:szCs w:val="22"/>
          <w:lang w:val="sr-Latn-ME"/>
        </w:rPr>
        <w:t xml:space="preserve"> kada se l</w:t>
      </w:r>
      <w:r w:rsidR="004023ED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 xml:space="preserve">eče teške infekcije. Ako je potrebno, </w:t>
      </w:r>
      <w:r w:rsidR="001C2ED2" w:rsidRPr="00CF5C52">
        <w:rPr>
          <w:szCs w:val="22"/>
          <w:lang w:val="sr-Latn-ME"/>
        </w:rPr>
        <w:t>može se</w:t>
      </w:r>
      <w:r w:rsidRPr="00CF5C52">
        <w:rPr>
          <w:szCs w:val="22"/>
          <w:lang w:val="sr-Latn-ME"/>
        </w:rPr>
        <w:t xml:space="preserve"> potražiti sav</w:t>
      </w:r>
      <w:r w:rsidR="004023ED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et stručnjaka kada je lokalna </w:t>
      </w:r>
      <w:proofErr w:type="spellStart"/>
      <w:r w:rsidRPr="00CF5C52">
        <w:rPr>
          <w:szCs w:val="22"/>
          <w:lang w:val="sr-Latn-ME"/>
        </w:rPr>
        <w:t>prevalen</w:t>
      </w:r>
      <w:r w:rsidR="004023ED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>a</w:t>
      </w:r>
      <w:proofErr w:type="spellEnd"/>
      <w:r w:rsidRPr="00CF5C52">
        <w:rPr>
          <w:szCs w:val="22"/>
          <w:lang w:val="sr-Latn-ME"/>
        </w:rPr>
        <w:t xml:space="preserve"> rezistencije poznata i kada </w:t>
      </w:r>
      <w:r w:rsidR="00797DD9" w:rsidRPr="00CF5C52">
        <w:rPr>
          <w:szCs w:val="22"/>
          <w:lang w:val="sr-Latn-ME"/>
        </w:rPr>
        <w:t>s</w:t>
      </w:r>
      <w:r w:rsidRPr="00CF5C52">
        <w:rPr>
          <w:szCs w:val="22"/>
          <w:lang w:val="sr-Latn-ME"/>
        </w:rPr>
        <w:t>e ko</w:t>
      </w:r>
      <w:r w:rsidR="00797DD9" w:rsidRPr="00CF5C52">
        <w:rPr>
          <w:szCs w:val="22"/>
          <w:lang w:val="sr-Latn-ME"/>
        </w:rPr>
        <w:t>rist od prim</w:t>
      </w:r>
      <w:r w:rsidR="000E50E0" w:rsidRPr="00CF5C52">
        <w:rPr>
          <w:szCs w:val="22"/>
          <w:lang w:val="sr-Latn-ME"/>
        </w:rPr>
        <w:t>j</w:t>
      </w:r>
      <w:r w:rsidR="00797DD9" w:rsidRPr="00CF5C52">
        <w:rPr>
          <w:szCs w:val="22"/>
          <w:lang w:val="sr-Latn-ME"/>
        </w:rPr>
        <w:t>ene</w:t>
      </w:r>
      <w:r w:rsidRPr="00CF5C52">
        <w:rPr>
          <w:szCs w:val="22"/>
          <w:lang w:val="sr-Latn-ME"/>
        </w:rPr>
        <w:t xml:space="preserve">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 xml:space="preserve">a </w:t>
      </w:r>
      <w:r w:rsidR="00920742" w:rsidRPr="00CF5C52">
        <w:rPr>
          <w:szCs w:val="22"/>
          <w:lang w:val="sr-Latn-ME"/>
        </w:rPr>
        <w:t>kod nekih</w:t>
      </w:r>
      <w:r w:rsidRPr="00CF5C52">
        <w:rPr>
          <w:szCs w:val="22"/>
          <w:lang w:val="sr-Latn-ME"/>
        </w:rPr>
        <w:t xml:space="preserve"> vrsta infekcija </w:t>
      </w:r>
      <w:r w:rsidR="00797DD9" w:rsidRPr="00CF5C52">
        <w:rPr>
          <w:szCs w:val="22"/>
          <w:lang w:val="sr-Latn-ME"/>
        </w:rPr>
        <w:t>dovodi u pitanje.</w:t>
      </w:r>
    </w:p>
    <w:p w14:paraId="074FC1E3" w14:textId="77777777" w:rsidR="00CE09F3" w:rsidRPr="00CF5C52" w:rsidRDefault="00CE09F3" w:rsidP="006C0E27">
      <w:pPr>
        <w:rPr>
          <w:szCs w:val="22"/>
          <w:lang w:val="sr-Latn-ME"/>
        </w:rPr>
      </w:pPr>
    </w:p>
    <w:p w14:paraId="19CDD086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5.2. </w:t>
      </w:r>
      <w:proofErr w:type="spellStart"/>
      <w:r w:rsidRPr="00CF5C52">
        <w:rPr>
          <w:b/>
          <w:bCs/>
          <w:szCs w:val="22"/>
          <w:lang w:val="sr-Latn-ME"/>
        </w:rPr>
        <w:t>Farmakokinetički</w:t>
      </w:r>
      <w:proofErr w:type="spellEnd"/>
      <w:r w:rsidRPr="00CF5C52">
        <w:rPr>
          <w:b/>
          <w:bCs/>
          <w:szCs w:val="22"/>
          <w:lang w:val="sr-Latn-ME"/>
        </w:rPr>
        <w:t xml:space="preserve"> podaci</w:t>
      </w:r>
    </w:p>
    <w:p w14:paraId="07C55ADB" w14:textId="77777777" w:rsidR="00CE09F3" w:rsidRPr="00CF5C52" w:rsidRDefault="00CE09F3" w:rsidP="006C0E27">
      <w:pPr>
        <w:rPr>
          <w:szCs w:val="22"/>
          <w:lang w:val="sr-Latn-ME"/>
        </w:rPr>
      </w:pPr>
    </w:p>
    <w:p w14:paraId="74C95E51" w14:textId="2F89FD56" w:rsidR="00102BA3" w:rsidRPr="00CF5C52" w:rsidRDefault="006E71C7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Re</w:t>
      </w:r>
      <w:r w:rsidR="00102BA3" w:rsidRPr="00CF5C52">
        <w:rPr>
          <w:szCs w:val="22"/>
          <w:u w:val="single"/>
          <w:lang w:val="sr-Latn-ME"/>
        </w:rPr>
        <w:t>sorpcija</w:t>
      </w:r>
    </w:p>
    <w:p w14:paraId="3D2C13A5" w14:textId="1EBFD2D2" w:rsidR="00CD1329" w:rsidRPr="00CF5C52" w:rsidRDefault="00D846A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Lijek</w:t>
      </w:r>
      <w:r w:rsidR="007D27C6" w:rsidRPr="00CF5C52">
        <w:rPr>
          <w:szCs w:val="22"/>
          <w:lang w:val="sr-Latn-ME"/>
        </w:rPr>
        <w:t xml:space="preserve"> se r</w:t>
      </w:r>
      <w:r w:rsidR="00CD1329" w:rsidRPr="00CF5C52">
        <w:rPr>
          <w:szCs w:val="22"/>
          <w:lang w:val="sr-Latn-ME"/>
        </w:rPr>
        <w:t>esorbuje iz tankog cr</w:t>
      </w:r>
      <w:r w:rsidR="000E50E0" w:rsidRPr="00CF5C52">
        <w:rPr>
          <w:szCs w:val="22"/>
          <w:lang w:val="sr-Latn-ME"/>
        </w:rPr>
        <w:t>ij</w:t>
      </w:r>
      <w:r w:rsidR="00CD1329" w:rsidRPr="00CF5C52">
        <w:rPr>
          <w:szCs w:val="22"/>
          <w:lang w:val="sr-Latn-ME"/>
        </w:rPr>
        <w:t xml:space="preserve">eva. </w:t>
      </w:r>
    </w:p>
    <w:p w14:paraId="4DB55298" w14:textId="77777777" w:rsidR="00102BA3" w:rsidRPr="00CF5C52" w:rsidRDefault="00102BA3" w:rsidP="006C0E27">
      <w:pPr>
        <w:rPr>
          <w:szCs w:val="22"/>
          <w:lang w:val="sr-Latn-ME"/>
        </w:rPr>
      </w:pPr>
    </w:p>
    <w:p w14:paraId="06B92832" w14:textId="77777777" w:rsidR="00102BA3" w:rsidRPr="00CF5C52" w:rsidRDefault="00102BA3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Distribucija</w:t>
      </w:r>
    </w:p>
    <w:p w14:paraId="4455E6FB" w14:textId="77777777" w:rsidR="00102BA3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Široko se distribuira u druga tkiva. </w:t>
      </w:r>
    </w:p>
    <w:p w14:paraId="2632AA04" w14:textId="77777777" w:rsidR="00102BA3" w:rsidRPr="00CF5C52" w:rsidRDefault="00102BA3" w:rsidP="006C0E27">
      <w:pPr>
        <w:rPr>
          <w:szCs w:val="22"/>
          <w:lang w:val="sr-Latn-ME"/>
        </w:rPr>
      </w:pPr>
    </w:p>
    <w:p w14:paraId="38AF89CE" w14:textId="74BF97FF" w:rsidR="006E71C7" w:rsidRPr="00CF5C52" w:rsidRDefault="007D27C6" w:rsidP="006C0E27">
      <w:pPr>
        <w:rPr>
          <w:szCs w:val="22"/>
          <w:u w:val="single"/>
          <w:lang w:val="sr-Latn-ME"/>
        </w:rPr>
      </w:pPr>
      <w:proofErr w:type="spellStart"/>
      <w:r w:rsidRPr="00CF5C52">
        <w:rPr>
          <w:szCs w:val="22"/>
          <w:u w:val="single"/>
          <w:lang w:val="sr-Latn-ME"/>
        </w:rPr>
        <w:t>Biotransformacija</w:t>
      </w:r>
      <w:proofErr w:type="spellEnd"/>
    </w:p>
    <w:p w14:paraId="393B438C" w14:textId="6A33F3CA" w:rsidR="006F58BF" w:rsidRPr="00CF5C52" w:rsidRDefault="00D846A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Lijek</w:t>
      </w:r>
      <w:r w:rsidR="00257C9E" w:rsidRPr="00CF5C52">
        <w:rPr>
          <w:szCs w:val="22"/>
          <w:lang w:val="sr-Latn-ME"/>
        </w:rPr>
        <w:t xml:space="preserve"> se slabo </w:t>
      </w:r>
      <w:proofErr w:type="spellStart"/>
      <w:r w:rsidR="00257C9E" w:rsidRPr="00CF5C52">
        <w:rPr>
          <w:szCs w:val="22"/>
          <w:lang w:val="sr-Latn-ME"/>
        </w:rPr>
        <w:t>metaboliše</w:t>
      </w:r>
      <w:proofErr w:type="spellEnd"/>
      <w:r w:rsidR="00257C9E" w:rsidRPr="00CF5C52">
        <w:rPr>
          <w:szCs w:val="22"/>
          <w:lang w:val="sr-Latn-ME"/>
        </w:rPr>
        <w:t xml:space="preserve"> i samo oko 5% se izlučuje urinom. </w:t>
      </w:r>
    </w:p>
    <w:p w14:paraId="291432E5" w14:textId="06F14048" w:rsidR="00102BA3" w:rsidRPr="00CF5C52" w:rsidRDefault="00102BA3" w:rsidP="006C0E27">
      <w:pPr>
        <w:rPr>
          <w:szCs w:val="22"/>
          <w:lang w:val="sr-Latn-ME"/>
        </w:rPr>
      </w:pPr>
    </w:p>
    <w:p w14:paraId="703BB4E6" w14:textId="48B7E8C3" w:rsidR="00102BA3" w:rsidRPr="00CF5C52" w:rsidRDefault="00102BA3" w:rsidP="006C0E27">
      <w:pPr>
        <w:rPr>
          <w:szCs w:val="22"/>
          <w:u w:val="single"/>
          <w:lang w:val="sr-Latn-ME"/>
        </w:rPr>
      </w:pPr>
      <w:r w:rsidRPr="00CF5C52">
        <w:rPr>
          <w:szCs w:val="22"/>
          <w:u w:val="single"/>
          <w:lang w:val="sr-Latn-ME"/>
        </w:rPr>
        <w:t>Eliminacija</w:t>
      </w:r>
    </w:p>
    <w:p w14:paraId="1E3C14DA" w14:textId="7ADE7F1F" w:rsidR="007A60DB" w:rsidRPr="00CF5C52" w:rsidRDefault="00102BA3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Poluvr</w:t>
      </w:r>
      <w:r w:rsidR="000E50E0" w:rsidRPr="00CF5C52">
        <w:rPr>
          <w:szCs w:val="22"/>
          <w:lang w:val="sr-Latn-ME"/>
        </w:rPr>
        <w:t>ij</w:t>
      </w:r>
      <w:r w:rsidRPr="00CF5C52">
        <w:rPr>
          <w:szCs w:val="22"/>
          <w:lang w:val="sr-Latn-ME"/>
        </w:rPr>
        <w:t>eme eliminacije je približno dva sata.</w:t>
      </w:r>
      <w:r w:rsidR="007A60DB" w:rsidRPr="00CF5C52">
        <w:rPr>
          <w:szCs w:val="22"/>
          <w:lang w:val="sr-Latn-ME"/>
        </w:rPr>
        <w:t xml:space="preserve"> Izlučuje se uglavnom </w:t>
      </w:r>
      <w:proofErr w:type="spellStart"/>
      <w:r w:rsidR="007A60DB" w:rsidRPr="00CF5C52">
        <w:rPr>
          <w:szCs w:val="22"/>
          <w:lang w:val="sr-Latn-ME"/>
        </w:rPr>
        <w:t>preko</w:t>
      </w:r>
      <w:proofErr w:type="spellEnd"/>
      <w:r w:rsidR="007A60DB" w:rsidRPr="00CF5C52">
        <w:rPr>
          <w:szCs w:val="22"/>
          <w:lang w:val="sr-Latn-ME"/>
        </w:rPr>
        <w:t xml:space="preserve"> jetre.</w:t>
      </w:r>
    </w:p>
    <w:p w14:paraId="319B3058" w14:textId="77777777" w:rsidR="00257C9E" w:rsidRPr="00CF5C52" w:rsidRDefault="00257C9E" w:rsidP="006C0E27">
      <w:pPr>
        <w:rPr>
          <w:szCs w:val="22"/>
          <w:lang w:val="sr-Latn-ME"/>
        </w:rPr>
      </w:pPr>
    </w:p>
    <w:p w14:paraId="299A7BAF" w14:textId="1CDF29AD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5.3. </w:t>
      </w:r>
      <w:proofErr w:type="spellStart"/>
      <w:r w:rsidRPr="00CF5C52">
        <w:rPr>
          <w:b/>
          <w:bCs/>
          <w:szCs w:val="22"/>
          <w:lang w:val="sr-Latn-ME"/>
        </w:rPr>
        <w:t>Pretklinički</w:t>
      </w:r>
      <w:proofErr w:type="spellEnd"/>
      <w:r w:rsidRPr="00CF5C52">
        <w:rPr>
          <w:b/>
          <w:bCs/>
          <w:szCs w:val="22"/>
          <w:lang w:val="sr-Latn-ME"/>
        </w:rPr>
        <w:t xml:space="preserve"> podaci o bezb</w:t>
      </w:r>
      <w:r w:rsidR="00EE4ECE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 xml:space="preserve">ednosti </w:t>
      </w:r>
    </w:p>
    <w:p w14:paraId="2687A8A4" w14:textId="77777777" w:rsidR="00CE09F3" w:rsidRPr="00CF5C52" w:rsidRDefault="00CE09F3" w:rsidP="006C0E27">
      <w:pPr>
        <w:rPr>
          <w:szCs w:val="22"/>
          <w:lang w:val="sr-Latn-ME"/>
        </w:rPr>
      </w:pPr>
    </w:p>
    <w:p w14:paraId="3D5D5AAB" w14:textId="11848094" w:rsidR="00CE09F3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Nema </w:t>
      </w:r>
      <w:proofErr w:type="spellStart"/>
      <w:r w:rsidRPr="00CF5C52">
        <w:rPr>
          <w:szCs w:val="22"/>
          <w:lang w:val="sr-Latn-ME"/>
        </w:rPr>
        <w:t>pretkliničkih</w:t>
      </w:r>
      <w:proofErr w:type="spellEnd"/>
      <w:r w:rsidRPr="00CF5C52">
        <w:rPr>
          <w:szCs w:val="22"/>
          <w:lang w:val="sr-Latn-ME"/>
        </w:rPr>
        <w:t xml:space="preserve"> podataka koji bi mogli biti od značaja </w:t>
      </w:r>
      <w:r w:rsidR="00D846A9" w:rsidRPr="00CF5C52">
        <w:rPr>
          <w:szCs w:val="22"/>
          <w:lang w:val="sr-Latn-ME"/>
        </w:rPr>
        <w:t>ljek</w:t>
      </w:r>
      <w:r w:rsidRPr="00CF5C52">
        <w:rPr>
          <w:szCs w:val="22"/>
          <w:lang w:val="sr-Latn-ME"/>
        </w:rPr>
        <w:t xml:space="preserve">arima koji propisuju ovaj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 xml:space="preserve"> pored onoga što je već dato u drugim d</w:t>
      </w:r>
      <w:r w:rsidR="00A751B3" w:rsidRPr="00CF5C52">
        <w:rPr>
          <w:szCs w:val="22"/>
          <w:lang w:val="sr-Latn-ME"/>
        </w:rPr>
        <w:t>j</w:t>
      </w:r>
      <w:r w:rsidRPr="00CF5C52">
        <w:rPr>
          <w:szCs w:val="22"/>
          <w:lang w:val="sr-Latn-ME"/>
        </w:rPr>
        <w:t xml:space="preserve">elovima Sažetka karakteristika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a.</w:t>
      </w:r>
    </w:p>
    <w:p w14:paraId="66662EEB" w14:textId="0F9D6466" w:rsidR="00607829" w:rsidRPr="00CF5C52" w:rsidRDefault="00607829" w:rsidP="006C0E27">
      <w:pPr>
        <w:rPr>
          <w:szCs w:val="22"/>
          <w:lang w:val="sr-Latn-ME"/>
        </w:rPr>
      </w:pPr>
    </w:p>
    <w:p w14:paraId="242159C9" w14:textId="77777777" w:rsidR="00CB54EE" w:rsidRPr="00CF5C52" w:rsidRDefault="00CB54EE" w:rsidP="006C0E27">
      <w:pPr>
        <w:rPr>
          <w:szCs w:val="22"/>
          <w:lang w:val="sr-Latn-ME"/>
        </w:rPr>
      </w:pPr>
    </w:p>
    <w:p w14:paraId="416C29B6" w14:textId="7777777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6. FARMACEUTSKI PODACI</w:t>
      </w:r>
    </w:p>
    <w:p w14:paraId="2BB17157" w14:textId="77777777" w:rsidR="00CB54EE" w:rsidRPr="00CF5C52" w:rsidRDefault="00CB54EE" w:rsidP="006C0E27">
      <w:pPr>
        <w:rPr>
          <w:b/>
          <w:bCs/>
          <w:szCs w:val="22"/>
          <w:lang w:val="sr-Latn-ME"/>
        </w:rPr>
      </w:pPr>
    </w:p>
    <w:p w14:paraId="6D8911EB" w14:textId="347C9D75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6.1. Lista pomoćnih supstanci</w:t>
      </w:r>
      <w:r w:rsidR="00502306" w:rsidRPr="00CF5C52">
        <w:rPr>
          <w:b/>
          <w:bCs/>
          <w:szCs w:val="22"/>
          <w:lang w:val="sr-Latn-ME"/>
        </w:rPr>
        <w:t xml:space="preserve">    </w:t>
      </w:r>
    </w:p>
    <w:p w14:paraId="027A73AA" w14:textId="77777777" w:rsidR="00257C9E" w:rsidRPr="00CF5C52" w:rsidRDefault="00257C9E" w:rsidP="006C0E27">
      <w:pPr>
        <w:rPr>
          <w:szCs w:val="22"/>
          <w:lang w:val="sr-Latn-ME"/>
        </w:rPr>
      </w:pPr>
    </w:p>
    <w:p w14:paraId="4A625FD0" w14:textId="77777777" w:rsidR="00257C9E" w:rsidRPr="00CF5C52" w:rsidRDefault="00257C9E" w:rsidP="006C0E27">
      <w:pPr>
        <w:rPr>
          <w:i/>
          <w:szCs w:val="22"/>
          <w:lang w:val="sr-Latn-ME"/>
        </w:rPr>
      </w:pPr>
      <w:r w:rsidRPr="00CF5C52">
        <w:rPr>
          <w:i/>
          <w:szCs w:val="22"/>
          <w:lang w:val="sr-Latn-ME"/>
        </w:rPr>
        <w:t>Jezgro</w:t>
      </w:r>
      <w:r w:rsidR="00967196" w:rsidRPr="00CF5C52">
        <w:rPr>
          <w:i/>
          <w:szCs w:val="22"/>
          <w:lang w:val="sr-Latn-ME"/>
        </w:rPr>
        <w:t xml:space="preserve"> tablete</w:t>
      </w:r>
      <w:r w:rsidRPr="00CF5C52">
        <w:rPr>
          <w:i/>
          <w:szCs w:val="22"/>
          <w:lang w:val="sr-Latn-ME"/>
        </w:rPr>
        <w:t xml:space="preserve">: </w:t>
      </w:r>
    </w:p>
    <w:p w14:paraId="3B02925E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-</w:t>
      </w:r>
      <w:r w:rsidRPr="00CF5C52">
        <w:rPr>
          <w:szCs w:val="22"/>
          <w:lang w:val="sr-Latn-ME"/>
        </w:rPr>
        <w:tab/>
        <w:t>Skrob, kukuruzni</w:t>
      </w:r>
    </w:p>
    <w:p w14:paraId="6CB5F7E3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lastRenderedPageBreak/>
        <w:t>-</w:t>
      </w:r>
      <w:r w:rsidRPr="00CF5C52">
        <w:rPr>
          <w:szCs w:val="22"/>
          <w:lang w:val="sr-Latn-ME"/>
        </w:rPr>
        <w:tab/>
        <w:t xml:space="preserve">Celuloza, </w:t>
      </w:r>
      <w:proofErr w:type="spellStart"/>
      <w:r w:rsidRPr="00CF5C52">
        <w:rPr>
          <w:szCs w:val="22"/>
          <w:lang w:val="sr-Latn-ME"/>
        </w:rPr>
        <w:t>mikrokristalna</w:t>
      </w:r>
      <w:proofErr w:type="spellEnd"/>
    </w:p>
    <w:p w14:paraId="1BF3B435" w14:textId="0D34E140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-</w:t>
      </w:r>
      <w:r w:rsidRPr="00CF5C52">
        <w:rPr>
          <w:szCs w:val="22"/>
          <w:lang w:val="sr-Latn-ME"/>
        </w:rPr>
        <w:tab/>
        <w:t>Magnezijum</w:t>
      </w:r>
      <w:r w:rsidR="0008075F" w:rsidRPr="00CF5C52">
        <w:rPr>
          <w:szCs w:val="22"/>
          <w:lang w:val="sr-Latn-ME"/>
        </w:rPr>
        <w:t xml:space="preserve"> </w:t>
      </w:r>
      <w:proofErr w:type="spellStart"/>
      <w:r w:rsidRPr="00CF5C52">
        <w:rPr>
          <w:szCs w:val="22"/>
          <w:lang w:val="sr-Latn-ME"/>
        </w:rPr>
        <w:t>stearat</w:t>
      </w:r>
      <w:proofErr w:type="spellEnd"/>
    </w:p>
    <w:p w14:paraId="6F5508BA" w14:textId="77777777" w:rsidR="00257C9E" w:rsidRPr="00CF5C52" w:rsidRDefault="00257C9E" w:rsidP="006C0E27">
      <w:pPr>
        <w:rPr>
          <w:szCs w:val="22"/>
          <w:lang w:val="sr-Latn-ME"/>
        </w:rPr>
      </w:pPr>
    </w:p>
    <w:p w14:paraId="2C3CBF9B" w14:textId="2A46CA21" w:rsidR="00257C9E" w:rsidRPr="00CF5C52" w:rsidRDefault="00320602" w:rsidP="006C0E27">
      <w:pPr>
        <w:rPr>
          <w:szCs w:val="22"/>
          <w:lang w:val="sr-Latn-ME"/>
        </w:rPr>
      </w:pPr>
      <w:r w:rsidRPr="00CF5C52">
        <w:rPr>
          <w:i/>
          <w:szCs w:val="22"/>
          <w:lang w:val="sr-Latn-ME"/>
        </w:rPr>
        <w:t>Film</w:t>
      </w:r>
      <w:r w:rsidR="00CB54EE" w:rsidRPr="00CF5C52">
        <w:rPr>
          <w:i/>
          <w:szCs w:val="22"/>
          <w:lang w:val="sr-Latn-ME"/>
        </w:rPr>
        <w:t xml:space="preserve"> omotač </w:t>
      </w:r>
      <w:r w:rsidR="00967196" w:rsidRPr="00CF5C52">
        <w:rPr>
          <w:i/>
          <w:szCs w:val="22"/>
          <w:lang w:val="sr-Latn-ME"/>
        </w:rPr>
        <w:t>tablete</w:t>
      </w:r>
      <w:r w:rsidR="005F51A2" w:rsidRPr="00CF5C52">
        <w:rPr>
          <w:i/>
          <w:szCs w:val="22"/>
          <w:lang w:val="sr-Latn-ME"/>
        </w:rPr>
        <w:t xml:space="preserve"> (</w:t>
      </w:r>
      <w:proofErr w:type="spellStart"/>
      <w:r w:rsidR="00257C9E" w:rsidRPr="00CF5C52">
        <w:rPr>
          <w:i/>
          <w:szCs w:val="22"/>
          <w:lang w:val="sr-Latn-ME"/>
        </w:rPr>
        <w:t>Opadry</w:t>
      </w:r>
      <w:proofErr w:type="spellEnd"/>
      <w:r w:rsidR="00257C9E" w:rsidRPr="00CF5C52">
        <w:rPr>
          <w:i/>
          <w:szCs w:val="22"/>
          <w:lang w:val="sr-Latn-ME"/>
        </w:rPr>
        <w:t xml:space="preserve"> </w:t>
      </w:r>
      <w:proofErr w:type="spellStart"/>
      <w:r w:rsidR="00257C9E" w:rsidRPr="00CF5C52">
        <w:rPr>
          <w:i/>
          <w:szCs w:val="22"/>
          <w:lang w:val="sr-Latn-ME"/>
        </w:rPr>
        <w:t>white</w:t>
      </w:r>
      <w:proofErr w:type="spellEnd"/>
      <w:r w:rsidR="00257C9E" w:rsidRPr="00CF5C52">
        <w:rPr>
          <w:i/>
          <w:szCs w:val="22"/>
          <w:lang w:val="sr-Latn-ME"/>
        </w:rPr>
        <w:t xml:space="preserve"> </w:t>
      </w:r>
      <w:proofErr w:type="spellStart"/>
      <w:r w:rsidR="00257C9E" w:rsidRPr="00CF5C52">
        <w:rPr>
          <w:i/>
          <w:szCs w:val="22"/>
          <w:lang w:val="sr-Latn-ME"/>
        </w:rPr>
        <w:t>YS</w:t>
      </w:r>
      <w:proofErr w:type="spellEnd"/>
      <w:r w:rsidR="00257C9E" w:rsidRPr="00CF5C52">
        <w:rPr>
          <w:i/>
          <w:szCs w:val="22"/>
          <w:lang w:val="sr-Latn-ME"/>
        </w:rPr>
        <w:t>-1-7002</w:t>
      </w:r>
      <w:r w:rsidR="005F51A2" w:rsidRPr="00CF5C52">
        <w:rPr>
          <w:i/>
          <w:szCs w:val="22"/>
          <w:lang w:val="sr-Latn-ME"/>
        </w:rPr>
        <w:t>)</w:t>
      </w:r>
      <w:r w:rsidR="00257C9E" w:rsidRPr="00CF5C52">
        <w:rPr>
          <w:szCs w:val="22"/>
          <w:lang w:val="sr-Latn-ME"/>
        </w:rPr>
        <w:t>:</w:t>
      </w:r>
    </w:p>
    <w:p w14:paraId="318F76D9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-</w:t>
      </w:r>
      <w:r w:rsidRPr="00CF5C52">
        <w:rPr>
          <w:szCs w:val="22"/>
          <w:lang w:val="sr-Latn-ME"/>
        </w:rPr>
        <w:tab/>
      </w:r>
      <w:proofErr w:type="spellStart"/>
      <w:r w:rsidRPr="00CF5C52">
        <w:rPr>
          <w:szCs w:val="22"/>
          <w:lang w:val="sr-Latn-ME"/>
        </w:rPr>
        <w:t>Hipromeloza</w:t>
      </w:r>
      <w:proofErr w:type="spellEnd"/>
    </w:p>
    <w:p w14:paraId="67CF3EFE" w14:textId="77777777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-</w:t>
      </w:r>
      <w:r w:rsidRPr="00CF5C52">
        <w:rPr>
          <w:szCs w:val="22"/>
          <w:lang w:val="sr-Latn-ME"/>
        </w:rPr>
        <w:tab/>
      </w:r>
      <w:proofErr w:type="spellStart"/>
      <w:r w:rsidRPr="00CF5C52">
        <w:rPr>
          <w:szCs w:val="22"/>
          <w:lang w:val="sr-Latn-ME"/>
        </w:rPr>
        <w:t>Makrogol</w:t>
      </w:r>
      <w:proofErr w:type="spellEnd"/>
      <w:r w:rsidRPr="00CF5C52">
        <w:rPr>
          <w:szCs w:val="22"/>
          <w:lang w:val="sr-Latn-ME"/>
        </w:rPr>
        <w:t xml:space="preserve"> 8000</w:t>
      </w:r>
    </w:p>
    <w:p w14:paraId="14B08026" w14:textId="07107111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-</w:t>
      </w:r>
      <w:r w:rsidRPr="00CF5C52">
        <w:rPr>
          <w:szCs w:val="22"/>
          <w:lang w:val="sr-Latn-ME"/>
        </w:rPr>
        <w:tab/>
        <w:t>Titan</w:t>
      </w:r>
      <w:r w:rsidR="0008075F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>dioksid (E171).</w:t>
      </w:r>
    </w:p>
    <w:p w14:paraId="3CA1813F" w14:textId="77777777" w:rsidR="00CE09F3" w:rsidRPr="00CF5C52" w:rsidRDefault="00CE09F3" w:rsidP="006C0E27">
      <w:pPr>
        <w:rPr>
          <w:szCs w:val="22"/>
          <w:lang w:val="sr-Latn-ME"/>
        </w:rPr>
      </w:pPr>
    </w:p>
    <w:p w14:paraId="1AE81F90" w14:textId="384E86D3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6.2. Inkompatibilnost</w:t>
      </w:r>
      <w:r w:rsidR="00EE4ECE" w:rsidRPr="00CF5C52">
        <w:rPr>
          <w:b/>
          <w:bCs/>
          <w:szCs w:val="22"/>
          <w:lang w:val="sr-Latn-ME"/>
        </w:rPr>
        <w:t>i</w:t>
      </w:r>
    </w:p>
    <w:p w14:paraId="560F8A56" w14:textId="77777777" w:rsidR="00CE09F3" w:rsidRPr="00CF5C52" w:rsidRDefault="00CE09F3" w:rsidP="006C0E27">
      <w:pPr>
        <w:rPr>
          <w:szCs w:val="22"/>
          <w:lang w:val="sr-Latn-ME"/>
        </w:rPr>
      </w:pPr>
    </w:p>
    <w:p w14:paraId="2D3AF9D5" w14:textId="3A4BEB70" w:rsidR="00257C9E" w:rsidRPr="00CF5C52" w:rsidRDefault="00CB54E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Nije primjenljivo.</w:t>
      </w:r>
    </w:p>
    <w:p w14:paraId="4A8F2C22" w14:textId="77777777" w:rsidR="00257C9E" w:rsidRPr="00CF5C52" w:rsidRDefault="00257C9E" w:rsidP="006C0E27">
      <w:pPr>
        <w:rPr>
          <w:szCs w:val="22"/>
          <w:lang w:val="sr-Latn-ME"/>
        </w:rPr>
      </w:pPr>
    </w:p>
    <w:p w14:paraId="719CE053" w14:textId="77777777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6.3. Rok upotrebe</w:t>
      </w:r>
      <w:r w:rsidR="00F4576F" w:rsidRPr="00CF5C52">
        <w:rPr>
          <w:b/>
          <w:bCs/>
          <w:szCs w:val="22"/>
          <w:lang w:val="sr-Latn-ME"/>
        </w:rPr>
        <w:t xml:space="preserve"> </w:t>
      </w:r>
    </w:p>
    <w:p w14:paraId="2A56D766" w14:textId="77777777" w:rsidR="00CE09F3" w:rsidRPr="00CF5C52" w:rsidRDefault="00CE09F3" w:rsidP="006C0E27">
      <w:pPr>
        <w:rPr>
          <w:szCs w:val="22"/>
          <w:lang w:val="sr-Latn-ME"/>
        </w:rPr>
      </w:pPr>
    </w:p>
    <w:p w14:paraId="609238A6" w14:textId="1CCE5785" w:rsidR="00257C9E" w:rsidRPr="00CF5C52" w:rsidRDefault="00257C9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3 godine. </w:t>
      </w:r>
    </w:p>
    <w:p w14:paraId="649414EA" w14:textId="77777777" w:rsidR="00257C9E" w:rsidRPr="00CF5C52" w:rsidRDefault="00257C9E" w:rsidP="006C0E27">
      <w:pPr>
        <w:rPr>
          <w:szCs w:val="22"/>
          <w:lang w:val="sr-Latn-ME"/>
        </w:rPr>
      </w:pPr>
    </w:p>
    <w:p w14:paraId="1FF34255" w14:textId="57FC4CED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6.4. Posebne m</w:t>
      </w:r>
      <w:r w:rsidR="00EE4ECE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ere opreza pri čuvanju</w:t>
      </w:r>
      <w:r w:rsidR="00EE4ECE" w:rsidRPr="00CF5C52">
        <w:rPr>
          <w:b/>
          <w:bCs/>
          <w:szCs w:val="22"/>
          <w:lang w:val="sr-Latn-ME"/>
        </w:rPr>
        <w:t xml:space="preserve"> lijeka</w:t>
      </w:r>
    </w:p>
    <w:p w14:paraId="52446AE1" w14:textId="77777777" w:rsidR="00257C9E" w:rsidRPr="00CF5C52" w:rsidRDefault="00257C9E" w:rsidP="006C0E27">
      <w:pPr>
        <w:rPr>
          <w:szCs w:val="22"/>
          <w:lang w:val="sr-Latn-ME"/>
        </w:rPr>
      </w:pPr>
    </w:p>
    <w:p w14:paraId="24731399" w14:textId="7FD8030F" w:rsidR="00B22960" w:rsidRPr="00CF5C52" w:rsidRDefault="00D846A9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>Lijek</w:t>
      </w:r>
      <w:r w:rsidR="00B22960" w:rsidRPr="00CF5C52">
        <w:rPr>
          <w:szCs w:val="22"/>
          <w:lang w:val="sr-Latn-ME"/>
        </w:rPr>
        <w:t xml:space="preserve"> </w:t>
      </w:r>
      <w:r w:rsidR="00CB54EE" w:rsidRPr="00CF5C52">
        <w:rPr>
          <w:szCs w:val="22"/>
          <w:lang w:val="sr-Latn-ME"/>
        </w:rPr>
        <w:t>ne zahtijeva posebne uslove čuvanja.</w:t>
      </w:r>
    </w:p>
    <w:p w14:paraId="6DC39C36" w14:textId="77777777" w:rsidR="00257C9E" w:rsidRPr="00CF5C52" w:rsidRDefault="00257C9E" w:rsidP="006C0E27">
      <w:pPr>
        <w:rPr>
          <w:szCs w:val="22"/>
          <w:lang w:val="sr-Latn-ME"/>
        </w:rPr>
      </w:pPr>
    </w:p>
    <w:p w14:paraId="044CC4B9" w14:textId="0BC7B0C3" w:rsidR="00CE09F3" w:rsidRPr="00CF5C52" w:rsidRDefault="0022223A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 xml:space="preserve">6.5. </w:t>
      </w:r>
      <w:r w:rsidR="00EB29EF" w:rsidRPr="00CF5C52">
        <w:rPr>
          <w:b/>
          <w:bCs/>
          <w:szCs w:val="22"/>
          <w:lang w:val="sr-Latn-ME"/>
        </w:rPr>
        <w:t>Vrsta</w:t>
      </w:r>
      <w:r w:rsidR="00CE09F3" w:rsidRPr="00CF5C52">
        <w:rPr>
          <w:b/>
          <w:bCs/>
          <w:szCs w:val="22"/>
          <w:lang w:val="sr-Latn-ME"/>
        </w:rPr>
        <w:t xml:space="preserve"> i sadržaj pakovanja</w:t>
      </w:r>
      <w:r w:rsidR="00F42610" w:rsidRPr="00CF5C52">
        <w:rPr>
          <w:b/>
          <w:bCs/>
          <w:szCs w:val="22"/>
          <w:lang w:val="sr-Latn-ME"/>
        </w:rPr>
        <w:t xml:space="preserve"> </w:t>
      </w:r>
    </w:p>
    <w:p w14:paraId="0E6370AB" w14:textId="77777777" w:rsidR="00107AB1" w:rsidRPr="00CF5C52" w:rsidRDefault="00107AB1" w:rsidP="006C0E27">
      <w:pPr>
        <w:rPr>
          <w:i/>
          <w:szCs w:val="22"/>
          <w:lang w:val="sr-Latn-ME"/>
        </w:rPr>
      </w:pPr>
    </w:p>
    <w:p w14:paraId="6F7DC6BB" w14:textId="4DE363C1" w:rsidR="00024DAB" w:rsidRPr="00CF5C52" w:rsidRDefault="00024DAB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Unutrašnje pakovanje je PVC/Al </w:t>
      </w:r>
      <w:proofErr w:type="spellStart"/>
      <w:r w:rsidRPr="00CF5C52">
        <w:rPr>
          <w:szCs w:val="22"/>
          <w:lang w:val="sr-Latn-ME"/>
        </w:rPr>
        <w:t>blister</w:t>
      </w:r>
      <w:proofErr w:type="spellEnd"/>
      <w:r w:rsidRPr="00CF5C52">
        <w:rPr>
          <w:szCs w:val="22"/>
          <w:lang w:val="sr-Latn-ME"/>
        </w:rPr>
        <w:t xml:space="preserve"> koji sadrži 10 film tableta.</w:t>
      </w:r>
    </w:p>
    <w:p w14:paraId="2776B0E4" w14:textId="77777777" w:rsidR="00CB54EE" w:rsidRPr="00CF5C52" w:rsidRDefault="00CB54EE" w:rsidP="006C0E27">
      <w:pPr>
        <w:rPr>
          <w:szCs w:val="22"/>
          <w:lang w:val="sr-Latn-ME"/>
        </w:rPr>
      </w:pPr>
    </w:p>
    <w:p w14:paraId="473DF7E2" w14:textId="1CFA584D" w:rsidR="009B2FC3" w:rsidRPr="00CF5C52" w:rsidRDefault="00024DAB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Spoljašnje pakovanje je </w:t>
      </w:r>
      <w:proofErr w:type="spellStart"/>
      <w:r w:rsidRPr="00CF5C52">
        <w:rPr>
          <w:szCs w:val="22"/>
          <w:lang w:val="sr-Latn-ME"/>
        </w:rPr>
        <w:t>složiva</w:t>
      </w:r>
      <w:proofErr w:type="spellEnd"/>
      <w:r w:rsidRPr="00CF5C52">
        <w:rPr>
          <w:szCs w:val="22"/>
          <w:lang w:val="sr-Latn-ME"/>
        </w:rPr>
        <w:t xml:space="preserve"> kartonska kutija </w:t>
      </w:r>
      <w:r w:rsidR="00C26342" w:rsidRPr="00CF5C52">
        <w:rPr>
          <w:szCs w:val="22"/>
          <w:lang w:val="sr-Latn-ME"/>
        </w:rPr>
        <w:t>koja sadrži</w:t>
      </w:r>
      <w:r w:rsidR="00F17046" w:rsidRPr="00CF5C52">
        <w:rPr>
          <w:szCs w:val="22"/>
          <w:lang w:val="sr-Latn-ME"/>
        </w:rPr>
        <w:t xml:space="preserve"> </w:t>
      </w:r>
      <w:r w:rsidRPr="00CF5C52">
        <w:rPr>
          <w:szCs w:val="22"/>
          <w:lang w:val="sr-Latn-ME"/>
        </w:rPr>
        <w:t xml:space="preserve">2 </w:t>
      </w:r>
      <w:proofErr w:type="spellStart"/>
      <w:r w:rsidRPr="00CF5C52">
        <w:rPr>
          <w:szCs w:val="22"/>
          <w:lang w:val="sr-Latn-ME"/>
        </w:rPr>
        <w:t>blistera</w:t>
      </w:r>
      <w:proofErr w:type="spellEnd"/>
      <w:r w:rsidRPr="00CF5C52">
        <w:rPr>
          <w:szCs w:val="22"/>
          <w:lang w:val="sr-Latn-ME"/>
        </w:rPr>
        <w:t xml:space="preserve"> sa po 10 film tableta</w:t>
      </w:r>
      <w:r w:rsidR="00F17046" w:rsidRPr="00CF5C52">
        <w:rPr>
          <w:szCs w:val="22"/>
          <w:lang w:val="sr-Latn-ME"/>
        </w:rPr>
        <w:t xml:space="preserve"> (ukupno 20 film tableta)</w:t>
      </w:r>
      <w:r w:rsidRPr="00CF5C52">
        <w:rPr>
          <w:szCs w:val="22"/>
          <w:lang w:val="sr-Latn-ME"/>
        </w:rPr>
        <w:t xml:space="preserve"> i Uputstvo za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.</w:t>
      </w:r>
    </w:p>
    <w:p w14:paraId="2F5B6DFF" w14:textId="77777777" w:rsidR="00024DAB" w:rsidRPr="00CF5C52" w:rsidRDefault="00024DAB" w:rsidP="006C0E27">
      <w:pPr>
        <w:rPr>
          <w:szCs w:val="22"/>
          <w:lang w:val="sr-Latn-ME"/>
        </w:rPr>
      </w:pPr>
    </w:p>
    <w:p w14:paraId="6197A1C2" w14:textId="29182B05" w:rsidR="00CE09F3" w:rsidRPr="00CF5C52" w:rsidRDefault="00CE09F3" w:rsidP="006C0E27">
      <w:pPr>
        <w:rPr>
          <w:b/>
          <w:bCs/>
          <w:szCs w:val="22"/>
          <w:lang w:val="sr-Latn-ME"/>
        </w:rPr>
      </w:pPr>
      <w:r w:rsidRPr="00CF5C52">
        <w:rPr>
          <w:b/>
          <w:bCs/>
          <w:szCs w:val="22"/>
          <w:lang w:val="sr-Latn-ME"/>
        </w:rPr>
        <w:t>6.6. Posebne m</w:t>
      </w:r>
      <w:r w:rsidR="00EB29EF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ere opreza pri odlaganju materijala koji treba odbaciti nakon prim</w:t>
      </w:r>
      <w:r w:rsidR="00EB29EF" w:rsidRPr="00CF5C52">
        <w:rPr>
          <w:b/>
          <w:bCs/>
          <w:szCs w:val="22"/>
          <w:lang w:val="sr-Latn-ME"/>
        </w:rPr>
        <w:t>j</w:t>
      </w:r>
      <w:r w:rsidRPr="00CF5C52">
        <w:rPr>
          <w:b/>
          <w:bCs/>
          <w:szCs w:val="22"/>
          <w:lang w:val="sr-Latn-ME"/>
        </w:rPr>
        <w:t>ene l</w:t>
      </w:r>
      <w:r w:rsidR="00EB29EF" w:rsidRPr="00CF5C52">
        <w:rPr>
          <w:b/>
          <w:bCs/>
          <w:szCs w:val="22"/>
          <w:lang w:val="sr-Latn-ME"/>
        </w:rPr>
        <w:t>ij</w:t>
      </w:r>
      <w:r w:rsidRPr="00CF5C52">
        <w:rPr>
          <w:b/>
          <w:bCs/>
          <w:szCs w:val="22"/>
          <w:lang w:val="sr-Latn-ME"/>
        </w:rPr>
        <w:t>eka (i druga uputstva za rukovanje l</w:t>
      </w:r>
      <w:r w:rsidR="00EB29EF" w:rsidRPr="00CF5C52">
        <w:rPr>
          <w:b/>
          <w:bCs/>
          <w:szCs w:val="22"/>
          <w:lang w:val="sr-Latn-ME"/>
        </w:rPr>
        <w:t>ij</w:t>
      </w:r>
      <w:r w:rsidRPr="00CF5C52">
        <w:rPr>
          <w:b/>
          <w:bCs/>
          <w:szCs w:val="22"/>
          <w:lang w:val="sr-Latn-ME"/>
        </w:rPr>
        <w:t>ekom)</w:t>
      </w:r>
    </w:p>
    <w:p w14:paraId="11256C51" w14:textId="77777777" w:rsidR="00CE09F3" w:rsidRPr="00CF5C52" w:rsidRDefault="00CE09F3" w:rsidP="006C0E27">
      <w:pPr>
        <w:rPr>
          <w:szCs w:val="22"/>
          <w:lang w:val="sr-Latn-ME"/>
        </w:rPr>
      </w:pPr>
    </w:p>
    <w:p w14:paraId="63B914EC" w14:textId="6356AF50" w:rsidR="00CE09F3" w:rsidRPr="00CF5C52" w:rsidRDefault="00140D1E" w:rsidP="006C0E27">
      <w:pPr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Svu neiskorišćenu količinu </w:t>
      </w:r>
      <w:r w:rsidR="00D846A9" w:rsidRPr="00CF5C52">
        <w:rPr>
          <w:szCs w:val="22"/>
          <w:lang w:val="sr-Latn-ME"/>
        </w:rPr>
        <w:t>lijek</w:t>
      </w:r>
      <w:r w:rsidRPr="00CF5C52">
        <w:rPr>
          <w:szCs w:val="22"/>
          <w:lang w:val="sr-Latn-ME"/>
        </w:rPr>
        <w:t>a ili otpadnog materijala nakon njegove upotrebe treba ukloniti, u skladu s</w:t>
      </w:r>
      <w:r w:rsidR="00C50D2A" w:rsidRPr="00CF5C52">
        <w:rPr>
          <w:szCs w:val="22"/>
          <w:lang w:val="sr-Latn-ME"/>
        </w:rPr>
        <w:t>a</w:t>
      </w:r>
      <w:r w:rsidRPr="00CF5C52">
        <w:rPr>
          <w:szCs w:val="22"/>
          <w:lang w:val="sr-Latn-ME"/>
        </w:rPr>
        <w:t xml:space="preserve"> važećim propisima.</w:t>
      </w:r>
    </w:p>
    <w:p w14:paraId="75560DB3" w14:textId="3776F64A" w:rsidR="0008075F" w:rsidRPr="00CF5C52" w:rsidRDefault="0008075F" w:rsidP="006C0E27">
      <w:pPr>
        <w:rPr>
          <w:szCs w:val="22"/>
          <w:lang w:val="sr-Latn-ME"/>
        </w:rPr>
      </w:pPr>
    </w:p>
    <w:p w14:paraId="69D3522B" w14:textId="77777777" w:rsidR="00C26342" w:rsidRPr="00CF5C52" w:rsidRDefault="00C26342" w:rsidP="006C0E27">
      <w:pPr>
        <w:rPr>
          <w:szCs w:val="22"/>
          <w:lang w:val="sr-Latn-ME"/>
        </w:rPr>
      </w:pPr>
    </w:p>
    <w:p w14:paraId="4E649619" w14:textId="7777777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 xml:space="preserve">7. NOSILAC DOZVOLE </w:t>
      </w:r>
      <w:r w:rsidR="00024DAB" w:rsidRPr="00CF5C52">
        <w:rPr>
          <w:lang w:val="sr-Latn-ME"/>
        </w:rPr>
        <w:t xml:space="preserve">   </w:t>
      </w:r>
    </w:p>
    <w:p w14:paraId="180E88C1" w14:textId="77777777" w:rsidR="00C26342" w:rsidRPr="00CF5C52" w:rsidRDefault="00C26342" w:rsidP="006C0E27">
      <w:pPr>
        <w:rPr>
          <w:szCs w:val="22"/>
          <w:lang w:val="sr-Latn-ME"/>
        </w:rPr>
      </w:pPr>
    </w:p>
    <w:p w14:paraId="0DC5549D" w14:textId="14AD6913" w:rsidR="005F6DFB" w:rsidRPr="00CF5C52" w:rsidRDefault="005F6DFB" w:rsidP="006C0E27">
      <w:pPr>
        <w:rPr>
          <w:szCs w:val="22"/>
          <w:lang w:val="sr-Latn-ME"/>
        </w:rPr>
      </w:pPr>
      <w:proofErr w:type="spellStart"/>
      <w:r w:rsidRPr="00CF5C52">
        <w:rPr>
          <w:szCs w:val="22"/>
          <w:lang w:val="sr-Latn-ME"/>
        </w:rPr>
        <w:t>Hemomont</w:t>
      </w:r>
      <w:proofErr w:type="spellEnd"/>
      <w:r w:rsidRPr="00CF5C52">
        <w:rPr>
          <w:szCs w:val="22"/>
          <w:lang w:val="sr-Latn-ME"/>
        </w:rPr>
        <w:t xml:space="preserve"> d.o.o.</w:t>
      </w:r>
      <w:r w:rsidR="00C26342" w:rsidRPr="00CF5C52">
        <w:rPr>
          <w:szCs w:val="22"/>
          <w:lang w:val="sr-Latn-ME"/>
        </w:rPr>
        <w:t xml:space="preserve">, </w:t>
      </w:r>
      <w:r w:rsidRPr="00CF5C52">
        <w:rPr>
          <w:szCs w:val="22"/>
          <w:lang w:val="sr-Latn-ME"/>
        </w:rPr>
        <w:t>8 marta 55A, Podgorica, Crna Gora</w:t>
      </w:r>
    </w:p>
    <w:p w14:paraId="4124BF71" w14:textId="06DD3139" w:rsidR="0008075F" w:rsidRPr="00CF5C52" w:rsidRDefault="0008075F" w:rsidP="006C0E27">
      <w:pPr>
        <w:rPr>
          <w:szCs w:val="22"/>
          <w:lang w:val="sr-Latn-ME"/>
        </w:rPr>
      </w:pPr>
    </w:p>
    <w:p w14:paraId="6EB61081" w14:textId="77777777" w:rsidR="00C26342" w:rsidRPr="00CF5C52" w:rsidRDefault="00C26342" w:rsidP="006C0E27">
      <w:pPr>
        <w:rPr>
          <w:szCs w:val="22"/>
          <w:lang w:val="sr-Latn-ME"/>
        </w:rPr>
      </w:pPr>
    </w:p>
    <w:p w14:paraId="2C5E6541" w14:textId="54045604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8. BROJ DOZVOLE ZA STAVLJANJE L</w:t>
      </w:r>
      <w:r w:rsidR="004A687E" w:rsidRPr="00CF5C52">
        <w:rPr>
          <w:lang w:val="sr-Latn-ME"/>
        </w:rPr>
        <w:t>IJ</w:t>
      </w:r>
      <w:r w:rsidRPr="00CF5C52">
        <w:rPr>
          <w:lang w:val="sr-Latn-ME"/>
        </w:rPr>
        <w:t>EKA U PROMET</w:t>
      </w:r>
    </w:p>
    <w:p w14:paraId="7711484E" w14:textId="77777777" w:rsidR="008F7453" w:rsidRPr="00CF5C52" w:rsidRDefault="008F7453" w:rsidP="006C0E27">
      <w:pPr>
        <w:autoSpaceDE w:val="0"/>
        <w:autoSpaceDN w:val="0"/>
        <w:adjustRightInd w:val="0"/>
        <w:rPr>
          <w:i/>
          <w:szCs w:val="22"/>
          <w:lang w:val="sr-Latn-ME"/>
        </w:rPr>
      </w:pPr>
      <w:r w:rsidRPr="00CF5C52">
        <w:rPr>
          <w:i/>
          <w:szCs w:val="22"/>
          <w:lang w:val="sr-Latn-ME"/>
        </w:rPr>
        <w:t xml:space="preserve">       </w:t>
      </w:r>
    </w:p>
    <w:p w14:paraId="6C3A2513" w14:textId="4812D247" w:rsidR="00C26342" w:rsidRPr="00CF5C52" w:rsidRDefault="00CF5C52" w:rsidP="006C0E27">
      <w:pPr>
        <w:autoSpaceDE w:val="0"/>
        <w:autoSpaceDN w:val="0"/>
        <w:adjustRightInd w:val="0"/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2030/24/3534 – 8433 </w:t>
      </w:r>
    </w:p>
    <w:p w14:paraId="1519C8E9" w14:textId="77777777" w:rsidR="00CF5C52" w:rsidRPr="00CF5C52" w:rsidRDefault="00CF5C52" w:rsidP="006C0E27">
      <w:pPr>
        <w:autoSpaceDE w:val="0"/>
        <w:autoSpaceDN w:val="0"/>
        <w:adjustRightInd w:val="0"/>
        <w:rPr>
          <w:szCs w:val="22"/>
          <w:lang w:val="sr-Latn-ME"/>
        </w:rPr>
      </w:pPr>
      <w:bookmarkStart w:id="0" w:name="_GoBack"/>
      <w:bookmarkEnd w:id="0"/>
    </w:p>
    <w:p w14:paraId="382D2A75" w14:textId="77777777" w:rsidR="0008075F" w:rsidRPr="00CF5C52" w:rsidRDefault="0008075F" w:rsidP="006C0E27">
      <w:pPr>
        <w:autoSpaceDE w:val="0"/>
        <w:autoSpaceDN w:val="0"/>
        <w:adjustRightInd w:val="0"/>
        <w:rPr>
          <w:szCs w:val="22"/>
          <w:lang w:val="sr-Latn-ME"/>
        </w:rPr>
      </w:pPr>
    </w:p>
    <w:p w14:paraId="59D5EABF" w14:textId="46733391" w:rsidR="006F58BF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9. DATUM PRVE DOZVOLE I DATUM OBNOVE DOZVOLE ZA STAVLJANJE L</w:t>
      </w:r>
      <w:r w:rsidR="004A687E" w:rsidRPr="00CF5C52">
        <w:rPr>
          <w:lang w:val="sr-Latn-ME"/>
        </w:rPr>
        <w:t>IJ</w:t>
      </w:r>
      <w:r w:rsidRPr="00CF5C52">
        <w:rPr>
          <w:lang w:val="sr-Latn-ME"/>
        </w:rPr>
        <w:t>EKA U PROMET</w:t>
      </w:r>
    </w:p>
    <w:p w14:paraId="6D993AB6" w14:textId="77777777" w:rsidR="00C26342" w:rsidRPr="00CF5C52" w:rsidRDefault="00C26342" w:rsidP="006C0E27">
      <w:pPr>
        <w:autoSpaceDE w:val="0"/>
        <w:autoSpaceDN w:val="0"/>
        <w:adjustRightInd w:val="0"/>
        <w:rPr>
          <w:szCs w:val="22"/>
          <w:lang w:val="sr-Latn-ME"/>
        </w:rPr>
      </w:pPr>
    </w:p>
    <w:p w14:paraId="021E4B95" w14:textId="7EFA90FD" w:rsidR="008F7453" w:rsidRPr="00CF5C52" w:rsidRDefault="00C26342" w:rsidP="006C0E27">
      <w:pPr>
        <w:autoSpaceDE w:val="0"/>
        <w:autoSpaceDN w:val="0"/>
        <w:adjustRightInd w:val="0"/>
        <w:rPr>
          <w:szCs w:val="22"/>
          <w:lang w:val="sr-Latn-ME"/>
        </w:rPr>
      </w:pPr>
      <w:r w:rsidRPr="00CF5C52">
        <w:rPr>
          <w:szCs w:val="22"/>
          <w:lang w:val="sr-Latn-ME"/>
        </w:rPr>
        <w:t xml:space="preserve">Datum prve dozvole: </w:t>
      </w:r>
      <w:r w:rsidR="0093379E" w:rsidRPr="00CF5C52">
        <w:rPr>
          <w:szCs w:val="22"/>
          <w:lang w:val="sr-Latn-ME"/>
        </w:rPr>
        <w:t>15.06.2012. godine</w:t>
      </w:r>
      <w:r w:rsidR="008F7453" w:rsidRPr="00CF5C52">
        <w:rPr>
          <w:szCs w:val="22"/>
          <w:lang w:val="sr-Latn-ME"/>
        </w:rPr>
        <w:t xml:space="preserve">      </w:t>
      </w:r>
    </w:p>
    <w:p w14:paraId="2600C499" w14:textId="04A9E872" w:rsidR="00CF5C52" w:rsidRPr="00CF5C52" w:rsidRDefault="00C26342" w:rsidP="006C0E27">
      <w:pPr>
        <w:autoSpaceDE w:val="0"/>
        <w:autoSpaceDN w:val="0"/>
        <w:adjustRightInd w:val="0"/>
        <w:rPr>
          <w:szCs w:val="22"/>
          <w:lang w:val="sr-Latn-ME"/>
        </w:rPr>
      </w:pPr>
      <w:r w:rsidRPr="00CF5C52">
        <w:rPr>
          <w:szCs w:val="22"/>
          <w:lang w:val="sr-Latn-ME"/>
        </w:rPr>
        <w:t>Datum posljednje obnove dozvole:</w:t>
      </w:r>
      <w:r w:rsidR="00CF5C52" w:rsidRPr="00CF5C52">
        <w:rPr>
          <w:szCs w:val="22"/>
          <w:lang w:val="sr-Latn-ME"/>
        </w:rPr>
        <w:t xml:space="preserve"> 02.07.2024. godine</w:t>
      </w:r>
    </w:p>
    <w:p w14:paraId="5F463FEF" w14:textId="3FFE7A96" w:rsidR="008F7453" w:rsidRPr="00CF5C52" w:rsidRDefault="008F7453" w:rsidP="006C0E27">
      <w:pPr>
        <w:autoSpaceDE w:val="0"/>
        <w:autoSpaceDN w:val="0"/>
        <w:adjustRightInd w:val="0"/>
        <w:rPr>
          <w:szCs w:val="22"/>
          <w:lang w:val="sr-Latn-ME"/>
        </w:rPr>
      </w:pPr>
    </w:p>
    <w:p w14:paraId="6EA664E8" w14:textId="737A301C" w:rsidR="00C26342" w:rsidRPr="00CF5C52" w:rsidRDefault="00C26342" w:rsidP="006C0E27">
      <w:pPr>
        <w:autoSpaceDE w:val="0"/>
        <w:autoSpaceDN w:val="0"/>
        <w:adjustRightInd w:val="0"/>
        <w:rPr>
          <w:szCs w:val="22"/>
          <w:lang w:val="sr-Latn-ME"/>
        </w:rPr>
      </w:pPr>
    </w:p>
    <w:p w14:paraId="48826CD5" w14:textId="77777777" w:rsidR="00CE09F3" w:rsidRPr="00CF5C52" w:rsidRDefault="00CE09F3" w:rsidP="006C0E27">
      <w:pPr>
        <w:pStyle w:val="NASLOV123"/>
        <w:spacing w:before="0" w:after="0"/>
        <w:rPr>
          <w:lang w:val="sr-Latn-ME"/>
        </w:rPr>
      </w:pPr>
      <w:r w:rsidRPr="00CF5C52">
        <w:rPr>
          <w:lang w:val="sr-Latn-ME"/>
        </w:rPr>
        <w:t>10. DATUM REVIZIJE TEKSTA</w:t>
      </w:r>
    </w:p>
    <w:p w14:paraId="26562E10" w14:textId="77777777" w:rsidR="00CF5C52" w:rsidRPr="00CF5C52" w:rsidRDefault="00CF5C52" w:rsidP="006C0E27">
      <w:pPr>
        <w:pStyle w:val="NASLOV123"/>
        <w:spacing w:before="0" w:after="0"/>
        <w:rPr>
          <w:b w:val="0"/>
          <w:lang w:val="sr-Latn-ME"/>
        </w:rPr>
      </w:pPr>
    </w:p>
    <w:p w14:paraId="4E961227" w14:textId="7FDEEDCF" w:rsidR="004673B3" w:rsidRPr="00CF5C52" w:rsidRDefault="00CF5C52" w:rsidP="006C0E27">
      <w:pPr>
        <w:pStyle w:val="NASLOV123"/>
        <w:spacing w:before="0" w:after="0"/>
        <w:rPr>
          <w:b w:val="0"/>
          <w:lang w:val="sr-Latn-ME"/>
        </w:rPr>
      </w:pPr>
      <w:r w:rsidRPr="00CF5C52">
        <w:rPr>
          <w:b w:val="0"/>
          <w:lang w:val="sr-Latn-ME"/>
        </w:rPr>
        <w:t>Jul, 2024. godine</w:t>
      </w:r>
    </w:p>
    <w:sectPr w:rsidR="004673B3" w:rsidRPr="00CF5C52" w:rsidSect="006C0E27">
      <w:footerReference w:type="even" r:id="rId15"/>
      <w:footerReference w:type="default" r:id="rId16"/>
      <w:pgSz w:w="11907" w:h="16840" w:code="9"/>
      <w:pgMar w:top="1162" w:right="1134" w:bottom="1418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5EFB0" w14:textId="77777777" w:rsidR="00517791" w:rsidRDefault="00517791">
      <w:r>
        <w:separator/>
      </w:r>
    </w:p>
  </w:endnote>
  <w:endnote w:type="continuationSeparator" w:id="0">
    <w:p w14:paraId="07F8BEAD" w14:textId="77777777" w:rsidR="00517791" w:rsidRDefault="00517791">
      <w:r>
        <w:continuationSeparator/>
      </w:r>
    </w:p>
  </w:endnote>
  <w:endnote w:type="continuationNotice" w:id="1">
    <w:p w14:paraId="5BF61583" w14:textId="77777777" w:rsidR="00517791" w:rsidRDefault="00517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35C9" w14:textId="77777777" w:rsidR="00320602" w:rsidRDefault="00165B88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06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45E">
      <w:rPr>
        <w:rStyle w:val="PageNumber"/>
        <w:noProof/>
      </w:rPr>
      <w:t>8</w:t>
    </w:r>
    <w:r>
      <w:rPr>
        <w:rStyle w:val="PageNumber"/>
      </w:rPr>
      <w:fldChar w:fldCharType="end"/>
    </w:r>
  </w:p>
  <w:p w14:paraId="23735522" w14:textId="77777777" w:rsidR="00320602" w:rsidRDefault="003206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DB099" w14:textId="5104602B" w:rsidR="00320602" w:rsidRPr="006C0E27" w:rsidRDefault="00517791" w:rsidP="006C0E27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165B88" w:rsidRPr="00CF5C52">
              <w:rPr>
                <w:szCs w:val="22"/>
              </w:rPr>
              <w:fldChar w:fldCharType="begin"/>
            </w:r>
            <w:r w:rsidR="00320602" w:rsidRPr="00CF5C52">
              <w:rPr>
                <w:szCs w:val="22"/>
              </w:rPr>
              <w:instrText xml:space="preserve"> PAGE </w:instrText>
            </w:r>
            <w:r w:rsidR="00165B88" w:rsidRPr="00CF5C52">
              <w:rPr>
                <w:szCs w:val="22"/>
              </w:rPr>
              <w:fldChar w:fldCharType="separate"/>
            </w:r>
            <w:r w:rsidR="006C0E27">
              <w:rPr>
                <w:noProof/>
                <w:szCs w:val="22"/>
              </w:rPr>
              <w:t>9</w:t>
            </w:r>
            <w:r w:rsidR="00165B88" w:rsidRPr="00CF5C52">
              <w:rPr>
                <w:szCs w:val="22"/>
              </w:rPr>
              <w:fldChar w:fldCharType="end"/>
            </w:r>
            <w:r w:rsidR="00320602" w:rsidRPr="00CF5C52">
              <w:rPr>
                <w:szCs w:val="22"/>
              </w:rPr>
              <w:t xml:space="preserve"> </w:t>
            </w:r>
            <w:r w:rsidR="0008075F" w:rsidRPr="00CF5C52">
              <w:rPr>
                <w:szCs w:val="22"/>
              </w:rPr>
              <w:t>/</w:t>
            </w:r>
            <w:r w:rsidR="00320602" w:rsidRPr="00CF5C52">
              <w:rPr>
                <w:szCs w:val="22"/>
              </w:rPr>
              <w:t xml:space="preserve"> </w:t>
            </w:r>
            <w:r w:rsidR="00CF5C52">
              <w:rPr>
                <w:szCs w:val="22"/>
              </w:rPr>
              <w:t>9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41F4" w14:textId="77777777" w:rsidR="00517791" w:rsidRDefault="00517791">
      <w:r>
        <w:separator/>
      </w:r>
    </w:p>
  </w:footnote>
  <w:footnote w:type="continuationSeparator" w:id="0">
    <w:p w14:paraId="4AE285EC" w14:textId="77777777" w:rsidR="00517791" w:rsidRDefault="00517791">
      <w:r>
        <w:continuationSeparator/>
      </w:r>
    </w:p>
  </w:footnote>
  <w:footnote w:type="continuationNotice" w:id="1">
    <w:p w14:paraId="6999A184" w14:textId="77777777" w:rsidR="00517791" w:rsidRDefault="00517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15A67E4"/>
    <w:multiLevelType w:val="hybridMultilevel"/>
    <w:tmpl w:val="16145094"/>
    <w:lvl w:ilvl="0" w:tplc="A872D1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2A72107"/>
    <w:multiLevelType w:val="hybridMultilevel"/>
    <w:tmpl w:val="6A4C6E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E7E"/>
    <w:rsid w:val="00004B68"/>
    <w:rsid w:val="00017801"/>
    <w:rsid w:val="00024DAB"/>
    <w:rsid w:val="000321E3"/>
    <w:rsid w:val="0003573B"/>
    <w:rsid w:val="00042749"/>
    <w:rsid w:val="00051352"/>
    <w:rsid w:val="00055E84"/>
    <w:rsid w:val="0005798D"/>
    <w:rsid w:val="000604CA"/>
    <w:rsid w:val="0006393A"/>
    <w:rsid w:val="00064273"/>
    <w:rsid w:val="000769BD"/>
    <w:rsid w:val="0008075F"/>
    <w:rsid w:val="00083BE0"/>
    <w:rsid w:val="00094F64"/>
    <w:rsid w:val="00095FB6"/>
    <w:rsid w:val="0009758B"/>
    <w:rsid w:val="000A0F4A"/>
    <w:rsid w:val="000A4C6E"/>
    <w:rsid w:val="000A54C7"/>
    <w:rsid w:val="000C184B"/>
    <w:rsid w:val="000C224C"/>
    <w:rsid w:val="000C6C20"/>
    <w:rsid w:val="000D25A8"/>
    <w:rsid w:val="000D5631"/>
    <w:rsid w:val="000D5646"/>
    <w:rsid w:val="000E19DD"/>
    <w:rsid w:val="000E3B97"/>
    <w:rsid w:val="000E50E0"/>
    <w:rsid w:val="000E5AF4"/>
    <w:rsid w:val="000E75C0"/>
    <w:rsid w:val="000F0F1E"/>
    <w:rsid w:val="000F3B5D"/>
    <w:rsid w:val="000F6C8E"/>
    <w:rsid w:val="000F7422"/>
    <w:rsid w:val="00102BA3"/>
    <w:rsid w:val="0010564B"/>
    <w:rsid w:val="00107AB1"/>
    <w:rsid w:val="00113234"/>
    <w:rsid w:val="00120E59"/>
    <w:rsid w:val="001372DA"/>
    <w:rsid w:val="001377CA"/>
    <w:rsid w:val="00137EA3"/>
    <w:rsid w:val="00140D1E"/>
    <w:rsid w:val="00141639"/>
    <w:rsid w:val="0014180A"/>
    <w:rsid w:val="001553B6"/>
    <w:rsid w:val="0016083E"/>
    <w:rsid w:val="0016295A"/>
    <w:rsid w:val="00163C00"/>
    <w:rsid w:val="00164C96"/>
    <w:rsid w:val="00165044"/>
    <w:rsid w:val="00165B88"/>
    <w:rsid w:val="00173D18"/>
    <w:rsid w:val="0017451D"/>
    <w:rsid w:val="0017545E"/>
    <w:rsid w:val="00175772"/>
    <w:rsid w:val="0017594D"/>
    <w:rsid w:val="00175A7E"/>
    <w:rsid w:val="00176A09"/>
    <w:rsid w:val="00181E37"/>
    <w:rsid w:val="0018601D"/>
    <w:rsid w:val="00186A19"/>
    <w:rsid w:val="00193E0F"/>
    <w:rsid w:val="00194A82"/>
    <w:rsid w:val="001A5BB1"/>
    <w:rsid w:val="001B21CE"/>
    <w:rsid w:val="001B2C04"/>
    <w:rsid w:val="001B4455"/>
    <w:rsid w:val="001B706A"/>
    <w:rsid w:val="001C01F0"/>
    <w:rsid w:val="001C2ED2"/>
    <w:rsid w:val="001D10C9"/>
    <w:rsid w:val="001D4B94"/>
    <w:rsid w:val="001E0A07"/>
    <w:rsid w:val="001E6145"/>
    <w:rsid w:val="001F2D4E"/>
    <w:rsid w:val="001F39B6"/>
    <w:rsid w:val="001F562D"/>
    <w:rsid w:val="0020071C"/>
    <w:rsid w:val="00204F89"/>
    <w:rsid w:val="00213782"/>
    <w:rsid w:val="00217AE3"/>
    <w:rsid w:val="0022218E"/>
    <w:rsid w:val="0022223A"/>
    <w:rsid w:val="00225FAD"/>
    <w:rsid w:val="00230AA3"/>
    <w:rsid w:val="0023290E"/>
    <w:rsid w:val="0024132F"/>
    <w:rsid w:val="00242DCD"/>
    <w:rsid w:val="002434CB"/>
    <w:rsid w:val="00247839"/>
    <w:rsid w:val="00247C5C"/>
    <w:rsid w:val="00256DA2"/>
    <w:rsid w:val="00257C9E"/>
    <w:rsid w:val="00260DBE"/>
    <w:rsid w:val="00260E89"/>
    <w:rsid w:val="00263DA2"/>
    <w:rsid w:val="00273BE0"/>
    <w:rsid w:val="00282C39"/>
    <w:rsid w:val="00284EB7"/>
    <w:rsid w:val="00290C5A"/>
    <w:rsid w:val="0029247F"/>
    <w:rsid w:val="002A1F4E"/>
    <w:rsid w:val="002A2979"/>
    <w:rsid w:val="002A5CF7"/>
    <w:rsid w:val="002B0F0D"/>
    <w:rsid w:val="002B52C7"/>
    <w:rsid w:val="002B6F6A"/>
    <w:rsid w:val="002C0FBF"/>
    <w:rsid w:val="002C6189"/>
    <w:rsid w:val="002C7588"/>
    <w:rsid w:val="002D3365"/>
    <w:rsid w:val="002E39FC"/>
    <w:rsid w:val="002E4B15"/>
    <w:rsid w:val="002F4C88"/>
    <w:rsid w:val="002F5CAE"/>
    <w:rsid w:val="002F5E2F"/>
    <w:rsid w:val="00310606"/>
    <w:rsid w:val="003115E7"/>
    <w:rsid w:val="00313E11"/>
    <w:rsid w:val="003154B9"/>
    <w:rsid w:val="00316FC0"/>
    <w:rsid w:val="003177F8"/>
    <w:rsid w:val="00320602"/>
    <w:rsid w:val="00320AD1"/>
    <w:rsid w:val="0032173D"/>
    <w:rsid w:val="00327230"/>
    <w:rsid w:val="0033081A"/>
    <w:rsid w:val="0033440E"/>
    <w:rsid w:val="00334DBA"/>
    <w:rsid w:val="00336E1F"/>
    <w:rsid w:val="00342C09"/>
    <w:rsid w:val="003435F3"/>
    <w:rsid w:val="003452C0"/>
    <w:rsid w:val="00345B7E"/>
    <w:rsid w:val="003508F1"/>
    <w:rsid w:val="00354DAD"/>
    <w:rsid w:val="00354EFA"/>
    <w:rsid w:val="00370A6B"/>
    <w:rsid w:val="003753A8"/>
    <w:rsid w:val="00375B22"/>
    <w:rsid w:val="00383195"/>
    <w:rsid w:val="0038631A"/>
    <w:rsid w:val="00395E5B"/>
    <w:rsid w:val="003A212C"/>
    <w:rsid w:val="003A28AF"/>
    <w:rsid w:val="003A2DF8"/>
    <w:rsid w:val="003A70A0"/>
    <w:rsid w:val="003B2082"/>
    <w:rsid w:val="003C18A4"/>
    <w:rsid w:val="003D14F7"/>
    <w:rsid w:val="003D7F8F"/>
    <w:rsid w:val="003E09C1"/>
    <w:rsid w:val="003E3EC7"/>
    <w:rsid w:val="003F0F82"/>
    <w:rsid w:val="003F244F"/>
    <w:rsid w:val="003F3CF7"/>
    <w:rsid w:val="003F4021"/>
    <w:rsid w:val="003F75F2"/>
    <w:rsid w:val="00400135"/>
    <w:rsid w:val="004023ED"/>
    <w:rsid w:val="00402DEA"/>
    <w:rsid w:val="00403E28"/>
    <w:rsid w:val="00412392"/>
    <w:rsid w:val="004123CD"/>
    <w:rsid w:val="0042076B"/>
    <w:rsid w:val="0042207B"/>
    <w:rsid w:val="004234ED"/>
    <w:rsid w:val="00427D41"/>
    <w:rsid w:val="00436946"/>
    <w:rsid w:val="004407E1"/>
    <w:rsid w:val="00461341"/>
    <w:rsid w:val="00462C33"/>
    <w:rsid w:val="00466D3C"/>
    <w:rsid w:val="004673B3"/>
    <w:rsid w:val="00486CD3"/>
    <w:rsid w:val="0049141C"/>
    <w:rsid w:val="00492248"/>
    <w:rsid w:val="00493B89"/>
    <w:rsid w:val="00497648"/>
    <w:rsid w:val="004A3AA0"/>
    <w:rsid w:val="004A687E"/>
    <w:rsid w:val="004B5A11"/>
    <w:rsid w:val="004B7A50"/>
    <w:rsid w:val="004C33AA"/>
    <w:rsid w:val="004D230F"/>
    <w:rsid w:val="004E2A22"/>
    <w:rsid w:val="004F6058"/>
    <w:rsid w:val="005003F5"/>
    <w:rsid w:val="00501DA6"/>
    <w:rsid w:val="00502306"/>
    <w:rsid w:val="00503974"/>
    <w:rsid w:val="00512817"/>
    <w:rsid w:val="00517791"/>
    <w:rsid w:val="0052230B"/>
    <w:rsid w:val="00525A8A"/>
    <w:rsid w:val="005276F0"/>
    <w:rsid w:val="00530909"/>
    <w:rsid w:val="00530A18"/>
    <w:rsid w:val="00530D20"/>
    <w:rsid w:val="005354EC"/>
    <w:rsid w:val="0053735C"/>
    <w:rsid w:val="00545DFB"/>
    <w:rsid w:val="00547ED3"/>
    <w:rsid w:val="005650A0"/>
    <w:rsid w:val="00580770"/>
    <w:rsid w:val="00581560"/>
    <w:rsid w:val="00586FEB"/>
    <w:rsid w:val="005878FB"/>
    <w:rsid w:val="005A25D2"/>
    <w:rsid w:val="005B3388"/>
    <w:rsid w:val="005C3F73"/>
    <w:rsid w:val="005C5F31"/>
    <w:rsid w:val="005C7891"/>
    <w:rsid w:val="005D1AFC"/>
    <w:rsid w:val="005D5DBF"/>
    <w:rsid w:val="005E0290"/>
    <w:rsid w:val="005F260E"/>
    <w:rsid w:val="005F321E"/>
    <w:rsid w:val="005F3D87"/>
    <w:rsid w:val="005F51A2"/>
    <w:rsid w:val="005F6DFB"/>
    <w:rsid w:val="005F7980"/>
    <w:rsid w:val="00600FF6"/>
    <w:rsid w:val="00603302"/>
    <w:rsid w:val="00604E4F"/>
    <w:rsid w:val="006054EE"/>
    <w:rsid w:val="00607829"/>
    <w:rsid w:val="00610194"/>
    <w:rsid w:val="0061021D"/>
    <w:rsid w:val="006112FA"/>
    <w:rsid w:val="006118B6"/>
    <w:rsid w:val="006202F2"/>
    <w:rsid w:val="00620B7C"/>
    <w:rsid w:val="00621DA5"/>
    <w:rsid w:val="006270C0"/>
    <w:rsid w:val="006274FD"/>
    <w:rsid w:val="00630195"/>
    <w:rsid w:val="00631F63"/>
    <w:rsid w:val="006500CF"/>
    <w:rsid w:val="00653921"/>
    <w:rsid w:val="006559AF"/>
    <w:rsid w:val="00656C9C"/>
    <w:rsid w:val="00660ED5"/>
    <w:rsid w:val="00674FEF"/>
    <w:rsid w:val="0067627C"/>
    <w:rsid w:val="00682331"/>
    <w:rsid w:val="0068389F"/>
    <w:rsid w:val="006859E2"/>
    <w:rsid w:val="00686A44"/>
    <w:rsid w:val="00693874"/>
    <w:rsid w:val="00693F46"/>
    <w:rsid w:val="00695899"/>
    <w:rsid w:val="0069589D"/>
    <w:rsid w:val="00696213"/>
    <w:rsid w:val="006A7B64"/>
    <w:rsid w:val="006B081F"/>
    <w:rsid w:val="006B24C7"/>
    <w:rsid w:val="006C0E27"/>
    <w:rsid w:val="006C2E3D"/>
    <w:rsid w:val="006C3B1A"/>
    <w:rsid w:val="006D63D6"/>
    <w:rsid w:val="006E15DE"/>
    <w:rsid w:val="006E4BC2"/>
    <w:rsid w:val="006E69F7"/>
    <w:rsid w:val="006E71C7"/>
    <w:rsid w:val="006F158F"/>
    <w:rsid w:val="006F4ADD"/>
    <w:rsid w:val="006F58BF"/>
    <w:rsid w:val="00701BED"/>
    <w:rsid w:val="00717425"/>
    <w:rsid w:val="00720614"/>
    <w:rsid w:val="0072598C"/>
    <w:rsid w:val="00727079"/>
    <w:rsid w:val="007301D9"/>
    <w:rsid w:val="00730EB3"/>
    <w:rsid w:val="007359A1"/>
    <w:rsid w:val="0074665D"/>
    <w:rsid w:val="007557D1"/>
    <w:rsid w:val="00764648"/>
    <w:rsid w:val="0076688F"/>
    <w:rsid w:val="007672F3"/>
    <w:rsid w:val="00781543"/>
    <w:rsid w:val="00790FA3"/>
    <w:rsid w:val="00797DD9"/>
    <w:rsid w:val="007A3F37"/>
    <w:rsid w:val="007A60DB"/>
    <w:rsid w:val="007B16C4"/>
    <w:rsid w:val="007B37DA"/>
    <w:rsid w:val="007B37E5"/>
    <w:rsid w:val="007B6BCE"/>
    <w:rsid w:val="007C2D7E"/>
    <w:rsid w:val="007D07F6"/>
    <w:rsid w:val="007D17FD"/>
    <w:rsid w:val="007D27C6"/>
    <w:rsid w:val="007D3172"/>
    <w:rsid w:val="007D48C5"/>
    <w:rsid w:val="007D5EAF"/>
    <w:rsid w:val="007E06F0"/>
    <w:rsid w:val="007E380E"/>
    <w:rsid w:val="00802DFC"/>
    <w:rsid w:val="00806FA8"/>
    <w:rsid w:val="00813BFB"/>
    <w:rsid w:val="00814781"/>
    <w:rsid w:val="00824D78"/>
    <w:rsid w:val="00825897"/>
    <w:rsid w:val="00832D1B"/>
    <w:rsid w:val="00834DBB"/>
    <w:rsid w:val="00840EBE"/>
    <w:rsid w:val="00842FFB"/>
    <w:rsid w:val="00850E08"/>
    <w:rsid w:val="00850E97"/>
    <w:rsid w:val="0085269E"/>
    <w:rsid w:val="008533DD"/>
    <w:rsid w:val="008576E9"/>
    <w:rsid w:val="0086351A"/>
    <w:rsid w:val="0087197F"/>
    <w:rsid w:val="00874B61"/>
    <w:rsid w:val="00885969"/>
    <w:rsid w:val="00890CFD"/>
    <w:rsid w:val="00895298"/>
    <w:rsid w:val="008A40B6"/>
    <w:rsid w:val="008A48B7"/>
    <w:rsid w:val="008A78B6"/>
    <w:rsid w:val="008B2552"/>
    <w:rsid w:val="008B3EB5"/>
    <w:rsid w:val="008B499C"/>
    <w:rsid w:val="008B686D"/>
    <w:rsid w:val="008C5809"/>
    <w:rsid w:val="008D05C8"/>
    <w:rsid w:val="008D44B4"/>
    <w:rsid w:val="008D78C9"/>
    <w:rsid w:val="008E081D"/>
    <w:rsid w:val="008E0FC9"/>
    <w:rsid w:val="008F0118"/>
    <w:rsid w:val="008F424B"/>
    <w:rsid w:val="008F7453"/>
    <w:rsid w:val="00903663"/>
    <w:rsid w:val="00910B04"/>
    <w:rsid w:val="00913684"/>
    <w:rsid w:val="00915B8E"/>
    <w:rsid w:val="00915EA5"/>
    <w:rsid w:val="00920742"/>
    <w:rsid w:val="00923865"/>
    <w:rsid w:val="0093016E"/>
    <w:rsid w:val="009306B8"/>
    <w:rsid w:val="0093379E"/>
    <w:rsid w:val="00934B4D"/>
    <w:rsid w:val="00943F3F"/>
    <w:rsid w:val="009446B2"/>
    <w:rsid w:val="009548F0"/>
    <w:rsid w:val="00955C75"/>
    <w:rsid w:val="00963008"/>
    <w:rsid w:val="00964023"/>
    <w:rsid w:val="00967196"/>
    <w:rsid w:val="009677DF"/>
    <w:rsid w:val="00980624"/>
    <w:rsid w:val="00981D0F"/>
    <w:rsid w:val="00984468"/>
    <w:rsid w:val="00985471"/>
    <w:rsid w:val="00991288"/>
    <w:rsid w:val="009946F8"/>
    <w:rsid w:val="00996E6B"/>
    <w:rsid w:val="009A1D64"/>
    <w:rsid w:val="009A4C84"/>
    <w:rsid w:val="009A4F02"/>
    <w:rsid w:val="009B1292"/>
    <w:rsid w:val="009B2430"/>
    <w:rsid w:val="009B2FC3"/>
    <w:rsid w:val="009B338B"/>
    <w:rsid w:val="009B4F25"/>
    <w:rsid w:val="009B58AD"/>
    <w:rsid w:val="009B6D91"/>
    <w:rsid w:val="009B7935"/>
    <w:rsid w:val="009C73D9"/>
    <w:rsid w:val="009C7BA2"/>
    <w:rsid w:val="009D1161"/>
    <w:rsid w:val="009D28BA"/>
    <w:rsid w:val="009D3009"/>
    <w:rsid w:val="009D4AFE"/>
    <w:rsid w:val="009D5416"/>
    <w:rsid w:val="009D667B"/>
    <w:rsid w:val="009F42A2"/>
    <w:rsid w:val="009F438A"/>
    <w:rsid w:val="009F4449"/>
    <w:rsid w:val="009F58EF"/>
    <w:rsid w:val="009F6543"/>
    <w:rsid w:val="009F7AB0"/>
    <w:rsid w:val="00A02252"/>
    <w:rsid w:val="00A03F03"/>
    <w:rsid w:val="00A127F1"/>
    <w:rsid w:val="00A20A55"/>
    <w:rsid w:val="00A2282B"/>
    <w:rsid w:val="00A27130"/>
    <w:rsid w:val="00A31E1B"/>
    <w:rsid w:val="00A4559B"/>
    <w:rsid w:val="00A51809"/>
    <w:rsid w:val="00A51DE2"/>
    <w:rsid w:val="00A60315"/>
    <w:rsid w:val="00A7147C"/>
    <w:rsid w:val="00A7179A"/>
    <w:rsid w:val="00A73F19"/>
    <w:rsid w:val="00A751B3"/>
    <w:rsid w:val="00A7660B"/>
    <w:rsid w:val="00A86897"/>
    <w:rsid w:val="00A91BD0"/>
    <w:rsid w:val="00A95733"/>
    <w:rsid w:val="00AA7B22"/>
    <w:rsid w:val="00AB0360"/>
    <w:rsid w:val="00AB28F5"/>
    <w:rsid w:val="00AB5465"/>
    <w:rsid w:val="00AB6DED"/>
    <w:rsid w:val="00AC7FA6"/>
    <w:rsid w:val="00AD1BE3"/>
    <w:rsid w:val="00AD2219"/>
    <w:rsid w:val="00AD5976"/>
    <w:rsid w:val="00AD62CD"/>
    <w:rsid w:val="00AE30F4"/>
    <w:rsid w:val="00AF0D71"/>
    <w:rsid w:val="00AF1A01"/>
    <w:rsid w:val="00B028BD"/>
    <w:rsid w:val="00B13DC6"/>
    <w:rsid w:val="00B16C80"/>
    <w:rsid w:val="00B20B36"/>
    <w:rsid w:val="00B22960"/>
    <w:rsid w:val="00B245B7"/>
    <w:rsid w:val="00B246C3"/>
    <w:rsid w:val="00B26FAC"/>
    <w:rsid w:val="00B31AA2"/>
    <w:rsid w:val="00B34042"/>
    <w:rsid w:val="00B400A7"/>
    <w:rsid w:val="00B41BF7"/>
    <w:rsid w:val="00B43BBD"/>
    <w:rsid w:val="00B47E45"/>
    <w:rsid w:val="00B47F31"/>
    <w:rsid w:val="00B57CC8"/>
    <w:rsid w:val="00B600DB"/>
    <w:rsid w:val="00B645F4"/>
    <w:rsid w:val="00B6721C"/>
    <w:rsid w:val="00B71BFE"/>
    <w:rsid w:val="00B74C0B"/>
    <w:rsid w:val="00B77963"/>
    <w:rsid w:val="00B80BF5"/>
    <w:rsid w:val="00B81899"/>
    <w:rsid w:val="00B83056"/>
    <w:rsid w:val="00B8400D"/>
    <w:rsid w:val="00B933A9"/>
    <w:rsid w:val="00B93A37"/>
    <w:rsid w:val="00B93F2A"/>
    <w:rsid w:val="00B95A4D"/>
    <w:rsid w:val="00BA1819"/>
    <w:rsid w:val="00BA3DE2"/>
    <w:rsid w:val="00BA5A22"/>
    <w:rsid w:val="00BA6BCB"/>
    <w:rsid w:val="00BB4095"/>
    <w:rsid w:val="00BB55E5"/>
    <w:rsid w:val="00BD01D0"/>
    <w:rsid w:val="00BD18DE"/>
    <w:rsid w:val="00BD6429"/>
    <w:rsid w:val="00BD725A"/>
    <w:rsid w:val="00BE1D2A"/>
    <w:rsid w:val="00BE47C0"/>
    <w:rsid w:val="00BF0B0B"/>
    <w:rsid w:val="00BF3108"/>
    <w:rsid w:val="00BF3750"/>
    <w:rsid w:val="00C06244"/>
    <w:rsid w:val="00C10D1A"/>
    <w:rsid w:val="00C133FC"/>
    <w:rsid w:val="00C16F5A"/>
    <w:rsid w:val="00C17523"/>
    <w:rsid w:val="00C17B45"/>
    <w:rsid w:val="00C26342"/>
    <w:rsid w:val="00C328E2"/>
    <w:rsid w:val="00C40538"/>
    <w:rsid w:val="00C419B3"/>
    <w:rsid w:val="00C42EEE"/>
    <w:rsid w:val="00C50D2A"/>
    <w:rsid w:val="00C519F9"/>
    <w:rsid w:val="00C52FE8"/>
    <w:rsid w:val="00C536C2"/>
    <w:rsid w:val="00C54972"/>
    <w:rsid w:val="00C55F47"/>
    <w:rsid w:val="00C56E2E"/>
    <w:rsid w:val="00C57DE5"/>
    <w:rsid w:val="00C614F1"/>
    <w:rsid w:val="00C647C9"/>
    <w:rsid w:val="00C64A31"/>
    <w:rsid w:val="00C66018"/>
    <w:rsid w:val="00C70EB0"/>
    <w:rsid w:val="00C825D0"/>
    <w:rsid w:val="00C82E8B"/>
    <w:rsid w:val="00C84521"/>
    <w:rsid w:val="00C85E2D"/>
    <w:rsid w:val="00CA70BD"/>
    <w:rsid w:val="00CB2AB8"/>
    <w:rsid w:val="00CB48A3"/>
    <w:rsid w:val="00CB54EE"/>
    <w:rsid w:val="00CC3173"/>
    <w:rsid w:val="00CC443A"/>
    <w:rsid w:val="00CC4C88"/>
    <w:rsid w:val="00CC7E96"/>
    <w:rsid w:val="00CC7F81"/>
    <w:rsid w:val="00CD0B1F"/>
    <w:rsid w:val="00CD1329"/>
    <w:rsid w:val="00CD2807"/>
    <w:rsid w:val="00CD3E47"/>
    <w:rsid w:val="00CD3F96"/>
    <w:rsid w:val="00CD6AAA"/>
    <w:rsid w:val="00CE09F3"/>
    <w:rsid w:val="00CE76DA"/>
    <w:rsid w:val="00CE78C0"/>
    <w:rsid w:val="00CF02E5"/>
    <w:rsid w:val="00CF1324"/>
    <w:rsid w:val="00CF5C52"/>
    <w:rsid w:val="00CF6053"/>
    <w:rsid w:val="00CF61B3"/>
    <w:rsid w:val="00CF6ED6"/>
    <w:rsid w:val="00D00C90"/>
    <w:rsid w:val="00D05685"/>
    <w:rsid w:val="00D106B5"/>
    <w:rsid w:val="00D11E94"/>
    <w:rsid w:val="00D2034F"/>
    <w:rsid w:val="00D242A4"/>
    <w:rsid w:val="00D2645A"/>
    <w:rsid w:val="00D30389"/>
    <w:rsid w:val="00D31FCE"/>
    <w:rsid w:val="00D337F6"/>
    <w:rsid w:val="00D37287"/>
    <w:rsid w:val="00D431BA"/>
    <w:rsid w:val="00D46DE6"/>
    <w:rsid w:val="00D50F8A"/>
    <w:rsid w:val="00D52CDB"/>
    <w:rsid w:val="00D53492"/>
    <w:rsid w:val="00D54265"/>
    <w:rsid w:val="00D56630"/>
    <w:rsid w:val="00D61710"/>
    <w:rsid w:val="00D61AA4"/>
    <w:rsid w:val="00D61D05"/>
    <w:rsid w:val="00D63BA8"/>
    <w:rsid w:val="00D6611E"/>
    <w:rsid w:val="00D71B3E"/>
    <w:rsid w:val="00D742BE"/>
    <w:rsid w:val="00D81040"/>
    <w:rsid w:val="00D846A9"/>
    <w:rsid w:val="00D855C3"/>
    <w:rsid w:val="00D85F37"/>
    <w:rsid w:val="00D9162F"/>
    <w:rsid w:val="00D91E08"/>
    <w:rsid w:val="00D94926"/>
    <w:rsid w:val="00DA0B05"/>
    <w:rsid w:val="00DB4534"/>
    <w:rsid w:val="00DB6880"/>
    <w:rsid w:val="00DB7FDC"/>
    <w:rsid w:val="00DC1FFD"/>
    <w:rsid w:val="00DD0BC1"/>
    <w:rsid w:val="00DD2A82"/>
    <w:rsid w:val="00DD7744"/>
    <w:rsid w:val="00DE2D5A"/>
    <w:rsid w:val="00DE5736"/>
    <w:rsid w:val="00DE6EEB"/>
    <w:rsid w:val="00DE7CED"/>
    <w:rsid w:val="00DF09AA"/>
    <w:rsid w:val="00DF2736"/>
    <w:rsid w:val="00DF46E4"/>
    <w:rsid w:val="00E01E1B"/>
    <w:rsid w:val="00E04856"/>
    <w:rsid w:val="00E06857"/>
    <w:rsid w:val="00E07041"/>
    <w:rsid w:val="00E110B0"/>
    <w:rsid w:val="00E16421"/>
    <w:rsid w:val="00E239A0"/>
    <w:rsid w:val="00E30CE6"/>
    <w:rsid w:val="00E33575"/>
    <w:rsid w:val="00E36E28"/>
    <w:rsid w:val="00E41AB9"/>
    <w:rsid w:val="00E50CD3"/>
    <w:rsid w:val="00E56089"/>
    <w:rsid w:val="00E63EB9"/>
    <w:rsid w:val="00E72328"/>
    <w:rsid w:val="00E87BE1"/>
    <w:rsid w:val="00E92326"/>
    <w:rsid w:val="00E9262A"/>
    <w:rsid w:val="00E94ED5"/>
    <w:rsid w:val="00E97E17"/>
    <w:rsid w:val="00EA020F"/>
    <w:rsid w:val="00EA1F85"/>
    <w:rsid w:val="00EA2DC0"/>
    <w:rsid w:val="00EA5C0A"/>
    <w:rsid w:val="00EB015D"/>
    <w:rsid w:val="00EB1EC7"/>
    <w:rsid w:val="00EB29EF"/>
    <w:rsid w:val="00EB7C59"/>
    <w:rsid w:val="00EC2789"/>
    <w:rsid w:val="00EC3E78"/>
    <w:rsid w:val="00EC4566"/>
    <w:rsid w:val="00EC6411"/>
    <w:rsid w:val="00ED4585"/>
    <w:rsid w:val="00ED735F"/>
    <w:rsid w:val="00ED7944"/>
    <w:rsid w:val="00EE4ECE"/>
    <w:rsid w:val="00EF240F"/>
    <w:rsid w:val="00EF4818"/>
    <w:rsid w:val="00EF4CC6"/>
    <w:rsid w:val="00EF6FE0"/>
    <w:rsid w:val="00F0112D"/>
    <w:rsid w:val="00F02CFA"/>
    <w:rsid w:val="00F05FA2"/>
    <w:rsid w:val="00F06281"/>
    <w:rsid w:val="00F14F2E"/>
    <w:rsid w:val="00F15204"/>
    <w:rsid w:val="00F17046"/>
    <w:rsid w:val="00F30E3C"/>
    <w:rsid w:val="00F41ADB"/>
    <w:rsid w:val="00F42610"/>
    <w:rsid w:val="00F4576F"/>
    <w:rsid w:val="00F57468"/>
    <w:rsid w:val="00F5775F"/>
    <w:rsid w:val="00F6112A"/>
    <w:rsid w:val="00F62D9C"/>
    <w:rsid w:val="00F63F24"/>
    <w:rsid w:val="00F65954"/>
    <w:rsid w:val="00F66D42"/>
    <w:rsid w:val="00F7251D"/>
    <w:rsid w:val="00F769F5"/>
    <w:rsid w:val="00F8032A"/>
    <w:rsid w:val="00F91F56"/>
    <w:rsid w:val="00FA78E2"/>
    <w:rsid w:val="00FB0209"/>
    <w:rsid w:val="00FB0621"/>
    <w:rsid w:val="00FB2074"/>
    <w:rsid w:val="00FB4169"/>
    <w:rsid w:val="00FB508C"/>
    <w:rsid w:val="00FC0358"/>
    <w:rsid w:val="00FC434D"/>
    <w:rsid w:val="00FC4834"/>
    <w:rsid w:val="00FC6ED0"/>
    <w:rsid w:val="00FD41DF"/>
    <w:rsid w:val="00FD46F1"/>
    <w:rsid w:val="00FD5A82"/>
    <w:rsid w:val="00FD5E87"/>
    <w:rsid w:val="00FD6E03"/>
    <w:rsid w:val="00FE0CC7"/>
    <w:rsid w:val="00FE33F5"/>
    <w:rsid w:val="00FE6F58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43CB5"/>
  <w15:docId w15:val="{02FBA7DB-CC54-4BD0-B5AB-6A07F104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Revision">
    <w:name w:val="Revision"/>
    <w:hidden/>
    <w:uiPriority w:val="99"/>
    <w:semiHidden/>
    <w:rsid w:val="0061021D"/>
    <w:rPr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F769F5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paragraph" w:customStyle="1" w:styleId="Default">
    <w:name w:val="Default"/>
    <w:rsid w:val="00CA7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E4ECE"/>
    <w:rPr>
      <w:sz w:val="24"/>
      <w:szCs w:val="24"/>
    </w:rPr>
  </w:style>
  <w:style w:type="character" w:styleId="Hyperlink">
    <w:name w:val="Hyperlink"/>
    <w:basedOn w:val="DefaultParagraphFont"/>
    <w:rsid w:val="00EE4E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9AD0-2004-4D5D-B49E-F4210C97B72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4F31CD64-58F3-48D0-B996-AE175223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24A9A-E240-4B4E-96C2-772F887A3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32B4C-6C5D-43F0-846D-232F659D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9</cp:revision>
  <cp:lastPrinted>2020-02-07T08:57:00Z</cp:lastPrinted>
  <dcterms:created xsi:type="dcterms:W3CDTF">2024-02-18T01:06:00Z</dcterms:created>
  <dcterms:modified xsi:type="dcterms:W3CDTF">2024-07-02T06:11:00Z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