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7E" w:rsidRPr="00692AE9" w:rsidRDefault="00A755DB">
      <w:pPr>
        <w:jc w:val="center"/>
        <w:outlineLvl w:val="0"/>
        <w:rPr>
          <w:b/>
          <w:sz w:val="22"/>
          <w:szCs w:val="24"/>
          <w:u w:val="single"/>
          <w:lang w:val="sr-Latn-ME"/>
        </w:rPr>
      </w:pPr>
      <w:r w:rsidRPr="00692AE9">
        <w:rPr>
          <w:b/>
          <w:sz w:val="22"/>
          <w:szCs w:val="24"/>
          <w:u w:val="single"/>
          <w:lang w:val="sr-Latn-CS"/>
        </w:rPr>
        <w:t>UPUTSTVO ZA LIJE</w:t>
      </w:r>
      <w:r w:rsidRPr="00692AE9">
        <w:rPr>
          <w:b/>
          <w:sz w:val="22"/>
          <w:szCs w:val="24"/>
          <w:u w:val="single"/>
          <w:lang w:val="sr-Latn-ME"/>
        </w:rPr>
        <w:t>K</w:t>
      </w:r>
    </w:p>
    <w:p w:rsidR="003F3B7E" w:rsidRPr="004B502F" w:rsidRDefault="003F3B7E">
      <w:pPr>
        <w:jc w:val="both"/>
        <w:rPr>
          <w:b/>
          <w:sz w:val="22"/>
          <w:szCs w:val="22"/>
          <w:lang w:val="sr-Latn-ME"/>
        </w:rPr>
      </w:pPr>
    </w:p>
    <w:p w:rsidR="003F3B7E" w:rsidRPr="004B502F" w:rsidRDefault="003F3B7E">
      <w:pPr>
        <w:tabs>
          <w:tab w:val="left" w:pos="284"/>
        </w:tabs>
        <w:jc w:val="both"/>
        <w:rPr>
          <w:sz w:val="22"/>
          <w:szCs w:val="22"/>
          <w:lang w:val="sr-Latn-ME"/>
        </w:rPr>
      </w:pPr>
      <w:bookmarkStart w:id="0" w:name="Tab"/>
      <w:bookmarkEnd w:id="0"/>
    </w:p>
    <w:p w:rsidR="003F3B7E" w:rsidRPr="004B502F" w:rsidRDefault="00A755DB">
      <w:pPr>
        <w:widowControl w:val="0"/>
        <w:tabs>
          <w:tab w:val="left" w:pos="284"/>
        </w:tabs>
        <w:autoSpaceDE w:val="0"/>
        <w:autoSpaceDN w:val="0"/>
        <w:jc w:val="center"/>
        <w:rPr>
          <w:bCs/>
          <w:sz w:val="22"/>
          <w:szCs w:val="22"/>
          <w:lang w:val="sr-Latn-ME"/>
        </w:rPr>
      </w:pPr>
      <w:r w:rsidRPr="004B502F">
        <w:rPr>
          <w:bCs/>
          <w:sz w:val="22"/>
          <w:szCs w:val="22"/>
          <w:lang w:val="sr-Latn-ME"/>
        </w:rPr>
        <w:t>Lorista H, 50 mg + 12,5 mg, film tableta</w:t>
      </w:r>
    </w:p>
    <w:p w:rsidR="003F3B7E" w:rsidRPr="004B502F" w:rsidRDefault="00A755DB">
      <w:pPr>
        <w:widowControl w:val="0"/>
        <w:tabs>
          <w:tab w:val="left" w:pos="284"/>
        </w:tabs>
        <w:autoSpaceDE w:val="0"/>
        <w:autoSpaceDN w:val="0"/>
        <w:ind w:left="216"/>
        <w:jc w:val="center"/>
        <w:rPr>
          <w:bCs/>
          <w:sz w:val="22"/>
          <w:szCs w:val="22"/>
          <w:lang w:val="sr-Latn-ME"/>
        </w:rPr>
      </w:pPr>
      <w:r w:rsidRPr="004B502F">
        <w:rPr>
          <w:bCs/>
          <w:sz w:val="22"/>
          <w:szCs w:val="22"/>
          <w:lang w:val="sr-Latn-ME"/>
        </w:rPr>
        <w:t>Lorista HD, 100 mg + 25 mg, film tableta</w:t>
      </w:r>
    </w:p>
    <w:p w:rsidR="003F3B7E" w:rsidRPr="004B502F" w:rsidRDefault="00A755DB">
      <w:pPr>
        <w:widowControl w:val="0"/>
        <w:tabs>
          <w:tab w:val="left" w:pos="284"/>
        </w:tabs>
        <w:autoSpaceDE w:val="0"/>
        <w:autoSpaceDN w:val="0"/>
        <w:ind w:left="216"/>
        <w:jc w:val="center"/>
        <w:rPr>
          <w:bCs/>
          <w:i/>
          <w:sz w:val="22"/>
          <w:szCs w:val="22"/>
          <w:lang w:val="sr-Latn-ME"/>
        </w:rPr>
      </w:pPr>
      <w:r w:rsidRPr="004B502F">
        <w:rPr>
          <w:bCs/>
          <w:i/>
          <w:sz w:val="22"/>
          <w:szCs w:val="22"/>
          <w:lang w:val="sr-Latn-ME"/>
        </w:rPr>
        <w:t>losartan, hidrohlortiazid</w:t>
      </w:r>
    </w:p>
    <w:p w:rsidR="003F3B7E" w:rsidRPr="004B502F" w:rsidRDefault="003F3B7E">
      <w:pPr>
        <w:widowControl w:val="0"/>
        <w:tabs>
          <w:tab w:val="left" w:pos="284"/>
        </w:tabs>
        <w:autoSpaceDE w:val="0"/>
        <w:autoSpaceDN w:val="0"/>
        <w:ind w:left="216"/>
        <w:jc w:val="center"/>
        <w:rPr>
          <w:b/>
          <w:bCs/>
          <w:i/>
          <w:sz w:val="22"/>
          <w:szCs w:val="22"/>
          <w:lang w:val="sr-Latn-ME"/>
        </w:rPr>
      </w:pPr>
    </w:p>
    <w:p w:rsidR="003F3B7E" w:rsidRPr="004B502F" w:rsidRDefault="003F3B7E">
      <w:pPr>
        <w:widowControl w:val="0"/>
        <w:tabs>
          <w:tab w:val="left" w:pos="284"/>
        </w:tabs>
        <w:autoSpaceDE w:val="0"/>
        <w:autoSpaceDN w:val="0"/>
        <w:ind w:left="216"/>
        <w:jc w:val="center"/>
        <w:rPr>
          <w:b/>
          <w:i/>
          <w:sz w:val="22"/>
          <w:szCs w:val="22"/>
          <w:lang w:val="sr-Latn-ME"/>
        </w:rPr>
      </w:pPr>
    </w:p>
    <w:p w:rsidR="003F3B7E" w:rsidRPr="004B502F" w:rsidRDefault="003F3B7E">
      <w:pPr>
        <w:tabs>
          <w:tab w:val="left" w:pos="284"/>
        </w:tabs>
        <w:jc w:val="both"/>
        <w:rPr>
          <w:sz w:val="22"/>
          <w:szCs w:val="22"/>
          <w:lang w:val="sr-Latn-ME"/>
        </w:rPr>
      </w:pPr>
    </w:p>
    <w:p w:rsidR="003F3B7E" w:rsidRPr="004B502F" w:rsidRDefault="00A755DB">
      <w:pPr>
        <w:widowControl w:val="0"/>
        <w:autoSpaceDE w:val="0"/>
        <w:autoSpaceDN w:val="0"/>
        <w:jc w:val="both"/>
        <w:rPr>
          <w:b/>
          <w:bCs/>
          <w:sz w:val="22"/>
          <w:szCs w:val="22"/>
          <w:lang w:val="sr-Latn-ME"/>
        </w:rPr>
      </w:pPr>
      <w:r w:rsidRPr="004B502F">
        <w:rPr>
          <w:b/>
          <w:bCs/>
          <w:sz w:val="22"/>
          <w:szCs w:val="22"/>
          <w:lang w:val="sr-Latn-ME"/>
        </w:rPr>
        <w:t>Pažljivo pročitajte ovo uputstvo, prije nego što počnete da koristite ovaj lijek, jer sadrži informacije koje su važne za Vas</w:t>
      </w:r>
    </w:p>
    <w:p w:rsidR="003F3B7E" w:rsidRPr="004B502F" w:rsidRDefault="00A755DB">
      <w:pPr>
        <w:widowControl w:val="0"/>
        <w:numPr>
          <w:ilvl w:val="0"/>
          <w:numId w:val="43"/>
        </w:numPr>
        <w:autoSpaceDE w:val="0"/>
        <w:autoSpaceDN w:val="0"/>
        <w:jc w:val="both"/>
        <w:rPr>
          <w:sz w:val="22"/>
          <w:szCs w:val="22"/>
          <w:lang w:val="sr-Latn-ME"/>
        </w:rPr>
      </w:pPr>
      <w:r w:rsidRPr="004B502F">
        <w:rPr>
          <w:sz w:val="22"/>
          <w:szCs w:val="22"/>
          <w:lang w:val="sr-Latn-ME"/>
        </w:rPr>
        <w:t>Uputstvo sačuvajte. Može biti potrebno da ga ponovo pročitate.</w:t>
      </w:r>
    </w:p>
    <w:p w:rsidR="003F3B7E" w:rsidRPr="004B502F" w:rsidRDefault="00A755DB">
      <w:pPr>
        <w:widowControl w:val="0"/>
        <w:numPr>
          <w:ilvl w:val="0"/>
          <w:numId w:val="43"/>
        </w:numPr>
        <w:autoSpaceDE w:val="0"/>
        <w:autoSpaceDN w:val="0"/>
        <w:jc w:val="both"/>
        <w:rPr>
          <w:sz w:val="22"/>
          <w:szCs w:val="22"/>
          <w:lang w:val="sr-Latn-ME"/>
        </w:rPr>
      </w:pPr>
      <w:r w:rsidRPr="004B502F">
        <w:rPr>
          <w:sz w:val="22"/>
          <w:szCs w:val="22"/>
          <w:lang w:val="sr-Latn-ME"/>
        </w:rPr>
        <w:t>Ako imate dodatnih pitanja, obratite se svom ljekaru ili farmaceutu ili medicinskoj sestri.</w:t>
      </w:r>
    </w:p>
    <w:p w:rsidR="003F3B7E" w:rsidRPr="004B502F" w:rsidRDefault="00A755DB">
      <w:pPr>
        <w:widowControl w:val="0"/>
        <w:numPr>
          <w:ilvl w:val="0"/>
          <w:numId w:val="43"/>
        </w:numPr>
        <w:autoSpaceDE w:val="0"/>
        <w:autoSpaceDN w:val="0"/>
        <w:jc w:val="both"/>
        <w:rPr>
          <w:sz w:val="22"/>
          <w:szCs w:val="22"/>
          <w:lang w:val="sr-Latn-ME"/>
        </w:rPr>
      </w:pPr>
      <w:r w:rsidRPr="004B502F">
        <w:rPr>
          <w:sz w:val="22"/>
          <w:szCs w:val="22"/>
          <w:lang w:val="sr-Latn-ME"/>
        </w:rPr>
        <w:t>Ovaj lijek propisan je Vama i ne smijete ga davati drugima. Može da im škodi, čak i kada imaju iste znake bolesti kao i Vi.</w:t>
      </w:r>
    </w:p>
    <w:p w:rsidR="003F3B7E" w:rsidRPr="004B502F" w:rsidRDefault="00A755DB">
      <w:pPr>
        <w:widowControl w:val="0"/>
        <w:numPr>
          <w:ilvl w:val="0"/>
          <w:numId w:val="43"/>
        </w:numPr>
        <w:autoSpaceDE w:val="0"/>
        <w:autoSpaceDN w:val="0"/>
        <w:jc w:val="both"/>
        <w:rPr>
          <w:sz w:val="22"/>
          <w:szCs w:val="22"/>
          <w:lang w:val="sr-Latn-ME"/>
        </w:rPr>
      </w:pPr>
      <w:r w:rsidRPr="004B502F">
        <w:rPr>
          <w:spacing w:val="-5"/>
          <w:sz w:val="22"/>
          <w:szCs w:val="22"/>
          <w:lang w:val="sr-Latn-ME"/>
        </w:rPr>
        <w:t>Ako Vam se javi bilo koje neželjeno dejstvo recite to svom ljekaru, farmaceutu ili medicinskoj sestri. Ovo uključuje i bilo koja neželjena dejstva koja nijesu navedena u ovom uputstvu</w:t>
      </w:r>
      <w:r w:rsidRPr="004B502F">
        <w:rPr>
          <w:spacing w:val="-4"/>
          <w:sz w:val="22"/>
          <w:szCs w:val="22"/>
          <w:lang w:val="sr-Latn-ME"/>
        </w:rPr>
        <w:t>. Pogledajte dio 4.</w:t>
      </w:r>
    </w:p>
    <w:p w:rsidR="003F3B7E" w:rsidRPr="004B502F" w:rsidRDefault="003F3B7E">
      <w:pPr>
        <w:widowControl w:val="0"/>
        <w:autoSpaceDE w:val="0"/>
        <w:autoSpaceDN w:val="0"/>
        <w:jc w:val="both"/>
        <w:rPr>
          <w:sz w:val="22"/>
          <w:szCs w:val="22"/>
          <w:lang w:val="sr-Latn-ME"/>
        </w:rPr>
      </w:pPr>
    </w:p>
    <w:p w:rsidR="003F3B7E" w:rsidRPr="004B502F" w:rsidRDefault="003F3B7E">
      <w:pPr>
        <w:widowControl w:val="0"/>
        <w:autoSpaceDE w:val="0"/>
        <w:autoSpaceDN w:val="0"/>
        <w:jc w:val="both"/>
        <w:rPr>
          <w:sz w:val="22"/>
          <w:szCs w:val="22"/>
          <w:lang w:val="sr-Latn-ME"/>
        </w:rPr>
      </w:pPr>
    </w:p>
    <w:p w:rsidR="003F3B7E" w:rsidRPr="004B502F" w:rsidRDefault="00A755DB">
      <w:pPr>
        <w:widowControl w:val="0"/>
        <w:autoSpaceDE w:val="0"/>
        <w:autoSpaceDN w:val="0"/>
        <w:jc w:val="both"/>
        <w:rPr>
          <w:b/>
          <w:bCs/>
          <w:sz w:val="22"/>
          <w:szCs w:val="22"/>
          <w:lang w:val="sr-Latn-ME"/>
        </w:rPr>
      </w:pPr>
      <w:r w:rsidRPr="004B502F">
        <w:rPr>
          <w:b/>
          <w:bCs/>
          <w:sz w:val="22"/>
          <w:szCs w:val="22"/>
          <w:lang w:val="sr-Latn-ME"/>
        </w:rPr>
        <w:t>U ovom uputstvu pročitaćete:</w:t>
      </w:r>
    </w:p>
    <w:p w:rsidR="003F3B7E" w:rsidRPr="004B502F" w:rsidRDefault="00A755DB">
      <w:pPr>
        <w:widowControl w:val="0"/>
        <w:numPr>
          <w:ilvl w:val="0"/>
          <w:numId w:val="35"/>
        </w:numPr>
        <w:tabs>
          <w:tab w:val="clear" w:pos="360"/>
          <w:tab w:val="left" w:pos="569"/>
          <w:tab w:val="left" w:pos="600"/>
        </w:tabs>
        <w:autoSpaceDE w:val="0"/>
        <w:autoSpaceDN w:val="0"/>
        <w:jc w:val="both"/>
        <w:rPr>
          <w:sz w:val="22"/>
          <w:szCs w:val="22"/>
          <w:lang w:val="sr-Latn-ME"/>
        </w:rPr>
      </w:pPr>
      <w:r w:rsidRPr="004B502F">
        <w:rPr>
          <w:sz w:val="22"/>
          <w:szCs w:val="22"/>
          <w:lang w:val="sr-Latn-ME"/>
        </w:rPr>
        <w:t>Šta je lijek Lorista H ili Lorista HD i čemu je namijenjen</w:t>
      </w:r>
    </w:p>
    <w:p w:rsidR="003F3B7E" w:rsidRPr="004B502F" w:rsidRDefault="00A755DB">
      <w:pPr>
        <w:widowControl w:val="0"/>
        <w:numPr>
          <w:ilvl w:val="0"/>
          <w:numId w:val="35"/>
        </w:numPr>
        <w:tabs>
          <w:tab w:val="clear" w:pos="360"/>
          <w:tab w:val="left" w:pos="569"/>
          <w:tab w:val="left" w:pos="600"/>
        </w:tabs>
        <w:autoSpaceDE w:val="0"/>
        <w:autoSpaceDN w:val="0"/>
        <w:jc w:val="both"/>
        <w:rPr>
          <w:sz w:val="22"/>
          <w:szCs w:val="22"/>
          <w:lang w:val="sr-Latn-ME"/>
        </w:rPr>
      </w:pPr>
      <w:r w:rsidRPr="004B502F">
        <w:rPr>
          <w:sz w:val="22"/>
          <w:szCs w:val="22"/>
          <w:lang w:val="sr-Latn-ME"/>
        </w:rPr>
        <w:t>Šta treba da znate prije nego što uzmete lijek Lorista H ili Lorista HD</w:t>
      </w:r>
    </w:p>
    <w:p w:rsidR="003F3B7E" w:rsidRPr="004B502F" w:rsidRDefault="00A755DB">
      <w:pPr>
        <w:widowControl w:val="0"/>
        <w:numPr>
          <w:ilvl w:val="0"/>
          <w:numId w:val="35"/>
        </w:numPr>
        <w:tabs>
          <w:tab w:val="clear" w:pos="360"/>
          <w:tab w:val="left" w:pos="569"/>
          <w:tab w:val="left" w:pos="600"/>
        </w:tabs>
        <w:autoSpaceDE w:val="0"/>
        <w:autoSpaceDN w:val="0"/>
        <w:jc w:val="both"/>
        <w:rPr>
          <w:sz w:val="22"/>
          <w:szCs w:val="22"/>
          <w:lang w:val="sr-Latn-ME"/>
        </w:rPr>
      </w:pPr>
      <w:r w:rsidRPr="004B502F">
        <w:rPr>
          <w:sz w:val="22"/>
          <w:szCs w:val="22"/>
          <w:lang w:val="sr-Latn-ME"/>
        </w:rPr>
        <w:t>Kako se upotrebljava lijek Lorista H ili Lorista HD</w:t>
      </w:r>
    </w:p>
    <w:p w:rsidR="003F3B7E" w:rsidRPr="004B502F" w:rsidRDefault="00A755DB">
      <w:pPr>
        <w:widowControl w:val="0"/>
        <w:numPr>
          <w:ilvl w:val="0"/>
          <w:numId w:val="35"/>
        </w:numPr>
        <w:tabs>
          <w:tab w:val="clear" w:pos="360"/>
          <w:tab w:val="left" w:pos="569"/>
          <w:tab w:val="left" w:pos="600"/>
        </w:tabs>
        <w:autoSpaceDE w:val="0"/>
        <w:autoSpaceDN w:val="0"/>
        <w:jc w:val="both"/>
        <w:rPr>
          <w:sz w:val="22"/>
          <w:szCs w:val="22"/>
          <w:lang w:val="sr-Latn-ME"/>
        </w:rPr>
      </w:pPr>
      <w:r w:rsidRPr="004B502F">
        <w:rPr>
          <w:sz w:val="22"/>
          <w:szCs w:val="22"/>
          <w:lang w:val="sr-Latn-ME"/>
        </w:rPr>
        <w:t xml:space="preserve">Moguća neželjena dejstva </w:t>
      </w:r>
    </w:p>
    <w:p w:rsidR="003F3B7E" w:rsidRPr="004B502F" w:rsidRDefault="00A755DB">
      <w:pPr>
        <w:widowControl w:val="0"/>
        <w:numPr>
          <w:ilvl w:val="0"/>
          <w:numId w:val="35"/>
        </w:numPr>
        <w:tabs>
          <w:tab w:val="clear" w:pos="360"/>
          <w:tab w:val="left" w:pos="569"/>
          <w:tab w:val="left" w:pos="600"/>
        </w:tabs>
        <w:autoSpaceDE w:val="0"/>
        <w:autoSpaceDN w:val="0"/>
        <w:jc w:val="both"/>
        <w:rPr>
          <w:sz w:val="22"/>
          <w:szCs w:val="22"/>
          <w:lang w:val="sr-Latn-ME"/>
        </w:rPr>
      </w:pPr>
      <w:r w:rsidRPr="004B502F">
        <w:rPr>
          <w:sz w:val="22"/>
          <w:szCs w:val="22"/>
          <w:lang w:val="sr-Latn-ME"/>
        </w:rPr>
        <w:t>Kako čuvati lijek Lorista H ili Lorista HD</w:t>
      </w:r>
    </w:p>
    <w:p w:rsidR="003F3B7E" w:rsidRPr="004B502F" w:rsidRDefault="00A755DB">
      <w:pPr>
        <w:widowControl w:val="0"/>
        <w:numPr>
          <w:ilvl w:val="0"/>
          <w:numId w:val="35"/>
        </w:numPr>
        <w:tabs>
          <w:tab w:val="clear" w:pos="360"/>
          <w:tab w:val="left" w:pos="569"/>
          <w:tab w:val="left" w:pos="600"/>
        </w:tabs>
        <w:autoSpaceDE w:val="0"/>
        <w:autoSpaceDN w:val="0"/>
        <w:jc w:val="both"/>
        <w:rPr>
          <w:b/>
          <w:bCs/>
          <w:sz w:val="22"/>
          <w:szCs w:val="22"/>
          <w:lang w:val="sr-Latn-ME"/>
        </w:rPr>
      </w:pPr>
      <w:r w:rsidRPr="004B502F">
        <w:rPr>
          <w:sz w:val="22"/>
          <w:szCs w:val="22"/>
          <w:lang w:val="sr-Latn-ME"/>
        </w:rPr>
        <w:t>Sadržaj pakovanja i dodatne informacije</w:t>
      </w: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p w:rsidR="003F3B7E" w:rsidRPr="004B502F" w:rsidRDefault="003F3B7E">
      <w:pPr>
        <w:tabs>
          <w:tab w:val="left" w:pos="284"/>
        </w:tabs>
        <w:jc w:val="both"/>
        <w:rPr>
          <w:sz w:val="22"/>
          <w:szCs w:val="22"/>
          <w:lang w:val="sr-Latn-ME"/>
        </w:rPr>
      </w:pPr>
    </w:p>
    <w:tbl>
      <w:tblPr>
        <w:tblW w:w="9606" w:type="dxa"/>
        <w:tblLayout w:type="fixed"/>
        <w:tblLook w:val="0000" w:firstRow="0" w:lastRow="0" w:firstColumn="0" w:lastColumn="0" w:noHBand="0" w:noVBand="0"/>
      </w:tblPr>
      <w:tblGrid>
        <w:gridCol w:w="9606"/>
      </w:tblGrid>
      <w:tr w:rsidR="003F3B7E" w:rsidRPr="004B502F">
        <w:tc>
          <w:tcPr>
            <w:tcW w:w="9606" w:type="dxa"/>
            <w:vAlign w:val="center"/>
          </w:tcPr>
          <w:p w:rsidR="003F3B7E" w:rsidRPr="004B502F" w:rsidRDefault="00A755DB">
            <w:pPr>
              <w:widowControl w:val="0"/>
              <w:tabs>
                <w:tab w:val="left" w:pos="284"/>
              </w:tabs>
              <w:rPr>
                <w:b/>
                <w:bCs/>
                <w:sz w:val="22"/>
                <w:szCs w:val="22"/>
                <w:lang w:val="sr-Latn-ME"/>
              </w:rPr>
            </w:pPr>
            <w:r w:rsidRPr="004B502F">
              <w:rPr>
                <w:b/>
                <w:bCs/>
                <w:sz w:val="22"/>
                <w:szCs w:val="22"/>
                <w:lang w:val="sr-Latn-ME"/>
              </w:rPr>
              <w:lastRenderedPageBreak/>
              <w:t xml:space="preserve">1. </w:t>
            </w:r>
            <w:r w:rsidRPr="004B502F">
              <w:rPr>
                <w:b/>
                <w:sz w:val="22"/>
                <w:szCs w:val="22"/>
                <w:lang w:val="sr-Latn-ME"/>
              </w:rPr>
              <w:t>ŠTA JE LIJEK LORISTA H ILI LORISTA HD I ČEMU JE NAMIJENJEN</w:t>
            </w:r>
          </w:p>
        </w:tc>
      </w:tr>
      <w:tr w:rsidR="003F3B7E" w:rsidRPr="004B502F">
        <w:trPr>
          <w:trHeight w:val="214"/>
        </w:trPr>
        <w:tc>
          <w:tcPr>
            <w:tcW w:w="9606" w:type="dxa"/>
            <w:vAlign w:val="center"/>
          </w:tcPr>
          <w:p w:rsidR="003F3B7E" w:rsidRPr="004B502F" w:rsidRDefault="003F3B7E">
            <w:pPr>
              <w:widowControl w:val="0"/>
              <w:rPr>
                <w:color w:val="000000"/>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Lijek Lorista H i Lorista HD su kombinacije antagonista angiotenzin II receptora (losartana) i diuretika (hidrohlortiazid). Angiotenzin II je supstanca koja se proizvodi u tijelu, vezuje se za receptore u krvnim sudovima, te uzrokuje njihovo sužavanje što dovodi do povećanja krvnog pritiska. Losartan sprječava vezivanje angiotenzina II za receptore, što uzrokuje opuštanje krvnih sudova, što zatim snižava i sam  krvni pritisak. Hidrohlortiazid djeluje tako što povećava protok vode i soli kroz bubrege. Ovo takođe pomaže u snižavanju krvnog pritiska.</w:t>
            </w:r>
          </w:p>
          <w:p w:rsidR="003F3B7E" w:rsidRPr="004B502F" w:rsidRDefault="003F3B7E">
            <w:pPr>
              <w:autoSpaceDE w:val="0"/>
              <w:autoSpaceDN w:val="0"/>
              <w:adjustRightInd w:val="0"/>
              <w:jc w:val="both"/>
              <w:rPr>
                <w:sz w:val="22"/>
                <w:szCs w:val="22"/>
                <w:lang w:val="sr-Latn-ME"/>
              </w:rPr>
            </w:pPr>
          </w:p>
          <w:p w:rsidR="003F3B7E" w:rsidRPr="004B502F" w:rsidRDefault="00A755DB">
            <w:pPr>
              <w:widowControl w:val="0"/>
              <w:jc w:val="both"/>
              <w:rPr>
                <w:color w:val="000000"/>
                <w:sz w:val="22"/>
                <w:szCs w:val="22"/>
                <w:lang w:val="sr-Latn-ME"/>
              </w:rPr>
            </w:pPr>
            <w:r w:rsidRPr="004B502F">
              <w:rPr>
                <w:sz w:val="22"/>
                <w:szCs w:val="22"/>
                <w:lang w:val="sr-Latn-ME"/>
              </w:rPr>
              <w:t xml:space="preserve">Lijek Lorista H i Lorista HD su indikovani za liječenje esencijalne hipertenzije (visok krvni pritisak). </w:t>
            </w:r>
          </w:p>
          <w:p w:rsidR="003F3B7E" w:rsidRPr="004B502F" w:rsidRDefault="003F3B7E">
            <w:pPr>
              <w:widowControl w:val="0"/>
              <w:rPr>
                <w:color w:val="000000"/>
                <w:sz w:val="22"/>
                <w:szCs w:val="22"/>
                <w:lang w:val="sr-Latn-ME"/>
              </w:rPr>
            </w:pPr>
          </w:p>
          <w:p w:rsidR="004B502F" w:rsidRPr="004B502F" w:rsidRDefault="004B502F">
            <w:pPr>
              <w:widowControl w:val="0"/>
              <w:rPr>
                <w:color w:val="000000"/>
                <w:sz w:val="22"/>
                <w:szCs w:val="22"/>
                <w:lang w:val="sr-Latn-ME"/>
              </w:rPr>
            </w:pPr>
          </w:p>
        </w:tc>
      </w:tr>
      <w:tr w:rsidR="003F3B7E" w:rsidRPr="004B502F">
        <w:trPr>
          <w:trHeight w:val="356"/>
        </w:trPr>
        <w:tc>
          <w:tcPr>
            <w:tcW w:w="9606" w:type="dxa"/>
            <w:vAlign w:val="center"/>
          </w:tcPr>
          <w:p w:rsidR="003F3B7E" w:rsidRPr="004B502F" w:rsidRDefault="00A755DB">
            <w:pPr>
              <w:widowControl w:val="0"/>
              <w:autoSpaceDE w:val="0"/>
              <w:autoSpaceDN w:val="0"/>
              <w:rPr>
                <w:b/>
                <w:caps/>
                <w:sz w:val="22"/>
                <w:szCs w:val="22"/>
                <w:lang w:val="sr-Latn-ME"/>
              </w:rPr>
            </w:pPr>
            <w:r w:rsidRPr="004B502F">
              <w:rPr>
                <w:b/>
                <w:bCs/>
                <w:sz w:val="22"/>
                <w:szCs w:val="22"/>
                <w:lang w:val="sr-Latn-ME"/>
              </w:rPr>
              <w:t>2.</w:t>
            </w:r>
            <w:r w:rsidRPr="004B502F">
              <w:rPr>
                <w:bCs/>
                <w:sz w:val="22"/>
                <w:szCs w:val="22"/>
                <w:lang w:val="sr-Latn-ME"/>
              </w:rPr>
              <w:t xml:space="preserve"> </w:t>
            </w:r>
            <w:r w:rsidRPr="004B502F">
              <w:rPr>
                <w:b/>
                <w:caps/>
                <w:sz w:val="22"/>
                <w:szCs w:val="22"/>
                <w:lang w:val="sr-Latn-ME"/>
              </w:rPr>
              <w:t>Šta treba da znate prIJe nego što uzmete lIJek LORISTA H ILI LORISTA HD</w:t>
            </w:r>
          </w:p>
        </w:tc>
      </w:tr>
      <w:tr w:rsidR="003F3B7E" w:rsidRPr="004B502F">
        <w:trPr>
          <w:trHeight w:val="80"/>
        </w:trPr>
        <w:tc>
          <w:tcPr>
            <w:tcW w:w="9606" w:type="dxa"/>
            <w:vAlign w:val="center"/>
          </w:tcPr>
          <w:p w:rsidR="003F3B7E" w:rsidRPr="004B502F" w:rsidRDefault="003F3B7E">
            <w:pPr>
              <w:widowControl w:val="0"/>
              <w:rPr>
                <w:sz w:val="22"/>
                <w:szCs w:val="22"/>
                <w:lang w:val="sr-Latn-ME"/>
              </w:rPr>
            </w:pPr>
          </w:p>
          <w:p w:rsidR="003F3B7E" w:rsidRPr="004B502F" w:rsidRDefault="00A755DB">
            <w:pPr>
              <w:widowControl w:val="0"/>
              <w:tabs>
                <w:tab w:val="left" w:pos="284"/>
              </w:tabs>
              <w:jc w:val="both"/>
              <w:rPr>
                <w:i/>
                <w:sz w:val="22"/>
                <w:szCs w:val="22"/>
                <w:lang w:val="sr-Latn-ME"/>
              </w:rPr>
            </w:pPr>
            <w:r w:rsidRPr="004B502F">
              <w:rPr>
                <w:i/>
                <w:sz w:val="22"/>
                <w:szCs w:val="22"/>
                <w:lang w:val="sr-Latn-ME"/>
              </w:rPr>
              <w:t>Upozorite ljekara ako uzimate druge lijekove, imate neku hroničnu bolest, neki poremećaj metabolizma, preosjetljivi ste na ljekove ili ste imali alergijske reakcije na neke od njih.</w:t>
            </w:r>
          </w:p>
          <w:p w:rsidR="003F3B7E" w:rsidRPr="004B502F" w:rsidRDefault="003F3B7E">
            <w:pPr>
              <w:widowControl w:val="0"/>
              <w:rPr>
                <w:sz w:val="22"/>
                <w:szCs w:val="22"/>
                <w:lang w:val="sr-Latn-ME"/>
              </w:rPr>
            </w:pPr>
          </w:p>
        </w:tc>
      </w:tr>
      <w:tr w:rsidR="003F3B7E" w:rsidRPr="004B502F">
        <w:trPr>
          <w:trHeight w:val="180"/>
        </w:trPr>
        <w:tc>
          <w:tcPr>
            <w:tcW w:w="9606" w:type="dxa"/>
            <w:vAlign w:val="center"/>
          </w:tcPr>
          <w:p w:rsidR="003F3B7E" w:rsidRPr="004B502F" w:rsidRDefault="00A755DB">
            <w:pPr>
              <w:rPr>
                <w:b/>
                <w:iCs/>
                <w:sz w:val="22"/>
                <w:szCs w:val="22"/>
                <w:lang w:val="sr-Latn-ME"/>
              </w:rPr>
            </w:pPr>
            <w:r w:rsidRPr="004B502F">
              <w:rPr>
                <w:b/>
                <w:bCs/>
                <w:sz w:val="22"/>
                <w:szCs w:val="22"/>
                <w:lang w:val="sr-Latn-ME"/>
              </w:rPr>
              <w:t xml:space="preserve">Lijek </w:t>
            </w:r>
            <w:r w:rsidRPr="004B502F">
              <w:rPr>
                <w:b/>
                <w:sz w:val="22"/>
                <w:szCs w:val="22"/>
                <w:lang w:val="sr-Latn-ME"/>
              </w:rPr>
              <w:t>Lorista H ili Lorista HD ne smijete koristiti:</w:t>
            </w:r>
          </w:p>
        </w:tc>
      </w:tr>
      <w:tr w:rsidR="003F3B7E" w:rsidRPr="004B502F">
        <w:trPr>
          <w:trHeight w:val="217"/>
        </w:trPr>
        <w:tc>
          <w:tcPr>
            <w:tcW w:w="9606" w:type="dxa"/>
            <w:vAlign w:val="center"/>
          </w:tcPr>
          <w:p w:rsidR="003F3B7E" w:rsidRPr="004B502F" w:rsidRDefault="003F3B7E">
            <w:pPr>
              <w:jc w:val="both"/>
              <w:rPr>
                <w:sz w:val="22"/>
                <w:szCs w:val="22"/>
                <w:lang w:val="sr-Latn-ME"/>
              </w:rPr>
            </w:pP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 xml:space="preserve">ako ste alergični (preosjetljivi) na losartan, hidrohlortiazid ili na bilo koji od ostalih sastojaka u ovom lijeku (navedenih u dijelu 6). </w:t>
            </w: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 xml:space="preserve">ako ste alergični (preosjetljivi) na ostale derivate sulfonamida (npr. ostale tiazide, neke antibakterijske ljekove kao što je kotrimoksazol, a ako nijeste sigurni upitajte svog ljekara). </w:t>
            </w: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 xml:space="preserve">ako imate teško oštećenje funkcije jetre </w:t>
            </w: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ako imate nizak nivo kalijuma, nizak nivo natrijuma ili visok nivo kalcijuma, koji se ne mogu popraviti liječenjem.</w:t>
            </w: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ako bolujete od gihta</w:t>
            </w: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 xml:space="preserve">ako ste trudni više od 3 mjeseca (takođe je bolje izbjegavati Loristu H i Loristu HD u ranoj trudnoći (pogledajte dio o trudnoći). </w:t>
            </w:r>
          </w:p>
          <w:p w:rsidR="003F3B7E" w:rsidRPr="004B502F" w:rsidRDefault="00A755DB">
            <w:pPr>
              <w:numPr>
                <w:ilvl w:val="0"/>
                <w:numId w:val="53"/>
              </w:numPr>
              <w:autoSpaceDE w:val="0"/>
              <w:autoSpaceDN w:val="0"/>
              <w:adjustRightInd w:val="0"/>
              <w:jc w:val="both"/>
              <w:rPr>
                <w:sz w:val="22"/>
                <w:szCs w:val="22"/>
                <w:lang w:val="sr-Latn-ME"/>
              </w:rPr>
            </w:pPr>
            <w:r w:rsidRPr="004B502F">
              <w:rPr>
                <w:sz w:val="22"/>
                <w:szCs w:val="22"/>
                <w:lang w:val="sr-Latn-ME"/>
              </w:rPr>
              <w:t>ako imate teško oštećenje funkcije bubrega  ili ako Vaši bubrezi ne stvaraju mokraću.</w:t>
            </w:r>
          </w:p>
          <w:p w:rsidR="003F3B7E" w:rsidRPr="004B502F" w:rsidRDefault="00A755DB">
            <w:pPr>
              <w:numPr>
                <w:ilvl w:val="0"/>
                <w:numId w:val="53"/>
              </w:numPr>
              <w:jc w:val="both"/>
              <w:rPr>
                <w:sz w:val="22"/>
                <w:szCs w:val="22"/>
                <w:lang w:val="sr-Latn-ME"/>
              </w:rPr>
            </w:pPr>
            <w:r w:rsidRPr="004B502F">
              <w:rPr>
                <w:sz w:val="22"/>
                <w:szCs w:val="22"/>
                <w:lang w:val="sr-Latn-ME"/>
              </w:rPr>
              <w:t xml:space="preserve">ako bolujete od dijabetesa (šećerna bolest) ili imate oštećenu funkciju bubrega i istovremeno primjenjujete lijek aliskiren koji takođe snižava krvni pritisak. </w:t>
            </w:r>
          </w:p>
          <w:p w:rsidR="003F3B7E" w:rsidRPr="004B502F" w:rsidRDefault="003F3B7E">
            <w:pPr>
              <w:tabs>
                <w:tab w:val="num" w:pos="540"/>
              </w:tabs>
              <w:autoSpaceDE w:val="0"/>
              <w:autoSpaceDN w:val="0"/>
              <w:adjustRightInd w:val="0"/>
              <w:rPr>
                <w:color w:val="000000"/>
                <w:sz w:val="22"/>
                <w:szCs w:val="22"/>
                <w:lang w:val="sr-Latn-ME"/>
              </w:rPr>
            </w:pPr>
          </w:p>
        </w:tc>
      </w:tr>
      <w:tr w:rsidR="003F3B7E" w:rsidRPr="004B502F">
        <w:trPr>
          <w:trHeight w:val="227"/>
        </w:trPr>
        <w:tc>
          <w:tcPr>
            <w:tcW w:w="9606" w:type="dxa"/>
            <w:vAlign w:val="center"/>
          </w:tcPr>
          <w:p w:rsidR="003F3B7E" w:rsidRPr="004B502F" w:rsidRDefault="00A755DB">
            <w:pPr>
              <w:pStyle w:val="Header"/>
              <w:tabs>
                <w:tab w:val="left" w:pos="708"/>
              </w:tabs>
              <w:rPr>
                <w:b/>
                <w:bCs/>
                <w:sz w:val="22"/>
                <w:szCs w:val="22"/>
                <w:lang w:val="sr-Latn-ME"/>
              </w:rPr>
            </w:pPr>
            <w:r w:rsidRPr="004B502F">
              <w:rPr>
                <w:b/>
                <w:bCs/>
                <w:sz w:val="22"/>
                <w:szCs w:val="22"/>
                <w:lang w:val="sr-Latn-ME"/>
              </w:rPr>
              <w:t>Upozorenja i mjere opreza:</w:t>
            </w:r>
          </w:p>
          <w:p w:rsidR="003F3B7E" w:rsidRPr="004B502F" w:rsidRDefault="00A755DB">
            <w:pPr>
              <w:widowControl w:val="0"/>
              <w:tabs>
                <w:tab w:val="left" w:pos="284"/>
              </w:tabs>
              <w:jc w:val="both"/>
              <w:rPr>
                <w:bCs/>
                <w:sz w:val="22"/>
                <w:szCs w:val="22"/>
                <w:lang w:val="sr-Latn-ME"/>
              </w:rPr>
            </w:pPr>
            <w:r w:rsidRPr="004B502F">
              <w:rPr>
                <w:bCs/>
                <w:sz w:val="22"/>
                <w:szCs w:val="22"/>
                <w:lang w:val="sr-Latn-ME"/>
              </w:rPr>
              <w:t>Pričajte sa Vašim doktorom, farmaceutom ili medicinskom sestrom prije  uzimanja lijeka Lorista H ili Lorista HD .</w:t>
            </w:r>
          </w:p>
          <w:p w:rsidR="003F3B7E" w:rsidRPr="004B502F" w:rsidRDefault="003F3B7E">
            <w:pPr>
              <w:widowControl w:val="0"/>
              <w:tabs>
                <w:tab w:val="left" w:pos="284"/>
              </w:tabs>
              <w:jc w:val="both"/>
              <w:rPr>
                <w:bCs/>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Ako osjetite slabljenje vida ili bol u oku. To bi mogli biti simptomi zadržavanja tečnosti u vaskularnom sloju oka (horoidalna efuzija) ili povećanja pritiska u Vašem oku i mogu se pojaviti u roku od nekoliko sati do nekoliko nedjelja od uzimanja lijeka Lorista H i Lorista HD. Ako se ne liječe, može doći do trajnog gubitka vida. Ako ste ranije imali alergiju na penicilin ili na sulfonamide, kod Vas može biti povećan rizik od razvoja takvog stanja.</w:t>
            </w:r>
          </w:p>
          <w:p w:rsidR="003F3B7E" w:rsidRPr="004B502F" w:rsidRDefault="003F3B7E">
            <w:pPr>
              <w:pStyle w:val="Header"/>
              <w:tabs>
                <w:tab w:val="left" w:pos="708"/>
              </w:tabs>
              <w:rPr>
                <w:sz w:val="22"/>
                <w:szCs w:val="22"/>
                <w:lang w:val="sr-Latn-ME"/>
              </w:rPr>
            </w:pPr>
          </w:p>
          <w:p w:rsidR="003F3B7E" w:rsidRPr="004B502F" w:rsidRDefault="00A755DB">
            <w:pPr>
              <w:autoSpaceDE w:val="0"/>
              <w:autoSpaceDN w:val="0"/>
              <w:adjustRightInd w:val="0"/>
              <w:jc w:val="both"/>
              <w:rPr>
                <w:lang w:val="sr-Latn-ME"/>
              </w:rPr>
            </w:pPr>
            <w:r w:rsidRPr="004B502F">
              <w:rPr>
                <w:iCs/>
                <w:sz w:val="22"/>
                <w:szCs w:val="22"/>
                <w:lang w:val="sr-Latn-ME"/>
              </w:rPr>
              <w:t xml:space="preserve">Morate reći svom ljekaru ako mislite da ste (ili biste mogli biti) trudni. Lijek Lorista H i Lorista HD se ne preporučuju u ranoj trudnoći. Takođe se ne smiju uzimati ako ste trudni više od 3 mjeseca, jer mogu ozbiljno štetiti Vašem djetetu ako se uzimaju u tom periodu razvoja (pogledajte dio o trudnoći).  </w:t>
            </w:r>
          </w:p>
        </w:tc>
      </w:tr>
      <w:tr w:rsidR="003F3B7E" w:rsidRPr="004B502F">
        <w:trPr>
          <w:trHeight w:val="87"/>
        </w:trPr>
        <w:tc>
          <w:tcPr>
            <w:tcW w:w="9606" w:type="dxa"/>
            <w:vAlign w:val="center"/>
          </w:tcPr>
          <w:p w:rsidR="003F3B7E" w:rsidRPr="004B502F" w:rsidRDefault="003F3B7E">
            <w:pPr>
              <w:jc w:val="both"/>
              <w:rPr>
                <w:sz w:val="22"/>
                <w:szCs w:val="22"/>
                <w:lang w:val="sr-Latn-ME"/>
              </w:rPr>
            </w:pPr>
          </w:p>
          <w:p w:rsidR="003F3B7E" w:rsidRPr="004B502F" w:rsidRDefault="00A755DB">
            <w:pPr>
              <w:jc w:val="both"/>
              <w:rPr>
                <w:sz w:val="22"/>
                <w:szCs w:val="22"/>
                <w:lang w:val="sr-Latn-ME"/>
              </w:rPr>
            </w:pPr>
            <w:r w:rsidRPr="004B502F">
              <w:rPr>
                <w:sz w:val="22"/>
                <w:szCs w:val="22"/>
                <w:lang w:val="sr-Latn-ME"/>
              </w:rPr>
              <w:t>Obavijestite svog ljekara ili farmaceuta:</w:t>
            </w:r>
          </w:p>
          <w:p w:rsidR="003F3B7E" w:rsidRPr="004B502F" w:rsidRDefault="003F3B7E">
            <w:pPr>
              <w:jc w:val="both"/>
              <w:rPr>
                <w:sz w:val="22"/>
                <w:szCs w:val="22"/>
                <w:lang w:val="sr-Latn-ME"/>
              </w:rPr>
            </w:pP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ste iskusili teškoće u disanju ili probleme s plućima (uključujući upalu ili tečnost u plućima) nakon primjene hidrohlortiazida u prošlosti. Ukoliko razvijete kratak dah ili teškoće u disanju nakon primjene ovog lijeka, odmah potražite medicinsku pomoć</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 xml:space="preserve">ako ste ikada imali oticanje lica, usana, grla ili jezika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uzimate diuretike (ljekove koji povećavaju izlučivanje mokraće)</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 xml:space="preserve">ako ste na dijeti s ograničenim unosom soli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lastRenderedPageBreak/>
              <w:t xml:space="preserve">ako imate ili ste imali teška povraćanja i/ili proliv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 xml:space="preserve">ako imate srčanu slabost (insuficijenciju)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imate oštećenje funkcije jetre (pogledajte dio</w:t>
            </w:r>
            <w:r w:rsidRPr="004B502F">
              <w:rPr>
                <w:b/>
                <w:sz w:val="22"/>
                <w:szCs w:val="22"/>
                <w:lang w:val="sr-Latn-ME"/>
              </w:rPr>
              <w:t xml:space="preserve"> </w:t>
            </w:r>
            <w:r w:rsidRPr="004B502F">
              <w:rPr>
                <w:bCs/>
                <w:sz w:val="22"/>
                <w:szCs w:val="22"/>
                <w:lang w:val="sr-Latn-ME"/>
              </w:rPr>
              <w:t>„</w:t>
            </w:r>
            <w:r w:rsidRPr="004B502F">
              <w:rPr>
                <w:sz w:val="22"/>
                <w:szCs w:val="22"/>
                <w:lang w:val="sr-Latn-ME"/>
              </w:rPr>
              <w:t>Lijek Lorista H ili Lorista HD ne smijete koristiti</w:t>
            </w:r>
            <w:r w:rsidRPr="004B502F">
              <w:rPr>
                <w:bCs/>
                <w:sz w:val="22"/>
                <w:szCs w:val="22"/>
                <w:lang w:val="sr-Latn-ME"/>
              </w:rPr>
              <w:t>“</w:t>
            </w:r>
            <w:r w:rsidRPr="004B502F">
              <w:rPr>
                <w:sz w:val="22"/>
                <w:szCs w:val="22"/>
                <w:lang w:val="sr-Latn-ME"/>
              </w:rPr>
              <w:t>)</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 xml:space="preserve">ako imate sužene arterije u bubrezima (stenoze bubrežnih arterija) ili ako imate samo jedan bubreg koji funkcioniše, te ako ste nedavno imali transplantaciju bubrega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imate suženje arterija (ateroskleroza), anginu pektoris (bol u prsima zbog loše funkcije srca)</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imate ‘stenozu aortnog ili mitralnog zaliska’ (suženje srčanih zalistaka) ili ‘hipertrofičnu kardiomiopatiju’ (bolest koja uzrokuje zadebljanje srčanog mišića)</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ste dijabetičar (bolujete od šećerne bolesti)</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ste imali giht (nakupljanje mokraćne kiseline u zglobovima)</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 xml:space="preserve">ako imate ili ste imali stanje alergije, astmu ili stanje koje uzrokuje bol u zglobovima, kožni osip i groznicu (sistemski eritematozni lupus)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 xml:space="preserve">ako imate visok nivo kalcijuma ili nizak nivo kalijuma, te ako ste na dijeti sa ograničenim unosom kalijuma </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treba da primite anestetik (čak i kod stomatologa) ili prije operacije, te ako ćete uraditi test kojim se provjerava funkcija paratiroidne žlijezde, morate reći ljekaru ili medicinskom osoblju da uzimate tablete losartan kalijuma i hidrohlortiazida.</w:t>
            </w:r>
          </w:p>
          <w:p w:rsidR="003F3B7E" w:rsidRPr="004B502F" w:rsidRDefault="00A755DB">
            <w:pPr>
              <w:numPr>
                <w:ilvl w:val="0"/>
                <w:numId w:val="55"/>
              </w:numPr>
              <w:autoSpaceDE w:val="0"/>
              <w:autoSpaceDN w:val="0"/>
              <w:adjustRightInd w:val="0"/>
              <w:jc w:val="both"/>
              <w:rPr>
                <w:sz w:val="22"/>
                <w:szCs w:val="22"/>
                <w:lang w:val="sr-Latn-ME"/>
              </w:rPr>
            </w:pPr>
            <w:r w:rsidRPr="004B502F">
              <w:rPr>
                <w:sz w:val="22"/>
                <w:szCs w:val="22"/>
                <w:lang w:val="sr-Latn-ME"/>
              </w:rPr>
              <w:t>ako ste oboljeli od primarnog hiperaldosteronizma (sindrom povezan s povećanim izlučivanjem hormona aldosterona koji luči nadbubrežna žlijezda, a zbog abnormalnosti same žlijezde)</w:t>
            </w:r>
          </w:p>
          <w:p w:rsidR="003F3B7E" w:rsidRPr="004B502F" w:rsidRDefault="00A755DB">
            <w:pPr>
              <w:numPr>
                <w:ilvl w:val="0"/>
                <w:numId w:val="55"/>
              </w:numPr>
              <w:autoSpaceDE w:val="0"/>
              <w:autoSpaceDN w:val="0"/>
              <w:adjustRightInd w:val="0"/>
              <w:jc w:val="both"/>
              <w:rPr>
                <w:bCs/>
                <w:sz w:val="22"/>
                <w:szCs w:val="22"/>
                <w:lang w:val="sr-Latn-ME"/>
              </w:rPr>
            </w:pPr>
            <w:r w:rsidRPr="004B502F">
              <w:rPr>
                <w:bCs/>
                <w:sz w:val="22"/>
                <w:szCs w:val="22"/>
                <w:lang w:val="sr-Latn-ME"/>
              </w:rPr>
              <w:t>ako koristite jedan od sljedećih ljekova za snižavanje krvnog pritiska:</w:t>
            </w:r>
          </w:p>
          <w:p w:rsidR="003F3B7E" w:rsidRPr="004B502F" w:rsidRDefault="00A755DB">
            <w:pPr>
              <w:numPr>
                <w:ilvl w:val="1"/>
                <w:numId w:val="49"/>
              </w:numPr>
              <w:tabs>
                <w:tab w:val="clear" w:pos="1440"/>
                <w:tab w:val="num" w:pos="1080"/>
              </w:tabs>
              <w:autoSpaceDE w:val="0"/>
              <w:autoSpaceDN w:val="0"/>
              <w:adjustRightInd w:val="0"/>
              <w:ind w:left="1080"/>
              <w:jc w:val="both"/>
              <w:rPr>
                <w:bCs/>
                <w:sz w:val="22"/>
                <w:szCs w:val="22"/>
                <w:lang w:val="sr-Latn-ME"/>
              </w:rPr>
            </w:pPr>
            <w:r w:rsidRPr="004B502F">
              <w:rPr>
                <w:bCs/>
                <w:sz w:val="22"/>
                <w:szCs w:val="22"/>
                <w:lang w:val="sr-Latn-ME"/>
              </w:rPr>
              <w:t>ACE inhibitor (npr. enalapril, lizinopril, ramipril), posebno ukoliko imate problem sa bubrezima koji je povezan sa dijabetesom.</w:t>
            </w:r>
          </w:p>
          <w:p w:rsidR="003F3B7E" w:rsidRPr="004B502F" w:rsidRDefault="00A755DB">
            <w:pPr>
              <w:numPr>
                <w:ilvl w:val="1"/>
                <w:numId w:val="49"/>
              </w:numPr>
              <w:tabs>
                <w:tab w:val="clear" w:pos="1440"/>
                <w:tab w:val="num" w:pos="1080"/>
              </w:tabs>
              <w:autoSpaceDE w:val="0"/>
              <w:autoSpaceDN w:val="0"/>
              <w:adjustRightInd w:val="0"/>
              <w:ind w:left="1080"/>
              <w:jc w:val="both"/>
              <w:rPr>
                <w:bCs/>
                <w:sz w:val="22"/>
                <w:szCs w:val="22"/>
                <w:lang w:val="sr-Latn-ME"/>
              </w:rPr>
            </w:pPr>
            <w:r w:rsidRPr="004B502F">
              <w:rPr>
                <w:bCs/>
                <w:sz w:val="22"/>
                <w:szCs w:val="22"/>
                <w:lang w:val="sr-Latn-ME"/>
              </w:rPr>
              <w:t>Aliskiren</w:t>
            </w:r>
          </w:p>
          <w:p w:rsidR="003F3B7E" w:rsidRPr="004B502F" w:rsidRDefault="003F3B7E">
            <w:pPr>
              <w:ind w:left="720"/>
              <w:rPr>
                <w:bCs/>
                <w:sz w:val="22"/>
                <w:szCs w:val="22"/>
                <w:lang w:val="sr-Latn-ME"/>
              </w:rPr>
            </w:pPr>
          </w:p>
          <w:p w:rsidR="003F3B7E" w:rsidRPr="004B502F" w:rsidRDefault="00A755DB">
            <w:pPr>
              <w:rPr>
                <w:b/>
                <w:sz w:val="22"/>
                <w:szCs w:val="22"/>
                <w:lang w:val="sr-Latn-ME"/>
              </w:rPr>
            </w:pPr>
            <w:r w:rsidRPr="004B502F">
              <w:rPr>
                <w:bCs/>
                <w:sz w:val="22"/>
                <w:szCs w:val="22"/>
                <w:lang w:val="sr-Latn-ME"/>
              </w:rPr>
              <w:t>Vaš ljekar može povremeno provjeravati funkciju bubrega, krvni pritisak i količinu elektrolita u krvi (npr. kalijuma). Vidjeti i dio „</w:t>
            </w:r>
            <w:r w:rsidRPr="004B502F">
              <w:rPr>
                <w:b/>
                <w:bCs/>
                <w:sz w:val="22"/>
                <w:szCs w:val="22"/>
                <w:lang w:val="sr-Latn-ME"/>
              </w:rPr>
              <w:t>Lijek Lorista H ili Lorista HD ne smijete koristiti“.</w:t>
            </w:r>
          </w:p>
          <w:p w:rsidR="003F3B7E" w:rsidRPr="004B502F" w:rsidRDefault="003F3B7E">
            <w:pPr>
              <w:autoSpaceDE w:val="0"/>
              <w:autoSpaceDN w:val="0"/>
              <w:adjustRightInd w:val="0"/>
              <w:jc w:val="both"/>
              <w:rPr>
                <w:sz w:val="22"/>
                <w:szCs w:val="22"/>
                <w:lang w:val="sr-Latn-ME"/>
              </w:rPr>
            </w:pPr>
          </w:p>
          <w:p w:rsidR="003F3B7E" w:rsidRPr="004B502F" w:rsidRDefault="00A755DB">
            <w:pPr>
              <w:numPr>
                <w:ilvl w:val="0"/>
                <w:numId w:val="56"/>
              </w:numPr>
              <w:autoSpaceDE w:val="0"/>
              <w:autoSpaceDN w:val="0"/>
              <w:adjustRightInd w:val="0"/>
              <w:jc w:val="both"/>
              <w:rPr>
                <w:sz w:val="22"/>
                <w:szCs w:val="22"/>
                <w:lang w:val="sr-Latn-ME"/>
              </w:rPr>
            </w:pPr>
            <w:r w:rsidRPr="004B502F">
              <w:rPr>
                <w:sz w:val="22"/>
                <w:szCs w:val="22"/>
                <w:lang w:val="sr-Latn-ME"/>
              </w:rPr>
              <w:t xml:space="preserve">ako uzimate druge ljekove koji mogu dovesti do povećanja nivoa kalijuma u serumu (vidjeti dio </w:t>
            </w:r>
            <w:r w:rsidRPr="004B502F">
              <w:rPr>
                <w:b/>
                <w:sz w:val="22"/>
                <w:szCs w:val="22"/>
                <w:lang w:val="sr-Latn-ME"/>
              </w:rPr>
              <w:t>„</w:t>
            </w:r>
            <w:r w:rsidRPr="004B502F">
              <w:rPr>
                <w:b/>
                <w:bCs/>
                <w:sz w:val="22"/>
                <w:szCs w:val="22"/>
                <w:lang w:val="sr-Latn-ME"/>
              </w:rPr>
              <w:t>Primjena drugih ljekova”</w:t>
            </w:r>
            <w:r w:rsidRPr="004B502F">
              <w:rPr>
                <w:b/>
                <w:sz w:val="22"/>
                <w:szCs w:val="22"/>
                <w:lang w:val="sr-Latn-ME"/>
              </w:rPr>
              <w:t>)</w:t>
            </w:r>
          </w:p>
          <w:p w:rsidR="003F3B7E" w:rsidRPr="004B502F" w:rsidRDefault="00A755DB">
            <w:pPr>
              <w:widowControl w:val="0"/>
              <w:numPr>
                <w:ilvl w:val="0"/>
                <w:numId w:val="56"/>
              </w:numPr>
              <w:jc w:val="both"/>
              <w:rPr>
                <w:sz w:val="22"/>
                <w:szCs w:val="22"/>
                <w:lang w:val="sr-Latn-ME"/>
              </w:rPr>
            </w:pPr>
            <w:r w:rsidRPr="004B502F">
              <w:rPr>
                <w:iCs/>
                <w:sz w:val="22"/>
                <w:szCs w:val="22"/>
                <w:lang w:val="sr-Latn-ME"/>
              </w:rPr>
              <w:t>ukoliko ste imali rak kože ili ako Vam se pojavi neočekivana lezija (promjena) na koži tokom liječenja. Liječenje hidrohlortiazidom, naročito dugotrajna primjena uz visoke doze, može da poveća rizik od nekih vrsta raka kože ili usana (nemelanomski karcinom kože). Zaštitite svoju kožu od izlaganja suncu i UV zracima za vrijeme uzimanja lijeka Lorista H i Lorista HD</w:t>
            </w:r>
            <w:r w:rsidRPr="004B502F">
              <w:rPr>
                <w:sz w:val="22"/>
                <w:szCs w:val="22"/>
                <w:lang w:val="sr-Latn-ME"/>
              </w:rPr>
              <w:t>;</w:t>
            </w:r>
          </w:p>
          <w:p w:rsidR="003F3B7E" w:rsidRPr="004B502F" w:rsidRDefault="003F3B7E">
            <w:pPr>
              <w:jc w:val="both"/>
              <w:rPr>
                <w:sz w:val="22"/>
                <w:szCs w:val="22"/>
                <w:lang w:val="sr-Latn-ME"/>
              </w:rPr>
            </w:pPr>
          </w:p>
          <w:p w:rsidR="003F3B7E" w:rsidRPr="004B502F" w:rsidRDefault="00A755DB">
            <w:pPr>
              <w:widowControl w:val="0"/>
              <w:rPr>
                <w:b/>
                <w:color w:val="000000"/>
                <w:sz w:val="22"/>
                <w:szCs w:val="22"/>
                <w:lang w:val="sr-Latn-ME"/>
              </w:rPr>
            </w:pPr>
            <w:r w:rsidRPr="004B502F">
              <w:rPr>
                <w:b/>
                <w:color w:val="000000"/>
                <w:sz w:val="22"/>
                <w:szCs w:val="22"/>
                <w:lang w:val="sr-Latn-ME"/>
              </w:rPr>
              <w:t xml:space="preserve">Djeca i adolescenti  </w:t>
            </w:r>
          </w:p>
          <w:p w:rsidR="003F3B7E" w:rsidRPr="004B502F" w:rsidRDefault="003F3B7E">
            <w:pPr>
              <w:widowControl w:val="0"/>
              <w:rPr>
                <w:color w:val="000000"/>
                <w:sz w:val="22"/>
                <w:szCs w:val="22"/>
                <w:lang w:val="sr-Latn-ME"/>
              </w:rPr>
            </w:pPr>
          </w:p>
          <w:p w:rsidR="003F3B7E" w:rsidRPr="004B502F" w:rsidRDefault="00A755DB">
            <w:pPr>
              <w:widowControl w:val="0"/>
              <w:rPr>
                <w:color w:val="000000"/>
                <w:sz w:val="22"/>
                <w:szCs w:val="22"/>
                <w:lang w:val="sr-Latn-ME"/>
              </w:rPr>
            </w:pPr>
            <w:r w:rsidRPr="004B502F">
              <w:rPr>
                <w:color w:val="000000"/>
                <w:sz w:val="22"/>
                <w:szCs w:val="22"/>
                <w:lang w:val="sr-Latn-ME"/>
              </w:rPr>
              <w:t xml:space="preserve">S obzirom da ne postoje iskustva u vezi sa upotrebom lijeka Lorista H i Lorista HD kod djece, oni se ne smiju primjenjivati kod djece. </w:t>
            </w:r>
          </w:p>
          <w:p w:rsidR="003F3B7E" w:rsidRPr="004B502F" w:rsidRDefault="003F3B7E">
            <w:pPr>
              <w:widowControl w:val="0"/>
              <w:rPr>
                <w:color w:val="000000"/>
                <w:sz w:val="22"/>
                <w:szCs w:val="22"/>
                <w:lang w:val="sr-Latn-ME"/>
              </w:rPr>
            </w:pPr>
          </w:p>
        </w:tc>
      </w:tr>
      <w:tr w:rsidR="003F3B7E" w:rsidRPr="004B502F">
        <w:trPr>
          <w:trHeight w:val="267"/>
        </w:trPr>
        <w:tc>
          <w:tcPr>
            <w:tcW w:w="9606" w:type="dxa"/>
            <w:vAlign w:val="center"/>
          </w:tcPr>
          <w:p w:rsidR="003F3B7E" w:rsidRPr="004B502F" w:rsidRDefault="00A755DB">
            <w:pPr>
              <w:pStyle w:val="Header"/>
              <w:tabs>
                <w:tab w:val="left" w:pos="284"/>
              </w:tabs>
              <w:rPr>
                <w:bCs/>
                <w:sz w:val="22"/>
                <w:szCs w:val="22"/>
                <w:lang w:val="sr-Latn-ME"/>
              </w:rPr>
            </w:pPr>
            <w:r w:rsidRPr="004B502F">
              <w:rPr>
                <w:b/>
                <w:bCs/>
                <w:sz w:val="22"/>
                <w:szCs w:val="22"/>
                <w:lang w:val="sr-Latn-ME"/>
              </w:rPr>
              <w:lastRenderedPageBreak/>
              <w:t xml:space="preserve">Primjena drugih ljekova  </w:t>
            </w:r>
          </w:p>
        </w:tc>
      </w:tr>
      <w:tr w:rsidR="003F3B7E" w:rsidRPr="004B502F">
        <w:trPr>
          <w:trHeight w:val="87"/>
        </w:trPr>
        <w:tc>
          <w:tcPr>
            <w:tcW w:w="9606" w:type="dxa"/>
            <w:vAlign w:val="center"/>
          </w:tcPr>
          <w:p w:rsidR="003F3B7E" w:rsidRPr="004B502F" w:rsidRDefault="003F3B7E">
            <w:pPr>
              <w:widowControl w:val="0"/>
              <w:autoSpaceDE w:val="0"/>
              <w:autoSpaceDN w:val="0"/>
              <w:adjustRightInd w:val="0"/>
              <w:rPr>
                <w:color w:val="000000"/>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Recite svom ljekaru ili farmaceutu ako uzimate ili ste nedavno uzimali bilo koji lijek, uključujući ljekove koje ste dobili bez recepta. </w:t>
            </w:r>
          </w:p>
          <w:p w:rsidR="003F3B7E" w:rsidRPr="004B502F" w:rsidRDefault="00A755DB">
            <w:pPr>
              <w:widowControl w:val="0"/>
              <w:rPr>
                <w:color w:val="000000"/>
                <w:sz w:val="22"/>
                <w:szCs w:val="22"/>
                <w:lang w:val="sr-Latn-ME"/>
              </w:rPr>
            </w:pPr>
            <w:r w:rsidRPr="004B502F">
              <w:rPr>
                <w:rStyle w:val="markedcontent"/>
                <w:sz w:val="22"/>
                <w:szCs w:val="22"/>
                <w:lang w:val="sr-Latn-ME"/>
              </w:rPr>
              <w:t>Obavijestite svog doktora ili farmaceuta ako uzimate dodatke kalijuma, zamjenske soli koje sadrže kalijim, ljekove koji</w:t>
            </w:r>
            <w:r w:rsidRPr="004B502F">
              <w:rPr>
                <w:sz w:val="22"/>
                <w:szCs w:val="22"/>
                <w:lang w:val="sr-Latn-ME"/>
              </w:rPr>
              <w:t xml:space="preserve"> </w:t>
            </w:r>
            <w:r w:rsidRPr="004B502F">
              <w:rPr>
                <w:rStyle w:val="markedcontent"/>
                <w:sz w:val="22"/>
                <w:szCs w:val="22"/>
                <w:lang w:val="sr-Latn-ME"/>
              </w:rPr>
              <w:t>štede kaliumj ili druge ljekove koji mogu povisiti nivo kalijuma u serumu (npr. ljekovi koji sadrže</w:t>
            </w:r>
            <w:r w:rsidRPr="004B502F">
              <w:rPr>
                <w:sz w:val="22"/>
                <w:szCs w:val="22"/>
                <w:lang w:val="sr-Latn-ME"/>
              </w:rPr>
              <w:t xml:space="preserve"> </w:t>
            </w:r>
            <w:r w:rsidRPr="004B502F">
              <w:rPr>
                <w:rStyle w:val="markedcontent"/>
                <w:sz w:val="22"/>
                <w:szCs w:val="22"/>
                <w:lang w:val="sr-Latn-ME"/>
              </w:rPr>
              <w:t>trimetoprim) jer kombinacija s lijekom Lorista H nije preporučljiva.</w:t>
            </w:r>
          </w:p>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Diuretici, kao što je hidrohlortiazid koji se nalazi u lijeku Lorista H i Lorista HD, mogu s ostalim ljekovima međusobno djelovati. Preparati koji sadrže litijum ne smiju se uzimati s lijekom Lorista H i Lorista HD bez strogog nadzora ljekara.</w:t>
            </w:r>
          </w:p>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Posebne mjere opreza (npr. nalazi krvi) mogu biti potrebni ako uzimate ostale diuretike (ljekove koji povećavaju izlučivanje mokraće), pojedine laksative (ljekove za pražnjenje crijeva), lijekove za liječenje gihta, lijekove za regulaciju srčanog ritma ili lijekove za liječenje šećerne bolesti (oralne ljekove ili inzulin).</w:t>
            </w:r>
          </w:p>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lastRenderedPageBreak/>
              <w:t>Takođe je važno da obavijestite svog ljekara ako uzimate sljedeće ljekove:</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druge lijekove za snižavanje krvnog pritiska,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steroide,</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ljekove za liječenje raka,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ljekove protiv bolova,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ljekove za liječenje gljivičnih infekcija,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ljekove za liječenje artritisa,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smole koje se koriste za snižavanje visokog holesterola poput holestiramina,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ljekove za opuštanje mišića,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tablete za spavanje,</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opioidne lijekove poput morfina,</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„presorne amine“ poput adrenalina ili druge lijekove iz iste skupine,</w:t>
            </w:r>
          </w:p>
          <w:p w:rsidR="003F3B7E" w:rsidRPr="004B502F" w:rsidRDefault="00A755DB">
            <w:pPr>
              <w:pStyle w:val="ListParagraph"/>
              <w:numPr>
                <w:ilvl w:val="0"/>
                <w:numId w:val="58"/>
              </w:numPr>
              <w:autoSpaceDE w:val="0"/>
              <w:autoSpaceDN w:val="0"/>
              <w:adjustRightInd w:val="0"/>
              <w:jc w:val="both"/>
              <w:rPr>
                <w:sz w:val="22"/>
                <w:szCs w:val="22"/>
                <w:lang w:val="sr-Latn-ME"/>
              </w:rPr>
            </w:pPr>
            <w:r w:rsidRPr="004B502F">
              <w:rPr>
                <w:sz w:val="22"/>
                <w:szCs w:val="22"/>
                <w:lang w:val="sr-Latn-ME"/>
              </w:rPr>
              <w:t>oralne (koji se uzimaju na usta) ljekove za liječenje šećerne bolesti ili inzulin</w:t>
            </w:r>
          </w:p>
          <w:p w:rsidR="003F3B7E" w:rsidRPr="004B502F" w:rsidRDefault="003F3B7E">
            <w:pPr>
              <w:autoSpaceDE w:val="0"/>
              <w:autoSpaceDN w:val="0"/>
              <w:adjustRightInd w:val="0"/>
              <w:jc w:val="both"/>
              <w:rPr>
                <w:sz w:val="22"/>
                <w:szCs w:val="22"/>
                <w:lang w:val="sr-Latn-ME"/>
              </w:rPr>
            </w:pPr>
          </w:p>
          <w:p w:rsidR="003F3B7E" w:rsidRPr="004B502F" w:rsidRDefault="00A755DB">
            <w:pPr>
              <w:rPr>
                <w:sz w:val="22"/>
                <w:szCs w:val="22"/>
                <w:lang w:val="sr-Latn-ME"/>
              </w:rPr>
            </w:pPr>
            <w:r w:rsidRPr="004B502F">
              <w:rPr>
                <w:sz w:val="22"/>
                <w:szCs w:val="22"/>
                <w:lang w:val="sr-Latn-ME"/>
              </w:rPr>
              <w:t>Vaš ljekar će razmotriti smanjenje doze i/ili preuzimanje drugih mjera opreza ukoliko:</w:t>
            </w:r>
          </w:p>
          <w:p w:rsidR="003F3B7E" w:rsidRPr="004B502F" w:rsidRDefault="00A755DB">
            <w:pPr>
              <w:numPr>
                <w:ilvl w:val="0"/>
                <w:numId w:val="57"/>
              </w:numPr>
              <w:autoSpaceDE w:val="0"/>
              <w:autoSpaceDN w:val="0"/>
              <w:adjustRightInd w:val="0"/>
              <w:jc w:val="both"/>
              <w:rPr>
                <w:sz w:val="22"/>
                <w:szCs w:val="22"/>
                <w:lang w:val="sr-Latn-ME"/>
              </w:rPr>
            </w:pPr>
            <w:r w:rsidRPr="004B502F">
              <w:rPr>
                <w:sz w:val="22"/>
                <w:szCs w:val="22"/>
                <w:lang w:val="sr-Latn-ME"/>
              </w:rPr>
              <w:t xml:space="preserve">koristite lijek iz grupe ACE inhibitora ili aliskiren (vidjeti dio „Lijek </w:t>
            </w:r>
            <w:r w:rsidRPr="004B502F">
              <w:rPr>
                <w:bCs/>
                <w:sz w:val="22"/>
                <w:szCs w:val="22"/>
                <w:lang w:val="sr-Latn-ME"/>
              </w:rPr>
              <w:t>Lorista H ili Lorista HD</w:t>
            </w:r>
            <w:r w:rsidRPr="004B502F">
              <w:rPr>
                <w:sz w:val="22"/>
                <w:szCs w:val="22"/>
                <w:lang w:val="sr-Latn-ME"/>
              </w:rPr>
              <w:t xml:space="preserve"> ne smijete koristiti “ i dio „Upozorenja i mjere opreza“)</w:t>
            </w:r>
          </w:p>
          <w:p w:rsidR="003F3B7E" w:rsidRPr="004B502F" w:rsidRDefault="003F3B7E">
            <w:pPr>
              <w:rPr>
                <w:sz w:val="22"/>
                <w:szCs w:val="22"/>
                <w:lang w:val="sr-Latn-ME"/>
              </w:rPr>
            </w:pPr>
          </w:p>
          <w:p w:rsidR="003F3B7E" w:rsidRPr="004B502F" w:rsidRDefault="00A755DB">
            <w:pPr>
              <w:rPr>
                <w:sz w:val="22"/>
                <w:szCs w:val="22"/>
                <w:lang w:val="sr-Latn-ME"/>
              </w:rPr>
            </w:pPr>
            <w:r w:rsidRPr="004B502F">
              <w:rPr>
                <w:sz w:val="22"/>
                <w:szCs w:val="22"/>
                <w:lang w:val="sr-Latn-ME"/>
              </w:rPr>
              <w:t>Kada je planirana primjena kontrastnog sredstva s jodom, obavijestite svog ljekara o uzimanju lijeka Lorista H ili Lorista HD.</w:t>
            </w:r>
          </w:p>
          <w:p w:rsidR="003F3B7E" w:rsidRPr="004B502F" w:rsidRDefault="003F3B7E">
            <w:pPr>
              <w:widowControl w:val="0"/>
              <w:rPr>
                <w:color w:val="000000"/>
                <w:sz w:val="22"/>
                <w:szCs w:val="22"/>
                <w:lang w:val="sr-Latn-ME"/>
              </w:rPr>
            </w:pPr>
          </w:p>
        </w:tc>
      </w:tr>
      <w:tr w:rsidR="003F3B7E" w:rsidRPr="004B502F">
        <w:trPr>
          <w:trHeight w:val="291"/>
        </w:trPr>
        <w:tc>
          <w:tcPr>
            <w:tcW w:w="9606" w:type="dxa"/>
            <w:vAlign w:val="center"/>
          </w:tcPr>
          <w:p w:rsidR="003F3B7E" w:rsidRPr="004B502F" w:rsidRDefault="00A755DB">
            <w:pPr>
              <w:pStyle w:val="Header"/>
              <w:tabs>
                <w:tab w:val="left" w:pos="284"/>
              </w:tabs>
              <w:rPr>
                <w:sz w:val="22"/>
                <w:szCs w:val="22"/>
                <w:lang w:val="sr-Latn-ME"/>
              </w:rPr>
            </w:pPr>
            <w:r w:rsidRPr="004B502F">
              <w:rPr>
                <w:b/>
                <w:bCs/>
                <w:sz w:val="22"/>
                <w:szCs w:val="22"/>
                <w:lang w:val="sr-Latn-ME"/>
              </w:rPr>
              <w:lastRenderedPageBreak/>
              <w:t xml:space="preserve">Uzimanje lijeka </w:t>
            </w:r>
            <w:r w:rsidRPr="004B502F">
              <w:rPr>
                <w:b/>
                <w:sz w:val="22"/>
                <w:szCs w:val="22"/>
                <w:lang w:val="sr-Latn-ME"/>
              </w:rPr>
              <w:t xml:space="preserve">Lorista H i Lorista HD sa hranom ili pićem </w:t>
            </w:r>
          </w:p>
        </w:tc>
      </w:tr>
      <w:tr w:rsidR="003F3B7E" w:rsidRPr="004B502F">
        <w:trPr>
          <w:trHeight w:val="87"/>
        </w:trPr>
        <w:tc>
          <w:tcPr>
            <w:tcW w:w="9606" w:type="dxa"/>
            <w:vAlign w:val="center"/>
          </w:tcPr>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Ne savjetuje se konzumiranje alkoholnih pića dok uzimate ove ljekove, jer alkohol i lijek Lorista H ili Lorista HD film tablete mogu pojačati međusobne efekte. </w:t>
            </w:r>
          </w:p>
          <w:p w:rsidR="003F3B7E" w:rsidRPr="004B502F" w:rsidRDefault="00A755DB">
            <w:pPr>
              <w:autoSpaceDE w:val="0"/>
              <w:autoSpaceDN w:val="0"/>
              <w:adjustRightInd w:val="0"/>
              <w:jc w:val="both"/>
              <w:rPr>
                <w:sz w:val="22"/>
                <w:szCs w:val="22"/>
                <w:lang w:val="sr-Latn-ME"/>
              </w:rPr>
            </w:pPr>
            <w:r w:rsidRPr="004B502F">
              <w:rPr>
                <w:sz w:val="22"/>
                <w:szCs w:val="22"/>
                <w:lang w:val="sr-Latn-ME"/>
              </w:rPr>
              <w:t>Pretjerana količina soli u ishrani može ometati dejstvo ljekova Lorista H i Lorista HD.</w:t>
            </w:r>
          </w:p>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Lorista H i Lorista HD film tablete mogu se uzimati sa hranom ili bez nje. </w:t>
            </w:r>
          </w:p>
          <w:p w:rsidR="003F3B7E" w:rsidRPr="004B502F" w:rsidRDefault="00A755DB">
            <w:pPr>
              <w:autoSpaceDE w:val="0"/>
              <w:autoSpaceDN w:val="0"/>
              <w:adjustRightInd w:val="0"/>
              <w:jc w:val="both"/>
              <w:rPr>
                <w:sz w:val="22"/>
                <w:szCs w:val="22"/>
                <w:lang w:val="sr-Latn-ME"/>
              </w:rPr>
            </w:pPr>
            <w:r w:rsidRPr="004B502F">
              <w:rPr>
                <w:sz w:val="22"/>
                <w:szCs w:val="22"/>
                <w:lang w:val="sr-Latn-ME"/>
              </w:rPr>
              <w:t>Izbjegavajte konzumiranje soka od grejpfruta dok koristite Lorista H i Lorista HD tablete.</w:t>
            </w:r>
          </w:p>
          <w:p w:rsidR="003F3B7E" w:rsidRPr="004B502F" w:rsidRDefault="003F3B7E">
            <w:pPr>
              <w:autoSpaceDE w:val="0"/>
              <w:autoSpaceDN w:val="0"/>
              <w:adjustRightInd w:val="0"/>
              <w:jc w:val="both"/>
              <w:rPr>
                <w:bCs/>
                <w:color w:val="000000"/>
                <w:sz w:val="22"/>
                <w:szCs w:val="22"/>
                <w:lang w:val="sr-Latn-ME"/>
              </w:rPr>
            </w:pPr>
          </w:p>
        </w:tc>
      </w:tr>
      <w:tr w:rsidR="003F3B7E" w:rsidRPr="004B502F">
        <w:trPr>
          <w:trHeight w:val="176"/>
        </w:trPr>
        <w:tc>
          <w:tcPr>
            <w:tcW w:w="9606" w:type="dxa"/>
            <w:vAlign w:val="center"/>
          </w:tcPr>
          <w:p w:rsidR="003F3B7E" w:rsidRPr="004B502F" w:rsidRDefault="00A755DB">
            <w:pPr>
              <w:pStyle w:val="Header"/>
              <w:tabs>
                <w:tab w:val="left" w:pos="284"/>
              </w:tabs>
              <w:rPr>
                <w:bCs/>
                <w:sz w:val="22"/>
                <w:szCs w:val="22"/>
                <w:lang w:val="sr-Latn-ME"/>
              </w:rPr>
            </w:pPr>
            <w:r w:rsidRPr="004B502F">
              <w:rPr>
                <w:b/>
                <w:bCs/>
                <w:sz w:val="22"/>
                <w:szCs w:val="22"/>
                <w:lang w:val="sr-Latn-ME"/>
              </w:rPr>
              <w:t xml:space="preserve">Plodnost, trudnoća i dojenje  </w:t>
            </w:r>
          </w:p>
        </w:tc>
      </w:tr>
      <w:tr w:rsidR="003F3B7E" w:rsidRPr="004B502F">
        <w:trPr>
          <w:trHeight w:val="87"/>
        </w:trPr>
        <w:tc>
          <w:tcPr>
            <w:tcW w:w="9606" w:type="dxa"/>
          </w:tcPr>
          <w:p w:rsidR="003F3B7E" w:rsidRPr="004B502F" w:rsidRDefault="003F3B7E">
            <w:pPr>
              <w:widowControl w:val="0"/>
              <w:rPr>
                <w:iCs/>
                <w:sz w:val="22"/>
                <w:szCs w:val="22"/>
                <w:lang w:val="sr-Latn-ME"/>
              </w:rPr>
            </w:pPr>
          </w:p>
          <w:p w:rsidR="003F3B7E" w:rsidRPr="004B502F" w:rsidRDefault="00A755DB">
            <w:pPr>
              <w:widowControl w:val="0"/>
              <w:rPr>
                <w:b/>
                <w:iCs/>
                <w:sz w:val="22"/>
                <w:szCs w:val="22"/>
                <w:lang w:val="sr-Latn-ME"/>
              </w:rPr>
            </w:pPr>
            <w:r w:rsidRPr="004B502F">
              <w:rPr>
                <w:b/>
                <w:iCs/>
                <w:sz w:val="22"/>
                <w:szCs w:val="22"/>
                <w:lang w:val="sr-Latn-ME"/>
              </w:rPr>
              <w:t>Trudnoća</w:t>
            </w:r>
          </w:p>
          <w:p w:rsidR="003F3B7E" w:rsidRPr="004B502F" w:rsidRDefault="00A755DB">
            <w:pPr>
              <w:widowControl w:val="0"/>
              <w:jc w:val="both"/>
              <w:rPr>
                <w:color w:val="000000"/>
                <w:sz w:val="22"/>
                <w:szCs w:val="22"/>
                <w:lang w:val="sr-Latn-ME"/>
              </w:rPr>
            </w:pPr>
            <w:r w:rsidRPr="004B502F">
              <w:rPr>
                <w:color w:val="000000"/>
                <w:sz w:val="22"/>
                <w:szCs w:val="22"/>
                <w:lang w:val="sr-Latn-ME"/>
              </w:rPr>
              <w:t>Morate reći ljekaru ako mislite da ste trudni ili ako planirate trudnoću. Ljekar će Vas po pravilu savjetovati da prestanete da uzimate lijek Lorista H i Lorista HD prije nego što zatrudnite ili čim saznate da ste trudni, i savjetovaće Vam da uzimate neki drugi lijek umjesto lijeka Lorista H i Lorista HD. Lijek Lorista H i Lorista HD se ne preporučuje u ranoj trudnoći i ne smije se uzimati ako ste trudni više od 3 mjeseca, zato što u tom stadijumu trudnoće može ozbiljno da naškodi bebi.</w:t>
            </w:r>
          </w:p>
          <w:p w:rsidR="003F3B7E" w:rsidRPr="004B502F" w:rsidRDefault="003F3B7E">
            <w:pPr>
              <w:widowControl w:val="0"/>
              <w:jc w:val="both"/>
              <w:rPr>
                <w:iCs/>
                <w:sz w:val="22"/>
                <w:szCs w:val="22"/>
                <w:lang w:val="sr-Latn-ME"/>
              </w:rPr>
            </w:pPr>
          </w:p>
          <w:p w:rsidR="003F3B7E" w:rsidRPr="004B502F" w:rsidRDefault="00A755DB">
            <w:pPr>
              <w:widowControl w:val="0"/>
              <w:jc w:val="both"/>
              <w:rPr>
                <w:sz w:val="22"/>
                <w:szCs w:val="22"/>
                <w:lang w:val="sr-Latn-ME"/>
              </w:rPr>
            </w:pPr>
            <w:r w:rsidRPr="004B502F">
              <w:rPr>
                <w:b/>
                <w:iCs/>
                <w:sz w:val="22"/>
                <w:szCs w:val="22"/>
                <w:lang w:val="sr-Latn-ME"/>
              </w:rPr>
              <w:t>Dojenje</w:t>
            </w:r>
          </w:p>
          <w:p w:rsidR="003F3B7E" w:rsidRPr="004B502F" w:rsidRDefault="00A755DB">
            <w:pPr>
              <w:widowControl w:val="0"/>
              <w:jc w:val="both"/>
              <w:rPr>
                <w:sz w:val="22"/>
                <w:szCs w:val="22"/>
                <w:lang w:val="sr-Latn-ME"/>
              </w:rPr>
            </w:pPr>
            <w:r w:rsidRPr="004B502F">
              <w:rPr>
                <w:sz w:val="22"/>
                <w:szCs w:val="22"/>
                <w:lang w:val="sr-Latn-ME"/>
              </w:rPr>
              <w:t xml:space="preserve">Recite svom ljekaru ako dojite ili ako namjeravate da počnete da dojite. </w:t>
            </w:r>
          </w:p>
          <w:p w:rsidR="003F3B7E" w:rsidRPr="004B502F" w:rsidRDefault="00A755DB">
            <w:pPr>
              <w:widowControl w:val="0"/>
              <w:jc w:val="both"/>
              <w:rPr>
                <w:sz w:val="22"/>
                <w:szCs w:val="22"/>
                <w:lang w:val="sr-Latn-ME"/>
              </w:rPr>
            </w:pPr>
            <w:r w:rsidRPr="004B502F">
              <w:rPr>
                <w:sz w:val="22"/>
                <w:szCs w:val="22"/>
                <w:lang w:val="sr-Latn-ME"/>
              </w:rPr>
              <w:t>S obzirom da se lijek Lorista H i Lorista HD ne preporučuju kod dojilja, Vaš ljekar može izabrati drugu terapiju za Vas ako želite dojiti, naročito ako je Vaše dijete novorođenče ili je prerano rođeno.</w:t>
            </w:r>
          </w:p>
          <w:p w:rsidR="003F3B7E" w:rsidRPr="004B502F" w:rsidRDefault="003F3B7E">
            <w:pPr>
              <w:widowControl w:val="0"/>
              <w:jc w:val="both"/>
              <w:rPr>
                <w:color w:val="000000"/>
                <w:sz w:val="22"/>
                <w:szCs w:val="22"/>
                <w:lang w:val="sr-Latn-ME"/>
              </w:rPr>
            </w:pPr>
          </w:p>
        </w:tc>
      </w:tr>
      <w:tr w:rsidR="003F3B7E" w:rsidRPr="004B502F">
        <w:trPr>
          <w:trHeight w:val="87"/>
        </w:trPr>
        <w:tc>
          <w:tcPr>
            <w:tcW w:w="9606" w:type="dxa"/>
          </w:tcPr>
          <w:p w:rsidR="003F3B7E" w:rsidRPr="004B502F" w:rsidRDefault="00A755DB">
            <w:pPr>
              <w:widowControl w:val="0"/>
              <w:rPr>
                <w:color w:val="000000"/>
                <w:sz w:val="22"/>
                <w:szCs w:val="22"/>
                <w:lang w:val="sr-Latn-ME"/>
              </w:rPr>
            </w:pPr>
            <w:r w:rsidRPr="004B502F">
              <w:rPr>
                <w:b/>
                <w:bCs/>
                <w:sz w:val="22"/>
                <w:szCs w:val="22"/>
                <w:lang w:val="sr-Latn-ME"/>
              </w:rPr>
              <w:t xml:space="preserve">Upotreba kod starijih pacijenata  </w:t>
            </w:r>
          </w:p>
        </w:tc>
      </w:tr>
      <w:tr w:rsidR="003F3B7E" w:rsidRPr="004B502F">
        <w:trPr>
          <w:trHeight w:val="87"/>
        </w:trPr>
        <w:tc>
          <w:tcPr>
            <w:tcW w:w="9606" w:type="dxa"/>
          </w:tcPr>
          <w:p w:rsidR="003F3B7E" w:rsidRPr="004B502F" w:rsidRDefault="003F3B7E">
            <w:pPr>
              <w:autoSpaceDE w:val="0"/>
              <w:autoSpaceDN w:val="0"/>
              <w:adjustRightInd w:val="0"/>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Lijek Lorista H i Lorista HD djeluju jednako dobro i jednako se dobro podnose kod većine starijih i mlađih odraslih pacijenata. Većini starijih pacijenata potrebna je ista doza kao mlađim pacijentima.</w:t>
            </w:r>
          </w:p>
          <w:p w:rsidR="003F3B7E" w:rsidRPr="004B502F" w:rsidRDefault="003F3B7E">
            <w:pPr>
              <w:widowControl w:val="0"/>
              <w:rPr>
                <w:b/>
                <w:bCs/>
                <w:sz w:val="22"/>
                <w:szCs w:val="22"/>
                <w:lang w:val="sr-Latn-ME"/>
              </w:rPr>
            </w:pPr>
          </w:p>
        </w:tc>
      </w:tr>
      <w:tr w:rsidR="003F3B7E" w:rsidRPr="004B502F">
        <w:trPr>
          <w:trHeight w:val="87"/>
        </w:trPr>
        <w:tc>
          <w:tcPr>
            <w:tcW w:w="9606" w:type="dxa"/>
          </w:tcPr>
          <w:p w:rsidR="003F3B7E" w:rsidRPr="004B502F" w:rsidRDefault="00A755DB">
            <w:pPr>
              <w:jc w:val="both"/>
              <w:rPr>
                <w:b/>
                <w:bCs/>
                <w:sz w:val="22"/>
                <w:szCs w:val="22"/>
                <w:lang w:val="sr-Latn-ME"/>
              </w:rPr>
            </w:pPr>
            <w:r w:rsidRPr="004B502F">
              <w:rPr>
                <w:b/>
                <w:sz w:val="22"/>
                <w:szCs w:val="22"/>
                <w:lang w:val="sr-Latn-ME"/>
              </w:rPr>
              <w:t>Uticaj lijeka Lorista H i Lorista HD na sposobnost upravljanja vozilima i rukovanje mašinama</w:t>
            </w:r>
            <w:r w:rsidRPr="004B502F">
              <w:rPr>
                <w:b/>
                <w:bCs/>
                <w:sz w:val="22"/>
                <w:szCs w:val="22"/>
                <w:lang w:val="sr-Latn-ME"/>
              </w:rPr>
              <w:t xml:space="preserve"> </w:t>
            </w:r>
          </w:p>
        </w:tc>
      </w:tr>
      <w:tr w:rsidR="003F3B7E" w:rsidRPr="004B502F">
        <w:trPr>
          <w:trHeight w:val="87"/>
        </w:trPr>
        <w:tc>
          <w:tcPr>
            <w:tcW w:w="9606" w:type="dxa"/>
          </w:tcPr>
          <w:p w:rsidR="003F3B7E" w:rsidRPr="004B502F" w:rsidRDefault="003F3B7E">
            <w:pPr>
              <w:autoSpaceDE w:val="0"/>
              <w:autoSpaceDN w:val="0"/>
              <w:adjustRightInd w:val="0"/>
              <w:rPr>
                <w:b/>
                <w:bCs/>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Kada započinjete liječenje nemojte obavljati zadatke koji zahtijevaju naročitu pažnju (na primjer voziti automobil ili upravljati opasnim mašinama), sve dok se ne pokaže kako podnosite lijek. </w:t>
            </w:r>
          </w:p>
          <w:p w:rsidR="003F3B7E" w:rsidRPr="004B502F" w:rsidRDefault="003F3B7E">
            <w:pPr>
              <w:autoSpaceDE w:val="0"/>
              <w:autoSpaceDN w:val="0"/>
              <w:adjustRightInd w:val="0"/>
              <w:rPr>
                <w:b/>
                <w:bCs/>
                <w:sz w:val="22"/>
                <w:szCs w:val="22"/>
                <w:lang w:val="sr-Latn-ME"/>
              </w:rPr>
            </w:pPr>
          </w:p>
        </w:tc>
      </w:tr>
      <w:tr w:rsidR="003F3B7E" w:rsidRPr="004B502F">
        <w:trPr>
          <w:trHeight w:val="290"/>
        </w:trPr>
        <w:tc>
          <w:tcPr>
            <w:tcW w:w="9606" w:type="dxa"/>
            <w:vAlign w:val="center"/>
          </w:tcPr>
          <w:p w:rsidR="003F3B7E" w:rsidRPr="004B502F" w:rsidRDefault="00A755DB">
            <w:pPr>
              <w:widowControl w:val="0"/>
              <w:tabs>
                <w:tab w:val="left" w:pos="284"/>
              </w:tabs>
              <w:autoSpaceDE w:val="0"/>
              <w:autoSpaceDN w:val="0"/>
              <w:jc w:val="both"/>
              <w:rPr>
                <w:b/>
                <w:bCs/>
                <w:sz w:val="22"/>
                <w:szCs w:val="22"/>
                <w:lang w:val="sr-Latn-ME"/>
              </w:rPr>
            </w:pPr>
            <w:r w:rsidRPr="004B502F">
              <w:rPr>
                <w:b/>
                <w:sz w:val="22"/>
                <w:szCs w:val="22"/>
                <w:lang w:val="sr-Latn-ME"/>
              </w:rPr>
              <w:t>Važne informacije o nekim sastojcima lijeka Lorista H i Lorista HD</w:t>
            </w:r>
          </w:p>
        </w:tc>
      </w:tr>
      <w:tr w:rsidR="003F3B7E" w:rsidRPr="004B502F">
        <w:trPr>
          <w:trHeight w:val="80"/>
        </w:trPr>
        <w:tc>
          <w:tcPr>
            <w:tcW w:w="9606" w:type="dxa"/>
            <w:vAlign w:val="center"/>
          </w:tcPr>
          <w:p w:rsidR="003F3B7E" w:rsidRPr="004B502F" w:rsidRDefault="003F3B7E">
            <w:pPr>
              <w:widowControl w:val="0"/>
              <w:tabs>
                <w:tab w:val="left" w:pos="284"/>
              </w:tabs>
              <w:rPr>
                <w:color w:val="000000"/>
                <w:sz w:val="22"/>
                <w:szCs w:val="22"/>
                <w:lang w:val="sr-Latn-ME"/>
              </w:rPr>
            </w:pPr>
          </w:p>
          <w:p w:rsidR="003F3B7E" w:rsidRPr="004B502F" w:rsidRDefault="00A755DB">
            <w:pPr>
              <w:autoSpaceDE w:val="0"/>
              <w:autoSpaceDN w:val="0"/>
              <w:adjustRightInd w:val="0"/>
              <w:jc w:val="both"/>
              <w:rPr>
                <w:color w:val="000000"/>
                <w:sz w:val="22"/>
                <w:szCs w:val="22"/>
                <w:lang w:val="sr-Latn-ME"/>
              </w:rPr>
            </w:pPr>
            <w:r w:rsidRPr="004B502F">
              <w:rPr>
                <w:sz w:val="22"/>
                <w:szCs w:val="22"/>
                <w:lang w:val="sr-Latn-ME"/>
              </w:rPr>
              <w:lastRenderedPageBreak/>
              <w:t>Lijek Lorista H i Lorista HD sadrže laktozu. Ako Vam je od strane ljekara rečeno da imate intoleranciju na neke šećere, javite se svom ljekaru prije uzimanja ovog lijeka.</w:t>
            </w:r>
          </w:p>
        </w:tc>
      </w:tr>
      <w:tr w:rsidR="003F3B7E" w:rsidRPr="004B502F">
        <w:tc>
          <w:tcPr>
            <w:tcW w:w="9606" w:type="dxa"/>
            <w:vAlign w:val="center"/>
          </w:tcPr>
          <w:p w:rsidR="003F3B7E" w:rsidRPr="004B502F" w:rsidRDefault="003F3B7E">
            <w:pPr>
              <w:pStyle w:val="Header"/>
              <w:tabs>
                <w:tab w:val="left" w:pos="284"/>
              </w:tabs>
              <w:rPr>
                <w:b/>
                <w:sz w:val="22"/>
                <w:szCs w:val="22"/>
                <w:lang w:val="sr-Latn-ME"/>
              </w:rPr>
            </w:pPr>
          </w:p>
          <w:p w:rsidR="004B502F" w:rsidRPr="004B502F" w:rsidRDefault="004B502F">
            <w:pPr>
              <w:pStyle w:val="Header"/>
              <w:tabs>
                <w:tab w:val="left" w:pos="284"/>
              </w:tabs>
              <w:rPr>
                <w:b/>
                <w:sz w:val="22"/>
                <w:szCs w:val="22"/>
                <w:lang w:val="sr-Latn-ME"/>
              </w:rPr>
            </w:pPr>
          </w:p>
          <w:p w:rsidR="003F3B7E" w:rsidRPr="004B502F" w:rsidRDefault="00A755DB">
            <w:pPr>
              <w:widowControl w:val="0"/>
              <w:tabs>
                <w:tab w:val="left" w:pos="284"/>
              </w:tabs>
              <w:autoSpaceDE w:val="0"/>
              <w:autoSpaceDN w:val="0"/>
              <w:ind w:left="540" w:hanging="540"/>
              <w:jc w:val="both"/>
              <w:rPr>
                <w:b/>
                <w:bCs/>
                <w:sz w:val="22"/>
                <w:szCs w:val="22"/>
                <w:lang w:val="sr-Latn-ME"/>
              </w:rPr>
            </w:pPr>
            <w:r w:rsidRPr="004B502F">
              <w:rPr>
                <w:b/>
                <w:sz w:val="22"/>
                <w:szCs w:val="22"/>
                <w:lang w:val="sr-Latn-ME"/>
              </w:rPr>
              <w:t xml:space="preserve">3. </w:t>
            </w:r>
            <w:r w:rsidRPr="004B502F">
              <w:rPr>
                <w:b/>
                <w:bCs/>
                <w:sz w:val="22"/>
                <w:szCs w:val="22"/>
                <w:lang w:val="sr-Latn-ME"/>
              </w:rPr>
              <w:t xml:space="preserve">KAKO </w:t>
            </w:r>
            <w:r w:rsidRPr="004B502F">
              <w:rPr>
                <w:b/>
                <w:bCs/>
                <w:caps/>
                <w:sz w:val="22"/>
                <w:szCs w:val="22"/>
                <w:lang w:val="sr-Latn-ME"/>
              </w:rPr>
              <w:t>se upotrebljava lijek LORISTA H ILI LORISTA HD</w:t>
            </w:r>
            <w:r w:rsidRPr="004B502F">
              <w:rPr>
                <w:b/>
                <w:bCs/>
                <w:sz w:val="22"/>
                <w:szCs w:val="22"/>
                <w:lang w:val="sr-Latn-ME"/>
              </w:rPr>
              <w:t xml:space="preserve"> </w:t>
            </w:r>
          </w:p>
          <w:p w:rsidR="003F3B7E" w:rsidRPr="004B502F" w:rsidRDefault="003F3B7E">
            <w:pPr>
              <w:widowControl w:val="0"/>
              <w:tabs>
                <w:tab w:val="left" w:pos="284"/>
              </w:tabs>
              <w:autoSpaceDE w:val="0"/>
              <w:autoSpaceDN w:val="0"/>
              <w:ind w:left="540" w:hanging="540"/>
              <w:jc w:val="both"/>
              <w:rPr>
                <w:b/>
                <w:bCs/>
                <w:sz w:val="22"/>
                <w:szCs w:val="22"/>
                <w:lang w:val="sr-Latn-ME"/>
              </w:rPr>
            </w:pPr>
          </w:p>
        </w:tc>
      </w:tr>
      <w:tr w:rsidR="003F3B7E" w:rsidRPr="004B502F">
        <w:trPr>
          <w:trHeight w:val="87"/>
        </w:trPr>
        <w:tc>
          <w:tcPr>
            <w:tcW w:w="9606" w:type="dxa"/>
          </w:tcPr>
          <w:p w:rsidR="003F3B7E" w:rsidRPr="004B502F" w:rsidRDefault="00A755DB">
            <w:pPr>
              <w:tabs>
                <w:tab w:val="left" w:pos="284"/>
              </w:tabs>
              <w:autoSpaceDE w:val="0"/>
              <w:autoSpaceDN w:val="0"/>
              <w:adjustRightInd w:val="0"/>
              <w:jc w:val="both"/>
              <w:rPr>
                <w:color w:val="000000"/>
                <w:sz w:val="22"/>
                <w:szCs w:val="22"/>
                <w:lang w:val="sr-Latn-ME"/>
              </w:rPr>
            </w:pPr>
            <w:r w:rsidRPr="004B502F">
              <w:rPr>
                <w:spacing w:val="-3"/>
                <w:w w:val="105"/>
                <w:sz w:val="22"/>
                <w:szCs w:val="22"/>
                <w:lang w:val="sr-Latn-ME"/>
              </w:rPr>
              <w:t>Uvijek</w:t>
            </w:r>
            <w:r w:rsidRPr="004B502F">
              <w:rPr>
                <w:spacing w:val="45"/>
                <w:w w:val="105"/>
                <w:sz w:val="22"/>
                <w:szCs w:val="22"/>
                <w:lang w:val="sr-Latn-ME"/>
              </w:rPr>
              <w:t xml:space="preserve"> </w:t>
            </w:r>
            <w:r w:rsidRPr="004B502F">
              <w:rPr>
                <w:spacing w:val="-1"/>
                <w:w w:val="105"/>
                <w:sz w:val="22"/>
                <w:szCs w:val="22"/>
                <w:lang w:val="sr-Latn-ME"/>
              </w:rPr>
              <w:t>uzimajte ovaj lijek tačno onako kako Vam je rekao Vaš ljekar ili farmaceut. Provjerite sa ljekarom ili farmaceutom ako nijeste sigurni kako da koristite ovaj lijek. Vaš ljekar će procijeniti adekvatnu dozu lijeka zavisno od Vašeg stanja i primjene drugih ljekova. Važno je da nastavite primjenu ovog lijeka sve dok ga Vaš ljekar propisuje, radi održavanje kontrole Vašeg krvnog pritiska.</w:t>
            </w:r>
          </w:p>
        </w:tc>
      </w:tr>
      <w:tr w:rsidR="003F3B7E" w:rsidRPr="004B502F">
        <w:trPr>
          <w:trHeight w:val="329"/>
        </w:trPr>
        <w:tc>
          <w:tcPr>
            <w:tcW w:w="9606" w:type="dxa"/>
          </w:tcPr>
          <w:p w:rsidR="003F3B7E" w:rsidRPr="004B502F" w:rsidRDefault="003F3B7E">
            <w:pPr>
              <w:widowControl w:val="0"/>
              <w:tabs>
                <w:tab w:val="left" w:pos="284"/>
              </w:tabs>
              <w:autoSpaceDE w:val="0"/>
              <w:autoSpaceDN w:val="0"/>
              <w:jc w:val="both"/>
              <w:rPr>
                <w:b/>
                <w:bCs/>
                <w:sz w:val="22"/>
                <w:szCs w:val="22"/>
                <w:lang w:val="sr-Latn-ME"/>
              </w:rPr>
            </w:pPr>
          </w:p>
        </w:tc>
      </w:tr>
      <w:tr w:rsidR="003F3B7E" w:rsidRPr="004B502F">
        <w:trPr>
          <w:trHeight w:val="87"/>
        </w:trPr>
        <w:tc>
          <w:tcPr>
            <w:tcW w:w="9606" w:type="dxa"/>
          </w:tcPr>
          <w:p w:rsidR="003F3B7E" w:rsidRPr="004B502F" w:rsidRDefault="00A755DB">
            <w:pPr>
              <w:widowControl w:val="0"/>
              <w:tabs>
                <w:tab w:val="left" w:pos="284"/>
              </w:tabs>
              <w:rPr>
                <w:color w:val="000000"/>
                <w:sz w:val="22"/>
                <w:szCs w:val="22"/>
                <w:lang w:val="sr-Latn-ME"/>
              </w:rPr>
            </w:pPr>
            <w:r w:rsidRPr="004B502F">
              <w:rPr>
                <w:sz w:val="22"/>
                <w:szCs w:val="22"/>
                <w:u w:val="single"/>
                <w:lang w:val="sr-Latn-ME"/>
              </w:rPr>
              <w:t xml:space="preserve">Visok krvni pritisak   </w:t>
            </w:r>
          </w:p>
        </w:tc>
      </w:tr>
      <w:tr w:rsidR="003F3B7E" w:rsidRPr="004B502F">
        <w:trPr>
          <w:trHeight w:val="327"/>
        </w:trPr>
        <w:tc>
          <w:tcPr>
            <w:tcW w:w="9606" w:type="dxa"/>
          </w:tcPr>
          <w:p w:rsidR="003F3B7E" w:rsidRPr="004B502F" w:rsidRDefault="00A755DB">
            <w:pPr>
              <w:jc w:val="both"/>
              <w:rPr>
                <w:sz w:val="22"/>
                <w:szCs w:val="22"/>
                <w:lang w:val="sr-Latn-ME"/>
              </w:rPr>
            </w:pPr>
            <w:r w:rsidRPr="004B502F">
              <w:rPr>
                <w:sz w:val="22"/>
                <w:szCs w:val="22"/>
                <w:lang w:val="sr-Latn-ME"/>
              </w:rPr>
              <w:t>Uobičajena doza za većinu pacijenata sa visokim krvnim pritiskom je 1 tableta Loriste H jednom dnevno. Ako je potrebno, ljekar može da poveća dozu na 2 tablete Loriste H jednom dnevno ili na 1 tabletu Loriste HD jednom dnevno. Maksimalna dnevna doza je 2 tablete na dan Loriste H ili 1 tableta dnevno Loriste HD.</w:t>
            </w:r>
          </w:p>
          <w:p w:rsidR="003F3B7E" w:rsidRPr="004B502F" w:rsidRDefault="003F3B7E">
            <w:pPr>
              <w:jc w:val="both"/>
              <w:rPr>
                <w:sz w:val="22"/>
                <w:szCs w:val="22"/>
                <w:lang w:val="sr-Latn-ME"/>
              </w:rPr>
            </w:pPr>
          </w:p>
          <w:p w:rsidR="003F3B7E" w:rsidRPr="004B502F" w:rsidRDefault="00A755DB">
            <w:pPr>
              <w:jc w:val="both"/>
              <w:rPr>
                <w:b/>
                <w:sz w:val="22"/>
                <w:szCs w:val="22"/>
                <w:lang w:val="sr-Latn-ME"/>
              </w:rPr>
            </w:pPr>
            <w:r w:rsidRPr="004B502F">
              <w:rPr>
                <w:b/>
                <w:sz w:val="22"/>
                <w:szCs w:val="22"/>
                <w:lang w:val="sr-Latn-ME"/>
              </w:rPr>
              <w:t>Primjena lijeka</w:t>
            </w:r>
          </w:p>
          <w:p w:rsidR="003F3B7E" w:rsidRPr="004B502F" w:rsidRDefault="00A755DB">
            <w:pPr>
              <w:jc w:val="both"/>
              <w:rPr>
                <w:sz w:val="22"/>
                <w:szCs w:val="22"/>
                <w:lang w:val="sr-Latn-ME"/>
              </w:rPr>
            </w:pPr>
            <w:r w:rsidRPr="004B502F">
              <w:rPr>
                <w:sz w:val="22"/>
                <w:szCs w:val="22"/>
                <w:lang w:val="sr-Latn-ME"/>
              </w:rPr>
              <w:t>Tablete treba progutati cijele s čašom vode.</w:t>
            </w:r>
          </w:p>
          <w:p w:rsidR="003F3B7E" w:rsidRPr="004B502F" w:rsidRDefault="003F3B7E">
            <w:pPr>
              <w:widowControl w:val="0"/>
              <w:tabs>
                <w:tab w:val="left" w:pos="284"/>
              </w:tabs>
              <w:autoSpaceDE w:val="0"/>
              <w:autoSpaceDN w:val="0"/>
              <w:jc w:val="both"/>
              <w:rPr>
                <w:b/>
                <w:bCs/>
                <w:color w:val="000000"/>
                <w:sz w:val="22"/>
                <w:szCs w:val="22"/>
                <w:lang w:val="sr-Latn-ME"/>
              </w:rPr>
            </w:pPr>
          </w:p>
        </w:tc>
      </w:tr>
      <w:tr w:rsidR="003F3B7E" w:rsidRPr="004B502F">
        <w:trPr>
          <w:trHeight w:val="327"/>
        </w:trPr>
        <w:tc>
          <w:tcPr>
            <w:tcW w:w="9606" w:type="dxa"/>
          </w:tcPr>
          <w:p w:rsidR="003F3B7E" w:rsidRPr="004B502F" w:rsidRDefault="00A755DB">
            <w:pPr>
              <w:rPr>
                <w:sz w:val="22"/>
                <w:szCs w:val="22"/>
                <w:lang w:val="sr-Latn-ME"/>
              </w:rPr>
            </w:pPr>
            <w:r w:rsidRPr="004B502F">
              <w:rPr>
                <w:b/>
                <w:bCs/>
                <w:sz w:val="22"/>
                <w:szCs w:val="22"/>
                <w:lang w:val="sr-Latn-ME"/>
              </w:rPr>
              <w:t xml:space="preserve">Ako ste uzeli više lijeka </w:t>
            </w:r>
            <w:r w:rsidRPr="004B502F">
              <w:rPr>
                <w:b/>
                <w:sz w:val="22"/>
                <w:szCs w:val="22"/>
                <w:lang w:val="sr-Latn-ME"/>
              </w:rPr>
              <w:t>Lorista H ili Lorista HD</w:t>
            </w:r>
            <w:r w:rsidRPr="004B502F">
              <w:rPr>
                <w:b/>
                <w:bCs/>
                <w:sz w:val="22"/>
                <w:szCs w:val="22"/>
                <w:lang w:val="sr-Latn-ME"/>
              </w:rPr>
              <w:t xml:space="preserve"> nego što je trebalo  </w:t>
            </w:r>
          </w:p>
        </w:tc>
      </w:tr>
      <w:tr w:rsidR="003F3B7E" w:rsidRPr="004B502F">
        <w:trPr>
          <w:trHeight w:val="87"/>
        </w:trPr>
        <w:tc>
          <w:tcPr>
            <w:tcW w:w="9606" w:type="dxa"/>
          </w:tcPr>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U slučaju predoziranja, odmah se javite ljekaru kako biste odmah dobili medicinsku pomoć. Predoziranje može uzrokovati pad krvnog pritiska, palpitacije, usporeni puls, promjene u sastavu krvi i dehidraciju.  </w:t>
            </w:r>
          </w:p>
          <w:p w:rsidR="003F3B7E" w:rsidRPr="004B502F" w:rsidRDefault="003F3B7E">
            <w:pPr>
              <w:widowControl w:val="0"/>
              <w:autoSpaceDE w:val="0"/>
              <w:autoSpaceDN w:val="0"/>
              <w:rPr>
                <w:color w:val="000000"/>
                <w:sz w:val="22"/>
                <w:szCs w:val="22"/>
                <w:lang w:val="sr-Latn-ME"/>
              </w:rPr>
            </w:pPr>
          </w:p>
        </w:tc>
      </w:tr>
      <w:tr w:rsidR="003F3B7E" w:rsidRPr="004B502F">
        <w:trPr>
          <w:trHeight w:val="87"/>
        </w:trPr>
        <w:tc>
          <w:tcPr>
            <w:tcW w:w="9606" w:type="dxa"/>
          </w:tcPr>
          <w:p w:rsidR="003F3B7E" w:rsidRPr="004B502F" w:rsidRDefault="00A755DB">
            <w:pPr>
              <w:autoSpaceDE w:val="0"/>
              <w:autoSpaceDN w:val="0"/>
              <w:adjustRightInd w:val="0"/>
              <w:rPr>
                <w:b/>
                <w:sz w:val="22"/>
                <w:szCs w:val="22"/>
                <w:lang w:val="sr-Latn-ME"/>
              </w:rPr>
            </w:pPr>
            <w:r w:rsidRPr="004B502F">
              <w:rPr>
                <w:b/>
                <w:bCs/>
                <w:sz w:val="22"/>
                <w:szCs w:val="22"/>
                <w:lang w:val="sr-Latn-ME"/>
              </w:rPr>
              <w:t xml:space="preserve">Ako ste zaboravili da uzmete lijek </w:t>
            </w:r>
            <w:r w:rsidRPr="004B502F">
              <w:rPr>
                <w:b/>
                <w:sz w:val="22"/>
                <w:szCs w:val="22"/>
                <w:lang w:val="sr-Latn-ME"/>
              </w:rPr>
              <w:t>Lorista H ili Lorista HD</w:t>
            </w:r>
          </w:p>
        </w:tc>
      </w:tr>
      <w:tr w:rsidR="003F3B7E" w:rsidRPr="004B502F">
        <w:trPr>
          <w:trHeight w:val="87"/>
        </w:trPr>
        <w:tc>
          <w:tcPr>
            <w:tcW w:w="9606" w:type="dxa"/>
          </w:tcPr>
          <w:p w:rsidR="003F3B7E" w:rsidRPr="004B502F" w:rsidRDefault="003F3B7E">
            <w:pPr>
              <w:autoSpaceDE w:val="0"/>
              <w:autoSpaceDN w:val="0"/>
              <w:adjustRightInd w:val="0"/>
              <w:rPr>
                <w:b/>
                <w:bCs/>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Pokušajte uzimati Loristu H ili Loristu HD svaki dan kako je propisano. Ako ste ipak propustili dozu, ne uzimajte dodatnu dozu, nego samo nastavite uobičajenim rasporedom.</w:t>
            </w:r>
          </w:p>
          <w:p w:rsidR="003F3B7E" w:rsidRPr="004B502F" w:rsidRDefault="003F3B7E">
            <w:pPr>
              <w:autoSpaceDE w:val="0"/>
              <w:autoSpaceDN w:val="0"/>
              <w:adjustRightInd w:val="0"/>
              <w:rPr>
                <w:b/>
                <w:bCs/>
                <w:sz w:val="22"/>
                <w:szCs w:val="22"/>
                <w:lang w:val="sr-Latn-ME"/>
              </w:rPr>
            </w:pPr>
          </w:p>
          <w:p w:rsidR="003F3B7E" w:rsidRPr="004B502F" w:rsidRDefault="003F3B7E">
            <w:pPr>
              <w:autoSpaceDE w:val="0"/>
              <w:autoSpaceDN w:val="0"/>
              <w:adjustRightInd w:val="0"/>
              <w:rPr>
                <w:b/>
                <w:bCs/>
                <w:sz w:val="22"/>
                <w:szCs w:val="22"/>
                <w:lang w:val="sr-Latn-ME"/>
              </w:rPr>
            </w:pPr>
          </w:p>
        </w:tc>
      </w:tr>
      <w:tr w:rsidR="003F3B7E" w:rsidRPr="004B502F">
        <w:tc>
          <w:tcPr>
            <w:tcW w:w="9606" w:type="dxa"/>
            <w:vAlign w:val="center"/>
          </w:tcPr>
          <w:p w:rsidR="003F3B7E" w:rsidRPr="004B502F" w:rsidRDefault="00A755DB">
            <w:pPr>
              <w:widowControl w:val="0"/>
              <w:autoSpaceDE w:val="0"/>
              <w:autoSpaceDN w:val="0"/>
              <w:rPr>
                <w:b/>
                <w:bCs/>
                <w:sz w:val="22"/>
                <w:szCs w:val="22"/>
                <w:lang w:val="sr-Latn-ME"/>
              </w:rPr>
            </w:pPr>
            <w:r w:rsidRPr="004B502F">
              <w:rPr>
                <w:b/>
                <w:sz w:val="22"/>
                <w:szCs w:val="22"/>
                <w:lang w:val="sr-Latn-ME"/>
              </w:rPr>
              <w:t>4. MOGUĆA NEŽELJENA DEJSTVA</w:t>
            </w:r>
          </w:p>
        </w:tc>
      </w:tr>
      <w:tr w:rsidR="003F3B7E" w:rsidRPr="004B502F">
        <w:trPr>
          <w:trHeight w:val="1145"/>
        </w:trPr>
        <w:tc>
          <w:tcPr>
            <w:tcW w:w="9606" w:type="dxa"/>
            <w:vAlign w:val="center"/>
          </w:tcPr>
          <w:p w:rsidR="003F3B7E" w:rsidRPr="004B502F" w:rsidRDefault="003F3B7E">
            <w:pPr>
              <w:autoSpaceDE w:val="0"/>
              <w:autoSpaceDN w:val="0"/>
              <w:adjustRightInd w:val="0"/>
              <w:jc w:val="both"/>
              <w:rPr>
                <w:sz w:val="22"/>
                <w:szCs w:val="22"/>
                <w:lang w:val="sr-Latn-ME"/>
              </w:rPr>
            </w:pPr>
          </w:p>
          <w:p w:rsidR="003F3B7E" w:rsidRPr="004B502F" w:rsidRDefault="00A755DB">
            <w:pPr>
              <w:pStyle w:val="BodyText"/>
              <w:jc w:val="both"/>
              <w:rPr>
                <w:sz w:val="24"/>
                <w:szCs w:val="24"/>
                <w:lang w:val="sr-Latn-ME"/>
              </w:rPr>
            </w:pPr>
            <w:r w:rsidRPr="004B502F">
              <w:rPr>
                <w:sz w:val="22"/>
                <w:szCs w:val="22"/>
                <w:lang w:val="sr-Latn-ME"/>
              </w:rPr>
              <w:t>Kao i svi ljekovi i lijek Lorista H ili Lorista HD može izazvati neželjena dejstva, iako se ona ne moraju</w:t>
            </w:r>
            <w:r w:rsidRPr="004B502F">
              <w:rPr>
                <w:spacing w:val="-1"/>
                <w:w w:val="105"/>
                <w:sz w:val="24"/>
                <w:szCs w:val="24"/>
                <w:lang w:val="sr-Latn-ME"/>
              </w:rPr>
              <w:t xml:space="preserve"> </w:t>
            </w:r>
            <w:r w:rsidRPr="004B502F">
              <w:rPr>
                <w:spacing w:val="-1"/>
                <w:w w:val="105"/>
                <w:sz w:val="22"/>
                <w:lang w:val="sr-Latn-ME"/>
              </w:rPr>
              <w:t>javiti kod svakoga.</w:t>
            </w:r>
          </w:p>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Ako se kod Vas javi nešto od sljedećeg, prekinite uzimati Lorista H ili Lorista HD tablete i odmah obavijestite svog ljekara ili se uputite na odjeljenje hitne pomoći najbliže bolnice:</w:t>
            </w:r>
          </w:p>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Ozbiljne alergijske reakcije (osip, svrab, oticanje lica, usana, usta ili grla koje može da dovede do teškoća u gutanju i disanju).  </w:t>
            </w:r>
          </w:p>
          <w:p w:rsidR="003F3B7E" w:rsidRPr="004B502F" w:rsidRDefault="003F3B7E">
            <w:pPr>
              <w:autoSpaceDE w:val="0"/>
              <w:autoSpaceDN w:val="0"/>
              <w:adjustRightInd w:val="0"/>
              <w:jc w:val="both"/>
              <w:rPr>
                <w:sz w:val="22"/>
                <w:szCs w:val="22"/>
                <w:lang w:val="sr-Latn-ME"/>
              </w:rPr>
            </w:pPr>
          </w:p>
          <w:p w:rsidR="003F3B7E" w:rsidRPr="004B502F" w:rsidRDefault="00A755DB">
            <w:pPr>
              <w:autoSpaceDE w:val="0"/>
              <w:autoSpaceDN w:val="0"/>
              <w:adjustRightInd w:val="0"/>
              <w:jc w:val="both"/>
              <w:rPr>
                <w:sz w:val="22"/>
                <w:szCs w:val="22"/>
                <w:lang w:val="sr-Latn-ME"/>
              </w:rPr>
            </w:pPr>
            <w:r w:rsidRPr="004B502F">
              <w:rPr>
                <w:sz w:val="22"/>
                <w:szCs w:val="22"/>
                <w:lang w:val="sr-Latn-ME"/>
              </w:rPr>
              <w:t xml:space="preserve">Ovo su ozbiljna ali rijetka neželjena dejstva, koja se mogu javiti kod više od 1 na 10000 pacijenata, a manje od 1 na 1000 pacijenata. Možda Vam je potrebna hitna medicinsku pomoć ili hospitalizacija. </w:t>
            </w:r>
          </w:p>
          <w:p w:rsidR="003F3B7E" w:rsidRPr="004B502F" w:rsidRDefault="003F3B7E">
            <w:pPr>
              <w:autoSpaceDE w:val="0"/>
              <w:autoSpaceDN w:val="0"/>
              <w:adjustRightInd w:val="0"/>
              <w:rPr>
                <w:i/>
                <w:sz w:val="22"/>
                <w:szCs w:val="22"/>
                <w:lang w:val="sr-Latn-ME"/>
              </w:rPr>
            </w:pPr>
          </w:p>
          <w:p w:rsidR="003F3B7E" w:rsidRPr="004B502F" w:rsidRDefault="00A755DB">
            <w:pPr>
              <w:autoSpaceDE w:val="0"/>
              <w:autoSpaceDN w:val="0"/>
              <w:adjustRightInd w:val="0"/>
              <w:rPr>
                <w:i/>
                <w:sz w:val="22"/>
                <w:szCs w:val="22"/>
                <w:lang w:val="sr-Latn-ME"/>
              </w:rPr>
            </w:pPr>
            <w:r w:rsidRPr="004B502F">
              <w:rPr>
                <w:i/>
                <w:sz w:val="22"/>
                <w:szCs w:val="22"/>
                <w:lang w:val="sr-Latn-ME"/>
              </w:rPr>
              <w:t>Veoma rijetko (mogu se javiti kod manje od jedne osobe na 10000 pacijenata)</w:t>
            </w:r>
          </w:p>
          <w:p w:rsidR="004B502F" w:rsidRPr="004B502F" w:rsidRDefault="004B502F" w:rsidP="004B502F">
            <w:pPr>
              <w:autoSpaceDE w:val="0"/>
              <w:autoSpaceDN w:val="0"/>
              <w:adjustRightInd w:val="0"/>
              <w:rPr>
                <w:i/>
                <w:sz w:val="22"/>
                <w:szCs w:val="22"/>
                <w:lang w:val="sr-Latn-ME"/>
              </w:rPr>
            </w:pP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t>akutni respiratorni distres sindrom (simptomi uključuju kratak dah, groznicu, slabost i konfuziju).</w:t>
            </w:r>
          </w:p>
          <w:p w:rsidR="003F3B7E" w:rsidRPr="004B502F" w:rsidRDefault="003F3B7E">
            <w:pPr>
              <w:autoSpaceDE w:val="0"/>
              <w:autoSpaceDN w:val="0"/>
              <w:adjustRightInd w:val="0"/>
              <w:rPr>
                <w:sz w:val="22"/>
                <w:szCs w:val="22"/>
                <w:lang w:val="sr-Latn-ME"/>
              </w:rPr>
            </w:pPr>
          </w:p>
          <w:p w:rsidR="003F3B7E" w:rsidRPr="004B502F" w:rsidRDefault="00A755DB">
            <w:pPr>
              <w:autoSpaceDE w:val="0"/>
              <w:autoSpaceDN w:val="0"/>
              <w:adjustRightInd w:val="0"/>
              <w:rPr>
                <w:sz w:val="22"/>
                <w:szCs w:val="22"/>
                <w:lang w:val="sr-Latn-ME"/>
              </w:rPr>
            </w:pPr>
            <w:r w:rsidRPr="004B502F">
              <w:rPr>
                <w:sz w:val="22"/>
                <w:szCs w:val="22"/>
                <w:lang w:val="sr-Latn-ME"/>
              </w:rPr>
              <w:t xml:space="preserve">Ostala neželjena dejstva koja se mogu ispoljiti: </w:t>
            </w:r>
          </w:p>
          <w:p w:rsidR="003F3B7E" w:rsidRPr="004B502F" w:rsidRDefault="003F3B7E">
            <w:pPr>
              <w:autoSpaceDE w:val="0"/>
              <w:autoSpaceDN w:val="0"/>
              <w:adjustRightInd w:val="0"/>
              <w:rPr>
                <w:sz w:val="22"/>
                <w:szCs w:val="22"/>
                <w:lang w:val="sr-Latn-ME"/>
              </w:rPr>
            </w:pPr>
          </w:p>
          <w:p w:rsidR="003F3B7E" w:rsidRPr="004B502F" w:rsidRDefault="00A755DB">
            <w:pPr>
              <w:autoSpaceDE w:val="0"/>
              <w:autoSpaceDN w:val="0"/>
              <w:adjustRightInd w:val="0"/>
              <w:rPr>
                <w:iCs/>
                <w:sz w:val="22"/>
                <w:szCs w:val="22"/>
                <w:lang w:val="sr-Latn-ME"/>
              </w:rPr>
            </w:pPr>
            <w:r w:rsidRPr="004B502F">
              <w:rPr>
                <w:i/>
                <w:iCs/>
                <w:sz w:val="22"/>
                <w:szCs w:val="22"/>
                <w:lang w:val="sr-Latn-ME"/>
              </w:rPr>
              <w:t>Često (mogu se javiti kod manje od jedne osobe na 10 pacijenata i više od jedne osobe na 100 pacijenata)</w:t>
            </w:r>
          </w:p>
          <w:p w:rsidR="003F3B7E" w:rsidRPr="004B502F" w:rsidRDefault="003F3B7E">
            <w:pPr>
              <w:autoSpaceDE w:val="0"/>
              <w:autoSpaceDN w:val="0"/>
              <w:adjustRightInd w:val="0"/>
              <w:rPr>
                <w:iCs/>
                <w:sz w:val="22"/>
                <w:szCs w:val="22"/>
                <w:lang w:val="sr-Latn-ME"/>
              </w:rPr>
            </w:pP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t xml:space="preserve">kašalj, infekcija gornjih disajnih puteva, začepljenost nosa, sinusitis, bolest sinusa, </w:t>
            </w: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t xml:space="preserve">proliv, abdominalna bol, mučnina, loša probava, </w:t>
            </w: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lastRenderedPageBreak/>
              <w:t xml:space="preserve">mišićna bol ili grčevi, bol u nogama, bol u leđima,  </w:t>
            </w: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t xml:space="preserve">nesanica, glavobolja, </w:t>
            </w:r>
            <w:r w:rsidRPr="004B502F">
              <w:rPr>
                <w:sz w:val="22"/>
                <w:lang w:val="sr-Latn-ME"/>
              </w:rPr>
              <w:t>vrtoglavica</w:t>
            </w:r>
            <w:r w:rsidRPr="004B502F">
              <w:rPr>
                <w:sz w:val="22"/>
                <w:szCs w:val="22"/>
                <w:lang w:val="sr-Latn-ME"/>
              </w:rPr>
              <w:t xml:space="preserve">,  </w:t>
            </w: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t xml:space="preserve">slabost, umor, bol u prsima, </w:t>
            </w:r>
          </w:p>
          <w:p w:rsidR="003F3B7E" w:rsidRPr="004B502F" w:rsidRDefault="00A755DB">
            <w:pPr>
              <w:numPr>
                <w:ilvl w:val="0"/>
                <w:numId w:val="59"/>
              </w:numPr>
              <w:autoSpaceDE w:val="0"/>
              <w:autoSpaceDN w:val="0"/>
              <w:adjustRightInd w:val="0"/>
              <w:jc w:val="both"/>
              <w:rPr>
                <w:sz w:val="22"/>
                <w:szCs w:val="22"/>
                <w:lang w:val="sr-Latn-ME"/>
              </w:rPr>
            </w:pPr>
            <w:r w:rsidRPr="004B502F">
              <w:rPr>
                <w:sz w:val="22"/>
                <w:szCs w:val="22"/>
                <w:lang w:val="sr-Latn-ME"/>
              </w:rPr>
              <w:t>povećan nivo kalijuma (koji može dovesti do abnormalnog srčanog ritma), smanjenje nivoa hemoglobina,</w:t>
            </w:r>
          </w:p>
          <w:p w:rsidR="003F3B7E" w:rsidRPr="004B502F" w:rsidRDefault="00A755DB">
            <w:pPr>
              <w:numPr>
                <w:ilvl w:val="0"/>
                <w:numId w:val="59"/>
              </w:numPr>
              <w:autoSpaceDE w:val="0"/>
              <w:autoSpaceDN w:val="0"/>
              <w:adjustRightInd w:val="0"/>
              <w:jc w:val="both"/>
              <w:rPr>
                <w:sz w:val="22"/>
                <w:szCs w:val="22"/>
                <w:lang w:val="sr-Latn-ME"/>
              </w:rPr>
            </w:pPr>
            <w:r w:rsidRPr="004B502F">
              <w:rPr>
                <w:sz w:val="22"/>
                <w:szCs w:val="22"/>
                <w:lang w:val="sr-Latn-ME"/>
              </w:rPr>
              <w:t>promjene u funkciji bubrega, uključujući slabost bubrega</w:t>
            </w:r>
          </w:p>
          <w:p w:rsidR="003F3B7E" w:rsidRPr="004B502F" w:rsidRDefault="00A755DB">
            <w:pPr>
              <w:numPr>
                <w:ilvl w:val="0"/>
                <w:numId w:val="59"/>
              </w:numPr>
              <w:autoSpaceDE w:val="0"/>
              <w:autoSpaceDN w:val="0"/>
              <w:adjustRightInd w:val="0"/>
              <w:rPr>
                <w:sz w:val="22"/>
                <w:szCs w:val="22"/>
                <w:lang w:val="sr-Latn-ME"/>
              </w:rPr>
            </w:pPr>
            <w:r w:rsidRPr="004B502F">
              <w:rPr>
                <w:sz w:val="22"/>
                <w:szCs w:val="22"/>
                <w:lang w:val="sr-Latn-ME"/>
              </w:rPr>
              <w:t>smanjen nivo šećera u krvi (h</w:t>
            </w:r>
            <w:r w:rsidRPr="004B502F">
              <w:rPr>
                <w:sz w:val="22"/>
                <w:szCs w:val="22"/>
                <w:lang w:val="sr-Latn-ME" w:eastAsia="sl-SI"/>
              </w:rPr>
              <w:t>ipoglikemija)</w:t>
            </w:r>
            <w:r w:rsidRPr="004B502F">
              <w:rPr>
                <w:sz w:val="22"/>
                <w:szCs w:val="22"/>
                <w:lang w:val="sr-Latn-ME"/>
              </w:rPr>
              <w:t xml:space="preserve">.  </w:t>
            </w:r>
          </w:p>
          <w:p w:rsidR="003F3B7E" w:rsidRPr="004B502F" w:rsidRDefault="003F3B7E">
            <w:pPr>
              <w:autoSpaceDE w:val="0"/>
              <w:autoSpaceDN w:val="0"/>
              <w:adjustRightInd w:val="0"/>
              <w:rPr>
                <w:sz w:val="22"/>
                <w:szCs w:val="22"/>
                <w:lang w:val="sr-Latn-ME"/>
              </w:rPr>
            </w:pPr>
          </w:p>
          <w:p w:rsidR="003F3B7E" w:rsidRPr="004B502F" w:rsidRDefault="00A755DB">
            <w:pPr>
              <w:autoSpaceDE w:val="0"/>
              <w:autoSpaceDN w:val="0"/>
              <w:adjustRightInd w:val="0"/>
              <w:rPr>
                <w:iCs/>
                <w:sz w:val="22"/>
                <w:szCs w:val="22"/>
                <w:lang w:val="sr-Latn-ME"/>
              </w:rPr>
            </w:pPr>
            <w:r w:rsidRPr="004B502F">
              <w:rPr>
                <w:i/>
                <w:iCs/>
                <w:sz w:val="22"/>
                <w:szCs w:val="22"/>
                <w:lang w:val="sr-Latn-ME"/>
              </w:rPr>
              <w:t>Povremeno (mogu se javiti kod manje od jedne osobe na 100 pacijenata i  više od jedne osobe na 1000 pacijenata)</w:t>
            </w:r>
          </w:p>
          <w:p w:rsidR="003F3B7E" w:rsidRPr="004B502F" w:rsidRDefault="003F3B7E">
            <w:pPr>
              <w:autoSpaceDE w:val="0"/>
              <w:autoSpaceDN w:val="0"/>
              <w:adjustRightInd w:val="0"/>
              <w:rPr>
                <w:iCs/>
                <w:sz w:val="22"/>
                <w:szCs w:val="22"/>
                <w:lang w:val="sr-Latn-ME"/>
              </w:rPr>
            </w:pP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 xml:space="preserve">anemija, crvene ili smeđkaste mrlje na koži (ponekad posebno na stopalima, nogama, rukama i zadnjici uz bol u zglobu, oticanje dlanova i stopala, te bol u želucu), nastanak modrica, smanjenje broja bijelih krvnih ćelija, teškoće u zgrušavanju krvi i smanjenje broja trombocita, </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 xml:space="preserve">gubitak apetita, povećan nivo mokraćne kiseline ili lakši povratak gihta, povišen nivo šećera u krvi, abnormalan nivo elektrolita u krvi, </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anksioznost, nervoza, panični poremećaji (napadi panike koji se ponavljaju), konfuzija, depresija, abnormalni snovi, poremećaji spavanja, pospanost, slabljenje pamćenja,</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 xml:space="preserve">trnci ili žmarci ili slični osjećaji, bol u ekstremitetima, drhtanje, migrena, nesvjestica, </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 xml:space="preserve">zamućenje vida, peckanje ili stezanje u očima, konjunktivitis, pogoršanje oštrine vida, viđenje stvari u žutom, </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zvonjenje, zujanje, buka ili kuckanje u ušima, vertigo</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nizak krvni pritisak koji može biti u vezi s promjenama položaja (osjećaj “prazne glave” ili slabosti kada ustajete), angina (bol u prsima), abnormalno kucanje srca, cerebrovaskularni incident (TIA, “mali moždani udar”), srčani udar, palpitacije (osjećaj lupanja srca),</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upala krvnih sudova često udružena s kožnim osipom ili nastankom modrica,</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grlobolja, zadihanost, bronhitis, pneumonija, voda u plućima (koja uzrokuje teškoće u disanju), krvarenje iz nosa, curenje iz nosa, kongestija,</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zatvor, gasovi, nervoza želuca, grčevi u želucu, povraćanje, suva usta, upala pljuvačnih žlijezda, zubobolja,</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 xml:space="preserve">žutica (žuta boja beonjača i kože), upala gušterače (pankreasa), </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 xml:space="preserve">koprivnjača, svrab, upala kože, osip, crvenilo kože, osjetljivost na svjetlost, suva koža, nalet vrućine, znojenje, gubitak kose,  </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bolovi u rukama, ramenima, kukovima, koljenima ili drugim zglobovima, oticanje zglobova, ukočenost, mišićna slabost,</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često mokrenje, uključujući mokrenje tokom noći, abnormalna funkcija bubrega uključujući upalu bubrega, urinarne infekcije, šećer u mokraći,</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smanjenje seksualne želje, impotencija,</w:t>
            </w:r>
          </w:p>
          <w:p w:rsidR="003F3B7E" w:rsidRPr="004B502F" w:rsidRDefault="00A755DB">
            <w:pPr>
              <w:numPr>
                <w:ilvl w:val="0"/>
                <w:numId w:val="60"/>
              </w:numPr>
              <w:autoSpaceDE w:val="0"/>
              <w:autoSpaceDN w:val="0"/>
              <w:adjustRightInd w:val="0"/>
              <w:jc w:val="both"/>
              <w:rPr>
                <w:sz w:val="22"/>
                <w:szCs w:val="22"/>
                <w:lang w:val="sr-Latn-ME"/>
              </w:rPr>
            </w:pPr>
            <w:r w:rsidRPr="004B502F">
              <w:rPr>
                <w:sz w:val="22"/>
                <w:szCs w:val="22"/>
                <w:lang w:val="sr-Latn-ME"/>
              </w:rPr>
              <w:t>oticanje lica, lokalizovani otok, groznica.</w:t>
            </w:r>
          </w:p>
          <w:p w:rsidR="003F3B7E" w:rsidRPr="004B502F" w:rsidRDefault="003F3B7E">
            <w:pPr>
              <w:autoSpaceDE w:val="0"/>
              <w:autoSpaceDN w:val="0"/>
              <w:adjustRightInd w:val="0"/>
              <w:rPr>
                <w:sz w:val="22"/>
                <w:szCs w:val="22"/>
                <w:lang w:val="sr-Latn-ME"/>
              </w:rPr>
            </w:pPr>
          </w:p>
          <w:p w:rsidR="003F3B7E" w:rsidRPr="004B502F" w:rsidRDefault="00A755DB">
            <w:pPr>
              <w:autoSpaceDE w:val="0"/>
              <w:autoSpaceDN w:val="0"/>
              <w:adjustRightInd w:val="0"/>
              <w:rPr>
                <w:iCs/>
                <w:sz w:val="22"/>
                <w:szCs w:val="22"/>
                <w:lang w:val="sr-Latn-ME"/>
              </w:rPr>
            </w:pPr>
            <w:r w:rsidRPr="004B502F">
              <w:rPr>
                <w:i/>
                <w:iCs/>
                <w:sz w:val="22"/>
                <w:szCs w:val="22"/>
                <w:lang w:val="sr-Latn-ME"/>
              </w:rPr>
              <w:t>Rijetko (mogu se javiti kod više od 1 na 10000 pacijenata i manje od 1 na 1000 pacijenata)</w:t>
            </w:r>
          </w:p>
          <w:p w:rsidR="003F3B7E" w:rsidRPr="004B502F" w:rsidRDefault="003F3B7E">
            <w:pPr>
              <w:autoSpaceDE w:val="0"/>
              <w:autoSpaceDN w:val="0"/>
              <w:adjustRightInd w:val="0"/>
              <w:rPr>
                <w:iCs/>
                <w:sz w:val="22"/>
                <w:szCs w:val="22"/>
                <w:lang w:val="sr-Latn-ME"/>
              </w:rPr>
            </w:pPr>
          </w:p>
          <w:p w:rsidR="003F3B7E" w:rsidRPr="004B502F" w:rsidRDefault="00A755DB">
            <w:pPr>
              <w:numPr>
                <w:ilvl w:val="0"/>
                <w:numId w:val="61"/>
              </w:numPr>
              <w:autoSpaceDE w:val="0"/>
              <w:autoSpaceDN w:val="0"/>
              <w:adjustRightInd w:val="0"/>
              <w:rPr>
                <w:sz w:val="22"/>
                <w:szCs w:val="22"/>
                <w:lang w:val="sr-Latn-ME"/>
              </w:rPr>
            </w:pPr>
            <w:r w:rsidRPr="004B502F">
              <w:rPr>
                <w:sz w:val="22"/>
                <w:szCs w:val="22"/>
                <w:lang w:val="sr-Latn-ME"/>
              </w:rPr>
              <w:t>hepatitis (upala jetre), abnormalni testovi funkcije jetre</w:t>
            </w:r>
          </w:p>
          <w:p w:rsidR="003F3B7E" w:rsidRPr="004B502F" w:rsidRDefault="003F3B7E">
            <w:pPr>
              <w:autoSpaceDE w:val="0"/>
              <w:autoSpaceDN w:val="0"/>
              <w:adjustRightInd w:val="0"/>
              <w:rPr>
                <w:sz w:val="22"/>
                <w:szCs w:val="22"/>
                <w:lang w:val="sr-Latn-ME"/>
              </w:rPr>
            </w:pPr>
          </w:p>
          <w:p w:rsidR="003F3B7E" w:rsidRPr="004B502F" w:rsidRDefault="00A755DB">
            <w:pPr>
              <w:spacing w:line="276" w:lineRule="auto"/>
              <w:jc w:val="both"/>
              <w:rPr>
                <w:i/>
                <w:iCs/>
                <w:sz w:val="22"/>
                <w:szCs w:val="22"/>
                <w:lang w:val="sr-Latn-ME"/>
              </w:rPr>
            </w:pPr>
            <w:r w:rsidRPr="004B502F">
              <w:rPr>
                <w:i/>
                <w:iCs/>
                <w:sz w:val="22"/>
                <w:szCs w:val="22"/>
                <w:lang w:val="sr-Latn-ME"/>
              </w:rPr>
              <w:t>Nepoznata učestalost (nije moguće procijeniti na osnovu raspoloživih podataka)</w:t>
            </w:r>
          </w:p>
          <w:p w:rsidR="003F3B7E" w:rsidRPr="004B502F" w:rsidRDefault="003F3B7E">
            <w:pPr>
              <w:spacing w:line="276" w:lineRule="auto"/>
              <w:jc w:val="both"/>
              <w:rPr>
                <w:i/>
                <w:iCs/>
                <w:sz w:val="22"/>
                <w:szCs w:val="22"/>
                <w:lang w:val="sr-Latn-ME"/>
              </w:rPr>
            </w:pPr>
          </w:p>
          <w:p w:rsidR="003F3B7E" w:rsidRPr="004B502F" w:rsidRDefault="00A755DB">
            <w:pPr>
              <w:numPr>
                <w:ilvl w:val="0"/>
                <w:numId w:val="62"/>
              </w:numPr>
              <w:autoSpaceDE w:val="0"/>
              <w:autoSpaceDN w:val="0"/>
              <w:adjustRightInd w:val="0"/>
              <w:rPr>
                <w:noProof/>
                <w:sz w:val="22"/>
                <w:szCs w:val="22"/>
                <w:lang w:val="sr-Latn-ME"/>
              </w:rPr>
            </w:pPr>
            <w:r w:rsidRPr="004B502F">
              <w:rPr>
                <w:noProof/>
                <w:sz w:val="22"/>
                <w:szCs w:val="22"/>
                <w:lang w:val="sr-Latn-ME"/>
              </w:rPr>
              <w:t>rak kože i usana (nemelanomski rak kože),</w:t>
            </w:r>
          </w:p>
          <w:p w:rsidR="003F3B7E" w:rsidRPr="004B502F" w:rsidRDefault="00A755DB">
            <w:pPr>
              <w:widowControl w:val="0"/>
              <w:numPr>
                <w:ilvl w:val="0"/>
                <w:numId w:val="62"/>
              </w:numPr>
              <w:jc w:val="both"/>
              <w:rPr>
                <w:sz w:val="22"/>
                <w:szCs w:val="22"/>
                <w:lang w:val="sr-Latn-ME"/>
              </w:rPr>
            </w:pPr>
            <w:r w:rsidRPr="004B502F">
              <w:rPr>
                <w:sz w:val="22"/>
                <w:szCs w:val="22"/>
                <w:lang w:val="sr-Latn-ME"/>
              </w:rPr>
              <w:t>simptomi slični gripu,</w:t>
            </w:r>
          </w:p>
          <w:p w:rsidR="003F3B7E" w:rsidRPr="004B502F" w:rsidRDefault="00A755DB">
            <w:pPr>
              <w:widowControl w:val="0"/>
              <w:numPr>
                <w:ilvl w:val="0"/>
                <w:numId w:val="62"/>
              </w:numPr>
              <w:jc w:val="both"/>
              <w:rPr>
                <w:sz w:val="22"/>
                <w:szCs w:val="22"/>
                <w:lang w:val="sr-Latn-ME"/>
              </w:rPr>
            </w:pPr>
            <w:r w:rsidRPr="004B502F">
              <w:rPr>
                <w:sz w:val="22"/>
                <w:szCs w:val="22"/>
                <w:lang w:val="sr-Latn-ME"/>
              </w:rPr>
              <w:t>neobjašnjiv bol u mišićima sa pojavom tamno prebojenog urina (rabdomioliza),</w:t>
            </w:r>
          </w:p>
          <w:p w:rsidR="003F3B7E" w:rsidRPr="004B502F" w:rsidRDefault="00A755DB">
            <w:pPr>
              <w:widowControl w:val="0"/>
              <w:numPr>
                <w:ilvl w:val="0"/>
                <w:numId w:val="62"/>
              </w:numPr>
              <w:jc w:val="both"/>
              <w:rPr>
                <w:sz w:val="22"/>
                <w:szCs w:val="22"/>
                <w:lang w:val="sr-Latn-ME"/>
              </w:rPr>
            </w:pPr>
            <w:r w:rsidRPr="004B502F">
              <w:rPr>
                <w:sz w:val="22"/>
                <w:szCs w:val="22"/>
                <w:lang w:val="sr-Latn-ME"/>
              </w:rPr>
              <w:t>nizak nivo natrijuma u krvi (hiponatremija),</w:t>
            </w:r>
          </w:p>
          <w:p w:rsidR="003F3B7E" w:rsidRPr="004B502F" w:rsidRDefault="00A755DB">
            <w:pPr>
              <w:numPr>
                <w:ilvl w:val="0"/>
                <w:numId w:val="62"/>
              </w:numPr>
              <w:autoSpaceDE w:val="0"/>
              <w:autoSpaceDN w:val="0"/>
              <w:adjustRightInd w:val="0"/>
              <w:jc w:val="both"/>
              <w:rPr>
                <w:sz w:val="22"/>
                <w:szCs w:val="22"/>
                <w:lang w:val="sr-Latn-ME"/>
              </w:rPr>
            </w:pPr>
            <w:r w:rsidRPr="004B502F">
              <w:rPr>
                <w:sz w:val="22"/>
                <w:szCs w:val="22"/>
                <w:lang w:val="sr-Latn-ME"/>
              </w:rPr>
              <w:t>opšti osjećaj slabosti,</w:t>
            </w:r>
          </w:p>
          <w:p w:rsidR="003F3B7E" w:rsidRPr="004B502F" w:rsidRDefault="00A755DB">
            <w:pPr>
              <w:widowControl w:val="0"/>
              <w:numPr>
                <w:ilvl w:val="0"/>
                <w:numId w:val="62"/>
              </w:numPr>
              <w:autoSpaceDE w:val="0"/>
              <w:autoSpaceDN w:val="0"/>
              <w:adjustRightInd w:val="0"/>
              <w:jc w:val="both"/>
              <w:rPr>
                <w:sz w:val="22"/>
                <w:szCs w:val="22"/>
                <w:lang w:val="sr-Latn-ME"/>
              </w:rPr>
            </w:pPr>
            <w:r w:rsidRPr="004B502F">
              <w:rPr>
                <w:sz w:val="22"/>
                <w:szCs w:val="22"/>
                <w:lang w:val="sr-Latn-ME"/>
              </w:rPr>
              <w:t>poremećaj čula ukusa (disgeuzija).</w:t>
            </w:r>
          </w:p>
          <w:p w:rsidR="003F3B7E" w:rsidRPr="004B502F" w:rsidRDefault="00A755DB">
            <w:pPr>
              <w:numPr>
                <w:ilvl w:val="0"/>
                <w:numId w:val="62"/>
              </w:numPr>
              <w:autoSpaceDE w:val="0"/>
              <w:autoSpaceDN w:val="0"/>
              <w:adjustRightInd w:val="0"/>
              <w:jc w:val="both"/>
              <w:rPr>
                <w:sz w:val="22"/>
                <w:szCs w:val="22"/>
                <w:lang w:val="sr-Latn-ME"/>
              </w:rPr>
            </w:pPr>
            <w:r w:rsidRPr="004B502F">
              <w:rPr>
                <w:sz w:val="22"/>
                <w:szCs w:val="22"/>
                <w:lang w:val="sr-Latn-ME"/>
              </w:rPr>
              <w:t>oslabljen vid ili bol u očima zbog povišenog očnog pritiska (mogući znaci zadržavanja tečnosti u vaskularnom sloju oka (horoidalna efuzija) ili akutnog glaukoma zatvorenog ugla)</w:t>
            </w:r>
          </w:p>
          <w:p w:rsidR="003F3B7E" w:rsidRPr="004B502F" w:rsidRDefault="003F3B7E">
            <w:pPr>
              <w:autoSpaceDE w:val="0"/>
              <w:autoSpaceDN w:val="0"/>
              <w:adjustRightInd w:val="0"/>
              <w:jc w:val="both"/>
              <w:rPr>
                <w:sz w:val="22"/>
                <w:szCs w:val="22"/>
                <w:lang w:val="sr-Latn-ME"/>
              </w:rPr>
            </w:pPr>
          </w:p>
          <w:p w:rsidR="003F3B7E" w:rsidRPr="004B502F" w:rsidRDefault="00A755DB">
            <w:pPr>
              <w:jc w:val="both"/>
              <w:rPr>
                <w:rFonts w:eastAsia="Calibri"/>
                <w:spacing w:val="-5"/>
                <w:sz w:val="22"/>
                <w:u w:val="single"/>
                <w:lang w:val="sr-Latn-ME"/>
              </w:rPr>
            </w:pPr>
            <w:r w:rsidRPr="004B502F">
              <w:rPr>
                <w:rFonts w:eastAsia="Calibri"/>
                <w:spacing w:val="-5"/>
                <w:sz w:val="22"/>
                <w:u w:val="single"/>
                <w:lang w:val="sr-Latn-ME"/>
              </w:rPr>
              <w:lastRenderedPageBreak/>
              <w:t>Prijavljivanje sumnji na neželjena dejstva</w:t>
            </w:r>
          </w:p>
          <w:p w:rsidR="003F3B7E" w:rsidRPr="004B502F" w:rsidRDefault="003F3B7E">
            <w:pPr>
              <w:rPr>
                <w:rFonts w:eastAsia="Calibri"/>
                <w:spacing w:val="-5"/>
                <w:sz w:val="22"/>
                <w:u w:val="single"/>
                <w:lang w:val="sr-Latn-ME"/>
              </w:rPr>
            </w:pPr>
          </w:p>
          <w:p w:rsidR="003F3B7E" w:rsidRPr="004B502F" w:rsidRDefault="00A755DB">
            <w:pPr>
              <w:jc w:val="both"/>
              <w:rPr>
                <w:rFonts w:eastAsia="Calibri"/>
                <w:sz w:val="22"/>
                <w:lang w:val="sr-Latn-ME"/>
              </w:rPr>
            </w:pPr>
            <w:r w:rsidRPr="004B502F">
              <w:rPr>
                <w:rFonts w:eastAsia="Calibri"/>
                <w:sz w:val="22"/>
                <w:lang w:val="sr-Latn-ME"/>
              </w:rPr>
              <w:t>Ako Vam se javi bilo koje neželjeno dejstvo recite to svom ljekaru, farmaceutu ili medicinskoj sestri. Ovo uključuje i bilo koja neželjena dejstva koja nijesu navedena u ovom uputstvu</w:t>
            </w:r>
            <w:r w:rsidRPr="004B502F">
              <w:rPr>
                <w:rFonts w:eastAsia="Calibri"/>
                <w:spacing w:val="-4"/>
                <w:sz w:val="22"/>
                <w:lang w:val="sr-Latn-ME"/>
              </w:rPr>
              <w:t>.</w:t>
            </w:r>
            <w:r w:rsidRPr="004B502F">
              <w:rPr>
                <w:rFonts w:eastAsia="Calibri"/>
                <w:sz w:val="22"/>
                <w:lang w:val="sr-Latn-ME"/>
              </w:rPr>
              <w:t xml:space="preserve"> </w:t>
            </w:r>
            <w:r w:rsidRPr="004B502F">
              <w:rPr>
                <w:rFonts w:eastAsia="Calibri"/>
                <w:sz w:val="22"/>
                <w:szCs w:val="22"/>
                <w:lang w:val="sr-Latn-ME"/>
              </w:rPr>
              <w:t>Prijavljivanjem neželjenih dejstava možete da pomognete</w:t>
            </w:r>
            <w:r w:rsidRPr="004B502F">
              <w:rPr>
                <w:rFonts w:eastAsia="Calibri"/>
                <w:sz w:val="22"/>
                <w:lang w:val="sr-Latn-ME"/>
              </w:rPr>
              <w:t xml:space="preserve"> u </w:t>
            </w:r>
            <w:r w:rsidRPr="004B502F">
              <w:rPr>
                <w:rFonts w:eastAsia="Calibri"/>
                <w:sz w:val="22"/>
                <w:szCs w:val="22"/>
                <w:lang w:val="sr-Latn-ME"/>
              </w:rPr>
              <w:t>procjeni</w:t>
            </w:r>
            <w:r w:rsidRPr="004B502F">
              <w:rPr>
                <w:rFonts w:eastAsia="Calibri"/>
                <w:sz w:val="22"/>
                <w:lang w:val="sr-Latn-ME"/>
              </w:rPr>
              <w:t xml:space="preserve"> bezbjednosti ovog lijeka.</w:t>
            </w:r>
            <w:r w:rsidRPr="004B502F">
              <w:rPr>
                <w:rFonts w:eastAsia="Calibri"/>
                <w:sz w:val="22"/>
                <w:szCs w:val="22"/>
                <w:lang w:val="sr-Latn-ME"/>
              </w:rPr>
              <w:t xml:space="preserve"> Sumnju na neželjena dejstva možete da prijavite i Institutu za ljekove i medicinska sredstva (CInMED):</w:t>
            </w:r>
          </w:p>
          <w:p w:rsidR="003F3B7E" w:rsidRPr="004B502F" w:rsidRDefault="003F3B7E">
            <w:pPr>
              <w:jc w:val="both"/>
              <w:rPr>
                <w:rFonts w:eastAsia="Calibri"/>
                <w:sz w:val="22"/>
                <w:szCs w:val="22"/>
                <w:lang w:val="sr-Latn-ME"/>
              </w:rPr>
            </w:pPr>
          </w:p>
          <w:p w:rsidR="003F3B7E" w:rsidRPr="004B502F" w:rsidRDefault="00A755DB">
            <w:pPr>
              <w:rPr>
                <w:sz w:val="22"/>
                <w:szCs w:val="22"/>
                <w:lang w:val="sr-Latn-ME"/>
              </w:rPr>
            </w:pPr>
            <w:r w:rsidRPr="004B502F">
              <w:rPr>
                <w:sz w:val="22"/>
                <w:szCs w:val="22"/>
                <w:lang w:val="sr-Latn-ME"/>
              </w:rPr>
              <w:t xml:space="preserve">Institut za ljekove i medicinska sredstva </w:t>
            </w:r>
          </w:p>
          <w:p w:rsidR="003F3B7E" w:rsidRPr="004B502F" w:rsidRDefault="00A755DB">
            <w:pPr>
              <w:rPr>
                <w:sz w:val="22"/>
                <w:szCs w:val="22"/>
                <w:lang w:val="sr-Latn-ME"/>
              </w:rPr>
            </w:pPr>
            <w:r w:rsidRPr="004B502F">
              <w:rPr>
                <w:sz w:val="22"/>
                <w:szCs w:val="22"/>
                <w:lang w:val="sr-Latn-ME"/>
              </w:rPr>
              <w:t>Odjeljenje za farmakovigilancu</w:t>
            </w:r>
          </w:p>
          <w:p w:rsidR="003F3B7E" w:rsidRPr="004B502F" w:rsidRDefault="00A755DB">
            <w:pPr>
              <w:rPr>
                <w:sz w:val="22"/>
                <w:szCs w:val="22"/>
                <w:lang w:val="sr-Latn-ME"/>
              </w:rPr>
            </w:pPr>
            <w:r w:rsidRPr="004B502F">
              <w:rPr>
                <w:sz w:val="22"/>
                <w:szCs w:val="22"/>
                <w:lang w:val="sr-Latn-ME"/>
              </w:rPr>
              <w:t>Bulevar Ivana Crnojevića 64a, 81000 Podgorica</w:t>
            </w:r>
          </w:p>
          <w:p w:rsidR="003F3B7E" w:rsidRPr="004B502F" w:rsidRDefault="003F3B7E">
            <w:pPr>
              <w:rPr>
                <w:sz w:val="22"/>
                <w:szCs w:val="22"/>
                <w:lang w:val="sr-Latn-ME"/>
              </w:rPr>
            </w:pPr>
          </w:p>
          <w:p w:rsidR="003F3B7E" w:rsidRPr="004B502F" w:rsidRDefault="00A755DB">
            <w:pPr>
              <w:rPr>
                <w:sz w:val="22"/>
                <w:szCs w:val="22"/>
                <w:lang w:val="sr-Latn-ME"/>
              </w:rPr>
            </w:pPr>
            <w:r w:rsidRPr="004B502F">
              <w:rPr>
                <w:sz w:val="22"/>
                <w:szCs w:val="22"/>
                <w:lang w:val="sr-Latn-ME"/>
              </w:rPr>
              <w:t>tel: +382 (0) 20 310 280</w:t>
            </w:r>
          </w:p>
          <w:p w:rsidR="003F3B7E" w:rsidRPr="004B502F" w:rsidRDefault="00A755DB">
            <w:pPr>
              <w:rPr>
                <w:sz w:val="22"/>
                <w:szCs w:val="22"/>
                <w:lang w:val="sr-Latn-ME"/>
              </w:rPr>
            </w:pPr>
            <w:r w:rsidRPr="004B502F">
              <w:rPr>
                <w:sz w:val="22"/>
                <w:szCs w:val="22"/>
                <w:lang w:val="sr-Latn-ME"/>
              </w:rPr>
              <w:t>fax: +382 (0) 20 310 581</w:t>
            </w:r>
          </w:p>
          <w:p w:rsidR="003F3B7E" w:rsidRPr="004B502F" w:rsidRDefault="00604294">
            <w:pPr>
              <w:rPr>
                <w:sz w:val="22"/>
                <w:szCs w:val="22"/>
                <w:lang w:val="sr-Latn-ME"/>
              </w:rPr>
            </w:pPr>
            <w:hyperlink r:id="rId7" w:history="1">
              <w:r w:rsidR="00A755DB" w:rsidRPr="004B502F">
                <w:rPr>
                  <w:color w:val="0563C1"/>
                  <w:sz w:val="22"/>
                  <w:szCs w:val="22"/>
                  <w:u w:val="single"/>
                  <w:lang w:val="sr-Latn-ME"/>
                </w:rPr>
                <w:t>www.cinmed.me</w:t>
              </w:r>
            </w:hyperlink>
            <w:r w:rsidR="00A755DB" w:rsidRPr="004B502F">
              <w:rPr>
                <w:sz w:val="22"/>
                <w:szCs w:val="22"/>
                <w:lang w:val="sr-Latn-ME"/>
              </w:rPr>
              <w:t xml:space="preserve"> </w:t>
            </w:r>
          </w:p>
          <w:p w:rsidR="003F3B7E" w:rsidRPr="004B502F" w:rsidRDefault="00604294">
            <w:pPr>
              <w:rPr>
                <w:sz w:val="22"/>
                <w:szCs w:val="22"/>
                <w:lang w:val="sr-Latn-ME"/>
              </w:rPr>
            </w:pPr>
            <w:hyperlink r:id="rId8" w:history="1">
              <w:r w:rsidR="00A755DB" w:rsidRPr="004B502F">
                <w:rPr>
                  <w:color w:val="0563C1"/>
                  <w:sz w:val="22"/>
                  <w:szCs w:val="22"/>
                  <w:u w:val="single"/>
                  <w:lang w:val="sr-Latn-ME"/>
                </w:rPr>
                <w:t>nezeljenadejstva@cinmed.me</w:t>
              </w:r>
            </w:hyperlink>
            <w:r w:rsidR="00A755DB" w:rsidRPr="004B502F">
              <w:rPr>
                <w:sz w:val="22"/>
                <w:szCs w:val="22"/>
                <w:lang w:val="sr-Latn-ME"/>
              </w:rPr>
              <w:t xml:space="preserve"> </w:t>
            </w:r>
          </w:p>
          <w:p w:rsidR="003F3B7E" w:rsidRPr="004B502F" w:rsidRDefault="00A755DB">
            <w:pPr>
              <w:rPr>
                <w:sz w:val="22"/>
                <w:szCs w:val="22"/>
                <w:lang w:val="sr-Latn-ME"/>
              </w:rPr>
            </w:pPr>
            <w:r w:rsidRPr="004B502F">
              <w:rPr>
                <w:sz w:val="22"/>
                <w:szCs w:val="22"/>
                <w:lang w:val="sr-Latn-ME"/>
              </w:rPr>
              <w:t>putem IS zdravstvene zaštite</w:t>
            </w:r>
          </w:p>
          <w:p w:rsidR="003F3B7E" w:rsidRPr="004B502F" w:rsidRDefault="00A755DB">
            <w:pPr>
              <w:rPr>
                <w:sz w:val="22"/>
                <w:szCs w:val="22"/>
                <w:lang w:val="sr-Latn-ME"/>
              </w:rPr>
            </w:pPr>
            <w:r w:rsidRPr="004B502F">
              <w:rPr>
                <w:sz w:val="22"/>
                <w:szCs w:val="22"/>
                <w:lang w:val="sr-Latn-ME"/>
              </w:rPr>
              <w:t>QR kod za online prijavu sumnje na neželjeno dejstvo lijeka:</w:t>
            </w:r>
          </w:p>
          <w:p w:rsidR="003F3B7E" w:rsidRPr="004B502F" w:rsidRDefault="003F3B7E">
            <w:pPr>
              <w:rPr>
                <w:sz w:val="22"/>
                <w:szCs w:val="22"/>
                <w:lang w:val="sr-Latn-ME"/>
              </w:rPr>
            </w:pPr>
          </w:p>
          <w:p w:rsidR="003F3B7E" w:rsidRPr="004B502F" w:rsidRDefault="00A755DB">
            <w:pPr>
              <w:pStyle w:val="NoSpacing"/>
              <w:jc w:val="both"/>
              <w:rPr>
                <w:rFonts w:eastAsia="Calibri"/>
                <w:sz w:val="22"/>
                <w:szCs w:val="24"/>
                <w:lang w:val="sr-Latn-ME"/>
              </w:rPr>
            </w:pPr>
            <w:r w:rsidRPr="004B502F">
              <w:rPr>
                <w:noProof/>
              </w:rPr>
              <w:drawing>
                <wp:inline distT="0" distB="0" distL="0" distR="0">
                  <wp:extent cx="971550" cy="971550"/>
                  <wp:effectExtent l="0" t="0" r="0" b="0"/>
                  <wp:docPr id="6" name="Picture 6" descr="https://cinmed.me/wp-content/uploads/2022/11/Online-prijava-NDL-QR-code-300x300.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6" name="Picture 6" descr="https://cinmed.me/wp-content/uploads/2022/11/Online-prijava-NDL-QR-code-300x300.jpg">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3F3B7E" w:rsidRPr="004B502F" w:rsidRDefault="003F3B7E">
            <w:pPr>
              <w:pStyle w:val="NoSpacing"/>
              <w:jc w:val="both"/>
              <w:rPr>
                <w:rFonts w:eastAsia="Calibri"/>
                <w:spacing w:val="-5"/>
                <w:sz w:val="22"/>
                <w:szCs w:val="24"/>
                <w:u w:val="single"/>
                <w:lang w:val="sr-Latn-ME"/>
              </w:rPr>
            </w:pPr>
          </w:p>
          <w:p w:rsidR="003F3B7E" w:rsidRPr="004B502F" w:rsidRDefault="003F3B7E">
            <w:pPr>
              <w:pStyle w:val="NoSpacing"/>
              <w:jc w:val="both"/>
              <w:rPr>
                <w:rFonts w:eastAsia="Calibri"/>
                <w:spacing w:val="-5"/>
                <w:sz w:val="22"/>
                <w:szCs w:val="24"/>
                <w:u w:val="single"/>
                <w:lang w:val="sr-Latn-ME"/>
              </w:rPr>
            </w:pPr>
          </w:p>
        </w:tc>
      </w:tr>
      <w:tr w:rsidR="003F3B7E" w:rsidRPr="004B502F">
        <w:tc>
          <w:tcPr>
            <w:tcW w:w="9606" w:type="dxa"/>
            <w:vAlign w:val="center"/>
          </w:tcPr>
          <w:p w:rsidR="003F3B7E" w:rsidRPr="004B502F" w:rsidRDefault="00A755DB">
            <w:pPr>
              <w:widowControl w:val="0"/>
              <w:autoSpaceDE w:val="0"/>
              <w:autoSpaceDN w:val="0"/>
              <w:rPr>
                <w:b/>
                <w:sz w:val="22"/>
                <w:szCs w:val="22"/>
                <w:lang w:val="sr-Latn-ME"/>
              </w:rPr>
            </w:pPr>
            <w:r w:rsidRPr="004B502F">
              <w:rPr>
                <w:b/>
                <w:bCs/>
                <w:sz w:val="22"/>
                <w:szCs w:val="22"/>
                <w:lang w:val="sr-Latn-ME"/>
              </w:rPr>
              <w:lastRenderedPageBreak/>
              <w:t xml:space="preserve">5. </w:t>
            </w:r>
            <w:r w:rsidRPr="004B502F">
              <w:rPr>
                <w:b/>
                <w:sz w:val="22"/>
                <w:szCs w:val="22"/>
                <w:lang w:val="sr-Latn-ME"/>
              </w:rPr>
              <w:t>KAKO ČUVATI LIJEK LORISTA H ILI LORISTA HD</w:t>
            </w:r>
          </w:p>
          <w:p w:rsidR="003F3B7E" w:rsidRPr="004B502F" w:rsidRDefault="003F3B7E">
            <w:pPr>
              <w:widowControl w:val="0"/>
              <w:autoSpaceDE w:val="0"/>
              <w:autoSpaceDN w:val="0"/>
              <w:rPr>
                <w:b/>
                <w:sz w:val="22"/>
                <w:szCs w:val="22"/>
                <w:lang w:val="sr-Latn-ME"/>
              </w:rPr>
            </w:pPr>
          </w:p>
          <w:p w:rsidR="003F3B7E" w:rsidRPr="004B502F" w:rsidRDefault="00A755DB">
            <w:pPr>
              <w:jc w:val="both"/>
              <w:rPr>
                <w:spacing w:val="-1"/>
                <w:w w:val="105"/>
                <w:sz w:val="22"/>
                <w:szCs w:val="22"/>
                <w:lang w:val="sr-Latn-ME"/>
              </w:rPr>
            </w:pPr>
            <w:r w:rsidRPr="004B502F">
              <w:rPr>
                <w:spacing w:val="-1"/>
                <w:w w:val="105"/>
                <w:sz w:val="22"/>
                <w:szCs w:val="22"/>
                <w:lang w:val="sr-Latn-ME"/>
              </w:rPr>
              <w:t>Lijek čuvajte</w:t>
            </w:r>
            <w:r w:rsidRPr="004B502F">
              <w:rPr>
                <w:spacing w:val="-14"/>
                <w:w w:val="105"/>
                <w:sz w:val="22"/>
                <w:szCs w:val="22"/>
                <w:lang w:val="sr-Latn-ME"/>
              </w:rPr>
              <w:t xml:space="preserve"> </w:t>
            </w:r>
            <w:r w:rsidRPr="004B502F">
              <w:rPr>
                <w:spacing w:val="-1"/>
                <w:w w:val="105"/>
                <w:sz w:val="22"/>
                <w:szCs w:val="22"/>
                <w:lang w:val="sr-Latn-ME"/>
              </w:rPr>
              <w:t>van</w:t>
            </w:r>
            <w:r w:rsidRPr="004B502F">
              <w:rPr>
                <w:spacing w:val="-13"/>
                <w:w w:val="105"/>
                <w:sz w:val="22"/>
                <w:szCs w:val="22"/>
                <w:lang w:val="sr-Latn-ME"/>
              </w:rPr>
              <w:t xml:space="preserve"> </w:t>
            </w:r>
            <w:r w:rsidRPr="004B502F">
              <w:rPr>
                <w:spacing w:val="-1"/>
                <w:w w:val="105"/>
                <w:sz w:val="22"/>
                <w:szCs w:val="22"/>
                <w:lang w:val="sr-Latn-ME"/>
              </w:rPr>
              <w:t>pogleda i domašaja</w:t>
            </w:r>
            <w:r w:rsidRPr="004B502F">
              <w:rPr>
                <w:spacing w:val="-13"/>
                <w:w w:val="105"/>
                <w:sz w:val="22"/>
                <w:szCs w:val="22"/>
                <w:lang w:val="sr-Latn-ME"/>
              </w:rPr>
              <w:t xml:space="preserve"> </w:t>
            </w:r>
            <w:r w:rsidRPr="004B502F">
              <w:rPr>
                <w:spacing w:val="-1"/>
                <w:w w:val="105"/>
                <w:sz w:val="22"/>
                <w:szCs w:val="22"/>
                <w:lang w:val="sr-Latn-ME"/>
              </w:rPr>
              <w:t>djece.</w:t>
            </w:r>
          </w:p>
          <w:p w:rsidR="003F3B7E" w:rsidRPr="004B502F" w:rsidRDefault="003F3B7E">
            <w:pPr>
              <w:jc w:val="both"/>
              <w:rPr>
                <w:sz w:val="22"/>
                <w:szCs w:val="22"/>
                <w:lang w:val="sr-Latn-ME"/>
              </w:rPr>
            </w:pPr>
          </w:p>
          <w:p w:rsidR="003F3B7E" w:rsidRPr="004B502F" w:rsidRDefault="00A755DB">
            <w:pPr>
              <w:widowControl w:val="0"/>
              <w:tabs>
                <w:tab w:val="left" w:pos="284"/>
              </w:tabs>
              <w:rPr>
                <w:sz w:val="22"/>
                <w:szCs w:val="22"/>
                <w:lang w:val="sr-Latn-ME"/>
              </w:rPr>
            </w:pPr>
            <w:r w:rsidRPr="004B502F">
              <w:rPr>
                <w:sz w:val="22"/>
                <w:szCs w:val="22"/>
                <w:lang w:val="sr-Latn-ME"/>
              </w:rPr>
              <w:t>Lijek čuvajte na temperaturi do 30</w:t>
            </w:r>
            <w:r w:rsidRPr="004B502F">
              <w:rPr>
                <w:sz w:val="22"/>
                <w:szCs w:val="22"/>
                <w:lang w:val="sr-Latn-ME"/>
              </w:rPr>
              <w:sym w:font="Symbol" w:char="F0B0"/>
            </w:r>
            <w:r w:rsidRPr="004B502F">
              <w:rPr>
                <w:sz w:val="22"/>
                <w:szCs w:val="22"/>
                <w:lang w:val="sr-Latn-ME"/>
              </w:rPr>
              <w:t>C u originalnom pakovanju radi zaštite od vlage.</w:t>
            </w:r>
          </w:p>
          <w:p w:rsidR="003F3B7E" w:rsidRPr="004B502F" w:rsidRDefault="003F3B7E">
            <w:pPr>
              <w:jc w:val="both"/>
              <w:rPr>
                <w:b/>
                <w:sz w:val="22"/>
                <w:szCs w:val="22"/>
                <w:lang w:val="sr-Latn-ME"/>
              </w:rPr>
            </w:pPr>
          </w:p>
          <w:p w:rsidR="003F3B7E" w:rsidRPr="004B502F" w:rsidRDefault="00A755DB">
            <w:pPr>
              <w:widowControl w:val="0"/>
              <w:autoSpaceDE w:val="0"/>
              <w:autoSpaceDN w:val="0"/>
              <w:rPr>
                <w:sz w:val="22"/>
                <w:szCs w:val="22"/>
                <w:lang w:val="sr-Latn-ME"/>
              </w:rPr>
            </w:pPr>
            <w:r w:rsidRPr="004B502F">
              <w:rPr>
                <w:sz w:val="22"/>
                <w:szCs w:val="22"/>
                <w:lang w:val="sr-Latn-ME"/>
              </w:rPr>
              <w:t>Ovaj lijek se ne smije upotrijebiti nakon isteka roka upotrebe navedenog na pakovanju iza oznake „Važi do“. Rok upotrebe se odnosi na poslednji dan navedenog mjeseca</w:t>
            </w:r>
          </w:p>
          <w:p w:rsidR="003F3B7E" w:rsidRPr="004B502F" w:rsidRDefault="003F3B7E">
            <w:pPr>
              <w:widowControl w:val="0"/>
              <w:autoSpaceDE w:val="0"/>
              <w:autoSpaceDN w:val="0"/>
              <w:rPr>
                <w:b/>
                <w:sz w:val="22"/>
                <w:szCs w:val="22"/>
                <w:lang w:val="sr-Latn-ME"/>
              </w:rPr>
            </w:pPr>
          </w:p>
        </w:tc>
      </w:tr>
      <w:tr w:rsidR="003F3B7E" w:rsidRPr="004B502F">
        <w:trPr>
          <w:trHeight w:val="87"/>
        </w:trPr>
        <w:tc>
          <w:tcPr>
            <w:tcW w:w="9606" w:type="dxa"/>
            <w:vAlign w:val="center"/>
          </w:tcPr>
          <w:p w:rsidR="003F3B7E" w:rsidRPr="004B502F" w:rsidRDefault="00A755DB">
            <w:pPr>
              <w:pStyle w:val="BodyText"/>
              <w:spacing w:line="250" w:lineRule="auto"/>
              <w:jc w:val="both"/>
              <w:rPr>
                <w:sz w:val="22"/>
                <w:szCs w:val="24"/>
                <w:lang w:val="sr-Latn-ME"/>
              </w:rPr>
            </w:pPr>
            <w:r w:rsidRPr="004B502F">
              <w:rPr>
                <w:spacing w:val="-1"/>
                <w:w w:val="105"/>
                <w:sz w:val="22"/>
                <w:szCs w:val="24"/>
                <w:lang w:val="sr-Latn-ME"/>
              </w:rPr>
              <w:t>Ljekove</w:t>
            </w:r>
            <w:r w:rsidRPr="004B502F">
              <w:rPr>
                <w:spacing w:val="-12"/>
                <w:w w:val="105"/>
                <w:sz w:val="22"/>
                <w:szCs w:val="24"/>
                <w:lang w:val="sr-Latn-ME"/>
              </w:rPr>
              <w:t xml:space="preserve"> </w:t>
            </w:r>
            <w:r w:rsidRPr="004B502F">
              <w:rPr>
                <w:spacing w:val="-1"/>
                <w:w w:val="105"/>
                <w:sz w:val="22"/>
                <w:szCs w:val="24"/>
                <w:lang w:val="sr-Latn-ME"/>
              </w:rPr>
              <w:t>ne</w:t>
            </w:r>
            <w:r w:rsidRPr="004B502F">
              <w:rPr>
                <w:spacing w:val="-20"/>
                <w:w w:val="105"/>
                <w:sz w:val="22"/>
                <w:szCs w:val="24"/>
                <w:lang w:val="sr-Latn-ME"/>
              </w:rPr>
              <w:t xml:space="preserve"> </w:t>
            </w:r>
            <w:r w:rsidRPr="004B502F">
              <w:rPr>
                <w:spacing w:val="-1"/>
                <w:w w:val="105"/>
                <w:sz w:val="22"/>
                <w:szCs w:val="24"/>
                <w:lang w:val="sr-Latn-ME"/>
              </w:rPr>
              <w:t>treba</w:t>
            </w:r>
            <w:r w:rsidRPr="004B502F">
              <w:rPr>
                <w:spacing w:val="-11"/>
                <w:w w:val="105"/>
                <w:sz w:val="22"/>
                <w:szCs w:val="24"/>
                <w:lang w:val="sr-Latn-ME"/>
              </w:rPr>
              <w:t xml:space="preserve"> </w:t>
            </w:r>
            <w:r w:rsidRPr="004B502F">
              <w:rPr>
                <w:spacing w:val="-1"/>
                <w:w w:val="105"/>
                <w:sz w:val="22"/>
                <w:szCs w:val="24"/>
                <w:lang w:val="sr-Latn-ME"/>
              </w:rPr>
              <w:t>bacati</w:t>
            </w:r>
            <w:r w:rsidRPr="004B502F">
              <w:rPr>
                <w:spacing w:val="-11"/>
                <w:w w:val="105"/>
                <w:sz w:val="22"/>
                <w:szCs w:val="24"/>
                <w:lang w:val="sr-Latn-ME"/>
              </w:rPr>
              <w:t xml:space="preserve"> </w:t>
            </w:r>
            <w:r w:rsidRPr="004B502F">
              <w:rPr>
                <w:w w:val="105"/>
                <w:sz w:val="22"/>
                <w:szCs w:val="24"/>
                <w:lang w:val="sr-Latn-ME"/>
              </w:rPr>
              <w:t>u</w:t>
            </w:r>
            <w:r w:rsidRPr="004B502F">
              <w:rPr>
                <w:spacing w:val="-11"/>
                <w:w w:val="105"/>
                <w:sz w:val="22"/>
                <w:szCs w:val="24"/>
                <w:lang w:val="sr-Latn-ME"/>
              </w:rPr>
              <w:t xml:space="preserve"> </w:t>
            </w:r>
            <w:r w:rsidRPr="004B502F">
              <w:rPr>
                <w:spacing w:val="-1"/>
                <w:w w:val="105"/>
                <w:sz w:val="22"/>
                <w:szCs w:val="24"/>
                <w:lang w:val="sr-Latn-ME"/>
              </w:rPr>
              <w:t>kanalizaciju,</w:t>
            </w:r>
            <w:r w:rsidRPr="004B502F">
              <w:rPr>
                <w:spacing w:val="-11"/>
                <w:w w:val="105"/>
                <w:sz w:val="22"/>
                <w:szCs w:val="24"/>
                <w:lang w:val="sr-Latn-ME"/>
              </w:rPr>
              <w:t xml:space="preserve"> </w:t>
            </w:r>
            <w:r w:rsidRPr="004B502F">
              <w:rPr>
                <w:spacing w:val="-1"/>
                <w:w w:val="105"/>
                <w:sz w:val="22"/>
                <w:szCs w:val="24"/>
                <w:lang w:val="sr-Latn-ME"/>
              </w:rPr>
              <w:t>niti</w:t>
            </w:r>
            <w:r w:rsidRPr="004B502F">
              <w:rPr>
                <w:spacing w:val="-11"/>
                <w:w w:val="105"/>
                <w:sz w:val="22"/>
                <w:szCs w:val="24"/>
                <w:lang w:val="sr-Latn-ME"/>
              </w:rPr>
              <w:t xml:space="preserve"> </w:t>
            </w:r>
            <w:r w:rsidRPr="004B502F">
              <w:rPr>
                <w:spacing w:val="-1"/>
                <w:w w:val="105"/>
                <w:sz w:val="22"/>
                <w:szCs w:val="24"/>
                <w:lang w:val="sr-Latn-ME"/>
              </w:rPr>
              <w:t>kućni</w:t>
            </w:r>
            <w:r w:rsidRPr="004B502F">
              <w:rPr>
                <w:spacing w:val="-11"/>
                <w:w w:val="105"/>
                <w:sz w:val="22"/>
                <w:szCs w:val="24"/>
                <w:lang w:val="sr-Latn-ME"/>
              </w:rPr>
              <w:t xml:space="preserve"> </w:t>
            </w:r>
            <w:r w:rsidRPr="004B502F">
              <w:rPr>
                <w:spacing w:val="-1"/>
                <w:w w:val="105"/>
                <w:sz w:val="22"/>
                <w:szCs w:val="24"/>
                <w:lang w:val="sr-Latn-ME"/>
              </w:rPr>
              <w:t>otpad.</w:t>
            </w:r>
            <w:r w:rsidRPr="004B502F">
              <w:rPr>
                <w:spacing w:val="-12"/>
                <w:w w:val="105"/>
                <w:sz w:val="22"/>
                <w:szCs w:val="24"/>
                <w:lang w:val="sr-Latn-ME"/>
              </w:rPr>
              <w:t xml:space="preserve"> </w:t>
            </w:r>
            <w:r w:rsidRPr="004B502F">
              <w:rPr>
                <w:spacing w:val="-1"/>
                <w:w w:val="105"/>
                <w:sz w:val="22"/>
                <w:szCs w:val="24"/>
                <w:lang w:val="sr-Latn-ME"/>
              </w:rPr>
              <w:t>Ove</w:t>
            </w:r>
            <w:r w:rsidRPr="004B502F">
              <w:rPr>
                <w:spacing w:val="-4"/>
                <w:w w:val="105"/>
                <w:sz w:val="22"/>
                <w:szCs w:val="24"/>
                <w:lang w:val="sr-Latn-ME"/>
              </w:rPr>
              <w:t xml:space="preserve"> </w:t>
            </w:r>
            <w:r w:rsidRPr="004B502F">
              <w:rPr>
                <w:spacing w:val="-5"/>
                <w:w w:val="105"/>
                <w:sz w:val="22"/>
                <w:szCs w:val="24"/>
                <w:lang w:val="sr-Latn-ME"/>
              </w:rPr>
              <w:t>mjere</w:t>
            </w:r>
            <w:r w:rsidRPr="004B502F">
              <w:rPr>
                <w:spacing w:val="-13"/>
                <w:w w:val="105"/>
                <w:sz w:val="22"/>
                <w:szCs w:val="24"/>
                <w:lang w:val="sr-Latn-ME"/>
              </w:rPr>
              <w:t xml:space="preserve"> </w:t>
            </w:r>
            <w:r w:rsidRPr="004B502F">
              <w:rPr>
                <w:spacing w:val="-1"/>
                <w:w w:val="105"/>
                <w:sz w:val="22"/>
                <w:szCs w:val="24"/>
                <w:lang w:val="sr-Latn-ME"/>
              </w:rPr>
              <w:t>pomažu</w:t>
            </w:r>
            <w:r w:rsidRPr="004B502F">
              <w:rPr>
                <w:spacing w:val="-12"/>
                <w:w w:val="105"/>
                <w:sz w:val="22"/>
                <w:szCs w:val="24"/>
                <w:lang w:val="sr-Latn-ME"/>
              </w:rPr>
              <w:t xml:space="preserve"> </w:t>
            </w:r>
            <w:r w:rsidRPr="004B502F">
              <w:rPr>
                <w:spacing w:val="-1"/>
                <w:w w:val="105"/>
                <w:sz w:val="22"/>
                <w:szCs w:val="24"/>
                <w:lang w:val="sr-Latn-ME"/>
              </w:rPr>
              <w:t>očuvanju</w:t>
            </w:r>
            <w:r w:rsidRPr="004B502F">
              <w:rPr>
                <w:spacing w:val="-12"/>
                <w:w w:val="105"/>
                <w:sz w:val="22"/>
                <w:szCs w:val="24"/>
                <w:lang w:val="sr-Latn-ME"/>
              </w:rPr>
              <w:t xml:space="preserve"> </w:t>
            </w:r>
            <w:r w:rsidRPr="004B502F">
              <w:rPr>
                <w:spacing w:val="-1"/>
                <w:w w:val="105"/>
                <w:sz w:val="22"/>
                <w:szCs w:val="24"/>
                <w:lang w:val="sr-Latn-ME"/>
              </w:rPr>
              <w:t>životne</w:t>
            </w:r>
            <w:r w:rsidRPr="004B502F">
              <w:rPr>
                <w:spacing w:val="-13"/>
                <w:w w:val="105"/>
                <w:sz w:val="22"/>
                <w:szCs w:val="24"/>
                <w:lang w:val="sr-Latn-ME"/>
              </w:rPr>
              <w:t xml:space="preserve"> </w:t>
            </w:r>
            <w:r w:rsidRPr="004B502F">
              <w:rPr>
                <w:spacing w:val="-1"/>
                <w:w w:val="105"/>
                <w:sz w:val="22"/>
                <w:szCs w:val="24"/>
                <w:lang w:val="sr-Latn-ME"/>
              </w:rPr>
              <w:t>sredine.</w:t>
            </w:r>
          </w:p>
          <w:p w:rsidR="003F3B7E" w:rsidRPr="004B502F" w:rsidRDefault="00A755DB">
            <w:pPr>
              <w:widowControl w:val="0"/>
              <w:tabs>
                <w:tab w:val="left" w:pos="284"/>
              </w:tabs>
              <w:rPr>
                <w:szCs w:val="22"/>
                <w:lang w:val="sr-Latn-ME"/>
              </w:rPr>
            </w:pPr>
            <w:r w:rsidRPr="004B502F">
              <w:rPr>
                <w:spacing w:val="-1"/>
                <w:w w:val="105"/>
                <w:sz w:val="22"/>
                <w:szCs w:val="24"/>
                <w:lang w:val="sr-Latn-ME"/>
              </w:rPr>
              <w:t>Neupotrijebljeni</w:t>
            </w:r>
            <w:r w:rsidRPr="004B502F">
              <w:rPr>
                <w:spacing w:val="-14"/>
                <w:w w:val="105"/>
                <w:sz w:val="22"/>
                <w:szCs w:val="24"/>
                <w:lang w:val="sr-Latn-ME"/>
              </w:rPr>
              <w:t xml:space="preserve"> </w:t>
            </w:r>
            <w:r w:rsidRPr="004B502F">
              <w:rPr>
                <w:w w:val="105"/>
                <w:sz w:val="22"/>
                <w:szCs w:val="24"/>
                <w:lang w:val="sr-Latn-ME"/>
              </w:rPr>
              <w:t>lijek</w:t>
            </w:r>
            <w:r w:rsidRPr="004B502F">
              <w:rPr>
                <w:spacing w:val="-13"/>
                <w:w w:val="105"/>
                <w:sz w:val="22"/>
                <w:szCs w:val="24"/>
                <w:lang w:val="sr-Latn-ME"/>
              </w:rPr>
              <w:t xml:space="preserve"> </w:t>
            </w:r>
            <w:r w:rsidRPr="004B502F">
              <w:rPr>
                <w:w w:val="105"/>
                <w:sz w:val="22"/>
                <w:szCs w:val="24"/>
                <w:lang w:val="sr-Latn-ME"/>
              </w:rPr>
              <w:t>se</w:t>
            </w:r>
            <w:r w:rsidRPr="004B502F">
              <w:rPr>
                <w:spacing w:val="-22"/>
                <w:w w:val="105"/>
                <w:sz w:val="22"/>
                <w:szCs w:val="24"/>
                <w:lang w:val="sr-Latn-ME"/>
              </w:rPr>
              <w:t xml:space="preserve"> </w:t>
            </w:r>
            <w:r w:rsidRPr="004B502F">
              <w:rPr>
                <w:spacing w:val="-1"/>
                <w:w w:val="105"/>
                <w:sz w:val="22"/>
                <w:szCs w:val="24"/>
                <w:lang w:val="sr-Latn-ME"/>
              </w:rPr>
              <w:t>uništava</w:t>
            </w:r>
            <w:r w:rsidRPr="004B502F">
              <w:rPr>
                <w:spacing w:val="-13"/>
                <w:w w:val="105"/>
                <w:sz w:val="22"/>
                <w:szCs w:val="24"/>
                <w:lang w:val="sr-Latn-ME"/>
              </w:rPr>
              <w:t xml:space="preserve"> </w:t>
            </w:r>
            <w:r w:rsidRPr="004B502F">
              <w:rPr>
                <w:w w:val="105"/>
                <w:sz w:val="22"/>
                <w:szCs w:val="24"/>
                <w:lang w:val="sr-Latn-ME"/>
              </w:rPr>
              <w:t>u</w:t>
            </w:r>
            <w:r w:rsidRPr="004B502F">
              <w:rPr>
                <w:spacing w:val="-13"/>
                <w:w w:val="105"/>
                <w:sz w:val="22"/>
                <w:szCs w:val="24"/>
                <w:lang w:val="sr-Latn-ME"/>
              </w:rPr>
              <w:t xml:space="preserve"> </w:t>
            </w:r>
            <w:r w:rsidRPr="004B502F">
              <w:rPr>
                <w:spacing w:val="-1"/>
                <w:w w:val="105"/>
                <w:sz w:val="22"/>
                <w:szCs w:val="24"/>
                <w:lang w:val="sr-Latn-ME"/>
              </w:rPr>
              <w:t>skladu</w:t>
            </w:r>
            <w:r w:rsidRPr="004B502F">
              <w:rPr>
                <w:spacing w:val="-14"/>
                <w:w w:val="105"/>
                <w:sz w:val="22"/>
                <w:szCs w:val="24"/>
                <w:lang w:val="sr-Latn-ME"/>
              </w:rPr>
              <w:t xml:space="preserve"> </w:t>
            </w:r>
            <w:r w:rsidRPr="004B502F">
              <w:rPr>
                <w:spacing w:val="-1"/>
                <w:w w:val="105"/>
                <w:sz w:val="22"/>
                <w:szCs w:val="24"/>
                <w:lang w:val="sr-Latn-ME"/>
              </w:rPr>
              <w:t>sa</w:t>
            </w:r>
            <w:r w:rsidRPr="004B502F">
              <w:rPr>
                <w:spacing w:val="-13"/>
                <w:w w:val="105"/>
                <w:sz w:val="22"/>
                <w:szCs w:val="24"/>
                <w:lang w:val="sr-Latn-ME"/>
              </w:rPr>
              <w:t xml:space="preserve"> </w:t>
            </w:r>
            <w:r w:rsidRPr="004B502F">
              <w:rPr>
                <w:spacing w:val="-1"/>
                <w:w w:val="105"/>
                <w:sz w:val="22"/>
                <w:szCs w:val="24"/>
                <w:lang w:val="sr-Latn-ME"/>
              </w:rPr>
              <w:t>važećim</w:t>
            </w:r>
            <w:r w:rsidRPr="004B502F">
              <w:rPr>
                <w:spacing w:val="-13"/>
                <w:w w:val="105"/>
                <w:sz w:val="22"/>
                <w:szCs w:val="24"/>
                <w:lang w:val="sr-Latn-ME"/>
              </w:rPr>
              <w:t xml:space="preserve"> </w:t>
            </w:r>
            <w:r w:rsidRPr="004B502F">
              <w:rPr>
                <w:spacing w:val="-1"/>
                <w:w w:val="105"/>
                <w:sz w:val="22"/>
                <w:szCs w:val="24"/>
                <w:lang w:val="sr-Latn-ME"/>
              </w:rPr>
              <w:t>propisima.</w:t>
            </w:r>
          </w:p>
          <w:p w:rsidR="003F3B7E" w:rsidRPr="004B502F" w:rsidRDefault="003F3B7E">
            <w:pPr>
              <w:widowControl w:val="0"/>
              <w:tabs>
                <w:tab w:val="left" w:pos="284"/>
              </w:tabs>
              <w:rPr>
                <w:sz w:val="22"/>
                <w:szCs w:val="22"/>
                <w:lang w:val="sr-Latn-ME"/>
              </w:rPr>
            </w:pPr>
          </w:p>
          <w:p w:rsidR="003F3B7E" w:rsidRPr="004B502F" w:rsidRDefault="003F3B7E">
            <w:pPr>
              <w:widowControl w:val="0"/>
              <w:tabs>
                <w:tab w:val="left" w:pos="284"/>
              </w:tabs>
              <w:rPr>
                <w:sz w:val="22"/>
                <w:szCs w:val="22"/>
                <w:lang w:val="sr-Latn-ME"/>
              </w:rPr>
            </w:pPr>
          </w:p>
        </w:tc>
      </w:tr>
      <w:tr w:rsidR="003F3B7E" w:rsidRPr="004B502F">
        <w:trPr>
          <w:trHeight w:val="243"/>
        </w:trPr>
        <w:tc>
          <w:tcPr>
            <w:tcW w:w="9606" w:type="dxa"/>
            <w:vAlign w:val="bottom"/>
          </w:tcPr>
          <w:p w:rsidR="003F3B7E" w:rsidRPr="004B502F" w:rsidRDefault="00A755DB">
            <w:pPr>
              <w:widowControl w:val="0"/>
              <w:autoSpaceDE w:val="0"/>
              <w:autoSpaceDN w:val="0"/>
              <w:rPr>
                <w:b/>
                <w:bCs/>
                <w:sz w:val="22"/>
                <w:szCs w:val="22"/>
                <w:lang w:val="sr-Latn-ME"/>
              </w:rPr>
            </w:pPr>
            <w:r w:rsidRPr="004B502F">
              <w:rPr>
                <w:b/>
                <w:bCs/>
                <w:sz w:val="22"/>
                <w:szCs w:val="22"/>
                <w:lang w:val="sr-Latn-ME"/>
              </w:rPr>
              <w:t>6. SADRŽAJ PAKOVANJA I DODATNE INFORMACIJE</w:t>
            </w:r>
          </w:p>
        </w:tc>
      </w:tr>
      <w:tr w:rsidR="003F3B7E" w:rsidRPr="004B502F">
        <w:trPr>
          <w:trHeight w:val="87"/>
        </w:trPr>
        <w:tc>
          <w:tcPr>
            <w:tcW w:w="9606" w:type="dxa"/>
            <w:vAlign w:val="center"/>
          </w:tcPr>
          <w:p w:rsidR="003F3B7E" w:rsidRPr="004B502F" w:rsidRDefault="003F3B7E">
            <w:pPr>
              <w:widowControl w:val="0"/>
              <w:tabs>
                <w:tab w:val="left" w:pos="284"/>
              </w:tabs>
              <w:rPr>
                <w:sz w:val="22"/>
                <w:szCs w:val="22"/>
                <w:lang w:val="sr-Latn-ME"/>
              </w:rPr>
            </w:pPr>
          </w:p>
        </w:tc>
      </w:tr>
      <w:tr w:rsidR="003F3B7E" w:rsidRPr="004B502F">
        <w:tc>
          <w:tcPr>
            <w:tcW w:w="9606" w:type="dxa"/>
            <w:vAlign w:val="center"/>
          </w:tcPr>
          <w:p w:rsidR="003F3B7E" w:rsidRPr="004B502F" w:rsidRDefault="00A755DB">
            <w:pPr>
              <w:widowControl w:val="0"/>
              <w:tabs>
                <w:tab w:val="left" w:pos="284"/>
              </w:tabs>
              <w:rPr>
                <w:b/>
                <w:bCs/>
                <w:sz w:val="22"/>
                <w:szCs w:val="22"/>
                <w:lang w:val="sr-Latn-ME"/>
              </w:rPr>
            </w:pPr>
            <w:r w:rsidRPr="004B502F">
              <w:rPr>
                <w:b/>
                <w:bCs/>
                <w:sz w:val="22"/>
                <w:szCs w:val="22"/>
                <w:lang w:val="sr-Latn-ME"/>
              </w:rPr>
              <w:t xml:space="preserve">Šta sadrži lijek </w:t>
            </w:r>
            <w:r w:rsidRPr="004B502F">
              <w:rPr>
                <w:b/>
                <w:sz w:val="22"/>
                <w:szCs w:val="22"/>
                <w:lang w:val="sr-Latn-ME"/>
              </w:rPr>
              <w:t>Lorista H ili Lorista HD</w:t>
            </w:r>
          </w:p>
        </w:tc>
      </w:tr>
      <w:tr w:rsidR="003F3B7E" w:rsidRPr="004B502F">
        <w:trPr>
          <w:trHeight w:val="80"/>
        </w:trPr>
        <w:tc>
          <w:tcPr>
            <w:tcW w:w="9606" w:type="dxa"/>
            <w:vAlign w:val="center"/>
          </w:tcPr>
          <w:p w:rsidR="003F3B7E" w:rsidRPr="004B502F" w:rsidRDefault="003F3B7E">
            <w:pPr>
              <w:widowControl w:val="0"/>
              <w:tabs>
                <w:tab w:val="left" w:pos="284"/>
                <w:tab w:val="center" w:pos="4536"/>
                <w:tab w:val="right" w:pos="9072"/>
              </w:tabs>
              <w:rPr>
                <w:bCs/>
                <w:sz w:val="22"/>
                <w:szCs w:val="22"/>
                <w:lang w:val="sr-Latn-ME"/>
              </w:rPr>
            </w:pPr>
          </w:p>
          <w:p w:rsidR="003F3B7E" w:rsidRPr="004B502F" w:rsidRDefault="00A755DB">
            <w:pPr>
              <w:ind w:left="72" w:hanging="72"/>
              <w:jc w:val="both"/>
              <w:rPr>
                <w:bCs/>
                <w:sz w:val="22"/>
                <w:szCs w:val="22"/>
                <w:lang w:val="sr-Latn-ME"/>
              </w:rPr>
            </w:pPr>
            <w:r w:rsidRPr="004B502F">
              <w:rPr>
                <w:bCs/>
                <w:sz w:val="22"/>
                <w:szCs w:val="22"/>
                <w:lang w:val="sr-Latn-ME"/>
              </w:rPr>
              <w:t xml:space="preserve">Aktivne supstance su losartan i hidrohlortiazid. </w:t>
            </w:r>
          </w:p>
          <w:p w:rsidR="003F3B7E" w:rsidRPr="004B502F" w:rsidRDefault="00A755DB">
            <w:pPr>
              <w:ind w:left="72" w:hanging="72"/>
              <w:jc w:val="both"/>
              <w:rPr>
                <w:bCs/>
                <w:sz w:val="22"/>
                <w:szCs w:val="22"/>
                <w:lang w:val="sr-Latn-ME"/>
              </w:rPr>
            </w:pPr>
            <w:r w:rsidRPr="004B502F">
              <w:rPr>
                <w:bCs/>
                <w:sz w:val="22"/>
                <w:szCs w:val="22"/>
                <w:lang w:val="sr-Latn-ME"/>
              </w:rPr>
              <w:t>Svaka film tableta sadrži 50 mg losartan kalijuma i 12,5 mg hidrohlortiazida.</w:t>
            </w:r>
          </w:p>
          <w:p w:rsidR="003F3B7E" w:rsidRPr="004B502F" w:rsidRDefault="00A755DB">
            <w:pPr>
              <w:widowControl w:val="0"/>
              <w:tabs>
                <w:tab w:val="left" w:pos="284"/>
                <w:tab w:val="center" w:pos="4536"/>
                <w:tab w:val="right" w:pos="9072"/>
              </w:tabs>
              <w:jc w:val="both"/>
              <w:rPr>
                <w:bCs/>
                <w:sz w:val="22"/>
                <w:szCs w:val="22"/>
                <w:lang w:val="sr-Latn-ME"/>
              </w:rPr>
            </w:pPr>
            <w:r w:rsidRPr="004B502F">
              <w:rPr>
                <w:bCs/>
                <w:sz w:val="22"/>
                <w:szCs w:val="22"/>
                <w:lang w:val="sr-Latn-ME"/>
              </w:rPr>
              <w:t>Svaka film tableta sadrži 100 mg losartan kalijuma i 25 mg hidrohlortiazida.</w:t>
            </w:r>
          </w:p>
          <w:p w:rsidR="003F3B7E" w:rsidRPr="004B502F" w:rsidRDefault="003F3B7E">
            <w:pPr>
              <w:widowControl w:val="0"/>
              <w:tabs>
                <w:tab w:val="left" w:pos="284"/>
                <w:tab w:val="center" w:pos="4536"/>
                <w:tab w:val="right" w:pos="9072"/>
              </w:tabs>
              <w:jc w:val="both"/>
              <w:rPr>
                <w:bCs/>
                <w:sz w:val="22"/>
                <w:szCs w:val="22"/>
                <w:lang w:val="sr-Latn-ME"/>
              </w:rPr>
            </w:pPr>
          </w:p>
          <w:p w:rsidR="003F3B7E" w:rsidRPr="004B502F" w:rsidRDefault="00A755DB">
            <w:pPr>
              <w:widowControl w:val="0"/>
              <w:tabs>
                <w:tab w:val="left" w:pos="284"/>
                <w:tab w:val="center" w:pos="4536"/>
                <w:tab w:val="right" w:pos="9072"/>
              </w:tabs>
              <w:jc w:val="both"/>
              <w:rPr>
                <w:bCs/>
                <w:sz w:val="22"/>
                <w:szCs w:val="22"/>
                <w:lang w:val="sr-Latn-ME"/>
              </w:rPr>
            </w:pPr>
            <w:r w:rsidRPr="004B502F">
              <w:rPr>
                <w:bCs/>
                <w:sz w:val="22"/>
                <w:szCs w:val="22"/>
                <w:lang w:val="sr-Latn-ME"/>
              </w:rPr>
              <w:t>Pomoćne supstance su skrob, preželatinizovani; celuloza, mikrokristalna; laktoza, monohidrat; magnezijum stearat; hipromeloza; makrogol 4000; hinolin žuta boja (E104), talk, titan dioksid (E171).</w:t>
            </w:r>
          </w:p>
          <w:p w:rsidR="003F3B7E" w:rsidRPr="004B502F" w:rsidRDefault="003F3B7E">
            <w:pPr>
              <w:widowControl w:val="0"/>
              <w:tabs>
                <w:tab w:val="center" w:pos="4536"/>
                <w:tab w:val="right" w:pos="9072"/>
              </w:tabs>
              <w:rPr>
                <w:sz w:val="22"/>
                <w:szCs w:val="22"/>
                <w:lang w:val="sr-Latn-ME"/>
              </w:rPr>
            </w:pPr>
          </w:p>
        </w:tc>
      </w:tr>
      <w:tr w:rsidR="003F3B7E" w:rsidRPr="004B502F">
        <w:tc>
          <w:tcPr>
            <w:tcW w:w="9606" w:type="dxa"/>
            <w:vAlign w:val="center"/>
          </w:tcPr>
          <w:p w:rsidR="003F3B7E" w:rsidRPr="004B502F" w:rsidRDefault="00A755DB">
            <w:pPr>
              <w:widowControl w:val="0"/>
              <w:tabs>
                <w:tab w:val="left" w:pos="284"/>
              </w:tabs>
              <w:autoSpaceDE w:val="0"/>
              <w:autoSpaceDN w:val="0"/>
              <w:jc w:val="both"/>
              <w:rPr>
                <w:b/>
                <w:bCs/>
                <w:sz w:val="22"/>
                <w:szCs w:val="22"/>
                <w:lang w:val="sr-Latn-ME"/>
              </w:rPr>
            </w:pPr>
            <w:r w:rsidRPr="004B502F">
              <w:rPr>
                <w:b/>
                <w:sz w:val="22"/>
                <w:szCs w:val="22"/>
                <w:lang w:val="sr-Latn-ME"/>
              </w:rPr>
              <w:t>Kako izgleda lijek Lorista H ili Lorista HD i sadržaj pakovanja</w:t>
            </w:r>
          </w:p>
        </w:tc>
      </w:tr>
      <w:tr w:rsidR="003F3B7E" w:rsidRPr="004B502F">
        <w:trPr>
          <w:trHeight w:val="87"/>
        </w:trPr>
        <w:tc>
          <w:tcPr>
            <w:tcW w:w="9606" w:type="dxa"/>
            <w:vAlign w:val="center"/>
          </w:tcPr>
          <w:p w:rsidR="003F3B7E" w:rsidRPr="004B502F" w:rsidRDefault="003F3B7E">
            <w:pPr>
              <w:widowControl w:val="0"/>
              <w:tabs>
                <w:tab w:val="left" w:pos="284"/>
              </w:tabs>
              <w:rPr>
                <w:sz w:val="22"/>
                <w:szCs w:val="22"/>
                <w:lang w:val="sr-Latn-ME"/>
              </w:rPr>
            </w:pPr>
          </w:p>
          <w:p w:rsidR="003F3B7E" w:rsidRPr="004B502F" w:rsidRDefault="00A755DB">
            <w:pPr>
              <w:widowControl w:val="0"/>
              <w:jc w:val="both"/>
              <w:rPr>
                <w:sz w:val="22"/>
                <w:szCs w:val="22"/>
                <w:lang w:val="sr-Latn-ME"/>
              </w:rPr>
            </w:pPr>
            <w:r w:rsidRPr="004B502F">
              <w:rPr>
                <w:bCs/>
                <w:sz w:val="22"/>
                <w:szCs w:val="22"/>
                <w:lang w:val="sr-Latn-ME"/>
              </w:rPr>
              <w:t xml:space="preserve">Lorista H </w:t>
            </w:r>
            <w:r w:rsidRPr="004B502F">
              <w:rPr>
                <w:sz w:val="22"/>
                <w:szCs w:val="22"/>
                <w:lang w:val="sr-Latn-ME"/>
              </w:rPr>
              <w:t>film tablete su žute, ovalne, blago bikonveksne, sa podionom crtom na jednoj strani.</w:t>
            </w:r>
          </w:p>
          <w:p w:rsidR="003F3B7E" w:rsidRPr="004B502F" w:rsidRDefault="00A755DB">
            <w:pPr>
              <w:widowControl w:val="0"/>
              <w:jc w:val="both"/>
              <w:rPr>
                <w:sz w:val="22"/>
                <w:szCs w:val="22"/>
                <w:lang w:val="sr-Latn-ME" w:eastAsia="sl-SI"/>
              </w:rPr>
            </w:pPr>
            <w:r w:rsidRPr="004B502F">
              <w:rPr>
                <w:sz w:val="22"/>
                <w:szCs w:val="22"/>
                <w:lang w:val="sr-Latn-ME"/>
              </w:rPr>
              <w:t>Podiona crta nije namjenjena za lomljenje tablete.</w:t>
            </w:r>
          </w:p>
          <w:p w:rsidR="003F3B7E" w:rsidRPr="004B502F" w:rsidRDefault="003F3B7E">
            <w:pPr>
              <w:widowControl w:val="0"/>
              <w:jc w:val="both"/>
              <w:rPr>
                <w:sz w:val="22"/>
                <w:szCs w:val="22"/>
                <w:lang w:val="sr-Latn-ME"/>
              </w:rPr>
            </w:pPr>
          </w:p>
          <w:p w:rsidR="003F3B7E" w:rsidRPr="004B502F" w:rsidRDefault="00A755DB">
            <w:pPr>
              <w:pStyle w:val="Header"/>
              <w:widowControl w:val="0"/>
              <w:tabs>
                <w:tab w:val="left" w:pos="284"/>
              </w:tabs>
              <w:jc w:val="both"/>
              <w:rPr>
                <w:sz w:val="22"/>
                <w:szCs w:val="22"/>
                <w:lang w:val="sr-Latn-ME"/>
              </w:rPr>
            </w:pPr>
            <w:r w:rsidRPr="004B502F">
              <w:rPr>
                <w:bCs/>
                <w:sz w:val="22"/>
                <w:szCs w:val="22"/>
                <w:lang w:val="sr-Latn-ME"/>
              </w:rPr>
              <w:lastRenderedPageBreak/>
              <w:t xml:space="preserve">Lorista HD </w:t>
            </w:r>
            <w:r w:rsidRPr="004B502F">
              <w:rPr>
                <w:sz w:val="22"/>
                <w:szCs w:val="22"/>
                <w:lang w:val="sr-Latn-ME"/>
              </w:rPr>
              <w:t>film tablete su žute, ovalne, blago bikonveksne.</w:t>
            </w:r>
          </w:p>
          <w:p w:rsidR="003F3B7E" w:rsidRPr="004B502F" w:rsidRDefault="003F3B7E">
            <w:pPr>
              <w:widowControl w:val="0"/>
              <w:tabs>
                <w:tab w:val="left" w:pos="284"/>
              </w:tabs>
              <w:jc w:val="both"/>
              <w:rPr>
                <w:sz w:val="22"/>
                <w:szCs w:val="22"/>
                <w:lang w:val="sr-Latn-ME"/>
              </w:rPr>
            </w:pPr>
          </w:p>
          <w:p w:rsidR="003F3B7E" w:rsidRDefault="00A755DB">
            <w:pPr>
              <w:widowControl w:val="0"/>
              <w:tabs>
                <w:tab w:val="left" w:pos="284"/>
              </w:tabs>
              <w:jc w:val="both"/>
              <w:rPr>
                <w:color w:val="000000"/>
                <w:sz w:val="22"/>
                <w:szCs w:val="22"/>
                <w:lang w:val="sr-Latn-ME"/>
              </w:rPr>
            </w:pPr>
            <w:r w:rsidRPr="004B502F">
              <w:rPr>
                <w:sz w:val="22"/>
                <w:szCs w:val="22"/>
                <w:lang w:val="sr-Latn-ME"/>
              </w:rPr>
              <w:t>Na raspolaganju su kutije sa 28 (2x14) film tableta u blisterima. U kutiji su 2 blistera sa po 14 film tableta</w:t>
            </w:r>
            <w:r w:rsidRPr="004B502F">
              <w:rPr>
                <w:color w:val="000000"/>
                <w:sz w:val="22"/>
                <w:szCs w:val="22"/>
                <w:lang w:val="sr-Latn-ME"/>
              </w:rPr>
              <w:t>.</w:t>
            </w:r>
          </w:p>
          <w:p w:rsidR="00692AE9" w:rsidRPr="004B502F" w:rsidRDefault="00692AE9">
            <w:pPr>
              <w:widowControl w:val="0"/>
              <w:tabs>
                <w:tab w:val="left" w:pos="284"/>
              </w:tabs>
              <w:jc w:val="both"/>
              <w:rPr>
                <w:sz w:val="22"/>
                <w:szCs w:val="22"/>
                <w:lang w:val="sr-Latn-ME"/>
              </w:rPr>
            </w:pPr>
          </w:p>
        </w:tc>
      </w:tr>
      <w:tr w:rsidR="003F3B7E" w:rsidRPr="004B502F">
        <w:trPr>
          <w:trHeight w:val="99"/>
        </w:trPr>
        <w:tc>
          <w:tcPr>
            <w:tcW w:w="9606" w:type="dxa"/>
          </w:tcPr>
          <w:p w:rsidR="003F3B7E" w:rsidRPr="004B502F" w:rsidRDefault="00A755DB">
            <w:pPr>
              <w:widowControl w:val="0"/>
              <w:tabs>
                <w:tab w:val="left" w:pos="284"/>
              </w:tabs>
              <w:autoSpaceDE w:val="0"/>
              <w:autoSpaceDN w:val="0"/>
              <w:rPr>
                <w:b/>
                <w:bCs/>
                <w:sz w:val="22"/>
                <w:szCs w:val="22"/>
                <w:lang w:val="sr-Latn-ME"/>
              </w:rPr>
            </w:pPr>
            <w:r w:rsidRPr="004B502F">
              <w:rPr>
                <w:b/>
                <w:sz w:val="22"/>
                <w:szCs w:val="22"/>
                <w:lang w:val="sr-Latn-ME"/>
              </w:rPr>
              <w:lastRenderedPageBreak/>
              <w:t>Nosilac dozvole i proizvođač</w:t>
            </w:r>
          </w:p>
        </w:tc>
      </w:tr>
      <w:tr w:rsidR="003F3B7E" w:rsidRPr="004B502F">
        <w:trPr>
          <w:trHeight w:val="87"/>
        </w:trPr>
        <w:tc>
          <w:tcPr>
            <w:tcW w:w="9606" w:type="dxa"/>
            <w:vAlign w:val="center"/>
          </w:tcPr>
          <w:p w:rsidR="003F3B7E" w:rsidRPr="004B502F" w:rsidRDefault="003F3B7E">
            <w:pPr>
              <w:widowControl w:val="0"/>
              <w:tabs>
                <w:tab w:val="left" w:pos="284"/>
              </w:tabs>
              <w:autoSpaceDE w:val="0"/>
              <w:autoSpaceDN w:val="0"/>
              <w:jc w:val="both"/>
              <w:rPr>
                <w:bCs/>
                <w:sz w:val="22"/>
                <w:szCs w:val="22"/>
                <w:lang w:val="sr-Latn-ME"/>
              </w:rPr>
            </w:pPr>
          </w:p>
          <w:p w:rsidR="003F3B7E" w:rsidRPr="004B502F" w:rsidRDefault="00692AE9">
            <w:pPr>
              <w:jc w:val="both"/>
              <w:rPr>
                <w:b/>
                <w:sz w:val="22"/>
                <w:szCs w:val="22"/>
                <w:lang w:val="sr-Latn-ME" w:eastAsia="sl-SI"/>
              </w:rPr>
            </w:pPr>
            <w:r>
              <w:rPr>
                <w:b/>
                <w:sz w:val="22"/>
                <w:szCs w:val="22"/>
                <w:lang w:val="sr-Latn-ME" w:eastAsia="sl-SI"/>
              </w:rPr>
              <w:t>Nosilac dozvole</w:t>
            </w:r>
          </w:p>
          <w:p w:rsidR="003F3B7E" w:rsidRPr="004B502F" w:rsidRDefault="00A755DB">
            <w:pPr>
              <w:autoSpaceDE w:val="0"/>
              <w:autoSpaceDN w:val="0"/>
              <w:adjustRightInd w:val="0"/>
              <w:ind w:left="1985" w:hanging="1985"/>
              <w:jc w:val="both"/>
              <w:rPr>
                <w:sz w:val="22"/>
                <w:szCs w:val="22"/>
                <w:lang w:val="sr-Latn-ME" w:eastAsia="sl-SI"/>
              </w:rPr>
            </w:pPr>
            <w:r w:rsidRPr="004B502F">
              <w:rPr>
                <w:sz w:val="22"/>
                <w:szCs w:val="22"/>
                <w:lang w:val="sr-Latn-ME" w:eastAsia="sl-SI"/>
              </w:rPr>
              <w:t>D.S.D. „KRKA, d.d., Novo mesto“ - predstavništvo Podgorica,</w:t>
            </w:r>
          </w:p>
          <w:p w:rsidR="003F3B7E" w:rsidRPr="004B502F" w:rsidRDefault="00A755DB">
            <w:pPr>
              <w:autoSpaceDE w:val="0"/>
              <w:autoSpaceDN w:val="0"/>
              <w:adjustRightInd w:val="0"/>
              <w:ind w:right="71"/>
              <w:rPr>
                <w:sz w:val="22"/>
                <w:szCs w:val="22"/>
                <w:lang w:val="sr-Latn-ME" w:eastAsia="sl-SI"/>
              </w:rPr>
            </w:pPr>
            <w:r w:rsidRPr="004B502F">
              <w:rPr>
                <w:sz w:val="22"/>
                <w:szCs w:val="22"/>
                <w:lang w:val="sr-Latn-ME" w:eastAsia="sl-SI"/>
              </w:rPr>
              <w:t>Svetlane Kane Radević br. 3, 81000 Podgorica, Crna Gora</w:t>
            </w:r>
          </w:p>
          <w:p w:rsidR="003F3B7E" w:rsidRPr="004B502F" w:rsidRDefault="003F3B7E">
            <w:pPr>
              <w:widowControl w:val="0"/>
              <w:tabs>
                <w:tab w:val="left" w:pos="284"/>
              </w:tabs>
              <w:autoSpaceDE w:val="0"/>
              <w:autoSpaceDN w:val="0"/>
              <w:jc w:val="both"/>
              <w:rPr>
                <w:bCs/>
                <w:sz w:val="22"/>
                <w:szCs w:val="22"/>
                <w:lang w:val="sr-Latn-ME"/>
              </w:rPr>
            </w:pPr>
          </w:p>
          <w:p w:rsidR="003F3B7E" w:rsidRPr="004B502F" w:rsidRDefault="00692AE9">
            <w:pPr>
              <w:jc w:val="both"/>
              <w:rPr>
                <w:b/>
                <w:sz w:val="22"/>
                <w:szCs w:val="22"/>
                <w:lang w:val="sr-Latn-ME" w:eastAsia="sl-SI"/>
              </w:rPr>
            </w:pPr>
            <w:r>
              <w:rPr>
                <w:b/>
                <w:sz w:val="22"/>
                <w:szCs w:val="22"/>
                <w:lang w:val="sr-Latn-ME" w:eastAsia="sl-SI"/>
              </w:rPr>
              <w:t>Proizvođač</w:t>
            </w:r>
          </w:p>
          <w:p w:rsidR="003F3B7E" w:rsidRPr="004B502F" w:rsidRDefault="00A755DB">
            <w:pPr>
              <w:widowControl w:val="0"/>
              <w:tabs>
                <w:tab w:val="left" w:pos="284"/>
              </w:tabs>
              <w:autoSpaceDE w:val="0"/>
              <w:autoSpaceDN w:val="0"/>
              <w:jc w:val="both"/>
              <w:rPr>
                <w:bCs/>
                <w:sz w:val="22"/>
                <w:szCs w:val="22"/>
                <w:lang w:val="sr-Latn-ME"/>
              </w:rPr>
            </w:pPr>
            <w:r w:rsidRPr="004B502F">
              <w:rPr>
                <w:bCs/>
                <w:sz w:val="22"/>
                <w:szCs w:val="22"/>
                <w:lang w:val="sr-Latn-ME"/>
              </w:rPr>
              <w:t>KRKA, d.d., Novo mesto, Šmarješka cesta 6, 8501 Novo mesto, Slovenija</w:t>
            </w:r>
          </w:p>
        </w:tc>
      </w:tr>
      <w:tr w:rsidR="003F3B7E" w:rsidRPr="004B502F">
        <w:trPr>
          <w:trHeight w:val="87"/>
        </w:trPr>
        <w:tc>
          <w:tcPr>
            <w:tcW w:w="9606" w:type="dxa"/>
            <w:vAlign w:val="center"/>
          </w:tcPr>
          <w:p w:rsidR="003F3B7E" w:rsidRPr="004B502F" w:rsidRDefault="003F3B7E">
            <w:pPr>
              <w:widowControl w:val="0"/>
              <w:tabs>
                <w:tab w:val="left" w:pos="284"/>
              </w:tabs>
              <w:autoSpaceDE w:val="0"/>
              <w:autoSpaceDN w:val="0"/>
              <w:jc w:val="both"/>
              <w:rPr>
                <w:bCs/>
                <w:sz w:val="22"/>
                <w:szCs w:val="22"/>
                <w:lang w:val="sr-Latn-ME"/>
              </w:rPr>
            </w:pPr>
          </w:p>
        </w:tc>
      </w:tr>
      <w:tr w:rsidR="003F3B7E" w:rsidRPr="004B502F">
        <w:trPr>
          <w:trHeight w:val="213"/>
        </w:trPr>
        <w:tc>
          <w:tcPr>
            <w:tcW w:w="9606" w:type="dxa"/>
          </w:tcPr>
          <w:p w:rsidR="003F3B7E" w:rsidRPr="004B502F" w:rsidRDefault="00A755DB">
            <w:pPr>
              <w:widowControl w:val="0"/>
              <w:tabs>
                <w:tab w:val="left" w:pos="284"/>
              </w:tabs>
              <w:autoSpaceDE w:val="0"/>
              <w:autoSpaceDN w:val="0"/>
              <w:rPr>
                <w:b/>
                <w:sz w:val="22"/>
                <w:szCs w:val="22"/>
                <w:lang w:val="sr-Latn-ME"/>
              </w:rPr>
            </w:pPr>
            <w:r w:rsidRPr="004B502F">
              <w:rPr>
                <w:b/>
                <w:sz w:val="22"/>
                <w:szCs w:val="22"/>
                <w:lang w:val="sr-Latn-ME"/>
              </w:rPr>
              <w:t>Režim izdavanja lijeka:</w:t>
            </w:r>
          </w:p>
        </w:tc>
      </w:tr>
      <w:tr w:rsidR="003F3B7E" w:rsidRPr="004B502F">
        <w:trPr>
          <w:trHeight w:val="87"/>
        </w:trPr>
        <w:tc>
          <w:tcPr>
            <w:tcW w:w="9606" w:type="dxa"/>
            <w:vAlign w:val="center"/>
          </w:tcPr>
          <w:p w:rsidR="003F3B7E" w:rsidRPr="004B502F" w:rsidRDefault="003F3B7E">
            <w:pPr>
              <w:widowControl w:val="0"/>
              <w:tabs>
                <w:tab w:val="left" w:pos="284"/>
              </w:tabs>
              <w:autoSpaceDE w:val="0"/>
              <w:autoSpaceDN w:val="0"/>
              <w:jc w:val="both"/>
              <w:rPr>
                <w:b/>
                <w:sz w:val="22"/>
                <w:szCs w:val="22"/>
                <w:lang w:val="sr-Latn-ME"/>
              </w:rPr>
            </w:pPr>
          </w:p>
          <w:p w:rsidR="003F3B7E" w:rsidRPr="004B502F" w:rsidRDefault="00A755DB">
            <w:pPr>
              <w:widowControl w:val="0"/>
              <w:tabs>
                <w:tab w:val="left" w:pos="284"/>
              </w:tabs>
              <w:autoSpaceDE w:val="0"/>
              <w:autoSpaceDN w:val="0"/>
              <w:jc w:val="both"/>
              <w:rPr>
                <w:sz w:val="22"/>
                <w:szCs w:val="22"/>
                <w:lang w:val="sr-Latn-ME"/>
              </w:rPr>
            </w:pPr>
            <w:r w:rsidRPr="004B502F">
              <w:rPr>
                <w:sz w:val="22"/>
                <w:szCs w:val="22"/>
                <w:lang w:val="sr-Latn-ME"/>
              </w:rPr>
              <w:t xml:space="preserve">Lijek se izdaje samo na ljekarski recept </w:t>
            </w:r>
          </w:p>
          <w:p w:rsidR="003F3B7E" w:rsidRPr="004B502F" w:rsidRDefault="003F3B7E">
            <w:pPr>
              <w:widowControl w:val="0"/>
              <w:tabs>
                <w:tab w:val="left" w:pos="284"/>
              </w:tabs>
              <w:autoSpaceDE w:val="0"/>
              <w:autoSpaceDN w:val="0"/>
              <w:jc w:val="both"/>
              <w:rPr>
                <w:b/>
                <w:sz w:val="22"/>
                <w:szCs w:val="22"/>
                <w:lang w:val="sr-Latn-ME"/>
              </w:rPr>
            </w:pPr>
          </w:p>
        </w:tc>
      </w:tr>
      <w:tr w:rsidR="003F3B7E" w:rsidRPr="004B502F">
        <w:trPr>
          <w:trHeight w:val="265"/>
        </w:trPr>
        <w:tc>
          <w:tcPr>
            <w:tcW w:w="9606" w:type="dxa"/>
          </w:tcPr>
          <w:p w:rsidR="003F3B7E" w:rsidRPr="004B502F" w:rsidRDefault="00A755DB">
            <w:pPr>
              <w:widowControl w:val="0"/>
              <w:tabs>
                <w:tab w:val="left" w:pos="284"/>
              </w:tabs>
              <w:autoSpaceDE w:val="0"/>
              <w:autoSpaceDN w:val="0"/>
              <w:rPr>
                <w:b/>
                <w:sz w:val="22"/>
                <w:szCs w:val="22"/>
                <w:lang w:val="sr-Latn-ME"/>
              </w:rPr>
            </w:pPr>
            <w:r w:rsidRPr="004B502F">
              <w:rPr>
                <w:b/>
                <w:sz w:val="22"/>
                <w:szCs w:val="22"/>
                <w:lang w:val="sr-Latn-ME"/>
              </w:rPr>
              <w:t>Broj i datum dozvole:</w:t>
            </w:r>
          </w:p>
        </w:tc>
      </w:tr>
      <w:tr w:rsidR="003F3B7E" w:rsidRPr="004B502F">
        <w:trPr>
          <w:trHeight w:val="87"/>
        </w:trPr>
        <w:tc>
          <w:tcPr>
            <w:tcW w:w="9606" w:type="dxa"/>
            <w:vAlign w:val="center"/>
          </w:tcPr>
          <w:p w:rsidR="003F3B7E" w:rsidRPr="004B502F" w:rsidRDefault="003F3B7E">
            <w:pPr>
              <w:pStyle w:val="Header"/>
              <w:widowControl w:val="0"/>
              <w:rPr>
                <w:bCs/>
                <w:sz w:val="22"/>
                <w:szCs w:val="22"/>
                <w:lang w:val="sr-Latn-ME"/>
              </w:rPr>
            </w:pPr>
          </w:p>
          <w:p w:rsidR="003F3B7E" w:rsidRPr="004B502F" w:rsidRDefault="00A755DB" w:rsidP="00575D81">
            <w:pPr>
              <w:pStyle w:val="Header"/>
              <w:widowControl w:val="0"/>
              <w:jc w:val="both"/>
              <w:rPr>
                <w:sz w:val="22"/>
                <w:szCs w:val="22"/>
                <w:lang w:val="sr-Latn-ME"/>
              </w:rPr>
            </w:pPr>
            <w:r w:rsidRPr="004B502F">
              <w:rPr>
                <w:bCs/>
                <w:sz w:val="22"/>
                <w:szCs w:val="22"/>
                <w:lang w:val="sr-Latn-ME"/>
              </w:rPr>
              <w:t>Lorista H,</w:t>
            </w:r>
            <w:r w:rsidRPr="004B502F">
              <w:rPr>
                <w:bCs/>
                <w:sz w:val="22"/>
                <w:szCs w:val="22"/>
                <w:vertAlign w:val="superscript"/>
                <w:lang w:val="sr-Latn-ME"/>
              </w:rPr>
              <w:t xml:space="preserve">  </w:t>
            </w:r>
            <w:r w:rsidRPr="004B502F">
              <w:rPr>
                <w:sz w:val="22"/>
                <w:szCs w:val="22"/>
                <w:lang w:val="sr-Latn-ME"/>
              </w:rPr>
              <w:t xml:space="preserve">film tableta, 50 mg + 12,5 mg, blister, 28 film tableta: </w:t>
            </w:r>
            <w:r w:rsidR="0042448B" w:rsidRPr="0042448B">
              <w:rPr>
                <w:sz w:val="22"/>
                <w:szCs w:val="22"/>
                <w:lang w:val="sr-Latn-ME"/>
              </w:rPr>
              <w:t xml:space="preserve">2030/24/3558 </w:t>
            </w:r>
            <w:r w:rsidR="00445D20">
              <w:rPr>
                <w:sz w:val="22"/>
                <w:szCs w:val="22"/>
                <w:lang w:val="sr-Latn-ME"/>
              </w:rPr>
              <w:t xml:space="preserve">- </w:t>
            </w:r>
            <w:r w:rsidR="0042448B" w:rsidRPr="0042448B">
              <w:rPr>
                <w:sz w:val="22"/>
                <w:szCs w:val="22"/>
                <w:lang w:val="sr-Latn-ME"/>
              </w:rPr>
              <w:t>7780</w:t>
            </w:r>
            <w:r w:rsidR="00445D20">
              <w:rPr>
                <w:sz w:val="22"/>
                <w:szCs w:val="22"/>
                <w:lang w:val="sr-Latn-ME"/>
              </w:rPr>
              <w:t xml:space="preserve"> </w:t>
            </w:r>
            <w:r w:rsidR="00445D20" w:rsidRPr="00445D20">
              <w:rPr>
                <w:sz w:val="22"/>
                <w:szCs w:val="22"/>
                <w:lang w:val="sr-Latn-ME"/>
              </w:rPr>
              <w:t>od 03.07.2024. godine</w:t>
            </w:r>
          </w:p>
          <w:p w:rsidR="003F3B7E" w:rsidRPr="004B502F" w:rsidRDefault="00A755DB" w:rsidP="00575D81">
            <w:pPr>
              <w:pStyle w:val="Header"/>
              <w:widowControl w:val="0"/>
              <w:jc w:val="both"/>
              <w:rPr>
                <w:sz w:val="22"/>
                <w:szCs w:val="22"/>
                <w:lang w:val="sr-Latn-ME"/>
              </w:rPr>
            </w:pPr>
            <w:r w:rsidRPr="004B502F">
              <w:rPr>
                <w:bCs/>
                <w:sz w:val="22"/>
                <w:szCs w:val="22"/>
                <w:lang w:val="sr-Latn-ME"/>
              </w:rPr>
              <w:t>Lorista HD,</w:t>
            </w:r>
            <w:r w:rsidRPr="004B502F">
              <w:rPr>
                <w:bCs/>
                <w:sz w:val="22"/>
                <w:szCs w:val="22"/>
                <w:vertAlign w:val="superscript"/>
                <w:lang w:val="sr-Latn-ME"/>
              </w:rPr>
              <w:t xml:space="preserve"> </w:t>
            </w:r>
            <w:r w:rsidRPr="004B502F">
              <w:rPr>
                <w:bCs/>
                <w:sz w:val="22"/>
                <w:szCs w:val="22"/>
                <w:lang w:val="sr-Latn-ME"/>
              </w:rPr>
              <w:t xml:space="preserve"> </w:t>
            </w:r>
            <w:r w:rsidRPr="004B502F">
              <w:rPr>
                <w:sz w:val="22"/>
                <w:szCs w:val="22"/>
                <w:lang w:val="sr-Latn-ME"/>
              </w:rPr>
              <w:t xml:space="preserve">film tableta, 100 mg + 25 mg, blister, 28 film tableta: </w:t>
            </w:r>
            <w:r w:rsidR="0042448B" w:rsidRPr="0042448B">
              <w:rPr>
                <w:sz w:val="22"/>
                <w:szCs w:val="22"/>
                <w:lang w:val="sr-Latn-ME"/>
              </w:rPr>
              <w:t xml:space="preserve">2030/24/3559 </w:t>
            </w:r>
            <w:r w:rsidR="00445D20">
              <w:rPr>
                <w:sz w:val="22"/>
                <w:szCs w:val="22"/>
                <w:lang w:val="sr-Latn-ME"/>
              </w:rPr>
              <w:t xml:space="preserve">- </w:t>
            </w:r>
            <w:r w:rsidR="0042448B" w:rsidRPr="0042448B">
              <w:rPr>
                <w:sz w:val="22"/>
                <w:szCs w:val="22"/>
                <w:lang w:val="sr-Latn-ME"/>
              </w:rPr>
              <w:t>7781</w:t>
            </w:r>
            <w:r w:rsidR="00445D20">
              <w:rPr>
                <w:sz w:val="22"/>
                <w:szCs w:val="22"/>
                <w:lang w:val="sr-Latn-ME"/>
              </w:rPr>
              <w:t xml:space="preserve"> </w:t>
            </w:r>
            <w:r w:rsidR="00445D20" w:rsidRPr="00445D20">
              <w:rPr>
                <w:sz w:val="22"/>
                <w:szCs w:val="22"/>
                <w:lang w:val="sr-Latn-ME"/>
              </w:rPr>
              <w:t>od 03.07.2024. godine</w:t>
            </w:r>
            <w:bookmarkStart w:id="1" w:name="_GoBack"/>
            <w:bookmarkEnd w:id="1"/>
          </w:p>
          <w:p w:rsidR="003F3B7E" w:rsidRPr="004B502F" w:rsidRDefault="003F3B7E">
            <w:pPr>
              <w:pStyle w:val="Header"/>
              <w:widowControl w:val="0"/>
              <w:rPr>
                <w:sz w:val="22"/>
                <w:szCs w:val="22"/>
                <w:lang w:val="sr-Latn-ME"/>
              </w:rPr>
            </w:pPr>
          </w:p>
        </w:tc>
      </w:tr>
      <w:tr w:rsidR="003F3B7E" w:rsidRPr="004B502F">
        <w:trPr>
          <w:trHeight w:val="87"/>
        </w:trPr>
        <w:tc>
          <w:tcPr>
            <w:tcW w:w="9606" w:type="dxa"/>
            <w:vAlign w:val="center"/>
          </w:tcPr>
          <w:p w:rsidR="003F3B7E" w:rsidRPr="004B502F" w:rsidRDefault="00A755DB">
            <w:pPr>
              <w:pStyle w:val="Header"/>
              <w:rPr>
                <w:b/>
                <w:bCs/>
                <w:sz w:val="22"/>
                <w:szCs w:val="22"/>
                <w:lang w:val="sr-Latn-ME"/>
              </w:rPr>
            </w:pPr>
            <w:r w:rsidRPr="004B502F">
              <w:rPr>
                <w:b/>
                <w:bCs/>
                <w:sz w:val="22"/>
                <w:szCs w:val="22"/>
                <w:lang w:val="sr-Latn-ME"/>
              </w:rPr>
              <w:t xml:space="preserve">Ovo uputstvo je posljednji put odobreno </w:t>
            </w:r>
          </w:p>
          <w:p w:rsidR="003F3B7E" w:rsidRPr="004B502F" w:rsidRDefault="003F3B7E">
            <w:pPr>
              <w:pStyle w:val="Header"/>
              <w:rPr>
                <w:b/>
                <w:bCs/>
                <w:sz w:val="22"/>
                <w:szCs w:val="22"/>
                <w:lang w:val="sr-Latn-ME"/>
              </w:rPr>
            </w:pPr>
          </w:p>
        </w:tc>
      </w:tr>
      <w:tr w:rsidR="003F3B7E" w:rsidRPr="004B502F">
        <w:trPr>
          <w:trHeight w:val="87"/>
        </w:trPr>
        <w:tc>
          <w:tcPr>
            <w:tcW w:w="9606" w:type="dxa"/>
            <w:vAlign w:val="center"/>
          </w:tcPr>
          <w:p w:rsidR="003F3B7E" w:rsidRPr="004B502F" w:rsidRDefault="00F3188D">
            <w:pPr>
              <w:pStyle w:val="Header"/>
              <w:rPr>
                <w:bCs/>
                <w:sz w:val="22"/>
                <w:szCs w:val="22"/>
                <w:lang w:val="sr-Latn-ME"/>
              </w:rPr>
            </w:pPr>
            <w:r>
              <w:rPr>
                <w:bCs/>
                <w:sz w:val="22"/>
                <w:szCs w:val="22"/>
                <w:lang w:val="sr-Latn-ME"/>
              </w:rPr>
              <w:t>Jul</w:t>
            </w:r>
            <w:r w:rsidR="00A755DB" w:rsidRPr="004B502F">
              <w:rPr>
                <w:bCs/>
                <w:sz w:val="22"/>
                <w:szCs w:val="22"/>
                <w:lang w:val="sr-Latn-ME"/>
              </w:rPr>
              <w:t>, 2024. godine.</w:t>
            </w:r>
          </w:p>
          <w:p w:rsidR="003F3B7E" w:rsidRPr="004B502F" w:rsidRDefault="003F3B7E">
            <w:pPr>
              <w:pStyle w:val="Header"/>
              <w:rPr>
                <w:bCs/>
                <w:sz w:val="22"/>
                <w:szCs w:val="22"/>
                <w:lang w:val="sr-Latn-ME"/>
              </w:rPr>
            </w:pPr>
          </w:p>
        </w:tc>
      </w:tr>
    </w:tbl>
    <w:p w:rsidR="003F3B7E" w:rsidRPr="004B502F" w:rsidRDefault="003F3B7E">
      <w:pPr>
        <w:tabs>
          <w:tab w:val="left" w:pos="284"/>
        </w:tabs>
        <w:jc w:val="both"/>
        <w:rPr>
          <w:sz w:val="22"/>
          <w:szCs w:val="22"/>
          <w:lang w:val="sr-Latn-ME"/>
        </w:rPr>
      </w:pPr>
    </w:p>
    <w:p w:rsidR="003F3B7E" w:rsidRPr="004B502F" w:rsidRDefault="003F3B7E">
      <w:pPr>
        <w:rPr>
          <w:sz w:val="22"/>
          <w:szCs w:val="22"/>
          <w:lang w:val="sr-Latn-ME"/>
        </w:rPr>
      </w:pPr>
    </w:p>
    <w:p w:rsidR="003F3B7E" w:rsidRDefault="003F3B7E">
      <w:pPr>
        <w:rPr>
          <w:sz w:val="22"/>
          <w:szCs w:val="22"/>
        </w:rPr>
      </w:pPr>
    </w:p>
    <w:sectPr w:rsidR="003F3B7E">
      <w:headerReference w:type="default" r:id="rId11"/>
      <w:footerReference w:type="even" r:id="rId12"/>
      <w:footerReference w:type="default" r:id="rId13"/>
      <w:headerReference w:type="first" r:id="rId14"/>
      <w:footerReference w:type="first" r:id="rId15"/>
      <w:pgSz w:w="11907" w:h="16840" w:code="9"/>
      <w:pgMar w:top="993" w:right="1140" w:bottom="1701" w:left="11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94" w:rsidRDefault="00604294">
      <w:r>
        <w:separator/>
      </w:r>
    </w:p>
  </w:endnote>
  <w:endnote w:type="continuationSeparator" w:id="0">
    <w:p w:rsidR="00604294" w:rsidRDefault="00604294">
      <w:r>
        <w:continuationSeparator/>
      </w:r>
    </w:p>
  </w:endnote>
  <w:endnote w:type="continuationNotice" w:id="1">
    <w:p w:rsidR="00604294" w:rsidRDefault="0060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7E" w:rsidRDefault="00A75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3B7E" w:rsidRDefault="003F3B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574472"/>
      <w:docPartObj>
        <w:docPartGallery w:val="Page Numbers (Bottom of Page)"/>
        <w:docPartUnique/>
      </w:docPartObj>
    </w:sdtPr>
    <w:sdtEndPr>
      <w:rPr>
        <w:noProof/>
      </w:rPr>
    </w:sdtEndPr>
    <w:sdtContent>
      <w:p w:rsidR="003F3B7E" w:rsidRDefault="00604294">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A755DB">
                  <w:tab/>
                </w:r>
                <w:r w:rsidR="00A755DB">
                  <w:rPr>
                    <w:sz w:val="18"/>
                    <w:szCs w:val="18"/>
                  </w:rPr>
                  <w:fldChar w:fldCharType="begin"/>
                </w:r>
                <w:r w:rsidR="00A755DB">
                  <w:rPr>
                    <w:sz w:val="18"/>
                    <w:szCs w:val="18"/>
                  </w:rPr>
                  <w:instrText xml:space="preserve"> PAGE </w:instrText>
                </w:r>
                <w:r w:rsidR="00A755DB">
                  <w:rPr>
                    <w:sz w:val="18"/>
                    <w:szCs w:val="18"/>
                  </w:rPr>
                  <w:fldChar w:fldCharType="separate"/>
                </w:r>
                <w:r w:rsidR="00575D81">
                  <w:rPr>
                    <w:noProof/>
                    <w:sz w:val="18"/>
                    <w:szCs w:val="18"/>
                  </w:rPr>
                  <w:t>8</w:t>
                </w:r>
                <w:r w:rsidR="00A755DB">
                  <w:rPr>
                    <w:sz w:val="18"/>
                    <w:szCs w:val="18"/>
                  </w:rPr>
                  <w:fldChar w:fldCharType="end"/>
                </w:r>
                <w:r w:rsidR="00A755DB">
                  <w:rPr>
                    <w:sz w:val="18"/>
                    <w:szCs w:val="18"/>
                  </w:rPr>
                  <w:t xml:space="preserve"> / </w:t>
                </w:r>
                <w:r w:rsidR="00A755DB">
                  <w:rPr>
                    <w:sz w:val="18"/>
                    <w:szCs w:val="18"/>
                  </w:rPr>
                  <w:fldChar w:fldCharType="begin"/>
                </w:r>
                <w:r w:rsidR="00A755DB">
                  <w:rPr>
                    <w:sz w:val="18"/>
                    <w:szCs w:val="18"/>
                  </w:rPr>
                  <w:instrText xml:space="preserve"> NUMPAGES  </w:instrText>
                </w:r>
                <w:r w:rsidR="00A755DB">
                  <w:rPr>
                    <w:sz w:val="18"/>
                    <w:szCs w:val="18"/>
                  </w:rPr>
                  <w:fldChar w:fldCharType="separate"/>
                </w:r>
                <w:r w:rsidR="00575D81">
                  <w:rPr>
                    <w:noProof/>
                    <w:sz w:val="18"/>
                    <w:szCs w:val="18"/>
                  </w:rPr>
                  <w:t>8</w:t>
                </w:r>
                <w:r w:rsidR="00A755DB">
                  <w:rPr>
                    <w:sz w:val="18"/>
                    <w:szCs w:val="18"/>
                  </w:rPr>
                  <w:fldChar w:fldCharType="end"/>
                </w:r>
              </w:sdtContent>
            </w:sdt>
          </w:sdtContent>
        </w:sdt>
      </w:p>
      <w:p w:rsidR="003F3B7E" w:rsidRDefault="00604294">
        <w:pPr>
          <w:pStyle w:val="Footer"/>
          <w:jc w:val="center"/>
        </w:pPr>
      </w:p>
    </w:sdtContent>
  </w:sdt>
  <w:p w:rsidR="003F3B7E" w:rsidRDefault="003F3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7E" w:rsidRDefault="003F3B7E">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94" w:rsidRDefault="00604294">
      <w:r>
        <w:separator/>
      </w:r>
    </w:p>
  </w:footnote>
  <w:footnote w:type="continuationSeparator" w:id="0">
    <w:p w:rsidR="00604294" w:rsidRDefault="00604294">
      <w:r>
        <w:continuationSeparator/>
      </w:r>
    </w:p>
  </w:footnote>
  <w:footnote w:type="continuationNotice" w:id="1">
    <w:p w:rsidR="00604294" w:rsidRDefault="006042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7E" w:rsidRDefault="00A755DB">
    <w:pPr>
      <w:pStyle w:val="Head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7E" w:rsidRDefault="00A755DB">
    <w:pPr>
      <w:pStyle w:val="Header"/>
      <w:rPr>
        <w:sz w:val="16"/>
        <w:szCs w:val="16"/>
      </w:rPr>
    </w:pPr>
    <w:r>
      <w:rPr>
        <w:noProof/>
        <w:sz w:val="16"/>
        <w:szCs w:val="16"/>
      </w:rPr>
      <w:drawing>
        <wp:inline distT="0" distB="0" distL="0" distR="0">
          <wp:extent cx="144780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3F3B7E" w:rsidRDefault="003F3B7E">
    <w:pPr>
      <w:pStyle w:val="Header"/>
      <w:rPr>
        <w:sz w:val="16"/>
        <w:szCs w:val="16"/>
      </w:rPr>
    </w:pPr>
  </w:p>
  <w:p w:rsidR="003F3B7E" w:rsidRDefault="003F3B7E">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4B13"/>
    <w:multiLevelType w:val="hybridMultilevel"/>
    <w:tmpl w:val="BF6E8290"/>
    <w:lvl w:ilvl="0" w:tplc="B97A101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D06FA"/>
    <w:multiLevelType w:val="hybridMultilevel"/>
    <w:tmpl w:val="B8B8FEEC"/>
    <w:lvl w:ilvl="0" w:tplc="B9EE5DDA">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38949C3"/>
    <w:multiLevelType w:val="hybridMultilevel"/>
    <w:tmpl w:val="FEEC5D72"/>
    <w:lvl w:ilvl="0" w:tplc="09685584">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566435D"/>
    <w:multiLevelType w:val="hybridMultilevel"/>
    <w:tmpl w:val="FFB8DF54"/>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8E4344B"/>
    <w:multiLevelType w:val="hybridMultilevel"/>
    <w:tmpl w:val="D0EEB6DA"/>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AA6260A"/>
    <w:multiLevelType w:val="hybridMultilevel"/>
    <w:tmpl w:val="4B320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3C1AF9"/>
    <w:multiLevelType w:val="hybridMultilevel"/>
    <w:tmpl w:val="4086CD50"/>
    <w:lvl w:ilvl="0" w:tplc="081A0001">
      <w:start w:val="1"/>
      <w:numFmt w:val="bullet"/>
      <w:lvlText w:val=""/>
      <w:lvlJc w:val="left"/>
      <w:pPr>
        <w:tabs>
          <w:tab w:val="num" w:pos="567"/>
        </w:tabs>
        <w:ind w:left="567" w:hanging="567"/>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DA1098B"/>
    <w:multiLevelType w:val="hybridMultilevel"/>
    <w:tmpl w:val="B6822160"/>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1AD4C0A"/>
    <w:multiLevelType w:val="hybridMultilevel"/>
    <w:tmpl w:val="D298D096"/>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3754D8"/>
    <w:multiLevelType w:val="hybridMultilevel"/>
    <w:tmpl w:val="441660FC"/>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1265D69"/>
    <w:multiLevelType w:val="hybridMultilevel"/>
    <w:tmpl w:val="A16C5CE2"/>
    <w:lvl w:ilvl="0" w:tplc="2DC2E8F2">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952736B"/>
    <w:multiLevelType w:val="hybridMultilevel"/>
    <w:tmpl w:val="42DC47F6"/>
    <w:lvl w:ilvl="0" w:tplc="584CC412">
      <w:start w:val="1"/>
      <w:numFmt w:val="bullet"/>
      <w:lvlText w:val=""/>
      <w:lvlJc w:val="left"/>
      <w:pPr>
        <w:tabs>
          <w:tab w:val="num" w:pos="792"/>
        </w:tabs>
        <w:ind w:left="792" w:hanging="43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A58236D"/>
    <w:multiLevelType w:val="hybridMultilevel"/>
    <w:tmpl w:val="92241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C3DDF"/>
    <w:multiLevelType w:val="hybridMultilevel"/>
    <w:tmpl w:val="A2E0FAB8"/>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0AA14EC"/>
    <w:multiLevelType w:val="hybridMultilevel"/>
    <w:tmpl w:val="C6C04B5A"/>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276153A"/>
    <w:multiLevelType w:val="hybridMultilevel"/>
    <w:tmpl w:val="46660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3D64B04"/>
    <w:multiLevelType w:val="hybridMultilevel"/>
    <w:tmpl w:val="8604B1E2"/>
    <w:lvl w:ilvl="0" w:tplc="750A8A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A67510"/>
    <w:multiLevelType w:val="hybridMultilevel"/>
    <w:tmpl w:val="92228C7E"/>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lang w:val="en-U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4F7355B"/>
    <w:multiLevelType w:val="hybridMultilevel"/>
    <w:tmpl w:val="5E206A64"/>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37087B2E"/>
    <w:multiLevelType w:val="hybridMultilevel"/>
    <w:tmpl w:val="AD2CE652"/>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39F24303"/>
    <w:multiLevelType w:val="hybridMultilevel"/>
    <w:tmpl w:val="0158E86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3A6D2629"/>
    <w:multiLevelType w:val="hybridMultilevel"/>
    <w:tmpl w:val="6DB2A20E"/>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851786"/>
    <w:multiLevelType w:val="hybridMultilevel"/>
    <w:tmpl w:val="25E06FE0"/>
    <w:lvl w:ilvl="0" w:tplc="79E610A0">
      <w:start w:val="13"/>
      <w:numFmt w:val="bullet"/>
      <w:lvlText w:val="–"/>
      <w:lvlJc w:val="left"/>
      <w:pPr>
        <w:tabs>
          <w:tab w:val="num" w:pos="567"/>
        </w:tabs>
        <w:ind w:left="567" w:hanging="567"/>
      </w:pPr>
      <w:rPr>
        <w:rFonts w:ascii="Times New Roman" w:hAnsi="Times New Roman" w:cs="Times New Roman"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A632A2"/>
    <w:multiLevelType w:val="hybridMultilevel"/>
    <w:tmpl w:val="5E9ABD1E"/>
    <w:lvl w:ilvl="0" w:tplc="A0F6734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580870F5"/>
    <w:multiLevelType w:val="hybridMultilevel"/>
    <w:tmpl w:val="4EE2C448"/>
    <w:lvl w:ilvl="0" w:tplc="3B4069C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59B300E2"/>
    <w:multiLevelType w:val="hybridMultilevel"/>
    <w:tmpl w:val="B3D21F76"/>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lang w:val="en-U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BF71B0"/>
    <w:multiLevelType w:val="hybridMultilevel"/>
    <w:tmpl w:val="75FE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5B24C8"/>
    <w:multiLevelType w:val="hybridMultilevel"/>
    <w:tmpl w:val="89D662FC"/>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5DA2BB9"/>
    <w:multiLevelType w:val="hybridMultilevel"/>
    <w:tmpl w:val="CFD480C8"/>
    <w:lvl w:ilvl="0" w:tplc="6B7E3C0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7F5809"/>
    <w:multiLevelType w:val="hybridMultilevel"/>
    <w:tmpl w:val="13529F36"/>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8" w15:restartNumberingAfterBreak="0">
    <w:nsid w:val="67381261"/>
    <w:multiLevelType w:val="hybridMultilevel"/>
    <w:tmpl w:val="8D22DC68"/>
    <w:lvl w:ilvl="0" w:tplc="081A0001">
      <w:start w:val="1"/>
      <w:numFmt w:val="bullet"/>
      <w:lvlText w:val=""/>
      <w:lvlJc w:val="left"/>
      <w:pPr>
        <w:tabs>
          <w:tab w:val="num" w:pos="3195"/>
        </w:tabs>
        <w:ind w:left="3195" w:hanging="567"/>
      </w:pPr>
      <w:rPr>
        <w:rFonts w:ascii="Symbol" w:hAnsi="Symbol" w:hint="default"/>
      </w:rPr>
    </w:lvl>
    <w:lvl w:ilvl="1" w:tplc="04240003" w:tentative="1">
      <w:start w:val="1"/>
      <w:numFmt w:val="bullet"/>
      <w:lvlText w:val="o"/>
      <w:lvlJc w:val="left"/>
      <w:pPr>
        <w:ind w:left="4068" w:hanging="360"/>
      </w:pPr>
      <w:rPr>
        <w:rFonts w:ascii="Courier New" w:hAnsi="Courier New" w:cs="Courier New" w:hint="default"/>
      </w:rPr>
    </w:lvl>
    <w:lvl w:ilvl="2" w:tplc="04240005" w:tentative="1">
      <w:start w:val="1"/>
      <w:numFmt w:val="bullet"/>
      <w:lvlText w:val=""/>
      <w:lvlJc w:val="left"/>
      <w:pPr>
        <w:ind w:left="4788" w:hanging="360"/>
      </w:pPr>
      <w:rPr>
        <w:rFonts w:ascii="Wingdings" w:hAnsi="Wingdings" w:hint="default"/>
      </w:rPr>
    </w:lvl>
    <w:lvl w:ilvl="3" w:tplc="04240001" w:tentative="1">
      <w:start w:val="1"/>
      <w:numFmt w:val="bullet"/>
      <w:lvlText w:val=""/>
      <w:lvlJc w:val="left"/>
      <w:pPr>
        <w:ind w:left="5508" w:hanging="360"/>
      </w:pPr>
      <w:rPr>
        <w:rFonts w:ascii="Symbol" w:hAnsi="Symbol" w:hint="default"/>
      </w:rPr>
    </w:lvl>
    <w:lvl w:ilvl="4" w:tplc="04240003" w:tentative="1">
      <w:start w:val="1"/>
      <w:numFmt w:val="bullet"/>
      <w:lvlText w:val="o"/>
      <w:lvlJc w:val="left"/>
      <w:pPr>
        <w:ind w:left="6228" w:hanging="360"/>
      </w:pPr>
      <w:rPr>
        <w:rFonts w:ascii="Courier New" w:hAnsi="Courier New" w:cs="Courier New" w:hint="default"/>
      </w:rPr>
    </w:lvl>
    <w:lvl w:ilvl="5" w:tplc="04240005" w:tentative="1">
      <w:start w:val="1"/>
      <w:numFmt w:val="bullet"/>
      <w:lvlText w:val=""/>
      <w:lvlJc w:val="left"/>
      <w:pPr>
        <w:ind w:left="6948" w:hanging="360"/>
      </w:pPr>
      <w:rPr>
        <w:rFonts w:ascii="Wingdings" w:hAnsi="Wingdings" w:hint="default"/>
      </w:rPr>
    </w:lvl>
    <w:lvl w:ilvl="6" w:tplc="04240001" w:tentative="1">
      <w:start w:val="1"/>
      <w:numFmt w:val="bullet"/>
      <w:lvlText w:val=""/>
      <w:lvlJc w:val="left"/>
      <w:pPr>
        <w:ind w:left="7668" w:hanging="360"/>
      </w:pPr>
      <w:rPr>
        <w:rFonts w:ascii="Symbol" w:hAnsi="Symbol" w:hint="default"/>
      </w:rPr>
    </w:lvl>
    <w:lvl w:ilvl="7" w:tplc="04240003" w:tentative="1">
      <w:start w:val="1"/>
      <w:numFmt w:val="bullet"/>
      <w:lvlText w:val="o"/>
      <w:lvlJc w:val="left"/>
      <w:pPr>
        <w:ind w:left="8388" w:hanging="360"/>
      </w:pPr>
      <w:rPr>
        <w:rFonts w:ascii="Courier New" w:hAnsi="Courier New" w:cs="Courier New" w:hint="default"/>
      </w:rPr>
    </w:lvl>
    <w:lvl w:ilvl="8" w:tplc="04240005" w:tentative="1">
      <w:start w:val="1"/>
      <w:numFmt w:val="bullet"/>
      <w:lvlText w:val=""/>
      <w:lvlJc w:val="left"/>
      <w:pPr>
        <w:ind w:left="9108" w:hanging="360"/>
      </w:pPr>
      <w:rPr>
        <w:rFonts w:ascii="Wingdings" w:hAnsi="Wingdings" w:hint="default"/>
      </w:rPr>
    </w:lvl>
  </w:abstractNum>
  <w:abstractNum w:abstractNumId="49" w15:restartNumberingAfterBreak="0">
    <w:nsid w:val="69757C32"/>
    <w:multiLevelType w:val="hybridMultilevel"/>
    <w:tmpl w:val="69CAD98C"/>
    <w:lvl w:ilvl="0" w:tplc="0968558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E71235"/>
    <w:multiLevelType w:val="hybridMultilevel"/>
    <w:tmpl w:val="281879E8"/>
    <w:lvl w:ilvl="0" w:tplc="9B6ACD7C">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6EA035EB"/>
    <w:multiLevelType w:val="hybridMultilevel"/>
    <w:tmpl w:val="94A85A60"/>
    <w:lvl w:ilvl="0" w:tplc="DE806F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7769415B"/>
    <w:multiLevelType w:val="hybridMultilevel"/>
    <w:tmpl w:val="CBEEE5C4"/>
    <w:lvl w:ilvl="0" w:tplc="081A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1A4D0E"/>
    <w:multiLevelType w:val="hybridMultilevel"/>
    <w:tmpl w:val="D818D1C8"/>
    <w:lvl w:ilvl="0" w:tplc="53A8CBC4">
      <w:numFmt w:val="bullet"/>
      <w:lvlText w:val="-"/>
      <w:lvlJc w:val="left"/>
      <w:pPr>
        <w:ind w:left="927" w:hanging="360"/>
      </w:pPr>
      <w:rPr>
        <w:rFonts w:ascii="Times New Roman" w:eastAsia="Times New Roman" w:hAnsi="Times New Roman" w:cs="Times New Roman"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5" w15:restartNumberingAfterBreak="0">
    <w:nsid w:val="7BF53243"/>
    <w:multiLevelType w:val="hybridMultilevel"/>
    <w:tmpl w:val="065A010A"/>
    <w:lvl w:ilvl="0" w:tplc="544C4B7C">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BFD7AB3"/>
    <w:multiLevelType w:val="hybridMultilevel"/>
    <w:tmpl w:val="0450C152"/>
    <w:lvl w:ilvl="0" w:tplc="584CC412">
      <w:start w:val="1"/>
      <w:numFmt w:val="bullet"/>
      <w:lvlText w:val=""/>
      <w:lvlJc w:val="left"/>
      <w:pPr>
        <w:tabs>
          <w:tab w:val="num" w:pos="63"/>
        </w:tabs>
        <w:ind w:left="63" w:hanging="432"/>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57" w15:restartNumberingAfterBreak="0">
    <w:nsid w:val="7E2930E8"/>
    <w:multiLevelType w:val="hybridMultilevel"/>
    <w:tmpl w:val="DF266AB6"/>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6"/>
  </w:num>
  <w:num w:numId="16">
    <w:abstractNumId w:val="42"/>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12"/>
  </w:num>
  <w:num w:numId="21">
    <w:abstractNumId w:val="49"/>
  </w:num>
  <w:num w:numId="22">
    <w:abstractNumId w:val="44"/>
  </w:num>
  <w:num w:numId="23">
    <w:abstractNumId w:val="10"/>
  </w:num>
  <w:num w:numId="24">
    <w:abstractNumId w:val="56"/>
  </w:num>
  <w:num w:numId="25">
    <w:abstractNumId w:val="16"/>
  </w:num>
  <w:num w:numId="26">
    <w:abstractNumId w:val="28"/>
  </w:num>
  <w:num w:numId="27">
    <w:abstractNumId w:val="47"/>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51"/>
  </w:num>
  <w:num w:numId="31">
    <w:abstractNumId w:val="37"/>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8"/>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num>
  <w:num w:numId="44">
    <w:abstractNumId w:val="17"/>
  </w:num>
  <w:num w:numId="45">
    <w:abstractNumId w:val="40"/>
  </w:num>
  <w:num w:numId="46">
    <w:abstractNumId w:val="48"/>
  </w:num>
  <w:num w:numId="47">
    <w:abstractNumId w:val="34"/>
  </w:num>
  <w:num w:numId="48">
    <w:abstractNumId w:val="54"/>
  </w:num>
  <w:num w:numId="49">
    <w:abstractNumId w:val="41"/>
  </w:num>
  <w:num w:numId="50">
    <w:abstractNumId w:val="53"/>
  </w:num>
  <w:num w:numId="51">
    <w:abstractNumId w:val="57"/>
  </w:num>
  <w:num w:numId="52">
    <w:abstractNumId w:val="11"/>
  </w:num>
  <w:num w:numId="53">
    <w:abstractNumId w:val="39"/>
  </w:num>
  <w:num w:numId="54">
    <w:abstractNumId w:val="18"/>
  </w:num>
  <w:num w:numId="55">
    <w:abstractNumId w:val="15"/>
  </w:num>
  <w:num w:numId="56">
    <w:abstractNumId w:val="14"/>
  </w:num>
  <w:num w:numId="57">
    <w:abstractNumId w:val="31"/>
  </w:num>
  <w:num w:numId="58">
    <w:abstractNumId w:val="19"/>
  </w:num>
  <w:num w:numId="59">
    <w:abstractNumId w:val="33"/>
  </w:num>
  <w:num w:numId="60">
    <w:abstractNumId w:val="35"/>
  </w:num>
  <w:num w:numId="61">
    <w:abstractNumId w:val="25"/>
  </w:num>
  <w:num w:numId="6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7E"/>
    <w:rsid w:val="003F3B7E"/>
    <w:rsid w:val="0042448B"/>
    <w:rsid w:val="00445D20"/>
    <w:rsid w:val="004B502F"/>
    <w:rsid w:val="00575D81"/>
    <w:rsid w:val="00597AF6"/>
    <w:rsid w:val="00604294"/>
    <w:rsid w:val="00692AE9"/>
    <w:rsid w:val="009C058E"/>
    <w:rsid w:val="00A755DB"/>
    <w:rsid w:val="00CC506B"/>
    <w:rsid w:val="00F3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3E751"/>
  <w15:chartTrackingRefBased/>
  <w15:docId w15:val="{CC70CF49-D2DC-44C3-840A-DC77610D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72" w:hanging="72"/>
      <w:outlineLvl w:val="2"/>
    </w:pPr>
    <w:rPr>
      <w:rFonts w:ascii="Arial" w:hAnsi="Arial" w:cs="Arial"/>
      <w:i/>
      <w:iCs/>
      <w:color w:val="999999"/>
      <w:sz w:val="18"/>
      <w:szCs w:val="24"/>
    </w:rPr>
  </w:style>
  <w:style w:type="paragraph" w:styleId="Heading4">
    <w:name w:val="heading 4"/>
    <w:basedOn w:val="Normal"/>
    <w:next w:val="Normal"/>
    <w:qFormat/>
    <w:pPr>
      <w:keepNext/>
      <w:tabs>
        <w:tab w:val="left" w:pos="284"/>
      </w:tabs>
      <w:ind w:right="265"/>
      <w:jc w:val="right"/>
      <w:outlineLvl w:val="3"/>
    </w:pPr>
    <w:rPr>
      <w:rFonts w:ascii="Arial" w:hAnsi="Arial" w:cs="Arial"/>
      <w:i/>
      <w:iCs/>
      <w:color w:val="999999"/>
      <w:sz w:val="16"/>
      <w:szCs w:val="24"/>
    </w:rPr>
  </w:style>
  <w:style w:type="paragraph" w:styleId="Heading5">
    <w:name w:val="heading 5"/>
    <w:basedOn w:val="Normal"/>
    <w:next w:val="Normal"/>
    <w:qFormat/>
    <w:pPr>
      <w:keepNext/>
      <w:tabs>
        <w:tab w:val="left" w:pos="284"/>
      </w:tabs>
      <w:jc w:val="both"/>
      <w:outlineLvl w:val="4"/>
    </w:pPr>
    <w:rPr>
      <w:rFonts w:ascii="Arial" w:hAnsi="Arial" w:cs="Arial"/>
      <w:b/>
      <w:sz w:val="24"/>
      <w:szCs w:val="24"/>
    </w:rPr>
  </w:style>
  <w:style w:type="paragraph" w:styleId="Heading6">
    <w:name w:val="heading 6"/>
    <w:basedOn w:val="Normal"/>
    <w:next w:val="Normal"/>
    <w:qFormat/>
    <w:pPr>
      <w:keepNext/>
      <w:tabs>
        <w:tab w:val="left" w:pos="284"/>
      </w:tabs>
      <w:spacing w:before="60" w:after="60"/>
      <w:jc w:val="both"/>
      <w:outlineLvl w:val="5"/>
    </w:pPr>
    <w:rPr>
      <w:rFonts w:ascii="Arial" w:hAnsi="Arial" w:cs="Arial"/>
      <w:b/>
      <w:sz w:val="22"/>
      <w:szCs w:val="24"/>
    </w:rPr>
  </w:style>
  <w:style w:type="paragraph" w:styleId="Heading7">
    <w:name w:val="heading 7"/>
    <w:basedOn w:val="Normal"/>
    <w:next w:val="Normal"/>
    <w:qFormat/>
    <w:pPr>
      <w:keepNext/>
      <w:tabs>
        <w:tab w:val="left" w:pos="284"/>
      </w:tabs>
      <w:spacing w:before="60" w:after="60"/>
      <w:jc w:val="both"/>
      <w:outlineLvl w:val="6"/>
    </w:pPr>
    <w:rPr>
      <w:rFonts w:ascii="Arial" w:hAnsi="Arial" w:cs="Arial"/>
      <w:i/>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szCs w:val="24"/>
    </w:rPr>
  </w:style>
  <w:style w:type="paragraph" w:styleId="EndnoteText">
    <w:name w:val="endnote text"/>
    <w:basedOn w:val="Normal"/>
    <w:link w:val="EndnoteTextChar"/>
    <w:semiHidden/>
    <w:rPr>
      <w:rFonts w:ascii="TmsRmn 12pt" w:hAnsi="TmsRmn 12pt"/>
      <w:sz w:val="24"/>
      <w:szCs w:val="24"/>
    </w:rPr>
  </w:style>
  <w:style w:type="paragraph" w:styleId="BodyTextIndent2">
    <w:name w:val="Body Text Indent 2"/>
    <w:basedOn w:val="Normal"/>
    <w:link w:val="BodyTextIndent2Char"/>
    <w:pPr>
      <w:ind w:left="1440"/>
    </w:pPr>
    <w:rPr>
      <w:i/>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jc w:val="both"/>
    </w:pPr>
    <w:rPr>
      <w:b/>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BodyTextIndent3">
    <w:name w:val="Body Text Indent 3"/>
    <w:basedOn w:val="Normal"/>
    <w:pPr>
      <w:spacing w:after="120"/>
      <w:ind w:left="360"/>
    </w:pPr>
    <w:rPr>
      <w:sz w:val="16"/>
      <w:szCs w:val="16"/>
    </w:rPr>
  </w:style>
  <w:style w:type="paragraph" w:styleId="BodyTextIndent">
    <w:name w:val="Body Text Indent"/>
    <w:basedOn w:val="Normal"/>
    <w:pPr>
      <w:spacing w:after="120"/>
      <w:ind w:left="360"/>
    </w:pPr>
  </w:style>
  <w:style w:type="character" w:styleId="Strong">
    <w:name w:val="Strong"/>
    <w:qFormat/>
    <w:rPr>
      <w:b/>
      <w:bCs w:val="0"/>
    </w:rPr>
  </w:style>
  <w:style w:type="character" w:customStyle="1" w:styleId="TitleChar">
    <w:name w:val="Title Char"/>
    <w:link w:val="Title"/>
    <w:locked/>
    <w:rPr>
      <w:b/>
      <w:sz w:val="24"/>
      <w:szCs w:val="24"/>
      <w:lang w:val="en-US" w:eastAsia="en-US" w:bidi="ar-SA"/>
    </w:rPr>
  </w:style>
  <w:style w:type="character" w:customStyle="1" w:styleId="EndnoteTextChar">
    <w:name w:val="Endnote Text Char"/>
    <w:link w:val="EndnoteText"/>
    <w:semiHidden/>
    <w:locked/>
    <w:rPr>
      <w:rFonts w:ascii="TmsRmn 12pt" w:hAnsi="TmsRmn 12pt"/>
      <w:sz w:val="24"/>
      <w:szCs w:val="24"/>
      <w:lang w:val="en-US" w:eastAsia="en-US" w:bidi="ar-SA"/>
    </w:rPr>
  </w:style>
  <w:style w:type="character" w:customStyle="1" w:styleId="BodyTextIndent2Char">
    <w:name w:val="Body Text Indent 2 Char"/>
    <w:link w:val="BodyTextIndent2"/>
    <w:semiHidden/>
    <w:locked/>
    <w:rPr>
      <w:i/>
      <w:sz w:val="24"/>
      <w:szCs w:val="24"/>
      <w:lang w:val="en-US" w:eastAsia="en-US" w:bidi="ar-SA"/>
    </w:rPr>
  </w:style>
  <w:style w:type="character" w:styleId="Hyperlink">
    <w:name w:val="Hyperlink"/>
    <w:rPr>
      <w:color w:val="0000FF"/>
      <w:u w:val="single"/>
    </w:rPr>
  </w:style>
  <w:style w:type="paragraph" w:styleId="BodyText2">
    <w:name w:val="Body Text 2"/>
    <w:basedOn w:val="Normal"/>
    <w:pPr>
      <w:spacing w:after="120" w:line="480" w:lineRule="auto"/>
    </w:p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lang w:val="hr-HR"/>
    </w:rPr>
  </w:style>
  <w:style w:type="paragraph" w:styleId="NoSpacing">
    <w:name w:val="No Spacing"/>
    <w:uiPriority w:val="1"/>
    <w:qFormat/>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markedcontent">
    <w:name w:val="markedcontent"/>
    <w:basedOn w:val="DefaultParagraphFont"/>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9630862">
      <w:bodyDiv w:val="1"/>
      <w:marLeft w:val="0"/>
      <w:marRight w:val="0"/>
      <w:marTop w:val="0"/>
      <w:marBottom w:val="0"/>
      <w:divBdr>
        <w:top w:val="none" w:sz="0" w:space="0" w:color="auto"/>
        <w:left w:val="none" w:sz="0" w:space="0" w:color="auto"/>
        <w:bottom w:val="none" w:sz="0" w:space="0" w:color="auto"/>
        <w:right w:val="none" w:sz="0" w:space="0" w:color="auto"/>
      </w:divBdr>
    </w:div>
    <w:div w:id="604848659">
      <w:bodyDiv w:val="1"/>
      <w:marLeft w:val="0"/>
      <w:marRight w:val="0"/>
      <w:marTop w:val="0"/>
      <w:marBottom w:val="0"/>
      <w:divBdr>
        <w:top w:val="none" w:sz="0" w:space="0" w:color="auto"/>
        <w:left w:val="none" w:sz="0" w:space="0" w:color="auto"/>
        <w:bottom w:val="none" w:sz="0" w:space="0" w:color="auto"/>
        <w:right w:val="none" w:sz="0" w:space="0" w:color="auto"/>
      </w:divBdr>
    </w:div>
    <w:div w:id="1648363691">
      <w:bodyDiv w:val="1"/>
      <w:marLeft w:val="0"/>
      <w:marRight w:val="0"/>
      <w:marTop w:val="0"/>
      <w:marBottom w:val="0"/>
      <w:divBdr>
        <w:top w:val="none" w:sz="0" w:space="0" w:color="auto"/>
        <w:left w:val="none" w:sz="0" w:space="0" w:color="auto"/>
        <w:bottom w:val="none" w:sz="0" w:space="0" w:color="auto"/>
        <w:right w:val="none" w:sz="0" w:space="0" w:color="auto"/>
      </w:divBdr>
    </w:div>
    <w:div w:id="19115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2897</Words>
  <Characters>16514</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Hemofarm koncern</Company>
  <LinksUpToDate>false</LinksUpToDate>
  <CharactersWithSpaces>19373</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2</cp:revision>
  <cp:lastPrinted>2010-09-10T10:49:00Z</cp:lastPrinted>
  <dcterms:created xsi:type="dcterms:W3CDTF">2024-07-04T12:01:00Z</dcterms:created>
  <dcterms:modified xsi:type="dcterms:W3CDTF">2024-07-04T12:01:00Z</dcterms:modified>
</cp:coreProperties>
</file>