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60AC9" w14:textId="77777777" w:rsidR="00C22BE5" w:rsidRPr="00735BA3" w:rsidRDefault="00C22BE5" w:rsidP="006F7BDF">
      <w:pPr>
        <w:rPr>
          <w:sz w:val="22"/>
          <w:szCs w:val="22"/>
          <w:lang w:val="sr-Latn-ME"/>
        </w:rPr>
      </w:pPr>
    </w:p>
    <w:p w14:paraId="4058B42F" w14:textId="77777777" w:rsidR="00C22BE5" w:rsidRPr="00735BA3" w:rsidRDefault="00C22BE5" w:rsidP="006F7BDF">
      <w:pPr>
        <w:rPr>
          <w:sz w:val="22"/>
          <w:szCs w:val="22"/>
          <w:lang w:val="sr-Latn-ME"/>
        </w:rPr>
      </w:pPr>
    </w:p>
    <w:p w14:paraId="26054FE2" w14:textId="77777777" w:rsidR="00C22BE5" w:rsidRPr="00735BA3" w:rsidRDefault="00C30F92" w:rsidP="006F7BDF">
      <w:pPr>
        <w:jc w:val="center"/>
        <w:rPr>
          <w:sz w:val="22"/>
          <w:szCs w:val="22"/>
          <w:lang w:val="sr-Latn-ME"/>
        </w:rPr>
      </w:pPr>
      <w:r w:rsidRPr="00735BA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35BA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4D65EA7" w14:textId="77777777" w:rsidR="00C30F92" w:rsidRPr="00735BA3" w:rsidRDefault="00C30F92" w:rsidP="006F7BDF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EFA066F" w14:textId="7DC0C1C2" w:rsidR="00693F95" w:rsidRPr="00735BA3" w:rsidRDefault="00693F95" w:rsidP="006F7BDF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>ENTEROFURYL 100 mg kapsul</w:t>
      </w:r>
      <w:r w:rsidR="00B328AE" w:rsidRPr="00735BA3">
        <w:rPr>
          <w:b/>
          <w:bCs/>
          <w:sz w:val="22"/>
          <w:szCs w:val="22"/>
          <w:lang w:val="sr-Latn-ME"/>
        </w:rPr>
        <w:t>a</w:t>
      </w:r>
      <w:r w:rsidR="002E1BE8" w:rsidRPr="00735BA3">
        <w:rPr>
          <w:b/>
          <w:bCs/>
          <w:sz w:val="22"/>
          <w:szCs w:val="22"/>
          <w:lang w:val="sr-Latn-ME"/>
        </w:rPr>
        <w:t>,</w:t>
      </w:r>
      <w:r w:rsidRPr="00735BA3">
        <w:rPr>
          <w:b/>
          <w:bCs/>
          <w:sz w:val="22"/>
          <w:szCs w:val="22"/>
          <w:lang w:val="sr-Latn-ME"/>
        </w:rPr>
        <w:t xml:space="preserve"> tvrd</w:t>
      </w:r>
      <w:r w:rsidR="00B328AE" w:rsidRPr="00735BA3">
        <w:rPr>
          <w:b/>
          <w:bCs/>
          <w:sz w:val="22"/>
          <w:szCs w:val="22"/>
          <w:lang w:val="sr-Latn-ME"/>
        </w:rPr>
        <w:t>a</w:t>
      </w:r>
    </w:p>
    <w:p w14:paraId="78D59B06" w14:textId="77777777" w:rsidR="00B71B51" w:rsidRPr="00735BA3" w:rsidRDefault="00693F95" w:rsidP="006F7BDF">
      <w:pPr>
        <w:widowControl w:val="0"/>
        <w:autoSpaceDE w:val="0"/>
        <w:autoSpaceDN w:val="0"/>
        <w:jc w:val="center"/>
        <w:rPr>
          <w:bCs/>
          <w:i/>
          <w:color w:val="808080"/>
          <w:sz w:val="22"/>
          <w:szCs w:val="22"/>
          <w:lang w:val="sr-Latn-ME"/>
        </w:rPr>
      </w:pPr>
      <w:proofErr w:type="spellStart"/>
      <w:r w:rsidRPr="00735BA3">
        <w:rPr>
          <w:bCs/>
          <w:sz w:val="22"/>
          <w:szCs w:val="22"/>
          <w:lang w:val="sr-Latn-ME"/>
        </w:rPr>
        <w:t>nifuroksazid</w:t>
      </w:r>
      <w:proofErr w:type="spellEnd"/>
    </w:p>
    <w:p w14:paraId="35A9390E" w14:textId="77777777" w:rsidR="00C22BE5" w:rsidRPr="00735BA3" w:rsidRDefault="00C22BE5" w:rsidP="006F7BDF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7FE9BF0" w14:textId="77777777" w:rsidR="00A32113" w:rsidRPr="00735BA3" w:rsidRDefault="00A32113" w:rsidP="006F7BDF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DB11576" w14:textId="77777777" w:rsidR="006A2B96" w:rsidRPr="00735BA3" w:rsidRDefault="00A32113" w:rsidP="006F7BD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35BA3">
        <w:rPr>
          <w:b/>
          <w:bCs/>
          <w:sz w:val="22"/>
          <w:szCs w:val="22"/>
          <w:lang w:val="sr-Latn-ME"/>
        </w:rPr>
        <w:t>,</w:t>
      </w:r>
      <w:r w:rsidR="006A2B96" w:rsidRPr="00735BA3">
        <w:rPr>
          <w:sz w:val="22"/>
          <w:szCs w:val="22"/>
          <w:lang w:val="sr-Latn-ME"/>
        </w:rPr>
        <w:t xml:space="preserve"> </w:t>
      </w:r>
      <w:r w:rsidR="006A2B96" w:rsidRPr="00735BA3">
        <w:rPr>
          <w:b/>
          <w:bCs/>
          <w:sz w:val="22"/>
          <w:szCs w:val="22"/>
          <w:lang w:val="sr-Latn-ME"/>
        </w:rPr>
        <w:t xml:space="preserve">jer sadrži </w:t>
      </w:r>
    </w:p>
    <w:p w14:paraId="4D913073" w14:textId="77777777" w:rsidR="00A32113" w:rsidRPr="00735BA3" w:rsidRDefault="006A2B96" w:rsidP="006F7BD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>informacije koje su važne za Vas</w:t>
      </w:r>
    </w:p>
    <w:p w14:paraId="55FC8AC9" w14:textId="77777777" w:rsidR="00A32113" w:rsidRPr="00735BA3" w:rsidRDefault="00A32113" w:rsidP="006F7BD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Uputstvo sačuvajte. Može biti potrebno da ga ponovo pročitate.</w:t>
      </w:r>
    </w:p>
    <w:p w14:paraId="54652725" w14:textId="77777777" w:rsidR="00A32113" w:rsidRPr="00735BA3" w:rsidRDefault="00A32113" w:rsidP="006F7BD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Ako imate dodatnih pitanja, obratite se svom ljekaru ili farmaceutu</w:t>
      </w:r>
      <w:r w:rsidR="00070BAB" w:rsidRPr="00735BA3">
        <w:rPr>
          <w:sz w:val="22"/>
          <w:szCs w:val="22"/>
          <w:lang w:val="sr-Latn-ME"/>
        </w:rPr>
        <w:t xml:space="preserve"> </w:t>
      </w:r>
      <w:r w:rsidR="00070BAB" w:rsidRPr="00735BA3">
        <w:rPr>
          <w:noProof/>
          <w:sz w:val="22"/>
          <w:szCs w:val="22"/>
          <w:lang w:val="sr-Latn-ME"/>
        </w:rPr>
        <w:t>ili medicinskoj sestri</w:t>
      </w:r>
      <w:r w:rsidRPr="00735BA3">
        <w:rPr>
          <w:sz w:val="22"/>
          <w:szCs w:val="22"/>
          <w:lang w:val="sr-Latn-ME"/>
        </w:rPr>
        <w:t>.</w:t>
      </w:r>
      <w:r w:rsidR="006240C9" w:rsidRPr="00735BA3">
        <w:rPr>
          <w:sz w:val="22"/>
          <w:szCs w:val="22"/>
          <w:lang w:val="sr-Latn-ME"/>
        </w:rPr>
        <w:t xml:space="preserve"> </w:t>
      </w:r>
    </w:p>
    <w:p w14:paraId="479BA662" w14:textId="77777777" w:rsidR="00A32113" w:rsidRPr="00735BA3" w:rsidRDefault="00A32113" w:rsidP="006F7BD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Ovaj lijek propisan je Vama i ne sm</w:t>
      </w:r>
      <w:r w:rsidR="00A06E5C" w:rsidRPr="00735BA3">
        <w:rPr>
          <w:sz w:val="22"/>
          <w:szCs w:val="22"/>
          <w:lang w:val="sr-Latn-ME"/>
        </w:rPr>
        <w:t>ij</w:t>
      </w:r>
      <w:r w:rsidRPr="00735BA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94AE5AD" w14:textId="77777777" w:rsidR="00C269D7" w:rsidRPr="00735BA3" w:rsidRDefault="00C269D7" w:rsidP="006F7BD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35BA3">
        <w:rPr>
          <w:spacing w:val="-5"/>
          <w:sz w:val="22"/>
          <w:szCs w:val="22"/>
          <w:lang w:val="sr-Latn-ME"/>
        </w:rPr>
        <w:t xml:space="preserve">Ako </w:t>
      </w:r>
      <w:r w:rsidR="00CE3E04" w:rsidRPr="00735BA3">
        <w:rPr>
          <w:spacing w:val="-5"/>
          <w:sz w:val="22"/>
          <w:szCs w:val="22"/>
          <w:lang w:val="sr-Latn-ME"/>
        </w:rPr>
        <w:t>Vam</w:t>
      </w:r>
      <w:r w:rsidRPr="00735BA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735BA3">
        <w:rPr>
          <w:spacing w:val="-5"/>
          <w:sz w:val="22"/>
          <w:szCs w:val="22"/>
          <w:lang w:val="sr-Latn-ME"/>
        </w:rPr>
        <w:t xml:space="preserve">ejstvo recite to svom ljekaru, </w:t>
      </w:r>
      <w:r w:rsidRPr="00735BA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735BA3">
        <w:rPr>
          <w:spacing w:val="-4"/>
          <w:sz w:val="22"/>
          <w:szCs w:val="22"/>
          <w:lang w:val="sr-Latn-ME"/>
        </w:rPr>
        <w:t xml:space="preserve">. </w:t>
      </w:r>
      <w:r w:rsidR="0085398E" w:rsidRPr="00735BA3">
        <w:rPr>
          <w:spacing w:val="-4"/>
          <w:sz w:val="22"/>
          <w:szCs w:val="22"/>
          <w:lang w:val="sr-Latn-ME"/>
        </w:rPr>
        <w:t xml:space="preserve">Pogledajte dio 4. </w:t>
      </w:r>
    </w:p>
    <w:p w14:paraId="095A0328" w14:textId="77777777" w:rsidR="00C269D7" w:rsidRPr="00735BA3" w:rsidRDefault="00C269D7" w:rsidP="006F7BDF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D37B8D2" w14:textId="77777777" w:rsidR="003324F7" w:rsidRPr="00735BA3" w:rsidRDefault="003324F7" w:rsidP="006F7BD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DBA3F55" w14:textId="77777777" w:rsidR="00A32113" w:rsidRPr="00735BA3" w:rsidRDefault="00A32113" w:rsidP="006F7BD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>U ovom uputstvu pročitaćete:</w:t>
      </w:r>
    </w:p>
    <w:p w14:paraId="2D1C8110" w14:textId="11CF2162" w:rsidR="00A32113" w:rsidRPr="00735BA3" w:rsidRDefault="00A32113" w:rsidP="006F7BD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Šta je lijek </w:t>
      </w:r>
      <w:r w:rsidR="00693F95" w:rsidRPr="00735BA3">
        <w:rPr>
          <w:bCs/>
          <w:sz w:val="22"/>
          <w:szCs w:val="22"/>
          <w:lang w:val="sr-Latn-ME"/>
        </w:rPr>
        <w:t>ENTEROFURYL</w:t>
      </w:r>
      <w:r w:rsidR="00693F95" w:rsidRPr="00735BA3">
        <w:rPr>
          <w:sz w:val="22"/>
          <w:szCs w:val="22"/>
          <w:lang w:val="sr-Latn-ME"/>
        </w:rPr>
        <w:t xml:space="preserve"> </w:t>
      </w:r>
      <w:r w:rsidRPr="00735BA3">
        <w:rPr>
          <w:sz w:val="22"/>
          <w:szCs w:val="22"/>
          <w:lang w:val="sr-Latn-ME"/>
        </w:rPr>
        <w:t>i čemu je namijenjen</w:t>
      </w:r>
    </w:p>
    <w:p w14:paraId="39900CD8" w14:textId="6E96823C" w:rsidR="00A32113" w:rsidRPr="00735BA3" w:rsidRDefault="00A32113" w:rsidP="006F7BD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Šta treba da znate prije nego što uzmete lijek </w:t>
      </w:r>
      <w:r w:rsidR="00693F95" w:rsidRPr="00735BA3">
        <w:rPr>
          <w:bCs/>
          <w:sz w:val="22"/>
          <w:szCs w:val="22"/>
          <w:lang w:val="sr-Latn-ME"/>
        </w:rPr>
        <w:t>ENTEROFURYL</w:t>
      </w:r>
      <w:r w:rsidR="00693F95" w:rsidRPr="00735BA3">
        <w:rPr>
          <w:sz w:val="22"/>
          <w:szCs w:val="22"/>
          <w:lang w:val="sr-Latn-ME"/>
        </w:rPr>
        <w:t xml:space="preserve"> </w:t>
      </w:r>
    </w:p>
    <w:p w14:paraId="66497FA0" w14:textId="4FBB013A" w:rsidR="00A32113" w:rsidRPr="00735BA3" w:rsidRDefault="00A32113" w:rsidP="006F7BD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Kako se upotrebljava lijek </w:t>
      </w:r>
      <w:r w:rsidR="00693F95" w:rsidRPr="00735BA3">
        <w:rPr>
          <w:bCs/>
          <w:sz w:val="22"/>
          <w:szCs w:val="22"/>
          <w:lang w:val="sr-Latn-ME"/>
        </w:rPr>
        <w:t>ENTEROFURYL</w:t>
      </w:r>
      <w:r w:rsidR="00693F95" w:rsidRPr="00735BA3">
        <w:rPr>
          <w:sz w:val="22"/>
          <w:szCs w:val="22"/>
          <w:lang w:val="sr-Latn-ME"/>
        </w:rPr>
        <w:t xml:space="preserve"> </w:t>
      </w:r>
    </w:p>
    <w:p w14:paraId="2CB21011" w14:textId="77777777" w:rsidR="00A32113" w:rsidRPr="00735BA3" w:rsidRDefault="00A32113" w:rsidP="006F7BD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Moguća neželjena dejstva </w:t>
      </w:r>
    </w:p>
    <w:p w14:paraId="461F2814" w14:textId="0090EE02" w:rsidR="00A32113" w:rsidRPr="00735BA3" w:rsidRDefault="00A32113" w:rsidP="006F7BD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Kako čuvati lijek </w:t>
      </w:r>
      <w:r w:rsidR="00693F95" w:rsidRPr="00735BA3">
        <w:rPr>
          <w:bCs/>
          <w:sz w:val="22"/>
          <w:szCs w:val="22"/>
          <w:lang w:val="sr-Latn-ME"/>
        </w:rPr>
        <w:t>ENTEROFURYL</w:t>
      </w:r>
      <w:r w:rsidR="00693F95" w:rsidRPr="00735BA3">
        <w:rPr>
          <w:sz w:val="22"/>
          <w:szCs w:val="22"/>
          <w:lang w:val="sr-Latn-ME"/>
        </w:rPr>
        <w:t xml:space="preserve"> </w:t>
      </w:r>
    </w:p>
    <w:p w14:paraId="3451612E" w14:textId="77777777" w:rsidR="00A32113" w:rsidRPr="00735BA3" w:rsidRDefault="000A77B3" w:rsidP="006F7BD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Sadržaj pakovanja i d</w:t>
      </w:r>
      <w:r w:rsidR="00A32113" w:rsidRPr="00735BA3">
        <w:rPr>
          <w:sz w:val="22"/>
          <w:szCs w:val="22"/>
          <w:lang w:val="sr-Latn-ME"/>
        </w:rPr>
        <w:t>odatne informacije</w:t>
      </w:r>
      <w:r w:rsidR="00A02C42" w:rsidRPr="00735BA3">
        <w:rPr>
          <w:sz w:val="22"/>
          <w:szCs w:val="22"/>
          <w:lang w:val="sr-Latn-ME"/>
        </w:rPr>
        <w:t xml:space="preserve"> </w:t>
      </w:r>
    </w:p>
    <w:p w14:paraId="3109FA5A" w14:textId="77777777" w:rsidR="00A32113" w:rsidRPr="00735BA3" w:rsidRDefault="00A32113" w:rsidP="006F7BD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6D623F6" w14:textId="77777777" w:rsidR="00C22BE5" w:rsidRPr="00735BA3" w:rsidRDefault="00C22BE5" w:rsidP="006F7BDF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02E8955" w14:textId="77777777" w:rsidR="00CF1B2D" w:rsidRPr="00735BA3" w:rsidRDefault="00CF1B2D" w:rsidP="006F7BDF">
      <w:pPr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br w:type="page"/>
      </w:r>
    </w:p>
    <w:p w14:paraId="33C2F1E9" w14:textId="14446C71" w:rsidR="00A32113" w:rsidRPr="00735BA3" w:rsidRDefault="00A32113" w:rsidP="006F7B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35BA3">
        <w:rPr>
          <w:b/>
          <w:bCs/>
          <w:sz w:val="22"/>
          <w:szCs w:val="22"/>
          <w:lang w:val="sr-Latn-ME"/>
        </w:rPr>
        <w:tab/>
      </w:r>
      <w:r w:rsidRPr="00735BA3">
        <w:rPr>
          <w:b/>
          <w:bCs/>
          <w:sz w:val="22"/>
          <w:szCs w:val="22"/>
          <w:lang w:val="sr-Latn-ME"/>
        </w:rPr>
        <w:t xml:space="preserve">ŠTA JE LIJEK </w:t>
      </w:r>
      <w:r w:rsidR="00693F95" w:rsidRPr="00735BA3">
        <w:rPr>
          <w:b/>
          <w:bCs/>
          <w:sz w:val="22"/>
          <w:szCs w:val="22"/>
          <w:lang w:val="sr-Latn-ME"/>
        </w:rPr>
        <w:t xml:space="preserve">ENTEROFURYL </w:t>
      </w:r>
      <w:r w:rsidRPr="00735BA3">
        <w:rPr>
          <w:b/>
          <w:bCs/>
          <w:sz w:val="22"/>
          <w:szCs w:val="22"/>
          <w:lang w:val="sr-Latn-ME"/>
        </w:rPr>
        <w:t>I ČEMU JE NAMIJENJEN</w:t>
      </w:r>
    </w:p>
    <w:p w14:paraId="58C73409" w14:textId="77777777" w:rsidR="00445D8F" w:rsidRPr="00735BA3" w:rsidRDefault="00445D8F" w:rsidP="006F7BDF">
      <w:pPr>
        <w:jc w:val="both"/>
        <w:rPr>
          <w:sz w:val="22"/>
          <w:szCs w:val="22"/>
          <w:lang w:val="sr-Latn-ME"/>
        </w:rPr>
      </w:pPr>
    </w:p>
    <w:p w14:paraId="6D24268B" w14:textId="77777777" w:rsidR="001B72C1" w:rsidRPr="00735BA3" w:rsidRDefault="001B72C1" w:rsidP="006F7BDF">
      <w:pPr>
        <w:jc w:val="both"/>
        <w:rPr>
          <w:color w:val="FF0000"/>
          <w:sz w:val="22"/>
          <w:szCs w:val="22"/>
          <w:lang w:val="sr-Latn-ME" w:eastAsia="fr-FR"/>
        </w:rPr>
      </w:pPr>
      <w:r w:rsidRPr="00735BA3">
        <w:rPr>
          <w:color w:val="000000"/>
          <w:sz w:val="22"/>
          <w:szCs w:val="22"/>
          <w:lang w:val="sr-Latn-ME" w:eastAsia="fr-FR"/>
        </w:rPr>
        <w:t xml:space="preserve">Ovaj lijek je intestinalni </w:t>
      </w:r>
      <w:proofErr w:type="spellStart"/>
      <w:r w:rsidRPr="00735BA3">
        <w:rPr>
          <w:color w:val="000000"/>
          <w:sz w:val="22"/>
          <w:szCs w:val="22"/>
          <w:lang w:val="sr-Latn-ME" w:eastAsia="fr-FR"/>
        </w:rPr>
        <w:t>antiinfektiv</w:t>
      </w:r>
      <w:proofErr w:type="spellEnd"/>
      <w:r w:rsidRPr="00735BA3">
        <w:rPr>
          <w:color w:val="000000"/>
          <w:sz w:val="22"/>
          <w:szCs w:val="22"/>
          <w:lang w:val="sr-Latn-ME" w:eastAsia="fr-FR"/>
        </w:rPr>
        <w:t>.</w:t>
      </w:r>
    </w:p>
    <w:p w14:paraId="1EE78434" w14:textId="5D2E8177" w:rsidR="001B72C1" w:rsidRPr="00735BA3" w:rsidRDefault="00B54775" w:rsidP="006F7BD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Lijek </w:t>
      </w:r>
      <w:r w:rsidR="001B72C1" w:rsidRPr="00735BA3">
        <w:rPr>
          <w:sz w:val="22"/>
          <w:szCs w:val="22"/>
          <w:lang w:val="sr-Latn-ME"/>
        </w:rPr>
        <w:t xml:space="preserve">ENTEROFURYL 100 mg </w:t>
      </w:r>
      <w:r w:rsidRPr="00735BA3">
        <w:rPr>
          <w:sz w:val="22"/>
          <w:szCs w:val="22"/>
          <w:lang w:val="sr-Latn-ME"/>
        </w:rPr>
        <w:t>kapsule se</w:t>
      </w:r>
      <w:r w:rsidR="001B72C1" w:rsidRPr="00735BA3">
        <w:rPr>
          <w:sz w:val="22"/>
          <w:szCs w:val="22"/>
          <w:lang w:val="sr-Latn-ME"/>
        </w:rPr>
        <w:t xml:space="preserve"> primjenjuj</w:t>
      </w:r>
      <w:r w:rsidR="002F4226" w:rsidRPr="00735BA3">
        <w:rPr>
          <w:sz w:val="22"/>
          <w:szCs w:val="22"/>
          <w:lang w:val="sr-Latn-ME"/>
        </w:rPr>
        <w:t>e</w:t>
      </w:r>
      <w:r w:rsidR="001B72C1" w:rsidRPr="00735BA3">
        <w:rPr>
          <w:sz w:val="22"/>
          <w:szCs w:val="22"/>
          <w:lang w:val="sr-Latn-ME"/>
        </w:rPr>
        <w:t xml:space="preserve"> kod odraslih i djece starije od 6 godina kao dodatak </w:t>
      </w:r>
      <w:proofErr w:type="spellStart"/>
      <w:r w:rsidR="001B72C1" w:rsidRPr="00735BA3">
        <w:rPr>
          <w:sz w:val="22"/>
          <w:szCs w:val="22"/>
          <w:lang w:val="sr-Latn-ME"/>
        </w:rPr>
        <w:t>rehidrataciji</w:t>
      </w:r>
      <w:proofErr w:type="spellEnd"/>
      <w:r w:rsidR="001B72C1" w:rsidRPr="00735BA3">
        <w:rPr>
          <w:sz w:val="22"/>
          <w:szCs w:val="22"/>
          <w:lang w:val="sr-Latn-ME"/>
        </w:rPr>
        <w:t xml:space="preserve"> u liječenju akutnog proliva (proliv naglog početka) uzrokovanog infekcijom crijeva.</w:t>
      </w:r>
    </w:p>
    <w:p w14:paraId="32C79356" w14:textId="77777777" w:rsidR="001B72C1" w:rsidRPr="00735BA3" w:rsidRDefault="001B72C1" w:rsidP="006F7BDF">
      <w:pPr>
        <w:jc w:val="both"/>
        <w:rPr>
          <w:color w:val="FF0000"/>
          <w:sz w:val="22"/>
          <w:szCs w:val="22"/>
          <w:lang w:val="sr-Latn-ME" w:eastAsia="fr-FR"/>
        </w:rPr>
      </w:pPr>
      <w:r w:rsidRPr="00735BA3">
        <w:rPr>
          <w:color w:val="000000"/>
          <w:sz w:val="22"/>
          <w:szCs w:val="22"/>
          <w:lang w:val="sr-Latn-ME" w:eastAsia="fr-FR"/>
        </w:rPr>
        <w:t xml:space="preserve">Tretman ne izuzima dijetetske mjere i </w:t>
      </w:r>
      <w:proofErr w:type="spellStart"/>
      <w:r w:rsidRPr="00735BA3">
        <w:rPr>
          <w:color w:val="000000"/>
          <w:sz w:val="22"/>
          <w:szCs w:val="22"/>
          <w:lang w:val="sr-Latn-ME" w:eastAsia="fr-FR"/>
        </w:rPr>
        <w:t>rehidrataciju</w:t>
      </w:r>
      <w:proofErr w:type="spellEnd"/>
      <w:r w:rsidRPr="00735BA3">
        <w:rPr>
          <w:color w:val="000000"/>
          <w:sz w:val="22"/>
          <w:szCs w:val="22"/>
          <w:lang w:val="sr-Latn-ME" w:eastAsia="fr-FR"/>
        </w:rPr>
        <w:t xml:space="preserve"> ukoliko se ukaže potreba za istom.</w:t>
      </w:r>
    </w:p>
    <w:p w14:paraId="2D6C18EB" w14:textId="055A62A7" w:rsidR="00445D8F" w:rsidRPr="00735BA3" w:rsidRDefault="00445D8F" w:rsidP="006F7BDF">
      <w:pPr>
        <w:jc w:val="both"/>
        <w:rPr>
          <w:sz w:val="22"/>
          <w:szCs w:val="22"/>
          <w:lang w:val="sr-Latn-ME"/>
        </w:rPr>
      </w:pPr>
    </w:p>
    <w:p w14:paraId="7787515E" w14:textId="77777777" w:rsidR="00B328AE" w:rsidRPr="00735BA3" w:rsidRDefault="00B328AE" w:rsidP="006F7BDF">
      <w:pPr>
        <w:jc w:val="both"/>
        <w:rPr>
          <w:sz w:val="22"/>
          <w:szCs w:val="22"/>
          <w:lang w:val="sr-Latn-ME"/>
        </w:rPr>
      </w:pPr>
    </w:p>
    <w:p w14:paraId="2704BE92" w14:textId="15E0B01F" w:rsidR="00A32113" w:rsidRPr="00735BA3" w:rsidRDefault="00A32113" w:rsidP="006F7B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 xml:space="preserve">2. </w:t>
      </w:r>
      <w:r w:rsidR="00FB6603" w:rsidRPr="00735BA3">
        <w:rPr>
          <w:b/>
          <w:bCs/>
          <w:sz w:val="22"/>
          <w:szCs w:val="22"/>
          <w:lang w:val="sr-Latn-ME"/>
        </w:rPr>
        <w:tab/>
      </w:r>
      <w:r w:rsidRPr="00735BA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B72C1" w:rsidRPr="00735BA3">
        <w:rPr>
          <w:b/>
          <w:bCs/>
          <w:sz w:val="22"/>
          <w:szCs w:val="22"/>
          <w:lang w:val="sr-Latn-ME"/>
        </w:rPr>
        <w:t xml:space="preserve">ENTEROFURYL </w:t>
      </w:r>
    </w:p>
    <w:p w14:paraId="638FE631" w14:textId="77777777" w:rsidR="00B328AE" w:rsidRPr="00735BA3" w:rsidRDefault="00B328AE" w:rsidP="006F7BDF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</w:p>
    <w:p w14:paraId="7C0FC0A6" w14:textId="77777777" w:rsidR="001B72C1" w:rsidRPr="00735BA3" w:rsidRDefault="001B72C1" w:rsidP="006F7BDF">
      <w:pPr>
        <w:tabs>
          <w:tab w:val="left" w:pos="0"/>
        </w:tabs>
        <w:jc w:val="both"/>
        <w:rPr>
          <w:i/>
          <w:sz w:val="22"/>
          <w:szCs w:val="22"/>
          <w:lang w:val="sr-Latn-ME"/>
        </w:rPr>
      </w:pPr>
      <w:r w:rsidRPr="00735BA3">
        <w:rPr>
          <w:i/>
          <w:sz w:val="22"/>
          <w:szCs w:val="22"/>
          <w:lang w:val="sr-Latn-ME"/>
        </w:rPr>
        <w:t>Upozorite ljekara ako primjenjujete druge ljekove, imate neku hroničnu bolest, neki poremećaj metabolizma, preosjetljivi ste na ljekove ili ste imali alergijske reakcije na neke od njih.</w:t>
      </w:r>
    </w:p>
    <w:p w14:paraId="035EA9CD" w14:textId="77777777" w:rsidR="00445D8F" w:rsidRPr="00735BA3" w:rsidRDefault="00445D8F" w:rsidP="006F7BD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1A4DCEF" w14:textId="643FD5BD" w:rsidR="00A32113" w:rsidRPr="00735BA3" w:rsidRDefault="00A32113" w:rsidP="006F7BDF">
      <w:pPr>
        <w:jc w:val="both"/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Lijek </w:t>
      </w:r>
      <w:r w:rsidR="001B72C1" w:rsidRPr="00735BA3">
        <w:rPr>
          <w:b/>
          <w:bCs/>
          <w:sz w:val="22"/>
          <w:szCs w:val="22"/>
          <w:lang w:val="sr-Latn-ME"/>
        </w:rPr>
        <w:t xml:space="preserve">ENTEROFURYL </w:t>
      </w:r>
      <w:r w:rsidRPr="00735BA3">
        <w:rPr>
          <w:b/>
          <w:sz w:val="22"/>
          <w:szCs w:val="22"/>
          <w:lang w:val="sr-Latn-ME"/>
        </w:rPr>
        <w:t>ne smijete koristiti:</w:t>
      </w:r>
    </w:p>
    <w:p w14:paraId="0CBCB743" w14:textId="77777777" w:rsidR="001B72C1" w:rsidRPr="00735BA3" w:rsidRDefault="001B72C1" w:rsidP="006F7BDF">
      <w:pPr>
        <w:numPr>
          <w:ilvl w:val="0"/>
          <w:numId w:val="29"/>
        </w:numPr>
        <w:tabs>
          <w:tab w:val="left" w:pos="0"/>
          <w:tab w:val="left" w:pos="284"/>
        </w:tabs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ako ste alergični (preosjetljivi) na </w:t>
      </w:r>
      <w:proofErr w:type="spellStart"/>
      <w:r w:rsidRPr="00735BA3">
        <w:rPr>
          <w:bCs/>
          <w:sz w:val="22"/>
          <w:szCs w:val="22"/>
          <w:lang w:val="sr-Latn-ME"/>
        </w:rPr>
        <w:t>nifuroksazid</w:t>
      </w:r>
      <w:proofErr w:type="spellEnd"/>
      <w:r w:rsidRPr="00735BA3">
        <w:rPr>
          <w:bCs/>
          <w:sz w:val="22"/>
          <w:szCs w:val="22"/>
          <w:lang w:val="sr-Latn-ME"/>
        </w:rPr>
        <w:t xml:space="preserve">, </w:t>
      </w:r>
      <w:r w:rsidRPr="00735BA3">
        <w:rPr>
          <w:sz w:val="22"/>
          <w:szCs w:val="22"/>
          <w:lang w:val="sr-Latn-ME"/>
        </w:rPr>
        <w:t xml:space="preserve">derivate </w:t>
      </w:r>
      <w:proofErr w:type="spellStart"/>
      <w:r w:rsidRPr="00735BA3">
        <w:rPr>
          <w:sz w:val="22"/>
          <w:szCs w:val="22"/>
          <w:lang w:val="sr-Latn-ME"/>
        </w:rPr>
        <w:t>nitrofurana</w:t>
      </w:r>
      <w:proofErr w:type="spellEnd"/>
      <w:r w:rsidRPr="00735BA3">
        <w:rPr>
          <w:sz w:val="22"/>
          <w:szCs w:val="22"/>
          <w:lang w:val="sr-Latn-ME"/>
        </w:rPr>
        <w:t xml:space="preserve"> ili na druge sastojke lijeka (navedeni u tački 6);</w:t>
      </w:r>
    </w:p>
    <w:p w14:paraId="3ECF312C" w14:textId="77777777" w:rsidR="00445D8F" w:rsidRPr="00735BA3" w:rsidRDefault="001B72C1" w:rsidP="006F7BDF">
      <w:pPr>
        <w:numPr>
          <w:ilvl w:val="0"/>
          <w:numId w:val="29"/>
        </w:numPr>
        <w:tabs>
          <w:tab w:val="left" w:pos="0"/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kod djece mlađe od 6 godina.</w:t>
      </w:r>
    </w:p>
    <w:p w14:paraId="2D9E48CA" w14:textId="77777777" w:rsidR="001B72C1" w:rsidRPr="00735BA3" w:rsidRDefault="001B72C1" w:rsidP="006F7BDF">
      <w:pPr>
        <w:tabs>
          <w:tab w:val="left" w:pos="0"/>
          <w:tab w:val="left" w:pos="284"/>
        </w:tabs>
        <w:jc w:val="both"/>
        <w:rPr>
          <w:sz w:val="22"/>
          <w:szCs w:val="22"/>
          <w:lang w:val="sr-Latn-ME"/>
        </w:rPr>
      </w:pPr>
    </w:p>
    <w:p w14:paraId="2C5B4520" w14:textId="77777777" w:rsidR="00A02C42" w:rsidRPr="00735BA3" w:rsidRDefault="00F47B6C" w:rsidP="006F7BDF">
      <w:pPr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>Upozorenja i mjere opreza:</w:t>
      </w:r>
    </w:p>
    <w:p w14:paraId="4477AB00" w14:textId="77777777" w:rsidR="001B72C1" w:rsidRPr="00735BA3" w:rsidRDefault="001B72C1" w:rsidP="006F7BDF">
      <w:pPr>
        <w:jc w:val="both"/>
        <w:rPr>
          <w:b/>
          <w:bCs/>
          <w:iCs/>
          <w:color w:val="000000"/>
          <w:sz w:val="22"/>
          <w:szCs w:val="22"/>
          <w:u w:val="single"/>
          <w:lang w:val="sr-Latn-ME" w:eastAsia="fr-FR"/>
        </w:rPr>
      </w:pPr>
    </w:p>
    <w:p w14:paraId="3DE7F8B1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b/>
          <w:bCs/>
          <w:iCs/>
          <w:color w:val="000000"/>
          <w:sz w:val="22"/>
          <w:szCs w:val="22"/>
          <w:u w:val="single"/>
          <w:lang w:val="sr-Latn-ME" w:eastAsia="fr-FR"/>
        </w:rPr>
        <w:t>Posebna upozorenja</w:t>
      </w:r>
    </w:p>
    <w:p w14:paraId="073C620A" w14:textId="77777777" w:rsidR="001B72C1" w:rsidRPr="00735BA3" w:rsidRDefault="001B72C1" w:rsidP="006F7BDF">
      <w:pPr>
        <w:jc w:val="both"/>
        <w:rPr>
          <w:b/>
          <w:bCs/>
          <w:color w:val="FF0000"/>
          <w:sz w:val="22"/>
          <w:szCs w:val="22"/>
          <w:lang w:val="sr-Latn-ME" w:eastAsia="fr-FR"/>
        </w:rPr>
      </w:pPr>
    </w:p>
    <w:p w14:paraId="3289D4E7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b/>
          <w:bCs/>
          <w:sz w:val="22"/>
          <w:szCs w:val="22"/>
          <w:lang w:val="sr-Latn-ME" w:eastAsia="fr-FR"/>
        </w:rPr>
        <w:t>Hitno se posavjetujte sa Vašim ljekarom:</w:t>
      </w:r>
    </w:p>
    <w:p w14:paraId="6CB96F64" w14:textId="77777777" w:rsidR="001B72C1" w:rsidRPr="00735BA3" w:rsidRDefault="001B72C1" w:rsidP="006F7BDF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>u slučaju da ne dođe do poboljšanja nakon 2 dana liječenja;</w:t>
      </w:r>
    </w:p>
    <w:p w14:paraId="20F3487D" w14:textId="77777777" w:rsidR="001B72C1" w:rsidRPr="00735BA3" w:rsidRDefault="001B72C1" w:rsidP="006F7BDF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>u slučaju pojave visoke temperature, povraćanja;</w:t>
      </w:r>
    </w:p>
    <w:p w14:paraId="17419600" w14:textId="62363F47" w:rsidR="00A55C25" w:rsidRPr="00735BA3" w:rsidRDefault="001B72C1" w:rsidP="006F7BDF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 xml:space="preserve">u slučaju da imate više od 6 tečnih stolica dnevno, ako </w:t>
      </w:r>
      <w:proofErr w:type="spellStart"/>
      <w:r w:rsidRPr="00735BA3">
        <w:rPr>
          <w:sz w:val="22"/>
          <w:szCs w:val="22"/>
          <w:lang w:val="sr-Latn-ME" w:eastAsia="fr-FR"/>
        </w:rPr>
        <w:t>prol</w:t>
      </w:r>
      <w:r w:rsidR="00B54775" w:rsidRPr="00735BA3">
        <w:rPr>
          <w:sz w:val="22"/>
          <w:szCs w:val="22"/>
          <w:lang w:val="sr-Latn-ME" w:eastAsia="fr-FR"/>
        </w:rPr>
        <w:t>i</w:t>
      </w:r>
      <w:r w:rsidRPr="00735BA3">
        <w:rPr>
          <w:sz w:val="22"/>
          <w:szCs w:val="22"/>
          <w:lang w:val="sr-Latn-ME" w:eastAsia="fr-FR"/>
        </w:rPr>
        <w:t>ev</w:t>
      </w:r>
      <w:proofErr w:type="spellEnd"/>
      <w:r w:rsidRPr="00735BA3">
        <w:rPr>
          <w:sz w:val="22"/>
          <w:szCs w:val="22"/>
          <w:lang w:val="sr-Latn-ME" w:eastAsia="fr-FR"/>
        </w:rPr>
        <w:t xml:space="preserve"> traje duže od 24 sata ili je praćen gubitkom tjelesne mase;</w:t>
      </w:r>
    </w:p>
    <w:p w14:paraId="3030B250" w14:textId="6E964E2A" w:rsidR="001B72C1" w:rsidRPr="00735BA3" w:rsidRDefault="001B72C1" w:rsidP="006F7BDF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>u slučaju pojave krvi ili sluzi u stolici;</w:t>
      </w:r>
    </w:p>
    <w:p w14:paraId="573564CD" w14:textId="6D242D6C" w:rsidR="001B72C1" w:rsidRPr="00735BA3" w:rsidRDefault="001B72C1" w:rsidP="006F7BDF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 xml:space="preserve">u slučaju intenzivne žeđi ili osjećaja suvog jezika. Naime, ovi znaci pokazuju početak dehidratacije, tj. značajnog gubitka tečnosti zbog proliva. Vaš ljekar će procijeniti potrebu da li da Vam propiše </w:t>
      </w:r>
      <w:proofErr w:type="spellStart"/>
      <w:r w:rsidRPr="00735BA3">
        <w:rPr>
          <w:sz w:val="22"/>
          <w:szCs w:val="22"/>
          <w:lang w:val="sr-Latn-ME" w:eastAsia="fr-FR"/>
        </w:rPr>
        <w:t>rehidrataciju</w:t>
      </w:r>
      <w:proofErr w:type="spellEnd"/>
      <w:r w:rsidRPr="00735BA3">
        <w:rPr>
          <w:sz w:val="22"/>
          <w:szCs w:val="22"/>
          <w:lang w:val="sr-Latn-ME" w:eastAsia="fr-FR"/>
        </w:rPr>
        <w:t xml:space="preserve"> koja se mo</w:t>
      </w:r>
      <w:r w:rsidR="00031427" w:rsidRPr="00735BA3">
        <w:rPr>
          <w:sz w:val="22"/>
          <w:szCs w:val="22"/>
          <w:lang w:val="sr-Latn-ME" w:eastAsia="fr-FR"/>
        </w:rPr>
        <w:t>že</w:t>
      </w:r>
      <w:r w:rsidRPr="00735BA3">
        <w:rPr>
          <w:sz w:val="22"/>
          <w:szCs w:val="22"/>
          <w:lang w:val="sr-Latn-ME" w:eastAsia="fr-FR"/>
        </w:rPr>
        <w:t xml:space="preserve"> </w:t>
      </w:r>
      <w:r w:rsidR="00031427" w:rsidRPr="00735BA3">
        <w:rPr>
          <w:sz w:val="22"/>
          <w:szCs w:val="22"/>
          <w:lang w:val="sr-Latn-ME" w:eastAsia="fr-FR"/>
        </w:rPr>
        <w:t>sprovoditi</w:t>
      </w:r>
      <w:r w:rsidRPr="00735BA3">
        <w:rPr>
          <w:sz w:val="22"/>
          <w:szCs w:val="22"/>
          <w:lang w:val="sr-Latn-ME" w:eastAsia="fr-FR"/>
        </w:rPr>
        <w:t xml:space="preserve"> oralnim ili intravenoznim putem.</w:t>
      </w:r>
    </w:p>
    <w:p w14:paraId="36690017" w14:textId="77777777" w:rsidR="001B72C1" w:rsidRPr="00735BA3" w:rsidRDefault="001B72C1" w:rsidP="006F7BDF">
      <w:pPr>
        <w:jc w:val="both"/>
        <w:rPr>
          <w:b/>
          <w:bCs/>
          <w:sz w:val="22"/>
          <w:szCs w:val="22"/>
          <w:u w:val="single"/>
          <w:lang w:val="sr-Latn-ME" w:eastAsia="fr-FR"/>
        </w:rPr>
      </w:pPr>
    </w:p>
    <w:p w14:paraId="7535303E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b/>
          <w:bCs/>
          <w:sz w:val="22"/>
          <w:szCs w:val="22"/>
          <w:u w:val="single"/>
          <w:lang w:val="sr-Latn-ME" w:eastAsia="fr-FR"/>
        </w:rPr>
        <w:t>Mjere opreza</w:t>
      </w:r>
    </w:p>
    <w:p w14:paraId="1488BC14" w14:textId="7F91D29C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 xml:space="preserve">Obavezno se pridržavajte načina primjene kao i načina </w:t>
      </w:r>
      <w:r w:rsidR="00031427" w:rsidRPr="00735BA3">
        <w:rPr>
          <w:sz w:val="22"/>
          <w:szCs w:val="22"/>
          <w:lang w:val="sr-Latn-ME" w:eastAsia="fr-FR"/>
        </w:rPr>
        <w:t>pripreme</w:t>
      </w:r>
      <w:r w:rsidRPr="00735BA3">
        <w:rPr>
          <w:sz w:val="22"/>
          <w:szCs w:val="22"/>
          <w:lang w:val="sr-Latn-ME" w:eastAsia="fr-FR"/>
        </w:rPr>
        <w:t xml:space="preserve"> rastvora za oralnu </w:t>
      </w:r>
      <w:proofErr w:type="spellStart"/>
      <w:r w:rsidRPr="00735BA3">
        <w:rPr>
          <w:sz w:val="22"/>
          <w:szCs w:val="22"/>
          <w:lang w:val="sr-Latn-ME" w:eastAsia="fr-FR"/>
        </w:rPr>
        <w:t>rehidrataciju</w:t>
      </w:r>
      <w:proofErr w:type="spellEnd"/>
      <w:r w:rsidRPr="00735BA3">
        <w:rPr>
          <w:sz w:val="22"/>
          <w:szCs w:val="22"/>
          <w:lang w:val="sr-Latn-ME" w:eastAsia="fr-FR"/>
        </w:rPr>
        <w:t xml:space="preserve"> koj</w:t>
      </w:r>
      <w:r w:rsidR="00B54775" w:rsidRPr="00735BA3">
        <w:rPr>
          <w:sz w:val="22"/>
          <w:szCs w:val="22"/>
          <w:lang w:val="sr-Latn-ME" w:eastAsia="fr-FR"/>
        </w:rPr>
        <w:t>i</w:t>
      </w:r>
      <w:r w:rsidRPr="00735BA3">
        <w:rPr>
          <w:sz w:val="22"/>
          <w:szCs w:val="22"/>
          <w:lang w:val="sr-Latn-ME" w:eastAsia="fr-FR"/>
        </w:rPr>
        <w:t xml:space="preserve"> će </w:t>
      </w:r>
      <w:r w:rsidR="00B54775" w:rsidRPr="00735BA3">
        <w:rPr>
          <w:sz w:val="22"/>
          <w:szCs w:val="22"/>
          <w:lang w:val="sr-Latn-ME" w:eastAsia="fr-FR"/>
        </w:rPr>
        <w:t xml:space="preserve">Vam </w:t>
      </w:r>
      <w:r w:rsidRPr="00735BA3">
        <w:rPr>
          <w:sz w:val="22"/>
          <w:szCs w:val="22"/>
          <w:lang w:val="sr-Latn-ME" w:eastAsia="fr-FR"/>
        </w:rPr>
        <w:t xml:space="preserve">Vaš ljekar možda propisati, i </w:t>
      </w:r>
      <w:r w:rsidR="00B54775" w:rsidRPr="00735BA3">
        <w:rPr>
          <w:sz w:val="22"/>
          <w:szCs w:val="22"/>
          <w:lang w:val="sr-Latn-ME" w:eastAsia="fr-FR"/>
        </w:rPr>
        <w:t>pratite</w:t>
      </w:r>
      <w:r w:rsidRPr="00735BA3">
        <w:rPr>
          <w:sz w:val="22"/>
          <w:szCs w:val="22"/>
          <w:lang w:val="sr-Latn-ME" w:eastAsia="fr-FR"/>
        </w:rPr>
        <w:t xml:space="preserve"> njegove savjete u vezi sa ishranom.</w:t>
      </w:r>
    </w:p>
    <w:p w14:paraId="5CA400FD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</w:p>
    <w:p w14:paraId="1AC6CCD1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>Ovo liječenje je dopuna dijetetskim pravilima:</w:t>
      </w:r>
    </w:p>
    <w:p w14:paraId="57AC3EC6" w14:textId="77777777" w:rsidR="001B72C1" w:rsidRPr="00735BA3" w:rsidRDefault="001B72C1" w:rsidP="006F7BDF">
      <w:pPr>
        <w:jc w:val="both"/>
        <w:rPr>
          <w:rFonts w:eastAsia="PMingLiU"/>
          <w:sz w:val="22"/>
          <w:szCs w:val="22"/>
          <w:lang w:val="sr-Latn-ME" w:eastAsia="fr-FR"/>
        </w:rPr>
      </w:pPr>
      <w:r w:rsidRPr="00735BA3">
        <w:rPr>
          <w:rFonts w:eastAsia="PMingLiU"/>
          <w:sz w:val="22"/>
          <w:szCs w:val="22"/>
          <w:lang w:val="sr-Latn-ME" w:eastAsia="fr-FR"/>
        </w:rPr>
        <w:t xml:space="preserve">o </w:t>
      </w:r>
      <w:proofErr w:type="spellStart"/>
      <w:r w:rsidRPr="00735BA3">
        <w:rPr>
          <w:rFonts w:eastAsia="PMingLiU"/>
          <w:sz w:val="22"/>
          <w:szCs w:val="22"/>
          <w:u w:val="single"/>
          <w:lang w:val="sr-Latn-ME" w:eastAsia="fr-FR"/>
        </w:rPr>
        <w:t>rehidrataciji</w:t>
      </w:r>
      <w:proofErr w:type="spellEnd"/>
      <w:r w:rsidRPr="00735BA3">
        <w:rPr>
          <w:rFonts w:eastAsia="PMingLiU"/>
          <w:sz w:val="22"/>
          <w:szCs w:val="22"/>
          <w:lang w:val="sr-Latn-ME" w:eastAsia="fr-FR"/>
        </w:rPr>
        <w:t xml:space="preserve"> velikom količinom slanih ili zašećerenih napitaka kako bi se nadoknadio gubitak tečnosti </w:t>
      </w:r>
      <w:proofErr w:type="spellStart"/>
      <w:r w:rsidRPr="00735BA3">
        <w:rPr>
          <w:rFonts w:eastAsia="PMingLiU"/>
          <w:sz w:val="22"/>
          <w:szCs w:val="22"/>
          <w:lang w:val="sr-Latn-ME" w:eastAsia="fr-FR"/>
        </w:rPr>
        <w:t>usljed</w:t>
      </w:r>
      <w:proofErr w:type="spellEnd"/>
      <w:r w:rsidRPr="00735BA3">
        <w:rPr>
          <w:rFonts w:eastAsia="PMingLiU"/>
          <w:sz w:val="22"/>
          <w:szCs w:val="22"/>
          <w:lang w:val="sr-Latn-ME" w:eastAsia="fr-FR"/>
        </w:rPr>
        <w:t xml:space="preserve"> proliva (prosječni dnevni unos vode kod odraslih je 2 litra)</w:t>
      </w:r>
    </w:p>
    <w:p w14:paraId="05F10B66" w14:textId="654D5247" w:rsidR="001B72C1" w:rsidRPr="00735BA3" w:rsidRDefault="001B72C1" w:rsidP="006F7BDF">
      <w:pPr>
        <w:jc w:val="both"/>
        <w:rPr>
          <w:rFonts w:eastAsia="PMingLiU"/>
          <w:sz w:val="22"/>
          <w:szCs w:val="22"/>
          <w:lang w:val="sr-Latn-ME" w:eastAsia="fr-FR"/>
        </w:rPr>
      </w:pPr>
      <w:r w:rsidRPr="00735BA3">
        <w:rPr>
          <w:rFonts w:eastAsia="PMingLiU"/>
          <w:sz w:val="22"/>
          <w:szCs w:val="22"/>
          <w:lang w:val="sr-Latn-ME" w:eastAsia="fr-FR"/>
        </w:rPr>
        <w:t xml:space="preserve">o </w:t>
      </w:r>
      <w:r w:rsidR="002F4226" w:rsidRPr="00735BA3">
        <w:rPr>
          <w:rFonts w:eastAsia="PMingLiU"/>
          <w:sz w:val="22"/>
          <w:szCs w:val="22"/>
          <w:u w:val="single"/>
          <w:lang w:val="sr-Latn-ME" w:eastAsia="fr-FR"/>
        </w:rPr>
        <w:t>načinu</w:t>
      </w:r>
      <w:r w:rsidRPr="00735BA3">
        <w:rPr>
          <w:rFonts w:eastAsia="PMingLiU"/>
          <w:sz w:val="22"/>
          <w:szCs w:val="22"/>
          <w:u w:val="single"/>
          <w:lang w:val="sr-Latn-ME" w:eastAsia="fr-FR"/>
        </w:rPr>
        <w:t xml:space="preserve"> </w:t>
      </w:r>
      <w:r w:rsidR="002F4226" w:rsidRPr="00735BA3">
        <w:rPr>
          <w:rFonts w:eastAsia="PMingLiU"/>
          <w:sz w:val="22"/>
          <w:szCs w:val="22"/>
          <w:u w:val="single"/>
          <w:lang w:val="sr-Latn-ME" w:eastAsia="fr-FR"/>
        </w:rPr>
        <w:t>is</w:t>
      </w:r>
      <w:r w:rsidRPr="00735BA3">
        <w:rPr>
          <w:rFonts w:eastAsia="PMingLiU"/>
          <w:sz w:val="22"/>
          <w:szCs w:val="22"/>
          <w:u w:val="single"/>
          <w:lang w:val="sr-Latn-ME" w:eastAsia="fr-FR"/>
        </w:rPr>
        <w:t>hrane</w:t>
      </w:r>
      <w:r w:rsidRPr="00735BA3">
        <w:rPr>
          <w:rFonts w:eastAsia="PMingLiU"/>
          <w:sz w:val="22"/>
          <w:szCs w:val="22"/>
          <w:lang w:val="sr-Latn-ME" w:eastAsia="fr-FR"/>
        </w:rPr>
        <w:t xml:space="preserve"> tokom trajanja prol</w:t>
      </w:r>
      <w:r w:rsidR="002F4226" w:rsidRPr="00735BA3">
        <w:rPr>
          <w:rFonts w:eastAsia="PMingLiU"/>
          <w:sz w:val="22"/>
          <w:szCs w:val="22"/>
          <w:lang w:val="sr-Latn-ME" w:eastAsia="fr-FR"/>
        </w:rPr>
        <w:t>i</w:t>
      </w:r>
      <w:r w:rsidRPr="00735BA3">
        <w:rPr>
          <w:rFonts w:eastAsia="PMingLiU"/>
          <w:sz w:val="22"/>
          <w:szCs w:val="22"/>
          <w:lang w:val="sr-Latn-ME" w:eastAsia="fr-FR"/>
        </w:rPr>
        <w:t>va</w:t>
      </w:r>
      <w:r w:rsidR="002F4226" w:rsidRPr="00735BA3">
        <w:rPr>
          <w:rFonts w:eastAsia="PMingLiU"/>
          <w:sz w:val="22"/>
          <w:szCs w:val="22"/>
          <w:lang w:val="sr-Latn-ME" w:eastAsia="fr-FR"/>
        </w:rPr>
        <w:t xml:space="preserve"> koji uključuje:</w:t>
      </w:r>
    </w:p>
    <w:p w14:paraId="0B4EF6E3" w14:textId="77777777" w:rsidR="001B72C1" w:rsidRPr="00735BA3" w:rsidRDefault="001B72C1" w:rsidP="006F7BDF">
      <w:pPr>
        <w:numPr>
          <w:ilvl w:val="0"/>
          <w:numId w:val="31"/>
        </w:numPr>
        <w:tabs>
          <w:tab w:val="clear" w:pos="360"/>
        </w:tabs>
        <w:jc w:val="both"/>
        <w:rPr>
          <w:rFonts w:eastAsia="PMingLiU"/>
          <w:sz w:val="22"/>
          <w:szCs w:val="22"/>
          <w:lang w:val="sr-Latn-ME" w:eastAsia="fr-FR"/>
        </w:rPr>
      </w:pPr>
      <w:r w:rsidRPr="00735BA3">
        <w:rPr>
          <w:rFonts w:eastAsia="PMingLiU"/>
          <w:sz w:val="22"/>
          <w:szCs w:val="22"/>
          <w:lang w:val="sr-Latn-ME" w:eastAsia="fr-FR"/>
        </w:rPr>
        <w:t>izbjegavanje određenih namirnica, a naročito sirovog povrća, voća, zelenog povrća, začinjenih jela, te zaleđene hrane ili pića;</w:t>
      </w:r>
    </w:p>
    <w:p w14:paraId="6F622A18" w14:textId="77777777" w:rsidR="001B72C1" w:rsidRPr="00735BA3" w:rsidRDefault="001B72C1" w:rsidP="006F7BDF">
      <w:pPr>
        <w:numPr>
          <w:ilvl w:val="0"/>
          <w:numId w:val="31"/>
        </w:numPr>
        <w:tabs>
          <w:tab w:val="clear" w:pos="360"/>
        </w:tabs>
        <w:jc w:val="both"/>
        <w:rPr>
          <w:rFonts w:eastAsia="PMingLiU"/>
          <w:sz w:val="22"/>
          <w:szCs w:val="22"/>
          <w:lang w:val="sr-Latn-ME" w:eastAsia="fr-FR"/>
        </w:rPr>
      </w:pPr>
      <w:r w:rsidRPr="00735BA3">
        <w:rPr>
          <w:rFonts w:eastAsia="PMingLiU"/>
          <w:sz w:val="22"/>
          <w:szCs w:val="22"/>
          <w:lang w:val="sr-Latn-ME" w:eastAsia="fr-FR"/>
        </w:rPr>
        <w:t>preferiranje mesa sa roštilja i pirinča.</w:t>
      </w:r>
    </w:p>
    <w:p w14:paraId="23F5CD70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</w:p>
    <w:p w14:paraId="27D6F8C3" w14:textId="77777777" w:rsidR="001B72C1" w:rsidRPr="00735BA3" w:rsidRDefault="001B72C1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>O izbjegavanju mlijeka i mliječnih proizvoda se treba konsultovati sa ljekarom.</w:t>
      </w:r>
    </w:p>
    <w:p w14:paraId="7D1217B8" w14:textId="77777777" w:rsidR="003E500F" w:rsidRPr="00735BA3" w:rsidRDefault="003E500F" w:rsidP="006F7BDF">
      <w:pPr>
        <w:jc w:val="both"/>
        <w:rPr>
          <w:sz w:val="22"/>
          <w:szCs w:val="22"/>
          <w:lang w:val="sr-Latn-ME" w:eastAsia="fr-FR"/>
        </w:rPr>
      </w:pPr>
    </w:p>
    <w:p w14:paraId="3A24E79A" w14:textId="2FEB7F20" w:rsidR="003E500F" w:rsidRPr="00735BA3" w:rsidRDefault="003E500F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 xml:space="preserve">Kao mjera opreza, </w:t>
      </w:r>
      <w:r w:rsidR="00B54775" w:rsidRPr="00735BA3">
        <w:rPr>
          <w:sz w:val="22"/>
          <w:szCs w:val="22"/>
          <w:lang w:val="sr-Latn-ME" w:eastAsia="fr-FR"/>
        </w:rPr>
        <w:t xml:space="preserve">lijek </w:t>
      </w:r>
      <w:r w:rsidRPr="00735BA3">
        <w:rPr>
          <w:sz w:val="22"/>
          <w:szCs w:val="22"/>
          <w:lang w:val="sr-Latn-ME" w:eastAsia="fr-FR"/>
        </w:rPr>
        <w:t xml:space="preserve">ENTEROFURYL 100 mg kapsule </w:t>
      </w:r>
      <w:r w:rsidR="00B54775" w:rsidRPr="00735BA3">
        <w:rPr>
          <w:sz w:val="22"/>
          <w:szCs w:val="22"/>
          <w:lang w:val="sr-Latn-ME" w:eastAsia="fr-FR"/>
        </w:rPr>
        <w:t>ne treba</w:t>
      </w:r>
      <w:r w:rsidRPr="00735BA3">
        <w:rPr>
          <w:sz w:val="22"/>
          <w:szCs w:val="22"/>
          <w:lang w:val="sr-Latn-ME" w:eastAsia="fr-FR"/>
        </w:rPr>
        <w:t xml:space="preserve"> primjenjivati tokom trudnoće i dojenja.</w:t>
      </w:r>
    </w:p>
    <w:p w14:paraId="34D5DF3B" w14:textId="77777777" w:rsidR="00445D8F" w:rsidRPr="00735BA3" w:rsidRDefault="00445D8F" w:rsidP="006F7BDF">
      <w:pPr>
        <w:jc w:val="both"/>
        <w:rPr>
          <w:bCs/>
          <w:sz w:val="22"/>
          <w:szCs w:val="22"/>
          <w:lang w:val="sr-Latn-ME"/>
        </w:rPr>
      </w:pPr>
    </w:p>
    <w:p w14:paraId="0BE19D93" w14:textId="77777777" w:rsidR="00A32113" w:rsidRPr="00735BA3" w:rsidRDefault="00A32113" w:rsidP="006F7BDF">
      <w:pPr>
        <w:jc w:val="both"/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Primjena drugih </w:t>
      </w:r>
      <w:r w:rsidR="001B03B0" w:rsidRPr="00735BA3">
        <w:rPr>
          <w:b/>
          <w:sz w:val="22"/>
          <w:szCs w:val="22"/>
          <w:lang w:val="sr-Latn-ME"/>
        </w:rPr>
        <w:t>l</w:t>
      </w:r>
      <w:r w:rsidRPr="00735BA3">
        <w:rPr>
          <w:b/>
          <w:sz w:val="22"/>
          <w:szCs w:val="22"/>
          <w:lang w:val="sr-Latn-ME"/>
        </w:rPr>
        <w:t>jekova</w:t>
      </w:r>
    </w:p>
    <w:p w14:paraId="6966BA49" w14:textId="1263D324" w:rsidR="00FF1CA8" w:rsidRPr="00735BA3" w:rsidRDefault="00FF1CA8" w:rsidP="006F7BDF">
      <w:pPr>
        <w:jc w:val="both"/>
        <w:rPr>
          <w:i/>
          <w:iCs/>
          <w:sz w:val="22"/>
          <w:szCs w:val="22"/>
          <w:lang w:val="sr-Latn-ME"/>
        </w:rPr>
      </w:pPr>
      <w:r w:rsidRPr="00735BA3">
        <w:rPr>
          <w:i/>
          <w:iCs/>
          <w:sz w:val="22"/>
          <w:szCs w:val="22"/>
          <w:lang w:val="sr-Latn-ME"/>
        </w:rPr>
        <w:t>Obavijestite svog ljekara ili farmaceu</w:t>
      </w:r>
      <w:r w:rsidR="008C24D9" w:rsidRPr="00735BA3">
        <w:rPr>
          <w:i/>
          <w:iCs/>
          <w:sz w:val="22"/>
          <w:szCs w:val="22"/>
          <w:lang w:val="sr-Latn-ME"/>
        </w:rPr>
        <w:t>ta ako primjenjujete ili ste do</w:t>
      </w:r>
      <w:r w:rsidRPr="00735BA3">
        <w:rPr>
          <w:i/>
          <w:iCs/>
          <w:sz w:val="22"/>
          <w:szCs w:val="22"/>
          <w:lang w:val="sr-Latn-ME"/>
        </w:rPr>
        <w:t>nedavno primjenjivali bilo koji drugi lijek, uključujući i one koji se mogu nabaviti bez ljekarskog recepta.</w:t>
      </w:r>
    </w:p>
    <w:p w14:paraId="250570F7" w14:textId="77777777" w:rsidR="00FF1CA8" w:rsidRPr="00735BA3" w:rsidRDefault="00FF1CA8" w:rsidP="006F7BDF">
      <w:pPr>
        <w:shd w:val="clear" w:color="auto" w:fill="FFFFFF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CB8387" w14:textId="074FADFD" w:rsidR="00FF1CA8" w:rsidRPr="00735BA3" w:rsidRDefault="00FF1CA8" w:rsidP="006F7BDF">
      <w:pPr>
        <w:jc w:val="both"/>
        <w:rPr>
          <w:b/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Ne preporučuje se istovremena primjena lijeka ENTEROFURYL 100 mg kapsule s ljekovima koji mogu prouzrokovati </w:t>
      </w:r>
      <w:proofErr w:type="spellStart"/>
      <w:r w:rsidR="003E6724" w:rsidRPr="00735BA3">
        <w:rPr>
          <w:sz w:val="22"/>
          <w:szCs w:val="22"/>
          <w:lang w:val="sr-Latn-ME"/>
        </w:rPr>
        <w:t>disulfiramsku</w:t>
      </w:r>
      <w:proofErr w:type="spellEnd"/>
      <w:r w:rsidRPr="00735BA3">
        <w:rPr>
          <w:sz w:val="22"/>
          <w:szCs w:val="22"/>
          <w:lang w:val="sr-Latn-ME"/>
        </w:rPr>
        <w:t xml:space="preserve"> reakciju ili</w:t>
      </w:r>
      <w:r w:rsidR="00B54775" w:rsidRPr="00735BA3">
        <w:rPr>
          <w:sz w:val="22"/>
          <w:szCs w:val="22"/>
          <w:lang w:val="sr-Latn-ME"/>
        </w:rPr>
        <w:t xml:space="preserve"> sa</w:t>
      </w:r>
      <w:r w:rsidRPr="00735BA3">
        <w:rPr>
          <w:sz w:val="22"/>
          <w:szCs w:val="22"/>
          <w:lang w:val="sr-Latn-ME"/>
        </w:rPr>
        <w:t xml:space="preserve"> </w:t>
      </w:r>
      <w:proofErr w:type="spellStart"/>
      <w:r w:rsidRPr="00735BA3">
        <w:rPr>
          <w:sz w:val="22"/>
          <w:szCs w:val="22"/>
          <w:lang w:val="sr-Latn-ME"/>
        </w:rPr>
        <w:t>depresorima</w:t>
      </w:r>
      <w:proofErr w:type="spellEnd"/>
      <w:r w:rsidRPr="00735BA3">
        <w:rPr>
          <w:sz w:val="22"/>
          <w:szCs w:val="22"/>
          <w:lang w:val="sr-Latn-ME"/>
        </w:rPr>
        <w:t xml:space="preserve"> </w:t>
      </w:r>
      <w:proofErr w:type="spellStart"/>
      <w:r w:rsidRPr="00735BA3">
        <w:rPr>
          <w:sz w:val="22"/>
          <w:szCs w:val="22"/>
          <w:lang w:val="sr-Latn-ME"/>
        </w:rPr>
        <w:t>CNS</w:t>
      </w:r>
      <w:proofErr w:type="spellEnd"/>
      <w:r w:rsidRPr="00735BA3">
        <w:rPr>
          <w:sz w:val="22"/>
          <w:szCs w:val="22"/>
          <w:lang w:val="sr-Latn-ME"/>
        </w:rPr>
        <w:t>-a.</w:t>
      </w:r>
    </w:p>
    <w:p w14:paraId="3A3E1129" w14:textId="77777777" w:rsidR="00FF1CA8" w:rsidRPr="00735BA3" w:rsidRDefault="00FF1CA8" w:rsidP="006F7BDF">
      <w:pPr>
        <w:jc w:val="both"/>
        <w:rPr>
          <w:sz w:val="22"/>
          <w:szCs w:val="22"/>
          <w:lang w:val="sr-Latn-ME"/>
        </w:rPr>
      </w:pPr>
    </w:p>
    <w:p w14:paraId="7A251447" w14:textId="6AA4914D" w:rsidR="00A32113" w:rsidRPr="00735BA3" w:rsidRDefault="00A32113" w:rsidP="006F7BDF">
      <w:pPr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lastRenderedPageBreak/>
        <w:t>Uzim</w:t>
      </w:r>
      <w:r w:rsidR="003A3507" w:rsidRPr="00735BA3">
        <w:rPr>
          <w:b/>
          <w:bCs/>
          <w:sz w:val="22"/>
          <w:szCs w:val="22"/>
          <w:lang w:val="sr-Latn-ME"/>
        </w:rPr>
        <w:t xml:space="preserve">anje lijeka </w:t>
      </w:r>
      <w:r w:rsidR="00FF1CA8" w:rsidRPr="00735BA3">
        <w:rPr>
          <w:b/>
          <w:bCs/>
          <w:sz w:val="22"/>
          <w:szCs w:val="22"/>
          <w:lang w:val="sr-Latn-ME"/>
        </w:rPr>
        <w:t xml:space="preserve">ENTEROFURYL </w:t>
      </w:r>
      <w:r w:rsidR="003A3507" w:rsidRPr="00735BA3">
        <w:rPr>
          <w:b/>
          <w:bCs/>
          <w:sz w:val="22"/>
          <w:szCs w:val="22"/>
          <w:lang w:val="sr-Latn-ME"/>
        </w:rPr>
        <w:t>sa hranom ili piće</w:t>
      </w:r>
      <w:r w:rsidRPr="00735BA3">
        <w:rPr>
          <w:b/>
          <w:bCs/>
          <w:sz w:val="22"/>
          <w:szCs w:val="22"/>
          <w:lang w:val="sr-Latn-ME"/>
        </w:rPr>
        <w:t>m</w:t>
      </w:r>
      <w:r w:rsidR="00A02C42" w:rsidRPr="00735BA3">
        <w:rPr>
          <w:b/>
          <w:bCs/>
          <w:sz w:val="22"/>
          <w:szCs w:val="22"/>
          <w:lang w:val="sr-Latn-ME"/>
        </w:rPr>
        <w:t xml:space="preserve"> </w:t>
      </w:r>
    </w:p>
    <w:p w14:paraId="7B87E572" w14:textId="77777777" w:rsidR="00FF1CA8" w:rsidRPr="00735BA3" w:rsidRDefault="00FF1CA8" w:rsidP="006F7BDF">
      <w:pPr>
        <w:jc w:val="both"/>
        <w:rPr>
          <w:bCs/>
          <w:iCs/>
          <w:sz w:val="22"/>
          <w:szCs w:val="22"/>
          <w:lang w:val="sr-Latn-ME"/>
        </w:rPr>
      </w:pPr>
    </w:p>
    <w:p w14:paraId="277A37C8" w14:textId="6BB8ED27" w:rsidR="00FF1CA8" w:rsidRPr="00735BA3" w:rsidRDefault="00FF1CA8" w:rsidP="006F7BDF">
      <w:pPr>
        <w:jc w:val="both"/>
        <w:rPr>
          <w:bCs/>
          <w:sz w:val="22"/>
          <w:szCs w:val="22"/>
          <w:lang w:val="sr-Latn-ME"/>
        </w:rPr>
      </w:pPr>
      <w:r w:rsidRPr="00735BA3">
        <w:rPr>
          <w:bCs/>
          <w:iCs/>
          <w:sz w:val="22"/>
          <w:szCs w:val="22"/>
          <w:lang w:val="sr-Latn-ME"/>
        </w:rPr>
        <w:t xml:space="preserve">Pridržavajte se </w:t>
      </w:r>
      <w:r w:rsidR="00B54775" w:rsidRPr="00735BA3">
        <w:rPr>
          <w:bCs/>
          <w:iCs/>
          <w:sz w:val="22"/>
          <w:szCs w:val="22"/>
          <w:lang w:val="sr-Latn-ME"/>
        </w:rPr>
        <w:t>smjernica</w:t>
      </w:r>
      <w:r w:rsidRPr="00735BA3">
        <w:rPr>
          <w:bCs/>
          <w:iCs/>
          <w:sz w:val="22"/>
          <w:szCs w:val="22"/>
          <w:lang w:val="sr-Latn-ME"/>
        </w:rPr>
        <w:t xml:space="preserve"> za uzimanje hrane tokom trajanja proliva (vidjeti Mjere opreza).</w:t>
      </w:r>
    </w:p>
    <w:p w14:paraId="16BAC6C1" w14:textId="77777777" w:rsidR="00445D8F" w:rsidRPr="00735BA3" w:rsidRDefault="00445D8F" w:rsidP="006F7BDF">
      <w:pPr>
        <w:jc w:val="both"/>
        <w:rPr>
          <w:bCs/>
          <w:sz w:val="22"/>
          <w:szCs w:val="22"/>
          <w:lang w:val="sr-Latn-ME"/>
        </w:rPr>
      </w:pPr>
    </w:p>
    <w:p w14:paraId="16679E73" w14:textId="77777777" w:rsidR="00A92C66" w:rsidRPr="00735BA3" w:rsidRDefault="00F47B6C" w:rsidP="006F7BDF">
      <w:pPr>
        <w:jc w:val="both"/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>Plodnost, trudnoća i dojenje</w:t>
      </w:r>
    </w:p>
    <w:p w14:paraId="20366E6E" w14:textId="77777777" w:rsidR="00FF1CA8" w:rsidRPr="00735BA3" w:rsidRDefault="00FF1CA8" w:rsidP="006F7BDF">
      <w:pPr>
        <w:shd w:val="clear" w:color="auto" w:fill="FFFFFF"/>
        <w:jc w:val="both"/>
        <w:rPr>
          <w:sz w:val="22"/>
          <w:szCs w:val="22"/>
          <w:lang w:val="sr-Latn-ME"/>
        </w:rPr>
      </w:pPr>
      <w:r w:rsidRPr="00735BA3">
        <w:rPr>
          <w:i/>
          <w:iCs/>
          <w:sz w:val="22"/>
          <w:szCs w:val="22"/>
          <w:lang w:val="sr-Latn-ME"/>
        </w:rPr>
        <w:t>Prije nego što počnete da primjenjujete neki lijek, posavjetujte se sa svojim ljekarom ili farmaceutom.</w:t>
      </w:r>
    </w:p>
    <w:p w14:paraId="633744D4" w14:textId="77777777" w:rsidR="00FF1CA8" w:rsidRPr="00735BA3" w:rsidRDefault="00FF1CA8" w:rsidP="006F7BDF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5CB7BBBF" w14:textId="5542E045" w:rsidR="003E500F" w:rsidRPr="00735BA3" w:rsidRDefault="003E500F" w:rsidP="006F7B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Kao mjera opreza, </w:t>
      </w:r>
      <w:r w:rsidR="00B54775" w:rsidRPr="00735BA3">
        <w:rPr>
          <w:sz w:val="22"/>
          <w:szCs w:val="22"/>
          <w:lang w:val="sr-Latn-ME"/>
        </w:rPr>
        <w:t xml:space="preserve">lijek </w:t>
      </w:r>
      <w:r w:rsidRPr="00735BA3">
        <w:rPr>
          <w:sz w:val="22"/>
          <w:szCs w:val="22"/>
          <w:lang w:val="sr-Latn-ME"/>
        </w:rPr>
        <w:t>ENTEROFURYL ne treba primjenjivati tokom trudnoće i dojenja.</w:t>
      </w:r>
      <w:r w:rsidR="00412C81" w:rsidRPr="00735BA3">
        <w:rPr>
          <w:sz w:val="22"/>
          <w:szCs w:val="22"/>
          <w:lang w:val="sr-Latn-ME"/>
        </w:rPr>
        <w:t xml:space="preserve"> Žene </w:t>
      </w:r>
      <w:r w:rsidR="00B54775" w:rsidRPr="00735BA3">
        <w:rPr>
          <w:sz w:val="22"/>
          <w:szCs w:val="22"/>
          <w:lang w:val="sr-Latn-ME"/>
        </w:rPr>
        <w:t xml:space="preserve">u </w:t>
      </w:r>
      <w:r w:rsidR="00412C81" w:rsidRPr="00735BA3">
        <w:rPr>
          <w:sz w:val="22"/>
          <w:szCs w:val="22"/>
          <w:lang w:val="sr-Latn-ME"/>
        </w:rPr>
        <w:t>reproduktivn</w:t>
      </w:r>
      <w:r w:rsidR="00B54775" w:rsidRPr="00735BA3">
        <w:rPr>
          <w:sz w:val="22"/>
          <w:szCs w:val="22"/>
          <w:lang w:val="sr-Latn-ME"/>
        </w:rPr>
        <w:t>om</w:t>
      </w:r>
      <w:r w:rsidR="00412C81" w:rsidRPr="00735BA3">
        <w:rPr>
          <w:sz w:val="22"/>
          <w:szCs w:val="22"/>
          <w:lang w:val="sr-Latn-ME"/>
        </w:rPr>
        <w:t xml:space="preserve"> </w:t>
      </w:r>
      <w:r w:rsidR="00B54775" w:rsidRPr="00735BA3">
        <w:rPr>
          <w:sz w:val="22"/>
          <w:szCs w:val="22"/>
          <w:lang w:val="sr-Latn-ME"/>
        </w:rPr>
        <w:t xml:space="preserve">periodu </w:t>
      </w:r>
      <w:r w:rsidR="00440337" w:rsidRPr="00735BA3">
        <w:rPr>
          <w:sz w:val="22"/>
          <w:szCs w:val="22"/>
          <w:lang w:val="sr-Latn-ME"/>
        </w:rPr>
        <w:t>smiju</w:t>
      </w:r>
      <w:r w:rsidR="00412C81" w:rsidRPr="00735BA3">
        <w:rPr>
          <w:sz w:val="22"/>
          <w:szCs w:val="22"/>
          <w:lang w:val="sr-Latn-ME"/>
        </w:rPr>
        <w:t xml:space="preserve"> </w:t>
      </w:r>
      <w:r w:rsidR="00B54775" w:rsidRPr="00735BA3">
        <w:rPr>
          <w:sz w:val="22"/>
          <w:szCs w:val="22"/>
          <w:lang w:val="sr-Latn-ME"/>
        </w:rPr>
        <w:t xml:space="preserve">da </w:t>
      </w:r>
      <w:r w:rsidR="00412C81" w:rsidRPr="00735BA3">
        <w:rPr>
          <w:sz w:val="22"/>
          <w:szCs w:val="22"/>
          <w:lang w:val="sr-Latn-ME"/>
        </w:rPr>
        <w:t>primjenj</w:t>
      </w:r>
      <w:r w:rsidR="00B54775" w:rsidRPr="00735BA3">
        <w:rPr>
          <w:sz w:val="22"/>
          <w:szCs w:val="22"/>
          <w:lang w:val="sr-Latn-ME"/>
        </w:rPr>
        <w:t>uju lijek</w:t>
      </w:r>
      <w:r w:rsidR="00412C81" w:rsidRPr="00735BA3">
        <w:rPr>
          <w:sz w:val="22"/>
          <w:szCs w:val="22"/>
          <w:lang w:val="sr-Latn-ME"/>
        </w:rPr>
        <w:t xml:space="preserve"> ENTEROFURYL 100 mg kapsule samo ako </w:t>
      </w:r>
      <w:r w:rsidR="00440337" w:rsidRPr="00735BA3">
        <w:rPr>
          <w:sz w:val="22"/>
          <w:szCs w:val="22"/>
          <w:lang w:val="sr-Latn-ME"/>
        </w:rPr>
        <w:t>koriste</w:t>
      </w:r>
      <w:r w:rsidR="00412C81" w:rsidRPr="00735BA3">
        <w:rPr>
          <w:sz w:val="22"/>
          <w:szCs w:val="22"/>
          <w:lang w:val="sr-Latn-ME"/>
        </w:rPr>
        <w:t xml:space="preserve"> efikasnu kontracepcij</w:t>
      </w:r>
      <w:r w:rsidR="00B54775" w:rsidRPr="00735BA3">
        <w:rPr>
          <w:sz w:val="22"/>
          <w:szCs w:val="22"/>
          <w:lang w:val="sr-Latn-ME"/>
        </w:rPr>
        <w:t>u</w:t>
      </w:r>
      <w:r w:rsidR="00412C81" w:rsidRPr="00735BA3">
        <w:rPr>
          <w:sz w:val="22"/>
          <w:szCs w:val="22"/>
          <w:lang w:val="sr-Latn-ME"/>
        </w:rPr>
        <w:t>.</w:t>
      </w:r>
    </w:p>
    <w:p w14:paraId="0FAA6EBF" w14:textId="77777777" w:rsidR="00A92C66" w:rsidRPr="00735BA3" w:rsidRDefault="00A92C66" w:rsidP="006F7BDF">
      <w:pPr>
        <w:jc w:val="both"/>
        <w:rPr>
          <w:b/>
          <w:sz w:val="22"/>
          <w:szCs w:val="22"/>
          <w:lang w:val="sr-Latn-ME"/>
        </w:rPr>
      </w:pPr>
    </w:p>
    <w:p w14:paraId="18675F7E" w14:textId="4529956F" w:rsidR="00A32113" w:rsidRPr="00735BA3" w:rsidRDefault="00A32113" w:rsidP="006F7BDF">
      <w:pPr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Uticaj lijeka </w:t>
      </w:r>
      <w:r w:rsidR="00FF1CA8" w:rsidRPr="00735BA3">
        <w:rPr>
          <w:b/>
          <w:sz w:val="22"/>
          <w:szCs w:val="22"/>
          <w:lang w:val="sr-Latn-ME"/>
        </w:rPr>
        <w:t xml:space="preserve">ENTEROFURYL </w:t>
      </w:r>
      <w:r w:rsidRPr="00735BA3">
        <w:rPr>
          <w:b/>
          <w:sz w:val="22"/>
          <w:szCs w:val="22"/>
          <w:lang w:val="sr-Latn-ME"/>
        </w:rPr>
        <w:t xml:space="preserve">na </w:t>
      </w:r>
      <w:r w:rsidR="00F47B6C" w:rsidRPr="00735BA3">
        <w:rPr>
          <w:b/>
          <w:sz w:val="22"/>
          <w:szCs w:val="22"/>
          <w:lang w:val="sr-Latn-ME"/>
        </w:rPr>
        <w:t xml:space="preserve">sposobnost upravljanja </w:t>
      </w:r>
      <w:r w:rsidRPr="00735BA3">
        <w:rPr>
          <w:b/>
          <w:sz w:val="22"/>
          <w:szCs w:val="22"/>
          <w:lang w:val="sr-Latn-ME"/>
        </w:rPr>
        <w:t>vozilima i rukovanje mašinama</w:t>
      </w:r>
      <w:r w:rsidRPr="00735BA3">
        <w:rPr>
          <w:b/>
          <w:bCs/>
          <w:sz w:val="22"/>
          <w:szCs w:val="22"/>
          <w:lang w:val="sr-Latn-ME"/>
        </w:rPr>
        <w:t xml:space="preserve"> </w:t>
      </w:r>
    </w:p>
    <w:p w14:paraId="50C730E6" w14:textId="77777777" w:rsidR="00FF1CA8" w:rsidRPr="00735BA3" w:rsidRDefault="00FF1CA8" w:rsidP="006F7BDF">
      <w:pPr>
        <w:jc w:val="both"/>
        <w:rPr>
          <w:bCs/>
          <w:sz w:val="22"/>
          <w:szCs w:val="22"/>
          <w:lang w:val="sr-Latn-ME"/>
        </w:rPr>
      </w:pPr>
    </w:p>
    <w:p w14:paraId="04ABD661" w14:textId="77777777" w:rsidR="00FF1CA8" w:rsidRPr="00735BA3" w:rsidRDefault="00FF1CA8" w:rsidP="006F7BDF">
      <w:pPr>
        <w:jc w:val="both"/>
        <w:rPr>
          <w:bCs/>
          <w:sz w:val="22"/>
          <w:szCs w:val="22"/>
          <w:lang w:val="sr-Latn-ME"/>
        </w:rPr>
      </w:pPr>
      <w:r w:rsidRPr="00735BA3">
        <w:rPr>
          <w:bCs/>
          <w:sz w:val="22"/>
          <w:szCs w:val="22"/>
          <w:lang w:val="sr-Latn-ME"/>
        </w:rPr>
        <w:t>Lijek ne utiče na psihofizičke sposobnosti pacijenta.</w:t>
      </w:r>
    </w:p>
    <w:p w14:paraId="4F4BED27" w14:textId="77777777" w:rsidR="00445D8F" w:rsidRPr="00735BA3" w:rsidRDefault="00445D8F" w:rsidP="006F7BDF">
      <w:pPr>
        <w:jc w:val="both"/>
        <w:rPr>
          <w:bCs/>
          <w:sz w:val="22"/>
          <w:szCs w:val="22"/>
          <w:lang w:val="sr-Latn-ME"/>
        </w:rPr>
      </w:pPr>
    </w:p>
    <w:p w14:paraId="2ED5C790" w14:textId="763F4979" w:rsidR="00A32113" w:rsidRPr="00735BA3" w:rsidRDefault="00A32113" w:rsidP="006F7BD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Važne informacije o nekim sastojcima lijeka </w:t>
      </w:r>
      <w:r w:rsidR="00FF1CA8" w:rsidRPr="00735BA3">
        <w:rPr>
          <w:b/>
          <w:sz w:val="22"/>
          <w:szCs w:val="22"/>
          <w:lang w:val="sr-Latn-ME"/>
        </w:rPr>
        <w:t xml:space="preserve">ENTEROFURYL </w:t>
      </w:r>
    </w:p>
    <w:p w14:paraId="5A55A359" w14:textId="77777777" w:rsidR="00445D8F" w:rsidRPr="00735BA3" w:rsidRDefault="00445D8F" w:rsidP="006F7BD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268647A" w14:textId="77777777" w:rsidR="00FF1CA8" w:rsidRPr="00735BA3" w:rsidRDefault="00FF1CA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Ovaj lijek sadrži saharozu. Ako Vam je ljekar rekao da imate bolest tzv. </w:t>
      </w:r>
      <w:proofErr w:type="spellStart"/>
      <w:r w:rsidRPr="00735BA3">
        <w:rPr>
          <w:sz w:val="22"/>
          <w:szCs w:val="22"/>
          <w:lang w:val="sr-Latn-ME"/>
        </w:rPr>
        <w:t>nepodnošenja</w:t>
      </w:r>
      <w:proofErr w:type="spellEnd"/>
      <w:r w:rsidRPr="00735BA3">
        <w:rPr>
          <w:sz w:val="22"/>
          <w:szCs w:val="22"/>
          <w:lang w:val="sr-Latn-ME"/>
        </w:rPr>
        <w:t xml:space="preserve"> nekih šećera, prije nego što počnete primjenjivati ovaj lijek posavjetujte se sa svojim ljekarom.</w:t>
      </w:r>
    </w:p>
    <w:p w14:paraId="19E35951" w14:textId="77777777" w:rsidR="00FF1CA8" w:rsidRPr="00735BA3" w:rsidRDefault="00FF1CA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U sastavu želatinske kapsule lijeka su boje </w:t>
      </w:r>
      <w:proofErr w:type="spellStart"/>
      <w:r w:rsidRPr="00735BA3">
        <w:rPr>
          <w:sz w:val="22"/>
          <w:szCs w:val="22"/>
          <w:lang w:val="sr-Latn-ME"/>
        </w:rPr>
        <w:t>azorubin</w:t>
      </w:r>
      <w:proofErr w:type="spellEnd"/>
      <w:r w:rsidRPr="00735BA3">
        <w:rPr>
          <w:sz w:val="22"/>
          <w:szCs w:val="22"/>
          <w:lang w:val="sr-Latn-ME"/>
        </w:rPr>
        <w:t xml:space="preserve"> (</w:t>
      </w:r>
      <w:proofErr w:type="spellStart"/>
      <w:r w:rsidRPr="00735BA3">
        <w:rPr>
          <w:sz w:val="22"/>
          <w:szCs w:val="22"/>
          <w:lang w:val="sr-Latn-ME"/>
        </w:rPr>
        <w:t>E122</w:t>
      </w:r>
      <w:proofErr w:type="spellEnd"/>
      <w:r w:rsidRPr="00735BA3">
        <w:rPr>
          <w:sz w:val="22"/>
          <w:szCs w:val="22"/>
          <w:lang w:val="sr-Latn-ME"/>
        </w:rPr>
        <w:t xml:space="preserve">) i </w:t>
      </w:r>
      <w:proofErr w:type="spellStart"/>
      <w:r w:rsidRPr="00735BA3">
        <w:rPr>
          <w:sz w:val="22"/>
          <w:szCs w:val="22"/>
          <w:lang w:val="sr-Latn-ME"/>
        </w:rPr>
        <w:t>ponceau</w:t>
      </w:r>
      <w:proofErr w:type="spellEnd"/>
      <w:r w:rsidRPr="00735BA3">
        <w:rPr>
          <w:sz w:val="22"/>
          <w:szCs w:val="22"/>
          <w:lang w:val="sr-Latn-ME"/>
        </w:rPr>
        <w:t xml:space="preserve"> 4R (E124) koje mogu izazvati alergijske reakcije. </w:t>
      </w:r>
    </w:p>
    <w:p w14:paraId="41E6265B" w14:textId="1448DC00" w:rsidR="00445D8F" w:rsidRPr="00735BA3" w:rsidRDefault="00445D8F" w:rsidP="006F7BDF">
      <w:pPr>
        <w:jc w:val="both"/>
        <w:rPr>
          <w:sz w:val="22"/>
          <w:szCs w:val="22"/>
          <w:lang w:val="sr-Latn-ME"/>
        </w:rPr>
      </w:pPr>
    </w:p>
    <w:p w14:paraId="4A2C9CC7" w14:textId="77777777" w:rsidR="00B328AE" w:rsidRPr="00735BA3" w:rsidRDefault="00B328AE" w:rsidP="006F7BDF">
      <w:pPr>
        <w:jc w:val="both"/>
        <w:rPr>
          <w:sz w:val="22"/>
          <w:szCs w:val="22"/>
          <w:lang w:val="sr-Latn-ME"/>
        </w:rPr>
      </w:pPr>
    </w:p>
    <w:p w14:paraId="355A5829" w14:textId="39EEB846" w:rsidR="00A32113" w:rsidRPr="00735BA3" w:rsidRDefault="00A32113" w:rsidP="006F7B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 xml:space="preserve">3. </w:t>
      </w:r>
      <w:r w:rsidR="00291DAD" w:rsidRPr="00735BA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F1CA8" w:rsidRPr="00735BA3">
        <w:rPr>
          <w:b/>
          <w:bCs/>
          <w:sz w:val="22"/>
          <w:szCs w:val="22"/>
          <w:lang w:val="sr-Latn-ME"/>
        </w:rPr>
        <w:t xml:space="preserve">ENTEROFURYL </w:t>
      </w:r>
    </w:p>
    <w:p w14:paraId="65F4F455" w14:textId="77777777" w:rsidR="00445D8F" w:rsidRPr="00735BA3" w:rsidRDefault="00445D8F" w:rsidP="006F7BDF">
      <w:pPr>
        <w:jc w:val="both"/>
        <w:rPr>
          <w:bCs/>
          <w:caps/>
          <w:sz w:val="22"/>
          <w:szCs w:val="22"/>
          <w:lang w:val="sr-Latn-ME"/>
        </w:rPr>
      </w:pPr>
    </w:p>
    <w:p w14:paraId="014E601C" w14:textId="3D64774A" w:rsidR="00C77D13" w:rsidRPr="00735BA3" w:rsidRDefault="00C77D13" w:rsidP="006F7BDF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54775" w:rsidRPr="00735BA3">
        <w:rPr>
          <w:sz w:val="22"/>
          <w:szCs w:val="22"/>
          <w:lang w:val="sr-Latn-ME"/>
        </w:rPr>
        <w:t>je</w:t>
      </w:r>
      <w:r w:rsidRPr="00735BA3">
        <w:rPr>
          <w:sz w:val="22"/>
          <w:szCs w:val="22"/>
          <w:lang w:val="sr-Latn-ME"/>
        </w:rPr>
        <w:t xml:space="preserve">ste sigurni kako da koristite ovaj lijek. </w:t>
      </w:r>
    </w:p>
    <w:p w14:paraId="36C9D5FC" w14:textId="77777777" w:rsidR="00FF1CA8" w:rsidRPr="00735BA3" w:rsidRDefault="00FF1CA8" w:rsidP="006F7BDF">
      <w:pPr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</w:p>
    <w:p w14:paraId="7822E6C8" w14:textId="77777777" w:rsidR="00FF1CA8" w:rsidRPr="00735BA3" w:rsidRDefault="00FF1CA8" w:rsidP="006F7BDF">
      <w:pPr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735BA3">
        <w:rPr>
          <w:i/>
          <w:iCs/>
          <w:sz w:val="22"/>
          <w:szCs w:val="22"/>
          <w:u w:val="single"/>
          <w:lang w:val="sr-Latn-ME"/>
        </w:rPr>
        <w:t>Način primjene</w:t>
      </w:r>
    </w:p>
    <w:p w14:paraId="6DFC81D6" w14:textId="26199F35" w:rsidR="00FF1CA8" w:rsidRPr="00735BA3" w:rsidRDefault="002F4226" w:rsidP="006F7BDF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Lijek </w:t>
      </w:r>
      <w:r w:rsidR="00FF1CA8" w:rsidRPr="00735BA3">
        <w:rPr>
          <w:sz w:val="22"/>
          <w:szCs w:val="22"/>
          <w:lang w:val="sr-Latn-ME"/>
        </w:rPr>
        <w:t xml:space="preserve">ENTEROFURYL100 mg kapsule </w:t>
      </w:r>
      <w:r w:rsidRPr="00735BA3">
        <w:rPr>
          <w:sz w:val="22"/>
          <w:szCs w:val="22"/>
          <w:lang w:val="sr-Latn-ME"/>
        </w:rPr>
        <w:t>je</w:t>
      </w:r>
      <w:r w:rsidR="00FF1CA8" w:rsidRPr="00735BA3">
        <w:rPr>
          <w:sz w:val="22"/>
          <w:szCs w:val="22"/>
          <w:lang w:val="sr-Latn-ME"/>
        </w:rPr>
        <w:t xml:space="preserve"> namijenjen za oralnu primjenu.</w:t>
      </w:r>
    </w:p>
    <w:p w14:paraId="0B0DE043" w14:textId="77777777" w:rsidR="00FF1CA8" w:rsidRPr="00735BA3" w:rsidRDefault="00FF1CA8" w:rsidP="006F7BDF">
      <w:pPr>
        <w:jc w:val="both"/>
        <w:rPr>
          <w:color w:val="000000"/>
          <w:sz w:val="22"/>
          <w:szCs w:val="22"/>
          <w:lang w:val="sr-Latn-ME" w:eastAsia="fr-FR"/>
        </w:rPr>
      </w:pPr>
      <w:r w:rsidRPr="00735BA3">
        <w:rPr>
          <w:color w:val="000000"/>
          <w:sz w:val="22"/>
          <w:szCs w:val="22"/>
          <w:lang w:val="sr-Latn-ME" w:eastAsia="fr-FR"/>
        </w:rPr>
        <w:t>Kapsule progutajte s čašom vode.</w:t>
      </w:r>
    </w:p>
    <w:p w14:paraId="2E612503" w14:textId="77777777" w:rsidR="00FF1CA8" w:rsidRPr="00735BA3" w:rsidRDefault="00FF1CA8" w:rsidP="006F7BDF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</w:p>
    <w:p w14:paraId="5FD5A02E" w14:textId="77777777" w:rsidR="00FF1CA8" w:rsidRPr="00735BA3" w:rsidRDefault="00FF1CA8" w:rsidP="006F7BDF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  <w:r w:rsidRPr="00735BA3">
        <w:rPr>
          <w:bCs/>
          <w:i/>
          <w:sz w:val="22"/>
          <w:szCs w:val="22"/>
          <w:u w:val="single"/>
          <w:lang w:val="sr-Latn-ME"/>
        </w:rPr>
        <w:t>Doziranje</w:t>
      </w:r>
    </w:p>
    <w:p w14:paraId="216EF87A" w14:textId="77777777" w:rsidR="00FF1CA8" w:rsidRPr="00735BA3" w:rsidRDefault="00FF1CA8" w:rsidP="006F7BDF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Lijek se primjenjuje kod odraslih i djece starije od 6 godina.</w:t>
      </w:r>
    </w:p>
    <w:p w14:paraId="393F2C26" w14:textId="77777777" w:rsidR="00FF1CA8" w:rsidRPr="00735BA3" w:rsidRDefault="00FF1CA8" w:rsidP="006F7BDF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</w:p>
    <w:p w14:paraId="478D80C0" w14:textId="77777777" w:rsidR="00FF1CA8" w:rsidRPr="00735BA3" w:rsidRDefault="00FF1CA8" w:rsidP="006F7BDF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735BA3">
        <w:rPr>
          <w:bCs/>
          <w:i/>
          <w:iCs/>
          <w:sz w:val="22"/>
          <w:szCs w:val="22"/>
          <w:lang w:val="sr-Latn-ME"/>
        </w:rPr>
        <w:t>Odrasli</w:t>
      </w:r>
    </w:p>
    <w:p w14:paraId="1A912284" w14:textId="77777777" w:rsidR="00FF1CA8" w:rsidRPr="00735BA3" w:rsidRDefault="00FF1CA8" w:rsidP="006F7BDF">
      <w:pPr>
        <w:jc w:val="both"/>
        <w:rPr>
          <w:i/>
          <w:iCs/>
          <w:sz w:val="22"/>
          <w:szCs w:val="22"/>
          <w:u w:val="single"/>
          <w:lang w:val="sr-Latn-ME" w:eastAsia="bs-Latn-BA"/>
        </w:rPr>
      </w:pPr>
      <w:r w:rsidRPr="00735BA3">
        <w:rPr>
          <w:sz w:val="22"/>
          <w:szCs w:val="22"/>
          <w:lang w:val="sr-Latn-ME" w:eastAsia="bs-Latn-BA"/>
        </w:rPr>
        <w:t xml:space="preserve">4 puta dnevno po dvije kapsule (ukupno 800 mg </w:t>
      </w:r>
      <w:proofErr w:type="spellStart"/>
      <w:r w:rsidRPr="00735BA3">
        <w:rPr>
          <w:sz w:val="22"/>
          <w:szCs w:val="22"/>
          <w:lang w:val="sr-Latn-ME" w:eastAsia="bs-Latn-BA"/>
        </w:rPr>
        <w:t>nifuroksazida</w:t>
      </w:r>
      <w:proofErr w:type="spellEnd"/>
      <w:r w:rsidRPr="00735BA3">
        <w:rPr>
          <w:sz w:val="22"/>
          <w:szCs w:val="22"/>
          <w:lang w:val="sr-Latn-ME" w:eastAsia="bs-Latn-BA"/>
        </w:rPr>
        <w:t xml:space="preserve"> dnevno).</w:t>
      </w:r>
    </w:p>
    <w:p w14:paraId="4CE5D07C" w14:textId="77777777" w:rsidR="00FF1CA8" w:rsidRPr="00735BA3" w:rsidRDefault="00FF1CA8" w:rsidP="006F7BDF">
      <w:pPr>
        <w:jc w:val="both"/>
        <w:rPr>
          <w:i/>
          <w:iCs/>
          <w:sz w:val="22"/>
          <w:szCs w:val="22"/>
          <w:lang w:val="sr-Latn-ME" w:eastAsia="fr-FR"/>
        </w:rPr>
      </w:pPr>
    </w:p>
    <w:p w14:paraId="277BF72C" w14:textId="77777777" w:rsidR="00FF1CA8" w:rsidRPr="00735BA3" w:rsidRDefault="00FF1CA8" w:rsidP="006F7BDF">
      <w:pPr>
        <w:jc w:val="both"/>
        <w:rPr>
          <w:i/>
          <w:iCs/>
          <w:sz w:val="22"/>
          <w:szCs w:val="22"/>
          <w:lang w:val="sr-Latn-ME" w:eastAsia="fr-FR"/>
        </w:rPr>
      </w:pPr>
      <w:r w:rsidRPr="00735BA3">
        <w:rPr>
          <w:i/>
          <w:iCs/>
          <w:sz w:val="22"/>
          <w:szCs w:val="22"/>
          <w:lang w:val="sr-Latn-ME" w:eastAsia="fr-FR"/>
        </w:rPr>
        <w:t>Djeca starija od 6 godina</w:t>
      </w:r>
    </w:p>
    <w:p w14:paraId="59C60975" w14:textId="77777777" w:rsidR="00FF1CA8" w:rsidRPr="00735BA3" w:rsidRDefault="00FF1CA8" w:rsidP="006F7BDF">
      <w:pPr>
        <w:jc w:val="both"/>
        <w:rPr>
          <w:sz w:val="22"/>
          <w:szCs w:val="22"/>
          <w:lang w:val="sr-Latn-ME" w:eastAsia="fr-FR"/>
        </w:rPr>
      </w:pPr>
      <w:r w:rsidRPr="00735BA3">
        <w:rPr>
          <w:sz w:val="22"/>
          <w:szCs w:val="22"/>
          <w:lang w:val="sr-Latn-ME" w:eastAsia="fr-FR"/>
        </w:rPr>
        <w:t xml:space="preserve">3-4 puta dnevno po dvije kapsule (ukupno 600 mg do 800 mg </w:t>
      </w:r>
      <w:proofErr w:type="spellStart"/>
      <w:r w:rsidRPr="00735BA3">
        <w:rPr>
          <w:sz w:val="22"/>
          <w:szCs w:val="22"/>
          <w:lang w:val="sr-Latn-ME" w:eastAsia="fr-FR"/>
        </w:rPr>
        <w:t>nifuroksazida</w:t>
      </w:r>
      <w:proofErr w:type="spellEnd"/>
      <w:r w:rsidRPr="00735BA3">
        <w:rPr>
          <w:sz w:val="22"/>
          <w:szCs w:val="22"/>
          <w:lang w:val="sr-Latn-ME" w:eastAsia="fr-FR"/>
        </w:rPr>
        <w:t xml:space="preserve"> dnevno).</w:t>
      </w:r>
    </w:p>
    <w:p w14:paraId="601F4926" w14:textId="77777777" w:rsidR="00FF1CA8" w:rsidRPr="00735BA3" w:rsidRDefault="00FF1CA8" w:rsidP="006F7BDF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2B461404" w14:textId="77777777" w:rsidR="00FF1CA8" w:rsidRPr="00735BA3" w:rsidRDefault="00FF1CA8" w:rsidP="006F7BDF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  <w:r w:rsidRPr="00735BA3">
        <w:rPr>
          <w:bCs/>
          <w:i/>
          <w:iCs/>
          <w:sz w:val="22"/>
          <w:szCs w:val="22"/>
          <w:lang w:val="sr-Latn-ME"/>
        </w:rPr>
        <w:t>Trajanje liječenja</w:t>
      </w:r>
    </w:p>
    <w:p w14:paraId="3A7AB5CB" w14:textId="77777777" w:rsidR="00FF1CA8" w:rsidRPr="00735BA3" w:rsidRDefault="00FF1CA8" w:rsidP="006F7B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Trajanje liječenja je ograničeno na 7 dana.</w:t>
      </w:r>
    </w:p>
    <w:p w14:paraId="109D0C82" w14:textId="77777777" w:rsidR="00AD5FF4" w:rsidRPr="00735BA3" w:rsidRDefault="00AD5FF4" w:rsidP="006F7BDF">
      <w:pPr>
        <w:jc w:val="both"/>
        <w:rPr>
          <w:b/>
          <w:sz w:val="22"/>
          <w:szCs w:val="22"/>
          <w:lang w:val="sr-Latn-ME"/>
        </w:rPr>
      </w:pPr>
    </w:p>
    <w:p w14:paraId="73F58FF2" w14:textId="2FD78054" w:rsidR="00A32113" w:rsidRDefault="00A32113" w:rsidP="006F7BDF">
      <w:pPr>
        <w:jc w:val="both"/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Ako ste uzeli više lijeka </w:t>
      </w:r>
      <w:r w:rsidR="00AD5FF4" w:rsidRPr="00735BA3">
        <w:rPr>
          <w:b/>
          <w:bCs/>
          <w:sz w:val="22"/>
          <w:szCs w:val="22"/>
          <w:lang w:val="sr-Latn-ME"/>
        </w:rPr>
        <w:t xml:space="preserve">ENTEROFURYL </w:t>
      </w:r>
      <w:r w:rsidRPr="00735BA3">
        <w:rPr>
          <w:b/>
          <w:sz w:val="22"/>
          <w:szCs w:val="22"/>
          <w:lang w:val="sr-Latn-ME"/>
        </w:rPr>
        <w:t>nego što je trebalo</w:t>
      </w:r>
    </w:p>
    <w:p w14:paraId="7962D514" w14:textId="77777777" w:rsidR="006F7BDF" w:rsidRPr="00735BA3" w:rsidRDefault="006F7BDF" w:rsidP="006F7BDF">
      <w:pPr>
        <w:jc w:val="both"/>
        <w:rPr>
          <w:b/>
          <w:sz w:val="22"/>
          <w:szCs w:val="22"/>
          <w:lang w:val="sr-Latn-ME"/>
        </w:rPr>
      </w:pPr>
    </w:p>
    <w:p w14:paraId="2EA02403" w14:textId="77777777" w:rsidR="00D14C71" w:rsidRPr="00735BA3" w:rsidRDefault="00D14C71" w:rsidP="006F7BDF">
      <w:pPr>
        <w:jc w:val="both"/>
        <w:rPr>
          <w:i/>
          <w:sz w:val="22"/>
          <w:szCs w:val="22"/>
          <w:lang w:val="sr-Latn-ME"/>
        </w:rPr>
      </w:pPr>
      <w:r w:rsidRPr="00735BA3">
        <w:rPr>
          <w:i/>
          <w:iCs/>
          <w:sz w:val="22"/>
          <w:szCs w:val="22"/>
          <w:lang w:val="sr-Latn-ME"/>
        </w:rPr>
        <w:t>Ako ste primijenili veću količinu lijeka od preporučene u ovom uputstvu, odmah se obratite svom ljekaru ili farmaceutu!</w:t>
      </w:r>
    </w:p>
    <w:p w14:paraId="50924C8C" w14:textId="77777777" w:rsidR="00D14C71" w:rsidRPr="00735BA3" w:rsidRDefault="00D14C71" w:rsidP="006F7BDF">
      <w:pPr>
        <w:jc w:val="both"/>
        <w:rPr>
          <w:sz w:val="22"/>
          <w:szCs w:val="22"/>
          <w:lang w:val="sr-Latn-ME"/>
        </w:rPr>
      </w:pPr>
    </w:p>
    <w:p w14:paraId="178F7F50" w14:textId="220D1CE9" w:rsidR="00D14C71" w:rsidRPr="00735BA3" w:rsidRDefault="00D14C71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Ni</w:t>
      </w:r>
      <w:r w:rsidR="006C1F97" w:rsidRPr="00735BA3">
        <w:rPr>
          <w:sz w:val="22"/>
          <w:szCs w:val="22"/>
          <w:lang w:val="sr-Latn-ME"/>
        </w:rPr>
        <w:t>je</w:t>
      </w:r>
      <w:r w:rsidRPr="00735BA3">
        <w:rPr>
          <w:sz w:val="22"/>
          <w:szCs w:val="22"/>
          <w:lang w:val="sr-Latn-ME"/>
        </w:rPr>
        <w:t>su opisani slučajevi trovanja ovim lijekom.</w:t>
      </w:r>
    </w:p>
    <w:p w14:paraId="7713DB7A" w14:textId="77777777" w:rsidR="00445D8F" w:rsidRPr="00735BA3" w:rsidRDefault="00445D8F" w:rsidP="006F7BDF">
      <w:pPr>
        <w:jc w:val="both"/>
        <w:rPr>
          <w:sz w:val="22"/>
          <w:szCs w:val="22"/>
          <w:lang w:val="sr-Latn-ME"/>
        </w:rPr>
      </w:pPr>
    </w:p>
    <w:p w14:paraId="4FD7D918" w14:textId="4D0A46E1" w:rsidR="00A32113" w:rsidRDefault="00A32113" w:rsidP="006F7BDF">
      <w:pPr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Ako ste zaboravili da uzmete lijek </w:t>
      </w:r>
      <w:r w:rsidR="00D14C71" w:rsidRPr="00735BA3">
        <w:rPr>
          <w:b/>
          <w:bCs/>
          <w:sz w:val="22"/>
          <w:szCs w:val="22"/>
          <w:lang w:val="sr-Latn-ME"/>
        </w:rPr>
        <w:t xml:space="preserve">ENTEROFURYL </w:t>
      </w:r>
    </w:p>
    <w:p w14:paraId="1E4E12E9" w14:textId="77777777" w:rsidR="006F7BDF" w:rsidRPr="00735BA3" w:rsidRDefault="006F7BDF" w:rsidP="006F7BDF">
      <w:pPr>
        <w:jc w:val="both"/>
        <w:rPr>
          <w:b/>
          <w:bCs/>
          <w:sz w:val="22"/>
          <w:szCs w:val="22"/>
          <w:lang w:val="sr-Latn-ME"/>
        </w:rPr>
      </w:pPr>
    </w:p>
    <w:p w14:paraId="26B05EA3" w14:textId="61AEA682" w:rsidR="00D14C71" w:rsidRPr="00735BA3" w:rsidRDefault="00D14C71" w:rsidP="006F7BDF">
      <w:pPr>
        <w:jc w:val="both"/>
        <w:rPr>
          <w:i/>
          <w:iCs/>
          <w:sz w:val="22"/>
          <w:szCs w:val="22"/>
          <w:lang w:val="sr-Latn-ME"/>
        </w:rPr>
      </w:pPr>
      <w:r w:rsidRPr="00735BA3">
        <w:rPr>
          <w:i/>
          <w:iCs/>
          <w:sz w:val="22"/>
          <w:szCs w:val="22"/>
          <w:lang w:val="sr-Latn-ME"/>
        </w:rPr>
        <w:t>Nikada ne uzimajte duplu dozu da nadoknadite to što ste preskočili da uzmete lijek!</w:t>
      </w:r>
    </w:p>
    <w:p w14:paraId="0436B0B5" w14:textId="77777777" w:rsidR="00031427" w:rsidRPr="00735BA3" w:rsidRDefault="00031427" w:rsidP="006F7BDF">
      <w:pPr>
        <w:jc w:val="both"/>
        <w:rPr>
          <w:i/>
          <w:iCs/>
          <w:sz w:val="22"/>
          <w:szCs w:val="22"/>
          <w:lang w:val="sr-Latn-ME"/>
        </w:rPr>
      </w:pPr>
    </w:p>
    <w:p w14:paraId="3679B57A" w14:textId="4ADA653D" w:rsidR="00140DDB" w:rsidRPr="00735BA3" w:rsidRDefault="00D14C71" w:rsidP="006F7BDF">
      <w:pPr>
        <w:jc w:val="both"/>
        <w:rPr>
          <w:iCs/>
          <w:sz w:val="22"/>
          <w:szCs w:val="22"/>
          <w:lang w:val="sr-Latn-ME"/>
        </w:rPr>
      </w:pPr>
      <w:r w:rsidRPr="00735BA3">
        <w:rPr>
          <w:iCs/>
          <w:sz w:val="22"/>
          <w:szCs w:val="22"/>
          <w:lang w:val="sr-Latn-ME"/>
        </w:rPr>
        <w:t>Ako ste zaboravili</w:t>
      </w:r>
      <w:r w:rsidR="002F4226" w:rsidRPr="00735BA3">
        <w:rPr>
          <w:iCs/>
          <w:sz w:val="22"/>
          <w:szCs w:val="22"/>
          <w:lang w:val="sr-Latn-ME"/>
        </w:rPr>
        <w:t xml:space="preserve"> da</w:t>
      </w:r>
      <w:r w:rsidRPr="00735BA3">
        <w:rPr>
          <w:iCs/>
          <w:sz w:val="22"/>
          <w:szCs w:val="22"/>
          <w:lang w:val="sr-Latn-ME"/>
        </w:rPr>
        <w:t xml:space="preserve"> primijenit</w:t>
      </w:r>
      <w:r w:rsidR="002F4226" w:rsidRPr="00735BA3">
        <w:rPr>
          <w:iCs/>
          <w:sz w:val="22"/>
          <w:szCs w:val="22"/>
          <w:lang w:val="sr-Latn-ME"/>
        </w:rPr>
        <w:t>e</w:t>
      </w:r>
      <w:r w:rsidRPr="00735BA3">
        <w:rPr>
          <w:iCs/>
          <w:sz w:val="22"/>
          <w:szCs w:val="22"/>
          <w:lang w:val="sr-Latn-ME"/>
        </w:rPr>
        <w:t xml:space="preserve"> lijek, ne primjenjujte dvostruku količinu lijeka naknadno, već  nastavite primjenu lijeka prema uobičajenom rasporedu.</w:t>
      </w:r>
    </w:p>
    <w:p w14:paraId="3DEC6118" w14:textId="19474380" w:rsidR="00A32113" w:rsidRPr="00735BA3" w:rsidRDefault="00A32113" w:rsidP="006F7BDF">
      <w:pPr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lastRenderedPageBreak/>
        <w:t xml:space="preserve">Ako prestanete da uzimate lijek </w:t>
      </w:r>
      <w:r w:rsidR="00D14C71" w:rsidRPr="00735BA3">
        <w:rPr>
          <w:b/>
          <w:bCs/>
          <w:sz w:val="22"/>
          <w:szCs w:val="22"/>
          <w:lang w:val="sr-Latn-ME"/>
        </w:rPr>
        <w:t xml:space="preserve">ENTEROFURYL </w:t>
      </w:r>
    </w:p>
    <w:p w14:paraId="7D57A582" w14:textId="77777777" w:rsidR="006C1F97" w:rsidRPr="00735BA3" w:rsidRDefault="006C1F97" w:rsidP="006F7BDF">
      <w:pPr>
        <w:jc w:val="both"/>
        <w:rPr>
          <w:b/>
          <w:sz w:val="22"/>
          <w:szCs w:val="22"/>
          <w:lang w:val="sr-Latn-ME"/>
        </w:rPr>
      </w:pPr>
    </w:p>
    <w:p w14:paraId="3055B7A7" w14:textId="77777777" w:rsidR="00BA1859" w:rsidRPr="00735BA3" w:rsidRDefault="00BA1859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Pri naglom prestanku uzimanja ovog lijeka ne očekuju se nikakvi negativni efekti. U svakom slučaju, preporučujemo da se pridržavate terapijskog režima, a o obustavi terapije, bude li potrebno, posavjetujte se sa svojim ljekarom.</w:t>
      </w:r>
    </w:p>
    <w:p w14:paraId="637344A7" w14:textId="77777777" w:rsidR="00BA1859" w:rsidRPr="00735BA3" w:rsidRDefault="00BA1859" w:rsidP="006F7BDF">
      <w:pPr>
        <w:jc w:val="both"/>
        <w:rPr>
          <w:i/>
          <w:iCs/>
          <w:sz w:val="22"/>
          <w:szCs w:val="22"/>
          <w:lang w:val="sr-Latn-ME"/>
        </w:rPr>
      </w:pPr>
    </w:p>
    <w:p w14:paraId="581DA357" w14:textId="77777777" w:rsidR="00BA1859" w:rsidRPr="00735BA3" w:rsidRDefault="00BA1859" w:rsidP="006F7BDF">
      <w:pPr>
        <w:jc w:val="both"/>
        <w:rPr>
          <w:i/>
          <w:iCs/>
          <w:sz w:val="22"/>
          <w:szCs w:val="22"/>
          <w:lang w:val="sr-Latn-ME"/>
        </w:rPr>
      </w:pPr>
      <w:r w:rsidRPr="00735BA3">
        <w:rPr>
          <w:i/>
          <w:iCs/>
          <w:sz w:val="22"/>
          <w:szCs w:val="22"/>
          <w:lang w:val="sr-Latn-ME"/>
        </w:rPr>
        <w:t xml:space="preserve">Ako imate bilo kakvih dodatnih pitanja o primjeni ovog lijeka, obratite se Vašem ljekaru ili farmaceutu. </w:t>
      </w:r>
    </w:p>
    <w:p w14:paraId="0410374C" w14:textId="7244603B" w:rsidR="00396B66" w:rsidRPr="00735BA3" w:rsidRDefault="00396B66" w:rsidP="006F7BDF">
      <w:pPr>
        <w:jc w:val="both"/>
        <w:rPr>
          <w:sz w:val="22"/>
          <w:szCs w:val="22"/>
          <w:lang w:val="sr-Latn-ME"/>
        </w:rPr>
      </w:pPr>
    </w:p>
    <w:p w14:paraId="442CB829" w14:textId="77777777" w:rsidR="00B328AE" w:rsidRPr="00735BA3" w:rsidRDefault="00B328AE" w:rsidP="006F7BDF">
      <w:pPr>
        <w:jc w:val="both"/>
        <w:rPr>
          <w:sz w:val="22"/>
          <w:szCs w:val="22"/>
          <w:lang w:val="sr-Latn-ME"/>
        </w:rPr>
      </w:pPr>
    </w:p>
    <w:p w14:paraId="7D26074B" w14:textId="77777777" w:rsidR="00A32113" w:rsidRPr="00735BA3" w:rsidRDefault="00A32113" w:rsidP="006F7BD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 xml:space="preserve">4. </w:t>
      </w:r>
      <w:r w:rsidR="00291DAD" w:rsidRPr="00735BA3">
        <w:rPr>
          <w:b/>
          <w:bCs/>
          <w:sz w:val="22"/>
          <w:szCs w:val="22"/>
          <w:lang w:val="sr-Latn-ME"/>
        </w:rPr>
        <w:tab/>
      </w:r>
      <w:r w:rsidRPr="00735BA3">
        <w:rPr>
          <w:b/>
          <w:bCs/>
          <w:sz w:val="22"/>
          <w:szCs w:val="22"/>
          <w:lang w:val="sr-Latn-ME"/>
        </w:rPr>
        <w:t>MOGUĆA NEŽELJENA DEJSTVA</w:t>
      </w:r>
    </w:p>
    <w:p w14:paraId="36F2BA4A" w14:textId="77777777" w:rsidR="00445D8F" w:rsidRPr="00735BA3" w:rsidRDefault="00445D8F" w:rsidP="006F7BDF">
      <w:pPr>
        <w:jc w:val="both"/>
        <w:rPr>
          <w:sz w:val="22"/>
          <w:szCs w:val="22"/>
          <w:lang w:val="sr-Latn-ME"/>
        </w:rPr>
      </w:pPr>
    </w:p>
    <w:p w14:paraId="18E16E0B" w14:textId="0E077E5F" w:rsidR="006D5C11" w:rsidRPr="00735BA3" w:rsidRDefault="006D5C11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Kao i svi ljekovi i lijek </w:t>
      </w:r>
      <w:r w:rsidR="00BA1859" w:rsidRPr="00735BA3">
        <w:rPr>
          <w:sz w:val="22"/>
          <w:szCs w:val="22"/>
          <w:lang w:val="sr-Latn-ME"/>
        </w:rPr>
        <w:t xml:space="preserve">ENTEROFURYL </w:t>
      </w:r>
      <w:r w:rsidRPr="00735BA3">
        <w:rPr>
          <w:sz w:val="22"/>
          <w:szCs w:val="22"/>
          <w:lang w:val="sr-Latn-ME"/>
        </w:rPr>
        <w:t>može izazvati neželjena dejstva, iako se ona ne moraju javiti kod svakoga.</w:t>
      </w:r>
    </w:p>
    <w:p w14:paraId="1B476893" w14:textId="77777777" w:rsidR="00BA1859" w:rsidRPr="00735BA3" w:rsidRDefault="00BA1859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D839B4F" w14:textId="77777777" w:rsidR="00140DDB" w:rsidRPr="00735BA3" w:rsidRDefault="00140DDB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Ako se pojavi bilo šta od navedenog, prestanite sa primjenom lijeka i odmah se obratite Vašem ljekaru.</w:t>
      </w:r>
    </w:p>
    <w:p w14:paraId="5CE9D940" w14:textId="77777777" w:rsidR="00140DDB" w:rsidRPr="00735BA3" w:rsidRDefault="00140DDB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24044E5" w14:textId="66A9FCDB" w:rsidR="00140DDB" w:rsidRPr="00735BA3" w:rsidRDefault="00140DDB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Poremećaji kože: osip, ekcem, crveni, ljuskasti osip s</w:t>
      </w:r>
      <w:r w:rsidR="006C1F97" w:rsidRPr="00735BA3">
        <w:rPr>
          <w:sz w:val="22"/>
          <w:szCs w:val="22"/>
          <w:lang w:val="sr-Latn-ME"/>
        </w:rPr>
        <w:t>a</w:t>
      </w:r>
      <w:r w:rsidRPr="00735BA3">
        <w:rPr>
          <w:sz w:val="22"/>
          <w:szCs w:val="22"/>
          <w:lang w:val="sr-Latn-ME"/>
        </w:rPr>
        <w:t xml:space="preserve"> </w:t>
      </w:r>
      <w:proofErr w:type="spellStart"/>
      <w:r w:rsidRPr="00735BA3">
        <w:rPr>
          <w:sz w:val="22"/>
          <w:szCs w:val="22"/>
          <w:lang w:val="sr-Latn-ME"/>
        </w:rPr>
        <w:t>kvržicama</w:t>
      </w:r>
      <w:proofErr w:type="spellEnd"/>
      <w:r w:rsidRPr="00735BA3">
        <w:rPr>
          <w:sz w:val="22"/>
          <w:szCs w:val="22"/>
          <w:lang w:val="sr-Latn-ME"/>
        </w:rPr>
        <w:t xml:space="preserve"> ispod kože i plikovima, praćen povišenom tjelesnom temperaturom (akutna generalizovana </w:t>
      </w:r>
      <w:proofErr w:type="spellStart"/>
      <w:r w:rsidRPr="00735BA3">
        <w:rPr>
          <w:sz w:val="22"/>
          <w:szCs w:val="22"/>
          <w:lang w:val="sr-Latn-ME"/>
        </w:rPr>
        <w:t>egzantematozna</w:t>
      </w:r>
      <w:proofErr w:type="spellEnd"/>
      <w:r w:rsidRPr="00735BA3">
        <w:rPr>
          <w:sz w:val="22"/>
          <w:szCs w:val="22"/>
          <w:lang w:val="sr-Latn-ME"/>
        </w:rPr>
        <w:t xml:space="preserve"> </w:t>
      </w:r>
      <w:proofErr w:type="spellStart"/>
      <w:r w:rsidRPr="00735BA3">
        <w:rPr>
          <w:sz w:val="22"/>
          <w:szCs w:val="22"/>
          <w:lang w:val="sr-Latn-ME"/>
        </w:rPr>
        <w:t>pustuloza</w:t>
      </w:r>
      <w:proofErr w:type="spellEnd"/>
      <w:r w:rsidRPr="00735BA3">
        <w:rPr>
          <w:sz w:val="22"/>
          <w:szCs w:val="22"/>
          <w:lang w:val="sr-Latn-ME"/>
        </w:rPr>
        <w:t xml:space="preserve">), </w:t>
      </w:r>
      <w:proofErr w:type="spellStart"/>
      <w:r w:rsidRPr="00735BA3">
        <w:rPr>
          <w:sz w:val="22"/>
          <w:szCs w:val="22"/>
          <w:lang w:val="sr-Latn-ME"/>
        </w:rPr>
        <w:t>fotosenzitivnost</w:t>
      </w:r>
      <w:proofErr w:type="spellEnd"/>
      <w:r w:rsidRPr="00735BA3">
        <w:rPr>
          <w:sz w:val="22"/>
          <w:szCs w:val="22"/>
          <w:lang w:val="sr-Latn-ME"/>
        </w:rPr>
        <w:t xml:space="preserve"> (reakcije na koži koje se javljaju tokom izlaganja suncu ili UV zračenju).</w:t>
      </w:r>
    </w:p>
    <w:p w14:paraId="225655D2" w14:textId="77777777" w:rsidR="006C1F97" w:rsidRPr="00735BA3" w:rsidRDefault="006C1F97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69FB419" w14:textId="7751873F" w:rsidR="00140DDB" w:rsidRPr="00735BA3" w:rsidRDefault="00140DDB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Alergijske reakcije: mogućnost alergijskih reakcija poput osipa na koži, koprivnjače ili ozbiljnih i trenutnih reakcija koje mogu biti životno </w:t>
      </w:r>
      <w:proofErr w:type="spellStart"/>
      <w:r w:rsidRPr="00735BA3">
        <w:rPr>
          <w:sz w:val="22"/>
          <w:szCs w:val="22"/>
          <w:lang w:val="sr-Latn-ME"/>
        </w:rPr>
        <w:t>ugrožavajuće</w:t>
      </w:r>
      <w:proofErr w:type="spellEnd"/>
      <w:r w:rsidRPr="00735BA3">
        <w:rPr>
          <w:sz w:val="22"/>
          <w:szCs w:val="22"/>
          <w:lang w:val="sr-Latn-ME"/>
        </w:rPr>
        <w:t xml:space="preserve">, </w:t>
      </w:r>
      <w:proofErr w:type="spellStart"/>
      <w:r w:rsidRPr="00735BA3">
        <w:rPr>
          <w:sz w:val="22"/>
          <w:szCs w:val="22"/>
          <w:lang w:val="sr-Latn-ME"/>
        </w:rPr>
        <w:t>angioedem</w:t>
      </w:r>
      <w:proofErr w:type="spellEnd"/>
      <w:r w:rsidRPr="00735BA3">
        <w:rPr>
          <w:sz w:val="22"/>
          <w:szCs w:val="22"/>
          <w:lang w:val="sr-Latn-ME"/>
        </w:rPr>
        <w:t xml:space="preserve"> (iznenadno oticanje dijelova tijela, najčešće lica, usta, jezika ili vrata) ili </w:t>
      </w:r>
      <w:proofErr w:type="spellStart"/>
      <w:r w:rsidRPr="00735BA3">
        <w:rPr>
          <w:sz w:val="22"/>
          <w:szCs w:val="22"/>
          <w:lang w:val="sr-Latn-ME"/>
        </w:rPr>
        <w:t>anafilaktički</w:t>
      </w:r>
      <w:proofErr w:type="spellEnd"/>
      <w:r w:rsidRPr="00735BA3">
        <w:rPr>
          <w:sz w:val="22"/>
          <w:szCs w:val="22"/>
          <w:lang w:val="sr-Latn-ME"/>
        </w:rPr>
        <w:t xml:space="preserve"> šok (generalizovana alergijska reakcija).</w:t>
      </w:r>
    </w:p>
    <w:p w14:paraId="0DBE7C3E" w14:textId="77777777" w:rsidR="006C1F97" w:rsidRPr="00735BA3" w:rsidRDefault="006C1F97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7CCF1AE" w14:textId="1D1880FB" w:rsidR="00140DDB" w:rsidRPr="00735BA3" w:rsidRDefault="00140DDB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Poremećaji krvi: moguće </w:t>
      </w:r>
      <w:r w:rsidR="006C1F97" w:rsidRPr="00735BA3">
        <w:rPr>
          <w:sz w:val="22"/>
          <w:szCs w:val="22"/>
          <w:lang w:val="sr-Latn-ME"/>
        </w:rPr>
        <w:t>oštećenje</w:t>
      </w:r>
      <w:r w:rsidRPr="00735BA3">
        <w:rPr>
          <w:sz w:val="22"/>
          <w:szCs w:val="22"/>
          <w:lang w:val="sr-Latn-ME"/>
        </w:rPr>
        <w:t xml:space="preserve"> različi</w:t>
      </w:r>
      <w:r w:rsidR="006C1F97" w:rsidRPr="00735BA3">
        <w:rPr>
          <w:sz w:val="22"/>
          <w:szCs w:val="22"/>
          <w:lang w:val="sr-Latn-ME"/>
        </w:rPr>
        <w:t>tih</w:t>
      </w:r>
      <w:r w:rsidRPr="00735BA3">
        <w:rPr>
          <w:sz w:val="22"/>
          <w:szCs w:val="22"/>
          <w:lang w:val="sr-Latn-ME"/>
        </w:rPr>
        <w:t xml:space="preserve"> krvn</w:t>
      </w:r>
      <w:r w:rsidR="006C1F97" w:rsidRPr="00735BA3">
        <w:rPr>
          <w:sz w:val="22"/>
          <w:szCs w:val="22"/>
          <w:lang w:val="sr-Latn-ME"/>
        </w:rPr>
        <w:t>ih</w:t>
      </w:r>
      <w:r w:rsidRPr="00735BA3">
        <w:rPr>
          <w:sz w:val="22"/>
          <w:szCs w:val="22"/>
          <w:lang w:val="sr-Latn-ME"/>
        </w:rPr>
        <w:t xml:space="preserve"> ćelij</w:t>
      </w:r>
      <w:r w:rsidR="006C1F97" w:rsidRPr="00735BA3">
        <w:rPr>
          <w:sz w:val="22"/>
          <w:szCs w:val="22"/>
          <w:lang w:val="sr-Latn-ME"/>
        </w:rPr>
        <w:t>a</w:t>
      </w:r>
      <w:r w:rsidRPr="00735BA3">
        <w:rPr>
          <w:sz w:val="22"/>
          <w:szCs w:val="22"/>
          <w:lang w:val="sr-Latn-ME"/>
        </w:rPr>
        <w:t xml:space="preserve"> što se manifestuje smanjenjem broja krvnih pločica (</w:t>
      </w:r>
      <w:proofErr w:type="spellStart"/>
      <w:r w:rsidRPr="00735BA3">
        <w:rPr>
          <w:sz w:val="22"/>
          <w:szCs w:val="22"/>
          <w:lang w:val="sr-Latn-ME"/>
        </w:rPr>
        <w:t>trombocitopenija</w:t>
      </w:r>
      <w:proofErr w:type="spellEnd"/>
      <w:r w:rsidRPr="00735BA3">
        <w:rPr>
          <w:sz w:val="22"/>
          <w:szCs w:val="22"/>
          <w:lang w:val="sr-Latn-ME"/>
        </w:rPr>
        <w:t>), smanjenje broja crvenih krvnih ćelija (</w:t>
      </w:r>
      <w:proofErr w:type="spellStart"/>
      <w:r w:rsidRPr="00735BA3">
        <w:rPr>
          <w:sz w:val="22"/>
          <w:szCs w:val="22"/>
          <w:lang w:val="sr-Latn-ME"/>
        </w:rPr>
        <w:t>hemolitička</w:t>
      </w:r>
      <w:proofErr w:type="spellEnd"/>
      <w:r w:rsidRPr="00735BA3">
        <w:rPr>
          <w:sz w:val="22"/>
          <w:szCs w:val="22"/>
          <w:lang w:val="sr-Latn-ME"/>
        </w:rPr>
        <w:t xml:space="preserve"> anemija), značajno smanjenje određenih bijelih krvnih ćelija što može uzrokovati ozbiljne infekcije (</w:t>
      </w:r>
      <w:proofErr w:type="spellStart"/>
      <w:r w:rsidRPr="00735BA3">
        <w:rPr>
          <w:sz w:val="22"/>
          <w:szCs w:val="22"/>
          <w:lang w:val="sr-Latn-ME"/>
        </w:rPr>
        <w:t>agranulocitoza</w:t>
      </w:r>
      <w:proofErr w:type="spellEnd"/>
      <w:r w:rsidRPr="00735BA3">
        <w:rPr>
          <w:sz w:val="22"/>
          <w:szCs w:val="22"/>
          <w:lang w:val="sr-Latn-ME"/>
        </w:rPr>
        <w:t>).</w:t>
      </w:r>
    </w:p>
    <w:p w14:paraId="0D084A52" w14:textId="77777777" w:rsidR="006C1F97" w:rsidRPr="00735BA3" w:rsidRDefault="006C1F97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C608ECF" w14:textId="77777777" w:rsidR="00140DDB" w:rsidRPr="00735BA3" w:rsidRDefault="00140DDB" w:rsidP="006F7BD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Ostali poremećaji: povišene vrijednosti enzima jetre, značajna promjena boje urina (</w:t>
      </w:r>
      <w:proofErr w:type="spellStart"/>
      <w:r w:rsidRPr="00735BA3">
        <w:rPr>
          <w:sz w:val="22"/>
          <w:szCs w:val="22"/>
          <w:lang w:val="sr-Latn-ME"/>
        </w:rPr>
        <w:t>hromaturija</w:t>
      </w:r>
      <w:proofErr w:type="spellEnd"/>
      <w:r w:rsidRPr="00735BA3">
        <w:rPr>
          <w:sz w:val="22"/>
          <w:szCs w:val="22"/>
          <w:lang w:val="sr-Latn-ME"/>
        </w:rPr>
        <w:t xml:space="preserve">).  </w:t>
      </w:r>
    </w:p>
    <w:p w14:paraId="3D370EB5" w14:textId="77777777" w:rsidR="006D5C11" w:rsidRPr="00735BA3" w:rsidRDefault="006D5C11" w:rsidP="006F7BD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43BFDEA" w14:textId="77777777" w:rsidR="00C269D7" w:rsidRPr="00735BA3" w:rsidRDefault="00C269D7" w:rsidP="006F7BD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35BA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C88AA6A" w14:textId="77777777" w:rsidR="00C269D7" w:rsidRPr="00735BA3" w:rsidRDefault="00C269D7" w:rsidP="006F7BD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1FE6505" w14:textId="77777777" w:rsidR="00C269D7" w:rsidRPr="00735BA3" w:rsidRDefault="0029138F" w:rsidP="006F7B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35BA3">
        <w:rPr>
          <w:rFonts w:eastAsia="Calibri"/>
          <w:sz w:val="22"/>
          <w:szCs w:val="22"/>
          <w:lang w:val="sr-Latn-ME"/>
        </w:rPr>
        <w:t>Ako V</w:t>
      </w:r>
      <w:r w:rsidR="00C269D7" w:rsidRPr="00735BA3">
        <w:rPr>
          <w:rFonts w:eastAsia="Calibri"/>
          <w:sz w:val="22"/>
          <w:szCs w:val="22"/>
          <w:lang w:val="sr-Latn-ME"/>
        </w:rPr>
        <w:t>am se javi bilo koje neželjeno d</w:t>
      </w:r>
      <w:r w:rsidRPr="00735BA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35BA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35BA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35BA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77659B7" w14:textId="77777777" w:rsidR="007C6028" w:rsidRPr="00735BA3" w:rsidRDefault="007C6028" w:rsidP="006F7B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25CA6B6" w14:textId="77777777" w:rsidR="007C6028" w:rsidRPr="00735BA3" w:rsidRDefault="007C602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Institut za ljekove i medicinska sredstva </w:t>
      </w:r>
    </w:p>
    <w:p w14:paraId="577456CD" w14:textId="77777777" w:rsidR="007C6028" w:rsidRPr="00735BA3" w:rsidRDefault="007C602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Odjeljenje za </w:t>
      </w:r>
      <w:proofErr w:type="spellStart"/>
      <w:r w:rsidRPr="00735BA3">
        <w:rPr>
          <w:sz w:val="22"/>
          <w:szCs w:val="22"/>
          <w:lang w:val="sr-Latn-ME"/>
        </w:rPr>
        <w:t>farmakovigilancu</w:t>
      </w:r>
      <w:proofErr w:type="spellEnd"/>
    </w:p>
    <w:p w14:paraId="2532E9A4" w14:textId="77777777" w:rsidR="007C6028" w:rsidRPr="00735BA3" w:rsidRDefault="007C602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Bulevar Ivana Crnojevića 64a, 81000 Podgorica</w:t>
      </w:r>
    </w:p>
    <w:p w14:paraId="2D39F306" w14:textId="77777777" w:rsidR="007C6028" w:rsidRPr="00735BA3" w:rsidRDefault="007C6028" w:rsidP="006F7BDF">
      <w:pPr>
        <w:jc w:val="both"/>
        <w:rPr>
          <w:sz w:val="22"/>
          <w:szCs w:val="22"/>
          <w:lang w:val="sr-Latn-ME"/>
        </w:rPr>
      </w:pPr>
    </w:p>
    <w:p w14:paraId="232CFABC" w14:textId="77777777" w:rsidR="007C6028" w:rsidRPr="00735BA3" w:rsidRDefault="007C602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tel: +382 (0) 20 310 280</w:t>
      </w:r>
    </w:p>
    <w:p w14:paraId="0F9BB1B3" w14:textId="77777777" w:rsidR="007C6028" w:rsidRPr="00735BA3" w:rsidRDefault="007C6028" w:rsidP="006F7BDF">
      <w:pPr>
        <w:jc w:val="both"/>
        <w:rPr>
          <w:sz w:val="22"/>
          <w:szCs w:val="22"/>
          <w:lang w:val="sr-Latn-ME"/>
        </w:rPr>
      </w:pPr>
      <w:proofErr w:type="spellStart"/>
      <w:r w:rsidRPr="00735BA3">
        <w:rPr>
          <w:sz w:val="22"/>
          <w:szCs w:val="22"/>
          <w:lang w:val="sr-Latn-ME"/>
        </w:rPr>
        <w:t>fax</w:t>
      </w:r>
      <w:proofErr w:type="spellEnd"/>
      <w:r w:rsidRPr="00735BA3">
        <w:rPr>
          <w:sz w:val="22"/>
          <w:szCs w:val="22"/>
          <w:lang w:val="sr-Latn-ME"/>
        </w:rPr>
        <w:t>: +382 (0) 20 310 581</w:t>
      </w:r>
    </w:p>
    <w:p w14:paraId="62FCEABB" w14:textId="77777777" w:rsidR="007C6028" w:rsidRPr="00735BA3" w:rsidRDefault="00190A55" w:rsidP="006F7BDF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735BA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35BA3">
        <w:rPr>
          <w:sz w:val="22"/>
          <w:szCs w:val="22"/>
          <w:lang w:val="sr-Latn-ME"/>
        </w:rPr>
        <w:t xml:space="preserve"> </w:t>
      </w:r>
    </w:p>
    <w:p w14:paraId="1BC5E572" w14:textId="77777777" w:rsidR="007C6028" w:rsidRPr="00735BA3" w:rsidRDefault="00190A55" w:rsidP="006F7BDF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735BA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35BA3">
        <w:rPr>
          <w:sz w:val="22"/>
          <w:szCs w:val="22"/>
          <w:lang w:val="sr-Latn-ME"/>
        </w:rPr>
        <w:t xml:space="preserve"> </w:t>
      </w:r>
    </w:p>
    <w:p w14:paraId="12001445" w14:textId="28EBEC40" w:rsidR="00396B66" w:rsidRPr="00735BA3" w:rsidRDefault="007C6028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putem IS zdravstvene zaštite</w:t>
      </w:r>
    </w:p>
    <w:p w14:paraId="3F49C9EC" w14:textId="77777777" w:rsidR="00FE0615" w:rsidRPr="00735BA3" w:rsidRDefault="00FE0615" w:rsidP="006F7B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35BA3">
        <w:rPr>
          <w:rFonts w:eastAsia="Calibri"/>
          <w:sz w:val="22"/>
          <w:szCs w:val="22"/>
          <w:lang w:val="sr-Latn-ME"/>
        </w:rPr>
        <w:t>QR</w:t>
      </w:r>
      <w:proofErr w:type="spellEnd"/>
      <w:r w:rsidRPr="00735BA3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735BA3">
        <w:rPr>
          <w:rFonts w:eastAsia="Calibri"/>
          <w:sz w:val="22"/>
          <w:szCs w:val="22"/>
          <w:lang w:val="sr-Latn-ME"/>
        </w:rPr>
        <w:t>online</w:t>
      </w:r>
      <w:proofErr w:type="spellEnd"/>
      <w:r w:rsidRPr="00735BA3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0CD43250" w14:textId="77777777" w:rsidR="00FE0615" w:rsidRPr="00735BA3" w:rsidRDefault="00FE0615" w:rsidP="006F7B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39AD6CB" w14:textId="1C0E4D2F" w:rsidR="00FE0615" w:rsidRPr="00735BA3" w:rsidRDefault="00FE0615" w:rsidP="006F7B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35BA3">
        <w:rPr>
          <w:noProof/>
          <w:sz w:val="22"/>
          <w:szCs w:val="22"/>
          <w:lang w:val="sr-Latn-ME" w:eastAsia="sr-Latn-ME"/>
        </w:rPr>
        <w:drawing>
          <wp:inline distT="0" distB="0" distL="0" distR="0" wp14:anchorId="42728AF6" wp14:editId="5A842F10">
            <wp:extent cx="970280" cy="970280"/>
            <wp:effectExtent l="0" t="0" r="1270" b="127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3A18" w14:textId="77777777" w:rsidR="006F7BDF" w:rsidRDefault="006F7BDF" w:rsidP="006F7BD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CD63B3" w14:textId="77777777" w:rsidR="006F7BDF" w:rsidRDefault="006F7BDF" w:rsidP="006F7BD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AB9C6BC" w14:textId="77777777" w:rsidR="006F7BDF" w:rsidRDefault="006F7BDF" w:rsidP="006F7BD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93AAE66" w14:textId="55C5A78E" w:rsidR="00A32113" w:rsidRPr="00735BA3" w:rsidRDefault="00A32113" w:rsidP="006F7BD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735BA3">
        <w:rPr>
          <w:b/>
          <w:bCs/>
          <w:sz w:val="22"/>
          <w:szCs w:val="22"/>
          <w:lang w:val="sr-Latn-ME"/>
        </w:rPr>
        <w:tab/>
      </w:r>
      <w:r w:rsidRPr="00735BA3">
        <w:rPr>
          <w:b/>
          <w:bCs/>
          <w:sz w:val="22"/>
          <w:szCs w:val="22"/>
          <w:lang w:val="sr-Latn-ME"/>
        </w:rPr>
        <w:t xml:space="preserve">KAKO ČUVATI LIJEK </w:t>
      </w:r>
      <w:r w:rsidR="00BA1859" w:rsidRPr="00735BA3">
        <w:rPr>
          <w:b/>
          <w:bCs/>
          <w:sz w:val="22"/>
          <w:szCs w:val="22"/>
          <w:lang w:val="sr-Latn-ME"/>
        </w:rPr>
        <w:t xml:space="preserve">ENTEROFURYL </w:t>
      </w:r>
    </w:p>
    <w:p w14:paraId="5B41846D" w14:textId="77777777" w:rsidR="00445D8F" w:rsidRPr="00735BA3" w:rsidRDefault="00445D8F" w:rsidP="006F7BDF">
      <w:pPr>
        <w:rPr>
          <w:sz w:val="22"/>
          <w:szCs w:val="22"/>
          <w:lang w:val="sr-Latn-ME"/>
        </w:rPr>
      </w:pPr>
    </w:p>
    <w:p w14:paraId="7B822FB9" w14:textId="77777777" w:rsidR="00991E7D" w:rsidRPr="00735BA3" w:rsidRDefault="008A7F7D" w:rsidP="006F7BDF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Lijek čuvajte </w:t>
      </w:r>
      <w:r w:rsidR="00991E7D" w:rsidRPr="00735BA3">
        <w:rPr>
          <w:sz w:val="22"/>
          <w:szCs w:val="22"/>
          <w:lang w:val="sr-Latn-ME"/>
        </w:rPr>
        <w:t>van pogleda i domašaja djece.</w:t>
      </w:r>
    </w:p>
    <w:p w14:paraId="4C6DBC26" w14:textId="77777777" w:rsidR="00BA1859" w:rsidRPr="00735BA3" w:rsidRDefault="00BA1859" w:rsidP="006F7BDF">
      <w:pPr>
        <w:rPr>
          <w:sz w:val="22"/>
          <w:szCs w:val="22"/>
          <w:lang w:val="sr-Latn-ME"/>
        </w:rPr>
      </w:pPr>
    </w:p>
    <w:p w14:paraId="28D7E608" w14:textId="77777777" w:rsidR="00BA1859" w:rsidRPr="00735BA3" w:rsidRDefault="00BA1859" w:rsidP="006F7BDF">
      <w:pPr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735BA3">
        <w:rPr>
          <w:sz w:val="22"/>
          <w:szCs w:val="22"/>
          <w:lang w:val="sr-Latn-ME"/>
        </w:rPr>
        <w:t>poslednji</w:t>
      </w:r>
      <w:proofErr w:type="spellEnd"/>
      <w:r w:rsidRPr="00735BA3">
        <w:rPr>
          <w:sz w:val="22"/>
          <w:szCs w:val="22"/>
          <w:lang w:val="sr-Latn-ME"/>
        </w:rPr>
        <w:t xml:space="preserve"> dan navedenog mjeseca.</w:t>
      </w:r>
    </w:p>
    <w:p w14:paraId="7DA08DC7" w14:textId="77777777" w:rsidR="00BA1859" w:rsidRPr="00735BA3" w:rsidRDefault="00BA1859" w:rsidP="006F7BDF">
      <w:pPr>
        <w:rPr>
          <w:sz w:val="22"/>
          <w:szCs w:val="22"/>
          <w:lang w:val="sr-Latn-ME"/>
        </w:rPr>
      </w:pPr>
    </w:p>
    <w:p w14:paraId="136C196F" w14:textId="77777777" w:rsidR="00BA1859" w:rsidRPr="00735BA3" w:rsidRDefault="00BA1859" w:rsidP="006F7BDF">
      <w:pPr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Nema posebnih uslova čuvanja.</w:t>
      </w:r>
    </w:p>
    <w:p w14:paraId="351880D4" w14:textId="77777777" w:rsidR="00BA1859" w:rsidRPr="00735BA3" w:rsidRDefault="00BA1859" w:rsidP="006F7BDF">
      <w:pPr>
        <w:rPr>
          <w:b/>
          <w:bCs/>
          <w:sz w:val="22"/>
          <w:szCs w:val="22"/>
          <w:lang w:val="sr-Latn-ME"/>
        </w:rPr>
      </w:pPr>
    </w:p>
    <w:p w14:paraId="08132620" w14:textId="77777777" w:rsidR="00BA1859" w:rsidRPr="00735BA3" w:rsidRDefault="00BA1859" w:rsidP="006F7BDF">
      <w:pPr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61AA5CAF" w14:textId="77777777" w:rsidR="00BA1859" w:rsidRPr="00735BA3" w:rsidRDefault="00BA1859" w:rsidP="006F7BDF">
      <w:pPr>
        <w:rPr>
          <w:sz w:val="22"/>
          <w:szCs w:val="22"/>
          <w:lang w:val="sr-Latn-ME"/>
        </w:rPr>
      </w:pPr>
      <w:proofErr w:type="spellStart"/>
      <w:r w:rsidRPr="00735BA3">
        <w:rPr>
          <w:sz w:val="22"/>
          <w:szCs w:val="22"/>
          <w:lang w:val="sr-Latn-ME"/>
        </w:rPr>
        <w:t>Neupotrijebljeni</w:t>
      </w:r>
      <w:proofErr w:type="spellEnd"/>
      <w:r w:rsidRPr="00735BA3">
        <w:rPr>
          <w:sz w:val="22"/>
          <w:szCs w:val="22"/>
          <w:lang w:val="sr-Latn-ME"/>
        </w:rPr>
        <w:t xml:space="preserve"> lijek se uništava u skladu sa važećim propisima.</w:t>
      </w:r>
    </w:p>
    <w:p w14:paraId="5FB29537" w14:textId="65DC0401" w:rsidR="00396B66" w:rsidRPr="00735BA3" w:rsidRDefault="00396B66" w:rsidP="006F7BDF">
      <w:pPr>
        <w:rPr>
          <w:bCs/>
          <w:sz w:val="22"/>
          <w:szCs w:val="22"/>
          <w:lang w:val="sr-Latn-ME"/>
        </w:rPr>
      </w:pPr>
    </w:p>
    <w:p w14:paraId="44928A28" w14:textId="77777777" w:rsidR="00B328AE" w:rsidRPr="00735BA3" w:rsidRDefault="00B328AE" w:rsidP="006F7BDF">
      <w:pPr>
        <w:rPr>
          <w:bCs/>
          <w:sz w:val="22"/>
          <w:szCs w:val="22"/>
          <w:lang w:val="sr-Latn-ME"/>
        </w:rPr>
      </w:pPr>
    </w:p>
    <w:p w14:paraId="6113518B" w14:textId="77777777" w:rsidR="00A32113" w:rsidRPr="00735BA3" w:rsidRDefault="00A32113" w:rsidP="006F7BD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 xml:space="preserve">6. </w:t>
      </w:r>
      <w:r w:rsidR="00291DAD" w:rsidRPr="00735BA3">
        <w:rPr>
          <w:b/>
          <w:bCs/>
          <w:sz w:val="22"/>
          <w:szCs w:val="22"/>
          <w:lang w:val="sr-Latn-ME"/>
        </w:rPr>
        <w:tab/>
      </w:r>
      <w:r w:rsidR="00326EEC" w:rsidRPr="00735BA3">
        <w:rPr>
          <w:b/>
          <w:bCs/>
          <w:sz w:val="22"/>
          <w:szCs w:val="22"/>
          <w:lang w:val="sr-Latn-ME"/>
        </w:rPr>
        <w:t xml:space="preserve">SADRŽAJ PAKOVANJA I </w:t>
      </w:r>
      <w:r w:rsidRPr="00735BA3">
        <w:rPr>
          <w:b/>
          <w:bCs/>
          <w:sz w:val="22"/>
          <w:szCs w:val="22"/>
          <w:lang w:val="sr-Latn-ME"/>
        </w:rPr>
        <w:t>DODATNE INFORMACIJE</w:t>
      </w:r>
      <w:r w:rsidR="00E06040" w:rsidRPr="00735BA3">
        <w:rPr>
          <w:b/>
          <w:bCs/>
          <w:sz w:val="22"/>
          <w:szCs w:val="22"/>
          <w:lang w:val="sr-Latn-ME"/>
        </w:rPr>
        <w:t xml:space="preserve"> </w:t>
      </w:r>
    </w:p>
    <w:p w14:paraId="3D2C3749" w14:textId="77777777" w:rsidR="00445D8F" w:rsidRPr="00735BA3" w:rsidRDefault="00445D8F" w:rsidP="006F7BDF">
      <w:pPr>
        <w:rPr>
          <w:sz w:val="22"/>
          <w:szCs w:val="22"/>
          <w:lang w:val="sr-Latn-ME"/>
        </w:rPr>
      </w:pPr>
    </w:p>
    <w:p w14:paraId="6451B3AC" w14:textId="5EB8FD70" w:rsidR="00445D8F" w:rsidRPr="00735BA3" w:rsidRDefault="00A32113" w:rsidP="006F7BDF">
      <w:pPr>
        <w:rPr>
          <w:b/>
          <w:bCs/>
          <w:sz w:val="22"/>
          <w:szCs w:val="22"/>
          <w:lang w:val="sr-Latn-ME"/>
        </w:rPr>
      </w:pPr>
      <w:r w:rsidRPr="00735BA3">
        <w:rPr>
          <w:b/>
          <w:bCs/>
          <w:sz w:val="22"/>
          <w:szCs w:val="22"/>
          <w:lang w:val="sr-Latn-ME"/>
        </w:rPr>
        <w:t xml:space="preserve">Šta sadrži lijek </w:t>
      </w:r>
      <w:r w:rsidR="00BA1859" w:rsidRPr="00735BA3">
        <w:rPr>
          <w:b/>
          <w:bCs/>
          <w:sz w:val="22"/>
          <w:szCs w:val="22"/>
          <w:lang w:val="sr-Latn-ME"/>
        </w:rPr>
        <w:t xml:space="preserve">ENTEROFURYL </w:t>
      </w:r>
    </w:p>
    <w:p w14:paraId="2D66CA9E" w14:textId="77777777" w:rsidR="000530D6" w:rsidRPr="00735BA3" w:rsidRDefault="000530D6" w:rsidP="006F7BDF">
      <w:pPr>
        <w:rPr>
          <w:b/>
          <w:sz w:val="22"/>
          <w:szCs w:val="22"/>
          <w:lang w:val="sr-Latn-ME"/>
        </w:rPr>
      </w:pPr>
    </w:p>
    <w:p w14:paraId="5B77CFE9" w14:textId="420A5958" w:rsidR="00326EEC" w:rsidRPr="00735BA3" w:rsidRDefault="00BA1859" w:rsidP="006F7BD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Aktivna</w:t>
      </w:r>
      <w:r w:rsidR="00326EEC" w:rsidRPr="00735BA3">
        <w:rPr>
          <w:sz w:val="22"/>
          <w:szCs w:val="22"/>
          <w:lang w:val="sr-Latn-ME"/>
        </w:rPr>
        <w:t xml:space="preserve"> supstanca je</w:t>
      </w:r>
      <w:r w:rsidR="00735BA3">
        <w:rPr>
          <w:sz w:val="22"/>
          <w:szCs w:val="22"/>
          <w:lang w:val="sr-Latn-ME"/>
        </w:rPr>
        <w:t xml:space="preserve"> </w:t>
      </w:r>
      <w:proofErr w:type="spellStart"/>
      <w:r w:rsidR="00735BA3">
        <w:rPr>
          <w:sz w:val="22"/>
          <w:szCs w:val="22"/>
          <w:lang w:val="sr-Latn-ME"/>
        </w:rPr>
        <w:t>nifuroksazid</w:t>
      </w:r>
      <w:proofErr w:type="spellEnd"/>
      <w:r w:rsidR="00735BA3">
        <w:rPr>
          <w:sz w:val="22"/>
          <w:szCs w:val="22"/>
          <w:lang w:val="sr-Latn-ME"/>
        </w:rPr>
        <w:t>.</w:t>
      </w:r>
    </w:p>
    <w:p w14:paraId="1E70068C" w14:textId="6274E4DC" w:rsidR="00BA1859" w:rsidRPr="00735BA3" w:rsidRDefault="00735BA3" w:rsidP="006F7BDF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</w:t>
      </w:r>
      <w:r w:rsidR="00BA1859" w:rsidRPr="00735BA3">
        <w:rPr>
          <w:sz w:val="22"/>
          <w:szCs w:val="22"/>
          <w:lang w:val="sr-Latn-ME"/>
        </w:rPr>
        <w:t>edna kapsula, tvrda sadrži</w:t>
      </w:r>
      <w:r w:rsidR="00B328AE" w:rsidRPr="00735BA3">
        <w:rPr>
          <w:sz w:val="22"/>
          <w:szCs w:val="22"/>
          <w:lang w:val="sr-Latn-ME"/>
        </w:rPr>
        <w:t xml:space="preserve"> 100 mg</w:t>
      </w:r>
      <w:r w:rsidR="00BA1859" w:rsidRPr="00735BA3">
        <w:rPr>
          <w:sz w:val="22"/>
          <w:szCs w:val="22"/>
          <w:lang w:val="sr-Latn-ME"/>
        </w:rPr>
        <w:t xml:space="preserve"> </w:t>
      </w:r>
      <w:proofErr w:type="spellStart"/>
      <w:r w:rsidR="00BA1859" w:rsidRPr="00735BA3">
        <w:rPr>
          <w:sz w:val="22"/>
          <w:szCs w:val="22"/>
          <w:lang w:val="sr-Latn-ME"/>
        </w:rPr>
        <w:t>nifuroksazida</w:t>
      </w:r>
      <w:proofErr w:type="spellEnd"/>
      <w:r w:rsidR="00BA1859" w:rsidRPr="00735BA3">
        <w:rPr>
          <w:sz w:val="22"/>
          <w:szCs w:val="22"/>
          <w:lang w:val="sr-Latn-ME"/>
        </w:rPr>
        <w:t>.</w:t>
      </w:r>
    </w:p>
    <w:p w14:paraId="4AB7E7B9" w14:textId="77777777" w:rsidR="00BA1859" w:rsidRPr="00735BA3" w:rsidRDefault="00BA1859" w:rsidP="006F7BDF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C418D43" w14:textId="77777777" w:rsidR="00326EEC" w:rsidRPr="00735BA3" w:rsidRDefault="00BA1859" w:rsidP="006F7BD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Pomoćn</w:t>
      </w:r>
      <w:r w:rsidR="00326EEC" w:rsidRPr="00735BA3">
        <w:rPr>
          <w:sz w:val="22"/>
          <w:szCs w:val="22"/>
          <w:lang w:val="sr-Latn-ME"/>
        </w:rPr>
        <w:t>e supstance su</w:t>
      </w:r>
      <w:r w:rsidRPr="00735BA3">
        <w:rPr>
          <w:sz w:val="22"/>
          <w:szCs w:val="22"/>
          <w:lang w:val="sr-Latn-ME"/>
        </w:rPr>
        <w:t>:</w:t>
      </w:r>
    </w:p>
    <w:p w14:paraId="248DD267" w14:textId="0FDCD35B" w:rsidR="00BA1859" w:rsidRPr="00735BA3" w:rsidRDefault="00B328AE" w:rsidP="006F7BDF">
      <w:pPr>
        <w:shd w:val="clear" w:color="auto" w:fill="FFFFFF"/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  <w:r w:rsidRPr="00735BA3">
        <w:rPr>
          <w:i/>
          <w:sz w:val="22"/>
          <w:szCs w:val="22"/>
          <w:lang w:val="sr-Latn-ME"/>
        </w:rPr>
        <w:t xml:space="preserve">Sadržaj kapsule: </w:t>
      </w:r>
      <w:r w:rsidRPr="00735BA3">
        <w:rPr>
          <w:sz w:val="22"/>
          <w:szCs w:val="22"/>
          <w:lang w:val="sr-Latn-ME"/>
        </w:rPr>
        <w:t xml:space="preserve">skrob, kukuruzni; </w:t>
      </w:r>
      <w:r w:rsidR="00BA1859" w:rsidRPr="00735BA3">
        <w:rPr>
          <w:spacing w:val="-2"/>
          <w:sz w:val="22"/>
          <w:szCs w:val="22"/>
          <w:lang w:val="sr-Latn-ME"/>
        </w:rPr>
        <w:t>saharoza</w:t>
      </w:r>
      <w:r w:rsidRPr="00735BA3">
        <w:rPr>
          <w:spacing w:val="-2"/>
          <w:sz w:val="22"/>
          <w:szCs w:val="22"/>
          <w:lang w:val="sr-Latn-ME"/>
        </w:rPr>
        <w:t>;</w:t>
      </w:r>
      <w:r w:rsidR="008735A8" w:rsidRPr="00735BA3">
        <w:rPr>
          <w:spacing w:val="-2"/>
          <w:sz w:val="22"/>
          <w:szCs w:val="22"/>
          <w:lang w:val="sr-Latn-ME"/>
        </w:rPr>
        <w:t xml:space="preserve"> </w:t>
      </w:r>
      <w:r w:rsidR="00BA1859" w:rsidRPr="00735BA3">
        <w:rPr>
          <w:spacing w:val="-2"/>
          <w:sz w:val="22"/>
          <w:szCs w:val="22"/>
          <w:lang w:val="sr-Latn-ME"/>
        </w:rPr>
        <w:t>celuloz</w:t>
      </w:r>
      <w:r w:rsidRPr="00735BA3">
        <w:rPr>
          <w:spacing w:val="-2"/>
          <w:sz w:val="22"/>
          <w:szCs w:val="22"/>
          <w:lang w:val="sr-Latn-ME"/>
        </w:rPr>
        <w:t>a,</w:t>
      </w:r>
      <w:r w:rsidR="00BA1859" w:rsidRPr="00735BA3">
        <w:rPr>
          <w:spacing w:val="-2"/>
          <w:sz w:val="22"/>
          <w:szCs w:val="22"/>
          <w:lang w:val="sr-Latn-ME"/>
        </w:rPr>
        <w:t xml:space="preserve"> prašak</w:t>
      </w:r>
      <w:r w:rsidRPr="00735BA3">
        <w:rPr>
          <w:spacing w:val="-2"/>
          <w:sz w:val="22"/>
          <w:szCs w:val="22"/>
          <w:lang w:val="sr-Latn-ME"/>
        </w:rPr>
        <w:t xml:space="preserve"> i </w:t>
      </w:r>
      <w:r w:rsidR="00BA1859" w:rsidRPr="00735BA3">
        <w:rPr>
          <w:spacing w:val="-2"/>
          <w:sz w:val="22"/>
          <w:szCs w:val="22"/>
          <w:lang w:val="sr-Latn-ME"/>
        </w:rPr>
        <w:t xml:space="preserve">magnezijum </w:t>
      </w:r>
      <w:proofErr w:type="spellStart"/>
      <w:r w:rsidR="00BA1859" w:rsidRPr="00735BA3">
        <w:rPr>
          <w:spacing w:val="-2"/>
          <w:sz w:val="22"/>
          <w:szCs w:val="22"/>
          <w:lang w:val="sr-Latn-ME"/>
        </w:rPr>
        <w:t>stearat</w:t>
      </w:r>
      <w:proofErr w:type="spellEnd"/>
      <w:r w:rsidRPr="00735BA3">
        <w:rPr>
          <w:spacing w:val="-2"/>
          <w:sz w:val="22"/>
          <w:szCs w:val="22"/>
          <w:lang w:val="sr-Latn-ME"/>
        </w:rPr>
        <w:t>.</w:t>
      </w:r>
    </w:p>
    <w:p w14:paraId="3A5276C6" w14:textId="0040870B" w:rsidR="00BA1859" w:rsidRPr="00735BA3" w:rsidRDefault="00B328AE" w:rsidP="006F7BDF">
      <w:pPr>
        <w:shd w:val="clear" w:color="auto" w:fill="FFFFFF"/>
        <w:tabs>
          <w:tab w:val="left" w:pos="284"/>
        </w:tabs>
        <w:ind w:left="19"/>
        <w:jc w:val="both"/>
        <w:rPr>
          <w:sz w:val="22"/>
          <w:szCs w:val="22"/>
          <w:lang w:val="sr-Latn-ME"/>
        </w:rPr>
      </w:pPr>
      <w:r w:rsidRPr="00735BA3">
        <w:rPr>
          <w:i/>
          <w:iCs/>
          <w:sz w:val="22"/>
          <w:szCs w:val="22"/>
          <w:lang w:val="sr-Latn-ME"/>
        </w:rPr>
        <w:t xml:space="preserve">Sastav </w:t>
      </w:r>
      <w:r w:rsidRPr="00735BA3">
        <w:rPr>
          <w:i/>
          <w:sz w:val="22"/>
          <w:szCs w:val="22"/>
          <w:lang w:val="sr-Latn-ME"/>
        </w:rPr>
        <w:t>tvrde želatinske kapsule:</w:t>
      </w:r>
      <w:r w:rsidRPr="00735BA3" w:rsidDel="00B328AE">
        <w:rPr>
          <w:spacing w:val="-2"/>
          <w:sz w:val="22"/>
          <w:szCs w:val="22"/>
          <w:lang w:val="sr-Latn-ME"/>
        </w:rPr>
        <w:t xml:space="preserve"> </w:t>
      </w:r>
      <w:r w:rsidR="00BA1859" w:rsidRPr="00735BA3">
        <w:rPr>
          <w:sz w:val="22"/>
          <w:szCs w:val="22"/>
          <w:lang w:val="sr-Latn-ME"/>
        </w:rPr>
        <w:t>titan dioksid (E 171)</w:t>
      </w:r>
      <w:r w:rsidR="008735A8" w:rsidRPr="00735BA3">
        <w:rPr>
          <w:sz w:val="22"/>
          <w:szCs w:val="22"/>
          <w:lang w:val="sr-Latn-ME"/>
        </w:rPr>
        <w:t>;</w:t>
      </w:r>
      <w:r w:rsidR="00BA1859" w:rsidRPr="00735BA3">
        <w:rPr>
          <w:sz w:val="22"/>
          <w:szCs w:val="22"/>
          <w:lang w:val="sr-Latn-ME"/>
        </w:rPr>
        <w:t xml:space="preserve"> </w:t>
      </w:r>
      <w:proofErr w:type="spellStart"/>
      <w:r w:rsidR="00BA1859" w:rsidRPr="00735BA3">
        <w:rPr>
          <w:sz w:val="22"/>
          <w:szCs w:val="22"/>
          <w:lang w:val="sr-Latn-ME"/>
        </w:rPr>
        <w:t>quinoline</w:t>
      </w:r>
      <w:proofErr w:type="spellEnd"/>
      <w:r w:rsidR="00BA1859" w:rsidRPr="00735BA3">
        <w:rPr>
          <w:sz w:val="22"/>
          <w:szCs w:val="22"/>
          <w:lang w:val="sr-Latn-ME"/>
        </w:rPr>
        <w:t xml:space="preserve"> </w:t>
      </w:r>
      <w:proofErr w:type="spellStart"/>
      <w:r w:rsidR="00BA1859" w:rsidRPr="00735BA3">
        <w:rPr>
          <w:sz w:val="22"/>
          <w:szCs w:val="22"/>
          <w:lang w:val="sr-Latn-ME"/>
        </w:rPr>
        <w:t>yellow</w:t>
      </w:r>
      <w:proofErr w:type="spellEnd"/>
      <w:r w:rsidR="00BA1859" w:rsidRPr="00735BA3">
        <w:rPr>
          <w:sz w:val="22"/>
          <w:szCs w:val="22"/>
          <w:lang w:val="sr-Latn-ME"/>
        </w:rPr>
        <w:t xml:space="preserve"> (E 104)</w:t>
      </w:r>
      <w:r w:rsidR="008735A8" w:rsidRPr="00735BA3">
        <w:rPr>
          <w:sz w:val="22"/>
          <w:szCs w:val="22"/>
          <w:lang w:val="sr-Latn-ME"/>
        </w:rPr>
        <w:t>;</w:t>
      </w:r>
      <w:r w:rsidR="00BA1859" w:rsidRPr="00735BA3">
        <w:rPr>
          <w:sz w:val="22"/>
          <w:szCs w:val="22"/>
          <w:lang w:val="sr-Latn-ME"/>
        </w:rPr>
        <w:t xml:space="preserve"> </w:t>
      </w:r>
      <w:proofErr w:type="spellStart"/>
      <w:r w:rsidR="00BA1859" w:rsidRPr="00735BA3">
        <w:rPr>
          <w:sz w:val="22"/>
          <w:szCs w:val="22"/>
          <w:lang w:val="sr-Latn-ME"/>
        </w:rPr>
        <w:t>azorubin</w:t>
      </w:r>
      <w:proofErr w:type="spellEnd"/>
      <w:r w:rsidR="00BA1859" w:rsidRPr="00735BA3">
        <w:rPr>
          <w:sz w:val="22"/>
          <w:szCs w:val="22"/>
          <w:lang w:val="sr-Latn-ME"/>
        </w:rPr>
        <w:t xml:space="preserve"> (E 122)</w:t>
      </w:r>
      <w:r w:rsidR="008735A8" w:rsidRPr="00735BA3">
        <w:rPr>
          <w:sz w:val="22"/>
          <w:szCs w:val="22"/>
          <w:lang w:val="sr-Latn-ME"/>
        </w:rPr>
        <w:t>;</w:t>
      </w:r>
      <w:r w:rsidR="00BA1859" w:rsidRPr="00735BA3">
        <w:rPr>
          <w:sz w:val="22"/>
          <w:szCs w:val="22"/>
          <w:lang w:val="sr-Latn-ME"/>
        </w:rPr>
        <w:t xml:space="preserve"> </w:t>
      </w:r>
      <w:proofErr w:type="spellStart"/>
      <w:r w:rsidR="00BA1859" w:rsidRPr="00735BA3">
        <w:rPr>
          <w:sz w:val="22"/>
          <w:szCs w:val="22"/>
          <w:lang w:val="sr-Latn-ME"/>
        </w:rPr>
        <w:t>ponceau</w:t>
      </w:r>
      <w:proofErr w:type="spellEnd"/>
      <w:r w:rsidR="00BA1859" w:rsidRPr="00735BA3">
        <w:rPr>
          <w:sz w:val="22"/>
          <w:szCs w:val="22"/>
          <w:lang w:val="sr-Latn-ME"/>
        </w:rPr>
        <w:t xml:space="preserve"> 4R (E 124)</w:t>
      </w:r>
      <w:r w:rsidRPr="00735BA3">
        <w:rPr>
          <w:sz w:val="22"/>
          <w:szCs w:val="22"/>
          <w:lang w:val="sr-Latn-ME"/>
        </w:rPr>
        <w:t xml:space="preserve"> i</w:t>
      </w:r>
      <w:r w:rsidR="00BA1859" w:rsidRPr="00735BA3">
        <w:rPr>
          <w:sz w:val="22"/>
          <w:szCs w:val="22"/>
          <w:lang w:val="sr-Latn-ME"/>
        </w:rPr>
        <w:t xml:space="preserve"> želatin.</w:t>
      </w:r>
    </w:p>
    <w:p w14:paraId="08A357C9" w14:textId="77777777" w:rsidR="00BA1859" w:rsidRPr="00735BA3" w:rsidRDefault="00BA1859" w:rsidP="006F7BDF">
      <w:pPr>
        <w:rPr>
          <w:sz w:val="22"/>
          <w:szCs w:val="22"/>
          <w:lang w:val="sr-Latn-ME"/>
        </w:rPr>
      </w:pPr>
    </w:p>
    <w:p w14:paraId="7D6B62ED" w14:textId="5AF41BAF" w:rsidR="00A32113" w:rsidRPr="00735BA3" w:rsidRDefault="00A32113" w:rsidP="006F7BDF">
      <w:pPr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Kako izgleda lijek </w:t>
      </w:r>
      <w:r w:rsidR="0018493F" w:rsidRPr="00735BA3">
        <w:rPr>
          <w:b/>
          <w:bCs/>
          <w:sz w:val="22"/>
          <w:szCs w:val="22"/>
          <w:lang w:val="sr-Latn-ME"/>
        </w:rPr>
        <w:t xml:space="preserve">ENTEROFURYL </w:t>
      </w:r>
      <w:r w:rsidRPr="00735BA3">
        <w:rPr>
          <w:b/>
          <w:sz w:val="22"/>
          <w:szCs w:val="22"/>
          <w:lang w:val="sr-Latn-ME"/>
        </w:rPr>
        <w:t>i sadržaj pakovanja</w:t>
      </w:r>
    </w:p>
    <w:p w14:paraId="602FB074" w14:textId="77777777" w:rsidR="00B328AE" w:rsidRPr="00735BA3" w:rsidRDefault="00B328AE" w:rsidP="006F7BDF">
      <w:pPr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BBF250C" w14:textId="4CE0E279" w:rsidR="00CC1876" w:rsidRPr="00735BA3" w:rsidRDefault="00B328AE" w:rsidP="006F7BDF">
      <w:pPr>
        <w:autoSpaceDE w:val="0"/>
        <w:autoSpaceDN w:val="0"/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>D</w:t>
      </w:r>
      <w:r w:rsidR="000530D6" w:rsidRPr="00735BA3">
        <w:rPr>
          <w:sz w:val="22"/>
          <w:szCs w:val="22"/>
          <w:lang w:val="sr-Latn-ME"/>
        </w:rPr>
        <w:t>uguljaste, tvrde želatinske kapsule sastavljene od tijela i kapice žute boje.</w:t>
      </w:r>
      <w:r w:rsidR="00CC1876" w:rsidRPr="00735BA3">
        <w:rPr>
          <w:sz w:val="22"/>
          <w:szCs w:val="22"/>
          <w:lang w:val="sr-Latn-ME"/>
        </w:rPr>
        <w:t xml:space="preserve"> Sadržaj kapsule je žuti </w:t>
      </w:r>
      <w:proofErr w:type="spellStart"/>
      <w:r w:rsidR="00CC1876" w:rsidRPr="00735BA3">
        <w:rPr>
          <w:sz w:val="22"/>
          <w:szCs w:val="22"/>
          <w:lang w:val="sr-Latn-ME"/>
        </w:rPr>
        <w:t>granulat</w:t>
      </w:r>
      <w:proofErr w:type="spellEnd"/>
      <w:r w:rsidR="00CC1876" w:rsidRPr="00735BA3">
        <w:rPr>
          <w:sz w:val="22"/>
          <w:szCs w:val="22"/>
          <w:lang w:val="sr-Latn-ME"/>
        </w:rPr>
        <w:t xml:space="preserve"> ili blago </w:t>
      </w:r>
      <w:proofErr w:type="spellStart"/>
      <w:r w:rsidR="00CC1876" w:rsidRPr="00735BA3">
        <w:rPr>
          <w:sz w:val="22"/>
          <w:szCs w:val="22"/>
          <w:lang w:val="sr-Latn-ME"/>
        </w:rPr>
        <w:t>komprinovani</w:t>
      </w:r>
      <w:proofErr w:type="spellEnd"/>
      <w:r w:rsidR="00CC1876" w:rsidRPr="00735BA3">
        <w:rPr>
          <w:sz w:val="22"/>
          <w:szCs w:val="22"/>
          <w:lang w:val="sr-Latn-ME"/>
        </w:rPr>
        <w:t xml:space="preserve"> </w:t>
      </w:r>
      <w:proofErr w:type="spellStart"/>
      <w:r w:rsidR="00CC1876" w:rsidRPr="00735BA3">
        <w:rPr>
          <w:sz w:val="22"/>
          <w:szCs w:val="22"/>
          <w:lang w:val="sr-Latn-ME"/>
        </w:rPr>
        <w:t>granulat</w:t>
      </w:r>
      <w:proofErr w:type="spellEnd"/>
      <w:r w:rsidR="00CC1876" w:rsidRPr="00735BA3">
        <w:rPr>
          <w:sz w:val="22"/>
          <w:szCs w:val="22"/>
          <w:lang w:val="sr-Latn-ME"/>
        </w:rPr>
        <w:t xml:space="preserve"> koji se raspada pri laganom pritisku.</w:t>
      </w:r>
    </w:p>
    <w:p w14:paraId="04100C31" w14:textId="77777777" w:rsidR="00B328AE" w:rsidRPr="00735BA3" w:rsidRDefault="00B328AE" w:rsidP="006F7BDF">
      <w:pPr>
        <w:rPr>
          <w:sz w:val="22"/>
          <w:szCs w:val="22"/>
          <w:lang w:val="sr-Latn-ME"/>
        </w:rPr>
      </w:pPr>
    </w:p>
    <w:p w14:paraId="0BEA75A9" w14:textId="646EA72B" w:rsidR="00B328AE" w:rsidRPr="00735BA3" w:rsidRDefault="00B328AE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Unutrašnje pakovanje je PVC/Al </w:t>
      </w:r>
      <w:proofErr w:type="spellStart"/>
      <w:r w:rsidRPr="00735BA3">
        <w:rPr>
          <w:sz w:val="22"/>
          <w:szCs w:val="22"/>
          <w:lang w:val="sr-Latn-ME"/>
        </w:rPr>
        <w:t>blister</w:t>
      </w:r>
      <w:proofErr w:type="spellEnd"/>
      <w:r w:rsidRPr="00735BA3">
        <w:rPr>
          <w:sz w:val="22"/>
          <w:szCs w:val="22"/>
          <w:lang w:val="sr-Latn-ME"/>
        </w:rPr>
        <w:t xml:space="preserve"> koji sadrži 10 kapsula, tvrdih.</w:t>
      </w:r>
    </w:p>
    <w:p w14:paraId="3CB09B94" w14:textId="77777777" w:rsidR="00B328AE" w:rsidRPr="00735BA3" w:rsidRDefault="00B328AE" w:rsidP="006F7BDF">
      <w:pPr>
        <w:jc w:val="both"/>
        <w:rPr>
          <w:sz w:val="22"/>
          <w:szCs w:val="22"/>
          <w:lang w:val="sr-Latn-ME"/>
        </w:rPr>
      </w:pPr>
      <w:r w:rsidRPr="00735BA3">
        <w:rPr>
          <w:sz w:val="22"/>
          <w:szCs w:val="22"/>
          <w:lang w:val="sr-Latn-ME"/>
        </w:rPr>
        <w:t xml:space="preserve">Spoljašnje pakovanje je </w:t>
      </w:r>
      <w:proofErr w:type="spellStart"/>
      <w:r w:rsidRPr="00735BA3">
        <w:rPr>
          <w:sz w:val="22"/>
          <w:szCs w:val="22"/>
          <w:lang w:val="sr-Latn-ME"/>
        </w:rPr>
        <w:t>složiva</w:t>
      </w:r>
      <w:proofErr w:type="spellEnd"/>
      <w:r w:rsidRPr="00735BA3">
        <w:rPr>
          <w:sz w:val="22"/>
          <w:szCs w:val="22"/>
          <w:lang w:val="sr-Latn-ME"/>
        </w:rPr>
        <w:t xml:space="preserve"> kartonska kutija u kojoj se nalazi 3 </w:t>
      </w:r>
      <w:proofErr w:type="spellStart"/>
      <w:r w:rsidRPr="00735BA3">
        <w:rPr>
          <w:sz w:val="22"/>
          <w:szCs w:val="22"/>
          <w:lang w:val="sr-Latn-ME"/>
        </w:rPr>
        <w:t>blistera</w:t>
      </w:r>
      <w:proofErr w:type="spellEnd"/>
      <w:r w:rsidRPr="00735BA3">
        <w:rPr>
          <w:sz w:val="22"/>
          <w:szCs w:val="22"/>
          <w:lang w:val="sr-Latn-ME"/>
        </w:rPr>
        <w:t xml:space="preserve"> (ukupno 30 kapsula, tvrdih) i Uputstvo za lijek.</w:t>
      </w:r>
    </w:p>
    <w:p w14:paraId="19794A5D" w14:textId="77777777" w:rsidR="00445D8F" w:rsidRPr="00735BA3" w:rsidRDefault="00445D8F" w:rsidP="006F7BDF">
      <w:pPr>
        <w:rPr>
          <w:sz w:val="22"/>
          <w:szCs w:val="22"/>
          <w:lang w:val="sr-Latn-ME"/>
        </w:rPr>
      </w:pPr>
    </w:p>
    <w:p w14:paraId="5D26973E" w14:textId="77777777" w:rsidR="00A32113" w:rsidRPr="00735BA3" w:rsidRDefault="00A32113" w:rsidP="006F7BDF">
      <w:pPr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 xml:space="preserve">Nosilac dozvole i </w:t>
      </w:r>
      <w:r w:rsidR="00C66783" w:rsidRPr="00735BA3">
        <w:rPr>
          <w:b/>
          <w:sz w:val="22"/>
          <w:szCs w:val="22"/>
          <w:lang w:val="sr-Latn-ME"/>
        </w:rPr>
        <w:t>p</w:t>
      </w:r>
      <w:r w:rsidRPr="00735BA3">
        <w:rPr>
          <w:b/>
          <w:sz w:val="22"/>
          <w:szCs w:val="22"/>
          <w:lang w:val="sr-Latn-ME"/>
        </w:rPr>
        <w:t>roizvođač</w:t>
      </w:r>
    </w:p>
    <w:p w14:paraId="2C850DFA" w14:textId="77777777" w:rsidR="000530D6" w:rsidRPr="00735BA3" w:rsidRDefault="000530D6" w:rsidP="006F7BDF">
      <w:pPr>
        <w:shd w:val="clear" w:color="auto" w:fill="FFFFFF"/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bookmarkStart w:id="0" w:name="_GoBack"/>
      <w:bookmarkEnd w:id="0"/>
    </w:p>
    <w:p w14:paraId="0775EB3E" w14:textId="77777777" w:rsidR="000530D6" w:rsidRPr="00735BA3" w:rsidRDefault="000530D6" w:rsidP="006F7BDF">
      <w:pPr>
        <w:shd w:val="clear" w:color="auto" w:fill="FFFFFF"/>
        <w:tabs>
          <w:tab w:val="left" w:pos="284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735BA3">
        <w:rPr>
          <w:b/>
          <w:bCs/>
          <w:color w:val="000000"/>
          <w:sz w:val="22"/>
          <w:szCs w:val="22"/>
          <w:lang w:val="sr-Latn-ME"/>
        </w:rPr>
        <w:t>Nosilac dozvole:</w:t>
      </w:r>
    </w:p>
    <w:p w14:paraId="51CE5E92" w14:textId="77777777" w:rsidR="000530D6" w:rsidRPr="00735BA3" w:rsidRDefault="000530D6" w:rsidP="006F7BDF">
      <w:pPr>
        <w:shd w:val="clear" w:color="auto" w:fill="FFFFFF"/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735BA3">
        <w:rPr>
          <w:color w:val="000000"/>
          <w:sz w:val="22"/>
          <w:szCs w:val="22"/>
          <w:lang w:val="sr-Latn-ME"/>
        </w:rPr>
        <w:t xml:space="preserve">Bosnalijek </w:t>
      </w:r>
      <w:proofErr w:type="spellStart"/>
      <w:r w:rsidRPr="00735BA3">
        <w:rPr>
          <w:color w:val="000000"/>
          <w:sz w:val="22"/>
          <w:szCs w:val="22"/>
          <w:lang w:val="sr-Latn-ME"/>
        </w:rPr>
        <w:t>d.d</w:t>
      </w:r>
      <w:proofErr w:type="spellEnd"/>
      <w:r w:rsidRPr="00735BA3">
        <w:rPr>
          <w:color w:val="000000"/>
          <w:sz w:val="22"/>
          <w:szCs w:val="22"/>
          <w:lang w:val="sr-Latn-ME"/>
        </w:rPr>
        <w:t xml:space="preserve">. Predstavništvo Crna Gora, Bulevar </w:t>
      </w:r>
      <w:proofErr w:type="spellStart"/>
      <w:r w:rsidRPr="00735BA3">
        <w:rPr>
          <w:color w:val="000000"/>
          <w:sz w:val="22"/>
          <w:szCs w:val="22"/>
          <w:lang w:val="sr-Latn-ME"/>
        </w:rPr>
        <w:t>Svetog</w:t>
      </w:r>
      <w:proofErr w:type="spellEnd"/>
      <w:r w:rsidRPr="00735BA3">
        <w:rPr>
          <w:color w:val="000000"/>
          <w:sz w:val="22"/>
          <w:szCs w:val="22"/>
          <w:lang w:val="sr-Latn-ME"/>
        </w:rPr>
        <w:t xml:space="preserve"> Petra Cetinjskog 63, Podgorica, Crna Gora</w:t>
      </w:r>
    </w:p>
    <w:p w14:paraId="750EF7F4" w14:textId="77777777" w:rsidR="000530D6" w:rsidRPr="00735BA3" w:rsidRDefault="000530D6" w:rsidP="006F7BDF">
      <w:pPr>
        <w:rPr>
          <w:bCs/>
          <w:color w:val="000000"/>
          <w:sz w:val="22"/>
          <w:szCs w:val="22"/>
          <w:lang w:val="sr-Latn-ME"/>
        </w:rPr>
      </w:pPr>
    </w:p>
    <w:p w14:paraId="5A4B4194" w14:textId="77777777" w:rsidR="000530D6" w:rsidRPr="00735BA3" w:rsidRDefault="000530D6" w:rsidP="006F7BDF">
      <w:pPr>
        <w:rPr>
          <w:b/>
          <w:bCs/>
          <w:color w:val="000000"/>
          <w:sz w:val="22"/>
          <w:szCs w:val="22"/>
          <w:lang w:val="sr-Latn-ME"/>
        </w:rPr>
      </w:pPr>
      <w:r w:rsidRPr="00735BA3">
        <w:rPr>
          <w:b/>
          <w:bCs/>
          <w:color w:val="000000"/>
          <w:sz w:val="22"/>
          <w:szCs w:val="22"/>
          <w:lang w:val="sr-Latn-ME"/>
        </w:rPr>
        <w:t>Proizvođač:</w:t>
      </w:r>
    </w:p>
    <w:p w14:paraId="141FA103" w14:textId="77777777" w:rsidR="000530D6" w:rsidRPr="00735BA3" w:rsidRDefault="000530D6" w:rsidP="006F7BDF">
      <w:pPr>
        <w:rPr>
          <w:sz w:val="22"/>
          <w:szCs w:val="22"/>
          <w:lang w:val="sr-Latn-ME"/>
        </w:rPr>
      </w:pPr>
      <w:r w:rsidRPr="00735BA3">
        <w:rPr>
          <w:bCs/>
          <w:color w:val="000000"/>
          <w:sz w:val="22"/>
          <w:szCs w:val="22"/>
          <w:lang w:val="sr-Latn-ME"/>
        </w:rPr>
        <w:t xml:space="preserve">Bosnalijek </w:t>
      </w:r>
      <w:proofErr w:type="spellStart"/>
      <w:r w:rsidRPr="00735BA3">
        <w:rPr>
          <w:bCs/>
          <w:color w:val="000000"/>
          <w:sz w:val="22"/>
          <w:szCs w:val="22"/>
          <w:lang w:val="sr-Latn-ME"/>
        </w:rPr>
        <w:t>d.d</w:t>
      </w:r>
      <w:proofErr w:type="spellEnd"/>
      <w:r w:rsidRPr="00735BA3">
        <w:rPr>
          <w:bCs/>
          <w:color w:val="000000"/>
          <w:sz w:val="22"/>
          <w:szCs w:val="22"/>
          <w:lang w:val="sr-Latn-ME"/>
        </w:rPr>
        <w:t xml:space="preserve">., </w:t>
      </w:r>
      <w:proofErr w:type="spellStart"/>
      <w:r w:rsidRPr="00735BA3">
        <w:rPr>
          <w:bCs/>
          <w:color w:val="000000"/>
          <w:sz w:val="22"/>
          <w:szCs w:val="22"/>
          <w:lang w:val="sr-Latn-ME"/>
        </w:rPr>
        <w:t>Jukićeva</w:t>
      </w:r>
      <w:proofErr w:type="spellEnd"/>
      <w:r w:rsidRPr="00735BA3">
        <w:rPr>
          <w:bCs/>
          <w:color w:val="000000"/>
          <w:sz w:val="22"/>
          <w:szCs w:val="22"/>
          <w:lang w:val="sr-Latn-ME"/>
        </w:rPr>
        <w:t xml:space="preserve"> 53, Sarajevo, Bosna i Hercegovina</w:t>
      </w:r>
    </w:p>
    <w:p w14:paraId="1C70A631" w14:textId="77777777" w:rsidR="00445D8F" w:rsidRPr="00735BA3" w:rsidRDefault="00445D8F" w:rsidP="006F7BDF">
      <w:pPr>
        <w:rPr>
          <w:sz w:val="22"/>
          <w:szCs w:val="22"/>
          <w:lang w:val="sr-Latn-ME"/>
        </w:rPr>
      </w:pPr>
    </w:p>
    <w:p w14:paraId="28A45ED3" w14:textId="77777777" w:rsidR="00A32113" w:rsidRPr="00735BA3" w:rsidRDefault="00A32113" w:rsidP="006F7BDF">
      <w:pPr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>Režim izdavanja lijeka</w:t>
      </w:r>
    </w:p>
    <w:p w14:paraId="1422A1EA" w14:textId="77777777" w:rsidR="00B328AE" w:rsidRPr="00735BA3" w:rsidRDefault="00B328AE" w:rsidP="006F7BDF">
      <w:pPr>
        <w:rPr>
          <w:sz w:val="22"/>
          <w:szCs w:val="22"/>
          <w:lang w:val="sr-Latn-ME"/>
        </w:rPr>
      </w:pPr>
    </w:p>
    <w:p w14:paraId="71A98D2F" w14:textId="77777777" w:rsidR="00C42362" w:rsidRPr="00735BA3" w:rsidRDefault="00031427" w:rsidP="006F7BDF">
      <w:pPr>
        <w:rPr>
          <w:sz w:val="22"/>
          <w:szCs w:val="22"/>
          <w:lang w:val="sr-Latn-ME"/>
        </w:rPr>
      </w:pPr>
      <w:r w:rsidRPr="00735BA3">
        <w:rPr>
          <w:bCs/>
          <w:sz w:val="22"/>
          <w:szCs w:val="22"/>
          <w:lang w:val="sr-Latn-ME"/>
        </w:rPr>
        <w:t>Lijek se izdaje samo na ljekarski recept</w:t>
      </w:r>
      <w:r w:rsidRPr="00735BA3">
        <w:rPr>
          <w:sz w:val="22"/>
          <w:szCs w:val="22"/>
          <w:lang w:val="sr-Latn-ME"/>
        </w:rPr>
        <w:t xml:space="preserve"> </w:t>
      </w:r>
    </w:p>
    <w:p w14:paraId="64B6A0FD" w14:textId="77777777" w:rsidR="00445D8F" w:rsidRPr="00735BA3" w:rsidRDefault="00445D8F" w:rsidP="006F7BDF">
      <w:pPr>
        <w:rPr>
          <w:sz w:val="22"/>
          <w:szCs w:val="22"/>
          <w:lang w:val="sr-Latn-ME"/>
        </w:rPr>
      </w:pPr>
    </w:p>
    <w:p w14:paraId="4D4B041E" w14:textId="77777777" w:rsidR="0067145B" w:rsidRPr="00735BA3" w:rsidRDefault="00A32113" w:rsidP="006F7BDF">
      <w:pPr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>Broj i datum dozvole</w:t>
      </w:r>
    </w:p>
    <w:p w14:paraId="51E9D68D" w14:textId="77777777" w:rsidR="00390472" w:rsidRPr="00735BA3" w:rsidRDefault="00390472" w:rsidP="006F7BDF">
      <w:pPr>
        <w:rPr>
          <w:sz w:val="22"/>
          <w:szCs w:val="22"/>
          <w:lang w:val="sr-Latn-ME"/>
        </w:rPr>
      </w:pPr>
    </w:p>
    <w:p w14:paraId="12D8CF65" w14:textId="385B5721" w:rsidR="00D53950" w:rsidRDefault="00735BA3" w:rsidP="006F7BDF">
      <w:pPr>
        <w:rPr>
          <w:b/>
          <w:sz w:val="22"/>
          <w:szCs w:val="22"/>
          <w:lang w:val="sr-Latn-ME"/>
        </w:rPr>
      </w:pPr>
      <w:r>
        <w:rPr>
          <w:sz w:val="22"/>
          <w:lang w:val="en-GB"/>
        </w:rPr>
        <w:t xml:space="preserve">2030/24/3639 - 7746 </w:t>
      </w:r>
      <w:proofErr w:type="gramStart"/>
      <w:r>
        <w:rPr>
          <w:sz w:val="22"/>
          <w:lang w:val="en-GB"/>
        </w:rPr>
        <w:t>od</w:t>
      </w:r>
      <w:proofErr w:type="gramEnd"/>
      <w:r>
        <w:rPr>
          <w:sz w:val="22"/>
          <w:lang w:val="en-GB"/>
        </w:rPr>
        <w:t xml:space="preserve"> 08.07.2024. </w:t>
      </w:r>
      <w:proofErr w:type="spellStart"/>
      <w:proofErr w:type="gramStart"/>
      <w:r>
        <w:rPr>
          <w:sz w:val="22"/>
          <w:lang w:val="en-GB"/>
        </w:rPr>
        <w:t>godine</w:t>
      </w:r>
      <w:proofErr w:type="spellEnd"/>
      <w:proofErr w:type="gramEnd"/>
    </w:p>
    <w:p w14:paraId="044DC742" w14:textId="77777777" w:rsidR="00735BA3" w:rsidRPr="00735BA3" w:rsidRDefault="00735BA3" w:rsidP="006F7BDF">
      <w:pPr>
        <w:rPr>
          <w:b/>
          <w:sz w:val="22"/>
          <w:szCs w:val="22"/>
          <w:lang w:val="sr-Latn-ME"/>
        </w:rPr>
      </w:pPr>
    </w:p>
    <w:p w14:paraId="229905F3" w14:textId="77777777" w:rsidR="00440196" w:rsidRPr="00735BA3" w:rsidRDefault="00440196" w:rsidP="006F7BDF">
      <w:pPr>
        <w:rPr>
          <w:b/>
          <w:sz w:val="22"/>
          <w:szCs w:val="22"/>
          <w:lang w:val="sr-Latn-ME"/>
        </w:rPr>
      </w:pPr>
      <w:r w:rsidRPr="00735BA3">
        <w:rPr>
          <w:b/>
          <w:sz w:val="22"/>
          <w:szCs w:val="22"/>
          <w:lang w:val="sr-Latn-ME"/>
        </w:rPr>
        <w:t>Ovo uputstvo je posljednji put odobreno</w:t>
      </w:r>
    </w:p>
    <w:p w14:paraId="6385EDDA" w14:textId="77777777" w:rsidR="00440196" w:rsidRPr="00735BA3" w:rsidRDefault="00440196" w:rsidP="006F7BDF">
      <w:pPr>
        <w:rPr>
          <w:bCs/>
          <w:sz w:val="22"/>
          <w:szCs w:val="22"/>
          <w:lang w:val="sr-Latn-ME"/>
        </w:rPr>
      </w:pPr>
    </w:p>
    <w:p w14:paraId="45A94ABA" w14:textId="77777777" w:rsidR="00735BA3" w:rsidRDefault="00735BA3" w:rsidP="006F7BD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2024. godine</w:t>
      </w:r>
    </w:p>
    <w:p w14:paraId="16F388B9" w14:textId="77777777" w:rsidR="00440196" w:rsidRPr="00735BA3" w:rsidRDefault="00440196" w:rsidP="006F7BDF">
      <w:pPr>
        <w:rPr>
          <w:b/>
          <w:sz w:val="22"/>
          <w:szCs w:val="22"/>
          <w:lang w:val="sr-Latn-ME"/>
        </w:rPr>
      </w:pPr>
    </w:p>
    <w:sectPr w:rsidR="00440196" w:rsidRPr="00735BA3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9ABCFC" w16cex:dateUtc="2024-03-11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E4E2AA" w16cid:durableId="25C0ED7B"/>
  <w16cid:commentId w16cid:paraId="793268A9" w16cid:durableId="21A6E75B"/>
  <w16cid:commentId w16cid:paraId="5C51836D" w16cid:durableId="6A9AB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AEA43" w14:textId="77777777" w:rsidR="00190A55" w:rsidRDefault="00190A55">
      <w:r>
        <w:separator/>
      </w:r>
    </w:p>
  </w:endnote>
  <w:endnote w:type="continuationSeparator" w:id="0">
    <w:p w14:paraId="0B2187DD" w14:textId="77777777" w:rsidR="00190A55" w:rsidRDefault="0019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C0EA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C074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B4F4" w14:textId="29EF41BB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F7BDF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F7BDF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47B1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119E" w14:textId="77777777" w:rsidR="00190A55" w:rsidRDefault="00190A55">
      <w:r>
        <w:separator/>
      </w:r>
    </w:p>
  </w:footnote>
  <w:footnote w:type="continuationSeparator" w:id="0">
    <w:p w14:paraId="3C6CAA88" w14:textId="77777777" w:rsidR="00190A55" w:rsidRDefault="0019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2F8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08A6A50D" wp14:editId="7C1686A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7A2E2" w14:textId="77777777" w:rsidR="00890846" w:rsidRDefault="00890846">
    <w:pPr>
      <w:pStyle w:val="Header"/>
      <w:rPr>
        <w:sz w:val="16"/>
        <w:szCs w:val="16"/>
      </w:rPr>
    </w:pPr>
  </w:p>
  <w:p w14:paraId="3F10A05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2429D"/>
    <w:multiLevelType w:val="hybridMultilevel"/>
    <w:tmpl w:val="5EFEB1A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8C55845"/>
    <w:multiLevelType w:val="hybridMultilevel"/>
    <w:tmpl w:val="3BCE966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22BEA"/>
    <w:multiLevelType w:val="hybridMultilevel"/>
    <w:tmpl w:val="C2E44228"/>
    <w:lvl w:ilvl="0" w:tplc="1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C3EE2"/>
    <w:multiLevelType w:val="hybridMultilevel"/>
    <w:tmpl w:val="616CD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14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427"/>
    <w:rsid w:val="00031CFD"/>
    <w:rsid w:val="000341C6"/>
    <w:rsid w:val="0004033B"/>
    <w:rsid w:val="000431EF"/>
    <w:rsid w:val="00045553"/>
    <w:rsid w:val="00047229"/>
    <w:rsid w:val="000530D6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7E7"/>
    <w:rsid w:val="000A3DA4"/>
    <w:rsid w:val="000A4786"/>
    <w:rsid w:val="000A47D0"/>
    <w:rsid w:val="000A4FBF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B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493F"/>
    <w:rsid w:val="00185B9B"/>
    <w:rsid w:val="00190A55"/>
    <w:rsid w:val="00193DB3"/>
    <w:rsid w:val="001B03B0"/>
    <w:rsid w:val="001B3424"/>
    <w:rsid w:val="001B61E4"/>
    <w:rsid w:val="001B6B05"/>
    <w:rsid w:val="001B70CF"/>
    <w:rsid w:val="001B72C1"/>
    <w:rsid w:val="001B731A"/>
    <w:rsid w:val="001C0FD7"/>
    <w:rsid w:val="001C1D20"/>
    <w:rsid w:val="001C59F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239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1BE8"/>
    <w:rsid w:val="002E5013"/>
    <w:rsid w:val="002F1791"/>
    <w:rsid w:val="002F4226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72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116B"/>
    <w:rsid w:val="003B249E"/>
    <w:rsid w:val="003B5243"/>
    <w:rsid w:val="003B52E3"/>
    <w:rsid w:val="003B609E"/>
    <w:rsid w:val="003B698E"/>
    <w:rsid w:val="003C255F"/>
    <w:rsid w:val="003C2AF2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00F"/>
    <w:rsid w:val="003E5A69"/>
    <w:rsid w:val="003E6724"/>
    <w:rsid w:val="003E70F7"/>
    <w:rsid w:val="003F1984"/>
    <w:rsid w:val="003F2DBF"/>
    <w:rsid w:val="003F43B4"/>
    <w:rsid w:val="00400912"/>
    <w:rsid w:val="00405585"/>
    <w:rsid w:val="004064CB"/>
    <w:rsid w:val="004068E7"/>
    <w:rsid w:val="004121AF"/>
    <w:rsid w:val="00412C81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0337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3260"/>
    <w:rsid w:val="00504814"/>
    <w:rsid w:val="00505CBC"/>
    <w:rsid w:val="00510F22"/>
    <w:rsid w:val="00510FAA"/>
    <w:rsid w:val="00514F76"/>
    <w:rsid w:val="00516122"/>
    <w:rsid w:val="005215DC"/>
    <w:rsid w:val="00530098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6323"/>
    <w:rsid w:val="00570852"/>
    <w:rsid w:val="005720FC"/>
    <w:rsid w:val="00573D9C"/>
    <w:rsid w:val="00576237"/>
    <w:rsid w:val="005818E1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111"/>
    <w:rsid w:val="005A6E7B"/>
    <w:rsid w:val="005B5A33"/>
    <w:rsid w:val="005C289F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4E9A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5F5E"/>
    <w:rsid w:val="0066660C"/>
    <w:rsid w:val="00670D40"/>
    <w:rsid w:val="0067132D"/>
    <w:rsid w:val="0067145B"/>
    <w:rsid w:val="006827B6"/>
    <w:rsid w:val="00693F95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1F97"/>
    <w:rsid w:val="006C3244"/>
    <w:rsid w:val="006D48E5"/>
    <w:rsid w:val="006D5C11"/>
    <w:rsid w:val="006E386F"/>
    <w:rsid w:val="006E3B43"/>
    <w:rsid w:val="006E4278"/>
    <w:rsid w:val="006E443D"/>
    <w:rsid w:val="006F0991"/>
    <w:rsid w:val="006F1BB1"/>
    <w:rsid w:val="006F5777"/>
    <w:rsid w:val="006F5CB8"/>
    <w:rsid w:val="006F6894"/>
    <w:rsid w:val="006F7BDF"/>
    <w:rsid w:val="00705175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5BA3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0F08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484D"/>
    <w:rsid w:val="0086712D"/>
    <w:rsid w:val="008735A8"/>
    <w:rsid w:val="0087395E"/>
    <w:rsid w:val="0087404B"/>
    <w:rsid w:val="00881DDC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24D9"/>
    <w:rsid w:val="008C6130"/>
    <w:rsid w:val="008D2F97"/>
    <w:rsid w:val="008D4353"/>
    <w:rsid w:val="008D4B1A"/>
    <w:rsid w:val="008D7ED7"/>
    <w:rsid w:val="008E311F"/>
    <w:rsid w:val="008E3485"/>
    <w:rsid w:val="008E7128"/>
    <w:rsid w:val="008F4CFF"/>
    <w:rsid w:val="008F55C9"/>
    <w:rsid w:val="008F566C"/>
    <w:rsid w:val="00901880"/>
    <w:rsid w:val="00902A3E"/>
    <w:rsid w:val="00903773"/>
    <w:rsid w:val="00907BF3"/>
    <w:rsid w:val="00911701"/>
    <w:rsid w:val="0091178A"/>
    <w:rsid w:val="00914FD1"/>
    <w:rsid w:val="009169F6"/>
    <w:rsid w:val="0091730D"/>
    <w:rsid w:val="00924C4A"/>
    <w:rsid w:val="00925001"/>
    <w:rsid w:val="00927223"/>
    <w:rsid w:val="0093504B"/>
    <w:rsid w:val="009352AC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34E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79D3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73D0"/>
    <w:rsid w:val="00A406B6"/>
    <w:rsid w:val="00A43B24"/>
    <w:rsid w:val="00A55C25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CE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15A0"/>
    <w:rsid w:val="00AD2C0B"/>
    <w:rsid w:val="00AD5FF4"/>
    <w:rsid w:val="00AD694D"/>
    <w:rsid w:val="00AE6FDF"/>
    <w:rsid w:val="00AF0B1B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28AE"/>
    <w:rsid w:val="00B46B55"/>
    <w:rsid w:val="00B46BE5"/>
    <w:rsid w:val="00B46C91"/>
    <w:rsid w:val="00B47308"/>
    <w:rsid w:val="00B54775"/>
    <w:rsid w:val="00B54E17"/>
    <w:rsid w:val="00B5608F"/>
    <w:rsid w:val="00B5690F"/>
    <w:rsid w:val="00B60222"/>
    <w:rsid w:val="00B625D7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1859"/>
    <w:rsid w:val="00BA4237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2362"/>
    <w:rsid w:val="00C42B89"/>
    <w:rsid w:val="00C45B64"/>
    <w:rsid w:val="00C45B7C"/>
    <w:rsid w:val="00C527B5"/>
    <w:rsid w:val="00C54EE5"/>
    <w:rsid w:val="00C5558E"/>
    <w:rsid w:val="00C56BFC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38C4"/>
    <w:rsid w:val="00CB51CA"/>
    <w:rsid w:val="00CB70DD"/>
    <w:rsid w:val="00CC1876"/>
    <w:rsid w:val="00CC5608"/>
    <w:rsid w:val="00CC7315"/>
    <w:rsid w:val="00CD0B60"/>
    <w:rsid w:val="00CD1757"/>
    <w:rsid w:val="00CD21C5"/>
    <w:rsid w:val="00CD3612"/>
    <w:rsid w:val="00CD4383"/>
    <w:rsid w:val="00CD5312"/>
    <w:rsid w:val="00CE3E04"/>
    <w:rsid w:val="00CE3FCF"/>
    <w:rsid w:val="00CE402B"/>
    <w:rsid w:val="00CE5C60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C71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FD1"/>
    <w:rsid w:val="00D53950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5F1B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5C8F"/>
    <w:rsid w:val="00DC730A"/>
    <w:rsid w:val="00DD12E9"/>
    <w:rsid w:val="00DD40A8"/>
    <w:rsid w:val="00DE0F45"/>
    <w:rsid w:val="00DE44D4"/>
    <w:rsid w:val="00DE46CE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8B0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43A5"/>
    <w:rsid w:val="00E55C58"/>
    <w:rsid w:val="00E57592"/>
    <w:rsid w:val="00E60D33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6899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593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B19"/>
    <w:rsid w:val="00F472DD"/>
    <w:rsid w:val="00F47951"/>
    <w:rsid w:val="00F47B6C"/>
    <w:rsid w:val="00F51887"/>
    <w:rsid w:val="00F51A4B"/>
    <w:rsid w:val="00F52BAB"/>
    <w:rsid w:val="00F53A0F"/>
    <w:rsid w:val="00F570AD"/>
    <w:rsid w:val="00F57CDA"/>
    <w:rsid w:val="00F6158D"/>
    <w:rsid w:val="00F65572"/>
    <w:rsid w:val="00F6620F"/>
    <w:rsid w:val="00F67628"/>
    <w:rsid w:val="00F7255F"/>
    <w:rsid w:val="00F771EE"/>
    <w:rsid w:val="00F80337"/>
    <w:rsid w:val="00F8063D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7B1E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12E"/>
    <w:rsid w:val="00FD30D9"/>
    <w:rsid w:val="00FD36A2"/>
    <w:rsid w:val="00FD73BD"/>
    <w:rsid w:val="00FD767F"/>
    <w:rsid w:val="00FE0615"/>
    <w:rsid w:val="00FE1ADB"/>
    <w:rsid w:val="00FE22A7"/>
    <w:rsid w:val="00FF0642"/>
    <w:rsid w:val="00FF1310"/>
    <w:rsid w:val="00FF1CA8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DF11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2D5C-BC2B-4CBB-89F0-A9D2EA25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4</cp:revision>
  <cp:lastPrinted>2010-03-01T14:10:00Z</cp:lastPrinted>
  <dcterms:created xsi:type="dcterms:W3CDTF">2024-07-08T07:33:00Z</dcterms:created>
  <dcterms:modified xsi:type="dcterms:W3CDTF">2024-07-09T07:21:00Z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