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18B72" w14:textId="77777777" w:rsidR="00C22BE5" w:rsidRPr="00390924" w:rsidRDefault="00C22BE5" w:rsidP="00C22BE5">
      <w:pPr>
        <w:rPr>
          <w:sz w:val="22"/>
          <w:szCs w:val="22"/>
        </w:rPr>
      </w:pPr>
    </w:p>
    <w:p w14:paraId="18DF4040" w14:textId="77777777" w:rsidR="00C22BE5" w:rsidRPr="00390924" w:rsidRDefault="00C22BE5" w:rsidP="00C22BE5">
      <w:pPr>
        <w:rPr>
          <w:sz w:val="22"/>
          <w:szCs w:val="22"/>
        </w:rPr>
      </w:pPr>
    </w:p>
    <w:p w14:paraId="47B094B1"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5C45220A" w14:textId="77777777" w:rsidR="00C30F92" w:rsidRPr="00390924" w:rsidRDefault="00C30F92" w:rsidP="00C30F92">
      <w:pPr>
        <w:jc w:val="center"/>
        <w:rPr>
          <w:i/>
          <w:color w:val="808080"/>
          <w:sz w:val="22"/>
          <w:szCs w:val="22"/>
          <w:lang w:val="sr-Latn-CS"/>
        </w:rPr>
      </w:pPr>
    </w:p>
    <w:p w14:paraId="3FD5342F" w14:textId="3D5768C5" w:rsidR="001716DE" w:rsidRPr="001916B9" w:rsidRDefault="001716DE" w:rsidP="001716DE">
      <w:pPr>
        <w:pStyle w:val="Header"/>
        <w:tabs>
          <w:tab w:val="left" w:pos="284"/>
        </w:tabs>
        <w:rPr>
          <w:b/>
          <w:bCs/>
          <w:i/>
          <w:color w:val="000000" w:themeColor="text1"/>
          <w:sz w:val="22"/>
          <w:szCs w:val="22"/>
          <w:lang w:val="sr-Latn-ME"/>
        </w:rPr>
      </w:pPr>
      <w:r w:rsidRPr="001916B9">
        <w:rPr>
          <w:b/>
          <w:bCs/>
          <w:i/>
          <w:color w:val="000000" w:themeColor="text1"/>
          <w:sz w:val="22"/>
          <w:szCs w:val="22"/>
          <w:lang w:val="sr-Latn-ME"/>
        </w:rPr>
        <w:t>Bemfola,  75 i.j./0,125 ml, rastvor za injekciju u napunjenom injekcionom penu</w:t>
      </w:r>
    </w:p>
    <w:p w14:paraId="713FD4AD" w14:textId="5D5B205C" w:rsidR="001716DE" w:rsidRPr="001916B9" w:rsidRDefault="001716DE" w:rsidP="001716DE">
      <w:pPr>
        <w:pStyle w:val="Header"/>
        <w:tabs>
          <w:tab w:val="left" w:pos="284"/>
        </w:tabs>
        <w:rPr>
          <w:b/>
          <w:bCs/>
          <w:i/>
          <w:color w:val="000000" w:themeColor="text1"/>
          <w:sz w:val="22"/>
          <w:szCs w:val="22"/>
          <w:lang w:val="sr-Latn-ME"/>
        </w:rPr>
      </w:pPr>
      <w:r w:rsidRPr="001916B9">
        <w:rPr>
          <w:b/>
          <w:bCs/>
          <w:i/>
          <w:color w:val="000000" w:themeColor="text1"/>
          <w:sz w:val="22"/>
          <w:szCs w:val="22"/>
          <w:lang w:val="sr-Latn-ME"/>
        </w:rPr>
        <w:t>Bemfola, 150 i.j./0,25 ml, rastvor za injekciju u napunjenom injekcionom penu</w:t>
      </w:r>
    </w:p>
    <w:p w14:paraId="38CED660" w14:textId="0BF55E9D" w:rsidR="001716DE" w:rsidRPr="001916B9" w:rsidRDefault="001716DE" w:rsidP="001716DE">
      <w:pPr>
        <w:pStyle w:val="Header"/>
        <w:tabs>
          <w:tab w:val="left" w:pos="284"/>
        </w:tabs>
        <w:rPr>
          <w:b/>
          <w:bCs/>
          <w:i/>
          <w:color w:val="000000" w:themeColor="text1"/>
          <w:sz w:val="22"/>
          <w:szCs w:val="22"/>
          <w:lang w:val="sr-Latn-ME"/>
        </w:rPr>
      </w:pPr>
      <w:r w:rsidRPr="001916B9">
        <w:rPr>
          <w:b/>
          <w:bCs/>
          <w:i/>
          <w:color w:val="000000" w:themeColor="text1"/>
          <w:sz w:val="22"/>
          <w:szCs w:val="22"/>
          <w:lang w:val="sr-Latn-ME"/>
        </w:rPr>
        <w:t>Bemfola, 225 i.j./0,375 ml, rastvor za injekciju u napunjenom injekcionom penu</w:t>
      </w:r>
    </w:p>
    <w:p w14:paraId="7202FF82" w14:textId="5F3B63CE" w:rsidR="001716DE" w:rsidRPr="001916B9" w:rsidRDefault="001716DE" w:rsidP="001716DE">
      <w:pPr>
        <w:pStyle w:val="Header"/>
        <w:tabs>
          <w:tab w:val="left" w:pos="284"/>
        </w:tabs>
        <w:rPr>
          <w:b/>
          <w:bCs/>
          <w:i/>
          <w:color w:val="000000" w:themeColor="text1"/>
          <w:sz w:val="22"/>
          <w:szCs w:val="22"/>
          <w:lang w:val="sr-Latn-ME"/>
        </w:rPr>
      </w:pPr>
      <w:r w:rsidRPr="001916B9">
        <w:rPr>
          <w:b/>
          <w:bCs/>
          <w:i/>
          <w:color w:val="000000" w:themeColor="text1"/>
          <w:sz w:val="22"/>
          <w:szCs w:val="22"/>
          <w:lang w:val="sr-Latn-ME"/>
        </w:rPr>
        <w:t>Bemfola, 300 i.j./0,5 ml, rastvor za injekciju u napunjenom injekcionom penu</w:t>
      </w:r>
    </w:p>
    <w:p w14:paraId="781107DF" w14:textId="0470CD93" w:rsidR="001716DE" w:rsidRPr="001916B9" w:rsidRDefault="001716DE" w:rsidP="001716DE">
      <w:pPr>
        <w:pStyle w:val="Header"/>
        <w:tabs>
          <w:tab w:val="left" w:pos="284"/>
        </w:tabs>
        <w:rPr>
          <w:b/>
          <w:bCs/>
          <w:i/>
          <w:color w:val="000000" w:themeColor="text1"/>
          <w:sz w:val="22"/>
          <w:szCs w:val="22"/>
          <w:lang w:val="sr-Latn-ME"/>
        </w:rPr>
      </w:pPr>
      <w:r w:rsidRPr="001916B9">
        <w:rPr>
          <w:b/>
          <w:bCs/>
          <w:i/>
          <w:color w:val="000000" w:themeColor="text1"/>
          <w:sz w:val="22"/>
          <w:szCs w:val="22"/>
          <w:lang w:val="sr-Latn-ME"/>
        </w:rPr>
        <w:t>Bemfola, 450 i.j./0,75 ml, rastvor za injekciju u napunjenom injekcionom penu</w:t>
      </w:r>
    </w:p>
    <w:p w14:paraId="4067FAB6" w14:textId="77777777" w:rsidR="001716DE" w:rsidRPr="001916B9" w:rsidRDefault="001716DE" w:rsidP="001716DE">
      <w:pPr>
        <w:pStyle w:val="Header"/>
        <w:tabs>
          <w:tab w:val="left" w:pos="284"/>
        </w:tabs>
        <w:rPr>
          <w:b/>
          <w:bCs/>
          <w:i/>
          <w:color w:val="000000" w:themeColor="text1"/>
          <w:sz w:val="22"/>
          <w:szCs w:val="22"/>
          <w:lang w:val="sr-Latn-ME"/>
        </w:rPr>
      </w:pPr>
    </w:p>
    <w:p w14:paraId="7009E5F7" w14:textId="77777777" w:rsidR="001716DE" w:rsidRPr="001916B9" w:rsidRDefault="001716DE" w:rsidP="001716DE">
      <w:pPr>
        <w:pStyle w:val="Header"/>
        <w:tabs>
          <w:tab w:val="left" w:pos="284"/>
        </w:tabs>
        <w:rPr>
          <w:b/>
          <w:bCs/>
          <w:i/>
          <w:color w:val="000000" w:themeColor="text1"/>
          <w:sz w:val="22"/>
          <w:szCs w:val="22"/>
          <w:lang w:val="sr-Latn-ME"/>
        </w:rPr>
      </w:pPr>
      <w:r w:rsidRPr="001916B9">
        <w:rPr>
          <w:b/>
          <w:bCs/>
          <w:i/>
          <w:color w:val="000000" w:themeColor="text1"/>
          <w:sz w:val="22"/>
          <w:szCs w:val="22"/>
          <w:lang w:val="sr-Latn-ME"/>
        </w:rPr>
        <w:t>INN folitropin alfa</w:t>
      </w:r>
    </w:p>
    <w:p w14:paraId="45164AA0" w14:textId="77777777" w:rsidR="00C22BE5" w:rsidRPr="00D21D19" w:rsidRDefault="00C22BE5" w:rsidP="00C22BE5">
      <w:pPr>
        <w:pStyle w:val="Header"/>
        <w:tabs>
          <w:tab w:val="left" w:pos="284"/>
        </w:tabs>
        <w:rPr>
          <w:sz w:val="22"/>
          <w:szCs w:val="22"/>
          <w:lang w:val="sr-Latn-ME"/>
        </w:rPr>
      </w:pPr>
    </w:p>
    <w:p w14:paraId="0339BDC3" w14:textId="77777777" w:rsidR="00C22BE5" w:rsidRPr="00D21D19" w:rsidRDefault="00C22BE5" w:rsidP="00C22BE5">
      <w:pPr>
        <w:pStyle w:val="Header"/>
        <w:tabs>
          <w:tab w:val="left" w:pos="284"/>
        </w:tabs>
        <w:rPr>
          <w:sz w:val="22"/>
          <w:szCs w:val="22"/>
          <w:lang w:val="sr-Latn-ME"/>
        </w:rPr>
      </w:pPr>
    </w:p>
    <w:p w14:paraId="11D23507" w14:textId="77777777" w:rsidR="00C22BE5" w:rsidRPr="00D21D19" w:rsidRDefault="00C22BE5" w:rsidP="00C22BE5">
      <w:pPr>
        <w:pStyle w:val="Header"/>
        <w:tabs>
          <w:tab w:val="left" w:pos="284"/>
        </w:tabs>
        <w:rPr>
          <w:sz w:val="22"/>
          <w:szCs w:val="22"/>
          <w:lang w:val="sr-Latn-ME"/>
        </w:rPr>
      </w:pPr>
    </w:p>
    <w:p w14:paraId="0B1D3405"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D21D19">
        <w:rPr>
          <w:sz w:val="22"/>
          <w:szCs w:val="22"/>
          <w:lang w:val="sr-Latn-ME"/>
        </w:rPr>
        <w:t xml:space="preserve"> </w:t>
      </w:r>
      <w:r w:rsidR="006A2B96" w:rsidRPr="00390924">
        <w:rPr>
          <w:b/>
          <w:bCs/>
          <w:sz w:val="22"/>
          <w:szCs w:val="22"/>
          <w:lang w:val="sr-Latn-CS"/>
        </w:rPr>
        <w:t xml:space="preserve">jer sadrži </w:t>
      </w:r>
    </w:p>
    <w:p w14:paraId="7A615724"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0358EA2E" w14:textId="77777777" w:rsidR="00A32113" w:rsidRPr="00390924" w:rsidRDefault="00A32113" w:rsidP="00711AF6">
      <w:pPr>
        <w:widowControl w:val="0"/>
        <w:numPr>
          <w:ilvl w:val="0"/>
          <w:numId w:val="2"/>
        </w:numPr>
        <w:tabs>
          <w:tab w:val="clear" w:pos="576"/>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051CA1FC" w14:textId="77777777" w:rsidR="00A32113" w:rsidRPr="00390924" w:rsidRDefault="00A32113" w:rsidP="00711AF6">
      <w:pPr>
        <w:widowControl w:val="0"/>
        <w:numPr>
          <w:ilvl w:val="0"/>
          <w:numId w:val="2"/>
        </w:numPr>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367EE7A9" w14:textId="77777777" w:rsidR="00A32113" w:rsidRPr="00390924" w:rsidRDefault="00A32113" w:rsidP="00711AF6">
      <w:pPr>
        <w:widowControl w:val="0"/>
        <w:numPr>
          <w:ilvl w:val="0"/>
          <w:numId w:val="2"/>
        </w:numPr>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3D8A1131" w14:textId="77777777" w:rsidR="00C269D7" w:rsidRPr="00390924" w:rsidRDefault="00C269D7" w:rsidP="00711AF6">
      <w:pPr>
        <w:widowControl w:val="0"/>
        <w:numPr>
          <w:ilvl w:val="0"/>
          <w:numId w:val="2"/>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74C2539F" w14:textId="77777777" w:rsidR="00C269D7" w:rsidRPr="00390924" w:rsidRDefault="00C269D7" w:rsidP="00C269D7">
      <w:pPr>
        <w:widowControl w:val="0"/>
        <w:autoSpaceDE w:val="0"/>
        <w:autoSpaceDN w:val="0"/>
        <w:ind w:left="600"/>
        <w:rPr>
          <w:sz w:val="22"/>
          <w:szCs w:val="22"/>
          <w:lang w:val="pl-PL"/>
        </w:rPr>
      </w:pPr>
    </w:p>
    <w:p w14:paraId="5E0EFE42" w14:textId="77777777" w:rsidR="003324F7" w:rsidRPr="00390924" w:rsidRDefault="003324F7" w:rsidP="00D8615F">
      <w:pPr>
        <w:widowControl w:val="0"/>
        <w:autoSpaceDE w:val="0"/>
        <w:autoSpaceDN w:val="0"/>
        <w:rPr>
          <w:i/>
          <w:iCs/>
          <w:sz w:val="22"/>
          <w:szCs w:val="22"/>
          <w:lang w:val="sr-Latn-CS"/>
        </w:rPr>
      </w:pPr>
    </w:p>
    <w:p w14:paraId="0C893BBA" w14:textId="77777777" w:rsidR="00A92C66" w:rsidRPr="00390924" w:rsidRDefault="00A92C66" w:rsidP="00C269D7">
      <w:pPr>
        <w:widowControl w:val="0"/>
        <w:autoSpaceDE w:val="0"/>
        <w:autoSpaceDN w:val="0"/>
        <w:ind w:left="600"/>
        <w:rPr>
          <w:sz w:val="22"/>
          <w:szCs w:val="22"/>
          <w:lang w:val="sr-Latn-CS"/>
        </w:rPr>
      </w:pPr>
    </w:p>
    <w:p w14:paraId="07C50652"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2C9030A9" w14:textId="768B3DEA" w:rsidR="00A32113" w:rsidRPr="00390924" w:rsidRDefault="00A32113" w:rsidP="00711AF6">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1716DE" w:rsidRPr="001716DE">
        <w:rPr>
          <w:sz w:val="22"/>
          <w:szCs w:val="22"/>
          <w:lang w:val="sr-Latn-ME"/>
        </w:rPr>
        <w:t>Bemfola</w:t>
      </w:r>
      <w:r w:rsidRPr="00390924">
        <w:rPr>
          <w:sz w:val="22"/>
          <w:szCs w:val="22"/>
          <w:lang w:val="sr-Latn-CS"/>
        </w:rPr>
        <w:t xml:space="preserve"> i čemu je namijenjen</w:t>
      </w:r>
    </w:p>
    <w:p w14:paraId="32A79811" w14:textId="56D33F14" w:rsidR="00A32113" w:rsidRPr="00390924" w:rsidRDefault="00A32113" w:rsidP="00711AF6">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1716DE" w:rsidRPr="001716DE">
        <w:rPr>
          <w:sz w:val="22"/>
          <w:szCs w:val="22"/>
          <w:lang w:val="sr-Latn-ME"/>
        </w:rPr>
        <w:t>Bemfola</w:t>
      </w:r>
    </w:p>
    <w:p w14:paraId="62818164" w14:textId="0127D2E3" w:rsidR="00A32113" w:rsidRPr="00390924" w:rsidRDefault="00A32113" w:rsidP="00711AF6">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1716DE" w:rsidRPr="001716DE">
        <w:rPr>
          <w:sz w:val="22"/>
          <w:szCs w:val="22"/>
          <w:lang w:val="sr-Latn-ME"/>
        </w:rPr>
        <w:t>Bemfola</w:t>
      </w:r>
    </w:p>
    <w:p w14:paraId="1D4DC288" w14:textId="77777777" w:rsidR="00A32113" w:rsidRPr="00390924" w:rsidRDefault="00A32113" w:rsidP="00711AF6">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4B2C8FC8" w14:textId="6FD2022A" w:rsidR="00A32113" w:rsidRPr="00390924" w:rsidRDefault="00A32113" w:rsidP="00711AF6">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1716DE" w:rsidRPr="001716DE">
        <w:rPr>
          <w:sz w:val="22"/>
          <w:szCs w:val="22"/>
          <w:lang w:val="sr-Latn-ME"/>
        </w:rPr>
        <w:t>Bemfola</w:t>
      </w:r>
    </w:p>
    <w:p w14:paraId="0794C43A" w14:textId="77777777" w:rsidR="00A32113" w:rsidRPr="00390924" w:rsidRDefault="000A77B3" w:rsidP="00711AF6">
      <w:pPr>
        <w:widowControl w:val="0"/>
        <w:numPr>
          <w:ilvl w:val="0"/>
          <w:numId w:val="1"/>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71388D01" w14:textId="77777777" w:rsidR="00A32113" w:rsidRPr="00390924" w:rsidRDefault="00A32113" w:rsidP="00D8615F">
      <w:pPr>
        <w:widowControl w:val="0"/>
        <w:autoSpaceDE w:val="0"/>
        <w:autoSpaceDN w:val="0"/>
        <w:rPr>
          <w:sz w:val="22"/>
          <w:szCs w:val="22"/>
          <w:lang w:val="de-DE"/>
        </w:rPr>
      </w:pPr>
    </w:p>
    <w:p w14:paraId="21865873" w14:textId="77777777" w:rsidR="00C22BE5" w:rsidRPr="00390924" w:rsidRDefault="00C22BE5" w:rsidP="00C22BE5">
      <w:pPr>
        <w:pStyle w:val="Header"/>
        <w:tabs>
          <w:tab w:val="left" w:pos="284"/>
        </w:tabs>
        <w:rPr>
          <w:sz w:val="22"/>
          <w:szCs w:val="22"/>
        </w:rPr>
      </w:pPr>
    </w:p>
    <w:p w14:paraId="39FBFBA2" w14:textId="77777777" w:rsidR="00CF1B2D" w:rsidRDefault="00CF1B2D">
      <w:pPr>
        <w:rPr>
          <w:b/>
          <w:bCs/>
          <w:sz w:val="22"/>
          <w:szCs w:val="22"/>
          <w:lang w:val="sr-Latn-CS"/>
        </w:rPr>
      </w:pPr>
      <w:r>
        <w:rPr>
          <w:b/>
          <w:bCs/>
          <w:sz w:val="22"/>
          <w:szCs w:val="22"/>
          <w:lang w:val="sr-Latn-CS"/>
        </w:rPr>
        <w:br w:type="page"/>
      </w:r>
    </w:p>
    <w:p w14:paraId="12F1571D" w14:textId="77777777" w:rsidR="00445D8F" w:rsidRPr="00390924" w:rsidRDefault="00445D8F" w:rsidP="00A32113">
      <w:pPr>
        <w:rPr>
          <w:b/>
          <w:bCs/>
          <w:sz w:val="22"/>
          <w:szCs w:val="22"/>
          <w:lang w:val="sr-Latn-CS"/>
        </w:rPr>
      </w:pPr>
    </w:p>
    <w:p w14:paraId="4FA79E2B" w14:textId="66A9EBD5" w:rsidR="00A32113" w:rsidRPr="00390924" w:rsidRDefault="00A32113" w:rsidP="001E2AF1">
      <w:pPr>
        <w:tabs>
          <w:tab w:val="left" w:pos="540"/>
          <w:tab w:val="left" w:pos="569"/>
        </w:tabs>
        <w:jc w:val="both"/>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1716DE" w:rsidRPr="001716DE">
        <w:rPr>
          <w:b/>
          <w:bCs/>
          <w:sz w:val="22"/>
          <w:szCs w:val="22"/>
          <w:lang w:val="sr-Latn-ME"/>
        </w:rPr>
        <w:t>BEMFOLA</w:t>
      </w:r>
      <w:r w:rsidRPr="00390924">
        <w:rPr>
          <w:b/>
          <w:bCs/>
          <w:sz w:val="22"/>
          <w:szCs w:val="22"/>
          <w:lang w:val="pl-PL"/>
        </w:rPr>
        <w:t xml:space="preserve"> I ČEMU JE NAMIJENJEN</w:t>
      </w:r>
    </w:p>
    <w:p w14:paraId="6C6BBF05" w14:textId="5E96B312" w:rsidR="00445D8F" w:rsidRDefault="00445D8F" w:rsidP="001E2AF1">
      <w:pPr>
        <w:jc w:val="both"/>
        <w:rPr>
          <w:sz w:val="22"/>
          <w:szCs w:val="22"/>
          <w:lang w:val="pl-PL"/>
        </w:rPr>
      </w:pPr>
    </w:p>
    <w:p w14:paraId="6BA86EEF" w14:textId="1FC94962" w:rsidR="001716DE" w:rsidRPr="001716DE" w:rsidRDefault="001716DE" w:rsidP="001E2AF1">
      <w:pPr>
        <w:jc w:val="both"/>
        <w:rPr>
          <w:b/>
          <w:sz w:val="22"/>
          <w:szCs w:val="22"/>
          <w:lang w:val="sr-Latn-ME"/>
        </w:rPr>
      </w:pPr>
      <w:r w:rsidRPr="001716DE">
        <w:rPr>
          <w:b/>
          <w:sz w:val="22"/>
          <w:szCs w:val="22"/>
          <w:lang w:val="sr-Latn-ME"/>
        </w:rPr>
        <w:t xml:space="preserve">Šta je lijek Bemfola </w:t>
      </w:r>
    </w:p>
    <w:p w14:paraId="37B4A4DC" w14:textId="77777777" w:rsidR="001716DE" w:rsidRPr="001716DE" w:rsidRDefault="001716DE" w:rsidP="001E2AF1">
      <w:pPr>
        <w:jc w:val="both"/>
        <w:rPr>
          <w:b/>
          <w:sz w:val="22"/>
          <w:szCs w:val="22"/>
          <w:lang w:val="sr-Latn-ME"/>
        </w:rPr>
      </w:pPr>
    </w:p>
    <w:p w14:paraId="28256444" w14:textId="6E837A20" w:rsidR="001716DE" w:rsidRPr="001716DE" w:rsidRDefault="001716DE" w:rsidP="001E2AF1">
      <w:pPr>
        <w:jc w:val="both"/>
        <w:rPr>
          <w:sz w:val="22"/>
          <w:szCs w:val="22"/>
          <w:lang w:val="sr-Latn-ME"/>
        </w:rPr>
      </w:pPr>
      <w:r w:rsidRPr="001716DE">
        <w:rPr>
          <w:sz w:val="22"/>
          <w:szCs w:val="22"/>
          <w:lang w:val="sr-Latn-ME"/>
        </w:rPr>
        <w:t xml:space="preserve">Ovaj lijek sadrži aktivnu supstancu folitropin alfa, koja je gotovo identična prirodnom hormonu koji stvara Vaše tijelo, a zove se „folikulostimulirajući hormon“ (FSH). FSH je gonadotropin, tip hormona koji ima važnu ulogu u plodnosti i reprodukciji kod ljudi. Kod žena, FSH je potreban za rast i razvoj folikula </w:t>
      </w:r>
      <w:r w:rsidR="004B2AFA">
        <w:rPr>
          <w:sz w:val="22"/>
          <w:szCs w:val="22"/>
          <w:lang w:val="sr-Latn-ME"/>
        </w:rPr>
        <w:t xml:space="preserve">(vrećica) </w:t>
      </w:r>
      <w:r w:rsidRPr="001716DE">
        <w:rPr>
          <w:sz w:val="22"/>
          <w:szCs w:val="22"/>
          <w:lang w:val="sr-Latn-ME"/>
        </w:rPr>
        <w:t>u jajnicima koji sadrže jajne ćelije. Kod muškaraca, FSH je potreban za stvaranje sperme.</w:t>
      </w:r>
    </w:p>
    <w:p w14:paraId="3D843E19" w14:textId="77777777" w:rsidR="001716DE" w:rsidRPr="001716DE" w:rsidRDefault="001716DE" w:rsidP="001E2AF1">
      <w:pPr>
        <w:jc w:val="both"/>
        <w:rPr>
          <w:sz w:val="22"/>
          <w:szCs w:val="22"/>
          <w:lang w:val="sr-Latn-ME"/>
        </w:rPr>
      </w:pPr>
    </w:p>
    <w:p w14:paraId="154F242B" w14:textId="081109E0" w:rsidR="001716DE" w:rsidRPr="001716DE" w:rsidRDefault="001716DE" w:rsidP="001E2AF1">
      <w:pPr>
        <w:jc w:val="both"/>
        <w:rPr>
          <w:b/>
          <w:sz w:val="22"/>
          <w:szCs w:val="22"/>
          <w:lang w:val="sr-Latn-ME"/>
        </w:rPr>
      </w:pPr>
      <w:r w:rsidRPr="001716DE">
        <w:rPr>
          <w:b/>
          <w:sz w:val="22"/>
          <w:szCs w:val="22"/>
          <w:lang w:val="sr-Latn-ME"/>
        </w:rPr>
        <w:t>Za šta se koristi lijek Bemfola</w:t>
      </w:r>
    </w:p>
    <w:p w14:paraId="182B4C5B" w14:textId="77777777" w:rsidR="001716DE" w:rsidRPr="001716DE" w:rsidRDefault="001716DE" w:rsidP="001E2AF1">
      <w:pPr>
        <w:jc w:val="both"/>
        <w:rPr>
          <w:b/>
          <w:sz w:val="22"/>
          <w:szCs w:val="22"/>
          <w:lang w:val="sr-Latn-ME"/>
        </w:rPr>
      </w:pPr>
    </w:p>
    <w:p w14:paraId="501D0484" w14:textId="10B47E9D" w:rsidR="001716DE" w:rsidRPr="001716DE" w:rsidRDefault="001716DE" w:rsidP="001E2AF1">
      <w:pPr>
        <w:jc w:val="both"/>
        <w:rPr>
          <w:bCs/>
          <w:sz w:val="22"/>
          <w:szCs w:val="22"/>
          <w:lang w:val="sr-Latn-ME"/>
        </w:rPr>
      </w:pPr>
      <w:r w:rsidRPr="001716DE">
        <w:rPr>
          <w:b/>
          <w:sz w:val="22"/>
          <w:szCs w:val="22"/>
          <w:lang w:val="sr-Latn-ME"/>
        </w:rPr>
        <w:t>Kod odraslih žena lijek Bemfola</w:t>
      </w:r>
      <w:r w:rsidRPr="001716DE">
        <w:rPr>
          <w:b/>
          <w:bCs/>
          <w:sz w:val="22"/>
          <w:szCs w:val="22"/>
          <w:lang w:val="sr-Latn-ME"/>
        </w:rPr>
        <w:t xml:space="preserve"> se koristi:</w:t>
      </w:r>
    </w:p>
    <w:p w14:paraId="04432468" w14:textId="1DFD330B" w:rsidR="001716DE" w:rsidRPr="001716DE" w:rsidRDefault="001716DE" w:rsidP="001E2AF1">
      <w:pPr>
        <w:numPr>
          <w:ilvl w:val="0"/>
          <w:numId w:val="3"/>
        </w:numPr>
        <w:jc w:val="both"/>
        <w:rPr>
          <w:sz w:val="22"/>
          <w:szCs w:val="22"/>
          <w:lang w:val="sr-Latn-ME"/>
        </w:rPr>
      </w:pPr>
      <w:r w:rsidRPr="001716DE">
        <w:rPr>
          <w:sz w:val="22"/>
          <w:szCs w:val="22"/>
          <w:lang w:val="sr-Latn-ME"/>
        </w:rPr>
        <w:t>da pomogne u oslobađanju jajne ćelije iz jajnika (ovulacija) kod žena koje ne ovuliraju i koje nijesu odreagovale na terapiju lijekom koji se zove klomifen citrat</w:t>
      </w:r>
      <w:r w:rsidR="00341230">
        <w:rPr>
          <w:sz w:val="22"/>
          <w:szCs w:val="22"/>
          <w:lang w:val="sr-Latn-ME"/>
        </w:rPr>
        <w:t>,</w:t>
      </w:r>
      <w:r w:rsidR="00341230" w:rsidRPr="001716DE">
        <w:rPr>
          <w:sz w:val="22"/>
          <w:szCs w:val="22"/>
          <w:lang w:val="sr-Latn-ME"/>
        </w:rPr>
        <w:t xml:space="preserve"> </w:t>
      </w:r>
    </w:p>
    <w:p w14:paraId="1ED86534" w14:textId="159C014B" w:rsidR="001716DE" w:rsidRPr="001716DE" w:rsidRDefault="001716DE" w:rsidP="001E2AF1">
      <w:pPr>
        <w:numPr>
          <w:ilvl w:val="0"/>
          <w:numId w:val="3"/>
        </w:numPr>
        <w:jc w:val="both"/>
        <w:rPr>
          <w:sz w:val="22"/>
          <w:szCs w:val="22"/>
          <w:lang w:val="sr-Latn-ME"/>
        </w:rPr>
      </w:pPr>
      <w:r w:rsidRPr="001716DE">
        <w:rPr>
          <w:sz w:val="22"/>
          <w:szCs w:val="22"/>
          <w:lang w:val="sr-Latn-ME"/>
        </w:rPr>
        <w:t>zajedno sa još jednim lijekom koji se zove ,,lutropin alfa” (,,luteinizirajući hormon” ili LH) da pomogne u oslobađanju jajne ćelije iz jajnika (ovulacija) kod žena koje ne ovuliraju zato što njihovo tijelo stvara veoma malo gonadotropina (FSH i LH)</w:t>
      </w:r>
      <w:r w:rsidR="00341230">
        <w:rPr>
          <w:sz w:val="22"/>
          <w:szCs w:val="22"/>
          <w:lang w:val="sr-Latn-ME"/>
        </w:rPr>
        <w:t>,</w:t>
      </w:r>
      <w:r w:rsidRPr="001716DE">
        <w:rPr>
          <w:sz w:val="22"/>
          <w:szCs w:val="22"/>
          <w:lang w:val="sr-Latn-ME"/>
        </w:rPr>
        <w:t xml:space="preserve"> </w:t>
      </w:r>
    </w:p>
    <w:p w14:paraId="6EAF30F0" w14:textId="5DE35EC6" w:rsidR="001716DE" w:rsidRPr="001716DE" w:rsidRDefault="001716DE" w:rsidP="001E2AF1">
      <w:pPr>
        <w:numPr>
          <w:ilvl w:val="0"/>
          <w:numId w:val="3"/>
        </w:numPr>
        <w:jc w:val="both"/>
        <w:rPr>
          <w:sz w:val="22"/>
          <w:szCs w:val="22"/>
          <w:lang w:val="sr-Latn-ME"/>
        </w:rPr>
      </w:pPr>
      <w:r w:rsidRPr="001716DE">
        <w:rPr>
          <w:sz w:val="22"/>
          <w:szCs w:val="22"/>
          <w:lang w:val="sr-Latn-ME"/>
        </w:rPr>
        <w:t>da pomogne razvoj nekoliko folikula (svaki sadrži jajnu ćeliju) kod žena koje koriste tehnologije asistirane reprodukcije (procedure koje mogu da pomognu da zatrudnite) kao što su ,,</w:t>
      </w:r>
      <w:r w:rsidRPr="001716DE">
        <w:rPr>
          <w:i/>
          <w:sz w:val="22"/>
          <w:szCs w:val="22"/>
          <w:lang w:val="sr-Latn-ME"/>
        </w:rPr>
        <w:t>in vitro</w:t>
      </w:r>
      <w:r w:rsidRPr="001716DE">
        <w:rPr>
          <w:sz w:val="22"/>
          <w:szCs w:val="22"/>
          <w:lang w:val="sr-Latn-ME"/>
        </w:rPr>
        <w:t xml:space="preserve"> oplodnja”, ,,prenos jajne ćelije i spermatozoida u jajovod”, ili ,,prenos zigota u jajovod”.</w:t>
      </w:r>
    </w:p>
    <w:p w14:paraId="566092C7" w14:textId="77777777" w:rsidR="001716DE" w:rsidRPr="00390924" w:rsidRDefault="001716DE" w:rsidP="001E2AF1">
      <w:pPr>
        <w:jc w:val="both"/>
        <w:rPr>
          <w:sz w:val="22"/>
          <w:szCs w:val="22"/>
          <w:lang w:val="pl-PL"/>
        </w:rPr>
      </w:pPr>
    </w:p>
    <w:p w14:paraId="703405CF" w14:textId="776A1543" w:rsidR="001716DE" w:rsidRPr="001716DE" w:rsidRDefault="001716DE" w:rsidP="001E2AF1">
      <w:pPr>
        <w:jc w:val="both"/>
        <w:rPr>
          <w:sz w:val="22"/>
          <w:szCs w:val="22"/>
          <w:lang w:val="sr-Latn-ME"/>
        </w:rPr>
      </w:pPr>
      <w:r w:rsidRPr="001716DE">
        <w:rPr>
          <w:b/>
          <w:sz w:val="22"/>
          <w:szCs w:val="22"/>
          <w:lang w:val="sr-Latn-ME"/>
        </w:rPr>
        <w:t>Kod odraslih muškaraca lijek Bemfola se koristi:</w:t>
      </w:r>
    </w:p>
    <w:p w14:paraId="16CFC0E6" w14:textId="77777777" w:rsidR="001716DE" w:rsidRPr="001716DE" w:rsidRDefault="001716DE" w:rsidP="001E2AF1">
      <w:pPr>
        <w:numPr>
          <w:ilvl w:val="0"/>
          <w:numId w:val="3"/>
        </w:numPr>
        <w:jc w:val="both"/>
        <w:rPr>
          <w:sz w:val="22"/>
          <w:szCs w:val="22"/>
          <w:lang w:val="sr-Latn-ME"/>
        </w:rPr>
      </w:pPr>
      <w:r w:rsidRPr="001716DE">
        <w:rPr>
          <w:sz w:val="22"/>
          <w:szCs w:val="22"/>
          <w:lang w:val="sr-Latn-ME"/>
        </w:rPr>
        <w:t xml:space="preserve">u kombinaciji sa još jednim lijekom, „humanim horionskim gonadotropinom“ (engl. </w:t>
      </w:r>
      <w:r w:rsidRPr="001716DE">
        <w:rPr>
          <w:i/>
          <w:sz w:val="22"/>
          <w:szCs w:val="22"/>
          <w:lang w:val="sr-Latn-ME"/>
        </w:rPr>
        <w:t>human Chorionic Gonadotropin,</w:t>
      </w:r>
      <w:r w:rsidRPr="001716DE">
        <w:rPr>
          <w:sz w:val="22"/>
          <w:szCs w:val="22"/>
          <w:lang w:val="sr-Latn-ME"/>
        </w:rPr>
        <w:t xml:space="preserve"> hCG), sa ciljem stvaranja sperme kod muškaraca čija je neplodnost uzrokovana niskim nivoima određenih hormona.</w:t>
      </w:r>
    </w:p>
    <w:p w14:paraId="7C8C1621" w14:textId="77777777" w:rsidR="00445D8F" w:rsidRPr="00390924" w:rsidRDefault="00445D8F" w:rsidP="001E2AF1">
      <w:pPr>
        <w:jc w:val="both"/>
        <w:rPr>
          <w:sz w:val="22"/>
          <w:szCs w:val="22"/>
          <w:lang w:val="sr-Latn-CS"/>
        </w:rPr>
      </w:pPr>
    </w:p>
    <w:p w14:paraId="2539DECF" w14:textId="3BBEAF70" w:rsidR="00A32113" w:rsidRPr="00390924" w:rsidRDefault="00A32113" w:rsidP="001E2AF1">
      <w:pPr>
        <w:tabs>
          <w:tab w:val="left" w:pos="540"/>
          <w:tab w:val="left" w:pos="569"/>
        </w:tabs>
        <w:jc w:val="both"/>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1716DE" w:rsidRPr="001716DE">
        <w:rPr>
          <w:b/>
          <w:bCs/>
          <w:caps/>
          <w:sz w:val="22"/>
          <w:szCs w:val="22"/>
          <w:lang w:val="sr-Latn-ME"/>
        </w:rPr>
        <w:t>BEMFOLA</w:t>
      </w:r>
    </w:p>
    <w:p w14:paraId="3825778D" w14:textId="54FF00DF" w:rsidR="00445D8F" w:rsidRDefault="00445D8F" w:rsidP="001E2AF1">
      <w:pPr>
        <w:widowControl w:val="0"/>
        <w:autoSpaceDE w:val="0"/>
        <w:autoSpaceDN w:val="0"/>
        <w:jc w:val="both"/>
        <w:rPr>
          <w:caps/>
          <w:sz w:val="22"/>
          <w:szCs w:val="22"/>
          <w:lang w:val="sr-Latn-CS"/>
        </w:rPr>
      </w:pPr>
    </w:p>
    <w:p w14:paraId="1E764EC3" w14:textId="77777777" w:rsidR="001716DE" w:rsidRPr="001716DE" w:rsidRDefault="001716DE" w:rsidP="006C7391">
      <w:pPr>
        <w:numPr>
          <w:ilvl w:val="12"/>
          <w:numId w:val="0"/>
        </w:numPr>
        <w:jc w:val="both"/>
        <w:outlineLvl w:val="0"/>
        <w:rPr>
          <w:sz w:val="22"/>
          <w:szCs w:val="22"/>
          <w:lang w:val="sr-Latn-ME" w:eastAsia="en-GB"/>
        </w:rPr>
      </w:pPr>
      <w:r w:rsidRPr="001716DE">
        <w:rPr>
          <w:sz w:val="22"/>
          <w:szCs w:val="22"/>
          <w:lang w:val="sr-Latn-ME" w:eastAsia="en-GB"/>
        </w:rPr>
        <w:t>Prije početka liječenja potrebno je da ljekar, koji ima iskustva u liječenju problema plodnosti, provjeri Vašu plodnost i plodnost Vašeg partnera.</w:t>
      </w:r>
    </w:p>
    <w:p w14:paraId="52EF3B58" w14:textId="77777777" w:rsidR="001716DE" w:rsidRPr="00390924" w:rsidRDefault="001716DE" w:rsidP="001E2AF1">
      <w:pPr>
        <w:widowControl w:val="0"/>
        <w:autoSpaceDE w:val="0"/>
        <w:autoSpaceDN w:val="0"/>
        <w:jc w:val="both"/>
        <w:rPr>
          <w:caps/>
          <w:sz w:val="22"/>
          <w:szCs w:val="22"/>
          <w:lang w:val="sr-Latn-CS"/>
        </w:rPr>
      </w:pPr>
    </w:p>
    <w:p w14:paraId="10683996" w14:textId="1D5D3E85" w:rsidR="00A32113" w:rsidRPr="00390924" w:rsidRDefault="00A32113" w:rsidP="001E2AF1">
      <w:pPr>
        <w:jc w:val="both"/>
        <w:rPr>
          <w:b/>
          <w:sz w:val="22"/>
          <w:szCs w:val="22"/>
          <w:lang w:val="sr-Latn-CS"/>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1716DE" w:rsidRPr="001716DE">
        <w:rPr>
          <w:b/>
          <w:sz w:val="22"/>
          <w:szCs w:val="22"/>
          <w:lang w:val="sr-Latn-ME"/>
        </w:rPr>
        <w:t>Bemfola</w:t>
      </w:r>
      <w:r w:rsidRPr="00390924">
        <w:rPr>
          <w:b/>
          <w:sz w:val="22"/>
          <w:szCs w:val="22"/>
          <w:lang w:val="ru-RU"/>
        </w:rPr>
        <w:t xml:space="preserve"> ne sm</w:t>
      </w:r>
      <w:r w:rsidRPr="00390924">
        <w:rPr>
          <w:b/>
          <w:sz w:val="22"/>
          <w:szCs w:val="22"/>
          <w:lang w:val="sr-Latn-CS"/>
        </w:rPr>
        <w:t>ij</w:t>
      </w:r>
      <w:r w:rsidRPr="00390924">
        <w:rPr>
          <w:b/>
          <w:sz w:val="22"/>
          <w:szCs w:val="22"/>
          <w:lang w:val="ru-RU"/>
        </w:rPr>
        <w:t>ete koristiti:</w:t>
      </w:r>
    </w:p>
    <w:p w14:paraId="276B30A6" w14:textId="0ECC07B8" w:rsidR="0030166E" w:rsidRPr="0030166E" w:rsidRDefault="0030166E" w:rsidP="001E2AF1">
      <w:pPr>
        <w:numPr>
          <w:ilvl w:val="0"/>
          <w:numId w:val="4"/>
        </w:numPr>
        <w:jc w:val="both"/>
        <w:rPr>
          <w:sz w:val="22"/>
          <w:szCs w:val="22"/>
          <w:lang w:val="sr-Latn-ME"/>
        </w:rPr>
      </w:pPr>
      <w:r w:rsidRPr="0030166E">
        <w:rPr>
          <w:sz w:val="22"/>
          <w:szCs w:val="22"/>
          <w:lang w:val="sr-Latn-ME"/>
        </w:rPr>
        <w:t xml:space="preserve">ako ste alergični (preosjetljivi) na folikulostimulirajući hormon ili na bilo koji drugi sastojak   ovog lijeka (navedene u </w:t>
      </w:r>
      <w:r w:rsidR="00D915E7">
        <w:rPr>
          <w:sz w:val="22"/>
          <w:szCs w:val="22"/>
          <w:lang w:val="sr-Latn-ME"/>
        </w:rPr>
        <w:t>dijel</w:t>
      </w:r>
      <w:r w:rsidR="00D915E7" w:rsidRPr="0030166E">
        <w:rPr>
          <w:sz w:val="22"/>
          <w:szCs w:val="22"/>
          <w:lang w:val="sr-Latn-ME"/>
        </w:rPr>
        <w:t xml:space="preserve">u </w:t>
      </w:r>
      <w:r w:rsidRPr="0030166E">
        <w:rPr>
          <w:sz w:val="22"/>
          <w:szCs w:val="22"/>
          <w:lang w:val="sr-Latn-ME"/>
        </w:rPr>
        <w:t>6.)</w:t>
      </w:r>
      <w:r w:rsidR="00D915E7">
        <w:rPr>
          <w:sz w:val="22"/>
          <w:szCs w:val="22"/>
          <w:lang w:val="sr-Latn-ME"/>
        </w:rPr>
        <w:t>;</w:t>
      </w:r>
    </w:p>
    <w:p w14:paraId="5636280B" w14:textId="6B267ACC" w:rsidR="0030166E" w:rsidRPr="0030166E" w:rsidRDefault="0030166E" w:rsidP="001E2AF1">
      <w:pPr>
        <w:numPr>
          <w:ilvl w:val="0"/>
          <w:numId w:val="5"/>
        </w:numPr>
        <w:jc w:val="both"/>
        <w:rPr>
          <w:sz w:val="22"/>
          <w:szCs w:val="22"/>
          <w:lang w:val="sr-Latn-ME"/>
        </w:rPr>
      </w:pPr>
      <w:r w:rsidRPr="0030166E">
        <w:rPr>
          <w:sz w:val="22"/>
          <w:szCs w:val="22"/>
          <w:lang w:val="sr-Latn-ME"/>
        </w:rPr>
        <w:t>ako imate tumor hipotalamusa ili hipofize (oboje su djelovi mozga)</w:t>
      </w:r>
      <w:r w:rsidR="00D915E7">
        <w:rPr>
          <w:sz w:val="22"/>
          <w:szCs w:val="22"/>
          <w:lang w:val="sr-Latn-ME"/>
        </w:rPr>
        <w:t>;</w:t>
      </w:r>
    </w:p>
    <w:p w14:paraId="76AB22BB" w14:textId="77777777" w:rsidR="0030166E" w:rsidRPr="0030166E" w:rsidRDefault="0030166E" w:rsidP="001E2AF1">
      <w:pPr>
        <w:numPr>
          <w:ilvl w:val="0"/>
          <w:numId w:val="5"/>
        </w:numPr>
        <w:jc w:val="both"/>
        <w:rPr>
          <w:sz w:val="22"/>
          <w:szCs w:val="22"/>
          <w:lang w:val="sr-Latn-ME"/>
        </w:rPr>
      </w:pPr>
      <w:r w:rsidRPr="0030166E">
        <w:rPr>
          <w:sz w:val="22"/>
          <w:szCs w:val="22"/>
          <w:lang w:val="sr-Latn-ME"/>
        </w:rPr>
        <w:t xml:space="preserve">ako ste </w:t>
      </w:r>
      <w:r w:rsidRPr="0030166E">
        <w:rPr>
          <w:b/>
          <w:sz w:val="22"/>
          <w:szCs w:val="22"/>
          <w:lang w:val="sr-Latn-ME"/>
        </w:rPr>
        <w:t>žena</w:t>
      </w:r>
      <w:r w:rsidRPr="0030166E">
        <w:rPr>
          <w:sz w:val="22"/>
          <w:szCs w:val="22"/>
          <w:lang w:val="sr-Latn-ME"/>
        </w:rPr>
        <w:t>:</w:t>
      </w:r>
    </w:p>
    <w:p w14:paraId="1E605FFD" w14:textId="1A48C99E" w:rsidR="0030166E" w:rsidRPr="0030166E" w:rsidRDefault="0030166E" w:rsidP="001E2AF1">
      <w:pPr>
        <w:numPr>
          <w:ilvl w:val="1"/>
          <w:numId w:val="6"/>
        </w:numPr>
        <w:tabs>
          <w:tab w:val="left" w:pos="567"/>
        </w:tabs>
        <w:jc w:val="both"/>
        <w:rPr>
          <w:sz w:val="22"/>
          <w:szCs w:val="22"/>
          <w:lang w:val="sr-Latn-ME"/>
        </w:rPr>
      </w:pPr>
      <w:r w:rsidRPr="0030166E">
        <w:rPr>
          <w:sz w:val="22"/>
          <w:szCs w:val="22"/>
          <w:lang w:val="sr-Latn-ME"/>
        </w:rPr>
        <w:t>i imate povećane jajnike ili strukture ispunjene tečnošću unutar jajnika (ciste na jajnicima) nepoznatog porijekla</w:t>
      </w:r>
      <w:r w:rsidR="00D915E7">
        <w:rPr>
          <w:sz w:val="22"/>
          <w:szCs w:val="22"/>
          <w:lang w:val="sr-Latn-ME"/>
        </w:rPr>
        <w:t>,</w:t>
      </w:r>
    </w:p>
    <w:p w14:paraId="724F30B8" w14:textId="30BE5BAC" w:rsidR="0030166E" w:rsidRPr="0030166E" w:rsidRDefault="0030166E" w:rsidP="001E2AF1">
      <w:pPr>
        <w:numPr>
          <w:ilvl w:val="1"/>
          <w:numId w:val="6"/>
        </w:numPr>
        <w:tabs>
          <w:tab w:val="left" w:pos="567"/>
        </w:tabs>
        <w:jc w:val="both"/>
        <w:rPr>
          <w:sz w:val="22"/>
          <w:szCs w:val="22"/>
          <w:lang w:val="sr-Latn-ME"/>
        </w:rPr>
      </w:pPr>
      <w:r w:rsidRPr="0030166E">
        <w:rPr>
          <w:sz w:val="22"/>
          <w:szCs w:val="22"/>
          <w:lang w:val="sr-Latn-ME"/>
        </w:rPr>
        <w:t>i imate vaginalno krvarenje nepoznatog uzroka</w:t>
      </w:r>
      <w:r w:rsidR="00D915E7">
        <w:rPr>
          <w:sz w:val="22"/>
          <w:szCs w:val="22"/>
          <w:lang w:val="sr-Latn-ME"/>
        </w:rPr>
        <w:t>,</w:t>
      </w:r>
    </w:p>
    <w:p w14:paraId="630CEB71" w14:textId="4450CAA7" w:rsidR="0030166E" w:rsidRPr="0030166E" w:rsidRDefault="0030166E" w:rsidP="001E2AF1">
      <w:pPr>
        <w:numPr>
          <w:ilvl w:val="1"/>
          <w:numId w:val="6"/>
        </w:numPr>
        <w:tabs>
          <w:tab w:val="left" w:pos="567"/>
        </w:tabs>
        <w:jc w:val="both"/>
        <w:rPr>
          <w:sz w:val="22"/>
          <w:szCs w:val="22"/>
          <w:lang w:val="sr-Latn-ME"/>
        </w:rPr>
      </w:pPr>
      <w:r w:rsidRPr="0030166E">
        <w:rPr>
          <w:sz w:val="22"/>
          <w:szCs w:val="22"/>
          <w:lang w:val="sr-Latn-ME"/>
        </w:rPr>
        <w:t xml:space="preserve">i bolujete od </w:t>
      </w:r>
      <w:r w:rsidR="00D915E7">
        <w:rPr>
          <w:sz w:val="22"/>
          <w:szCs w:val="22"/>
          <w:lang w:val="sr-Latn-ME"/>
        </w:rPr>
        <w:t>rak</w:t>
      </w:r>
      <w:r w:rsidR="00D915E7" w:rsidRPr="0030166E">
        <w:rPr>
          <w:sz w:val="22"/>
          <w:szCs w:val="22"/>
          <w:lang w:val="sr-Latn-ME"/>
        </w:rPr>
        <w:t xml:space="preserve">a </w:t>
      </w:r>
      <w:r w:rsidRPr="0030166E">
        <w:rPr>
          <w:sz w:val="22"/>
          <w:szCs w:val="22"/>
          <w:lang w:val="sr-Latn-ME"/>
        </w:rPr>
        <w:t>jajnika, materice ili dojke</w:t>
      </w:r>
      <w:r w:rsidR="00D915E7">
        <w:rPr>
          <w:sz w:val="22"/>
          <w:szCs w:val="22"/>
          <w:lang w:val="sr-Latn-ME"/>
        </w:rPr>
        <w:t>;</w:t>
      </w:r>
    </w:p>
    <w:p w14:paraId="01B13DC6" w14:textId="4469B324" w:rsidR="0030166E" w:rsidRPr="0030166E" w:rsidRDefault="0030166E" w:rsidP="001E2AF1">
      <w:pPr>
        <w:numPr>
          <w:ilvl w:val="0"/>
          <w:numId w:val="7"/>
        </w:numPr>
        <w:jc w:val="both"/>
        <w:rPr>
          <w:sz w:val="22"/>
          <w:szCs w:val="22"/>
          <w:lang w:val="sr-Latn-ME"/>
        </w:rPr>
      </w:pPr>
      <w:r w:rsidRPr="0030166E">
        <w:rPr>
          <w:sz w:val="22"/>
          <w:szCs w:val="22"/>
          <w:lang w:val="sr-Latn-ME"/>
        </w:rPr>
        <w:t>ako postoji stanje zbog kojeg normalna trudnoća nije moguća, kao što su slabost jajnika (preuranjena menopauza) ili nepravilan oblik polnih organa</w:t>
      </w:r>
      <w:r w:rsidR="00D915E7">
        <w:rPr>
          <w:sz w:val="22"/>
          <w:szCs w:val="22"/>
          <w:lang w:val="sr-Latn-ME"/>
        </w:rPr>
        <w:t>;</w:t>
      </w:r>
    </w:p>
    <w:p w14:paraId="079B81BE" w14:textId="77777777" w:rsidR="0030166E" w:rsidRPr="0030166E" w:rsidRDefault="0030166E" w:rsidP="001E2AF1">
      <w:pPr>
        <w:numPr>
          <w:ilvl w:val="0"/>
          <w:numId w:val="7"/>
        </w:numPr>
        <w:jc w:val="both"/>
        <w:rPr>
          <w:sz w:val="22"/>
          <w:szCs w:val="22"/>
          <w:lang w:val="sr-Latn-ME"/>
        </w:rPr>
      </w:pPr>
      <w:r w:rsidRPr="0030166E">
        <w:rPr>
          <w:sz w:val="22"/>
          <w:szCs w:val="22"/>
          <w:lang w:val="sr-Latn-ME"/>
        </w:rPr>
        <w:t xml:space="preserve">ako ste </w:t>
      </w:r>
      <w:r w:rsidRPr="0030166E">
        <w:rPr>
          <w:b/>
          <w:sz w:val="22"/>
          <w:szCs w:val="22"/>
          <w:lang w:val="sr-Latn-ME"/>
        </w:rPr>
        <w:t>muškarac</w:t>
      </w:r>
      <w:r w:rsidRPr="0030166E">
        <w:rPr>
          <w:sz w:val="22"/>
          <w:szCs w:val="22"/>
          <w:lang w:val="sr-Latn-ME"/>
        </w:rPr>
        <w:t>:</w:t>
      </w:r>
    </w:p>
    <w:p w14:paraId="73CCFAF6" w14:textId="77777777" w:rsidR="0030166E" w:rsidRPr="0030166E" w:rsidRDefault="0030166E" w:rsidP="001E2AF1">
      <w:pPr>
        <w:numPr>
          <w:ilvl w:val="1"/>
          <w:numId w:val="6"/>
        </w:numPr>
        <w:tabs>
          <w:tab w:val="left" w:pos="567"/>
        </w:tabs>
        <w:jc w:val="both"/>
        <w:rPr>
          <w:sz w:val="22"/>
          <w:szCs w:val="22"/>
          <w:lang w:val="sr-Latn-ME"/>
        </w:rPr>
      </w:pPr>
      <w:r w:rsidRPr="0030166E">
        <w:rPr>
          <w:sz w:val="22"/>
          <w:szCs w:val="22"/>
          <w:lang w:val="sr-Latn-ME"/>
        </w:rPr>
        <w:t>i imate nepovratno oštećenje testisa.</w:t>
      </w:r>
    </w:p>
    <w:p w14:paraId="19C4B542" w14:textId="77777777" w:rsidR="0030166E" w:rsidRPr="0030166E" w:rsidRDefault="0030166E" w:rsidP="001E2AF1">
      <w:pPr>
        <w:jc w:val="both"/>
        <w:rPr>
          <w:sz w:val="22"/>
          <w:szCs w:val="22"/>
          <w:lang w:val="sr-Latn-ME"/>
        </w:rPr>
      </w:pPr>
    </w:p>
    <w:p w14:paraId="2A6A5FF2" w14:textId="1D343E33" w:rsidR="0030166E" w:rsidRPr="0030166E" w:rsidRDefault="0030166E" w:rsidP="001E2AF1">
      <w:pPr>
        <w:jc w:val="both"/>
        <w:rPr>
          <w:b/>
          <w:sz w:val="22"/>
          <w:szCs w:val="22"/>
          <w:lang w:val="sr-Latn-ME"/>
        </w:rPr>
      </w:pPr>
      <w:r w:rsidRPr="0030166E">
        <w:rPr>
          <w:sz w:val="22"/>
          <w:szCs w:val="22"/>
          <w:lang w:val="sr-Latn-ME"/>
        </w:rPr>
        <w:t>Nemojte primjenjivati lijek Bemfola ako se bilo što od navedenog odnosi na Vas. Ako nijeste sigurni, razgovarajte sa svojim ljekarom ili farmaceutom prije nego što primijenite ovaj lijek.</w:t>
      </w:r>
    </w:p>
    <w:p w14:paraId="0975EF69" w14:textId="77777777" w:rsidR="00445D8F" w:rsidRPr="00390924" w:rsidRDefault="00445D8F" w:rsidP="001E2AF1">
      <w:pPr>
        <w:jc w:val="both"/>
        <w:rPr>
          <w:sz w:val="22"/>
          <w:szCs w:val="22"/>
          <w:lang w:val="sr-Latn-CS"/>
        </w:rPr>
      </w:pPr>
    </w:p>
    <w:p w14:paraId="0C6E404D" w14:textId="77777777" w:rsidR="00A02C42" w:rsidRPr="00390924" w:rsidRDefault="00F47B6C" w:rsidP="001E2AF1">
      <w:pPr>
        <w:jc w:val="both"/>
        <w:rPr>
          <w:b/>
          <w:bCs/>
          <w:sz w:val="22"/>
          <w:szCs w:val="22"/>
          <w:lang w:val="sr-Latn-CS"/>
        </w:rPr>
      </w:pPr>
      <w:r w:rsidRPr="00390924">
        <w:rPr>
          <w:b/>
          <w:bCs/>
          <w:sz w:val="22"/>
          <w:szCs w:val="22"/>
          <w:lang w:val="sr-Latn-CS"/>
        </w:rPr>
        <w:t>Upozorenja i mjere opreza:</w:t>
      </w:r>
    </w:p>
    <w:p w14:paraId="7CA58370" w14:textId="420B432B" w:rsidR="00445D8F" w:rsidRDefault="00445D8F" w:rsidP="001E2AF1">
      <w:pPr>
        <w:jc w:val="both"/>
        <w:rPr>
          <w:bCs/>
          <w:sz w:val="22"/>
          <w:szCs w:val="22"/>
          <w:lang w:val="sr-Latn-CS"/>
        </w:rPr>
      </w:pPr>
    </w:p>
    <w:p w14:paraId="59B91181" w14:textId="77777777" w:rsidR="0030166E" w:rsidRPr="0030166E" w:rsidRDefault="0030166E" w:rsidP="001E2AF1">
      <w:pPr>
        <w:jc w:val="both"/>
        <w:rPr>
          <w:bCs/>
          <w:sz w:val="22"/>
          <w:szCs w:val="22"/>
          <w:u w:val="single"/>
          <w:lang w:val="sr-Latn-ME"/>
        </w:rPr>
      </w:pPr>
      <w:r w:rsidRPr="0030166E">
        <w:rPr>
          <w:bCs/>
          <w:sz w:val="22"/>
          <w:szCs w:val="22"/>
          <w:u w:val="single"/>
          <w:lang w:val="sr-Latn-ME"/>
        </w:rPr>
        <w:t>Porfirija</w:t>
      </w:r>
    </w:p>
    <w:p w14:paraId="2BE1690B" w14:textId="54F6F987" w:rsidR="0030166E" w:rsidRPr="0030166E" w:rsidRDefault="0030166E" w:rsidP="001E2AF1">
      <w:pPr>
        <w:jc w:val="both"/>
        <w:rPr>
          <w:bCs/>
          <w:sz w:val="22"/>
          <w:szCs w:val="22"/>
          <w:lang w:val="sr-Latn-ME"/>
        </w:rPr>
      </w:pPr>
      <w:r w:rsidRPr="0030166E">
        <w:rPr>
          <w:bCs/>
          <w:sz w:val="22"/>
          <w:szCs w:val="22"/>
          <w:lang w:val="sr-Latn-ME"/>
        </w:rPr>
        <w:t>Prije nego što počnete terapiju, recite svom ljekaru ako bolujete od porfirije ili ako neko u Vašoj porodici boluje od te bolesti (nemogućnost razlaganja porfirina, koja se može prenositi sa roditelja na djecu).</w:t>
      </w:r>
    </w:p>
    <w:p w14:paraId="0187830C" w14:textId="547E1461" w:rsidR="0030166E" w:rsidRPr="0030166E" w:rsidRDefault="0030166E" w:rsidP="001E2AF1">
      <w:pPr>
        <w:jc w:val="both"/>
        <w:rPr>
          <w:bCs/>
          <w:sz w:val="22"/>
          <w:szCs w:val="22"/>
          <w:lang w:val="sr-Latn-ME"/>
        </w:rPr>
      </w:pPr>
      <w:r w:rsidRPr="0030166E">
        <w:rPr>
          <w:bCs/>
          <w:sz w:val="22"/>
          <w:szCs w:val="22"/>
          <w:lang w:val="sr-Latn-ME"/>
        </w:rPr>
        <w:t>Odmah recite svom ljekaru ako primijetite sljedeće:</w:t>
      </w:r>
    </w:p>
    <w:p w14:paraId="46BB11BD" w14:textId="5D441AFD" w:rsidR="0030166E" w:rsidRPr="0030166E" w:rsidRDefault="0030166E" w:rsidP="001E2AF1">
      <w:pPr>
        <w:numPr>
          <w:ilvl w:val="0"/>
          <w:numId w:val="8"/>
        </w:numPr>
        <w:jc w:val="both"/>
        <w:rPr>
          <w:bCs/>
          <w:sz w:val="22"/>
          <w:szCs w:val="22"/>
          <w:lang w:val="sr-Latn-ME"/>
        </w:rPr>
      </w:pPr>
      <w:r w:rsidRPr="0030166E">
        <w:rPr>
          <w:bCs/>
          <w:sz w:val="22"/>
          <w:szCs w:val="22"/>
          <w:lang w:val="sr-Latn-ME"/>
        </w:rPr>
        <w:lastRenderedPageBreak/>
        <w:t xml:space="preserve">koža Vam postaje osjetljiva i lako se stvaraju </w:t>
      </w:r>
      <w:r w:rsidR="0028756C" w:rsidRPr="0030166E">
        <w:rPr>
          <w:bCs/>
          <w:sz w:val="22"/>
          <w:szCs w:val="22"/>
          <w:lang w:val="sr-Latn-ME"/>
        </w:rPr>
        <w:t>pli</w:t>
      </w:r>
      <w:r w:rsidR="0028756C">
        <w:rPr>
          <w:bCs/>
          <w:sz w:val="22"/>
          <w:szCs w:val="22"/>
          <w:lang w:val="sr-Latn-ME"/>
        </w:rPr>
        <w:t>k</w:t>
      </w:r>
      <w:r w:rsidR="0028756C" w:rsidRPr="0030166E">
        <w:rPr>
          <w:bCs/>
          <w:sz w:val="22"/>
          <w:szCs w:val="22"/>
          <w:lang w:val="sr-Latn-ME"/>
        </w:rPr>
        <w:t>ovi</w:t>
      </w:r>
      <w:r w:rsidRPr="0030166E">
        <w:rPr>
          <w:bCs/>
          <w:sz w:val="22"/>
          <w:szCs w:val="22"/>
          <w:lang w:val="sr-Latn-ME"/>
        </w:rPr>
        <w:t>, naročito koža koja je često izložena suncu, i/ili</w:t>
      </w:r>
    </w:p>
    <w:p w14:paraId="11A46A36" w14:textId="77777777" w:rsidR="0030166E" w:rsidRPr="0030166E" w:rsidRDefault="0030166E" w:rsidP="001E2AF1">
      <w:pPr>
        <w:numPr>
          <w:ilvl w:val="0"/>
          <w:numId w:val="8"/>
        </w:numPr>
        <w:jc w:val="both"/>
        <w:rPr>
          <w:bCs/>
          <w:sz w:val="22"/>
          <w:szCs w:val="22"/>
          <w:lang w:val="sr-Latn-ME"/>
        </w:rPr>
      </w:pPr>
      <w:r w:rsidRPr="0030166E">
        <w:rPr>
          <w:bCs/>
          <w:sz w:val="22"/>
          <w:szCs w:val="22"/>
          <w:lang w:val="sr-Latn-ME"/>
        </w:rPr>
        <w:t xml:space="preserve">imate bolove u želucu, rukama ili nogama. </w:t>
      </w:r>
    </w:p>
    <w:p w14:paraId="6B8B63CB" w14:textId="77777777" w:rsidR="0030166E" w:rsidRPr="0030166E" w:rsidRDefault="0030166E" w:rsidP="001E2AF1">
      <w:pPr>
        <w:jc w:val="both"/>
        <w:rPr>
          <w:bCs/>
          <w:sz w:val="22"/>
          <w:szCs w:val="22"/>
          <w:lang w:val="sr-Latn-ME"/>
        </w:rPr>
      </w:pPr>
    </w:p>
    <w:p w14:paraId="5D805C34" w14:textId="77777777" w:rsidR="0030166E" w:rsidRPr="0030166E" w:rsidRDefault="0030166E" w:rsidP="001E2AF1">
      <w:pPr>
        <w:jc w:val="both"/>
        <w:rPr>
          <w:bCs/>
          <w:sz w:val="22"/>
          <w:szCs w:val="22"/>
          <w:lang w:val="sr-Latn-ME"/>
        </w:rPr>
      </w:pPr>
      <w:r w:rsidRPr="0030166E">
        <w:rPr>
          <w:bCs/>
          <w:sz w:val="22"/>
          <w:szCs w:val="22"/>
          <w:lang w:val="sr-Latn-ME"/>
        </w:rPr>
        <w:t>U slučaju navedenih pojava, Vaš ljekar može da preporuči prekid terapije.</w:t>
      </w:r>
    </w:p>
    <w:p w14:paraId="205E21AA" w14:textId="77777777" w:rsidR="0030166E" w:rsidRPr="0030166E" w:rsidRDefault="0030166E" w:rsidP="001E2AF1">
      <w:pPr>
        <w:jc w:val="both"/>
        <w:rPr>
          <w:bCs/>
          <w:sz w:val="22"/>
          <w:szCs w:val="22"/>
          <w:lang w:val="sr-Latn-ME"/>
        </w:rPr>
      </w:pPr>
    </w:p>
    <w:p w14:paraId="563E4A60" w14:textId="77777777" w:rsidR="0030166E" w:rsidRPr="0030166E" w:rsidRDefault="0030166E" w:rsidP="001E2AF1">
      <w:pPr>
        <w:jc w:val="both"/>
        <w:rPr>
          <w:bCs/>
          <w:sz w:val="22"/>
          <w:szCs w:val="22"/>
          <w:u w:val="single"/>
          <w:lang w:val="sr-Latn-ME"/>
        </w:rPr>
      </w:pPr>
      <w:r w:rsidRPr="0030166E">
        <w:rPr>
          <w:bCs/>
          <w:sz w:val="22"/>
          <w:szCs w:val="22"/>
          <w:u w:val="single"/>
          <w:lang w:val="sr-Latn-ME"/>
        </w:rPr>
        <w:t>Sindrom hiperstimulacije jajnika (OHSS)</w:t>
      </w:r>
    </w:p>
    <w:p w14:paraId="2EB839FD" w14:textId="71500937" w:rsidR="0030166E" w:rsidRPr="0030166E" w:rsidRDefault="0030166E" w:rsidP="001E2AF1">
      <w:pPr>
        <w:jc w:val="both"/>
        <w:rPr>
          <w:bCs/>
          <w:sz w:val="22"/>
          <w:szCs w:val="22"/>
          <w:lang w:val="sr-Latn-ME"/>
        </w:rPr>
      </w:pPr>
      <w:r w:rsidRPr="0030166E">
        <w:rPr>
          <w:bCs/>
          <w:sz w:val="22"/>
          <w:szCs w:val="22"/>
          <w:lang w:val="sr-Latn-ME"/>
        </w:rPr>
        <w:t xml:space="preserve">Ako ste žena, ovaj lijek povećava rizik od razvoja sindroma hiperstimulacije jajnika (engl. </w:t>
      </w:r>
      <w:r w:rsidRPr="0030166E">
        <w:rPr>
          <w:bCs/>
          <w:i/>
          <w:sz w:val="22"/>
          <w:szCs w:val="22"/>
          <w:lang w:val="sr-Latn-ME"/>
        </w:rPr>
        <w:t>ovarian hyper-stimulation syndrome</w:t>
      </w:r>
      <w:r w:rsidRPr="0030166E">
        <w:rPr>
          <w:bCs/>
          <w:sz w:val="22"/>
          <w:szCs w:val="22"/>
          <w:lang w:val="sr-Latn-ME"/>
        </w:rPr>
        <w:t>, OHSS). To je stanje kada se folikuli prekomjerno razvijaju i postaju velike ciste. Ako osjetite bol u donjem dijelu stomaka, brzo počnete da dobijate na težini, osjećate mučninu ili povraćate, ili otežano dišete, odmah se obratite svom ljekaru, koji će možda zatražiti da prestanete da primjenjujete ovaj lijek (pogledajte </w:t>
      </w:r>
      <w:r w:rsidR="004B2AFA">
        <w:rPr>
          <w:bCs/>
          <w:sz w:val="22"/>
          <w:szCs w:val="22"/>
          <w:lang w:val="sr-Latn-ME"/>
        </w:rPr>
        <w:t>dio</w:t>
      </w:r>
      <w:r w:rsidR="004B2AFA" w:rsidRPr="0030166E">
        <w:rPr>
          <w:bCs/>
          <w:sz w:val="22"/>
          <w:szCs w:val="22"/>
          <w:lang w:val="sr-Latn-ME"/>
        </w:rPr>
        <w:t> </w:t>
      </w:r>
      <w:r w:rsidRPr="0030166E">
        <w:rPr>
          <w:bCs/>
          <w:sz w:val="22"/>
          <w:szCs w:val="22"/>
          <w:lang w:val="sr-Latn-ME"/>
        </w:rPr>
        <w:t>4.).</w:t>
      </w:r>
    </w:p>
    <w:p w14:paraId="6C957513" w14:textId="77777777" w:rsidR="0030166E" w:rsidRPr="0030166E" w:rsidRDefault="0030166E" w:rsidP="001E2AF1">
      <w:pPr>
        <w:jc w:val="both"/>
        <w:rPr>
          <w:bCs/>
          <w:sz w:val="22"/>
          <w:szCs w:val="22"/>
          <w:lang w:val="sr-Latn-ME"/>
        </w:rPr>
      </w:pPr>
    </w:p>
    <w:p w14:paraId="3CB955C2" w14:textId="38DB5792" w:rsidR="0030166E" w:rsidRPr="0030166E" w:rsidRDefault="004B2AFA" w:rsidP="001E2AF1">
      <w:pPr>
        <w:jc w:val="both"/>
        <w:rPr>
          <w:bCs/>
          <w:sz w:val="22"/>
          <w:szCs w:val="22"/>
          <w:lang w:val="sr-Latn-ME"/>
        </w:rPr>
      </w:pPr>
      <w:r>
        <w:rPr>
          <w:bCs/>
          <w:sz w:val="22"/>
          <w:szCs w:val="22"/>
          <w:lang w:val="sr-Latn-ME"/>
        </w:rPr>
        <w:t>U slučaju da</w:t>
      </w:r>
      <w:r w:rsidRPr="0030166E">
        <w:rPr>
          <w:bCs/>
          <w:sz w:val="22"/>
          <w:szCs w:val="22"/>
          <w:lang w:val="sr-Latn-ME"/>
        </w:rPr>
        <w:t xml:space="preserve"> </w:t>
      </w:r>
      <w:r w:rsidR="0030166E" w:rsidRPr="0030166E">
        <w:rPr>
          <w:bCs/>
          <w:sz w:val="22"/>
          <w:szCs w:val="22"/>
          <w:lang w:val="sr-Latn-ME"/>
        </w:rPr>
        <w:t>nemate ovulaciju i pridržavate se preporučene doze i rasporeda primjene lijeka, pojava OHSS</w:t>
      </w:r>
      <w:r w:rsidR="0030166E" w:rsidRPr="0030166E">
        <w:rPr>
          <w:bCs/>
          <w:sz w:val="22"/>
          <w:szCs w:val="22"/>
          <w:lang w:val="sr-Latn-ME"/>
        </w:rPr>
        <w:noBreakHyphen/>
        <w:t>a je malo vjerovatna. Terapija lijekom Bemfola</w:t>
      </w:r>
      <w:r w:rsidR="00102902">
        <w:rPr>
          <w:bCs/>
          <w:sz w:val="22"/>
          <w:szCs w:val="22"/>
          <w:lang w:val="sr-Latn-ME"/>
        </w:rPr>
        <w:t xml:space="preserve"> </w:t>
      </w:r>
      <w:r w:rsidR="0030166E" w:rsidRPr="0030166E">
        <w:rPr>
          <w:bCs/>
          <w:sz w:val="22"/>
          <w:szCs w:val="22"/>
          <w:lang w:val="sr-Latn-ME"/>
        </w:rPr>
        <w:t xml:space="preserve">rijetko uzrokuje težak OHSS, osim kada se lijek koristi za konačno sazrijevanje folikula (koji sadrži humani horionski gonadotropin, hCG). Ako dođe do razvoja OHSS, ljekar Vam možda neće dati hCG u tom ciklusu liječenja i možda će Vam reći da nemate polne odnose ili </w:t>
      </w:r>
      <w:r>
        <w:rPr>
          <w:bCs/>
          <w:sz w:val="22"/>
          <w:szCs w:val="22"/>
          <w:lang w:val="sr-Latn-ME"/>
        </w:rPr>
        <w:t xml:space="preserve">da </w:t>
      </w:r>
      <w:r w:rsidR="0030166E" w:rsidRPr="0030166E">
        <w:rPr>
          <w:bCs/>
          <w:sz w:val="22"/>
          <w:szCs w:val="22"/>
          <w:lang w:val="sr-Latn-ME"/>
        </w:rPr>
        <w:t>koristite mehaničku metodu kontracepcije tokom najmanje četiri dana.</w:t>
      </w:r>
    </w:p>
    <w:p w14:paraId="2D1BD70F" w14:textId="77777777" w:rsidR="0030166E" w:rsidRPr="0030166E" w:rsidRDefault="0030166E" w:rsidP="001E2AF1">
      <w:pPr>
        <w:jc w:val="both"/>
        <w:rPr>
          <w:bCs/>
          <w:sz w:val="22"/>
          <w:szCs w:val="22"/>
          <w:lang w:val="sr-Latn-ME"/>
        </w:rPr>
      </w:pPr>
    </w:p>
    <w:p w14:paraId="20161D4A" w14:textId="77777777" w:rsidR="0030166E" w:rsidRPr="0030166E" w:rsidRDefault="0030166E" w:rsidP="001E2AF1">
      <w:pPr>
        <w:jc w:val="both"/>
        <w:rPr>
          <w:bCs/>
          <w:sz w:val="22"/>
          <w:szCs w:val="22"/>
          <w:u w:val="single"/>
          <w:lang w:val="sr-Latn-ME"/>
        </w:rPr>
      </w:pPr>
      <w:r w:rsidRPr="0030166E">
        <w:rPr>
          <w:bCs/>
          <w:sz w:val="22"/>
          <w:szCs w:val="22"/>
          <w:u w:val="single"/>
          <w:lang w:val="sr-Latn-ME"/>
        </w:rPr>
        <w:t>Višeplodne trudnoće</w:t>
      </w:r>
    </w:p>
    <w:p w14:paraId="0B6E5443" w14:textId="18A703C3" w:rsidR="0030166E" w:rsidRPr="0030166E" w:rsidRDefault="0030166E" w:rsidP="001E2AF1">
      <w:pPr>
        <w:jc w:val="both"/>
        <w:rPr>
          <w:bCs/>
          <w:sz w:val="22"/>
          <w:szCs w:val="22"/>
          <w:lang w:val="sr-Latn-ME"/>
        </w:rPr>
      </w:pPr>
      <w:r w:rsidRPr="0030166E">
        <w:rPr>
          <w:bCs/>
          <w:sz w:val="22"/>
          <w:szCs w:val="22"/>
          <w:lang w:val="sr-Latn-ME"/>
        </w:rPr>
        <w:t xml:space="preserve">Tokom primjene lijeka Bemfola postoji veći rizik za višeplodne trudnoće („višestruka trudnoća“, uglavnom blizanci) nego kod prirodnog začeća. Višeplodne trudnoće mogu uzrokovati medicinske komplikacije za Vas i </w:t>
      </w:r>
      <w:r w:rsidR="004B2AFA" w:rsidRPr="0030166E">
        <w:rPr>
          <w:bCs/>
          <w:sz w:val="22"/>
          <w:szCs w:val="22"/>
          <w:lang w:val="sr-Latn-ME"/>
        </w:rPr>
        <w:t>Vaš</w:t>
      </w:r>
      <w:r w:rsidR="004B2AFA">
        <w:rPr>
          <w:bCs/>
          <w:sz w:val="22"/>
          <w:szCs w:val="22"/>
          <w:lang w:val="sr-Latn-ME"/>
        </w:rPr>
        <w:t>e</w:t>
      </w:r>
      <w:r w:rsidR="004B2AFA" w:rsidRPr="0030166E">
        <w:rPr>
          <w:bCs/>
          <w:sz w:val="22"/>
          <w:szCs w:val="22"/>
          <w:lang w:val="sr-Latn-ME"/>
        </w:rPr>
        <w:t xml:space="preserve"> </w:t>
      </w:r>
      <w:r w:rsidR="004B2AFA">
        <w:rPr>
          <w:bCs/>
          <w:sz w:val="22"/>
          <w:szCs w:val="22"/>
          <w:lang w:val="sr-Latn-ME"/>
        </w:rPr>
        <w:t>bebe</w:t>
      </w:r>
      <w:r w:rsidRPr="0030166E">
        <w:rPr>
          <w:bCs/>
          <w:sz w:val="22"/>
          <w:szCs w:val="22"/>
          <w:lang w:val="sr-Latn-ME"/>
        </w:rPr>
        <w:t>. Rizik od višeplodne trudnoće možete smanjiti primjenom prave doze lijeka Bemfola u pravo vrijeme. Prilikom podvrgavanja tehnologiji asistirane reprodukcije, rizik od pojave višeplodne trudnoće povezan je sa Vašim godinama i kvalitetom i brojem oplođenih jajnih ćelija ili embriona koji su vraćeni u Vas</w:t>
      </w:r>
      <w:r w:rsidR="004B2AFA">
        <w:rPr>
          <w:bCs/>
          <w:sz w:val="22"/>
          <w:szCs w:val="22"/>
          <w:lang w:val="sr-Latn-ME"/>
        </w:rPr>
        <w:t xml:space="preserve"> (usađeni u Vašu matericu)</w:t>
      </w:r>
      <w:r w:rsidRPr="0030166E">
        <w:rPr>
          <w:bCs/>
          <w:sz w:val="22"/>
          <w:szCs w:val="22"/>
          <w:lang w:val="sr-Latn-ME"/>
        </w:rPr>
        <w:t xml:space="preserve">. </w:t>
      </w:r>
    </w:p>
    <w:p w14:paraId="22A3408B" w14:textId="77777777" w:rsidR="0030166E" w:rsidRPr="0030166E" w:rsidRDefault="0030166E" w:rsidP="001E2AF1">
      <w:pPr>
        <w:jc w:val="both"/>
        <w:rPr>
          <w:bCs/>
          <w:sz w:val="22"/>
          <w:szCs w:val="22"/>
          <w:lang w:val="sr-Latn-ME"/>
        </w:rPr>
      </w:pPr>
    </w:p>
    <w:p w14:paraId="6BEFE2CB" w14:textId="77777777" w:rsidR="0030166E" w:rsidRPr="0030166E" w:rsidRDefault="0030166E" w:rsidP="001E2AF1">
      <w:pPr>
        <w:jc w:val="both"/>
        <w:rPr>
          <w:bCs/>
          <w:sz w:val="22"/>
          <w:szCs w:val="22"/>
          <w:u w:val="single"/>
          <w:lang w:val="sr-Latn-ME"/>
        </w:rPr>
      </w:pPr>
      <w:r w:rsidRPr="0030166E">
        <w:rPr>
          <w:bCs/>
          <w:sz w:val="22"/>
          <w:szCs w:val="22"/>
          <w:u w:val="single"/>
          <w:lang w:val="sr-Latn-ME"/>
        </w:rPr>
        <w:t>Spontani pobačaj</w:t>
      </w:r>
    </w:p>
    <w:p w14:paraId="6CDC7ED4" w14:textId="22B71674" w:rsidR="0030166E" w:rsidRPr="0030166E" w:rsidRDefault="0030166E" w:rsidP="001E2AF1">
      <w:pPr>
        <w:jc w:val="both"/>
        <w:rPr>
          <w:bCs/>
          <w:sz w:val="22"/>
          <w:szCs w:val="22"/>
          <w:lang w:val="sr-Latn-ME"/>
        </w:rPr>
      </w:pPr>
      <w:r w:rsidRPr="0030166E">
        <w:rPr>
          <w:bCs/>
          <w:sz w:val="22"/>
          <w:szCs w:val="22"/>
          <w:lang w:val="sr-Latn-ME"/>
        </w:rPr>
        <w:t>Kada se podvrgavate tehnologiji asistirane reprodukcije ili stimulaciji rada jajnika radi stvaranja jajnih ćelija, veća je vjerovatnoća da ćete doživjeti spontani pobačaj nego pros</w:t>
      </w:r>
      <w:r w:rsidR="00431F66">
        <w:rPr>
          <w:bCs/>
          <w:sz w:val="22"/>
          <w:szCs w:val="22"/>
          <w:lang w:val="sr-Latn-ME"/>
        </w:rPr>
        <w:t>j</w:t>
      </w:r>
      <w:r w:rsidRPr="0030166E">
        <w:rPr>
          <w:bCs/>
          <w:sz w:val="22"/>
          <w:szCs w:val="22"/>
          <w:lang w:val="sr-Latn-ME"/>
        </w:rPr>
        <w:t>ečn</w:t>
      </w:r>
      <w:r w:rsidR="00431F66">
        <w:rPr>
          <w:bCs/>
          <w:sz w:val="22"/>
          <w:szCs w:val="22"/>
          <w:lang w:val="sr-Latn-ME"/>
        </w:rPr>
        <w:t>a</w:t>
      </w:r>
      <w:r w:rsidRPr="0030166E">
        <w:rPr>
          <w:bCs/>
          <w:sz w:val="22"/>
          <w:szCs w:val="22"/>
          <w:lang w:val="sr-Latn-ME"/>
        </w:rPr>
        <w:t xml:space="preserve"> žen</w:t>
      </w:r>
      <w:r w:rsidR="00431F66">
        <w:rPr>
          <w:bCs/>
          <w:sz w:val="22"/>
          <w:szCs w:val="22"/>
          <w:lang w:val="sr-Latn-ME"/>
        </w:rPr>
        <w:t>a</w:t>
      </w:r>
      <w:r w:rsidRPr="0030166E">
        <w:rPr>
          <w:bCs/>
          <w:sz w:val="22"/>
          <w:szCs w:val="22"/>
          <w:lang w:val="sr-Latn-ME"/>
        </w:rPr>
        <w:t>.</w:t>
      </w:r>
    </w:p>
    <w:p w14:paraId="61FA793C" w14:textId="77777777" w:rsidR="0030166E" w:rsidRPr="0030166E" w:rsidRDefault="0030166E" w:rsidP="001E2AF1">
      <w:pPr>
        <w:jc w:val="both"/>
        <w:rPr>
          <w:bCs/>
          <w:sz w:val="22"/>
          <w:szCs w:val="22"/>
          <w:lang w:val="sr-Latn-ME"/>
        </w:rPr>
      </w:pPr>
    </w:p>
    <w:p w14:paraId="6109D421" w14:textId="64E523CD" w:rsidR="0030166E" w:rsidRPr="0030166E" w:rsidRDefault="0030166E" w:rsidP="001E2AF1">
      <w:pPr>
        <w:jc w:val="both"/>
        <w:rPr>
          <w:bCs/>
          <w:sz w:val="22"/>
          <w:szCs w:val="22"/>
          <w:u w:val="single"/>
          <w:lang w:val="sr-Latn-ME"/>
        </w:rPr>
      </w:pPr>
      <w:r w:rsidRPr="0030166E">
        <w:rPr>
          <w:bCs/>
          <w:sz w:val="22"/>
          <w:szCs w:val="22"/>
          <w:u w:val="single"/>
          <w:lang w:val="sr-Latn-ME"/>
        </w:rPr>
        <w:t>Problemi sa zgrušavanjem krvi (</w:t>
      </w:r>
      <w:r w:rsidR="00431F66" w:rsidRPr="0030166E">
        <w:rPr>
          <w:bCs/>
          <w:sz w:val="22"/>
          <w:szCs w:val="22"/>
          <w:u w:val="single"/>
          <w:lang w:val="sr-Latn-ME"/>
        </w:rPr>
        <w:t>tromboembolij</w:t>
      </w:r>
      <w:r w:rsidR="00431F66">
        <w:rPr>
          <w:bCs/>
          <w:sz w:val="22"/>
          <w:szCs w:val="22"/>
          <w:u w:val="single"/>
          <w:lang w:val="sr-Latn-ME"/>
        </w:rPr>
        <w:t>ski događaji</w:t>
      </w:r>
      <w:r w:rsidRPr="0030166E">
        <w:rPr>
          <w:bCs/>
          <w:sz w:val="22"/>
          <w:szCs w:val="22"/>
          <w:u w:val="single"/>
          <w:lang w:val="sr-Latn-ME"/>
        </w:rPr>
        <w:t>)</w:t>
      </w:r>
    </w:p>
    <w:p w14:paraId="511BCDF4" w14:textId="5A4804F6" w:rsidR="0030166E" w:rsidRPr="0030166E" w:rsidRDefault="0030166E" w:rsidP="001E2AF1">
      <w:pPr>
        <w:jc w:val="both"/>
        <w:rPr>
          <w:bCs/>
          <w:sz w:val="22"/>
          <w:szCs w:val="22"/>
          <w:lang w:val="sr-Latn-ME"/>
        </w:rPr>
      </w:pPr>
      <w:r w:rsidRPr="0030166E">
        <w:rPr>
          <w:bCs/>
          <w:sz w:val="22"/>
          <w:szCs w:val="22"/>
          <w:lang w:val="sr-Latn-ME"/>
        </w:rPr>
        <w:t>Ukoliko ste u prošlosti ili nedavno imali krvne ugruške u nogama ili plućima, ili srčani ili moždani udar, ili ako je u Vašoj porodici bilo takvih događaja, u tom slučaju postoji povećan rizik da se ovi problemi pojave ili pogoršaju tokom liječenja lijekom Bemfola.</w:t>
      </w:r>
    </w:p>
    <w:p w14:paraId="32B8ECEC" w14:textId="77777777" w:rsidR="0030166E" w:rsidRPr="0030166E" w:rsidRDefault="0030166E" w:rsidP="001E2AF1">
      <w:pPr>
        <w:jc w:val="both"/>
        <w:rPr>
          <w:bCs/>
          <w:sz w:val="22"/>
          <w:szCs w:val="22"/>
          <w:lang w:val="sr-Latn-ME"/>
        </w:rPr>
      </w:pPr>
    </w:p>
    <w:p w14:paraId="7B65E70F" w14:textId="2197B97C" w:rsidR="0030166E" w:rsidRPr="0030166E" w:rsidRDefault="0030166E" w:rsidP="001E2AF1">
      <w:pPr>
        <w:jc w:val="both"/>
        <w:rPr>
          <w:bCs/>
          <w:sz w:val="22"/>
          <w:szCs w:val="22"/>
          <w:u w:val="single"/>
          <w:lang w:val="sr-Latn-ME"/>
        </w:rPr>
      </w:pPr>
      <w:r w:rsidRPr="0030166E">
        <w:rPr>
          <w:bCs/>
          <w:sz w:val="22"/>
          <w:szCs w:val="22"/>
          <w:u w:val="single"/>
          <w:lang w:val="sr-Latn-ME"/>
        </w:rPr>
        <w:t>Muškarci sa povišenim FSH u krvi</w:t>
      </w:r>
    </w:p>
    <w:p w14:paraId="0F5E15AD" w14:textId="17F34941" w:rsidR="0030166E" w:rsidRPr="0030166E" w:rsidRDefault="0030166E" w:rsidP="001E2AF1">
      <w:pPr>
        <w:jc w:val="both"/>
        <w:rPr>
          <w:bCs/>
          <w:sz w:val="22"/>
          <w:szCs w:val="22"/>
          <w:lang w:val="sr-Latn-ME"/>
        </w:rPr>
      </w:pPr>
      <w:r w:rsidRPr="0030166E">
        <w:rPr>
          <w:bCs/>
          <w:sz w:val="22"/>
          <w:szCs w:val="22"/>
          <w:lang w:val="sr-Latn-ME"/>
        </w:rPr>
        <w:t>Ako ste muškarac, povišen folikulostimulirajući hormon u krvi može biti znak oštećenja testisa. U ovim slučajevima lijek Bemfola obično ne d</w:t>
      </w:r>
      <w:r w:rsidR="00431F66">
        <w:rPr>
          <w:bCs/>
          <w:sz w:val="22"/>
          <w:szCs w:val="22"/>
          <w:lang w:val="sr-Latn-ME"/>
        </w:rPr>
        <w:t>j</w:t>
      </w:r>
      <w:r w:rsidRPr="0030166E">
        <w:rPr>
          <w:bCs/>
          <w:sz w:val="22"/>
          <w:szCs w:val="22"/>
          <w:lang w:val="sr-Latn-ME"/>
        </w:rPr>
        <w:t xml:space="preserve">eluje. Ukoliko Vaš ljekar odluči da </w:t>
      </w:r>
      <w:r w:rsidR="00431F66">
        <w:rPr>
          <w:bCs/>
          <w:sz w:val="22"/>
          <w:szCs w:val="22"/>
          <w:lang w:val="sr-Latn-ME"/>
        </w:rPr>
        <w:t>pokuša</w:t>
      </w:r>
      <w:r w:rsidRPr="0030166E">
        <w:rPr>
          <w:bCs/>
          <w:sz w:val="22"/>
          <w:szCs w:val="22"/>
          <w:lang w:val="sr-Latn-ME"/>
        </w:rPr>
        <w:t xml:space="preserve"> terapiju ovim l</w:t>
      </w:r>
      <w:r w:rsidR="00431F66">
        <w:rPr>
          <w:bCs/>
          <w:sz w:val="22"/>
          <w:szCs w:val="22"/>
          <w:lang w:val="sr-Latn-ME"/>
        </w:rPr>
        <w:t>ij</w:t>
      </w:r>
      <w:r w:rsidRPr="0030166E">
        <w:rPr>
          <w:bCs/>
          <w:sz w:val="22"/>
          <w:szCs w:val="22"/>
          <w:lang w:val="sr-Latn-ME"/>
        </w:rPr>
        <w:t xml:space="preserve">ekom, može Vam zatražiti da uradite analizu sperme 4 </w:t>
      </w:r>
      <w:r w:rsidRPr="0030166E">
        <w:rPr>
          <w:bCs/>
          <w:sz w:val="22"/>
          <w:szCs w:val="22"/>
          <w:lang w:val="sr-Latn-ME"/>
        </w:rPr>
        <w:noBreakHyphen/>
        <w:t xml:space="preserve"> 6 mjeseci nakon početka terapije kako bi mogao pratiti liječenje.</w:t>
      </w:r>
    </w:p>
    <w:p w14:paraId="451C8DEE" w14:textId="77777777" w:rsidR="0030166E" w:rsidRPr="00390924" w:rsidRDefault="0030166E" w:rsidP="001E2AF1">
      <w:pPr>
        <w:jc w:val="both"/>
        <w:rPr>
          <w:bCs/>
          <w:sz w:val="22"/>
          <w:szCs w:val="22"/>
          <w:lang w:val="sr-Latn-CS"/>
        </w:rPr>
      </w:pPr>
    </w:p>
    <w:p w14:paraId="74B06C1A" w14:textId="42214597" w:rsidR="00C77D13" w:rsidRDefault="00C77D13" w:rsidP="001E2AF1">
      <w:pPr>
        <w:jc w:val="both"/>
        <w:rPr>
          <w:b/>
          <w:bCs/>
          <w:sz w:val="22"/>
          <w:szCs w:val="22"/>
          <w:lang w:val="sr-Latn-CS"/>
        </w:rPr>
      </w:pPr>
      <w:r w:rsidRPr="00390924">
        <w:rPr>
          <w:b/>
          <w:bCs/>
          <w:sz w:val="22"/>
          <w:szCs w:val="22"/>
          <w:lang w:val="sr-Latn-CS"/>
        </w:rPr>
        <w:t>Djeca i adolescenti</w:t>
      </w:r>
    </w:p>
    <w:p w14:paraId="11779C8E" w14:textId="77777777" w:rsidR="0030166E" w:rsidRPr="00390924" w:rsidRDefault="0030166E" w:rsidP="001E2AF1">
      <w:pPr>
        <w:jc w:val="both"/>
        <w:rPr>
          <w:b/>
          <w:bCs/>
          <w:sz w:val="22"/>
          <w:szCs w:val="22"/>
          <w:lang w:val="sr-Latn-CS"/>
        </w:rPr>
      </w:pPr>
    </w:p>
    <w:p w14:paraId="18A338C2" w14:textId="6B4E0E10" w:rsidR="0030166E" w:rsidRPr="0030166E" w:rsidRDefault="0030166E" w:rsidP="001E2AF1">
      <w:pPr>
        <w:jc w:val="both"/>
        <w:rPr>
          <w:bCs/>
          <w:sz w:val="22"/>
          <w:szCs w:val="22"/>
          <w:lang w:val="sr-Latn-ME"/>
        </w:rPr>
      </w:pPr>
      <w:r w:rsidRPr="0030166E">
        <w:rPr>
          <w:bCs/>
          <w:sz w:val="22"/>
          <w:szCs w:val="22"/>
          <w:lang w:val="sr-Latn-ME"/>
        </w:rPr>
        <w:t>Lijek Bemfola nije indikovan za primjenu kod djece i adolescenata mlađih od 18 godina.</w:t>
      </w:r>
    </w:p>
    <w:p w14:paraId="2F300A92" w14:textId="77777777" w:rsidR="00C77D13" w:rsidRPr="00390924" w:rsidRDefault="00C77D13" w:rsidP="001E2AF1">
      <w:pPr>
        <w:jc w:val="both"/>
        <w:rPr>
          <w:bCs/>
          <w:sz w:val="22"/>
          <w:szCs w:val="22"/>
          <w:lang w:val="sr-Latn-CS"/>
        </w:rPr>
      </w:pPr>
    </w:p>
    <w:p w14:paraId="611256E2" w14:textId="77777777" w:rsidR="00A32113" w:rsidRPr="00390924" w:rsidRDefault="00A32113" w:rsidP="001E2AF1">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179BFFC2" w14:textId="34BDC03D" w:rsidR="00445D8F" w:rsidRDefault="00445D8F" w:rsidP="001E2AF1">
      <w:pPr>
        <w:jc w:val="both"/>
        <w:rPr>
          <w:sz w:val="22"/>
          <w:szCs w:val="22"/>
          <w:lang w:val="sr-Latn-CS"/>
        </w:rPr>
      </w:pPr>
    </w:p>
    <w:p w14:paraId="162B319A" w14:textId="37F07A46" w:rsidR="0030166E" w:rsidRPr="0030166E" w:rsidRDefault="0030166E" w:rsidP="001E2AF1">
      <w:pPr>
        <w:jc w:val="both"/>
        <w:rPr>
          <w:sz w:val="22"/>
          <w:szCs w:val="22"/>
          <w:lang w:val="sr-Latn-ME"/>
        </w:rPr>
      </w:pPr>
      <w:r w:rsidRPr="0030166E">
        <w:rPr>
          <w:sz w:val="22"/>
          <w:szCs w:val="22"/>
          <w:lang w:val="sr-Latn-ME"/>
        </w:rPr>
        <w:t>Obavijestite svog ljekara ili farmaceuta ako uzimate</w:t>
      </w:r>
      <w:r w:rsidR="001F55C9">
        <w:rPr>
          <w:sz w:val="22"/>
          <w:szCs w:val="22"/>
          <w:lang w:val="sr-Latn-ME"/>
        </w:rPr>
        <w:t>,</w:t>
      </w:r>
      <w:r w:rsidRPr="0030166E">
        <w:rPr>
          <w:sz w:val="22"/>
          <w:szCs w:val="22"/>
          <w:lang w:val="sr-Latn-ME"/>
        </w:rPr>
        <w:t xml:space="preserve"> nedavno </w:t>
      </w:r>
      <w:r w:rsidR="001F55C9">
        <w:rPr>
          <w:sz w:val="22"/>
          <w:szCs w:val="22"/>
          <w:lang w:val="sr-Latn-ME"/>
        </w:rPr>
        <w:t xml:space="preserve">ste </w:t>
      </w:r>
      <w:r w:rsidRPr="0030166E">
        <w:rPr>
          <w:sz w:val="22"/>
          <w:szCs w:val="22"/>
          <w:lang w:val="sr-Latn-ME"/>
        </w:rPr>
        <w:t>uzeli ili biste mogli uzeti bilo koje druge ljekove.</w:t>
      </w:r>
    </w:p>
    <w:p w14:paraId="121AA103" w14:textId="2C7E78A5" w:rsidR="0030166E" w:rsidRPr="0030166E" w:rsidRDefault="0030166E" w:rsidP="001E2AF1">
      <w:pPr>
        <w:numPr>
          <w:ilvl w:val="0"/>
          <w:numId w:val="9"/>
        </w:numPr>
        <w:jc w:val="both"/>
        <w:rPr>
          <w:sz w:val="22"/>
          <w:szCs w:val="22"/>
          <w:lang w:val="sr-Latn-ME"/>
        </w:rPr>
      </w:pPr>
      <w:r w:rsidRPr="0030166E">
        <w:rPr>
          <w:sz w:val="22"/>
          <w:szCs w:val="22"/>
          <w:lang w:val="sr-Latn-ME"/>
        </w:rPr>
        <w:t>Ukoliko primjenjujete lijek Bemfola s drugim ljekovima koji pomažu ovulaciju (na primjer, hCG ili klomifen citrat), to može povećati folikularni odgovor.</w:t>
      </w:r>
    </w:p>
    <w:p w14:paraId="229FAF2E" w14:textId="5F5402AD" w:rsidR="0030166E" w:rsidRPr="0030166E" w:rsidRDefault="0030166E" w:rsidP="001E2AF1">
      <w:pPr>
        <w:numPr>
          <w:ilvl w:val="0"/>
          <w:numId w:val="9"/>
        </w:numPr>
        <w:jc w:val="both"/>
        <w:rPr>
          <w:sz w:val="22"/>
          <w:szCs w:val="22"/>
          <w:lang w:val="sr-Latn-ME"/>
        </w:rPr>
      </w:pPr>
      <w:r w:rsidRPr="0030166E">
        <w:rPr>
          <w:sz w:val="22"/>
          <w:szCs w:val="22"/>
          <w:lang w:val="sr-Latn-ME"/>
        </w:rPr>
        <w:t>Ukoliko primjenjujete lijek Bemfola u isto vr</w:t>
      </w:r>
      <w:r w:rsidR="00014A92">
        <w:rPr>
          <w:sz w:val="22"/>
          <w:szCs w:val="22"/>
          <w:lang w:val="sr-Latn-ME"/>
        </w:rPr>
        <w:t>ij</w:t>
      </w:r>
      <w:r w:rsidRPr="0030166E">
        <w:rPr>
          <w:sz w:val="22"/>
          <w:szCs w:val="22"/>
          <w:lang w:val="sr-Latn-ME"/>
        </w:rPr>
        <w:t xml:space="preserve">eme kao agonistu ili antagonistu „hormona koji oslobađa gonadotropin“ (engl. </w:t>
      </w:r>
      <w:r w:rsidRPr="0030166E">
        <w:rPr>
          <w:i/>
          <w:sz w:val="22"/>
          <w:szCs w:val="22"/>
          <w:lang w:val="sr-Latn-ME"/>
        </w:rPr>
        <w:t>gonadotropin-releasing hormone</w:t>
      </w:r>
      <w:r w:rsidRPr="0030166E">
        <w:rPr>
          <w:sz w:val="22"/>
          <w:szCs w:val="22"/>
          <w:lang w:val="sr-Latn-ME"/>
        </w:rPr>
        <w:t>, GnRH) (ljekova koji smanjuju nivo polnih hormona i prekidaju ovulaciju) može Vam biti potrebna veća doza lijeka Bemfola</w:t>
      </w:r>
      <w:r w:rsidRPr="0030166E">
        <w:rPr>
          <w:sz w:val="22"/>
          <w:szCs w:val="22"/>
          <w:vertAlign w:val="superscript"/>
          <w:lang w:val="sr-Latn-ME"/>
        </w:rPr>
        <w:t xml:space="preserve"> </w:t>
      </w:r>
      <w:r w:rsidRPr="0030166E">
        <w:rPr>
          <w:sz w:val="22"/>
          <w:szCs w:val="22"/>
          <w:lang w:val="sr-Latn-ME"/>
        </w:rPr>
        <w:t>za stvaranje folikula.</w:t>
      </w:r>
    </w:p>
    <w:p w14:paraId="6E84B707" w14:textId="77777777" w:rsidR="0030166E" w:rsidRPr="00390924" w:rsidRDefault="0030166E" w:rsidP="001E2AF1">
      <w:pPr>
        <w:jc w:val="both"/>
        <w:rPr>
          <w:sz w:val="22"/>
          <w:szCs w:val="22"/>
          <w:lang w:val="sr-Latn-CS"/>
        </w:rPr>
      </w:pPr>
    </w:p>
    <w:p w14:paraId="560D5BDE" w14:textId="23D56109" w:rsidR="00A92C66" w:rsidRPr="00390924" w:rsidRDefault="006C7391" w:rsidP="001E2AF1">
      <w:pPr>
        <w:jc w:val="both"/>
        <w:rPr>
          <w:b/>
          <w:sz w:val="22"/>
          <w:szCs w:val="22"/>
          <w:lang w:val="sr-Latn-CS"/>
        </w:rPr>
      </w:pPr>
      <w:r>
        <w:rPr>
          <w:b/>
          <w:sz w:val="22"/>
          <w:szCs w:val="22"/>
          <w:lang w:val="sr-Latn-CS"/>
        </w:rPr>
        <w:lastRenderedPageBreak/>
        <w:t>Plodnost, t</w:t>
      </w:r>
      <w:r w:rsidRPr="00390924">
        <w:rPr>
          <w:b/>
          <w:sz w:val="22"/>
          <w:szCs w:val="22"/>
          <w:lang w:val="sr-Latn-CS"/>
        </w:rPr>
        <w:t xml:space="preserve">rudnoća </w:t>
      </w:r>
      <w:r w:rsidR="00F47B6C" w:rsidRPr="00390924">
        <w:rPr>
          <w:b/>
          <w:sz w:val="22"/>
          <w:szCs w:val="22"/>
          <w:lang w:val="sr-Latn-CS"/>
        </w:rPr>
        <w:t>i dojenje</w:t>
      </w:r>
    </w:p>
    <w:p w14:paraId="598A44CA" w14:textId="3C4EE32E" w:rsidR="00A92C66" w:rsidRDefault="00A92C66" w:rsidP="001E2AF1">
      <w:pPr>
        <w:jc w:val="both"/>
        <w:rPr>
          <w:b/>
          <w:sz w:val="22"/>
          <w:szCs w:val="22"/>
          <w:lang w:val="sr-Latn-CS"/>
        </w:rPr>
      </w:pPr>
    </w:p>
    <w:p w14:paraId="5EF19A83" w14:textId="34F78256" w:rsidR="0030166E" w:rsidRPr="0030166E" w:rsidRDefault="0030166E" w:rsidP="001E2AF1">
      <w:pPr>
        <w:jc w:val="both"/>
        <w:rPr>
          <w:bCs/>
          <w:sz w:val="22"/>
          <w:szCs w:val="22"/>
          <w:lang w:val="sr-Latn-ME"/>
        </w:rPr>
      </w:pPr>
      <w:r w:rsidRPr="0030166E">
        <w:rPr>
          <w:bCs/>
          <w:sz w:val="22"/>
          <w:szCs w:val="22"/>
          <w:lang w:val="sr-Latn-ME"/>
        </w:rPr>
        <w:t>Nemojte primjenjivati lijek Bemfola ako ste trudni ili dojite.</w:t>
      </w:r>
    </w:p>
    <w:p w14:paraId="396E3CD2" w14:textId="77777777" w:rsidR="0030166E" w:rsidRPr="00390924" w:rsidRDefault="0030166E" w:rsidP="001E2AF1">
      <w:pPr>
        <w:jc w:val="both"/>
        <w:rPr>
          <w:b/>
          <w:sz w:val="22"/>
          <w:szCs w:val="22"/>
          <w:lang w:val="sr-Latn-CS"/>
        </w:rPr>
      </w:pPr>
    </w:p>
    <w:p w14:paraId="287DDDDD" w14:textId="164FEEC4" w:rsidR="00A32113" w:rsidRPr="00390924" w:rsidRDefault="00A32113" w:rsidP="001E2AF1">
      <w:pPr>
        <w:jc w:val="both"/>
        <w:rPr>
          <w:b/>
          <w:bCs/>
          <w:sz w:val="22"/>
          <w:szCs w:val="22"/>
          <w:lang w:val="sr-Latn-CS"/>
        </w:rPr>
      </w:pPr>
      <w:r w:rsidRPr="00390924">
        <w:rPr>
          <w:b/>
          <w:sz w:val="22"/>
          <w:szCs w:val="22"/>
          <w:lang w:val="sr-Latn-CS"/>
        </w:rPr>
        <w:t xml:space="preserve">Uticaj lijeka </w:t>
      </w:r>
      <w:r w:rsidR="001716DE" w:rsidRPr="001716DE">
        <w:rPr>
          <w:b/>
          <w:sz w:val="22"/>
          <w:szCs w:val="22"/>
          <w:lang w:val="sr-Latn-ME"/>
        </w:rPr>
        <w:t>Bemfola</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7FB53103" w14:textId="71A4DA5F" w:rsidR="00445D8F" w:rsidRDefault="00445D8F" w:rsidP="001E2AF1">
      <w:pPr>
        <w:jc w:val="both"/>
        <w:rPr>
          <w:bCs/>
          <w:sz w:val="22"/>
          <w:szCs w:val="22"/>
          <w:lang w:val="sr-Latn-CS"/>
        </w:rPr>
      </w:pPr>
    </w:p>
    <w:p w14:paraId="08D4BD79" w14:textId="77777777" w:rsidR="0030166E" w:rsidRPr="0030166E" w:rsidRDefault="0030166E" w:rsidP="001E2AF1">
      <w:pPr>
        <w:jc w:val="both"/>
        <w:rPr>
          <w:bCs/>
          <w:sz w:val="22"/>
          <w:szCs w:val="22"/>
          <w:lang w:val="sr-Latn-ME"/>
        </w:rPr>
      </w:pPr>
      <w:r w:rsidRPr="0030166E">
        <w:rPr>
          <w:bCs/>
          <w:sz w:val="22"/>
          <w:szCs w:val="22"/>
          <w:lang w:val="sr-Latn-ME"/>
        </w:rPr>
        <w:t>Ne očekuje se da će ovaj lijek uticati na Vašu sposobnost upravljanja vozilima i rukovanja mašinama.</w:t>
      </w:r>
    </w:p>
    <w:p w14:paraId="5C5A71C9" w14:textId="77777777" w:rsidR="0030166E" w:rsidRPr="00390924" w:rsidRDefault="0030166E" w:rsidP="001E2AF1">
      <w:pPr>
        <w:jc w:val="both"/>
        <w:rPr>
          <w:bCs/>
          <w:sz w:val="22"/>
          <w:szCs w:val="22"/>
          <w:lang w:val="sr-Latn-CS"/>
        </w:rPr>
      </w:pPr>
    </w:p>
    <w:p w14:paraId="6526361A" w14:textId="1387A0A9" w:rsidR="00A32113" w:rsidRPr="00390924" w:rsidRDefault="00A32113" w:rsidP="001E2AF1">
      <w:pPr>
        <w:widowControl w:val="0"/>
        <w:autoSpaceDE w:val="0"/>
        <w:autoSpaceDN w:val="0"/>
        <w:jc w:val="both"/>
        <w:rPr>
          <w:i/>
          <w:iCs/>
          <w:sz w:val="22"/>
          <w:szCs w:val="22"/>
          <w:lang w:val="sr-Latn-CS"/>
        </w:rPr>
      </w:pPr>
      <w:r w:rsidRPr="00390924">
        <w:rPr>
          <w:b/>
          <w:sz w:val="22"/>
          <w:szCs w:val="22"/>
          <w:lang w:val="sr-Latn-CS"/>
        </w:rPr>
        <w:t xml:space="preserve">Važne informacije o nekim sastojcima lijeka </w:t>
      </w:r>
      <w:r w:rsidR="001716DE" w:rsidRPr="001716DE">
        <w:rPr>
          <w:b/>
          <w:sz w:val="22"/>
          <w:szCs w:val="22"/>
          <w:lang w:val="sr-Latn-ME"/>
        </w:rPr>
        <w:t>Bemfola</w:t>
      </w:r>
      <w:r w:rsidR="000B5EAD" w:rsidRPr="00390924">
        <w:rPr>
          <w:b/>
          <w:sz w:val="22"/>
          <w:szCs w:val="22"/>
          <w:lang w:val="ru-RU"/>
        </w:rPr>
        <w:t xml:space="preserve"> </w:t>
      </w:r>
    </w:p>
    <w:p w14:paraId="05F66096" w14:textId="77777777" w:rsidR="00445D8F" w:rsidRPr="00390924" w:rsidRDefault="00445D8F" w:rsidP="001E2AF1">
      <w:pPr>
        <w:widowControl w:val="0"/>
        <w:autoSpaceDE w:val="0"/>
        <w:autoSpaceDN w:val="0"/>
        <w:jc w:val="both"/>
        <w:rPr>
          <w:i/>
          <w:iCs/>
          <w:sz w:val="22"/>
          <w:szCs w:val="22"/>
          <w:lang w:val="sr-Latn-CS"/>
        </w:rPr>
      </w:pPr>
    </w:p>
    <w:p w14:paraId="6380F694" w14:textId="014D0B44" w:rsidR="0030166E" w:rsidRPr="0030166E" w:rsidRDefault="0030166E" w:rsidP="001E2AF1">
      <w:pPr>
        <w:jc w:val="both"/>
        <w:rPr>
          <w:sz w:val="22"/>
          <w:szCs w:val="22"/>
          <w:lang w:val="sr-Latn-ME"/>
        </w:rPr>
      </w:pPr>
      <w:r w:rsidRPr="0030166E">
        <w:rPr>
          <w:sz w:val="22"/>
          <w:szCs w:val="22"/>
          <w:lang w:val="sr-Latn-ME"/>
        </w:rPr>
        <w:t>Ovaj lijek sadrži manje od 1 mmol natrijuma (23 mg) po dozi, što znači da je suštinski bez natrijuma.</w:t>
      </w:r>
    </w:p>
    <w:p w14:paraId="65807078" w14:textId="77777777" w:rsidR="0030166E" w:rsidRPr="0030166E" w:rsidRDefault="0030166E" w:rsidP="001E2AF1">
      <w:pPr>
        <w:jc w:val="both"/>
        <w:rPr>
          <w:sz w:val="22"/>
          <w:szCs w:val="22"/>
          <w:lang w:val="sr-Latn-ME"/>
        </w:rPr>
      </w:pPr>
    </w:p>
    <w:p w14:paraId="61B3E361" w14:textId="552B237F" w:rsidR="00A32113" w:rsidRPr="00390924" w:rsidRDefault="00A32113" w:rsidP="001E2AF1">
      <w:pPr>
        <w:tabs>
          <w:tab w:val="left" w:pos="540"/>
          <w:tab w:val="left" w:pos="569"/>
        </w:tabs>
        <w:jc w:val="both"/>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291DAD" w:rsidRPr="00390924">
        <w:rPr>
          <w:b/>
          <w:bCs/>
          <w:sz w:val="22"/>
          <w:szCs w:val="22"/>
          <w:lang w:val="ru-RU"/>
        </w:rPr>
        <w:t xml:space="preserve">KAKO SE UPOTREBLJAVA LIJEK </w:t>
      </w:r>
      <w:r w:rsidR="001716DE" w:rsidRPr="001716DE">
        <w:rPr>
          <w:b/>
          <w:bCs/>
          <w:sz w:val="22"/>
          <w:szCs w:val="22"/>
          <w:lang w:val="sr-Latn-ME"/>
        </w:rPr>
        <w:t>BEMFOLA</w:t>
      </w:r>
    </w:p>
    <w:p w14:paraId="4D26DEF2" w14:textId="77777777" w:rsidR="00445D8F" w:rsidRPr="00390924" w:rsidRDefault="00445D8F" w:rsidP="001E2AF1">
      <w:pPr>
        <w:jc w:val="both"/>
        <w:rPr>
          <w:bCs/>
          <w:caps/>
          <w:sz w:val="22"/>
          <w:szCs w:val="22"/>
          <w:lang w:val="sr-Latn-CS"/>
        </w:rPr>
      </w:pPr>
    </w:p>
    <w:p w14:paraId="31236D79" w14:textId="6F3B350F" w:rsidR="00C77D13" w:rsidRPr="0030166E" w:rsidRDefault="00C77D13" w:rsidP="001E2AF1">
      <w:pPr>
        <w:pStyle w:val="Header"/>
        <w:tabs>
          <w:tab w:val="left" w:pos="0"/>
        </w:tabs>
        <w:jc w:val="both"/>
        <w:rPr>
          <w:i/>
          <w:iCs/>
          <w:sz w:val="22"/>
          <w:szCs w:val="22"/>
          <w:lang w:val="sr-Latn-CS"/>
        </w:rPr>
      </w:pPr>
      <w:r w:rsidRPr="00390924">
        <w:rPr>
          <w:sz w:val="22"/>
          <w:szCs w:val="22"/>
        </w:rPr>
        <w:t>Uvijek</w:t>
      </w:r>
      <w:r w:rsidRPr="00D21D19">
        <w:rPr>
          <w:sz w:val="22"/>
          <w:szCs w:val="22"/>
          <w:lang w:val="sr-Latn-CS"/>
        </w:rPr>
        <w:t xml:space="preserve"> </w:t>
      </w:r>
      <w:r w:rsidRPr="00390924">
        <w:rPr>
          <w:sz w:val="22"/>
          <w:szCs w:val="22"/>
        </w:rPr>
        <w:t>uzimajte</w:t>
      </w:r>
      <w:r w:rsidRPr="00D21D19">
        <w:rPr>
          <w:sz w:val="22"/>
          <w:szCs w:val="22"/>
          <w:lang w:val="sr-Latn-CS"/>
        </w:rPr>
        <w:t xml:space="preserve"> </w:t>
      </w:r>
      <w:r w:rsidRPr="00390924">
        <w:rPr>
          <w:sz w:val="22"/>
          <w:szCs w:val="22"/>
        </w:rPr>
        <w:t>ovaj</w:t>
      </w:r>
      <w:r w:rsidRPr="00D21D19">
        <w:rPr>
          <w:sz w:val="22"/>
          <w:szCs w:val="22"/>
          <w:lang w:val="sr-Latn-CS"/>
        </w:rPr>
        <w:t xml:space="preserve"> </w:t>
      </w:r>
      <w:r w:rsidRPr="00390924">
        <w:rPr>
          <w:sz w:val="22"/>
          <w:szCs w:val="22"/>
        </w:rPr>
        <w:t>lijek</w:t>
      </w:r>
      <w:r w:rsidRPr="00D21D19">
        <w:rPr>
          <w:sz w:val="22"/>
          <w:szCs w:val="22"/>
          <w:lang w:val="sr-Latn-CS"/>
        </w:rPr>
        <w:t xml:space="preserve"> </w:t>
      </w:r>
      <w:r w:rsidRPr="00390924">
        <w:rPr>
          <w:sz w:val="22"/>
          <w:szCs w:val="22"/>
        </w:rPr>
        <w:t>ta</w:t>
      </w:r>
      <w:r w:rsidRPr="00D21D19">
        <w:rPr>
          <w:sz w:val="22"/>
          <w:szCs w:val="22"/>
          <w:lang w:val="sr-Latn-CS"/>
        </w:rPr>
        <w:t>č</w:t>
      </w:r>
      <w:r w:rsidRPr="00390924">
        <w:rPr>
          <w:sz w:val="22"/>
          <w:szCs w:val="22"/>
        </w:rPr>
        <w:t>no</w:t>
      </w:r>
      <w:r w:rsidRPr="00D21D19">
        <w:rPr>
          <w:sz w:val="22"/>
          <w:szCs w:val="22"/>
          <w:lang w:val="sr-Latn-CS"/>
        </w:rPr>
        <w:t xml:space="preserve"> </w:t>
      </w:r>
      <w:r w:rsidRPr="00390924">
        <w:rPr>
          <w:sz w:val="22"/>
          <w:szCs w:val="22"/>
        </w:rPr>
        <w:t>onako</w:t>
      </w:r>
      <w:r w:rsidRPr="00D21D19">
        <w:rPr>
          <w:sz w:val="22"/>
          <w:szCs w:val="22"/>
          <w:lang w:val="sr-Latn-CS"/>
        </w:rPr>
        <w:t xml:space="preserve"> </w:t>
      </w:r>
      <w:r w:rsidRPr="00390924">
        <w:rPr>
          <w:sz w:val="22"/>
          <w:szCs w:val="22"/>
        </w:rPr>
        <w:t>kako</w:t>
      </w:r>
      <w:r w:rsidRPr="00D21D19">
        <w:rPr>
          <w:sz w:val="22"/>
          <w:szCs w:val="22"/>
          <w:lang w:val="sr-Latn-CS"/>
        </w:rPr>
        <w:t xml:space="preserve"> </w:t>
      </w:r>
      <w:r w:rsidRPr="00390924">
        <w:rPr>
          <w:sz w:val="22"/>
          <w:szCs w:val="22"/>
        </w:rPr>
        <w:t>Vam</w:t>
      </w:r>
      <w:r w:rsidRPr="00D21D19">
        <w:rPr>
          <w:sz w:val="22"/>
          <w:szCs w:val="22"/>
          <w:lang w:val="sr-Latn-CS"/>
        </w:rPr>
        <w:t xml:space="preserve"> </w:t>
      </w:r>
      <w:r w:rsidRPr="00390924">
        <w:rPr>
          <w:sz w:val="22"/>
          <w:szCs w:val="22"/>
        </w:rPr>
        <w:t>je</w:t>
      </w:r>
      <w:r w:rsidRPr="00D21D19">
        <w:rPr>
          <w:sz w:val="22"/>
          <w:szCs w:val="22"/>
          <w:lang w:val="sr-Latn-CS"/>
        </w:rPr>
        <w:t xml:space="preserve"> </w:t>
      </w:r>
      <w:r w:rsidRPr="00390924">
        <w:rPr>
          <w:sz w:val="22"/>
          <w:szCs w:val="22"/>
        </w:rPr>
        <w:t>rekao</w:t>
      </w:r>
      <w:r w:rsidRPr="00D21D19">
        <w:rPr>
          <w:sz w:val="22"/>
          <w:szCs w:val="22"/>
          <w:lang w:val="sr-Latn-CS"/>
        </w:rPr>
        <w:t xml:space="preserve"> </w:t>
      </w:r>
      <w:r w:rsidRPr="00390924">
        <w:rPr>
          <w:sz w:val="22"/>
          <w:szCs w:val="22"/>
        </w:rPr>
        <w:t>Va</w:t>
      </w:r>
      <w:r w:rsidRPr="00D21D19">
        <w:rPr>
          <w:sz w:val="22"/>
          <w:szCs w:val="22"/>
          <w:lang w:val="sr-Latn-CS"/>
        </w:rPr>
        <w:t xml:space="preserve">š </w:t>
      </w:r>
      <w:r w:rsidRPr="00390924">
        <w:rPr>
          <w:sz w:val="22"/>
          <w:szCs w:val="22"/>
        </w:rPr>
        <w:t>ljekar</w:t>
      </w:r>
      <w:r w:rsidRPr="00D21D19">
        <w:rPr>
          <w:sz w:val="22"/>
          <w:szCs w:val="22"/>
          <w:lang w:val="sr-Latn-CS"/>
        </w:rPr>
        <w:t xml:space="preserve"> </w:t>
      </w:r>
      <w:r w:rsidRPr="00390924">
        <w:rPr>
          <w:sz w:val="22"/>
          <w:szCs w:val="22"/>
        </w:rPr>
        <w:t>ili</w:t>
      </w:r>
      <w:r w:rsidRPr="00D21D19">
        <w:rPr>
          <w:sz w:val="22"/>
          <w:szCs w:val="22"/>
          <w:lang w:val="sr-Latn-CS"/>
        </w:rPr>
        <w:t xml:space="preserve"> </w:t>
      </w:r>
      <w:r w:rsidRPr="00390924">
        <w:rPr>
          <w:sz w:val="22"/>
          <w:szCs w:val="22"/>
        </w:rPr>
        <w:t>farmaceut</w:t>
      </w:r>
      <w:r w:rsidRPr="00D21D19">
        <w:rPr>
          <w:sz w:val="22"/>
          <w:szCs w:val="22"/>
          <w:lang w:val="sr-Latn-CS"/>
        </w:rPr>
        <w:t xml:space="preserve">. </w:t>
      </w:r>
      <w:r w:rsidRPr="00D21D19">
        <w:rPr>
          <w:sz w:val="22"/>
          <w:szCs w:val="22"/>
          <w:lang w:val="de-DE"/>
        </w:rPr>
        <w:t xml:space="preserve">Provjerite sa ljekarom ili farmaceutom ako niste sigurni kako da koristite ovaj lijek. </w:t>
      </w:r>
    </w:p>
    <w:p w14:paraId="1A211403" w14:textId="4D6F62C1" w:rsidR="00C77D13" w:rsidRDefault="00C77D13" w:rsidP="001E2AF1">
      <w:pPr>
        <w:jc w:val="both"/>
        <w:rPr>
          <w:bCs/>
          <w:caps/>
          <w:sz w:val="22"/>
          <w:szCs w:val="22"/>
          <w:lang w:val="sr-Latn-CS"/>
        </w:rPr>
      </w:pPr>
    </w:p>
    <w:p w14:paraId="1B07B581" w14:textId="77777777" w:rsidR="0030166E" w:rsidRPr="0030166E" w:rsidRDefault="0030166E" w:rsidP="006C7391">
      <w:pPr>
        <w:numPr>
          <w:ilvl w:val="12"/>
          <w:numId w:val="0"/>
        </w:numPr>
        <w:ind w:right="-2"/>
        <w:jc w:val="both"/>
        <w:rPr>
          <w:b/>
          <w:noProof/>
          <w:sz w:val="22"/>
          <w:szCs w:val="22"/>
          <w:lang w:val="sr-Latn-ME" w:eastAsia="en-GB"/>
        </w:rPr>
      </w:pPr>
      <w:r w:rsidRPr="0030166E">
        <w:rPr>
          <w:b/>
          <w:noProof/>
          <w:sz w:val="22"/>
          <w:szCs w:val="22"/>
          <w:lang w:val="sr-Latn-ME" w:eastAsia="en-GB"/>
        </w:rPr>
        <w:t>Primjena ovog lijeka</w:t>
      </w:r>
    </w:p>
    <w:p w14:paraId="11CAD2C8" w14:textId="77777777" w:rsidR="0030166E" w:rsidRPr="0030166E" w:rsidRDefault="0030166E" w:rsidP="000435C7">
      <w:pPr>
        <w:numPr>
          <w:ilvl w:val="12"/>
          <w:numId w:val="0"/>
        </w:numPr>
        <w:ind w:right="-2"/>
        <w:jc w:val="both"/>
        <w:rPr>
          <w:noProof/>
          <w:sz w:val="22"/>
          <w:szCs w:val="22"/>
          <w:lang w:val="sr-Latn-ME" w:eastAsia="en-GB"/>
        </w:rPr>
      </w:pPr>
    </w:p>
    <w:p w14:paraId="2D050FFC" w14:textId="72FDB080" w:rsidR="0030166E" w:rsidRPr="0030166E" w:rsidRDefault="0030166E" w:rsidP="00014A92">
      <w:pPr>
        <w:numPr>
          <w:ilvl w:val="0"/>
          <w:numId w:val="10"/>
        </w:numPr>
        <w:spacing w:after="160" w:line="256" w:lineRule="auto"/>
        <w:ind w:right="-2"/>
        <w:jc w:val="both"/>
        <w:rPr>
          <w:bCs/>
          <w:noProof/>
          <w:sz w:val="22"/>
          <w:szCs w:val="22"/>
          <w:lang w:val="sr-Latn-ME" w:eastAsia="en-GB"/>
        </w:rPr>
      </w:pPr>
      <w:r w:rsidRPr="0030166E">
        <w:rPr>
          <w:noProof/>
          <w:sz w:val="22"/>
          <w:szCs w:val="22"/>
          <w:lang w:val="sr-Latn-ME" w:eastAsia="en-GB"/>
        </w:rPr>
        <w:t>Lijek Bemfola</w:t>
      </w:r>
      <w:r w:rsidRPr="0030166E">
        <w:rPr>
          <w:bCs/>
          <w:noProof/>
          <w:sz w:val="22"/>
          <w:szCs w:val="22"/>
          <w:lang w:val="sr-Latn-ME" w:eastAsia="en-GB"/>
        </w:rPr>
        <w:t xml:space="preserve"> je namijenjen za primjenu  injekcijom pod kož</w:t>
      </w:r>
      <w:r w:rsidR="00014A92">
        <w:rPr>
          <w:bCs/>
          <w:noProof/>
          <w:sz w:val="22"/>
          <w:szCs w:val="22"/>
          <w:lang w:val="sr-Latn-ME" w:eastAsia="en-GB"/>
        </w:rPr>
        <w:t xml:space="preserve">u </w:t>
      </w:r>
      <w:r w:rsidRPr="0030166E">
        <w:rPr>
          <w:bCs/>
          <w:noProof/>
          <w:sz w:val="22"/>
          <w:szCs w:val="22"/>
          <w:lang w:val="sr-Latn-ME" w:eastAsia="en-GB"/>
        </w:rPr>
        <w:t>(subkutano). Svaki napunjen pen koristite samo jednom, a zatim ga treba bezb</w:t>
      </w:r>
      <w:r w:rsidR="00014A92">
        <w:rPr>
          <w:bCs/>
          <w:noProof/>
          <w:sz w:val="22"/>
          <w:szCs w:val="22"/>
          <w:lang w:val="sr-Latn-ME" w:eastAsia="en-GB"/>
        </w:rPr>
        <w:t>j</w:t>
      </w:r>
      <w:r w:rsidRPr="0030166E">
        <w:rPr>
          <w:bCs/>
          <w:noProof/>
          <w:sz w:val="22"/>
          <w:szCs w:val="22"/>
          <w:lang w:val="sr-Latn-ME" w:eastAsia="en-GB"/>
        </w:rPr>
        <w:t>edno odložiti kao  otpad. Rastvor ne smijete primijeniti ako sadrži čestice ili nije bistar.</w:t>
      </w:r>
    </w:p>
    <w:p w14:paraId="3642FB68" w14:textId="096917E3" w:rsidR="0030166E" w:rsidRPr="0030166E" w:rsidRDefault="0030166E" w:rsidP="00B33551">
      <w:pPr>
        <w:numPr>
          <w:ilvl w:val="0"/>
          <w:numId w:val="10"/>
        </w:numPr>
        <w:spacing w:after="160" w:line="256" w:lineRule="auto"/>
        <w:ind w:right="-2"/>
        <w:jc w:val="both"/>
        <w:rPr>
          <w:bCs/>
          <w:noProof/>
          <w:sz w:val="22"/>
          <w:szCs w:val="22"/>
          <w:lang w:val="sr-Latn-ME" w:eastAsia="en-GB"/>
        </w:rPr>
      </w:pPr>
      <w:r w:rsidRPr="0030166E">
        <w:rPr>
          <w:bCs/>
          <w:noProof/>
          <w:sz w:val="22"/>
          <w:szCs w:val="22"/>
          <w:lang w:val="sr-Latn-ME" w:eastAsia="en-GB"/>
        </w:rPr>
        <w:t xml:space="preserve">Prvu injekciju lijeka </w:t>
      </w:r>
      <w:r w:rsidRPr="0030166E">
        <w:rPr>
          <w:noProof/>
          <w:sz w:val="22"/>
          <w:szCs w:val="22"/>
          <w:lang w:val="sr-Latn-ME" w:eastAsia="en-GB"/>
        </w:rPr>
        <w:t>Bemfola</w:t>
      </w:r>
      <w:r w:rsidRPr="0030166E">
        <w:rPr>
          <w:bCs/>
          <w:noProof/>
          <w:sz w:val="22"/>
          <w:szCs w:val="22"/>
          <w:lang w:val="sr-Latn-ME" w:eastAsia="en-GB"/>
        </w:rPr>
        <w:t xml:space="preserve"> treba primijeniti pod direktnim nadzorom Vašeg ljekara.</w:t>
      </w:r>
    </w:p>
    <w:p w14:paraId="42B39BD9" w14:textId="77777777" w:rsidR="0030166E" w:rsidRPr="0030166E" w:rsidRDefault="0030166E" w:rsidP="00475DD9">
      <w:pPr>
        <w:numPr>
          <w:ilvl w:val="0"/>
          <w:numId w:val="11"/>
        </w:numPr>
        <w:spacing w:after="160" w:line="256" w:lineRule="auto"/>
        <w:ind w:right="-2"/>
        <w:jc w:val="both"/>
        <w:rPr>
          <w:noProof/>
          <w:sz w:val="22"/>
          <w:szCs w:val="22"/>
          <w:lang w:val="sr-Latn-ME" w:eastAsia="en-GB"/>
        </w:rPr>
      </w:pPr>
      <w:r w:rsidRPr="0030166E">
        <w:rPr>
          <w:bCs/>
          <w:noProof/>
          <w:sz w:val="22"/>
          <w:szCs w:val="22"/>
          <w:lang w:val="sr-Latn-ME" w:eastAsia="en-GB"/>
        </w:rPr>
        <w:t xml:space="preserve">Vaš ljekar ili medicinska sestra će Vam pokazati kako se koristi </w:t>
      </w:r>
      <w:r w:rsidRPr="0030166E">
        <w:rPr>
          <w:noProof/>
          <w:sz w:val="22"/>
          <w:szCs w:val="22"/>
          <w:lang w:val="sr-Latn-ME" w:eastAsia="en-GB"/>
        </w:rPr>
        <w:t>napunjen pen za ubrizgavanje lijeka.</w:t>
      </w:r>
    </w:p>
    <w:p w14:paraId="7F6EB037" w14:textId="1FC61CD5" w:rsidR="0030166E" w:rsidRPr="0030166E" w:rsidRDefault="0030166E" w:rsidP="00ED166F">
      <w:pPr>
        <w:numPr>
          <w:ilvl w:val="0"/>
          <w:numId w:val="11"/>
        </w:numPr>
        <w:spacing w:after="160" w:line="256" w:lineRule="auto"/>
        <w:ind w:right="-2"/>
        <w:jc w:val="both"/>
        <w:rPr>
          <w:noProof/>
          <w:sz w:val="22"/>
          <w:szCs w:val="22"/>
          <w:lang w:val="sr-Latn-ME" w:eastAsia="en-GB"/>
        </w:rPr>
      </w:pPr>
      <w:r w:rsidRPr="0030166E">
        <w:rPr>
          <w:bCs/>
          <w:noProof/>
          <w:sz w:val="22"/>
          <w:szCs w:val="22"/>
          <w:lang w:val="sr-Latn-ME" w:eastAsia="en-GB"/>
        </w:rPr>
        <w:t xml:space="preserve">Ukoliko sami sebi dajete lijek </w:t>
      </w:r>
      <w:r w:rsidRPr="0030166E">
        <w:rPr>
          <w:noProof/>
          <w:sz w:val="22"/>
          <w:szCs w:val="22"/>
          <w:lang w:val="sr-Latn-ME" w:eastAsia="en-GB"/>
        </w:rPr>
        <w:t>Bemfola</w:t>
      </w:r>
      <w:r w:rsidRPr="0030166E">
        <w:rPr>
          <w:bCs/>
          <w:noProof/>
          <w:sz w:val="22"/>
          <w:szCs w:val="22"/>
          <w:lang w:val="sr-Latn-ME" w:eastAsia="en-GB"/>
        </w:rPr>
        <w:t>, pažljivo pročitajte i pratite „</w:t>
      </w:r>
      <w:r w:rsidR="00014A92" w:rsidRPr="0030166E">
        <w:rPr>
          <w:bCs/>
          <w:noProof/>
          <w:sz w:val="22"/>
          <w:szCs w:val="22"/>
          <w:lang w:val="sr-Latn-ME" w:eastAsia="en-GB"/>
        </w:rPr>
        <w:t>Uputstv</w:t>
      </w:r>
      <w:r w:rsidR="00014A92">
        <w:rPr>
          <w:bCs/>
          <w:noProof/>
          <w:sz w:val="22"/>
          <w:szCs w:val="22"/>
          <w:lang w:val="sr-Latn-ME" w:eastAsia="en-GB"/>
        </w:rPr>
        <w:t>o</w:t>
      </w:r>
      <w:r w:rsidR="00014A92" w:rsidRPr="0030166E">
        <w:rPr>
          <w:bCs/>
          <w:noProof/>
          <w:sz w:val="22"/>
          <w:szCs w:val="22"/>
          <w:lang w:val="sr-Latn-ME" w:eastAsia="en-GB"/>
        </w:rPr>
        <w:t xml:space="preserve"> </w:t>
      </w:r>
      <w:r w:rsidRPr="0030166E">
        <w:rPr>
          <w:bCs/>
          <w:noProof/>
          <w:sz w:val="22"/>
          <w:szCs w:val="22"/>
          <w:lang w:val="sr-Latn-ME" w:eastAsia="en-GB"/>
        </w:rPr>
        <w:t xml:space="preserve">za primjenu”, </w:t>
      </w:r>
      <w:r w:rsidR="00014A92" w:rsidRPr="0030166E">
        <w:rPr>
          <w:bCs/>
          <w:noProof/>
          <w:sz w:val="22"/>
          <w:szCs w:val="22"/>
          <w:lang w:val="sr-Latn-ME" w:eastAsia="en-GB"/>
        </w:rPr>
        <w:t>koj</w:t>
      </w:r>
      <w:r w:rsidR="00014A92">
        <w:rPr>
          <w:bCs/>
          <w:noProof/>
          <w:sz w:val="22"/>
          <w:szCs w:val="22"/>
          <w:lang w:val="sr-Latn-ME" w:eastAsia="en-GB"/>
        </w:rPr>
        <w:t>e</w:t>
      </w:r>
      <w:r w:rsidR="00014A92" w:rsidRPr="0030166E">
        <w:rPr>
          <w:bCs/>
          <w:noProof/>
          <w:sz w:val="22"/>
          <w:szCs w:val="22"/>
          <w:lang w:val="sr-Latn-ME" w:eastAsia="en-GB"/>
        </w:rPr>
        <w:t xml:space="preserve"> </w:t>
      </w:r>
      <w:r w:rsidRPr="0030166E">
        <w:rPr>
          <w:bCs/>
          <w:noProof/>
          <w:sz w:val="22"/>
          <w:szCs w:val="22"/>
          <w:lang w:val="sr-Latn-ME" w:eastAsia="en-GB"/>
        </w:rPr>
        <w:t xml:space="preserve">se </w:t>
      </w:r>
      <w:r w:rsidR="00014A92" w:rsidRPr="0030166E">
        <w:rPr>
          <w:bCs/>
          <w:noProof/>
          <w:sz w:val="22"/>
          <w:szCs w:val="22"/>
          <w:lang w:val="sr-Latn-ME" w:eastAsia="en-GB"/>
        </w:rPr>
        <w:t>nalaz</w:t>
      </w:r>
      <w:r w:rsidR="00014A92">
        <w:rPr>
          <w:bCs/>
          <w:noProof/>
          <w:sz w:val="22"/>
          <w:szCs w:val="22"/>
          <w:lang w:val="sr-Latn-ME" w:eastAsia="en-GB"/>
        </w:rPr>
        <w:t>i</w:t>
      </w:r>
      <w:r w:rsidR="00014A92" w:rsidRPr="0030166E">
        <w:rPr>
          <w:bCs/>
          <w:noProof/>
          <w:sz w:val="22"/>
          <w:szCs w:val="22"/>
          <w:lang w:val="sr-Latn-ME" w:eastAsia="en-GB"/>
        </w:rPr>
        <w:t xml:space="preserve"> </w:t>
      </w:r>
      <w:r w:rsidRPr="0030166E">
        <w:rPr>
          <w:bCs/>
          <w:noProof/>
          <w:sz w:val="22"/>
          <w:szCs w:val="22"/>
          <w:lang w:val="sr-Latn-ME" w:eastAsia="en-GB"/>
        </w:rPr>
        <w:t>na kraju ovog Uputstva.</w:t>
      </w:r>
    </w:p>
    <w:p w14:paraId="2EA0F534" w14:textId="77777777" w:rsidR="0030166E" w:rsidRPr="0030166E" w:rsidRDefault="0030166E">
      <w:pPr>
        <w:numPr>
          <w:ilvl w:val="12"/>
          <w:numId w:val="0"/>
        </w:numPr>
        <w:ind w:right="-2"/>
        <w:jc w:val="both"/>
        <w:rPr>
          <w:noProof/>
          <w:sz w:val="22"/>
          <w:szCs w:val="22"/>
          <w:lang w:val="sr-Latn-ME" w:eastAsia="en-GB"/>
        </w:rPr>
      </w:pPr>
    </w:p>
    <w:p w14:paraId="6FEBA6DA" w14:textId="63301745" w:rsidR="0030166E" w:rsidRPr="0030166E" w:rsidRDefault="0030166E">
      <w:pPr>
        <w:numPr>
          <w:ilvl w:val="12"/>
          <w:numId w:val="0"/>
        </w:numPr>
        <w:ind w:right="-2"/>
        <w:jc w:val="both"/>
        <w:rPr>
          <w:b/>
          <w:noProof/>
          <w:sz w:val="22"/>
          <w:szCs w:val="22"/>
          <w:lang w:val="sr-Latn-ME" w:eastAsia="en-GB"/>
        </w:rPr>
      </w:pPr>
      <w:r w:rsidRPr="0030166E">
        <w:rPr>
          <w:b/>
          <w:noProof/>
          <w:sz w:val="22"/>
          <w:szCs w:val="22"/>
          <w:lang w:val="sr-Latn-ME" w:eastAsia="en-GB"/>
        </w:rPr>
        <w:t xml:space="preserve">Koliko lijeka treba </w:t>
      </w:r>
      <w:r w:rsidR="00014A92">
        <w:rPr>
          <w:b/>
          <w:noProof/>
          <w:sz w:val="22"/>
          <w:szCs w:val="22"/>
          <w:lang w:val="sr-Latn-ME" w:eastAsia="en-GB"/>
        </w:rPr>
        <w:t xml:space="preserve">da </w:t>
      </w:r>
      <w:r w:rsidR="00014A92" w:rsidRPr="0030166E">
        <w:rPr>
          <w:b/>
          <w:noProof/>
          <w:sz w:val="22"/>
          <w:szCs w:val="22"/>
          <w:lang w:val="sr-Latn-ME" w:eastAsia="en-GB"/>
        </w:rPr>
        <w:t>primijenit</w:t>
      </w:r>
      <w:r w:rsidR="00014A92">
        <w:rPr>
          <w:b/>
          <w:noProof/>
          <w:sz w:val="22"/>
          <w:szCs w:val="22"/>
          <w:lang w:val="sr-Latn-ME" w:eastAsia="en-GB"/>
        </w:rPr>
        <w:t>e</w:t>
      </w:r>
    </w:p>
    <w:p w14:paraId="3E6CE6AA" w14:textId="77777777" w:rsidR="0030166E" w:rsidRPr="0030166E" w:rsidRDefault="0030166E">
      <w:pPr>
        <w:numPr>
          <w:ilvl w:val="12"/>
          <w:numId w:val="0"/>
        </w:numPr>
        <w:ind w:right="-2"/>
        <w:jc w:val="both"/>
        <w:rPr>
          <w:noProof/>
          <w:sz w:val="22"/>
          <w:szCs w:val="22"/>
          <w:lang w:val="sr-Latn-ME" w:eastAsia="en-GB"/>
        </w:rPr>
      </w:pPr>
    </w:p>
    <w:p w14:paraId="72D9F021" w14:textId="77777777" w:rsidR="0030166E" w:rsidRPr="0030166E" w:rsidRDefault="0030166E">
      <w:pPr>
        <w:numPr>
          <w:ilvl w:val="12"/>
          <w:numId w:val="0"/>
        </w:numPr>
        <w:ind w:right="-2"/>
        <w:jc w:val="both"/>
        <w:rPr>
          <w:noProof/>
          <w:sz w:val="22"/>
          <w:szCs w:val="22"/>
          <w:lang w:val="sr-Latn-ME" w:eastAsia="en-GB"/>
        </w:rPr>
      </w:pPr>
      <w:r w:rsidRPr="0030166E">
        <w:rPr>
          <w:noProof/>
          <w:sz w:val="22"/>
          <w:szCs w:val="22"/>
          <w:lang w:val="sr-Latn-ME" w:eastAsia="en-GB"/>
        </w:rPr>
        <w:t>Vaš ljekar će odlučiti koliko lijeka treba da uzimate i koliko često. Doze navedene u nastavku izražene su u međunarodnim jedinicama (i.j.) i mililitrima (ml).</w:t>
      </w:r>
    </w:p>
    <w:p w14:paraId="2DDE232B" w14:textId="77777777" w:rsidR="0030166E" w:rsidRPr="0030166E" w:rsidRDefault="0030166E">
      <w:pPr>
        <w:numPr>
          <w:ilvl w:val="12"/>
          <w:numId w:val="0"/>
        </w:numPr>
        <w:ind w:right="-2"/>
        <w:jc w:val="both"/>
        <w:rPr>
          <w:noProof/>
          <w:sz w:val="22"/>
          <w:szCs w:val="22"/>
          <w:lang w:val="sr-Latn-ME" w:eastAsia="en-GB"/>
        </w:rPr>
      </w:pPr>
    </w:p>
    <w:p w14:paraId="3DF7E1CB" w14:textId="77777777" w:rsidR="0030166E" w:rsidRPr="0030166E" w:rsidRDefault="0030166E">
      <w:pPr>
        <w:numPr>
          <w:ilvl w:val="12"/>
          <w:numId w:val="0"/>
        </w:numPr>
        <w:ind w:right="-2"/>
        <w:jc w:val="both"/>
        <w:rPr>
          <w:b/>
          <w:noProof/>
          <w:sz w:val="22"/>
          <w:szCs w:val="22"/>
          <w:lang w:val="sr-Latn-ME" w:eastAsia="en-GB"/>
        </w:rPr>
      </w:pPr>
      <w:r w:rsidRPr="0030166E">
        <w:rPr>
          <w:b/>
          <w:noProof/>
          <w:sz w:val="22"/>
          <w:szCs w:val="22"/>
          <w:lang w:val="sr-Latn-ME" w:eastAsia="en-GB"/>
        </w:rPr>
        <w:t>Žene</w:t>
      </w:r>
    </w:p>
    <w:p w14:paraId="699DF2EC" w14:textId="77777777" w:rsidR="0030166E" w:rsidRPr="0030166E" w:rsidRDefault="0030166E">
      <w:pPr>
        <w:numPr>
          <w:ilvl w:val="12"/>
          <w:numId w:val="0"/>
        </w:numPr>
        <w:ind w:right="-2"/>
        <w:jc w:val="both"/>
        <w:rPr>
          <w:noProof/>
          <w:sz w:val="22"/>
          <w:szCs w:val="22"/>
          <w:lang w:val="sr-Latn-ME" w:eastAsia="en-GB"/>
        </w:rPr>
      </w:pPr>
    </w:p>
    <w:p w14:paraId="6B7D4131" w14:textId="77777777" w:rsidR="0030166E" w:rsidRPr="0030166E" w:rsidRDefault="0030166E">
      <w:pPr>
        <w:numPr>
          <w:ilvl w:val="12"/>
          <w:numId w:val="0"/>
        </w:numPr>
        <w:ind w:right="-2"/>
        <w:jc w:val="both"/>
        <w:rPr>
          <w:b/>
          <w:noProof/>
          <w:sz w:val="22"/>
          <w:szCs w:val="22"/>
          <w:lang w:val="sr-Latn-ME" w:eastAsia="en-GB"/>
        </w:rPr>
      </w:pPr>
      <w:r w:rsidRPr="0030166E">
        <w:rPr>
          <w:b/>
          <w:bCs/>
          <w:noProof/>
          <w:sz w:val="22"/>
          <w:szCs w:val="22"/>
          <w:lang w:val="sr-Latn-ME" w:eastAsia="en-GB"/>
        </w:rPr>
        <w:t>Ako nemate ovulacije i imate neredovne menstruacije ili izostanak menstruacije</w:t>
      </w:r>
    </w:p>
    <w:p w14:paraId="3F3ADF80" w14:textId="77777777" w:rsidR="0030166E" w:rsidRPr="0030166E" w:rsidRDefault="0030166E">
      <w:pPr>
        <w:numPr>
          <w:ilvl w:val="12"/>
          <w:numId w:val="0"/>
        </w:numPr>
        <w:ind w:right="-2"/>
        <w:jc w:val="both"/>
        <w:rPr>
          <w:noProof/>
          <w:sz w:val="22"/>
          <w:szCs w:val="22"/>
          <w:lang w:val="sr-Latn-ME" w:eastAsia="en-GB"/>
        </w:rPr>
      </w:pPr>
    </w:p>
    <w:p w14:paraId="509CFE27" w14:textId="0E4CE828" w:rsidR="0030166E" w:rsidRPr="0030166E" w:rsidRDefault="00014A92">
      <w:pPr>
        <w:numPr>
          <w:ilvl w:val="0"/>
          <w:numId w:val="11"/>
        </w:numPr>
        <w:spacing w:after="160" w:line="256" w:lineRule="auto"/>
        <w:ind w:right="-2"/>
        <w:jc w:val="both"/>
        <w:rPr>
          <w:noProof/>
          <w:sz w:val="22"/>
          <w:szCs w:val="22"/>
          <w:lang w:val="sr-Latn-ME" w:eastAsia="en-GB"/>
        </w:rPr>
      </w:pPr>
      <w:r>
        <w:rPr>
          <w:noProof/>
          <w:sz w:val="22"/>
          <w:szCs w:val="22"/>
          <w:lang w:val="sr-Latn-ME" w:eastAsia="en-GB"/>
        </w:rPr>
        <w:t xml:space="preserve">Lijek </w:t>
      </w:r>
      <w:r w:rsidR="0030166E" w:rsidRPr="0030166E">
        <w:rPr>
          <w:noProof/>
          <w:sz w:val="22"/>
          <w:szCs w:val="22"/>
          <w:lang w:val="sr-Latn-ME" w:eastAsia="en-GB"/>
        </w:rPr>
        <w:t xml:space="preserve">Bemfola se </w:t>
      </w:r>
      <w:r w:rsidR="0030166E" w:rsidRPr="0030166E">
        <w:rPr>
          <w:bCs/>
          <w:noProof/>
          <w:sz w:val="22"/>
          <w:szCs w:val="22"/>
          <w:lang w:val="sr-Latn-ME" w:eastAsia="en-GB"/>
        </w:rPr>
        <w:t xml:space="preserve">obično daje </w:t>
      </w:r>
      <w:r w:rsidRPr="0030166E">
        <w:rPr>
          <w:bCs/>
          <w:noProof/>
          <w:sz w:val="22"/>
          <w:szCs w:val="22"/>
          <w:lang w:val="sr-Latn-ME" w:eastAsia="en-GB"/>
        </w:rPr>
        <w:t>svak</w:t>
      </w:r>
      <w:r>
        <w:rPr>
          <w:bCs/>
          <w:noProof/>
          <w:sz w:val="22"/>
          <w:szCs w:val="22"/>
          <w:lang w:val="sr-Latn-ME" w:eastAsia="en-GB"/>
        </w:rPr>
        <w:t>og</w:t>
      </w:r>
      <w:r w:rsidRPr="0030166E">
        <w:rPr>
          <w:bCs/>
          <w:noProof/>
          <w:sz w:val="22"/>
          <w:szCs w:val="22"/>
          <w:lang w:val="sr-Latn-ME" w:eastAsia="en-GB"/>
        </w:rPr>
        <w:t xml:space="preserve"> </w:t>
      </w:r>
      <w:r w:rsidR="0030166E" w:rsidRPr="0030166E">
        <w:rPr>
          <w:bCs/>
          <w:noProof/>
          <w:sz w:val="22"/>
          <w:szCs w:val="22"/>
          <w:lang w:val="sr-Latn-ME" w:eastAsia="en-GB"/>
        </w:rPr>
        <w:t>dan</w:t>
      </w:r>
      <w:r>
        <w:rPr>
          <w:bCs/>
          <w:noProof/>
          <w:sz w:val="22"/>
          <w:szCs w:val="22"/>
          <w:lang w:val="sr-Latn-ME" w:eastAsia="en-GB"/>
        </w:rPr>
        <w:t>a</w:t>
      </w:r>
      <w:r w:rsidR="0030166E" w:rsidRPr="0030166E">
        <w:rPr>
          <w:bCs/>
          <w:noProof/>
          <w:sz w:val="22"/>
          <w:szCs w:val="22"/>
          <w:lang w:val="sr-Latn-ME" w:eastAsia="en-GB"/>
        </w:rPr>
        <w:t>.</w:t>
      </w:r>
    </w:p>
    <w:p w14:paraId="31CEF10A" w14:textId="3772F2AA" w:rsidR="0030166E" w:rsidRPr="0030166E" w:rsidRDefault="0030166E">
      <w:pPr>
        <w:numPr>
          <w:ilvl w:val="0"/>
          <w:numId w:val="11"/>
        </w:numPr>
        <w:spacing w:after="160" w:line="256" w:lineRule="auto"/>
        <w:ind w:right="-2"/>
        <w:jc w:val="both"/>
        <w:rPr>
          <w:noProof/>
          <w:sz w:val="22"/>
          <w:szCs w:val="22"/>
          <w:lang w:val="sr-Latn-ME" w:eastAsia="en-GB"/>
        </w:rPr>
      </w:pPr>
      <w:r w:rsidRPr="0030166E">
        <w:rPr>
          <w:bCs/>
          <w:noProof/>
          <w:sz w:val="22"/>
          <w:szCs w:val="22"/>
          <w:lang w:val="sr-Latn-ME" w:eastAsia="en-GB"/>
        </w:rPr>
        <w:t xml:space="preserve">Ako imate neredovne menstruacije, primjena lijeka </w:t>
      </w:r>
      <w:r w:rsidRPr="0030166E">
        <w:rPr>
          <w:noProof/>
          <w:sz w:val="22"/>
          <w:szCs w:val="22"/>
          <w:lang w:val="sr-Latn-ME" w:eastAsia="en-GB"/>
        </w:rPr>
        <w:t>Bemfola treba da počne</w:t>
      </w:r>
      <w:r w:rsidRPr="0030166E">
        <w:rPr>
          <w:bCs/>
          <w:noProof/>
          <w:sz w:val="22"/>
          <w:szCs w:val="22"/>
          <w:lang w:val="sr-Latn-ME" w:eastAsia="en-GB"/>
        </w:rPr>
        <w:t xml:space="preserve"> u prvih 7 dana menstrualnog ciklusa. Ako menstruacija izostaje, možete početi da koristite lijek bilo </w:t>
      </w:r>
      <w:r w:rsidR="00014A92" w:rsidRPr="0030166E">
        <w:rPr>
          <w:bCs/>
          <w:noProof/>
          <w:sz w:val="22"/>
          <w:szCs w:val="22"/>
          <w:lang w:val="sr-Latn-ME" w:eastAsia="en-GB"/>
        </w:rPr>
        <w:t>ko</w:t>
      </w:r>
      <w:r w:rsidR="00014A92">
        <w:rPr>
          <w:bCs/>
          <w:noProof/>
          <w:sz w:val="22"/>
          <w:szCs w:val="22"/>
          <w:lang w:val="sr-Latn-ME" w:eastAsia="en-GB"/>
        </w:rPr>
        <w:t>g</w:t>
      </w:r>
      <w:r w:rsidR="00014A92" w:rsidRPr="0030166E">
        <w:rPr>
          <w:bCs/>
          <w:noProof/>
          <w:sz w:val="22"/>
          <w:szCs w:val="22"/>
          <w:lang w:val="sr-Latn-ME" w:eastAsia="en-GB"/>
        </w:rPr>
        <w:t xml:space="preserve"> </w:t>
      </w:r>
      <w:r w:rsidRPr="0030166E">
        <w:rPr>
          <w:bCs/>
          <w:noProof/>
          <w:sz w:val="22"/>
          <w:szCs w:val="22"/>
          <w:lang w:val="sr-Latn-ME" w:eastAsia="en-GB"/>
        </w:rPr>
        <w:t>dan</w:t>
      </w:r>
      <w:r w:rsidR="00014A92">
        <w:rPr>
          <w:bCs/>
          <w:noProof/>
          <w:sz w:val="22"/>
          <w:szCs w:val="22"/>
          <w:lang w:val="sr-Latn-ME" w:eastAsia="en-GB"/>
        </w:rPr>
        <w:t>a</w:t>
      </w:r>
      <w:r w:rsidRPr="0030166E">
        <w:rPr>
          <w:bCs/>
          <w:noProof/>
          <w:sz w:val="22"/>
          <w:szCs w:val="22"/>
          <w:lang w:val="sr-Latn-ME" w:eastAsia="en-GB"/>
        </w:rPr>
        <w:t>.</w:t>
      </w:r>
    </w:p>
    <w:p w14:paraId="6B01E26C" w14:textId="4FD43D12" w:rsidR="0030166E" w:rsidRPr="0030166E" w:rsidRDefault="0030166E">
      <w:pPr>
        <w:numPr>
          <w:ilvl w:val="0"/>
          <w:numId w:val="11"/>
        </w:numPr>
        <w:spacing w:after="160" w:line="256" w:lineRule="auto"/>
        <w:ind w:right="-2"/>
        <w:jc w:val="both"/>
        <w:rPr>
          <w:noProof/>
          <w:sz w:val="22"/>
          <w:szCs w:val="22"/>
          <w:lang w:val="sr-Latn-ME" w:eastAsia="en-GB"/>
        </w:rPr>
      </w:pPr>
      <w:r w:rsidRPr="0030166E">
        <w:rPr>
          <w:bCs/>
          <w:noProof/>
          <w:sz w:val="22"/>
          <w:szCs w:val="22"/>
          <w:lang w:val="sr-Latn-ME" w:eastAsia="en-GB"/>
        </w:rPr>
        <w:t xml:space="preserve">Uobičajena početna doza lijeka </w:t>
      </w:r>
      <w:r w:rsidRPr="0030166E">
        <w:rPr>
          <w:noProof/>
          <w:sz w:val="22"/>
          <w:szCs w:val="22"/>
          <w:lang w:val="sr-Latn-ME" w:eastAsia="en-GB"/>
        </w:rPr>
        <w:t>Bemfola</w:t>
      </w:r>
      <w:r w:rsidRPr="0030166E">
        <w:rPr>
          <w:bCs/>
          <w:noProof/>
          <w:sz w:val="22"/>
          <w:szCs w:val="22"/>
          <w:lang w:val="sr-Latn-ME" w:eastAsia="en-GB"/>
        </w:rPr>
        <w:t xml:space="preserve"> je 75 do 150 </w:t>
      </w:r>
      <w:r w:rsidRPr="0030166E">
        <w:rPr>
          <w:noProof/>
          <w:sz w:val="22"/>
          <w:szCs w:val="22"/>
          <w:lang w:val="sr-Latn-ME" w:eastAsia="en-GB"/>
        </w:rPr>
        <w:t>i.j.</w:t>
      </w:r>
      <w:r w:rsidRPr="0030166E">
        <w:rPr>
          <w:bCs/>
          <w:noProof/>
          <w:sz w:val="22"/>
          <w:szCs w:val="22"/>
          <w:lang w:val="sr-Latn-ME" w:eastAsia="en-GB"/>
        </w:rPr>
        <w:t xml:space="preserve"> (0,12 do 0,25 ml) svakog dana.</w:t>
      </w:r>
    </w:p>
    <w:p w14:paraId="4258489D" w14:textId="1C37C929" w:rsidR="0030166E" w:rsidRPr="0030166E" w:rsidRDefault="0030166E">
      <w:pPr>
        <w:numPr>
          <w:ilvl w:val="0"/>
          <w:numId w:val="11"/>
        </w:numPr>
        <w:spacing w:after="160" w:line="256" w:lineRule="auto"/>
        <w:ind w:right="-2"/>
        <w:jc w:val="both"/>
        <w:rPr>
          <w:noProof/>
          <w:sz w:val="22"/>
          <w:szCs w:val="22"/>
          <w:lang w:val="sr-Latn-ME" w:eastAsia="en-GB"/>
        </w:rPr>
      </w:pPr>
      <w:r w:rsidRPr="0030166E">
        <w:rPr>
          <w:bCs/>
          <w:noProof/>
          <w:sz w:val="22"/>
          <w:szCs w:val="22"/>
          <w:lang w:val="sr-Latn-ME" w:eastAsia="en-GB"/>
        </w:rPr>
        <w:t xml:space="preserve">Vaša doza lijeka </w:t>
      </w:r>
      <w:r w:rsidRPr="0030166E">
        <w:rPr>
          <w:noProof/>
          <w:sz w:val="22"/>
          <w:szCs w:val="22"/>
          <w:lang w:val="sr-Latn-ME" w:eastAsia="en-GB"/>
        </w:rPr>
        <w:t>Bemfola</w:t>
      </w:r>
      <w:r w:rsidRPr="0030166E">
        <w:rPr>
          <w:bCs/>
          <w:noProof/>
          <w:sz w:val="22"/>
          <w:szCs w:val="22"/>
          <w:lang w:val="sr-Latn-ME" w:eastAsia="en-GB"/>
        </w:rPr>
        <w:t xml:space="preserve"> može se povećati svakih 7 ili svakih 14 dana za 37,5 do 75 </w:t>
      </w:r>
      <w:r w:rsidRPr="0030166E">
        <w:rPr>
          <w:noProof/>
          <w:sz w:val="22"/>
          <w:szCs w:val="22"/>
          <w:lang w:val="sr-Latn-ME" w:eastAsia="en-GB"/>
        </w:rPr>
        <w:t>i.j.</w:t>
      </w:r>
      <w:r w:rsidRPr="0030166E">
        <w:rPr>
          <w:bCs/>
          <w:noProof/>
          <w:sz w:val="22"/>
          <w:szCs w:val="22"/>
          <w:lang w:val="sr-Latn-ME" w:eastAsia="en-GB"/>
        </w:rPr>
        <w:t xml:space="preserve">, sve dok ne postignete željeni odgovor, ili Vam ljekar kaže da prestanete </w:t>
      </w:r>
      <w:r w:rsidR="00014A92">
        <w:rPr>
          <w:bCs/>
          <w:noProof/>
          <w:sz w:val="22"/>
          <w:szCs w:val="22"/>
          <w:lang w:val="sr-Latn-ME" w:eastAsia="en-GB"/>
        </w:rPr>
        <w:t>(</w:t>
      </w:r>
      <w:r w:rsidRPr="0030166E">
        <w:rPr>
          <w:bCs/>
          <w:noProof/>
          <w:sz w:val="22"/>
          <w:szCs w:val="22"/>
          <w:lang w:val="sr-Latn-ME" w:eastAsia="en-GB"/>
        </w:rPr>
        <w:t>vidjeti niže u tekstu</w:t>
      </w:r>
      <w:r w:rsidR="00014A92">
        <w:rPr>
          <w:bCs/>
          <w:noProof/>
          <w:sz w:val="22"/>
          <w:szCs w:val="22"/>
          <w:lang w:val="sr-Latn-ME" w:eastAsia="en-GB"/>
        </w:rPr>
        <w:t>)</w:t>
      </w:r>
      <w:r w:rsidRPr="0030166E">
        <w:rPr>
          <w:bCs/>
          <w:noProof/>
          <w:sz w:val="22"/>
          <w:szCs w:val="22"/>
          <w:lang w:val="sr-Latn-ME" w:eastAsia="en-GB"/>
        </w:rPr>
        <w:t>.</w:t>
      </w:r>
    </w:p>
    <w:p w14:paraId="4FE680C8" w14:textId="232CF9C5" w:rsidR="0030166E" w:rsidRPr="0030166E" w:rsidRDefault="0030166E">
      <w:pPr>
        <w:numPr>
          <w:ilvl w:val="0"/>
          <w:numId w:val="11"/>
        </w:numPr>
        <w:spacing w:after="160" w:line="256" w:lineRule="auto"/>
        <w:ind w:right="-2"/>
        <w:jc w:val="both"/>
        <w:rPr>
          <w:noProof/>
          <w:sz w:val="22"/>
          <w:szCs w:val="22"/>
          <w:lang w:val="sr-Latn-ME" w:eastAsia="en-GB"/>
        </w:rPr>
      </w:pPr>
      <w:r w:rsidRPr="0030166E">
        <w:rPr>
          <w:bCs/>
          <w:noProof/>
          <w:sz w:val="22"/>
          <w:szCs w:val="22"/>
          <w:lang w:val="sr-Latn-ME" w:eastAsia="en-GB"/>
        </w:rPr>
        <w:t>Maksimal</w:t>
      </w:r>
      <w:r w:rsidR="005C3A1E">
        <w:rPr>
          <w:bCs/>
          <w:noProof/>
          <w:sz w:val="22"/>
          <w:szCs w:val="22"/>
          <w:lang w:val="sr-Latn-ME" w:eastAsia="en-GB"/>
        </w:rPr>
        <w:t>n</w:t>
      </w:r>
      <w:r w:rsidRPr="0030166E">
        <w:rPr>
          <w:bCs/>
          <w:noProof/>
          <w:sz w:val="22"/>
          <w:szCs w:val="22"/>
          <w:lang w:val="sr-Latn-ME" w:eastAsia="en-GB"/>
        </w:rPr>
        <w:t xml:space="preserve">a dnevna doza lijeka </w:t>
      </w:r>
      <w:r w:rsidRPr="0030166E">
        <w:rPr>
          <w:noProof/>
          <w:sz w:val="22"/>
          <w:szCs w:val="22"/>
          <w:lang w:val="sr-Latn-ME" w:eastAsia="en-GB"/>
        </w:rPr>
        <w:t>Bemfola</w:t>
      </w:r>
      <w:r w:rsidRPr="0030166E">
        <w:rPr>
          <w:bCs/>
          <w:noProof/>
          <w:sz w:val="22"/>
          <w:szCs w:val="22"/>
          <w:lang w:val="sr-Latn-ME" w:eastAsia="en-GB"/>
        </w:rPr>
        <w:t xml:space="preserve"> obično nije veća od 225 </w:t>
      </w:r>
      <w:r w:rsidRPr="0030166E">
        <w:rPr>
          <w:noProof/>
          <w:sz w:val="22"/>
          <w:szCs w:val="22"/>
          <w:lang w:val="sr-Latn-ME" w:eastAsia="en-GB"/>
        </w:rPr>
        <w:t>i.j.</w:t>
      </w:r>
      <w:r w:rsidRPr="0030166E">
        <w:rPr>
          <w:bCs/>
          <w:noProof/>
          <w:sz w:val="22"/>
          <w:szCs w:val="22"/>
          <w:lang w:val="sr-Latn-ME" w:eastAsia="en-GB"/>
        </w:rPr>
        <w:t xml:space="preserve"> (0,375 ml).</w:t>
      </w:r>
    </w:p>
    <w:p w14:paraId="58E75903" w14:textId="0F76C62C" w:rsidR="0030166E" w:rsidRPr="0030166E" w:rsidRDefault="0030166E">
      <w:pPr>
        <w:numPr>
          <w:ilvl w:val="0"/>
          <w:numId w:val="11"/>
        </w:numPr>
        <w:spacing w:after="160" w:line="256" w:lineRule="auto"/>
        <w:ind w:right="-2"/>
        <w:jc w:val="both"/>
        <w:rPr>
          <w:noProof/>
          <w:sz w:val="22"/>
          <w:szCs w:val="22"/>
          <w:lang w:val="sr-Latn-ME" w:eastAsia="en-GB"/>
        </w:rPr>
      </w:pPr>
      <w:r w:rsidRPr="0030166E">
        <w:rPr>
          <w:bCs/>
          <w:noProof/>
          <w:sz w:val="22"/>
          <w:szCs w:val="22"/>
          <w:lang w:val="sr-Latn-ME" w:eastAsia="en-GB"/>
        </w:rPr>
        <w:t>Kada se postigne optimalan odgovor, daje se jedna injekcija od 250 mikrograma „rekombinantnog hCG</w:t>
      </w:r>
      <w:r w:rsidRPr="0030166E">
        <w:rPr>
          <w:bCs/>
          <w:noProof/>
          <w:sz w:val="22"/>
          <w:szCs w:val="22"/>
          <w:lang w:val="sr-Latn-ME" w:eastAsia="en-GB"/>
        </w:rPr>
        <w:noBreakHyphen/>
        <w:t>a“ (r</w:t>
      </w:r>
      <w:r w:rsidRPr="0030166E">
        <w:rPr>
          <w:bCs/>
          <w:noProof/>
          <w:sz w:val="22"/>
          <w:szCs w:val="22"/>
          <w:lang w:val="sr-Latn-ME" w:eastAsia="en-GB"/>
        </w:rPr>
        <w:noBreakHyphen/>
        <w:t xml:space="preserve">hCG, hCG dobijen u laboratoriji posebnom DNK tehnikom) ili 5000 i.j. </w:t>
      </w:r>
      <w:r w:rsidRPr="0030166E">
        <w:rPr>
          <w:bCs/>
          <w:noProof/>
          <w:sz w:val="22"/>
          <w:szCs w:val="22"/>
          <w:lang w:val="sr-Latn-ME" w:eastAsia="en-GB"/>
        </w:rPr>
        <w:noBreakHyphen/>
        <w:t xml:space="preserve"> 10000 </w:t>
      </w:r>
      <w:r w:rsidRPr="0030166E">
        <w:rPr>
          <w:noProof/>
          <w:sz w:val="22"/>
          <w:szCs w:val="22"/>
          <w:lang w:val="sr-Latn-ME" w:eastAsia="en-GB"/>
        </w:rPr>
        <w:t>i.j.</w:t>
      </w:r>
      <w:r w:rsidRPr="0030166E">
        <w:rPr>
          <w:bCs/>
          <w:noProof/>
          <w:sz w:val="22"/>
          <w:szCs w:val="22"/>
          <w:lang w:val="sr-Latn-ME" w:eastAsia="en-GB"/>
        </w:rPr>
        <w:t xml:space="preserve"> hCG, 24 </w:t>
      </w:r>
      <w:r w:rsidRPr="0030166E">
        <w:rPr>
          <w:bCs/>
          <w:noProof/>
          <w:sz w:val="22"/>
          <w:szCs w:val="22"/>
          <w:lang w:val="sr-Latn-ME" w:eastAsia="en-GB"/>
        </w:rPr>
        <w:noBreakHyphen/>
        <w:t xml:space="preserve"> 48 sati nakon posljednje injekcije lijeka </w:t>
      </w:r>
      <w:r w:rsidRPr="0030166E">
        <w:rPr>
          <w:noProof/>
          <w:sz w:val="22"/>
          <w:szCs w:val="22"/>
          <w:lang w:val="sr-Latn-ME" w:eastAsia="en-GB"/>
        </w:rPr>
        <w:t>Bemfola</w:t>
      </w:r>
      <w:r w:rsidRPr="0030166E">
        <w:rPr>
          <w:bCs/>
          <w:noProof/>
          <w:sz w:val="22"/>
          <w:szCs w:val="22"/>
          <w:lang w:val="sr-Latn-ME" w:eastAsia="en-GB"/>
        </w:rPr>
        <w:t>. Najbolje vrijeme da</w:t>
      </w:r>
      <w:r w:rsidRPr="0030166E">
        <w:rPr>
          <w:noProof/>
          <w:sz w:val="22"/>
          <w:szCs w:val="22"/>
          <w:lang w:val="sr-Latn-ME" w:eastAsia="en-GB"/>
        </w:rPr>
        <w:t xml:space="preserve"> imate polni odnos je na dan kada ste primili injekciju hCG i dan nakon toga.</w:t>
      </w:r>
    </w:p>
    <w:p w14:paraId="3E4EB88F" w14:textId="77777777" w:rsidR="0030166E" w:rsidRPr="0030166E" w:rsidRDefault="0030166E">
      <w:pPr>
        <w:ind w:right="-2"/>
        <w:jc w:val="both"/>
        <w:rPr>
          <w:noProof/>
          <w:sz w:val="22"/>
          <w:szCs w:val="22"/>
          <w:lang w:val="sr-Latn-ME" w:eastAsia="en-GB"/>
        </w:rPr>
      </w:pPr>
    </w:p>
    <w:p w14:paraId="6D0B1213" w14:textId="5A9D4406" w:rsidR="0030166E" w:rsidRPr="0030166E" w:rsidRDefault="0030166E" w:rsidP="005C3A1E">
      <w:pPr>
        <w:numPr>
          <w:ilvl w:val="12"/>
          <w:numId w:val="0"/>
        </w:numPr>
        <w:ind w:right="-2"/>
        <w:jc w:val="both"/>
        <w:rPr>
          <w:noProof/>
          <w:sz w:val="22"/>
          <w:szCs w:val="22"/>
          <w:lang w:val="sr-Latn-ME" w:eastAsia="en-GB"/>
        </w:rPr>
      </w:pPr>
      <w:r w:rsidRPr="0030166E">
        <w:rPr>
          <w:noProof/>
          <w:sz w:val="22"/>
          <w:szCs w:val="22"/>
          <w:lang w:val="sr-Latn-ME" w:eastAsia="en-GB"/>
        </w:rPr>
        <w:lastRenderedPageBreak/>
        <w:t>Ako Vaš ljekar ne primijeti željeni odgovor nakon 4 nedjelje, taj ciklus liječenja lijekom Bemfola</w:t>
      </w:r>
      <w:r w:rsidRPr="0030166E">
        <w:rPr>
          <w:noProof/>
          <w:sz w:val="22"/>
          <w:szCs w:val="22"/>
          <w:vertAlign w:val="superscript"/>
          <w:lang w:val="sr-Latn-ME" w:eastAsia="en-GB"/>
        </w:rPr>
        <w:t>®</w:t>
      </w:r>
      <w:r w:rsidRPr="0030166E">
        <w:rPr>
          <w:noProof/>
          <w:sz w:val="22"/>
          <w:szCs w:val="22"/>
          <w:lang w:val="sr-Latn-ME" w:eastAsia="en-GB"/>
        </w:rPr>
        <w:t xml:space="preserve"> treba prekinuti. Za sljedeći ciklus ljekar će Vam propisati lijek Bemfola u većoj početnoj dozi nego u prethodnom ciklusu.</w:t>
      </w:r>
    </w:p>
    <w:p w14:paraId="5CC151B8" w14:textId="77777777" w:rsidR="0030166E" w:rsidRPr="0030166E" w:rsidRDefault="0030166E" w:rsidP="00B33551">
      <w:pPr>
        <w:numPr>
          <w:ilvl w:val="12"/>
          <w:numId w:val="0"/>
        </w:numPr>
        <w:ind w:right="-2"/>
        <w:jc w:val="both"/>
        <w:rPr>
          <w:noProof/>
          <w:sz w:val="22"/>
          <w:szCs w:val="22"/>
          <w:lang w:val="sr-Latn-ME" w:eastAsia="en-GB"/>
        </w:rPr>
      </w:pPr>
    </w:p>
    <w:p w14:paraId="7F68F28E" w14:textId="5E47834D" w:rsidR="0030166E" w:rsidRPr="0030166E" w:rsidRDefault="0030166E" w:rsidP="00475DD9">
      <w:pPr>
        <w:numPr>
          <w:ilvl w:val="12"/>
          <w:numId w:val="0"/>
        </w:numPr>
        <w:ind w:right="-2"/>
        <w:jc w:val="both"/>
        <w:rPr>
          <w:noProof/>
          <w:sz w:val="22"/>
          <w:szCs w:val="22"/>
          <w:lang w:val="sr-Latn-ME" w:eastAsia="en-GB"/>
        </w:rPr>
      </w:pPr>
      <w:r w:rsidRPr="0030166E">
        <w:rPr>
          <w:noProof/>
          <w:sz w:val="22"/>
          <w:szCs w:val="22"/>
          <w:lang w:val="sr-Latn-ME" w:eastAsia="en-GB"/>
        </w:rPr>
        <w:t>Ukoliko Vaše tijelo prekomjerno odgovori, terapija će se prekinuti i nećete primiti hCG (pogledajte o OHSS</w:t>
      </w:r>
      <w:r w:rsidRPr="0030166E">
        <w:rPr>
          <w:noProof/>
          <w:sz w:val="22"/>
          <w:szCs w:val="22"/>
          <w:lang w:val="sr-Latn-ME" w:eastAsia="en-GB"/>
        </w:rPr>
        <w:noBreakHyphen/>
        <w:t xml:space="preserve">u u </w:t>
      </w:r>
      <w:r w:rsidR="005C3A1E">
        <w:rPr>
          <w:noProof/>
          <w:sz w:val="22"/>
          <w:szCs w:val="22"/>
          <w:lang w:val="sr-Latn-ME" w:eastAsia="en-GB"/>
        </w:rPr>
        <w:t>dijel</w:t>
      </w:r>
      <w:r w:rsidR="005C3A1E" w:rsidRPr="0030166E">
        <w:rPr>
          <w:noProof/>
          <w:sz w:val="22"/>
          <w:szCs w:val="22"/>
          <w:lang w:val="sr-Latn-ME" w:eastAsia="en-GB"/>
        </w:rPr>
        <w:t>u </w:t>
      </w:r>
      <w:r w:rsidRPr="0030166E">
        <w:rPr>
          <w:noProof/>
          <w:sz w:val="22"/>
          <w:szCs w:val="22"/>
          <w:lang w:val="sr-Latn-ME" w:eastAsia="en-GB"/>
        </w:rPr>
        <w:t>2.). Za sljedeći ciklus ljekar će Vam propisati lijek Bemfola u manjoj dozi nego u prethodnom ciklusu.</w:t>
      </w:r>
    </w:p>
    <w:p w14:paraId="782E354F" w14:textId="77777777" w:rsidR="0030166E" w:rsidRPr="0030166E" w:rsidRDefault="0030166E" w:rsidP="00ED166F">
      <w:pPr>
        <w:numPr>
          <w:ilvl w:val="12"/>
          <w:numId w:val="0"/>
        </w:numPr>
        <w:ind w:right="-2"/>
        <w:jc w:val="both"/>
        <w:rPr>
          <w:noProof/>
          <w:sz w:val="22"/>
          <w:szCs w:val="22"/>
          <w:lang w:val="sr-Latn-ME" w:eastAsia="en-GB"/>
        </w:rPr>
      </w:pPr>
    </w:p>
    <w:p w14:paraId="1FBFFE21" w14:textId="358D81D1" w:rsidR="0030166E" w:rsidRPr="0030166E" w:rsidRDefault="0030166E">
      <w:pPr>
        <w:numPr>
          <w:ilvl w:val="12"/>
          <w:numId w:val="0"/>
        </w:numPr>
        <w:ind w:right="-2"/>
        <w:jc w:val="both"/>
        <w:rPr>
          <w:b/>
          <w:noProof/>
          <w:sz w:val="22"/>
          <w:szCs w:val="22"/>
          <w:lang w:val="sr-Latn-ME" w:eastAsia="en-GB"/>
        </w:rPr>
      </w:pPr>
      <w:r w:rsidRPr="0030166E">
        <w:rPr>
          <w:b/>
          <w:noProof/>
          <w:sz w:val="22"/>
          <w:szCs w:val="22"/>
          <w:lang w:val="sr-Latn-ME" w:eastAsia="en-GB"/>
        </w:rPr>
        <w:t xml:space="preserve">Ako nemate </w:t>
      </w:r>
      <w:r w:rsidR="00513E2E" w:rsidRPr="0030166E">
        <w:rPr>
          <w:b/>
          <w:noProof/>
          <w:sz w:val="22"/>
          <w:szCs w:val="22"/>
          <w:lang w:val="sr-Latn-ME" w:eastAsia="en-GB"/>
        </w:rPr>
        <w:t>ovulacij</w:t>
      </w:r>
      <w:r w:rsidR="00513E2E">
        <w:rPr>
          <w:b/>
          <w:noProof/>
          <w:sz w:val="22"/>
          <w:szCs w:val="22"/>
          <w:lang w:val="sr-Latn-ME" w:eastAsia="en-GB"/>
        </w:rPr>
        <w:t>e</w:t>
      </w:r>
      <w:r w:rsidRPr="0030166E">
        <w:rPr>
          <w:b/>
          <w:noProof/>
          <w:sz w:val="22"/>
          <w:szCs w:val="22"/>
          <w:lang w:val="sr-Latn-ME" w:eastAsia="en-GB"/>
        </w:rPr>
        <w:t xml:space="preserve">, menstruacije Vam izostaju i dijagnostikovani su </w:t>
      </w:r>
      <w:r w:rsidR="00513E2E">
        <w:rPr>
          <w:b/>
          <w:noProof/>
          <w:sz w:val="22"/>
          <w:szCs w:val="22"/>
          <w:lang w:val="sr-Latn-ME" w:eastAsia="en-GB"/>
        </w:rPr>
        <w:t xml:space="preserve">Vam </w:t>
      </w:r>
      <w:r w:rsidRPr="0030166E">
        <w:rPr>
          <w:b/>
          <w:noProof/>
          <w:sz w:val="22"/>
          <w:szCs w:val="22"/>
          <w:lang w:val="sr-Latn-ME" w:eastAsia="en-GB"/>
        </w:rPr>
        <w:t>veoma niski nivoi hormona FSH i LH</w:t>
      </w:r>
    </w:p>
    <w:p w14:paraId="2384F728" w14:textId="77777777" w:rsidR="0030166E" w:rsidRPr="0030166E" w:rsidRDefault="0030166E">
      <w:pPr>
        <w:numPr>
          <w:ilvl w:val="12"/>
          <w:numId w:val="0"/>
        </w:numPr>
        <w:ind w:right="-2"/>
        <w:jc w:val="both"/>
        <w:rPr>
          <w:b/>
          <w:noProof/>
          <w:sz w:val="22"/>
          <w:szCs w:val="22"/>
          <w:lang w:val="sr-Latn-ME" w:eastAsia="en-GB"/>
        </w:rPr>
      </w:pPr>
    </w:p>
    <w:p w14:paraId="3F0A71BA" w14:textId="78851B1A" w:rsidR="0030166E" w:rsidRPr="0030166E" w:rsidRDefault="0030166E">
      <w:pPr>
        <w:numPr>
          <w:ilvl w:val="0"/>
          <w:numId w:val="12"/>
        </w:numPr>
        <w:spacing w:after="160" w:line="256" w:lineRule="auto"/>
        <w:ind w:right="-2"/>
        <w:contextualSpacing/>
        <w:jc w:val="both"/>
        <w:rPr>
          <w:noProof/>
          <w:sz w:val="22"/>
          <w:szCs w:val="22"/>
          <w:lang w:val="sr-Latn-ME" w:eastAsia="en-GB"/>
        </w:rPr>
      </w:pPr>
      <w:r w:rsidRPr="0030166E">
        <w:rPr>
          <w:noProof/>
          <w:sz w:val="22"/>
          <w:szCs w:val="22"/>
          <w:lang w:val="sr-Latn-ME" w:eastAsia="en-GB"/>
        </w:rPr>
        <w:t>Uobičajena početna doza lijeka Bemfola je 75 do 150 i.j. (0,12 do 0,25 ml)</w:t>
      </w:r>
      <w:r w:rsidR="00513E2E">
        <w:rPr>
          <w:noProof/>
          <w:sz w:val="22"/>
          <w:szCs w:val="22"/>
          <w:lang w:val="sr-Latn-ME" w:eastAsia="en-GB"/>
        </w:rPr>
        <w:t>,</w:t>
      </w:r>
      <w:r w:rsidRPr="0030166E">
        <w:rPr>
          <w:noProof/>
          <w:sz w:val="22"/>
          <w:szCs w:val="22"/>
          <w:lang w:val="sr-Latn-ME" w:eastAsia="en-GB"/>
        </w:rPr>
        <w:t xml:space="preserve"> zajedno sa 75 i.j. (0,12 ml) lutropina alfa.</w:t>
      </w:r>
    </w:p>
    <w:p w14:paraId="0EB9CF41" w14:textId="64243C69" w:rsidR="0030166E" w:rsidRPr="0030166E" w:rsidRDefault="0030166E">
      <w:pPr>
        <w:numPr>
          <w:ilvl w:val="0"/>
          <w:numId w:val="12"/>
        </w:numPr>
        <w:spacing w:after="160" w:line="256" w:lineRule="auto"/>
        <w:ind w:right="-2"/>
        <w:contextualSpacing/>
        <w:jc w:val="both"/>
        <w:rPr>
          <w:noProof/>
          <w:sz w:val="22"/>
          <w:szCs w:val="22"/>
          <w:lang w:val="sr-Latn-ME" w:eastAsia="en-GB"/>
        </w:rPr>
      </w:pPr>
      <w:r w:rsidRPr="0030166E">
        <w:rPr>
          <w:noProof/>
          <w:sz w:val="22"/>
          <w:szCs w:val="22"/>
          <w:lang w:val="sr-Latn-ME" w:eastAsia="en-GB"/>
        </w:rPr>
        <w:t xml:space="preserve">Ta dva lijeka ćete primjenjivati </w:t>
      </w:r>
      <w:r w:rsidR="00B33551" w:rsidRPr="0030166E">
        <w:rPr>
          <w:noProof/>
          <w:sz w:val="22"/>
          <w:szCs w:val="22"/>
          <w:lang w:val="sr-Latn-ME" w:eastAsia="en-GB"/>
        </w:rPr>
        <w:t>svak</w:t>
      </w:r>
      <w:r w:rsidR="00B33551">
        <w:rPr>
          <w:noProof/>
          <w:sz w:val="22"/>
          <w:szCs w:val="22"/>
          <w:lang w:val="sr-Latn-ME" w:eastAsia="en-GB"/>
        </w:rPr>
        <w:t>og</w:t>
      </w:r>
      <w:r w:rsidR="00B33551" w:rsidRPr="0030166E">
        <w:rPr>
          <w:noProof/>
          <w:sz w:val="22"/>
          <w:szCs w:val="22"/>
          <w:lang w:val="sr-Latn-ME" w:eastAsia="en-GB"/>
        </w:rPr>
        <w:t xml:space="preserve"> </w:t>
      </w:r>
      <w:r w:rsidRPr="0030166E">
        <w:rPr>
          <w:noProof/>
          <w:sz w:val="22"/>
          <w:szCs w:val="22"/>
          <w:lang w:val="sr-Latn-ME" w:eastAsia="en-GB"/>
        </w:rPr>
        <w:t>dan</w:t>
      </w:r>
      <w:r w:rsidR="00B33551">
        <w:rPr>
          <w:noProof/>
          <w:sz w:val="22"/>
          <w:szCs w:val="22"/>
          <w:lang w:val="sr-Latn-ME" w:eastAsia="en-GB"/>
        </w:rPr>
        <w:t>a</w:t>
      </w:r>
      <w:r w:rsidRPr="0030166E">
        <w:rPr>
          <w:noProof/>
          <w:sz w:val="22"/>
          <w:szCs w:val="22"/>
          <w:lang w:val="sr-Latn-ME" w:eastAsia="en-GB"/>
        </w:rPr>
        <w:t xml:space="preserve"> tokom najviše pet nedjelja.</w:t>
      </w:r>
    </w:p>
    <w:p w14:paraId="0950AC8F" w14:textId="256DB77F" w:rsidR="0030166E" w:rsidRPr="0030166E" w:rsidRDefault="0030166E">
      <w:pPr>
        <w:numPr>
          <w:ilvl w:val="0"/>
          <w:numId w:val="12"/>
        </w:numPr>
        <w:spacing w:after="160" w:line="256" w:lineRule="auto"/>
        <w:ind w:right="-2"/>
        <w:contextualSpacing/>
        <w:jc w:val="both"/>
        <w:rPr>
          <w:noProof/>
          <w:sz w:val="22"/>
          <w:szCs w:val="22"/>
          <w:lang w:val="sr-Latn-ME" w:eastAsia="en-GB"/>
        </w:rPr>
      </w:pPr>
      <w:r w:rsidRPr="0030166E">
        <w:rPr>
          <w:noProof/>
          <w:sz w:val="22"/>
          <w:szCs w:val="22"/>
          <w:lang w:val="sr-Latn-ME" w:eastAsia="en-GB"/>
        </w:rPr>
        <w:t xml:space="preserve">Vaša doza lijeka Bemfola može se povećati svakih 7 ili svakih 14 dana za 37,5 do 75 i.j., sve dok </w:t>
      </w:r>
      <w:r w:rsidR="00513E2E">
        <w:rPr>
          <w:noProof/>
          <w:sz w:val="22"/>
          <w:szCs w:val="22"/>
          <w:lang w:val="sr-Latn-ME" w:eastAsia="en-GB"/>
        </w:rPr>
        <w:t xml:space="preserve">se </w:t>
      </w:r>
      <w:r w:rsidRPr="0030166E">
        <w:rPr>
          <w:noProof/>
          <w:sz w:val="22"/>
          <w:szCs w:val="22"/>
          <w:lang w:val="sr-Latn-ME" w:eastAsia="en-GB"/>
        </w:rPr>
        <w:t>ne postigne željeni odgovor.</w:t>
      </w:r>
    </w:p>
    <w:p w14:paraId="76F8A969" w14:textId="00E484CF" w:rsidR="0030166E" w:rsidRPr="0030166E" w:rsidRDefault="0030166E">
      <w:pPr>
        <w:numPr>
          <w:ilvl w:val="0"/>
          <w:numId w:val="12"/>
        </w:numPr>
        <w:spacing w:after="160" w:line="256" w:lineRule="auto"/>
        <w:ind w:right="-2"/>
        <w:contextualSpacing/>
        <w:jc w:val="both"/>
        <w:rPr>
          <w:noProof/>
          <w:sz w:val="22"/>
          <w:szCs w:val="22"/>
          <w:lang w:val="sr-Latn-ME" w:eastAsia="en-GB"/>
        </w:rPr>
      </w:pPr>
      <w:r w:rsidRPr="0030166E">
        <w:rPr>
          <w:noProof/>
          <w:sz w:val="22"/>
          <w:szCs w:val="22"/>
          <w:lang w:val="sr-Latn-ME" w:eastAsia="en-GB"/>
        </w:rPr>
        <w:t>Kada se postigne željeni odgovor, daje se jedna injekcija od 250 mikrograma „rekombinantnog hCG</w:t>
      </w:r>
      <w:r w:rsidRPr="0030166E">
        <w:rPr>
          <w:noProof/>
          <w:sz w:val="22"/>
          <w:szCs w:val="22"/>
          <w:lang w:val="sr-Latn-ME" w:eastAsia="en-GB"/>
        </w:rPr>
        <w:noBreakHyphen/>
        <w:t>a“ (r</w:t>
      </w:r>
      <w:r w:rsidRPr="0030166E">
        <w:rPr>
          <w:noProof/>
          <w:sz w:val="22"/>
          <w:szCs w:val="22"/>
          <w:lang w:val="sr-Latn-ME" w:eastAsia="en-GB"/>
        </w:rPr>
        <w:noBreakHyphen/>
        <w:t>hCG, hCG dobijen u laboratoriji posebnom DNK tehnikom) ili 5 000 i.j. do 10 000 i.j. hCG</w:t>
      </w:r>
      <w:r w:rsidRPr="0030166E">
        <w:rPr>
          <w:noProof/>
          <w:sz w:val="22"/>
          <w:szCs w:val="22"/>
          <w:lang w:val="sr-Latn-ME" w:eastAsia="en-GB"/>
        </w:rPr>
        <w:noBreakHyphen/>
        <w:t xml:space="preserve">a 24 </w:t>
      </w:r>
      <w:r w:rsidRPr="0030166E">
        <w:rPr>
          <w:noProof/>
          <w:sz w:val="22"/>
          <w:szCs w:val="22"/>
          <w:lang w:val="sr-Latn-ME" w:eastAsia="en-GB"/>
        </w:rPr>
        <w:noBreakHyphen/>
        <w:t xml:space="preserve"> 48 sati nakon posljednje injekcije lijeka Bemfola</w:t>
      </w:r>
      <w:r w:rsidRPr="0030166E">
        <w:rPr>
          <w:noProof/>
          <w:sz w:val="22"/>
          <w:szCs w:val="22"/>
          <w:vertAlign w:val="superscript"/>
          <w:lang w:val="sr-Latn-ME" w:eastAsia="en-GB"/>
        </w:rPr>
        <w:t>®</w:t>
      </w:r>
      <w:r w:rsidRPr="0030166E">
        <w:rPr>
          <w:noProof/>
          <w:sz w:val="22"/>
          <w:szCs w:val="22"/>
          <w:lang w:val="sr-Latn-ME" w:eastAsia="en-GB"/>
        </w:rPr>
        <w:t xml:space="preserve"> i lutropina alfa. Najbolje vr</w:t>
      </w:r>
      <w:r w:rsidR="00B33551">
        <w:rPr>
          <w:noProof/>
          <w:sz w:val="22"/>
          <w:szCs w:val="22"/>
          <w:lang w:val="sr-Latn-ME" w:eastAsia="en-GB"/>
        </w:rPr>
        <w:t>ij</w:t>
      </w:r>
      <w:r w:rsidRPr="0030166E">
        <w:rPr>
          <w:noProof/>
          <w:sz w:val="22"/>
          <w:szCs w:val="22"/>
          <w:lang w:val="sr-Latn-ME" w:eastAsia="en-GB"/>
        </w:rPr>
        <w:t>eme da imate polni odnos je na dan primjene injekcije hCG i dan nakon toga. Alternativno, može biti izvedena intrauterina inseminacija (sperma se direktno ubrizga u matericu).</w:t>
      </w:r>
    </w:p>
    <w:p w14:paraId="3C881B94" w14:textId="77777777" w:rsidR="0030166E" w:rsidRPr="0030166E" w:rsidRDefault="0030166E">
      <w:pPr>
        <w:ind w:right="-2"/>
        <w:jc w:val="both"/>
        <w:rPr>
          <w:noProof/>
          <w:sz w:val="22"/>
          <w:szCs w:val="22"/>
          <w:lang w:val="sr-Latn-ME" w:eastAsia="en-GB"/>
        </w:rPr>
      </w:pPr>
    </w:p>
    <w:p w14:paraId="4C96CF1D" w14:textId="1BA688EE" w:rsidR="0030166E" w:rsidRPr="0030166E" w:rsidRDefault="0030166E" w:rsidP="00B33551">
      <w:pPr>
        <w:numPr>
          <w:ilvl w:val="12"/>
          <w:numId w:val="0"/>
        </w:numPr>
        <w:ind w:right="-2"/>
        <w:jc w:val="both"/>
        <w:rPr>
          <w:noProof/>
          <w:sz w:val="22"/>
          <w:szCs w:val="22"/>
          <w:lang w:val="sr-Latn-ME" w:eastAsia="en-GB"/>
        </w:rPr>
      </w:pPr>
      <w:r w:rsidRPr="0030166E">
        <w:rPr>
          <w:noProof/>
          <w:sz w:val="22"/>
          <w:szCs w:val="22"/>
          <w:lang w:val="sr-Latn-ME" w:eastAsia="en-GB"/>
        </w:rPr>
        <w:t xml:space="preserve">Ako Vaš ljekar ne primijeti odgovor nakon 5 nedjelja, taj ciklus liječenja lijekom Bemfola treba prekinuti. Za sljedeći ciklus ljekar će Vam propisati lijek Bemfola u većoj </w:t>
      </w:r>
      <w:r w:rsidR="00B33551">
        <w:rPr>
          <w:noProof/>
          <w:sz w:val="22"/>
          <w:szCs w:val="22"/>
          <w:lang w:val="sr-Latn-ME" w:eastAsia="en-GB"/>
        </w:rPr>
        <w:t xml:space="preserve">početnoj </w:t>
      </w:r>
      <w:r w:rsidRPr="0030166E">
        <w:rPr>
          <w:noProof/>
          <w:sz w:val="22"/>
          <w:szCs w:val="22"/>
          <w:lang w:val="sr-Latn-ME" w:eastAsia="en-GB"/>
        </w:rPr>
        <w:t>dozi nego u prethodnom ciklusu.</w:t>
      </w:r>
    </w:p>
    <w:p w14:paraId="509456EA" w14:textId="5EDFC470" w:rsidR="0030166E" w:rsidRPr="0030166E" w:rsidRDefault="0030166E" w:rsidP="00475DD9">
      <w:pPr>
        <w:numPr>
          <w:ilvl w:val="12"/>
          <w:numId w:val="0"/>
        </w:numPr>
        <w:ind w:right="-2"/>
        <w:jc w:val="both"/>
        <w:rPr>
          <w:noProof/>
          <w:sz w:val="22"/>
          <w:szCs w:val="22"/>
          <w:lang w:val="sr-Latn-ME" w:eastAsia="en-GB"/>
        </w:rPr>
      </w:pPr>
      <w:r w:rsidRPr="0030166E">
        <w:rPr>
          <w:noProof/>
          <w:sz w:val="22"/>
          <w:szCs w:val="22"/>
          <w:lang w:val="sr-Latn-ME" w:eastAsia="en-GB"/>
        </w:rPr>
        <w:t>Ukoliko Vaše tijelo prekomjerno odgovori, terapija lijekom Bemfola će se prekinuti i nećete primiti hCG (pogledajte o OHSS</w:t>
      </w:r>
      <w:r w:rsidRPr="0030166E">
        <w:rPr>
          <w:noProof/>
          <w:sz w:val="22"/>
          <w:szCs w:val="22"/>
          <w:lang w:val="sr-Latn-ME" w:eastAsia="en-GB"/>
        </w:rPr>
        <w:noBreakHyphen/>
        <w:t xml:space="preserve">u u </w:t>
      </w:r>
      <w:r w:rsidR="00B33551">
        <w:rPr>
          <w:noProof/>
          <w:sz w:val="22"/>
          <w:szCs w:val="22"/>
          <w:lang w:val="sr-Latn-ME" w:eastAsia="en-GB"/>
        </w:rPr>
        <w:t>dijel</w:t>
      </w:r>
      <w:r w:rsidR="00B33551" w:rsidRPr="0030166E">
        <w:rPr>
          <w:noProof/>
          <w:sz w:val="22"/>
          <w:szCs w:val="22"/>
          <w:lang w:val="sr-Latn-ME" w:eastAsia="en-GB"/>
        </w:rPr>
        <w:t>u </w:t>
      </w:r>
      <w:r w:rsidRPr="0030166E">
        <w:rPr>
          <w:noProof/>
          <w:sz w:val="22"/>
          <w:szCs w:val="22"/>
          <w:lang w:val="sr-Latn-ME" w:eastAsia="en-GB"/>
        </w:rPr>
        <w:t>2.). Za sljedeći ciklus ljekar će Vam propisati lijek Bemfola</w:t>
      </w:r>
      <w:r w:rsidRPr="0030166E">
        <w:rPr>
          <w:noProof/>
          <w:sz w:val="22"/>
          <w:szCs w:val="22"/>
          <w:vertAlign w:val="superscript"/>
          <w:lang w:val="sr-Latn-ME" w:eastAsia="en-GB"/>
        </w:rPr>
        <w:t>®</w:t>
      </w:r>
      <w:r w:rsidRPr="0030166E">
        <w:rPr>
          <w:noProof/>
          <w:sz w:val="22"/>
          <w:szCs w:val="22"/>
          <w:lang w:val="sr-Latn-ME" w:eastAsia="en-GB"/>
        </w:rPr>
        <w:t xml:space="preserve"> u manjoj dozi nego u prethodnom ciklusu.</w:t>
      </w:r>
    </w:p>
    <w:p w14:paraId="65D71E81" w14:textId="77777777" w:rsidR="0030166E" w:rsidRPr="0030166E" w:rsidRDefault="0030166E" w:rsidP="00ED166F">
      <w:pPr>
        <w:numPr>
          <w:ilvl w:val="12"/>
          <w:numId w:val="0"/>
        </w:numPr>
        <w:ind w:right="-2"/>
        <w:jc w:val="both"/>
        <w:rPr>
          <w:noProof/>
          <w:sz w:val="22"/>
          <w:szCs w:val="22"/>
          <w:lang w:val="sr-Latn-ME" w:eastAsia="en-GB"/>
        </w:rPr>
      </w:pPr>
    </w:p>
    <w:p w14:paraId="08BA305B" w14:textId="441709A2" w:rsidR="0030166E" w:rsidRPr="0030166E" w:rsidRDefault="0030166E">
      <w:pPr>
        <w:numPr>
          <w:ilvl w:val="12"/>
          <w:numId w:val="0"/>
        </w:numPr>
        <w:ind w:right="-2"/>
        <w:jc w:val="both"/>
        <w:rPr>
          <w:b/>
          <w:noProof/>
          <w:sz w:val="22"/>
          <w:szCs w:val="22"/>
          <w:lang w:val="sr-Latn-ME" w:eastAsia="en-GB"/>
        </w:rPr>
      </w:pPr>
      <w:r w:rsidRPr="0030166E">
        <w:rPr>
          <w:b/>
          <w:noProof/>
          <w:sz w:val="22"/>
          <w:szCs w:val="22"/>
          <w:lang w:val="sr-Latn-ME" w:eastAsia="en-GB"/>
        </w:rPr>
        <w:t xml:space="preserve">Ako morate </w:t>
      </w:r>
      <w:r w:rsidR="000B7315">
        <w:rPr>
          <w:b/>
          <w:noProof/>
          <w:sz w:val="22"/>
          <w:szCs w:val="22"/>
          <w:lang w:val="sr-Latn-ME" w:eastAsia="en-GB"/>
        </w:rPr>
        <w:t xml:space="preserve">da </w:t>
      </w:r>
      <w:r w:rsidR="000B7315" w:rsidRPr="0030166E">
        <w:rPr>
          <w:b/>
          <w:noProof/>
          <w:sz w:val="22"/>
          <w:szCs w:val="22"/>
          <w:lang w:val="sr-Latn-ME" w:eastAsia="en-GB"/>
        </w:rPr>
        <w:t>razvi</w:t>
      </w:r>
      <w:r w:rsidR="000B7315">
        <w:rPr>
          <w:b/>
          <w:noProof/>
          <w:sz w:val="22"/>
          <w:szCs w:val="22"/>
          <w:lang w:val="sr-Latn-ME" w:eastAsia="en-GB"/>
        </w:rPr>
        <w:t>jete</w:t>
      </w:r>
      <w:r w:rsidR="000B7315" w:rsidRPr="0030166E">
        <w:rPr>
          <w:b/>
          <w:noProof/>
          <w:sz w:val="22"/>
          <w:szCs w:val="22"/>
          <w:lang w:val="sr-Latn-ME" w:eastAsia="en-GB"/>
        </w:rPr>
        <w:t xml:space="preserve"> </w:t>
      </w:r>
      <w:r w:rsidRPr="0030166E">
        <w:rPr>
          <w:b/>
          <w:noProof/>
          <w:sz w:val="22"/>
          <w:szCs w:val="22"/>
          <w:lang w:val="sr-Latn-ME" w:eastAsia="en-GB"/>
        </w:rPr>
        <w:t>nekoliko jajnih ćelija za prikupljanje prije neke odtehnika asistirane reprodukcije (medicinski potpomognute oplodnje)</w:t>
      </w:r>
    </w:p>
    <w:p w14:paraId="69DDBF57" w14:textId="77777777" w:rsidR="0030166E" w:rsidRPr="0030166E" w:rsidRDefault="0030166E">
      <w:pPr>
        <w:numPr>
          <w:ilvl w:val="12"/>
          <w:numId w:val="0"/>
        </w:numPr>
        <w:ind w:right="-2"/>
        <w:jc w:val="both"/>
        <w:rPr>
          <w:b/>
          <w:noProof/>
          <w:sz w:val="22"/>
          <w:szCs w:val="22"/>
          <w:lang w:val="sr-Latn-ME" w:eastAsia="en-GB"/>
        </w:rPr>
      </w:pPr>
    </w:p>
    <w:p w14:paraId="7B0253DA" w14:textId="497FDC72" w:rsidR="0030166E" w:rsidRPr="0030166E" w:rsidRDefault="0030166E">
      <w:pPr>
        <w:numPr>
          <w:ilvl w:val="0"/>
          <w:numId w:val="13"/>
        </w:numPr>
        <w:spacing w:after="160" w:line="256" w:lineRule="auto"/>
        <w:ind w:right="-2"/>
        <w:contextualSpacing/>
        <w:jc w:val="both"/>
        <w:rPr>
          <w:noProof/>
          <w:sz w:val="22"/>
          <w:szCs w:val="22"/>
          <w:lang w:val="sr-Latn-ME" w:eastAsia="en-GB"/>
        </w:rPr>
      </w:pPr>
      <w:r w:rsidRPr="0030166E">
        <w:rPr>
          <w:noProof/>
          <w:sz w:val="22"/>
          <w:szCs w:val="22"/>
          <w:lang w:val="sr-Latn-ME" w:eastAsia="en-GB"/>
        </w:rPr>
        <w:t xml:space="preserve">Uobičajena početna doza lijeka Bemfola je 150 do 225 i.j. (0,25 do 0,37 ml) </w:t>
      </w:r>
      <w:r w:rsidR="000B7315" w:rsidRPr="0030166E">
        <w:rPr>
          <w:noProof/>
          <w:sz w:val="22"/>
          <w:szCs w:val="22"/>
          <w:lang w:val="sr-Latn-ME" w:eastAsia="en-GB"/>
        </w:rPr>
        <w:t>svak</w:t>
      </w:r>
      <w:r w:rsidR="000B7315">
        <w:rPr>
          <w:noProof/>
          <w:sz w:val="22"/>
          <w:szCs w:val="22"/>
          <w:lang w:val="sr-Latn-ME" w:eastAsia="en-GB"/>
        </w:rPr>
        <w:t>og</w:t>
      </w:r>
      <w:r w:rsidR="000B7315" w:rsidRPr="0030166E">
        <w:rPr>
          <w:noProof/>
          <w:sz w:val="22"/>
          <w:szCs w:val="22"/>
          <w:lang w:val="sr-Latn-ME" w:eastAsia="en-GB"/>
        </w:rPr>
        <w:t xml:space="preserve"> </w:t>
      </w:r>
      <w:r w:rsidRPr="0030166E">
        <w:rPr>
          <w:noProof/>
          <w:sz w:val="22"/>
          <w:szCs w:val="22"/>
          <w:lang w:val="sr-Latn-ME" w:eastAsia="en-GB"/>
        </w:rPr>
        <w:t>dan</w:t>
      </w:r>
      <w:r w:rsidR="000B7315">
        <w:rPr>
          <w:noProof/>
          <w:sz w:val="22"/>
          <w:szCs w:val="22"/>
          <w:lang w:val="sr-Latn-ME" w:eastAsia="en-GB"/>
        </w:rPr>
        <w:t>a</w:t>
      </w:r>
      <w:r w:rsidRPr="0030166E">
        <w:rPr>
          <w:noProof/>
          <w:sz w:val="22"/>
          <w:szCs w:val="22"/>
          <w:lang w:val="sr-Latn-ME" w:eastAsia="en-GB"/>
        </w:rPr>
        <w:t xml:space="preserve">, od 2. ili 3. dana Vašeg ciklusa liječenja. </w:t>
      </w:r>
    </w:p>
    <w:p w14:paraId="2357DDF0" w14:textId="4938E07F" w:rsidR="0030166E" w:rsidRPr="0030166E" w:rsidRDefault="0030166E">
      <w:pPr>
        <w:numPr>
          <w:ilvl w:val="0"/>
          <w:numId w:val="13"/>
        </w:numPr>
        <w:spacing w:after="160" w:line="256" w:lineRule="auto"/>
        <w:ind w:right="-2"/>
        <w:contextualSpacing/>
        <w:jc w:val="both"/>
        <w:rPr>
          <w:noProof/>
          <w:sz w:val="22"/>
          <w:szCs w:val="22"/>
          <w:lang w:val="sr-Latn-ME" w:eastAsia="en-GB"/>
        </w:rPr>
      </w:pPr>
      <w:r w:rsidRPr="0030166E">
        <w:rPr>
          <w:noProof/>
          <w:sz w:val="22"/>
          <w:szCs w:val="22"/>
          <w:lang w:val="sr-Latn-ME" w:eastAsia="en-GB"/>
        </w:rPr>
        <w:t>Doza lijeka Bemfola može se povećati, što zavisi od Vašeg odgovora. Najviša dnevna doza iznosi 450 i.j. (0,75 ml).</w:t>
      </w:r>
    </w:p>
    <w:p w14:paraId="7CEA10E2" w14:textId="77777777" w:rsidR="0030166E" w:rsidRPr="0030166E" w:rsidRDefault="0030166E" w:rsidP="000B7315">
      <w:pPr>
        <w:numPr>
          <w:ilvl w:val="0"/>
          <w:numId w:val="13"/>
        </w:numPr>
        <w:spacing w:after="160" w:line="256" w:lineRule="auto"/>
        <w:ind w:right="-2"/>
        <w:contextualSpacing/>
        <w:jc w:val="both"/>
        <w:rPr>
          <w:noProof/>
          <w:sz w:val="22"/>
          <w:szCs w:val="22"/>
          <w:lang w:val="sr-Latn-ME" w:eastAsia="en-GB"/>
        </w:rPr>
      </w:pPr>
      <w:r w:rsidRPr="0030166E">
        <w:rPr>
          <w:noProof/>
          <w:sz w:val="22"/>
          <w:szCs w:val="22"/>
          <w:lang w:val="sr-Latn-ME" w:eastAsia="en-GB"/>
        </w:rPr>
        <w:t>Liječenje se nastavlja sve dok se jajne ćelije ne razviju do željenog stanja. To obično traje otprilike 10 dana, ali može trajati od 5 do 20 dana. Vaš ljekar će pomoću analiza krvi i/ili ultrazvuka provjeriti kada je to postignuto.</w:t>
      </w:r>
    </w:p>
    <w:p w14:paraId="3A969FFE" w14:textId="2609553C" w:rsidR="0030166E" w:rsidRPr="0030166E" w:rsidRDefault="0030166E" w:rsidP="00475DD9">
      <w:pPr>
        <w:numPr>
          <w:ilvl w:val="0"/>
          <w:numId w:val="13"/>
        </w:numPr>
        <w:spacing w:after="160" w:line="256" w:lineRule="auto"/>
        <w:ind w:right="-2"/>
        <w:contextualSpacing/>
        <w:jc w:val="both"/>
        <w:rPr>
          <w:noProof/>
          <w:sz w:val="22"/>
          <w:szCs w:val="22"/>
          <w:lang w:val="sr-Latn-ME" w:eastAsia="en-GB"/>
        </w:rPr>
      </w:pPr>
      <w:r w:rsidRPr="0030166E">
        <w:rPr>
          <w:noProof/>
          <w:sz w:val="22"/>
          <w:szCs w:val="22"/>
          <w:lang w:val="sr-Latn-ME" w:eastAsia="en-GB"/>
        </w:rPr>
        <w:t>Kada su Vaše jajne ćelije spremne, daje se jedna injekcija od 250 mikrograma „rekombinantnog hCG“ (r</w:t>
      </w:r>
      <w:r w:rsidRPr="0030166E">
        <w:rPr>
          <w:noProof/>
          <w:sz w:val="22"/>
          <w:szCs w:val="22"/>
          <w:lang w:val="sr-Latn-ME" w:eastAsia="en-GB"/>
        </w:rPr>
        <w:noBreakHyphen/>
        <w:t xml:space="preserve">hCG, hCG dobijen u laboratoriji posebnom DNK tehnikom) ili 5000 </w:t>
      </w:r>
      <w:r w:rsidRPr="0030166E">
        <w:rPr>
          <w:noProof/>
          <w:sz w:val="22"/>
          <w:szCs w:val="22"/>
          <w:lang w:val="sr-Latn-ME" w:eastAsia="en-GB"/>
        </w:rPr>
        <w:noBreakHyphen/>
        <w:t xml:space="preserve"> 10000 i.j. hCG</w:t>
      </w:r>
      <w:r w:rsidRPr="0030166E">
        <w:rPr>
          <w:noProof/>
          <w:sz w:val="22"/>
          <w:szCs w:val="22"/>
          <w:lang w:val="sr-Latn-ME" w:eastAsia="en-GB"/>
        </w:rPr>
        <w:noBreakHyphen/>
        <w:t xml:space="preserve">a 24 </w:t>
      </w:r>
      <w:r w:rsidRPr="0030166E">
        <w:rPr>
          <w:noProof/>
          <w:sz w:val="22"/>
          <w:szCs w:val="22"/>
          <w:lang w:val="sr-Latn-ME" w:eastAsia="en-GB"/>
        </w:rPr>
        <w:noBreakHyphen/>
        <w:t xml:space="preserve"> 48 sati nakon posljednje injekcije lijeka Bemfola. Tako će Vaše jajne ćelije postati spremne za prikupljanje.</w:t>
      </w:r>
    </w:p>
    <w:p w14:paraId="3F84B0B6" w14:textId="77777777" w:rsidR="0030166E" w:rsidRPr="0030166E" w:rsidRDefault="0030166E" w:rsidP="00475DD9">
      <w:pPr>
        <w:ind w:right="-2"/>
        <w:jc w:val="both"/>
        <w:rPr>
          <w:noProof/>
          <w:sz w:val="22"/>
          <w:szCs w:val="22"/>
          <w:lang w:val="sr-Latn-ME" w:eastAsia="en-GB"/>
        </w:rPr>
      </w:pPr>
    </w:p>
    <w:p w14:paraId="607BFCFF" w14:textId="38915998" w:rsidR="0030166E" w:rsidRPr="0030166E" w:rsidRDefault="0030166E" w:rsidP="00ED166F">
      <w:pPr>
        <w:numPr>
          <w:ilvl w:val="12"/>
          <w:numId w:val="0"/>
        </w:numPr>
        <w:ind w:right="-2"/>
        <w:jc w:val="both"/>
        <w:rPr>
          <w:noProof/>
          <w:sz w:val="22"/>
          <w:szCs w:val="22"/>
          <w:lang w:val="sr-Latn-ME" w:eastAsia="en-GB"/>
        </w:rPr>
      </w:pPr>
      <w:r w:rsidRPr="0030166E">
        <w:rPr>
          <w:noProof/>
          <w:sz w:val="22"/>
          <w:szCs w:val="22"/>
          <w:lang w:val="sr-Latn-ME" w:eastAsia="en-GB"/>
        </w:rPr>
        <w:t xml:space="preserve">U ostalim slučajevima, Vaš ljekar prvo može </w:t>
      </w:r>
      <w:r w:rsidR="000B7315">
        <w:rPr>
          <w:noProof/>
          <w:sz w:val="22"/>
          <w:szCs w:val="22"/>
          <w:lang w:val="sr-Latn-ME" w:eastAsia="en-GB"/>
        </w:rPr>
        <w:t xml:space="preserve">da </w:t>
      </w:r>
      <w:r w:rsidRPr="0030166E">
        <w:rPr>
          <w:noProof/>
          <w:sz w:val="22"/>
          <w:szCs w:val="22"/>
          <w:lang w:val="sr-Latn-ME" w:eastAsia="en-GB"/>
        </w:rPr>
        <w:t xml:space="preserve">zaustavi ovulaciju primjenom agonista ili antagonista hormona koji oslobađa gonadotropin (GnRH). Zatim se približno dvije nedjelje nakon početka liječenja agonistom počinje terapija lijekom Bemfola. </w:t>
      </w:r>
      <w:r w:rsidR="000B7315">
        <w:rPr>
          <w:noProof/>
          <w:sz w:val="22"/>
          <w:szCs w:val="22"/>
          <w:lang w:val="sr-Latn-ME" w:eastAsia="en-GB"/>
        </w:rPr>
        <w:t xml:space="preserve">Lijek </w:t>
      </w:r>
      <w:r w:rsidRPr="0030166E">
        <w:rPr>
          <w:noProof/>
          <w:sz w:val="22"/>
          <w:szCs w:val="22"/>
          <w:lang w:val="sr-Latn-ME" w:eastAsia="en-GB"/>
        </w:rPr>
        <w:t>Bemfola i agonist GnRH</w:t>
      </w:r>
      <w:r w:rsidRPr="0030166E">
        <w:rPr>
          <w:noProof/>
          <w:sz w:val="22"/>
          <w:szCs w:val="22"/>
          <w:lang w:val="sr-Latn-ME" w:eastAsia="en-GB"/>
        </w:rPr>
        <w:noBreakHyphen/>
        <w:t>a zatim se primjenjuju zajedno sve dok se folikuli ne razviju na željeni način. Na primjer, nakon 2 nedjelje primjene agonista GnRH</w:t>
      </w:r>
      <w:r w:rsidRPr="0030166E">
        <w:rPr>
          <w:noProof/>
          <w:sz w:val="22"/>
          <w:szCs w:val="22"/>
          <w:lang w:val="sr-Latn-ME" w:eastAsia="en-GB"/>
        </w:rPr>
        <w:noBreakHyphen/>
        <w:t>a započinje primjena 150 do 225 i.j. lijeka Bemfola tokom 7 dana. Doza se onda prilagođava u skladu sa odgovorom jajnika. Kada se koristi antagonist GnRH</w:t>
      </w:r>
      <w:r w:rsidRPr="0030166E">
        <w:rPr>
          <w:noProof/>
          <w:sz w:val="22"/>
          <w:szCs w:val="22"/>
          <w:lang w:val="sr-Latn-ME" w:eastAsia="en-GB"/>
        </w:rPr>
        <w:noBreakHyphen/>
        <w:t>a, on se primjenjuje od 5. ili 6. dana liječenja lijekom Bemfola</w:t>
      </w:r>
      <w:r w:rsidRPr="0030166E">
        <w:rPr>
          <w:noProof/>
          <w:sz w:val="22"/>
          <w:szCs w:val="22"/>
          <w:vertAlign w:val="superscript"/>
          <w:lang w:val="sr-Latn-ME" w:eastAsia="en-GB"/>
        </w:rPr>
        <w:t>®</w:t>
      </w:r>
      <w:r w:rsidRPr="0030166E">
        <w:rPr>
          <w:noProof/>
          <w:sz w:val="22"/>
          <w:szCs w:val="22"/>
          <w:lang w:val="sr-Latn-ME" w:eastAsia="en-GB"/>
        </w:rPr>
        <w:t xml:space="preserve"> sve do nastupa ovulacije.</w:t>
      </w:r>
    </w:p>
    <w:p w14:paraId="0FA5BC66" w14:textId="18107240" w:rsidR="0030166E" w:rsidRDefault="0030166E">
      <w:pPr>
        <w:numPr>
          <w:ilvl w:val="12"/>
          <w:numId w:val="0"/>
        </w:numPr>
        <w:ind w:right="-2"/>
        <w:jc w:val="both"/>
        <w:rPr>
          <w:noProof/>
          <w:sz w:val="22"/>
          <w:szCs w:val="22"/>
          <w:lang w:val="sr-Latn-ME" w:eastAsia="en-GB"/>
        </w:rPr>
      </w:pPr>
    </w:p>
    <w:p w14:paraId="49FBC85B" w14:textId="09B003B9" w:rsidR="00A021FD" w:rsidRDefault="00A021FD">
      <w:pPr>
        <w:numPr>
          <w:ilvl w:val="12"/>
          <w:numId w:val="0"/>
        </w:numPr>
        <w:ind w:right="-2"/>
        <w:jc w:val="both"/>
        <w:rPr>
          <w:noProof/>
          <w:sz w:val="22"/>
          <w:szCs w:val="22"/>
          <w:lang w:val="sr-Latn-ME" w:eastAsia="en-GB"/>
        </w:rPr>
      </w:pPr>
    </w:p>
    <w:p w14:paraId="408B9507" w14:textId="77777777" w:rsidR="00A021FD" w:rsidRPr="0030166E" w:rsidRDefault="00A021FD">
      <w:pPr>
        <w:numPr>
          <w:ilvl w:val="12"/>
          <w:numId w:val="0"/>
        </w:numPr>
        <w:ind w:right="-2"/>
        <w:jc w:val="both"/>
        <w:rPr>
          <w:noProof/>
          <w:sz w:val="22"/>
          <w:szCs w:val="22"/>
          <w:lang w:val="sr-Latn-ME" w:eastAsia="en-GB"/>
        </w:rPr>
      </w:pPr>
    </w:p>
    <w:p w14:paraId="64394EE6" w14:textId="77777777" w:rsidR="0030166E" w:rsidRPr="0030166E" w:rsidRDefault="0030166E">
      <w:pPr>
        <w:numPr>
          <w:ilvl w:val="12"/>
          <w:numId w:val="0"/>
        </w:numPr>
        <w:ind w:right="-2"/>
        <w:jc w:val="both"/>
        <w:rPr>
          <w:b/>
          <w:noProof/>
          <w:sz w:val="22"/>
          <w:szCs w:val="22"/>
          <w:lang w:val="sr-Latn-ME" w:eastAsia="en-GB"/>
        </w:rPr>
      </w:pPr>
      <w:r w:rsidRPr="0030166E">
        <w:rPr>
          <w:b/>
          <w:noProof/>
          <w:sz w:val="22"/>
          <w:szCs w:val="22"/>
          <w:lang w:val="sr-Latn-ME" w:eastAsia="en-GB"/>
        </w:rPr>
        <w:lastRenderedPageBreak/>
        <w:t>Muškarci</w:t>
      </w:r>
    </w:p>
    <w:p w14:paraId="0594B017" w14:textId="77777777" w:rsidR="0030166E" w:rsidRPr="0030166E" w:rsidRDefault="0030166E">
      <w:pPr>
        <w:numPr>
          <w:ilvl w:val="12"/>
          <w:numId w:val="0"/>
        </w:numPr>
        <w:ind w:right="-2"/>
        <w:jc w:val="both"/>
        <w:rPr>
          <w:noProof/>
          <w:sz w:val="22"/>
          <w:szCs w:val="22"/>
          <w:lang w:val="sr-Latn-ME" w:eastAsia="en-GB"/>
        </w:rPr>
      </w:pPr>
    </w:p>
    <w:p w14:paraId="3434105D" w14:textId="3B26F7A2" w:rsidR="0030166E" w:rsidRPr="0030166E" w:rsidRDefault="0030166E">
      <w:pPr>
        <w:numPr>
          <w:ilvl w:val="0"/>
          <w:numId w:val="14"/>
        </w:numPr>
        <w:spacing w:after="160" w:line="256" w:lineRule="auto"/>
        <w:ind w:right="-2"/>
        <w:jc w:val="both"/>
        <w:rPr>
          <w:noProof/>
          <w:sz w:val="22"/>
          <w:szCs w:val="22"/>
          <w:lang w:val="sr-Latn-ME" w:eastAsia="en-GB"/>
        </w:rPr>
      </w:pPr>
      <w:r w:rsidRPr="0030166E">
        <w:rPr>
          <w:noProof/>
          <w:sz w:val="22"/>
          <w:szCs w:val="22"/>
          <w:lang w:val="sr-Latn-ME" w:eastAsia="en-GB"/>
        </w:rPr>
        <w:t>Uobičajena doza lijeka Bemfola je 150 i.j. (0,25 ml) zajedno sa hCG.</w:t>
      </w:r>
    </w:p>
    <w:p w14:paraId="4C64877E" w14:textId="77777777" w:rsidR="0030166E" w:rsidRPr="0030166E" w:rsidRDefault="0030166E">
      <w:pPr>
        <w:numPr>
          <w:ilvl w:val="0"/>
          <w:numId w:val="14"/>
        </w:numPr>
        <w:spacing w:after="160" w:line="256" w:lineRule="auto"/>
        <w:ind w:right="-2"/>
        <w:jc w:val="both"/>
        <w:rPr>
          <w:noProof/>
          <w:sz w:val="22"/>
          <w:szCs w:val="22"/>
          <w:lang w:val="sr-Latn-ME" w:eastAsia="en-GB"/>
        </w:rPr>
      </w:pPr>
      <w:r w:rsidRPr="0030166E">
        <w:rPr>
          <w:noProof/>
          <w:sz w:val="22"/>
          <w:szCs w:val="22"/>
          <w:lang w:val="sr-Latn-ME" w:eastAsia="en-GB"/>
        </w:rPr>
        <w:t>Ta dva lijeka ćete primjenjivati tri puta nedjeljno najmanje 4 mjeseca.</w:t>
      </w:r>
    </w:p>
    <w:p w14:paraId="47AEC018" w14:textId="7145208E" w:rsidR="0030166E" w:rsidRPr="0030166E" w:rsidRDefault="0030166E">
      <w:pPr>
        <w:numPr>
          <w:ilvl w:val="0"/>
          <w:numId w:val="15"/>
        </w:numPr>
        <w:spacing w:after="160" w:line="256" w:lineRule="auto"/>
        <w:ind w:right="-2"/>
        <w:contextualSpacing/>
        <w:jc w:val="both"/>
        <w:rPr>
          <w:noProof/>
          <w:sz w:val="22"/>
          <w:szCs w:val="22"/>
          <w:lang w:val="sr-Latn-ME" w:eastAsia="en-GB"/>
        </w:rPr>
      </w:pPr>
      <w:r w:rsidRPr="0030166E">
        <w:rPr>
          <w:noProof/>
          <w:sz w:val="22"/>
          <w:szCs w:val="22"/>
          <w:lang w:val="sr-Latn-ME" w:eastAsia="en-GB"/>
        </w:rPr>
        <w:t>Ako ne odgovorite na liječenje nakon 4 mjeseca, Vaš ljekar Vam može predložiti da nastavite primjenu ta dva lijeka najmanje 18 mjeseci.</w:t>
      </w:r>
    </w:p>
    <w:p w14:paraId="452C6BF1" w14:textId="77777777" w:rsidR="0030166E" w:rsidRPr="00390924" w:rsidRDefault="0030166E" w:rsidP="001E2AF1">
      <w:pPr>
        <w:jc w:val="both"/>
        <w:rPr>
          <w:bCs/>
          <w:caps/>
          <w:sz w:val="22"/>
          <w:szCs w:val="22"/>
          <w:lang w:val="sr-Latn-CS"/>
        </w:rPr>
      </w:pPr>
    </w:p>
    <w:p w14:paraId="02098671" w14:textId="02C9EA28" w:rsidR="00D0580B" w:rsidRDefault="00D0580B" w:rsidP="001E2AF1">
      <w:pPr>
        <w:jc w:val="both"/>
        <w:rPr>
          <w:b/>
          <w:sz w:val="22"/>
          <w:szCs w:val="22"/>
          <w:lang w:val="sr-Latn-CS"/>
        </w:rPr>
      </w:pPr>
      <w:r w:rsidRPr="00390924">
        <w:rPr>
          <w:b/>
          <w:sz w:val="22"/>
          <w:szCs w:val="22"/>
          <w:lang w:val="sr-Latn-CS"/>
        </w:rPr>
        <w:t>Primjena kod djece</w:t>
      </w:r>
      <w:r w:rsidR="002B301E" w:rsidRPr="00390924">
        <w:rPr>
          <w:b/>
          <w:sz w:val="22"/>
          <w:szCs w:val="22"/>
          <w:lang w:val="sr-Latn-CS"/>
        </w:rPr>
        <w:t xml:space="preserve"> i adolescenata</w:t>
      </w:r>
    </w:p>
    <w:p w14:paraId="1728AF4A" w14:textId="77777777" w:rsidR="0030166E" w:rsidRPr="00390924" w:rsidRDefault="0030166E" w:rsidP="001E2AF1">
      <w:pPr>
        <w:jc w:val="both"/>
        <w:rPr>
          <w:b/>
          <w:sz w:val="22"/>
          <w:szCs w:val="22"/>
          <w:lang w:val="sr-Latn-CS"/>
        </w:rPr>
      </w:pPr>
    </w:p>
    <w:p w14:paraId="0223334B" w14:textId="60F6CC67" w:rsidR="0030166E" w:rsidRPr="0030166E" w:rsidRDefault="0030166E" w:rsidP="001E2AF1">
      <w:pPr>
        <w:jc w:val="both"/>
        <w:rPr>
          <w:bCs/>
          <w:sz w:val="22"/>
          <w:szCs w:val="22"/>
          <w:lang w:val="sr-Latn-ME"/>
        </w:rPr>
      </w:pPr>
      <w:r w:rsidRPr="0030166E">
        <w:rPr>
          <w:bCs/>
          <w:sz w:val="22"/>
          <w:szCs w:val="22"/>
          <w:lang w:val="sr-Latn-ME"/>
        </w:rPr>
        <w:t>Lijek Bemfola nije indikovan za primjenu kod djece i adolescenata mlađih od 18 godina.</w:t>
      </w:r>
    </w:p>
    <w:p w14:paraId="42775E3D" w14:textId="77777777" w:rsidR="00D0580B" w:rsidRPr="00390924" w:rsidRDefault="00D0580B" w:rsidP="001E2AF1">
      <w:pPr>
        <w:jc w:val="both"/>
        <w:rPr>
          <w:sz w:val="22"/>
          <w:szCs w:val="22"/>
          <w:lang w:val="sr-Latn-CS"/>
        </w:rPr>
      </w:pPr>
    </w:p>
    <w:p w14:paraId="7867250C" w14:textId="770C815A" w:rsidR="00A32113" w:rsidRDefault="00A32113" w:rsidP="001E2AF1">
      <w:pPr>
        <w:jc w:val="both"/>
        <w:rPr>
          <w:b/>
          <w:sz w:val="22"/>
          <w:szCs w:val="22"/>
          <w:lang w:val="sr-Latn-CS"/>
        </w:rPr>
      </w:pPr>
      <w:r w:rsidRPr="00390924">
        <w:rPr>
          <w:b/>
          <w:sz w:val="22"/>
          <w:szCs w:val="22"/>
          <w:lang w:val="sr-Latn-CS"/>
        </w:rPr>
        <w:t xml:space="preserve">Ako ste uzeli više lijeka </w:t>
      </w:r>
      <w:r w:rsidR="001716DE" w:rsidRPr="001716DE">
        <w:rPr>
          <w:b/>
          <w:sz w:val="22"/>
          <w:szCs w:val="22"/>
          <w:lang w:val="sr-Latn-ME"/>
        </w:rPr>
        <w:t>Bemfola</w:t>
      </w:r>
      <w:r w:rsidRPr="00390924">
        <w:rPr>
          <w:b/>
          <w:sz w:val="22"/>
          <w:szCs w:val="22"/>
          <w:lang w:val="sr-Latn-CS"/>
        </w:rPr>
        <w:t xml:space="preserve"> nego što je trebalo</w:t>
      </w:r>
    </w:p>
    <w:p w14:paraId="45D96456" w14:textId="77777777" w:rsidR="0030166E" w:rsidRPr="00390924" w:rsidRDefault="0030166E" w:rsidP="001E2AF1">
      <w:pPr>
        <w:jc w:val="both"/>
        <w:rPr>
          <w:b/>
          <w:sz w:val="22"/>
          <w:szCs w:val="22"/>
          <w:lang w:val="sr-Latn-CS"/>
        </w:rPr>
      </w:pPr>
    </w:p>
    <w:p w14:paraId="0C0683F8" w14:textId="35CB5627" w:rsidR="0030166E" w:rsidRPr="0030166E" w:rsidRDefault="0030166E" w:rsidP="006C7391">
      <w:pPr>
        <w:numPr>
          <w:ilvl w:val="12"/>
          <w:numId w:val="0"/>
        </w:numPr>
        <w:ind w:right="-2"/>
        <w:jc w:val="both"/>
        <w:rPr>
          <w:noProof/>
          <w:sz w:val="22"/>
          <w:szCs w:val="22"/>
          <w:lang w:val="sr-Latn-ME" w:eastAsia="en-GB"/>
        </w:rPr>
      </w:pPr>
      <w:r w:rsidRPr="0030166E">
        <w:rPr>
          <w:noProof/>
          <w:sz w:val="22"/>
          <w:szCs w:val="22"/>
          <w:lang w:val="sr-Latn-ME" w:eastAsia="en-GB"/>
        </w:rPr>
        <w:t xml:space="preserve">Efekti uzimanja </w:t>
      </w:r>
      <w:r w:rsidR="00791628">
        <w:rPr>
          <w:noProof/>
          <w:sz w:val="22"/>
          <w:szCs w:val="22"/>
          <w:lang w:val="sr-Latn-ME" w:eastAsia="en-GB"/>
        </w:rPr>
        <w:t>pre</w:t>
      </w:r>
      <w:r w:rsidRPr="0030166E">
        <w:rPr>
          <w:noProof/>
          <w:sz w:val="22"/>
          <w:szCs w:val="22"/>
          <w:lang w:val="sr-Latn-ME" w:eastAsia="en-GB"/>
        </w:rPr>
        <w:t xml:space="preserve">više lijeka Bemfola nijesu poznati. Ipak, može se očekivati pojava sindroma hiperstimulacije jajnika (OHSS), koji je opisan u </w:t>
      </w:r>
      <w:r w:rsidR="00791628">
        <w:rPr>
          <w:noProof/>
          <w:sz w:val="22"/>
          <w:szCs w:val="22"/>
          <w:lang w:val="sr-Latn-ME" w:eastAsia="en-GB"/>
        </w:rPr>
        <w:t>dijel</w:t>
      </w:r>
      <w:r w:rsidR="00791628" w:rsidRPr="0030166E">
        <w:rPr>
          <w:noProof/>
          <w:sz w:val="22"/>
          <w:szCs w:val="22"/>
          <w:lang w:val="sr-Latn-ME" w:eastAsia="en-GB"/>
        </w:rPr>
        <w:t xml:space="preserve">u </w:t>
      </w:r>
      <w:r w:rsidRPr="0030166E">
        <w:rPr>
          <w:noProof/>
          <w:sz w:val="22"/>
          <w:szCs w:val="22"/>
          <w:lang w:val="sr-Latn-ME" w:eastAsia="en-GB"/>
        </w:rPr>
        <w:t xml:space="preserve">4. Međutim, OHSS će se pojaviti samo ako se primjenjuje i hCG (vidjeti </w:t>
      </w:r>
      <w:r w:rsidR="00791628">
        <w:rPr>
          <w:noProof/>
          <w:sz w:val="22"/>
          <w:szCs w:val="22"/>
          <w:lang w:val="sr-Latn-ME" w:eastAsia="en-GB"/>
        </w:rPr>
        <w:t>dio</w:t>
      </w:r>
      <w:r w:rsidRPr="0030166E">
        <w:rPr>
          <w:noProof/>
          <w:sz w:val="22"/>
          <w:szCs w:val="22"/>
          <w:lang w:val="sr-Latn-ME" w:eastAsia="en-GB"/>
        </w:rPr>
        <w:t xml:space="preserve"> 2, o OHSS).</w:t>
      </w:r>
    </w:p>
    <w:p w14:paraId="28053ADE" w14:textId="77777777" w:rsidR="00445D8F" w:rsidRPr="00390924" w:rsidRDefault="00445D8F" w:rsidP="001E2AF1">
      <w:pPr>
        <w:jc w:val="both"/>
        <w:rPr>
          <w:sz w:val="22"/>
          <w:szCs w:val="22"/>
          <w:lang w:val="sr-Latn-CS"/>
        </w:rPr>
      </w:pPr>
    </w:p>
    <w:p w14:paraId="6BB013B6" w14:textId="54B4E4C4" w:rsidR="00A32113" w:rsidRPr="00390924" w:rsidRDefault="00A32113" w:rsidP="001E2AF1">
      <w:pPr>
        <w:jc w:val="both"/>
        <w:rPr>
          <w:b/>
          <w:sz w:val="22"/>
          <w:szCs w:val="22"/>
          <w:lang w:val="sr-Latn-CS"/>
        </w:rPr>
      </w:pPr>
      <w:r w:rsidRPr="00390924">
        <w:rPr>
          <w:b/>
          <w:sz w:val="22"/>
          <w:szCs w:val="22"/>
          <w:lang w:val="sr-Latn-CS"/>
        </w:rPr>
        <w:t xml:space="preserve">Ako ste zaboravili da uzmete lijek </w:t>
      </w:r>
      <w:r w:rsidR="001716DE" w:rsidRPr="001716DE">
        <w:rPr>
          <w:b/>
          <w:sz w:val="22"/>
          <w:szCs w:val="22"/>
          <w:lang w:val="sr-Latn-ME"/>
        </w:rPr>
        <w:t>Bemfola</w:t>
      </w:r>
    </w:p>
    <w:p w14:paraId="5CF12EBE" w14:textId="3FEB0B2A" w:rsidR="00445D8F" w:rsidRDefault="00445D8F" w:rsidP="001E2AF1">
      <w:pPr>
        <w:jc w:val="both"/>
        <w:rPr>
          <w:sz w:val="22"/>
          <w:szCs w:val="22"/>
          <w:lang w:val="sr-Latn-CS"/>
        </w:rPr>
      </w:pPr>
    </w:p>
    <w:p w14:paraId="1A2C1BF2" w14:textId="3AB921CC" w:rsidR="0030166E" w:rsidRPr="0030166E" w:rsidRDefault="0030166E" w:rsidP="006C7391">
      <w:pPr>
        <w:numPr>
          <w:ilvl w:val="12"/>
          <w:numId w:val="0"/>
        </w:numPr>
        <w:ind w:right="-2"/>
        <w:jc w:val="both"/>
        <w:rPr>
          <w:noProof/>
          <w:sz w:val="22"/>
          <w:szCs w:val="22"/>
          <w:lang w:val="sr-Latn-ME" w:eastAsia="en-GB"/>
        </w:rPr>
      </w:pPr>
      <w:r w:rsidRPr="0030166E">
        <w:rPr>
          <w:noProof/>
          <w:sz w:val="22"/>
          <w:szCs w:val="22"/>
          <w:lang w:val="sr-Latn-ME" w:eastAsia="en-GB"/>
        </w:rPr>
        <w:t xml:space="preserve">Ukoliko zaboravite da primijenite lijek Bemfola, nemojte primijeniti dvostruku dozu kako biste nadoknadili zaboravljenu dozu. Obratite se svom ljekaru odmah kada primijetite da ste zaboravili da </w:t>
      </w:r>
      <w:r w:rsidR="00791628">
        <w:rPr>
          <w:noProof/>
          <w:sz w:val="22"/>
          <w:szCs w:val="22"/>
          <w:lang w:val="sr-Latn-ME" w:eastAsia="en-GB"/>
        </w:rPr>
        <w:t>primijeni</w:t>
      </w:r>
      <w:r w:rsidR="00791628" w:rsidRPr="0030166E">
        <w:rPr>
          <w:noProof/>
          <w:sz w:val="22"/>
          <w:szCs w:val="22"/>
          <w:lang w:val="sr-Latn-ME" w:eastAsia="en-GB"/>
        </w:rPr>
        <w:t xml:space="preserve">te </w:t>
      </w:r>
      <w:r w:rsidRPr="0030166E">
        <w:rPr>
          <w:noProof/>
          <w:sz w:val="22"/>
          <w:szCs w:val="22"/>
          <w:lang w:val="sr-Latn-ME" w:eastAsia="en-GB"/>
        </w:rPr>
        <w:t>dozu.</w:t>
      </w:r>
    </w:p>
    <w:p w14:paraId="2938D8E6" w14:textId="77777777" w:rsidR="0030166E" w:rsidRPr="0030166E" w:rsidRDefault="0030166E" w:rsidP="000435C7">
      <w:pPr>
        <w:numPr>
          <w:ilvl w:val="12"/>
          <w:numId w:val="0"/>
        </w:numPr>
        <w:ind w:right="-2"/>
        <w:jc w:val="both"/>
        <w:rPr>
          <w:noProof/>
          <w:sz w:val="22"/>
          <w:szCs w:val="22"/>
          <w:lang w:val="sr-Latn-ME" w:eastAsia="en-GB"/>
        </w:rPr>
      </w:pPr>
    </w:p>
    <w:p w14:paraId="04E5BC0F" w14:textId="6BF25129" w:rsidR="0030166E" w:rsidRDefault="0030166E" w:rsidP="00B33551">
      <w:pPr>
        <w:numPr>
          <w:ilvl w:val="12"/>
          <w:numId w:val="0"/>
        </w:numPr>
        <w:ind w:right="-2"/>
        <w:jc w:val="both"/>
        <w:rPr>
          <w:noProof/>
          <w:sz w:val="22"/>
          <w:szCs w:val="22"/>
          <w:lang w:val="sr-Latn-ME" w:eastAsia="en-GB"/>
        </w:rPr>
      </w:pPr>
      <w:r w:rsidRPr="0030166E">
        <w:rPr>
          <w:noProof/>
          <w:sz w:val="22"/>
          <w:szCs w:val="22"/>
          <w:lang w:val="sr-Latn-ME" w:eastAsia="en-GB"/>
        </w:rPr>
        <w:t>U slučaju bilo kakvih pitanja u vezi s primjenom ovog lijeka, obratite se svom ljekaru ili farmaceutu.</w:t>
      </w:r>
    </w:p>
    <w:p w14:paraId="4A209039" w14:textId="77777777" w:rsidR="00102902" w:rsidRPr="0030166E" w:rsidRDefault="00102902" w:rsidP="00B33551">
      <w:pPr>
        <w:numPr>
          <w:ilvl w:val="12"/>
          <w:numId w:val="0"/>
        </w:numPr>
        <w:ind w:right="-2"/>
        <w:jc w:val="both"/>
        <w:rPr>
          <w:noProof/>
          <w:sz w:val="22"/>
          <w:szCs w:val="22"/>
          <w:lang w:val="sr-Latn-ME" w:eastAsia="en-GB"/>
        </w:rPr>
      </w:pPr>
    </w:p>
    <w:p w14:paraId="6017F5D5" w14:textId="77777777" w:rsidR="00396B66" w:rsidRPr="00390924" w:rsidRDefault="00396B66" w:rsidP="001E2AF1">
      <w:pPr>
        <w:jc w:val="both"/>
        <w:rPr>
          <w:sz w:val="22"/>
          <w:szCs w:val="22"/>
          <w:lang w:val="pt-PT"/>
        </w:rPr>
      </w:pPr>
    </w:p>
    <w:p w14:paraId="123EE923" w14:textId="77777777" w:rsidR="00A32113" w:rsidRPr="00390924" w:rsidRDefault="00A32113" w:rsidP="001E2AF1">
      <w:pPr>
        <w:tabs>
          <w:tab w:val="left" w:pos="540"/>
          <w:tab w:val="left" w:pos="569"/>
        </w:tabs>
        <w:jc w:val="both"/>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14:paraId="1282A7C1" w14:textId="77777777" w:rsidR="00445D8F" w:rsidRPr="00390924" w:rsidRDefault="00445D8F" w:rsidP="001E2AF1">
      <w:pPr>
        <w:jc w:val="both"/>
        <w:rPr>
          <w:sz w:val="22"/>
          <w:szCs w:val="22"/>
          <w:lang w:val="sr-Latn-CS"/>
        </w:rPr>
      </w:pPr>
    </w:p>
    <w:p w14:paraId="396A47E4" w14:textId="6B526CD8" w:rsidR="006D5C11" w:rsidRPr="00D21D19" w:rsidRDefault="006D5C11" w:rsidP="001E2AF1">
      <w:pPr>
        <w:numPr>
          <w:ilvl w:val="12"/>
          <w:numId w:val="0"/>
        </w:numPr>
        <w:tabs>
          <w:tab w:val="left" w:pos="720"/>
        </w:tabs>
        <w:ind w:right="-29"/>
        <w:jc w:val="both"/>
        <w:rPr>
          <w:sz w:val="22"/>
          <w:szCs w:val="22"/>
          <w:lang w:val="pt-PT"/>
        </w:rPr>
      </w:pPr>
      <w:r w:rsidRPr="00D21D19">
        <w:rPr>
          <w:sz w:val="22"/>
          <w:szCs w:val="22"/>
          <w:lang w:val="pt-PT"/>
        </w:rPr>
        <w:t xml:space="preserve">Kao i svi ljekovi i lijek </w:t>
      </w:r>
      <w:r w:rsidR="001716DE" w:rsidRPr="001716DE">
        <w:rPr>
          <w:sz w:val="22"/>
          <w:szCs w:val="22"/>
          <w:lang w:val="sr-Latn-ME"/>
        </w:rPr>
        <w:t>Bemfola</w:t>
      </w:r>
      <w:r w:rsidRPr="00D21D19">
        <w:rPr>
          <w:sz w:val="22"/>
          <w:szCs w:val="22"/>
          <w:lang w:val="pt-PT"/>
        </w:rPr>
        <w:t xml:space="preserve"> može izazvati neželjena dejstva, iako se ona ne moraju javiti kod svakoga.</w:t>
      </w:r>
    </w:p>
    <w:p w14:paraId="3D54D92F" w14:textId="49034812" w:rsidR="006D5C11" w:rsidRDefault="006D5C11" w:rsidP="006C7391">
      <w:pPr>
        <w:pStyle w:val="NoSpacing"/>
        <w:jc w:val="both"/>
        <w:rPr>
          <w:rFonts w:eastAsia="Calibri"/>
          <w:spacing w:val="-5"/>
          <w:sz w:val="22"/>
          <w:szCs w:val="22"/>
          <w:u w:val="single"/>
          <w:lang w:val="sr-Latn-RS"/>
        </w:rPr>
      </w:pPr>
    </w:p>
    <w:p w14:paraId="5EBB6CDE" w14:textId="77777777" w:rsidR="0030166E" w:rsidRPr="0030166E" w:rsidRDefault="0030166E" w:rsidP="000435C7">
      <w:pPr>
        <w:numPr>
          <w:ilvl w:val="12"/>
          <w:numId w:val="0"/>
        </w:numPr>
        <w:ind w:right="-2"/>
        <w:jc w:val="both"/>
        <w:rPr>
          <w:noProof/>
          <w:sz w:val="22"/>
          <w:szCs w:val="22"/>
          <w:u w:val="single"/>
          <w:lang w:val="sr-Latn-ME" w:eastAsia="en-GB"/>
        </w:rPr>
      </w:pPr>
      <w:r w:rsidRPr="0030166E">
        <w:rPr>
          <w:noProof/>
          <w:sz w:val="22"/>
          <w:szCs w:val="22"/>
          <w:u w:val="single"/>
          <w:lang w:val="sr-Latn-ME" w:eastAsia="en-GB"/>
        </w:rPr>
        <w:t>Ozbiljna neželjena dejstva kod žena</w:t>
      </w:r>
    </w:p>
    <w:p w14:paraId="574C710A" w14:textId="68A5575E" w:rsidR="0030166E" w:rsidRPr="0030166E" w:rsidRDefault="0030166E" w:rsidP="00B33551">
      <w:pPr>
        <w:numPr>
          <w:ilvl w:val="0"/>
          <w:numId w:val="16"/>
        </w:numPr>
        <w:spacing w:after="160" w:line="256" w:lineRule="auto"/>
        <w:ind w:right="-2"/>
        <w:jc w:val="both"/>
        <w:rPr>
          <w:noProof/>
          <w:sz w:val="22"/>
          <w:szCs w:val="22"/>
          <w:lang w:val="sr-Latn-ME" w:eastAsia="en-GB"/>
        </w:rPr>
      </w:pPr>
      <w:r w:rsidRPr="0030166E">
        <w:rPr>
          <w:noProof/>
          <w:sz w:val="22"/>
          <w:szCs w:val="22"/>
          <w:lang w:val="sr-Latn-ME" w:eastAsia="en-GB"/>
        </w:rPr>
        <w:t xml:space="preserve">Bol u donjem dijelu stomaka uz mučninu ili povraćanje može biti simptom sindroma hiperstimulacije jajnika (OHSS). To može značiti da su jajnici prekomjerno reagovali na liječenje i da su nastale velike ciste na jajnicima (vidjeti </w:t>
      </w:r>
      <w:r w:rsidR="00475DD9">
        <w:rPr>
          <w:noProof/>
          <w:sz w:val="22"/>
          <w:szCs w:val="22"/>
          <w:lang w:val="sr-Latn-ME" w:eastAsia="en-GB"/>
        </w:rPr>
        <w:t>dio</w:t>
      </w:r>
      <w:r w:rsidRPr="0030166E">
        <w:rPr>
          <w:noProof/>
          <w:sz w:val="22"/>
          <w:szCs w:val="22"/>
          <w:lang w:val="sr-Latn-ME" w:eastAsia="en-GB"/>
        </w:rPr>
        <w:t xml:space="preserve"> 2</w:t>
      </w:r>
      <w:r w:rsidR="00475DD9">
        <w:rPr>
          <w:noProof/>
          <w:sz w:val="22"/>
          <w:szCs w:val="22"/>
          <w:lang w:val="sr-Latn-ME" w:eastAsia="en-GB"/>
        </w:rPr>
        <w:t>.</w:t>
      </w:r>
      <w:r w:rsidRPr="0030166E">
        <w:rPr>
          <w:noProof/>
          <w:sz w:val="22"/>
          <w:szCs w:val="22"/>
          <w:lang w:val="sr-Latn-ME" w:eastAsia="en-GB"/>
        </w:rPr>
        <w:t>). Ovo neželjeno dejstvo je često (</w:t>
      </w:r>
      <w:r w:rsidRPr="0030166E">
        <w:rPr>
          <w:iCs/>
          <w:noProof/>
          <w:sz w:val="22"/>
          <w:szCs w:val="22"/>
          <w:lang w:val="sr-Latn-ME" w:eastAsia="en-GB"/>
        </w:rPr>
        <w:t>može se javiti kod najviše 1 na 10 osoba)</w:t>
      </w:r>
      <w:r w:rsidRPr="0030166E">
        <w:rPr>
          <w:noProof/>
          <w:sz w:val="22"/>
          <w:szCs w:val="22"/>
          <w:lang w:val="sr-Latn-ME" w:eastAsia="en-GB"/>
        </w:rPr>
        <w:t>.</w:t>
      </w:r>
    </w:p>
    <w:p w14:paraId="2A997828" w14:textId="18569404" w:rsidR="0030166E" w:rsidRPr="0030166E" w:rsidRDefault="0030166E" w:rsidP="00475DD9">
      <w:pPr>
        <w:numPr>
          <w:ilvl w:val="0"/>
          <w:numId w:val="16"/>
        </w:numPr>
        <w:spacing w:after="160" w:line="256" w:lineRule="auto"/>
        <w:ind w:right="-2"/>
        <w:jc w:val="both"/>
        <w:rPr>
          <w:noProof/>
          <w:sz w:val="22"/>
          <w:szCs w:val="22"/>
          <w:lang w:val="sr-Latn-ME" w:eastAsia="en-GB"/>
        </w:rPr>
      </w:pPr>
      <w:r w:rsidRPr="0030166E">
        <w:rPr>
          <w:noProof/>
          <w:sz w:val="22"/>
          <w:szCs w:val="22"/>
          <w:lang w:val="sr-Latn-ME" w:eastAsia="en-GB"/>
        </w:rPr>
        <w:t xml:space="preserve">OHSS može postati </w:t>
      </w:r>
      <w:r w:rsidR="00475DD9">
        <w:rPr>
          <w:noProof/>
          <w:sz w:val="22"/>
          <w:szCs w:val="22"/>
          <w:lang w:val="sr-Latn-ME" w:eastAsia="en-GB"/>
        </w:rPr>
        <w:t>težak</w:t>
      </w:r>
      <w:r w:rsidRPr="0030166E">
        <w:rPr>
          <w:noProof/>
          <w:sz w:val="22"/>
          <w:szCs w:val="22"/>
          <w:lang w:val="sr-Latn-ME" w:eastAsia="en-GB"/>
        </w:rPr>
        <w:t>, uz jasno uvećane jajnike, smanjeno stvaranje mokraće, povećanje tjelesne težine, poteškoće pri disanju i/ili moguće nakupljanje tečnosti u stomaku ili grudnom košu. Ovo neželjeno dejstvo je povremeno (</w:t>
      </w:r>
      <w:r w:rsidRPr="0030166E">
        <w:rPr>
          <w:iCs/>
          <w:noProof/>
          <w:sz w:val="22"/>
          <w:szCs w:val="22"/>
          <w:lang w:val="sr-Latn-ME" w:eastAsia="en-GB"/>
        </w:rPr>
        <w:t>može se javiti kod najviše 1 na 100 osoba)</w:t>
      </w:r>
      <w:r w:rsidRPr="0030166E">
        <w:rPr>
          <w:noProof/>
          <w:sz w:val="22"/>
          <w:szCs w:val="22"/>
          <w:lang w:val="sr-Latn-ME" w:eastAsia="en-GB"/>
        </w:rPr>
        <w:t>.</w:t>
      </w:r>
    </w:p>
    <w:p w14:paraId="5CA3631B" w14:textId="4C79126D" w:rsidR="0030166E" w:rsidRPr="0030166E" w:rsidRDefault="0030166E" w:rsidP="00ED166F">
      <w:pPr>
        <w:numPr>
          <w:ilvl w:val="0"/>
          <w:numId w:val="16"/>
        </w:numPr>
        <w:spacing w:after="160" w:line="256" w:lineRule="auto"/>
        <w:ind w:right="-2"/>
        <w:jc w:val="both"/>
        <w:rPr>
          <w:noProof/>
          <w:sz w:val="22"/>
          <w:szCs w:val="22"/>
          <w:lang w:val="sr-Latn-ME" w:eastAsia="en-GB"/>
        </w:rPr>
      </w:pPr>
      <w:r w:rsidRPr="0030166E">
        <w:rPr>
          <w:noProof/>
          <w:sz w:val="22"/>
          <w:szCs w:val="22"/>
          <w:lang w:val="sr-Latn-ME" w:eastAsia="en-GB"/>
        </w:rPr>
        <w:t>Komplikacije OHSS-a, poput uvrtanja jajnika ili krvnih ugrušaka, su rijetke (</w:t>
      </w:r>
      <w:r w:rsidRPr="0030166E">
        <w:rPr>
          <w:iCs/>
          <w:noProof/>
          <w:sz w:val="22"/>
          <w:szCs w:val="22"/>
          <w:lang w:val="sr-Latn-ME" w:eastAsia="en-GB"/>
        </w:rPr>
        <w:t>mogu se javiti kod najviše 1 na 1000 osoba)</w:t>
      </w:r>
      <w:r w:rsidRPr="0030166E">
        <w:rPr>
          <w:noProof/>
          <w:sz w:val="22"/>
          <w:szCs w:val="22"/>
          <w:lang w:val="sr-Latn-ME" w:eastAsia="en-GB"/>
        </w:rPr>
        <w:t>.</w:t>
      </w:r>
    </w:p>
    <w:p w14:paraId="031DF514" w14:textId="12AC1294" w:rsidR="0030166E" w:rsidRPr="0030166E" w:rsidRDefault="0030166E" w:rsidP="00ED166F">
      <w:pPr>
        <w:numPr>
          <w:ilvl w:val="0"/>
          <w:numId w:val="16"/>
        </w:numPr>
        <w:spacing w:after="160" w:line="256" w:lineRule="auto"/>
        <w:ind w:right="-2"/>
        <w:jc w:val="both"/>
        <w:rPr>
          <w:noProof/>
          <w:sz w:val="22"/>
          <w:szCs w:val="22"/>
          <w:lang w:val="sr-Latn-ME" w:eastAsia="en-GB"/>
        </w:rPr>
      </w:pPr>
      <w:r w:rsidRPr="0030166E">
        <w:rPr>
          <w:noProof/>
          <w:sz w:val="22"/>
          <w:szCs w:val="22"/>
          <w:lang w:val="sr-Latn-ME" w:eastAsia="en-GB"/>
        </w:rPr>
        <w:t>Ozbiljne komplikacije zbog zgrušavanja krvi (tromboembolijski događaji) ponekad nezavisni od OHSS su veoma rijetke (</w:t>
      </w:r>
      <w:r w:rsidRPr="0030166E">
        <w:rPr>
          <w:iCs/>
          <w:noProof/>
          <w:sz w:val="22"/>
          <w:szCs w:val="22"/>
          <w:lang w:val="sr-Latn-ME" w:eastAsia="en-GB"/>
        </w:rPr>
        <w:t>mogu se javiti kod najviše 1 na 10000 osoba)</w:t>
      </w:r>
      <w:r w:rsidRPr="0030166E">
        <w:rPr>
          <w:noProof/>
          <w:sz w:val="22"/>
          <w:szCs w:val="22"/>
          <w:lang w:val="sr-Latn-ME" w:eastAsia="en-GB"/>
        </w:rPr>
        <w:t xml:space="preserve">. Mogu uzrokovati bol u grudnom košu, nedostatak daha, moždani ili srčani udar (vidjeti </w:t>
      </w:r>
      <w:r w:rsidR="00475DD9">
        <w:rPr>
          <w:noProof/>
          <w:sz w:val="22"/>
          <w:szCs w:val="22"/>
          <w:lang w:val="sr-Latn-ME" w:eastAsia="en-GB"/>
        </w:rPr>
        <w:t>dio</w:t>
      </w:r>
      <w:r w:rsidRPr="0030166E">
        <w:rPr>
          <w:noProof/>
          <w:sz w:val="22"/>
          <w:szCs w:val="22"/>
          <w:lang w:val="sr-Latn-ME" w:eastAsia="en-GB"/>
        </w:rPr>
        <w:t xml:space="preserve"> 2, „Problemi sa zgrušavanjem krvi“).</w:t>
      </w:r>
    </w:p>
    <w:p w14:paraId="2F4FB3D1" w14:textId="77777777" w:rsidR="0030166E" w:rsidRPr="0030166E" w:rsidRDefault="0030166E">
      <w:pPr>
        <w:ind w:right="-2"/>
        <w:jc w:val="both"/>
        <w:rPr>
          <w:noProof/>
          <w:sz w:val="22"/>
          <w:szCs w:val="22"/>
          <w:lang w:val="sr-Latn-ME" w:eastAsia="en-GB"/>
        </w:rPr>
      </w:pPr>
    </w:p>
    <w:p w14:paraId="1FB23192" w14:textId="77777777" w:rsidR="0030166E" w:rsidRPr="0030166E" w:rsidRDefault="0030166E">
      <w:pPr>
        <w:numPr>
          <w:ilvl w:val="12"/>
          <w:numId w:val="0"/>
        </w:numPr>
        <w:ind w:right="-2"/>
        <w:jc w:val="both"/>
        <w:rPr>
          <w:noProof/>
          <w:sz w:val="22"/>
          <w:szCs w:val="22"/>
          <w:u w:val="single"/>
          <w:lang w:val="sr-Latn-ME" w:eastAsia="en-GB"/>
        </w:rPr>
      </w:pPr>
      <w:r w:rsidRPr="0030166E">
        <w:rPr>
          <w:noProof/>
          <w:sz w:val="22"/>
          <w:szCs w:val="22"/>
          <w:u w:val="single"/>
          <w:lang w:val="sr-Latn-ME" w:eastAsia="en-GB"/>
        </w:rPr>
        <w:t>Ozbiljna neželjena dejstva kod muškaraca i žena</w:t>
      </w:r>
    </w:p>
    <w:p w14:paraId="122473F3" w14:textId="22574BF5" w:rsidR="0030166E" w:rsidRPr="0030166E" w:rsidRDefault="0030166E">
      <w:pPr>
        <w:numPr>
          <w:ilvl w:val="0"/>
          <w:numId w:val="17"/>
        </w:numPr>
        <w:spacing w:after="160" w:line="256" w:lineRule="auto"/>
        <w:ind w:right="-2"/>
        <w:jc w:val="both"/>
        <w:rPr>
          <w:noProof/>
          <w:sz w:val="22"/>
          <w:szCs w:val="22"/>
          <w:lang w:val="sr-Latn-ME" w:eastAsia="en-GB"/>
        </w:rPr>
      </w:pPr>
      <w:r w:rsidRPr="0030166E">
        <w:rPr>
          <w:noProof/>
          <w:sz w:val="22"/>
          <w:szCs w:val="22"/>
          <w:lang w:val="sr-Latn-ME" w:eastAsia="en-GB"/>
        </w:rPr>
        <w:t>Alergijske reakcije kao što su osip, crvena koža, koprivnjača, oticanje lica sa poteškoćama pri disanju ponekad mogu biti ozbiljne. Ovo neželjeno dejstvo je veoma rijetko.</w:t>
      </w:r>
    </w:p>
    <w:p w14:paraId="1B80F6D0" w14:textId="77777777" w:rsidR="0030166E" w:rsidRPr="0030166E" w:rsidRDefault="0030166E">
      <w:pPr>
        <w:ind w:right="-2"/>
        <w:jc w:val="both"/>
        <w:rPr>
          <w:noProof/>
          <w:sz w:val="22"/>
          <w:szCs w:val="22"/>
          <w:lang w:val="sr-Latn-ME" w:eastAsia="en-GB"/>
        </w:rPr>
      </w:pPr>
    </w:p>
    <w:p w14:paraId="3D89529E" w14:textId="54267D39" w:rsidR="0030166E" w:rsidRPr="0030166E" w:rsidRDefault="0030166E">
      <w:pPr>
        <w:numPr>
          <w:ilvl w:val="12"/>
          <w:numId w:val="0"/>
        </w:numPr>
        <w:ind w:right="-2"/>
        <w:jc w:val="both"/>
        <w:rPr>
          <w:noProof/>
          <w:sz w:val="22"/>
          <w:szCs w:val="22"/>
          <w:lang w:val="sr-Latn-ME" w:eastAsia="en-GB"/>
        </w:rPr>
      </w:pPr>
      <w:r w:rsidRPr="0030166E">
        <w:rPr>
          <w:noProof/>
          <w:sz w:val="22"/>
          <w:szCs w:val="22"/>
          <w:lang w:val="sr-Latn-ME" w:eastAsia="en-GB"/>
        </w:rPr>
        <w:lastRenderedPageBreak/>
        <w:t>Ako primijetite bilo koje od gore navedenih neželjenih dejstava, odmah se obratite svom ljekaru, koji će Vam možda reći da prestanete da koristite lijek Bemfola.</w:t>
      </w:r>
    </w:p>
    <w:p w14:paraId="5833550F" w14:textId="77777777" w:rsidR="0030166E" w:rsidRPr="0030166E" w:rsidRDefault="0030166E">
      <w:pPr>
        <w:numPr>
          <w:ilvl w:val="12"/>
          <w:numId w:val="0"/>
        </w:numPr>
        <w:ind w:right="-2"/>
        <w:jc w:val="both"/>
        <w:rPr>
          <w:noProof/>
          <w:sz w:val="22"/>
          <w:szCs w:val="22"/>
          <w:lang w:val="sr-Latn-ME" w:eastAsia="en-GB"/>
        </w:rPr>
      </w:pPr>
    </w:p>
    <w:p w14:paraId="4452FC3D" w14:textId="77777777" w:rsidR="0030166E" w:rsidRPr="0030166E" w:rsidRDefault="0030166E">
      <w:pPr>
        <w:numPr>
          <w:ilvl w:val="12"/>
          <w:numId w:val="0"/>
        </w:numPr>
        <w:ind w:right="-2"/>
        <w:jc w:val="both"/>
        <w:rPr>
          <w:b/>
          <w:noProof/>
          <w:sz w:val="22"/>
          <w:szCs w:val="22"/>
          <w:lang w:val="sr-Latn-ME" w:eastAsia="en-GB"/>
        </w:rPr>
      </w:pPr>
      <w:r w:rsidRPr="0030166E">
        <w:rPr>
          <w:b/>
          <w:noProof/>
          <w:sz w:val="22"/>
          <w:szCs w:val="22"/>
          <w:lang w:val="sr-Latn-ME" w:eastAsia="en-GB"/>
        </w:rPr>
        <w:t>Ostala neželjena dejstva kod žena</w:t>
      </w:r>
    </w:p>
    <w:p w14:paraId="3EA37731" w14:textId="77777777" w:rsidR="0030166E" w:rsidRPr="0030166E" w:rsidRDefault="0030166E">
      <w:pPr>
        <w:numPr>
          <w:ilvl w:val="12"/>
          <w:numId w:val="0"/>
        </w:numPr>
        <w:ind w:right="-2"/>
        <w:jc w:val="both"/>
        <w:rPr>
          <w:noProof/>
          <w:sz w:val="22"/>
          <w:szCs w:val="22"/>
          <w:lang w:val="sr-Latn-ME" w:eastAsia="en-GB"/>
        </w:rPr>
      </w:pPr>
    </w:p>
    <w:p w14:paraId="20207423" w14:textId="0A09AE94" w:rsidR="0030166E" w:rsidRPr="0030166E" w:rsidRDefault="0030166E">
      <w:pPr>
        <w:numPr>
          <w:ilvl w:val="12"/>
          <w:numId w:val="0"/>
        </w:numPr>
        <w:ind w:right="-2"/>
        <w:jc w:val="both"/>
        <w:rPr>
          <w:noProof/>
          <w:sz w:val="22"/>
          <w:szCs w:val="22"/>
          <w:lang w:val="sr-Latn-ME" w:eastAsia="en-GB"/>
        </w:rPr>
      </w:pPr>
      <w:r w:rsidRPr="0030166E">
        <w:rPr>
          <w:noProof/>
          <w:sz w:val="22"/>
          <w:szCs w:val="22"/>
          <w:u w:val="single"/>
          <w:lang w:val="sr-Latn-ME" w:eastAsia="en-GB"/>
        </w:rPr>
        <w:t xml:space="preserve">Veoma česta </w:t>
      </w:r>
      <w:r w:rsidRPr="0030166E">
        <w:rPr>
          <w:iCs/>
          <w:noProof/>
          <w:sz w:val="22"/>
          <w:szCs w:val="22"/>
          <w:u w:val="single"/>
          <w:lang w:val="sr-Latn-ME" w:eastAsia="en-GB"/>
        </w:rPr>
        <w:t>(mogu se javiti kod više od 1 na 10 osoba)</w:t>
      </w:r>
      <w:r w:rsidRPr="0030166E">
        <w:rPr>
          <w:noProof/>
          <w:sz w:val="22"/>
          <w:szCs w:val="22"/>
          <w:u w:val="single"/>
          <w:lang w:val="sr-Latn-ME" w:eastAsia="en-GB"/>
        </w:rPr>
        <w:t>:</w:t>
      </w:r>
    </w:p>
    <w:p w14:paraId="18141452" w14:textId="6BB3983D" w:rsidR="0030166E" w:rsidRPr="0030166E" w:rsidRDefault="0030166E">
      <w:pPr>
        <w:numPr>
          <w:ilvl w:val="0"/>
          <w:numId w:val="18"/>
        </w:numPr>
        <w:spacing w:after="160" w:line="256" w:lineRule="auto"/>
        <w:ind w:right="-2"/>
        <w:contextualSpacing/>
        <w:jc w:val="both"/>
        <w:rPr>
          <w:noProof/>
          <w:sz w:val="22"/>
          <w:szCs w:val="22"/>
          <w:lang w:val="sr-Latn-ME" w:eastAsia="en-GB"/>
        </w:rPr>
      </w:pPr>
      <w:r w:rsidRPr="0030166E">
        <w:rPr>
          <w:noProof/>
          <w:sz w:val="22"/>
          <w:szCs w:val="22"/>
          <w:lang w:val="sr-Latn-ME" w:eastAsia="en-GB"/>
        </w:rPr>
        <w:t>strukture ispunjene tečnošću unutar jajnika (ciste na jajnicima)</w:t>
      </w:r>
      <w:r w:rsidR="00875D75">
        <w:rPr>
          <w:noProof/>
          <w:sz w:val="22"/>
          <w:szCs w:val="22"/>
          <w:lang w:val="sr-Latn-ME" w:eastAsia="en-GB"/>
        </w:rPr>
        <w:t>,</w:t>
      </w:r>
    </w:p>
    <w:p w14:paraId="555C4AB4" w14:textId="15CD0723" w:rsidR="0030166E" w:rsidRPr="0030166E" w:rsidRDefault="0030166E">
      <w:pPr>
        <w:numPr>
          <w:ilvl w:val="0"/>
          <w:numId w:val="18"/>
        </w:numPr>
        <w:spacing w:after="160" w:line="256" w:lineRule="auto"/>
        <w:ind w:right="-2"/>
        <w:contextualSpacing/>
        <w:jc w:val="both"/>
        <w:rPr>
          <w:noProof/>
          <w:sz w:val="22"/>
          <w:szCs w:val="22"/>
          <w:lang w:val="sr-Latn-ME" w:eastAsia="en-GB"/>
        </w:rPr>
      </w:pPr>
      <w:r w:rsidRPr="0030166E">
        <w:rPr>
          <w:noProof/>
          <w:sz w:val="22"/>
          <w:szCs w:val="22"/>
          <w:lang w:val="sr-Latn-ME" w:eastAsia="en-GB"/>
        </w:rPr>
        <w:t>glavobolja</w:t>
      </w:r>
      <w:r w:rsidR="00875D75">
        <w:rPr>
          <w:noProof/>
          <w:sz w:val="22"/>
          <w:szCs w:val="22"/>
          <w:lang w:val="sr-Latn-ME" w:eastAsia="en-GB"/>
        </w:rPr>
        <w:t>,</w:t>
      </w:r>
    </w:p>
    <w:p w14:paraId="50AACF14" w14:textId="17A83932" w:rsidR="0030166E" w:rsidRPr="0030166E" w:rsidRDefault="0030166E">
      <w:pPr>
        <w:numPr>
          <w:ilvl w:val="0"/>
          <w:numId w:val="18"/>
        </w:numPr>
        <w:spacing w:after="160" w:line="256" w:lineRule="auto"/>
        <w:ind w:right="-2"/>
        <w:contextualSpacing/>
        <w:jc w:val="both"/>
        <w:rPr>
          <w:noProof/>
          <w:sz w:val="22"/>
          <w:szCs w:val="22"/>
          <w:lang w:val="sr-Latn-ME" w:eastAsia="en-GB"/>
        </w:rPr>
      </w:pPr>
      <w:r w:rsidRPr="0030166E">
        <w:rPr>
          <w:noProof/>
          <w:sz w:val="22"/>
          <w:szCs w:val="22"/>
          <w:lang w:val="sr-Latn-ME" w:eastAsia="en-GB"/>
        </w:rPr>
        <w:t>lokalne reakcije na mjestu primjene, kao što su bol, crvenilo, modrice, oticanje i/ili iritacija</w:t>
      </w:r>
      <w:r w:rsidR="00875D75">
        <w:rPr>
          <w:noProof/>
          <w:sz w:val="22"/>
          <w:szCs w:val="22"/>
          <w:lang w:val="sr-Latn-ME" w:eastAsia="en-GB"/>
        </w:rPr>
        <w:t>.</w:t>
      </w:r>
    </w:p>
    <w:p w14:paraId="43D71D7D" w14:textId="77777777" w:rsidR="0030166E" w:rsidRPr="0030166E" w:rsidRDefault="0030166E">
      <w:pPr>
        <w:ind w:right="-2"/>
        <w:jc w:val="both"/>
        <w:rPr>
          <w:noProof/>
          <w:sz w:val="22"/>
          <w:szCs w:val="22"/>
          <w:lang w:val="sr-Latn-ME" w:eastAsia="en-GB"/>
        </w:rPr>
      </w:pPr>
    </w:p>
    <w:p w14:paraId="2E931B7A" w14:textId="77777777" w:rsidR="0030166E" w:rsidRPr="0030166E" w:rsidRDefault="0030166E">
      <w:pPr>
        <w:numPr>
          <w:ilvl w:val="12"/>
          <w:numId w:val="0"/>
        </w:numPr>
        <w:ind w:right="-2"/>
        <w:jc w:val="both"/>
        <w:rPr>
          <w:noProof/>
          <w:sz w:val="22"/>
          <w:szCs w:val="22"/>
          <w:u w:val="single"/>
          <w:lang w:val="sr-Latn-ME" w:eastAsia="en-GB"/>
        </w:rPr>
      </w:pPr>
      <w:r w:rsidRPr="0030166E">
        <w:rPr>
          <w:noProof/>
          <w:sz w:val="22"/>
          <w:szCs w:val="22"/>
          <w:u w:val="single"/>
          <w:lang w:val="sr-Latn-ME" w:eastAsia="en-GB"/>
        </w:rPr>
        <w:t xml:space="preserve">Česta </w:t>
      </w:r>
      <w:r w:rsidRPr="0030166E">
        <w:rPr>
          <w:iCs/>
          <w:noProof/>
          <w:sz w:val="22"/>
          <w:szCs w:val="22"/>
          <w:u w:val="single"/>
          <w:lang w:val="sr-Latn-ME" w:eastAsia="en-GB"/>
        </w:rPr>
        <w:t>(mogu se javiti kod najviše 1 na 10 osoba)</w:t>
      </w:r>
      <w:r w:rsidRPr="0030166E">
        <w:rPr>
          <w:noProof/>
          <w:sz w:val="22"/>
          <w:szCs w:val="22"/>
          <w:u w:val="single"/>
          <w:lang w:val="sr-Latn-ME" w:eastAsia="en-GB"/>
        </w:rPr>
        <w:t>:</w:t>
      </w:r>
    </w:p>
    <w:p w14:paraId="5C91F3B5" w14:textId="400155C3" w:rsidR="0030166E" w:rsidRPr="0030166E" w:rsidRDefault="0030166E">
      <w:pPr>
        <w:numPr>
          <w:ilvl w:val="0"/>
          <w:numId w:val="19"/>
        </w:numPr>
        <w:spacing w:after="160" w:line="256" w:lineRule="auto"/>
        <w:ind w:right="-2"/>
        <w:contextualSpacing/>
        <w:jc w:val="both"/>
        <w:rPr>
          <w:noProof/>
          <w:sz w:val="22"/>
          <w:szCs w:val="22"/>
          <w:lang w:val="sr-Latn-ME" w:eastAsia="en-GB"/>
        </w:rPr>
      </w:pPr>
      <w:r w:rsidRPr="0030166E">
        <w:rPr>
          <w:noProof/>
          <w:sz w:val="22"/>
          <w:szCs w:val="22"/>
          <w:lang w:val="sr-Latn-ME" w:eastAsia="en-GB"/>
        </w:rPr>
        <w:t>bol u stomaku</w:t>
      </w:r>
      <w:r w:rsidR="00875D75">
        <w:rPr>
          <w:noProof/>
          <w:sz w:val="22"/>
          <w:szCs w:val="22"/>
          <w:lang w:val="sr-Latn-ME" w:eastAsia="en-GB"/>
        </w:rPr>
        <w:t>,</w:t>
      </w:r>
      <w:r w:rsidRPr="0030166E">
        <w:rPr>
          <w:noProof/>
          <w:sz w:val="22"/>
          <w:szCs w:val="22"/>
          <w:lang w:val="sr-Latn-ME" w:eastAsia="en-GB"/>
        </w:rPr>
        <w:t xml:space="preserve"> </w:t>
      </w:r>
    </w:p>
    <w:p w14:paraId="663F3F2B" w14:textId="5255A15A" w:rsidR="0030166E" w:rsidRPr="0030166E" w:rsidRDefault="0030166E">
      <w:pPr>
        <w:numPr>
          <w:ilvl w:val="0"/>
          <w:numId w:val="19"/>
        </w:numPr>
        <w:spacing w:after="160" w:line="256" w:lineRule="auto"/>
        <w:ind w:right="-2"/>
        <w:contextualSpacing/>
        <w:jc w:val="both"/>
        <w:rPr>
          <w:noProof/>
          <w:sz w:val="22"/>
          <w:szCs w:val="22"/>
          <w:lang w:val="sr-Latn-ME" w:eastAsia="en-GB"/>
        </w:rPr>
      </w:pPr>
      <w:r w:rsidRPr="0030166E">
        <w:rPr>
          <w:noProof/>
          <w:sz w:val="22"/>
          <w:szCs w:val="22"/>
          <w:lang w:val="sr-Latn-ME" w:eastAsia="en-GB"/>
        </w:rPr>
        <w:t>mučnina, povraćanje, proliv, grčevi u stomaku i nadutost</w:t>
      </w:r>
      <w:r w:rsidR="00875D75">
        <w:rPr>
          <w:noProof/>
          <w:sz w:val="22"/>
          <w:szCs w:val="22"/>
          <w:lang w:val="sr-Latn-ME" w:eastAsia="en-GB"/>
        </w:rPr>
        <w:t>.</w:t>
      </w:r>
    </w:p>
    <w:p w14:paraId="23673B5A" w14:textId="77777777" w:rsidR="0030166E" w:rsidRPr="0030166E" w:rsidRDefault="0030166E">
      <w:pPr>
        <w:ind w:right="-2"/>
        <w:jc w:val="both"/>
        <w:rPr>
          <w:noProof/>
          <w:sz w:val="22"/>
          <w:szCs w:val="22"/>
          <w:u w:val="single"/>
          <w:lang w:val="sr-Latn-ME" w:eastAsia="en-GB"/>
        </w:rPr>
      </w:pPr>
    </w:p>
    <w:p w14:paraId="4A5CA04B" w14:textId="307B1C90" w:rsidR="0030166E" w:rsidRPr="0030166E" w:rsidRDefault="0030166E">
      <w:pPr>
        <w:numPr>
          <w:ilvl w:val="12"/>
          <w:numId w:val="0"/>
        </w:numPr>
        <w:ind w:right="-2"/>
        <w:jc w:val="both"/>
        <w:rPr>
          <w:noProof/>
          <w:sz w:val="22"/>
          <w:szCs w:val="22"/>
          <w:lang w:val="sr-Latn-ME" w:eastAsia="en-GB"/>
        </w:rPr>
      </w:pPr>
      <w:r w:rsidRPr="0030166E">
        <w:rPr>
          <w:noProof/>
          <w:sz w:val="22"/>
          <w:szCs w:val="22"/>
          <w:u w:val="single"/>
          <w:lang w:val="sr-Latn-ME" w:eastAsia="en-GB"/>
        </w:rPr>
        <w:t xml:space="preserve">Veoma rijetka </w:t>
      </w:r>
      <w:r w:rsidRPr="0030166E">
        <w:rPr>
          <w:iCs/>
          <w:noProof/>
          <w:sz w:val="22"/>
          <w:szCs w:val="22"/>
          <w:u w:val="single"/>
          <w:lang w:val="sr-Latn-ME" w:eastAsia="en-GB"/>
        </w:rPr>
        <w:t>(mogu se javiti kod najviše 1 na 10000 osoba)</w:t>
      </w:r>
      <w:r w:rsidRPr="0030166E">
        <w:rPr>
          <w:noProof/>
          <w:sz w:val="22"/>
          <w:szCs w:val="22"/>
          <w:u w:val="single"/>
          <w:lang w:val="sr-Latn-ME" w:eastAsia="en-GB"/>
        </w:rPr>
        <w:t>:</w:t>
      </w:r>
    </w:p>
    <w:p w14:paraId="5E7E4AB7" w14:textId="6887F583" w:rsidR="0030166E" w:rsidRPr="0030166E" w:rsidRDefault="0030166E">
      <w:pPr>
        <w:numPr>
          <w:ilvl w:val="0"/>
          <w:numId w:val="20"/>
        </w:numPr>
        <w:spacing w:after="160" w:line="256" w:lineRule="auto"/>
        <w:ind w:right="-2"/>
        <w:contextualSpacing/>
        <w:jc w:val="both"/>
        <w:rPr>
          <w:noProof/>
          <w:sz w:val="22"/>
          <w:szCs w:val="22"/>
          <w:lang w:val="sr-Latn-ME" w:eastAsia="en-GB"/>
        </w:rPr>
      </w:pPr>
      <w:r w:rsidRPr="0030166E">
        <w:rPr>
          <w:noProof/>
          <w:sz w:val="22"/>
          <w:szCs w:val="22"/>
          <w:lang w:val="sr-Latn-ME" w:eastAsia="en-GB"/>
        </w:rPr>
        <w:t>alergijske reakcije kao što su osip, crvena koža, koprivnjača, oticanje lica sa otežanim disanjem; ove reakcije ponekad mogu biti ozbiljne</w:t>
      </w:r>
      <w:r w:rsidR="00875D75">
        <w:rPr>
          <w:noProof/>
          <w:sz w:val="22"/>
          <w:szCs w:val="22"/>
          <w:lang w:val="sr-Latn-ME" w:eastAsia="en-GB"/>
        </w:rPr>
        <w:t>,</w:t>
      </w:r>
    </w:p>
    <w:p w14:paraId="2E0536C8" w14:textId="73571322" w:rsidR="0030166E" w:rsidRPr="0030166E" w:rsidRDefault="0030166E">
      <w:pPr>
        <w:numPr>
          <w:ilvl w:val="0"/>
          <w:numId w:val="20"/>
        </w:numPr>
        <w:spacing w:after="160" w:line="256" w:lineRule="auto"/>
        <w:ind w:right="-2"/>
        <w:contextualSpacing/>
        <w:jc w:val="both"/>
        <w:rPr>
          <w:noProof/>
          <w:sz w:val="22"/>
          <w:szCs w:val="22"/>
          <w:lang w:val="sr-Latn-ME" w:eastAsia="en-GB"/>
        </w:rPr>
      </w:pPr>
      <w:r w:rsidRPr="0030166E">
        <w:rPr>
          <w:noProof/>
          <w:sz w:val="22"/>
          <w:szCs w:val="22"/>
          <w:lang w:val="sr-Latn-ME" w:eastAsia="en-GB"/>
        </w:rPr>
        <w:t>može doći do pogoršanja astme</w:t>
      </w:r>
      <w:r w:rsidR="00875D75">
        <w:rPr>
          <w:noProof/>
          <w:sz w:val="22"/>
          <w:szCs w:val="22"/>
          <w:lang w:val="sr-Latn-ME" w:eastAsia="en-GB"/>
        </w:rPr>
        <w:t>.</w:t>
      </w:r>
    </w:p>
    <w:p w14:paraId="19136A81" w14:textId="77777777" w:rsidR="0030166E" w:rsidRPr="0030166E" w:rsidRDefault="0030166E">
      <w:pPr>
        <w:ind w:right="-2"/>
        <w:jc w:val="both"/>
        <w:rPr>
          <w:b/>
          <w:bCs/>
          <w:noProof/>
          <w:sz w:val="22"/>
          <w:szCs w:val="22"/>
          <w:lang w:val="sr-Latn-ME" w:eastAsia="en-GB"/>
        </w:rPr>
      </w:pPr>
    </w:p>
    <w:p w14:paraId="18E99428" w14:textId="77777777" w:rsidR="0030166E" w:rsidRPr="0030166E" w:rsidRDefault="0030166E">
      <w:pPr>
        <w:numPr>
          <w:ilvl w:val="12"/>
          <w:numId w:val="0"/>
        </w:numPr>
        <w:ind w:right="-2"/>
        <w:jc w:val="both"/>
        <w:rPr>
          <w:b/>
          <w:bCs/>
          <w:noProof/>
          <w:sz w:val="22"/>
          <w:szCs w:val="22"/>
          <w:lang w:val="sr-Latn-ME" w:eastAsia="en-GB"/>
        </w:rPr>
      </w:pPr>
      <w:r w:rsidRPr="0030166E">
        <w:rPr>
          <w:b/>
          <w:bCs/>
          <w:noProof/>
          <w:sz w:val="22"/>
          <w:szCs w:val="22"/>
          <w:lang w:val="sr-Latn-ME" w:eastAsia="en-GB"/>
        </w:rPr>
        <w:t>Ostala neželjena dejstva kod muškaraca</w:t>
      </w:r>
    </w:p>
    <w:p w14:paraId="53E58C56" w14:textId="77777777" w:rsidR="0030166E" w:rsidRPr="0030166E" w:rsidRDefault="0030166E">
      <w:pPr>
        <w:numPr>
          <w:ilvl w:val="12"/>
          <w:numId w:val="0"/>
        </w:numPr>
        <w:ind w:right="-2"/>
        <w:jc w:val="both"/>
        <w:rPr>
          <w:b/>
          <w:bCs/>
          <w:noProof/>
          <w:sz w:val="22"/>
          <w:szCs w:val="22"/>
          <w:lang w:val="sr-Latn-ME" w:eastAsia="en-GB"/>
        </w:rPr>
      </w:pPr>
    </w:p>
    <w:p w14:paraId="284595DC" w14:textId="77777777" w:rsidR="0030166E" w:rsidRPr="0030166E" w:rsidRDefault="0030166E">
      <w:pPr>
        <w:numPr>
          <w:ilvl w:val="12"/>
          <w:numId w:val="0"/>
        </w:numPr>
        <w:ind w:right="-2"/>
        <w:jc w:val="both"/>
        <w:rPr>
          <w:noProof/>
          <w:sz w:val="22"/>
          <w:szCs w:val="22"/>
          <w:lang w:val="sr-Latn-ME" w:eastAsia="en-GB"/>
        </w:rPr>
      </w:pPr>
      <w:r w:rsidRPr="0030166E">
        <w:rPr>
          <w:noProof/>
          <w:sz w:val="22"/>
          <w:szCs w:val="22"/>
          <w:u w:val="single"/>
          <w:lang w:val="sr-Latn-ME" w:eastAsia="en-GB"/>
        </w:rPr>
        <w:t xml:space="preserve">Veoma česta </w:t>
      </w:r>
      <w:r w:rsidRPr="0030166E">
        <w:rPr>
          <w:iCs/>
          <w:noProof/>
          <w:sz w:val="22"/>
          <w:szCs w:val="22"/>
          <w:u w:val="single"/>
          <w:lang w:val="sr-Latn-ME" w:eastAsia="en-GB"/>
        </w:rPr>
        <w:t>(mogu se javiti kod više od 1 na 10 osoba)</w:t>
      </w:r>
      <w:r w:rsidRPr="0030166E">
        <w:rPr>
          <w:noProof/>
          <w:sz w:val="22"/>
          <w:szCs w:val="22"/>
          <w:u w:val="single"/>
          <w:lang w:val="sr-Latn-ME" w:eastAsia="en-GB"/>
        </w:rPr>
        <w:t>:</w:t>
      </w:r>
    </w:p>
    <w:p w14:paraId="1092F1DD" w14:textId="25620D3A" w:rsidR="0030166E" w:rsidRPr="0030166E" w:rsidRDefault="0030166E">
      <w:pPr>
        <w:numPr>
          <w:ilvl w:val="0"/>
          <w:numId w:val="21"/>
        </w:numPr>
        <w:spacing w:after="160" w:line="256" w:lineRule="auto"/>
        <w:ind w:right="-2"/>
        <w:contextualSpacing/>
        <w:jc w:val="both"/>
        <w:rPr>
          <w:noProof/>
          <w:sz w:val="22"/>
          <w:szCs w:val="22"/>
          <w:lang w:val="sr-Latn-ME" w:eastAsia="en-GB"/>
        </w:rPr>
      </w:pPr>
      <w:r w:rsidRPr="0030166E">
        <w:rPr>
          <w:noProof/>
          <w:sz w:val="22"/>
          <w:szCs w:val="22"/>
          <w:lang w:val="sr-Latn-ME" w:eastAsia="en-GB"/>
        </w:rPr>
        <w:t>lokalne reakcije na mjestu primjene, kao što su bol, crvenilo, modrice, oticanje i/ili iritacija</w:t>
      </w:r>
      <w:r w:rsidR="00875D75">
        <w:rPr>
          <w:noProof/>
          <w:sz w:val="22"/>
          <w:szCs w:val="22"/>
          <w:lang w:val="sr-Latn-ME" w:eastAsia="en-GB"/>
        </w:rPr>
        <w:t>.</w:t>
      </w:r>
    </w:p>
    <w:p w14:paraId="70557610" w14:textId="77777777" w:rsidR="0030166E" w:rsidRPr="0030166E" w:rsidRDefault="0030166E">
      <w:pPr>
        <w:ind w:right="-2"/>
        <w:jc w:val="both"/>
        <w:rPr>
          <w:noProof/>
          <w:sz w:val="22"/>
          <w:szCs w:val="22"/>
          <w:u w:val="single"/>
          <w:lang w:val="sr-Latn-ME" w:eastAsia="en-GB"/>
        </w:rPr>
      </w:pPr>
    </w:p>
    <w:p w14:paraId="199F284B" w14:textId="77777777" w:rsidR="0030166E" w:rsidRPr="0030166E" w:rsidRDefault="0030166E">
      <w:pPr>
        <w:numPr>
          <w:ilvl w:val="12"/>
          <w:numId w:val="0"/>
        </w:numPr>
        <w:ind w:right="-2"/>
        <w:jc w:val="both"/>
        <w:rPr>
          <w:noProof/>
          <w:sz w:val="22"/>
          <w:szCs w:val="22"/>
          <w:lang w:val="sr-Latn-ME" w:eastAsia="en-GB"/>
        </w:rPr>
      </w:pPr>
      <w:r w:rsidRPr="0030166E">
        <w:rPr>
          <w:noProof/>
          <w:sz w:val="22"/>
          <w:szCs w:val="22"/>
          <w:u w:val="single"/>
          <w:lang w:val="sr-Latn-ME" w:eastAsia="en-GB"/>
        </w:rPr>
        <w:t xml:space="preserve">Česta </w:t>
      </w:r>
      <w:r w:rsidRPr="0030166E">
        <w:rPr>
          <w:iCs/>
          <w:noProof/>
          <w:sz w:val="22"/>
          <w:szCs w:val="22"/>
          <w:u w:val="single"/>
          <w:lang w:val="sr-Latn-ME" w:eastAsia="en-GB"/>
        </w:rPr>
        <w:t>(mogu se javiti kod najviše 1 na 10 osoba)</w:t>
      </w:r>
      <w:r w:rsidRPr="0030166E">
        <w:rPr>
          <w:noProof/>
          <w:sz w:val="22"/>
          <w:szCs w:val="22"/>
          <w:u w:val="single"/>
          <w:lang w:val="sr-Latn-ME" w:eastAsia="en-GB"/>
        </w:rPr>
        <w:t>:</w:t>
      </w:r>
    </w:p>
    <w:p w14:paraId="09D98F0E" w14:textId="1B61B242" w:rsidR="0030166E" w:rsidRPr="0030166E" w:rsidRDefault="0030166E">
      <w:pPr>
        <w:numPr>
          <w:ilvl w:val="0"/>
          <w:numId w:val="22"/>
        </w:numPr>
        <w:spacing w:after="160" w:line="256" w:lineRule="auto"/>
        <w:ind w:right="-2"/>
        <w:contextualSpacing/>
        <w:jc w:val="both"/>
        <w:rPr>
          <w:noProof/>
          <w:sz w:val="22"/>
          <w:szCs w:val="22"/>
          <w:lang w:val="sr-Latn-ME" w:eastAsia="en-GB"/>
        </w:rPr>
      </w:pPr>
      <w:r w:rsidRPr="0030166E">
        <w:rPr>
          <w:noProof/>
          <w:sz w:val="22"/>
          <w:szCs w:val="22"/>
          <w:lang w:val="sr-Latn-ME" w:eastAsia="en-GB"/>
        </w:rPr>
        <w:t>oticanje vena iznad i iza testisa (varikokela)</w:t>
      </w:r>
      <w:r w:rsidR="00875D75">
        <w:rPr>
          <w:noProof/>
          <w:sz w:val="22"/>
          <w:szCs w:val="22"/>
          <w:lang w:val="sr-Latn-ME" w:eastAsia="en-GB"/>
        </w:rPr>
        <w:t>,</w:t>
      </w:r>
    </w:p>
    <w:p w14:paraId="7A51BC56" w14:textId="56F04CF2" w:rsidR="0030166E" w:rsidRPr="0030166E" w:rsidRDefault="0030166E">
      <w:pPr>
        <w:numPr>
          <w:ilvl w:val="0"/>
          <w:numId w:val="22"/>
        </w:numPr>
        <w:spacing w:after="160" w:line="256" w:lineRule="auto"/>
        <w:ind w:right="-2"/>
        <w:contextualSpacing/>
        <w:jc w:val="both"/>
        <w:rPr>
          <w:noProof/>
          <w:sz w:val="22"/>
          <w:szCs w:val="22"/>
          <w:lang w:val="sr-Latn-ME" w:eastAsia="en-GB"/>
        </w:rPr>
      </w:pPr>
      <w:r w:rsidRPr="0030166E">
        <w:rPr>
          <w:noProof/>
          <w:sz w:val="22"/>
          <w:szCs w:val="22"/>
          <w:lang w:val="sr-Latn-ME" w:eastAsia="en-GB"/>
        </w:rPr>
        <w:t>razvoj dojki, akne ili povećanje tjelesne težine</w:t>
      </w:r>
      <w:r w:rsidR="00875D75">
        <w:rPr>
          <w:noProof/>
          <w:sz w:val="22"/>
          <w:szCs w:val="22"/>
          <w:lang w:val="sr-Latn-ME" w:eastAsia="en-GB"/>
        </w:rPr>
        <w:t>.</w:t>
      </w:r>
    </w:p>
    <w:p w14:paraId="2CB32E8C" w14:textId="77777777" w:rsidR="0030166E" w:rsidRPr="0030166E" w:rsidRDefault="0030166E">
      <w:pPr>
        <w:ind w:right="-2"/>
        <w:jc w:val="both"/>
        <w:rPr>
          <w:noProof/>
          <w:sz w:val="22"/>
          <w:szCs w:val="22"/>
          <w:lang w:val="sr-Latn-ME" w:eastAsia="en-GB"/>
        </w:rPr>
      </w:pPr>
    </w:p>
    <w:p w14:paraId="710D7BB6" w14:textId="42E28FE9" w:rsidR="0030166E" w:rsidRPr="0030166E" w:rsidRDefault="0030166E">
      <w:pPr>
        <w:numPr>
          <w:ilvl w:val="12"/>
          <w:numId w:val="0"/>
        </w:numPr>
        <w:ind w:right="-2"/>
        <w:jc w:val="both"/>
        <w:rPr>
          <w:noProof/>
          <w:sz w:val="22"/>
          <w:szCs w:val="22"/>
          <w:lang w:val="sr-Latn-ME" w:eastAsia="en-GB"/>
        </w:rPr>
      </w:pPr>
      <w:r w:rsidRPr="0030166E">
        <w:rPr>
          <w:noProof/>
          <w:sz w:val="22"/>
          <w:szCs w:val="22"/>
          <w:u w:val="single"/>
          <w:lang w:val="sr-Latn-ME" w:eastAsia="en-GB"/>
        </w:rPr>
        <w:t xml:space="preserve">Veoma rijetka </w:t>
      </w:r>
      <w:r w:rsidRPr="0030166E">
        <w:rPr>
          <w:iCs/>
          <w:noProof/>
          <w:sz w:val="22"/>
          <w:szCs w:val="22"/>
          <w:u w:val="single"/>
          <w:lang w:val="sr-Latn-ME" w:eastAsia="en-GB"/>
        </w:rPr>
        <w:t>(mogu se javiti kod najviše 1 na 10000 osoba)</w:t>
      </w:r>
      <w:r w:rsidRPr="0030166E">
        <w:rPr>
          <w:noProof/>
          <w:sz w:val="22"/>
          <w:szCs w:val="22"/>
          <w:lang w:val="sr-Latn-ME" w:eastAsia="en-GB"/>
        </w:rPr>
        <w:t>:</w:t>
      </w:r>
    </w:p>
    <w:p w14:paraId="2D4FE091" w14:textId="2B66E271" w:rsidR="0030166E" w:rsidRPr="0030166E" w:rsidRDefault="0030166E">
      <w:pPr>
        <w:numPr>
          <w:ilvl w:val="0"/>
          <w:numId w:val="23"/>
        </w:numPr>
        <w:spacing w:after="160" w:line="256" w:lineRule="auto"/>
        <w:ind w:right="-2"/>
        <w:contextualSpacing/>
        <w:jc w:val="both"/>
        <w:rPr>
          <w:noProof/>
          <w:sz w:val="22"/>
          <w:szCs w:val="22"/>
          <w:lang w:val="sr-Latn-ME" w:eastAsia="en-GB"/>
        </w:rPr>
      </w:pPr>
      <w:r w:rsidRPr="0030166E">
        <w:rPr>
          <w:noProof/>
          <w:sz w:val="22"/>
          <w:szCs w:val="22"/>
          <w:lang w:val="sr-Latn-ME" w:eastAsia="en-GB"/>
        </w:rPr>
        <w:t>mogu se pojaviti alergijske reakcije kao što su osip, crvena koža, koprivnjača, oticanje lica sa otežanim disanjem; ove reakcije ponekad mogu biti ozbiljne</w:t>
      </w:r>
      <w:r w:rsidR="00875D75">
        <w:rPr>
          <w:noProof/>
          <w:sz w:val="22"/>
          <w:szCs w:val="22"/>
          <w:lang w:val="sr-Latn-ME" w:eastAsia="en-GB"/>
        </w:rPr>
        <w:t>,</w:t>
      </w:r>
    </w:p>
    <w:p w14:paraId="6C66E06E" w14:textId="4C343DF3" w:rsidR="0030166E" w:rsidRPr="0030166E" w:rsidRDefault="0030166E">
      <w:pPr>
        <w:numPr>
          <w:ilvl w:val="0"/>
          <w:numId w:val="23"/>
        </w:numPr>
        <w:spacing w:after="160" w:line="256" w:lineRule="auto"/>
        <w:ind w:right="-2"/>
        <w:contextualSpacing/>
        <w:jc w:val="both"/>
        <w:rPr>
          <w:noProof/>
          <w:sz w:val="22"/>
          <w:szCs w:val="22"/>
          <w:lang w:val="sr-Latn-ME" w:eastAsia="en-GB"/>
        </w:rPr>
      </w:pPr>
      <w:r w:rsidRPr="0030166E">
        <w:rPr>
          <w:noProof/>
          <w:sz w:val="22"/>
          <w:szCs w:val="22"/>
          <w:lang w:val="sr-Latn-ME" w:eastAsia="en-GB"/>
        </w:rPr>
        <w:t>može doći do pogoršanja astme</w:t>
      </w:r>
      <w:r w:rsidR="00875D75">
        <w:rPr>
          <w:noProof/>
          <w:sz w:val="22"/>
          <w:szCs w:val="22"/>
          <w:lang w:val="sr-Latn-ME" w:eastAsia="en-GB"/>
        </w:rPr>
        <w:t>.</w:t>
      </w:r>
    </w:p>
    <w:p w14:paraId="1DF0C3A6" w14:textId="77777777" w:rsidR="0030166E" w:rsidRPr="00390924" w:rsidRDefault="0030166E">
      <w:pPr>
        <w:pStyle w:val="NoSpacing"/>
        <w:jc w:val="both"/>
        <w:rPr>
          <w:rFonts w:eastAsia="Calibri"/>
          <w:spacing w:val="-5"/>
          <w:sz w:val="22"/>
          <w:szCs w:val="22"/>
          <w:u w:val="single"/>
          <w:lang w:val="sr-Latn-RS"/>
        </w:rPr>
      </w:pPr>
    </w:p>
    <w:p w14:paraId="754E3501" w14:textId="77777777" w:rsidR="00291C7F" w:rsidRPr="00390924" w:rsidRDefault="00291C7F" w:rsidP="00291C7F">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54545761" w14:textId="77777777" w:rsidR="00291C7F" w:rsidRPr="00390924" w:rsidRDefault="00291C7F" w:rsidP="00291C7F">
      <w:pPr>
        <w:pStyle w:val="NoSpacing"/>
        <w:rPr>
          <w:rFonts w:eastAsia="Calibri"/>
          <w:spacing w:val="-5"/>
          <w:sz w:val="22"/>
          <w:szCs w:val="22"/>
          <w:u w:val="single"/>
          <w:lang w:val="sr-Latn-RS"/>
        </w:rPr>
      </w:pPr>
    </w:p>
    <w:p w14:paraId="42A9135B" w14:textId="77777777" w:rsidR="00291C7F" w:rsidRDefault="00291C7F" w:rsidP="00291C7F">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B587235" w14:textId="77777777" w:rsidR="00291C7F" w:rsidRDefault="00291C7F" w:rsidP="00291C7F">
      <w:pPr>
        <w:pStyle w:val="NoSpacing"/>
        <w:jc w:val="both"/>
        <w:rPr>
          <w:rFonts w:eastAsia="Calibri"/>
          <w:sz w:val="22"/>
          <w:szCs w:val="22"/>
          <w:lang w:val="sr-Latn-RS"/>
        </w:rPr>
      </w:pPr>
    </w:p>
    <w:p w14:paraId="3B224787" w14:textId="77777777" w:rsidR="00291C7F" w:rsidRPr="007C6028" w:rsidRDefault="00291C7F" w:rsidP="00291C7F">
      <w:pPr>
        <w:rPr>
          <w:sz w:val="22"/>
          <w:szCs w:val="22"/>
          <w:lang w:val="pt-PT"/>
        </w:rPr>
      </w:pPr>
      <w:r w:rsidRPr="007C6028">
        <w:rPr>
          <w:sz w:val="22"/>
          <w:szCs w:val="22"/>
          <w:lang w:val="pt-PT"/>
        </w:rPr>
        <w:t xml:space="preserve">Institut za ljekove i medicinska sredstva </w:t>
      </w:r>
    </w:p>
    <w:p w14:paraId="2D1ECBA7" w14:textId="77777777" w:rsidR="00291C7F" w:rsidRPr="007C6028" w:rsidRDefault="00291C7F" w:rsidP="00291C7F">
      <w:pPr>
        <w:rPr>
          <w:sz w:val="22"/>
          <w:szCs w:val="22"/>
          <w:lang w:val="pt-PT"/>
        </w:rPr>
      </w:pPr>
      <w:r w:rsidRPr="007C6028">
        <w:rPr>
          <w:sz w:val="22"/>
          <w:szCs w:val="22"/>
          <w:lang w:val="pt-PT"/>
        </w:rPr>
        <w:t>Odjeljenje za farmakovigilancu</w:t>
      </w:r>
    </w:p>
    <w:p w14:paraId="117795B2" w14:textId="77777777" w:rsidR="00291C7F" w:rsidRPr="007C6028" w:rsidRDefault="00291C7F" w:rsidP="00291C7F">
      <w:pPr>
        <w:rPr>
          <w:sz w:val="22"/>
          <w:szCs w:val="22"/>
          <w:lang w:val="pt-PT"/>
        </w:rPr>
      </w:pPr>
      <w:r w:rsidRPr="007C6028">
        <w:rPr>
          <w:sz w:val="22"/>
          <w:szCs w:val="22"/>
          <w:lang w:val="pt-PT"/>
        </w:rPr>
        <w:t>Bulevar Ivana Crnojevića 64a, 81000 Podgorica</w:t>
      </w:r>
    </w:p>
    <w:p w14:paraId="33B680D7" w14:textId="77777777" w:rsidR="00291C7F" w:rsidRPr="007C6028" w:rsidRDefault="00291C7F" w:rsidP="00291C7F">
      <w:pPr>
        <w:rPr>
          <w:sz w:val="22"/>
          <w:szCs w:val="22"/>
          <w:lang w:val="pt-PT"/>
        </w:rPr>
      </w:pPr>
    </w:p>
    <w:p w14:paraId="7B799444" w14:textId="77777777" w:rsidR="00291C7F" w:rsidRPr="007C6028" w:rsidRDefault="00291C7F" w:rsidP="00291C7F">
      <w:pPr>
        <w:rPr>
          <w:sz w:val="22"/>
          <w:szCs w:val="22"/>
          <w:lang w:val="pt-PT"/>
        </w:rPr>
      </w:pPr>
      <w:r w:rsidRPr="007C6028">
        <w:rPr>
          <w:sz w:val="22"/>
          <w:szCs w:val="22"/>
          <w:lang w:val="pt-PT"/>
        </w:rPr>
        <w:t>tel: +382 (0) 20 310 280</w:t>
      </w:r>
    </w:p>
    <w:p w14:paraId="0239DE95" w14:textId="77777777" w:rsidR="00291C7F" w:rsidRPr="007C6028" w:rsidRDefault="00291C7F" w:rsidP="00291C7F">
      <w:pPr>
        <w:rPr>
          <w:sz w:val="22"/>
          <w:szCs w:val="22"/>
          <w:lang w:val="pt-PT"/>
        </w:rPr>
      </w:pPr>
      <w:r w:rsidRPr="007C6028">
        <w:rPr>
          <w:sz w:val="22"/>
          <w:szCs w:val="22"/>
          <w:lang w:val="pt-PT"/>
        </w:rPr>
        <w:t>fax: +382 (0) 20 310 581</w:t>
      </w:r>
    </w:p>
    <w:p w14:paraId="011CA092" w14:textId="77777777" w:rsidR="00291C7F" w:rsidRPr="007C6028" w:rsidRDefault="00C852F5" w:rsidP="00291C7F">
      <w:pPr>
        <w:rPr>
          <w:sz w:val="22"/>
          <w:szCs w:val="22"/>
          <w:lang w:val="pt-PT"/>
        </w:rPr>
      </w:pPr>
      <w:hyperlink r:id="rId8" w:history="1">
        <w:r w:rsidR="00291C7F" w:rsidRPr="00E449AC">
          <w:rPr>
            <w:rStyle w:val="Hyperlink"/>
            <w:sz w:val="22"/>
            <w:szCs w:val="22"/>
            <w:lang w:val="pt-PT"/>
          </w:rPr>
          <w:t>www.cinmed.me</w:t>
        </w:r>
      </w:hyperlink>
      <w:r w:rsidR="00291C7F">
        <w:rPr>
          <w:sz w:val="22"/>
          <w:szCs w:val="22"/>
          <w:lang w:val="pt-PT"/>
        </w:rPr>
        <w:t xml:space="preserve"> </w:t>
      </w:r>
    </w:p>
    <w:p w14:paraId="4248BB7C" w14:textId="77777777" w:rsidR="00291C7F" w:rsidRPr="007C6028" w:rsidRDefault="00C852F5" w:rsidP="00291C7F">
      <w:pPr>
        <w:rPr>
          <w:sz w:val="22"/>
          <w:szCs w:val="22"/>
          <w:lang w:val="pt-PT"/>
        </w:rPr>
      </w:pPr>
      <w:hyperlink r:id="rId9" w:history="1">
        <w:r w:rsidR="00291C7F" w:rsidRPr="00E449AC">
          <w:rPr>
            <w:rStyle w:val="Hyperlink"/>
            <w:sz w:val="22"/>
            <w:szCs w:val="22"/>
            <w:lang w:val="pt-PT"/>
          </w:rPr>
          <w:t>nezeljenadejstva@cinmed.me</w:t>
        </w:r>
      </w:hyperlink>
      <w:r w:rsidR="00291C7F">
        <w:rPr>
          <w:sz w:val="22"/>
          <w:szCs w:val="22"/>
          <w:lang w:val="pt-PT"/>
        </w:rPr>
        <w:t xml:space="preserve"> </w:t>
      </w:r>
    </w:p>
    <w:p w14:paraId="7B4D6897" w14:textId="77777777" w:rsidR="00291C7F" w:rsidRDefault="00291C7F" w:rsidP="00291C7F">
      <w:pPr>
        <w:rPr>
          <w:sz w:val="22"/>
          <w:szCs w:val="22"/>
          <w:lang w:val="pt-PT"/>
        </w:rPr>
      </w:pPr>
      <w:r w:rsidRPr="007C6028">
        <w:rPr>
          <w:sz w:val="22"/>
          <w:szCs w:val="22"/>
          <w:lang w:val="pt-PT"/>
        </w:rPr>
        <w:t>putem IS zdravstvene zaštite</w:t>
      </w:r>
    </w:p>
    <w:p w14:paraId="63B2732C" w14:textId="77777777" w:rsidR="00291C7F" w:rsidRDefault="00291C7F" w:rsidP="00291C7F">
      <w:pPr>
        <w:rPr>
          <w:sz w:val="22"/>
          <w:szCs w:val="22"/>
          <w:lang w:val="pt-PT"/>
        </w:rPr>
      </w:pPr>
      <w:r>
        <w:rPr>
          <w:sz w:val="22"/>
          <w:szCs w:val="22"/>
          <w:lang w:val="pt-PT"/>
        </w:rPr>
        <w:t>QR kod za online prijavu sumnje na neželjeno dejstvo lijeka:</w:t>
      </w:r>
    </w:p>
    <w:p w14:paraId="4FF944D0" w14:textId="77777777" w:rsidR="00291C7F" w:rsidRDefault="00291C7F" w:rsidP="00291C7F">
      <w:pPr>
        <w:rPr>
          <w:sz w:val="22"/>
          <w:szCs w:val="22"/>
          <w:lang w:val="pt-PT"/>
        </w:rPr>
      </w:pPr>
    </w:p>
    <w:p w14:paraId="28D1B3A2" w14:textId="77777777" w:rsidR="00291C7F" w:rsidRPr="00390924" w:rsidRDefault="00291C7F" w:rsidP="00291C7F">
      <w:pPr>
        <w:rPr>
          <w:sz w:val="22"/>
          <w:szCs w:val="22"/>
          <w:lang w:val="pt-PT"/>
        </w:rPr>
      </w:pPr>
      <w:r>
        <w:rPr>
          <w:noProof/>
        </w:rPr>
        <w:lastRenderedPageBreak/>
        <w:drawing>
          <wp:inline distT="0" distB="0" distL="0" distR="0" wp14:anchorId="0FE5200D" wp14:editId="640B5029">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8BE9273" w14:textId="53A11922" w:rsidR="00396B66" w:rsidRPr="00390924" w:rsidRDefault="00396B66" w:rsidP="001E2AF1">
      <w:pPr>
        <w:jc w:val="both"/>
        <w:rPr>
          <w:sz w:val="22"/>
          <w:szCs w:val="22"/>
          <w:lang w:val="pt-PT"/>
        </w:rPr>
      </w:pPr>
    </w:p>
    <w:p w14:paraId="52051B1F" w14:textId="77777777" w:rsidR="00662339" w:rsidRPr="00390924" w:rsidRDefault="00662339" w:rsidP="001E2AF1">
      <w:pPr>
        <w:jc w:val="both"/>
        <w:rPr>
          <w:sz w:val="22"/>
          <w:szCs w:val="22"/>
          <w:lang w:val="pt-PT"/>
        </w:rPr>
      </w:pPr>
    </w:p>
    <w:p w14:paraId="0A60F104" w14:textId="639EDD21" w:rsidR="009D4A58" w:rsidRPr="00390924" w:rsidRDefault="00A32113" w:rsidP="00291DAD">
      <w:pPr>
        <w:tabs>
          <w:tab w:val="left" w:pos="540"/>
          <w:tab w:val="left" w:pos="569"/>
        </w:tabs>
        <w:rPr>
          <w:b/>
          <w:bCs/>
          <w:sz w:val="22"/>
          <w:szCs w:val="22"/>
          <w:lang w:val="ru-RU"/>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9D4A58" w:rsidRPr="009D4A58">
        <w:rPr>
          <w:b/>
          <w:bCs/>
          <w:sz w:val="22"/>
          <w:szCs w:val="22"/>
          <w:lang w:val="ru-RU"/>
        </w:rPr>
        <w:t>BEMFOLA</w:t>
      </w:r>
    </w:p>
    <w:p w14:paraId="5893347D" w14:textId="77777777" w:rsidR="00445D8F" w:rsidRPr="00390924" w:rsidRDefault="00445D8F" w:rsidP="009D4A58">
      <w:pPr>
        <w:tabs>
          <w:tab w:val="left" w:pos="540"/>
          <w:tab w:val="left" w:pos="569"/>
        </w:tabs>
        <w:rPr>
          <w:sz w:val="22"/>
          <w:szCs w:val="22"/>
          <w:lang w:val="sr-Latn-CS"/>
        </w:rPr>
      </w:pPr>
    </w:p>
    <w:p w14:paraId="22517D86" w14:textId="77777777" w:rsidR="00991E7D" w:rsidRPr="001916B9" w:rsidRDefault="008A7F7D" w:rsidP="00991E7D">
      <w:pPr>
        <w:numPr>
          <w:ilvl w:val="12"/>
          <w:numId w:val="0"/>
        </w:numPr>
        <w:tabs>
          <w:tab w:val="left" w:pos="720"/>
        </w:tabs>
        <w:ind w:right="-2"/>
        <w:rPr>
          <w:sz w:val="22"/>
          <w:szCs w:val="22"/>
          <w:lang w:val="pt-PT"/>
        </w:rPr>
      </w:pPr>
      <w:r w:rsidRPr="001916B9">
        <w:rPr>
          <w:sz w:val="22"/>
          <w:szCs w:val="22"/>
          <w:lang w:val="pt-PT"/>
        </w:rPr>
        <w:t xml:space="preserve">Lijek čuvajte </w:t>
      </w:r>
      <w:r w:rsidR="00991E7D" w:rsidRPr="001916B9">
        <w:rPr>
          <w:sz w:val="22"/>
          <w:szCs w:val="22"/>
          <w:lang w:val="pt-PT"/>
        </w:rPr>
        <w:t>van pogleda i domašaja djece.</w:t>
      </w:r>
    </w:p>
    <w:p w14:paraId="2B49368D" w14:textId="77777777" w:rsidR="00991E7D" w:rsidRPr="00390924" w:rsidRDefault="00991E7D" w:rsidP="00A32113">
      <w:pPr>
        <w:rPr>
          <w:sz w:val="22"/>
          <w:szCs w:val="22"/>
          <w:lang w:val="sr-Latn-CS"/>
        </w:rPr>
      </w:pPr>
    </w:p>
    <w:p w14:paraId="32BE93E5" w14:textId="05C3EC18" w:rsidR="00D01E45" w:rsidRPr="00D21D19" w:rsidRDefault="00D01E45" w:rsidP="00A92C66">
      <w:pPr>
        <w:numPr>
          <w:ilvl w:val="12"/>
          <w:numId w:val="0"/>
        </w:numPr>
        <w:tabs>
          <w:tab w:val="left" w:pos="720"/>
        </w:tabs>
        <w:ind w:right="-2"/>
        <w:rPr>
          <w:sz w:val="22"/>
          <w:szCs w:val="22"/>
          <w:lang w:val="sr-Latn-CS"/>
        </w:rPr>
      </w:pPr>
      <w:r w:rsidRPr="00390924">
        <w:rPr>
          <w:sz w:val="22"/>
          <w:szCs w:val="22"/>
        </w:rPr>
        <w:t>Ovaj</w:t>
      </w:r>
      <w:r w:rsidRPr="00D21D19">
        <w:rPr>
          <w:sz w:val="22"/>
          <w:szCs w:val="22"/>
          <w:lang w:val="sr-Latn-CS"/>
        </w:rPr>
        <w:t xml:space="preserve"> </w:t>
      </w:r>
      <w:r w:rsidRPr="00390924">
        <w:rPr>
          <w:sz w:val="22"/>
          <w:szCs w:val="22"/>
        </w:rPr>
        <w:t>lijek</w:t>
      </w:r>
      <w:r w:rsidRPr="00D21D19">
        <w:rPr>
          <w:sz w:val="22"/>
          <w:szCs w:val="22"/>
          <w:lang w:val="sr-Latn-CS"/>
        </w:rPr>
        <w:t xml:space="preserve"> </w:t>
      </w:r>
      <w:r w:rsidRPr="00390924">
        <w:rPr>
          <w:sz w:val="22"/>
          <w:szCs w:val="22"/>
        </w:rPr>
        <w:t>se</w:t>
      </w:r>
      <w:r w:rsidRPr="00D21D19">
        <w:rPr>
          <w:sz w:val="22"/>
          <w:szCs w:val="22"/>
          <w:lang w:val="sr-Latn-CS"/>
        </w:rPr>
        <w:t xml:space="preserve"> </w:t>
      </w:r>
      <w:r w:rsidRPr="00390924">
        <w:rPr>
          <w:sz w:val="22"/>
          <w:szCs w:val="22"/>
        </w:rPr>
        <w:t>ne</w:t>
      </w:r>
      <w:r w:rsidRPr="00D21D19">
        <w:rPr>
          <w:sz w:val="22"/>
          <w:szCs w:val="22"/>
          <w:lang w:val="sr-Latn-CS"/>
        </w:rPr>
        <w:t xml:space="preserve"> </w:t>
      </w:r>
      <w:r w:rsidRPr="00390924">
        <w:rPr>
          <w:sz w:val="22"/>
          <w:szCs w:val="22"/>
        </w:rPr>
        <w:t>smije</w:t>
      </w:r>
      <w:r w:rsidRPr="00D21D19">
        <w:rPr>
          <w:sz w:val="22"/>
          <w:szCs w:val="22"/>
          <w:lang w:val="sr-Latn-CS"/>
        </w:rPr>
        <w:t xml:space="preserve"> </w:t>
      </w:r>
      <w:r w:rsidRPr="00390924">
        <w:rPr>
          <w:sz w:val="22"/>
          <w:szCs w:val="22"/>
        </w:rPr>
        <w:t>upotrijebiti</w:t>
      </w:r>
      <w:r w:rsidRPr="00D21D19">
        <w:rPr>
          <w:sz w:val="22"/>
          <w:szCs w:val="22"/>
          <w:lang w:val="sr-Latn-CS"/>
        </w:rPr>
        <w:t xml:space="preserve"> </w:t>
      </w:r>
      <w:r w:rsidRPr="00390924">
        <w:rPr>
          <w:sz w:val="22"/>
          <w:szCs w:val="22"/>
        </w:rPr>
        <w:t>nakon</w:t>
      </w:r>
      <w:r w:rsidRPr="00D21D19">
        <w:rPr>
          <w:sz w:val="22"/>
          <w:szCs w:val="22"/>
          <w:lang w:val="sr-Latn-CS"/>
        </w:rPr>
        <w:t xml:space="preserve"> </w:t>
      </w:r>
      <w:r w:rsidRPr="00390924">
        <w:rPr>
          <w:sz w:val="22"/>
          <w:szCs w:val="22"/>
        </w:rPr>
        <w:t>isteka</w:t>
      </w:r>
      <w:r w:rsidRPr="00D21D19">
        <w:rPr>
          <w:sz w:val="22"/>
          <w:szCs w:val="22"/>
          <w:lang w:val="sr-Latn-CS"/>
        </w:rPr>
        <w:t xml:space="preserve"> </w:t>
      </w:r>
      <w:r w:rsidRPr="00390924">
        <w:rPr>
          <w:sz w:val="22"/>
          <w:szCs w:val="22"/>
        </w:rPr>
        <w:t>roka</w:t>
      </w:r>
      <w:r w:rsidRPr="00D21D19">
        <w:rPr>
          <w:sz w:val="22"/>
          <w:szCs w:val="22"/>
          <w:lang w:val="sr-Latn-CS"/>
        </w:rPr>
        <w:t xml:space="preserve"> </w:t>
      </w:r>
      <w:r w:rsidRPr="00390924">
        <w:rPr>
          <w:sz w:val="22"/>
          <w:szCs w:val="22"/>
        </w:rPr>
        <w:t>upotrebe</w:t>
      </w:r>
      <w:r w:rsidRPr="00D21D19">
        <w:rPr>
          <w:sz w:val="22"/>
          <w:szCs w:val="22"/>
          <w:lang w:val="sr-Latn-CS"/>
        </w:rPr>
        <w:t xml:space="preserve"> </w:t>
      </w:r>
      <w:r w:rsidRPr="00390924">
        <w:rPr>
          <w:sz w:val="22"/>
          <w:szCs w:val="22"/>
        </w:rPr>
        <w:t>navedenog</w:t>
      </w:r>
      <w:r w:rsidRPr="00D21D19">
        <w:rPr>
          <w:sz w:val="22"/>
          <w:szCs w:val="22"/>
          <w:lang w:val="sr-Latn-CS"/>
        </w:rPr>
        <w:t xml:space="preserve"> </w:t>
      </w:r>
      <w:r w:rsidRPr="00390924">
        <w:rPr>
          <w:sz w:val="22"/>
          <w:szCs w:val="22"/>
        </w:rPr>
        <w:t>na</w:t>
      </w:r>
      <w:r w:rsidRPr="00D21D19">
        <w:rPr>
          <w:sz w:val="22"/>
          <w:szCs w:val="22"/>
          <w:lang w:val="sr-Latn-CS"/>
        </w:rPr>
        <w:t xml:space="preserve"> </w:t>
      </w:r>
      <w:r w:rsidR="0030166E">
        <w:rPr>
          <w:sz w:val="22"/>
          <w:szCs w:val="22"/>
        </w:rPr>
        <w:t>naljepniic</w:t>
      </w:r>
      <w:r w:rsidR="0030166E" w:rsidRPr="00D21D19">
        <w:rPr>
          <w:sz w:val="22"/>
          <w:szCs w:val="22"/>
          <w:lang w:val="sr-Latn-CS"/>
        </w:rPr>
        <w:t xml:space="preserve"> </w:t>
      </w:r>
      <w:r w:rsidR="0030166E">
        <w:rPr>
          <w:sz w:val="22"/>
          <w:szCs w:val="22"/>
        </w:rPr>
        <w:t>pena</w:t>
      </w:r>
      <w:r w:rsidR="0030166E" w:rsidRPr="00D21D19">
        <w:rPr>
          <w:sz w:val="22"/>
          <w:szCs w:val="22"/>
          <w:lang w:val="sr-Latn-CS"/>
        </w:rPr>
        <w:t xml:space="preserve"> </w:t>
      </w:r>
      <w:r w:rsidR="0030166E">
        <w:rPr>
          <w:sz w:val="22"/>
          <w:szCs w:val="22"/>
        </w:rPr>
        <w:t>ili</w:t>
      </w:r>
      <w:r w:rsidR="0030166E" w:rsidRPr="00D21D19">
        <w:rPr>
          <w:sz w:val="22"/>
          <w:szCs w:val="22"/>
          <w:lang w:val="sr-Latn-CS"/>
        </w:rPr>
        <w:t xml:space="preserve"> </w:t>
      </w:r>
      <w:r w:rsidRPr="00390924">
        <w:rPr>
          <w:sz w:val="22"/>
          <w:szCs w:val="22"/>
        </w:rPr>
        <w:t>kutiji</w:t>
      </w:r>
      <w:r w:rsidRPr="00D21D19">
        <w:rPr>
          <w:sz w:val="22"/>
          <w:szCs w:val="22"/>
          <w:lang w:val="sr-Latn-CS"/>
        </w:rPr>
        <w:t xml:space="preserve">. </w:t>
      </w:r>
      <w:r w:rsidRPr="00390924">
        <w:rPr>
          <w:sz w:val="22"/>
          <w:szCs w:val="22"/>
        </w:rPr>
        <w:t>Rok</w:t>
      </w:r>
      <w:r w:rsidRPr="00D21D19">
        <w:rPr>
          <w:sz w:val="22"/>
          <w:szCs w:val="22"/>
          <w:lang w:val="sr-Latn-CS"/>
        </w:rPr>
        <w:t xml:space="preserve"> </w:t>
      </w:r>
      <w:r w:rsidRPr="00390924">
        <w:rPr>
          <w:sz w:val="22"/>
          <w:szCs w:val="22"/>
        </w:rPr>
        <w:t>upotrebe</w:t>
      </w:r>
      <w:r w:rsidRPr="00D21D19">
        <w:rPr>
          <w:sz w:val="22"/>
          <w:szCs w:val="22"/>
          <w:lang w:val="sr-Latn-CS"/>
        </w:rPr>
        <w:t xml:space="preserve"> </w:t>
      </w:r>
      <w:r w:rsidRPr="00390924">
        <w:rPr>
          <w:sz w:val="22"/>
          <w:szCs w:val="22"/>
        </w:rPr>
        <w:t>odnosi</w:t>
      </w:r>
      <w:r w:rsidRPr="00D21D19">
        <w:rPr>
          <w:sz w:val="22"/>
          <w:szCs w:val="22"/>
          <w:lang w:val="sr-Latn-CS"/>
        </w:rPr>
        <w:t xml:space="preserve"> </w:t>
      </w:r>
      <w:r w:rsidRPr="00390924">
        <w:rPr>
          <w:sz w:val="22"/>
          <w:szCs w:val="22"/>
        </w:rPr>
        <w:t>se</w:t>
      </w:r>
      <w:r w:rsidRPr="00D21D19">
        <w:rPr>
          <w:sz w:val="22"/>
          <w:szCs w:val="22"/>
          <w:lang w:val="sr-Latn-CS"/>
        </w:rPr>
        <w:t xml:space="preserve"> </w:t>
      </w:r>
      <w:r w:rsidRPr="00390924">
        <w:rPr>
          <w:sz w:val="22"/>
          <w:szCs w:val="22"/>
        </w:rPr>
        <w:t>na</w:t>
      </w:r>
      <w:r w:rsidRPr="00D21D19">
        <w:rPr>
          <w:sz w:val="22"/>
          <w:szCs w:val="22"/>
          <w:lang w:val="sr-Latn-CS"/>
        </w:rPr>
        <w:t xml:space="preserve"> </w:t>
      </w:r>
      <w:r w:rsidRPr="00390924">
        <w:rPr>
          <w:sz w:val="22"/>
          <w:szCs w:val="22"/>
        </w:rPr>
        <w:t>poslednji</w:t>
      </w:r>
      <w:r w:rsidRPr="00D21D19">
        <w:rPr>
          <w:sz w:val="22"/>
          <w:szCs w:val="22"/>
          <w:lang w:val="sr-Latn-CS"/>
        </w:rPr>
        <w:t xml:space="preserve"> </w:t>
      </w:r>
      <w:r w:rsidRPr="00390924">
        <w:rPr>
          <w:sz w:val="22"/>
          <w:szCs w:val="22"/>
        </w:rPr>
        <w:t>dan</w:t>
      </w:r>
      <w:r w:rsidRPr="00D21D19">
        <w:rPr>
          <w:sz w:val="22"/>
          <w:szCs w:val="22"/>
          <w:lang w:val="sr-Latn-CS"/>
        </w:rPr>
        <w:t xml:space="preserve"> </w:t>
      </w:r>
      <w:r w:rsidRPr="00390924">
        <w:rPr>
          <w:sz w:val="22"/>
          <w:szCs w:val="22"/>
        </w:rPr>
        <w:t>navedenog</w:t>
      </w:r>
      <w:r w:rsidRPr="00D21D19">
        <w:rPr>
          <w:sz w:val="22"/>
          <w:szCs w:val="22"/>
          <w:lang w:val="sr-Latn-CS"/>
        </w:rPr>
        <w:t xml:space="preserve"> </w:t>
      </w:r>
      <w:r w:rsidRPr="00390924">
        <w:rPr>
          <w:sz w:val="22"/>
          <w:szCs w:val="22"/>
        </w:rPr>
        <w:t>mjeseca</w:t>
      </w:r>
      <w:r w:rsidRPr="00D21D19">
        <w:rPr>
          <w:sz w:val="22"/>
          <w:szCs w:val="22"/>
          <w:lang w:val="sr-Latn-CS"/>
        </w:rPr>
        <w:t>.</w:t>
      </w:r>
    </w:p>
    <w:p w14:paraId="543C7568" w14:textId="1519AF82" w:rsidR="00445D8F" w:rsidRDefault="00445D8F" w:rsidP="00A92C66">
      <w:pPr>
        <w:rPr>
          <w:b/>
          <w:bCs/>
          <w:sz w:val="22"/>
          <w:szCs w:val="22"/>
          <w:lang w:val="pt-PT"/>
        </w:rPr>
      </w:pPr>
    </w:p>
    <w:p w14:paraId="7C49D7AE" w14:textId="77777777" w:rsidR="00711AF6" w:rsidRPr="00711AF6" w:rsidRDefault="00711AF6" w:rsidP="00711AF6">
      <w:pPr>
        <w:numPr>
          <w:ilvl w:val="12"/>
          <w:numId w:val="0"/>
        </w:numPr>
        <w:ind w:right="-2"/>
        <w:jc w:val="both"/>
        <w:rPr>
          <w:noProof/>
          <w:sz w:val="22"/>
          <w:szCs w:val="22"/>
          <w:lang w:val="sr-Latn-ME" w:eastAsia="en-GB"/>
        </w:rPr>
      </w:pPr>
      <w:r w:rsidRPr="00711AF6">
        <w:rPr>
          <w:noProof/>
          <w:sz w:val="22"/>
          <w:szCs w:val="22"/>
          <w:lang w:val="sr-Latn-ME" w:eastAsia="en-GB"/>
        </w:rPr>
        <w:t>U okviru roka upotrebe, neotvoreni lijek se može čuvati na temperaturi do 25°C do 3 mjeseca bez ponovnog odlaganja u frižider i mora se odbaciti ako se ne iskoristi nakon 3 mjeseca.</w:t>
      </w:r>
    </w:p>
    <w:p w14:paraId="37E42C77" w14:textId="77777777" w:rsidR="00711AF6" w:rsidRPr="00711AF6" w:rsidRDefault="00711AF6" w:rsidP="00711AF6">
      <w:pPr>
        <w:numPr>
          <w:ilvl w:val="12"/>
          <w:numId w:val="0"/>
        </w:numPr>
        <w:ind w:right="-2"/>
        <w:jc w:val="both"/>
        <w:rPr>
          <w:noProof/>
          <w:sz w:val="22"/>
          <w:szCs w:val="22"/>
          <w:lang w:val="sr-Latn-ME" w:eastAsia="en-GB"/>
        </w:rPr>
      </w:pPr>
    </w:p>
    <w:p w14:paraId="478AAD9E" w14:textId="77777777" w:rsidR="00711AF6" w:rsidRPr="00711AF6" w:rsidRDefault="00711AF6" w:rsidP="00711AF6">
      <w:pPr>
        <w:numPr>
          <w:ilvl w:val="12"/>
          <w:numId w:val="0"/>
        </w:numPr>
        <w:ind w:right="-2"/>
        <w:jc w:val="both"/>
        <w:rPr>
          <w:noProof/>
          <w:sz w:val="22"/>
          <w:szCs w:val="22"/>
          <w:lang w:val="sr-Latn-ME" w:eastAsia="en-GB"/>
        </w:rPr>
      </w:pPr>
      <w:r w:rsidRPr="00711AF6">
        <w:rPr>
          <w:noProof/>
          <w:sz w:val="22"/>
          <w:szCs w:val="22"/>
          <w:lang w:val="sr-Latn-ME" w:eastAsia="en-GB"/>
        </w:rPr>
        <w:t>Čuvati u originalnom pakovanju radi zaštite od svjetlosti.</w:t>
      </w:r>
    </w:p>
    <w:p w14:paraId="2E335ED1" w14:textId="77777777" w:rsidR="00711AF6" w:rsidRPr="00711AF6" w:rsidRDefault="00711AF6" w:rsidP="00711AF6">
      <w:pPr>
        <w:numPr>
          <w:ilvl w:val="12"/>
          <w:numId w:val="0"/>
        </w:numPr>
        <w:ind w:right="-2"/>
        <w:jc w:val="both"/>
        <w:rPr>
          <w:noProof/>
          <w:sz w:val="22"/>
          <w:szCs w:val="22"/>
          <w:lang w:val="sr-Latn-ME" w:eastAsia="en-GB"/>
        </w:rPr>
      </w:pPr>
      <w:r w:rsidRPr="00711AF6">
        <w:rPr>
          <w:noProof/>
          <w:sz w:val="22"/>
          <w:szCs w:val="22"/>
          <w:lang w:val="sr-Latn-ME" w:eastAsia="en-GB"/>
        </w:rPr>
        <w:t>Lijek se ne smije upotrijebiti ako primijetite vidljive znakove kvarenja ili ako rastvor sadrži čestice ili nije bistar.</w:t>
      </w:r>
    </w:p>
    <w:p w14:paraId="03C9384B" w14:textId="77777777" w:rsidR="00711AF6" w:rsidRPr="00711AF6" w:rsidRDefault="00711AF6" w:rsidP="00711AF6">
      <w:pPr>
        <w:numPr>
          <w:ilvl w:val="12"/>
          <w:numId w:val="0"/>
        </w:numPr>
        <w:ind w:right="-2"/>
        <w:jc w:val="both"/>
        <w:rPr>
          <w:noProof/>
          <w:sz w:val="22"/>
          <w:szCs w:val="22"/>
          <w:lang w:val="sr-Latn-ME" w:eastAsia="en-GB"/>
        </w:rPr>
      </w:pPr>
    </w:p>
    <w:p w14:paraId="598149D8" w14:textId="77777777" w:rsidR="00711AF6" w:rsidRPr="00711AF6" w:rsidRDefault="00711AF6" w:rsidP="00711AF6">
      <w:pPr>
        <w:numPr>
          <w:ilvl w:val="12"/>
          <w:numId w:val="0"/>
        </w:numPr>
        <w:ind w:right="-2"/>
        <w:jc w:val="both"/>
        <w:rPr>
          <w:noProof/>
          <w:sz w:val="22"/>
          <w:szCs w:val="22"/>
          <w:lang w:val="sr-Latn-ME" w:eastAsia="en-GB"/>
        </w:rPr>
      </w:pPr>
      <w:r w:rsidRPr="00711AF6">
        <w:rPr>
          <w:noProof/>
          <w:sz w:val="22"/>
          <w:szCs w:val="22"/>
          <w:lang w:val="sr-Latn-ME" w:eastAsia="en-GB"/>
        </w:rPr>
        <w:t xml:space="preserve">Lijek se mora primijeniti odmah nakon otvaranja. </w:t>
      </w:r>
    </w:p>
    <w:p w14:paraId="156ED470" w14:textId="77777777" w:rsidR="00711AF6" w:rsidRPr="00390924" w:rsidRDefault="00711AF6" w:rsidP="00A92C66">
      <w:pPr>
        <w:rPr>
          <w:b/>
          <w:bCs/>
          <w:sz w:val="22"/>
          <w:szCs w:val="22"/>
          <w:lang w:val="pt-PT"/>
        </w:rPr>
      </w:pPr>
    </w:p>
    <w:p w14:paraId="2E70FFFB" w14:textId="77777777" w:rsidR="00D01E45" w:rsidRPr="00390924" w:rsidRDefault="00D01E45" w:rsidP="00A92C66">
      <w:pPr>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40191AEC" w14:textId="77777777" w:rsidR="00D01E45" w:rsidRPr="00390924" w:rsidRDefault="00D01E45" w:rsidP="00A92C66">
      <w:pPr>
        <w:rPr>
          <w:b/>
          <w:bCs/>
          <w:sz w:val="22"/>
          <w:szCs w:val="22"/>
          <w:lang w:val="sr-Latn-ME" w:eastAsia="hr-HR"/>
        </w:rPr>
      </w:pPr>
      <w:r w:rsidRPr="00390924">
        <w:rPr>
          <w:sz w:val="22"/>
          <w:szCs w:val="22"/>
          <w:lang w:val="sr-Latn-ME" w:eastAsia="hr-HR"/>
        </w:rPr>
        <w:t>Neupotrijebljeni lijek se uništava u skladu sa važećim propisima.</w:t>
      </w:r>
    </w:p>
    <w:p w14:paraId="1E2AA84D" w14:textId="77777777" w:rsidR="00396B66" w:rsidRPr="00390924" w:rsidRDefault="00396B66" w:rsidP="00A32113">
      <w:pPr>
        <w:rPr>
          <w:bCs/>
          <w:sz w:val="22"/>
          <w:szCs w:val="22"/>
          <w:lang w:val="sr-Latn-CS"/>
        </w:rPr>
      </w:pPr>
    </w:p>
    <w:p w14:paraId="65876045" w14:textId="77777777" w:rsidR="00A32113" w:rsidRPr="00390924" w:rsidRDefault="00A32113" w:rsidP="00291DAD">
      <w:pPr>
        <w:tabs>
          <w:tab w:val="left" w:pos="540"/>
          <w:tab w:val="left" w:pos="569"/>
        </w:tabs>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15853027" w14:textId="77777777" w:rsidR="00445D8F" w:rsidRPr="00390924" w:rsidRDefault="00445D8F" w:rsidP="00A32113">
      <w:pPr>
        <w:rPr>
          <w:sz w:val="22"/>
          <w:szCs w:val="22"/>
          <w:lang w:val="pl-PL"/>
        </w:rPr>
      </w:pPr>
    </w:p>
    <w:p w14:paraId="31951007" w14:textId="60962AA1" w:rsidR="00445D8F" w:rsidRPr="00390924" w:rsidRDefault="00A32113" w:rsidP="00A32113">
      <w:pPr>
        <w:rPr>
          <w:b/>
          <w:sz w:val="22"/>
          <w:szCs w:val="22"/>
          <w:lang w:val="pl-PL"/>
        </w:rPr>
      </w:pPr>
      <w:r w:rsidRPr="00390924">
        <w:rPr>
          <w:b/>
          <w:bCs/>
          <w:sz w:val="22"/>
          <w:szCs w:val="22"/>
          <w:lang w:val="sr-Latn-CS"/>
        </w:rPr>
        <w:t xml:space="preserve">Šta sadrži lijek </w:t>
      </w:r>
      <w:r w:rsidR="001716DE" w:rsidRPr="001716DE">
        <w:rPr>
          <w:b/>
          <w:bCs/>
          <w:sz w:val="22"/>
          <w:szCs w:val="22"/>
          <w:lang w:val="sr-Latn-ME"/>
        </w:rPr>
        <w:t>Bemfola</w:t>
      </w:r>
    </w:p>
    <w:p w14:paraId="3E949770" w14:textId="77777777" w:rsidR="00326EEC" w:rsidRPr="00390924" w:rsidRDefault="00326EEC" w:rsidP="00711AF6">
      <w:pPr>
        <w:rPr>
          <w:b/>
          <w:sz w:val="22"/>
          <w:szCs w:val="22"/>
          <w:lang w:val="pl-PL"/>
        </w:rPr>
      </w:pPr>
    </w:p>
    <w:p w14:paraId="57F39D48" w14:textId="483FC2DD" w:rsidR="00711AF6" w:rsidRPr="00711AF6" w:rsidRDefault="00711AF6" w:rsidP="00711AF6">
      <w:pPr>
        <w:pStyle w:val="ListParagraph"/>
        <w:numPr>
          <w:ilvl w:val="1"/>
          <w:numId w:val="6"/>
        </w:numPr>
        <w:rPr>
          <w:sz w:val="22"/>
          <w:szCs w:val="22"/>
          <w:lang w:val="sr-Latn-ME"/>
        </w:rPr>
      </w:pPr>
      <w:r w:rsidRPr="00711AF6">
        <w:rPr>
          <w:sz w:val="22"/>
          <w:szCs w:val="22"/>
          <w:lang w:val="sr-Latn-ME"/>
        </w:rPr>
        <w:t>Aktivna supstanca je folitropin alfa.</w:t>
      </w:r>
    </w:p>
    <w:p w14:paraId="37E5AFD8" w14:textId="7BEE550D" w:rsidR="00711AF6" w:rsidRPr="00711AF6" w:rsidRDefault="00711AF6" w:rsidP="00711AF6">
      <w:pPr>
        <w:numPr>
          <w:ilvl w:val="0"/>
          <w:numId w:val="24"/>
        </w:numPr>
        <w:rPr>
          <w:sz w:val="22"/>
          <w:szCs w:val="22"/>
          <w:lang w:val="sr-Latn-ME"/>
        </w:rPr>
      </w:pPr>
      <w:r w:rsidRPr="00711AF6">
        <w:rPr>
          <w:sz w:val="22"/>
          <w:szCs w:val="22"/>
          <w:lang w:val="sr-Latn-ME"/>
        </w:rPr>
        <w:t>Bemfola 75 i.j./0,125 ml: Jedan napunjeni injekcioni pen sadrži 75 i.j. (što odgovara 5,5 mikrograma) folitropina alfa u 0,125 ml rastvora.</w:t>
      </w:r>
    </w:p>
    <w:p w14:paraId="0197BF66" w14:textId="0141C984" w:rsidR="00711AF6" w:rsidRPr="00711AF6" w:rsidRDefault="00711AF6" w:rsidP="00711AF6">
      <w:pPr>
        <w:numPr>
          <w:ilvl w:val="0"/>
          <w:numId w:val="24"/>
        </w:numPr>
        <w:rPr>
          <w:sz w:val="22"/>
          <w:szCs w:val="22"/>
          <w:lang w:val="sr-Latn-ME"/>
        </w:rPr>
      </w:pPr>
      <w:r w:rsidRPr="00711AF6">
        <w:rPr>
          <w:sz w:val="22"/>
          <w:szCs w:val="22"/>
          <w:lang w:val="sr-Latn-ME"/>
        </w:rPr>
        <w:t>Bemfola 150 i.j./0,25 ml: Jedan napunjeni injekcioni pen sadrži 150 i.j. (što odgovara 11 mikrograma) folitropina alfa u 0,25 ml rastvora.</w:t>
      </w:r>
    </w:p>
    <w:p w14:paraId="35965BEF" w14:textId="53DC6EBF" w:rsidR="00711AF6" w:rsidRPr="00711AF6" w:rsidRDefault="00711AF6" w:rsidP="00711AF6">
      <w:pPr>
        <w:numPr>
          <w:ilvl w:val="0"/>
          <w:numId w:val="24"/>
        </w:numPr>
        <w:rPr>
          <w:sz w:val="22"/>
          <w:szCs w:val="22"/>
          <w:lang w:val="sr-Latn-ME"/>
        </w:rPr>
      </w:pPr>
      <w:r w:rsidRPr="00711AF6">
        <w:rPr>
          <w:sz w:val="22"/>
          <w:szCs w:val="22"/>
          <w:lang w:val="sr-Latn-ME"/>
        </w:rPr>
        <w:t>Bemfola 225 i.j./0,375 ml: Jedan napunjeni injekcioni pen sadrži 225 i.j. (što odgovara 16,5 mikrograma) folitropina alfa u 0,375 ml rastvora.</w:t>
      </w:r>
    </w:p>
    <w:p w14:paraId="6451BC49" w14:textId="4A916C28" w:rsidR="00711AF6" w:rsidRPr="00711AF6" w:rsidRDefault="00711AF6" w:rsidP="00711AF6">
      <w:pPr>
        <w:numPr>
          <w:ilvl w:val="0"/>
          <w:numId w:val="24"/>
        </w:numPr>
        <w:rPr>
          <w:sz w:val="22"/>
          <w:szCs w:val="22"/>
          <w:lang w:val="sr-Latn-ME"/>
        </w:rPr>
      </w:pPr>
      <w:r w:rsidRPr="00711AF6">
        <w:rPr>
          <w:sz w:val="22"/>
          <w:szCs w:val="22"/>
          <w:lang w:val="sr-Latn-ME"/>
        </w:rPr>
        <w:t>Bemfola 300 i.j./0,50 ml: Jedan napunjeni injekcioni pen sadrži 300 i.j. (što odgovara 22 mikrograma) folitropina alfa u 0,50 ml rastvora.</w:t>
      </w:r>
    </w:p>
    <w:p w14:paraId="2EB1275E" w14:textId="47EF0682" w:rsidR="00711AF6" w:rsidRPr="00711AF6" w:rsidRDefault="00711AF6" w:rsidP="00711AF6">
      <w:pPr>
        <w:numPr>
          <w:ilvl w:val="0"/>
          <w:numId w:val="24"/>
        </w:numPr>
        <w:rPr>
          <w:sz w:val="22"/>
          <w:szCs w:val="22"/>
          <w:lang w:val="sr-Latn-ME"/>
        </w:rPr>
      </w:pPr>
      <w:r w:rsidRPr="00711AF6">
        <w:rPr>
          <w:sz w:val="22"/>
          <w:szCs w:val="22"/>
          <w:lang w:val="sr-Latn-ME"/>
        </w:rPr>
        <w:t>Bemfola 450 i.j./0,75 ml: Jedan napunjeni injekcioni pen sadrži 450 i.j. (što odgovara 33 mikrograma) folitropina alfa u 0,75 ml rastvora.</w:t>
      </w:r>
    </w:p>
    <w:p w14:paraId="5D401BBC" w14:textId="77777777" w:rsidR="00711AF6" w:rsidRPr="00711AF6" w:rsidRDefault="00711AF6" w:rsidP="00711AF6">
      <w:pPr>
        <w:numPr>
          <w:ilvl w:val="0"/>
          <w:numId w:val="24"/>
        </w:numPr>
        <w:rPr>
          <w:sz w:val="22"/>
          <w:szCs w:val="22"/>
          <w:lang w:val="sr-Latn-ME"/>
        </w:rPr>
      </w:pPr>
      <w:r w:rsidRPr="00711AF6">
        <w:rPr>
          <w:sz w:val="22"/>
          <w:szCs w:val="22"/>
          <w:lang w:val="sr-Latn-ME"/>
        </w:rPr>
        <w:t>Jedan ml rastvora sadrži 600 i.j. (što odgovara 44 mikrograma) folitropina alfa.</w:t>
      </w:r>
    </w:p>
    <w:p w14:paraId="7F74EC49" w14:textId="01B036BD" w:rsidR="00711AF6" w:rsidRPr="00711AF6" w:rsidRDefault="00711AF6" w:rsidP="00711AF6">
      <w:pPr>
        <w:pStyle w:val="ListParagraph"/>
        <w:numPr>
          <w:ilvl w:val="1"/>
          <w:numId w:val="6"/>
        </w:numPr>
        <w:rPr>
          <w:sz w:val="22"/>
          <w:szCs w:val="22"/>
          <w:lang w:val="sr-Latn-ME"/>
        </w:rPr>
      </w:pPr>
      <w:r w:rsidRPr="00711AF6">
        <w:rPr>
          <w:sz w:val="22"/>
          <w:szCs w:val="22"/>
          <w:lang w:val="sr-Latn-ME"/>
        </w:rPr>
        <w:t>Pomoćne supstance su: poloksamer 188; sukroza; metionin; dinatrijum hidrogen fosfat, dihidrat; natrijum dihidrogen fosfat, dihidrat; fosforna kiselina i voda za injekcije.</w:t>
      </w:r>
    </w:p>
    <w:p w14:paraId="5639F7C5" w14:textId="77777777" w:rsidR="00326EEC" w:rsidRPr="00390924" w:rsidRDefault="00326EEC" w:rsidP="00711AF6">
      <w:pPr>
        <w:rPr>
          <w:sz w:val="22"/>
          <w:szCs w:val="22"/>
          <w:lang w:val="sr-Latn-CS"/>
        </w:rPr>
      </w:pPr>
    </w:p>
    <w:p w14:paraId="08E32F50" w14:textId="37D98A1C" w:rsidR="00A32113" w:rsidRPr="00390924" w:rsidRDefault="00A32113" w:rsidP="00A32113">
      <w:pPr>
        <w:rPr>
          <w:b/>
          <w:sz w:val="22"/>
          <w:szCs w:val="22"/>
          <w:lang w:val="pl-PL"/>
        </w:rPr>
      </w:pPr>
      <w:r w:rsidRPr="00390924">
        <w:rPr>
          <w:b/>
          <w:sz w:val="22"/>
          <w:szCs w:val="22"/>
          <w:lang w:val="sr-Latn-CS"/>
        </w:rPr>
        <w:t xml:space="preserve">Kako izgleda lijek </w:t>
      </w:r>
      <w:r w:rsidR="001716DE" w:rsidRPr="001716DE">
        <w:rPr>
          <w:b/>
          <w:sz w:val="22"/>
          <w:szCs w:val="22"/>
          <w:lang w:val="sr-Latn-ME"/>
        </w:rPr>
        <w:t>Bemfola</w:t>
      </w:r>
      <w:r w:rsidRPr="00390924">
        <w:rPr>
          <w:b/>
          <w:sz w:val="22"/>
          <w:szCs w:val="22"/>
          <w:lang w:val="sr-Latn-CS"/>
        </w:rPr>
        <w:t xml:space="preserve"> i sadržaj pakovanja</w:t>
      </w:r>
    </w:p>
    <w:p w14:paraId="0E9AD560" w14:textId="319DBE0E" w:rsidR="00445D8F" w:rsidRDefault="00445D8F" w:rsidP="00A32113">
      <w:pPr>
        <w:rPr>
          <w:sz w:val="22"/>
          <w:szCs w:val="22"/>
          <w:lang w:val="sr-Latn-CS"/>
        </w:rPr>
      </w:pPr>
    </w:p>
    <w:p w14:paraId="71122258" w14:textId="2F9428B1" w:rsidR="00711AF6" w:rsidRPr="00711AF6" w:rsidRDefault="00711AF6" w:rsidP="00711AF6">
      <w:pPr>
        <w:numPr>
          <w:ilvl w:val="0"/>
          <w:numId w:val="25"/>
        </w:numPr>
        <w:spacing w:after="160" w:line="256" w:lineRule="auto"/>
        <w:ind w:right="-2"/>
        <w:jc w:val="both"/>
        <w:rPr>
          <w:noProof/>
          <w:sz w:val="22"/>
          <w:szCs w:val="22"/>
          <w:lang w:val="sr-Latn-ME" w:eastAsia="en-GB"/>
        </w:rPr>
      </w:pPr>
      <w:r w:rsidRPr="00711AF6">
        <w:rPr>
          <w:noProof/>
          <w:sz w:val="22"/>
          <w:szCs w:val="22"/>
          <w:lang w:val="sr-Latn-ME" w:eastAsia="en-GB"/>
        </w:rPr>
        <w:t>Bemfola je bistra, bezbojna tečnost za injekciju u napunjenom injekcionom penu.</w:t>
      </w:r>
    </w:p>
    <w:p w14:paraId="5FBC8C91" w14:textId="77777777" w:rsidR="00711AF6" w:rsidRPr="00711AF6" w:rsidRDefault="00711AF6" w:rsidP="00711AF6">
      <w:pPr>
        <w:numPr>
          <w:ilvl w:val="0"/>
          <w:numId w:val="25"/>
        </w:numPr>
        <w:spacing w:after="160" w:line="256" w:lineRule="auto"/>
        <w:ind w:right="-2"/>
        <w:jc w:val="both"/>
        <w:rPr>
          <w:noProof/>
          <w:sz w:val="22"/>
          <w:szCs w:val="22"/>
          <w:lang w:val="sr-Latn-ME" w:eastAsia="en-GB"/>
        </w:rPr>
      </w:pPr>
      <w:r w:rsidRPr="00711AF6">
        <w:rPr>
          <w:noProof/>
          <w:sz w:val="22"/>
          <w:szCs w:val="22"/>
          <w:lang w:val="sr-Latn-ME" w:eastAsia="en-GB"/>
        </w:rPr>
        <w:t>Spoljašnje pakovanje lijeka je složiva kartonska kutija. U kutiji se nalazi 1 napunjeni injekcioni pen, igla od nerđajućeg čelika, 1 alkoholni tupfer i Uputstvo za pacijenta. Jedna igla i jedan alkoholni tupfer treba da se upotrijebe sa penom za primjenu lijeka.</w:t>
      </w:r>
    </w:p>
    <w:p w14:paraId="0B90E945" w14:textId="77777777" w:rsidR="00711AF6" w:rsidRPr="00390924" w:rsidRDefault="00711AF6" w:rsidP="00A32113">
      <w:pPr>
        <w:rPr>
          <w:sz w:val="22"/>
          <w:szCs w:val="22"/>
          <w:lang w:val="sr-Latn-CS"/>
        </w:rPr>
      </w:pPr>
    </w:p>
    <w:p w14:paraId="64F87806"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2B216834" w14:textId="5758923E" w:rsidR="00445D8F" w:rsidRDefault="00445D8F" w:rsidP="00A32113">
      <w:pPr>
        <w:rPr>
          <w:sz w:val="22"/>
          <w:szCs w:val="22"/>
          <w:lang w:val="sr-Latn-CS"/>
        </w:rPr>
      </w:pPr>
    </w:p>
    <w:p w14:paraId="0206A45E" w14:textId="77777777" w:rsidR="00711AF6" w:rsidRPr="00711AF6" w:rsidRDefault="00711AF6" w:rsidP="00711AF6">
      <w:pPr>
        <w:rPr>
          <w:b/>
          <w:sz w:val="22"/>
          <w:szCs w:val="22"/>
          <w:lang w:val="sr-Latn-ME"/>
        </w:rPr>
      </w:pPr>
      <w:r w:rsidRPr="00711AF6">
        <w:rPr>
          <w:b/>
          <w:sz w:val="22"/>
          <w:szCs w:val="22"/>
          <w:lang w:val="sr-Latn-ME"/>
        </w:rPr>
        <w:t>Nosilac dozvole</w:t>
      </w:r>
    </w:p>
    <w:p w14:paraId="53DC56E1" w14:textId="77777777" w:rsidR="00711AF6" w:rsidRPr="00711AF6" w:rsidRDefault="00711AF6" w:rsidP="00711AF6">
      <w:pPr>
        <w:rPr>
          <w:sz w:val="22"/>
          <w:szCs w:val="22"/>
          <w:lang w:val="sr-Latn-ME"/>
        </w:rPr>
      </w:pPr>
      <w:r w:rsidRPr="00711AF6">
        <w:rPr>
          <w:sz w:val="22"/>
          <w:szCs w:val="22"/>
          <w:lang w:val="sr-Latn-ME"/>
        </w:rPr>
        <w:t>Evropa Lek Pharma d.o.o. Podgorica</w:t>
      </w:r>
    </w:p>
    <w:p w14:paraId="46FDE070" w14:textId="77777777" w:rsidR="00711AF6" w:rsidRPr="00711AF6" w:rsidRDefault="00711AF6" w:rsidP="00711AF6">
      <w:pPr>
        <w:rPr>
          <w:sz w:val="22"/>
          <w:szCs w:val="22"/>
          <w:lang w:val="sr-Latn-ME"/>
        </w:rPr>
      </w:pPr>
      <w:r w:rsidRPr="00711AF6">
        <w:rPr>
          <w:sz w:val="22"/>
          <w:szCs w:val="22"/>
          <w:lang w:val="sr-Latn-ME"/>
        </w:rPr>
        <w:t>Kritskog odreda 4/1</w:t>
      </w:r>
    </w:p>
    <w:p w14:paraId="14980C58" w14:textId="77777777" w:rsidR="00711AF6" w:rsidRPr="00711AF6" w:rsidRDefault="00711AF6" w:rsidP="00711AF6">
      <w:pPr>
        <w:rPr>
          <w:sz w:val="22"/>
          <w:szCs w:val="22"/>
          <w:lang w:val="sr-Latn-ME"/>
        </w:rPr>
      </w:pPr>
      <w:r w:rsidRPr="00711AF6">
        <w:rPr>
          <w:sz w:val="22"/>
          <w:szCs w:val="22"/>
          <w:lang w:val="sr-Latn-ME"/>
        </w:rPr>
        <w:t>81 000 Podgorica</w:t>
      </w:r>
    </w:p>
    <w:p w14:paraId="281E55C6" w14:textId="77777777" w:rsidR="00711AF6" w:rsidRPr="00711AF6" w:rsidRDefault="00711AF6" w:rsidP="00711AF6">
      <w:pPr>
        <w:rPr>
          <w:sz w:val="22"/>
          <w:szCs w:val="22"/>
          <w:lang w:val="sr-Latn-ME"/>
        </w:rPr>
      </w:pPr>
      <w:r w:rsidRPr="00711AF6">
        <w:rPr>
          <w:sz w:val="22"/>
          <w:szCs w:val="22"/>
          <w:lang w:val="sr-Latn-ME"/>
        </w:rPr>
        <w:t>Crna Gora</w:t>
      </w:r>
    </w:p>
    <w:p w14:paraId="2ECD638C" w14:textId="77777777" w:rsidR="00711AF6" w:rsidRPr="00711AF6" w:rsidRDefault="00711AF6" w:rsidP="00711AF6">
      <w:pPr>
        <w:rPr>
          <w:sz w:val="22"/>
          <w:szCs w:val="22"/>
          <w:lang w:val="sr-Latn-ME"/>
        </w:rPr>
      </w:pPr>
    </w:p>
    <w:p w14:paraId="1870CACD" w14:textId="77777777" w:rsidR="00711AF6" w:rsidRPr="00711AF6" w:rsidRDefault="00711AF6" w:rsidP="00711AF6">
      <w:pPr>
        <w:rPr>
          <w:b/>
          <w:sz w:val="22"/>
          <w:szCs w:val="22"/>
          <w:lang w:val="sr-Latn-ME"/>
        </w:rPr>
      </w:pPr>
      <w:r w:rsidRPr="00711AF6">
        <w:rPr>
          <w:b/>
          <w:sz w:val="22"/>
          <w:szCs w:val="22"/>
          <w:lang w:val="sr-Latn-ME"/>
        </w:rPr>
        <w:t>Proizvođač</w:t>
      </w:r>
    </w:p>
    <w:p w14:paraId="3A20E540" w14:textId="77777777" w:rsidR="00711AF6" w:rsidRPr="00711AF6" w:rsidRDefault="00711AF6" w:rsidP="00711AF6">
      <w:pPr>
        <w:rPr>
          <w:sz w:val="22"/>
          <w:szCs w:val="22"/>
          <w:lang w:val="sr-Latn-ME"/>
        </w:rPr>
      </w:pPr>
      <w:r w:rsidRPr="00711AF6">
        <w:rPr>
          <w:sz w:val="22"/>
          <w:szCs w:val="22"/>
          <w:lang w:val="sr-Latn-ME"/>
        </w:rPr>
        <w:t>Gedeon Richter Plc.</w:t>
      </w:r>
    </w:p>
    <w:p w14:paraId="1B07ACBB" w14:textId="77777777" w:rsidR="00711AF6" w:rsidRPr="00711AF6" w:rsidRDefault="00711AF6" w:rsidP="00711AF6">
      <w:pPr>
        <w:rPr>
          <w:sz w:val="22"/>
          <w:szCs w:val="22"/>
          <w:lang w:val="sr-Latn-ME"/>
        </w:rPr>
      </w:pPr>
      <w:r w:rsidRPr="00711AF6">
        <w:rPr>
          <w:sz w:val="22"/>
          <w:szCs w:val="22"/>
          <w:lang w:val="sr-Latn-ME"/>
        </w:rPr>
        <w:t>Gyömrői út 19-21</w:t>
      </w:r>
    </w:p>
    <w:p w14:paraId="107A4BAB" w14:textId="77777777" w:rsidR="00711AF6" w:rsidRPr="00711AF6" w:rsidRDefault="00711AF6" w:rsidP="00711AF6">
      <w:pPr>
        <w:rPr>
          <w:sz w:val="22"/>
          <w:szCs w:val="22"/>
          <w:lang w:val="sr-Latn-ME"/>
        </w:rPr>
      </w:pPr>
      <w:r w:rsidRPr="00711AF6">
        <w:rPr>
          <w:sz w:val="22"/>
          <w:szCs w:val="22"/>
          <w:lang w:val="sr-Latn-ME"/>
        </w:rPr>
        <w:t>H-1103 Budapest</w:t>
      </w:r>
    </w:p>
    <w:p w14:paraId="3EB58868" w14:textId="77777777" w:rsidR="00711AF6" w:rsidRPr="00711AF6" w:rsidRDefault="00711AF6" w:rsidP="00711AF6">
      <w:pPr>
        <w:rPr>
          <w:sz w:val="22"/>
          <w:szCs w:val="22"/>
          <w:lang w:val="sr-Latn-ME"/>
        </w:rPr>
      </w:pPr>
      <w:r w:rsidRPr="00711AF6">
        <w:rPr>
          <w:sz w:val="22"/>
          <w:szCs w:val="22"/>
          <w:lang w:val="sr-Latn-ME"/>
        </w:rPr>
        <w:t>Mađarska</w:t>
      </w:r>
    </w:p>
    <w:p w14:paraId="7BEF304F" w14:textId="6159ADC3" w:rsidR="00711AF6" w:rsidRDefault="00711AF6" w:rsidP="00A32113">
      <w:pPr>
        <w:rPr>
          <w:sz w:val="22"/>
          <w:szCs w:val="22"/>
          <w:lang w:val="sr-Latn-CS"/>
        </w:rPr>
      </w:pPr>
    </w:p>
    <w:p w14:paraId="486BFC3D" w14:textId="40636691" w:rsidR="00A021FD" w:rsidRDefault="00A021FD" w:rsidP="00A32113">
      <w:pPr>
        <w:rPr>
          <w:sz w:val="22"/>
          <w:szCs w:val="22"/>
          <w:lang w:val="sr-Latn-CS"/>
        </w:rPr>
      </w:pPr>
    </w:p>
    <w:p w14:paraId="4062A237" w14:textId="77777777" w:rsidR="00A021FD" w:rsidRPr="00390924" w:rsidRDefault="00A021FD" w:rsidP="00A32113">
      <w:pPr>
        <w:rPr>
          <w:sz w:val="22"/>
          <w:szCs w:val="22"/>
          <w:lang w:val="sr-Latn-CS"/>
        </w:rPr>
      </w:pPr>
    </w:p>
    <w:p w14:paraId="3BA76D8E" w14:textId="77777777" w:rsidR="00A32113" w:rsidRPr="00390924" w:rsidRDefault="00A32113" w:rsidP="00A32113">
      <w:pPr>
        <w:rPr>
          <w:b/>
          <w:sz w:val="22"/>
          <w:szCs w:val="22"/>
          <w:lang w:val="sr-Latn-CS"/>
        </w:rPr>
      </w:pPr>
      <w:r w:rsidRPr="00390924">
        <w:rPr>
          <w:b/>
          <w:sz w:val="22"/>
          <w:szCs w:val="22"/>
          <w:lang w:val="sr-Latn-CS"/>
        </w:rPr>
        <w:t>Režim izdavanja lijeka</w:t>
      </w:r>
    </w:p>
    <w:p w14:paraId="2122B22F" w14:textId="4BCBE83F" w:rsidR="00445D8F" w:rsidRDefault="00445D8F" w:rsidP="00A32113">
      <w:pPr>
        <w:rPr>
          <w:sz w:val="22"/>
          <w:szCs w:val="22"/>
          <w:lang w:val="sr-Latn-CS"/>
        </w:rPr>
      </w:pPr>
    </w:p>
    <w:p w14:paraId="42FAF629" w14:textId="77777777" w:rsidR="00687D56" w:rsidRDefault="00687D56" w:rsidP="00687D56">
      <w:pPr>
        <w:spacing w:before="120"/>
        <w:rPr>
          <w:bCs/>
          <w:sz w:val="22"/>
          <w:szCs w:val="22"/>
          <w:lang w:val="hr-HR"/>
        </w:rPr>
      </w:pPr>
      <w:r>
        <w:rPr>
          <w:bCs/>
          <w:sz w:val="22"/>
          <w:szCs w:val="22"/>
          <w:lang w:val="hr-HR"/>
        </w:rPr>
        <w:t>Lijek se izdaje samo na ljekarski recept.</w:t>
      </w:r>
    </w:p>
    <w:p w14:paraId="68999665" w14:textId="77777777" w:rsidR="00711AF6" w:rsidRPr="00390924" w:rsidRDefault="00711AF6" w:rsidP="00A32113">
      <w:pPr>
        <w:rPr>
          <w:sz w:val="22"/>
          <w:szCs w:val="22"/>
          <w:lang w:val="sr-Latn-CS"/>
        </w:rPr>
      </w:pPr>
    </w:p>
    <w:p w14:paraId="4B1A877F" w14:textId="77777777" w:rsidR="0067145B" w:rsidRPr="00390924" w:rsidRDefault="00A32113" w:rsidP="00DB53F4">
      <w:pPr>
        <w:rPr>
          <w:b/>
          <w:sz w:val="22"/>
          <w:szCs w:val="22"/>
          <w:lang w:val="sr-Latn-CS"/>
        </w:rPr>
      </w:pPr>
      <w:r w:rsidRPr="00390924">
        <w:rPr>
          <w:b/>
          <w:sz w:val="22"/>
          <w:szCs w:val="22"/>
          <w:lang w:val="sr-Latn-CS"/>
        </w:rPr>
        <w:t>Broj i datum dozvole</w:t>
      </w:r>
    </w:p>
    <w:p w14:paraId="53CCE57B" w14:textId="73185473" w:rsidR="00440196" w:rsidRDefault="00440196" w:rsidP="00DB53F4">
      <w:pPr>
        <w:rPr>
          <w:b/>
          <w:sz w:val="22"/>
          <w:szCs w:val="22"/>
          <w:lang w:val="sr-Latn-CS"/>
        </w:rPr>
      </w:pPr>
    </w:p>
    <w:p w14:paraId="07FC09BD" w14:textId="61E9E3F1" w:rsidR="00711AF6" w:rsidRPr="00711AF6" w:rsidRDefault="00711AF6" w:rsidP="00711AF6">
      <w:pPr>
        <w:tabs>
          <w:tab w:val="left" w:pos="540"/>
          <w:tab w:val="left" w:pos="569"/>
        </w:tabs>
        <w:jc w:val="both"/>
        <w:rPr>
          <w:bCs/>
          <w:sz w:val="22"/>
          <w:szCs w:val="22"/>
          <w:lang w:val="sr-Latn-ME"/>
        </w:rPr>
      </w:pPr>
      <w:r w:rsidRPr="00711AF6">
        <w:rPr>
          <w:bCs/>
          <w:sz w:val="22"/>
          <w:szCs w:val="22"/>
          <w:lang w:val="sr-Latn-ME"/>
        </w:rPr>
        <w:t>Bemfola, rastvor za injekciju u napunjenom injekcionom penu, 75 i.j./0,125 ml, napunjeni injekcioni pen, 1x0,125 ml: 2030/18/216 – 5191 od 26.04.2018. godine</w:t>
      </w:r>
    </w:p>
    <w:p w14:paraId="6B0E4C7B" w14:textId="64DA85FE" w:rsidR="00711AF6" w:rsidRPr="00711AF6" w:rsidRDefault="00711AF6" w:rsidP="00711AF6">
      <w:pPr>
        <w:tabs>
          <w:tab w:val="left" w:pos="540"/>
          <w:tab w:val="left" w:pos="569"/>
        </w:tabs>
        <w:jc w:val="both"/>
        <w:rPr>
          <w:bCs/>
          <w:sz w:val="22"/>
          <w:szCs w:val="22"/>
          <w:lang w:val="sr-Latn-ME"/>
        </w:rPr>
      </w:pPr>
      <w:r w:rsidRPr="00711AF6">
        <w:rPr>
          <w:bCs/>
          <w:sz w:val="22"/>
          <w:szCs w:val="22"/>
          <w:lang w:val="sr-Latn-ME"/>
        </w:rPr>
        <w:t>Bemfola, rastvor za injekciju u napunjenom injekcionom penu, 150 i.j./0,25 ml, napunjeni injekcioni pen, 1x0,25 ml: 2030/18/217 - 5192 od 26.04.2018. godine</w:t>
      </w:r>
    </w:p>
    <w:p w14:paraId="1E990D10" w14:textId="2E533B44" w:rsidR="00711AF6" w:rsidRPr="00711AF6" w:rsidRDefault="00711AF6" w:rsidP="00711AF6">
      <w:pPr>
        <w:tabs>
          <w:tab w:val="left" w:pos="540"/>
          <w:tab w:val="left" w:pos="569"/>
        </w:tabs>
        <w:jc w:val="both"/>
        <w:rPr>
          <w:bCs/>
          <w:sz w:val="22"/>
          <w:szCs w:val="22"/>
          <w:lang w:val="sr-Latn-ME"/>
        </w:rPr>
      </w:pPr>
      <w:r w:rsidRPr="00711AF6">
        <w:rPr>
          <w:bCs/>
          <w:sz w:val="22"/>
          <w:szCs w:val="22"/>
          <w:lang w:val="sr-Latn-ME"/>
        </w:rPr>
        <w:t>Bemfola, rastvor za injekciju u napunjenom injekcionom penu, 225 i.j./0,375 ml, napunjeni injekcioni pen, 1x0,375 ml: 2030/18/218 - 5193 od 26.04.2018. godine</w:t>
      </w:r>
    </w:p>
    <w:p w14:paraId="7096D462" w14:textId="4A1558F3" w:rsidR="00711AF6" w:rsidRPr="00711AF6" w:rsidRDefault="00711AF6" w:rsidP="00711AF6">
      <w:pPr>
        <w:tabs>
          <w:tab w:val="left" w:pos="540"/>
          <w:tab w:val="left" w:pos="569"/>
        </w:tabs>
        <w:jc w:val="both"/>
        <w:rPr>
          <w:bCs/>
          <w:sz w:val="22"/>
          <w:szCs w:val="22"/>
          <w:lang w:val="sr-Latn-ME"/>
        </w:rPr>
      </w:pPr>
      <w:r w:rsidRPr="00711AF6">
        <w:rPr>
          <w:bCs/>
          <w:sz w:val="22"/>
          <w:szCs w:val="22"/>
          <w:lang w:val="sr-Latn-ME"/>
        </w:rPr>
        <w:t>Bemfola, rastvor za injekciju u napunjenom injekcionom penu, 300 i.j./0,5 ml, napunjeni injekcioni pen, 1x0,5 ml: 2030/18/219 - 5194 od 26.04.2018. godine</w:t>
      </w:r>
    </w:p>
    <w:p w14:paraId="655EAEEE" w14:textId="3002336D" w:rsidR="00711AF6" w:rsidRPr="00711AF6" w:rsidRDefault="00711AF6" w:rsidP="00711AF6">
      <w:pPr>
        <w:tabs>
          <w:tab w:val="left" w:pos="540"/>
          <w:tab w:val="left" w:pos="569"/>
        </w:tabs>
        <w:jc w:val="both"/>
        <w:rPr>
          <w:bCs/>
          <w:sz w:val="22"/>
          <w:szCs w:val="22"/>
          <w:lang w:val="sr-Latn-ME"/>
        </w:rPr>
      </w:pPr>
      <w:r w:rsidRPr="00711AF6">
        <w:rPr>
          <w:bCs/>
          <w:sz w:val="22"/>
          <w:szCs w:val="22"/>
          <w:lang w:val="sr-Latn-ME"/>
        </w:rPr>
        <w:t>Bemfola, rastvor za injekciju u napunjenom injekcionom penu, 450 i.j./0,75 ml, napunjeni injekcioni pen, 1x0,75 ml: 2030/18/220 - 5195 od 26.04.2018. godine</w:t>
      </w:r>
    </w:p>
    <w:p w14:paraId="076CA203" w14:textId="77777777" w:rsidR="00711AF6" w:rsidRPr="00390924" w:rsidRDefault="00711AF6" w:rsidP="00DB53F4">
      <w:pPr>
        <w:rPr>
          <w:b/>
          <w:sz w:val="22"/>
          <w:szCs w:val="22"/>
          <w:lang w:val="sr-Latn-CS"/>
        </w:rPr>
      </w:pPr>
    </w:p>
    <w:p w14:paraId="768C916C" w14:textId="29AA9DD1" w:rsidR="00440196" w:rsidRDefault="00440196" w:rsidP="00440196">
      <w:pPr>
        <w:rPr>
          <w:b/>
          <w:sz w:val="22"/>
          <w:szCs w:val="22"/>
          <w:lang w:val="sr-Latn-CS"/>
        </w:rPr>
      </w:pPr>
      <w:r w:rsidRPr="00390924">
        <w:rPr>
          <w:b/>
          <w:sz w:val="22"/>
          <w:szCs w:val="22"/>
          <w:lang w:val="sr-Latn-CS"/>
        </w:rPr>
        <w:t>Ovo uputstvo je posljednji put odobreno</w:t>
      </w:r>
    </w:p>
    <w:p w14:paraId="117532AC" w14:textId="68525078" w:rsidR="00317659" w:rsidRDefault="00317659" w:rsidP="00440196">
      <w:pPr>
        <w:rPr>
          <w:b/>
          <w:sz w:val="22"/>
          <w:szCs w:val="22"/>
          <w:lang w:val="sr-Latn-CS"/>
        </w:rPr>
      </w:pPr>
    </w:p>
    <w:p w14:paraId="38E60B7F" w14:textId="157BE8B0" w:rsidR="00317659" w:rsidRPr="00317659" w:rsidRDefault="00317659" w:rsidP="00440196">
      <w:pPr>
        <w:rPr>
          <w:sz w:val="22"/>
          <w:szCs w:val="22"/>
          <w:lang w:val="sr-Latn-CS"/>
        </w:rPr>
      </w:pPr>
      <w:bookmarkStart w:id="0" w:name="_GoBack"/>
      <w:r w:rsidRPr="00317659">
        <w:rPr>
          <w:sz w:val="22"/>
          <w:szCs w:val="22"/>
          <w:lang w:val="sr-Latn-CS"/>
        </w:rPr>
        <w:t>Jul, 2024. godine</w:t>
      </w:r>
    </w:p>
    <w:bookmarkEnd w:id="0"/>
    <w:p w14:paraId="09B3D21A" w14:textId="77777777" w:rsidR="00440196" w:rsidRPr="00711AF6" w:rsidRDefault="00440196" w:rsidP="00440196">
      <w:pPr>
        <w:rPr>
          <w:bCs/>
          <w:sz w:val="22"/>
          <w:szCs w:val="22"/>
          <w:lang w:val="sr-Latn-CS"/>
        </w:rPr>
      </w:pPr>
    </w:p>
    <w:p w14:paraId="528FD848" w14:textId="13F1C8C2" w:rsidR="00440196" w:rsidRDefault="00440196" w:rsidP="00DB53F4">
      <w:pPr>
        <w:rPr>
          <w:bCs/>
          <w:sz w:val="22"/>
          <w:szCs w:val="22"/>
          <w:lang w:val="sr-Latn-CS"/>
        </w:rPr>
      </w:pPr>
    </w:p>
    <w:p w14:paraId="10808538" w14:textId="2D8374E2" w:rsidR="0085788B" w:rsidRDefault="0085788B" w:rsidP="00DB53F4">
      <w:pPr>
        <w:rPr>
          <w:bCs/>
          <w:sz w:val="22"/>
          <w:szCs w:val="22"/>
          <w:lang w:val="sr-Latn-CS"/>
        </w:rPr>
      </w:pPr>
    </w:p>
    <w:p w14:paraId="2727DD24" w14:textId="3F5B7C27" w:rsidR="0085788B" w:rsidRDefault="0085788B" w:rsidP="00DB53F4">
      <w:pPr>
        <w:rPr>
          <w:bCs/>
          <w:sz w:val="22"/>
          <w:szCs w:val="22"/>
          <w:lang w:val="sr-Latn-CS"/>
        </w:rPr>
      </w:pPr>
    </w:p>
    <w:p w14:paraId="0D0D0599" w14:textId="5F7BAB92" w:rsidR="0085788B" w:rsidRPr="006623FC" w:rsidRDefault="0085788B" w:rsidP="0085788B">
      <w:pPr>
        <w:numPr>
          <w:ilvl w:val="12"/>
          <w:numId w:val="0"/>
        </w:numPr>
        <w:ind w:right="-2"/>
        <w:jc w:val="center"/>
        <w:rPr>
          <w:b/>
          <w:noProof/>
          <w:sz w:val="22"/>
          <w:szCs w:val="22"/>
          <w:lang w:val="sr-Latn-ME" w:eastAsia="en-GB"/>
        </w:rPr>
      </w:pPr>
      <w:bookmarkStart w:id="1" w:name="_Hlk106792944"/>
      <w:r w:rsidRPr="006623FC">
        <w:rPr>
          <w:b/>
          <w:noProof/>
          <w:sz w:val="22"/>
          <w:szCs w:val="22"/>
          <w:lang w:val="sr-Latn-ME" w:eastAsia="en-GB"/>
        </w:rPr>
        <w:t>Bemfola, 75 i.j./0,125 ml, rastvor za injekciju u napunjenom injekcionom penu</w:t>
      </w:r>
    </w:p>
    <w:p w14:paraId="479C78E0" w14:textId="2671EB1D" w:rsidR="0085788B" w:rsidRPr="006623FC" w:rsidRDefault="0085788B" w:rsidP="0085788B">
      <w:pPr>
        <w:numPr>
          <w:ilvl w:val="12"/>
          <w:numId w:val="0"/>
        </w:numPr>
        <w:ind w:right="-2"/>
        <w:jc w:val="center"/>
        <w:rPr>
          <w:b/>
          <w:noProof/>
          <w:sz w:val="22"/>
          <w:szCs w:val="22"/>
          <w:lang w:val="sr-Latn-ME" w:eastAsia="en-GB"/>
        </w:rPr>
      </w:pPr>
      <w:r w:rsidRPr="006623FC">
        <w:rPr>
          <w:b/>
          <w:noProof/>
          <w:sz w:val="22"/>
          <w:szCs w:val="22"/>
          <w:lang w:val="sr-Latn-ME" w:eastAsia="en-GB"/>
        </w:rPr>
        <w:t>Bemfola, 150 i.j./0,25 ml, rastvor za injekciju u napunjenom injekcionom penu</w:t>
      </w:r>
    </w:p>
    <w:p w14:paraId="58D60F5A" w14:textId="7B5580A9" w:rsidR="0085788B" w:rsidRPr="006623FC" w:rsidRDefault="00102902" w:rsidP="0085788B">
      <w:pPr>
        <w:numPr>
          <w:ilvl w:val="12"/>
          <w:numId w:val="0"/>
        </w:numPr>
        <w:ind w:right="-2"/>
        <w:jc w:val="center"/>
        <w:rPr>
          <w:b/>
          <w:noProof/>
          <w:sz w:val="22"/>
          <w:szCs w:val="22"/>
          <w:lang w:val="sr-Latn-ME" w:eastAsia="en-GB"/>
        </w:rPr>
      </w:pPr>
      <w:r>
        <w:rPr>
          <w:b/>
          <w:noProof/>
          <w:sz w:val="22"/>
          <w:szCs w:val="22"/>
          <w:lang w:val="sr-Latn-ME" w:eastAsia="en-GB"/>
        </w:rPr>
        <w:t xml:space="preserve">  </w:t>
      </w:r>
      <w:r w:rsidR="0085788B" w:rsidRPr="006623FC">
        <w:rPr>
          <w:b/>
          <w:noProof/>
          <w:sz w:val="22"/>
          <w:szCs w:val="22"/>
          <w:lang w:val="sr-Latn-ME" w:eastAsia="en-GB"/>
        </w:rPr>
        <w:t>Bemfola, 225 i.j./0,375 ml, rastvor za injekciju u napunjenom injekcionom penu</w:t>
      </w:r>
    </w:p>
    <w:p w14:paraId="2717D1B4" w14:textId="1A35DE64" w:rsidR="0085788B" w:rsidRPr="006623FC" w:rsidRDefault="00102902" w:rsidP="002F2793">
      <w:pPr>
        <w:numPr>
          <w:ilvl w:val="12"/>
          <w:numId w:val="0"/>
        </w:numPr>
        <w:ind w:right="-2"/>
        <w:rPr>
          <w:b/>
          <w:noProof/>
          <w:sz w:val="22"/>
          <w:szCs w:val="22"/>
          <w:lang w:val="sr-Latn-ME" w:eastAsia="en-GB"/>
        </w:rPr>
      </w:pPr>
      <w:r>
        <w:rPr>
          <w:b/>
          <w:noProof/>
          <w:sz w:val="22"/>
          <w:szCs w:val="22"/>
          <w:lang w:val="sr-Latn-ME" w:eastAsia="en-GB"/>
        </w:rPr>
        <w:t xml:space="preserve">              </w:t>
      </w:r>
      <w:r w:rsidR="00091FEF">
        <w:rPr>
          <w:b/>
          <w:noProof/>
          <w:sz w:val="22"/>
          <w:szCs w:val="22"/>
          <w:lang w:val="sr-Latn-ME" w:eastAsia="en-GB"/>
        </w:rPr>
        <w:t xml:space="preserve">  </w:t>
      </w:r>
      <w:r w:rsidR="0085788B" w:rsidRPr="006623FC">
        <w:rPr>
          <w:b/>
          <w:noProof/>
          <w:sz w:val="22"/>
          <w:szCs w:val="22"/>
          <w:lang w:val="sr-Latn-ME" w:eastAsia="en-GB"/>
        </w:rPr>
        <w:t>Bemfola, 300 i.j./0,5 ml, rastvor za injekciju u napunjenom injekcionom penu</w:t>
      </w:r>
    </w:p>
    <w:p w14:paraId="57D4B058" w14:textId="1FA153B5" w:rsidR="0085788B" w:rsidRPr="006623FC" w:rsidRDefault="0085788B" w:rsidP="0085788B">
      <w:pPr>
        <w:numPr>
          <w:ilvl w:val="12"/>
          <w:numId w:val="0"/>
        </w:numPr>
        <w:ind w:right="-2"/>
        <w:jc w:val="center"/>
        <w:rPr>
          <w:b/>
          <w:noProof/>
          <w:sz w:val="22"/>
          <w:szCs w:val="22"/>
          <w:lang w:val="sr-Latn-ME" w:eastAsia="en-GB"/>
        </w:rPr>
      </w:pPr>
      <w:r w:rsidRPr="006623FC">
        <w:rPr>
          <w:b/>
          <w:noProof/>
          <w:sz w:val="22"/>
          <w:szCs w:val="22"/>
          <w:lang w:val="sr-Latn-ME" w:eastAsia="en-GB"/>
        </w:rPr>
        <w:t>Bemfola, 450 i.j./0,75 ml, rastvor za injekciju u napunjenom injekcionom penu</w:t>
      </w:r>
    </w:p>
    <w:p w14:paraId="157E0487" w14:textId="77777777" w:rsidR="0085788B" w:rsidRPr="006623FC" w:rsidRDefault="0085788B" w:rsidP="0085788B">
      <w:pPr>
        <w:numPr>
          <w:ilvl w:val="12"/>
          <w:numId w:val="0"/>
        </w:numPr>
        <w:ind w:right="-2"/>
        <w:jc w:val="both"/>
        <w:rPr>
          <w:b/>
          <w:noProof/>
          <w:sz w:val="22"/>
          <w:szCs w:val="22"/>
          <w:lang w:val="sr-Latn-ME" w:eastAsia="en-GB"/>
        </w:rPr>
      </w:pPr>
    </w:p>
    <w:p w14:paraId="1E805961" w14:textId="77777777" w:rsidR="0085788B" w:rsidRPr="006623FC" w:rsidRDefault="0085788B" w:rsidP="0085788B">
      <w:pPr>
        <w:numPr>
          <w:ilvl w:val="12"/>
          <w:numId w:val="0"/>
        </w:numPr>
        <w:ind w:right="-2"/>
        <w:jc w:val="both"/>
        <w:rPr>
          <w:noProof/>
          <w:sz w:val="22"/>
          <w:szCs w:val="22"/>
          <w:lang w:val="sr-Latn-ME" w:eastAsia="en-GB"/>
        </w:rPr>
      </w:pPr>
    </w:p>
    <w:p w14:paraId="3CF1A9C4" w14:textId="77777777" w:rsidR="0085788B" w:rsidRPr="006623FC" w:rsidRDefault="0085788B" w:rsidP="0085788B">
      <w:pPr>
        <w:numPr>
          <w:ilvl w:val="12"/>
          <w:numId w:val="0"/>
        </w:numPr>
        <w:ind w:right="-2"/>
        <w:jc w:val="center"/>
        <w:rPr>
          <w:noProof/>
          <w:sz w:val="22"/>
          <w:szCs w:val="22"/>
          <w:lang w:val="sr-Latn-ME" w:eastAsia="en-GB"/>
        </w:rPr>
      </w:pPr>
      <w:r w:rsidRPr="006623FC">
        <w:rPr>
          <w:b/>
          <w:noProof/>
          <w:sz w:val="22"/>
          <w:szCs w:val="22"/>
          <w:lang w:val="sr-Latn-ME" w:eastAsia="en-GB"/>
        </w:rPr>
        <w:t>Uputstvo za primjenu</w:t>
      </w:r>
    </w:p>
    <w:p w14:paraId="1E0AA1A4" w14:textId="77777777" w:rsidR="0085788B" w:rsidRPr="006623FC" w:rsidRDefault="0085788B" w:rsidP="0085788B">
      <w:pPr>
        <w:numPr>
          <w:ilvl w:val="12"/>
          <w:numId w:val="0"/>
        </w:numPr>
        <w:ind w:right="-2"/>
        <w:jc w:val="both"/>
        <w:rPr>
          <w:noProof/>
          <w:sz w:val="22"/>
          <w:szCs w:val="22"/>
          <w:lang w:val="sr-Latn-ME" w:eastAsia="en-GB"/>
        </w:rPr>
      </w:pPr>
    </w:p>
    <w:p w14:paraId="18E7D777" w14:textId="77777777" w:rsidR="0085788B" w:rsidRPr="006623FC" w:rsidRDefault="0085788B" w:rsidP="0085788B">
      <w:pPr>
        <w:numPr>
          <w:ilvl w:val="12"/>
          <w:numId w:val="0"/>
        </w:numPr>
        <w:ind w:right="-2"/>
        <w:jc w:val="both"/>
        <w:rPr>
          <w:noProof/>
          <w:sz w:val="22"/>
          <w:szCs w:val="22"/>
          <w:lang w:val="sr-Latn-ME" w:eastAsia="en-GB"/>
        </w:rPr>
      </w:pPr>
    </w:p>
    <w:p w14:paraId="11419D44" w14:textId="77777777" w:rsidR="0085788B" w:rsidRPr="006623FC" w:rsidRDefault="0085788B" w:rsidP="0085788B">
      <w:pPr>
        <w:numPr>
          <w:ilvl w:val="12"/>
          <w:numId w:val="0"/>
        </w:numPr>
        <w:ind w:right="-2"/>
        <w:jc w:val="both"/>
        <w:rPr>
          <w:b/>
          <w:noProof/>
          <w:sz w:val="22"/>
          <w:szCs w:val="22"/>
          <w:lang w:val="sr-Latn-ME" w:eastAsia="en-GB"/>
        </w:rPr>
      </w:pPr>
      <w:r w:rsidRPr="006623FC">
        <w:rPr>
          <w:b/>
          <w:noProof/>
          <w:sz w:val="22"/>
          <w:szCs w:val="22"/>
          <w:lang w:val="sr-Latn-ME" w:eastAsia="en-GB"/>
        </w:rPr>
        <w:t>SADRŽAJ</w:t>
      </w:r>
    </w:p>
    <w:p w14:paraId="1D3AF38D" w14:textId="77777777" w:rsidR="0085788B" w:rsidRPr="006623FC" w:rsidRDefault="0085788B" w:rsidP="0085788B">
      <w:pPr>
        <w:numPr>
          <w:ilvl w:val="12"/>
          <w:numId w:val="0"/>
        </w:numPr>
        <w:ind w:right="-2"/>
        <w:jc w:val="both"/>
        <w:rPr>
          <w:noProof/>
          <w:sz w:val="22"/>
          <w:szCs w:val="22"/>
          <w:lang w:val="sr-Latn-ME" w:eastAsia="en-GB"/>
        </w:rPr>
      </w:pPr>
    </w:p>
    <w:p w14:paraId="799E2463" w14:textId="0B151522" w:rsidR="0085788B" w:rsidRPr="006623FC" w:rsidRDefault="0085788B" w:rsidP="0085788B">
      <w:pPr>
        <w:numPr>
          <w:ilvl w:val="12"/>
          <w:numId w:val="0"/>
        </w:numPr>
        <w:ind w:right="-2"/>
        <w:jc w:val="both"/>
        <w:rPr>
          <w:noProof/>
          <w:sz w:val="22"/>
          <w:szCs w:val="22"/>
          <w:lang w:val="sr-Latn-ME" w:eastAsia="en-GB"/>
        </w:rPr>
      </w:pPr>
      <w:r w:rsidRPr="006623FC">
        <w:rPr>
          <w:b/>
          <w:noProof/>
          <w:sz w:val="22"/>
          <w:szCs w:val="22"/>
          <w:lang w:val="sr-Latn-ME" w:eastAsia="en-GB"/>
        </w:rPr>
        <w:t xml:space="preserve">1. Kako primjenjivati lijek Bemfola u napunjenom injekcionom penu </w:t>
      </w:r>
    </w:p>
    <w:p w14:paraId="42E6E4B3" w14:textId="77777777" w:rsidR="0085788B" w:rsidRPr="006623FC" w:rsidRDefault="0085788B" w:rsidP="0085788B">
      <w:pPr>
        <w:numPr>
          <w:ilvl w:val="12"/>
          <w:numId w:val="0"/>
        </w:numPr>
        <w:ind w:right="-2"/>
        <w:jc w:val="both"/>
        <w:rPr>
          <w:b/>
          <w:noProof/>
          <w:sz w:val="22"/>
          <w:szCs w:val="22"/>
          <w:lang w:val="sr-Latn-ME" w:eastAsia="en-GB"/>
        </w:rPr>
      </w:pPr>
      <w:r w:rsidRPr="006623FC">
        <w:rPr>
          <w:b/>
          <w:noProof/>
          <w:sz w:val="22"/>
          <w:szCs w:val="22"/>
          <w:lang w:val="sr-Latn-ME" w:eastAsia="en-GB"/>
        </w:rPr>
        <w:t xml:space="preserve">2. Prije nego što počnete da koristite napunjeni injekcioni pen </w:t>
      </w:r>
    </w:p>
    <w:p w14:paraId="2EE06EE3" w14:textId="64E4EC1B" w:rsidR="0085788B" w:rsidRPr="006623FC" w:rsidRDefault="0085788B" w:rsidP="0085788B">
      <w:pPr>
        <w:numPr>
          <w:ilvl w:val="12"/>
          <w:numId w:val="0"/>
        </w:numPr>
        <w:ind w:right="-2"/>
        <w:jc w:val="both"/>
        <w:rPr>
          <w:noProof/>
          <w:sz w:val="22"/>
          <w:szCs w:val="22"/>
          <w:lang w:val="sr-Latn-ME" w:eastAsia="en-GB"/>
        </w:rPr>
      </w:pPr>
      <w:r w:rsidRPr="006623FC">
        <w:rPr>
          <w:b/>
          <w:noProof/>
          <w:sz w:val="22"/>
          <w:szCs w:val="22"/>
          <w:lang w:val="sr-Latn-ME" w:eastAsia="en-GB"/>
        </w:rPr>
        <w:t xml:space="preserve">3. Priprema napunjenog injekcionog pena </w:t>
      </w:r>
      <w:r w:rsidR="00196087">
        <w:rPr>
          <w:b/>
          <w:noProof/>
          <w:sz w:val="22"/>
          <w:szCs w:val="22"/>
          <w:lang w:val="sr-Latn-ME" w:eastAsia="en-GB"/>
        </w:rPr>
        <w:t>za injektovanje</w:t>
      </w:r>
    </w:p>
    <w:p w14:paraId="730AB55B" w14:textId="2509E284" w:rsidR="0085788B" w:rsidRPr="006623FC" w:rsidRDefault="0085788B" w:rsidP="0085788B">
      <w:pPr>
        <w:numPr>
          <w:ilvl w:val="12"/>
          <w:numId w:val="0"/>
        </w:numPr>
        <w:ind w:right="-2"/>
        <w:jc w:val="both"/>
        <w:rPr>
          <w:noProof/>
          <w:sz w:val="22"/>
          <w:szCs w:val="22"/>
          <w:lang w:val="sr-Latn-ME" w:eastAsia="en-GB"/>
        </w:rPr>
      </w:pPr>
      <w:r w:rsidRPr="006623FC">
        <w:rPr>
          <w:b/>
          <w:noProof/>
          <w:sz w:val="22"/>
          <w:szCs w:val="22"/>
          <w:lang w:val="sr-Latn-ME" w:eastAsia="en-GB"/>
        </w:rPr>
        <w:t xml:space="preserve">4. </w:t>
      </w:r>
      <w:r w:rsidR="00D95F55">
        <w:rPr>
          <w:b/>
          <w:noProof/>
          <w:sz w:val="22"/>
          <w:szCs w:val="22"/>
          <w:lang w:val="sr-Latn-ME" w:eastAsia="en-GB"/>
        </w:rPr>
        <w:t>Podeša</w:t>
      </w:r>
      <w:r w:rsidR="00D95F55" w:rsidRPr="006623FC">
        <w:rPr>
          <w:b/>
          <w:noProof/>
          <w:sz w:val="22"/>
          <w:szCs w:val="22"/>
          <w:lang w:val="sr-Latn-ME" w:eastAsia="en-GB"/>
        </w:rPr>
        <w:t xml:space="preserve">vanje </w:t>
      </w:r>
      <w:r w:rsidRPr="006623FC">
        <w:rPr>
          <w:b/>
          <w:noProof/>
          <w:sz w:val="22"/>
          <w:szCs w:val="22"/>
          <w:lang w:val="sr-Latn-ME" w:eastAsia="en-GB"/>
        </w:rPr>
        <w:t>doze</w:t>
      </w:r>
      <w:r w:rsidR="00D95F55">
        <w:rPr>
          <w:b/>
          <w:noProof/>
          <w:sz w:val="22"/>
          <w:szCs w:val="22"/>
          <w:lang w:val="sr-Latn-ME" w:eastAsia="en-GB"/>
        </w:rPr>
        <w:t xml:space="preserve"> </w:t>
      </w:r>
      <w:r w:rsidR="008B7730">
        <w:rPr>
          <w:b/>
          <w:noProof/>
          <w:sz w:val="22"/>
          <w:szCs w:val="22"/>
          <w:lang w:val="sr-Latn-ME" w:eastAsia="en-GB"/>
        </w:rPr>
        <w:t>propisane od strane Vašeg ljekara</w:t>
      </w:r>
    </w:p>
    <w:p w14:paraId="7CDC5B6A" w14:textId="0743B726" w:rsidR="0085788B" w:rsidRPr="006623FC" w:rsidRDefault="0085788B" w:rsidP="0085788B">
      <w:pPr>
        <w:numPr>
          <w:ilvl w:val="12"/>
          <w:numId w:val="0"/>
        </w:numPr>
        <w:ind w:right="-2"/>
        <w:jc w:val="both"/>
        <w:rPr>
          <w:noProof/>
          <w:sz w:val="22"/>
          <w:szCs w:val="22"/>
          <w:lang w:val="sr-Latn-ME" w:eastAsia="en-GB"/>
        </w:rPr>
      </w:pPr>
      <w:r w:rsidRPr="006623FC">
        <w:rPr>
          <w:b/>
          <w:noProof/>
          <w:sz w:val="22"/>
          <w:szCs w:val="22"/>
          <w:lang w:val="sr-Latn-ME" w:eastAsia="en-GB"/>
        </w:rPr>
        <w:t>5. Injektovanje doze</w:t>
      </w:r>
    </w:p>
    <w:p w14:paraId="2CABFF59" w14:textId="77777777" w:rsidR="0085788B" w:rsidRPr="006623FC" w:rsidRDefault="0085788B" w:rsidP="0085788B">
      <w:pPr>
        <w:numPr>
          <w:ilvl w:val="12"/>
          <w:numId w:val="0"/>
        </w:numPr>
        <w:ind w:right="-2"/>
        <w:jc w:val="both"/>
        <w:rPr>
          <w:noProof/>
          <w:sz w:val="22"/>
          <w:szCs w:val="22"/>
          <w:lang w:val="sr-Latn-ME" w:eastAsia="en-GB"/>
        </w:rPr>
      </w:pPr>
      <w:r w:rsidRPr="006623FC">
        <w:rPr>
          <w:b/>
          <w:noProof/>
          <w:sz w:val="22"/>
          <w:szCs w:val="22"/>
          <w:lang w:val="sr-Latn-ME" w:eastAsia="en-GB"/>
        </w:rPr>
        <w:t>6. Nakon injekcije</w:t>
      </w:r>
    </w:p>
    <w:p w14:paraId="5D6FCD53" w14:textId="77777777" w:rsidR="0085788B" w:rsidRPr="006623FC" w:rsidRDefault="0085788B" w:rsidP="0085788B">
      <w:pPr>
        <w:numPr>
          <w:ilvl w:val="12"/>
          <w:numId w:val="0"/>
        </w:numPr>
        <w:ind w:right="-2"/>
        <w:jc w:val="both"/>
        <w:rPr>
          <w:noProof/>
          <w:sz w:val="22"/>
          <w:szCs w:val="22"/>
          <w:lang w:val="sr-Latn-ME" w:eastAsia="en-GB"/>
        </w:rPr>
      </w:pPr>
    </w:p>
    <w:p w14:paraId="2524DABF" w14:textId="42D86CAD" w:rsidR="0085788B" w:rsidRPr="006623FC" w:rsidRDefault="0085788B" w:rsidP="001E2AF1">
      <w:pPr>
        <w:numPr>
          <w:ilvl w:val="12"/>
          <w:numId w:val="0"/>
        </w:numPr>
        <w:pBdr>
          <w:top w:val="single" w:sz="4" w:space="1" w:color="auto"/>
          <w:left w:val="single" w:sz="4" w:space="4" w:color="auto"/>
          <w:bottom w:val="single" w:sz="4" w:space="1" w:color="auto"/>
          <w:right w:val="single" w:sz="4" w:space="4" w:color="auto"/>
        </w:pBdr>
        <w:ind w:right="-2"/>
        <w:jc w:val="both"/>
        <w:rPr>
          <w:bCs/>
          <w:noProof/>
          <w:sz w:val="22"/>
          <w:szCs w:val="22"/>
          <w:lang w:val="sr-Latn-ME" w:eastAsia="en-GB"/>
        </w:rPr>
      </w:pPr>
      <w:r w:rsidRPr="006623FC">
        <w:rPr>
          <w:b/>
          <w:bCs/>
          <w:noProof/>
          <w:sz w:val="22"/>
          <w:szCs w:val="22"/>
          <w:lang w:val="sr-Latn-ME" w:eastAsia="en-GB"/>
        </w:rPr>
        <w:t>Upozorenje</w:t>
      </w:r>
      <w:r w:rsidRPr="006623FC">
        <w:rPr>
          <w:noProof/>
          <w:sz w:val="22"/>
          <w:szCs w:val="22"/>
          <w:lang w:val="sr-Latn-ME" w:eastAsia="en-GB"/>
        </w:rPr>
        <w:t xml:space="preserve">: Molimo Vas da pročitate </w:t>
      </w:r>
      <w:r>
        <w:rPr>
          <w:noProof/>
          <w:sz w:val="22"/>
          <w:szCs w:val="22"/>
          <w:lang w:val="sr-Latn-ME" w:eastAsia="en-GB"/>
        </w:rPr>
        <w:t xml:space="preserve">i pratite </w:t>
      </w:r>
      <w:r w:rsidRPr="006623FC">
        <w:rPr>
          <w:noProof/>
          <w:sz w:val="22"/>
          <w:szCs w:val="22"/>
          <w:lang w:val="sr-Latn-ME" w:eastAsia="en-GB"/>
        </w:rPr>
        <w:t xml:space="preserve">Uputstvo za primjenu lijeka </w:t>
      </w:r>
      <w:r w:rsidRPr="006623FC">
        <w:rPr>
          <w:bCs/>
          <w:noProof/>
          <w:sz w:val="22"/>
          <w:szCs w:val="22"/>
          <w:lang w:val="sr-Latn-ME" w:eastAsia="en-GB"/>
        </w:rPr>
        <w:t xml:space="preserve">Bemfola u napunjenom injekcionom penu. </w:t>
      </w:r>
      <w:r>
        <w:rPr>
          <w:bCs/>
          <w:noProof/>
          <w:sz w:val="22"/>
          <w:szCs w:val="22"/>
          <w:lang w:val="sr-Latn-ME" w:eastAsia="en-GB"/>
        </w:rPr>
        <w:t>Nemojte pratiti uputstva</w:t>
      </w:r>
      <w:r w:rsidRPr="006623FC">
        <w:rPr>
          <w:bCs/>
          <w:noProof/>
          <w:sz w:val="22"/>
          <w:szCs w:val="22"/>
          <w:lang w:val="sr-Latn-ME" w:eastAsia="en-GB"/>
        </w:rPr>
        <w:t xml:space="preserve"> drugih proizvoda osim ovih opisanih u Uputstvu za primjenu, </w:t>
      </w:r>
      <w:r>
        <w:rPr>
          <w:bCs/>
          <w:noProof/>
          <w:sz w:val="22"/>
          <w:szCs w:val="22"/>
          <w:lang w:val="sr-Latn-ME" w:eastAsia="en-GB"/>
        </w:rPr>
        <w:t xml:space="preserve">ili od strane </w:t>
      </w:r>
      <w:r w:rsidR="00875D75">
        <w:rPr>
          <w:bCs/>
          <w:noProof/>
          <w:sz w:val="22"/>
          <w:szCs w:val="22"/>
          <w:lang w:val="sr-Latn-ME" w:eastAsia="en-GB"/>
        </w:rPr>
        <w:t xml:space="preserve">Vašeg </w:t>
      </w:r>
      <w:r>
        <w:rPr>
          <w:bCs/>
          <w:noProof/>
          <w:sz w:val="22"/>
          <w:szCs w:val="22"/>
          <w:lang w:val="sr-Latn-ME" w:eastAsia="en-GB"/>
        </w:rPr>
        <w:t xml:space="preserve">ljekara, jer time </w:t>
      </w:r>
      <w:r w:rsidRPr="006623FC">
        <w:rPr>
          <w:bCs/>
          <w:noProof/>
          <w:sz w:val="22"/>
          <w:szCs w:val="22"/>
          <w:lang w:val="sr-Latn-ME" w:eastAsia="en-GB"/>
        </w:rPr>
        <w:t>možete ugroziti pravilnu upotrebu napunjeno</w:t>
      </w:r>
      <w:r>
        <w:rPr>
          <w:bCs/>
          <w:noProof/>
          <w:sz w:val="22"/>
          <w:szCs w:val="22"/>
          <w:lang w:val="sr-Latn-ME" w:eastAsia="en-GB"/>
        </w:rPr>
        <w:t>g</w:t>
      </w:r>
      <w:r w:rsidRPr="006623FC">
        <w:rPr>
          <w:bCs/>
          <w:noProof/>
          <w:sz w:val="22"/>
          <w:szCs w:val="22"/>
          <w:lang w:val="sr-Latn-ME" w:eastAsia="en-GB"/>
        </w:rPr>
        <w:t xml:space="preserve"> injekciono</w:t>
      </w:r>
      <w:r>
        <w:rPr>
          <w:bCs/>
          <w:noProof/>
          <w:sz w:val="22"/>
          <w:szCs w:val="22"/>
          <w:lang w:val="sr-Latn-ME" w:eastAsia="en-GB"/>
        </w:rPr>
        <w:t>g</w:t>
      </w:r>
      <w:r w:rsidRPr="006623FC">
        <w:rPr>
          <w:bCs/>
          <w:noProof/>
          <w:sz w:val="22"/>
          <w:szCs w:val="22"/>
          <w:lang w:val="sr-Latn-ME" w:eastAsia="en-GB"/>
        </w:rPr>
        <w:t xml:space="preserve"> pen</w:t>
      </w:r>
      <w:r>
        <w:rPr>
          <w:bCs/>
          <w:noProof/>
          <w:sz w:val="22"/>
          <w:szCs w:val="22"/>
          <w:lang w:val="sr-Latn-ME" w:eastAsia="en-GB"/>
        </w:rPr>
        <w:t xml:space="preserve">a i </w:t>
      </w:r>
      <w:r w:rsidR="00D95F55">
        <w:rPr>
          <w:bCs/>
          <w:noProof/>
          <w:sz w:val="22"/>
          <w:szCs w:val="22"/>
          <w:lang w:val="sr-Latn-ME" w:eastAsia="en-GB"/>
        </w:rPr>
        <w:t xml:space="preserve">Vaše </w:t>
      </w:r>
      <w:r w:rsidR="00875D75">
        <w:rPr>
          <w:bCs/>
          <w:noProof/>
          <w:sz w:val="22"/>
          <w:szCs w:val="22"/>
          <w:lang w:val="sr-Latn-ME" w:eastAsia="en-GB"/>
        </w:rPr>
        <w:t>liječenje</w:t>
      </w:r>
      <w:r w:rsidRPr="006623FC">
        <w:rPr>
          <w:bCs/>
          <w:noProof/>
          <w:sz w:val="22"/>
          <w:szCs w:val="22"/>
          <w:lang w:val="sr-Latn-ME" w:eastAsia="en-GB"/>
        </w:rPr>
        <w:t xml:space="preserve">. </w:t>
      </w:r>
    </w:p>
    <w:bookmarkEnd w:id="1"/>
    <w:p w14:paraId="11E892F4" w14:textId="77777777" w:rsidR="0085788B" w:rsidRPr="006623FC" w:rsidRDefault="0085788B" w:rsidP="0085788B">
      <w:pPr>
        <w:numPr>
          <w:ilvl w:val="12"/>
          <w:numId w:val="0"/>
        </w:numPr>
        <w:ind w:right="-2"/>
        <w:jc w:val="both"/>
        <w:rPr>
          <w:noProof/>
          <w:sz w:val="22"/>
          <w:szCs w:val="22"/>
          <w:lang w:val="sr-Latn-ME" w:eastAsia="en-GB"/>
        </w:rPr>
      </w:pPr>
    </w:p>
    <w:p w14:paraId="225A4BA5" w14:textId="1E0CC50A" w:rsidR="0085788B" w:rsidRPr="00DA1EE8" w:rsidRDefault="0085788B" w:rsidP="0085788B">
      <w:pPr>
        <w:numPr>
          <w:ilvl w:val="12"/>
          <w:numId w:val="0"/>
        </w:numPr>
        <w:ind w:right="-2"/>
        <w:jc w:val="both"/>
        <w:rPr>
          <w:b/>
          <w:noProof/>
          <w:sz w:val="22"/>
          <w:szCs w:val="22"/>
          <w:lang w:val="sr-Latn-ME" w:eastAsia="en-GB"/>
        </w:rPr>
      </w:pPr>
      <w:r w:rsidRPr="00DA1EE8">
        <w:rPr>
          <w:b/>
          <w:noProof/>
          <w:sz w:val="22"/>
          <w:szCs w:val="22"/>
          <w:lang w:val="sr-Latn-ME" w:eastAsia="en-GB"/>
        </w:rPr>
        <w:t xml:space="preserve">1. Kako primjenjivati lijek Bemfola u napunjenom injekcionom penu </w:t>
      </w:r>
    </w:p>
    <w:p w14:paraId="7D14CAD6" w14:textId="77777777" w:rsidR="0085788B" w:rsidRPr="00DA1EE8" w:rsidRDefault="0085788B" w:rsidP="0085788B">
      <w:pPr>
        <w:numPr>
          <w:ilvl w:val="12"/>
          <w:numId w:val="0"/>
        </w:numPr>
        <w:ind w:right="-2"/>
        <w:jc w:val="both"/>
        <w:rPr>
          <w:noProof/>
          <w:sz w:val="22"/>
          <w:szCs w:val="22"/>
          <w:lang w:val="sr-Latn-ME" w:eastAsia="en-GB"/>
        </w:rPr>
      </w:pPr>
    </w:p>
    <w:p w14:paraId="21B6620A" w14:textId="0EA5001D" w:rsidR="0085788B" w:rsidRPr="00DA1EE8" w:rsidRDefault="0085788B" w:rsidP="0085788B">
      <w:pPr>
        <w:numPr>
          <w:ilvl w:val="0"/>
          <w:numId w:val="27"/>
        </w:numPr>
        <w:spacing w:after="160" w:line="259" w:lineRule="auto"/>
        <w:ind w:right="-2"/>
        <w:contextualSpacing/>
        <w:jc w:val="both"/>
        <w:rPr>
          <w:noProof/>
          <w:sz w:val="22"/>
          <w:szCs w:val="22"/>
          <w:lang w:val="sr-Latn-ME" w:eastAsia="en-GB"/>
        </w:rPr>
      </w:pPr>
      <w:r w:rsidRPr="00DA1EE8">
        <w:rPr>
          <w:noProof/>
          <w:sz w:val="22"/>
          <w:szCs w:val="22"/>
          <w:lang w:val="sr-Latn-ME" w:eastAsia="en-GB"/>
        </w:rPr>
        <w:t xml:space="preserve">Prije nego </w:t>
      </w:r>
      <w:r w:rsidR="00D95F55">
        <w:rPr>
          <w:noProof/>
          <w:sz w:val="22"/>
          <w:szCs w:val="22"/>
          <w:lang w:val="sr-Latn-ME" w:eastAsia="en-GB"/>
        </w:rPr>
        <w:t xml:space="preserve">što </w:t>
      </w:r>
      <w:r w:rsidRPr="00DA1EE8">
        <w:rPr>
          <w:noProof/>
          <w:sz w:val="22"/>
          <w:szCs w:val="22"/>
          <w:lang w:val="sr-Latn-ME" w:eastAsia="en-GB"/>
        </w:rPr>
        <w:t xml:space="preserve">počnete da koristite napunjeni injekcioni pen, molimo Vas da pažljivo pročitate </w:t>
      </w:r>
      <w:r w:rsidR="00D95F55">
        <w:rPr>
          <w:noProof/>
          <w:sz w:val="22"/>
          <w:szCs w:val="22"/>
          <w:lang w:val="sr-Latn-ME" w:eastAsia="en-GB"/>
        </w:rPr>
        <w:t xml:space="preserve">cjelokupno Uputstvo za lijek i </w:t>
      </w:r>
      <w:r w:rsidRPr="00DA1EE8">
        <w:rPr>
          <w:noProof/>
          <w:sz w:val="22"/>
          <w:szCs w:val="22"/>
          <w:lang w:val="sr-Latn-ME" w:eastAsia="en-GB"/>
        </w:rPr>
        <w:t xml:space="preserve">ovo </w:t>
      </w:r>
      <w:r>
        <w:rPr>
          <w:noProof/>
          <w:sz w:val="22"/>
          <w:szCs w:val="22"/>
          <w:lang w:val="sr-Latn-ME" w:eastAsia="en-GB"/>
        </w:rPr>
        <w:t>U</w:t>
      </w:r>
      <w:r w:rsidRPr="00DA1EE8">
        <w:rPr>
          <w:noProof/>
          <w:sz w:val="22"/>
          <w:szCs w:val="22"/>
          <w:lang w:val="sr-Latn-ME" w:eastAsia="en-GB"/>
        </w:rPr>
        <w:t xml:space="preserve">putstvo za primjenu. </w:t>
      </w:r>
    </w:p>
    <w:p w14:paraId="6CDBDB7E" w14:textId="77777777" w:rsidR="0085788B" w:rsidRPr="00DA1EE8" w:rsidRDefault="0085788B" w:rsidP="0085788B">
      <w:pPr>
        <w:numPr>
          <w:ilvl w:val="0"/>
          <w:numId w:val="27"/>
        </w:numPr>
        <w:spacing w:after="160" w:line="259" w:lineRule="auto"/>
        <w:ind w:right="-2"/>
        <w:contextualSpacing/>
        <w:jc w:val="both"/>
        <w:rPr>
          <w:noProof/>
          <w:sz w:val="22"/>
          <w:szCs w:val="22"/>
          <w:lang w:val="sr-Latn-ME" w:eastAsia="en-GB"/>
        </w:rPr>
      </w:pPr>
      <w:r w:rsidRPr="00DA1EE8">
        <w:rPr>
          <w:noProof/>
          <w:sz w:val="22"/>
          <w:szCs w:val="22"/>
          <w:lang w:val="sr-Latn-ME" w:eastAsia="en-GB"/>
        </w:rPr>
        <w:t xml:space="preserve">Svaki pen je samo za Vašu </w:t>
      </w:r>
      <w:r w:rsidRPr="001E2AF1">
        <w:rPr>
          <w:b/>
          <w:noProof/>
          <w:sz w:val="22"/>
          <w:szCs w:val="22"/>
          <w:lang w:val="sr-Latn-ME" w:eastAsia="en-GB"/>
        </w:rPr>
        <w:t>jednokratnu upotrebu</w:t>
      </w:r>
      <w:r w:rsidRPr="00DA1EE8">
        <w:rPr>
          <w:noProof/>
          <w:sz w:val="22"/>
          <w:szCs w:val="22"/>
          <w:lang w:val="sr-Latn-ME" w:eastAsia="en-GB"/>
        </w:rPr>
        <w:t xml:space="preserve"> – nemojte dopustiti nikome drugom da ga koristi.</w:t>
      </w:r>
    </w:p>
    <w:p w14:paraId="49806403" w14:textId="6F75C57E" w:rsidR="0085788B" w:rsidRPr="00DA1EE8" w:rsidRDefault="0085788B" w:rsidP="0085788B">
      <w:pPr>
        <w:numPr>
          <w:ilvl w:val="0"/>
          <w:numId w:val="27"/>
        </w:numPr>
        <w:spacing w:after="160" w:line="259" w:lineRule="auto"/>
        <w:ind w:right="-2"/>
        <w:contextualSpacing/>
        <w:jc w:val="both"/>
        <w:rPr>
          <w:b/>
          <w:noProof/>
          <w:sz w:val="22"/>
          <w:szCs w:val="22"/>
          <w:lang w:val="sr-Latn-ME" w:eastAsia="en-GB"/>
        </w:rPr>
      </w:pPr>
      <w:r w:rsidRPr="00DA1EE8">
        <w:rPr>
          <w:noProof/>
          <w:sz w:val="22"/>
          <w:szCs w:val="22"/>
          <w:lang w:val="sr-Latn-ME" w:eastAsia="en-GB"/>
        </w:rPr>
        <w:t xml:space="preserve">Brojevi u prozorčiću za prikaz doze izraženi su u internacionalnim jedinicama ili i.j.. </w:t>
      </w:r>
      <w:r w:rsidRPr="00DA1EE8">
        <w:rPr>
          <w:b/>
          <w:noProof/>
          <w:sz w:val="22"/>
          <w:szCs w:val="22"/>
          <w:lang w:val="sr-Latn-ME" w:eastAsia="en-GB"/>
        </w:rPr>
        <w:t xml:space="preserve">Ljekar će Vam reći koliko i.j. treba da injektujete </w:t>
      </w:r>
      <w:r w:rsidR="00D95F55" w:rsidRPr="00DA1EE8">
        <w:rPr>
          <w:b/>
          <w:noProof/>
          <w:sz w:val="22"/>
          <w:szCs w:val="22"/>
          <w:lang w:val="sr-Latn-ME" w:eastAsia="en-GB"/>
        </w:rPr>
        <w:t>svak</w:t>
      </w:r>
      <w:r w:rsidR="00D95F55">
        <w:rPr>
          <w:b/>
          <w:noProof/>
          <w:sz w:val="22"/>
          <w:szCs w:val="22"/>
          <w:lang w:val="sr-Latn-ME" w:eastAsia="en-GB"/>
        </w:rPr>
        <w:t>og</w:t>
      </w:r>
      <w:r w:rsidR="00D95F55" w:rsidRPr="00DA1EE8">
        <w:rPr>
          <w:b/>
          <w:noProof/>
          <w:sz w:val="22"/>
          <w:szCs w:val="22"/>
          <w:lang w:val="sr-Latn-ME" w:eastAsia="en-GB"/>
        </w:rPr>
        <w:t xml:space="preserve"> </w:t>
      </w:r>
      <w:r w:rsidRPr="00DA1EE8">
        <w:rPr>
          <w:b/>
          <w:noProof/>
          <w:sz w:val="22"/>
          <w:szCs w:val="22"/>
          <w:lang w:val="sr-Latn-ME" w:eastAsia="en-GB"/>
        </w:rPr>
        <w:t>dan</w:t>
      </w:r>
      <w:r w:rsidR="00D95F55">
        <w:rPr>
          <w:b/>
          <w:noProof/>
          <w:sz w:val="22"/>
          <w:szCs w:val="22"/>
          <w:lang w:val="sr-Latn-ME" w:eastAsia="en-GB"/>
        </w:rPr>
        <w:t>a</w:t>
      </w:r>
      <w:r w:rsidRPr="00DA1EE8">
        <w:rPr>
          <w:b/>
          <w:noProof/>
          <w:sz w:val="22"/>
          <w:szCs w:val="22"/>
          <w:lang w:val="sr-Latn-ME" w:eastAsia="en-GB"/>
        </w:rPr>
        <w:t>.</w:t>
      </w:r>
    </w:p>
    <w:p w14:paraId="5D89AF04" w14:textId="6AEFDF75" w:rsidR="0085788B" w:rsidRPr="00DA1EE8" w:rsidRDefault="0085788B" w:rsidP="0085788B">
      <w:pPr>
        <w:numPr>
          <w:ilvl w:val="0"/>
          <w:numId w:val="27"/>
        </w:numPr>
        <w:spacing w:after="160" w:line="259" w:lineRule="auto"/>
        <w:ind w:right="-2"/>
        <w:contextualSpacing/>
        <w:jc w:val="both"/>
        <w:rPr>
          <w:b/>
          <w:noProof/>
          <w:sz w:val="22"/>
          <w:szCs w:val="22"/>
          <w:lang w:val="sr-Latn-ME" w:eastAsia="en-GB"/>
        </w:rPr>
      </w:pPr>
      <w:r w:rsidRPr="00DA1EE8">
        <w:rPr>
          <w:b/>
          <w:noProof/>
          <w:sz w:val="22"/>
          <w:szCs w:val="22"/>
          <w:lang w:val="sr-Latn-ME" w:eastAsia="en-GB"/>
        </w:rPr>
        <w:t xml:space="preserve">Ljekar/farmaceut će Vam reći koliko Vam je napunjenih injekcionih penova sa lijekom Bemfola za jednokratnu upotrebu potrebno za cjelokupnu terapiju. </w:t>
      </w:r>
    </w:p>
    <w:p w14:paraId="060C03D3" w14:textId="142658E7" w:rsidR="0085788B" w:rsidRPr="00DA1EE8" w:rsidRDefault="00D95F55" w:rsidP="0085788B">
      <w:pPr>
        <w:numPr>
          <w:ilvl w:val="0"/>
          <w:numId w:val="27"/>
        </w:numPr>
        <w:spacing w:after="160" w:line="259" w:lineRule="auto"/>
        <w:ind w:right="-2"/>
        <w:contextualSpacing/>
        <w:jc w:val="both"/>
        <w:rPr>
          <w:noProof/>
          <w:sz w:val="22"/>
          <w:szCs w:val="22"/>
          <w:lang w:val="sr-Latn-ME" w:eastAsia="en-GB"/>
        </w:rPr>
      </w:pPr>
      <w:r w:rsidRPr="00DA1EE8">
        <w:rPr>
          <w:noProof/>
          <w:sz w:val="22"/>
          <w:szCs w:val="22"/>
          <w:lang w:val="sr-Latn-ME" w:eastAsia="en-GB"/>
        </w:rPr>
        <w:t>Svak</w:t>
      </w:r>
      <w:r>
        <w:rPr>
          <w:noProof/>
          <w:sz w:val="22"/>
          <w:szCs w:val="22"/>
          <w:lang w:val="sr-Latn-ME" w:eastAsia="en-GB"/>
        </w:rPr>
        <w:t>og</w:t>
      </w:r>
      <w:r w:rsidRPr="00DA1EE8">
        <w:rPr>
          <w:noProof/>
          <w:sz w:val="22"/>
          <w:szCs w:val="22"/>
          <w:lang w:val="sr-Latn-ME" w:eastAsia="en-GB"/>
        </w:rPr>
        <w:t xml:space="preserve"> </w:t>
      </w:r>
      <w:r w:rsidR="0085788B" w:rsidRPr="00DA1EE8">
        <w:rPr>
          <w:noProof/>
          <w:sz w:val="22"/>
          <w:szCs w:val="22"/>
          <w:lang w:val="sr-Latn-ME" w:eastAsia="en-GB"/>
        </w:rPr>
        <w:t>dan</w:t>
      </w:r>
      <w:r>
        <w:rPr>
          <w:noProof/>
          <w:sz w:val="22"/>
          <w:szCs w:val="22"/>
          <w:lang w:val="sr-Latn-ME" w:eastAsia="en-GB"/>
        </w:rPr>
        <w:t>a</w:t>
      </w:r>
      <w:r w:rsidR="0085788B" w:rsidRPr="00DA1EE8">
        <w:rPr>
          <w:noProof/>
          <w:sz w:val="22"/>
          <w:szCs w:val="22"/>
          <w:lang w:val="sr-Latn-ME" w:eastAsia="en-GB"/>
        </w:rPr>
        <w:t xml:space="preserve"> dajte sebi injekciju u približno isto vrijeme.</w:t>
      </w:r>
    </w:p>
    <w:p w14:paraId="15FB6130" w14:textId="77777777" w:rsidR="0085788B" w:rsidRPr="00DA1EE8" w:rsidRDefault="0085788B" w:rsidP="0085788B">
      <w:pPr>
        <w:numPr>
          <w:ilvl w:val="12"/>
          <w:numId w:val="0"/>
        </w:numPr>
        <w:ind w:right="-2"/>
        <w:jc w:val="both"/>
        <w:rPr>
          <w:noProof/>
          <w:sz w:val="22"/>
          <w:szCs w:val="22"/>
          <w:lang w:val="sr-Latn-ME" w:eastAsia="en-GB"/>
        </w:rPr>
      </w:pPr>
    </w:p>
    <w:p w14:paraId="67CC365E" w14:textId="77777777" w:rsidR="0085788B" w:rsidRPr="00DA1EE8" w:rsidRDefault="0085788B" w:rsidP="0085788B">
      <w:pPr>
        <w:numPr>
          <w:ilvl w:val="12"/>
          <w:numId w:val="0"/>
        </w:numPr>
        <w:ind w:right="-2"/>
        <w:jc w:val="both"/>
        <w:rPr>
          <w:b/>
          <w:noProof/>
          <w:sz w:val="22"/>
          <w:szCs w:val="22"/>
          <w:lang w:val="sr-Latn-ME" w:eastAsia="en-GB"/>
        </w:rPr>
      </w:pPr>
      <w:r w:rsidRPr="00DA1EE8">
        <w:rPr>
          <w:b/>
          <w:noProof/>
          <w:sz w:val="22"/>
          <w:szCs w:val="22"/>
          <w:lang w:val="sr-Latn-ME" w:eastAsia="en-GB"/>
        </w:rPr>
        <w:t>2. Prije nego što počnete da koristite napunjeni injekcioni pen</w:t>
      </w:r>
    </w:p>
    <w:p w14:paraId="204E9C60" w14:textId="77777777" w:rsidR="0085788B" w:rsidRPr="00DA1EE8" w:rsidRDefault="0085788B" w:rsidP="0085788B">
      <w:pPr>
        <w:numPr>
          <w:ilvl w:val="12"/>
          <w:numId w:val="0"/>
        </w:numPr>
        <w:ind w:right="-2"/>
        <w:jc w:val="both"/>
        <w:rPr>
          <w:noProof/>
          <w:sz w:val="22"/>
          <w:szCs w:val="22"/>
          <w:lang w:val="sr-Latn-ME" w:eastAsia="en-GB"/>
        </w:rPr>
      </w:pPr>
    </w:p>
    <w:p w14:paraId="02D1DBC1" w14:textId="77777777" w:rsidR="0085788B" w:rsidRPr="00DA1EE8" w:rsidRDefault="0085788B" w:rsidP="0085788B">
      <w:pPr>
        <w:numPr>
          <w:ilvl w:val="12"/>
          <w:numId w:val="0"/>
        </w:numPr>
        <w:ind w:right="-2"/>
        <w:jc w:val="both"/>
        <w:rPr>
          <w:b/>
          <w:noProof/>
          <w:sz w:val="22"/>
          <w:szCs w:val="22"/>
          <w:lang w:val="sr-Latn-ME" w:eastAsia="en-GB"/>
        </w:rPr>
      </w:pPr>
      <w:r w:rsidRPr="00DA1EE8">
        <w:rPr>
          <w:b/>
          <w:noProof/>
          <w:sz w:val="22"/>
          <w:szCs w:val="22"/>
          <w:lang w:val="sr-Latn-ME" w:eastAsia="en-GB"/>
        </w:rPr>
        <w:t>2.1.</w:t>
      </w:r>
      <w:r w:rsidRPr="00DA1EE8">
        <w:rPr>
          <w:b/>
          <w:noProof/>
          <w:sz w:val="22"/>
          <w:szCs w:val="22"/>
          <w:lang w:val="sr-Latn-ME" w:eastAsia="en-GB"/>
        </w:rPr>
        <w:tab/>
        <w:t>Izvadite pen iz frižidera</w:t>
      </w:r>
    </w:p>
    <w:p w14:paraId="47E83C87" w14:textId="77777777" w:rsidR="0085788B" w:rsidRPr="00DA1EE8" w:rsidRDefault="0085788B" w:rsidP="0085788B">
      <w:pPr>
        <w:numPr>
          <w:ilvl w:val="12"/>
          <w:numId w:val="0"/>
        </w:numPr>
        <w:ind w:right="-2"/>
        <w:jc w:val="both"/>
        <w:rPr>
          <w:b/>
          <w:noProof/>
          <w:sz w:val="22"/>
          <w:szCs w:val="22"/>
          <w:lang w:val="sr-Latn-ME" w:eastAsia="en-GB"/>
        </w:rPr>
      </w:pPr>
    </w:p>
    <w:p w14:paraId="3366D07A" w14:textId="59262735" w:rsidR="0085788B" w:rsidRPr="00DA1EE8" w:rsidRDefault="0085788B" w:rsidP="0085788B">
      <w:pPr>
        <w:numPr>
          <w:ilvl w:val="0"/>
          <w:numId w:val="28"/>
        </w:numPr>
        <w:spacing w:after="160" w:line="259" w:lineRule="auto"/>
        <w:ind w:right="-2"/>
        <w:contextualSpacing/>
        <w:jc w:val="both"/>
        <w:rPr>
          <w:bCs/>
          <w:noProof/>
          <w:sz w:val="22"/>
          <w:szCs w:val="22"/>
          <w:lang w:val="sr-Latn-ME" w:eastAsia="en-GB"/>
        </w:rPr>
      </w:pPr>
      <w:r w:rsidRPr="00DA1EE8">
        <w:rPr>
          <w:bCs/>
          <w:noProof/>
          <w:sz w:val="22"/>
          <w:szCs w:val="22"/>
          <w:lang w:val="sr-Latn-ME" w:eastAsia="en-GB"/>
        </w:rPr>
        <w:t>Izvadite jedan od Vaših penova iz frižidera 5 do 10 minuta prije upotrebe</w:t>
      </w:r>
      <w:r w:rsidR="00196087">
        <w:rPr>
          <w:bCs/>
          <w:noProof/>
          <w:sz w:val="22"/>
          <w:szCs w:val="22"/>
          <w:lang w:val="sr-Latn-ME" w:eastAsia="en-GB"/>
        </w:rPr>
        <w:t>.</w:t>
      </w:r>
    </w:p>
    <w:p w14:paraId="0A58A31A" w14:textId="1E2D5F93" w:rsidR="0085788B" w:rsidRPr="00DA1EE8" w:rsidRDefault="0085788B" w:rsidP="0085788B">
      <w:pPr>
        <w:numPr>
          <w:ilvl w:val="0"/>
          <w:numId w:val="28"/>
        </w:numPr>
        <w:spacing w:after="160" w:line="259" w:lineRule="auto"/>
        <w:ind w:right="-2"/>
        <w:contextualSpacing/>
        <w:jc w:val="both"/>
        <w:rPr>
          <w:bCs/>
          <w:noProof/>
          <w:sz w:val="22"/>
          <w:szCs w:val="22"/>
          <w:lang w:val="sr-Latn-ME" w:eastAsia="en-GB"/>
        </w:rPr>
      </w:pPr>
      <w:r w:rsidRPr="00DA1EE8">
        <w:rPr>
          <w:bCs/>
          <w:noProof/>
          <w:sz w:val="22"/>
          <w:szCs w:val="22"/>
          <w:lang w:val="sr-Latn-ME" w:eastAsia="en-GB"/>
        </w:rPr>
        <w:t>Ako je l</w:t>
      </w:r>
      <w:r>
        <w:rPr>
          <w:bCs/>
          <w:noProof/>
          <w:sz w:val="22"/>
          <w:szCs w:val="22"/>
          <w:lang w:val="sr-Latn-ME" w:eastAsia="en-GB"/>
        </w:rPr>
        <w:t>ij</w:t>
      </w:r>
      <w:r w:rsidRPr="00DA1EE8">
        <w:rPr>
          <w:bCs/>
          <w:noProof/>
          <w:sz w:val="22"/>
          <w:szCs w:val="22"/>
          <w:lang w:val="sr-Latn-ME" w:eastAsia="en-GB"/>
        </w:rPr>
        <w:t xml:space="preserve">ek zamrznut, molimo da ga </w:t>
      </w:r>
      <w:r w:rsidRPr="00DA1EE8">
        <w:rPr>
          <w:b/>
          <w:noProof/>
          <w:sz w:val="22"/>
          <w:szCs w:val="22"/>
          <w:lang w:val="sr-Latn-ME" w:eastAsia="en-GB"/>
        </w:rPr>
        <w:t xml:space="preserve">ne </w:t>
      </w:r>
      <w:r w:rsidR="00196087">
        <w:rPr>
          <w:b/>
          <w:noProof/>
          <w:sz w:val="22"/>
          <w:szCs w:val="22"/>
          <w:lang w:val="sr-Latn-ME" w:eastAsia="en-GB"/>
        </w:rPr>
        <w:t>korist</w:t>
      </w:r>
      <w:r w:rsidR="00196087" w:rsidRPr="00DA1EE8">
        <w:rPr>
          <w:b/>
          <w:noProof/>
          <w:sz w:val="22"/>
          <w:szCs w:val="22"/>
          <w:lang w:val="sr-Latn-ME" w:eastAsia="en-GB"/>
        </w:rPr>
        <w:t>ite</w:t>
      </w:r>
      <w:r w:rsidRPr="00DA1EE8">
        <w:rPr>
          <w:bCs/>
          <w:noProof/>
          <w:sz w:val="22"/>
          <w:szCs w:val="22"/>
          <w:lang w:val="sr-Latn-ME" w:eastAsia="en-GB"/>
        </w:rPr>
        <w:t>.</w:t>
      </w:r>
    </w:p>
    <w:p w14:paraId="0575DA91" w14:textId="77777777" w:rsidR="0085788B" w:rsidRPr="00DA1EE8" w:rsidRDefault="0085788B" w:rsidP="0085788B">
      <w:pPr>
        <w:numPr>
          <w:ilvl w:val="12"/>
          <w:numId w:val="0"/>
        </w:numPr>
        <w:ind w:right="-2"/>
        <w:jc w:val="both"/>
        <w:rPr>
          <w:b/>
          <w:noProof/>
          <w:sz w:val="22"/>
          <w:szCs w:val="22"/>
          <w:lang w:val="sr-Latn-ME" w:eastAsia="en-GB"/>
        </w:rPr>
      </w:pPr>
    </w:p>
    <w:p w14:paraId="3FC32801" w14:textId="202A1EE8" w:rsidR="0085788B" w:rsidRDefault="0085788B" w:rsidP="0085788B">
      <w:pPr>
        <w:numPr>
          <w:ilvl w:val="12"/>
          <w:numId w:val="0"/>
        </w:numPr>
        <w:ind w:right="-2"/>
        <w:jc w:val="both"/>
        <w:rPr>
          <w:b/>
          <w:noProof/>
          <w:sz w:val="22"/>
          <w:szCs w:val="22"/>
          <w:lang w:val="sr-Latn-ME" w:eastAsia="en-GB"/>
        </w:rPr>
      </w:pPr>
      <w:r w:rsidRPr="00DA1EE8">
        <w:rPr>
          <w:b/>
          <w:noProof/>
          <w:sz w:val="22"/>
          <w:szCs w:val="22"/>
          <w:lang w:val="sr-Latn-ME" w:eastAsia="en-GB"/>
        </w:rPr>
        <w:t>2.2.     Operite ruke</w:t>
      </w:r>
    </w:p>
    <w:p w14:paraId="0AF07656" w14:textId="77777777" w:rsidR="00196087" w:rsidRPr="00DA1EE8" w:rsidRDefault="00196087" w:rsidP="0085788B">
      <w:pPr>
        <w:numPr>
          <w:ilvl w:val="12"/>
          <w:numId w:val="0"/>
        </w:numPr>
        <w:ind w:right="-2"/>
        <w:jc w:val="both"/>
        <w:rPr>
          <w:noProof/>
          <w:sz w:val="22"/>
          <w:szCs w:val="22"/>
          <w:lang w:val="sr-Latn-ME" w:eastAsia="en-GB"/>
        </w:rPr>
      </w:pPr>
    </w:p>
    <w:p w14:paraId="3CE278C5" w14:textId="77777777" w:rsidR="0085788B" w:rsidRPr="00DA1EE8" w:rsidRDefault="0085788B" w:rsidP="0085788B">
      <w:pPr>
        <w:numPr>
          <w:ilvl w:val="0"/>
          <w:numId w:val="26"/>
        </w:numPr>
        <w:spacing w:after="160" w:line="259" w:lineRule="auto"/>
        <w:ind w:right="-2"/>
        <w:jc w:val="both"/>
        <w:rPr>
          <w:noProof/>
          <w:sz w:val="22"/>
          <w:szCs w:val="22"/>
          <w:lang w:val="sr-Latn-ME" w:eastAsia="en-GB"/>
        </w:rPr>
      </w:pPr>
      <w:r w:rsidRPr="00DA1EE8">
        <w:rPr>
          <w:noProof/>
          <w:sz w:val="22"/>
          <w:szCs w:val="22"/>
          <w:lang w:val="sr-Latn-ME" w:eastAsia="en-GB"/>
        </w:rPr>
        <w:t>Operite ruke sapunom i toplom vodom, i osušite ih.</w:t>
      </w:r>
    </w:p>
    <w:p w14:paraId="573FF635" w14:textId="4DB85315" w:rsidR="0085788B" w:rsidRPr="00DA1EE8" w:rsidRDefault="0085788B" w:rsidP="0085788B">
      <w:pPr>
        <w:numPr>
          <w:ilvl w:val="0"/>
          <w:numId w:val="26"/>
        </w:numPr>
        <w:spacing w:after="160" w:line="259" w:lineRule="auto"/>
        <w:ind w:right="-2"/>
        <w:jc w:val="both"/>
        <w:rPr>
          <w:noProof/>
          <w:sz w:val="22"/>
          <w:szCs w:val="22"/>
          <w:lang w:val="sr-Latn-ME" w:eastAsia="en-GB"/>
        </w:rPr>
      </w:pPr>
      <w:r w:rsidRPr="00DA1EE8">
        <w:rPr>
          <w:noProof/>
          <w:sz w:val="22"/>
          <w:szCs w:val="22"/>
          <w:lang w:val="sr-Latn-ME" w:eastAsia="en-GB"/>
        </w:rPr>
        <w:t>Važno je da Vaše ruke i predmeti koje koristite kako biste  pripremili pen, budu što čistiji.</w:t>
      </w:r>
    </w:p>
    <w:p w14:paraId="4BD52486" w14:textId="77777777" w:rsidR="0085788B" w:rsidRPr="00DA1EE8" w:rsidRDefault="0085788B" w:rsidP="0085788B">
      <w:pPr>
        <w:numPr>
          <w:ilvl w:val="12"/>
          <w:numId w:val="0"/>
        </w:numPr>
        <w:ind w:right="-2"/>
        <w:jc w:val="both"/>
        <w:rPr>
          <w:noProof/>
          <w:sz w:val="22"/>
          <w:szCs w:val="22"/>
          <w:lang w:val="sr-Latn-ME" w:eastAsia="en-GB"/>
        </w:rPr>
      </w:pPr>
    </w:p>
    <w:p w14:paraId="4AE6F747" w14:textId="77777777" w:rsidR="0085788B" w:rsidRPr="00DA1EE8" w:rsidRDefault="0085788B" w:rsidP="0085788B">
      <w:pPr>
        <w:numPr>
          <w:ilvl w:val="12"/>
          <w:numId w:val="0"/>
        </w:numPr>
        <w:ind w:right="-2"/>
        <w:jc w:val="both"/>
        <w:rPr>
          <w:b/>
          <w:noProof/>
          <w:sz w:val="22"/>
          <w:szCs w:val="22"/>
          <w:lang w:val="sr-Latn-ME" w:eastAsia="en-GB"/>
        </w:rPr>
      </w:pPr>
      <w:r w:rsidRPr="00DA1EE8">
        <w:rPr>
          <w:b/>
          <w:noProof/>
          <w:sz w:val="22"/>
          <w:szCs w:val="22"/>
          <w:lang w:val="sr-Latn-ME" w:eastAsia="en-GB"/>
        </w:rPr>
        <w:t>2.3.</w:t>
      </w:r>
      <w:r w:rsidRPr="00DA1EE8">
        <w:rPr>
          <w:b/>
          <w:noProof/>
          <w:sz w:val="22"/>
          <w:szCs w:val="22"/>
          <w:lang w:val="sr-Latn-ME" w:eastAsia="en-GB"/>
        </w:rPr>
        <w:tab/>
        <w:t>Pronađite čistu površinu</w:t>
      </w:r>
    </w:p>
    <w:p w14:paraId="19A94D64" w14:textId="77777777" w:rsidR="0085788B" w:rsidRPr="00DA1EE8" w:rsidRDefault="0085788B" w:rsidP="0085788B">
      <w:pPr>
        <w:numPr>
          <w:ilvl w:val="12"/>
          <w:numId w:val="0"/>
        </w:numPr>
        <w:ind w:right="-2"/>
        <w:jc w:val="both"/>
        <w:rPr>
          <w:noProof/>
          <w:sz w:val="22"/>
          <w:szCs w:val="22"/>
          <w:lang w:val="sr-Latn-ME" w:eastAsia="en-GB"/>
        </w:rPr>
      </w:pPr>
    </w:p>
    <w:p w14:paraId="0F0AACB4" w14:textId="77777777" w:rsidR="0085788B" w:rsidRPr="00DA1EE8" w:rsidRDefault="0085788B" w:rsidP="0085788B">
      <w:pPr>
        <w:ind w:right="-2"/>
        <w:jc w:val="both"/>
        <w:rPr>
          <w:noProof/>
          <w:sz w:val="22"/>
          <w:szCs w:val="22"/>
          <w:lang w:val="sr-Latn-ME" w:eastAsia="en-GB"/>
        </w:rPr>
      </w:pPr>
      <w:r w:rsidRPr="00DA1EE8">
        <w:rPr>
          <w:noProof/>
          <w:sz w:val="22"/>
          <w:szCs w:val="22"/>
          <w:lang w:val="sr-Latn-ME" w:eastAsia="en-GB"/>
        </w:rPr>
        <w:t>Dobro mjesto je čist sto ili radna površina.</w:t>
      </w:r>
    </w:p>
    <w:p w14:paraId="279031C9" w14:textId="77777777" w:rsidR="0085788B" w:rsidRPr="00DA1EE8" w:rsidRDefault="0085788B" w:rsidP="0085788B">
      <w:pPr>
        <w:numPr>
          <w:ilvl w:val="12"/>
          <w:numId w:val="0"/>
        </w:numPr>
        <w:ind w:right="-2"/>
        <w:jc w:val="both"/>
        <w:rPr>
          <w:noProof/>
          <w:sz w:val="22"/>
          <w:szCs w:val="22"/>
          <w:lang w:val="sr-Latn-ME" w:eastAsia="en-GB"/>
        </w:rPr>
      </w:pPr>
    </w:p>
    <w:p w14:paraId="61D2AEEE" w14:textId="77777777" w:rsidR="0085788B" w:rsidRPr="00DA1EE8" w:rsidRDefault="0085788B" w:rsidP="0085788B">
      <w:pPr>
        <w:numPr>
          <w:ilvl w:val="12"/>
          <w:numId w:val="0"/>
        </w:numPr>
        <w:ind w:right="-2"/>
        <w:jc w:val="both"/>
        <w:rPr>
          <w:b/>
          <w:noProof/>
          <w:sz w:val="22"/>
          <w:szCs w:val="22"/>
          <w:lang w:val="sr-Latn-ME" w:eastAsia="en-GB"/>
        </w:rPr>
      </w:pPr>
      <w:r w:rsidRPr="00DA1EE8">
        <w:rPr>
          <w:b/>
          <w:noProof/>
          <w:sz w:val="22"/>
          <w:szCs w:val="22"/>
          <w:lang w:val="sr-Latn-ME" w:eastAsia="en-GB"/>
        </w:rPr>
        <w:t>3. Priprema napunjenog injekcionog pena za injektovanje</w:t>
      </w:r>
    </w:p>
    <w:p w14:paraId="6A8DC22A" w14:textId="77777777" w:rsidR="0085788B" w:rsidRPr="00DA1EE8" w:rsidRDefault="0085788B" w:rsidP="0085788B">
      <w:pPr>
        <w:numPr>
          <w:ilvl w:val="12"/>
          <w:numId w:val="0"/>
        </w:numPr>
        <w:ind w:right="-2"/>
        <w:jc w:val="both"/>
        <w:rPr>
          <w:noProof/>
          <w:sz w:val="22"/>
          <w:szCs w:val="22"/>
          <w:lang w:val="sr-Latn-ME" w:eastAsia="en-GB"/>
        </w:rPr>
      </w:pPr>
    </w:p>
    <w:p w14:paraId="0C0DAF95" w14:textId="33582DD0" w:rsidR="0085788B" w:rsidRPr="00DA1EE8" w:rsidRDefault="0085788B" w:rsidP="0085788B">
      <w:pPr>
        <w:numPr>
          <w:ilvl w:val="12"/>
          <w:numId w:val="0"/>
        </w:numPr>
        <w:ind w:right="-2"/>
        <w:jc w:val="both"/>
        <w:rPr>
          <w:noProof/>
          <w:sz w:val="22"/>
          <w:szCs w:val="22"/>
          <w:lang w:val="sr-Latn-ME" w:eastAsia="en-GB"/>
        </w:rPr>
      </w:pPr>
      <w:r w:rsidRPr="00DA1EE8">
        <w:rPr>
          <w:noProof/>
          <w:sz w:val="22"/>
          <w:szCs w:val="22"/>
          <w:lang w:val="sr-Latn-ME" w:eastAsia="en-GB"/>
        </w:rPr>
        <w:t>Različiti djelovi napunjenog injekcionog pena</w:t>
      </w:r>
      <w:r w:rsidR="00E169D7">
        <w:rPr>
          <w:noProof/>
          <w:sz w:val="22"/>
          <w:szCs w:val="22"/>
          <w:lang w:val="sr-Latn-ME" w:eastAsia="en-GB"/>
        </w:rPr>
        <w:t>:</w:t>
      </w:r>
    </w:p>
    <w:p w14:paraId="0415979D" w14:textId="77777777" w:rsidR="0085788B" w:rsidRPr="00DA1EE8" w:rsidRDefault="0085788B" w:rsidP="0085788B">
      <w:pPr>
        <w:tabs>
          <w:tab w:val="left" w:pos="2751"/>
        </w:tabs>
        <w:spacing w:after="160"/>
        <w:rPr>
          <w:rFonts w:eastAsiaTheme="minorHAnsi"/>
          <w:sz w:val="22"/>
          <w:szCs w:val="22"/>
          <w:lang w:val="sr-Latn-ME"/>
        </w:rPr>
      </w:pPr>
    </w:p>
    <w:p w14:paraId="4B660327" w14:textId="77777777" w:rsidR="0085788B" w:rsidRPr="00DA1EE8" w:rsidRDefault="0085788B" w:rsidP="0085788B">
      <w:pPr>
        <w:tabs>
          <w:tab w:val="left" w:pos="2751"/>
        </w:tabs>
        <w:spacing w:after="160"/>
        <w:rPr>
          <w:rFonts w:eastAsiaTheme="minorHAnsi"/>
          <w:sz w:val="22"/>
          <w:szCs w:val="22"/>
          <w:lang w:val="sr-Latn-ME"/>
        </w:rPr>
      </w:pPr>
      <w:r w:rsidRPr="00DA1EE8">
        <w:rPr>
          <w:rFonts w:eastAsiaTheme="minorHAnsi"/>
          <w:noProof/>
          <w:sz w:val="22"/>
          <w:szCs w:val="22"/>
        </w:rPr>
        <w:lastRenderedPageBreak/>
        <w:drawing>
          <wp:inline distT="0" distB="0" distL="0" distR="0" wp14:anchorId="4CA93025" wp14:editId="11A8E817">
            <wp:extent cx="2524125" cy="4913630"/>
            <wp:effectExtent l="0" t="0" r="9525" b="127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25" cy="4913630"/>
                    </a:xfrm>
                    <a:prstGeom prst="rect">
                      <a:avLst/>
                    </a:prstGeom>
                    <a:noFill/>
                  </pic:spPr>
                </pic:pic>
              </a:graphicData>
            </a:graphic>
          </wp:inline>
        </w:drawing>
      </w:r>
    </w:p>
    <w:p w14:paraId="1BBBC608" w14:textId="77777777" w:rsidR="00A021FD" w:rsidRDefault="00A021FD" w:rsidP="0085788B">
      <w:pPr>
        <w:tabs>
          <w:tab w:val="left" w:pos="2751"/>
        </w:tabs>
        <w:spacing w:after="160"/>
        <w:rPr>
          <w:rFonts w:eastAsiaTheme="minorHAnsi"/>
          <w:sz w:val="22"/>
          <w:szCs w:val="22"/>
          <w:lang w:val="sr-Latn-ME"/>
        </w:rPr>
      </w:pPr>
    </w:p>
    <w:p w14:paraId="2393D3F3" w14:textId="007B781E" w:rsidR="0085788B" w:rsidRPr="00DA1EE8" w:rsidRDefault="0085788B" w:rsidP="0085788B">
      <w:pPr>
        <w:tabs>
          <w:tab w:val="left" w:pos="2751"/>
        </w:tabs>
        <w:spacing w:after="160"/>
        <w:rPr>
          <w:rFonts w:eastAsiaTheme="minorHAnsi"/>
          <w:sz w:val="22"/>
          <w:szCs w:val="22"/>
          <w:lang w:val="sr-Latn-ME"/>
        </w:rPr>
      </w:pPr>
      <w:r w:rsidRPr="00DA1EE8">
        <w:rPr>
          <w:rFonts w:eastAsiaTheme="minorHAnsi"/>
          <w:sz w:val="22"/>
          <w:szCs w:val="22"/>
          <w:lang w:val="sr-Latn-ME"/>
        </w:rPr>
        <w:t>A – doza</w:t>
      </w:r>
    </w:p>
    <w:p w14:paraId="7936D083" w14:textId="77777777" w:rsidR="0085788B" w:rsidRPr="00DA1EE8" w:rsidRDefault="0085788B" w:rsidP="0085788B">
      <w:pPr>
        <w:tabs>
          <w:tab w:val="left" w:pos="2751"/>
        </w:tabs>
        <w:spacing w:after="160"/>
        <w:rPr>
          <w:rFonts w:eastAsiaTheme="minorHAnsi"/>
          <w:sz w:val="22"/>
          <w:szCs w:val="22"/>
          <w:lang w:val="sr-Latn-ME"/>
        </w:rPr>
      </w:pPr>
      <w:r w:rsidRPr="00DA1EE8">
        <w:rPr>
          <w:rFonts w:eastAsiaTheme="minorHAnsi"/>
          <w:sz w:val="22"/>
          <w:szCs w:val="22"/>
          <w:lang w:val="sr-Latn-ME"/>
        </w:rPr>
        <w:t>B – dugme za doziranje</w:t>
      </w:r>
    </w:p>
    <w:p w14:paraId="46EA3D7B" w14:textId="77777777" w:rsidR="0085788B" w:rsidRPr="00DA1EE8" w:rsidRDefault="0085788B" w:rsidP="0085788B">
      <w:pPr>
        <w:tabs>
          <w:tab w:val="left" w:pos="2751"/>
        </w:tabs>
        <w:spacing w:after="160"/>
        <w:rPr>
          <w:rFonts w:eastAsiaTheme="minorHAnsi"/>
          <w:sz w:val="22"/>
          <w:szCs w:val="22"/>
          <w:lang w:val="sr-Latn-ME"/>
        </w:rPr>
      </w:pPr>
      <w:r w:rsidRPr="00DA1EE8">
        <w:rPr>
          <w:rFonts w:eastAsiaTheme="minorHAnsi"/>
          <w:sz w:val="22"/>
          <w:szCs w:val="22"/>
          <w:lang w:val="sr-Latn-ME"/>
        </w:rPr>
        <w:t>C - traka za aktiviranje</w:t>
      </w:r>
    </w:p>
    <w:p w14:paraId="23457652" w14:textId="2F37075B" w:rsidR="0085788B" w:rsidRPr="00DA1EE8" w:rsidRDefault="0085788B" w:rsidP="0085788B">
      <w:pPr>
        <w:tabs>
          <w:tab w:val="left" w:pos="2751"/>
        </w:tabs>
        <w:spacing w:after="160"/>
        <w:rPr>
          <w:rFonts w:eastAsiaTheme="minorHAnsi"/>
          <w:sz w:val="22"/>
          <w:szCs w:val="22"/>
          <w:lang w:val="sr-Latn-ME"/>
        </w:rPr>
      </w:pPr>
      <w:r w:rsidRPr="00DA1EE8">
        <w:rPr>
          <w:rFonts w:eastAsiaTheme="minorHAnsi"/>
          <w:sz w:val="22"/>
          <w:szCs w:val="22"/>
          <w:lang w:val="sr-Latn-ME"/>
        </w:rPr>
        <w:t>D – uložak sa l</w:t>
      </w:r>
      <w:r w:rsidR="00E169D7">
        <w:rPr>
          <w:rFonts w:eastAsiaTheme="minorHAnsi"/>
          <w:sz w:val="22"/>
          <w:szCs w:val="22"/>
          <w:lang w:val="sr-Latn-ME"/>
        </w:rPr>
        <w:t>ij</w:t>
      </w:r>
      <w:r w:rsidRPr="00DA1EE8">
        <w:rPr>
          <w:rFonts w:eastAsiaTheme="minorHAnsi"/>
          <w:sz w:val="22"/>
          <w:szCs w:val="22"/>
          <w:lang w:val="sr-Latn-ME"/>
        </w:rPr>
        <w:t>ekom</w:t>
      </w:r>
    </w:p>
    <w:p w14:paraId="3AD8EB13" w14:textId="77777777" w:rsidR="0085788B" w:rsidRPr="00DA1EE8" w:rsidRDefault="0085788B" w:rsidP="0085788B">
      <w:pPr>
        <w:tabs>
          <w:tab w:val="left" w:pos="2751"/>
        </w:tabs>
        <w:spacing w:after="160"/>
        <w:rPr>
          <w:rFonts w:eastAsiaTheme="minorHAnsi"/>
          <w:sz w:val="22"/>
          <w:szCs w:val="22"/>
          <w:lang w:val="sr-Latn-ME"/>
        </w:rPr>
      </w:pPr>
      <w:r w:rsidRPr="00DA1EE8">
        <w:rPr>
          <w:rFonts w:eastAsiaTheme="minorHAnsi"/>
          <w:sz w:val="22"/>
          <w:szCs w:val="22"/>
          <w:lang w:val="sr-Latn-ME"/>
        </w:rPr>
        <w:t>E – igla</w:t>
      </w:r>
    </w:p>
    <w:p w14:paraId="2EBF1617" w14:textId="4D126FD1" w:rsidR="0085788B" w:rsidRPr="00DA1EE8" w:rsidRDefault="0085788B" w:rsidP="0085788B">
      <w:pPr>
        <w:tabs>
          <w:tab w:val="left" w:pos="2751"/>
        </w:tabs>
        <w:spacing w:after="160"/>
        <w:rPr>
          <w:rFonts w:eastAsiaTheme="minorHAnsi"/>
          <w:sz w:val="22"/>
          <w:szCs w:val="22"/>
          <w:lang w:val="sr-Latn-ME"/>
        </w:rPr>
      </w:pPr>
      <w:r w:rsidRPr="00DA1EE8">
        <w:rPr>
          <w:rFonts w:eastAsiaTheme="minorHAnsi"/>
          <w:sz w:val="22"/>
          <w:szCs w:val="22"/>
          <w:lang w:val="sr-Latn-ME"/>
        </w:rPr>
        <w:t xml:space="preserve">F – </w:t>
      </w:r>
      <w:r w:rsidR="00E169D7" w:rsidRPr="00DA1EE8">
        <w:rPr>
          <w:rFonts w:eastAsiaTheme="minorHAnsi"/>
          <w:sz w:val="22"/>
          <w:szCs w:val="22"/>
          <w:lang w:val="sr-Latn-ME"/>
        </w:rPr>
        <w:t>unutrašnj</w:t>
      </w:r>
      <w:r w:rsidR="00E169D7">
        <w:rPr>
          <w:rFonts w:eastAsiaTheme="minorHAnsi"/>
          <w:sz w:val="22"/>
          <w:szCs w:val="22"/>
          <w:lang w:val="sr-Latn-ME"/>
        </w:rPr>
        <w:t>i</w:t>
      </w:r>
      <w:r w:rsidR="00E169D7" w:rsidRPr="00DA1EE8">
        <w:rPr>
          <w:rFonts w:eastAsiaTheme="minorHAnsi"/>
          <w:sz w:val="22"/>
          <w:szCs w:val="22"/>
          <w:lang w:val="sr-Latn-ME"/>
        </w:rPr>
        <w:t xml:space="preserve"> </w:t>
      </w:r>
      <w:r w:rsidR="00E169D7">
        <w:rPr>
          <w:rFonts w:eastAsiaTheme="minorHAnsi"/>
          <w:sz w:val="22"/>
          <w:szCs w:val="22"/>
          <w:lang w:val="sr-Latn-ME"/>
        </w:rPr>
        <w:t>zatvarač</w:t>
      </w:r>
      <w:r w:rsidR="00E169D7" w:rsidRPr="00DA1EE8">
        <w:rPr>
          <w:rFonts w:eastAsiaTheme="minorHAnsi"/>
          <w:sz w:val="22"/>
          <w:szCs w:val="22"/>
          <w:lang w:val="sr-Latn-ME"/>
        </w:rPr>
        <w:t xml:space="preserve"> </w:t>
      </w:r>
      <w:r w:rsidR="008B7730" w:rsidRPr="00DA1EE8">
        <w:rPr>
          <w:rFonts w:eastAsiaTheme="minorHAnsi"/>
          <w:sz w:val="22"/>
          <w:szCs w:val="22"/>
          <w:lang w:val="sr-Latn-ME"/>
        </w:rPr>
        <w:t>igl</w:t>
      </w:r>
      <w:r w:rsidR="008B7730">
        <w:rPr>
          <w:rFonts w:eastAsiaTheme="minorHAnsi"/>
          <w:sz w:val="22"/>
          <w:szCs w:val="22"/>
          <w:lang w:val="sr-Latn-ME"/>
        </w:rPr>
        <w:t>e</w:t>
      </w:r>
    </w:p>
    <w:p w14:paraId="73BF3031" w14:textId="6586ACE1" w:rsidR="0085788B" w:rsidRPr="00DA1EE8" w:rsidRDefault="0085788B" w:rsidP="0085788B">
      <w:pPr>
        <w:tabs>
          <w:tab w:val="left" w:pos="2751"/>
        </w:tabs>
        <w:spacing w:after="160"/>
        <w:rPr>
          <w:rFonts w:eastAsiaTheme="minorHAnsi"/>
          <w:sz w:val="22"/>
          <w:szCs w:val="22"/>
          <w:lang w:val="sr-Latn-ME"/>
        </w:rPr>
      </w:pPr>
      <w:r w:rsidRPr="00DA1EE8">
        <w:rPr>
          <w:rFonts w:eastAsiaTheme="minorHAnsi"/>
          <w:sz w:val="22"/>
          <w:szCs w:val="22"/>
          <w:lang w:val="sr-Latn-ME"/>
        </w:rPr>
        <w:t xml:space="preserve">G – </w:t>
      </w:r>
      <w:r w:rsidR="00E169D7" w:rsidRPr="00DA1EE8">
        <w:rPr>
          <w:rFonts w:eastAsiaTheme="minorHAnsi"/>
          <w:sz w:val="22"/>
          <w:szCs w:val="22"/>
          <w:lang w:val="sr-Latn-ME"/>
        </w:rPr>
        <w:t>spoljašnj</w:t>
      </w:r>
      <w:r w:rsidR="00E169D7">
        <w:rPr>
          <w:rFonts w:eastAsiaTheme="minorHAnsi"/>
          <w:sz w:val="22"/>
          <w:szCs w:val="22"/>
          <w:lang w:val="sr-Latn-ME"/>
        </w:rPr>
        <w:t>i</w:t>
      </w:r>
      <w:r w:rsidR="00E169D7" w:rsidRPr="00DA1EE8">
        <w:rPr>
          <w:rFonts w:eastAsiaTheme="minorHAnsi"/>
          <w:sz w:val="22"/>
          <w:szCs w:val="22"/>
          <w:lang w:val="sr-Latn-ME"/>
        </w:rPr>
        <w:t xml:space="preserve"> </w:t>
      </w:r>
      <w:r w:rsidR="00E169D7">
        <w:rPr>
          <w:rFonts w:eastAsiaTheme="minorHAnsi"/>
          <w:sz w:val="22"/>
          <w:szCs w:val="22"/>
          <w:lang w:val="sr-Latn-ME"/>
        </w:rPr>
        <w:t>zatvarač</w:t>
      </w:r>
      <w:r w:rsidR="00E169D7" w:rsidRPr="00DA1EE8">
        <w:rPr>
          <w:rFonts w:eastAsiaTheme="minorHAnsi"/>
          <w:sz w:val="22"/>
          <w:szCs w:val="22"/>
          <w:lang w:val="sr-Latn-ME"/>
        </w:rPr>
        <w:t xml:space="preserve"> </w:t>
      </w:r>
      <w:r w:rsidR="008B7730" w:rsidRPr="00DA1EE8">
        <w:rPr>
          <w:rFonts w:eastAsiaTheme="minorHAnsi"/>
          <w:sz w:val="22"/>
          <w:szCs w:val="22"/>
          <w:lang w:val="sr-Latn-ME"/>
        </w:rPr>
        <w:t>igl</w:t>
      </w:r>
      <w:r w:rsidR="008B7730">
        <w:rPr>
          <w:rFonts w:eastAsiaTheme="minorHAnsi"/>
          <w:sz w:val="22"/>
          <w:szCs w:val="22"/>
          <w:lang w:val="sr-Latn-ME"/>
        </w:rPr>
        <w:t>e</w:t>
      </w:r>
    </w:p>
    <w:p w14:paraId="08A8BEB7" w14:textId="77777777" w:rsidR="0085788B" w:rsidRPr="00DA1EE8" w:rsidRDefault="0085788B" w:rsidP="0085788B">
      <w:pPr>
        <w:tabs>
          <w:tab w:val="left" w:pos="2751"/>
        </w:tabs>
        <w:spacing w:after="160"/>
        <w:rPr>
          <w:rFonts w:eastAsiaTheme="minorHAnsi"/>
          <w:sz w:val="22"/>
          <w:szCs w:val="22"/>
          <w:lang w:val="sr-Latn-ME"/>
        </w:rPr>
      </w:pPr>
    </w:p>
    <w:p w14:paraId="454A06A9" w14:textId="7AA33031" w:rsidR="0085788B" w:rsidRPr="001E2AF1" w:rsidRDefault="0085788B" w:rsidP="001E2AF1">
      <w:pPr>
        <w:tabs>
          <w:tab w:val="left" w:pos="2751"/>
        </w:tabs>
        <w:spacing w:after="160"/>
        <w:jc w:val="both"/>
        <w:rPr>
          <w:rFonts w:eastAsiaTheme="minorHAnsi"/>
          <w:i/>
          <w:sz w:val="22"/>
          <w:szCs w:val="22"/>
          <w:lang w:val="sr-Latn-ME"/>
        </w:rPr>
      </w:pPr>
      <w:r w:rsidRPr="00DA1EE8">
        <w:rPr>
          <w:rFonts w:eastAsiaTheme="minorHAnsi"/>
          <w:noProof/>
          <w:sz w:val="22"/>
          <w:szCs w:val="22"/>
        </w:rPr>
        <w:lastRenderedPageBreak/>
        <w:drawing>
          <wp:anchor distT="0" distB="0" distL="114300" distR="114300" simplePos="0" relativeHeight="251659264" behindDoc="0" locked="0" layoutInCell="1" allowOverlap="1" wp14:anchorId="05EAB4AE" wp14:editId="182236C1">
            <wp:simplePos x="723900" y="3209925"/>
            <wp:positionH relativeFrom="column">
              <wp:align>left</wp:align>
            </wp:positionH>
            <wp:positionV relativeFrom="paragraph">
              <wp:align>top</wp:align>
            </wp:positionV>
            <wp:extent cx="2554605" cy="2011680"/>
            <wp:effectExtent l="0" t="0" r="0" b="762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4605" cy="2011680"/>
                    </a:xfrm>
                    <a:prstGeom prst="rect">
                      <a:avLst/>
                    </a:prstGeom>
                    <a:noFill/>
                  </pic:spPr>
                </pic:pic>
              </a:graphicData>
            </a:graphic>
          </wp:anchor>
        </w:drawing>
      </w:r>
      <w:r w:rsidRPr="00DA1EE8">
        <w:rPr>
          <w:rFonts w:eastAsiaTheme="minorHAnsi"/>
          <w:sz w:val="22"/>
          <w:szCs w:val="22"/>
          <w:lang w:val="sr-Latn-ME"/>
        </w:rPr>
        <w:br w:type="textWrapping" w:clear="all"/>
      </w:r>
      <w:r w:rsidR="00C76DB4" w:rsidRPr="00DA1EE8">
        <w:rPr>
          <w:rFonts w:eastAsiaTheme="minorHAnsi"/>
          <w:sz w:val="22"/>
          <w:szCs w:val="22"/>
          <w:lang w:val="sr-Latn-ME"/>
        </w:rPr>
        <w:t>Svak</w:t>
      </w:r>
      <w:r w:rsidR="00C76DB4">
        <w:rPr>
          <w:rFonts w:eastAsiaTheme="minorHAnsi"/>
          <w:sz w:val="22"/>
          <w:szCs w:val="22"/>
          <w:lang w:val="sr-Latn-ME"/>
        </w:rPr>
        <w:t>og</w:t>
      </w:r>
      <w:r w:rsidR="00C76DB4" w:rsidRPr="00DA1EE8">
        <w:rPr>
          <w:rFonts w:eastAsiaTheme="minorHAnsi"/>
          <w:sz w:val="22"/>
          <w:szCs w:val="22"/>
          <w:lang w:val="sr-Latn-ME"/>
        </w:rPr>
        <w:t xml:space="preserve"> </w:t>
      </w:r>
      <w:r w:rsidRPr="00DA1EE8">
        <w:rPr>
          <w:rFonts w:eastAsiaTheme="minorHAnsi"/>
          <w:sz w:val="22"/>
          <w:szCs w:val="22"/>
          <w:lang w:val="sr-Latn-ME"/>
        </w:rPr>
        <w:t>dan</w:t>
      </w:r>
      <w:r w:rsidR="00C76DB4">
        <w:rPr>
          <w:rFonts w:eastAsiaTheme="minorHAnsi"/>
          <w:sz w:val="22"/>
          <w:szCs w:val="22"/>
          <w:lang w:val="sr-Latn-ME"/>
        </w:rPr>
        <w:t>a</w:t>
      </w:r>
      <w:r w:rsidRPr="00DA1EE8">
        <w:rPr>
          <w:rFonts w:eastAsiaTheme="minorHAnsi"/>
          <w:sz w:val="22"/>
          <w:szCs w:val="22"/>
          <w:lang w:val="sr-Latn-ME"/>
        </w:rPr>
        <w:t xml:space="preserve"> u otprilike isto vrijeme prim</w:t>
      </w:r>
      <w:r w:rsidR="00C76DB4">
        <w:rPr>
          <w:rFonts w:eastAsiaTheme="minorHAnsi"/>
          <w:sz w:val="22"/>
          <w:szCs w:val="22"/>
          <w:lang w:val="sr-Latn-ME"/>
        </w:rPr>
        <w:t>i</w:t>
      </w:r>
      <w:r w:rsidRPr="00DA1EE8">
        <w:rPr>
          <w:rFonts w:eastAsiaTheme="minorHAnsi"/>
          <w:sz w:val="22"/>
          <w:szCs w:val="22"/>
          <w:lang w:val="sr-Latn-ME"/>
        </w:rPr>
        <w:t xml:space="preserve">jenite injekciju. </w:t>
      </w:r>
      <w:r w:rsidRPr="00DA1EE8">
        <w:rPr>
          <w:rFonts w:eastAsiaTheme="minorHAnsi"/>
          <w:bCs/>
          <w:sz w:val="22"/>
          <w:szCs w:val="22"/>
          <w:lang w:val="sr-Latn-ME"/>
        </w:rPr>
        <w:t xml:space="preserve">Izvadite jedan od Vaših penova iz frižidera 5 do 10 minuta prije upotrebe. </w:t>
      </w:r>
      <w:r w:rsidRPr="001E2AF1">
        <w:rPr>
          <w:rFonts w:eastAsiaTheme="minorHAnsi"/>
          <w:b/>
          <w:i/>
          <w:iCs/>
          <w:sz w:val="22"/>
          <w:szCs w:val="22"/>
          <w:lang w:val="sr-Latn-ME"/>
        </w:rPr>
        <w:t>Napomena</w:t>
      </w:r>
      <w:r w:rsidRPr="001E2AF1">
        <w:rPr>
          <w:rFonts w:eastAsiaTheme="minorHAnsi"/>
          <w:b/>
          <w:i/>
          <w:sz w:val="22"/>
          <w:szCs w:val="22"/>
          <w:lang w:val="sr-Latn-ME"/>
        </w:rPr>
        <w:t>:</w:t>
      </w:r>
      <w:r w:rsidRPr="001E2AF1">
        <w:rPr>
          <w:rFonts w:eastAsiaTheme="minorHAnsi"/>
          <w:i/>
          <w:sz w:val="22"/>
          <w:szCs w:val="22"/>
          <w:lang w:val="sr-Latn-ME"/>
        </w:rPr>
        <w:t xml:space="preserve"> </w:t>
      </w:r>
      <w:r w:rsidRPr="001E2AF1">
        <w:rPr>
          <w:rFonts w:eastAsiaTheme="minorHAnsi"/>
          <w:bCs/>
          <w:i/>
          <w:sz w:val="22"/>
          <w:szCs w:val="22"/>
          <w:lang w:val="sr-Latn-ME"/>
        </w:rPr>
        <w:t>Molimo provjerite da proizvod nije zamrznut.</w:t>
      </w:r>
    </w:p>
    <w:p w14:paraId="43EE6C64" w14:textId="77777777" w:rsidR="0085788B" w:rsidRPr="00DA1EE8" w:rsidRDefault="0085788B" w:rsidP="0085788B">
      <w:pPr>
        <w:tabs>
          <w:tab w:val="left" w:pos="2751"/>
        </w:tabs>
        <w:spacing w:after="160"/>
        <w:rPr>
          <w:rFonts w:eastAsiaTheme="minorHAnsi"/>
          <w:sz w:val="22"/>
          <w:szCs w:val="22"/>
          <w:lang w:val="sr-Latn-ME"/>
        </w:rPr>
      </w:pPr>
    </w:p>
    <w:p w14:paraId="2CC120DB" w14:textId="77777777" w:rsidR="0085788B" w:rsidRPr="00DA1EE8" w:rsidRDefault="0085788B" w:rsidP="0085788B">
      <w:pPr>
        <w:tabs>
          <w:tab w:val="left" w:pos="2751"/>
        </w:tabs>
        <w:spacing w:after="160"/>
        <w:rPr>
          <w:rFonts w:eastAsiaTheme="minorHAnsi"/>
          <w:sz w:val="22"/>
          <w:szCs w:val="22"/>
          <w:lang w:val="sr-Latn-ME"/>
        </w:rPr>
      </w:pPr>
      <w:r w:rsidRPr="00DA1EE8">
        <w:rPr>
          <w:rFonts w:eastAsiaTheme="minorHAnsi"/>
          <w:noProof/>
          <w:sz w:val="22"/>
          <w:szCs w:val="22"/>
        </w:rPr>
        <w:drawing>
          <wp:inline distT="0" distB="0" distL="0" distR="0" wp14:anchorId="739B3EC9" wp14:editId="25C49976">
            <wp:extent cx="1932305" cy="1572895"/>
            <wp:effectExtent l="0" t="0" r="0" b="8255"/>
            <wp:docPr id="4" name="Picture 4"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engineering drawing&#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2305" cy="1572895"/>
                    </a:xfrm>
                    <a:prstGeom prst="rect">
                      <a:avLst/>
                    </a:prstGeom>
                    <a:noFill/>
                  </pic:spPr>
                </pic:pic>
              </a:graphicData>
            </a:graphic>
          </wp:inline>
        </w:drawing>
      </w:r>
      <w:r w:rsidRPr="00DA1EE8">
        <w:rPr>
          <w:rFonts w:eastAsiaTheme="minorHAnsi"/>
          <w:sz w:val="22"/>
          <w:szCs w:val="22"/>
          <w:lang w:val="sr-Latn-ME"/>
        </w:rPr>
        <w:tab/>
      </w:r>
    </w:p>
    <w:p w14:paraId="081633F3" w14:textId="77777777" w:rsidR="0085788B" w:rsidRPr="00DA1EE8" w:rsidRDefault="0085788B" w:rsidP="001E2AF1">
      <w:pPr>
        <w:tabs>
          <w:tab w:val="left" w:pos="2751"/>
        </w:tabs>
        <w:spacing w:after="160"/>
        <w:jc w:val="both"/>
        <w:rPr>
          <w:rFonts w:eastAsiaTheme="minorHAnsi"/>
          <w:b/>
          <w:bCs/>
          <w:sz w:val="22"/>
          <w:szCs w:val="22"/>
          <w:lang w:val="sr-Latn-ME"/>
        </w:rPr>
      </w:pPr>
      <w:r w:rsidRPr="00DA1EE8">
        <w:rPr>
          <w:rFonts w:eastAsiaTheme="minorHAnsi"/>
          <w:b/>
          <w:bCs/>
          <w:sz w:val="22"/>
          <w:szCs w:val="22"/>
          <w:lang w:val="sr-Latn-ME"/>
        </w:rPr>
        <w:t>Pripremite iglu za primjenu injekcije</w:t>
      </w:r>
    </w:p>
    <w:p w14:paraId="56D3A234" w14:textId="095F9391" w:rsidR="0085788B" w:rsidRPr="00DA1EE8" w:rsidRDefault="0085788B" w:rsidP="001E2AF1">
      <w:pPr>
        <w:tabs>
          <w:tab w:val="left" w:pos="2751"/>
        </w:tabs>
        <w:spacing w:after="160"/>
        <w:jc w:val="both"/>
        <w:rPr>
          <w:rFonts w:eastAsiaTheme="minorHAnsi"/>
          <w:sz w:val="22"/>
          <w:szCs w:val="22"/>
          <w:lang w:val="sr-Latn-ME"/>
        </w:rPr>
      </w:pPr>
      <w:r w:rsidRPr="00DA1EE8">
        <w:rPr>
          <w:rFonts w:eastAsiaTheme="minorHAnsi"/>
          <w:sz w:val="22"/>
          <w:szCs w:val="22"/>
          <w:lang w:val="sr-Latn-ME"/>
        </w:rPr>
        <w:t xml:space="preserve">Uzmite novu iglu – upotrebljavajte samo jednokratne igle koje ste dobili u pakovanju. Držite čvrsto </w:t>
      </w:r>
      <w:r w:rsidR="008B7730" w:rsidRPr="00DA1EE8">
        <w:rPr>
          <w:rFonts w:eastAsiaTheme="minorHAnsi"/>
          <w:sz w:val="22"/>
          <w:szCs w:val="22"/>
          <w:lang w:val="sr-Latn-ME"/>
        </w:rPr>
        <w:t>spolj</w:t>
      </w:r>
      <w:r w:rsidR="008B7730">
        <w:rPr>
          <w:rFonts w:eastAsiaTheme="minorHAnsi"/>
          <w:sz w:val="22"/>
          <w:szCs w:val="22"/>
          <w:lang w:val="sr-Latn-ME"/>
        </w:rPr>
        <w:t>ašnji</w:t>
      </w:r>
      <w:r w:rsidR="008B7730" w:rsidRPr="00DA1EE8">
        <w:rPr>
          <w:rFonts w:eastAsiaTheme="minorHAnsi"/>
          <w:sz w:val="22"/>
          <w:szCs w:val="22"/>
          <w:lang w:val="sr-Latn-ME"/>
        </w:rPr>
        <w:t xml:space="preserve"> </w:t>
      </w:r>
      <w:r w:rsidR="008B7730">
        <w:rPr>
          <w:rFonts w:eastAsiaTheme="minorHAnsi"/>
          <w:sz w:val="22"/>
          <w:szCs w:val="22"/>
          <w:lang w:val="sr-Latn-ME"/>
        </w:rPr>
        <w:t>zatvarač</w:t>
      </w:r>
      <w:r w:rsidR="008B7730" w:rsidRPr="00DA1EE8">
        <w:rPr>
          <w:rFonts w:eastAsiaTheme="minorHAnsi"/>
          <w:sz w:val="22"/>
          <w:szCs w:val="22"/>
          <w:lang w:val="sr-Latn-ME"/>
        </w:rPr>
        <w:t xml:space="preserve"> </w:t>
      </w:r>
      <w:r w:rsidRPr="00DA1EE8">
        <w:rPr>
          <w:rFonts w:eastAsiaTheme="minorHAnsi"/>
          <w:sz w:val="22"/>
          <w:szCs w:val="22"/>
          <w:lang w:val="sr-Latn-ME"/>
        </w:rPr>
        <w:t>igle.</w:t>
      </w:r>
    </w:p>
    <w:p w14:paraId="1002962F" w14:textId="77777777" w:rsidR="0085788B" w:rsidRPr="00DA1EE8" w:rsidRDefault="0085788B" w:rsidP="001E2AF1">
      <w:pPr>
        <w:tabs>
          <w:tab w:val="left" w:pos="2751"/>
        </w:tabs>
        <w:spacing w:after="160"/>
        <w:jc w:val="both"/>
        <w:rPr>
          <w:rFonts w:eastAsiaTheme="minorHAnsi"/>
          <w:sz w:val="22"/>
          <w:szCs w:val="22"/>
          <w:lang w:val="sr-Latn-ME"/>
        </w:rPr>
      </w:pPr>
      <w:r w:rsidRPr="00DA1EE8">
        <w:rPr>
          <w:rFonts w:eastAsiaTheme="minorHAnsi"/>
          <w:sz w:val="22"/>
          <w:szCs w:val="22"/>
          <w:lang w:val="sr-Latn-ME"/>
        </w:rPr>
        <w:t xml:space="preserve">Svaki put provjerite da zaštitna folija koja treba </w:t>
      </w:r>
      <w:r>
        <w:rPr>
          <w:rFonts w:eastAsiaTheme="minorHAnsi"/>
          <w:sz w:val="22"/>
          <w:szCs w:val="22"/>
          <w:lang w:val="sr-Latn-ME"/>
        </w:rPr>
        <w:t xml:space="preserve">da se </w:t>
      </w:r>
      <w:r w:rsidRPr="00DA1EE8">
        <w:rPr>
          <w:rFonts w:eastAsiaTheme="minorHAnsi"/>
          <w:sz w:val="22"/>
          <w:szCs w:val="22"/>
          <w:lang w:val="sr-Latn-ME"/>
        </w:rPr>
        <w:t>skine nije oštećena ili oslabljena.</w:t>
      </w:r>
    </w:p>
    <w:p w14:paraId="4E485520" w14:textId="77777777" w:rsidR="0085788B" w:rsidRPr="00DA1EE8" w:rsidRDefault="0085788B" w:rsidP="001E2AF1">
      <w:pPr>
        <w:tabs>
          <w:tab w:val="left" w:pos="2751"/>
        </w:tabs>
        <w:spacing w:after="160"/>
        <w:jc w:val="both"/>
        <w:rPr>
          <w:rFonts w:eastAsiaTheme="minorHAnsi"/>
          <w:sz w:val="22"/>
          <w:szCs w:val="22"/>
          <w:lang w:val="sr-Latn-ME"/>
        </w:rPr>
      </w:pPr>
      <w:r w:rsidRPr="00DA1EE8">
        <w:rPr>
          <w:rFonts w:eastAsiaTheme="minorHAnsi"/>
          <w:sz w:val="22"/>
          <w:szCs w:val="22"/>
          <w:lang w:val="sr-Latn-ME"/>
        </w:rPr>
        <w:t>Uklonite zaštitnu foliju sa igle za injekciju.</w:t>
      </w:r>
    </w:p>
    <w:p w14:paraId="0AE254DD" w14:textId="15ECEB9B" w:rsidR="0085788B" w:rsidRPr="00DA1EE8" w:rsidRDefault="0085788B" w:rsidP="0085788B">
      <w:pPr>
        <w:tabs>
          <w:tab w:val="left" w:pos="2751"/>
        </w:tabs>
        <w:spacing w:after="160"/>
        <w:rPr>
          <w:rFonts w:eastAsiaTheme="minorHAnsi"/>
          <w:sz w:val="22"/>
          <w:szCs w:val="22"/>
          <w:lang w:val="sr-Latn-ME"/>
        </w:rPr>
      </w:pPr>
      <w:r w:rsidRPr="00DA1EE8">
        <w:rPr>
          <w:rFonts w:eastAsiaTheme="minorHAnsi"/>
          <w:b/>
          <w:bCs/>
          <w:i/>
          <w:iCs/>
          <w:sz w:val="22"/>
          <w:szCs w:val="22"/>
          <w:lang w:val="sr-Latn-ME"/>
        </w:rPr>
        <w:t>Upozorenje</w:t>
      </w:r>
      <w:r w:rsidRPr="00DA1EE8">
        <w:rPr>
          <w:rFonts w:eastAsiaTheme="minorHAnsi"/>
          <w:sz w:val="22"/>
          <w:szCs w:val="22"/>
          <w:lang w:val="sr-Latn-ME"/>
        </w:rPr>
        <w:t xml:space="preserve">: </w:t>
      </w:r>
      <w:r w:rsidRPr="00DA1EE8">
        <w:rPr>
          <w:rFonts w:eastAsiaTheme="minorHAnsi"/>
          <w:i/>
          <w:iCs/>
          <w:sz w:val="22"/>
          <w:szCs w:val="22"/>
          <w:lang w:val="sr-Latn-ME"/>
        </w:rPr>
        <w:t>Ukoliko je zaštitna folija oštećena ili oslabljena, nemojte koristiti iglu. Bacite je u kontejner za oštar otpad. Uzmite novu iglu.</w:t>
      </w:r>
    </w:p>
    <w:p w14:paraId="7846D53A" w14:textId="77777777" w:rsidR="00D21D19" w:rsidRPr="001916B9" w:rsidRDefault="00D21D19" w:rsidP="00D21D19">
      <w:pPr>
        <w:tabs>
          <w:tab w:val="left" w:pos="2751"/>
        </w:tabs>
        <w:spacing w:after="160"/>
        <w:rPr>
          <w:rFonts w:eastAsiaTheme="minorHAnsi"/>
          <w:sz w:val="22"/>
          <w:szCs w:val="22"/>
          <w:lang w:val="sr-Latn-ME"/>
        </w:rPr>
      </w:pPr>
      <w:r w:rsidRPr="001916B9">
        <w:rPr>
          <w:rFonts w:eastAsiaTheme="minorHAnsi"/>
          <w:sz w:val="22"/>
          <w:szCs w:val="22"/>
          <w:lang w:val="sr-Latn-ME"/>
        </w:rPr>
        <w:t>Postavite iglu.</w:t>
      </w:r>
    </w:p>
    <w:p w14:paraId="1813431D" w14:textId="54EA2A2F" w:rsidR="00D21D19" w:rsidRPr="001916B9" w:rsidRDefault="00D21D19" w:rsidP="00D21D19">
      <w:pPr>
        <w:tabs>
          <w:tab w:val="left" w:pos="2751"/>
        </w:tabs>
        <w:spacing w:after="160"/>
        <w:rPr>
          <w:rFonts w:eastAsiaTheme="minorHAnsi"/>
          <w:sz w:val="22"/>
          <w:szCs w:val="22"/>
          <w:lang w:val="sr-Latn-ME"/>
        </w:rPr>
      </w:pPr>
      <w:r w:rsidRPr="001916B9">
        <w:rPr>
          <w:rFonts w:eastAsiaTheme="minorHAnsi"/>
          <w:sz w:val="22"/>
          <w:szCs w:val="22"/>
          <w:lang w:val="sr-Latn-ME"/>
        </w:rPr>
        <w:t>Držite pen sa bočne strane, a iglu u ravni sa penom dok je stavljate. Zavrnite iglu na vrh pena, do kraja, dok ne bude čvrsto postavljena. Uvjerite se da je igla pravilno pričvršćena na pen da stoji ravno.</w:t>
      </w:r>
    </w:p>
    <w:p w14:paraId="75887730" w14:textId="4A060116" w:rsidR="004443D8" w:rsidRPr="002F2793" w:rsidRDefault="00091FEF" w:rsidP="00D21D19">
      <w:pPr>
        <w:tabs>
          <w:tab w:val="left" w:pos="2751"/>
        </w:tabs>
        <w:spacing w:after="160"/>
        <w:jc w:val="both"/>
        <w:rPr>
          <w:rFonts w:eastAsiaTheme="minorHAnsi"/>
          <w:b/>
          <w:bCs/>
          <w:iCs/>
          <w:sz w:val="22"/>
          <w:szCs w:val="22"/>
          <w:lang w:val="sr-Latn-ME"/>
        </w:rPr>
      </w:pPr>
      <w:r>
        <w:rPr>
          <w:noProof/>
        </w:rPr>
        <w:drawing>
          <wp:inline distT="0" distB="0" distL="0" distR="0" wp14:anchorId="63648D18" wp14:editId="2385C556">
            <wp:extent cx="2670175" cy="20260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3922" cy="2036489"/>
                    </a:xfrm>
                    <a:prstGeom prst="rect">
                      <a:avLst/>
                    </a:prstGeom>
                  </pic:spPr>
                </pic:pic>
              </a:graphicData>
            </a:graphic>
          </wp:inline>
        </w:drawing>
      </w:r>
    </w:p>
    <w:p w14:paraId="26936029" w14:textId="2A526D21" w:rsidR="004443D8" w:rsidRDefault="004443D8" w:rsidP="00D21D19">
      <w:pPr>
        <w:tabs>
          <w:tab w:val="left" w:pos="2751"/>
        </w:tabs>
        <w:spacing w:after="160"/>
        <w:jc w:val="both"/>
        <w:rPr>
          <w:rFonts w:eastAsiaTheme="minorHAnsi"/>
          <w:b/>
          <w:bCs/>
          <w:i/>
          <w:iCs/>
          <w:sz w:val="22"/>
          <w:szCs w:val="22"/>
          <w:lang w:val="sr-Latn-ME"/>
        </w:rPr>
      </w:pPr>
    </w:p>
    <w:p w14:paraId="5DF88E3C" w14:textId="33498580" w:rsidR="00D21D19" w:rsidRPr="002C307D" w:rsidRDefault="0085788B" w:rsidP="00D21D19">
      <w:pPr>
        <w:tabs>
          <w:tab w:val="left" w:pos="2751"/>
        </w:tabs>
        <w:spacing w:after="160"/>
        <w:jc w:val="both"/>
        <w:rPr>
          <w:rFonts w:eastAsiaTheme="minorHAnsi"/>
          <w:b/>
          <w:bCs/>
          <w:i/>
          <w:iCs/>
          <w:sz w:val="22"/>
          <w:szCs w:val="22"/>
          <w:lang w:val="sr-Latn-ME"/>
        </w:rPr>
      </w:pPr>
      <w:r w:rsidRPr="00DA1EE8">
        <w:rPr>
          <w:rFonts w:eastAsiaTheme="minorHAnsi"/>
          <w:b/>
          <w:bCs/>
          <w:i/>
          <w:iCs/>
          <w:sz w:val="22"/>
          <w:szCs w:val="22"/>
          <w:lang w:val="sr-Latn-ME"/>
        </w:rPr>
        <w:lastRenderedPageBreak/>
        <w:t>Upozorenje</w:t>
      </w:r>
      <w:r w:rsidRPr="00DA1EE8">
        <w:rPr>
          <w:rFonts w:eastAsiaTheme="minorHAnsi"/>
          <w:i/>
          <w:iCs/>
          <w:sz w:val="22"/>
          <w:szCs w:val="22"/>
          <w:lang w:val="sr-Latn-ME"/>
        </w:rPr>
        <w:t xml:space="preserve">: </w:t>
      </w:r>
      <w:r w:rsidR="00D21D19" w:rsidRPr="002F2793">
        <w:rPr>
          <w:rFonts w:eastAsiaTheme="minorHAnsi"/>
          <w:i/>
          <w:sz w:val="22"/>
          <w:szCs w:val="22"/>
          <w:lang w:val="sr-Latn-ME"/>
        </w:rPr>
        <w:t>Nemojte previše zatezati iglu.</w:t>
      </w:r>
      <w:r w:rsidR="00D21D19" w:rsidRPr="002C307D">
        <w:rPr>
          <w:rFonts w:eastAsiaTheme="minorHAnsi"/>
          <w:i/>
          <w:iCs/>
          <w:sz w:val="22"/>
          <w:szCs w:val="22"/>
          <w:lang w:val="sr-Latn-ME"/>
        </w:rPr>
        <w:t xml:space="preserve"> </w:t>
      </w:r>
      <w:r w:rsidR="00D21D19" w:rsidRPr="002F2793">
        <w:rPr>
          <w:rFonts w:eastAsiaTheme="minorHAnsi"/>
          <w:i/>
          <w:sz w:val="22"/>
          <w:szCs w:val="22"/>
          <w:lang w:val="sr-Latn-ME"/>
        </w:rPr>
        <w:t>Ne pritiskajte dugme za doziranje dok postavljate iglu.</w:t>
      </w:r>
    </w:p>
    <w:p w14:paraId="18647528" w14:textId="77777777" w:rsidR="0085788B" w:rsidRPr="00DA1EE8" w:rsidRDefault="0085788B" w:rsidP="0085788B">
      <w:pPr>
        <w:tabs>
          <w:tab w:val="left" w:pos="2751"/>
        </w:tabs>
        <w:spacing w:after="160"/>
        <w:rPr>
          <w:rFonts w:eastAsiaTheme="minorHAnsi"/>
          <w:i/>
          <w:iCs/>
          <w:sz w:val="22"/>
          <w:szCs w:val="22"/>
          <w:lang w:val="sr-Latn-ME"/>
        </w:rPr>
      </w:pPr>
      <w:r w:rsidRPr="00DA1EE8">
        <w:rPr>
          <w:rFonts w:eastAsiaTheme="minorHAnsi"/>
          <w:i/>
          <w:iCs/>
          <w:noProof/>
          <w:sz w:val="22"/>
          <w:szCs w:val="22"/>
        </w:rPr>
        <w:drawing>
          <wp:inline distT="0" distB="0" distL="0" distR="0" wp14:anchorId="242F4D6E" wp14:editId="45BA3001">
            <wp:extent cx="2670175" cy="2200910"/>
            <wp:effectExtent l="0" t="0" r="0" b="8890"/>
            <wp:docPr id="12" name="Picture 1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 arrow&#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0175" cy="2200910"/>
                    </a:xfrm>
                    <a:prstGeom prst="rect">
                      <a:avLst/>
                    </a:prstGeom>
                    <a:noFill/>
                  </pic:spPr>
                </pic:pic>
              </a:graphicData>
            </a:graphic>
          </wp:inline>
        </w:drawing>
      </w:r>
    </w:p>
    <w:p w14:paraId="60EF46B6" w14:textId="77777777" w:rsidR="0085788B" w:rsidRPr="00DA1EE8" w:rsidRDefault="0085788B" w:rsidP="0085788B">
      <w:pPr>
        <w:tabs>
          <w:tab w:val="left" w:pos="2751"/>
        </w:tabs>
        <w:spacing w:after="160"/>
        <w:rPr>
          <w:rFonts w:eastAsiaTheme="minorHAnsi"/>
          <w:i/>
          <w:iCs/>
          <w:sz w:val="22"/>
          <w:szCs w:val="22"/>
          <w:lang w:val="sr-Latn-ME"/>
        </w:rPr>
      </w:pPr>
    </w:p>
    <w:p w14:paraId="5678A362" w14:textId="0FD1D7FA" w:rsidR="0085788B" w:rsidRPr="00DA1EE8" w:rsidRDefault="008B7730" w:rsidP="001E2AF1">
      <w:pPr>
        <w:tabs>
          <w:tab w:val="left" w:pos="2751"/>
        </w:tabs>
        <w:spacing w:after="160"/>
        <w:jc w:val="both"/>
        <w:rPr>
          <w:rFonts w:eastAsiaTheme="minorHAnsi"/>
          <w:b/>
          <w:bCs/>
          <w:sz w:val="22"/>
          <w:szCs w:val="22"/>
          <w:lang w:val="sr-Latn-ME"/>
        </w:rPr>
      </w:pPr>
      <w:r>
        <w:rPr>
          <w:rFonts w:eastAsiaTheme="minorHAnsi"/>
          <w:sz w:val="22"/>
          <w:szCs w:val="22"/>
          <w:lang w:val="sr-Latn-ME"/>
        </w:rPr>
        <w:t>S</w:t>
      </w:r>
      <w:r w:rsidRPr="00DA1EE8">
        <w:rPr>
          <w:rFonts w:eastAsiaTheme="minorHAnsi"/>
          <w:sz w:val="22"/>
          <w:szCs w:val="22"/>
          <w:lang w:val="sr-Latn-ME"/>
        </w:rPr>
        <w:t>kinite spoljašnj</w:t>
      </w:r>
      <w:r>
        <w:rPr>
          <w:rFonts w:eastAsiaTheme="minorHAnsi"/>
          <w:sz w:val="22"/>
          <w:szCs w:val="22"/>
          <w:lang w:val="sr-Latn-ME"/>
        </w:rPr>
        <w:t>i</w:t>
      </w:r>
      <w:r w:rsidRPr="00DA1EE8">
        <w:rPr>
          <w:rFonts w:eastAsiaTheme="minorHAnsi"/>
          <w:sz w:val="22"/>
          <w:szCs w:val="22"/>
          <w:lang w:val="sr-Latn-ME"/>
        </w:rPr>
        <w:t xml:space="preserve"> </w:t>
      </w:r>
      <w:r>
        <w:rPr>
          <w:rFonts w:eastAsiaTheme="minorHAnsi"/>
          <w:sz w:val="22"/>
          <w:szCs w:val="22"/>
          <w:lang w:val="sr-Latn-ME"/>
        </w:rPr>
        <w:t>zatvarač</w:t>
      </w:r>
      <w:r w:rsidRPr="00DA1EE8">
        <w:rPr>
          <w:rFonts w:eastAsiaTheme="minorHAnsi"/>
          <w:sz w:val="22"/>
          <w:szCs w:val="22"/>
          <w:lang w:val="sr-Latn-ME"/>
        </w:rPr>
        <w:t xml:space="preserve"> </w:t>
      </w:r>
      <w:r w:rsidR="0085788B" w:rsidRPr="00DA1EE8">
        <w:rPr>
          <w:rFonts w:eastAsiaTheme="minorHAnsi"/>
          <w:sz w:val="22"/>
          <w:szCs w:val="22"/>
          <w:lang w:val="sr-Latn-ME"/>
        </w:rPr>
        <w:t xml:space="preserve">igle (G). </w:t>
      </w:r>
      <w:r w:rsidR="0085788B" w:rsidRPr="00DA1EE8">
        <w:rPr>
          <w:rFonts w:eastAsiaTheme="minorHAnsi"/>
          <w:b/>
          <w:bCs/>
          <w:sz w:val="22"/>
          <w:szCs w:val="22"/>
          <w:lang w:val="sr-Latn-ME"/>
        </w:rPr>
        <w:t xml:space="preserve">Sačuvajte ga za kasnije. Trebaće </w:t>
      </w:r>
      <w:r w:rsidR="004443D8">
        <w:rPr>
          <w:rFonts w:eastAsiaTheme="minorHAnsi"/>
          <w:b/>
          <w:bCs/>
          <w:sz w:val="22"/>
          <w:szCs w:val="22"/>
          <w:lang w:val="sr-Latn-ME"/>
        </w:rPr>
        <w:t>V</w:t>
      </w:r>
      <w:r w:rsidR="0085788B" w:rsidRPr="00DA1EE8">
        <w:rPr>
          <w:rFonts w:eastAsiaTheme="minorHAnsi"/>
          <w:b/>
          <w:bCs/>
          <w:sz w:val="22"/>
          <w:szCs w:val="22"/>
          <w:lang w:val="sr-Latn-ME"/>
        </w:rPr>
        <w:t xml:space="preserve">am za odlaganje pena nakon primjene injekcije. </w:t>
      </w:r>
    </w:p>
    <w:p w14:paraId="6D20DCB0" w14:textId="22F8C652" w:rsidR="0085788B" w:rsidRPr="00DA1EE8" w:rsidRDefault="0085788B" w:rsidP="001E2AF1">
      <w:pPr>
        <w:tabs>
          <w:tab w:val="left" w:pos="2751"/>
        </w:tabs>
        <w:spacing w:after="160"/>
        <w:jc w:val="both"/>
        <w:rPr>
          <w:rFonts w:eastAsiaTheme="minorHAnsi"/>
          <w:sz w:val="22"/>
          <w:szCs w:val="22"/>
          <w:lang w:val="sr-Latn-ME"/>
        </w:rPr>
      </w:pPr>
      <w:r w:rsidRPr="00DA1EE8">
        <w:rPr>
          <w:rFonts w:eastAsiaTheme="minorHAnsi"/>
          <w:sz w:val="22"/>
          <w:szCs w:val="22"/>
          <w:lang w:val="sr-Latn-ME"/>
        </w:rPr>
        <w:t xml:space="preserve">Uklonite </w:t>
      </w:r>
      <w:r w:rsidR="008B7730" w:rsidRPr="00DA1EE8">
        <w:rPr>
          <w:rFonts w:eastAsiaTheme="minorHAnsi"/>
          <w:sz w:val="22"/>
          <w:szCs w:val="22"/>
          <w:lang w:val="sr-Latn-ME"/>
        </w:rPr>
        <w:t>unutrašnj</w:t>
      </w:r>
      <w:r w:rsidR="008B7730">
        <w:rPr>
          <w:rFonts w:eastAsiaTheme="minorHAnsi"/>
          <w:sz w:val="22"/>
          <w:szCs w:val="22"/>
          <w:lang w:val="sr-Latn-ME"/>
        </w:rPr>
        <w:t>i</w:t>
      </w:r>
      <w:r w:rsidR="008B7730" w:rsidRPr="00DA1EE8">
        <w:rPr>
          <w:rFonts w:eastAsiaTheme="minorHAnsi"/>
          <w:sz w:val="22"/>
          <w:szCs w:val="22"/>
          <w:lang w:val="sr-Latn-ME"/>
        </w:rPr>
        <w:t xml:space="preserve"> </w:t>
      </w:r>
      <w:r w:rsidR="008B7730">
        <w:rPr>
          <w:rFonts w:eastAsiaTheme="minorHAnsi"/>
          <w:sz w:val="22"/>
          <w:szCs w:val="22"/>
          <w:lang w:val="sr-Latn-ME"/>
        </w:rPr>
        <w:t>zatvarač</w:t>
      </w:r>
      <w:r w:rsidR="008B7730" w:rsidRPr="00DA1EE8">
        <w:rPr>
          <w:rFonts w:eastAsiaTheme="minorHAnsi"/>
          <w:sz w:val="22"/>
          <w:szCs w:val="22"/>
          <w:lang w:val="sr-Latn-ME"/>
        </w:rPr>
        <w:t xml:space="preserve"> </w:t>
      </w:r>
      <w:r w:rsidRPr="00DA1EE8">
        <w:rPr>
          <w:rFonts w:eastAsiaTheme="minorHAnsi"/>
          <w:sz w:val="22"/>
          <w:szCs w:val="22"/>
          <w:lang w:val="sr-Latn-ME"/>
        </w:rPr>
        <w:t>igle (F).</w:t>
      </w:r>
    </w:p>
    <w:p w14:paraId="20BF2FF8" w14:textId="1B7A9B14" w:rsidR="0085788B" w:rsidRPr="00DA1EE8" w:rsidRDefault="0085788B" w:rsidP="001E2AF1">
      <w:pPr>
        <w:tabs>
          <w:tab w:val="left" w:pos="2751"/>
        </w:tabs>
        <w:spacing w:after="160"/>
        <w:jc w:val="both"/>
        <w:rPr>
          <w:rFonts w:eastAsiaTheme="minorHAnsi"/>
          <w:sz w:val="22"/>
          <w:szCs w:val="22"/>
          <w:lang w:val="sr-Latn-ME"/>
        </w:rPr>
      </w:pPr>
      <w:r w:rsidRPr="00DA1EE8">
        <w:rPr>
          <w:rFonts w:eastAsiaTheme="minorHAnsi"/>
          <w:sz w:val="22"/>
          <w:szCs w:val="22"/>
          <w:lang w:val="sr-Latn-ME"/>
        </w:rPr>
        <w:t>Pravilan položaj igle</w:t>
      </w:r>
      <w:r w:rsidR="008B7730">
        <w:rPr>
          <w:rFonts w:eastAsiaTheme="minorHAnsi"/>
          <w:sz w:val="22"/>
          <w:szCs w:val="22"/>
          <w:lang w:val="sr-Latn-ME"/>
        </w:rPr>
        <w:t>:</w:t>
      </w:r>
    </w:p>
    <w:p w14:paraId="61A00373" w14:textId="77777777" w:rsidR="0085788B" w:rsidRPr="00DA1EE8" w:rsidRDefault="0085788B" w:rsidP="0085788B">
      <w:pPr>
        <w:tabs>
          <w:tab w:val="left" w:pos="2751"/>
        </w:tabs>
        <w:spacing w:after="160"/>
        <w:rPr>
          <w:rFonts w:eastAsiaTheme="minorHAnsi"/>
          <w:i/>
          <w:iCs/>
          <w:sz w:val="22"/>
          <w:szCs w:val="22"/>
          <w:lang w:val="sr-Latn-ME"/>
        </w:rPr>
      </w:pPr>
      <w:r w:rsidRPr="00DA1EE8">
        <w:rPr>
          <w:rFonts w:eastAsiaTheme="minorHAnsi"/>
          <w:i/>
          <w:iCs/>
          <w:noProof/>
          <w:sz w:val="22"/>
          <w:szCs w:val="22"/>
        </w:rPr>
        <w:drawing>
          <wp:inline distT="0" distB="0" distL="0" distR="0" wp14:anchorId="12D0754D" wp14:editId="6230C3C4">
            <wp:extent cx="1676400" cy="1048385"/>
            <wp:effectExtent l="0" t="0" r="0" b="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6400" cy="1048385"/>
                    </a:xfrm>
                    <a:prstGeom prst="rect">
                      <a:avLst/>
                    </a:prstGeom>
                    <a:noFill/>
                  </pic:spPr>
                </pic:pic>
              </a:graphicData>
            </a:graphic>
          </wp:inline>
        </w:drawing>
      </w:r>
    </w:p>
    <w:p w14:paraId="52B1421F" w14:textId="000204D5" w:rsidR="0085788B" w:rsidRPr="00DA1EE8" w:rsidRDefault="0085788B" w:rsidP="0085788B">
      <w:pPr>
        <w:tabs>
          <w:tab w:val="left" w:pos="2751"/>
        </w:tabs>
        <w:spacing w:after="160"/>
        <w:rPr>
          <w:rFonts w:eastAsiaTheme="minorHAnsi"/>
          <w:sz w:val="22"/>
          <w:szCs w:val="22"/>
          <w:lang w:val="sr-Latn-ME"/>
        </w:rPr>
      </w:pPr>
      <w:r w:rsidRPr="00DA1EE8">
        <w:rPr>
          <w:rFonts w:eastAsiaTheme="minorHAnsi"/>
          <w:sz w:val="22"/>
          <w:szCs w:val="22"/>
          <w:lang w:val="sr-Latn-ME"/>
        </w:rPr>
        <w:t>Nepravilan položaj igle</w:t>
      </w:r>
      <w:r w:rsidR="008B7730">
        <w:rPr>
          <w:rFonts w:eastAsiaTheme="minorHAnsi"/>
          <w:sz w:val="22"/>
          <w:szCs w:val="22"/>
          <w:lang w:val="sr-Latn-ME"/>
        </w:rPr>
        <w:t>:</w:t>
      </w:r>
    </w:p>
    <w:p w14:paraId="754275F3" w14:textId="77777777" w:rsidR="0085788B" w:rsidRPr="00DA1EE8" w:rsidRDefault="0085788B" w:rsidP="0085788B">
      <w:pPr>
        <w:tabs>
          <w:tab w:val="left" w:pos="2751"/>
        </w:tabs>
        <w:spacing w:after="160"/>
        <w:rPr>
          <w:rFonts w:eastAsiaTheme="minorHAnsi"/>
          <w:i/>
          <w:iCs/>
          <w:sz w:val="22"/>
          <w:szCs w:val="22"/>
          <w:lang w:val="sr-Latn-ME"/>
        </w:rPr>
      </w:pPr>
      <w:r w:rsidRPr="00DA1EE8">
        <w:rPr>
          <w:rFonts w:eastAsiaTheme="minorHAnsi"/>
          <w:i/>
          <w:iCs/>
          <w:noProof/>
          <w:sz w:val="22"/>
          <w:szCs w:val="22"/>
        </w:rPr>
        <w:drawing>
          <wp:inline distT="0" distB="0" distL="0" distR="0" wp14:anchorId="03D32A45" wp14:editId="57095A67">
            <wp:extent cx="1450975" cy="1054735"/>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0975" cy="1054735"/>
                    </a:xfrm>
                    <a:prstGeom prst="rect">
                      <a:avLst/>
                    </a:prstGeom>
                    <a:noFill/>
                  </pic:spPr>
                </pic:pic>
              </a:graphicData>
            </a:graphic>
          </wp:inline>
        </w:drawing>
      </w:r>
    </w:p>
    <w:p w14:paraId="3F4674E1" w14:textId="0161A560" w:rsidR="0085788B" w:rsidRPr="00DA1EE8" w:rsidRDefault="0085788B" w:rsidP="0085788B">
      <w:pPr>
        <w:tabs>
          <w:tab w:val="left" w:pos="2751"/>
        </w:tabs>
        <w:spacing w:after="160"/>
        <w:rPr>
          <w:rFonts w:eastAsiaTheme="minorHAnsi"/>
          <w:sz w:val="22"/>
          <w:szCs w:val="22"/>
          <w:lang w:val="sr-Latn-ME"/>
        </w:rPr>
      </w:pPr>
      <w:r w:rsidRPr="00E15E99">
        <w:rPr>
          <w:rFonts w:eastAsiaTheme="minorHAnsi"/>
          <w:sz w:val="22"/>
          <w:szCs w:val="22"/>
          <w:lang w:val="sr-Latn-ME"/>
        </w:rPr>
        <w:t>Postarajte se da je igla u pravilnom položaju.</w:t>
      </w:r>
    </w:p>
    <w:p w14:paraId="0CFEC098" w14:textId="77777777" w:rsidR="0085788B" w:rsidRPr="001E2AF1" w:rsidRDefault="0085788B" w:rsidP="0085788B">
      <w:pPr>
        <w:tabs>
          <w:tab w:val="left" w:pos="2751"/>
        </w:tabs>
        <w:spacing w:after="160"/>
        <w:rPr>
          <w:rFonts w:eastAsiaTheme="minorHAnsi"/>
          <w:b/>
          <w:sz w:val="22"/>
          <w:szCs w:val="22"/>
          <w:lang w:val="sr-Latn-ME"/>
        </w:rPr>
      </w:pPr>
      <w:r w:rsidRPr="001E2AF1">
        <w:rPr>
          <w:rFonts w:eastAsiaTheme="minorHAnsi"/>
          <w:b/>
          <w:sz w:val="22"/>
          <w:szCs w:val="22"/>
          <w:lang w:val="sr-Latn-ME"/>
        </w:rPr>
        <w:t>4. Podešavanje doze propisane od strane Vašeg ljekara</w:t>
      </w:r>
    </w:p>
    <w:p w14:paraId="50CCD7F8" w14:textId="77777777" w:rsidR="0085788B" w:rsidRPr="00DA1EE8" w:rsidRDefault="0085788B" w:rsidP="0085788B">
      <w:pPr>
        <w:tabs>
          <w:tab w:val="left" w:pos="2751"/>
        </w:tabs>
        <w:spacing w:after="160"/>
        <w:rPr>
          <w:rFonts w:eastAsiaTheme="minorHAnsi"/>
          <w:sz w:val="22"/>
          <w:szCs w:val="22"/>
          <w:lang w:val="sr-Latn-ME"/>
        </w:rPr>
      </w:pPr>
      <w:r w:rsidRPr="00DA1EE8">
        <w:rPr>
          <w:rFonts w:eastAsiaTheme="minorHAnsi"/>
          <w:noProof/>
          <w:sz w:val="22"/>
          <w:szCs w:val="22"/>
        </w:rPr>
        <w:drawing>
          <wp:inline distT="0" distB="0" distL="0" distR="0" wp14:anchorId="634AB527" wp14:editId="44147242">
            <wp:extent cx="2493645" cy="2018030"/>
            <wp:effectExtent l="0" t="0" r="1905" b="127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3645" cy="2018030"/>
                    </a:xfrm>
                    <a:prstGeom prst="rect">
                      <a:avLst/>
                    </a:prstGeom>
                    <a:noFill/>
                  </pic:spPr>
                </pic:pic>
              </a:graphicData>
            </a:graphic>
          </wp:inline>
        </w:drawing>
      </w:r>
    </w:p>
    <w:p w14:paraId="7D54E8E1" w14:textId="4665C91F" w:rsidR="0085788B" w:rsidRPr="00DA1EE8" w:rsidRDefault="0085788B" w:rsidP="002F2793">
      <w:pPr>
        <w:tabs>
          <w:tab w:val="left" w:pos="2751"/>
        </w:tabs>
        <w:spacing w:after="160"/>
        <w:jc w:val="both"/>
        <w:rPr>
          <w:rFonts w:eastAsiaTheme="minorHAnsi"/>
          <w:sz w:val="22"/>
          <w:szCs w:val="22"/>
          <w:lang w:val="sr-Latn-ME"/>
        </w:rPr>
      </w:pPr>
      <w:r w:rsidRPr="00DA1EE8">
        <w:rPr>
          <w:rFonts w:eastAsiaTheme="minorHAnsi"/>
          <w:sz w:val="22"/>
          <w:szCs w:val="22"/>
          <w:lang w:val="sr-Latn-ME"/>
        </w:rPr>
        <w:lastRenderedPageBreak/>
        <w:t>Prvo, držite pen tako da je igla usm</w:t>
      </w:r>
      <w:r w:rsidR="008B7730">
        <w:rPr>
          <w:rFonts w:eastAsiaTheme="minorHAnsi"/>
          <w:sz w:val="22"/>
          <w:szCs w:val="22"/>
          <w:lang w:val="sr-Latn-ME"/>
        </w:rPr>
        <w:t>j</w:t>
      </w:r>
      <w:r w:rsidRPr="00DA1EE8">
        <w:rPr>
          <w:rFonts w:eastAsiaTheme="minorHAnsi"/>
          <w:sz w:val="22"/>
          <w:szCs w:val="22"/>
          <w:lang w:val="sr-Latn-ME"/>
        </w:rPr>
        <w:t>erena na gore. Kako biste uklonili m</w:t>
      </w:r>
      <w:r w:rsidR="008B7730">
        <w:rPr>
          <w:rFonts w:eastAsiaTheme="minorHAnsi"/>
          <w:sz w:val="22"/>
          <w:szCs w:val="22"/>
          <w:lang w:val="sr-Latn-ME"/>
        </w:rPr>
        <w:t>j</w:t>
      </w:r>
      <w:r w:rsidRPr="00DA1EE8">
        <w:rPr>
          <w:rFonts w:eastAsiaTheme="minorHAnsi"/>
          <w:sz w:val="22"/>
          <w:szCs w:val="22"/>
          <w:lang w:val="sr-Latn-ME"/>
        </w:rPr>
        <w:t>ehuriće vazduha iz sistema, nježno kucnite pen sa strane kako bi se postojeći m</w:t>
      </w:r>
      <w:r w:rsidR="008B7730">
        <w:rPr>
          <w:rFonts w:eastAsiaTheme="minorHAnsi"/>
          <w:sz w:val="22"/>
          <w:szCs w:val="22"/>
          <w:lang w:val="sr-Latn-ME"/>
        </w:rPr>
        <w:t>j</w:t>
      </w:r>
      <w:r w:rsidRPr="00DA1EE8">
        <w:rPr>
          <w:rFonts w:eastAsiaTheme="minorHAnsi"/>
          <w:sz w:val="22"/>
          <w:szCs w:val="22"/>
          <w:lang w:val="sr-Latn-ME"/>
        </w:rPr>
        <w:t xml:space="preserve">ehurići popeli na površinu. </w:t>
      </w:r>
    </w:p>
    <w:p w14:paraId="3D770BDB" w14:textId="77777777" w:rsidR="0085788B" w:rsidRPr="00DA1EE8" w:rsidRDefault="0085788B" w:rsidP="0085788B">
      <w:pPr>
        <w:tabs>
          <w:tab w:val="left" w:pos="2751"/>
        </w:tabs>
        <w:spacing w:after="160"/>
        <w:rPr>
          <w:rFonts w:eastAsiaTheme="minorHAnsi"/>
          <w:sz w:val="22"/>
          <w:szCs w:val="22"/>
          <w:lang w:val="sr-Latn-ME"/>
        </w:rPr>
      </w:pPr>
      <w:r w:rsidRPr="00DA1EE8">
        <w:rPr>
          <w:rFonts w:eastAsiaTheme="minorHAnsi"/>
          <w:noProof/>
          <w:sz w:val="22"/>
          <w:szCs w:val="22"/>
        </w:rPr>
        <w:drawing>
          <wp:inline distT="0" distB="0" distL="0" distR="0" wp14:anchorId="5F7026B1" wp14:editId="1C94E2D2">
            <wp:extent cx="2357780" cy="1952216"/>
            <wp:effectExtent l="0" t="0" r="4445" b="0"/>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3446" cy="1956908"/>
                    </a:xfrm>
                    <a:prstGeom prst="rect">
                      <a:avLst/>
                    </a:prstGeom>
                    <a:noFill/>
                  </pic:spPr>
                </pic:pic>
              </a:graphicData>
            </a:graphic>
          </wp:inline>
        </w:drawing>
      </w:r>
    </w:p>
    <w:p w14:paraId="1B0E9DD0" w14:textId="77777777" w:rsidR="0085788B" w:rsidRPr="00DA1EE8" w:rsidRDefault="0085788B" w:rsidP="001E2AF1">
      <w:pPr>
        <w:tabs>
          <w:tab w:val="left" w:pos="2751"/>
        </w:tabs>
        <w:spacing w:after="160"/>
        <w:jc w:val="both"/>
        <w:rPr>
          <w:rFonts w:eastAsiaTheme="minorHAnsi"/>
          <w:sz w:val="22"/>
          <w:szCs w:val="22"/>
          <w:lang w:val="sr-Latn-ME"/>
        </w:rPr>
      </w:pPr>
      <w:r w:rsidRPr="00DA1EE8">
        <w:rPr>
          <w:rFonts w:eastAsiaTheme="minorHAnsi"/>
          <w:sz w:val="22"/>
          <w:szCs w:val="22"/>
          <w:lang w:val="sr-Latn-ME"/>
        </w:rPr>
        <w:t xml:space="preserve">I dalje držeći pen uspravno, pritiskajte </w:t>
      </w:r>
      <w:r w:rsidRPr="00DA1EE8">
        <w:rPr>
          <w:rFonts w:eastAsiaTheme="minorHAnsi"/>
          <w:b/>
          <w:bCs/>
          <w:sz w:val="22"/>
          <w:szCs w:val="22"/>
          <w:lang w:val="sr-Latn-ME"/>
        </w:rPr>
        <w:t>dugme za doziranje</w:t>
      </w:r>
      <w:r w:rsidRPr="00DA1EE8">
        <w:rPr>
          <w:rFonts w:eastAsiaTheme="minorHAnsi"/>
          <w:sz w:val="22"/>
          <w:szCs w:val="22"/>
          <w:lang w:val="sr-Latn-ME"/>
        </w:rPr>
        <w:t xml:space="preserve"> dok </w:t>
      </w:r>
      <w:r w:rsidRPr="00DA1EE8">
        <w:rPr>
          <w:rFonts w:eastAsiaTheme="minorHAnsi"/>
          <w:b/>
          <w:bCs/>
          <w:sz w:val="22"/>
          <w:szCs w:val="22"/>
          <w:lang w:val="sr-Latn-ME"/>
        </w:rPr>
        <w:t>traka za aktiviranje</w:t>
      </w:r>
      <w:r w:rsidRPr="00DA1EE8">
        <w:rPr>
          <w:rFonts w:eastAsiaTheme="minorHAnsi"/>
          <w:sz w:val="22"/>
          <w:szCs w:val="22"/>
          <w:lang w:val="sr-Latn-ME"/>
        </w:rPr>
        <w:t xml:space="preserve"> sa malom strelicom ne nestane. Takođe, treba da čujete klik, i mali dio tečnosti treba da izađe iz igle (ovo je normalno). Pen je sada spreman za upotrebu doze. </w:t>
      </w:r>
    </w:p>
    <w:p w14:paraId="1AC8F275" w14:textId="09EFED5E" w:rsidR="0085788B" w:rsidRPr="00DA1EE8" w:rsidRDefault="0085788B" w:rsidP="001E2AF1">
      <w:pPr>
        <w:tabs>
          <w:tab w:val="left" w:pos="2751"/>
        </w:tabs>
        <w:spacing w:after="160"/>
        <w:jc w:val="both"/>
        <w:rPr>
          <w:rFonts w:eastAsiaTheme="minorHAnsi"/>
          <w:i/>
          <w:iCs/>
          <w:sz w:val="22"/>
          <w:szCs w:val="22"/>
          <w:lang w:val="sr-Latn-ME"/>
        </w:rPr>
      </w:pPr>
      <w:r w:rsidRPr="00DA1EE8">
        <w:rPr>
          <w:rFonts w:eastAsiaTheme="minorHAnsi"/>
          <w:b/>
          <w:bCs/>
          <w:i/>
          <w:iCs/>
          <w:sz w:val="22"/>
          <w:szCs w:val="22"/>
          <w:lang w:val="sr-Latn-ME"/>
        </w:rPr>
        <w:t>Upozorenje</w:t>
      </w:r>
      <w:r w:rsidRPr="00DA1EE8">
        <w:rPr>
          <w:rFonts w:eastAsiaTheme="minorHAnsi"/>
          <w:b/>
          <w:bCs/>
          <w:sz w:val="22"/>
          <w:szCs w:val="22"/>
          <w:lang w:val="sr-Latn-ME"/>
        </w:rPr>
        <w:t>:</w:t>
      </w:r>
      <w:r w:rsidRPr="00DA1EE8">
        <w:rPr>
          <w:rFonts w:eastAsiaTheme="minorHAnsi"/>
          <w:sz w:val="22"/>
          <w:szCs w:val="22"/>
          <w:lang w:val="sr-Latn-ME"/>
        </w:rPr>
        <w:t xml:space="preserve"> </w:t>
      </w:r>
      <w:r w:rsidRPr="00DA1EE8">
        <w:rPr>
          <w:rFonts w:eastAsiaTheme="minorHAnsi"/>
          <w:i/>
          <w:iCs/>
          <w:sz w:val="22"/>
          <w:szCs w:val="22"/>
          <w:lang w:val="sr-Latn-ME"/>
        </w:rPr>
        <w:t>Ukoliko tečnost ne izađe napolje, ili se uoči curenje tečnosti na mjestu gdje se spajaju igla i pen, u tom slučaju pen ne treba upotr</w:t>
      </w:r>
      <w:r w:rsidR="008B7730">
        <w:rPr>
          <w:rFonts w:eastAsiaTheme="minorHAnsi"/>
          <w:i/>
          <w:iCs/>
          <w:sz w:val="22"/>
          <w:szCs w:val="22"/>
          <w:lang w:val="sr-Latn-ME"/>
        </w:rPr>
        <w:t>ij</w:t>
      </w:r>
      <w:r w:rsidRPr="00DA1EE8">
        <w:rPr>
          <w:rFonts w:eastAsiaTheme="minorHAnsi"/>
          <w:i/>
          <w:iCs/>
          <w:sz w:val="22"/>
          <w:szCs w:val="22"/>
          <w:lang w:val="sr-Latn-ME"/>
        </w:rPr>
        <w:t>ebiti. Obratite se ljekaru ili farmaceutu ukoliko uočite neki problem.</w:t>
      </w:r>
    </w:p>
    <w:p w14:paraId="2A0A2754" w14:textId="77777777" w:rsidR="0085788B" w:rsidRPr="00DA1EE8" w:rsidRDefault="0085788B" w:rsidP="0085788B">
      <w:pPr>
        <w:tabs>
          <w:tab w:val="left" w:pos="2751"/>
        </w:tabs>
        <w:spacing w:after="160"/>
        <w:rPr>
          <w:rFonts w:eastAsiaTheme="minorHAnsi"/>
          <w:i/>
          <w:iCs/>
          <w:sz w:val="22"/>
          <w:szCs w:val="22"/>
          <w:lang w:val="sr-Latn-ME"/>
        </w:rPr>
      </w:pPr>
      <w:r w:rsidRPr="00DA1EE8">
        <w:rPr>
          <w:rFonts w:eastAsiaTheme="minorHAnsi"/>
          <w:i/>
          <w:iCs/>
          <w:noProof/>
          <w:sz w:val="22"/>
          <w:szCs w:val="22"/>
        </w:rPr>
        <w:drawing>
          <wp:inline distT="0" distB="0" distL="0" distR="0" wp14:anchorId="6617E89C" wp14:editId="6ADB33B1">
            <wp:extent cx="2193438" cy="1818133"/>
            <wp:effectExtent l="0" t="0" r="0" b="0"/>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5425" cy="1828069"/>
                    </a:xfrm>
                    <a:prstGeom prst="rect">
                      <a:avLst/>
                    </a:prstGeom>
                    <a:noFill/>
                  </pic:spPr>
                </pic:pic>
              </a:graphicData>
            </a:graphic>
          </wp:inline>
        </w:drawing>
      </w:r>
    </w:p>
    <w:p w14:paraId="62939D87" w14:textId="77777777" w:rsidR="0085788B" w:rsidRPr="00DA1EE8" w:rsidRDefault="0085788B" w:rsidP="001E2AF1">
      <w:pPr>
        <w:tabs>
          <w:tab w:val="left" w:pos="2751"/>
        </w:tabs>
        <w:spacing w:after="160"/>
        <w:jc w:val="both"/>
        <w:rPr>
          <w:rFonts w:eastAsiaTheme="minorHAnsi"/>
          <w:sz w:val="22"/>
          <w:szCs w:val="22"/>
          <w:lang w:val="sr-Latn-ME"/>
        </w:rPr>
      </w:pPr>
      <w:r w:rsidRPr="00DA1EE8">
        <w:rPr>
          <w:rFonts w:eastAsiaTheme="minorHAnsi"/>
          <w:sz w:val="22"/>
          <w:szCs w:val="22"/>
          <w:lang w:val="sr-Latn-ME"/>
        </w:rPr>
        <w:t>N</w:t>
      </w:r>
      <w:r>
        <w:rPr>
          <w:rFonts w:eastAsiaTheme="minorHAnsi"/>
          <w:sz w:val="22"/>
          <w:szCs w:val="22"/>
          <w:lang w:val="sr-Latn-ME"/>
        </w:rPr>
        <w:t>j</w:t>
      </w:r>
      <w:r w:rsidRPr="00DA1EE8">
        <w:rPr>
          <w:rFonts w:eastAsiaTheme="minorHAnsi"/>
          <w:sz w:val="22"/>
          <w:szCs w:val="22"/>
          <w:lang w:val="sr-Latn-ME"/>
        </w:rPr>
        <w:t>ežno okrećite dugme za doziranje dok linija Vaše propisane doze ne bude u ravni sa sredinom udubljenja na penu.</w:t>
      </w:r>
    </w:p>
    <w:p w14:paraId="540F1FFB" w14:textId="3CDD0797" w:rsidR="0085788B" w:rsidRPr="00DA1EE8" w:rsidRDefault="0085788B" w:rsidP="001E2AF1">
      <w:pPr>
        <w:tabs>
          <w:tab w:val="left" w:pos="2751"/>
        </w:tabs>
        <w:spacing w:after="160"/>
        <w:jc w:val="both"/>
        <w:rPr>
          <w:rFonts w:eastAsiaTheme="minorHAnsi"/>
          <w:i/>
          <w:iCs/>
          <w:sz w:val="22"/>
          <w:szCs w:val="22"/>
          <w:lang w:val="sr-Latn-ME"/>
        </w:rPr>
      </w:pPr>
      <w:r w:rsidRPr="00DA1EE8">
        <w:rPr>
          <w:rFonts w:eastAsiaTheme="minorHAnsi"/>
          <w:b/>
          <w:bCs/>
          <w:i/>
          <w:iCs/>
          <w:sz w:val="22"/>
          <w:szCs w:val="22"/>
          <w:lang w:val="sr-Latn-ME"/>
        </w:rPr>
        <w:t>Napomena</w:t>
      </w:r>
      <w:r w:rsidRPr="00DA1EE8">
        <w:rPr>
          <w:rFonts w:eastAsiaTheme="minorHAnsi"/>
          <w:i/>
          <w:iCs/>
          <w:sz w:val="22"/>
          <w:szCs w:val="22"/>
          <w:lang w:val="sr-Latn-ME"/>
        </w:rPr>
        <w:t xml:space="preserve">: Za lijek Bemfola 75 IU/0,125 </w:t>
      </w:r>
      <w:r w:rsidR="008B7730" w:rsidRPr="00DA1EE8">
        <w:rPr>
          <w:rFonts w:eastAsiaTheme="minorHAnsi"/>
          <w:i/>
          <w:iCs/>
          <w:sz w:val="22"/>
          <w:szCs w:val="22"/>
          <w:lang w:val="sr-Latn-ME"/>
        </w:rPr>
        <w:t>m</w:t>
      </w:r>
      <w:r w:rsidR="008B7730">
        <w:rPr>
          <w:rFonts w:eastAsiaTheme="minorHAnsi"/>
          <w:i/>
          <w:iCs/>
          <w:sz w:val="22"/>
          <w:szCs w:val="22"/>
          <w:lang w:val="sr-Latn-ME"/>
        </w:rPr>
        <w:t>l</w:t>
      </w:r>
      <w:r w:rsidR="008B7730" w:rsidRPr="00DA1EE8">
        <w:rPr>
          <w:rFonts w:eastAsiaTheme="minorHAnsi"/>
          <w:i/>
          <w:iCs/>
          <w:sz w:val="22"/>
          <w:szCs w:val="22"/>
          <w:lang w:val="sr-Latn-ME"/>
        </w:rPr>
        <w:t xml:space="preserve"> </w:t>
      </w:r>
      <w:r w:rsidRPr="00DA1EE8">
        <w:rPr>
          <w:rFonts w:eastAsiaTheme="minorHAnsi"/>
          <w:i/>
          <w:iCs/>
          <w:sz w:val="22"/>
          <w:szCs w:val="22"/>
          <w:lang w:val="sr-Latn-ME"/>
        </w:rPr>
        <w:t>napunjeni injekcioni pen, dugme za doziranje se ne može okrenuti potpuno, ali se može okrenuti unazad. Pen je sada spreman za upotrebu.</w:t>
      </w:r>
    </w:p>
    <w:p w14:paraId="7B7553FC" w14:textId="49E1969C" w:rsidR="004443D8" w:rsidRDefault="0085788B" w:rsidP="001E2AF1">
      <w:pPr>
        <w:tabs>
          <w:tab w:val="left" w:pos="2751"/>
        </w:tabs>
        <w:spacing w:after="160"/>
        <w:jc w:val="both"/>
        <w:rPr>
          <w:rFonts w:eastAsiaTheme="minorHAnsi"/>
          <w:i/>
          <w:iCs/>
          <w:sz w:val="22"/>
          <w:szCs w:val="22"/>
          <w:lang w:val="sr-Latn-ME"/>
        </w:rPr>
      </w:pPr>
      <w:r w:rsidRPr="00DA1EE8">
        <w:rPr>
          <w:rFonts w:eastAsiaTheme="minorHAnsi"/>
          <w:b/>
          <w:bCs/>
          <w:i/>
          <w:iCs/>
          <w:sz w:val="22"/>
          <w:szCs w:val="22"/>
          <w:lang w:val="sr-Latn-ME"/>
        </w:rPr>
        <w:t>Upozorenje</w:t>
      </w:r>
      <w:r w:rsidRPr="00DA1EE8">
        <w:rPr>
          <w:rFonts w:eastAsiaTheme="minorHAnsi"/>
          <w:i/>
          <w:iCs/>
          <w:sz w:val="22"/>
          <w:szCs w:val="22"/>
          <w:lang w:val="sr-Latn-ME"/>
        </w:rPr>
        <w:t xml:space="preserve">: u ovom trenutnu nemojte </w:t>
      </w:r>
      <w:r w:rsidR="004443D8">
        <w:rPr>
          <w:rFonts w:eastAsiaTheme="minorHAnsi"/>
          <w:i/>
          <w:iCs/>
          <w:sz w:val="22"/>
          <w:szCs w:val="22"/>
          <w:lang w:val="sr-Latn-ME"/>
        </w:rPr>
        <w:t>pritiskati</w:t>
      </w:r>
      <w:r w:rsidRPr="00DA1EE8">
        <w:rPr>
          <w:rFonts w:eastAsiaTheme="minorHAnsi"/>
          <w:i/>
          <w:iCs/>
          <w:sz w:val="22"/>
          <w:szCs w:val="22"/>
          <w:lang w:val="sr-Latn-ME"/>
        </w:rPr>
        <w:t xml:space="preserve"> dugme za doziranje</w:t>
      </w:r>
    </w:p>
    <w:p w14:paraId="3C229947" w14:textId="77777777" w:rsidR="0085788B" w:rsidRPr="00DA1EE8" w:rsidRDefault="0085788B" w:rsidP="001E2AF1">
      <w:pPr>
        <w:tabs>
          <w:tab w:val="left" w:pos="2751"/>
        </w:tabs>
        <w:spacing w:after="160"/>
        <w:jc w:val="both"/>
        <w:rPr>
          <w:rFonts w:eastAsiaTheme="minorHAnsi"/>
          <w:i/>
          <w:iCs/>
          <w:sz w:val="22"/>
          <w:szCs w:val="22"/>
          <w:lang w:val="sr-Latn-ME"/>
        </w:rPr>
      </w:pPr>
    </w:p>
    <w:p w14:paraId="61B3014E" w14:textId="38B574F0" w:rsidR="008B7730" w:rsidRDefault="0085788B" w:rsidP="001E2AF1">
      <w:pPr>
        <w:tabs>
          <w:tab w:val="left" w:pos="2751"/>
        </w:tabs>
        <w:spacing w:after="160"/>
        <w:jc w:val="both"/>
        <w:rPr>
          <w:rFonts w:eastAsiaTheme="minorHAnsi"/>
          <w:b/>
          <w:bCs/>
          <w:sz w:val="22"/>
          <w:szCs w:val="22"/>
          <w:lang w:val="sr-Latn-ME"/>
        </w:rPr>
      </w:pPr>
      <w:r w:rsidRPr="001E2AF1">
        <w:rPr>
          <w:rFonts w:eastAsiaTheme="minorHAnsi"/>
          <w:b/>
          <w:sz w:val="22"/>
          <w:szCs w:val="22"/>
          <w:lang w:val="sr-Latn-ME"/>
        </w:rPr>
        <w:t>5.</w:t>
      </w:r>
      <w:r w:rsidRPr="001E2AF1">
        <w:rPr>
          <w:rFonts w:eastAsiaTheme="minorHAnsi"/>
          <w:b/>
          <w:i/>
          <w:iCs/>
          <w:sz w:val="22"/>
          <w:szCs w:val="22"/>
          <w:lang w:val="sr-Latn-ME"/>
        </w:rPr>
        <w:t xml:space="preserve"> </w:t>
      </w:r>
      <w:r w:rsidR="008B7730" w:rsidRPr="001E2AF1">
        <w:rPr>
          <w:rFonts w:eastAsiaTheme="minorHAnsi"/>
          <w:b/>
          <w:sz w:val="22"/>
          <w:szCs w:val="22"/>
          <w:lang w:val="sr-Latn-ME"/>
        </w:rPr>
        <w:t xml:space="preserve">Injektovanje </w:t>
      </w:r>
      <w:r w:rsidRPr="001E2AF1">
        <w:rPr>
          <w:rFonts w:eastAsiaTheme="minorHAnsi"/>
          <w:b/>
          <w:sz w:val="22"/>
          <w:szCs w:val="22"/>
          <w:lang w:val="sr-Latn-ME"/>
        </w:rPr>
        <w:t>doze</w:t>
      </w:r>
    </w:p>
    <w:p w14:paraId="56C834A1" w14:textId="68AED3EF" w:rsidR="0085788B" w:rsidRPr="00DA1EE8" w:rsidRDefault="0085788B" w:rsidP="001E2AF1">
      <w:pPr>
        <w:tabs>
          <w:tab w:val="left" w:pos="2751"/>
        </w:tabs>
        <w:spacing w:after="160"/>
        <w:jc w:val="both"/>
        <w:rPr>
          <w:rFonts w:eastAsiaTheme="minorHAnsi"/>
          <w:b/>
          <w:bCs/>
          <w:sz w:val="22"/>
          <w:szCs w:val="22"/>
          <w:lang w:val="sr-Latn-ME"/>
        </w:rPr>
      </w:pPr>
      <w:r w:rsidRPr="00DA1EE8">
        <w:rPr>
          <w:rFonts w:eastAsiaTheme="minorHAnsi"/>
          <w:b/>
          <w:bCs/>
          <w:sz w:val="22"/>
          <w:szCs w:val="22"/>
          <w:lang w:val="sr-Latn-ME"/>
        </w:rPr>
        <w:t>Sada ste spremni da odmah sebi prim</w:t>
      </w:r>
      <w:r w:rsidR="008B7730">
        <w:rPr>
          <w:rFonts w:eastAsiaTheme="minorHAnsi"/>
          <w:b/>
          <w:bCs/>
          <w:sz w:val="22"/>
          <w:szCs w:val="22"/>
          <w:lang w:val="sr-Latn-ME"/>
        </w:rPr>
        <w:t>i</w:t>
      </w:r>
      <w:r w:rsidRPr="00DA1EE8">
        <w:rPr>
          <w:rFonts w:eastAsiaTheme="minorHAnsi"/>
          <w:b/>
          <w:bCs/>
          <w:sz w:val="22"/>
          <w:szCs w:val="22"/>
          <w:lang w:val="sr-Latn-ME"/>
        </w:rPr>
        <w:t xml:space="preserve">jenite injekciju: Vaš ljekar ili sestra su Vam </w:t>
      </w:r>
      <w:r w:rsidR="008B7730" w:rsidRPr="00DA1EE8">
        <w:rPr>
          <w:rFonts w:eastAsiaTheme="minorHAnsi"/>
          <w:b/>
          <w:bCs/>
          <w:sz w:val="22"/>
          <w:szCs w:val="22"/>
          <w:lang w:val="sr-Latn-ME"/>
        </w:rPr>
        <w:t>v</w:t>
      </w:r>
      <w:r w:rsidR="008B7730">
        <w:rPr>
          <w:rFonts w:eastAsiaTheme="minorHAnsi"/>
          <w:b/>
          <w:bCs/>
          <w:sz w:val="22"/>
          <w:szCs w:val="22"/>
          <w:lang w:val="sr-Latn-ME"/>
        </w:rPr>
        <w:t>e</w:t>
      </w:r>
      <w:r w:rsidR="008B7730" w:rsidRPr="00DA1EE8">
        <w:rPr>
          <w:rFonts w:eastAsiaTheme="minorHAnsi"/>
          <w:b/>
          <w:bCs/>
          <w:sz w:val="22"/>
          <w:szCs w:val="22"/>
          <w:lang w:val="sr-Latn-ME"/>
        </w:rPr>
        <w:t xml:space="preserve">ć </w:t>
      </w:r>
      <w:r w:rsidRPr="00DA1EE8">
        <w:rPr>
          <w:rFonts w:eastAsiaTheme="minorHAnsi"/>
          <w:b/>
          <w:bCs/>
          <w:sz w:val="22"/>
          <w:szCs w:val="22"/>
          <w:lang w:val="sr-Latn-ME"/>
        </w:rPr>
        <w:t>objasnili gdje da sebi date injekciju (npr.</w:t>
      </w:r>
      <w:r w:rsidR="008B7730">
        <w:rPr>
          <w:rFonts w:eastAsiaTheme="minorHAnsi"/>
          <w:b/>
          <w:bCs/>
          <w:sz w:val="22"/>
          <w:szCs w:val="22"/>
          <w:lang w:val="sr-Latn-ME"/>
        </w:rPr>
        <w:t xml:space="preserve"> </w:t>
      </w:r>
      <w:r w:rsidRPr="00DA1EE8">
        <w:rPr>
          <w:rFonts w:eastAsiaTheme="minorHAnsi"/>
          <w:b/>
          <w:bCs/>
          <w:sz w:val="22"/>
          <w:szCs w:val="22"/>
          <w:lang w:val="sr-Latn-ME"/>
        </w:rPr>
        <w:t>stomak, prednja butina). Kako bi se smanjila iritacija kože, iz</w:t>
      </w:r>
      <w:r w:rsidR="008B7730">
        <w:rPr>
          <w:rFonts w:eastAsiaTheme="minorHAnsi"/>
          <w:b/>
          <w:bCs/>
          <w:sz w:val="22"/>
          <w:szCs w:val="22"/>
          <w:lang w:val="sr-Latn-ME"/>
        </w:rPr>
        <w:t>a</w:t>
      </w:r>
      <w:r w:rsidRPr="00DA1EE8">
        <w:rPr>
          <w:rFonts w:eastAsiaTheme="minorHAnsi"/>
          <w:b/>
          <w:bCs/>
          <w:sz w:val="22"/>
          <w:szCs w:val="22"/>
          <w:lang w:val="sr-Latn-ME"/>
        </w:rPr>
        <w:t xml:space="preserve">berite drugo mjesto svakog dana. </w:t>
      </w:r>
    </w:p>
    <w:p w14:paraId="5997DF60" w14:textId="77777777" w:rsidR="0085788B" w:rsidRPr="00DA1EE8" w:rsidRDefault="0085788B" w:rsidP="0085788B">
      <w:pPr>
        <w:tabs>
          <w:tab w:val="left" w:pos="2751"/>
        </w:tabs>
        <w:spacing w:after="160"/>
        <w:rPr>
          <w:rFonts w:eastAsiaTheme="minorHAnsi"/>
          <w:b/>
          <w:bCs/>
          <w:sz w:val="22"/>
          <w:szCs w:val="22"/>
          <w:lang w:val="sr-Latn-ME"/>
        </w:rPr>
      </w:pPr>
    </w:p>
    <w:p w14:paraId="32614C61" w14:textId="77777777" w:rsidR="0085788B" w:rsidRPr="00DA1EE8" w:rsidRDefault="0085788B" w:rsidP="0085788B">
      <w:pPr>
        <w:tabs>
          <w:tab w:val="left" w:pos="2751"/>
        </w:tabs>
        <w:spacing w:after="160"/>
        <w:rPr>
          <w:rFonts w:eastAsiaTheme="minorHAnsi"/>
          <w:b/>
          <w:bCs/>
          <w:sz w:val="22"/>
          <w:szCs w:val="22"/>
          <w:lang w:val="sr-Latn-ME"/>
        </w:rPr>
      </w:pPr>
    </w:p>
    <w:p w14:paraId="59BBEB4C" w14:textId="77777777" w:rsidR="0085788B" w:rsidRPr="00DA1EE8" w:rsidRDefault="0085788B" w:rsidP="0085788B">
      <w:pPr>
        <w:tabs>
          <w:tab w:val="left" w:pos="2751"/>
        </w:tabs>
        <w:spacing w:after="160"/>
        <w:rPr>
          <w:rFonts w:eastAsiaTheme="minorHAnsi"/>
          <w:b/>
          <w:bCs/>
          <w:sz w:val="22"/>
          <w:szCs w:val="22"/>
          <w:lang w:val="sr-Latn-ME"/>
        </w:rPr>
      </w:pPr>
      <w:r w:rsidRPr="00DA1EE8">
        <w:rPr>
          <w:rFonts w:eastAsiaTheme="minorHAnsi"/>
          <w:b/>
          <w:bCs/>
          <w:noProof/>
          <w:sz w:val="22"/>
          <w:szCs w:val="22"/>
        </w:rPr>
        <w:lastRenderedPageBreak/>
        <w:drawing>
          <wp:inline distT="0" distB="0" distL="0" distR="0" wp14:anchorId="0FEEB217" wp14:editId="5332E928">
            <wp:extent cx="2145665" cy="1762125"/>
            <wp:effectExtent l="0" t="0" r="6985" b="9525"/>
            <wp:docPr id="21" name="Picture 2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diagram&#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5665" cy="1762125"/>
                    </a:xfrm>
                    <a:prstGeom prst="rect">
                      <a:avLst/>
                    </a:prstGeom>
                    <a:noFill/>
                  </pic:spPr>
                </pic:pic>
              </a:graphicData>
            </a:graphic>
          </wp:inline>
        </w:drawing>
      </w:r>
    </w:p>
    <w:p w14:paraId="193E9615" w14:textId="16056094" w:rsidR="0085788B" w:rsidRPr="00DA1EE8" w:rsidRDefault="0085788B" w:rsidP="001E2AF1">
      <w:pPr>
        <w:tabs>
          <w:tab w:val="left" w:pos="2751"/>
        </w:tabs>
        <w:spacing w:after="160"/>
        <w:jc w:val="both"/>
        <w:rPr>
          <w:rFonts w:eastAsiaTheme="minorHAnsi"/>
          <w:sz w:val="22"/>
          <w:szCs w:val="22"/>
          <w:lang w:val="sr-Latn-ME"/>
        </w:rPr>
      </w:pPr>
      <w:r w:rsidRPr="00DA1EE8">
        <w:rPr>
          <w:rFonts w:eastAsiaTheme="minorHAnsi"/>
          <w:sz w:val="22"/>
          <w:szCs w:val="22"/>
          <w:lang w:val="sr-Latn-ME"/>
        </w:rPr>
        <w:t>Očistite kružnim pokretima mjesto za ubod alkoholnom maramicom koja se nalazi u pakovanju. Sačekajte nekoliko sekundi da alkohol ispari sa kože i da se mjesto osuši prije uboda.</w:t>
      </w:r>
    </w:p>
    <w:p w14:paraId="11106472" w14:textId="77777777" w:rsidR="0085788B" w:rsidRPr="00DA1EE8" w:rsidRDefault="0085788B" w:rsidP="0085788B">
      <w:pPr>
        <w:tabs>
          <w:tab w:val="left" w:pos="2751"/>
        </w:tabs>
        <w:spacing w:after="160"/>
        <w:rPr>
          <w:rFonts w:eastAsiaTheme="minorHAnsi"/>
          <w:sz w:val="22"/>
          <w:szCs w:val="22"/>
          <w:lang w:val="sr-Latn-ME"/>
        </w:rPr>
      </w:pPr>
    </w:p>
    <w:p w14:paraId="3CEA2176" w14:textId="77777777" w:rsidR="0085788B" w:rsidRPr="00DA1EE8" w:rsidRDefault="0085788B" w:rsidP="0085788B">
      <w:pPr>
        <w:tabs>
          <w:tab w:val="left" w:pos="2751"/>
        </w:tabs>
        <w:spacing w:after="160"/>
        <w:rPr>
          <w:rFonts w:eastAsiaTheme="minorHAnsi"/>
          <w:sz w:val="22"/>
          <w:szCs w:val="22"/>
          <w:lang w:val="sr-Latn-ME"/>
        </w:rPr>
      </w:pPr>
      <w:r w:rsidRPr="00DA1EE8">
        <w:rPr>
          <w:rFonts w:eastAsiaTheme="minorHAnsi"/>
          <w:noProof/>
          <w:sz w:val="22"/>
          <w:szCs w:val="22"/>
        </w:rPr>
        <w:drawing>
          <wp:inline distT="0" distB="0" distL="0" distR="0" wp14:anchorId="63278456" wp14:editId="7E0CCB27">
            <wp:extent cx="2456815" cy="2030095"/>
            <wp:effectExtent l="0" t="0" r="635" b="8255"/>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6815" cy="2030095"/>
                    </a:xfrm>
                    <a:prstGeom prst="rect">
                      <a:avLst/>
                    </a:prstGeom>
                    <a:noFill/>
                  </pic:spPr>
                </pic:pic>
              </a:graphicData>
            </a:graphic>
          </wp:inline>
        </w:drawing>
      </w:r>
    </w:p>
    <w:p w14:paraId="7D12809C" w14:textId="77777777" w:rsidR="0085788B" w:rsidRPr="00D21D19" w:rsidRDefault="0085788B" w:rsidP="001E2AF1">
      <w:pPr>
        <w:tabs>
          <w:tab w:val="left" w:pos="2751"/>
        </w:tabs>
        <w:spacing w:after="160"/>
        <w:jc w:val="both"/>
        <w:rPr>
          <w:rFonts w:eastAsiaTheme="minorHAnsi"/>
          <w:sz w:val="22"/>
          <w:szCs w:val="22"/>
          <w:lang w:val="sr-Latn-ME"/>
        </w:rPr>
      </w:pPr>
      <w:r w:rsidRPr="00DA1EE8">
        <w:rPr>
          <w:rFonts w:eastAsiaTheme="minorHAnsi"/>
          <w:sz w:val="22"/>
          <w:szCs w:val="22"/>
          <w:lang w:val="sr-Latn-ME"/>
        </w:rPr>
        <w:t xml:space="preserve">Provjerite ponovo da li je prava doza prikazana na penu. Lagano uštinite kožu oko mjesta gdje ćete dati injekciju. Držite pen pod pravim uglom (ugao od </w:t>
      </w:r>
      <w:r w:rsidRPr="00D21D19">
        <w:rPr>
          <w:rFonts w:eastAsiaTheme="minorHAnsi"/>
          <w:sz w:val="22"/>
          <w:szCs w:val="22"/>
          <w:lang w:val="sr-Latn-ME"/>
        </w:rPr>
        <w:t>90</w:t>
      </w:r>
      <w:r w:rsidRPr="00D21D19">
        <w:rPr>
          <w:rFonts w:eastAsiaTheme="minorHAnsi"/>
          <w:sz w:val="22"/>
          <w:szCs w:val="22"/>
          <w:vertAlign w:val="superscript"/>
          <w:lang w:val="sr-Latn-ME"/>
        </w:rPr>
        <w:t xml:space="preserve">0 </w:t>
      </w:r>
      <w:r w:rsidRPr="00D21D19">
        <w:rPr>
          <w:rFonts w:eastAsiaTheme="minorHAnsi"/>
          <w:sz w:val="22"/>
          <w:szCs w:val="22"/>
          <w:lang w:val="sr-Latn-ME"/>
        </w:rPr>
        <w:t xml:space="preserve">) </w:t>
      </w:r>
      <w:r w:rsidRPr="00DA1EE8">
        <w:rPr>
          <w:rFonts w:eastAsiaTheme="minorHAnsi"/>
          <w:sz w:val="22"/>
          <w:szCs w:val="22"/>
          <w:lang w:val="en-GB"/>
        </w:rPr>
        <w:t>i</w:t>
      </w:r>
      <w:r w:rsidRPr="00D21D19">
        <w:rPr>
          <w:rFonts w:eastAsiaTheme="minorHAnsi"/>
          <w:sz w:val="22"/>
          <w:szCs w:val="22"/>
          <w:lang w:val="sr-Latn-ME"/>
        </w:rPr>
        <w:t xml:space="preserve"> </w:t>
      </w:r>
      <w:r w:rsidRPr="00DA1EE8">
        <w:rPr>
          <w:rFonts w:eastAsiaTheme="minorHAnsi"/>
          <w:sz w:val="22"/>
          <w:szCs w:val="22"/>
          <w:lang w:val="en-GB"/>
        </w:rPr>
        <w:t>ubodite</w:t>
      </w:r>
      <w:r w:rsidRPr="00D21D19">
        <w:rPr>
          <w:rFonts w:eastAsiaTheme="minorHAnsi"/>
          <w:sz w:val="22"/>
          <w:szCs w:val="22"/>
          <w:lang w:val="sr-Latn-ME"/>
        </w:rPr>
        <w:t xml:space="preserve"> </w:t>
      </w:r>
      <w:r w:rsidRPr="00DA1EE8">
        <w:rPr>
          <w:rFonts w:eastAsiaTheme="minorHAnsi"/>
          <w:sz w:val="22"/>
          <w:szCs w:val="22"/>
          <w:lang w:val="en-GB"/>
        </w:rPr>
        <w:t>iglu</w:t>
      </w:r>
      <w:r w:rsidRPr="00D21D19">
        <w:rPr>
          <w:rFonts w:eastAsiaTheme="minorHAnsi"/>
          <w:sz w:val="22"/>
          <w:szCs w:val="22"/>
          <w:lang w:val="sr-Latn-ME"/>
        </w:rPr>
        <w:t xml:space="preserve"> </w:t>
      </w:r>
      <w:r w:rsidRPr="00DA1EE8">
        <w:rPr>
          <w:rFonts w:eastAsiaTheme="minorHAnsi"/>
          <w:sz w:val="22"/>
          <w:szCs w:val="22"/>
          <w:lang w:val="en-GB"/>
        </w:rPr>
        <w:t>jednim</w:t>
      </w:r>
      <w:r w:rsidRPr="00D21D19">
        <w:rPr>
          <w:rFonts w:eastAsiaTheme="minorHAnsi"/>
          <w:sz w:val="22"/>
          <w:szCs w:val="22"/>
          <w:lang w:val="sr-Latn-ME"/>
        </w:rPr>
        <w:t xml:space="preserve"> č</w:t>
      </w:r>
      <w:r w:rsidRPr="00DA1EE8">
        <w:rPr>
          <w:rFonts w:eastAsiaTheme="minorHAnsi"/>
          <w:sz w:val="22"/>
          <w:szCs w:val="22"/>
          <w:lang w:val="en-GB"/>
        </w:rPr>
        <w:t>vrstim</w:t>
      </w:r>
      <w:r w:rsidRPr="00D21D19">
        <w:rPr>
          <w:rFonts w:eastAsiaTheme="minorHAnsi"/>
          <w:sz w:val="22"/>
          <w:szCs w:val="22"/>
          <w:lang w:val="sr-Latn-ME"/>
        </w:rPr>
        <w:t xml:space="preserve"> </w:t>
      </w:r>
      <w:r w:rsidRPr="00DA1EE8">
        <w:rPr>
          <w:rFonts w:eastAsiaTheme="minorHAnsi"/>
          <w:sz w:val="22"/>
          <w:szCs w:val="22"/>
          <w:lang w:val="en-GB"/>
        </w:rPr>
        <w:t>pokretom</w:t>
      </w:r>
      <w:r w:rsidRPr="00D21D19">
        <w:rPr>
          <w:rFonts w:eastAsiaTheme="minorHAnsi"/>
          <w:sz w:val="22"/>
          <w:szCs w:val="22"/>
          <w:lang w:val="sr-Latn-ME"/>
        </w:rPr>
        <w:t xml:space="preserve"> </w:t>
      </w:r>
      <w:r w:rsidRPr="00DA1EE8">
        <w:rPr>
          <w:rFonts w:eastAsiaTheme="minorHAnsi"/>
          <w:sz w:val="22"/>
          <w:szCs w:val="22"/>
          <w:lang w:val="en-GB"/>
        </w:rPr>
        <w:t>u</w:t>
      </w:r>
      <w:r w:rsidRPr="00D21D19">
        <w:rPr>
          <w:rFonts w:eastAsiaTheme="minorHAnsi"/>
          <w:sz w:val="22"/>
          <w:szCs w:val="22"/>
          <w:lang w:val="sr-Latn-ME"/>
        </w:rPr>
        <w:t xml:space="preserve"> </w:t>
      </w:r>
      <w:r w:rsidRPr="00DA1EE8">
        <w:rPr>
          <w:rFonts w:eastAsiaTheme="minorHAnsi"/>
          <w:sz w:val="22"/>
          <w:szCs w:val="22"/>
          <w:lang w:val="en-GB"/>
        </w:rPr>
        <w:t>ko</w:t>
      </w:r>
      <w:r w:rsidRPr="00D21D19">
        <w:rPr>
          <w:rFonts w:eastAsiaTheme="minorHAnsi"/>
          <w:sz w:val="22"/>
          <w:szCs w:val="22"/>
          <w:lang w:val="sr-Latn-ME"/>
        </w:rPr>
        <w:t>ž</w:t>
      </w:r>
      <w:r w:rsidRPr="00DA1EE8">
        <w:rPr>
          <w:rFonts w:eastAsiaTheme="minorHAnsi"/>
          <w:sz w:val="22"/>
          <w:szCs w:val="22"/>
          <w:lang w:val="en-GB"/>
        </w:rPr>
        <w:t>u</w:t>
      </w:r>
      <w:r w:rsidRPr="00D21D19">
        <w:rPr>
          <w:rFonts w:eastAsiaTheme="minorHAnsi"/>
          <w:sz w:val="22"/>
          <w:szCs w:val="22"/>
          <w:lang w:val="sr-Latn-ME"/>
        </w:rPr>
        <w:t>.</w:t>
      </w:r>
    </w:p>
    <w:p w14:paraId="49DCCB38" w14:textId="77777777" w:rsidR="0085788B" w:rsidRPr="00DA1EE8" w:rsidRDefault="0085788B" w:rsidP="001E2AF1">
      <w:pPr>
        <w:tabs>
          <w:tab w:val="left" w:pos="2751"/>
        </w:tabs>
        <w:spacing w:after="160"/>
        <w:jc w:val="both"/>
        <w:rPr>
          <w:rFonts w:eastAsiaTheme="minorHAnsi"/>
          <w:i/>
          <w:iCs/>
          <w:sz w:val="22"/>
          <w:szCs w:val="22"/>
          <w:lang w:val="sr-Latn-ME"/>
        </w:rPr>
      </w:pPr>
      <w:r w:rsidRPr="00DA1EE8">
        <w:rPr>
          <w:rFonts w:eastAsiaTheme="minorHAnsi"/>
          <w:b/>
          <w:bCs/>
          <w:i/>
          <w:iCs/>
          <w:sz w:val="22"/>
          <w:szCs w:val="22"/>
          <w:lang w:val="en-GB"/>
        </w:rPr>
        <w:t>Upozorenje</w:t>
      </w:r>
      <w:r w:rsidRPr="00D21D19">
        <w:rPr>
          <w:rFonts w:eastAsiaTheme="minorHAnsi"/>
          <w:i/>
          <w:iCs/>
          <w:sz w:val="22"/>
          <w:szCs w:val="22"/>
          <w:lang w:val="sr-Latn-ME"/>
        </w:rPr>
        <w:t xml:space="preserve">: </w:t>
      </w:r>
      <w:r w:rsidRPr="00DA1EE8">
        <w:rPr>
          <w:rFonts w:eastAsiaTheme="minorHAnsi"/>
          <w:i/>
          <w:iCs/>
          <w:sz w:val="22"/>
          <w:szCs w:val="22"/>
          <w:lang w:val="en-GB"/>
        </w:rPr>
        <w:t>ne</w:t>
      </w:r>
      <w:r w:rsidRPr="00D21D19">
        <w:rPr>
          <w:rFonts w:eastAsiaTheme="minorHAnsi"/>
          <w:i/>
          <w:iCs/>
          <w:sz w:val="22"/>
          <w:szCs w:val="22"/>
          <w:lang w:val="sr-Latn-ME"/>
        </w:rPr>
        <w:t xml:space="preserve"> </w:t>
      </w:r>
      <w:r w:rsidRPr="00DA1EE8">
        <w:rPr>
          <w:rFonts w:eastAsiaTheme="minorHAnsi"/>
          <w:i/>
          <w:iCs/>
          <w:sz w:val="22"/>
          <w:szCs w:val="22"/>
          <w:lang w:val="en-GB"/>
        </w:rPr>
        <w:t>gurajte</w:t>
      </w:r>
      <w:r w:rsidRPr="00D21D19">
        <w:rPr>
          <w:rFonts w:eastAsiaTheme="minorHAnsi"/>
          <w:i/>
          <w:iCs/>
          <w:sz w:val="22"/>
          <w:szCs w:val="22"/>
          <w:lang w:val="sr-Latn-ME"/>
        </w:rPr>
        <w:t xml:space="preserve"> </w:t>
      </w:r>
      <w:r w:rsidRPr="00DA1EE8">
        <w:rPr>
          <w:rFonts w:eastAsiaTheme="minorHAnsi"/>
          <w:i/>
          <w:iCs/>
          <w:sz w:val="22"/>
          <w:szCs w:val="22"/>
          <w:lang w:val="en-GB"/>
        </w:rPr>
        <w:t>dugme</w:t>
      </w:r>
      <w:r w:rsidRPr="00D21D19">
        <w:rPr>
          <w:rFonts w:eastAsiaTheme="minorHAnsi"/>
          <w:i/>
          <w:iCs/>
          <w:sz w:val="22"/>
          <w:szCs w:val="22"/>
          <w:lang w:val="sr-Latn-ME"/>
        </w:rPr>
        <w:t xml:space="preserve"> </w:t>
      </w:r>
      <w:r w:rsidRPr="00DA1EE8">
        <w:rPr>
          <w:rFonts w:eastAsiaTheme="minorHAnsi"/>
          <w:i/>
          <w:iCs/>
          <w:sz w:val="22"/>
          <w:szCs w:val="22"/>
          <w:lang w:val="en-GB"/>
        </w:rPr>
        <w:t>za</w:t>
      </w:r>
      <w:r w:rsidRPr="00D21D19">
        <w:rPr>
          <w:rFonts w:eastAsiaTheme="minorHAnsi"/>
          <w:i/>
          <w:iCs/>
          <w:sz w:val="22"/>
          <w:szCs w:val="22"/>
          <w:lang w:val="sr-Latn-ME"/>
        </w:rPr>
        <w:t xml:space="preserve"> </w:t>
      </w:r>
      <w:r w:rsidRPr="00DA1EE8">
        <w:rPr>
          <w:rFonts w:eastAsiaTheme="minorHAnsi"/>
          <w:i/>
          <w:iCs/>
          <w:sz w:val="22"/>
          <w:szCs w:val="22"/>
          <w:lang w:val="en-GB"/>
        </w:rPr>
        <w:t>doziranje</w:t>
      </w:r>
      <w:r w:rsidRPr="00D21D19">
        <w:rPr>
          <w:rFonts w:eastAsiaTheme="minorHAnsi"/>
          <w:i/>
          <w:iCs/>
          <w:sz w:val="22"/>
          <w:szCs w:val="22"/>
          <w:lang w:val="sr-Latn-ME"/>
        </w:rPr>
        <w:t xml:space="preserve"> </w:t>
      </w:r>
      <w:r w:rsidRPr="00DA1EE8">
        <w:rPr>
          <w:rFonts w:eastAsiaTheme="minorHAnsi"/>
          <w:i/>
          <w:iCs/>
          <w:sz w:val="22"/>
          <w:szCs w:val="22"/>
          <w:lang w:val="en-GB"/>
        </w:rPr>
        <w:t>dok</w:t>
      </w:r>
      <w:r w:rsidRPr="00D21D19">
        <w:rPr>
          <w:rFonts w:eastAsiaTheme="minorHAnsi"/>
          <w:i/>
          <w:iCs/>
          <w:sz w:val="22"/>
          <w:szCs w:val="22"/>
          <w:lang w:val="sr-Latn-ME"/>
        </w:rPr>
        <w:t xml:space="preserve"> </w:t>
      </w:r>
      <w:r w:rsidRPr="00DA1EE8">
        <w:rPr>
          <w:rFonts w:eastAsiaTheme="minorHAnsi"/>
          <w:i/>
          <w:iCs/>
          <w:sz w:val="22"/>
          <w:szCs w:val="22"/>
          <w:lang w:val="en-GB"/>
        </w:rPr>
        <w:t>ubadate</w:t>
      </w:r>
      <w:r w:rsidRPr="00D21D19">
        <w:rPr>
          <w:rFonts w:eastAsiaTheme="minorHAnsi"/>
          <w:i/>
          <w:iCs/>
          <w:sz w:val="22"/>
          <w:szCs w:val="22"/>
          <w:lang w:val="sr-Latn-ME"/>
        </w:rPr>
        <w:t xml:space="preserve"> </w:t>
      </w:r>
      <w:r w:rsidRPr="00DA1EE8">
        <w:rPr>
          <w:rFonts w:eastAsiaTheme="minorHAnsi"/>
          <w:i/>
          <w:iCs/>
          <w:sz w:val="22"/>
          <w:szCs w:val="22"/>
          <w:lang w:val="en-GB"/>
        </w:rPr>
        <w:t>iglu</w:t>
      </w:r>
      <w:r w:rsidRPr="00D21D19">
        <w:rPr>
          <w:rFonts w:eastAsiaTheme="minorHAnsi"/>
          <w:i/>
          <w:iCs/>
          <w:sz w:val="22"/>
          <w:szCs w:val="22"/>
          <w:lang w:val="sr-Latn-ME"/>
        </w:rPr>
        <w:t xml:space="preserve"> </w:t>
      </w:r>
      <w:r w:rsidRPr="00DA1EE8">
        <w:rPr>
          <w:rFonts w:eastAsiaTheme="minorHAnsi"/>
          <w:i/>
          <w:iCs/>
          <w:sz w:val="22"/>
          <w:szCs w:val="22"/>
          <w:lang w:val="en-GB"/>
        </w:rPr>
        <w:t>i</w:t>
      </w:r>
      <w:r w:rsidRPr="00D21D19">
        <w:rPr>
          <w:rFonts w:eastAsiaTheme="minorHAnsi"/>
          <w:i/>
          <w:iCs/>
          <w:sz w:val="22"/>
          <w:szCs w:val="22"/>
          <w:lang w:val="sr-Latn-ME"/>
        </w:rPr>
        <w:t xml:space="preserve"> </w:t>
      </w:r>
      <w:r w:rsidRPr="00DA1EE8">
        <w:rPr>
          <w:rFonts w:eastAsiaTheme="minorHAnsi"/>
          <w:i/>
          <w:iCs/>
          <w:sz w:val="22"/>
          <w:szCs w:val="22"/>
          <w:lang w:val="en-GB"/>
        </w:rPr>
        <w:t>ne</w:t>
      </w:r>
      <w:r w:rsidRPr="00D21D19">
        <w:rPr>
          <w:rFonts w:eastAsiaTheme="minorHAnsi"/>
          <w:i/>
          <w:iCs/>
          <w:sz w:val="22"/>
          <w:szCs w:val="22"/>
          <w:lang w:val="sr-Latn-ME"/>
        </w:rPr>
        <w:t xml:space="preserve"> </w:t>
      </w:r>
      <w:r w:rsidRPr="00DA1EE8">
        <w:rPr>
          <w:rFonts w:eastAsiaTheme="minorHAnsi"/>
          <w:i/>
          <w:iCs/>
          <w:sz w:val="22"/>
          <w:szCs w:val="22"/>
          <w:lang w:val="en-GB"/>
        </w:rPr>
        <w:t>mijenjajte</w:t>
      </w:r>
      <w:r w:rsidRPr="00D21D19">
        <w:rPr>
          <w:rFonts w:eastAsiaTheme="minorHAnsi"/>
          <w:i/>
          <w:iCs/>
          <w:sz w:val="22"/>
          <w:szCs w:val="22"/>
          <w:lang w:val="sr-Latn-ME"/>
        </w:rPr>
        <w:t xml:space="preserve"> </w:t>
      </w:r>
      <w:r w:rsidRPr="00DA1EE8">
        <w:rPr>
          <w:rFonts w:eastAsiaTheme="minorHAnsi"/>
          <w:i/>
          <w:iCs/>
          <w:sz w:val="22"/>
          <w:szCs w:val="22"/>
          <w:lang w:val="en-GB"/>
        </w:rPr>
        <w:t>pravac</w:t>
      </w:r>
      <w:r w:rsidRPr="00D21D19">
        <w:rPr>
          <w:rFonts w:eastAsiaTheme="minorHAnsi"/>
          <w:i/>
          <w:iCs/>
          <w:sz w:val="22"/>
          <w:szCs w:val="22"/>
          <w:lang w:val="sr-Latn-ME"/>
        </w:rPr>
        <w:t xml:space="preserve"> </w:t>
      </w:r>
      <w:r w:rsidRPr="00DA1EE8">
        <w:rPr>
          <w:rFonts w:eastAsiaTheme="minorHAnsi"/>
          <w:i/>
          <w:iCs/>
          <w:sz w:val="22"/>
          <w:szCs w:val="22"/>
          <w:lang w:val="en-GB"/>
        </w:rPr>
        <w:t>igle</w:t>
      </w:r>
      <w:r w:rsidRPr="00D21D19">
        <w:rPr>
          <w:rFonts w:eastAsiaTheme="minorHAnsi"/>
          <w:i/>
          <w:iCs/>
          <w:sz w:val="22"/>
          <w:szCs w:val="22"/>
          <w:lang w:val="sr-Latn-ME"/>
        </w:rPr>
        <w:t xml:space="preserve"> </w:t>
      </w:r>
      <w:r w:rsidRPr="00DA1EE8">
        <w:rPr>
          <w:rFonts w:eastAsiaTheme="minorHAnsi"/>
          <w:i/>
          <w:iCs/>
          <w:sz w:val="22"/>
          <w:szCs w:val="22"/>
          <w:lang w:val="en-GB"/>
        </w:rPr>
        <w:t>dok</w:t>
      </w:r>
      <w:r w:rsidRPr="00D21D19">
        <w:rPr>
          <w:rFonts w:eastAsiaTheme="minorHAnsi"/>
          <w:i/>
          <w:iCs/>
          <w:sz w:val="22"/>
          <w:szCs w:val="22"/>
          <w:lang w:val="sr-Latn-ME"/>
        </w:rPr>
        <w:t xml:space="preserve"> </w:t>
      </w:r>
      <w:r w:rsidRPr="00DA1EE8">
        <w:rPr>
          <w:rFonts w:eastAsiaTheme="minorHAnsi"/>
          <w:i/>
          <w:iCs/>
          <w:sz w:val="22"/>
          <w:szCs w:val="22"/>
          <w:lang w:val="en-GB"/>
        </w:rPr>
        <w:t>ulazi</w:t>
      </w:r>
      <w:r w:rsidRPr="00D21D19">
        <w:rPr>
          <w:rFonts w:eastAsiaTheme="minorHAnsi"/>
          <w:i/>
          <w:iCs/>
          <w:sz w:val="22"/>
          <w:szCs w:val="22"/>
          <w:lang w:val="sr-Latn-ME"/>
        </w:rPr>
        <w:t xml:space="preserve"> </w:t>
      </w:r>
      <w:r w:rsidRPr="00DA1EE8">
        <w:rPr>
          <w:rFonts w:eastAsiaTheme="minorHAnsi"/>
          <w:i/>
          <w:iCs/>
          <w:sz w:val="22"/>
          <w:szCs w:val="22"/>
          <w:lang w:val="en-GB"/>
        </w:rPr>
        <w:t>pod</w:t>
      </w:r>
      <w:r w:rsidRPr="00D21D19">
        <w:rPr>
          <w:rFonts w:eastAsiaTheme="minorHAnsi"/>
          <w:i/>
          <w:iCs/>
          <w:sz w:val="22"/>
          <w:szCs w:val="22"/>
          <w:lang w:val="sr-Latn-ME"/>
        </w:rPr>
        <w:t xml:space="preserve"> </w:t>
      </w:r>
      <w:r w:rsidRPr="00DA1EE8">
        <w:rPr>
          <w:rFonts w:eastAsiaTheme="minorHAnsi"/>
          <w:i/>
          <w:iCs/>
          <w:sz w:val="22"/>
          <w:szCs w:val="22"/>
          <w:lang w:val="en-GB"/>
        </w:rPr>
        <w:t>ko</w:t>
      </w:r>
      <w:r w:rsidRPr="00D21D19">
        <w:rPr>
          <w:rFonts w:eastAsiaTheme="minorHAnsi"/>
          <w:i/>
          <w:iCs/>
          <w:sz w:val="22"/>
          <w:szCs w:val="22"/>
          <w:lang w:val="sr-Latn-ME"/>
        </w:rPr>
        <w:t>ž</w:t>
      </w:r>
      <w:r w:rsidRPr="00DA1EE8">
        <w:rPr>
          <w:rFonts w:eastAsiaTheme="minorHAnsi"/>
          <w:i/>
          <w:iCs/>
          <w:sz w:val="22"/>
          <w:szCs w:val="22"/>
          <w:lang w:val="en-GB"/>
        </w:rPr>
        <w:t>u</w:t>
      </w:r>
      <w:r w:rsidRPr="00D21D19">
        <w:rPr>
          <w:rFonts w:eastAsiaTheme="minorHAnsi"/>
          <w:i/>
          <w:iCs/>
          <w:sz w:val="22"/>
          <w:szCs w:val="22"/>
          <w:lang w:val="sr-Latn-ME"/>
        </w:rPr>
        <w:t>.</w:t>
      </w:r>
    </w:p>
    <w:p w14:paraId="366D0893" w14:textId="77777777" w:rsidR="0085788B" w:rsidRPr="00DA1EE8" w:rsidRDefault="0085788B" w:rsidP="0085788B">
      <w:pPr>
        <w:tabs>
          <w:tab w:val="left" w:pos="2751"/>
        </w:tabs>
        <w:spacing w:after="160"/>
        <w:rPr>
          <w:rFonts w:eastAsiaTheme="minorHAnsi"/>
          <w:b/>
          <w:bCs/>
          <w:sz w:val="22"/>
          <w:szCs w:val="22"/>
          <w:lang w:val="sr-Latn-ME"/>
        </w:rPr>
      </w:pPr>
    </w:p>
    <w:p w14:paraId="06291327" w14:textId="77777777" w:rsidR="0085788B" w:rsidRPr="00DA1EE8" w:rsidRDefault="0085788B" w:rsidP="0085788B">
      <w:pPr>
        <w:tabs>
          <w:tab w:val="left" w:pos="2751"/>
        </w:tabs>
        <w:spacing w:after="160"/>
        <w:rPr>
          <w:rFonts w:eastAsiaTheme="minorHAnsi"/>
          <w:b/>
          <w:bCs/>
          <w:sz w:val="22"/>
          <w:szCs w:val="22"/>
          <w:lang w:val="sr-Latn-ME"/>
        </w:rPr>
      </w:pPr>
      <w:r w:rsidRPr="00DA1EE8">
        <w:rPr>
          <w:rFonts w:eastAsiaTheme="minorHAnsi"/>
          <w:b/>
          <w:bCs/>
          <w:noProof/>
          <w:sz w:val="22"/>
          <w:szCs w:val="22"/>
        </w:rPr>
        <w:drawing>
          <wp:inline distT="0" distB="0" distL="0" distR="0" wp14:anchorId="2CE5DF23" wp14:editId="6A806640">
            <wp:extent cx="1693747" cy="1284648"/>
            <wp:effectExtent l="0" t="0" r="1905" b="0"/>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99776" cy="1289221"/>
                    </a:xfrm>
                    <a:prstGeom prst="rect">
                      <a:avLst/>
                    </a:prstGeom>
                    <a:noFill/>
                  </pic:spPr>
                </pic:pic>
              </a:graphicData>
            </a:graphic>
          </wp:inline>
        </w:drawing>
      </w:r>
      <w:r w:rsidRPr="00DA1EE8">
        <w:rPr>
          <w:rFonts w:eastAsiaTheme="minorHAnsi"/>
          <w:b/>
          <w:bCs/>
          <w:sz w:val="22"/>
          <w:szCs w:val="22"/>
          <w:lang w:val="sr-Latn-ME"/>
        </w:rPr>
        <w:t xml:space="preserve">   </w:t>
      </w:r>
      <w:r w:rsidRPr="00DA1EE8">
        <w:rPr>
          <w:rFonts w:eastAsiaTheme="minorHAnsi"/>
          <w:b/>
          <w:bCs/>
          <w:noProof/>
          <w:sz w:val="22"/>
          <w:szCs w:val="22"/>
        </w:rPr>
        <w:drawing>
          <wp:inline distT="0" distB="0" distL="0" distR="0" wp14:anchorId="736D35E8" wp14:editId="50FC19A7">
            <wp:extent cx="1662731" cy="138001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7594" cy="1384050"/>
                    </a:xfrm>
                    <a:prstGeom prst="rect">
                      <a:avLst/>
                    </a:prstGeom>
                    <a:noFill/>
                  </pic:spPr>
                </pic:pic>
              </a:graphicData>
            </a:graphic>
          </wp:inline>
        </w:drawing>
      </w:r>
    </w:p>
    <w:p w14:paraId="70D07BC8" w14:textId="77777777" w:rsidR="0085788B" w:rsidRPr="00DA1EE8" w:rsidRDefault="0085788B" w:rsidP="0085788B">
      <w:pPr>
        <w:tabs>
          <w:tab w:val="left" w:pos="2751"/>
        </w:tabs>
        <w:spacing w:after="160"/>
        <w:rPr>
          <w:rFonts w:eastAsiaTheme="minorHAnsi"/>
          <w:b/>
          <w:bCs/>
          <w:sz w:val="22"/>
          <w:szCs w:val="22"/>
          <w:lang w:val="sr-Latn-ME"/>
        </w:rPr>
      </w:pPr>
    </w:p>
    <w:p w14:paraId="0929A5D7" w14:textId="2453E18C" w:rsidR="0085788B" w:rsidRPr="00DA1EE8" w:rsidRDefault="0085788B" w:rsidP="001E2AF1">
      <w:pPr>
        <w:tabs>
          <w:tab w:val="left" w:pos="2751"/>
        </w:tabs>
        <w:spacing w:after="160"/>
        <w:jc w:val="both"/>
        <w:rPr>
          <w:rFonts w:eastAsiaTheme="minorHAnsi"/>
          <w:sz w:val="22"/>
          <w:szCs w:val="22"/>
          <w:lang w:val="sr-Latn-ME"/>
        </w:rPr>
      </w:pPr>
      <w:r w:rsidRPr="00DA1EE8">
        <w:rPr>
          <w:rFonts w:eastAsiaTheme="minorHAnsi"/>
          <w:sz w:val="22"/>
          <w:szCs w:val="22"/>
          <w:lang w:val="sr-Latn-ME"/>
        </w:rPr>
        <w:t xml:space="preserve">Kada je igla potpuno ušla u mjesto uboda, pritisnite dugme za doziranje polako i u kontinuitetu dok ne stane i dok ne nestane traka podešene doze. </w:t>
      </w:r>
    </w:p>
    <w:p w14:paraId="1DCBD817" w14:textId="05DE7D99" w:rsidR="0085788B" w:rsidRPr="00DA1EE8" w:rsidRDefault="0085788B" w:rsidP="001E2AF1">
      <w:pPr>
        <w:tabs>
          <w:tab w:val="left" w:pos="2751"/>
        </w:tabs>
        <w:spacing w:after="160"/>
        <w:jc w:val="both"/>
        <w:rPr>
          <w:rFonts w:eastAsiaTheme="minorHAnsi"/>
          <w:sz w:val="22"/>
          <w:szCs w:val="22"/>
          <w:lang w:val="sr-Latn-ME"/>
        </w:rPr>
      </w:pPr>
      <w:r w:rsidRPr="00DA1EE8">
        <w:rPr>
          <w:rFonts w:eastAsiaTheme="minorHAnsi"/>
          <w:sz w:val="22"/>
          <w:szCs w:val="22"/>
          <w:lang w:val="sr-Latn-ME"/>
        </w:rPr>
        <w:t xml:space="preserve">Ne uklanjajte odmah iglu, sačekajte bar </w:t>
      </w:r>
      <w:r w:rsidRPr="001E2AF1">
        <w:rPr>
          <w:rFonts w:eastAsiaTheme="minorHAnsi"/>
          <w:b/>
          <w:sz w:val="22"/>
          <w:szCs w:val="22"/>
          <w:lang w:val="sr-Latn-ME"/>
        </w:rPr>
        <w:t>5 sekundi</w:t>
      </w:r>
      <w:r w:rsidRPr="00DA1EE8">
        <w:rPr>
          <w:rFonts w:eastAsiaTheme="minorHAnsi"/>
          <w:sz w:val="22"/>
          <w:szCs w:val="22"/>
          <w:lang w:val="sr-Latn-ME"/>
        </w:rPr>
        <w:t xml:space="preserve"> pr</w:t>
      </w:r>
      <w:r w:rsidR="008B7730">
        <w:rPr>
          <w:rFonts w:eastAsiaTheme="minorHAnsi"/>
          <w:sz w:val="22"/>
          <w:szCs w:val="22"/>
          <w:lang w:val="sr-Latn-ME"/>
        </w:rPr>
        <w:t>ij</w:t>
      </w:r>
      <w:r w:rsidRPr="00DA1EE8">
        <w:rPr>
          <w:rFonts w:eastAsiaTheme="minorHAnsi"/>
          <w:sz w:val="22"/>
          <w:szCs w:val="22"/>
          <w:lang w:val="sr-Latn-ME"/>
        </w:rPr>
        <w:t>e nego što izvučete iglu, kako biste bili sigurni da ste ubrizgali cijelu dozu. Nakon izvlačenja igle: očistite kožu kružnim pokretima alkoholnom maramicom na mjestu uboda.</w:t>
      </w:r>
    </w:p>
    <w:p w14:paraId="302D9990" w14:textId="49175F22" w:rsidR="0085788B" w:rsidRDefault="0085788B" w:rsidP="001E2AF1">
      <w:pPr>
        <w:tabs>
          <w:tab w:val="left" w:pos="2751"/>
        </w:tabs>
        <w:spacing w:after="160"/>
        <w:jc w:val="both"/>
        <w:rPr>
          <w:rFonts w:eastAsiaTheme="minorHAnsi"/>
          <w:i/>
          <w:iCs/>
          <w:sz w:val="22"/>
          <w:szCs w:val="22"/>
          <w:lang w:val="sr-Latn-ME"/>
        </w:rPr>
      </w:pPr>
      <w:r w:rsidRPr="00DA1EE8">
        <w:rPr>
          <w:rFonts w:eastAsiaTheme="minorHAnsi"/>
          <w:b/>
          <w:bCs/>
          <w:i/>
          <w:iCs/>
          <w:sz w:val="22"/>
          <w:szCs w:val="22"/>
          <w:lang w:val="sr-Latn-ME"/>
        </w:rPr>
        <w:t>Upozorenje</w:t>
      </w:r>
      <w:r w:rsidRPr="00DA1EE8">
        <w:rPr>
          <w:rFonts w:eastAsiaTheme="minorHAnsi"/>
          <w:sz w:val="22"/>
          <w:szCs w:val="22"/>
          <w:lang w:val="sr-Latn-ME"/>
        </w:rPr>
        <w:t xml:space="preserve">: </w:t>
      </w:r>
      <w:r w:rsidRPr="00DA1EE8">
        <w:rPr>
          <w:rFonts w:eastAsiaTheme="minorHAnsi"/>
          <w:i/>
          <w:iCs/>
          <w:sz w:val="22"/>
          <w:szCs w:val="22"/>
          <w:lang w:val="sr-Latn-ME"/>
        </w:rPr>
        <w:t>ukoliko se uoči curenje tečnosti na spoju igle i pena tokom primjene injekcije, obratite se ljekaru ili farmaceutu.</w:t>
      </w:r>
    </w:p>
    <w:p w14:paraId="20A9744B" w14:textId="77777777" w:rsidR="008B7730" w:rsidRPr="00DA1EE8" w:rsidRDefault="008B7730" w:rsidP="001E2AF1">
      <w:pPr>
        <w:tabs>
          <w:tab w:val="left" w:pos="2751"/>
        </w:tabs>
        <w:spacing w:after="160"/>
        <w:jc w:val="both"/>
        <w:rPr>
          <w:rFonts w:eastAsiaTheme="minorHAnsi"/>
          <w:i/>
          <w:iCs/>
          <w:sz w:val="22"/>
          <w:szCs w:val="22"/>
          <w:lang w:val="sr-Latn-ME"/>
        </w:rPr>
      </w:pPr>
    </w:p>
    <w:p w14:paraId="6068ED6C" w14:textId="77777777" w:rsidR="0085788B" w:rsidRPr="00DA1EE8" w:rsidRDefault="0085788B" w:rsidP="001E2AF1">
      <w:pPr>
        <w:numPr>
          <w:ilvl w:val="0"/>
          <w:numId w:val="29"/>
        </w:numPr>
        <w:tabs>
          <w:tab w:val="left" w:pos="2751"/>
        </w:tabs>
        <w:spacing w:after="160" w:line="259" w:lineRule="auto"/>
        <w:contextualSpacing/>
        <w:jc w:val="both"/>
        <w:rPr>
          <w:rFonts w:eastAsiaTheme="minorHAnsi"/>
          <w:b/>
          <w:bCs/>
          <w:sz w:val="22"/>
          <w:szCs w:val="22"/>
          <w:lang w:val="sr-Latn-ME"/>
        </w:rPr>
      </w:pPr>
      <w:r w:rsidRPr="00DA1EE8">
        <w:rPr>
          <w:rFonts w:eastAsiaTheme="minorHAnsi"/>
          <w:b/>
          <w:bCs/>
          <w:sz w:val="22"/>
          <w:szCs w:val="22"/>
          <w:lang w:val="sr-Latn-ME"/>
        </w:rPr>
        <w:lastRenderedPageBreak/>
        <w:t>Nakon injekcije</w:t>
      </w:r>
    </w:p>
    <w:p w14:paraId="34692658" w14:textId="77777777" w:rsidR="0085788B" w:rsidRPr="00DA1EE8" w:rsidRDefault="0085788B" w:rsidP="0085788B">
      <w:pPr>
        <w:tabs>
          <w:tab w:val="left" w:pos="2751"/>
        </w:tabs>
        <w:spacing w:after="160"/>
        <w:contextualSpacing/>
        <w:rPr>
          <w:rFonts w:eastAsiaTheme="minorHAnsi"/>
          <w:sz w:val="22"/>
          <w:szCs w:val="22"/>
          <w:lang w:val="sr-Latn-ME"/>
        </w:rPr>
      </w:pPr>
    </w:p>
    <w:p w14:paraId="40F0DD34" w14:textId="77777777" w:rsidR="0085788B" w:rsidRPr="00DA1EE8" w:rsidRDefault="0085788B" w:rsidP="0085788B">
      <w:pPr>
        <w:tabs>
          <w:tab w:val="left" w:pos="2751"/>
        </w:tabs>
        <w:spacing w:after="160"/>
        <w:contextualSpacing/>
        <w:rPr>
          <w:rFonts w:eastAsiaTheme="minorHAnsi"/>
          <w:sz w:val="22"/>
          <w:szCs w:val="22"/>
          <w:lang w:val="sr-Latn-ME"/>
        </w:rPr>
      </w:pPr>
      <w:r w:rsidRPr="00DA1EE8">
        <w:rPr>
          <w:rFonts w:eastAsiaTheme="minorHAnsi"/>
          <w:noProof/>
          <w:sz w:val="22"/>
          <w:szCs w:val="22"/>
        </w:rPr>
        <w:drawing>
          <wp:inline distT="0" distB="0" distL="0" distR="0" wp14:anchorId="5DEA1DCC" wp14:editId="1B3E60EA">
            <wp:extent cx="2294737" cy="1884899"/>
            <wp:effectExtent l="0" t="0" r="0" b="1270"/>
            <wp:docPr id="23" name="Picture 23"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 arrow&#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96394" cy="1886260"/>
                    </a:xfrm>
                    <a:prstGeom prst="rect">
                      <a:avLst/>
                    </a:prstGeom>
                    <a:noFill/>
                  </pic:spPr>
                </pic:pic>
              </a:graphicData>
            </a:graphic>
          </wp:inline>
        </w:drawing>
      </w:r>
    </w:p>
    <w:p w14:paraId="7362E88F" w14:textId="77777777" w:rsidR="0085788B" w:rsidRPr="00DA1EE8" w:rsidRDefault="0085788B" w:rsidP="0085788B">
      <w:pPr>
        <w:tabs>
          <w:tab w:val="left" w:pos="2751"/>
        </w:tabs>
        <w:spacing w:after="160"/>
        <w:contextualSpacing/>
        <w:rPr>
          <w:rFonts w:eastAsiaTheme="minorHAnsi"/>
          <w:sz w:val="22"/>
          <w:szCs w:val="22"/>
          <w:lang w:val="sr-Latn-ME"/>
        </w:rPr>
      </w:pPr>
    </w:p>
    <w:p w14:paraId="34809988" w14:textId="5FCECAEA" w:rsidR="0085788B" w:rsidRPr="00DA1EE8" w:rsidRDefault="0085788B" w:rsidP="0085788B">
      <w:pPr>
        <w:tabs>
          <w:tab w:val="left" w:pos="2751"/>
        </w:tabs>
        <w:spacing w:after="160"/>
        <w:contextualSpacing/>
        <w:rPr>
          <w:rFonts w:eastAsiaTheme="minorHAnsi"/>
          <w:sz w:val="22"/>
          <w:szCs w:val="22"/>
          <w:lang w:val="sr-Latn-ME"/>
        </w:rPr>
      </w:pPr>
      <w:r w:rsidRPr="00DA1EE8">
        <w:rPr>
          <w:rFonts w:eastAsiaTheme="minorHAnsi"/>
          <w:sz w:val="22"/>
          <w:szCs w:val="22"/>
          <w:lang w:val="sr-Latn-ME"/>
        </w:rPr>
        <w:t xml:space="preserve">Ponovo pažljivo stavite </w:t>
      </w:r>
      <w:r w:rsidR="00ED166F" w:rsidRPr="00DA1EE8">
        <w:rPr>
          <w:rFonts w:eastAsiaTheme="minorHAnsi"/>
          <w:sz w:val="22"/>
          <w:szCs w:val="22"/>
          <w:lang w:val="sr-Latn-ME"/>
        </w:rPr>
        <w:t>spoljašnj</w:t>
      </w:r>
      <w:r w:rsidR="00ED166F">
        <w:rPr>
          <w:rFonts w:eastAsiaTheme="minorHAnsi"/>
          <w:sz w:val="22"/>
          <w:szCs w:val="22"/>
          <w:lang w:val="sr-Latn-ME"/>
        </w:rPr>
        <w:t>i</w:t>
      </w:r>
      <w:r w:rsidR="00ED166F" w:rsidRPr="00DA1EE8">
        <w:rPr>
          <w:rFonts w:eastAsiaTheme="minorHAnsi"/>
          <w:sz w:val="22"/>
          <w:szCs w:val="22"/>
          <w:lang w:val="sr-Latn-ME"/>
        </w:rPr>
        <w:t xml:space="preserve"> </w:t>
      </w:r>
      <w:r w:rsidR="00ED166F">
        <w:rPr>
          <w:rFonts w:eastAsiaTheme="minorHAnsi"/>
          <w:sz w:val="22"/>
          <w:szCs w:val="22"/>
          <w:lang w:val="sr-Latn-ME"/>
        </w:rPr>
        <w:t>zatvarač</w:t>
      </w:r>
      <w:r w:rsidR="00ED166F" w:rsidRPr="00DA1EE8">
        <w:rPr>
          <w:rFonts w:eastAsiaTheme="minorHAnsi"/>
          <w:sz w:val="22"/>
          <w:szCs w:val="22"/>
          <w:lang w:val="sr-Latn-ME"/>
        </w:rPr>
        <w:t xml:space="preserve"> </w:t>
      </w:r>
      <w:r w:rsidRPr="00DA1EE8">
        <w:rPr>
          <w:rFonts w:eastAsiaTheme="minorHAnsi"/>
          <w:sz w:val="22"/>
          <w:szCs w:val="22"/>
          <w:lang w:val="sr-Latn-ME"/>
        </w:rPr>
        <w:t>na iglu.</w:t>
      </w:r>
    </w:p>
    <w:p w14:paraId="448EB951" w14:textId="77777777" w:rsidR="0085788B" w:rsidRPr="00DA1EE8" w:rsidRDefault="0085788B" w:rsidP="0085788B">
      <w:pPr>
        <w:tabs>
          <w:tab w:val="left" w:pos="2751"/>
        </w:tabs>
        <w:spacing w:after="160"/>
        <w:contextualSpacing/>
        <w:rPr>
          <w:rFonts w:eastAsiaTheme="minorHAnsi"/>
          <w:sz w:val="22"/>
          <w:szCs w:val="22"/>
          <w:lang w:val="sr-Latn-ME"/>
        </w:rPr>
      </w:pPr>
    </w:p>
    <w:p w14:paraId="32683A22" w14:textId="77777777" w:rsidR="0085788B" w:rsidRPr="00DA1EE8" w:rsidRDefault="0085788B" w:rsidP="0085788B">
      <w:pPr>
        <w:tabs>
          <w:tab w:val="left" w:pos="2751"/>
        </w:tabs>
        <w:spacing w:after="160"/>
        <w:contextualSpacing/>
        <w:rPr>
          <w:rFonts w:eastAsiaTheme="minorHAnsi"/>
          <w:sz w:val="22"/>
          <w:szCs w:val="22"/>
          <w:lang w:val="sr-Latn-ME"/>
        </w:rPr>
      </w:pPr>
      <w:r w:rsidRPr="00DA1EE8">
        <w:rPr>
          <w:rFonts w:eastAsiaTheme="minorHAnsi"/>
          <w:noProof/>
          <w:sz w:val="22"/>
          <w:szCs w:val="22"/>
        </w:rPr>
        <w:drawing>
          <wp:inline distT="0" distB="0" distL="0" distR="0" wp14:anchorId="23497D7E" wp14:editId="16EC79C9">
            <wp:extent cx="2274140" cy="1845629"/>
            <wp:effectExtent l="0" t="0" r="0" b="2540"/>
            <wp:docPr id="24" name="Picture 2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hape&#10;&#10;Description automatically generated with low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78855" cy="1849456"/>
                    </a:xfrm>
                    <a:prstGeom prst="rect">
                      <a:avLst/>
                    </a:prstGeom>
                    <a:noFill/>
                  </pic:spPr>
                </pic:pic>
              </a:graphicData>
            </a:graphic>
          </wp:inline>
        </w:drawing>
      </w:r>
    </w:p>
    <w:p w14:paraId="638AFECB" w14:textId="77777777" w:rsidR="0085788B" w:rsidRPr="00DA1EE8" w:rsidRDefault="0085788B" w:rsidP="0085788B">
      <w:pPr>
        <w:tabs>
          <w:tab w:val="left" w:pos="2751"/>
        </w:tabs>
        <w:spacing w:after="160"/>
        <w:contextualSpacing/>
        <w:rPr>
          <w:rFonts w:eastAsiaTheme="minorHAnsi"/>
          <w:sz w:val="22"/>
          <w:szCs w:val="22"/>
          <w:lang w:val="sr-Latn-ME"/>
        </w:rPr>
      </w:pPr>
    </w:p>
    <w:p w14:paraId="665DA6C8" w14:textId="410080D7" w:rsidR="0085788B" w:rsidRPr="00DA1EE8" w:rsidRDefault="0085788B" w:rsidP="001E2AF1">
      <w:pPr>
        <w:tabs>
          <w:tab w:val="left" w:pos="2751"/>
        </w:tabs>
        <w:spacing w:after="160"/>
        <w:contextualSpacing/>
        <w:jc w:val="both"/>
        <w:rPr>
          <w:rFonts w:eastAsiaTheme="minorHAnsi"/>
          <w:sz w:val="22"/>
          <w:szCs w:val="22"/>
          <w:lang w:val="sr-Latn-ME"/>
        </w:rPr>
      </w:pPr>
      <w:r w:rsidRPr="00DA1EE8">
        <w:rPr>
          <w:rFonts w:eastAsiaTheme="minorHAnsi"/>
          <w:sz w:val="22"/>
          <w:szCs w:val="22"/>
          <w:lang w:val="sr-Latn-ME"/>
        </w:rPr>
        <w:t>Napunjeni injkecioni pen možete koristiti samo jed</w:t>
      </w:r>
      <w:r w:rsidR="001D1035">
        <w:rPr>
          <w:rFonts w:eastAsiaTheme="minorHAnsi"/>
          <w:sz w:val="22"/>
          <w:szCs w:val="22"/>
          <w:lang w:val="sr-Latn-ME"/>
        </w:rPr>
        <w:t>nom</w:t>
      </w:r>
      <w:r w:rsidRPr="00DA1EE8">
        <w:rPr>
          <w:rFonts w:eastAsiaTheme="minorHAnsi"/>
          <w:sz w:val="22"/>
          <w:szCs w:val="22"/>
          <w:lang w:val="sr-Latn-ME"/>
        </w:rPr>
        <w:t xml:space="preserve"> i morate ukloniti pen čak i ako </w:t>
      </w:r>
      <w:r w:rsidR="00ED166F" w:rsidRPr="00DA1EE8">
        <w:rPr>
          <w:rFonts w:eastAsiaTheme="minorHAnsi"/>
          <w:sz w:val="22"/>
          <w:szCs w:val="22"/>
          <w:lang w:val="sr-Latn-ME"/>
        </w:rPr>
        <w:t>d</w:t>
      </w:r>
      <w:r w:rsidR="00ED166F">
        <w:rPr>
          <w:rFonts w:eastAsiaTheme="minorHAnsi"/>
          <w:sz w:val="22"/>
          <w:szCs w:val="22"/>
          <w:lang w:val="sr-Latn-ME"/>
        </w:rPr>
        <w:t>i</w:t>
      </w:r>
      <w:r w:rsidR="00ED166F" w:rsidRPr="00DA1EE8">
        <w:rPr>
          <w:rFonts w:eastAsiaTheme="minorHAnsi"/>
          <w:sz w:val="22"/>
          <w:szCs w:val="22"/>
          <w:lang w:val="sr-Latn-ME"/>
        </w:rPr>
        <w:t xml:space="preserve">o </w:t>
      </w:r>
      <w:r w:rsidRPr="00DA1EE8">
        <w:rPr>
          <w:rFonts w:eastAsiaTheme="minorHAnsi"/>
          <w:sz w:val="22"/>
          <w:szCs w:val="22"/>
          <w:lang w:val="sr-Latn-ME"/>
        </w:rPr>
        <w:t>tečnosti ostane u penu nakon injekcije.</w:t>
      </w:r>
    </w:p>
    <w:p w14:paraId="31D43C38" w14:textId="2EF72E9A" w:rsidR="0085788B" w:rsidRPr="00DA1EE8" w:rsidRDefault="0085788B" w:rsidP="001E2AF1">
      <w:pPr>
        <w:tabs>
          <w:tab w:val="left" w:pos="2751"/>
        </w:tabs>
        <w:spacing w:after="160"/>
        <w:contextualSpacing/>
        <w:jc w:val="both"/>
        <w:rPr>
          <w:rFonts w:eastAsiaTheme="minorHAnsi"/>
          <w:sz w:val="22"/>
          <w:szCs w:val="22"/>
          <w:lang w:val="sr-Latn-ME"/>
        </w:rPr>
      </w:pPr>
      <w:r w:rsidRPr="00DA1EE8">
        <w:rPr>
          <w:rFonts w:eastAsiaTheme="minorHAnsi"/>
          <w:sz w:val="22"/>
          <w:szCs w:val="22"/>
          <w:lang w:val="sr-Latn-ME"/>
        </w:rPr>
        <w:t xml:space="preserve">Bacite kutiju za pakovanje, </w:t>
      </w:r>
      <w:r w:rsidR="00ED166F" w:rsidRPr="00DA1EE8">
        <w:rPr>
          <w:rFonts w:eastAsiaTheme="minorHAnsi"/>
          <w:sz w:val="22"/>
          <w:szCs w:val="22"/>
          <w:lang w:val="sr-Latn-ME"/>
        </w:rPr>
        <w:t>unutrašnj</w:t>
      </w:r>
      <w:r w:rsidR="00ED166F">
        <w:rPr>
          <w:rFonts w:eastAsiaTheme="minorHAnsi"/>
          <w:sz w:val="22"/>
          <w:szCs w:val="22"/>
          <w:lang w:val="sr-Latn-ME"/>
        </w:rPr>
        <w:t>i</w:t>
      </w:r>
      <w:r w:rsidR="00ED166F" w:rsidRPr="00DA1EE8">
        <w:rPr>
          <w:rFonts w:eastAsiaTheme="minorHAnsi"/>
          <w:sz w:val="22"/>
          <w:szCs w:val="22"/>
          <w:lang w:val="sr-Latn-ME"/>
        </w:rPr>
        <w:t xml:space="preserve"> </w:t>
      </w:r>
      <w:r w:rsidR="00ED166F">
        <w:rPr>
          <w:rFonts w:eastAsiaTheme="minorHAnsi"/>
          <w:sz w:val="22"/>
          <w:szCs w:val="22"/>
          <w:lang w:val="sr-Latn-ME"/>
        </w:rPr>
        <w:t>zatvarač</w:t>
      </w:r>
      <w:r w:rsidR="00ED166F" w:rsidRPr="00DA1EE8">
        <w:rPr>
          <w:rFonts w:eastAsiaTheme="minorHAnsi"/>
          <w:sz w:val="22"/>
          <w:szCs w:val="22"/>
          <w:lang w:val="sr-Latn-ME"/>
        </w:rPr>
        <w:t xml:space="preserve"> </w:t>
      </w:r>
      <w:r w:rsidRPr="00DA1EE8">
        <w:rPr>
          <w:rFonts w:eastAsiaTheme="minorHAnsi"/>
          <w:sz w:val="22"/>
          <w:szCs w:val="22"/>
          <w:lang w:val="sr-Latn-ME"/>
        </w:rPr>
        <w:t>igle, zaštitnu foliju, alkoholnu maramicu i Uputs</w:t>
      </w:r>
      <w:r>
        <w:rPr>
          <w:rFonts w:eastAsiaTheme="minorHAnsi"/>
          <w:sz w:val="22"/>
          <w:szCs w:val="22"/>
          <w:lang w:val="sr-Latn-ME"/>
        </w:rPr>
        <w:t>t</w:t>
      </w:r>
      <w:r w:rsidRPr="00DA1EE8">
        <w:rPr>
          <w:rFonts w:eastAsiaTheme="minorHAnsi"/>
          <w:sz w:val="22"/>
          <w:szCs w:val="22"/>
          <w:lang w:val="sr-Latn-ME"/>
        </w:rPr>
        <w:t xml:space="preserve">vo za </w:t>
      </w:r>
      <w:r>
        <w:rPr>
          <w:rFonts w:eastAsiaTheme="minorHAnsi"/>
          <w:sz w:val="22"/>
          <w:szCs w:val="22"/>
          <w:lang w:val="sr-Latn-ME"/>
        </w:rPr>
        <w:t>primjenu</w:t>
      </w:r>
      <w:r w:rsidRPr="00DA1EE8">
        <w:rPr>
          <w:rFonts w:eastAsiaTheme="minorHAnsi"/>
          <w:sz w:val="22"/>
          <w:szCs w:val="22"/>
          <w:lang w:val="sr-Latn-ME"/>
        </w:rPr>
        <w:t xml:space="preserve"> u normalni kućni otpad. </w:t>
      </w:r>
      <w:r w:rsidR="00ED166F" w:rsidRPr="00ED166F">
        <w:rPr>
          <w:rFonts w:eastAsiaTheme="minorHAnsi"/>
          <w:sz w:val="22"/>
          <w:szCs w:val="22"/>
          <w:lang w:val="sr-Latn-ME"/>
        </w:rPr>
        <w:t>N</w:t>
      </w:r>
      <w:r w:rsidR="00ED166F">
        <w:rPr>
          <w:rFonts w:eastAsiaTheme="minorHAnsi"/>
          <w:sz w:val="22"/>
          <w:szCs w:val="22"/>
          <w:lang w:val="sr-Latn-ME"/>
        </w:rPr>
        <w:t>ikada n</w:t>
      </w:r>
      <w:r w:rsidR="00ED166F" w:rsidRPr="00ED166F">
        <w:rPr>
          <w:rFonts w:eastAsiaTheme="minorHAnsi"/>
          <w:sz w:val="22"/>
          <w:szCs w:val="22"/>
          <w:lang w:val="sr-Latn-ME"/>
        </w:rPr>
        <w:t>e baca</w:t>
      </w:r>
      <w:r w:rsidR="00ED166F">
        <w:rPr>
          <w:rFonts w:eastAsiaTheme="minorHAnsi"/>
          <w:sz w:val="22"/>
          <w:szCs w:val="22"/>
          <w:lang w:val="sr-Latn-ME"/>
        </w:rPr>
        <w:t>jte</w:t>
      </w:r>
      <w:r w:rsidR="00ED166F" w:rsidRPr="00ED166F">
        <w:rPr>
          <w:rFonts w:eastAsiaTheme="minorHAnsi"/>
          <w:sz w:val="22"/>
          <w:szCs w:val="22"/>
          <w:lang w:val="sr-Latn-ME"/>
        </w:rPr>
        <w:t xml:space="preserve"> l</w:t>
      </w:r>
      <w:r w:rsidR="00ED166F">
        <w:rPr>
          <w:rFonts w:eastAsiaTheme="minorHAnsi"/>
          <w:sz w:val="22"/>
          <w:szCs w:val="22"/>
          <w:lang w:val="sr-Latn-ME"/>
        </w:rPr>
        <w:t>j</w:t>
      </w:r>
      <w:r w:rsidR="00ED166F" w:rsidRPr="00ED166F">
        <w:rPr>
          <w:rFonts w:eastAsiaTheme="minorHAnsi"/>
          <w:sz w:val="22"/>
          <w:szCs w:val="22"/>
          <w:lang w:val="sr-Latn-ME"/>
        </w:rPr>
        <w:t xml:space="preserve">ekove u </w:t>
      </w:r>
      <w:r w:rsidR="00ED166F">
        <w:rPr>
          <w:rFonts w:eastAsiaTheme="minorHAnsi"/>
          <w:sz w:val="22"/>
          <w:szCs w:val="22"/>
          <w:lang w:val="sr-Latn-ME"/>
        </w:rPr>
        <w:t>kanalizaciju</w:t>
      </w:r>
      <w:r w:rsidR="00ED166F" w:rsidRPr="00ED166F">
        <w:rPr>
          <w:rFonts w:eastAsiaTheme="minorHAnsi"/>
          <w:sz w:val="22"/>
          <w:szCs w:val="22"/>
          <w:lang w:val="sr-Latn-ME"/>
        </w:rPr>
        <w:t xml:space="preserve"> </w:t>
      </w:r>
      <w:r w:rsidR="00ED166F">
        <w:rPr>
          <w:rFonts w:eastAsiaTheme="minorHAnsi"/>
          <w:sz w:val="22"/>
          <w:szCs w:val="22"/>
          <w:lang w:val="sr-Latn-ME"/>
        </w:rPr>
        <w:t xml:space="preserve">(sudopera, toalet) </w:t>
      </w:r>
      <w:r w:rsidR="00ED166F" w:rsidRPr="00ED166F">
        <w:rPr>
          <w:rFonts w:eastAsiaTheme="minorHAnsi"/>
          <w:sz w:val="22"/>
          <w:szCs w:val="22"/>
          <w:lang w:val="sr-Latn-ME"/>
        </w:rPr>
        <w:t xml:space="preserve">ili </w:t>
      </w:r>
      <w:r w:rsidR="00ED166F">
        <w:rPr>
          <w:rFonts w:eastAsiaTheme="minorHAnsi"/>
          <w:sz w:val="22"/>
          <w:szCs w:val="22"/>
          <w:lang w:val="sr-Latn-ME"/>
        </w:rPr>
        <w:t>u kućni otpad</w:t>
      </w:r>
      <w:r w:rsidR="00ED166F" w:rsidRPr="00ED166F">
        <w:rPr>
          <w:rFonts w:eastAsiaTheme="minorHAnsi"/>
          <w:sz w:val="22"/>
          <w:szCs w:val="22"/>
          <w:lang w:val="sr-Latn-ME"/>
        </w:rPr>
        <w:t xml:space="preserve">. </w:t>
      </w:r>
      <w:r w:rsidRPr="00DA1EE8">
        <w:rPr>
          <w:rFonts w:eastAsiaTheme="minorHAnsi"/>
          <w:sz w:val="22"/>
          <w:szCs w:val="22"/>
          <w:lang w:val="sr-Latn-ME"/>
        </w:rPr>
        <w:t xml:space="preserve">Iskorišćeni pen mora da se ukloni u </w:t>
      </w:r>
      <w:r w:rsidR="00ED166F">
        <w:rPr>
          <w:rFonts w:eastAsiaTheme="minorHAnsi"/>
          <w:sz w:val="22"/>
          <w:szCs w:val="22"/>
          <w:lang w:val="sr-Latn-ME"/>
        </w:rPr>
        <w:t>posudu</w:t>
      </w:r>
      <w:r w:rsidR="00ED166F" w:rsidRPr="00DA1EE8">
        <w:rPr>
          <w:rFonts w:eastAsiaTheme="minorHAnsi"/>
          <w:sz w:val="22"/>
          <w:szCs w:val="22"/>
          <w:lang w:val="sr-Latn-ME"/>
        </w:rPr>
        <w:t xml:space="preserve"> </w:t>
      </w:r>
      <w:r w:rsidRPr="00DA1EE8">
        <w:rPr>
          <w:rFonts w:eastAsiaTheme="minorHAnsi"/>
          <w:sz w:val="22"/>
          <w:szCs w:val="22"/>
          <w:lang w:val="sr-Latn-ME"/>
        </w:rPr>
        <w:t xml:space="preserve">za </w:t>
      </w:r>
      <w:r w:rsidR="00ED166F" w:rsidRPr="00DA1EE8">
        <w:rPr>
          <w:rFonts w:eastAsiaTheme="minorHAnsi"/>
          <w:sz w:val="22"/>
          <w:szCs w:val="22"/>
          <w:lang w:val="sr-Latn-ME"/>
        </w:rPr>
        <w:t>ošt</w:t>
      </w:r>
      <w:r w:rsidR="00ED166F">
        <w:rPr>
          <w:rFonts w:eastAsiaTheme="minorHAnsi"/>
          <w:sz w:val="22"/>
          <w:szCs w:val="22"/>
          <w:lang w:val="sr-Latn-ME"/>
        </w:rPr>
        <w:t>re</w:t>
      </w:r>
      <w:r w:rsidR="00ED166F" w:rsidRPr="00DA1EE8">
        <w:rPr>
          <w:rFonts w:eastAsiaTheme="minorHAnsi"/>
          <w:sz w:val="22"/>
          <w:szCs w:val="22"/>
          <w:lang w:val="sr-Latn-ME"/>
        </w:rPr>
        <w:t xml:space="preserve"> </w:t>
      </w:r>
      <w:r w:rsidR="00ED166F">
        <w:rPr>
          <w:rFonts w:eastAsiaTheme="minorHAnsi"/>
          <w:sz w:val="22"/>
          <w:szCs w:val="22"/>
          <w:lang w:val="sr-Latn-ME"/>
        </w:rPr>
        <w:t>predmete</w:t>
      </w:r>
      <w:r w:rsidR="00ED166F" w:rsidRPr="00DA1EE8">
        <w:rPr>
          <w:rFonts w:eastAsiaTheme="minorHAnsi"/>
          <w:sz w:val="22"/>
          <w:szCs w:val="22"/>
          <w:lang w:val="sr-Latn-ME"/>
        </w:rPr>
        <w:t xml:space="preserve"> </w:t>
      </w:r>
      <w:r w:rsidRPr="00DA1EE8">
        <w:rPr>
          <w:rFonts w:eastAsiaTheme="minorHAnsi"/>
          <w:sz w:val="22"/>
          <w:szCs w:val="22"/>
          <w:lang w:val="sr-Latn-ME"/>
        </w:rPr>
        <w:t>i da se vrati u apoteku radi pravilnog uklanjanja. Pitajte farmaceuta kako da uklonite ljekove koje više ne koristite.</w:t>
      </w:r>
    </w:p>
    <w:p w14:paraId="361709F5" w14:textId="77777777" w:rsidR="0085788B" w:rsidRPr="00711AF6" w:rsidRDefault="0085788B" w:rsidP="0085788B">
      <w:pPr>
        <w:rPr>
          <w:bCs/>
          <w:sz w:val="22"/>
          <w:szCs w:val="22"/>
          <w:lang w:val="sr-Latn-CS"/>
        </w:rPr>
      </w:pPr>
    </w:p>
    <w:p w14:paraId="33B6C859" w14:textId="77777777" w:rsidR="0085788B" w:rsidRPr="00711AF6" w:rsidRDefault="0085788B" w:rsidP="00DB53F4">
      <w:pPr>
        <w:rPr>
          <w:bCs/>
          <w:sz w:val="22"/>
          <w:szCs w:val="22"/>
          <w:lang w:val="sr-Latn-CS"/>
        </w:rPr>
      </w:pPr>
    </w:p>
    <w:sectPr w:rsidR="0085788B" w:rsidRPr="00711AF6" w:rsidSect="00140D34">
      <w:footerReference w:type="even" r:id="rId28"/>
      <w:footerReference w:type="default" r:id="rId29"/>
      <w:headerReference w:type="first" r:id="rId30"/>
      <w:footerReference w:type="first" r:id="rId31"/>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D793E" w14:textId="77777777" w:rsidR="00C852F5" w:rsidRDefault="00C852F5">
      <w:r>
        <w:separator/>
      </w:r>
    </w:p>
  </w:endnote>
  <w:endnote w:type="continuationSeparator" w:id="0">
    <w:p w14:paraId="1E9303FB" w14:textId="77777777" w:rsidR="00C852F5" w:rsidRDefault="00C8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08E15" w14:textId="77777777" w:rsidR="00513E2E" w:rsidRDefault="00513E2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D76A15" w14:textId="77777777" w:rsidR="00513E2E" w:rsidRDefault="00513E2E"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90178" w14:textId="03D9FA85" w:rsidR="00513E2E" w:rsidRPr="00F413F0" w:rsidRDefault="00513E2E" w:rsidP="00F413F0">
    <w:pPr>
      <w:pStyle w:val="Footer"/>
      <w:jc w:val="center"/>
      <w:rPr>
        <w:szCs w:val="22"/>
      </w:rPr>
    </w:pPr>
    <w:r w:rsidRPr="00F413F0">
      <w:fldChar w:fldCharType="begin"/>
    </w:r>
    <w:r w:rsidRPr="00F413F0">
      <w:instrText xml:space="preserve"> PAGE </w:instrText>
    </w:r>
    <w:r w:rsidRPr="00F413F0">
      <w:fldChar w:fldCharType="separate"/>
    </w:r>
    <w:r w:rsidR="00317659">
      <w:rPr>
        <w:noProof/>
      </w:rPr>
      <w:t>12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317659">
      <w:rPr>
        <w:noProof/>
      </w:rPr>
      <w:t>16</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C070B" w14:textId="77777777" w:rsidR="00513E2E" w:rsidRDefault="00513E2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38A9F" w14:textId="77777777" w:rsidR="00C852F5" w:rsidRDefault="00C852F5">
      <w:r>
        <w:separator/>
      </w:r>
    </w:p>
  </w:footnote>
  <w:footnote w:type="continuationSeparator" w:id="0">
    <w:p w14:paraId="16DE8472" w14:textId="77777777" w:rsidR="00C852F5" w:rsidRDefault="00C852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ED0F" w14:textId="77777777" w:rsidR="00513E2E" w:rsidRDefault="00513E2E">
    <w:pPr>
      <w:pStyle w:val="Header"/>
      <w:rPr>
        <w:sz w:val="16"/>
        <w:szCs w:val="16"/>
      </w:rPr>
    </w:pPr>
    <w:r w:rsidRPr="005319EA">
      <w:rPr>
        <w:noProof/>
        <w:sz w:val="16"/>
        <w:szCs w:val="16"/>
      </w:rPr>
      <w:drawing>
        <wp:inline distT="0" distB="0" distL="0" distR="0" wp14:anchorId="77C41178" wp14:editId="37DF237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B4E324A" w14:textId="77777777" w:rsidR="00513E2E" w:rsidRDefault="00513E2E">
    <w:pPr>
      <w:pStyle w:val="Header"/>
      <w:rPr>
        <w:sz w:val="16"/>
        <w:szCs w:val="16"/>
      </w:rPr>
    </w:pPr>
  </w:p>
  <w:p w14:paraId="21EC128F" w14:textId="77777777" w:rsidR="00513E2E" w:rsidRDefault="00513E2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B2A"/>
    <w:multiLevelType w:val="hybridMultilevel"/>
    <w:tmpl w:val="B7AC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73B8F"/>
    <w:multiLevelType w:val="hybridMultilevel"/>
    <w:tmpl w:val="5E8C9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AD3DB9"/>
    <w:multiLevelType w:val="hybridMultilevel"/>
    <w:tmpl w:val="480C5790"/>
    <w:lvl w:ilvl="0" w:tplc="FFFFFFFF">
      <w:numFmt w:val="decimal"/>
      <w:lvlText w:val=""/>
      <w:lvlJc w:val="left"/>
      <w:pPr>
        <w:tabs>
          <w:tab w:val="num" w:pos="567"/>
        </w:tabs>
        <w:ind w:left="567" w:hanging="567"/>
      </w:pPr>
      <w:rPr>
        <w:rFonts w:ascii="Symbol" w:hAnsi="Symbol" w:hint="default"/>
      </w:rPr>
    </w:lvl>
    <w:lvl w:ilvl="1" w:tplc="FFFFFFFF">
      <w:numFmt w:val="decimal"/>
      <w:lvlText w:val="-"/>
      <w:lvlJc w:val="left"/>
      <w:pPr>
        <w:tabs>
          <w:tab w:val="num" w:pos="1440"/>
        </w:tabs>
        <w:ind w:left="1440" w:hanging="360"/>
      </w:p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8652DAD"/>
    <w:multiLevelType w:val="hybridMultilevel"/>
    <w:tmpl w:val="D22A0C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5718E"/>
    <w:multiLevelType w:val="hybridMultilevel"/>
    <w:tmpl w:val="F84E8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E6562"/>
    <w:multiLevelType w:val="hybridMultilevel"/>
    <w:tmpl w:val="4D425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F8637B"/>
    <w:multiLevelType w:val="hybridMultilevel"/>
    <w:tmpl w:val="59AC9B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52ADC"/>
    <w:multiLevelType w:val="hybridMultilevel"/>
    <w:tmpl w:val="E488EC6E"/>
    <w:lvl w:ilvl="0" w:tplc="FFFFFFFF">
      <w:numFmt w:val="decimal"/>
      <w:lvlText w:val=""/>
      <w:lvlJc w:val="left"/>
      <w:pPr>
        <w:tabs>
          <w:tab w:val="num" w:pos="567"/>
        </w:tabs>
        <w:ind w:left="567" w:hanging="567"/>
      </w:pPr>
      <w:rPr>
        <w:rFonts w:ascii="Symbol" w:hAnsi="Symbol" w:hint="default"/>
      </w:rPr>
    </w:lvl>
    <w:lvl w:ilvl="1" w:tplc="FFFFFFFF">
      <w:numFmt w:val="decimal"/>
      <w:lvlText w:val="-"/>
      <w:lvlJc w:val="left"/>
      <w:pPr>
        <w:tabs>
          <w:tab w:val="num" w:pos="1440"/>
        </w:tabs>
        <w:ind w:left="1440" w:hanging="360"/>
      </w:p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209D6D5B"/>
    <w:multiLevelType w:val="hybridMultilevel"/>
    <w:tmpl w:val="34E2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F3721"/>
    <w:multiLevelType w:val="hybridMultilevel"/>
    <w:tmpl w:val="279A8502"/>
    <w:lvl w:ilvl="0" w:tplc="041A0001">
      <w:start w:val="1"/>
      <w:numFmt w:val="bullet"/>
      <w:lvlText w:val=""/>
      <w:lvlJc w:val="left"/>
      <w:pPr>
        <w:ind w:left="644" w:hanging="360"/>
      </w:pPr>
      <w:rPr>
        <w:rFonts w:ascii="Symbol" w:hAnsi="Symbol" w:hint="default"/>
      </w:rPr>
    </w:lvl>
    <w:lvl w:ilvl="1" w:tplc="3C9C9FEE">
      <w:numFmt w:val="bullet"/>
      <w:lvlText w:val="•"/>
      <w:lvlJc w:val="left"/>
      <w:pPr>
        <w:ind w:left="1364" w:hanging="360"/>
      </w:pPr>
      <w:rPr>
        <w:rFonts w:ascii="Times New Roman" w:eastAsia="Times New Roman" w:hAnsi="Times New Roman" w:cs="Times New Roman"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abstractNum w:abstractNumId="11" w15:restartNumberingAfterBreak="0">
    <w:nsid w:val="2EBD4503"/>
    <w:multiLevelType w:val="hybridMultilevel"/>
    <w:tmpl w:val="70AE6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9B1836"/>
    <w:multiLevelType w:val="hybridMultilevel"/>
    <w:tmpl w:val="03C299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30F56A74"/>
    <w:multiLevelType w:val="hybridMultilevel"/>
    <w:tmpl w:val="475049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1A849F7"/>
    <w:multiLevelType w:val="hybridMultilevel"/>
    <w:tmpl w:val="9370C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EC32EE"/>
    <w:multiLevelType w:val="hybridMultilevel"/>
    <w:tmpl w:val="205A6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00138A0"/>
    <w:multiLevelType w:val="hybridMultilevel"/>
    <w:tmpl w:val="FD16F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7847F4"/>
    <w:multiLevelType w:val="hybridMultilevel"/>
    <w:tmpl w:val="20465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601F4A"/>
    <w:multiLevelType w:val="hybridMultilevel"/>
    <w:tmpl w:val="3F2E4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E5B3DB6"/>
    <w:multiLevelType w:val="hybridMultilevel"/>
    <w:tmpl w:val="5AE8F7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5658B5"/>
    <w:multiLevelType w:val="hybridMultilevel"/>
    <w:tmpl w:val="C5002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6032F2"/>
    <w:multiLevelType w:val="hybridMultilevel"/>
    <w:tmpl w:val="642EBB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3B6481"/>
    <w:multiLevelType w:val="hybridMultilevel"/>
    <w:tmpl w:val="CE6A4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B06DE7"/>
    <w:multiLevelType w:val="hybridMultilevel"/>
    <w:tmpl w:val="E488EC6E"/>
    <w:lvl w:ilvl="0" w:tplc="FFFFFFFF">
      <w:numFmt w:val="decimal"/>
      <w:lvlText w:val=""/>
      <w:lvlJc w:val="left"/>
      <w:pPr>
        <w:tabs>
          <w:tab w:val="num" w:pos="567"/>
        </w:tabs>
        <w:ind w:left="567" w:hanging="567"/>
      </w:pPr>
      <w:rPr>
        <w:rFonts w:ascii="Symbol" w:hAnsi="Symbol" w:hint="default"/>
      </w:rPr>
    </w:lvl>
    <w:lvl w:ilvl="1" w:tplc="FFFFFFFF">
      <w:numFmt w:val="decimal"/>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5EBA4574"/>
    <w:multiLevelType w:val="hybridMultilevel"/>
    <w:tmpl w:val="634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4B08CD"/>
    <w:multiLevelType w:val="hybridMultilevel"/>
    <w:tmpl w:val="B80C2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871D36"/>
    <w:multiLevelType w:val="hybridMultilevel"/>
    <w:tmpl w:val="B83C53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F5323E"/>
    <w:multiLevelType w:val="hybridMultilevel"/>
    <w:tmpl w:val="F8A44E88"/>
    <w:lvl w:ilvl="0" w:tplc="426C896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startOverride w:val="1"/>
    </w:lvlOverride>
  </w:num>
  <w:num w:numId="2">
    <w:abstractNumId w:val="18"/>
  </w:num>
  <w:num w:numId="3">
    <w:abstractNumId w:val="17"/>
  </w:num>
  <w:num w:numId="4">
    <w:abstractNumId w:val="2"/>
  </w:num>
  <w:num w:numId="5">
    <w:abstractNumId w:val="24"/>
  </w:num>
  <w:num w:numId="6">
    <w:abstractNumId w:val="8"/>
  </w:num>
  <w:num w:numId="7">
    <w:abstractNumId w:val="11"/>
  </w:num>
  <w:num w:numId="8">
    <w:abstractNumId w:val="10"/>
  </w:num>
  <w:num w:numId="9">
    <w:abstractNumId w:val="15"/>
  </w:num>
  <w:num w:numId="10">
    <w:abstractNumId w:val="13"/>
  </w:num>
  <w:num w:numId="11">
    <w:abstractNumId w:val="22"/>
  </w:num>
  <w:num w:numId="12">
    <w:abstractNumId w:val="19"/>
  </w:num>
  <w:num w:numId="13">
    <w:abstractNumId w:val="1"/>
  </w:num>
  <w:num w:numId="14">
    <w:abstractNumId w:val="12"/>
  </w:num>
  <w:num w:numId="15">
    <w:abstractNumId w:val="14"/>
  </w:num>
  <w:num w:numId="16">
    <w:abstractNumId w:val="7"/>
  </w:num>
  <w:num w:numId="17">
    <w:abstractNumId w:val="20"/>
  </w:num>
  <w:num w:numId="18">
    <w:abstractNumId w:val="23"/>
  </w:num>
  <w:num w:numId="19">
    <w:abstractNumId w:val="6"/>
  </w:num>
  <w:num w:numId="20">
    <w:abstractNumId w:val="25"/>
  </w:num>
  <w:num w:numId="21">
    <w:abstractNumId w:val="21"/>
  </w:num>
  <w:num w:numId="22">
    <w:abstractNumId w:val="26"/>
  </w:num>
  <w:num w:numId="23">
    <w:abstractNumId w:val="16"/>
  </w:num>
  <w:num w:numId="24">
    <w:abstractNumId w:val="4"/>
  </w:num>
  <w:num w:numId="25">
    <w:abstractNumId w:val="27"/>
  </w:num>
  <w:num w:numId="26">
    <w:abstractNumId w:val="5"/>
  </w:num>
  <w:num w:numId="27">
    <w:abstractNumId w:val="0"/>
  </w:num>
  <w:num w:numId="28">
    <w:abstractNumId w:val="9"/>
  </w:num>
  <w:num w:numId="29">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05D"/>
    <w:rsid w:val="00004B28"/>
    <w:rsid w:val="00005D7D"/>
    <w:rsid w:val="00006E5C"/>
    <w:rsid w:val="00007DC9"/>
    <w:rsid w:val="000119D9"/>
    <w:rsid w:val="00012793"/>
    <w:rsid w:val="0001398E"/>
    <w:rsid w:val="000144AC"/>
    <w:rsid w:val="00014A92"/>
    <w:rsid w:val="00015B8A"/>
    <w:rsid w:val="00016262"/>
    <w:rsid w:val="0002193F"/>
    <w:rsid w:val="000241E3"/>
    <w:rsid w:val="00024245"/>
    <w:rsid w:val="0002593D"/>
    <w:rsid w:val="00025F37"/>
    <w:rsid w:val="00027069"/>
    <w:rsid w:val="0002783F"/>
    <w:rsid w:val="00031CFD"/>
    <w:rsid w:val="000341C6"/>
    <w:rsid w:val="0004033B"/>
    <w:rsid w:val="000431EF"/>
    <w:rsid w:val="000435C7"/>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1FEF"/>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7315"/>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2902"/>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16DE"/>
    <w:rsid w:val="00173831"/>
    <w:rsid w:val="0017417F"/>
    <w:rsid w:val="00175740"/>
    <w:rsid w:val="001770B3"/>
    <w:rsid w:val="001804DD"/>
    <w:rsid w:val="00185B9B"/>
    <w:rsid w:val="001916B9"/>
    <w:rsid w:val="00193DB3"/>
    <w:rsid w:val="00196087"/>
    <w:rsid w:val="001B03B0"/>
    <w:rsid w:val="001B3424"/>
    <w:rsid w:val="001B61E4"/>
    <w:rsid w:val="001B6B05"/>
    <w:rsid w:val="001B70CF"/>
    <w:rsid w:val="001B731A"/>
    <w:rsid w:val="001C0FD7"/>
    <w:rsid w:val="001C1D20"/>
    <w:rsid w:val="001C691D"/>
    <w:rsid w:val="001C711D"/>
    <w:rsid w:val="001D1035"/>
    <w:rsid w:val="001D301F"/>
    <w:rsid w:val="001D31A8"/>
    <w:rsid w:val="001D31CB"/>
    <w:rsid w:val="001D7370"/>
    <w:rsid w:val="001E195D"/>
    <w:rsid w:val="001E2AF1"/>
    <w:rsid w:val="001E6CAA"/>
    <w:rsid w:val="001F02DE"/>
    <w:rsid w:val="001F3C63"/>
    <w:rsid w:val="001F55C9"/>
    <w:rsid w:val="001F6994"/>
    <w:rsid w:val="00200104"/>
    <w:rsid w:val="00203D65"/>
    <w:rsid w:val="0020566A"/>
    <w:rsid w:val="002103B0"/>
    <w:rsid w:val="002109DD"/>
    <w:rsid w:val="0021208F"/>
    <w:rsid w:val="002139ED"/>
    <w:rsid w:val="0021687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8756C"/>
    <w:rsid w:val="002905A8"/>
    <w:rsid w:val="0029138F"/>
    <w:rsid w:val="00291C7F"/>
    <w:rsid w:val="00291DAD"/>
    <w:rsid w:val="00291DB3"/>
    <w:rsid w:val="00293D8E"/>
    <w:rsid w:val="002B1B18"/>
    <w:rsid w:val="002B21F6"/>
    <w:rsid w:val="002B301E"/>
    <w:rsid w:val="002B3EBC"/>
    <w:rsid w:val="002B4447"/>
    <w:rsid w:val="002B4ADA"/>
    <w:rsid w:val="002B5DE3"/>
    <w:rsid w:val="002B6650"/>
    <w:rsid w:val="002B6EA3"/>
    <w:rsid w:val="002C307D"/>
    <w:rsid w:val="002C6682"/>
    <w:rsid w:val="002D4B25"/>
    <w:rsid w:val="002D56CD"/>
    <w:rsid w:val="002D7DF8"/>
    <w:rsid w:val="002E0261"/>
    <w:rsid w:val="002E15EE"/>
    <w:rsid w:val="002E5013"/>
    <w:rsid w:val="002F1791"/>
    <w:rsid w:val="002F2793"/>
    <w:rsid w:val="002F727F"/>
    <w:rsid w:val="00300DA5"/>
    <w:rsid w:val="0030166E"/>
    <w:rsid w:val="0031366D"/>
    <w:rsid w:val="0031466D"/>
    <w:rsid w:val="00314D92"/>
    <w:rsid w:val="003161E2"/>
    <w:rsid w:val="0031692B"/>
    <w:rsid w:val="00317659"/>
    <w:rsid w:val="003208CF"/>
    <w:rsid w:val="00326D07"/>
    <w:rsid w:val="00326EEC"/>
    <w:rsid w:val="00327CA0"/>
    <w:rsid w:val="00327F66"/>
    <w:rsid w:val="0033120A"/>
    <w:rsid w:val="003324F7"/>
    <w:rsid w:val="003330D6"/>
    <w:rsid w:val="003348A5"/>
    <w:rsid w:val="00335343"/>
    <w:rsid w:val="00341230"/>
    <w:rsid w:val="003417D5"/>
    <w:rsid w:val="0034181A"/>
    <w:rsid w:val="00341DEF"/>
    <w:rsid w:val="003437A3"/>
    <w:rsid w:val="00351634"/>
    <w:rsid w:val="0035469B"/>
    <w:rsid w:val="00371CCC"/>
    <w:rsid w:val="003731D0"/>
    <w:rsid w:val="00377385"/>
    <w:rsid w:val="0038222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1C66"/>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31F66"/>
    <w:rsid w:val="00440169"/>
    <w:rsid w:val="00440196"/>
    <w:rsid w:val="00443B2A"/>
    <w:rsid w:val="004443D8"/>
    <w:rsid w:val="00445D8F"/>
    <w:rsid w:val="00454A9F"/>
    <w:rsid w:val="00456EE0"/>
    <w:rsid w:val="00457C0D"/>
    <w:rsid w:val="00461260"/>
    <w:rsid w:val="00463C95"/>
    <w:rsid w:val="00465608"/>
    <w:rsid w:val="00465C8B"/>
    <w:rsid w:val="0047297A"/>
    <w:rsid w:val="00475DD9"/>
    <w:rsid w:val="00480DCA"/>
    <w:rsid w:val="00484DDA"/>
    <w:rsid w:val="00485B8C"/>
    <w:rsid w:val="00485C29"/>
    <w:rsid w:val="0048792E"/>
    <w:rsid w:val="00493D45"/>
    <w:rsid w:val="00494AD0"/>
    <w:rsid w:val="004A0078"/>
    <w:rsid w:val="004A5CDF"/>
    <w:rsid w:val="004A6C86"/>
    <w:rsid w:val="004A7514"/>
    <w:rsid w:val="004B2780"/>
    <w:rsid w:val="004B2AFA"/>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3E2E"/>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529E"/>
    <w:rsid w:val="00576237"/>
    <w:rsid w:val="00583B8A"/>
    <w:rsid w:val="00584F39"/>
    <w:rsid w:val="005854ED"/>
    <w:rsid w:val="00585E11"/>
    <w:rsid w:val="00587765"/>
    <w:rsid w:val="00596B06"/>
    <w:rsid w:val="005A2368"/>
    <w:rsid w:val="005A244B"/>
    <w:rsid w:val="005A2E76"/>
    <w:rsid w:val="005A2EAF"/>
    <w:rsid w:val="005A6E7B"/>
    <w:rsid w:val="005B5A33"/>
    <w:rsid w:val="005C3A1E"/>
    <w:rsid w:val="005C5709"/>
    <w:rsid w:val="005C704B"/>
    <w:rsid w:val="005E4777"/>
    <w:rsid w:val="005E5E28"/>
    <w:rsid w:val="005E6116"/>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7D56"/>
    <w:rsid w:val="006A1550"/>
    <w:rsid w:val="006A1C21"/>
    <w:rsid w:val="006A207D"/>
    <w:rsid w:val="006A2B96"/>
    <w:rsid w:val="006A7DAC"/>
    <w:rsid w:val="006B03F6"/>
    <w:rsid w:val="006B0592"/>
    <w:rsid w:val="006B2095"/>
    <w:rsid w:val="006B379B"/>
    <w:rsid w:val="006B39EF"/>
    <w:rsid w:val="006B4924"/>
    <w:rsid w:val="006C1781"/>
    <w:rsid w:val="006C3244"/>
    <w:rsid w:val="006C7391"/>
    <w:rsid w:val="006D48E5"/>
    <w:rsid w:val="006D5C11"/>
    <w:rsid w:val="006E386F"/>
    <w:rsid w:val="006E3B43"/>
    <w:rsid w:val="006E443D"/>
    <w:rsid w:val="006F0991"/>
    <w:rsid w:val="006F1BB1"/>
    <w:rsid w:val="006F5777"/>
    <w:rsid w:val="006F6894"/>
    <w:rsid w:val="00705316"/>
    <w:rsid w:val="007100BC"/>
    <w:rsid w:val="00711AF6"/>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628"/>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1C8"/>
    <w:rsid w:val="00841A08"/>
    <w:rsid w:val="00842F83"/>
    <w:rsid w:val="008437AF"/>
    <w:rsid w:val="008475F6"/>
    <w:rsid w:val="0085398E"/>
    <w:rsid w:val="00855687"/>
    <w:rsid w:val="00856F31"/>
    <w:rsid w:val="0085788B"/>
    <w:rsid w:val="0086367B"/>
    <w:rsid w:val="008642BD"/>
    <w:rsid w:val="0086712D"/>
    <w:rsid w:val="0087395E"/>
    <w:rsid w:val="0087404B"/>
    <w:rsid w:val="00875D75"/>
    <w:rsid w:val="00882974"/>
    <w:rsid w:val="00883815"/>
    <w:rsid w:val="00886613"/>
    <w:rsid w:val="00887779"/>
    <w:rsid w:val="00890846"/>
    <w:rsid w:val="0089204B"/>
    <w:rsid w:val="00892205"/>
    <w:rsid w:val="008A132B"/>
    <w:rsid w:val="008A49E3"/>
    <w:rsid w:val="008A7F54"/>
    <w:rsid w:val="008A7F7D"/>
    <w:rsid w:val="008B1957"/>
    <w:rsid w:val="008B6223"/>
    <w:rsid w:val="008B7730"/>
    <w:rsid w:val="008C6130"/>
    <w:rsid w:val="008D2F97"/>
    <w:rsid w:val="008D4353"/>
    <w:rsid w:val="008D4B1A"/>
    <w:rsid w:val="008D7ED7"/>
    <w:rsid w:val="008E2E1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4A58"/>
    <w:rsid w:val="009D535F"/>
    <w:rsid w:val="009D65C8"/>
    <w:rsid w:val="009E257E"/>
    <w:rsid w:val="009E3730"/>
    <w:rsid w:val="009E3DB3"/>
    <w:rsid w:val="009E4453"/>
    <w:rsid w:val="009F7CBF"/>
    <w:rsid w:val="00A021FD"/>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2DB"/>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193C"/>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2DB3"/>
    <w:rsid w:val="00B034D4"/>
    <w:rsid w:val="00B04A09"/>
    <w:rsid w:val="00B0620F"/>
    <w:rsid w:val="00B12AAE"/>
    <w:rsid w:val="00B20DCF"/>
    <w:rsid w:val="00B23A38"/>
    <w:rsid w:val="00B26FFA"/>
    <w:rsid w:val="00B33551"/>
    <w:rsid w:val="00B346FD"/>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07ED5"/>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6DB4"/>
    <w:rsid w:val="00C77D13"/>
    <w:rsid w:val="00C82701"/>
    <w:rsid w:val="00C83B7A"/>
    <w:rsid w:val="00C852F5"/>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1D19"/>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15E7"/>
    <w:rsid w:val="00D93365"/>
    <w:rsid w:val="00D94615"/>
    <w:rsid w:val="00D95F5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D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0D3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166F"/>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6D2C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1716DE"/>
    <w:rPr>
      <w:lang w:val="en-US" w:eastAsia="en-US"/>
    </w:rPr>
  </w:style>
  <w:style w:type="paragraph" w:styleId="ListParagraph">
    <w:name w:val="List Paragraph"/>
    <w:basedOn w:val="Normal"/>
    <w:uiPriority w:val="34"/>
    <w:qFormat/>
    <w:rsid w:val="00711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08554422">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86254280">
      <w:bodyDiv w:val="1"/>
      <w:marLeft w:val="0"/>
      <w:marRight w:val="0"/>
      <w:marTop w:val="0"/>
      <w:marBottom w:val="0"/>
      <w:divBdr>
        <w:top w:val="none" w:sz="0" w:space="0" w:color="auto"/>
        <w:left w:val="none" w:sz="0" w:space="0" w:color="auto"/>
        <w:bottom w:val="none" w:sz="0" w:space="0" w:color="auto"/>
        <w:right w:val="none" w:sz="0" w:space="0" w:color="auto"/>
      </w:divBdr>
    </w:div>
    <w:div w:id="239799788">
      <w:bodyDiv w:val="1"/>
      <w:marLeft w:val="0"/>
      <w:marRight w:val="0"/>
      <w:marTop w:val="0"/>
      <w:marBottom w:val="0"/>
      <w:divBdr>
        <w:top w:val="none" w:sz="0" w:space="0" w:color="auto"/>
        <w:left w:val="none" w:sz="0" w:space="0" w:color="auto"/>
        <w:bottom w:val="none" w:sz="0" w:space="0" w:color="auto"/>
        <w:right w:val="none" w:sz="0" w:space="0" w:color="auto"/>
      </w:divBdr>
    </w:div>
    <w:div w:id="332075134">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11900226">
      <w:bodyDiv w:val="1"/>
      <w:marLeft w:val="0"/>
      <w:marRight w:val="0"/>
      <w:marTop w:val="0"/>
      <w:marBottom w:val="0"/>
      <w:divBdr>
        <w:top w:val="none" w:sz="0" w:space="0" w:color="auto"/>
        <w:left w:val="none" w:sz="0" w:space="0" w:color="auto"/>
        <w:bottom w:val="none" w:sz="0" w:space="0" w:color="auto"/>
        <w:right w:val="none" w:sz="0" w:space="0" w:color="auto"/>
      </w:divBdr>
    </w:div>
    <w:div w:id="462846084">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15987399">
      <w:bodyDiv w:val="1"/>
      <w:marLeft w:val="0"/>
      <w:marRight w:val="0"/>
      <w:marTop w:val="0"/>
      <w:marBottom w:val="0"/>
      <w:divBdr>
        <w:top w:val="none" w:sz="0" w:space="0" w:color="auto"/>
        <w:left w:val="none" w:sz="0" w:space="0" w:color="auto"/>
        <w:bottom w:val="none" w:sz="0" w:space="0" w:color="auto"/>
        <w:right w:val="none" w:sz="0" w:space="0" w:color="auto"/>
      </w:divBdr>
    </w:div>
    <w:div w:id="645747415">
      <w:bodyDiv w:val="1"/>
      <w:marLeft w:val="0"/>
      <w:marRight w:val="0"/>
      <w:marTop w:val="0"/>
      <w:marBottom w:val="0"/>
      <w:divBdr>
        <w:top w:val="none" w:sz="0" w:space="0" w:color="auto"/>
        <w:left w:val="none" w:sz="0" w:space="0" w:color="auto"/>
        <w:bottom w:val="none" w:sz="0" w:space="0" w:color="auto"/>
        <w:right w:val="none" w:sz="0" w:space="0" w:color="auto"/>
      </w:divBdr>
    </w:div>
    <w:div w:id="648753403">
      <w:bodyDiv w:val="1"/>
      <w:marLeft w:val="0"/>
      <w:marRight w:val="0"/>
      <w:marTop w:val="0"/>
      <w:marBottom w:val="0"/>
      <w:divBdr>
        <w:top w:val="none" w:sz="0" w:space="0" w:color="auto"/>
        <w:left w:val="none" w:sz="0" w:space="0" w:color="auto"/>
        <w:bottom w:val="none" w:sz="0" w:space="0" w:color="auto"/>
        <w:right w:val="none" w:sz="0" w:space="0" w:color="auto"/>
      </w:divBdr>
    </w:div>
    <w:div w:id="658384492">
      <w:bodyDiv w:val="1"/>
      <w:marLeft w:val="0"/>
      <w:marRight w:val="0"/>
      <w:marTop w:val="0"/>
      <w:marBottom w:val="0"/>
      <w:divBdr>
        <w:top w:val="none" w:sz="0" w:space="0" w:color="auto"/>
        <w:left w:val="none" w:sz="0" w:space="0" w:color="auto"/>
        <w:bottom w:val="none" w:sz="0" w:space="0" w:color="auto"/>
        <w:right w:val="none" w:sz="0" w:space="0" w:color="auto"/>
      </w:divBdr>
    </w:div>
    <w:div w:id="661083999">
      <w:bodyDiv w:val="1"/>
      <w:marLeft w:val="0"/>
      <w:marRight w:val="0"/>
      <w:marTop w:val="0"/>
      <w:marBottom w:val="0"/>
      <w:divBdr>
        <w:top w:val="none" w:sz="0" w:space="0" w:color="auto"/>
        <w:left w:val="none" w:sz="0" w:space="0" w:color="auto"/>
        <w:bottom w:val="none" w:sz="0" w:space="0" w:color="auto"/>
        <w:right w:val="none" w:sz="0" w:space="0" w:color="auto"/>
      </w:divBdr>
    </w:div>
    <w:div w:id="667362566">
      <w:bodyDiv w:val="1"/>
      <w:marLeft w:val="0"/>
      <w:marRight w:val="0"/>
      <w:marTop w:val="0"/>
      <w:marBottom w:val="0"/>
      <w:divBdr>
        <w:top w:val="none" w:sz="0" w:space="0" w:color="auto"/>
        <w:left w:val="none" w:sz="0" w:space="0" w:color="auto"/>
        <w:bottom w:val="none" w:sz="0" w:space="0" w:color="auto"/>
        <w:right w:val="none" w:sz="0" w:space="0" w:color="auto"/>
      </w:divBdr>
    </w:div>
    <w:div w:id="720908335">
      <w:bodyDiv w:val="1"/>
      <w:marLeft w:val="0"/>
      <w:marRight w:val="0"/>
      <w:marTop w:val="0"/>
      <w:marBottom w:val="0"/>
      <w:divBdr>
        <w:top w:val="none" w:sz="0" w:space="0" w:color="auto"/>
        <w:left w:val="none" w:sz="0" w:space="0" w:color="auto"/>
        <w:bottom w:val="none" w:sz="0" w:space="0" w:color="auto"/>
        <w:right w:val="none" w:sz="0" w:space="0" w:color="auto"/>
      </w:divBdr>
    </w:div>
    <w:div w:id="757599225">
      <w:bodyDiv w:val="1"/>
      <w:marLeft w:val="0"/>
      <w:marRight w:val="0"/>
      <w:marTop w:val="0"/>
      <w:marBottom w:val="0"/>
      <w:divBdr>
        <w:top w:val="none" w:sz="0" w:space="0" w:color="auto"/>
        <w:left w:val="none" w:sz="0" w:space="0" w:color="auto"/>
        <w:bottom w:val="none" w:sz="0" w:space="0" w:color="auto"/>
        <w:right w:val="none" w:sz="0" w:space="0" w:color="auto"/>
      </w:divBdr>
    </w:div>
    <w:div w:id="814176228">
      <w:bodyDiv w:val="1"/>
      <w:marLeft w:val="0"/>
      <w:marRight w:val="0"/>
      <w:marTop w:val="0"/>
      <w:marBottom w:val="0"/>
      <w:divBdr>
        <w:top w:val="none" w:sz="0" w:space="0" w:color="auto"/>
        <w:left w:val="none" w:sz="0" w:space="0" w:color="auto"/>
        <w:bottom w:val="none" w:sz="0" w:space="0" w:color="auto"/>
        <w:right w:val="none" w:sz="0" w:space="0" w:color="auto"/>
      </w:divBdr>
    </w:div>
    <w:div w:id="942808637">
      <w:bodyDiv w:val="1"/>
      <w:marLeft w:val="0"/>
      <w:marRight w:val="0"/>
      <w:marTop w:val="0"/>
      <w:marBottom w:val="0"/>
      <w:divBdr>
        <w:top w:val="none" w:sz="0" w:space="0" w:color="auto"/>
        <w:left w:val="none" w:sz="0" w:space="0" w:color="auto"/>
        <w:bottom w:val="none" w:sz="0" w:space="0" w:color="auto"/>
        <w:right w:val="none" w:sz="0" w:space="0" w:color="auto"/>
      </w:divBdr>
    </w:div>
    <w:div w:id="944772480">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79992062">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93018052">
      <w:bodyDiv w:val="1"/>
      <w:marLeft w:val="0"/>
      <w:marRight w:val="0"/>
      <w:marTop w:val="0"/>
      <w:marBottom w:val="0"/>
      <w:divBdr>
        <w:top w:val="none" w:sz="0" w:space="0" w:color="auto"/>
        <w:left w:val="none" w:sz="0" w:space="0" w:color="auto"/>
        <w:bottom w:val="none" w:sz="0" w:space="0" w:color="auto"/>
        <w:right w:val="none" w:sz="0" w:space="0" w:color="auto"/>
      </w:divBdr>
    </w:div>
    <w:div w:id="1111632190">
      <w:bodyDiv w:val="1"/>
      <w:marLeft w:val="0"/>
      <w:marRight w:val="0"/>
      <w:marTop w:val="0"/>
      <w:marBottom w:val="0"/>
      <w:divBdr>
        <w:top w:val="none" w:sz="0" w:space="0" w:color="auto"/>
        <w:left w:val="none" w:sz="0" w:space="0" w:color="auto"/>
        <w:bottom w:val="none" w:sz="0" w:space="0" w:color="auto"/>
        <w:right w:val="none" w:sz="0" w:space="0" w:color="auto"/>
      </w:divBdr>
    </w:div>
    <w:div w:id="1428768199">
      <w:bodyDiv w:val="1"/>
      <w:marLeft w:val="0"/>
      <w:marRight w:val="0"/>
      <w:marTop w:val="0"/>
      <w:marBottom w:val="0"/>
      <w:divBdr>
        <w:top w:val="none" w:sz="0" w:space="0" w:color="auto"/>
        <w:left w:val="none" w:sz="0" w:space="0" w:color="auto"/>
        <w:bottom w:val="none" w:sz="0" w:space="0" w:color="auto"/>
        <w:right w:val="none" w:sz="0" w:space="0" w:color="auto"/>
      </w:divBdr>
    </w:div>
    <w:div w:id="1516456287">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22386031">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95450827">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s://primaryreporting.who-umc.org/ME" TargetMode="External"/><Relationship Id="rId19" Type="http://schemas.openxmlformats.org/officeDocument/2006/relationships/image" Target="media/image9.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1.xml"/><Relationship Id="rId8" Type="http://schemas.openxmlformats.org/officeDocument/2006/relationships/hyperlink" Target="http://www.cinmed.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54E9B-31F5-4D27-8F9B-B4D413A68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4193</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2</cp:revision>
  <cp:lastPrinted>2010-03-01T14:10:00Z</cp:lastPrinted>
  <dcterms:created xsi:type="dcterms:W3CDTF">2024-07-16T12:02:00Z</dcterms:created>
  <dcterms:modified xsi:type="dcterms:W3CDTF">2024-07-16T12:02:00Z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