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27971" w14:textId="77777777" w:rsidR="00922D62" w:rsidRPr="00F929CE" w:rsidRDefault="00922D62" w:rsidP="00CA5510">
      <w:pPr>
        <w:rPr>
          <w:szCs w:val="22"/>
          <w:lang w:val="sr-Latn-RS"/>
        </w:rPr>
      </w:pPr>
    </w:p>
    <w:p w14:paraId="2A39D26C" w14:textId="77777777" w:rsidR="00177D7F" w:rsidRPr="00F929CE" w:rsidRDefault="00177D7F" w:rsidP="00CA5510">
      <w:pPr>
        <w:jc w:val="center"/>
        <w:rPr>
          <w:b/>
          <w:bCs/>
          <w:iCs/>
          <w:szCs w:val="22"/>
          <w:u w:val="single"/>
          <w:lang w:val="sr-Latn-RS"/>
        </w:rPr>
      </w:pPr>
      <w:r w:rsidRPr="00F929CE">
        <w:rPr>
          <w:b/>
          <w:bCs/>
          <w:iCs/>
          <w:szCs w:val="22"/>
          <w:u w:val="single"/>
          <w:lang w:val="sr-Latn-RS"/>
        </w:rPr>
        <w:t>UPUTSTVO ZA LEK</w:t>
      </w:r>
    </w:p>
    <w:p w14:paraId="074A4225" w14:textId="77777777" w:rsidR="00922D62" w:rsidRPr="00F929CE" w:rsidRDefault="00922D62" w:rsidP="00CA5510">
      <w:pPr>
        <w:rPr>
          <w:szCs w:val="22"/>
          <w:lang w:val="sr-Latn-RS"/>
        </w:rPr>
      </w:pPr>
    </w:p>
    <w:p w14:paraId="46D82ECD" w14:textId="77777777" w:rsidR="00177D7F" w:rsidRPr="00F929CE" w:rsidRDefault="00177D7F" w:rsidP="00CA5510">
      <w:pPr>
        <w:rPr>
          <w:bCs/>
          <w:i/>
          <w:iCs/>
          <w:szCs w:val="22"/>
          <w:lang w:val="sr-Latn-RS"/>
        </w:rPr>
      </w:pPr>
    </w:p>
    <w:p w14:paraId="6E885280" w14:textId="77777777" w:rsidR="006729A6" w:rsidRPr="00F929CE" w:rsidRDefault="002D09A5" w:rsidP="00F929CE">
      <w:pPr>
        <w:jc w:val="center"/>
        <w:rPr>
          <w:b/>
          <w:bCs/>
          <w:szCs w:val="22"/>
          <w:lang w:val="sr-Latn-RS"/>
        </w:rPr>
      </w:pPr>
      <w:r w:rsidRPr="00F929CE">
        <w:rPr>
          <w:b/>
          <w:bCs/>
          <w:szCs w:val="22"/>
          <w:lang w:val="sr-Latn-RS"/>
        </w:rPr>
        <w:t>Tigeciklin</w:t>
      </w:r>
      <w:r w:rsidR="006729A6" w:rsidRPr="00F929CE">
        <w:rPr>
          <w:b/>
          <w:bCs/>
          <w:szCs w:val="22"/>
          <w:lang w:val="sr-Latn-RS"/>
        </w:rPr>
        <w:t xml:space="preserve"> SK, 50 </w:t>
      </w:r>
      <w:r w:rsidR="00386915" w:rsidRPr="00F929CE">
        <w:rPr>
          <w:b/>
          <w:bCs/>
          <w:szCs w:val="22"/>
          <w:lang w:val="sr-Latn-RS"/>
        </w:rPr>
        <w:t>mg</w:t>
      </w:r>
      <w:r w:rsidR="006729A6" w:rsidRPr="00F929CE">
        <w:rPr>
          <w:b/>
          <w:bCs/>
          <w:szCs w:val="22"/>
          <w:lang w:val="sr-Latn-RS"/>
        </w:rPr>
        <w:t xml:space="preserve">, </w:t>
      </w:r>
      <w:r w:rsidR="00614585" w:rsidRPr="00F929CE">
        <w:rPr>
          <w:b/>
          <w:bCs/>
          <w:szCs w:val="22"/>
          <w:lang w:val="sr-Latn-RS"/>
        </w:rPr>
        <w:t xml:space="preserve">prašak za </w:t>
      </w:r>
      <w:r w:rsidR="006729A6" w:rsidRPr="00F929CE">
        <w:rPr>
          <w:b/>
          <w:bCs/>
          <w:szCs w:val="22"/>
          <w:lang w:val="sr-Latn-RS"/>
        </w:rPr>
        <w:t xml:space="preserve">rastvor za </w:t>
      </w:r>
      <w:r w:rsidR="00614585" w:rsidRPr="00F929CE">
        <w:rPr>
          <w:b/>
          <w:bCs/>
          <w:szCs w:val="22"/>
          <w:lang w:val="sr-Latn-RS"/>
        </w:rPr>
        <w:t>infuziju</w:t>
      </w:r>
    </w:p>
    <w:p w14:paraId="7ED1E524" w14:textId="77777777" w:rsidR="00177D7F" w:rsidRPr="00F929CE" w:rsidRDefault="00614585" w:rsidP="00F929CE">
      <w:pPr>
        <w:jc w:val="center"/>
        <w:rPr>
          <w:bCs/>
          <w:szCs w:val="22"/>
          <w:lang w:val="sr-Latn-RS"/>
        </w:rPr>
      </w:pPr>
      <w:r w:rsidRPr="00F929CE">
        <w:rPr>
          <w:bCs/>
          <w:szCs w:val="22"/>
          <w:lang w:val="sr-Latn-RS"/>
        </w:rPr>
        <w:t>tigeciklin</w:t>
      </w:r>
    </w:p>
    <w:p w14:paraId="5550A4F7" w14:textId="77777777" w:rsidR="006729A6" w:rsidRPr="00F929CE" w:rsidRDefault="006729A6" w:rsidP="006729A6">
      <w:pPr>
        <w:rPr>
          <w:bCs/>
          <w:i/>
          <w:iCs/>
          <w:szCs w:val="22"/>
          <w:lang w:val="sr-Latn-RS"/>
        </w:rPr>
      </w:pPr>
    </w:p>
    <w:p w14:paraId="11D5808F" w14:textId="77777777" w:rsidR="006729A6" w:rsidRPr="00F929CE" w:rsidRDefault="006729A6" w:rsidP="001F016A">
      <w:pPr>
        <w:widowControl w:val="0"/>
        <w:autoSpaceDE w:val="0"/>
        <w:autoSpaceDN w:val="0"/>
        <w:rPr>
          <w:szCs w:val="22"/>
          <w:lang w:val="sr-Latn-RS"/>
        </w:rPr>
      </w:pPr>
    </w:p>
    <w:p w14:paraId="46B1A5D8" w14:textId="77777777" w:rsidR="001F016A" w:rsidRPr="00F929CE" w:rsidRDefault="001F016A" w:rsidP="00136ECB">
      <w:pPr>
        <w:widowControl w:val="0"/>
        <w:autoSpaceDE w:val="0"/>
        <w:autoSpaceDN w:val="0"/>
        <w:rPr>
          <w:b/>
          <w:bCs/>
          <w:szCs w:val="22"/>
          <w:lang w:val="sr-Latn-RS"/>
        </w:rPr>
      </w:pPr>
      <w:r w:rsidRPr="00F929CE">
        <w:rPr>
          <w:b/>
          <w:bCs/>
          <w:szCs w:val="22"/>
          <w:lang w:val="sr-Latn-RS"/>
        </w:rPr>
        <w:t>Pažljivo pročitajte ovo uputstvo, pre nego što počnete da primate ovaj lek, jer ono sadrži informacije koje su važne za Vas.</w:t>
      </w:r>
    </w:p>
    <w:p w14:paraId="28343CA4" w14:textId="77777777" w:rsidR="001F016A" w:rsidRPr="00F929CE" w:rsidRDefault="001F016A" w:rsidP="00136ECB">
      <w:pPr>
        <w:widowControl w:val="0"/>
        <w:numPr>
          <w:ilvl w:val="0"/>
          <w:numId w:val="3"/>
        </w:numPr>
        <w:tabs>
          <w:tab w:val="clear" w:pos="284"/>
        </w:tabs>
        <w:autoSpaceDE w:val="0"/>
        <w:autoSpaceDN w:val="0"/>
        <w:ind w:left="540" w:hanging="540"/>
        <w:rPr>
          <w:szCs w:val="22"/>
          <w:lang w:val="sr-Latn-RS"/>
        </w:rPr>
      </w:pPr>
      <w:r w:rsidRPr="00F929CE">
        <w:rPr>
          <w:szCs w:val="22"/>
          <w:lang w:val="sr-Latn-RS"/>
        </w:rPr>
        <w:t>Uputstvo sačuvajte. Može biti potrebno da ga ponovo pročitate.</w:t>
      </w:r>
    </w:p>
    <w:p w14:paraId="77072C00" w14:textId="77777777" w:rsidR="001F016A" w:rsidRPr="00F929CE" w:rsidRDefault="001F016A" w:rsidP="00136ECB">
      <w:pPr>
        <w:widowControl w:val="0"/>
        <w:numPr>
          <w:ilvl w:val="0"/>
          <w:numId w:val="3"/>
        </w:numPr>
        <w:tabs>
          <w:tab w:val="clear" w:pos="284"/>
        </w:tabs>
        <w:autoSpaceDE w:val="0"/>
        <w:autoSpaceDN w:val="0"/>
        <w:ind w:left="540" w:hanging="540"/>
        <w:rPr>
          <w:szCs w:val="22"/>
          <w:lang w:val="sr-Latn-RS"/>
        </w:rPr>
      </w:pPr>
      <w:r w:rsidRPr="00F929CE">
        <w:rPr>
          <w:szCs w:val="22"/>
          <w:lang w:val="sr-Latn-RS"/>
        </w:rPr>
        <w:t>Ako imate dodatnih pitanja, obratite se svom lekaru,</w:t>
      </w:r>
      <w:r w:rsidR="006729A6" w:rsidRPr="00F929CE">
        <w:rPr>
          <w:szCs w:val="22"/>
          <w:lang w:val="sr-Latn-RS"/>
        </w:rPr>
        <w:t xml:space="preserve"> </w:t>
      </w:r>
      <w:r w:rsidRPr="00F929CE">
        <w:rPr>
          <w:szCs w:val="22"/>
          <w:lang w:val="sr-Latn-RS"/>
        </w:rPr>
        <w:t>farmaceutu</w:t>
      </w:r>
      <w:r w:rsidR="006729A6" w:rsidRPr="00F929CE">
        <w:rPr>
          <w:szCs w:val="22"/>
          <w:lang w:val="sr-Latn-RS"/>
        </w:rPr>
        <w:t xml:space="preserve"> </w:t>
      </w:r>
      <w:r w:rsidRPr="00F929CE">
        <w:rPr>
          <w:noProof/>
          <w:szCs w:val="22"/>
          <w:lang w:val="sr-Latn-RS"/>
        </w:rPr>
        <w:t>ili medicinskoj sestri</w:t>
      </w:r>
      <w:r w:rsidRPr="00F929CE">
        <w:rPr>
          <w:szCs w:val="22"/>
          <w:lang w:val="sr-Latn-RS"/>
        </w:rPr>
        <w:t>.</w:t>
      </w:r>
    </w:p>
    <w:p w14:paraId="693006B1" w14:textId="77777777" w:rsidR="006729A6" w:rsidRPr="00F929CE" w:rsidRDefault="001F016A" w:rsidP="00136ECB">
      <w:pPr>
        <w:widowControl w:val="0"/>
        <w:numPr>
          <w:ilvl w:val="0"/>
          <w:numId w:val="3"/>
        </w:numPr>
        <w:tabs>
          <w:tab w:val="clear" w:pos="284"/>
        </w:tabs>
        <w:autoSpaceDE w:val="0"/>
        <w:autoSpaceDN w:val="0"/>
        <w:ind w:left="540" w:hanging="540"/>
        <w:rPr>
          <w:szCs w:val="22"/>
          <w:lang w:val="sr-Latn-RS"/>
        </w:rPr>
      </w:pPr>
      <w:r w:rsidRPr="00F929CE">
        <w:rPr>
          <w:szCs w:val="22"/>
          <w:lang w:val="sr-Latn-RS"/>
        </w:rPr>
        <w:t>Ovaj lek propisan je samo Vama i ne smete ga davati drugima. Može da im škodi, čak i kada ima</w:t>
      </w:r>
      <w:r w:rsidR="006729A6" w:rsidRPr="00F929CE">
        <w:rPr>
          <w:szCs w:val="22"/>
          <w:lang w:val="sr-Latn-RS"/>
        </w:rPr>
        <w:t>ju iste znake bolesti kao i Vi.</w:t>
      </w:r>
    </w:p>
    <w:p w14:paraId="727D9687" w14:textId="77777777" w:rsidR="001F016A" w:rsidRPr="00F929CE" w:rsidRDefault="001F016A" w:rsidP="00136ECB">
      <w:pPr>
        <w:widowControl w:val="0"/>
        <w:numPr>
          <w:ilvl w:val="0"/>
          <w:numId w:val="3"/>
        </w:numPr>
        <w:tabs>
          <w:tab w:val="clear" w:pos="284"/>
        </w:tabs>
        <w:autoSpaceDE w:val="0"/>
        <w:autoSpaceDN w:val="0"/>
        <w:ind w:left="540" w:hanging="540"/>
        <w:rPr>
          <w:szCs w:val="22"/>
          <w:lang w:val="sr-Latn-RS"/>
        </w:rPr>
      </w:pPr>
      <w:r w:rsidRPr="00F929CE">
        <w:rPr>
          <w:bCs/>
          <w:szCs w:val="22"/>
          <w:lang w:val="sr-Latn-RS"/>
        </w:rPr>
        <w:t xml:space="preserve">Ukoliko Vam se javi bilo koje neželjeno dejstvo, obratite se Vašem </w:t>
      </w:r>
      <w:r w:rsidRPr="00F929CE">
        <w:rPr>
          <w:szCs w:val="22"/>
          <w:lang w:val="sr-Latn-RS"/>
        </w:rPr>
        <w:t>lekaru,</w:t>
      </w:r>
      <w:r w:rsidR="006729A6" w:rsidRPr="00F929CE">
        <w:rPr>
          <w:szCs w:val="22"/>
          <w:lang w:val="sr-Latn-RS"/>
        </w:rPr>
        <w:t xml:space="preserve"> </w:t>
      </w:r>
      <w:r w:rsidRPr="00F929CE">
        <w:rPr>
          <w:szCs w:val="22"/>
          <w:lang w:val="sr-Latn-RS"/>
        </w:rPr>
        <w:t>farmaceutu</w:t>
      </w:r>
      <w:r w:rsidRPr="00F929CE">
        <w:rPr>
          <w:noProof/>
          <w:szCs w:val="22"/>
          <w:lang w:val="sr-Latn-RS"/>
        </w:rPr>
        <w:t xml:space="preserve"> ili medicinskoj sestri</w:t>
      </w:r>
      <w:r w:rsidRPr="00F929CE">
        <w:rPr>
          <w:szCs w:val="22"/>
          <w:lang w:val="sr-Latn-RS"/>
        </w:rPr>
        <w:t>. Ovo uključuje i bilo koje neželjeno dejstvo koje nije navedeno u ovom uputstvu. Vidite odeljak 4.</w:t>
      </w:r>
    </w:p>
    <w:p w14:paraId="5704BE44" w14:textId="77777777" w:rsidR="00E0071E" w:rsidRPr="00F929CE" w:rsidRDefault="00E0071E" w:rsidP="00E0071E">
      <w:pPr>
        <w:widowControl w:val="0"/>
        <w:tabs>
          <w:tab w:val="clear" w:pos="284"/>
        </w:tabs>
        <w:autoSpaceDE w:val="0"/>
        <w:autoSpaceDN w:val="0"/>
        <w:jc w:val="left"/>
        <w:rPr>
          <w:szCs w:val="22"/>
          <w:lang w:val="sr-Latn-RS"/>
        </w:rPr>
      </w:pPr>
    </w:p>
    <w:p w14:paraId="6C040F0B" w14:textId="77777777" w:rsidR="006729A6" w:rsidRPr="00F929CE" w:rsidRDefault="006729A6" w:rsidP="00E0071E">
      <w:pPr>
        <w:widowControl w:val="0"/>
        <w:tabs>
          <w:tab w:val="clear" w:pos="284"/>
        </w:tabs>
        <w:autoSpaceDE w:val="0"/>
        <w:autoSpaceDN w:val="0"/>
        <w:jc w:val="left"/>
        <w:rPr>
          <w:szCs w:val="22"/>
          <w:lang w:val="sr-Latn-RS"/>
        </w:rPr>
      </w:pPr>
    </w:p>
    <w:p w14:paraId="72C1F8C0" w14:textId="77777777" w:rsidR="00E0071E" w:rsidRPr="00F929CE" w:rsidRDefault="00E0071E" w:rsidP="00E0071E">
      <w:pPr>
        <w:widowControl w:val="0"/>
        <w:autoSpaceDE w:val="0"/>
        <w:autoSpaceDN w:val="0"/>
        <w:rPr>
          <w:b/>
          <w:bCs/>
          <w:szCs w:val="22"/>
          <w:lang w:val="sr-Latn-RS"/>
        </w:rPr>
      </w:pPr>
      <w:r w:rsidRPr="00F929CE">
        <w:rPr>
          <w:b/>
          <w:bCs/>
          <w:szCs w:val="22"/>
          <w:lang w:val="sr-Latn-RS"/>
        </w:rPr>
        <w:t>U ovom uputstvu pročitaćete:</w:t>
      </w:r>
    </w:p>
    <w:p w14:paraId="1670E35A" w14:textId="77777777" w:rsidR="00E0071E" w:rsidRPr="00F929CE" w:rsidRDefault="00E0071E" w:rsidP="00E0071E">
      <w:pPr>
        <w:widowControl w:val="0"/>
        <w:autoSpaceDE w:val="0"/>
        <w:autoSpaceDN w:val="0"/>
        <w:rPr>
          <w:bCs/>
          <w:szCs w:val="22"/>
          <w:lang w:val="sr-Latn-RS"/>
        </w:rPr>
      </w:pPr>
    </w:p>
    <w:p w14:paraId="03CEA214" w14:textId="77777777" w:rsidR="00E0071E" w:rsidRPr="00F929CE" w:rsidRDefault="00E0071E" w:rsidP="00E0071E">
      <w:pPr>
        <w:widowControl w:val="0"/>
        <w:numPr>
          <w:ilvl w:val="0"/>
          <w:numId w:val="4"/>
        </w:numPr>
        <w:tabs>
          <w:tab w:val="clear" w:pos="284"/>
          <w:tab w:val="clear" w:pos="360"/>
          <w:tab w:val="left" w:pos="540"/>
        </w:tabs>
        <w:autoSpaceDE w:val="0"/>
        <w:autoSpaceDN w:val="0"/>
        <w:jc w:val="left"/>
        <w:rPr>
          <w:szCs w:val="22"/>
          <w:lang w:val="sr-Latn-RS"/>
        </w:rPr>
      </w:pPr>
      <w:r w:rsidRPr="00F929CE">
        <w:rPr>
          <w:szCs w:val="22"/>
          <w:lang w:val="sr-Latn-RS"/>
        </w:rPr>
        <w:t xml:space="preserve">Šta je lek </w:t>
      </w:r>
      <w:r w:rsidR="00614585" w:rsidRPr="00F929CE">
        <w:rPr>
          <w:szCs w:val="22"/>
          <w:lang w:val="sr-Latn-RS"/>
        </w:rPr>
        <w:t>Tigeciklin</w:t>
      </w:r>
      <w:r w:rsidR="006729A6" w:rsidRPr="00F929CE">
        <w:rPr>
          <w:szCs w:val="22"/>
          <w:lang w:val="sr-Latn-RS"/>
        </w:rPr>
        <w:t xml:space="preserve"> SK</w:t>
      </w:r>
      <w:r w:rsidRPr="00F929CE">
        <w:rPr>
          <w:szCs w:val="22"/>
          <w:lang w:val="sr-Latn-RS"/>
        </w:rPr>
        <w:t xml:space="preserve"> i čemu je namenjen</w:t>
      </w:r>
    </w:p>
    <w:p w14:paraId="292C9D74" w14:textId="77777777" w:rsidR="00E0071E" w:rsidRPr="00F929CE" w:rsidRDefault="00E0071E" w:rsidP="00E0071E">
      <w:pPr>
        <w:widowControl w:val="0"/>
        <w:numPr>
          <w:ilvl w:val="0"/>
          <w:numId w:val="4"/>
        </w:numPr>
        <w:tabs>
          <w:tab w:val="clear" w:pos="284"/>
          <w:tab w:val="clear" w:pos="360"/>
          <w:tab w:val="left" w:pos="540"/>
        </w:tabs>
        <w:autoSpaceDE w:val="0"/>
        <w:autoSpaceDN w:val="0"/>
        <w:jc w:val="left"/>
        <w:rPr>
          <w:szCs w:val="22"/>
          <w:lang w:val="sr-Latn-RS"/>
        </w:rPr>
      </w:pPr>
      <w:r w:rsidRPr="00F929CE">
        <w:rPr>
          <w:szCs w:val="22"/>
          <w:lang w:val="sr-Latn-RS"/>
        </w:rPr>
        <w:t xml:space="preserve">Šta treba da znate pre nego što </w:t>
      </w:r>
      <w:r w:rsidRPr="00F929CE">
        <w:rPr>
          <w:bCs/>
          <w:szCs w:val="22"/>
          <w:lang w:val="sr-Latn-RS"/>
        </w:rPr>
        <w:t>primite</w:t>
      </w:r>
      <w:r w:rsidRPr="00F929CE">
        <w:rPr>
          <w:b/>
          <w:bCs/>
          <w:szCs w:val="22"/>
          <w:lang w:val="sr-Latn-RS"/>
        </w:rPr>
        <w:t xml:space="preserve"> </w:t>
      </w:r>
      <w:r w:rsidR="006729A6" w:rsidRPr="00F929CE">
        <w:rPr>
          <w:szCs w:val="22"/>
          <w:lang w:val="sr-Latn-RS"/>
        </w:rPr>
        <w:t xml:space="preserve">lek </w:t>
      </w:r>
      <w:r w:rsidR="00614585" w:rsidRPr="00F929CE">
        <w:rPr>
          <w:szCs w:val="22"/>
          <w:lang w:val="sr-Latn-RS"/>
        </w:rPr>
        <w:t>Tigeciklin</w:t>
      </w:r>
      <w:r w:rsidR="006729A6" w:rsidRPr="00F929CE">
        <w:rPr>
          <w:szCs w:val="22"/>
          <w:lang w:val="sr-Latn-RS"/>
        </w:rPr>
        <w:t xml:space="preserve"> SK</w:t>
      </w:r>
    </w:p>
    <w:p w14:paraId="2FA129DB" w14:textId="77777777" w:rsidR="00E0071E" w:rsidRPr="00F929CE" w:rsidRDefault="00E0071E" w:rsidP="00E0071E">
      <w:pPr>
        <w:widowControl w:val="0"/>
        <w:numPr>
          <w:ilvl w:val="0"/>
          <w:numId w:val="4"/>
        </w:numPr>
        <w:tabs>
          <w:tab w:val="clear" w:pos="284"/>
          <w:tab w:val="clear" w:pos="360"/>
          <w:tab w:val="left" w:pos="540"/>
        </w:tabs>
        <w:autoSpaceDE w:val="0"/>
        <w:autoSpaceDN w:val="0"/>
        <w:jc w:val="left"/>
        <w:rPr>
          <w:szCs w:val="22"/>
          <w:lang w:val="sr-Latn-RS"/>
        </w:rPr>
      </w:pPr>
      <w:r w:rsidRPr="00F929CE">
        <w:rPr>
          <w:szCs w:val="22"/>
          <w:lang w:val="sr-Latn-RS"/>
        </w:rPr>
        <w:t xml:space="preserve">Kako se </w:t>
      </w:r>
      <w:r w:rsidR="006729A6" w:rsidRPr="00F929CE">
        <w:rPr>
          <w:bCs/>
          <w:szCs w:val="22"/>
          <w:lang w:val="sr-Latn-RS"/>
        </w:rPr>
        <w:t>p</w:t>
      </w:r>
      <w:r w:rsidRPr="00F929CE">
        <w:rPr>
          <w:bCs/>
          <w:szCs w:val="22"/>
          <w:lang w:val="sr-Latn-RS"/>
        </w:rPr>
        <w:t>rimenjuje</w:t>
      </w:r>
      <w:r w:rsidRPr="00F929CE">
        <w:rPr>
          <w:b/>
          <w:bCs/>
          <w:szCs w:val="22"/>
          <w:lang w:val="sr-Latn-RS"/>
        </w:rPr>
        <w:t xml:space="preserve"> </w:t>
      </w:r>
      <w:r w:rsidR="006729A6" w:rsidRPr="00F929CE">
        <w:rPr>
          <w:szCs w:val="22"/>
          <w:lang w:val="sr-Latn-RS"/>
        </w:rPr>
        <w:t xml:space="preserve">lek </w:t>
      </w:r>
      <w:r w:rsidR="00614585" w:rsidRPr="00F929CE">
        <w:rPr>
          <w:szCs w:val="22"/>
          <w:lang w:val="sr-Latn-RS"/>
        </w:rPr>
        <w:t>Tigeciklin</w:t>
      </w:r>
      <w:r w:rsidR="006729A6" w:rsidRPr="00F929CE">
        <w:rPr>
          <w:szCs w:val="22"/>
          <w:lang w:val="sr-Latn-RS"/>
        </w:rPr>
        <w:t xml:space="preserve"> SK</w:t>
      </w:r>
    </w:p>
    <w:p w14:paraId="54CF91AC" w14:textId="77777777" w:rsidR="00E0071E" w:rsidRPr="00F929CE" w:rsidRDefault="00E0071E" w:rsidP="00E0071E">
      <w:pPr>
        <w:widowControl w:val="0"/>
        <w:numPr>
          <w:ilvl w:val="0"/>
          <w:numId w:val="4"/>
        </w:numPr>
        <w:tabs>
          <w:tab w:val="clear" w:pos="284"/>
          <w:tab w:val="clear" w:pos="360"/>
          <w:tab w:val="left" w:pos="540"/>
        </w:tabs>
        <w:autoSpaceDE w:val="0"/>
        <w:autoSpaceDN w:val="0"/>
        <w:jc w:val="left"/>
        <w:rPr>
          <w:szCs w:val="22"/>
          <w:lang w:val="sr-Latn-RS"/>
        </w:rPr>
      </w:pPr>
      <w:r w:rsidRPr="00F929CE">
        <w:rPr>
          <w:szCs w:val="22"/>
          <w:lang w:val="sr-Latn-RS"/>
        </w:rPr>
        <w:t xml:space="preserve">Moguća neželjena dejstva </w:t>
      </w:r>
    </w:p>
    <w:p w14:paraId="3A144887" w14:textId="77777777" w:rsidR="00E0071E" w:rsidRPr="00F929CE" w:rsidRDefault="006729A6" w:rsidP="00E0071E">
      <w:pPr>
        <w:widowControl w:val="0"/>
        <w:numPr>
          <w:ilvl w:val="0"/>
          <w:numId w:val="4"/>
        </w:numPr>
        <w:tabs>
          <w:tab w:val="clear" w:pos="284"/>
          <w:tab w:val="clear" w:pos="360"/>
          <w:tab w:val="left" w:pos="540"/>
        </w:tabs>
        <w:autoSpaceDE w:val="0"/>
        <w:autoSpaceDN w:val="0"/>
        <w:jc w:val="left"/>
        <w:rPr>
          <w:szCs w:val="22"/>
          <w:lang w:val="sr-Latn-RS"/>
        </w:rPr>
      </w:pPr>
      <w:r w:rsidRPr="00F929CE">
        <w:rPr>
          <w:szCs w:val="22"/>
          <w:lang w:val="sr-Latn-RS"/>
        </w:rPr>
        <w:t xml:space="preserve">Kako čuvati lek </w:t>
      </w:r>
      <w:r w:rsidR="00614585" w:rsidRPr="00F929CE">
        <w:rPr>
          <w:szCs w:val="22"/>
          <w:lang w:val="sr-Latn-RS"/>
        </w:rPr>
        <w:t>Tigeciklin</w:t>
      </w:r>
      <w:r w:rsidRPr="00F929CE">
        <w:rPr>
          <w:szCs w:val="22"/>
          <w:lang w:val="sr-Latn-RS"/>
        </w:rPr>
        <w:t xml:space="preserve"> SK</w:t>
      </w:r>
    </w:p>
    <w:p w14:paraId="372F431A" w14:textId="77777777" w:rsidR="00E0071E" w:rsidRPr="00F929CE" w:rsidRDefault="00E0071E" w:rsidP="00E0071E">
      <w:pPr>
        <w:widowControl w:val="0"/>
        <w:numPr>
          <w:ilvl w:val="0"/>
          <w:numId w:val="4"/>
        </w:numPr>
        <w:tabs>
          <w:tab w:val="clear" w:pos="284"/>
          <w:tab w:val="clear" w:pos="360"/>
          <w:tab w:val="left" w:pos="540"/>
        </w:tabs>
        <w:autoSpaceDE w:val="0"/>
        <w:autoSpaceDN w:val="0"/>
        <w:jc w:val="left"/>
        <w:rPr>
          <w:b/>
          <w:bCs/>
          <w:szCs w:val="22"/>
          <w:lang w:val="sr-Latn-RS"/>
        </w:rPr>
      </w:pPr>
      <w:r w:rsidRPr="00F929CE">
        <w:rPr>
          <w:szCs w:val="22"/>
          <w:lang w:val="sr-Latn-RS"/>
        </w:rPr>
        <w:t>Sadržaj pakovanja i ostale informacije</w:t>
      </w:r>
    </w:p>
    <w:p w14:paraId="2B2E110A" w14:textId="77777777" w:rsidR="00E0071E" w:rsidRPr="00F929CE" w:rsidRDefault="00E0071E" w:rsidP="00E0071E">
      <w:pPr>
        <w:widowControl w:val="0"/>
        <w:tabs>
          <w:tab w:val="clear" w:pos="284"/>
        </w:tabs>
        <w:autoSpaceDE w:val="0"/>
        <w:autoSpaceDN w:val="0"/>
        <w:jc w:val="left"/>
        <w:rPr>
          <w:szCs w:val="22"/>
          <w:lang w:val="sr-Latn-RS"/>
        </w:rPr>
      </w:pPr>
    </w:p>
    <w:p w14:paraId="2150893F" w14:textId="77777777" w:rsidR="00922D62" w:rsidRPr="00F929CE" w:rsidRDefault="004A44D9" w:rsidP="00CA5510">
      <w:pPr>
        <w:rPr>
          <w:szCs w:val="22"/>
          <w:lang w:val="sr-Latn-RS"/>
        </w:rPr>
      </w:pPr>
      <w:r w:rsidRPr="00F929CE">
        <w:rPr>
          <w:szCs w:val="22"/>
          <w:lang w:val="sr-Latn-RS"/>
        </w:rPr>
        <w:br w:type="page"/>
      </w:r>
    </w:p>
    <w:p w14:paraId="29ADFCD8" w14:textId="77777777" w:rsidR="00177D7F" w:rsidRPr="00F929CE" w:rsidRDefault="00177D7F" w:rsidP="00030B1C">
      <w:pPr>
        <w:pStyle w:val="NASLOV123"/>
        <w:rPr>
          <w:lang w:val="sr-Latn-RS"/>
        </w:rPr>
      </w:pPr>
      <w:r w:rsidRPr="00F929CE">
        <w:rPr>
          <w:lang w:val="sr-Latn-RS"/>
        </w:rPr>
        <w:lastRenderedPageBreak/>
        <w:t xml:space="preserve">1. Šta je lek </w:t>
      </w:r>
      <w:r w:rsidR="00614585" w:rsidRPr="00F929CE">
        <w:rPr>
          <w:lang w:val="sr-Latn-RS"/>
        </w:rPr>
        <w:t>Tigeciklin</w:t>
      </w:r>
      <w:r w:rsidR="006729A6" w:rsidRPr="00F929CE">
        <w:rPr>
          <w:lang w:val="sr-Latn-RS"/>
        </w:rPr>
        <w:t xml:space="preserve"> SK</w:t>
      </w:r>
      <w:r w:rsidRPr="00F929CE">
        <w:rPr>
          <w:lang w:val="sr-Latn-RS"/>
        </w:rPr>
        <w:t xml:space="preserve"> i čemu je namenjen</w:t>
      </w:r>
    </w:p>
    <w:p w14:paraId="12C9C4D6" w14:textId="77777777" w:rsidR="006729A6" w:rsidRPr="00F929CE" w:rsidRDefault="006729A6" w:rsidP="006729A6">
      <w:pPr>
        <w:rPr>
          <w:szCs w:val="22"/>
          <w:lang w:val="sr-Latn-RS"/>
        </w:rPr>
      </w:pPr>
      <w:r w:rsidRPr="00F929CE">
        <w:rPr>
          <w:szCs w:val="22"/>
          <w:lang w:val="sr-Latn-RS"/>
        </w:rPr>
        <w:t xml:space="preserve">Lek </w:t>
      </w:r>
      <w:r w:rsidR="00614585" w:rsidRPr="00F929CE">
        <w:rPr>
          <w:szCs w:val="22"/>
          <w:lang w:val="sr-Latn-RS"/>
        </w:rPr>
        <w:t>Tigeciklin</w:t>
      </w:r>
      <w:r w:rsidRPr="00F929CE">
        <w:rPr>
          <w:szCs w:val="22"/>
          <w:lang w:val="sr-Latn-RS"/>
        </w:rPr>
        <w:t xml:space="preserve"> SK sadrži aktivnu supstancu </w:t>
      </w:r>
      <w:r w:rsidR="00614585" w:rsidRPr="00F929CE">
        <w:rPr>
          <w:szCs w:val="22"/>
          <w:lang w:val="sr-Latn-RS"/>
        </w:rPr>
        <w:t>tigeciklin</w:t>
      </w:r>
      <w:r w:rsidRPr="00F929CE">
        <w:rPr>
          <w:szCs w:val="22"/>
          <w:lang w:val="sr-Latn-RS"/>
        </w:rPr>
        <w:t xml:space="preserve">, </w:t>
      </w:r>
      <w:r w:rsidR="00614585" w:rsidRPr="00F929CE">
        <w:rPr>
          <w:szCs w:val="22"/>
          <w:lang w:val="sr-Latn-RS"/>
        </w:rPr>
        <w:t>antibiotik iz grupe glicilciklina koji deluje tako što zaustavlja rast bakterija koje izazivaju infekcije</w:t>
      </w:r>
      <w:r w:rsidRPr="00F929CE">
        <w:rPr>
          <w:szCs w:val="22"/>
          <w:lang w:val="sr-Latn-RS"/>
        </w:rPr>
        <w:t>.</w:t>
      </w:r>
    </w:p>
    <w:p w14:paraId="6190FB77" w14:textId="77777777" w:rsidR="006729A6" w:rsidRPr="00F929CE" w:rsidRDefault="006729A6" w:rsidP="006729A6">
      <w:pPr>
        <w:rPr>
          <w:szCs w:val="22"/>
          <w:lang w:val="sr-Latn-RS"/>
        </w:rPr>
      </w:pPr>
    </w:p>
    <w:p w14:paraId="120BE724" w14:textId="77777777" w:rsidR="00614585" w:rsidRPr="00F929CE" w:rsidRDefault="00614585" w:rsidP="00614585">
      <w:pPr>
        <w:rPr>
          <w:szCs w:val="22"/>
          <w:lang w:val="sr-Latn-RS"/>
        </w:rPr>
      </w:pPr>
      <w:r w:rsidRPr="00F929CE">
        <w:rPr>
          <w:szCs w:val="22"/>
          <w:lang w:val="sr-Latn-RS"/>
        </w:rPr>
        <w:t>Vaš lekar Vam je propisao lek Tigeciklin SK zato što Vi ili Vaše dete staro najmanje 8 godina imate neku od sledećih tipova ozbiljnih infekcija:</w:t>
      </w:r>
    </w:p>
    <w:p w14:paraId="6DAEFA8F" w14:textId="77777777" w:rsidR="00614585" w:rsidRPr="00F929CE" w:rsidRDefault="00614585" w:rsidP="006D2626">
      <w:pPr>
        <w:pStyle w:val="ListParagraph"/>
        <w:numPr>
          <w:ilvl w:val="0"/>
          <w:numId w:val="3"/>
        </w:numPr>
        <w:ind w:left="284" w:hanging="284"/>
        <w:rPr>
          <w:szCs w:val="22"/>
          <w:lang w:val="sr-Latn-RS"/>
        </w:rPr>
      </w:pPr>
      <w:r w:rsidRPr="00F929CE">
        <w:rPr>
          <w:szCs w:val="22"/>
          <w:lang w:val="sr-Latn-RS"/>
        </w:rPr>
        <w:t>komplikovane infekcije kože i mekih tkiva (tkivo ispod kože), osim za terapiju dijabetesnog stopala,</w:t>
      </w:r>
    </w:p>
    <w:p w14:paraId="6CCF3FC6" w14:textId="77777777" w:rsidR="00614585" w:rsidRPr="00F929CE" w:rsidRDefault="00614585" w:rsidP="006D2626">
      <w:pPr>
        <w:pStyle w:val="ListParagraph"/>
        <w:numPr>
          <w:ilvl w:val="0"/>
          <w:numId w:val="3"/>
        </w:numPr>
        <w:ind w:left="284" w:hanging="284"/>
        <w:rPr>
          <w:szCs w:val="22"/>
          <w:lang w:val="sr-Latn-RS"/>
        </w:rPr>
      </w:pPr>
      <w:r w:rsidRPr="00F929CE">
        <w:rPr>
          <w:szCs w:val="22"/>
          <w:lang w:val="sr-Latn-RS"/>
        </w:rPr>
        <w:t>komplikovane infekcije abdomena (trbuha).</w:t>
      </w:r>
    </w:p>
    <w:p w14:paraId="65CE8AA2" w14:textId="77777777" w:rsidR="00614585" w:rsidRPr="00F929CE" w:rsidRDefault="00614585" w:rsidP="00614585">
      <w:pPr>
        <w:rPr>
          <w:szCs w:val="22"/>
          <w:lang w:val="sr-Latn-RS"/>
        </w:rPr>
      </w:pPr>
    </w:p>
    <w:p w14:paraId="3FA964DC" w14:textId="354F1148" w:rsidR="00177D7F" w:rsidRPr="00F929CE" w:rsidRDefault="00614585" w:rsidP="00614585">
      <w:pPr>
        <w:rPr>
          <w:szCs w:val="22"/>
          <w:lang w:val="sr-Latn-RS"/>
        </w:rPr>
      </w:pPr>
      <w:r w:rsidRPr="00F929CE">
        <w:rPr>
          <w:szCs w:val="22"/>
          <w:lang w:val="sr-Latn-RS"/>
        </w:rPr>
        <w:t>Lek Tigeciklin SK treba koristiti samo u situacijama kada Vaš lekar proceni da drugi alternativni antibiotici nisu pogodni za lečenje.</w:t>
      </w:r>
    </w:p>
    <w:p w14:paraId="3556CCE0" w14:textId="77777777" w:rsidR="004C539F" w:rsidRPr="00F929CE" w:rsidRDefault="004C539F" w:rsidP="00614585">
      <w:pPr>
        <w:rPr>
          <w:szCs w:val="22"/>
          <w:lang w:val="sr-Latn-RS"/>
        </w:rPr>
      </w:pPr>
    </w:p>
    <w:p w14:paraId="608F1700" w14:textId="77777777" w:rsidR="00177D7F" w:rsidRPr="00F929CE" w:rsidRDefault="00177D7F" w:rsidP="00030B1C">
      <w:pPr>
        <w:pStyle w:val="NASLOV123"/>
        <w:rPr>
          <w:caps/>
          <w:lang w:val="sr-Latn-RS"/>
        </w:rPr>
      </w:pPr>
      <w:r w:rsidRPr="00F929CE">
        <w:rPr>
          <w:lang w:val="sr-Latn-RS"/>
        </w:rPr>
        <w:t xml:space="preserve">2. Šta treba da znate pre nego što primite lek </w:t>
      </w:r>
      <w:r w:rsidR="00601486" w:rsidRPr="00F929CE">
        <w:rPr>
          <w:lang w:val="sr-Latn-RS"/>
        </w:rPr>
        <w:t>Tigeciklin S</w:t>
      </w:r>
      <w:r w:rsidR="006729A6" w:rsidRPr="00F929CE">
        <w:rPr>
          <w:lang w:val="sr-Latn-RS"/>
        </w:rPr>
        <w:t>K</w:t>
      </w:r>
      <w:r w:rsidRPr="00F929CE">
        <w:rPr>
          <w:lang w:val="sr-Latn-RS"/>
        </w:rPr>
        <w:t xml:space="preserve"> </w:t>
      </w:r>
    </w:p>
    <w:p w14:paraId="6C7234FD" w14:textId="77777777" w:rsidR="00177D7F" w:rsidRPr="00F929CE" w:rsidRDefault="00177D7F" w:rsidP="00CA5510">
      <w:pPr>
        <w:rPr>
          <w:b/>
          <w:i/>
          <w:szCs w:val="22"/>
          <w:lang w:val="sr-Latn-RS"/>
        </w:rPr>
      </w:pPr>
      <w:r w:rsidRPr="00F929CE">
        <w:rPr>
          <w:b/>
          <w:bCs/>
          <w:szCs w:val="22"/>
          <w:lang w:val="sr-Latn-RS"/>
        </w:rPr>
        <w:t>Lek</w:t>
      </w:r>
      <w:r w:rsidRPr="00F929CE">
        <w:rPr>
          <w:b/>
          <w:szCs w:val="22"/>
          <w:lang w:val="sr-Latn-RS"/>
        </w:rPr>
        <w:t xml:space="preserve"> </w:t>
      </w:r>
      <w:r w:rsidR="00601486" w:rsidRPr="00F929CE">
        <w:rPr>
          <w:b/>
          <w:szCs w:val="22"/>
          <w:lang w:val="sr-Latn-RS"/>
        </w:rPr>
        <w:t>Tigeciklin</w:t>
      </w:r>
      <w:r w:rsidR="004C3DCE" w:rsidRPr="00F929CE">
        <w:rPr>
          <w:b/>
          <w:szCs w:val="22"/>
          <w:lang w:val="sr-Latn-RS"/>
        </w:rPr>
        <w:t xml:space="preserve"> SK</w:t>
      </w:r>
      <w:r w:rsidRPr="00F929CE">
        <w:rPr>
          <w:b/>
          <w:szCs w:val="22"/>
          <w:lang w:val="sr-Latn-RS"/>
        </w:rPr>
        <w:t xml:space="preserve"> ne smete </w:t>
      </w:r>
      <w:r w:rsidRPr="00F929CE">
        <w:rPr>
          <w:b/>
          <w:bCs/>
          <w:szCs w:val="22"/>
          <w:lang w:val="sr-Latn-RS"/>
        </w:rPr>
        <w:t>primati</w:t>
      </w:r>
      <w:r w:rsidRPr="00F929CE">
        <w:rPr>
          <w:b/>
          <w:szCs w:val="22"/>
          <w:lang w:val="sr-Latn-RS"/>
        </w:rPr>
        <w:t>:</w:t>
      </w:r>
    </w:p>
    <w:p w14:paraId="7467AD84" w14:textId="77777777" w:rsidR="006729A6" w:rsidRPr="00F929CE" w:rsidRDefault="006729A6" w:rsidP="006729A6">
      <w:pPr>
        <w:pStyle w:val="ListParagraph"/>
        <w:numPr>
          <w:ilvl w:val="0"/>
          <w:numId w:val="3"/>
        </w:numPr>
        <w:ind w:left="284" w:hanging="284"/>
        <w:rPr>
          <w:szCs w:val="22"/>
          <w:lang w:val="sr-Latn-RS"/>
        </w:rPr>
      </w:pPr>
      <w:r w:rsidRPr="00F929CE">
        <w:rPr>
          <w:szCs w:val="22"/>
          <w:lang w:val="sr-Latn-RS"/>
        </w:rPr>
        <w:t xml:space="preserve">ukoliko ste alergični (preosetljivi) na </w:t>
      </w:r>
      <w:r w:rsidR="00614585" w:rsidRPr="00F929CE">
        <w:rPr>
          <w:szCs w:val="22"/>
          <w:lang w:val="sr-Latn-RS"/>
        </w:rPr>
        <w:t>tigeciklin</w:t>
      </w:r>
      <w:r w:rsidRPr="00F929CE">
        <w:rPr>
          <w:szCs w:val="22"/>
          <w:lang w:val="sr-Latn-RS"/>
        </w:rPr>
        <w:t xml:space="preserve"> ili na bilo koju od pomoćnih supstanci ovog leka (navedene u odeljku 6).</w:t>
      </w:r>
      <w:r w:rsidR="00614585" w:rsidRPr="00F929CE">
        <w:rPr>
          <w:szCs w:val="22"/>
          <w:lang w:val="sr-Latn-RS"/>
        </w:rPr>
        <w:t xml:space="preserve"> Ukoliko ste alergični na antibiotike iz grupe tetraciklina (npr. minociklin, doksiciklin i drugi), možete biti alergični i na tigeciklin.</w:t>
      </w:r>
    </w:p>
    <w:p w14:paraId="48789877" w14:textId="77777777" w:rsidR="004D1D48" w:rsidRPr="00F929CE" w:rsidRDefault="004D1D48" w:rsidP="00CA5510">
      <w:pPr>
        <w:rPr>
          <w:szCs w:val="22"/>
          <w:highlight w:val="lightGray"/>
          <w:lang w:val="sr-Latn-RS"/>
        </w:rPr>
      </w:pPr>
    </w:p>
    <w:p w14:paraId="557DDC47" w14:textId="77777777" w:rsidR="00177D7F" w:rsidRPr="00F929CE" w:rsidRDefault="00177D7F" w:rsidP="00CA5510">
      <w:pPr>
        <w:rPr>
          <w:b/>
          <w:bCs/>
          <w:szCs w:val="22"/>
          <w:lang w:val="sr-Latn-RS"/>
        </w:rPr>
      </w:pPr>
      <w:r w:rsidRPr="00F929CE">
        <w:rPr>
          <w:b/>
          <w:bCs/>
          <w:iCs/>
          <w:szCs w:val="22"/>
          <w:lang w:val="sr-Latn-RS"/>
        </w:rPr>
        <w:t>Upozorenja i mere opreza</w:t>
      </w:r>
    </w:p>
    <w:p w14:paraId="587881D5" w14:textId="77777777" w:rsidR="00177D7F" w:rsidRPr="00F929CE" w:rsidRDefault="006729A6" w:rsidP="00CA5510">
      <w:pPr>
        <w:rPr>
          <w:szCs w:val="22"/>
          <w:lang w:val="sr-Latn-RS"/>
        </w:rPr>
      </w:pPr>
      <w:r w:rsidRPr="00F929CE">
        <w:rPr>
          <w:szCs w:val="22"/>
          <w:lang w:val="sr-Latn-RS"/>
        </w:rPr>
        <w:t xml:space="preserve">Razgovarajte sa svojim lekarom ili </w:t>
      </w:r>
      <w:r w:rsidR="00601486" w:rsidRPr="00F929CE">
        <w:rPr>
          <w:szCs w:val="22"/>
          <w:lang w:val="sr-Latn-RS"/>
        </w:rPr>
        <w:t>medicinskom sestrom</w:t>
      </w:r>
      <w:r w:rsidRPr="00F929CE">
        <w:rPr>
          <w:szCs w:val="22"/>
          <w:lang w:val="sr-Latn-RS"/>
        </w:rPr>
        <w:t xml:space="preserve"> pre nego </w:t>
      </w:r>
      <w:r w:rsidR="00601486" w:rsidRPr="00F929CE">
        <w:rPr>
          <w:szCs w:val="22"/>
          <w:lang w:val="sr-Latn-RS"/>
        </w:rPr>
        <w:t>što primi</w:t>
      </w:r>
      <w:r w:rsidRPr="00F929CE">
        <w:rPr>
          <w:szCs w:val="22"/>
          <w:lang w:val="sr-Latn-RS"/>
        </w:rPr>
        <w:t xml:space="preserve">te lek </w:t>
      </w:r>
      <w:r w:rsidR="00601486" w:rsidRPr="00F929CE">
        <w:rPr>
          <w:szCs w:val="22"/>
          <w:lang w:val="sr-Latn-RS"/>
        </w:rPr>
        <w:t>Tigeciklin</w:t>
      </w:r>
      <w:r w:rsidRPr="00F929CE">
        <w:rPr>
          <w:szCs w:val="22"/>
          <w:lang w:val="sr-Latn-RS"/>
        </w:rPr>
        <w:t xml:space="preserve"> SK:</w:t>
      </w:r>
    </w:p>
    <w:p w14:paraId="2219B3C1" w14:textId="77777777" w:rsidR="00601486" w:rsidRPr="00F929CE" w:rsidRDefault="006729A6" w:rsidP="00601486">
      <w:pPr>
        <w:pStyle w:val="ListParagraph"/>
        <w:numPr>
          <w:ilvl w:val="0"/>
          <w:numId w:val="3"/>
        </w:numPr>
        <w:ind w:left="284" w:hanging="284"/>
        <w:rPr>
          <w:szCs w:val="22"/>
          <w:lang w:val="sr-Latn-RS"/>
        </w:rPr>
      </w:pPr>
      <w:r w:rsidRPr="00F929CE">
        <w:rPr>
          <w:szCs w:val="22"/>
          <w:lang w:val="sr-Latn-RS"/>
        </w:rPr>
        <w:t xml:space="preserve">ako </w:t>
      </w:r>
      <w:r w:rsidR="00601486" w:rsidRPr="00F929CE">
        <w:rPr>
          <w:szCs w:val="22"/>
          <w:lang w:val="sr-Latn-RS"/>
        </w:rPr>
        <w:t>Vam rane slabo ili sporo zarastaju;</w:t>
      </w:r>
    </w:p>
    <w:p w14:paraId="4F11B1C1" w14:textId="77777777" w:rsidR="007450D7" w:rsidRPr="00F929CE" w:rsidRDefault="00601486" w:rsidP="007450D7">
      <w:pPr>
        <w:pStyle w:val="ListParagraph"/>
        <w:numPr>
          <w:ilvl w:val="0"/>
          <w:numId w:val="3"/>
        </w:numPr>
        <w:ind w:left="284" w:hanging="284"/>
        <w:rPr>
          <w:szCs w:val="22"/>
          <w:lang w:val="sr-Latn-RS"/>
        </w:rPr>
      </w:pPr>
      <w:r w:rsidRPr="00F929CE">
        <w:rPr>
          <w:szCs w:val="22"/>
          <w:lang w:val="sr-Latn-RS"/>
        </w:rPr>
        <w:t>ako imate proliv (dijareju) pre primene leka Tigeciklin SK. Ukoliko se kod Vas pojavi proliv za vreme ili nakon</w:t>
      </w:r>
      <w:r w:rsidR="007450D7" w:rsidRPr="00F929CE">
        <w:rPr>
          <w:szCs w:val="22"/>
          <w:lang w:val="sr-Latn-RS"/>
        </w:rPr>
        <w:t xml:space="preserve"> </w:t>
      </w:r>
      <w:r w:rsidRPr="00F929CE">
        <w:rPr>
          <w:szCs w:val="22"/>
          <w:lang w:val="sr-Latn-RS"/>
        </w:rPr>
        <w:t>terapije, odmah se obratite lekaru. Nemojte da uzimate nikakve lekove protiv proliva bez prethodne</w:t>
      </w:r>
      <w:r w:rsidR="007450D7" w:rsidRPr="00F929CE">
        <w:rPr>
          <w:szCs w:val="22"/>
          <w:lang w:val="sr-Latn-RS"/>
        </w:rPr>
        <w:t xml:space="preserve"> konsultacije sa lekarom;</w:t>
      </w:r>
    </w:p>
    <w:p w14:paraId="74DD0D41" w14:textId="77777777" w:rsidR="00601486" w:rsidRPr="00F929CE" w:rsidRDefault="007450D7" w:rsidP="00601486">
      <w:pPr>
        <w:pStyle w:val="ListParagraph"/>
        <w:numPr>
          <w:ilvl w:val="0"/>
          <w:numId w:val="3"/>
        </w:numPr>
        <w:ind w:left="284" w:hanging="284"/>
        <w:rPr>
          <w:szCs w:val="22"/>
          <w:lang w:val="sr-Latn-RS"/>
        </w:rPr>
      </w:pPr>
      <w:r w:rsidRPr="00F929CE">
        <w:rPr>
          <w:szCs w:val="22"/>
          <w:lang w:val="sr-Latn-RS"/>
        </w:rPr>
        <w:t>a</w:t>
      </w:r>
      <w:r w:rsidR="00601486" w:rsidRPr="00F929CE">
        <w:rPr>
          <w:szCs w:val="22"/>
          <w:lang w:val="sr-Latn-RS"/>
        </w:rPr>
        <w:t>ko imate ili ste ranije imali bilo kakve neželjene reakcije kada ste koristili antibiotike iz grupe tetraciklina</w:t>
      </w:r>
      <w:r w:rsidRPr="00F929CE">
        <w:rPr>
          <w:szCs w:val="22"/>
          <w:lang w:val="sr-Latn-RS"/>
        </w:rPr>
        <w:t xml:space="preserve"> </w:t>
      </w:r>
      <w:r w:rsidR="00601486" w:rsidRPr="00F929CE">
        <w:rPr>
          <w:szCs w:val="22"/>
          <w:lang w:val="sr-Latn-RS"/>
        </w:rPr>
        <w:t xml:space="preserve">(npr. osetljivost </w:t>
      </w:r>
      <w:r w:rsidRPr="00F929CE">
        <w:rPr>
          <w:szCs w:val="22"/>
          <w:lang w:val="sr-Latn-RS"/>
        </w:rPr>
        <w:t xml:space="preserve">kože </w:t>
      </w:r>
      <w:r w:rsidR="00601486" w:rsidRPr="00F929CE">
        <w:rPr>
          <w:szCs w:val="22"/>
          <w:lang w:val="sr-Latn-RS"/>
        </w:rPr>
        <w:t>na sunčevu svetlost, promena boje zuba u razvoju, zapaljenje pankreasa, promena određenih</w:t>
      </w:r>
      <w:r w:rsidRPr="00F929CE">
        <w:rPr>
          <w:szCs w:val="22"/>
          <w:lang w:val="sr-Latn-RS"/>
        </w:rPr>
        <w:t xml:space="preserve"> </w:t>
      </w:r>
      <w:r w:rsidR="00601486" w:rsidRPr="00F929CE">
        <w:rPr>
          <w:szCs w:val="22"/>
          <w:lang w:val="sr-Latn-RS"/>
        </w:rPr>
        <w:t>laboratorijskih nalaza zgruš</w:t>
      </w:r>
      <w:r w:rsidRPr="00F929CE">
        <w:rPr>
          <w:szCs w:val="22"/>
          <w:lang w:val="sr-Latn-RS"/>
        </w:rPr>
        <w:t>avanja krvi);</w:t>
      </w:r>
    </w:p>
    <w:p w14:paraId="5F527624" w14:textId="77777777" w:rsidR="00601486" w:rsidRPr="00F929CE" w:rsidRDefault="007450D7" w:rsidP="00601486">
      <w:pPr>
        <w:pStyle w:val="ListParagraph"/>
        <w:numPr>
          <w:ilvl w:val="0"/>
          <w:numId w:val="3"/>
        </w:numPr>
        <w:ind w:left="284" w:hanging="284"/>
        <w:rPr>
          <w:szCs w:val="22"/>
          <w:lang w:val="sr-Latn-RS"/>
        </w:rPr>
      </w:pPr>
      <w:r w:rsidRPr="00F929CE">
        <w:rPr>
          <w:szCs w:val="22"/>
          <w:lang w:val="sr-Latn-RS"/>
        </w:rPr>
        <w:t>a</w:t>
      </w:r>
      <w:r w:rsidR="00601486" w:rsidRPr="00F929CE">
        <w:rPr>
          <w:szCs w:val="22"/>
          <w:lang w:val="sr-Latn-RS"/>
        </w:rPr>
        <w:t>ko imate, ili ste ranije imali problema sa jetrom. U zavisnosti od stanja Vaše jetre, lekar može smanjiti dozu</w:t>
      </w:r>
      <w:r w:rsidRPr="00F929CE">
        <w:rPr>
          <w:szCs w:val="22"/>
          <w:lang w:val="sr-Latn-RS"/>
        </w:rPr>
        <w:t xml:space="preserve"> </w:t>
      </w:r>
      <w:r w:rsidR="00601486" w:rsidRPr="00F929CE">
        <w:rPr>
          <w:szCs w:val="22"/>
          <w:lang w:val="sr-Latn-RS"/>
        </w:rPr>
        <w:t>leka kako bi se izbegle eventualne než</w:t>
      </w:r>
      <w:r w:rsidRPr="00F929CE">
        <w:rPr>
          <w:szCs w:val="22"/>
          <w:lang w:val="sr-Latn-RS"/>
        </w:rPr>
        <w:t>eljene reakcije;</w:t>
      </w:r>
    </w:p>
    <w:p w14:paraId="798B22E9" w14:textId="77777777" w:rsidR="006729A6" w:rsidRPr="00F929CE" w:rsidRDefault="007450D7" w:rsidP="006729A6">
      <w:pPr>
        <w:pStyle w:val="ListParagraph"/>
        <w:numPr>
          <w:ilvl w:val="0"/>
          <w:numId w:val="3"/>
        </w:numPr>
        <w:ind w:left="284" w:hanging="284"/>
        <w:rPr>
          <w:szCs w:val="22"/>
          <w:lang w:val="sr-Latn-RS"/>
        </w:rPr>
      </w:pPr>
      <w:r w:rsidRPr="00F929CE">
        <w:rPr>
          <w:szCs w:val="22"/>
          <w:lang w:val="sr-Latn-RS"/>
        </w:rPr>
        <w:t>ako imate</w:t>
      </w:r>
      <w:r w:rsidR="006729A6" w:rsidRPr="00F929CE">
        <w:rPr>
          <w:szCs w:val="22"/>
          <w:lang w:val="sr-Latn-RS"/>
        </w:rPr>
        <w:t xml:space="preserve"> </w:t>
      </w:r>
      <w:r w:rsidRPr="00F929CE">
        <w:rPr>
          <w:szCs w:val="22"/>
          <w:lang w:val="sr-Latn-RS"/>
        </w:rPr>
        <w:t xml:space="preserve">blokadu </w:t>
      </w:r>
      <w:r w:rsidR="006729A6" w:rsidRPr="00F929CE">
        <w:rPr>
          <w:szCs w:val="22"/>
          <w:lang w:val="sr-Latn-RS"/>
        </w:rPr>
        <w:t xml:space="preserve">(začepljenje) </w:t>
      </w:r>
      <w:r w:rsidRPr="00F929CE">
        <w:rPr>
          <w:szCs w:val="22"/>
          <w:lang w:val="sr-Latn-RS"/>
        </w:rPr>
        <w:t xml:space="preserve">žučnih kanala </w:t>
      </w:r>
      <w:r w:rsidR="006729A6" w:rsidRPr="00F929CE">
        <w:rPr>
          <w:szCs w:val="22"/>
          <w:lang w:val="sr-Latn-RS"/>
        </w:rPr>
        <w:t>(</w:t>
      </w:r>
      <w:r w:rsidRPr="00F929CE">
        <w:rPr>
          <w:szCs w:val="22"/>
          <w:lang w:val="sr-Latn-RS"/>
        </w:rPr>
        <w:t>holestaza</w:t>
      </w:r>
      <w:r w:rsidR="006729A6" w:rsidRPr="00F929CE">
        <w:rPr>
          <w:szCs w:val="22"/>
          <w:lang w:val="sr-Latn-RS"/>
        </w:rPr>
        <w:t>).</w:t>
      </w:r>
    </w:p>
    <w:p w14:paraId="69C72AB2" w14:textId="77777777" w:rsidR="007450D7" w:rsidRPr="00F929CE" w:rsidRDefault="007450D7" w:rsidP="007450D7">
      <w:pPr>
        <w:rPr>
          <w:szCs w:val="22"/>
          <w:lang w:val="sr-Latn-RS"/>
        </w:rPr>
      </w:pPr>
    </w:p>
    <w:p w14:paraId="18BDD7CB" w14:textId="77777777" w:rsidR="007450D7" w:rsidRPr="00F929CE" w:rsidRDefault="007450D7" w:rsidP="007450D7">
      <w:pPr>
        <w:rPr>
          <w:b/>
          <w:szCs w:val="22"/>
          <w:lang w:val="sr-Latn-RS"/>
        </w:rPr>
      </w:pPr>
      <w:r w:rsidRPr="00F929CE">
        <w:rPr>
          <w:b/>
          <w:szCs w:val="22"/>
          <w:lang w:val="sr-Latn-RS"/>
        </w:rPr>
        <w:t>Tokom terapije lekom Tigeciklin SK:</w:t>
      </w:r>
    </w:p>
    <w:p w14:paraId="460C3427" w14:textId="77777777" w:rsidR="007450D7" w:rsidRPr="00F929CE" w:rsidRDefault="007450D7" w:rsidP="007450D7">
      <w:pPr>
        <w:pStyle w:val="ListParagraph"/>
        <w:numPr>
          <w:ilvl w:val="0"/>
          <w:numId w:val="3"/>
        </w:numPr>
        <w:ind w:left="284" w:hanging="284"/>
        <w:rPr>
          <w:szCs w:val="22"/>
          <w:lang w:val="sr-Latn-RS"/>
        </w:rPr>
      </w:pPr>
      <w:r w:rsidRPr="00F929CE">
        <w:rPr>
          <w:szCs w:val="22"/>
          <w:lang w:val="sr-Latn-RS"/>
        </w:rPr>
        <w:t>Odmah se obratite Vašem lekaru ukoliko se kod Vas pojave simptomi alergijske reakcije.</w:t>
      </w:r>
    </w:p>
    <w:p w14:paraId="5D3998DA" w14:textId="77777777" w:rsidR="007450D7" w:rsidRPr="00F929CE" w:rsidRDefault="007450D7" w:rsidP="007450D7">
      <w:pPr>
        <w:pStyle w:val="ListParagraph"/>
        <w:numPr>
          <w:ilvl w:val="0"/>
          <w:numId w:val="3"/>
        </w:numPr>
        <w:ind w:left="284" w:hanging="284"/>
        <w:rPr>
          <w:szCs w:val="22"/>
          <w:lang w:val="sr-Latn-RS"/>
        </w:rPr>
      </w:pPr>
      <w:r w:rsidRPr="00F929CE">
        <w:rPr>
          <w:szCs w:val="22"/>
          <w:lang w:val="sr-Latn-RS"/>
        </w:rPr>
        <w:t>Odmah se obratite Vašem lekaru ukoliko se kod Vas javi jak bol u trbuhu, mučnina i povraćanje. Ovo mogu biti simptomi akutnog pankreatitisa (zapaljenje pankreasa koje može dovesti do jakog bola u trbuhu, mučnine i povraćanja).</w:t>
      </w:r>
    </w:p>
    <w:p w14:paraId="05A9D77D" w14:textId="77777777" w:rsidR="007450D7" w:rsidRPr="00F929CE" w:rsidRDefault="007450D7" w:rsidP="007450D7">
      <w:pPr>
        <w:pStyle w:val="ListParagraph"/>
        <w:numPr>
          <w:ilvl w:val="0"/>
          <w:numId w:val="3"/>
        </w:numPr>
        <w:ind w:left="284" w:hanging="284"/>
        <w:rPr>
          <w:szCs w:val="22"/>
          <w:lang w:val="sr-Latn-RS"/>
        </w:rPr>
      </w:pPr>
      <w:r w:rsidRPr="00F929CE">
        <w:rPr>
          <w:szCs w:val="22"/>
          <w:lang w:val="sr-Latn-RS"/>
        </w:rPr>
        <w:t>Kod određenih ozbiljnih infekcija, Vaš lekar Vam može propisati lek Tigeciklin SK u kombinaciji sa drugim antibioticima.</w:t>
      </w:r>
    </w:p>
    <w:p w14:paraId="5FBC864A" w14:textId="77777777" w:rsidR="007450D7" w:rsidRPr="00F929CE" w:rsidRDefault="007450D7" w:rsidP="007450D7">
      <w:pPr>
        <w:pStyle w:val="ListParagraph"/>
        <w:numPr>
          <w:ilvl w:val="0"/>
          <w:numId w:val="3"/>
        </w:numPr>
        <w:ind w:left="284" w:hanging="284"/>
        <w:rPr>
          <w:szCs w:val="22"/>
          <w:lang w:val="sr-Latn-RS"/>
        </w:rPr>
      </w:pPr>
      <w:r w:rsidRPr="00F929CE">
        <w:rPr>
          <w:szCs w:val="22"/>
          <w:lang w:val="sr-Latn-RS"/>
        </w:rPr>
        <w:t>Vaš lekar će Vas pažljivo pratiti zbog razvoja neke druge bakterijske infekcije. Ukoliko se kod Vas razvije druga bakterijska infekcija, Vaš lekar Vam može propisati drugi antibiotik specifičan za prisutnu infekciju.</w:t>
      </w:r>
    </w:p>
    <w:p w14:paraId="5E78A158" w14:textId="77777777" w:rsidR="007450D7" w:rsidRPr="00F929CE" w:rsidRDefault="007450D7" w:rsidP="007450D7">
      <w:pPr>
        <w:pStyle w:val="ListParagraph"/>
        <w:numPr>
          <w:ilvl w:val="0"/>
          <w:numId w:val="3"/>
        </w:numPr>
        <w:ind w:left="284" w:hanging="284"/>
        <w:rPr>
          <w:szCs w:val="22"/>
          <w:lang w:val="sr-Latn-RS"/>
        </w:rPr>
      </w:pPr>
      <w:r w:rsidRPr="00F929CE">
        <w:rPr>
          <w:szCs w:val="22"/>
          <w:lang w:val="sr-Latn-RS"/>
        </w:rPr>
        <w:t>Iako se antibiotici, uključujući i Tigeciklin SK, bore protiv određene bakterije, druge bakterije i gljivice mogu nastaviti sa rastom. Ova pojava se naziva prekomerni rast. Vaš lekar će Vas pažljivo pratiti zbog razvoja potencijalnih infekcija i lečiti ukoliko je neophodno.</w:t>
      </w:r>
    </w:p>
    <w:p w14:paraId="54D28C5A" w14:textId="77777777" w:rsidR="004D1D48" w:rsidRPr="00F929CE" w:rsidRDefault="004D1D48" w:rsidP="00CA5510">
      <w:pPr>
        <w:rPr>
          <w:szCs w:val="22"/>
          <w:lang w:val="sr-Latn-RS"/>
        </w:rPr>
      </w:pPr>
    </w:p>
    <w:p w14:paraId="2C5F3B4D" w14:textId="2E96BA97" w:rsidR="007450D7" w:rsidRPr="00F929CE" w:rsidRDefault="007450D7" w:rsidP="00CA5510">
      <w:pPr>
        <w:rPr>
          <w:b/>
          <w:szCs w:val="22"/>
          <w:lang w:val="sr-Latn-RS"/>
        </w:rPr>
      </w:pPr>
      <w:r w:rsidRPr="00F929CE">
        <w:rPr>
          <w:b/>
          <w:szCs w:val="22"/>
          <w:lang w:val="sr-Latn-RS"/>
        </w:rPr>
        <w:t xml:space="preserve">Deca </w:t>
      </w:r>
    </w:p>
    <w:p w14:paraId="3C47C4A6" w14:textId="67EC8055" w:rsidR="007450D7" w:rsidRPr="00F929CE" w:rsidRDefault="007450D7" w:rsidP="00CA5510">
      <w:pPr>
        <w:rPr>
          <w:szCs w:val="22"/>
          <w:lang w:val="sr-Latn-RS"/>
        </w:rPr>
      </w:pPr>
      <w:r w:rsidRPr="00F929CE">
        <w:rPr>
          <w:szCs w:val="22"/>
          <w:lang w:val="sr-Latn-RS"/>
        </w:rPr>
        <w:t>Lek Tigeciklin SK ne treba koristiti kod de</w:t>
      </w:r>
      <w:r w:rsidR="000F1EE1" w:rsidRPr="00F929CE">
        <w:rPr>
          <w:szCs w:val="22"/>
          <w:lang w:val="sr-Latn-RS"/>
        </w:rPr>
        <w:t xml:space="preserve">ce mlađe od 8 godina jer nema </w:t>
      </w:r>
      <w:r w:rsidRPr="00F929CE">
        <w:rPr>
          <w:szCs w:val="22"/>
          <w:lang w:val="sr-Latn-RS"/>
        </w:rPr>
        <w:t>dovoljno podataka o bezbednosti i efikasnosti u ovoj starosnoj grupi pacijenata, a i zato što tigeciklin može prouzrokovati trajna</w:t>
      </w:r>
      <w:r w:rsidR="008F2FED" w:rsidRPr="00F929CE">
        <w:rPr>
          <w:szCs w:val="22"/>
          <w:lang w:val="sr-Latn-RS"/>
        </w:rPr>
        <w:t xml:space="preserve"> </w:t>
      </w:r>
      <w:r w:rsidRPr="00F929CE">
        <w:rPr>
          <w:szCs w:val="22"/>
          <w:lang w:val="sr-Latn-RS"/>
        </w:rPr>
        <w:t>o</w:t>
      </w:r>
      <w:r w:rsidR="000F1EE1" w:rsidRPr="00F929CE">
        <w:rPr>
          <w:szCs w:val="22"/>
          <w:lang w:val="sr-Latn-RS"/>
        </w:rPr>
        <w:t>štećenja zuba, kao što je promen</w:t>
      </w:r>
      <w:r w:rsidRPr="00F929CE">
        <w:rPr>
          <w:szCs w:val="22"/>
          <w:lang w:val="sr-Latn-RS"/>
        </w:rPr>
        <w:t xml:space="preserve">a boje zuba </w:t>
      </w:r>
      <w:r w:rsidR="00F614A5" w:rsidRPr="00F929CE">
        <w:rPr>
          <w:szCs w:val="22"/>
          <w:lang w:val="sr-Latn-RS"/>
        </w:rPr>
        <w:t>u razvoju.</w:t>
      </w:r>
    </w:p>
    <w:p w14:paraId="77042F84" w14:textId="77777777" w:rsidR="00136ECB" w:rsidRPr="00F929CE" w:rsidRDefault="00136ECB" w:rsidP="00CA5510">
      <w:pPr>
        <w:rPr>
          <w:szCs w:val="22"/>
          <w:lang w:val="sr-Latn-RS"/>
        </w:rPr>
      </w:pPr>
    </w:p>
    <w:p w14:paraId="284FE800" w14:textId="77777777" w:rsidR="00177D7F" w:rsidRPr="00F929CE" w:rsidRDefault="00177D7F" w:rsidP="00CA5510">
      <w:pPr>
        <w:rPr>
          <w:b/>
          <w:bCs/>
          <w:szCs w:val="22"/>
          <w:lang w:val="sr-Latn-RS"/>
        </w:rPr>
      </w:pPr>
      <w:r w:rsidRPr="00F929CE">
        <w:rPr>
          <w:b/>
          <w:szCs w:val="22"/>
          <w:lang w:val="sr-Latn-RS"/>
        </w:rPr>
        <w:t xml:space="preserve">Drugi lekovi i </w:t>
      </w:r>
      <w:r w:rsidR="00E31BD6" w:rsidRPr="00F929CE">
        <w:rPr>
          <w:b/>
          <w:szCs w:val="22"/>
          <w:lang w:val="sr-Latn-RS"/>
        </w:rPr>
        <w:t xml:space="preserve">lek </w:t>
      </w:r>
      <w:r w:rsidR="007450D7" w:rsidRPr="00F929CE">
        <w:rPr>
          <w:b/>
          <w:szCs w:val="22"/>
          <w:lang w:val="sr-Latn-RS"/>
        </w:rPr>
        <w:t>Tigeciklin</w:t>
      </w:r>
      <w:r w:rsidR="00E31BD6" w:rsidRPr="00F929CE">
        <w:rPr>
          <w:b/>
          <w:szCs w:val="22"/>
          <w:lang w:val="sr-Latn-RS"/>
        </w:rPr>
        <w:t xml:space="preserve"> SK</w:t>
      </w:r>
    </w:p>
    <w:p w14:paraId="1C841DB8" w14:textId="77777777" w:rsidR="00177D7F" w:rsidRPr="00F929CE" w:rsidRDefault="005D5586" w:rsidP="00A2739C">
      <w:pPr>
        <w:rPr>
          <w:szCs w:val="22"/>
          <w:lang w:val="sr-Latn-RS"/>
        </w:rPr>
      </w:pPr>
      <w:r w:rsidRPr="00F929CE">
        <w:rPr>
          <w:iCs/>
          <w:szCs w:val="22"/>
          <w:lang w:val="sr-Latn-RS"/>
        </w:rPr>
        <w:t>Obavestite Vašeg lekara ukoliko uzimate, donedavno ste uzimali ili ćete možd</w:t>
      </w:r>
      <w:r w:rsidR="00A2739C" w:rsidRPr="00F929CE">
        <w:rPr>
          <w:iCs/>
          <w:szCs w:val="22"/>
          <w:lang w:val="sr-Latn-RS"/>
        </w:rPr>
        <w:t>a uzimati bilo koje druge lekove</w:t>
      </w:r>
      <w:r w:rsidRPr="00F929CE">
        <w:rPr>
          <w:szCs w:val="22"/>
          <w:lang w:val="sr-Latn-RS"/>
        </w:rPr>
        <w:t>.</w:t>
      </w:r>
    </w:p>
    <w:p w14:paraId="1374EDE5" w14:textId="77777777" w:rsidR="004D1D48" w:rsidRPr="00F929CE" w:rsidRDefault="004D1D48" w:rsidP="00CA5510">
      <w:pPr>
        <w:rPr>
          <w:szCs w:val="22"/>
          <w:lang w:val="sr-Latn-RS"/>
        </w:rPr>
      </w:pPr>
    </w:p>
    <w:p w14:paraId="07D719B3" w14:textId="21881893" w:rsidR="004C178D" w:rsidRPr="00F929CE" w:rsidRDefault="004C178D" w:rsidP="004C178D">
      <w:pPr>
        <w:rPr>
          <w:szCs w:val="22"/>
          <w:lang w:val="sr-Latn-RS"/>
        </w:rPr>
      </w:pPr>
      <w:r w:rsidRPr="00F929CE">
        <w:rPr>
          <w:szCs w:val="22"/>
          <w:lang w:val="sr-Latn-RS"/>
        </w:rPr>
        <w:lastRenderedPageBreak/>
        <w:t xml:space="preserve">Lek Tigeciklin SK može uticati na </w:t>
      </w:r>
      <w:r w:rsidR="00F614A5" w:rsidRPr="00F929CE">
        <w:rPr>
          <w:szCs w:val="22"/>
          <w:lang w:val="sr-Latn-RS"/>
        </w:rPr>
        <w:t xml:space="preserve">rezultate testova koji daju podatke o zgrušavanju krvi. </w:t>
      </w:r>
      <w:r w:rsidRPr="00F929CE">
        <w:rPr>
          <w:szCs w:val="22"/>
          <w:lang w:val="sr-Latn-RS"/>
        </w:rPr>
        <w:t>Važno je da obavestite Vašeg lekara ukoliko uzimate lekove koji sprečavaju prekomerno zgrušavanje krvi</w:t>
      </w:r>
      <w:r w:rsidR="0088208C" w:rsidRPr="00F929CE">
        <w:rPr>
          <w:szCs w:val="22"/>
          <w:lang w:val="sr-Latn-RS"/>
        </w:rPr>
        <w:t xml:space="preserve"> (lekovi koji se nazivaju antikoagulansi)</w:t>
      </w:r>
      <w:r w:rsidRPr="00F929CE">
        <w:rPr>
          <w:szCs w:val="22"/>
          <w:lang w:val="sr-Latn-RS"/>
        </w:rPr>
        <w:t>. U tom slučaju, Vaš lekar će Vas pažljivo pratiti.</w:t>
      </w:r>
    </w:p>
    <w:p w14:paraId="1B9A6203" w14:textId="60013E87" w:rsidR="0088208C" w:rsidRPr="00F929CE" w:rsidRDefault="0088208C" w:rsidP="004C178D">
      <w:pPr>
        <w:rPr>
          <w:szCs w:val="22"/>
          <w:highlight w:val="lightGray"/>
          <w:lang w:val="sr-Latn-RS"/>
        </w:rPr>
      </w:pPr>
    </w:p>
    <w:p w14:paraId="2AC8A812" w14:textId="769FD7B5" w:rsidR="0088208C" w:rsidRPr="00F929CE" w:rsidRDefault="0088208C" w:rsidP="004C178D">
      <w:pPr>
        <w:rPr>
          <w:szCs w:val="22"/>
          <w:lang w:val="sr-Latn-RS"/>
        </w:rPr>
      </w:pPr>
      <w:r w:rsidRPr="00F929CE">
        <w:rPr>
          <w:szCs w:val="22"/>
          <w:lang w:val="sr-Latn-RS"/>
        </w:rPr>
        <w:t xml:space="preserve">Lek Tigeciklin SK može da utiče na dejstvo </w:t>
      </w:r>
      <w:r w:rsidR="00196373" w:rsidRPr="00F929CE">
        <w:rPr>
          <w:szCs w:val="22"/>
          <w:lang w:val="sr-Latn-RS"/>
        </w:rPr>
        <w:t>tableta</w:t>
      </w:r>
      <w:r w:rsidRPr="00F929CE">
        <w:rPr>
          <w:szCs w:val="22"/>
          <w:lang w:val="sr-Latn-RS"/>
        </w:rPr>
        <w:t xml:space="preserve"> za kontracepciju (</w:t>
      </w:r>
      <w:r w:rsidR="00196373" w:rsidRPr="00F929CE">
        <w:rPr>
          <w:szCs w:val="22"/>
          <w:lang w:val="sr-Latn-RS"/>
        </w:rPr>
        <w:t xml:space="preserve">tablete </w:t>
      </w:r>
      <w:r w:rsidRPr="00F929CE">
        <w:rPr>
          <w:szCs w:val="22"/>
          <w:lang w:val="sr-Latn-RS"/>
        </w:rPr>
        <w:t>za kontrolu začeća). Razgovarajte sa svojim lekarom o potrebi za sprovođenje dodatnih mera kontracepcije u periodu dok uzimate lek Tigeciklin SK.</w:t>
      </w:r>
    </w:p>
    <w:p w14:paraId="6201A1A5" w14:textId="77777777" w:rsidR="00A2739C" w:rsidRPr="00F929CE" w:rsidRDefault="00A2739C" w:rsidP="00CA5510">
      <w:pPr>
        <w:rPr>
          <w:szCs w:val="22"/>
          <w:lang w:val="sr-Latn-RS"/>
        </w:rPr>
      </w:pPr>
    </w:p>
    <w:p w14:paraId="73A32AED" w14:textId="77777777" w:rsidR="00177D7F" w:rsidRPr="00F929CE" w:rsidRDefault="00177D7F" w:rsidP="00CA5510">
      <w:pPr>
        <w:rPr>
          <w:b/>
          <w:bCs/>
          <w:szCs w:val="22"/>
          <w:lang w:val="sr-Latn-RS"/>
        </w:rPr>
      </w:pPr>
      <w:r w:rsidRPr="00F929CE">
        <w:rPr>
          <w:b/>
          <w:bCs/>
          <w:iCs/>
          <w:szCs w:val="22"/>
          <w:lang w:val="sr-Latn-RS"/>
        </w:rPr>
        <w:t xml:space="preserve">Trudnoća </w:t>
      </w:r>
      <w:r w:rsidR="003023DE" w:rsidRPr="00F929CE">
        <w:rPr>
          <w:b/>
          <w:bCs/>
          <w:iCs/>
          <w:szCs w:val="22"/>
          <w:lang w:val="sr-Latn-RS"/>
        </w:rPr>
        <w:t>i dojenje</w:t>
      </w:r>
    </w:p>
    <w:p w14:paraId="55B2CD31" w14:textId="77777777" w:rsidR="003023DE" w:rsidRPr="00F929CE" w:rsidRDefault="003023DE" w:rsidP="003023DE">
      <w:pPr>
        <w:rPr>
          <w:i/>
          <w:iCs/>
          <w:szCs w:val="22"/>
          <w:lang w:val="sr-Latn-RS"/>
        </w:rPr>
      </w:pPr>
      <w:r w:rsidRPr="00F929CE">
        <w:rPr>
          <w:i/>
          <w:iCs/>
          <w:szCs w:val="22"/>
          <w:lang w:val="sr-Latn-RS"/>
        </w:rPr>
        <w:t>Trudnoća</w:t>
      </w:r>
    </w:p>
    <w:p w14:paraId="4776BDD2" w14:textId="77777777" w:rsidR="003023DE" w:rsidRPr="00F929CE" w:rsidRDefault="004C178D" w:rsidP="004C178D">
      <w:pPr>
        <w:rPr>
          <w:szCs w:val="22"/>
          <w:lang w:val="sr-Latn-RS"/>
        </w:rPr>
      </w:pPr>
      <w:r w:rsidRPr="00F929CE">
        <w:rPr>
          <w:szCs w:val="22"/>
          <w:lang w:val="sr-Latn-RS"/>
        </w:rPr>
        <w:t>Lek Tigeciklin SK može oštetiti plod. Ukoliko ste trudni ili dojite, mislite da ste trudni ili planirate trudnoću, obratite se Vašem lekaru za savet pre nego što primite ovaj lek.</w:t>
      </w:r>
    </w:p>
    <w:p w14:paraId="315D0625" w14:textId="77777777" w:rsidR="003023DE" w:rsidRPr="00F929CE" w:rsidRDefault="003023DE" w:rsidP="003023DE">
      <w:pPr>
        <w:rPr>
          <w:szCs w:val="22"/>
          <w:lang w:val="sr-Latn-RS"/>
        </w:rPr>
      </w:pPr>
    </w:p>
    <w:p w14:paraId="58C17FA6" w14:textId="77777777" w:rsidR="003023DE" w:rsidRPr="00F929CE" w:rsidRDefault="003023DE" w:rsidP="003023DE">
      <w:pPr>
        <w:rPr>
          <w:i/>
          <w:iCs/>
          <w:szCs w:val="22"/>
          <w:lang w:val="sr-Latn-RS"/>
        </w:rPr>
      </w:pPr>
      <w:r w:rsidRPr="00F929CE">
        <w:rPr>
          <w:i/>
          <w:iCs/>
          <w:szCs w:val="22"/>
          <w:lang w:val="sr-Latn-RS"/>
        </w:rPr>
        <w:t>Dojenje</w:t>
      </w:r>
    </w:p>
    <w:p w14:paraId="124AE4B7" w14:textId="77777777" w:rsidR="003023DE" w:rsidRPr="00F929CE" w:rsidRDefault="003023DE" w:rsidP="003023DE">
      <w:pPr>
        <w:rPr>
          <w:szCs w:val="22"/>
          <w:lang w:val="sr-Latn-RS"/>
        </w:rPr>
      </w:pPr>
      <w:r w:rsidRPr="00F929CE">
        <w:rPr>
          <w:szCs w:val="22"/>
          <w:lang w:val="sr-Latn-RS"/>
        </w:rPr>
        <w:t xml:space="preserve">Nije poznato da li se lek </w:t>
      </w:r>
      <w:r w:rsidR="004C178D" w:rsidRPr="00F929CE">
        <w:rPr>
          <w:szCs w:val="22"/>
          <w:lang w:val="sr-Latn-RS"/>
        </w:rPr>
        <w:t>Tigeciklin</w:t>
      </w:r>
      <w:r w:rsidRPr="00F929CE">
        <w:rPr>
          <w:szCs w:val="22"/>
          <w:lang w:val="sr-Latn-RS"/>
        </w:rPr>
        <w:t xml:space="preserve"> SK može naći u majčinom mleku</w:t>
      </w:r>
      <w:r w:rsidR="004C178D" w:rsidRPr="00F929CE">
        <w:rPr>
          <w:szCs w:val="22"/>
          <w:lang w:val="sr-Latn-RS"/>
        </w:rPr>
        <w:t xml:space="preserve"> kod ljudi</w:t>
      </w:r>
      <w:r w:rsidRPr="00F929CE">
        <w:rPr>
          <w:szCs w:val="22"/>
          <w:lang w:val="sr-Latn-RS"/>
        </w:rPr>
        <w:t>.</w:t>
      </w:r>
      <w:r w:rsidR="004C178D" w:rsidRPr="00F929CE">
        <w:rPr>
          <w:szCs w:val="22"/>
          <w:lang w:val="sr-Latn-RS"/>
        </w:rPr>
        <w:t xml:space="preserve"> P</w:t>
      </w:r>
      <w:r w:rsidRPr="00F929CE">
        <w:rPr>
          <w:szCs w:val="22"/>
          <w:lang w:val="sr-Latn-RS"/>
        </w:rPr>
        <w:t xml:space="preserve">osavetujte se sa lekarom </w:t>
      </w:r>
      <w:r w:rsidR="004C178D" w:rsidRPr="00F929CE">
        <w:rPr>
          <w:szCs w:val="22"/>
          <w:lang w:val="sr-Latn-RS"/>
        </w:rPr>
        <w:t>pre nego što počnete da dojite svoju bebu</w:t>
      </w:r>
      <w:r w:rsidRPr="00F929CE">
        <w:rPr>
          <w:szCs w:val="22"/>
          <w:lang w:val="sr-Latn-RS"/>
        </w:rPr>
        <w:t>.</w:t>
      </w:r>
    </w:p>
    <w:p w14:paraId="5E34F90D" w14:textId="77777777" w:rsidR="003023DE" w:rsidRPr="00F929CE" w:rsidRDefault="003023DE" w:rsidP="003023DE">
      <w:pPr>
        <w:rPr>
          <w:szCs w:val="22"/>
          <w:lang w:val="sr-Latn-RS"/>
        </w:rPr>
      </w:pPr>
    </w:p>
    <w:p w14:paraId="314346E2" w14:textId="77777777" w:rsidR="00177D7F" w:rsidRPr="00F929CE" w:rsidRDefault="00177D7F" w:rsidP="00CA5510">
      <w:pPr>
        <w:rPr>
          <w:b/>
          <w:bCs/>
          <w:szCs w:val="22"/>
          <w:lang w:val="sr-Latn-RS"/>
        </w:rPr>
      </w:pPr>
      <w:r w:rsidRPr="00F929CE">
        <w:rPr>
          <w:b/>
          <w:bCs/>
          <w:iCs/>
          <w:szCs w:val="22"/>
          <w:lang w:val="sr-Latn-RS"/>
        </w:rPr>
        <w:t>Upravljanje vozilima i rukovanje mašinama</w:t>
      </w:r>
    </w:p>
    <w:p w14:paraId="7D0319CC" w14:textId="77777777" w:rsidR="00177D7F" w:rsidRPr="00F929CE" w:rsidRDefault="004C178D" w:rsidP="003023DE">
      <w:pPr>
        <w:rPr>
          <w:szCs w:val="22"/>
          <w:lang w:val="sr-Latn-RS"/>
        </w:rPr>
      </w:pPr>
      <w:r w:rsidRPr="00F929CE">
        <w:rPr>
          <w:szCs w:val="22"/>
          <w:lang w:val="sr-Latn-RS"/>
        </w:rPr>
        <w:t>Tigeciklin</w:t>
      </w:r>
      <w:r w:rsidR="003023DE" w:rsidRPr="00F929CE">
        <w:rPr>
          <w:szCs w:val="22"/>
          <w:lang w:val="sr-Latn-RS"/>
        </w:rPr>
        <w:t xml:space="preserve"> SK može da izazove </w:t>
      </w:r>
      <w:r w:rsidRPr="00F929CE">
        <w:rPr>
          <w:szCs w:val="22"/>
          <w:lang w:val="sr-Latn-RS"/>
        </w:rPr>
        <w:t xml:space="preserve">neželjena dejstva poput </w:t>
      </w:r>
      <w:r w:rsidR="003023DE" w:rsidRPr="00F929CE">
        <w:rPr>
          <w:szCs w:val="22"/>
          <w:lang w:val="sr-Latn-RS"/>
        </w:rPr>
        <w:t>vrtoglavic</w:t>
      </w:r>
      <w:r w:rsidRPr="00F929CE">
        <w:rPr>
          <w:szCs w:val="22"/>
          <w:lang w:val="sr-Latn-RS"/>
        </w:rPr>
        <w:t>e</w:t>
      </w:r>
      <w:r w:rsidR="003023DE" w:rsidRPr="00F929CE">
        <w:rPr>
          <w:szCs w:val="22"/>
          <w:lang w:val="sr-Latn-RS"/>
        </w:rPr>
        <w:t xml:space="preserve">. </w:t>
      </w:r>
      <w:r w:rsidR="00D321E5" w:rsidRPr="00F929CE">
        <w:rPr>
          <w:szCs w:val="22"/>
          <w:lang w:val="sr-Latn-RS"/>
        </w:rPr>
        <w:t>Ova pojava može smanjiti Vašu sposobnost da vozite ili upravljate mašinama.</w:t>
      </w:r>
    </w:p>
    <w:p w14:paraId="1104D58C" w14:textId="77777777" w:rsidR="004D1D48" w:rsidRPr="00F929CE" w:rsidRDefault="004D1D48" w:rsidP="00CA5510">
      <w:pPr>
        <w:rPr>
          <w:szCs w:val="22"/>
          <w:highlight w:val="lightGray"/>
          <w:lang w:val="sr-Latn-RS"/>
        </w:rPr>
      </w:pPr>
    </w:p>
    <w:p w14:paraId="0181242B" w14:textId="77777777" w:rsidR="00177D7F" w:rsidRPr="00F929CE" w:rsidRDefault="003023DE" w:rsidP="00030B1C">
      <w:pPr>
        <w:pStyle w:val="NASLOV123"/>
        <w:rPr>
          <w:lang w:val="sr-Latn-RS"/>
        </w:rPr>
      </w:pPr>
      <w:r w:rsidRPr="00F929CE">
        <w:rPr>
          <w:lang w:val="sr-Latn-RS"/>
        </w:rPr>
        <w:t xml:space="preserve">3. Kako se primenjuje lek </w:t>
      </w:r>
      <w:r w:rsidR="003C5015" w:rsidRPr="00F929CE">
        <w:rPr>
          <w:lang w:val="sr-Latn-RS"/>
        </w:rPr>
        <w:t>Tigeciklin</w:t>
      </w:r>
      <w:r w:rsidRPr="00F929CE">
        <w:rPr>
          <w:lang w:val="sr-Latn-RS"/>
        </w:rPr>
        <w:t xml:space="preserve"> SK</w:t>
      </w:r>
    </w:p>
    <w:p w14:paraId="525543F6" w14:textId="77777777" w:rsidR="003023DE" w:rsidRPr="00F929CE" w:rsidRDefault="003C5015" w:rsidP="003023DE">
      <w:pPr>
        <w:rPr>
          <w:szCs w:val="22"/>
          <w:lang w:val="sr-Latn-RS"/>
        </w:rPr>
      </w:pPr>
      <w:r w:rsidRPr="00F929CE">
        <w:rPr>
          <w:szCs w:val="22"/>
          <w:lang w:val="sr-Latn-RS"/>
        </w:rPr>
        <w:t>L</w:t>
      </w:r>
      <w:r w:rsidR="003023DE" w:rsidRPr="00F929CE">
        <w:rPr>
          <w:szCs w:val="22"/>
          <w:lang w:val="sr-Latn-RS"/>
        </w:rPr>
        <w:t xml:space="preserve">ek </w:t>
      </w:r>
      <w:r w:rsidRPr="00F929CE">
        <w:rPr>
          <w:szCs w:val="22"/>
          <w:lang w:val="sr-Latn-RS"/>
        </w:rPr>
        <w:t>Tigeciklin</w:t>
      </w:r>
      <w:r w:rsidR="003023DE" w:rsidRPr="00F929CE">
        <w:rPr>
          <w:szCs w:val="22"/>
          <w:lang w:val="sr-Latn-RS"/>
        </w:rPr>
        <w:t xml:space="preserve"> SK</w:t>
      </w:r>
      <w:r w:rsidRPr="00F929CE">
        <w:rPr>
          <w:szCs w:val="22"/>
          <w:lang w:val="sr-Latn-RS"/>
        </w:rPr>
        <w:t xml:space="preserve"> će Vam primeniti lekar ili medicinska sestra</w:t>
      </w:r>
      <w:r w:rsidR="003023DE" w:rsidRPr="00F929CE">
        <w:rPr>
          <w:szCs w:val="22"/>
          <w:lang w:val="sr-Latn-RS"/>
        </w:rPr>
        <w:t>.</w:t>
      </w:r>
    </w:p>
    <w:p w14:paraId="2C1D1301" w14:textId="77777777" w:rsidR="003023DE" w:rsidRPr="00F929CE" w:rsidRDefault="003023DE" w:rsidP="003023DE">
      <w:pPr>
        <w:rPr>
          <w:i/>
          <w:iCs/>
          <w:szCs w:val="22"/>
          <w:highlight w:val="lightGray"/>
          <w:lang w:val="sr-Latn-RS"/>
        </w:rPr>
      </w:pPr>
    </w:p>
    <w:p w14:paraId="726EDC1C" w14:textId="77777777" w:rsidR="003023DE" w:rsidRPr="00F929CE" w:rsidRDefault="003023DE" w:rsidP="003023DE">
      <w:pPr>
        <w:rPr>
          <w:i/>
          <w:iCs/>
          <w:szCs w:val="22"/>
          <w:lang w:val="sr-Latn-RS"/>
        </w:rPr>
      </w:pPr>
      <w:r w:rsidRPr="00F929CE">
        <w:rPr>
          <w:i/>
          <w:iCs/>
          <w:szCs w:val="22"/>
          <w:lang w:val="sr-Latn-RS"/>
        </w:rPr>
        <w:t>Odrasli</w:t>
      </w:r>
    </w:p>
    <w:p w14:paraId="21FF1AB4" w14:textId="6E7391E2" w:rsidR="003023DE" w:rsidRPr="00F929CE" w:rsidRDefault="003C5015" w:rsidP="003C5015">
      <w:pPr>
        <w:rPr>
          <w:szCs w:val="22"/>
          <w:lang w:val="sr-Latn-RS"/>
        </w:rPr>
      </w:pPr>
      <w:r w:rsidRPr="00F929CE">
        <w:rPr>
          <w:szCs w:val="22"/>
          <w:lang w:val="sr-Latn-RS"/>
        </w:rPr>
        <w:t>Preporučena početna doza</w:t>
      </w:r>
      <w:r w:rsidR="0088208C" w:rsidRPr="00F929CE">
        <w:rPr>
          <w:szCs w:val="22"/>
          <w:lang w:val="sr-Latn-RS"/>
        </w:rPr>
        <w:t xml:space="preserve"> kod odraslih</w:t>
      </w:r>
      <w:r w:rsidRPr="00F929CE">
        <w:rPr>
          <w:szCs w:val="22"/>
          <w:lang w:val="sr-Latn-RS"/>
        </w:rPr>
        <w:t xml:space="preserve"> je 100 mg, a zatim 50 mg na svakih 12 sati. Doza leka se primenjuje intravenski (direktno u krvotok) u periodu od 30 do 60 minuta.</w:t>
      </w:r>
    </w:p>
    <w:p w14:paraId="52B04108" w14:textId="77777777" w:rsidR="003C5015" w:rsidRPr="00F929CE" w:rsidRDefault="003C5015" w:rsidP="003C5015">
      <w:pPr>
        <w:rPr>
          <w:i/>
          <w:iCs/>
          <w:szCs w:val="22"/>
          <w:lang w:val="sr-Latn-RS"/>
        </w:rPr>
      </w:pPr>
    </w:p>
    <w:p w14:paraId="4EBBC159" w14:textId="77777777" w:rsidR="003023DE" w:rsidRPr="00F929CE" w:rsidRDefault="003023DE" w:rsidP="003023DE">
      <w:pPr>
        <w:rPr>
          <w:i/>
          <w:iCs/>
          <w:szCs w:val="22"/>
          <w:lang w:val="sr-Latn-RS"/>
        </w:rPr>
      </w:pPr>
      <w:r w:rsidRPr="00F929CE">
        <w:rPr>
          <w:i/>
          <w:iCs/>
          <w:szCs w:val="22"/>
          <w:lang w:val="sr-Latn-RS"/>
        </w:rPr>
        <w:t xml:space="preserve">Deca uzrasta od </w:t>
      </w:r>
      <w:r w:rsidR="003C5015" w:rsidRPr="00F929CE">
        <w:rPr>
          <w:i/>
          <w:iCs/>
          <w:szCs w:val="22"/>
          <w:lang w:val="sr-Latn-RS"/>
        </w:rPr>
        <w:t>8 do &lt;12 godina</w:t>
      </w:r>
    </w:p>
    <w:p w14:paraId="13F54D53" w14:textId="77777777" w:rsidR="00177D7F" w:rsidRPr="00F929CE" w:rsidRDefault="003C5015" w:rsidP="003023DE">
      <w:pPr>
        <w:rPr>
          <w:szCs w:val="22"/>
          <w:lang w:val="sr-Latn-RS"/>
        </w:rPr>
      </w:pPr>
      <w:r w:rsidRPr="00F929CE">
        <w:rPr>
          <w:szCs w:val="22"/>
          <w:lang w:val="sr-Latn-RS"/>
        </w:rPr>
        <w:t>Preporučena doza kod dece uzrasta od 8 do &lt;12 godina je 1,2 mg/kg na svakih 12 sati intravenskim putem, do maksimalne doze od 50 mg na svakih 12 sati.</w:t>
      </w:r>
    </w:p>
    <w:p w14:paraId="44A42266" w14:textId="77777777" w:rsidR="004D1D48" w:rsidRPr="00F929CE" w:rsidRDefault="004D1D48" w:rsidP="00CA5510">
      <w:pPr>
        <w:rPr>
          <w:szCs w:val="22"/>
          <w:lang w:val="sr-Latn-RS"/>
        </w:rPr>
      </w:pPr>
    </w:p>
    <w:p w14:paraId="67C87433" w14:textId="77777777" w:rsidR="003C5015" w:rsidRPr="00F929CE" w:rsidRDefault="003C5015" w:rsidP="003C5015">
      <w:pPr>
        <w:rPr>
          <w:i/>
          <w:iCs/>
          <w:szCs w:val="22"/>
          <w:lang w:val="sr-Latn-RS"/>
        </w:rPr>
      </w:pPr>
      <w:r w:rsidRPr="00F929CE">
        <w:rPr>
          <w:i/>
          <w:iCs/>
          <w:szCs w:val="22"/>
          <w:lang w:val="sr-Latn-RS"/>
        </w:rPr>
        <w:t>Adolescenti uzrasta od 12 do &lt;18 godina</w:t>
      </w:r>
    </w:p>
    <w:p w14:paraId="101EBDDE" w14:textId="77777777" w:rsidR="003C5015" w:rsidRPr="00F929CE" w:rsidRDefault="003C5015" w:rsidP="003C5015">
      <w:pPr>
        <w:rPr>
          <w:szCs w:val="22"/>
          <w:lang w:val="sr-Latn-RS"/>
        </w:rPr>
      </w:pPr>
      <w:r w:rsidRPr="00F929CE">
        <w:rPr>
          <w:szCs w:val="22"/>
          <w:lang w:val="sr-Latn-RS"/>
        </w:rPr>
        <w:t xml:space="preserve">Preporučena doza kod </w:t>
      </w:r>
      <w:r w:rsidR="00E910EE" w:rsidRPr="00F929CE">
        <w:rPr>
          <w:szCs w:val="22"/>
          <w:lang w:val="sr-Latn-RS"/>
        </w:rPr>
        <w:t>adolescenata</w:t>
      </w:r>
      <w:r w:rsidRPr="00F929CE">
        <w:rPr>
          <w:szCs w:val="22"/>
          <w:lang w:val="sr-Latn-RS"/>
        </w:rPr>
        <w:t xml:space="preserve"> uzrasta od 12 do &lt;18 godina je 50 mg na svakih 12 sati.</w:t>
      </w:r>
    </w:p>
    <w:p w14:paraId="0666B25D" w14:textId="77777777" w:rsidR="003C5015" w:rsidRPr="00F929CE" w:rsidRDefault="003C5015" w:rsidP="00CA5510">
      <w:pPr>
        <w:rPr>
          <w:szCs w:val="22"/>
          <w:lang w:val="sr-Latn-RS"/>
        </w:rPr>
      </w:pPr>
    </w:p>
    <w:p w14:paraId="2CD53C8E" w14:textId="77777777" w:rsidR="000B6B79" w:rsidRPr="00F929CE" w:rsidRDefault="00E910EE" w:rsidP="00CA5510">
      <w:pPr>
        <w:rPr>
          <w:bCs/>
          <w:iCs/>
          <w:szCs w:val="22"/>
          <w:lang w:val="sr-Latn-RS"/>
        </w:rPr>
      </w:pPr>
      <w:r w:rsidRPr="00F929CE">
        <w:rPr>
          <w:bCs/>
          <w:iCs/>
          <w:szCs w:val="22"/>
          <w:lang w:val="sr-Latn-RS"/>
        </w:rPr>
        <w:t>Terapija obično traje od 5 do 14 dana. Vaš lekar će odrediti dužinu trajanja terapije.</w:t>
      </w:r>
    </w:p>
    <w:p w14:paraId="0B80D1DB" w14:textId="77777777" w:rsidR="00E910EE" w:rsidRPr="00F929CE" w:rsidRDefault="00E910EE" w:rsidP="00E910EE">
      <w:pPr>
        <w:rPr>
          <w:szCs w:val="22"/>
          <w:lang w:val="sr-Latn-RS"/>
        </w:rPr>
      </w:pPr>
    </w:p>
    <w:p w14:paraId="67FF6FDC" w14:textId="77777777" w:rsidR="00E910EE" w:rsidRPr="00F929CE" w:rsidRDefault="00E910EE" w:rsidP="00E910EE">
      <w:pPr>
        <w:rPr>
          <w:b/>
          <w:szCs w:val="22"/>
          <w:lang w:val="sr-Latn-RS"/>
        </w:rPr>
      </w:pPr>
      <w:r w:rsidRPr="00F929CE">
        <w:rPr>
          <w:b/>
          <w:szCs w:val="22"/>
          <w:lang w:val="sr-Latn-RS"/>
        </w:rPr>
        <w:t>Ako ste primili više leka Tigeciklin SK nego što treba</w:t>
      </w:r>
    </w:p>
    <w:p w14:paraId="4D7338B1" w14:textId="77777777" w:rsidR="00E910EE" w:rsidRPr="00F929CE" w:rsidRDefault="00E910EE" w:rsidP="00E910EE">
      <w:pPr>
        <w:rPr>
          <w:szCs w:val="22"/>
          <w:lang w:val="sr-Latn-RS"/>
        </w:rPr>
      </w:pPr>
      <w:r w:rsidRPr="00F929CE">
        <w:rPr>
          <w:szCs w:val="22"/>
          <w:lang w:val="sr-Latn-RS"/>
        </w:rPr>
        <w:t xml:space="preserve">Ako </w:t>
      </w:r>
      <w:r w:rsidR="000F1EE1" w:rsidRPr="00F929CE">
        <w:rPr>
          <w:szCs w:val="22"/>
          <w:lang w:val="sr-Latn-RS"/>
        </w:rPr>
        <w:t>brinete</w:t>
      </w:r>
      <w:r w:rsidRPr="00F929CE">
        <w:rPr>
          <w:szCs w:val="22"/>
          <w:lang w:val="sr-Latn-RS"/>
        </w:rPr>
        <w:t xml:space="preserve"> da li ste primili previše leka Tigeciklin SK, odmah se obratite Vašem lekaru ili medicinskoj sestri.</w:t>
      </w:r>
    </w:p>
    <w:p w14:paraId="5852BC1C" w14:textId="77777777" w:rsidR="00E910EE" w:rsidRPr="00F929CE" w:rsidRDefault="00E910EE" w:rsidP="00E910EE">
      <w:pPr>
        <w:rPr>
          <w:szCs w:val="22"/>
          <w:lang w:val="sr-Latn-RS"/>
        </w:rPr>
      </w:pPr>
    </w:p>
    <w:p w14:paraId="790767E4" w14:textId="77777777" w:rsidR="00E910EE" w:rsidRPr="00F929CE" w:rsidRDefault="00E910EE" w:rsidP="00E910EE">
      <w:pPr>
        <w:rPr>
          <w:b/>
          <w:szCs w:val="22"/>
          <w:lang w:val="sr-Latn-RS"/>
        </w:rPr>
      </w:pPr>
      <w:r w:rsidRPr="00F929CE">
        <w:rPr>
          <w:b/>
          <w:szCs w:val="22"/>
          <w:lang w:val="sr-Latn-RS"/>
        </w:rPr>
        <w:t>Ako ste zaboravili da primite lek Tigeciklin SK</w:t>
      </w:r>
    </w:p>
    <w:p w14:paraId="2C29A159" w14:textId="77777777" w:rsidR="00E910EE" w:rsidRPr="00F929CE" w:rsidRDefault="00E910EE" w:rsidP="00E910EE">
      <w:pPr>
        <w:rPr>
          <w:szCs w:val="22"/>
          <w:lang w:val="sr-Latn-RS"/>
        </w:rPr>
      </w:pPr>
      <w:r w:rsidRPr="00F929CE">
        <w:rPr>
          <w:szCs w:val="22"/>
          <w:lang w:val="sr-Latn-RS"/>
        </w:rPr>
        <w:t xml:space="preserve">Ako </w:t>
      </w:r>
      <w:r w:rsidR="000F1EE1" w:rsidRPr="00F929CE">
        <w:rPr>
          <w:szCs w:val="22"/>
          <w:lang w:val="sr-Latn-RS"/>
        </w:rPr>
        <w:t>brinete</w:t>
      </w:r>
      <w:r w:rsidRPr="00F929CE">
        <w:rPr>
          <w:szCs w:val="22"/>
          <w:lang w:val="sr-Latn-RS"/>
        </w:rPr>
        <w:t xml:space="preserve"> da ste možda propustili primanje doze leka Tigeciklin SK, odmah se obratite Vašem lekaru ili medicinskoj sestri.</w:t>
      </w:r>
    </w:p>
    <w:p w14:paraId="541F8F33" w14:textId="77777777" w:rsidR="00E910EE" w:rsidRPr="00F929CE" w:rsidRDefault="00E910EE" w:rsidP="00E910EE">
      <w:pPr>
        <w:rPr>
          <w:szCs w:val="22"/>
          <w:lang w:val="sr-Latn-RS"/>
        </w:rPr>
      </w:pPr>
    </w:p>
    <w:p w14:paraId="59C57663" w14:textId="77777777" w:rsidR="00177D7F" w:rsidRPr="00F929CE" w:rsidRDefault="00177D7F" w:rsidP="00030B1C">
      <w:pPr>
        <w:pStyle w:val="NASLOV123"/>
        <w:rPr>
          <w:lang w:val="sr-Latn-RS"/>
        </w:rPr>
      </w:pPr>
      <w:r w:rsidRPr="00F929CE">
        <w:rPr>
          <w:lang w:val="sr-Latn-RS"/>
        </w:rPr>
        <w:t>4. Moguća neželjena dejstva</w:t>
      </w:r>
    </w:p>
    <w:p w14:paraId="075B8C29" w14:textId="77777777" w:rsidR="00177D7F" w:rsidRPr="00F929CE" w:rsidRDefault="00104D20" w:rsidP="00CA5510">
      <w:pPr>
        <w:rPr>
          <w:noProof/>
          <w:szCs w:val="22"/>
          <w:lang w:val="sr-Latn-RS"/>
        </w:rPr>
      </w:pPr>
      <w:r w:rsidRPr="00F929CE">
        <w:rPr>
          <w:szCs w:val="22"/>
          <w:lang w:val="sr-Latn-RS"/>
        </w:rPr>
        <w:t>Kao i svi lekovi, ovaj lek može da prouzrokuje neželjena dejstva, iako ona ne moraju da se jave kod svih pacijenata koji uzimaju ovaj lek.</w:t>
      </w:r>
    </w:p>
    <w:p w14:paraId="5E1CAC5A" w14:textId="77777777" w:rsidR="004D1D48" w:rsidRPr="00F929CE" w:rsidRDefault="004D1D48" w:rsidP="00CA5510">
      <w:pPr>
        <w:rPr>
          <w:noProof/>
          <w:szCs w:val="22"/>
          <w:highlight w:val="lightGray"/>
          <w:lang w:val="sr-Latn-RS"/>
        </w:rPr>
      </w:pPr>
    </w:p>
    <w:p w14:paraId="0D0CE006" w14:textId="5D1022D4" w:rsidR="00926E81" w:rsidRPr="00F929CE" w:rsidRDefault="00E910EE" w:rsidP="00926E81">
      <w:pPr>
        <w:rPr>
          <w:noProof/>
          <w:szCs w:val="22"/>
          <w:lang w:val="sr-Latn-RS"/>
        </w:rPr>
      </w:pPr>
      <w:r w:rsidRPr="00F929CE">
        <w:rPr>
          <w:noProof/>
          <w:szCs w:val="22"/>
          <w:lang w:val="sr-Latn-RS"/>
        </w:rPr>
        <w:t xml:space="preserve">Pseudomembranozni kolitis može se javiti tokom terapije većinom antibiotika, uključujući i </w:t>
      </w:r>
      <w:r w:rsidR="00926E81" w:rsidRPr="00F929CE">
        <w:rPr>
          <w:noProof/>
          <w:szCs w:val="22"/>
          <w:lang w:val="sr-Latn-RS"/>
        </w:rPr>
        <w:t>T</w:t>
      </w:r>
      <w:r w:rsidRPr="00F929CE">
        <w:rPr>
          <w:noProof/>
          <w:szCs w:val="22"/>
          <w:lang w:val="sr-Latn-RS"/>
        </w:rPr>
        <w:t>igeciklin</w:t>
      </w:r>
      <w:r w:rsidR="00926E81" w:rsidRPr="00F929CE">
        <w:rPr>
          <w:noProof/>
          <w:szCs w:val="22"/>
          <w:lang w:val="sr-Latn-RS"/>
        </w:rPr>
        <w:t xml:space="preserve"> SK</w:t>
      </w:r>
      <w:r w:rsidRPr="00F929CE">
        <w:rPr>
          <w:noProof/>
          <w:szCs w:val="22"/>
          <w:lang w:val="sr-Latn-RS"/>
        </w:rPr>
        <w:t xml:space="preserve">. </w:t>
      </w:r>
      <w:r w:rsidR="00926E81" w:rsidRPr="00F929CE">
        <w:rPr>
          <w:noProof/>
          <w:szCs w:val="22"/>
          <w:lang w:val="sr-Latn-RS"/>
        </w:rPr>
        <w:t xml:space="preserve">Ovo stanje se može manifestovati kao težak, uporan ili krvav proliv udružen sa bolom u trbuhu ili </w:t>
      </w:r>
      <w:r w:rsidR="00DF07CC" w:rsidRPr="00F929CE">
        <w:rPr>
          <w:szCs w:val="22"/>
          <w:lang w:val="sr-Latn-RS"/>
        </w:rPr>
        <w:t>povišenom temperaturom</w:t>
      </w:r>
      <w:r w:rsidR="00926E81" w:rsidRPr="00F929CE">
        <w:rPr>
          <w:noProof/>
          <w:szCs w:val="22"/>
          <w:lang w:val="sr-Latn-RS"/>
        </w:rPr>
        <w:t>, što može biti znak tešk</w:t>
      </w:r>
      <w:r w:rsidR="00DF07CC" w:rsidRPr="00F929CE">
        <w:rPr>
          <w:noProof/>
          <w:szCs w:val="22"/>
          <w:lang w:val="sr-Latn-RS"/>
        </w:rPr>
        <w:t>og zapaljenja</w:t>
      </w:r>
      <w:r w:rsidR="00926E81" w:rsidRPr="00F929CE">
        <w:rPr>
          <w:noProof/>
          <w:szCs w:val="22"/>
          <w:lang w:val="sr-Latn-RS"/>
        </w:rPr>
        <w:t xml:space="preserve"> creva, a može se pojaviti za vreme ili nakon terapije.</w:t>
      </w:r>
    </w:p>
    <w:p w14:paraId="41FB0C2A" w14:textId="77777777" w:rsidR="00E910EE" w:rsidRPr="00F929CE" w:rsidRDefault="00E910EE" w:rsidP="00CA5510">
      <w:pPr>
        <w:rPr>
          <w:noProof/>
          <w:szCs w:val="22"/>
          <w:lang w:val="sr-Latn-RS"/>
        </w:rPr>
      </w:pPr>
    </w:p>
    <w:p w14:paraId="7BF22C92" w14:textId="77777777" w:rsidR="00F929CE" w:rsidRDefault="00F929CE" w:rsidP="000B6B79">
      <w:pPr>
        <w:rPr>
          <w:b/>
          <w:bCs/>
          <w:noProof/>
          <w:szCs w:val="22"/>
          <w:lang w:val="sr-Latn-RS"/>
        </w:rPr>
      </w:pPr>
    </w:p>
    <w:p w14:paraId="570E73C2" w14:textId="29855A9E" w:rsidR="000B6B79" w:rsidRPr="00F929CE" w:rsidRDefault="00926E81" w:rsidP="000B6B79">
      <w:pPr>
        <w:rPr>
          <w:b/>
          <w:bCs/>
          <w:noProof/>
          <w:szCs w:val="22"/>
          <w:lang w:val="sr-Latn-RS"/>
        </w:rPr>
      </w:pPr>
      <w:r w:rsidRPr="00F929CE">
        <w:rPr>
          <w:b/>
          <w:bCs/>
          <w:noProof/>
          <w:szCs w:val="22"/>
          <w:lang w:val="sr-Latn-RS"/>
        </w:rPr>
        <w:lastRenderedPageBreak/>
        <w:t>Veoma česta neželjena dejstva (mogu da se jave kod više od 1 na 10 pacijenata koji uzimaju lek):</w:t>
      </w:r>
    </w:p>
    <w:p w14:paraId="607BC4C6"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mučnina, povraćanje, proliv.</w:t>
      </w:r>
    </w:p>
    <w:p w14:paraId="0738BDF8" w14:textId="77777777" w:rsidR="00926E81" w:rsidRPr="00F929CE" w:rsidRDefault="00926E81" w:rsidP="000B6B79">
      <w:pPr>
        <w:rPr>
          <w:b/>
          <w:bCs/>
          <w:noProof/>
          <w:szCs w:val="22"/>
          <w:lang w:val="sr-Latn-RS"/>
        </w:rPr>
      </w:pPr>
    </w:p>
    <w:p w14:paraId="26DC84FF" w14:textId="77777777" w:rsidR="000B6B79" w:rsidRPr="00F929CE" w:rsidRDefault="000B6B79" w:rsidP="000B6B79">
      <w:pPr>
        <w:rPr>
          <w:b/>
          <w:szCs w:val="22"/>
          <w:lang w:val="sr-Latn-RS"/>
        </w:rPr>
      </w:pPr>
      <w:r w:rsidRPr="00F929CE">
        <w:rPr>
          <w:b/>
          <w:szCs w:val="22"/>
          <w:lang w:val="sr-Latn-RS"/>
        </w:rPr>
        <w:t>Česta neželjena dejstva (mogu da se jave kod najviše 1 na 10 pacijenata koji uzimaju lek):</w:t>
      </w:r>
    </w:p>
    <w:p w14:paraId="74E7036D"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absces (nakupljanje gnoja), infekcije;</w:t>
      </w:r>
    </w:p>
    <w:p w14:paraId="5D7B4FCD"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smanjena sposobnost stvaranja krvnih ugrušaka, izmerena u laboratorijskim testovima;</w:t>
      </w:r>
    </w:p>
    <w:p w14:paraId="5EB15831"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vrtoglavica;</w:t>
      </w:r>
    </w:p>
    <w:p w14:paraId="54913F25"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iritacije vena od injekcije, uključujući bol, zapaljenje, otok i ugruške;</w:t>
      </w:r>
    </w:p>
    <w:p w14:paraId="63304522"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bol u trbuhu, dispepsija (bol u želucu i probavne smetnje), anoreksija (gubitak apetita);</w:t>
      </w:r>
    </w:p>
    <w:p w14:paraId="4DD90942" w14:textId="63E10654" w:rsidR="00926E81" w:rsidRPr="00F929CE" w:rsidRDefault="00926E81" w:rsidP="00926E81">
      <w:pPr>
        <w:pStyle w:val="ListParagraph"/>
        <w:numPr>
          <w:ilvl w:val="0"/>
          <w:numId w:val="3"/>
        </w:numPr>
        <w:ind w:left="284" w:hanging="284"/>
        <w:rPr>
          <w:szCs w:val="22"/>
          <w:lang w:val="sr-Latn-RS"/>
        </w:rPr>
      </w:pPr>
      <w:r w:rsidRPr="00F929CE">
        <w:rPr>
          <w:szCs w:val="22"/>
          <w:lang w:val="sr-Latn-RS"/>
        </w:rPr>
        <w:t>povišene vrednosti enzima jetre, hiperbilirubinemija (</w:t>
      </w:r>
      <w:r w:rsidR="00DF07CC" w:rsidRPr="00F929CE">
        <w:rPr>
          <w:szCs w:val="22"/>
          <w:lang w:val="sr-Latn-RS"/>
        </w:rPr>
        <w:t>povećane</w:t>
      </w:r>
      <w:r w:rsidRPr="00F929CE">
        <w:rPr>
          <w:szCs w:val="22"/>
          <w:lang w:val="sr-Latn-RS"/>
        </w:rPr>
        <w:t xml:space="preserve"> žučnih pigmenata u krvi);</w:t>
      </w:r>
    </w:p>
    <w:p w14:paraId="1A451600"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pruritus (svrab), osip;</w:t>
      </w:r>
    </w:p>
    <w:p w14:paraId="6769BC7D"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slabo ili sporo zarastanje rana;</w:t>
      </w:r>
    </w:p>
    <w:p w14:paraId="5E70F3FB"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glavobolja;</w:t>
      </w:r>
    </w:p>
    <w:p w14:paraId="2E4CC597"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povišene vrednosti amilaze, enzima koji se nalazi u pljuvačnim žlezdama i pankreasu, povišena koncentracija azota koji potiče iz uree, u krvi;</w:t>
      </w:r>
    </w:p>
    <w:p w14:paraId="524510CA"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zapaljenje pluća;</w:t>
      </w:r>
    </w:p>
    <w:p w14:paraId="3EA1F48B" w14:textId="2182DE53" w:rsidR="00926E81" w:rsidRPr="00F929CE" w:rsidRDefault="00DF07CC" w:rsidP="00926E81">
      <w:pPr>
        <w:pStyle w:val="ListParagraph"/>
        <w:numPr>
          <w:ilvl w:val="0"/>
          <w:numId w:val="3"/>
        </w:numPr>
        <w:ind w:left="284" w:hanging="284"/>
        <w:rPr>
          <w:szCs w:val="22"/>
          <w:lang w:val="sr-Latn-RS"/>
        </w:rPr>
      </w:pPr>
      <w:r w:rsidRPr="00F929CE">
        <w:rPr>
          <w:szCs w:val="22"/>
          <w:lang w:val="sr-Latn-RS"/>
        </w:rPr>
        <w:t>male</w:t>
      </w:r>
      <w:r w:rsidR="00D823FA" w:rsidRPr="00F929CE">
        <w:rPr>
          <w:szCs w:val="22"/>
          <w:lang w:val="sr-Latn-RS"/>
        </w:rPr>
        <w:t xml:space="preserve"> </w:t>
      </w:r>
      <w:r w:rsidR="00926E81" w:rsidRPr="00F929CE">
        <w:rPr>
          <w:szCs w:val="22"/>
          <w:lang w:val="sr-Latn-RS"/>
        </w:rPr>
        <w:t>vrednosti glukoze u krvi;</w:t>
      </w:r>
    </w:p>
    <w:p w14:paraId="662F4632"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sepsa (ozbiljne infekcije u telu i krvotoku)/septički šok (ozbiljno stanje organizma koje može dovesti do otkazivanja više organa i do smrti kao posledica sepse);</w:t>
      </w:r>
    </w:p>
    <w:p w14:paraId="3EA4D3DD"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reakcija na mestu primene injekcije (bol, crvenilo, zapaljenje);</w:t>
      </w:r>
    </w:p>
    <w:p w14:paraId="5460AE1C"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sniženi nivoi proteina u krvi.</w:t>
      </w:r>
    </w:p>
    <w:p w14:paraId="1C04466F" w14:textId="77777777" w:rsidR="000B6B79" w:rsidRPr="00F929CE" w:rsidRDefault="000B6B79" w:rsidP="000B6B79">
      <w:pPr>
        <w:rPr>
          <w:i/>
          <w:iCs/>
          <w:noProof/>
          <w:szCs w:val="22"/>
          <w:highlight w:val="lightGray"/>
          <w:lang w:val="sr-Latn-RS"/>
        </w:rPr>
      </w:pPr>
    </w:p>
    <w:p w14:paraId="6B0ED721" w14:textId="77777777" w:rsidR="000B6B79" w:rsidRPr="00F929CE" w:rsidRDefault="000B6B79" w:rsidP="000B6B79">
      <w:pPr>
        <w:rPr>
          <w:b/>
          <w:szCs w:val="22"/>
          <w:lang w:val="sr-Latn-RS"/>
        </w:rPr>
      </w:pPr>
      <w:r w:rsidRPr="00F929CE">
        <w:rPr>
          <w:b/>
          <w:szCs w:val="22"/>
          <w:lang w:val="sr-Latn-RS"/>
        </w:rPr>
        <w:t>Povremena neželjena dejstva (mogu da se jave kod najviše 1 na 100 pacijenata koji uzimaju lek):</w:t>
      </w:r>
    </w:p>
    <w:p w14:paraId="335FFFC8"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akutni pankreatitis (zapaljenje pankreasa koji može uzrokovati teške abdominalne bolove, mučninu i povraćanje);</w:t>
      </w:r>
    </w:p>
    <w:p w14:paraId="04E459A0" w14:textId="77777777" w:rsidR="00926E81" w:rsidRPr="00F929CE" w:rsidRDefault="00926E81" w:rsidP="00926E81">
      <w:pPr>
        <w:pStyle w:val="ListParagraph"/>
        <w:numPr>
          <w:ilvl w:val="0"/>
          <w:numId w:val="3"/>
        </w:numPr>
        <w:ind w:left="284" w:hanging="284"/>
        <w:rPr>
          <w:szCs w:val="22"/>
          <w:lang w:val="sr-Latn-RS"/>
        </w:rPr>
      </w:pPr>
      <w:r w:rsidRPr="00F929CE">
        <w:rPr>
          <w:szCs w:val="22"/>
          <w:lang w:val="sr-Latn-RS"/>
        </w:rPr>
        <w:t>žutica (žuta prebojenost kože), zapaljenje jetre;</w:t>
      </w:r>
    </w:p>
    <w:p w14:paraId="474F0AEB" w14:textId="4AF11A95" w:rsidR="00926E81" w:rsidRPr="00F929CE" w:rsidRDefault="00DF07CC" w:rsidP="00926E81">
      <w:pPr>
        <w:pStyle w:val="ListParagraph"/>
        <w:numPr>
          <w:ilvl w:val="0"/>
          <w:numId w:val="3"/>
        </w:numPr>
        <w:ind w:left="284" w:hanging="284"/>
        <w:rPr>
          <w:szCs w:val="22"/>
          <w:lang w:val="sr-Latn-RS"/>
        </w:rPr>
      </w:pPr>
      <w:r w:rsidRPr="00F929CE">
        <w:rPr>
          <w:szCs w:val="22"/>
          <w:lang w:val="sr-Latn-RS"/>
        </w:rPr>
        <w:t xml:space="preserve">mala vrednost </w:t>
      </w:r>
      <w:r w:rsidR="00926E81" w:rsidRPr="00F929CE">
        <w:rPr>
          <w:szCs w:val="22"/>
          <w:lang w:val="sr-Latn-RS"/>
        </w:rPr>
        <w:t>trombocita u krvi (što može povećati sklonost ka krvarenju i nastanaku modrica/hematoma)</w:t>
      </w:r>
      <w:r w:rsidR="003E2DD0" w:rsidRPr="00F929CE">
        <w:rPr>
          <w:szCs w:val="22"/>
          <w:lang w:val="sr-Latn-RS"/>
        </w:rPr>
        <w:t>.</w:t>
      </w:r>
    </w:p>
    <w:p w14:paraId="3E62B143" w14:textId="77777777" w:rsidR="000B6B79" w:rsidRPr="00F929CE" w:rsidRDefault="000B6B79" w:rsidP="000B6B79">
      <w:pPr>
        <w:rPr>
          <w:szCs w:val="22"/>
          <w:highlight w:val="lightGray"/>
          <w:lang w:val="sr-Latn-RS"/>
        </w:rPr>
      </w:pPr>
    </w:p>
    <w:p w14:paraId="6B3733A6" w14:textId="77777777" w:rsidR="000B6B79" w:rsidRPr="00F929CE" w:rsidRDefault="003E2DD0" w:rsidP="000B6B79">
      <w:pPr>
        <w:rPr>
          <w:b/>
          <w:szCs w:val="22"/>
          <w:lang w:val="sr-Latn-RS"/>
        </w:rPr>
      </w:pPr>
      <w:r w:rsidRPr="00F929CE">
        <w:rPr>
          <w:b/>
          <w:szCs w:val="22"/>
          <w:lang w:val="sr-Latn-RS"/>
        </w:rPr>
        <w:t>Neželjena dejstva nepoznate učestalosti (ne može se proceniti na osnovu dostupnih podataka):</w:t>
      </w:r>
    </w:p>
    <w:p w14:paraId="3FC55F1E" w14:textId="77777777" w:rsidR="003E2DD0" w:rsidRPr="00F929CE" w:rsidRDefault="003E2DD0" w:rsidP="003E2DD0">
      <w:pPr>
        <w:pStyle w:val="ListParagraph"/>
        <w:numPr>
          <w:ilvl w:val="0"/>
          <w:numId w:val="3"/>
        </w:numPr>
        <w:ind w:left="284" w:hanging="284"/>
        <w:rPr>
          <w:szCs w:val="22"/>
          <w:lang w:val="sr-Latn-RS"/>
        </w:rPr>
      </w:pPr>
      <w:r w:rsidRPr="00F929CE">
        <w:rPr>
          <w:szCs w:val="22"/>
          <w:lang w:val="sr-Latn-RS"/>
        </w:rPr>
        <w:t>anafilaksa/anafilaktoidne reakcije (koje mogu biti blagog do teškog intenziteta, uključujući iznenadnu, opštu alergijsku reakciju koja može dovesti do šoka opasnog po život (npr. teško disanje, pad krvnog pritiska, ubrzan puls));</w:t>
      </w:r>
    </w:p>
    <w:p w14:paraId="11DEC676" w14:textId="77777777" w:rsidR="003E2DD0" w:rsidRPr="00F929CE" w:rsidRDefault="003E2DD0" w:rsidP="003E2DD0">
      <w:pPr>
        <w:pStyle w:val="ListParagraph"/>
        <w:numPr>
          <w:ilvl w:val="0"/>
          <w:numId w:val="3"/>
        </w:numPr>
        <w:ind w:left="284" w:hanging="284"/>
        <w:rPr>
          <w:szCs w:val="22"/>
          <w:lang w:val="sr-Latn-RS"/>
        </w:rPr>
      </w:pPr>
      <w:r w:rsidRPr="00F929CE">
        <w:rPr>
          <w:szCs w:val="22"/>
          <w:lang w:val="sr-Latn-RS"/>
        </w:rPr>
        <w:t>insuficijencija jetre;</w:t>
      </w:r>
    </w:p>
    <w:p w14:paraId="2A705810" w14:textId="77777777" w:rsidR="000B6B79" w:rsidRPr="00F929CE" w:rsidRDefault="003E2DD0" w:rsidP="003E2DD0">
      <w:pPr>
        <w:pStyle w:val="ListParagraph"/>
        <w:numPr>
          <w:ilvl w:val="0"/>
          <w:numId w:val="3"/>
        </w:numPr>
        <w:ind w:left="284" w:hanging="284"/>
        <w:rPr>
          <w:szCs w:val="22"/>
          <w:lang w:val="sr-Latn-RS"/>
        </w:rPr>
      </w:pPr>
      <w:r w:rsidRPr="00F929CE">
        <w:rPr>
          <w:szCs w:val="22"/>
          <w:lang w:val="sr-Latn-RS"/>
        </w:rPr>
        <w:t>osip, koji može dovesti do teških plikova i ljuštenja kože (</w:t>
      </w:r>
      <w:r w:rsidRPr="00F929CE">
        <w:rPr>
          <w:i/>
          <w:szCs w:val="22"/>
          <w:lang w:val="sr-Latn-RS"/>
        </w:rPr>
        <w:t>Stevens-Johnson</w:t>
      </w:r>
      <w:r w:rsidRPr="00F929CE">
        <w:rPr>
          <w:szCs w:val="22"/>
          <w:lang w:val="sr-Latn-RS"/>
        </w:rPr>
        <w:t>-ov sindrom).</w:t>
      </w:r>
    </w:p>
    <w:p w14:paraId="32EF2452" w14:textId="6B9730BD" w:rsidR="000B6B79" w:rsidRPr="00F929CE" w:rsidRDefault="003C0CD8" w:rsidP="000B6B79">
      <w:pPr>
        <w:pStyle w:val="ListParagraph"/>
        <w:numPr>
          <w:ilvl w:val="0"/>
          <w:numId w:val="3"/>
        </w:numPr>
        <w:ind w:left="284" w:hanging="284"/>
        <w:rPr>
          <w:szCs w:val="22"/>
          <w:lang w:val="sr-Latn-RS"/>
        </w:rPr>
      </w:pPr>
      <w:r w:rsidRPr="00F929CE">
        <w:rPr>
          <w:szCs w:val="22"/>
          <w:lang w:val="sr-Latn-RS"/>
        </w:rPr>
        <w:t>mala</w:t>
      </w:r>
      <w:r w:rsidR="003E2DD0" w:rsidRPr="00F929CE">
        <w:rPr>
          <w:szCs w:val="22"/>
          <w:lang w:val="sr-Latn-RS"/>
        </w:rPr>
        <w:t xml:space="preserve"> vrednost fibrinogena u krvi (protein koji je uključen u proces zgrušavanja krvi)</w:t>
      </w:r>
      <w:r w:rsidR="000B6B79" w:rsidRPr="00F929CE">
        <w:rPr>
          <w:szCs w:val="22"/>
          <w:lang w:val="sr-Latn-RS"/>
        </w:rPr>
        <w:t>.</w:t>
      </w:r>
    </w:p>
    <w:p w14:paraId="1B5134B5" w14:textId="77777777" w:rsidR="000B6B79" w:rsidRPr="00F929CE" w:rsidRDefault="000B6B79" w:rsidP="00CA5510">
      <w:pPr>
        <w:rPr>
          <w:noProof/>
          <w:szCs w:val="22"/>
          <w:lang w:val="sr-Latn-RS"/>
        </w:rPr>
      </w:pPr>
    </w:p>
    <w:p w14:paraId="155FD235" w14:textId="77777777" w:rsidR="00177D7F" w:rsidRPr="00F929CE" w:rsidRDefault="00177D7F" w:rsidP="00CA5510">
      <w:pPr>
        <w:rPr>
          <w:noProof/>
          <w:szCs w:val="22"/>
          <w:u w:val="single"/>
          <w:lang w:val="sr-Latn-RS"/>
        </w:rPr>
      </w:pPr>
      <w:r w:rsidRPr="00F929CE">
        <w:rPr>
          <w:noProof/>
          <w:szCs w:val="22"/>
          <w:u w:val="single"/>
          <w:lang w:val="sr-Latn-RS"/>
        </w:rPr>
        <w:t>Prijavljivanje neželjenih reakcija</w:t>
      </w:r>
    </w:p>
    <w:p w14:paraId="180FF58D" w14:textId="77777777" w:rsidR="00177D7F" w:rsidRPr="00F929CE" w:rsidRDefault="00177D7F" w:rsidP="00CA5510">
      <w:pPr>
        <w:rPr>
          <w:noProof/>
          <w:szCs w:val="22"/>
          <w:lang w:val="sr-Latn-RS"/>
        </w:rPr>
      </w:pPr>
      <w:r w:rsidRPr="00F929CE">
        <w:rPr>
          <w:noProof/>
          <w:szCs w:val="22"/>
          <w:lang w:val="sr-Latn-RS"/>
        </w:rPr>
        <w:t>Ukoliko Vam se ispolji bilo koja neželjena reakcija, potrebno je da o tome obavestite lekara</w:t>
      </w:r>
      <w:r w:rsidR="000B6B79" w:rsidRPr="00F929CE">
        <w:rPr>
          <w:noProof/>
          <w:szCs w:val="22"/>
          <w:lang w:val="sr-Latn-RS"/>
        </w:rPr>
        <w:t xml:space="preserve">, </w:t>
      </w:r>
      <w:r w:rsidRPr="00F929CE">
        <w:rPr>
          <w:noProof/>
          <w:szCs w:val="22"/>
          <w:lang w:val="sr-Latn-RS"/>
        </w:rPr>
        <w:t>farmaceuta</w:t>
      </w:r>
      <w:r w:rsidR="000B6B79" w:rsidRPr="00F929CE">
        <w:rPr>
          <w:noProof/>
          <w:szCs w:val="22"/>
          <w:lang w:val="sr-Latn-RS"/>
        </w:rPr>
        <w:t xml:space="preserve"> </w:t>
      </w:r>
      <w:r w:rsidRPr="00F929CE">
        <w:rPr>
          <w:noProof/>
          <w:szCs w:val="22"/>
          <w:lang w:val="sr-Latn-RS"/>
        </w:rPr>
        <w:t>ili medicinsku sestru. Ovo uključuje i svaku moguću neželjenu reakciju koja nije navedena u ovom uputstvu. Prijavljivanjem neželjenih reakcija možete da pomognete u proceni bezbednosti ovog leka. Sumnju na neželjene reakcije možete da prijavite Agenciji za lekove i medicinska sredstva Srbije (ALIMS):</w:t>
      </w:r>
    </w:p>
    <w:p w14:paraId="374BE1D6" w14:textId="77777777" w:rsidR="00177D7F" w:rsidRPr="00F929CE" w:rsidRDefault="00177D7F" w:rsidP="00CA5510">
      <w:pPr>
        <w:rPr>
          <w:noProof/>
          <w:szCs w:val="22"/>
          <w:lang w:val="sr-Latn-RS"/>
        </w:rPr>
      </w:pPr>
    </w:p>
    <w:p w14:paraId="7523B0BF" w14:textId="77777777" w:rsidR="00177D7F" w:rsidRPr="00F929CE" w:rsidRDefault="00177D7F" w:rsidP="00CA5510">
      <w:pPr>
        <w:rPr>
          <w:noProof/>
          <w:szCs w:val="22"/>
          <w:lang w:val="sr-Latn-RS"/>
        </w:rPr>
      </w:pPr>
      <w:r w:rsidRPr="00F929CE">
        <w:rPr>
          <w:noProof/>
          <w:szCs w:val="22"/>
          <w:lang w:val="sr-Latn-RS"/>
        </w:rPr>
        <w:t>Agencija za lekove i medicinska sredstva Srbije</w:t>
      </w:r>
    </w:p>
    <w:p w14:paraId="75407FB4" w14:textId="77777777" w:rsidR="00177D7F" w:rsidRPr="00F929CE" w:rsidRDefault="00177D7F" w:rsidP="00CA5510">
      <w:pPr>
        <w:rPr>
          <w:noProof/>
          <w:szCs w:val="22"/>
          <w:lang w:val="sr-Latn-RS"/>
        </w:rPr>
      </w:pPr>
      <w:r w:rsidRPr="00F929CE">
        <w:rPr>
          <w:noProof/>
          <w:szCs w:val="22"/>
          <w:lang w:val="sr-Latn-RS"/>
        </w:rPr>
        <w:t>Nacionalni centar za farmakovigilancu</w:t>
      </w:r>
    </w:p>
    <w:p w14:paraId="46700105" w14:textId="77777777" w:rsidR="00177D7F" w:rsidRPr="00F929CE" w:rsidRDefault="00177D7F" w:rsidP="00CA5510">
      <w:pPr>
        <w:rPr>
          <w:noProof/>
          <w:szCs w:val="22"/>
          <w:lang w:val="sr-Latn-RS"/>
        </w:rPr>
      </w:pPr>
      <w:r w:rsidRPr="00F929CE">
        <w:rPr>
          <w:noProof/>
          <w:szCs w:val="22"/>
          <w:lang w:val="sr-Latn-RS"/>
        </w:rPr>
        <w:t>Vojvode Stepe 458, 11221 Beograd</w:t>
      </w:r>
    </w:p>
    <w:p w14:paraId="51E3F48F" w14:textId="77777777" w:rsidR="00177D7F" w:rsidRPr="00F929CE" w:rsidRDefault="00177D7F" w:rsidP="00CA5510">
      <w:pPr>
        <w:rPr>
          <w:noProof/>
          <w:szCs w:val="22"/>
          <w:lang w:val="sr-Latn-RS"/>
        </w:rPr>
      </w:pPr>
      <w:r w:rsidRPr="00F929CE">
        <w:rPr>
          <w:noProof/>
          <w:szCs w:val="22"/>
          <w:lang w:val="sr-Latn-RS"/>
        </w:rPr>
        <w:t>Republika Srbija</w:t>
      </w:r>
    </w:p>
    <w:p w14:paraId="3129E053" w14:textId="77777777" w:rsidR="00177D7F" w:rsidRPr="00F929CE" w:rsidRDefault="00177D7F" w:rsidP="00CA5510">
      <w:pPr>
        <w:rPr>
          <w:noProof/>
          <w:szCs w:val="22"/>
          <w:lang w:val="sr-Latn-RS"/>
        </w:rPr>
      </w:pPr>
      <w:r w:rsidRPr="00F929CE">
        <w:rPr>
          <w:noProof/>
          <w:szCs w:val="22"/>
          <w:lang w:val="sr-Latn-RS"/>
        </w:rPr>
        <w:t>website: www.alims.gov.rs</w:t>
      </w:r>
    </w:p>
    <w:p w14:paraId="2E8FA9D8" w14:textId="77777777" w:rsidR="00177D7F" w:rsidRPr="00F929CE" w:rsidRDefault="00177D7F" w:rsidP="00CA5510">
      <w:pPr>
        <w:rPr>
          <w:noProof/>
          <w:szCs w:val="22"/>
          <w:lang w:val="sr-Latn-RS"/>
        </w:rPr>
      </w:pPr>
      <w:r w:rsidRPr="00F929CE">
        <w:rPr>
          <w:noProof/>
          <w:szCs w:val="22"/>
          <w:lang w:val="sr-Latn-RS"/>
        </w:rPr>
        <w:t xml:space="preserve">e-mail: </w:t>
      </w:r>
      <w:hyperlink r:id="rId8" w:history="1">
        <w:r w:rsidRPr="00F929CE">
          <w:rPr>
            <w:rStyle w:val="Hyperlink"/>
            <w:noProof/>
            <w:szCs w:val="22"/>
            <w:lang w:val="sr-Latn-RS"/>
          </w:rPr>
          <w:t>nezeljene.reakcije@alims.gov.rs</w:t>
        </w:r>
      </w:hyperlink>
    </w:p>
    <w:p w14:paraId="58738734" w14:textId="77777777" w:rsidR="00E266E0" w:rsidRPr="00F929CE" w:rsidRDefault="00E266E0" w:rsidP="00CA5510">
      <w:pPr>
        <w:rPr>
          <w:szCs w:val="22"/>
          <w:highlight w:val="lightGray"/>
          <w:lang w:val="sr-Latn-RS"/>
        </w:rPr>
      </w:pPr>
    </w:p>
    <w:p w14:paraId="6316B785" w14:textId="77777777" w:rsidR="00177D7F" w:rsidRPr="00F929CE" w:rsidRDefault="00177D7F" w:rsidP="00030B1C">
      <w:pPr>
        <w:pStyle w:val="NASLOV123"/>
        <w:rPr>
          <w:lang w:val="sr-Latn-RS"/>
        </w:rPr>
      </w:pPr>
      <w:r w:rsidRPr="00F929CE">
        <w:rPr>
          <w:lang w:val="sr-Latn-RS"/>
        </w:rPr>
        <w:t xml:space="preserve">5. Kako čuvati lek </w:t>
      </w:r>
      <w:r w:rsidR="00377D2D" w:rsidRPr="00F929CE">
        <w:rPr>
          <w:lang w:val="sr-Latn-RS"/>
        </w:rPr>
        <w:t>Tigeciklin</w:t>
      </w:r>
      <w:r w:rsidR="0035698B" w:rsidRPr="00F929CE">
        <w:rPr>
          <w:lang w:val="sr-Latn-RS"/>
        </w:rPr>
        <w:t xml:space="preserve"> SK</w:t>
      </w:r>
    </w:p>
    <w:p w14:paraId="798B5D27" w14:textId="77777777" w:rsidR="00296E21" w:rsidRPr="00F929CE" w:rsidRDefault="00296E21" w:rsidP="00296E21">
      <w:pPr>
        <w:widowControl w:val="0"/>
        <w:autoSpaceDE w:val="0"/>
        <w:autoSpaceDN w:val="0"/>
        <w:rPr>
          <w:szCs w:val="22"/>
          <w:lang w:val="sr-Latn-RS"/>
        </w:rPr>
      </w:pPr>
      <w:r w:rsidRPr="00F929CE">
        <w:rPr>
          <w:szCs w:val="22"/>
          <w:lang w:val="sr-Latn-RS"/>
        </w:rPr>
        <w:t>Čuvati lek van vidokruga i domašaja dece.</w:t>
      </w:r>
    </w:p>
    <w:p w14:paraId="72819A53" w14:textId="77777777" w:rsidR="00420103" w:rsidRPr="00F929CE" w:rsidRDefault="00420103" w:rsidP="00296E21">
      <w:pPr>
        <w:widowControl w:val="0"/>
        <w:autoSpaceDE w:val="0"/>
        <w:autoSpaceDN w:val="0"/>
        <w:rPr>
          <w:szCs w:val="22"/>
          <w:lang w:val="sr-Latn-RS"/>
        </w:rPr>
      </w:pPr>
    </w:p>
    <w:p w14:paraId="710A576A" w14:textId="77777777" w:rsidR="003E2DD0" w:rsidRPr="00F929CE" w:rsidRDefault="003E2DD0" w:rsidP="00E266E0">
      <w:pPr>
        <w:rPr>
          <w:szCs w:val="22"/>
          <w:lang w:val="sr-Latn-RS"/>
        </w:rPr>
      </w:pPr>
      <w:r w:rsidRPr="00F929CE">
        <w:rPr>
          <w:szCs w:val="22"/>
          <w:lang w:val="sr-Latn-RS"/>
        </w:rPr>
        <w:t>Čuvati na temperaturi do 25 °C.</w:t>
      </w:r>
    </w:p>
    <w:p w14:paraId="34C861B0" w14:textId="77777777" w:rsidR="00420103" w:rsidRPr="00F929CE" w:rsidRDefault="00420103" w:rsidP="00E266E0">
      <w:pPr>
        <w:rPr>
          <w:szCs w:val="22"/>
          <w:highlight w:val="lightGray"/>
          <w:lang w:val="sr-Latn-RS"/>
        </w:rPr>
      </w:pPr>
    </w:p>
    <w:p w14:paraId="0658713C" w14:textId="2235BFCB" w:rsidR="00E266E0" w:rsidRPr="00F929CE" w:rsidRDefault="00E266E0" w:rsidP="00E266E0">
      <w:pPr>
        <w:rPr>
          <w:szCs w:val="22"/>
          <w:lang w:val="sr-Latn-RS"/>
        </w:rPr>
      </w:pPr>
      <w:r w:rsidRPr="00F929CE">
        <w:rPr>
          <w:szCs w:val="22"/>
          <w:lang w:val="sr-Latn-RS"/>
        </w:rPr>
        <w:t xml:space="preserve">Ne smete koristiti lek </w:t>
      </w:r>
      <w:r w:rsidR="003E2DD0" w:rsidRPr="00F929CE">
        <w:rPr>
          <w:szCs w:val="22"/>
          <w:lang w:val="sr-Latn-RS"/>
        </w:rPr>
        <w:t>Tigeciklin</w:t>
      </w:r>
      <w:r w:rsidRPr="00F929CE">
        <w:rPr>
          <w:szCs w:val="22"/>
          <w:lang w:val="sr-Latn-RS"/>
        </w:rPr>
        <w:t xml:space="preserve"> S</w:t>
      </w:r>
      <w:r w:rsidR="003E2DD0" w:rsidRPr="00F929CE">
        <w:rPr>
          <w:szCs w:val="22"/>
          <w:lang w:val="sr-Latn-RS"/>
        </w:rPr>
        <w:t>K</w:t>
      </w:r>
      <w:r w:rsidRPr="00F929CE">
        <w:rPr>
          <w:szCs w:val="22"/>
          <w:lang w:val="sr-Latn-RS"/>
        </w:rPr>
        <w:t xml:space="preserve"> posle isteka roka upotrebe naznačenog na kutiji nakon “Važi do:”. Datum isteka roka upotrebe se odnosi na poslednji dan navedenog meseca.</w:t>
      </w:r>
    </w:p>
    <w:p w14:paraId="09FCCB8A" w14:textId="77777777" w:rsidR="00420103" w:rsidRPr="00F929CE" w:rsidRDefault="00420103" w:rsidP="00E266E0">
      <w:pPr>
        <w:rPr>
          <w:b/>
          <w:szCs w:val="22"/>
          <w:lang w:val="sr-Latn-RS"/>
        </w:rPr>
      </w:pPr>
    </w:p>
    <w:p w14:paraId="42191E36" w14:textId="77777777" w:rsidR="00420103" w:rsidRPr="00F929CE" w:rsidRDefault="00420103" w:rsidP="00420103">
      <w:pPr>
        <w:rPr>
          <w:szCs w:val="22"/>
          <w:lang w:val="sr-Latn-RS"/>
        </w:rPr>
      </w:pPr>
      <w:r w:rsidRPr="00F929CE">
        <w:rPr>
          <w:szCs w:val="22"/>
          <w:lang w:val="sr-Latn-RS"/>
        </w:rPr>
        <w:t>Rok upotrebe nakon rekonstitucije i razblaživanja:</w:t>
      </w:r>
    </w:p>
    <w:p w14:paraId="603916DB" w14:textId="3E76F293" w:rsidR="003E2DD0" w:rsidRPr="00F929CE" w:rsidRDefault="003E2DD0" w:rsidP="003E2DD0">
      <w:pPr>
        <w:rPr>
          <w:szCs w:val="22"/>
          <w:lang w:val="sr-Latn-RS"/>
        </w:rPr>
      </w:pPr>
      <w:r w:rsidRPr="00F929CE">
        <w:rPr>
          <w:szCs w:val="22"/>
          <w:lang w:val="sr-Latn-RS"/>
        </w:rPr>
        <w:t>Pokazana je hemijska i fizička stabilnost rastvora nakon rekonstitucije</w:t>
      </w:r>
      <w:r w:rsidR="00420103" w:rsidRPr="00F929CE">
        <w:rPr>
          <w:szCs w:val="22"/>
          <w:lang w:val="sr-Latn-RS"/>
        </w:rPr>
        <w:t xml:space="preserve"> i razblaživanja sa natrijum-hlorid 9 mg/mL (0,9%) rastvorom za infuziju, glukoza 50 mg/mL (5%) rastvorom za infuziju ili Ringerovim rastvorom sa laktatom za infuziju. </w:t>
      </w:r>
      <w:r w:rsidRPr="00F929CE">
        <w:rPr>
          <w:szCs w:val="22"/>
          <w:lang w:val="sr-Latn-RS"/>
        </w:rPr>
        <w:t>Rekonstituisan</w:t>
      </w:r>
      <w:r w:rsidR="00420103" w:rsidRPr="00F929CE">
        <w:rPr>
          <w:szCs w:val="22"/>
          <w:lang w:val="sr-Latn-RS"/>
        </w:rPr>
        <w:t>i</w:t>
      </w:r>
      <w:r w:rsidRPr="00F929CE">
        <w:rPr>
          <w:szCs w:val="22"/>
          <w:lang w:val="sr-Latn-RS"/>
        </w:rPr>
        <w:t xml:space="preserve"> rastvor treba odmah prebaciti u bocu/kesu za infuziju, a ovako pripremljen </w:t>
      </w:r>
      <w:r w:rsidR="00420103" w:rsidRPr="00F929CE">
        <w:rPr>
          <w:szCs w:val="22"/>
          <w:lang w:val="sr-Latn-RS"/>
        </w:rPr>
        <w:t xml:space="preserve">razblažen </w:t>
      </w:r>
      <w:r w:rsidRPr="00F929CE">
        <w:rPr>
          <w:szCs w:val="22"/>
          <w:lang w:val="sr-Latn-RS"/>
        </w:rPr>
        <w:t xml:space="preserve">rastvor za infuziju može se čuvati do 48 sati u fružideru, na temperaturi od 2 °C do 8 °C. </w:t>
      </w:r>
    </w:p>
    <w:p w14:paraId="605BC63F" w14:textId="7444B9C8" w:rsidR="003E2DD0" w:rsidRPr="00F929CE" w:rsidRDefault="003E2DD0" w:rsidP="003E2DD0">
      <w:pPr>
        <w:rPr>
          <w:szCs w:val="22"/>
          <w:lang w:val="sr-Latn-RS"/>
        </w:rPr>
      </w:pPr>
      <w:r w:rsidRPr="00F929CE">
        <w:rPr>
          <w:szCs w:val="22"/>
          <w:lang w:val="sr-Latn-RS"/>
        </w:rPr>
        <w:t xml:space="preserve">Sa mikrobiološke tačke gledišta, </w:t>
      </w:r>
      <w:r w:rsidR="00420103" w:rsidRPr="00F929CE">
        <w:rPr>
          <w:szCs w:val="22"/>
          <w:lang w:val="sr-Latn-RS"/>
        </w:rPr>
        <w:t xml:space="preserve">rekonstituisan i razblažen </w:t>
      </w:r>
      <w:r w:rsidRPr="00F929CE">
        <w:rPr>
          <w:szCs w:val="22"/>
          <w:lang w:val="sr-Latn-RS"/>
        </w:rPr>
        <w:t xml:space="preserve">rastvor treba upotrebiti odmah. </w:t>
      </w:r>
    </w:p>
    <w:p w14:paraId="61FB2D00" w14:textId="77777777" w:rsidR="003E2DD0" w:rsidRPr="00F929CE" w:rsidRDefault="003E2DD0" w:rsidP="00E266E0">
      <w:pPr>
        <w:rPr>
          <w:szCs w:val="22"/>
          <w:lang w:val="sr-Latn-RS"/>
        </w:rPr>
      </w:pPr>
    </w:p>
    <w:p w14:paraId="7BFA51B5" w14:textId="77777777" w:rsidR="004D1D48" w:rsidRPr="00F929CE" w:rsidRDefault="00177D7F" w:rsidP="00CA5510">
      <w:pPr>
        <w:rPr>
          <w:szCs w:val="22"/>
          <w:lang w:val="sr-Latn-RS"/>
        </w:rPr>
      </w:pPr>
      <w:r w:rsidRPr="00F929CE">
        <w:rPr>
          <w:szCs w:val="22"/>
          <w:lang w:val="sr-Latn-RS"/>
        </w:rPr>
        <w:t>Neupotrebljivi lekovi se predaju apoteci u kojoj je istaknuto obaveštenje da se u toj apoteci prikupljaju neupotrebljivi lekovi od građana. Neupotrebljivi lekovi se ne smeju bacati u kanalizaciju ili zajedno sa komunalnim otpadom. Ove mere će pom</w:t>
      </w:r>
      <w:r w:rsidR="00E266E0" w:rsidRPr="00F929CE">
        <w:rPr>
          <w:szCs w:val="22"/>
          <w:lang w:val="sr-Latn-RS"/>
        </w:rPr>
        <w:t>oći u zaštiti životne sredine.</w:t>
      </w:r>
    </w:p>
    <w:p w14:paraId="4D1D7E7F" w14:textId="77777777" w:rsidR="00E266E0" w:rsidRPr="00F929CE" w:rsidRDefault="00E266E0" w:rsidP="00CA5510">
      <w:pPr>
        <w:rPr>
          <w:szCs w:val="22"/>
          <w:highlight w:val="lightGray"/>
          <w:lang w:val="sr-Latn-RS"/>
        </w:rPr>
      </w:pPr>
    </w:p>
    <w:p w14:paraId="7F8A9DC8" w14:textId="77777777" w:rsidR="00177D7F" w:rsidRPr="00F929CE" w:rsidRDefault="00177D7F" w:rsidP="00030B1C">
      <w:pPr>
        <w:pStyle w:val="NASLOV123"/>
        <w:rPr>
          <w:lang w:val="sr-Latn-RS"/>
        </w:rPr>
      </w:pPr>
      <w:r w:rsidRPr="00F929CE">
        <w:rPr>
          <w:lang w:val="sr-Latn-RS"/>
        </w:rPr>
        <w:t>6. Sadržaj pakovanja i ostale informacije</w:t>
      </w:r>
    </w:p>
    <w:p w14:paraId="03D40516" w14:textId="77777777" w:rsidR="00177D7F" w:rsidRPr="00F929CE" w:rsidRDefault="00177D7F" w:rsidP="00CA5510">
      <w:pPr>
        <w:rPr>
          <w:b/>
          <w:bCs/>
          <w:szCs w:val="22"/>
          <w:lang w:val="sr-Latn-RS"/>
        </w:rPr>
      </w:pPr>
      <w:r w:rsidRPr="00F929CE">
        <w:rPr>
          <w:b/>
          <w:bCs/>
          <w:szCs w:val="22"/>
          <w:lang w:val="sr-Latn-RS"/>
        </w:rPr>
        <w:t>Šta sadrži lek</w:t>
      </w:r>
      <w:r w:rsidR="00E266E0" w:rsidRPr="00F929CE">
        <w:rPr>
          <w:b/>
          <w:bCs/>
          <w:szCs w:val="22"/>
          <w:lang w:val="sr-Latn-RS"/>
        </w:rPr>
        <w:t xml:space="preserve"> </w:t>
      </w:r>
      <w:r w:rsidR="00005772" w:rsidRPr="00F929CE">
        <w:rPr>
          <w:b/>
          <w:bCs/>
          <w:szCs w:val="22"/>
          <w:lang w:val="sr-Latn-RS"/>
        </w:rPr>
        <w:t>Tigeciklin</w:t>
      </w:r>
      <w:r w:rsidR="00E266E0" w:rsidRPr="00F929CE">
        <w:rPr>
          <w:b/>
          <w:bCs/>
          <w:szCs w:val="22"/>
          <w:lang w:val="sr-Latn-RS"/>
        </w:rPr>
        <w:t xml:space="preserve"> SK</w:t>
      </w:r>
    </w:p>
    <w:p w14:paraId="77D3C12E" w14:textId="77777777" w:rsidR="00E266E0" w:rsidRPr="00F929CE" w:rsidRDefault="00E266E0" w:rsidP="00E266E0">
      <w:pPr>
        <w:pStyle w:val="ListParagraph"/>
        <w:numPr>
          <w:ilvl w:val="0"/>
          <w:numId w:val="3"/>
        </w:numPr>
        <w:ind w:left="284" w:hanging="284"/>
        <w:rPr>
          <w:szCs w:val="22"/>
          <w:lang w:val="sr-Latn-RS"/>
        </w:rPr>
      </w:pPr>
      <w:r w:rsidRPr="00F929CE">
        <w:rPr>
          <w:szCs w:val="22"/>
          <w:lang w:val="sr-Latn-RS"/>
        </w:rPr>
        <w:t xml:space="preserve">Aktivna supstanca je: </w:t>
      </w:r>
      <w:r w:rsidR="003E2DD0" w:rsidRPr="00F929CE">
        <w:rPr>
          <w:szCs w:val="22"/>
          <w:lang w:val="sr-Latn-RS"/>
        </w:rPr>
        <w:t>tigeciklin.</w:t>
      </w:r>
    </w:p>
    <w:p w14:paraId="11A6F7A7" w14:textId="77777777" w:rsidR="00E266E0" w:rsidRPr="00F929CE" w:rsidRDefault="00005772" w:rsidP="00E266E0">
      <w:pPr>
        <w:pStyle w:val="ListParagraph"/>
        <w:ind w:left="284"/>
        <w:rPr>
          <w:szCs w:val="22"/>
          <w:lang w:val="sr-Latn-RS"/>
        </w:rPr>
      </w:pPr>
      <w:bookmarkStart w:id="0" w:name="_Hlk493682638"/>
      <w:r w:rsidRPr="00F929CE">
        <w:rPr>
          <w:szCs w:val="22"/>
          <w:lang w:val="sr-Latn-RS"/>
        </w:rPr>
        <w:t>Jedna bočica</w:t>
      </w:r>
      <w:r w:rsidR="00E266E0" w:rsidRPr="00F929CE">
        <w:rPr>
          <w:szCs w:val="22"/>
          <w:lang w:val="sr-Latn-RS"/>
        </w:rPr>
        <w:t xml:space="preserve"> sadrži </w:t>
      </w:r>
      <w:r w:rsidRPr="00F929CE">
        <w:rPr>
          <w:szCs w:val="22"/>
          <w:lang w:val="sr-Latn-RS"/>
        </w:rPr>
        <w:t>50 mg tigeciklina</w:t>
      </w:r>
      <w:r w:rsidR="00E266E0" w:rsidRPr="00F929CE">
        <w:rPr>
          <w:szCs w:val="22"/>
          <w:lang w:val="sr-Latn-RS"/>
        </w:rPr>
        <w:t>.</w:t>
      </w:r>
    </w:p>
    <w:p w14:paraId="4D77718C" w14:textId="77777777" w:rsidR="00005772" w:rsidRPr="00F929CE" w:rsidRDefault="00005772" w:rsidP="00005772">
      <w:pPr>
        <w:rPr>
          <w:szCs w:val="22"/>
          <w:lang w:val="sr-Latn-RS"/>
        </w:rPr>
      </w:pPr>
      <w:r w:rsidRPr="00F929CE">
        <w:rPr>
          <w:szCs w:val="22"/>
          <w:lang w:val="sr-Latn-RS"/>
        </w:rPr>
        <w:tab/>
        <w:t>Nakon rekonstituisanja, 1 mL rastvora sadrži 10 mg tigeciklina.</w:t>
      </w:r>
    </w:p>
    <w:p w14:paraId="7A4BE451" w14:textId="6E6D539B" w:rsidR="00177D7F" w:rsidRPr="00F929CE" w:rsidRDefault="00E266E0" w:rsidP="00E266E0">
      <w:pPr>
        <w:pStyle w:val="ListParagraph"/>
        <w:numPr>
          <w:ilvl w:val="0"/>
          <w:numId w:val="3"/>
        </w:numPr>
        <w:ind w:left="284" w:hanging="284"/>
        <w:rPr>
          <w:szCs w:val="22"/>
          <w:lang w:val="sr-Latn-RS"/>
        </w:rPr>
      </w:pPr>
      <w:bookmarkStart w:id="1" w:name="_Hlk493682172"/>
      <w:bookmarkEnd w:id="0"/>
      <w:r w:rsidRPr="00F929CE">
        <w:rPr>
          <w:szCs w:val="22"/>
          <w:lang w:val="sr-Latn-RS"/>
        </w:rPr>
        <w:t xml:space="preserve">Pomoćne supstance su: </w:t>
      </w:r>
      <w:r w:rsidR="00005772" w:rsidRPr="00F929CE">
        <w:rPr>
          <w:szCs w:val="22"/>
          <w:lang w:val="sr-Latn-RS"/>
        </w:rPr>
        <w:t xml:space="preserve">L-arginin, hlorovodonična kiselina i </w:t>
      </w:r>
      <w:r w:rsidRPr="00F929CE">
        <w:rPr>
          <w:szCs w:val="22"/>
          <w:lang w:val="sr-Latn-RS"/>
        </w:rPr>
        <w:t xml:space="preserve">natrijum-hidroksid </w:t>
      </w:r>
      <w:r w:rsidR="00005772" w:rsidRPr="00F929CE">
        <w:rPr>
          <w:szCs w:val="22"/>
          <w:lang w:val="sr-Latn-RS"/>
        </w:rPr>
        <w:t>(za podešavanje pH)</w:t>
      </w:r>
      <w:r w:rsidRPr="00F929CE">
        <w:rPr>
          <w:szCs w:val="22"/>
          <w:lang w:val="sr-Latn-RS"/>
        </w:rPr>
        <w:t>.</w:t>
      </w:r>
    </w:p>
    <w:bookmarkEnd w:id="1"/>
    <w:p w14:paraId="4C82FD2C" w14:textId="77777777" w:rsidR="004D1D48" w:rsidRPr="00F929CE" w:rsidRDefault="004D1D48" w:rsidP="00CA5510">
      <w:pPr>
        <w:rPr>
          <w:szCs w:val="22"/>
          <w:lang w:val="sr-Latn-RS"/>
        </w:rPr>
      </w:pPr>
    </w:p>
    <w:p w14:paraId="583763AA" w14:textId="77777777" w:rsidR="00177D7F" w:rsidRPr="00F929CE" w:rsidRDefault="00177D7F" w:rsidP="00CA5510">
      <w:pPr>
        <w:rPr>
          <w:b/>
          <w:bCs/>
          <w:szCs w:val="22"/>
          <w:lang w:val="sr-Latn-RS"/>
        </w:rPr>
      </w:pPr>
      <w:r w:rsidRPr="00F929CE">
        <w:rPr>
          <w:b/>
          <w:szCs w:val="22"/>
          <w:lang w:val="sr-Latn-RS"/>
        </w:rPr>
        <w:t xml:space="preserve">Kako izgleda lek </w:t>
      </w:r>
      <w:r w:rsidR="00005772" w:rsidRPr="00F929CE">
        <w:rPr>
          <w:b/>
          <w:szCs w:val="22"/>
          <w:lang w:val="sr-Latn-RS"/>
        </w:rPr>
        <w:t>Tigeciklin</w:t>
      </w:r>
      <w:r w:rsidR="00E266E0" w:rsidRPr="00F929CE">
        <w:rPr>
          <w:b/>
          <w:szCs w:val="22"/>
          <w:lang w:val="sr-Latn-RS"/>
        </w:rPr>
        <w:t xml:space="preserve"> SK</w:t>
      </w:r>
      <w:r w:rsidRPr="00F929CE">
        <w:rPr>
          <w:b/>
          <w:szCs w:val="22"/>
          <w:lang w:val="sr-Latn-RS"/>
        </w:rPr>
        <w:t xml:space="preserve"> i sadržaj pakovanja</w:t>
      </w:r>
    </w:p>
    <w:p w14:paraId="5FF75310" w14:textId="77777777" w:rsidR="00420103" w:rsidRPr="00F929CE" w:rsidRDefault="00420103" w:rsidP="00420103">
      <w:pPr>
        <w:rPr>
          <w:szCs w:val="22"/>
          <w:lang w:val="sr-Latn-RS"/>
        </w:rPr>
      </w:pPr>
      <w:r w:rsidRPr="00F929CE">
        <w:rPr>
          <w:szCs w:val="22"/>
          <w:lang w:val="sr-Latn-RS"/>
        </w:rPr>
        <w:t>Liofilizovani kolač ili prašak narandžaste do narandžasto-crvene boje.</w:t>
      </w:r>
    </w:p>
    <w:p w14:paraId="134CD1A7" w14:textId="77777777" w:rsidR="00420103" w:rsidRPr="00F929CE" w:rsidRDefault="00420103" w:rsidP="00420103">
      <w:pPr>
        <w:rPr>
          <w:szCs w:val="22"/>
          <w:lang w:val="sr-Latn-RS"/>
        </w:rPr>
      </w:pPr>
      <w:r w:rsidRPr="00F929CE">
        <w:rPr>
          <w:szCs w:val="22"/>
          <w:lang w:val="sr-Latn-RS"/>
        </w:rPr>
        <w:t xml:space="preserve">Unutrašnje pakovanje je bezbojna staklena (tip I) bočica zapremine 5 mL sa sivim čepom od bromobutil gume i aluminijumskim zatvaračem sa narandžastom plastičnom </w:t>
      </w:r>
      <w:r w:rsidRPr="00F929CE">
        <w:rPr>
          <w:i/>
          <w:szCs w:val="22"/>
          <w:lang w:val="sr-Latn-RS"/>
        </w:rPr>
        <w:t>flip-off</w:t>
      </w:r>
      <w:r w:rsidRPr="00F929CE">
        <w:rPr>
          <w:szCs w:val="22"/>
          <w:lang w:val="sr-Latn-RS"/>
        </w:rPr>
        <w:t xml:space="preserve"> kapicom. </w:t>
      </w:r>
    </w:p>
    <w:p w14:paraId="5CDAD54E" w14:textId="6AE3E73B" w:rsidR="00A10A95" w:rsidRPr="00F929CE" w:rsidRDefault="00A10A95" w:rsidP="00A10A95">
      <w:pPr>
        <w:rPr>
          <w:szCs w:val="22"/>
          <w:lang w:val="sr-Latn-RS"/>
        </w:rPr>
      </w:pPr>
      <w:r w:rsidRPr="00F929CE">
        <w:rPr>
          <w:i/>
          <w:szCs w:val="22"/>
          <w:lang w:val="sr-Latn-RS"/>
        </w:rPr>
        <w:t>Tigeciklin SK, 10 bočica</w:t>
      </w:r>
      <w:r w:rsidRPr="00F929CE">
        <w:rPr>
          <w:szCs w:val="22"/>
          <w:lang w:val="sr-Latn-RS"/>
        </w:rPr>
        <w:t>: Spolj</w:t>
      </w:r>
      <w:r w:rsidR="00B403C6" w:rsidRPr="00F929CE">
        <w:rPr>
          <w:szCs w:val="22"/>
          <w:lang w:val="sr-Latn-RS"/>
        </w:rPr>
        <w:t>aš</w:t>
      </w:r>
      <w:r w:rsidRPr="00F929CE">
        <w:rPr>
          <w:szCs w:val="22"/>
          <w:lang w:val="sr-Latn-RS"/>
        </w:rPr>
        <w:t>nje pakovanje je složiva kartonska kutija u kojoj se nalazi deset bočica i Uputstvo za lek.</w:t>
      </w:r>
    </w:p>
    <w:p w14:paraId="793B72A3" w14:textId="77777777" w:rsidR="004D1D48" w:rsidRPr="00F929CE" w:rsidRDefault="004D1D48" w:rsidP="00CA5510">
      <w:pPr>
        <w:rPr>
          <w:szCs w:val="22"/>
          <w:highlight w:val="lightGray"/>
          <w:lang w:val="sr-Latn-RS"/>
        </w:rPr>
      </w:pPr>
    </w:p>
    <w:p w14:paraId="78A9D744" w14:textId="77777777" w:rsidR="00177D7F" w:rsidRPr="00F929CE" w:rsidRDefault="00177D7F" w:rsidP="00CA5510">
      <w:pPr>
        <w:rPr>
          <w:b/>
          <w:bCs/>
          <w:szCs w:val="22"/>
          <w:lang w:val="sr-Latn-RS"/>
        </w:rPr>
      </w:pPr>
      <w:r w:rsidRPr="00F929CE">
        <w:rPr>
          <w:b/>
          <w:szCs w:val="22"/>
          <w:lang w:val="sr-Latn-RS"/>
        </w:rPr>
        <w:t>Nosilac dozvole i proizvođač</w:t>
      </w:r>
    </w:p>
    <w:p w14:paraId="26B435E1" w14:textId="77777777" w:rsidR="00177D7F" w:rsidRPr="00F929CE" w:rsidRDefault="004C23F7" w:rsidP="00CA5510">
      <w:pPr>
        <w:rPr>
          <w:bCs/>
          <w:i/>
          <w:szCs w:val="22"/>
          <w:lang w:val="sr-Latn-RS"/>
        </w:rPr>
      </w:pPr>
      <w:r w:rsidRPr="00F929CE">
        <w:rPr>
          <w:bCs/>
          <w:i/>
          <w:szCs w:val="22"/>
          <w:lang w:val="sr-Latn-RS"/>
        </w:rPr>
        <w:t>Nosilac dozvole:</w:t>
      </w:r>
    </w:p>
    <w:p w14:paraId="6A83BB0C" w14:textId="77777777" w:rsidR="004C23F7" w:rsidRPr="00F929CE" w:rsidRDefault="000F776D" w:rsidP="00CA5510">
      <w:pPr>
        <w:rPr>
          <w:bCs/>
          <w:szCs w:val="22"/>
          <w:lang w:val="sr-Latn-RS"/>
        </w:rPr>
      </w:pPr>
      <w:r w:rsidRPr="00F929CE">
        <w:rPr>
          <w:bCs/>
          <w:szCs w:val="22"/>
          <w:lang w:val="sr-Latn-RS"/>
        </w:rPr>
        <w:t xml:space="preserve">K.S. KIM INTERNATIONAL </w:t>
      </w:r>
      <w:r w:rsidR="005E20FB" w:rsidRPr="00F929CE">
        <w:rPr>
          <w:bCs/>
          <w:szCs w:val="22"/>
          <w:lang w:val="sr-Latn-RS"/>
        </w:rPr>
        <w:t>Predstavništvo Beograd-Vračar</w:t>
      </w:r>
    </w:p>
    <w:p w14:paraId="5AABB20B" w14:textId="77777777" w:rsidR="004C23F7" w:rsidRPr="00F929CE" w:rsidRDefault="004C23F7" w:rsidP="00CA5510">
      <w:pPr>
        <w:rPr>
          <w:bCs/>
          <w:szCs w:val="22"/>
          <w:lang w:val="sr-Latn-RS"/>
        </w:rPr>
      </w:pPr>
      <w:r w:rsidRPr="00F929CE">
        <w:rPr>
          <w:bCs/>
          <w:szCs w:val="22"/>
          <w:lang w:val="sr-Latn-RS"/>
        </w:rPr>
        <w:t>Krunska 80, Beograd</w:t>
      </w:r>
    </w:p>
    <w:p w14:paraId="07DA456A" w14:textId="77777777" w:rsidR="004C23F7" w:rsidRPr="00F929CE" w:rsidRDefault="004C23F7" w:rsidP="00CA5510">
      <w:pPr>
        <w:rPr>
          <w:bCs/>
          <w:szCs w:val="22"/>
          <w:highlight w:val="lightGray"/>
          <w:lang w:val="sr-Latn-RS"/>
        </w:rPr>
      </w:pPr>
    </w:p>
    <w:p w14:paraId="5BA598D2" w14:textId="77777777" w:rsidR="004C23F7" w:rsidRPr="00F929CE" w:rsidRDefault="004C23F7" w:rsidP="00CA5510">
      <w:pPr>
        <w:rPr>
          <w:bCs/>
          <w:i/>
          <w:szCs w:val="22"/>
          <w:lang w:val="sr-Latn-RS"/>
        </w:rPr>
      </w:pPr>
      <w:r w:rsidRPr="00F929CE">
        <w:rPr>
          <w:bCs/>
          <w:i/>
          <w:szCs w:val="22"/>
          <w:lang w:val="sr-Latn-RS"/>
        </w:rPr>
        <w:t>Proizvođač</w:t>
      </w:r>
      <w:r w:rsidR="00AF0377" w:rsidRPr="00F929CE">
        <w:rPr>
          <w:bCs/>
          <w:i/>
          <w:szCs w:val="22"/>
          <w:lang w:val="sr-Latn-RS"/>
        </w:rPr>
        <w:t>i</w:t>
      </w:r>
      <w:r w:rsidRPr="00F929CE">
        <w:rPr>
          <w:bCs/>
          <w:i/>
          <w:szCs w:val="22"/>
          <w:lang w:val="sr-Latn-RS"/>
        </w:rPr>
        <w:t>:</w:t>
      </w:r>
    </w:p>
    <w:p w14:paraId="7AE49BA8" w14:textId="5C081444" w:rsidR="00AF0377" w:rsidRPr="00F929CE" w:rsidRDefault="00AF0377" w:rsidP="00AF0377">
      <w:pPr>
        <w:rPr>
          <w:bCs/>
          <w:szCs w:val="22"/>
          <w:lang w:val="sr-Latn-RS"/>
        </w:rPr>
      </w:pPr>
      <w:r w:rsidRPr="00F929CE">
        <w:rPr>
          <w:bCs/>
          <w:szCs w:val="22"/>
          <w:lang w:val="sr-Latn-RS"/>
        </w:rPr>
        <w:t>PHARMADOX HEALTHCARE LTD.</w:t>
      </w:r>
      <w:r w:rsidR="003C0CD8" w:rsidRPr="00F929CE">
        <w:rPr>
          <w:bCs/>
          <w:szCs w:val="22"/>
          <w:lang w:val="sr-Latn-RS"/>
        </w:rPr>
        <w:t>,</w:t>
      </w:r>
    </w:p>
    <w:p w14:paraId="2F348766" w14:textId="6D897F9D" w:rsidR="00BB6D5D" w:rsidRPr="00F929CE" w:rsidRDefault="00BB6D5D" w:rsidP="00AF0377">
      <w:pPr>
        <w:rPr>
          <w:bCs/>
          <w:szCs w:val="22"/>
          <w:lang w:val="sr-Latn-RS"/>
        </w:rPr>
      </w:pPr>
      <w:r w:rsidRPr="00F929CE">
        <w:rPr>
          <w:bCs/>
          <w:szCs w:val="22"/>
          <w:lang w:val="sr-Latn-RS"/>
        </w:rPr>
        <w:t>KW20A Kor</w:t>
      </w:r>
      <w:r w:rsidR="00366D10" w:rsidRPr="00F929CE">
        <w:rPr>
          <w:bCs/>
          <w:szCs w:val="22"/>
          <w:lang w:val="sr-Latn-RS"/>
        </w:rPr>
        <w:t xml:space="preserve">din Industrial Park, Paola, </w:t>
      </w:r>
      <w:r w:rsidRPr="00F929CE">
        <w:rPr>
          <w:bCs/>
          <w:szCs w:val="22"/>
          <w:lang w:val="sr-Latn-RS"/>
        </w:rPr>
        <w:t>Malta</w:t>
      </w:r>
    </w:p>
    <w:p w14:paraId="0D3B2834" w14:textId="77777777" w:rsidR="00BB6D5D" w:rsidRPr="00F929CE" w:rsidRDefault="00BB6D5D" w:rsidP="00AF0377">
      <w:pPr>
        <w:ind w:left="284" w:hanging="284"/>
        <w:rPr>
          <w:bCs/>
          <w:szCs w:val="22"/>
          <w:lang w:val="sr-Latn-RS"/>
        </w:rPr>
      </w:pPr>
    </w:p>
    <w:p w14:paraId="318205B1" w14:textId="28958968" w:rsidR="00AF0377" w:rsidRPr="00F929CE" w:rsidRDefault="00AF0377" w:rsidP="00AF0377">
      <w:pPr>
        <w:rPr>
          <w:bCs/>
          <w:szCs w:val="22"/>
          <w:lang w:val="sr-Latn-RS"/>
        </w:rPr>
      </w:pPr>
      <w:r w:rsidRPr="00F929CE">
        <w:rPr>
          <w:bCs/>
          <w:szCs w:val="22"/>
          <w:lang w:val="sr-Latn-RS"/>
        </w:rPr>
        <w:t>GALENICUM HEALTH</w:t>
      </w:r>
      <w:r w:rsidR="00A10A95" w:rsidRPr="00F929CE">
        <w:rPr>
          <w:bCs/>
          <w:szCs w:val="22"/>
          <w:lang w:val="sr-Latn-RS"/>
        </w:rPr>
        <w:t>,</w:t>
      </w:r>
      <w:r w:rsidR="00BB6D5D" w:rsidRPr="00F929CE">
        <w:rPr>
          <w:bCs/>
          <w:szCs w:val="22"/>
          <w:lang w:val="sr-Latn-RS"/>
        </w:rPr>
        <w:t xml:space="preserve"> SL</w:t>
      </w:r>
      <w:r w:rsidR="003C0CD8" w:rsidRPr="00F929CE">
        <w:rPr>
          <w:bCs/>
          <w:szCs w:val="22"/>
          <w:lang w:val="sr-Latn-RS"/>
        </w:rPr>
        <w:t>,</w:t>
      </w:r>
    </w:p>
    <w:p w14:paraId="642136FB" w14:textId="7826593E" w:rsidR="00BB6D5D" w:rsidRPr="00F929CE" w:rsidRDefault="00366D10" w:rsidP="00AF0377">
      <w:pPr>
        <w:rPr>
          <w:bCs/>
          <w:szCs w:val="22"/>
          <w:lang w:val="sr-Latn-RS"/>
        </w:rPr>
      </w:pPr>
      <w:r w:rsidRPr="00F929CE">
        <w:rPr>
          <w:bCs/>
          <w:szCs w:val="22"/>
          <w:lang w:val="sr-Latn-RS"/>
        </w:rPr>
        <w:t>Avda. Cornellá 144, 7º-1ª</w:t>
      </w:r>
      <w:r w:rsidR="00BB6D5D" w:rsidRPr="00F929CE">
        <w:rPr>
          <w:bCs/>
          <w:szCs w:val="22"/>
          <w:lang w:val="sr-Latn-RS"/>
        </w:rPr>
        <w:t xml:space="preserve"> Edificio </w:t>
      </w:r>
      <w:r w:rsidRPr="00F929CE">
        <w:rPr>
          <w:bCs/>
          <w:szCs w:val="22"/>
          <w:lang w:val="sr-Latn-RS"/>
        </w:rPr>
        <w:t>L</w:t>
      </w:r>
      <w:r w:rsidR="003C0CD8" w:rsidRPr="00F929CE">
        <w:rPr>
          <w:bCs/>
          <w:szCs w:val="22"/>
          <w:lang w:val="sr-Latn-RS"/>
        </w:rPr>
        <w:t>ekla</w:t>
      </w:r>
      <w:r w:rsidR="00BB6D5D" w:rsidRPr="00F929CE">
        <w:rPr>
          <w:bCs/>
          <w:szCs w:val="22"/>
          <w:lang w:val="sr-Latn-RS"/>
        </w:rPr>
        <w:t>, Esplugues de Llobregat</w:t>
      </w:r>
      <w:r w:rsidR="003C0CD8" w:rsidRPr="00F929CE">
        <w:rPr>
          <w:bCs/>
          <w:szCs w:val="22"/>
          <w:lang w:val="sr-Latn-RS"/>
        </w:rPr>
        <w:t>(</w:t>
      </w:r>
      <w:r w:rsidR="00BB6D5D" w:rsidRPr="00F929CE">
        <w:rPr>
          <w:bCs/>
          <w:szCs w:val="22"/>
          <w:lang w:val="sr-Latn-RS"/>
        </w:rPr>
        <w:t>Barcelona</w:t>
      </w:r>
      <w:r w:rsidR="003C0CD8" w:rsidRPr="00F929CE">
        <w:rPr>
          <w:bCs/>
          <w:szCs w:val="22"/>
          <w:lang w:val="sr-Latn-RS"/>
        </w:rPr>
        <w:t>)</w:t>
      </w:r>
      <w:r w:rsidR="00BB6D5D" w:rsidRPr="00F929CE">
        <w:rPr>
          <w:bCs/>
          <w:szCs w:val="22"/>
          <w:lang w:val="sr-Latn-RS"/>
        </w:rPr>
        <w:t>, Španija</w:t>
      </w:r>
    </w:p>
    <w:p w14:paraId="694739A9" w14:textId="77777777" w:rsidR="00AF0377" w:rsidRPr="00F929CE" w:rsidRDefault="00AF0377" w:rsidP="00AF0377">
      <w:pPr>
        <w:ind w:left="284" w:hanging="284"/>
        <w:rPr>
          <w:bCs/>
          <w:szCs w:val="22"/>
          <w:lang w:val="sr-Latn-RS"/>
        </w:rPr>
      </w:pPr>
    </w:p>
    <w:p w14:paraId="6C7BF99C" w14:textId="77777777" w:rsidR="00AF0377" w:rsidRPr="00F929CE" w:rsidRDefault="00BB6D5D" w:rsidP="00AF0377">
      <w:pPr>
        <w:rPr>
          <w:bCs/>
          <w:szCs w:val="22"/>
          <w:lang w:val="sr-Latn-RS"/>
        </w:rPr>
      </w:pPr>
      <w:r w:rsidRPr="00F929CE">
        <w:rPr>
          <w:bCs/>
          <w:szCs w:val="22"/>
          <w:lang w:val="sr-Latn-RS"/>
        </w:rPr>
        <w:t xml:space="preserve">SAG </w:t>
      </w:r>
      <w:r w:rsidR="00AF0377" w:rsidRPr="00F929CE">
        <w:rPr>
          <w:bCs/>
          <w:szCs w:val="22"/>
          <w:lang w:val="sr-Latn-RS"/>
        </w:rPr>
        <w:t>MANUFACTURING</w:t>
      </w:r>
      <w:r w:rsidR="00366D10" w:rsidRPr="00F929CE">
        <w:rPr>
          <w:bCs/>
          <w:szCs w:val="22"/>
          <w:lang w:val="sr-Latn-RS"/>
        </w:rPr>
        <w:t>,</w:t>
      </w:r>
      <w:r w:rsidR="00AF0377" w:rsidRPr="00F929CE">
        <w:rPr>
          <w:bCs/>
          <w:szCs w:val="22"/>
          <w:lang w:val="sr-Latn-RS"/>
        </w:rPr>
        <w:t xml:space="preserve"> </w:t>
      </w:r>
      <w:r w:rsidRPr="00F929CE">
        <w:rPr>
          <w:bCs/>
          <w:szCs w:val="22"/>
          <w:lang w:val="sr-Latn-RS"/>
        </w:rPr>
        <w:t>S.L.U</w:t>
      </w:r>
      <w:r w:rsidR="00366D10" w:rsidRPr="00F929CE">
        <w:rPr>
          <w:bCs/>
          <w:szCs w:val="22"/>
          <w:lang w:val="sr-Latn-RS"/>
        </w:rPr>
        <w:t>.</w:t>
      </w:r>
    </w:p>
    <w:p w14:paraId="6B23C11E" w14:textId="3543A58C" w:rsidR="004D1D48" w:rsidRPr="00F929CE" w:rsidRDefault="003C0CD8" w:rsidP="00AF0377">
      <w:pPr>
        <w:rPr>
          <w:bCs/>
          <w:szCs w:val="22"/>
          <w:lang w:val="sr-Latn-RS"/>
        </w:rPr>
      </w:pPr>
      <w:r w:rsidRPr="00F929CE">
        <w:rPr>
          <w:rFonts w:eastAsia="TimesNewRoman,Bold"/>
          <w:bCs/>
          <w:szCs w:val="22"/>
          <w:lang w:val="sr-Latn-RS"/>
        </w:rPr>
        <w:t>Carretera N-I,</w:t>
      </w:r>
      <w:r w:rsidRPr="00F929CE" w:rsidDel="003C0CD8">
        <w:rPr>
          <w:bCs/>
          <w:szCs w:val="22"/>
          <w:lang w:val="sr-Latn-RS"/>
        </w:rPr>
        <w:t xml:space="preserve"> </w:t>
      </w:r>
      <w:r w:rsidR="00BB6D5D" w:rsidRPr="00F929CE">
        <w:rPr>
          <w:bCs/>
          <w:szCs w:val="22"/>
          <w:lang w:val="sr-Latn-RS"/>
        </w:rPr>
        <w:t>Km 36</w:t>
      </w:r>
      <w:r w:rsidR="00366D10" w:rsidRPr="00F929CE">
        <w:rPr>
          <w:bCs/>
          <w:szCs w:val="22"/>
          <w:lang w:val="sr-Latn-RS"/>
        </w:rPr>
        <w:t>,</w:t>
      </w:r>
      <w:r w:rsidR="000F1EE1" w:rsidRPr="00F929CE">
        <w:rPr>
          <w:bCs/>
          <w:szCs w:val="22"/>
          <w:lang w:val="sr-Latn-RS"/>
        </w:rPr>
        <w:t xml:space="preserve"> San Agustín de Guadalix, </w:t>
      </w:r>
      <w:r w:rsidR="00BB6D5D" w:rsidRPr="00F929CE">
        <w:rPr>
          <w:bCs/>
          <w:szCs w:val="22"/>
          <w:lang w:val="sr-Latn-RS"/>
        </w:rPr>
        <w:t>Madrid, Španija</w:t>
      </w:r>
    </w:p>
    <w:p w14:paraId="55B48805" w14:textId="77777777" w:rsidR="00AF0377" w:rsidRPr="00F929CE" w:rsidRDefault="00AF0377" w:rsidP="00AF0377">
      <w:pPr>
        <w:rPr>
          <w:b/>
          <w:bCs/>
          <w:szCs w:val="22"/>
          <w:highlight w:val="lightGray"/>
          <w:lang w:val="sr-Latn-RS"/>
        </w:rPr>
      </w:pPr>
    </w:p>
    <w:p w14:paraId="09D305DB" w14:textId="77777777" w:rsidR="00AF0377" w:rsidRPr="00F929CE" w:rsidRDefault="00AF0377" w:rsidP="00AF0377">
      <w:pPr>
        <w:rPr>
          <w:bCs/>
          <w:i/>
          <w:szCs w:val="22"/>
          <w:lang w:val="sr-Latn-RS"/>
        </w:rPr>
      </w:pPr>
      <w:r w:rsidRPr="00F929CE">
        <w:rPr>
          <w:bCs/>
          <w:i/>
          <w:szCs w:val="22"/>
          <w:lang w:val="sr-Latn-RS"/>
        </w:rPr>
        <w:t>Napomena:</w:t>
      </w:r>
    </w:p>
    <w:p w14:paraId="7F945475" w14:textId="77777777" w:rsidR="009E7D28" w:rsidRPr="00F929CE" w:rsidRDefault="00AF0377" w:rsidP="00AF0377">
      <w:pPr>
        <w:rPr>
          <w:bCs/>
          <w:i/>
          <w:szCs w:val="22"/>
          <w:lang w:val="sr-Latn-RS"/>
        </w:rPr>
      </w:pPr>
      <w:r w:rsidRPr="00F929CE">
        <w:rPr>
          <w:bCs/>
          <w:i/>
          <w:szCs w:val="22"/>
          <w:lang w:val="sr-Latn-RS"/>
        </w:rPr>
        <w:t>Štampano Uputstvo za lek u konkretnom pakovanju leka mora jasno da označi onog proizvođača koji je odgovoran za puštanje u promet upravo te serije leka o kojoj se radi, tj. da navede samo tog proizvođača, a ostale da izostavi.</w:t>
      </w:r>
    </w:p>
    <w:p w14:paraId="78790BA7" w14:textId="77777777" w:rsidR="009E7D28" w:rsidRPr="00F929CE" w:rsidRDefault="009E7D28" w:rsidP="00CA5510">
      <w:pPr>
        <w:rPr>
          <w:b/>
          <w:bCs/>
          <w:szCs w:val="22"/>
          <w:lang w:val="sr-Latn-RS"/>
        </w:rPr>
      </w:pPr>
    </w:p>
    <w:p w14:paraId="56C10F4F" w14:textId="77777777" w:rsidR="00177D7F" w:rsidRPr="00F929CE" w:rsidRDefault="00177D7F" w:rsidP="00CA5510">
      <w:pPr>
        <w:rPr>
          <w:b/>
          <w:bCs/>
          <w:szCs w:val="22"/>
          <w:lang w:val="sr-Latn-RS"/>
        </w:rPr>
      </w:pPr>
      <w:r w:rsidRPr="00F929CE">
        <w:rPr>
          <w:b/>
          <w:bCs/>
          <w:szCs w:val="22"/>
          <w:lang w:val="sr-Latn-RS"/>
        </w:rPr>
        <w:t xml:space="preserve">Ovo uputstvo je poslednji put odobreno </w:t>
      </w:r>
    </w:p>
    <w:p w14:paraId="47753D77" w14:textId="19E6FAAE" w:rsidR="00177D7F" w:rsidRPr="00F929CE" w:rsidRDefault="003C0CD8" w:rsidP="00CA5510">
      <w:pPr>
        <w:rPr>
          <w:bCs/>
          <w:szCs w:val="22"/>
          <w:lang w:val="sr-Latn-RS"/>
        </w:rPr>
      </w:pPr>
      <w:r w:rsidRPr="00F929CE">
        <w:rPr>
          <w:bCs/>
          <w:szCs w:val="22"/>
          <w:lang w:val="sr-Latn-RS"/>
        </w:rPr>
        <w:t>April, 2019.</w:t>
      </w:r>
    </w:p>
    <w:p w14:paraId="77C3CA0E" w14:textId="77777777" w:rsidR="004D1D48" w:rsidRPr="00F929CE" w:rsidRDefault="004D1D48" w:rsidP="00CA5510">
      <w:pPr>
        <w:rPr>
          <w:b/>
          <w:bCs/>
          <w:szCs w:val="22"/>
          <w:highlight w:val="lightGray"/>
          <w:lang w:val="sr-Latn-RS"/>
        </w:rPr>
      </w:pPr>
    </w:p>
    <w:p w14:paraId="2D2B7465" w14:textId="77777777" w:rsidR="00177D7F" w:rsidRPr="00F929CE" w:rsidRDefault="00177D7F" w:rsidP="00CA5510">
      <w:pPr>
        <w:rPr>
          <w:b/>
          <w:szCs w:val="22"/>
          <w:lang w:val="sr-Latn-RS"/>
        </w:rPr>
      </w:pPr>
      <w:r w:rsidRPr="00F929CE">
        <w:rPr>
          <w:b/>
          <w:szCs w:val="22"/>
          <w:lang w:val="sr-Latn-RS"/>
        </w:rPr>
        <w:t>Režim izdavanja leka:</w:t>
      </w:r>
    </w:p>
    <w:p w14:paraId="771D2386" w14:textId="77777777" w:rsidR="00177D7F" w:rsidRPr="00F929CE" w:rsidRDefault="004C23F7" w:rsidP="00CA5510">
      <w:pPr>
        <w:rPr>
          <w:szCs w:val="22"/>
          <w:lang w:val="sr-Latn-RS"/>
        </w:rPr>
      </w:pPr>
      <w:r w:rsidRPr="00F929CE">
        <w:rPr>
          <w:szCs w:val="22"/>
          <w:lang w:val="sr-Latn-RS"/>
        </w:rPr>
        <w:lastRenderedPageBreak/>
        <w:t>Lek se može upotrebljavati samo u stacionarnoj zdravstvenoj ustanovi.</w:t>
      </w:r>
    </w:p>
    <w:p w14:paraId="33E8CDE8" w14:textId="77777777" w:rsidR="004D1D48" w:rsidRPr="00F929CE" w:rsidRDefault="004D1D48" w:rsidP="00CA5510">
      <w:pPr>
        <w:rPr>
          <w:b/>
          <w:szCs w:val="22"/>
          <w:highlight w:val="yellow"/>
          <w:lang w:val="sr-Latn-RS"/>
        </w:rPr>
      </w:pPr>
    </w:p>
    <w:p w14:paraId="05300B6F" w14:textId="77777777" w:rsidR="00177D7F" w:rsidRPr="00F929CE" w:rsidRDefault="00177D7F" w:rsidP="00CA5510">
      <w:pPr>
        <w:rPr>
          <w:b/>
          <w:szCs w:val="22"/>
          <w:lang w:val="sr-Latn-RS"/>
        </w:rPr>
      </w:pPr>
      <w:r w:rsidRPr="00F929CE">
        <w:rPr>
          <w:b/>
          <w:szCs w:val="22"/>
          <w:lang w:val="sr-Latn-RS"/>
        </w:rPr>
        <w:t>Broj i datum dozvole:</w:t>
      </w:r>
    </w:p>
    <w:p w14:paraId="281305D3" w14:textId="77777777" w:rsidR="00504BC1" w:rsidRDefault="00504BC1" w:rsidP="00D4355A">
      <w:pPr>
        <w:rPr>
          <w:i/>
          <w:szCs w:val="22"/>
          <w:lang w:val="sr-Latn-RS"/>
        </w:rPr>
      </w:pPr>
    </w:p>
    <w:p w14:paraId="13B50489" w14:textId="5009EE97" w:rsidR="00D4355A" w:rsidRPr="00F929CE" w:rsidRDefault="00D4355A" w:rsidP="00D4355A">
      <w:pPr>
        <w:rPr>
          <w:szCs w:val="22"/>
          <w:lang w:val="sr-Latn-RS"/>
        </w:rPr>
      </w:pPr>
      <w:r w:rsidRPr="00F929CE">
        <w:rPr>
          <w:i/>
          <w:szCs w:val="22"/>
          <w:lang w:val="sr-Latn-RS"/>
        </w:rPr>
        <w:t>Tigeciklin SK, 10 bočica:</w:t>
      </w:r>
      <w:r w:rsidRPr="00F929CE">
        <w:rPr>
          <w:szCs w:val="22"/>
          <w:lang w:val="sr-Latn-RS"/>
        </w:rPr>
        <w:t xml:space="preserve"> 515-01-05087-17-001 od 09.04.2019.</w:t>
      </w:r>
    </w:p>
    <w:p w14:paraId="7A4A6942" w14:textId="77777777" w:rsidR="00D4355A" w:rsidRPr="00F929CE" w:rsidRDefault="00D4355A" w:rsidP="00CA5510">
      <w:pPr>
        <w:rPr>
          <w:szCs w:val="22"/>
          <w:lang w:val="sr-Latn-RS"/>
        </w:rPr>
      </w:pPr>
    </w:p>
    <w:p w14:paraId="023A0794" w14:textId="77777777" w:rsidR="00177D7F" w:rsidRPr="00F929CE" w:rsidRDefault="00177D7F" w:rsidP="00CA5510">
      <w:pPr>
        <w:rPr>
          <w:i/>
          <w:iCs/>
          <w:szCs w:val="22"/>
          <w:lang w:val="sr-Latn-RS"/>
        </w:rPr>
      </w:pPr>
      <w:r w:rsidRPr="00F929CE">
        <w:rPr>
          <w:szCs w:val="22"/>
          <w:lang w:val="sr-Latn-RS"/>
        </w:rPr>
        <w:t>------------------------------------------------------------------------------------------------</w:t>
      </w:r>
    </w:p>
    <w:p w14:paraId="07416A72" w14:textId="77777777" w:rsidR="00C07019" w:rsidRPr="00F929CE" w:rsidRDefault="00FB12F6" w:rsidP="00CA5510">
      <w:pPr>
        <w:rPr>
          <w:caps/>
          <w:szCs w:val="22"/>
          <w:lang w:val="sr-Latn-RS"/>
        </w:rPr>
      </w:pPr>
      <w:r w:rsidRPr="00F929CE">
        <w:rPr>
          <w:caps/>
          <w:szCs w:val="22"/>
          <w:lang w:val="sr-Latn-RS"/>
        </w:rPr>
        <w:t xml:space="preserve">Sledeće informacije namenjene su isključivo zdravstvenim </w:t>
      </w:r>
      <w:r w:rsidR="004C23F7" w:rsidRPr="00F929CE">
        <w:rPr>
          <w:caps/>
          <w:szCs w:val="22"/>
          <w:lang w:val="sr-Latn-RS"/>
        </w:rPr>
        <w:t>stručnjacima:</w:t>
      </w:r>
    </w:p>
    <w:p w14:paraId="11BAC681" w14:textId="77777777" w:rsidR="00C366CC" w:rsidRPr="00F929CE" w:rsidRDefault="00C366CC" w:rsidP="00CA5510">
      <w:pPr>
        <w:rPr>
          <w:caps/>
          <w:szCs w:val="22"/>
          <w:lang w:val="sr-Latn-RS"/>
        </w:rPr>
      </w:pPr>
    </w:p>
    <w:p w14:paraId="57B9437D" w14:textId="72061C4A" w:rsidR="00D4355A" w:rsidRPr="00F929CE" w:rsidRDefault="00D4355A" w:rsidP="00D4355A">
      <w:pPr>
        <w:rPr>
          <w:b/>
          <w:bCs/>
          <w:szCs w:val="22"/>
          <w:lang w:val="sr-Latn-RS"/>
        </w:rPr>
      </w:pPr>
      <w:r w:rsidRPr="00F929CE">
        <w:rPr>
          <w:b/>
          <w:bCs/>
          <w:szCs w:val="22"/>
          <w:lang w:val="sr-Latn-RS"/>
        </w:rPr>
        <w:t>Terapijske indikacije</w:t>
      </w:r>
    </w:p>
    <w:p w14:paraId="795EFFA7" w14:textId="77777777" w:rsidR="00D4355A" w:rsidRPr="00F929CE" w:rsidRDefault="00D4355A" w:rsidP="00D4355A">
      <w:pPr>
        <w:rPr>
          <w:szCs w:val="22"/>
          <w:lang w:val="sr-Latn-RS"/>
        </w:rPr>
      </w:pPr>
    </w:p>
    <w:p w14:paraId="4C82A36D" w14:textId="3045D39E" w:rsidR="00D4355A" w:rsidRPr="00F929CE" w:rsidRDefault="00D4355A" w:rsidP="00D4355A">
      <w:pPr>
        <w:rPr>
          <w:szCs w:val="22"/>
          <w:lang w:val="sr-Latn-RS"/>
        </w:rPr>
      </w:pPr>
      <w:r w:rsidRPr="00F929CE">
        <w:rPr>
          <w:szCs w:val="22"/>
          <w:lang w:val="sr-Latn-RS"/>
        </w:rPr>
        <w:t xml:space="preserve">Lek Tigeciklin SK je indikovan za primenu kod odraslih i dece uzrasta 8 godina ili starije u terapiji sledećih infekcija (videti odeljke </w:t>
      </w:r>
      <w:r w:rsidR="00284473" w:rsidRPr="00F929CE">
        <w:rPr>
          <w:i/>
          <w:szCs w:val="22"/>
          <w:lang w:val="sr-Latn-RS"/>
        </w:rPr>
        <w:t>Posebna upozorenja i mere opreza pri upotrebi leka</w:t>
      </w:r>
      <w:r w:rsidRPr="00F929CE">
        <w:rPr>
          <w:szCs w:val="22"/>
          <w:lang w:val="sr-Latn-RS"/>
        </w:rPr>
        <w:t xml:space="preserve"> i </w:t>
      </w:r>
      <w:r w:rsidR="00284473" w:rsidRPr="00F929CE">
        <w:rPr>
          <w:i/>
          <w:szCs w:val="22"/>
          <w:lang w:val="sr-Latn-RS"/>
        </w:rPr>
        <w:t>Farmakodinamski podaci</w:t>
      </w:r>
      <w:r w:rsidR="00284473" w:rsidRPr="00F929CE">
        <w:rPr>
          <w:szCs w:val="22"/>
          <w:lang w:val="sr-Latn-RS"/>
        </w:rPr>
        <w:t xml:space="preserve"> u Sažetku karakteristika leka</w:t>
      </w:r>
      <w:r w:rsidRPr="00F929CE">
        <w:rPr>
          <w:szCs w:val="22"/>
          <w:lang w:val="sr-Latn-RS"/>
        </w:rPr>
        <w:t>):</w:t>
      </w:r>
    </w:p>
    <w:p w14:paraId="4AC46CE1" w14:textId="5B9BE62A" w:rsidR="00D4355A" w:rsidRPr="00F929CE" w:rsidRDefault="00D4355A" w:rsidP="00D4355A">
      <w:pPr>
        <w:pStyle w:val="ListParagraph"/>
        <w:numPr>
          <w:ilvl w:val="0"/>
          <w:numId w:val="19"/>
        </w:numPr>
        <w:ind w:left="284" w:hanging="284"/>
        <w:rPr>
          <w:szCs w:val="22"/>
          <w:lang w:val="sr-Latn-RS"/>
        </w:rPr>
      </w:pPr>
      <w:r w:rsidRPr="00F929CE">
        <w:rPr>
          <w:szCs w:val="22"/>
          <w:lang w:val="sr-Latn-RS"/>
        </w:rPr>
        <w:t xml:space="preserve">komplikovane infekcije kože i mekog tkiva, isključujući terapiju dijabetesnog stopala (videti odeljak </w:t>
      </w:r>
      <w:r w:rsidR="00284473" w:rsidRPr="00F929CE">
        <w:rPr>
          <w:i/>
          <w:szCs w:val="22"/>
          <w:lang w:val="sr-Latn-RS"/>
        </w:rPr>
        <w:t>Posebna upozorenja i mere opreza pri upotrebi leka</w:t>
      </w:r>
      <w:r w:rsidRPr="00F929CE">
        <w:rPr>
          <w:szCs w:val="22"/>
          <w:lang w:val="sr-Latn-RS"/>
        </w:rPr>
        <w:t>),</w:t>
      </w:r>
    </w:p>
    <w:p w14:paraId="6C91DD3C" w14:textId="77777777" w:rsidR="00D4355A" w:rsidRPr="00F929CE" w:rsidRDefault="00D4355A" w:rsidP="00D4355A">
      <w:pPr>
        <w:pStyle w:val="ListParagraph"/>
        <w:numPr>
          <w:ilvl w:val="0"/>
          <w:numId w:val="19"/>
        </w:numPr>
        <w:ind w:left="284" w:hanging="284"/>
        <w:rPr>
          <w:szCs w:val="22"/>
          <w:lang w:val="sr-Latn-RS"/>
        </w:rPr>
      </w:pPr>
      <w:r w:rsidRPr="00F929CE">
        <w:rPr>
          <w:szCs w:val="22"/>
          <w:lang w:val="sr-Latn-RS"/>
        </w:rPr>
        <w:t>komplikovane intraabdominalne infekcije.</w:t>
      </w:r>
    </w:p>
    <w:p w14:paraId="32E13D69" w14:textId="77777777" w:rsidR="00D4355A" w:rsidRPr="00F929CE" w:rsidRDefault="00D4355A" w:rsidP="00D4355A">
      <w:pPr>
        <w:rPr>
          <w:szCs w:val="22"/>
          <w:lang w:val="sr-Latn-RS"/>
        </w:rPr>
      </w:pPr>
    </w:p>
    <w:p w14:paraId="05FDAD4E" w14:textId="5A9784E8" w:rsidR="00D4355A" w:rsidRPr="00F929CE" w:rsidRDefault="00D4355A" w:rsidP="00D4355A">
      <w:pPr>
        <w:rPr>
          <w:szCs w:val="22"/>
          <w:lang w:val="sr-Latn-RS"/>
        </w:rPr>
      </w:pPr>
      <w:r w:rsidRPr="00F929CE">
        <w:rPr>
          <w:szCs w:val="22"/>
          <w:lang w:val="sr-Latn-RS"/>
        </w:rPr>
        <w:t xml:space="preserve">Lek Tigeciklin SK treba koristiti samo u situacijama kada primena drugih antibiotika nije pogodna (videti odeljke </w:t>
      </w:r>
      <w:r w:rsidR="00284473" w:rsidRPr="00F929CE">
        <w:rPr>
          <w:i/>
          <w:szCs w:val="22"/>
          <w:lang w:val="sr-Latn-RS"/>
        </w:rPr>
        <w:t>Posebna upozorenja i mere opreza pri upotrebi leka</w:t>
      </w:r>
      <w:r w:rsidRPr="00F929CE">
        <w:rPr>
          <w:szCs w:val="22"/>
          <w:lang w:val="sr-Latn-RS"/>
        </w:rPr>
        <w:t xml:space="preserve">, </w:t>
      </w:r>
      <w:r w:rsidR="00284473" w:rsidRPr="00F929CE">
        <w:rPr>
          <w:i/>
          <w:szCs w:val="22"/>
          <w:lang w:val="sr-Latn-RS"/>
        </w:rPr>
        <w:t>Neželjena dejstva</w:t>
      </w:r>
      <w:r w:rsidR="00284473" w:rsidRPr="00F929CE">
        <w:rPr>
          <w:szCs w:val="22"/>
          <w:lang w:val="sr-Latn-RS"/>
        </w:rPr>
        <w:t xml:space="preserve"> i </w:t>
      </w:r>
      <w:r w:rsidR="00284473" w:rsidRPr="00F929CE">
        <w:rPr>
          <w:i/>
          <w:szCs w:val="22"/>
          <w:lang w:val="sr-Latn-RS"/>
        </w:rPr>
        <w:t>Farmakodinamski podaci</w:t>
      </w:r>
      <w:r w:rsidR="00284473" w:rsidRPr="00F929CE">
        <w:rPr>
          <w:szCs w:val="22"/>
          <w:lang w:val="sr-Latn-RS"/>
        </w:rPr>
        <w:t xml:space="preserve"> u Sažetku karakteristika leka</w:t>
      </w:r>
      <w:r w:rsidRPr="00F929CE">
        <w:rPr>
          <w:szCs w:val="22"/>
          <w:lang w:val="sr-Latn-RS"/>
        </w:rPr>
        <w:t>).</w:t>
      </w:r>
    </w:p>
    <w:p w14:paraId="6FEE39BD" w14:textId="77777777" w:rsidR="00D4355A" w:rsidRPr="00F929CE" w:rsidRDefault="00D4355A" w:rsidP="00D4355A">
      <w:pPr>
        <w:rPr>
          <w:szCs w:val="22"/>
          <w:lang w:val="sr-Latn-RS"/>
        </w:rPr>
      </w:pPr>
    </w:p>
    <w:p w14:paraId="2129EE8A" w14:textId="77777777" w:rsidR="00D4355A" w:rsidRPr="00F929CE" w:rsidRDefault="00D4355A" w:rsidP="00D4355A">
      <w:pPr>
        <w:rPr>
          <w:szCs w:val="22"/>
          <w:lang w:val="sr-Latn-RS"/>
        </w:rPr>
      </w:pPr>
      <w:r w:rsidRPr="00F929CE">
        <w:rPr>
          <w:szCs w:val="22"/>
          <w:lang w:val="sr-Latn-RS"/>
        </w:rPr>
        <w:t>Treba uzeti u obzir zvanične smernice o pravilnoj upotrebi antibiotika.</w:t>
      </w:r>
    </w:p>
    <w:p w14:paraId="60B0E6BE" w14:textId="77777777" w:rsidR="00D4355A" w:rsidRPr="00F929CE" w:rsidRDefault="00D4355A" w:rsidP="00D4355A">
      <w:pPr>
        <w:rPr>
          <w:szCs w:val="22"/>
          <w:lang w:val="sr-Latn-RS"/>
        </w:rPr>
      </w:pPr>
    </w:p>
    <w:p w14:paraId="7D90F337" w14:textId="7BA9340E" w:rsidR="00D4355A" w:rsidRPr="00F929CE" w:rsidRDefault="00D4355A" w:rsidP="00D4355A">
      <w:pPr>
        <w:rPr>
          <w:b/>
          <w:bCs/>
          <w:szCs w:val="22"/>
          <w:lang w:val="sr-Latn-RS"/>
        </w:rPr>
      </w:pPr>
      <w:r w:rsidRPr="00F929CE">
        <w:rPr>
          <w:b/>
          <w:bCs/>
          <w:szCs w:val="22"/>
          <w:lang w:val="sr-Latn-RS"/>
        </w:rPr>
        <w:t>Doziranje i način primene</w:t>
      </w:r>
    </w:p>
    <w:p w14:paraId="3CCF9046" w14:textId="77777777" w:rsidR="00D4355A" w:rsidRPr="00F929CE" w:rsidRDefault="00D4355A" w:rsidP="00D4355A">
      <w:pPr>
        <w:rPr>
          <w:szCs w:val="22"/>
          <w:lang w:val="sr-Latn-RS"/>
        </w:rPr>
      </w:pPr>
    </w:p>
    <w:p w14:paraId="01DE9AAF" w14:textId="77777777" w:rsidR="00D4355A" w:rsidRPr="00F929CE" w:rsidRDefault="00D4355A" w:rsidP="00D4355A">
      <w:pPr>
        <w:rPr>
          <w:szCs w:val="22"/>
          <w:u w:val="single"/>
          <w:lang w:val="sr-Latn-RS"/>
        </w:rPr>
      </w:pPr>
      <w:r w:rsidRPr="00F929CE">
        <w:rPr>
          <w:szCs w:val="22"/>
          <w:u w:val="single"/>
          <w:lang w:val="sr-Latn-RS"/>
        </w:rPr>
        <w:t>Doziranje</w:t>
      </w:r>
    </w:p>
    <w:p w14:paraId="53E0E977" w14:textId="77777777" w:rsidR="00D4355A" w:rsidRPr="00F929CE" w:rsidRDefault="00D4355A" w:rsidP="00D4355A">
      <w:pPr>
        <w:rPr>
          <w:szCs w:val="22"/>
          <w:u w:val="single"/>
          <w:lang w:val="sr-Latn-RS"/>
        </w:rPr>
      </w:pPr>
    </w:p>
    <w:p w14:paraId="7669556B" w14:textId="77777777" w:rsidR="00D4355A" w:rsidRPr="00F929CE" w:rsidRDefault="00D4355A" w:rsidP="00D4355A">
      <w:pPr>
        <w:rPr>
          <w:i/>
          <w:szCs w:val="22"/>
          <w:lang w:val="sr-Latn-RS"/>
        </w:rPr>
      </w:pPr>
      <w:r w:rsidRPr="00F929CE">
        <w:rPr>
          <w:i/>
          <w:szCs w:val="22"/>
          <w:lang w:val="sr-Latn-RS"/>
        </w:rPr>
        <w:t>Odrasli</w:t>
      </w:r>
    </w:p>
    <w:p w14:paraId="41FEDCE3" w14:textId="77777777" w:rsidR="00D4355A" w:rsidRPr="00F929CE" w:rsidRDefault="00D4355A" w:rsidP="00D4355A">
      <w:pPr>
        <w:rPr>
          <w:szCs w:val="22"/>
          <w:lang w:val="sr-Latn-RS"/>
        </w:rPr>
      </w:pPr>
      <w:r w:rsidRPr="00F929CE">
        <w:rPr>
          <w:szCs w:val="22"/>
          <w:lang w:val="sr-Latn-RS"/>
        </w:rPr>
        <w:t>Preporučena doza za odrasle je 100 mg kao inicijalna doza, nakon koje sledi primena svake sledeće doze od 50 mg na svakih 12 sati, tokom 5 do 14 dana.</w:t>
      </w:r>
    </w:p>
    <w:p w14:paraId="696CC369" w14:textId="77777777" w:rsidR="00D4355A" w:rsidRPr="00F929CE" w:rsidRDefault="00D4355A" w:rsidP="00D4355A">
      <w:pPr>
        <w:rPr>
          <w:szCs w:val="22"/>
          <w:lang w:val="sr-Latn-RS"/>
        </w:rPr>
      </w:pPr>
    </w:p>
    <w:p w14:paraId="0C916FE9" w14:textId="77777777" w:rsidR="00D4355A" w:rsidRPr="00F929CE" w:rsidRDefault="00D4355A" w:rsidP="00D4355A">
      <w:pPr>
        <w:rPr>
          <w:szCs w:val="22"/>
          <w:lang w:val="sr-Latn-RS"/>
        </w:rPr>
      </w:pPr>
      <w:r w:rsidRPr="00F929CE">
        <w:rPr>
          <w:szCs w:val="22"/>
          <w:lang w:val="sr-Latn-RS"/>
        </w:rPr>
        <w:t>Trajanje terapije treba odrediti prema težini i mestu infekcije i kliničkom odgovoru pacijenta.</w:t>
      </w:r>
    </w:p>
    <w:p w14:paraId="427EEC2D" w14:textId="77777777" w:rsidR="00D4355A" w:rsidRPr="00F929CE" w:rsidRDefault="00D4355A" w:rsidP="00D4355A">
      <w:pPr>
        <w:rPr>
          <w:szCs w:val="22"/>
          <w:lang w:val="sr-Latn-RS"/>
        </w:rPr>
      </w:pPr>
    </w:p>
    <w:p w14:paraId="1A374C79" w14:textId="77777777" w:rsidR="00D4355A" w:rsidRPr="00F929CE" w:rsidRDefault="00D4355A" w:rsidP="00D4355A">
      <w:pPr>
        <w:rPr>
          <w:i/>
          <w:szCs w:val="22"/>
          <w:lang w:val="sr-Latn-RS"/>
        </w:rPr>
      </w:pPr>
      <w:r w:rsidRPr="00F929CE">
        <w:rPr>
          <w:i/>
          <w:szCs w:val="22"/>
          <w:lang w:val="sr-Latn-RS"/>
        </w:rPr>
        <w:t>Deca i adolescenti (uzrasta od 8 do 17 godina)</w:t>
      </w:r>
    </w:p>
    <w:p w14:paraId="567D746E" w14:textId="77777777" w:rsidR="00D4355A" w:rsidRPr="00F929CE" w:rsidRDefault="00D4355A" w:rsidP="00D4355A">
      <w:pPr>
        <w:rPr>
          <w:szCs w:val="22"/>
          <w:lang w:val="sr-Latn-RS"/>
        </w:rPr>
      </w:pPr>
      <w:r w:rsidRPr="00F929CE">
        <w:rPr>
          <w:szCs w:val="22"/>
          <w:lang w:val="sr-Latn-RS"/>
        </w:rPr>
        <w:t>Tigeciklin se može koristiti samo kod pacijenata uzrasta 8 godina ili starijih nakon konsultacije sa lekarom koji ima odgovarajuće iskustvo u tretmanu infektivnih oboljenja.</w:t>
      </w:r>
    </w:p>
    <w:p w14:paraId="25E87BD3" w14:textId="77777777" w:rsidR="00D4355A" w:rsidRPr="00F929CE" w:rsidRDefault="00D4355A" w:rsidP="00D4355A">
      <w:pPr>
        <w:tabs>
          <w:tab w:val="clear" w:pos="284"/>
          <w:tab w:val="left" w:pos="0"/>
        </w:tabs>
        <w:rPr>
          <w:szCs w:val="22"/>
          <w:lang w:val="sr-Latn-RS"/>
        </w:rPr>
      </w:pPr>
      <w:r w:rsidRPr="00F929CE">
        <w:rPr>
          <w:i/>
          <w:szCs w:val="22"/>
          <w:lang w:val="sr-Latn-RS"/>
        </w:rPr>
        <w:t>Deca uzrasta od 8 do &lt;12 godina</w:t>
      </w:r>
      <w:r w:rsidRPr="00F929CE">
        <w:rPr>
          <w:szCs w:val="22"/>
          <w:lang w:val="sr-Latn-RS"/>
        </w:rPr>
        <w:t>: 1,2 mg/kg tigeciklina na svakih 12 sati intravenskim putem, do maksimalne doze od 50 mg, na svakih 12 sati, tokom 5 do 14 dana.</w:t>
      </w:r>
    </w:p>
    <w:p w14:paraId="62E31BA7" w14:textId="77777777" w:rsidR="00D4355A" w:rsidRPr="00F929CE" w:rsidRDefault="00D4355A" w:rsidP="00D4355A">
      <w:pPr>
        <w:tabs>
          <w:tab w:val="clear" w:pos="284"/>
          <w:tab w:val="left" w:pos="0"/>
        </w:tabs>
        <w:rPr>
          <w:szCs w:val="22"/>
          <w:lang w:val="sr-Latn-RS"/>
        </w:rPr>
      </w:pPr>
      <w:r w:rsidRPr="00F929CE">
        <w:rPr>
          <w:i/>
          <w:szCs w:val="22"/>
          <w:lang w:val="sr-Latn-RS"/>
        </w:rPr>
        <w:t>Adolescenti uzrasta od 12 do &lt;18 godina</w:t>
      </w:r>
      <w:r w:rsidRPr="00F929CE">
        <w:rPr>
          <w:szCs w:val="22"/>
          <w:lang w:val="sr-Latn-RS"/>
        </w:rPr>
        <w:t>: 50 mg tigeciklina na svakih 12 sati, tokom 5 do 14 dana.</w:t>
      </w:r>
    </w:p>
    <w:p w14:paraId="3DA8B2E1" w14:textId="77777777" w:rsidR="00D4355A" w:rsidRPr="00F929CE" w:rsidRDefault="00D4355A" w:rsidP="00D4355A">
      <w:pPr>
        <w:tabs>
          <w:tab w:val="clear" w:pos="284"/>
          <w:tab w:val="left" w:pos="0"/>
        </w:tabs>
        <w:ind w:firstLine="720"/>
        <w:rPr>
          <w:szCs w:val="22"/>
          <w:lang w:val="sr-Latn-RS"/>
        </w:rPr>
      </w:pPr>
    </w:p>
    <w:p w14:paraId="0BE33A15" w14:textId="77777777" w:rsidR="00D4355A" w:rsidRPr="00F929CE" w:rsidRDefault="00D4355A" w:rsidP="00D4355A">
      <w:pPr>
        <w:rPr>
          <w:i/>
          <w:szCs w:val="22"/>
          <w:lang w:val="sr-Latn-RS"/>
        </w:rPr>
      </w:pPr>
      <w:r w:rsidRPr="00F929CE">
        <w:rPr>
          <w:i/>
          <w:szCs w:val="22"/>
          <w:lang w:val="sr-Latn-RS"/>
        </w:rPr>
        <w:t>Stariji pacijenti</w:t>
      </w:r>
    </w:p>
    <w:p w14:paraId="2737F107" w14:textId="310961FA" w:rsidR="00D4355A" w:rsidRPr="00F929CE" w:rsidRDefault="00D4355A" w:rsidP="00D4355A">
      <w:pPr>
        <w:rPr>
          <w:szCs w:val="22"/>
          <w:lang w:val="sr-Latn-RS"/>
        </w:rPr>
      </w:pPr>
      <w:r w:rsidRPr="00F929CE">
        <w:rPr>
          <w:szCs w:val="22"/>
          <w:lang w:val="sr-Latn-RS"/>
        </w:rPr>
        <w:t xml:space="preserve">Nije potrebno prilagođavanje doze kod starijih pacijenata (videti odeljak </w:t>
      </w:r>
      <w:r w:rsidR="00284473" w:rsidRPr="00F929CE">
        <w:rPr>
          <w:szCs w:val="22"/>
          <w:lang w:val="sr-Latn-RS"/>
        </w:rPr>
        <w:t xml:space="preserve">i </w:t>
      </w:r>
      <w:r w:rsidR="00284473" w:rsidRPr="00F929CE">
        <w:rPr>
          <w:i/>
          <w:szCs w:val="22"/>
          <w:lang w:val="sr-Latn-RS"/>
        </w:rPr>
        <w:t>Farmakokinetički podaci</w:t>
      </w:r>
      <w:r w:rsidR="00284473" w:rsidRPr="00F929CE">
        <w:rPr>
          <w:szCs w:val="22"/>
          <w:lang w:val="sr-Latn-RS"/>
        </w:rPr>
        <w:t xml:space="preserve"> u Sažetku karakteristika leka</w:t>
      </w:r>
      <w:r w:rsidRPr="00F929CE">
        <w:rPr>
          <w:szCs w:val="22"/>
          <w:lang w:val="sr-Latn-RS"/>
        </w:rPr>
        <w:t>).</w:t>
      </w:r>
    </w:p>
    <w:p w14:paraId="28265244" w14:textId="77777777" w:rsidR="00D4355A" w:rsidRPr="00F929CE" w:rsidRDefault="00D4355A" w:rsidP="00D4355A">
      <w:pPr>
        <w:rPr>
          <w:szCs w:val="22"/>
          <w:lang w:val="sr-Latn-RS"/>
        </w:rPr>
      </w:pPr>
    </w:p>
    <w:p w14:paraId="612EC16F" w14:textId="77777777" w:rsidR="00D4355A" w:rsidRPr="00F929CE" w:rsidRDefault="00D4355A" w:rsidP="00D4355A">
      <w:pPr>
        <w:rPr>
          <w:i/>
          <w:szCs w:val="22"/>
          <w:lang w:val="sr-Latn-RS"/>
        </w:rPr>
      </w:pPr>
      <w:r w:rsidRPr="00F929CE">
        <w:rPr>
          <w:i/>
          <w:szCs w:val="22"/>
          <w:lang w:val="sr-Latn-RS"/>
        </w:rPr>
        <w:t>Oštećenje funkcije jetre</w:t>
      </w:r>
    </w:p>
    <w:p w14:paraId="59BFAB25" w14:textId="77777777" w:rsidR="00D4355A" w:rsidRPr="00F929CE" w:rsidRDefault="00D4355A" w:rsidP="00D4355A">
      <w:pPr>
        <w:rPr>
          <w:szCs w:val="22"/>
          <w:lang w:val="sr-Latn-RS"/>
        </w:rPr>
      </w:pPr>
      <w:r w:rsidRPr="00F929CE">
        <w:rPr>
          <w:szCs w:val="22"/>
          <w:lang w:val="sr-Latn-RS"/>
        </w:rPr>
        <w:t>Nije potrebno prilagođavati dozu kod pacijenata sa blagim do umerenim oštećenjem funkcije jetre (</w:t>
      </w:r>
      <w:r w:rsidRPr="00F929CE">
        <w:rPr>
          <w:i/>
          <w:szCs w:val="22"/>
          <w:lang w:val="sr-Latn-RS"/>
        </w:rPr>
        <w:t>Child Pugh</w:t>
      </w:r>
      <w:r w:rsidRPr="00F929CE">
        <w:rPr>
          <w:szCs w:val="22"/>
          <w:lang w:val="sr-Latn-RS"/>
        </w:rPr>
        <w:t xml:space="preserve"> A i </w:t>
      </w:r>
      <w:r w:rsidRPr="00F929CE">
        <w:rPr>
          <w:i/>
          <w:szCs w:val="22"/>
          <w:lang w:val="sr-Latn-RS"/>
        </w:rPr>
        <w:t>Child Pugh</w:t>
      </w:r>
      <w:r w:rsidRPr="00F929CE">
        <w:rPr>
          <w:szCs w:val="22"/>
          <w:lang w:val="sr-Latn-RS"/>
        </w:rPr>
        <w:t xml:space="preserve"> B).</w:t>
      </w:r>
    </w:p>
    <w:p w14:paraId="291592E5" w14:textId="77777777" w:rsidR="00D4355A" w:rsidRPr="00F929CE" w:rsidRDefault="00D4355A" w:rsidP="00D4355A">
      <w:pPr>
        <w:rPr>
          <w:szCs w:val="22"/>
          <w:lang w:val="sr-Latn-RS"/>
        </w:rPr>
      </w:pPr>
    </w:p>
    <w:p w14:paraId="3BB1169C" w14:textId="35B72F37" w:rsidR="00D4355A" w:rsidRPr="00F929CE" w:rsidRDefault="00D4355A" w:rsidP="00D4355A">
      <w:pPr>
        <w:rPr>
          <w:szCs w:val="22"/>
          <w:lang w:val="sr-Latn-RS"/>
        </w:rPr>
      </w:pPr>
      <w:r w:rsidRPr="00F929CE">
        <w:rPr>
          <w:szCs w:val="22"/>
          <w:lang w:val="sr-Latn-RS"/>
        </w:rPr>
        <w:t>Kod pacijenata (uključujući pedijatrijske pacijente) sa teškim oštećenjem funkcije jetre (</w:t>
      </w:r>
      <w:r w:rsidRPr="00F929CE">
        <w:rPr>
          <w:i/>
          <w:szCs w:val="22"/>
          <w:lang w:val="sr-Latn-RS"/>
        </w:rPr>
        <w:t>Child Pugh</w:t>
      </w:r>
      <w:r w:rsidRPr="00F929CE">
        <w:rPr>
          <w:szCs w:val="22"/>
          <w:lang w:val="sr-Latn-RS"/>
        </w:rPr>
        <w:t xml:space="preserve"> C) doza leka Tigeciklin SK treba da bude smanjena za 50%. Doza kod odraslih pacijenata, nakon primene udarne doze od 100 mg, treba da se redukuje na 25 mg na svakih 12 sati. Pacijente sa teškim oštećenjem funkcije jetre (</w:t>
      </w:r>
      <w:r w:rsidRPr="00F929CE">
        <w:rPr>
          <w:i/>
          <w:szCs w:val="22"/>
          <w:lang w:val="sr-Latn-RS"/>
        </w:rPr>
        <w:t>Child Pugh</w:t>
      </w:r>
      <w:r w:rsidRPr="00F929CE">
        <w:rPr>
          <w:szCs w:val="22"/>
          <w:lang w:val="sr-Latn-RS"/>
        </w:rPr>
        <w:t xml:space="preserve"> C) treba lečiti sa oprezom i pratiti njihov odgovor na terapiju (videti odeljke </w:t>
      </w:r>
      <w:r w:rsidR="00284473" w:rsidRPr="00F929CE">
        <w:rPr>
          <w:i/>
          <w:szCs w:val="22"/>
          <w:lang w:val="sr-Latn-RS"/>
        </w:rPr>
        <w:t>Posebna upozorenja i mere opreza pri upotrebi leka</w:t>
      </w:r>
      <w:r w:rsidR="00284473" w:rsidRPr="00F929CE">
        <w:rPr>
          <w:szCs w:val="22"/>
          <w:lang w:val="sr-Latn-RS"/>
        </w:rPr>
        <w:t xml:space="preserve"> </w:t>
      </w:r>
      <w:r w:rsidRPr="00F929CE">
        <w:rPr>
          <w:szCs w:val="22"/>
          <w:lang w:val="sr-Latn-RS"/>
        </w:rPr>
        <w:t xml:space="preserve">i </w:t>
      </w:r>
      <w:r w:rsidR="00284473" w:rsidRPr="00F929CE">
        <w:rPr>
          <w:i/>
          <w:szCs w:val="22"/>
          <w:lang w:val="sr-Latn-RS"/>
        </w:rPr>
        <w:t>Farmakokinetički podaci</w:t>
      </w:r>
      <w:r w:rsidR="00284473" w:rsidRPr="00F929CE">
        <w:rPr>
          <w:szCs w:val="22"/>
          <w:lang w:val="sr-Latn-RS"/>
        </w:rPr>
        <w:t xml:space="preserve"> u Sažetku karakteristika leka</w:t>
      </w:r>
      <w:r w:rsidRPr="00F929CE">
        <w:rPr>
          <w:szCs w:val="22"/>
          <w:lang w:val="sr-Latn-RS"/>
        </w:rPr>
        <w:t>).</w:t>
      </w:r>
    </w:p>
    <w:p w14:paraId="13BD3A16" w14:textId="77777777" w:rsidR="00D4355A" w:rsidRPr="00F929CE" w:rsidRDefault="00D4355A" w:rsidP="00D4355A">
      <w:pPr>
        <w:rPr>
          <w:szCs w:val="22"/>
          <w:lang w:val="sr-Latn-RS"/>
        </w:rPr>
      </w:pPr>
    </w:p>
    <w:p w14:paraId="1954662C" w14:textId="77777777" w:rsidR="00B72DC5" w:rsidRDefault="00B72DC5" w:rsidP="00D4355A">
      <w:pPr>
        <w:rPr>
          <w:i/>
          <w:szCs w:val="22"/>
          <w:lang w:val="sr-Latn-RS"/>
        </w:rPr>
      </w:pPr>
    </w:p>
    <w:p w14:paraId="5D6A288B" w14:textId="0088C0AD" w:rsidR="00D4355A" w:rsidRPr="00F929CE" w:rsidRDefault="00D4355A" w:rsidP="00D4355A">
      <w:pPr>
        <w:rPr>
          <w:i/>
          <w:szCs w:val="22"/>
          <w:lang w:val="sr-Latn-RS"/>
        </w:rPr>
      </w:pPr>
      <w:r w:rsidRPr="00F929CE">
        <w:rPr>
          <w:i/>
          <w:szCs w:val="22"/>
          <w:lang w:val="sr-Latn-RS"/>
        </w:rPr>
        <w:lastRenderedPageBreak/>
        <w:t>Oštećenje funkcije bubrega</w:t>
      </w:r>
    </w:p>
    <w:p w14:paraId="4CA2526F" w14:textId="57EFE5F6" w:rsidR="00D4355A" w:rsidRPr="00F929CE" w:rsidRDefault="00D4355A" w:rsidP="00D4355A">
      <w:pPr>
        <w:rPr>
          <w:szCs w:val="22"/>
          <w:lang w:val="sr-Latn-RS"/>
        </w:rPr>
      </w:pPr>
      <w:r w:rsidRPr="00F929CE">
        <w:rPr>
          <w:szCs w:val="22"/>
          <w:lang w:val="sr-Latn-RS"/>
        </w:rPr>
        <w:t>Nije potrebno prilagođavati dozu kod pacijenata sa oštećenjem</w:t>
      </w:r>
      <w:r w:rsidRPr="00F929CE">
        <w:rPr>
          <w:i/>
          <w:szCs w:val="22"/>
          <w:lang w:val="sr-Latn-RS"/>
        </w:rPr>
        <w:t xml:space="preserve"> </w:t>
      </w:r>
      <w:r w:rsidRPr="00F929CE">
        <w:rPr>
          <w:szCs w:val="22"/>
          <w:lang w:val="sr-Latn-RS"/>
        </w:rPr>
        <w:t xml:space="preserve">funkcije bubrega, kao ni kod pacijenata koji su na hemodijalizi (videti odeljak </w:t>
      </w:r>
      <w:r w:rsidR="00284473" w:rsidRPr="00F929CE">
        <w:rPr>
          <w:i/>
          <w:szCs w:val="22"/>
          <w:lang w:val="sr-Latn-RS"/>
        </w:rPr>
        <w:t>Farmakokinetički podaci</w:t>
      </w:r>
      <w:r w:rsidR="00284473" w:rsidRPr="00F929CE">
        <w:rPr>
          <w:szCs w:val="22"/>
          <w:lang w:val="sr-Latn-RS"/>
        </w:rPr>
        <w:t xml:space="preserve"> u Sažetku karakteristika leka</w:t>
      </w:r>
      <w:r w:rsidRPr="00F929CE">
        <w:rPr>
          <w:szCs w:val="22"/>
          <w:lang w:val="sr-Latn-RS"/>
        </w:rPr>
        <w:t>).</w:t>
      </w:r>
    </w:p>
    <w:p w14:paraId="0A41426C" w14:textId="77777777" w:rsidR="00D4355A" w:rsidRPr="00F929CE" w:rsidRDefault="00D4355A" w:rsidP="00D4355A">
      <w:pPr>
        <w:rPr>
          <w:szCs w:val="22"/>
          <w:lang w:val="sr-Latn-RS"/>
        </w:rPr>
      </w:pPr>
    </w:p>
    <w:p w14:paraId="049DD166" w14:textId="77777777" w:rsidR="00D4355A" w:rsidRPr="00F929CE" w:rsidRDefault="00D4355A" w:rsidP="00D4355A">
      <w:pPr>
        <w:rPr>
          <w:i/>
          <w:szCs w:val="22"/>
          <w:lang w:val="sr-Latn-RS"/>
        </w:rPr>
      </w:pPr>
      <w:r w:rsidRPr="00F929CE">
        <w:rPr>
          <w:i/>
          <w:szCs w:val="22"/>
          <w:lang w:val="sr-Latn-RS"/>
        </w:rPr>
        <w:t>Pedijatrijska populacija</w:t>
      </w:r>
    </w:p>
    <w:p w14:paraId="3576F751" w14:textId="606F22C7" w:rsidR="00D4355A" w:rsidRPr="00F929CE" w:rsidRDefault="00D4355A" w:rsidP="00D4355A">
      <w:pPr>
        <w:rPr>
          <w:szCs w:val="22"/>
          <w:lang w:val="sr-Latn-RS"/>
        </w:rPr>
      </w:pPr>
      <w:r w:rsidRPr="00F929CE">
        <w:rPr>
          <w:szCs w:val="22"/>
          <w:lang w:val="sr-Latn-RS"/>
        </w:rPr>
        <w:t xml:space="preserve">Bezbednost i efikasnost primene tigeciklina kod dece mlađe od 8 godina još uvek nisu utvrđeni. Nema dostupnih podataka. Tigeciklin ne treba koristiti kod dece mlađe od 8 godina zbog promene boje zuba (videti odeljke </w:t>
      </w:r>
      <w:r w:rsidR="00284473" w:rsidRPr="00F929CE">
        <w:rPr>
          <w:i/>
          <w:szCs w:val="22"/>
          <w:lang w:val="sr-Latn-RS"/>
        </w:rPr>
        <w:t>Posebna upozorenja i mere opreza pri upotrebi leka</w:t>
      </w:r>
      <w:r w:rsidR="00284473" w:rsidRPr="00F929CE">
        <w:rPr>
          <w:szCs w:val="22"/>
          <w:lang w:val="sr-Latn-RS"/>
        </w:rPr>
        <w:t xml:space="preserve"> </w:t>
      </w:r>
      <w:r w:rsidRPr="00F929CE">
        <w:rPr>
          <w:szCs w:val="22"/>
          <w:lang w:val="sr-Latn-RS"/>
        </w:rPr>
        <w:t xml:space="preserve">i </w:t>
      </w:r>
      <w:r w:rsidR="00284473" w:rsidRPr="00F929CE">
        <w:rPr>
          <w:i/>
          <w:szCs w:val="22"/>
          <w:lang w:val="sr-Latn-RS"/>
        </w:rPr>
        <w:t>Farmakodinamski podaci</w:t>
      </w:r>
      <w:r w:rsidR="00284473" w:rsidRPr="00F929CE">
        <w:rPr>
          <w:szCs w:val="22"/>
          <w:lang w:val="sr-Latn-RS"/>
        </w:rPr>
        <w:t xml:space="preserve"> u Sažetku karakteristika leka</w:t>
      </w:r>
      <w:r w:rsidRPr="00F929CE">
        <w:rPr>
          <w:szCs w:val="22"/>
          <w:lang w:val="sr-Latn-RS"/>
        </w:rPr>
        <w:t>).</w:t>
      </w:r>
    </w:p>
    <w:p w14:paraId="2FFAC049" w14:textId="77777777" w:rsidR="00D4355A" w:rsidRPr="00F929CE" w:rsidRDefault="00D4355A" w:rsidP="00D4355A">
      <w:pPr>
        <w:rPr>
          <w:szCs w:val="22"/>
          <w:lang w:val="sr-Latn-RS"/>
        </w:rPr>
      </w:pPr>
    </w:p>
    <w:p w14:paraId="41AF6C8A" w14:textId="77777777" w:rsidR="00D4355A" w:rsidRPr="00F929CE" w:rsidRDefault="00D4355A" w:rsidP="00D4355A">
      <w:pPr>
        <w:rPr>
          <w:szCs w:val="22"/>
          <w:u w:val="single"/>
          <w:lang w:val="sr-Latn-RS"/>
        </w:rPr>
      </w:pPr>
      <w:r w:rsidRPr="00F929CE">
        <w:rPr>
          <w:szCs w:val="22"/>
          <w:u w:val="single"/>
          <w:lang w:val="sr-Latn-RS"/>
        </w:rPr>
        <w:t>Način primene</w:t>
      </w:r>
    </w:p>
    <w:p w14:paraId="01E3B092" w14:textId="77777777" w:rsidR="00D4355A" w:rsidRPr="00F929CE" w:rsidRDefault="00D4355A" w:rsidP="00D4355A">
      <w:pPr>
        <w:rPr>
          <w:szCs w:val="22"/>
          <w:u w:val="single"/>
          <w:lang w:val="sr-Latn-RS"/>
        </w:rPr>
      </w:pPr>
    </w:p>
    <w:p w14:paraId="16F97AA1" w14:textId="251815ED" w:rsidR="00D4355A" w:rsidRPr="00F929CE" w:rsidRDefault="00D4355A" w:rsidP="00D4355A">
      <w:pPr>
        <w:rPr>
          <w:szCs w:val="22"/>
          <w:lang w:val="sr-Latn-RS"/>
        </w:rPr>
      </w:pPr>
      <w:r w:rsidRPr="00F929CE">
        <w:rPr>
          <w:szCs w:val="22"/>
          <w:lang w:val="sr-Latn-RS"/>
        </w:rPr>
        <w:t xml:space="preserve">Lek Tigeciklin SK se primenjuje isključivo u obliku intravenske infuzije u trajanju od 30 do 60 minuta (videti odeljke </w:t>
      </w:r>
      <w:r w:rsidR="00284473" w:rsidRPr="00F929CE">
        <w:rPr>
          <w:i/>
          <w:szCs w:val="22"/>
          <w:lang w:val="sr-Latn-RS"/>
        </w:rPr>
        <w:t>Posebna upozorenja i mere opreza pri upotrebi leka</w:t>
      </w:r>
      <w:r w:rsidRPr="00F929CE">
        <w:rPr>
          <w:szCs w:val="22"/>
          <w:lang w:val="sr-Latn-RS"/>
        </w:rPr>
        <w:t xml:space="preserve"> i </w:t>
      </w:r>
      <w:r w:rsidR="00284473" w:rsidRPr="00F929CE">
        <w:rPr>
          <w:i/>
          <w:szCs w:val="22"/>
          <w:lang w:val="sr-Latn-RS"/>
        </w:rPr>
        <w:t>Posebne mere opreza pri odlaganju materijala koji treba odbaciti nakon primene leka (i druga uputstva za rukovanje lekom)</w:t>
      </w:r>
      <w:r w:rsidRPr="00F929CE">
        <w:rPr>
          <w:szCs w:val="22"/>
          <w:lang w:val="sr-Latn-RS"/>
        </w:rPr>
        <w:t xml:space="preserve">). Kod dece, infuziju tigeciklina treba primeniti u trajanju od 60 minuta (videti odeljak </w:t>
      </w:r>
      <w:r w:rsidR="00284473" w:rsidRPr="00F929CE">
        <w:rPr>
          <w:i/>
          <w:szCs w:val="22"/>
          <w:lang w:val="sr-Latn-RS"/>
        </w:rPr>
        <w:t>Posebna upozorenja i mere opreza pri upotrebi leka</w:t>
      </w:r>
      <w:r w:rsidRPr="00F929CE">
        <w:rPr>
          <w:szCs w:val="22"/>
          <w:lang w:val="sr-Latn-RS"/>
        </w:rPr>
        <w:t>).</w:t>
      </w:r>
    </w:p>
    <w:p w14:paraId="7BE21EB2" w14:textId="77777777" w:rsidR="00D4355A" w:rsidRPr="00F929CE" w:rsidRDefault="00D4355A" w:rsidP="00D4355A">
      <w:pPr>
        <w:rPr>
          <w:szCs w:val="22"/>
          <w:lang w:val="sr-Latn-RS"/>
        </w:rPr>
      </w:pPr>
    </w:p>
    <w:p w14:paraId="2CC089F4" w14:textId="27FB33F7" w:rsidR="00D4355A" w:rsidRPr="00F929CE" w:rsidRDefault="00D4355A" w:rsidP="00D4355A">
      <w:pPr>
        <w:rPr>
          <w:szCs w:val="22"/>
          <w:lang w:val="sr-Latn-RS"/>
        </w:rPr>
      </w:pPr>
      <w:r w:rsidRPr="00F929CE">
        <w:rPr>
          <w:szCs w:val="22"/>
          <w:lang w:val="sr-Latn-RS"/>
        </w:rPr>
        <w:t xml:space="preserve">Za informacije o rekonstituciji i razblaživanju leka pre primene, videti odeljak </w:t>
      </w:r>
      <w:r w:rsidR="00284473" w:rsidRPr="00F929CE">
        <w:rPr>
          <w:i/>
          <w:szCs w:val="22"/>
          <w:lang w:val="sr-Latn-RS"/>
        </w:rPr>
        <w:t>Posebne mere opreza pri odlaganju materijala koji treba odbaciti nakon primene leka (i druga uputstva za rukovanje lekom)</w:t>
      </w:r>
      <w:r w:rsidRPr="00F929CE">
        <w:rPr>
          <w:szCs w:val="22"/>
          <w:lang w:val="sr-Latn-RS"/>
        </w:rPr>
        <w:t>.</w:t>
      </w:r>
    </w:p>
    <w:p w14:paraId="71790FB5" w14:textId="77777777" w:rsidR="00D4355A" w:rsidRPr="00F929CE" w:rsidRDefault="00D4355A" w:rsidP="00D4355A">
      <w:pPr>
        <w:rPr>
          <w:szCs w:val="22"/>
          <w:lang w:val="sr-Latn-RS"/>
        </w:rPr>
      </w:pPr>
    </w:p>
    <w:p w14:paraId="4C5C8A30" w14:textId="5FE44FD7" w:rsidR="00D4355A" w:rsidRPr="00F929CE" w:rsidRDefault="00D4355A" w:rsidP="00D4355A">
      <w:pPr>
        <w:rPr>
          <w:b/>
          <w:bCs/>
          <w:szCs w:val="22"/>
          <w:lang w:val="sr-Latn-RS"/>
        </w:rPr>
      </w:pPr>
      <w:r w:rsidRPr="00F929CE">
        <w:rPr>
          <w:b/>
          <w:bCs/>
          <w:szCs w:val="22"/>
          <w:lang w:val="sr-Latn-RS"/>
        </w:rPr>
        <w:t>Kontraindikacije</w:t>
      </w:r>
    </w:p>
    <w:p w14:paraId="152E41F6" w14:textId="77777777" w:rsidR="00D4355A" w:rsidRPr="00F929CE" w:rsidRDefault="00D4355A" w:rsidP="00D4355A">
      <w:pPr>
        <w:rPr>
          <w:szCs w:val="22"/>
          <w:lang w:val="sr-Latn-RS"/>
        </w:rPr>
      </w:pPr>
    </w:p>
    <w:p w14:paraId="2AA52AC6" w14:textId="791DE2C5" w:rsidR="00D4355A" w:rsidRPr="00F929CE" w:rsidRDefault="00D4355A" w:rsidP="00D4355A">
      <w:pPr>
        <w:rPr>
          <w:szCs w:val="22"/>
          <w:lang w:val="sr-Latn-RS"/>
        </w:rPr>
      </w:pPr>
      <w:r w:rsidRPr="00F929CE">
        <w:rPr>
          <w:szCs w:val="22"/>
          <w:lang w:val="sr-Latn-RS"/>
        </w:rPr>
        <w:t xml:space="preserve">Preosetljivost na aktivnu supstancu ili na bilo koju od pomoćnih supstanci navedenih u odeljku </w:t>
      </w:r>
      <w:r w:rsidR="00284473" w:rsidRPr="00F929CE">
        <w:rPr>
          <w:i/>
          <w:szCs w:val="22"/>
          <w:lang w:val="sr-Latn-RS"/>
        </w:rPr>
        <w:t>Lista pomoćnih supstanci</w:t>
      </w:r>
      <w:r w:rsidRPr="00F929CE">
        <w:rPr>
          <w:szCs w:val="22"/>
          <w:lang w:val="sr-Latn-RS"/>
        </w:rPr>
        <w:t>.</w:t>
      </w:r>
    </w:p>
    <w:p w14:paraId="1D66AE72" w14:textId="77777777" w:rsidR="00D4355A" w:rsidRPr="00F929CE" w:rsidRDefault="00D4355A" w:rsidP="00D4355A">
      <w:pPr>
        <w:rPr>
          <w:szCs w:val="22"/>
          <w:lang w:val="sr-Latn-RS"/>
        </w:rPr>
      </w:pPr>
      <w:r w:rsidRPr="00F929CE">
        <w:rPr>
          <w:szCs w:val="22"/>
          <w:lang w:val="sr-Latn-RS"/>
        </w:rPr>
        <w:t>Pacijenti koji su preosetljivi na tetracikline mogu biti preosetljivi na tigeciklin.</w:t>
      </w:r>
    </w:p>
    <w:p w14:paraId="073F0DF4" w14:textId="77777777" w:rsidR="00D4355A" w:rsidRPr="00F929CE" w:rsidRDefault="00D4355A" w:rsidP="00D4355A">
      <w:pPr>
        <w:rPr>
          <w:szCs w:val="22"/>
          <w:highlight w:val="lightGray"/>
          <w:lang w:val="sr-Latn-RS"/>
        </w:rPr>
      </w:pPr>
    </w:p>
    <w:p w14:paraId="19070882" w14:textId="77B19DC5" w:rsidR="00D4355A" w:rsidRPr="00F929CE" w:rsidRDefault="00D4355A" w:rsidP="00D4355A">
      <w:pPr>
        <w:rPr>
          <w:b/>
          <w:bCs/>
          <w:szCs w:val="22"/>
          <w:lang w:val="sr-Latn-RS"/>
        </w:rPr>
      </w:pPr>
      <w:r w:rsidRPr="00F929CE">
        <w:rPr>
          <w:b/>
          <w:bCs/>
          <w:szCs w:val="22"/>
          <w:lang w:val="sr-Latn-RS"/>
        </w:rPr>
        <w:t>Posebna upozorenja i mere opreza pri upotrebi leka</w:t>
      </w:r>
    </w:p>
    <w:p w14:paraId="3DDE25EA" w14:textId="77777777" w:rsidR="00D4355A" w:rsidRPr="00F929CE" w:rsidRDefault="00D4355A" w:rsidP="00D4355A">
      <w:pPr>
        <w:rPr>
          <w:szCs w:val="22"/>
          <w:lang w:val="sr-Latn-RS"/>
        </w:rPr>
      </w:pPr>
    </w:p>
    <w:p w14:paraId="0E614ED0" w14:textId="77777777" w:rsidR="00D4355A" w:rsidRPr="00F929CE" w:rsidRDefault="00D4355A" w:rsidP="00D4355A">
      <w:pPr>
        <w:rPr>
          <w:szCs w:val="22"/>
          <w:lang w:val="sr-Latn-RS"/>
        </w:rPr>
      </w:pPr>
      <w:r w:rsidRPr="00F929CE">
        <w:rPr>
          <w:szCs w:val="22"/>
          <w:lang w:val="sr-Latn-RS"/>
        </w:rPr>
        <w:t>U kliničkim studijama kod komplikovanih infekcija kože i mekih tkiva, komplikovanih intraabdominalnih infekcija, infekcija dijabetesnog stopala, nozokomijalne pneumonije i studijama sa rezistentnim patogenima uočena je procentualno veća stopa smrtnosti kod pacijenata lečenih lekom Tigeciklin SK u odnosu na pacijente koji su lečeni poredbenim lekovima. Uzroci ovih nalaza su nepoznati, ali se ne može isključiti slabija efikasnost i bezbednost leka Tigeciklin SK u odnosu na poredbene lekove.</w:t>
      </w:r>
    </w:p>
    <w:p w14:paraId="46193C02" w14:textId="77777777" w:rsidR="00D4355A" w:rsidRPr="00F929CE" w:rsidRDefault="00D4355A" w:rsidP="00D4355A">
      <w:pPr>
        <w:rPr>
          <w:szCs w:val="22"/>
          <w:highlight w:val="lightGray"/>
          <w:lang w:val="sr-Latn-RS"/>
        </w:rPr>
      </w:pPr>
    </w:p>
    <w:p w14:paraId="511FE647" w14:textId="77777777" w:rsidR="00D4355A" w:rsidRPr="00F929CE" w:rsidRDefault="00D4355A" w:rsidP="00D4355A">
      <w:pPr>
        <w:rPr>
          <w:i/>
          <w:szCs w:val="22"/>
          <w:lang w:val="sr-Latn-RS"/>
        </w:rPr>
      </w:pPr>
      <w:r w:rsidRPr="00F929CE">
        <w:rPr>
          <w:i/>
          <w:szCs w:val="22"/>
          <w:lang w:val="sr-Latn-RS"/>
        </w:rPr>
        <w:t>Superinfekcija</w:t>
      </w:r>
    </w:p>
    <w:p w14:paraId="4FD20B8E" w14:textId="3DB833F7" w:rsidR="00D4355A" w:rsidRPr="00F929CE" w:rsidRDefault="00D4355A" w:rsidP="00D4355A">
      <w:pPr>
        <w:rPr>
          <w:szCs w:val="22"/>
          <w:lang w:val="sr-Latn-RS"/>
        </w:rPr>
      </w:pPr>
      <w:r w:rsidRPr="00F929CE">
        <w:rPr>
          <w:szCs w:val="22"/>
          <w:lang w:val="sr-Latn-RS"/>
        </w:rPr>
        <w:t xml:space="preserve">U kliničkim studijama kod pacijenata sa komplikovanim intraabdominalnim infekcijama slabije zarastanje rana je bilo povezano sa superinfekcijom. Pacijente kod kojih rane usporeno zarastaju treba pažljivo pratiti zbog dijagnostifikovanja superinfekcije (videti odeljak </w:t>
      </w:r>
      <w:r w:rsidR="00284473" w:rsidRPr="00F929CE">
        <w:rPr>
          <w:i/>
          <w:szCs w:val="22"/>
          <w:lang w:val="sr-Latn-RS"/>
        </w:rPr>
        <w:t>Neželjena dejstva</w:t>
      </w:r>
      <w:r w:rsidRPr="00F929CE">
        <w:rPr>
          <w:szCs w:val="22"/>
          <w:lang w:val="sr-Latn-RS"/>
        </w:rPr>
        <w:t>).</w:t>
      </w:r>
    </w:p>
    <w:p w14:paraId="481237A7" w14:textId="77777777" w:rsidR="00D4355A" w:rsidRPr="00F929CE" w:rsidRDefault="00D4355A" w:rsidP="00D4355A">
      <w:pPr>
        <w:rPr>
          <w:szCs w:val="22"/>
          <w:lang w:val="sr-Latn-RS"/>
        </w:rPr>
      </w:pPr>
    </w:p>
    <w:p w14:paraId="7DEDDF2D" w14:textId="77777777" w:rsidR="00D4355A" w:rsidRPr="00F929CE" w:rsidRDefault="00D4355A" w:rsidP="00D4355A">
      <w:pPr>
        <w:rPr>
          <w:szCs w:val="22"/>
          <w:lang w:val="sr-Latn-RS"/>
        </w:rPr>
      </w:pPr>
      <w:r w:rsidRPr="00F929CE">
        <w:rPr>
          <w:szCs w:val="22"/>
          <w:lang w:val="sr-Latn-RS"/>
        </w:rPr>
        <w:t>Čini se da je lečenje pacijenata kod kojih se razvila superinfekcija, naročito nozokomijalna pneumonija, povezano sa slabijim ishodom lečenja. Pacijenti se moraju pažljivo pratiti zbog razvoja superinfekcije. Ukoliko se pored komplikovane infekcije kože i mekih tkiva i komplikovanih intraabdominalnih infekcija razvije i druga vrsta infekcije nakon uvođenja terapije lekom Tigeciklin SK, treba razmotriti uvođenje alternativne antibiotske terapije koja je pokazala efikasnost u lečenju prisutne specifične infekcije.</w:t>
      </w:r>
    </w:p>
    <w:p w14:paraId="2997B590" w14:textId="77777777" w:rsidR="00D4355A" w:rsidRPr="00F929CE" w:rsidRDefault="00D4355A" w:rsidP="00D4355A">
      <w:pPr>
        <w:rPr>
          <w:szCs w:val="22"/>
          <w:highlight w:val="lightGray"/>
          <w:lang w:val="sr-Latn-RS"/>
        </w:rPr>
      </w:pPr>
    </w:p>
    <w:p w14:paraId="3C1D24AA" w14:textId="77777777" w:rsidR="00D4355A" w:rsidRPr="00F929CE" w:rsidRDefault="00D4355A" w:rsidP="00D4355A">
      <w:pPr>
        <w:rPr>
          <w:i/>
          <w:szCs w:val="22"/>
          <w:lang w:val="sr-Latn-RS"/>
        </w:rPr>
      </w:pPr>
      <w:r w:rsidRPr="00F929CE">
        <w:rPr>
          <w:i/>
          <w:szCs w:val="22"/>
          <w:lang w:val="sr-Latn-RS"/>
        </w:rPr>
        <w:t>Anafilaksa</w:t>
      </w:r>
    </w:p>
    <w:p w14:paraId="45144EF2" w14:textId="0A27948D" w:rsidR="00D4355A" w:rsidRPr="00F929CE" w:rsidRDefault="00D4355A" w:rsidP="00D4355A">
      <w:pPr>
        <w:rPr>
          <w:szCs w:val="22"/>
          <w:lang w:val="sr-Latn-RS"/>
        </w:rPr>
      </w:pPr>
      <w:r w:rsidRPr="00F929CE">
        <w:rPr>
          <w:szCs w:val="22"/>
          <w:lang w:val="sr-Latn-RS"/>
        </w:rPr>
        <w:t xml:space="preserve">Anafilaktičke/anafilaktoidne reakcije, koje mogu ugroziti život, prijavljene su prilikom upotrebe tigeciklina (videti odeljke </w:t>
      </w:r>
      <w:r w:rsidR="00284473" w:rsidRPr="00F929CE">
        <w:rPr>
          <w:i/>
          <w:szCs w:val="22"/>
          <w:lang w:val="sr-Latn-RS"/>
        </w:rPr>
        <w:t>Kontraindikacije</w:t>
      </w:r>
      <w:r w:rsidRPr="00F929CE">
        <w:rPr>
          <w:szCs w:val="22"/>
          <w:lang w:val="sr-Latn-RS"/>
        </w:rPr>
        <w:t xml:space="preserve"> i </w:t>
      </w:r>
      <w:r w:rsidR="00284473" w:rsidRPr="00F929CE">
        <w:rPr>
          <w:i/>
          <w:szCs w:val="22"/>
          <w:lang w:val="sr-Latn-RS"/>
        </w:rPr>
        <w:t>Neželjena dejstva</w:t>
      </w:r>
      <w:r w:rsidRPr="00F929CE">
        <w:rPr>
          <w:szCs w:val="22"/>
          <w:lang w:val="sr-Latn-RS"/>
        </w:rPr>
        <w:t>).</w:t>
      </w:r>
    </w:p>
    <w:p w14:paraId="372574CE" w14:textId="77777777" w:rsidR="00D4355A" w:rsidRPr="00F929CE" w:rsidRDefault="00D4355A" w:rsidP="00D4355A">
      <w:pPr>
        <w:rPr>
          <w:szCs w:val="22"/>
          <w:lang w:val="sr-Latn-RS"/>
        </w:rPr>
      </w:pPr>
    </w:p>
    <w:p w14:paraId="32FEC2FA" w14:textId="77777777" w:rsidR="00D4355A" w:rsidRPr="00F929CE" w:rsidRDefault="00D4355A" w:rsidP="00D4355A">
      <w:pPr>
        <w:rPr>
          <w:i/>
          <w:szCs w:val="22"/>
          <w:lang w:val="sr-Latn-RS"/>
        </w:rPr>
      </w:pPr>
      <w:r w:rsidRPr="00F929CE">
        <w:rPr>
          <w:i/>
          <w:szCs w:val="22"/>
          <w:lang w:val="sr-Latn-RS"/>
        </w:rPr>
        <w:t>Insuficijencija jetre</w:t>
      </w:r>
    </w:p>
    <w:p w14:paraId="728AB6E0" w14:textId="1818055E" w:rsidR="00D4355A" w:rsidRPr="00F929CE" w:rsidRDefault="00D4355A" w:rsidP="00D4355A">
      <w:pPr>
        <w:rPr>
          <w:szCs w:val="22"/>
          <w:lang w:val="sr-Latn-RS"/>
        </w:rPr>
      </w:pPr>
      <w:r w:rsidRPr="00F929CE">
        <w:rPr>
          <w:szCs w:val="22"/>
          <w:lang w:val="sr-Latn-RS"/>
        </w:rPr>
        <w:t xml:space="preserve">Slučajevi oštećenja jetre, pretežno holestaze različite etiologije, prijavljeni su kod pacijenata koji su primali tigeciklin, uključujući i neke slučajeve insuficijencije jetre sa fatalnim ishodom. Mada do insuficijencije jetre može doći kod pacijenata lečenih tigeciklinom pod navedenim uslovima ili zbog istovremeno primenjenih lekova, moguć doprinos tigeciklina treba uzeti u obzir (videti odeljak </w:t>
      </w:r>
      <w:r w:rsidR="00284473" w:rsidRPr="00F929CE">
        <w:rPr>
          <w:i/>
          <w:szCs w:val="22"/>
          <w:lang w:val="sr-Latn-RS"/>
        </w:rPr>
        <w:t>Neželjena dejstva</w:t>
      </w:r>
      <w:r w:rsidRPr="00F929CE">
        <w:rPr>
          <w:szCs w:val="22"/>
          <w:lang w:val="sr-Latn-RS"/>
        </w:rPr>
        <w:t>).</w:t>
      </w:r>
    </w:p>
    <w:p w14:paraId="4E96A935" w14:textId="77777777" w:rsidR="00D4355A" w:rsidRPr="00F929CE" w:rsidRDefault="00D4355A" w:rsidP="00D4355A">
      <w:pPr>
        <w:rPr>
          <w:szCs w:val="22"/>
          <w:lang w:val="sr-Latn-RS"/>
        </w:rPr>
      </w:pPr>
    </w:p>
    <w:p w14:paraId="5185A8B6" w14:textId="77777777" w:rsidR="00B72DC5" w:rsidRDefault="00B72DC5" w:rsidP="00D4355A">
      <w:pPr>
        <w:rPr>
          <w:bCs/>
          <w:i/>
          <w:szCs w:val="22"/>
          <w:lang w:val="sr-Latn-RS"/>
        </w:rPr>
      </w:pPr>
    </w:p>
    <w:p w14:paraId="04E63D95" w14:textId="34F5B74C" w:rsidR="00D4355A" w:rsidRPr="00F929CE" w:rsidRDefault="00D4355A" w:rsidP="00D4355A">
      <w:pPr>
        <w:rPr>
          <w:i/>
          <w:szCs w:val="22"/>
          <w:lang w:val="sr-Latn-RS"/>
        </w:rPr>
      </w:pPr>
      <w:r w:rsidRPr="00F929CE">
        <w:rPr>
          <w:bCs/>
          <w:i/>
          <w:szCs w:val="22"/>
          <w:lang w:val="sr-Latn-RS"/>
        </w:rPr>
        <w:lastRenderedPageBreak/>
        <w:t>Tetraciklinski antibiotici</w:t>
      </w:r>
      <w:r w:rsidRPr="00F929CE" w:rsidDel="001D42D9">
        <w:rPr>
          <w:i/>
          <w:szCs w:val="22"/>
          <w:lang w:val="sr-Latn-RS"/>
        </w:rPr>
        <w:t xml:space="preserve"> </w:t>
      </w:r>
    </w:p>
    <w:p w14:paraId="0FD5431D" w14:textId="4F7C3B36" w:rsidR="00D4355A" w:rsidRPr="00F929CE" w:rsidRDefault="00D4355A" w:rsidP="00D4355A">
      <w:pPr>
        <w:rPr>
          <w:szCs w:val="22"/>
          <w:lang w:val="sr-Latn-RS"/>
        </w:rPr>
      </w:pPr>
      <w:r w:rsidRPr="00F929CE">
        <w:rPr>
          <w:szCs w:val="22"/>
          <w:lang w:val="sr-Latn-RS"/>
        </w:rPr>
        <w:t xml:space="preserve">Glicilciklinska grupa antibiotika je strukturno slična klasi tetraciklinskih antibiotika. Tigeciklin može izazvati slične neželjene reakcije kao tetraciklinska grupa antibiotika. U ove reakcije spadaju fotosenzitivnost, pseudotumor cerebri, pankreatitis i anti-anabolički efekat koji dovodi do povećanja BUN-a (azot, koji potiče iz uree, u krvi), azotemija, acidoza i hiperfosfatemija (videti odeljak </w:t>
      </w:r>
      <w:r w:rsidR="00284473" w:rsidRPr="00F929CE">
        <w:rPr>
          <w:i/>
          <w:szCs w:val="22"/>
          <w:lang w:val="sr-Latn-RS"/>
        </w:rPr>
        <w:t>Neželjena dejstva</w:t>
      </w:r>
      <w:r w:rsidRPr="00F929CE">
        <w:rPr>
          <w:szCs w:val="22"/>
          <w:lang w:val="sr-Latn-RS"/>
        </w:rPr>
        <w:t>).</w:t>
      </w:r>
    </w:p>
    <w:p w14:paraId="037C7C0A" w14:textId="77777777" w:rsidR="00D4355A" w:rsidRPr="00F929CE" w:rsidRDefault="00D4355A" w:rsidP="00D4355A">
      <w:pPr>
        <w:tabs>
          <w:tab w:val="clear" w:pos="284"/>
          <w:tab w:val="left" w:pos="3268"/>
        </w:tabs>
        <w:rPr>
          <w:szCs w:val="22"/>
          <w:lang w:val="sr-Latn-RS"/>
        </w:rPr>
      </w:pPr>
      <w:r w:rsidRPr="00F929CE">
        <w:rPr>
          <w:szCs w:val="22"/>
          <w:lang w:val="sr-Latn-RS"/>
        </w:rPr>
        <w:tab/>
      </w:r>
    </w:p>
    <w:p w14:paraId="59AF5091" w14:textId="77777777" w:rsidR="00D4355A" w:rsidRPr="00F929CE" w:rsidRDefault="00D4355A" w:rsidP="00D4355A">
      <w:pPr>
        <w:rPr>
          <w:szCs w:val="22"/>
          <w:lang w:val="sr-Latn-RS"/>
        </w:rPr>
      </w:pPr>
      <w:r w:rsidRPr="00F929CE">
        <w:rPr>
          <w:i/>
          <w:szCs w:val="22"/>
          <w:lang w:val="sr-Latn-RS"/>
        </w:rPr>
        <w:t>Pankreatitis</w:t>
      </w:r>
    </w:p>
    <w:p w14:paraId="35B2A8B6" w14:textId="10ABE5CA" w:rsidR="00D4355A" w:rsidRPr="00F929CE" w:rsidRDefault="00D4355A" w:rsidP="00D4355A">
      <w:pPr>
        <w:rPr>
          <w:szCs w:val="22"/>
          <w:lang w:val="sr-Latn-RS"/>
        </w:rPr>
      </w:pPr>
      <w:r w:rsidRPr="00F929CE">
        <w:rPr>
          <w:szCs w:val="22"/>
          <w:lang w:val="sr-Latn-RS"/>
        </w:rPr>
        <w:t xml:space="preserve">Akutni pankreatitis, koji može biti ozbiljan, javljao se (učestalost nastanka: povremeno) prilikom primene tigeciklina (videti odeljak </w:t>
      </w:r>
      <w:r w:rsidR="00AC6430" w:rsidRPr="00F929CE">
        <w:rPr>
          <w:i/>
          <w:szCs w:val="22"/>
          <w:lang w:val="sr-Latn-RS"/>
        </w:rPr>
        <w:t>Neželjena dejstva</w:t>
      </w:r>
      <w:r w:rsidRPr="00F929CE">
        <w:rPr>
          <w:szCs w:val="22"/>
          <w:lang w:val="sr-Latn-RS"/>
        </w:rPr>
        <w:t>). Treba uzeti u obzir dijagnozu akutnog pankreatitisa kod pacijenata koji primaju tigeciklin, a koji su razvili kliničke simptome, znake ili laboratorijski nalazi ukazuju na akutni pankreatitis. Većina prijavljenih slučajeva se razvila posle najmanje jedne nedelje terapije. Slučajevi pankreatitisa su prijavljeni kod pacijenata koji nisu imali poznate faktore rizika za nastanak pankreatitisa. Stanje pacijenata se obično poboljša posle prekida terapije tigeciklinom. Treba razmotriti prekid terapije tigeciklinom kod pacijenata kod kojih se sumnja na nastanak pankreatitisa.</w:t>
      </w:r>
    </w:p>
    <w:p w14:paraId="21FF2663" w14:textId="77777777" w:rsidR="00D4355A" w:rsidRPr="00F929CE" w:rsidRDefault="00D4355A" w:rsidP="00D4355A">
      <w:pPr>
        <w:tabs>
          <w:tab w:val="clear" w:pos="284"/>
          <w:tab w:val="left" w:pos="6298"/>
        </w:tabs>
        <w:rPr>
          <w:szCs w:val="22"/>
          <w:lang w:val="sr-Latn-RS"/>
        </w:rPr>
      </w:pPr>
      <w:r w:rsidRPr="00F929CE">
        <w:rPr>
          <w:szCs w:val="22"/>
          <w:lang w:val="sr-Latn-RS"/>
        </w:rPr>
        <w:tab/>
      </w:r>
    </w:p>
    <w:p w14:paraId="54705664" w14:textId="77777777" w:rsidR="00D4355A" w:rsidRPr="00F929CE" w:rsidRDefault="00D4355A" w:rsidP="00D4355A">
      <w:pPr>
        <w:rPr>
          <w:i/>
          <w:szCs w:val="22"/>
          <w:lang w:val="sr-Latn-RS"/>
        </w:rPr>
      </w:pPr>
      <w:r w:rsidRPr="00F929CE">
        <w:rPr>
          <w:i/>
          <w:szCs w:val="22"/>
          <w:lang w:val="sr-Latn-RS"/>
        </w:rPr>
        <w:t>Osnovna oboljenja</w:t>
      </w:r>
    </w:p>
    <w:p w14:paraId="74AF1D88" w14:textId="77777777" w:rsidR="00D4355A" w:rsidRPr="00F929CE" w:rsidRDefault="00D4355A" w:rsidP="00D4355A">
      <w:pPr>
        <w:rPr>
          <w:szCs w:val="22"/>
          <w:lang w:val="sr-Latn-RS"/>
        </w:rPr>
      </w:pPr>
      <w:r w:rsidRPr="00F929CE">
        <w:rPr>
          <w:szCs w:val="22"/>
          <w:lang w:val="sr-Latn-RS"/>
        </w:rPr>
        <w:t>Iskustvo u korišćenju tigeciklina za lečenje infekcija kod pacijenata sa teškim osnovnim oboljenjima je ograničeno.</w:t>
      </w:r>
    </w:p>
    <w:p w14:paraId="7D0CD720" w14:textId="77777777" w:rsidR="00D4355A" w:rsidRPr="00F929CE" w:rsidRDefault="00D4355A" w:rsidP="00D4355A">
      <w:pPr>
        <w:rPr>
          <w:szCs w:val="22"/>
          <w:highlight w:val="lightGray"/>
          <w:lang w:val="sr-Latn-RS"/>
        </w:rPr>
      </w:pPr>
    </w:p>
    <w:p w14:paraId="70A5D60A" w14:textId="4A99A506" w:rsidR="00D4355A" w:rsidRPr="00F929CE" w:rsidRDefault="00D4355A" w:rsidP="00D4355A">
      <w:pPr>
        <w:rPr>
          <w:szCs w:val="22"/>
          <w:lang w:val="sr-Latn-RS"/>
        </w:rPr>
      </w:pPr>
      <w:r w:rsidRPr="00F929CE">
        <w:rPr>
          <w:szCs w:val="22"/>
          <w:lang w:val="sr-Latn-RS"/>
        </w:rPr>
        <w:t xml:space="preserve">U kliničkim ispitivanjima komplikovanih infekcija kože i mekog tkiva, najčešći tip infekcije kod koje se koristio tigeciklin u terapiji je bio celulitis (58,6%), praćen većim abscesima (24,9%). Nisu bili uključeni pacijenti sa teškim osnovnim oboljenjima, kao što su imunokompromitovani pacijenti, pacijenti sa ulceroznim dekubitusnim infekcijama ili pacijenti kod kojih je lečenje infekcije zahtevalo period duži od 14 dana (na primer, nekrotizirajući fascitis). Ograničeni broj pacijenata sa komorbiditetima, kao što su dijabetes (25,8%), periferno vaskularno oboljenje (10,4%), intravenska zloupotreba leka (4,0%) i HIV infekcije (1,2%) je bio uključen u ispitivanje. Takođe, postoji ograničeno iskustvo kod lečenja pacijenata sa istovremenom bakterijemijom (3,4%). Stoga se savetuje oprez kod lečenja ovakvih pacijenata. Rezultati u velikoj studiji na pacijentima sa infekcijom dijabetesnog stopala su pokazali da je tigeciklin manje efikasan nego lek sa kojim je bio upoređivan i zbog toga se tigeciklin ne preporučuje za upotrebu kod ovih pacijenata (videti odeljak </w:t>
      </w:r>
      <w:r w:rsidR="00284473" w:rsidRPr="00F929CE">
        <w:rPr>
          <w:i/>
          <w:szCs w:val="22"/>
          <w:lang w:val="sr-Latn-RS"/>
        </w:rPr>
        <w:t>Terapijske indikacije</w:t>
      </w:r>
      <w:r w:rsidRPr="00F929CE">
        <w:rPr>
          <w:szCs w:val="22"/>
          <w:lang w:val="sr-Latn-RS"/>
        </w:rPr>
        <w:t>).</w:t>
      </w:r>
    </w:p>
    <w:p w14:paraId="251141BC" w14:textId="77777777" w:rsidR="00D4355A" w:rsidRPr="00F929CE" w:rsidRDefault="00D4355A" w:rsidP="00D4355A">
      <w:pPr>
        <w:rPr>
          <w:szCs w:val="22"/>
          <w:highlight w:val="lightGray"/>
          <w:lang w:val="sr-Latn-RS"/>
        </w:rPr>
      </w:pPr>
    </w:p>
    <w:p w14:paraId="221385C4" w14:textId="77777777" w:rsidR="00D4355A" w:rsidRPr="00F929CE" w:rsidRDefault="00D4355A" w:rsidP="00D4355A">
      <w:pPr>
        <w:rPr>
          <w:szCs w:val="22"/>
          <w:lang w:val="sr-Latn-RS"/>
        </w:rPr>
      </w:pPr>
      <w:r w:rsidRPr="00F929CE">
        <w:rPr>
          <w:szCs w:val="22"/>
          <w:lang w:val="sr-Latn-RS"/>
        </w:rPr>
        <w:t>U kliničkim ispitivanjima komplikovanih intraabdominalnih infekcija, najčešći oblik infekcije koja je kod pacijenata lečena tigeciklinom je bio komplikovani apendicitis (50,3%), praćen drugim dijagnozama, manje uobičajenim, kao što su komplikovani holecistitis (9,6%), perforacija creva (9,6%), intraabdominalni absces (8,7%), perforacija čira na želucu ili duodenumu (8,3%), peritonitis (6,2%) i komplikovani divertikulitis (6,0%). Od ove grupe pacijenata, 77,8% je imalo hirurški-vidljiv peritonitis. Postojao je ograničen broj pacijenata sa teškim osnovnim oboljenjima, kao što su imunokompromitovani pacijenti, pacijenti sa APACHE II rezultatima &gt;15 (3,3%) ili sa hirurški vidljivim višestrukim intraabdominalnim abscesima (11,4%). Takođe, postoji ograničeno iskustvo kod lečenja pacijenata sa istovremenom bakterijemijom (5,6%). Stoga se savetuje oprez kod lečenja ovakvih pacijenata.</w:t>
      </w:r>
    </w:p>
    <w:p w14:paraId="61FF7A15" w14:textId="77777777" w:rsidR="00D4355A" w:rsidRPr="00F929CE" w:rsidRDefault="00D4355A" w:rsidP="00D4355A">
      <w:pPr>
        <w:rPr>
          <w:szCs w:val="22"/>
          <w:lang w:val="sr-Latn-RS"/>
        </w:rPr>
      </w:pPr>
    </w:p>
    <w:p w14:paraId="20FB5537" w14:textId="13EEF64A" w:rsidR="00D4355A" w:rsidRPr="00F929CE" w:rsidRDefault="00D4355A" w:rsidP="00D4355A">
      <w:pPr>
        <w:rPr>
          <w:szCs w:val="22"/>
          <w:lang w:val="sr-Latn-RS"/>
        </w:rPr>
      </w:pPr>
      <w:r w:rsidRPr="00F929CE">
        <w:rPr>
          <w:szCs w:val="22"/>
          <w:lang w:val="sr-Latn-RS"/>
        </w:rPr>
        <w:t xml:space="preserve">Treba obratiti pažnju na kombinovanu antibiotsku terapiju, kada se primenjuje tigeciklin kod ozbiljno obolelih pacijenata sa komplikovanim intraabdominalnim infekcijama, nastalim iz klinički vidljive intestinalne perforacije ili kod pacijenata sa početnim stadijumom sepse ili septičkog šoka (videti odeljak </w:t>
      </w:r>
      <w:r w:rsidR="00284473" w:rsidRPr="00F929CE">
        <w:rPr>
          <w:i/>
          <w:szCs w:val="22"/>
          <w:lang w:val="sr-Latn-RS"/>
        </w:rPr>
        <w:t>Neželjena dejstva</w:t>
      </w:r>
      <w:r w:rsidRPr="00F929CE">
        <w:rPr>
          <w:szCs w:val="22"/>
          <w:lang w:val="sr-Latn-RS"/>
        </w:rPr>
        <w:t>).</w:t>
      </w:r>
    </w:p>
    <w:p w14:paraId="6500F3CC" w14:textId="77777777" w:rsidR="00D4355A" w:rsidRPr="00F929CE" w:rsidRDefault="00D4355A" w:rsidP="00D4355A">
      <w:pPr>
        <w:rPr>
          <w:szCs w:val="22"/>
          <w:highlight w:val="lightGray"/>
          <w:lang w:val="sr-Latn-RS"/>
        </w:rPr>
      </w:pPr>
    </w:p>
    <w:p w14:paraId="7095CAA0" w14:textId="77777777" w:rsidR="00D4355A" w:rsidRPr="00F929CE" w:rsidRDefault="00D4355A" w:rsidP="00D4355A">
      <w:pPr>
        <w:rPr>
          <w:szCs w:val="22"/>
          <w:lang w:val="sr-Latn-RS"/>
        </w:rPr>
      </w:pPr>
      <w:r w:rsidRPr="00F929CE">
        <w:rPr>
          <w:szCs w:val="22"/>
          <w:lang w:val="sr-Latn-RS"/>
        </w:rPr>
        <w:t>Uticaj holestaze na farmakokinetiku tigeciklina nije pravilno utvrđen. Ekskrecija putem žuči predstavlja približno 50% ukupne ekskrecije tigeciklina. Stoga, treba pažljivo pratiti pacijente kod kojih je prisutna holestaza.</w:t>
      </w:r>
    </w:p>
    <w:p w14:paraId="3D8B3D15" w14:textId="77777777" w:rsidR="00D4355A" w:rsidRPr="00F929CE" w:rsidRDefault="00D4355A" w:rsidP="00D4355A">
      <w:pPr>
        <w:rPr>
          <w:szCs w:val="22"/>
          <w:highlight w:val="lightGray"/>
          <w:lang w:val="sr-Latn-RS"/>
        </w:rPr>
      </w:pPr>
    </w:p>
    <w:p w14:paraId="21B32A45" w14:textId="6595D209" w:rsidR="00D4355A" w:rsidRPr="00F929CE" w:rsidRDefault="00D4355A" w:rsidP="00D4355A">
      <w:pPr>
        <w:rPr>
          <w:szCs w:val="22"/>
          <w:lang w:val="sr-Latn-RS"/>
        </w:rPr>
      </w:pPr>
      <w:r w:rsidRPr="00F929CE">
        <w:rPr>
          <w:szCs w:val="22"/>
          <w:lang w:val="sr-Latn-RS"/>
        </w:rPr>
        <w:t xml:space="preserve">Protrombinsko vreme i drugi odgovarajući antikoagulantni testovi treba da se koriste u praćenju pacijenata ukoliko se tigeciklin primenjuje sa antikoagulansima (videti odeljak </w:t>
      </w:r>
      <w:r w:rsidR="00284473" w:rsidRPr="00F929CE">
        <w:rPr>
          <w:i/>
          <w:szCs w:val="22"/>
          <w:lang w:val="sr-Latn-RS"/>
        </w:rPr>
        <w:t>Interakcije sa drugim lekovima i druge vrste interakcija</w:t>
      </w:r>
      <w:r w:rsidRPr="00F929CE">
        <w:rPr>
          <w:szCs w:val="22"/>
          <w:lang w:val="sr-Latn-RS"/>
        </w:rPr>
        <w:t>).</w:t>
      </w:r>
    </w:p>
    <w:p w14:paraId="71695229" w14:textId="77777777" w:rsidR="00D4355A" w:rsidRPr="00F929CE" w:rsidRDefault="00D4355A" w:rsidP="00D4355A">
      <w:pPr>
        <w:rPr>
          <w:szCs w:val="22"/>
          <w:lang w:val="sr-Latn-RS"/>
        </w:rPr>
      </w:pPr>
    </w:p>
    <w:p w14:paraId="7081D877" w14:textId="379540D5" w:rsidR="00D4355A" w:rsidRPr="00F929CE" w:rsidRDefault="00D4355A" w:rsidP="00D4355A">
      <w:pPr>
        <w:rPr>
          <w:szCs w:val="22"/>
          <w:lang w:val="sr-Latn-RS"/>
        </w:rPr>
      </w:pPr>
      <w:r w:rsidRPr="00F929CE">
        <w:rPr>
          <w:szCs w:val="22"/>
          <w:lang w:val="sr-Latn-RS"/>
        </w:rPr>
        <w:t xml:space="preserve">Pseudomembranozni kolitis je zabeležen kod skoro svih antibiotskih lekova i može se manifestovati u različitim jačinama, od blagih do opasnih po život. Zbog toga, važno je ovu dijagnozu uzeti u obzir kod </w:t>
      </w:r>
      <w:r w:rsidRPr="00F929CE">
        <w:rPr>
          <w:szCs w:val="22"/>
          <w:lang w:val="sr-Latn-RS"/>
        </w:rPr>
        <w:lastRenderedPageBreak/>
        <w:t xml:space="preserve">pacijenata kod kojih je prisutna dijareja za vreme ili nakon primene bilo kog antibiotika (videti odeljak </w:t>
      </w:r>
      <w:r w:rsidR="005F2C15" w:rsidRPr="00F929CE">
        <w:rPr>
          <w:i/>
          <w:szCs w:val="22"/>
          <w:lang w:val="sr-Latn-RS"/>
        </w:rPr>
        <w:t>Neželjena dejstva</w:t>
      </w:r>
      <w:r w:rsidRPr="00F929CE">
        <w:rPr>
          <w:szCs w:val="22"/>
          <w:lang w:val="sr-Latn-RS"/>
        </w:rPr>
        <w:t>).</w:t>
      </w:r>
    </w:p>
    <w:p w14:paraId="405A4AE3" w14:textId="77777777" w:rsidR="00D4355A" w:rsidRPr="00F929CE" w:rsidRDefault="00D4355A" w:rsidP="00D4355A">
      <w:pPr>
        <w:rPr>
          <w:szCs w:val="22"/>
          <w:highlight w:val="lightGray"/>
          <w:lang w:val="sr-Latn-RS"/>
        </w:rPr>
      </w:pPr>
    </w:p>
    <w:p w14:paraId="62F7B177" w14:textId="04259B0E" w:rsidR="00D4355A" w:rsidRPr="00F929CE" w:rsidRDefault="00D4355A" w:rsidP="00D4355A">
      <w:pPr>
        <w:rPr>
          <w:szCs w:val="22"/>
          <w:lang w:val="sr-Latn-RS"/>
        </w:rPr>
      </w:pPr>
      <w:r w:rsidRPr="00F929CE">
        <w:rPr>
          <w:szCs w:val="22"/>
          <w:lang w:val="sr-Latn-RS"/>
        </w:rPr>
        <w:t xml:space="preserve">Upotreba tigeciklina može dovesti do povećanog rasta neosetljivih organizama, uključujući i gljivice. Pacijente treba pažljivo pratiti za vreme terapije (videti odeljak </w:t>
      </w:r>
      <w:r w:rsidR="005F2C15" w:rsidRPr="00F929CE">
        <w:rPr>
          <w:i/>
          <w:szCs w:val="22"/>
          <w:lang w:val="sr-Latn-RS"/>
        </w:rPr>
        <w:t>Neželjena dejstva</w:t>
      </w:r>
      <w:r w:rsidRPr="00F929CE">
        <w:rPr>
          <w:szCs w:val="22"/>
          <w:lang w:val="sr-Latn-RS"/>
        </w:rPr>
        <w:t>).</w:t>
      </w:r>
    </w:p>
    <w:p w14:paraId="53601B9D" w14:textId="77777777" w:rsidR="00D4355A" w:rsidRPr="00F929CE" w:rsidRDefault="00D4355A" w:rsidP="00D4355A">
      <w:pPr>
        <w:rPr>
          <w:szCs w:val="22"/>
          <w:lang w:val="sr-Latn-RS"/>
        </w:rPr>
      </w:pPr>
    </w:p>
    <w:p w14:paraId="291039C4" w14:textId="4CBA49BC" w:rsidR="00D4355A" w:rsidRPr="00F929CE" w:rsidRDefault="00D4355A" w:rsidP="00D4355A">
      <w:pPr>
        <w:rPr>
          <w:szCs w:val="22"/>
          <w:lang w:val="sr-Latn-RS"/>
        </w:rPr>
      </w:pPr>
      <w:r w:rsidRPr="00F929CE">
        <w:rPr>
          <w:szCs w:val="22"/>
          <w:lang w:val="sr-Latn-RS"/>
        </w:rPr>
        <w:t xml:space="preserve">Rezultati ispitivanja tigeciklina na pacovima su pokazali pojavu promene boje kostiju. Tigeciklin može biti povezan sa trajnom promenom boje zuba kod ljudi, ukoliko se koristi za vreme razvoja zuba (videti odeljak </w:t>
      </w:r>
      <w:r w:rsidR="005F2C15" w:rsidRPr="00F929CE">
        <w:rPr>
          <w:i/>
          <w:szCs w:val="22"/>
          <w:lang w:val="sr-Latn-RS"/>
        </w:rPr>
        <w:t>Neželjena dejstva</w:t>
      </w:r>
      <w:r w:rsidRPr="00F929CE">
        <w:rPr>
          <w:szCs w:val="22"/>
          <w:lang w:val="sr-Latn-RS"/>
        </w:rPr>
        <w:t>).</w:t>
      </w:r>
    </w:p>
    <w:p w14:paraId="6E84E4F9" w14:textId="77777777" w:rsidR="00D4355A" w:rsidRPr="00F929CE" w:rsidRDefault="00D4355A" w:rsidP="00D4355A">
      <w:pPr>
        <w:rPr>
          <w:i/>
          <w:szCs w:val="22"/>
          <w:u w:val="single"/>
          <w:lang w:val="sr-Latn-RS"/>
        </w:rPr>
      </w:pPr>
    </w:p>
    <w:p w14:paraId="7B511D50" w14:textId="77777777" w:rsidR="00D4355A" w:rsidRPr="00F929CE" w:rsidRDefault="00D4355A" w:rsidP="00D4355A">
      <w:pPr>
        <w:rPr>
          <w:i/>
          <w:szCs w:val="22"/>
          <w:u w:val="single"/>
          <w:lang w:val="sr-Latn-RS"/>
        </w:rPr>
      </w:pPr>
      <w:r w:rsidRPr="00F929CE">
        <w:rPr>
          <w:i/>
          <w:szCs w:val="22"/>
          <w:u w:val="single"/>
          <w:lang w:val="sr-Latn-RS"/>
        </w:rPr>
        <w:t>Pedijatrijska populacija</w:t>
      </w:r>
    </w:p>
    <w:p w14:paraId="71DE85D0" w14:textId="32170934" w:rsidR="00D4355A" w:rsidRPr="00F929CE" w:rsidRDefault="00D4355A" w:rsidP="00D4355A">
      <w:pPr>
        <w:rPr>
          <w:szCs w:val="22"/>
          <w:lang w:val="sr-Latn-RS"/>
        </w:rPr>
      </w:pPr>
      <w:r w:rsidRPr="00F929CE">
        <w:rPr>
          <w:szCs w:val="22"/>
          <w:lang w:val="sr-Latn-RS"/>
        </w:rPr>
        <w:t xml:space="preserve">Kliničko iskustvo sa primenom tigeciklina u tretmanu infekcija kod pedijatrijskih pacijenata uzrasta od 8 godina ili više je veoma ograničeno (videti odeljke </w:t>
      </w:r>
      <w:r w:rsidR="005F2C15" w:rsidRPr="00F929CE">
        <w:rPr>
          <w:i/>
          <w:szCs w:val="22"/>
          <w:lang w:val="sr-Latn-RS"/>
        </w:rPr>
        <w:t>Neželjena dejstva</w:t>
      </w:r>
      <w:r w:rsidR="005F2C15" w:rsidRPr="00F929CE">
        <w:rPr>
          <w:szCs w:val="22"/>
          <w:lang w:val="sr-Latn-RS"/>
        </w:rPr>
        <w:t xml:space="preserve"> </w:t>
      </w:r>
      <w:r w:rsidRPr="00F929CE">
        <w:rPr>
          <w:szCs w:val="22"/>
          <w:lang w:val="sr-Latn-RS"/>
        </w:rPr>
        <w:t xml:space="preserve">i </w:t>
      </w:r>
      <w:r w:rsidR="00555C12" w:rsidRPr="00F929CE">
        <w:rPr>
          <w:i/>
          <w:szCs w:val="22"/>
          <w:lang w:val="sr-Latn-RS"/>
        </w:rPr>
        <w:t>Farmakodinamski podaci</w:t>
      </w:r>
      <w:r w:rsidR="00555C12" w:rsidRPr="00F929CE">
        <w:rPr>
          <w:szCs w:val="22"/>
          <w:lang w:val="sr-Latn-RS"/>
        </w:rPr>
        <w:t xml:space="preserve"> u Sažetku karakteristika leka</w:t>
      </w:r>
      <w:r w:rsidRPr="00F929CE">
        <w:rPr>
          <w:szCs w:val="22"/>
          <w:lang w:val="sr-Latn-RS"/>
        </w:rPr>
        <w:t>). Posledično, primena leka kod dece treba da bude ograničena na one kliničke situacije kada ne postoji alternativna antibiotska terapija.</w:t>
      </w:r>
    </w:p>
    <w:p w14:paraId="00C0713B" w14:textId="77777777" w:rsidR="00D4355A" w:rsidRPr="00F929CE" w:rsidRDefault="00D4355A" w:rsidP="00D4355A">
      <w:pPr>
        <w:rPr>
          <w:szCs w:val="22"/>
          <w:highlight w:val="lightGray"/>
          <w:lang w:val="sr-Latn-RS"/>
        </w:rPr>
      </w:pPr>
    </w:p>
    <w:p w14:paraId="71C490DD" w14:textId="234206BF" w:rsidR="00D4355A" w:rsidRPr="00F929CE" w:rsidRDefault="00D4355A" w:rsidP="00D4355A">
      <w:pPr>
        <w:rPr>
          <w:szCs w:val="22"/>
          <w:lang w:val="sr-Latn-RS"/>
        </w:rPr>
      </w:pPr>
      <w:r w:rsidRPr="00F929CE">
        <w:rPr>
          <w:szCs w:val="22"/>
          <w:lang w:val="sr-Latn-RS"/>
        </w:rPr>
        <w:t xml:space="preserve">Mučnina i povraćanje su veoma česta neželjena dejstva kod dece i adolescenata (videti odeljak </w:t>
      </w:r>
      <w:r w:rsidR="005F2C15" w:rsidRPr="00F929CE">
        <w:rPr>
          <w:i/>
          <w:szCs w:val="22"/>
          <w:lang w:val="sr-Latn-RS"/>
        </w:rPr>
        <w:t>Neželjena dejstva</w:t>
      </w:r>
      <w:r w:rsidRPr="00F929CE">
        <w:rPr>
          <w:szCs w:val="22"/>
          <w:lang w:val="sr-Latn-RS"/>
        </w:rPr>
        <w:t>). Treba obratiti pažnju na moguću dehidrataciju. Preporučuje se primena tigeciklina putem infuzije u trajanju od 60 minuta.</w:t>
      </w:r>
    </w:p>
    <w:p w14:paraId="1CF6637A" w14:textId="77777777" w:rsidR="00D4355A" w:rsidRPr="00F929CE" w:rsidRDefault="00D4355A" w:rsidP="00D4355A">
      <w:pPr>
        <w:rPr>
          <w:szCs w:val="22"/>
          <w:highlight w:val="lightGray"/>
          <w:lang w:val="sr-Latn-RS"/>
        </w:rPr>
      </w:pPr>
    </w:p>
    <w:p w14:paraId="335301A2" w14:textId="77777777" w:rsidR="00D4355A" w:rsidRPr="00F929CE" w:rsidRDefault="00D4355A" w:rsidP="00D4355A">
      <w:pPr>
        <w:rPr>
          <w:szCs w:val="22"/>
          <w:lang w:val="sr-Latn-RS"/>
        </w:rPr>
      </w:pPr>
      <w:r w:rsidRPr="00F929CE">
        <w:rPr>
          <w:szCs w:val="22"/>
          <w:lang w:val="sr-Latn-RS"/>
        </w:rPr>
        <w:t>Kao i kod odraslih, i kod dece je često prijavljivan abdominalni bol. Abdominalni bol može biti znak pankreatitisa. Ukoliko se razvije pankreatitis, treba obustaviti terapiju tigeciklinom.</w:t>
      </w:r>
    </w:p>
    <w:p w14:paraId="1272742E" w14:textId="77777777" w:rsidR="00D4355A" w:rsidRPr="00F929CE" w:rsidRDefault="00D4355A" w:rsidP="00D4355A">
      <w:pPr>
        <w:rPr>
          <w:szCs w:val="22"/>
          <w:lang w:val="sr-Latn-RS"/>
        </w:rPr>
      </w:pPr>
    </w:p>
    <w:p w14:paraId="4BDFB166" w14:textId="77777777" w:rsidR="00D4355A" w:rsidRPr="00F929CE" w:rsidRDefault="00D4355A" w:rsidP="00D4355A">
      <w:pPr>
        <w:rPr>
          <w:szCs w:val="22"/>
          <w:lang w:val="sr-Latn-RS"/>
        </w:rPr>
      </w:pPr>
      <w:r w:rsidRPr="00F929CE">
        <w:rPr>
          <w:szCs w:val="22"/>
          <w:lang w:val="sr-Latn-RS"/>
        </w:rPr>
        <w:t>Pre započinjanja terapije tigeciklinom, ali i regularno tokom trajanja terapije, treba pratiti rezultate testova funkcije jetre, koagulacione parametre, hematološke parametre, amilazu i lipazu.</w:t>
      </w:r>
    </w:p>
    <w:p w14:paraId="5FA561BB" w14:textId="77777777" w:rsidR="00D4355A" w:rsidRPr="00F929CE" w:rsidRDefault="00D4355A" w:rsidP="00D4355A">
      <w:pPr>
        <w:rPr>
          <w:szCs w:val="22"/>
          <w:lang w:val="sr-Latn-RS"/>
        </w:rPr>
      </w:pPr>
    </w:p>
    <w:p w14:paraId="66A32E4E" w14:textId="6C5CAB06" w:rsidR="00D4355A" w:rsidRPr="00F929CE" w:rsidRDefault="00D4355A" w:rsidP="00D4355A">
      <w:pPr>
        <w:rPr>
          <w:szCs w:val="22"/>
          <w:lang w:val="sr-Latn-RS"/>
        </w:rPr>
      </w:pPr>
      <w:r w:rsidRPr="00F929CE">
        <w:rPr>
          <w:szCs w:val="22"/>
          <w:lang w:val="sr-Latn-RS"/>
        </w:rPr>
        <w:t xml:space="preserve">Lek Tigeciklin SK ne treba primenjivati kod dece mlađe od 8 godina, usled nedovoljnih informacija o bezbednosti i efikasnosti u ovoj starosnoj grupi, kao i zbog moguće povezanosti tigeciklina sa trajnom promenom boje zuba (videti odeljke </w:t>
      </w:r>
      <w:r w:rsidR="00AC6430" w:rsidRPr="00F929CE">
        <w:rPr>
          <w:i/>
          <w:szCs w:val="22"/>
          <w:lang w:val="sr-Latn-RS"/>
        </w:rPr>
        <w:t>Doziranje i način primene</w:t>
      </w:r>
      <w:r w:rsidRPr="00F929CE">
        <w:rPr>
          <w:szCs w:val="22"/>
          <w:lang w:val="sr-Latn-RS"/>
        </w:rPr>
        <w:t xml:space="preserve"> i </w:t>
      </w:r>
      <w:r w:rsidR="005F2C15" w:rsidRPr="00F929CE">
        <w:rPr>
          <w:i/>
          <w:szCs w:val="22"/>
          <w:lang w:val="sr-Latn-RS"/>
        </w:rPr>
        <w:t>Neželjena dejstva</w:t>
      </w:r>
      <w:r w:rsidRPr="00F929CE">
        <w:rPr>
          <w:szCs w:val="22"/>
          <w:lang w:val="sr-Latn-RS"/>
        </w:rPr>
        <w:t>).</w:t>
      </w:r>
    </w:p>
    <w:p w14:paraId="1D344B57" w14:textId="77777777" w:rsidR="00D4355A" w:rsidRPr="00F929CE" w:rsidRDefault="00D4355A" w:rsidP="00D4355A">
      <w:pPr>
        <w:rPr>
          <w:szCs w:val="22"/>
          <w:highlight w:val="lightGray"/>
          <w:lang w:val="sr-Latn-RS"/>
        </w:rPr>
      </w:pPr>
    </w:p>
    <w:p w14:paraId="7A3B1CBF" w14:textId="3A19F8DF" w:rsidR="00D4355A" w:rsidRPr="00F929CE" w:rsidRDefault="00D4355A" w:rsidP="00D4355A">
      <w:pPr>
        <w:rPr>
          <w:b/>
          <w:bCs/>
          <w:szCs w:val="22"/>
          <w:lang w:val="sr-Latn-RS"/>
        </w:rPr>
      </w:pPr>
      <w:r w:rsidRPr="00F929CE">
        <w:rPr>
          <w:b/>
          <w:bCs/>
          <w:szCs w:val="22"/>
          <w:lang w:val="sr-Latn-RS"/>
        </w:rPr>
        <w:t>Interakcije sa drugim lekovima i druge vrste interakcija</w:t>
      </w:r>
    </w:p>
    <w:p w14:paraId="48CACAEA" w14:textId="77777777" w:rsidR="00D4355A" w:rsidRPr="00F929CE" w:rsidRDefault="00D4355A" w:rsidP="00D4355A">
      <w:pPr>
        <w:rPr>
          <w:szCs w:val="22"/>
          <w:lang w:val="sr-Latn-RS"/>
        </w:rPr>
      </w:pPr>
    </w:p>
    <w:p w14:paraId="26D752D8" w14:textId="77777777" w:rsidR="00D4355A" w:rsidRPr="00F929CE" w:rsidRDefault="00D4355A" w:rsidP="00D4355A">
      <w:pPr>
        <w:rPr>
          <w:szCs w:val="22"/>
          <w:lang w:val="sr-Latn-RS"/>
        </w:rPr>
      </w:pPr>
      <w:r w:rsidRPr="00F929CE">
        <w:rPr>
          <w:szCs w:val="22"/>
          <w:lang w:val="sr-Latn-RS"/>
        </w:rPr>
        <w:t>Ispitivanja interakcija su izvođena samo na odraslima.</w:t>
      </w:r>
    </w:p>
    <w:p w14:paraId="2D91E829" w14:textId="77777777" w:rsidR="00D4355A" w:rsidRPr="00F929CE" w:rsidRDefault="00D4355A" w:rsidP="00D4355A">
      <w:pPr>
        <w:rPr>
          <w:szCs w:val="22"/>
          <w:highlight w:val="lightGray"/>
          <w:lang w:val="sr-Latn-RS"/>
        </w:rPr>
      </w:pPr>
    </w:p>
    <w:p w14:paraId="51842F81" w14:textId="258E3171" w:rsidR="00D4355A" w:rsidRPr="00F929CE" w:rsidRDefault="00D4355A" w:rsidP="00D4355A">
      <w:pPr>
        <w:rPr>
          <w:szCs w:val="22"/>
          <w:lang w:val="sr-Latn-RS"/>
        </w:rPr>
      </w:pPr>
      <w:r w:rsidRPr="00F929CE">
        <w:rPr>
          <w:szCs w:val="22"/>
          <w:lang w:val="sr-Latn-RS"/>
        </w:rPr>
        <w:t xml:space="preserve">Istovremena primena tigeciklina i varfarina (pojedinačna doza od 25 mg) je kod zdravih osoba dovela do smanjenja klirensa R-varfarina i S-varfarina za 40%, odnosno 23% i povećanja PIK-a za 68%, odnosno 29%. Mehanizam ove interakcije još uvek nije razjašnjen. Dostupni podaci ne ukazuju da bi ova interakcija mogla dovesti do značajnih promena INR-a (internacionalni normalizovani odnos). U svakom slučaju, imajući u vidu da tigeciklin može produžiti i protrombinsko vreme (PT) i aktivirano parcijalno tromboplastinsko vreme (aPTT), odgovarajuće testove koagulacije treba pažljivo pratiti kada se tigeciklin primenjuje zajedno sa antikoagulansima (videti odeljak </w:t>
      </w:r>
      <w:r w:rsidR="00AC6430" w:rsidRPr="00F929CE">
        <w:rPr>
          <w:i/>
          <w:szCs w:val="22"/>
          <w:lang w:val="sr-Latn-RS"/>
        </w:rPr>
        <w:t>Posebna upozorenja i mere opreza pri upotrebi leka</w:t>
      </w:r>
      <w:r w:rsidRPr="00F929CE">
        <w:rPr>
          <w:szCs w:val="22"/>
          <w:lang w:val="sr-Latn-RS"/>
        </w:rPr>
        <w:t>). Varfarin nije uticao na farmakokinetički profil tigeciklina.</w:t>
      </w:r>
    </w:p>
    <w:p w14:paraId="571F540F" w14:textId="77777777" w:rsidR="00D4355A" w:rsidRPr="00F929CE" w:rsidRDefault="00D4355A" w:rsidP="00D4355A">
      <w:pPr>
        <w:rPr>
          <w:szCs w:val="22"/>
          <w:lang w:val="sr-Latn-RS"/>
        </w:rPr>
      </w:pPr>
    </w:p>
    <w:p w14:paraId="67E8A860" w14:textId="635781F8" w:rsidR="00D4355A" w:rsidRPr="00F929CE" w:rsidRDefault="00D4355A" w:rsidP="00D4355A">
      <w:pPr>
        <w:rPr>
          <w:szCs w:val="22"/>
          <w:lang w:val="sr-Latn-RS"/>
        </w:rPr>
      </w:pPr>
      <w:r w:rsidRPr="00F929CE">
        <w:rPr>
          <w:szCs w:val="22"/>
          <w:lang w:val="sr-Latn-RS"/>
        </w:rPr>
        <w:t xml:space="preserve">Tigeciklin se slabo metaboliše. Usled toga se ne očekuje da na klirens tigeciklina utiču aktivne supstance koje inhibiraju ili indukuju aktivnost CYP450 izoenzima. </w:t>
      </w:r>
      <w:r w:rsidRPr="00F929CE">
        <w:rPr>
          <w:i/>
          <w:szCs w:val="22"/>
          <w:lang w:val="sr-Latn-RS"/>
        </w:rPr>
        <w:t>In vitro</w:t>
      </w:r>
      <w:r w:rsidRPr="00F929CE">
        <w:rPr>
          <w:szCs w:val="22"/>
          <w:lang w:val="sr-Latn-RS"/>
        </w:rPr>
        <w:t xml:space="preserve">, tigeciklin nije ni kompetitivni ni ireverzibilni inhibitor enzima CYP450 (videti odeljak </w:t>
      </w:r>
      <w:r w:rsidR="00AC6430" w:rsidRPr="00F929CE">
        <w:rPr>
          <w:i/>
          <w:szCs w:val="22"/>
          <w:lang w:val="sr-Latn-RS"/>
        </w:rPr>
        <w:t>Farmakokinetički podaci</w:t>
      </w:r>
      <w:r w:rsidR="00AC6430" w:rsidRPr="00F929CE">
        <w:rPr>
          <w:szCs w:val="22"/>
          <w:lang w:val="sr-Latn-RS"/>
        </w:rPr>
        <w:t xml:space="preserve"> u Sažetku karakteristika leka</w:t>
      </w:r>
      <w:r w:rsidRPr="00F929CE">
        <w:rPr>
          <w:szCs w:val="22"/>
          <w:lang w:val="sr-Latn-RS"/>
        </w:rPr>
        <w:t>).</w:t>
      </w:r>
    </w:p>
    <w:p w14:paraId="63905E6A" w14:textId="77777777" w:rsidR="00D4355A" w:rsidRPr="00F929CE" w:rsidRDefault="00D4355A" w:rsidP="00D4355A">
      <w:pPr>
        <w:rPr>
          <w:szCs w:val="22"/>
          <w:lang w:val="sr-Latn-RS"/>
        </w:rPr>
      </w:pPr>
    </w:p>
    <w:p w14:paraId="3482E5CB" w14:textId="77777777" w:rsidR="00D4355A" w:rsidRPr="00F929CE" w:rsidRDefault="00D4355A" w:rsidP="00D4355A">
      <w:pPr>
        <w:rPr>
          <w:szCs w:val="22"/>
          <w:lang w:val="sr-Latn-RS"/>
        </w:rPr>
      </w:pPr>
      <w:r w:rsidRPr="00F929CE">
        <w:rPr>
          <w:szCs w:val="22"/>
          <w:lang w:val="sr-Latn-RS"/>
        </w:rPr>
        <w:t>Kada je primenjivan na zdravim, odraslim osobama, tigeciklin u preporučenim dozama nije uticao na obim i stepen resorpcije, kao ni na klirens digoksina (0,5 mg, svaka sledeća doza 0,25 mg dnevno). Digoksin nije uticao na farmakokinetički profil tigeciklina. Stoga, nije potrebno prilagođavanje doze tigeciklina pri istovremenoj primeni sa digoksinom.</w:t>
      </w:r>
    </w:p>
    <w:p w14:paraId="1CB67C0F" w14:textId="77777777" w:rsidR="00D4355A" w:rsidRPr="00F929CE" w:rsidRDefault="00D4355A" w:rsidP="00D4355A">
      <w:pPr>
        <w:rPr>
          <w:szCs w:val="22"/>
          <w:lang w:val="sr-Latn-RS"/>
        </w:rPr>
      </w:pPr>
    </w:p>
    <w:p w14:paraId="1FC200BA" w14:textId="77777777" w:rsidR="00D4355A" w:rsidRPr="00F929CE" w:rsidRDefault="00D4355A" w:rsidP="00D4355A">
      <w:pPr>
        <w:rPr>
          <w:szCs w:val="22"/>
          <w:lang w:val="sr-Latn-RS"/>
        </w:rPr>
      </w:pPr>
      <w:r w:rsidRPr="00F929CE">
        <w:rPr>
          <w:szCs w:val="22"/>
          <w:lang w:val="sr-Latn-RS"/>
        </w:rPr>
        <w:t xml:space="preserve">U </w:t>
      </w:r>
      <w:r w:rsidRPr="00F929CE">
        <w:rPr>
          <w:i/>
          <w:szCs w:val="22"/>
          <w:lang w:val="sr-Latn-RS"/>
        </w:rPr>
        <w:t>in vitro</w:t>
      </w:r>
      <w:r w:rsidRPr="00F929CE">
        <w:rPr>
          <w:szCs w:val="22"/>
          <w:lang w:val="sr-Latn-RS"/>
        </w:rPr>
        <w:t xml:space="preserve"> ispitivanjima nije primećen antagonizam između tigeciklina i ostalih često primenjivanih grupa antibiotika.</w:t>
      </w:r>
    </w:p>
    <w:p w14:paraId="70A298AA" w14:textId="77777777" w:rsidR="00D4355A" w:rsidRPr="00F929CE" w:rsidRDefault="00D4355A" w:rsidP="00D4355A">
      <w:pPr>
        <w:rPr>
          <w:szCs w:val="22"/>
          <w:lang w:val="sr-Latn-RS"/>
        </w:rPr>
      </w:pPr>
    </w:p>
    <w:p w14:paraId="28C79B55" w14:textId="77777777" w:rsidR="00D4355A" w:rsidRPr="00F929CE" w:rsidRDefault="00D4355A" w:rsidP="00D4355A">
      <w:pPr>
        <w:rPr>
          <w:szCs w:val="22"/>
          <w:lang w:val="sr-Latn-RS"/>
        </w:rPr>
      </w:pPr>
      <w:r w:rsidRPr="00F929CE">
        <w:rPr>
          <w:szCs w:val="22"/>
          <w:lang w:val="sr-Latn-RS"/>
        </w:rPr>
        <w:lastRenderedPageBreak/>
        <w:t>Istovremena primena antibiotika sa oralnim kontraceptivima može učiniti oralne kontraceptive manje efikasnim.</w:t>
      </w:r>
    </w:p>
    <w:p w14:paraId="0C9EE32D" w14:textId="77777777" w:rsidR="00D4355A" w:rsidRPr="00F929CE" w:rsidRDefault="00D4355A" w:rsidP="00D4355A">
      <w:pPr>
        <w:rPr>
          <w:szCs w:val="22"/>
          <w:highlight w:val="lightGray"/>
          <w:lang w:val="sr-Latn-RS"/>
        </w:rPr>
      </w:pPr>
    </w:p>
    <w:p w14:paraId="467DD9EA" w14:textId="435CEFE0" w:rsidR="00D4355A" w:rsidRPr="00F929CE" w:rsidRDefault="00D4355A" w:rsidP="00D4355A">
      <w:pPr>
        <w:rPr>
          <w:szCs w:val="22"/>
          <w:lang w:val="sr-Latn-RS"/>
        </w:rPr>
      </w:pPr>
      <w:r w:rsidRPr="00F929CE">
        <w:rPr>
          <w:szCs w:val="22"/>
          <w:lang w:val="sr-Latn-RS"/>
        </w:rPr>
        <w:t xml:space="preserve">Podaci </w:t>
      </w:r>
      <w:r w:rsidRPr="00F929CE">
        <w:rPr>
          <w:i/>
          <w:szCs w:val="22"/>
          <w:lang w:val="sr-Latn-RS"/>
        </w:rPr>
        <w:t xml:space="preserve">in vitro </w:t>
      </w:r>
      <w:r w:rsidRPr="00F929CE">
        <w:rPr>
          <w:szCs w:val="22"/>
          <w:lang w:val="sr-Latn-RS"/>
        </w:rPr>
        <w:t>studije ukazuju da je tigeciklin supstrat P-glikoproteina.</w:t>
      </w:r>
      <w:r w:rsidRPr="00F929CE" w:rsidDel="00713274">
        <w:rPr>
          <w:szCs w:val="22"/>
          <w:lang w:val="sr-Latn-RS"/>
        </w:rPr>
        <w:t xml:space="preserve"> </w:t>
      </w:r>
      <w:r w:rsidRPr="00F929CE">
        <w:rPr>
          <w:szCs w:val="22"/>
          <w:lang w:val="sr-Latn-RS"/>
        </w:rPr>
        <w:t xml:space="preserve">Istovremena primena P-gp inhibitora (npr. ketokonazola ili ciklosporina) ili P-gp induktora (npr. rifampicina) može uticati na farmakokinetički profil tigeciklina (videti odeljak </w:t>
      </w:r>
      <w:r w:rsidR="00AC6430" w:rsidRPr="00F929CE">
        <w:rPr>
          <w:i/>
          <w:szCs w:val="22"/>
          <w:lang w:val="sr-Latn-RS"/>
        </w:rPr>
        <w:t>Farmakokinetički podaci</w:t>
      </w:r>
      <w:r w:rsidR="00AC6430" w:rsidRPr="00F929CE">
        <w:rPr>
          <w:szCs w:val="22"/>
          <w:lang w:val="sr-Latn-RS"/>
        </w:rPr>
        <w:t xml:space="preserve"> u Sažetku karakteristika leka</w:t>
      </w:r>
      <w:r w:rsidRPr="00F929CE">
        <w:rPr>
          <w:szCs w:val="22"/>
          <w:lang w:val="sr-Latn-RS"/>
        </w:rPr>
        <w:t>).</w:t>
      </w:r>
    </w:p>
    <w:p w14:paraId="651DB20F" w14:textId="77777777" w:rsidR="00D4355A" w:rsidRPr="00F929CE" w:rsidRDefault="00D4355A" w:rsidP="00D4355A">
      <w:pPr>
        <w:rPr>
          <w:szCs w:val="22"/>
          <w:highlight w:val="lightGray"/>
          <w:lang w:val="sr-Latn-RS"/>
        </w:rPr>
      </w:pPr>
    </w:p>
    <w:p w14:paraId="3F44D14D" w14:textId="272F9387" w:rsidR="00D4355A" w:rsidRPr="00F929CE" w:rsidRDefault="00D4355A" w:rsidP="00D4355A">
      <w:pPr>
        <w:rPr>
          <w:b/>
          <w:bCs/>
          <w:szCs w:val="22"/>
          <w:lang w:val="sr-Latn-RS"/>
        </w:rPr>
      </w:pPr>
      <w:r w:rsidRPr="00F929CE">
        <w:rPr>
          <w:b/>
          <w:bCs/>
          <w:szCs w:val="22"/>
          <w:lang w:val="sr-Latn-RS"/>
        </w:rPr>
        <w:t>Plodnost, trudnoća i dojenje</w:t>
      </w:r>
    </w:p>
    <w:p w14:paraId="4E1E475F" w14:textId="77777777" w:rsidR="00D4355A" w:rsidRPr="00F929CE" w:rsidRDefault="00D4355A" w:rsidP="00D4355A">
      <w:pPr>
        <w:rPr>
          <w:szCs w:val="22"/>
          <w:lang w:val="sr-Latn-RS"/>
        </w:rPr>
      </w:pPr>
    </w:p>
    <w:p w14:paraId="7AA4DD87" w14:textId="77777777" w:rsidR="00D4355A" w:rsidRPr="00F929CE" w:rsidRDefault="00D4355A" w:rsidP="00D4355A">
      <w:pPr>
        <w:rPr>
          <w:iCs/>
          <w:szCs w:val="22"/>
          <w:u w:val="single"/>
          <w:lang w:val="sr-Latn-RS"/>
        </w:rPr>
      </w:pPr>
      <w:r w:rsidRPr="00F929CE">
        <w:rPr>
          <w:iCs/>
          <w:szCs w:val="22"/>
          <w:u w:val="single"/>
          <w:lang w:val="sr-Latn-RS"/>
        </w:rPr>
        <w:t>Trudnoća</w:t>
      </w:r>
    </w:p>
    <w:p w14:paraId="21D371F7" w14:textId="569EE726" w:rsidR="00D4355A" w:rsidRPr="00F929CE" w:rsidRDefault="00D4355A" w:rsidP="00D4355A">
      <w:pPr>
        <w:rPr>
          <w:szCs w:val="22"/>
          <w:lang w:val="sr-Latn-RS"/>
        </w:rPr>
      </w:pPr>
      <w:r w:rsidRPr="00F929CE">
        <w:rPr>
          <w:szCs w:val="22"/>
          <w:lang w:val="sr-Latn-RS"/>
        </w:rPr>
        <w:t xml:space="preserve">Nema podataka ili su podaci o primeni tigeciklina kod trudnica ograničeni. Ispitivanja na životinjama su pokazala reproduktivnu toksičnost (videti odeljak </w:t>
      </w:r>
      <w:r w:rsidR="00AC6430" w:rsidRPr="00F929CE">
        <w:rPr>
          <w:i/>
          <w:szCs w:val="22"/>
          <w:lang w:val="sr-Latn-RS"/>
        </w:rPr>
        <w:t>Pretklinički podaci o bezbednosti leka</w:t>
      </w:r>
      <w:r w:rsidR="00AC6430" w:rsidRPr="00F929CE">
        <w:rPr>
          <w:szCs w:val="22"/>
          <w:lang w:val="sr-Latn-RS"/>
        </w:rPr>
        <w:t xml:space="preserve"> u Sažetku karakteristika leka</w:t>
      </w:r>
      <w:r w:rsidRPr="00F929CE">
        <w:rPr>
          <w:szCs w:val="22"/>
          <w:lang w:val="sr-Latn-RS"/>
        </w:rPr>
        <w:t xml:space="preserve">). Potencijalni rizik za ljude nije poznat. Kao što je već poznato za tetraciklinsku grupu antibiotika, tigeciklin takođe može indukovati trajna oštećenja zuba (promene boje i oštećenje gleđi) i odložiti procese okoštavanja kod fetusa, izloženih </w:t>
      </w:r>
      <w:r w:rsidRPr="00F929CE">
        <w:rPr>
          <w:i/>
          <w:szCs w:val="22"/>
          <w:lang w:val="sr-Latn-RS"/>
        </w:rPr>
        <w:t>in utero</w:t>
      </w:r>
      <w:r w:rsidRPr="00F929CE">
        <w:rPr>
          <w:szCs w:val="22"/>
          <w:lang w:val="sr-Latn-RS"/>
        </w:rPr>
        <w:t xml:space="preserve"> u drugoj polovini perioda gestacije, kao i kod dece mlađe od 8 godina, zbog nakupljanja u tkivima sa visokom razmenom kalcijuma i formiranja kalcijumskih helatnih kompleksa (videti odeljak </w:t>
      </w:r>
      <w:r w:rsidR="00284473" w:rsidRPr="00F929CE">
        <w:rPr>
          <w:i/>
          <w:szCs w:val="22"/>
          <w:lang w:val="sr-Latn-RS"/>
        </w:rPr>
        <w:t>Posebna upozorenja i mere opreza pri upotrebi leka</w:t>
      </w:r>
      <w:r w:rsidRPr="00F929CE">
        <w:rPr>
          <w:szCs w:val="22"/>
          <w:lang w:val="sr-Latn-RS"/>
        </w:rPr>
        <w:t>). Lek Tigeciklin SK ne treba primenjivati tokom trudnoće osim ako kliničko stanje žene zahteva lečenje tigeciklinom.</w:t>
      </w:r>
    </w:p>
    <w:p w14:paraId="47C7D630" w14:textId="77777777" w:rsidR="00D4355A" w:rsidRPr="00F929CE" w:rsidRDefault="00D4355A" w:rsidP="00D4355A">
      <w:pPr>
        <w:rPr>
          <w:szCs w:val="22"/>
          <w:lang w:val="sr-Latn-RS"/>
        </w:rPr>
      </w:pPr>
    </w:p>
    <w:p w14:paraId="5870D7E3" w14:textId="77777777" w:rsidR="00D4355A" w:rsidRPr="00F929CE" w:rsidRDefault="00D4355A" w:rsidP="00D4355A">
      <w:pPr>
        <w:rPr>
          <w:iCs/>
          <w:szCs w:val="22"/>
          <w:u w:val="single"/>
          <w:lang w:val="sr-Latn-RS"/>
        </w:rPr>
      </w:pPr>
      <w:r w:rsidRPr="00F929CE">
        <w:rPr>
          <w:iCs/>
          <w:szCs w:val="22"/>
          <w:u w:val="single"/>
          <w:lang w:val="sr-Latn-RS"/>
        </w:rPr>
        <w:t>Dojenje</w:t>
      </w:r>
    </w:p>
    <w:p w14:paraId="7C17013E" w14:textId="03BA68AA" w:rsidR="00D4355A" w:rsidRPr="00F929CE" w:rsidRDefault="00D4355A" w:rsidP="00D4355A">
      <w:pPr>
        <w:rPr>
          <w:szCs w:val="22"/>
          <w:lang w:val="sr-Latn-RS"/>
        </w:rPr>
      </w:pPr>
      <w:r w:rsidRPr="00F929CE">
        <w:rPr>
          <w:szCs w:val="22"/>
          <w:lang w:val="sr-Latn-RS"/>
        </w:rPr>
        <w:t xml:space="preserve">Nije poznato da li se tigeciklin/metaboliti izlučuju u majčino mleko. Raspoloživi farmakodinamski/toksikološki podaci dobijeni ispitivanjima na životinjama pokazuju da se tigeciklin/metaboliti izlučuju u mleko (videti odeljak </w:t>
      </w:r>
      <w:r w:rsidR="00AC6430" w:rsidRPr="00F929CE">
        <w:rPr>
          <w:i/>
          <w:szCs w:val="22"/>
          <w:lang w:val="sr-Latn-RS"/>
        </w:rPr>
        <w:t>Pretklinički podaci o bezbednosti leka</w:t>
      </w:r>
      <w:r w:rsidR="00AC6430" w:rsidRPr="00F929CE">
        <w:rPr>
          <w:szCs w:val="22"/>
          <w:lang w:val="sr-Latn-RS"/>
        </w:rPr>
        <w:t xml:space="preserve"> u Sažetku karakteristika leka</w:t>
      </w:r>
      <w:r w:rsidRPr="00F929CE">
        <w:rPr>
          <w:szCs w:val="22"/>
          <w:lang w:val="sr-Latn-RS"/>
        </w:rPr>
        <w:t>). Ne može se isključiti rizik po novorođenče/odojče. Odluka o tome da li da se prekine dojenje ili da se prekine/odloži terapija lekom Tigeciklin SK mora se doneti uzimajući u obzir korist od dojenja za dete i korist od terapije lekom Tigeciklin SK za ženu.</w:t>
      </w:r>
    </w:p>
    <w:p w14:paraId="1997A94D" w14:textId="77777777" w:rsidR="00D4355A" w:rsidRPr="00F929CE" w:rsidRDefault="00D4355A" w:rsidP="00D4355A">
      <w:pPr>
        <w:rPr>
          <w:szCs w:val="22"/>
          <w:lang w:val="sr-Latn-RS"/>
        </w:rPr>
      </w:pPr>
    </w:p>
    <w:p w14:paraId="6A46B986" w14:textId="77777777" w:rsidR="00D4355A" w:rsidRPr="00F929CE" w:rsidRDefault="00D4355A" w:rsidP="00D4355A">
      <w:pPr>
        <w:rPr>
          <w:iCs/>
          <w:szCs w:val="22"/>
          <w:u w:val="single"/>
          <w:lang w:val="sr-Latn-RS"/>
        </w:rPr>
      </w:pPr>
      <w:r w:rsidRPr="00F929CE">
        <w:rPr>
          <w:iCs/>
          <w:szCs w:val="22"/>
          <w:u w:val="single"/>
          <w:lang w:val="sr-Latn-RS"/>
        </w:rPr>
        <w:t>Plodnost</w:t>
      </w:r>
    </w:p>
    <w:p w14:paraId="36483F9E" w14:textId="77777777" w:rsidR="00D4355A" w:rsidRPr="00F929CE" w:rsidRDefault="00D4355A" w:rsidP="00D4355A">
      <w:pPr>
        <w:rPr>
          <w:szCs w:val="22"/>
          <w:lang w:val="sr-Latn-RS"/>
        </w:rPr>
      </w:pPr>
      <w:r w:rsidRPr="00F929CE">
        <w:rPr>
          <w:szCs w:val="22"/>
          <w:lang w:val="sr-Latn-RS"/>
        </w:rPr>
        <w:t>Tigeciklin nije uticao na parenje i plodnost pacova koji su bili izloženi do 4,7 puta većoj dnevnoj dozi od doze koja se primenuje kod ljudi na osnovu vrednosti PIK. Kod ženki pacova nisu zabeleženi efekti na jajnike i hormonski status ispitivanih životinja, povezani sa aktivnom supstancom, pri izloženosti do 4,7 puta većim dnevnim dozama od doze koja se primenuje kod ljudi na osnovu PIK.</w:t>
      </w:r>
    </w:p>
    <w:p w14:paraId="0CBD667F" w14:textId="77777777" w:rsidR="00D4355A" w:rsidRPr="00F929CE" w:rsidRDefault="00D4355A" w:rsidP="00D4355A">
      <w:pPr>
        <w:rPr>
          <w:szCs w:val="22"/>
          <w:lang w:val="sr-Latn-RS"/>
        </w:rPr>
      </w:pPr>
    </w:p>
    <w:p w14:paraId="5911BE4C" w14:textId="52DA8F33" w:rsidR="00D4355A" w:rsidRPr="00F929CE" w:rsidRDefault="00D4355A" w:rsidP="00D4355A">
      <w:pPr>
        <w:rPr>
          <w:b/>
          <w:bCs/>
          <w:spacing w:val="-8"/>
          <w:szCs w:val="22"/>
          <w:lang w:val="sr-Latn-RS"/>
        </w:rPr>
      </w:pPr>
      <w:r w:rsidRPr="00F929CE">
        <w:rPr>
          <w:b/>
          <w:bCs/>
          <w:spacing w:val="-8"/>
          <w:szCs w:val="22"/>
          <w:lang w:val="sr-Latn-RS"/>
        </w:rPr>
        <w:t>Uticaj leka na sposobnost upravljanja vozilima i rukovanja mašinama</w:t>
      </w:r>
    </w:p>
    <w:p w14:paraId="18BE513D" w14:textId="77777777" w:rsidR="00D4355A" w:rsidRPr="00F929CE" w:rsidRDefault="00D4355A" w:rsidP="00D4355A">
      <w:pPr>
        <w:rPr>
          <w:szCs w:val="22"/>
          <w:lang w:val="sr-Latn-RS"/>
        </w:rPr>
      </w:pPr>
    </w:p>
    <w:p w14:paraId="583F4CA7" w14:textId="092F9CE8" w:rsidR="00D4355A" w:rsidRPr="00F929CE" w:rsidRDefault="00D4355A" w:rsidP="00D4355A">
      <w:pPr>
        <w:rPr>
          <w:szCs w:val="22"/>
          <w:lang w:val="sr-Latn-RS"/>
        </w:rPr>
      </w:pPr>
      <w:r w:rsidRPr="00F929CE">
        <w:rPr>
          <w:szCs w:val="22"/>
          <w:lang w:val="sr-Latn-RS"/>
        </w:rPr>
        <w:t xml:space="preserve">Može se javiti vrtoglavica koja može uticati na upravljanje vozilima ili rukovanje mašinama (videti odeljak </w:t>
      </w:r>
      <w:r w:rsidR="004234CC" w:rsidRPr="00F929CE">
        <w:rPr>
          <w:i/>
          <w:szCs w:val="22"/>
          <w:lang w:val="sr-Latn-RS"/>
        </w:rPr>
        <w:t>Neželjena dejstva</w:t>
      </w:r>
      <w:r w:rsidRPr="00F929CE">
        <w:rPr>
          <w:szCs w:val="22"/>
          <w:lang w:val="sr-Latn-RS"/>
        </w:rPr>
        <w:t>).</w:t>
      </w:r>
    </w:p>
    <w:p w14:paraId="0F6C850D" w14:textId="77777777" w:rsidR="00D4355A" w:rsidRPr="00F929CE" w:rsidRDefault="00D4355A" w:rsidP="00D4355A">
      <w:pPr>
        <w:rPr>
          <w:szCs w:val="22"/>
          <w:lang w:val="sr-Latn-RS"/>
        </w:rPr>
      </w:pPr>
    </w:p>
    <w:p w14:paraId="51390A28" w14:textId="20B174CD" w:rsidR="00D4355A" w:rsidRPr="00F929CE" w:rsidRDefault="00D4355A" w:rsidP="00D4355A">
      <w:pPr>
        <w:rPr>
          <w:b/>
          <w:bCs/>
          <w:szCs w:val="22"/>
          <w:lang w:val="sr-Latn-RS"/>
        </w:rPr>
      </w:pPr>
      <w:r w:rsidRPr="00F929CE">
        <w:rPr>
          <w:b/>
          <w:bCs/>
          <w:szCs w:val="22"/>
          <w:lang w:val="sr-Latn-RS"/>
        </w:rPr>
        <w:t>Neželjena dejstva</w:t>
      </w:r>
    </w:p>
    <w:p w14:paraId="1447707C" w14:textId="77777777" w:rsidR="00D4355A" w:rsidRPr="00F929CE" w:rsidRDefault="00D4355A" w:rsidP="00D4355A">
      <w:pPr>
        <w:rPr>
          <w:noProof/>
          <w:szCs w:val="22"/>
          <w:highlight w:val="lightGray"/>
          <w:u w:val="single"/>
          <w:lang w:val="sr-Latn-RS"/>
        </w:rPr>
      </w:pPr>
    </w:p>
    <w:p w14:paraId="13B2F142" w14:textId="77777777" w:rsidR="00D4355A" w:rsidRPr="00F929CE" w:rsidRDefault="00D4355A" w:rsidP="00D4355A">
      <w:pPr>
        <w:rPr>
          <w:noProof/>
          <w:szCs w:val="22"/>
          <w:u w:val="single"/>
          <w:lang w:val="sr-Latn-RS"/>
        </w:rPr>
      </w:pPr>
      <w:r w:rsidRPr="00F929CE">
        <w:rPr>
          <w:noProof/>
          <w:szCs w:val="22"/>
          <w:u w:val="single"/>
          <w:lang w:val="sr-Latn-RS"/>
        </w:rPr>
        <w:t>Sažetak bezbednosnog profila</w:t>
      </w:r>
    </w:p>
    <w:p w14:paraId="52DE2AE5" w14:textId="77777777" w:rsidR="00D4355A" w:rsidRPr="00F929CE" w:rsidRDefault="00D4355A" w:rsidP="00D4355A">
      <w:pPr>
        <w:rPr>
          <w:noProof/>
          <w:szCs w:val="22"/>
          <w:highlight w:val="lightGray"/>
          <w:u w:val="single"/>
          <w:lang w:val="sr-Latn-RS"/>
        </w:rPr>
      </w:pPr>
    </w:p>
    <w:p w14:paraId="30207CB1" w14:textId="77777777" w:rsidR="00D4355A" w:rsidRPr="00F929CE" w:rsidRDefault="00D4355A" w:rsidP="00D4355A">
      <w:pPr>
        <w:rPr>
          <w:noProof/>
          <w:szCs w:val="22"/>
          <w:lang w:val="sr-Latn-RS"/>
        </w:rPr>
      </w:pPr>
      <w:r w:rsidRPr="00F929CE">
        <w:rPr>
          <w:noProof/>
          <w:szCs w:val="22"/>
          <w:lang w:val="sr-Latn-RS"/>
        </w:rPr>
        <w:t xml:space="preserve">Ukupan broj pacijenata sa komplikovanim infekcijama kože i mekih tkiva i komplikovanim intraabdominalnim infekcijama lečenih tigeciklinom u trećoj i četvrtoj fazi kliničkih ispitivanja je bio 2393. </w:t>
      </w:r>
    </w:p>
    <w:p w14:paraId="695C628C" w14:textId="77777777" w:rsidR="00D4355A" w:rsidRPr="00F929CE" w:rsidRDefault="00D4355A" w:rsidP="00D4355A">
      <w:pPr>
        <w:rPr>
          <w:noProof/>
          <w:szCs w:val="22"/>
          <w:lang w:val="sr-Latn-RS"/>
        </w:rPr>
      </w:pPr>
    </w:p>
    <w:p w14:paraId="183D834E" w14:textId="77777777" w:rsidR="00D4355A" w:rsidRPr="00F929CE" w:rsidRDefault="00D4355A" w:rsidP="00D4355A">
      <w:pPr>
        <w:rPr>
          <w:noProof/>
          <w:szCs w:val="22"/>
          <w:lang w:val="sr-Latn-RS"/>
        </w:rPr>
      </w:pPr>
      <w:r w:rsidRPr="00F929CE">
        <w:rPr>
          <w:noProof/>
          <w:szCs w:val="22"/>
          <w:lang w:val="sr-Latn-RS"/>
        </w:rPr>
        <w:t>U kliničkim ispitivanjima, najčešće nagle neželjene reakcije povezane sa terapijom bile su prolazna mučnina (21%) i povraćanje (13%), koji su se najčešće pojavljivali rano (prvog ili drugog dana terapije), a bili su uglavnom slabog do umerenog intenziteta.</w:t>
      </w:r>
    </w:p>
    <w:p w14:paraId="0AE31723" w14:textId="77777777" w:rsidR="00D4355A" w:rsidRPr="00F929CE" w:rsidRDefault="00D4355A" w:rsidP="00D4355A">
      <w:pPr>
        <w:rPr>
          <w:noProof/>
          <w:szCs w:val="22"/>
          <w:lang w:val="sr-Latn-RS"/>
        </w:rPr>
      </w:pPr>
    </w:p>
    <w:p w14:paraId="44FB5E59" w14:textId="77777777" w:rsidR="00D4355A" w:rsidRPr="00F929CE" w:rsidRDefault="00D4355A" w:rsidP="00D4355A">
      <w:pPr>
        <w:rPr>
          <w:noProof/>
          <w:szCs w:val="22"/>
          <w:lang w:val="sr-Latn-RS"/>
        </w:rPr>
      </w:pPr>
      <w:r w:rsidRPr="00F929CE">
        <w:rPr>
          <w:noProof/>
          <w:szCs w:val="22"/>
          <w:lang w:val="sr-Latn-RS"/>
        </w:rPr>
        <w:t xml:space="preserve">Neželjene reakcije prijavljene prilikom upotrebe tigeciklina, uključujući klinička ispitivanja i postmarketinški </w:t>
      </w:r>
      <w:r w:rsidRPr="00F929CE">
        <w:rPr>
          <w:szCs w:val="22"/>
          <w:lang w:val="sr-Latn-RS"/>
        </w:rPr>
        <w:t>period</w:t>
      </w:r>
      <w:r w:rsidRPr="00F929CE">
        <w:rPr>
          <w:noProof/>
          <w:szCs w:val="22"/>
          <w:lang w:val="sr-Latn-RS"/>
        </w:rPr>
        <w:t>, tabelarno su prikazane u nastavku teksta.</w:t>
      </w:r>
    </w:p>
    <w:p w14:paraId="7A5F64DB" w14:textId="77777777" w:rsidR="00D4355A" w:rsidRPr="00F929CE" w:rsidRDefault="00D4355A" w:rsidP="00D4355A">
      <w:pPr>
        <w:jc w:val="left"/>
        <w:rPr>
          <w:noProof/>
          <w:szCs w:val="22"/>
          <w:lang w:val="sr-Latn-RS"/>
        </w:rPr>
      </w:pPr>
    </w:p>
    <w:p w14:paraId="38AD0E4F" w14:textId="77777777" w:rsidR="00D4355A" w:rsidRPr="00F929CE" w:rsidRDefault="00D4355A" w:rsidP="00D4355A">
      <w:pPr>
        <w:jc w:val="left"/>
        <w:rPr>
          <w:noProof/>
          <w:szCs w:val="22"/>
          <w:u w:val="single"/>
          <w:lang w:val="sr-Latn-RS"/>
        </w:rPr>
      </w:pPr>
      <w:r w:rsidRPr="00F929CE">
        <w:rPr>
          <w:noProof/>
          <w:szCs w:val="22"/>
          <w:u w:val="single"/>
          <w:lang w:val="sr-Latn-RS"/>
        </w:rPr>
        <w:t>Tabelarni prikaz neželjenih reakcija</w:t>
      </w:r>
    </w:p>
    <w:p w14:paraId="620AC424" w14:textId="77777777" w:rsidR="00D4355A" w:rsidRPr="00F929CE" w:rsidRDefault="00D4355A" w:rsidP="00D4355A">
      <w:pPr>
        <w:jc w:val="left"/>
        <w:rPr>
          <w:noProof/>
          <w:szCs w:val="22"/>
          <w:highlight w:val="lightGray"/>
          <w:lang w:val="sr-Latn-RS"/>
        </w:rPr>
      </w:pPr>
    </w:p>
    <w:tbl>
      <w:tblPr>
        <w:tblStyle w:val="TableGrid"/>
        <w:tblW w:w="0" w:type="auto"/>
        <w:tblLook w:val="04A0" w:firstRow="1" w:lastRow="0" w:firstColumn="1" w:lastColumn="0" w:noHBand="0" w:noVBand="1"/>
      </w:tblPr>
      <w:tblGrid>
        <w:gridCol w:w="2048"/>
        <w:gridCol w:w="1370"/>
        <w:gridCol w:w="2024"/>
        <w:gridCol w:w="2125"/>
        <w:gridCol w:w="2062"/>
      </w:tblGrid>
      <w:tr w:rsidR="00D4355A" w:rsidRPr="00F929CE" w14:paraId="3B4A86C8" w14:textId="77777777" w:rsidTr="0019006E">
        <w:tc>
          <w:tcPr>
            <w:tcW w:w="2048" w:type="dxa"/>
          </w:tcPr>
          <w:p w14:paraId="521371F1" w14:textId="77777777" w:rsidR="00D4355A" w:rsidRPr="00F929CE" w:rsidRDefault="00D4355A" w:rsidP="0019006E">
            <w:pPr>
              <w:jc w:val="left"/>
              <w:rPr>
                <w:b/>
                <w:noProof/>
                <w:szCs w:val="22"/>
                <w:highlight w:val="lightGray"/>
                <w:lang w:val="sr-Latn-RS"/>
              </w:rPr>
            </w:pPr>
            <w:r w:rsidRPr="00F929CE">
              <w:rPr>
                <w:b/>
                <w:szCs w:val="22"/>
                <w:lang w:val="sr-Latn-RS"/>
              </w:rPr>
              <w:lastRenderedPageBreak/>
              <w:t>Klasa</w:t>
            </w:r>
            <w:r w:rsidRPr="00F929CE">
              <w:rPr>
                <w:b/>
                <w:noProof/>
                <w:szCs w:val="22"/>
                <w:lang w:val="sr-Latn-RS"/>
              </w:rPr>
              <w:t xml:space="preserve"> sistema organa</w:t>
            </w:r>
          </w:p>
        </w:tc>
        <w:tc>
          <w:tcPr>
            <w:tcW w:w="1370" w:type="dxa"/>
          </w:tcPr>
          <w:p w14:paraId="4F0714B9" w14:textId="77777777" w:rsidR="00D4355A" w:rsidRPr="00F929CE" w:rsidRDefault="00D4355A" w:rsidP="0019006E">
            <w:pPr>
              <w:jc w:val="left"/>
              <w:rPr>
                <w:b/>
                <w:noProof/>
                <w:szCs w:val="22"/>
                <w:lang w:val="sr-Latn-RS"/>
              </w:rPr>
            </w:pPr>
            <w:r w:rsidRPr="00F929CE">
              <w:rPr>
                <w:b/>
                <w:noProof/>
                <w:szCs w:val="22"/>
                <w:lang w:val="sr-Latn-RS"/>
              </w:rPr>
              <w:t>Veoma često (≥1/10)</w:t>
            </w:r>
          </w:p>
        </w:tc>
        <w:tc>
          <w:tcPr>
            <w:tcW w:w="2024" w:type="dxa"/>
          </w:tcPr>
          <w:p w14:paraId="5DB2E5CE" w14:textId="77777777" w:rsidR="00D4355A" w:rsidRPr="00F929CE" w:rsidRDefault="00D4355A" w:rsidP="0019006E">
            <w:pPr>
              <w:jc w:val="left"/>
              <w:rPr>
                <w:b/>
                <w:noProof/>
                <w:szCs w:val="22"/>
                <w:lang w:val="sr-Latn-RS"/>
              </w:rPr>
            </w:pPr>
            <w:r w:rsidRPr="00F929CE">
              <w:rPr>
                <w:b/>
                <w:noProof/>
                <w:szCs w:val="22"/>
                <w:lang w:val="sr-Latn-RS"/>
              </w:rPr>
              <w:t>Često</w:t>
            </w:r>
            <w:r w:rsidRPr="00F929CE" w:rsidDel="00C75A8A">
              <w:rPr>
                <w:b/>
                <w:noProof/>
                <w:szCs w:val="22"/>
                <w:lang w:val="sr-Latn-RS"/>
              </w:rPr>
              <w:t xml:space="preserve"> </w:t>
            </w:r>
            <w:r w:rsidRPr="00F929CE">
              <w:rPr>
                <w:b/>
                <w:noProof/>
                <w:szCs w:val="22"/>
                <w:lang w:val="sr-Latn-RS"/>
              </w:rPr>
              <w:t>(≥1/100 do &lt;1/10)</w:t>
            </w:r>
          </w:p>
        </w:tc>
        <w:tc>
          <w:tcPr>
            <w:tcW w:w="2125" w:type="dxa"/>
          </w:tcPr>
          <w:p w14:paraId="3326FF8E" w14:textId="77777777" w:rsidR="00D4355A" w:rsidRPr="00F929CE" w:rsidRDefault="00D4355A" w:rsidP="0019006E">
            <w:pPr>
              <w:jc w:val="left"/>
              <w:rPr>
                <w:b/>
                <w:noProof/>
                <w:szCs w:val="22"/>
                <w:lang w:val="sr-Latn-RS"/>
              </w:rPr>
            </w:pPr>
            <w:r w:rsidRPr="00F929CE">
              <w:rPr>
                <w:b/>
                <w:noProof/>
                <w:szCs w:val="22"/>
                <w:lang w:val="sr-Latn-RS"/>
              </w:rPr>
              <w:t>Povremeno</w:t>
            </w:r>
            <w:r w:rsidRPr="00F929CE" w:rsidDel="00C75A8A">
              <w:rPr>
                <w:b/>
                <w:noProof/>
                <w:szCs w:val="22"/>
                <w:lang w:val="sr-Latn-RS"/>
              </w:rPr>
              <w:t xml:space="preserve"> </w:t>
            </w:r>
            <w:r w:rsidRPr="00F929CE">
              <w:rPr>
                <w:b/>
                <w:noProof/>
                <w:szCs w:val="22"/>
                <w:lang w:val="sr-Latn-RS"/>
              </w:rPr>
              <w:t>(≥1/1000 do &lt;1/100)</w:t>
            </w:r>
          </w:p>
        </w:tc>
        <w:tc>
          <w:tcPr>
            <w:tcW w:w="2062" w:type="dxa"/>
          </w:tcPr>
          <w:p w14:paraId="7A26BDC1" w14:textId="77777777" w:rsidR="00D4355A" w:rsidRPr="00F929CE" w:rsidRDefault="00D4355A" w:rsidP="0019006E">
            <w:pPr>
              <w:jc w:val="left"/>
              <w:rPr>
                <w:b/>
                <w:noProof/>
                <w:szCs w:val="22"/>
                <w:lang w:val="sr-Latn-RS"/>
              </w:rPr>
            </w:pPr>
            <w:r w:rsidRPr="00F929CE">
              <w:rPr>
                <w:b/>
                <w:noProof/>
                <w:szCs w:val="22"/>
                <w:lang w:val="sr-Latn-RS"/>
              </w:rPr>
              <w:t>Nepoznato (ne može se proceniti na osnovu dostupnih podataka)</w:t>
            </w:r>
          </w:p>
        </w:tc>
      </w:tr>
      <w:tr w:rsidR="00D4355A" w:rsidRPr="00F929CE" w14:paraId="312F122C" w14:textId="77777777" w:rsidTr="0019006E">
        <w:tc>
          <w:tcPr>
            <w:tcW w:w="2048" w:type="dxa"/>
          </w:tcPr>
          <w:p w14:paraId="35216F43" w14:textId="77777777" w:rsidR="00D4355A" w:rsidRPr="00F929CE" w:rsidRDefault="00D4355A" w:rsidP="0019006E">
            <w:pPr>
              <w:jc w:val="left"/>
              <w:rPr>
                <w:b/>
                <w:noProof/>
                <w:szCs w:val="22"/>
                <w:lang w:val="sr-Latn-RS"/>
              </w:rPr>
            </w:pPr>
            <w:r w:rsidRPr="00F929CE">
              <w:rPr>
                <w:b/>
                <w:noProof/>
                <w:szCs w:val="22"/>
                <w:lang w:val="sr-Latn-RS"/>
              </w:rPr>
              <w:t>Infekcije i infestacije</w:t>
            </w:r>
          </w:p>
        </w:tc>
        <w:tc>
          <w:tcPr>
            <w:tcW w:w="1370" w:type="dxa"/>
          </w:tcPr>
          <w:p w14:paraId="5EB6378D" w14:textId="77777777" w:rsidR="00D4355A" w:rsidRPr="00F929CE" w:rsidRDefault="00D4355A" w:rsidP="0019006E">
            <w:pPr>
              <w:jc w:val="left"/>
              <w:rPr>
                <w:noProof/>
                <w:szCs w:val="22"/>
                <w:lang w:val="sr-Latn-RS"/>
              </w:rPr>
            </w:pPr>
          </w:p>
        </w:tc>
        <w:tc>
          <w:tcPr>
            <w:tcW w:w="2024" w:type="dxa"/>
          </w:tcPr>
          <w:p w14:paraId="0F7E10BD" w14:textId="77777777" w:rsidR="00D4355A" w:rsidRPr="00F929CE" w:rsidRDefault="00D4355A" w:rsidP="0019006E">
            <w:pPr>
              <w:jc w:val="left"/>
              <w:rPr>
                <w:noProof/>
                <w:szCs w:val="22"/>
                <w:lang w:val="sr-Latn-RS"/>
              </w:rPr>
            </w:pPr>
            <w:r w:rsidRPr="00F929CE">
              <w:rPr>
                <w:noProof/>
                <w:szCs w:val="22"/>
                <w:lang w:val="sr-Latn-RS"/>
              </w:rPr>
              <w:t>Sepsa/septički šok, pneumonija, absces, infekcije</w:t>
            </w:r>
          </w:p>
        </w:tc>
        <w:tc>
          <w:tcPr>
            <w:tcW w:w="2125" w:type="dxa"/>
          </w:tcPr>
          <w:p w14:paraId="7254E771" w14:textId="77777777" w:rsidR="00D4355A" w:rsidRPr="00F929CE" w:rsidRDefault="00D4355A" w:rsidP="0019006E">
            <w:pPr>
              <w:jc w:val="left"/>
              <w:rPr>
                <w:noProof/>
                <w:szCs w:val="22"/>
                <w:lang w:val="sr-Latn-RS"/>
              </w:rPr>
            </w:pPr>
          </w:p>
        </w:tc>
        <w:tc>
          <w:tcPr>
            <w:tcW w:w="2062" w:type="dxa"/>
          </w:tcPr>
          <w:p w14:paraId="3E3FD083" w14:textId="77777777" w:rsidR="00D4355A" w:rsidRPr="00F929CE" w:rsidRDefault="00D4355A" w:rsidP="0019006E">
            <w:pPr>
              <w:jc w:val="left"/>
              <w:rPr>
                <w:noProof/>
                <w:szCs w:val="22"/>
                <w:lang w:val="sr-Latn-RS"/>
              </w:rPr>
            </w:pPr>
          </w:p>
        </w:tc>
      </w:tr>
      <w:tr w:rsidR="00D4355A" w:rsidRPr="00F929CE" w14:paraId="1372642B" w14:textId="77777777" w:rsidTr="0019006E">
        <w:tc>
          <w:tcPr>
            <w:tcW w:w="2048" w:type="dxa"/>
          </w:tcPr>
          <w:p w14:paraId="75D900FE" w14:textId="77777777" w:rsidR="00D4355A" w:rsidRPr="00F929CE" w:rsidRDefault="00D4355A" w:rsidP="0019006E">
            <w:pPr>
              <w:jc w:val="left"/>
              <w:rPr>
                <w:b/>
                <w:noProof/>
                <w:szCs w:val="22"/>
                <w:lang w:val="sr-Latn-RS"/>
              </w:rPr>
            </w:pPr>
            <w:r w:rsidRPr="00F929CE">
              <w:rPr>
                <w:b/>
                <w:noProof/>
                <w:szCs w:val="22"/>
                <w:lang w:val="sr-Latn-RS"/>
              </w:rPr>
              <w:t>Poremećaji krvi i limfnog sistema</w:t>
            </w:r>
          </w:p>
        </w:tc>
        <w:tc>
          <w:tcPr>
            <w:tcW w:w="1370" w:type="dxa"/>
          </w:tcPr>
          <w:p w14:paraId="2107F667" w14:textId="77777777" w:rsidR="00D4355A" w:rsidRPr="00F929CE" w:rsidRDefault="00D4355A" w:rsidP="0019006E">
            <w:pPr>
              <w:jc w:val="left"/>
              <w:rPr>
                <w:noProof/>
                <w:szCs w:val="22"/>
                <w:lang w:val="sr-Latn-RS"/>
              </w:rPr>
            </w:pPr>
          </w:p>
        </w:tc>
        <w:tc>
          <w:tcPr>
            <w:tcW w:w="2024" w:type="dxa"/>
          </w:tcPr>
          <w:p w14:paraId="49849712" w14:textId="77777777" w:rsidR="00D4355A" w:rsidRPr="00F929CE" w:rsidRDefault="00D4355A" w:rsidP="0019006E">
            <w:pPr>
              <w:jc w:val="left"/>
              <w:rPr>
                <w:noProof/>
                <w:szCs w:val="22"/>
                <w:lang w:val="sr-Latn-RS"/>
              </w:rPr>
            </w:pPr>
            <w:r w:rsidRPr="00F929CE">
              <w:rPr>
                <w:noProof/>
                <w:szCs w:val="22"/>
                <w:lang w:val="sr-Latn-RS"/>
              </w:rPr>
              <w:t>Produženo aktivirano parcijalno tromboplastinsko vreme (aPTT), produženo protrombinsko vreme (PT)</w:t>
            </w:r>
          </w:p>
        </w:tc>
        <w:tc>
          <w:tcPr>
            <w:tcW w:w="2125" w:type="dxa"/>
          </w:tcPr>
          <w:p w14:paraId="7EA47C94" w14:textId="77777777" w:rsidR="00D4355A" w:rsidRPr="00F929CE" w:rsidRDefault="00D4355A" w:rsidP="0019006E">
            <w:pPr>
              <w:jc w:val="left"/>
              <w:rPr>
                <w:noProof/>
                <w:szCs w:val="22"/>
                <w:lang w:val="sr-Latn-RS"/>
              </w:rPr>
            </w:pPr>
            <w:r w:rsidRPr="00F929CE">
              <w:rPr>
                <w:noProof/>
                <w:szCs w:val="22"/>
                <w:lang w:val="sr-Latn-RS"/>
              </w:rPr>
              <w:t>Trombocitopenija, povećanje internacionalnog normalizovanog odnosa (INR)</w:t>
            </w:r>
          </w:p>
        </w:tc>
        <w:tc>
          <w:tcPr>
            <w:tcW w:w="2062" w:type="dxa"/>
          </w:tcPr>
          <w:p w14:paraId="074C4151" w14:textId="77777777" w:rsidR="00D4355A" w:rsidRPr="00F929CE" w:rsidRDefault="00D4355A" w:rsidP="0019006E">
            <w:pPr>
              <w:jc w:val="left"/>
              <w:rPr>
                <w:noProof/>
                <w:szCs w:val="22"/>
                <w:lang w:val="sr-Latn-RS"/>
              </w:rPr>
            </w:pPr>
            <w:r w:rsidRPr="00F929CE">
              <w:rPr>
                <w:noProof/>
                <w:szCs w:val="22"/>
                <w:lang w:val="sr-Latn-RS"/>
              </w:rPr>
              <w:t>Hipofibrinogenemija</w:t>
            </w:r>
          </w:p>
        </w:tc>
      </w:tr>
      <w:tr w:rsidR="00D4355A" w:rsidRPr="00F929CE" w14:paraId="6429695E" w14:textId="77777777" w:rsidTr="0019006E">
        <w:tc>
          <w:tcPr>
            <w:tcW w:w="2048" w:type="dxa"/>
          </w:tcPr>
          <w:p w14:paraId="267991C0" w14:textId="77777777" w:rsidR="00D4355A" w:rsidRPr="00F929CE" w:rsidRDefault="00D4355A" w:rsidP="0019006E">
            <w:pPr>
              <w:jc w:val="left"/>
              <w:rPr>
                <w:b/>
                <w:noProof/>
                <w:szCs w:val="22"/>
                <w:lang w:val="sr-Latn-RS"/>
              </w:rPr>
            </w:pPr>
            <w:r w:rsidRPr="00F929CE">
              <w:rPr>
                <w:b/>
                <w:noProof/>
                <w:szCs w:val="22"/>
                <w:lang w:val="sr-Latn-RS"/>
              </w:rPr>
              <w:t>Poremećaji imunskog sistema</w:t>
            </w:r>
          </w:p>
        </w:tc>
        <w:tc>
          <w:tcPr>
            <w:tcW w:w="1370" w:type="dxa"/>
          </w:tcPr>
          <w:p w14:paraId="20D93B35" w14:textId="77777777" w:rsidR="00D4355A" w:rsidRPr="00F929CE" w:rsidRDefault="00D4355A" w:rsidP="0019006E">
            <w:pPr>
              <w:jc w:val="left"/>
              <w:rPr>
                <w:noProof/>
                <w:szCs w:val="22"/>
                <w:lang w:val="sr-Latn-RS"/>
              </w:rPr>
            </w:pPr>
          </w:p>
        </w:tc>
        <w:tc>
          <w:tcPr>
            <w:tcW w:w="2024" w:type="dxa"/>
          </w:tcPr>
          <w:p w14:paraId="48C12C88" w14:textId="77777777" w:rsidR="00D4355A" w:rsidRPr="00F929CE" w:rsidRDefault="00D4355A" w:rsidP="0019006E">
            <w:pPr>
              <w:jc w:val="left"/>
              <w:rPr>
                <w:noProof/>
                <w:szCs w:val="22"/>
                <w:lang w:val="sr-Latn-RS"/>
              </w:rPr>
            </w:pPr>
          </w:p>
        </w:tc>
        <w:tc>
          <w:tcPr>
            <w:tcW w:w="2125" w:type="dxa"/>
          </w:tcPr>
          <w:p w14:paraId="35D633CD" w14:textId="77777777" w:rsidR="00D4355A" w:rsidRPr="00F929CE" w:rsidRDefault="00D4355A" w:rsidP="0019006E">
            <w:pPr>
              <w:jc w:val="left"/>
              <w:rPr>
                <w:noProof/>
                <w:szCs w:val="22"/>
                <w:lang w:val="sr-Latn-RS"/>
              </w:rPr>
            </w:pPr>
          </w:p>
        </w:tc>
        <w:tc>
          <w:tcPr>
            <w:tcW w:w="2062" w:type="dxa"/>
          </w:tcPr>
          <w:p w14:paraId="758E0381" w14:textId="47579A68" w:rsidR="00D4355A" w:rsidRPr="00F929CE" w:rsidRDefault="00D4355A" w:rsidP="0019006E">
            <w:pPr>
              <w:jc w:val="left"/>
              <w:rPr>
                <w:noProof/>
                <w:szCs w:val="22"/>
                <w:lang w:val="sr-Latn-RS"/>
              </w:rPr>
            </w:pPr>
            <w:r w:rsidRPr="00F929CE">
              <w:rPr>
                <w:noProof/>
                <w:szCs w:val="22"/>
                <w:lang w:val="sr-Latn-RS"/>
              </w:rPr>
              <w:t xml:space="preserve">Anafilaksa/ anafilaktoidne reakcije* (videti odeljke </w:t>
            </w:r>
            <w:r w:rsidR="00AC6430" w:rsidRPr="00F929CE">
              <w:rPr>
                <w:i/>
                <w:noProof/>
                <w:szCs w:val="22"/>
                <w:lang w:val="sr-Latn-RS"/>
              </w:rPr>
              <w:t>Kontraindikacije</w:t>
            </w:r>
            <w:r w:rsidR="00AC6430" w:rsidRPr="00F929CE">
              <w:rPr>
                <w:noProof/>
                <w:szCs w:val="22"/>
                <w:lang w:val="sr-Latn-RS"/>
              </w:rPr>
              <w:t xml:space="preserve"> </w:t>
            </w:r>
            <w:r w:rsidRPr="00F929CE">
              <w:rPr>
                <w:noProof/>
                <w:szCs w:val="22"/>
                <w:lang w:val="sr-Latn-RS"/>
              </w:rPr>
              <w:t xml:space="preserve">i </w:t>
            </w:r>
            <w:r w:rsidR="00AC6430" w:rsidRPr="00F929CE">
              <w:rPr>
                <w:i/>
                <w:szCs w:val="22"/>
                <w:lang w:val="sr-Latn-RS"/>
              </w:rPr>
              <w:t>Posebna upozorenja i mere opreza pri upotrebi leka</w:t>
            </w:r>
            <w:r w:rsidRPr="00F929CE">
              <w:rPr>
                <w:noProof/>
                <w:szCs w:val="22"/>
                <w:lang w:val="sr-Latn-RS"/>
              </w:rPr>
              <w:t>)</w:t>
            </w:r>
          </w:p>
        </w:tc>
      </w:tr>
      <w:tr w:rsidR="00D4355A" w:rsidRPr="00F929CE" w14:paraId="4971FB6B" w14:textId="77777777" w:rsidTr="0019006E">
        <w:tc>
          <w:tcPr>
            <w:tcW w:w="2048" w:type="dxa"/>
          </w:tcPr>
          <w:p w14:paraId="23BC1E95" w14:textId="77777777" w:rsidR="00D4355A" w:rsidRPr="00F929CE" w:rsidRDefault="00D4355A" w:rsidP="0019006E">
            <w:pPr>
              <w:jc w:val="left"/>
              <w:rPr>
                <w:b/>
                <w:noProof/>
                <w:szCs w:val="22"/>
                <w:lang w:val="sr-Latn-RS"/>
              </w:rPr>
            </w:pPr>
            <w:r w:rsidRPr="00F929CE">
              <w:rPr>
                <w:b/>
                <w:noProof/>
                <w:szCs w:val="22"/>
                <w:lang w:val="sr-Latn-RS"/>
              </w:rPr>
              <w:t>Poremećaji metabolizma i ishrane</w:t>
            </w:r>
          </w:p>
        </w:tc>
        <w:tc>
          <w:tcPr>
            <w:tcW w:w="1370" w:type="dxa"/>
          </w:tcPr>
          <w:p w14:paraId="02EDEF08" w14:textId="77777777" w:rsidR="00D4355A" w:rsidRPr="00F929CE" w:rsidRDefault="00D4355A" w:rsidP="0019006E">
            <w:pPr>
              <w:jc w:val="left"/>
              <w:rPr>
                <w:noProof/>
                <w:szCs w:val="22"/>
                <w:lang w:val="sr-Latn-RS"/>
              </w:rPr>
            </w:pPr>
          </w:p>
        </w:tc>
        <w:tc>
          <w:tcPr>
            <w:tcW w:w="2024" w:type="dxa"/>
          </w:tcPr>
          <w:p w14:paraId="7CF7C285" w14:textId="77777777" w:rsidR="00D4355A" w:rsidRPr="00F929CE" w:rsidRDefault="00D4355A" w:rsidP="0019006E">
            <w:pPr>
              <w:jc w:val="left"/>
              <w:rPr>
                <w:noProof/>
                <w:szCs w:val="22"/>
                <w:lang w:val="sr-Latn-RS"/>
              </w:rPr>
            </w:pPr>
            <w:r w:rsidRPr="00F929CE">
              <w:rPr>
                <w:noProof/>
                <w:szCs w:val="22"/>
                <w:lang w:val="sr-Latn-RS"/>
              </w:rPr>
              <w:t>Hipoglikemija, hipoproteinemija</w:t>
            </w:r>
          </w:p>
        </w:tc>
        <w:tc>
          <w:tcPr>
            <w:tcW w:w="2125" w:type="dxa"/>
          </w:tcPr>
          <w:p w14:paraId="47EE667F" w14:textId="77777777" w:rsidR="00D4355A" w:rsidRPr="00F929CE" w:rsidRDefault="00D4355A" w:rsidP="0019006E">
            <w:pPr>
              <w:jc w:val="left"/>
              <w:rPr>
                <w:noProof/>
                <w:szCs w:val="22"/>
                <w:highlight w:val="lightGray"/>
                <w:lang w:val="sr-Latn-RS"/>
              </w:rPr>
            </w:pPr>
          </w:p>
        </w:tc>
        <w:tc>
          <w:tcPr>
            <w:tcW w:w="2062" w:type="dxa"/>
          </w:tcPr>
          <w:p w14:paraId="1FDF028F" w14:textId="77777777" w:rsidR="00D4355A" w:rsidRPr="00F929CE" w:rsidRDefault="00D4355A" w:rsidP="0019006E">
            <w:pPr>
              <w:jc w:val="left"/>
              <w:rPr>
                <w:noProof/>
                <w:szCs w:val="22"/>
                <w:highlight w:val="lightGray"/>
                <w:lang w:val="sr-Latn-RS"/>
              </w:rPr>
            </w:pPr>
          </w:p>
        </w:tc>
      </w:tr>
      <w:tr w:rsidR="00D4355A" w:rsidRPr="00F929CE" w14:paraId="017787D9" w14:textId="77777777" w:rsidTr="0019006E">
        <w:tc>
          <w:tcPr>
            <w:tcW w:w="2048" w:type="dxa"/>
          </w:tcPr>
          <w:p w14:paraId="34C71F0C" w14:textId="77777777" w:rsidR="00D4355A" w:rsidRPr="00F929CE" w:rsidRDefault="00D4355A" w:rsidP="0019006E">
            <w:pPr>
              <w:jc w:val="left"/>
              <w:rPr>
                <w:b/>
                <w:noProof/>
                <w:szCs w:val="22"/>
                <w:lang w:val="sr-Latn-RS"/>
              </w:rPr>
            </w:pPr>
            <w:r w:rsidRPr="00F929CE">
              <w:rPr>
                <w:b/>
                <w:noProof/>
                <w:szCs w:val="22"/>
                <w:lang w:val="sr-Latn-RS"/>
              </w:rPr>
              <w:t>Poremećaji nervnog sistema</w:t>
            </w:r>
          </w:p>
        </w:tc>
        <w:tc>
          <w:tcPr>
            <w:tcW w:w="1370" w:type="dxa"/>
          </w:tcPr>
          <w:p w14:paraId="55FEEDC5" w14:textId="77777777" w:rsidR="00D4355A" w:rsidRPr="00F929CE" w:rsidRDefault="00D4355A" w:rsidP="0019006E">
            <w:pPr>
              <w:jc w:val="left"/>
              <w:rPr>
                <w:noProof/>
                <w:szCs w:val="22"/>
                <w:lang w:val="sr-Latn-RS"/>
              </w:rPr>
            </w:pPr>
          </w:p>
        </w:tc>
        <w:tc>
          <w:tcPr>
            <w:tcW w:w="2024" w:type="dxa"/>
          </w:tcPr>
          <w:p w14:paraId="2FF47350" w14:textId="77777777" w:rsidR="00D4355A" w:rsidRPr="00F929CE" w:rsidRDefault="00D4355A" w:rsidP="0019006E">
            <w:pPr>
              <w:jc w:val="left"/>
              <w:rPr>
                <w:noProof/>
                <w:szCs w:val="22"/>
                <w:lang w:val="sr-Latn-RS"/>
              </w:rPr>
            </w:pPr>
            <w:r w:rsidRPr="00F929CE">
              <w:rPr>
                <w:noProof/>
                <w:szCs w:val="22"/>
                <w:lang w:val="sr-Latn-RS"/>
              </w:rPr>
              <w:t>Vrtoglavica</w:t>
            </w:r>
          </w:p>
        </w:tc>
        <w:tc>
          <w:tcPr>
            <w:tcW w:w="2125" w:type="dxa"/>
          </w:tcPr>
          <w:p w14:paraId="4FF8883F" w14:textId="77777777" w:rsidR="00D4355A" w:rsidRPr="00F929CE" w:rsidRDefault="00D4355A" w:rsidP="0019006E">
            <w:pPr>
              <w:jc w:val="left"/>
              <w:rPr>
                <w:noProof/>
                <w:szCs w:val="22"/>
                <w:lang w:val="sr-Latn-RS"/>
              </w:rPr>
            </w:pPr>
          </w:p>
        </w:tc>
        <w:tc>
          <w:tcPr>
            <w:tcW w:w="2062" w:type="dxa"/>
          </w:tcPr>
          <w:p w14:paraId="0C8FBDF8" w14:textId="77777777" w:rsidR="00D4355A" w:rsidRPr="00F929CE" w:rsidRDefault="00D4355A" w:rsidP="0019006E">
            <w:pPr>
              <w:jc w:val="left"/>
              <w:rPr>
                <w:noProof/>
                <w:szCs w:val="22"/>
                <w:highlight w:val="lightGray"/>
                <w:lang w:val="sr-Latn-RS"/>
              </w:rPr>
            </w:pPr>
          </w:p>
        </w:tc>
      </w:tr>
      <w:tr w:rsidR="00D4355A" w:rsidRPr="00F929CE" w14:paraId="54AC7E27" w14:textId="77777777" w:rsidTr="0019006E">
        <w:tc>
          <w:tcPr>
            <w:tcW w:w="2048" w:type="dxa"/>
          </w:tcPr>
          <w:p w14:paraId="61A33E83" w14:textId="77777777" w:rsidR="00D4355A" w:rsidRPr="00F929CE" w:rsidRDefault="00D4355A" w:rsidP="0019006E">
            <w:pPr>
              <w:jc w:val="left"/>
              <w:rPr>
                <w:b/>
                <w:noProof/>
                <w:szCs w:val="22"/>
                <w:lang w:val="sr-Latn-RS"/>
              </w:rPr>
            </w:pPr>
            <w:r w:rsidRPr="00F929CE">
              <w:rPr>
                <w:b/>
                <w:noProof/>
                <w:szCs w:val="22"/>
                <w:lang w:val="sr-Latn-RS"/>
              </w:rPr>
              <w:t>Vaskularni poremećaji</w:t>
            </w:r>
          </w:p>
        </w:tc>
        <w:tc>
          <w:tcPr>
            <w:tcW w:w="1370" w:type="dxa"/>
          </w:tcPr>
          <w:p w14:paraId="4EA207A6" w14:textId="77777777" w:rsidR="00D4355A" w:rsidRPr="00F929CE" w:rsidRDefault="00D4355A" w:rsidP="0019006E">
            <w:pPr>
              <w:jc w:val="left"/>
              <w:rPr>
                <w:noProof/>
                <w:szCs w:val="22"/>
                <w:lang w:val="sr-Latn-RS"/>
              </w:rPr>
            </w:pPr>
          </w:p>
        </w:tc>
        <w:tc>
          <w:tcPr>
            <w:tcW w:w="2024" w:type="dxa"/>
          </w:tcPr>
          <w:p w14:paraId="390C4B5D" w14:textId="77777777" w:rsidR="00D4355A" w:rsidRPr="00F929CE" w:rsidRDefault="00D4355A" w:rsidP="0019006E">
            <w:pPr>
              <w:jc w:val="left"/>
              <w:rPr>
                <w:noProof/>
                <w:szCs w:val="22"/>
                <w:lang w:val="sr-Latn-RS"/>
              </w:rPr>
            </w:pPr>
            <w:r w:rsidRPr="00F929CE">
              <w:rPr>
                <w:noProof/>
                <w:szCs w:val="22"/>
                <w:lang w:val="sr-Latn-RS"/>
              </w:rPr>
              <w:t>Flebitis</w:t>
            </w:r>
          </w:p>
        </w:tc>
        <w:tc>
          <w:tcPr>
            <w:tcW w:w="2125" w:type="dxa"/>
          </w:tcPr>
          <w:p w14:paraId="27B40362" w14:textId="77777777" w:rsidR="00D4355A" w:rsidRPr="00F929CE" w:rsidRDefault="00D4355A" w:rsidP="0019006E">
            <w:pPr>
              <w:jc w:val="left"/>
              <w:rPr>
                <w:noProof/>
                <w:szCs w:val="22"/>
                <w:lang w:val="sr-Latn-RS"/>
              </w:rPr>
            </w:pPr>
            <w:r w:rsidRPr="00F929CE">
              <w:rPr>
                <w:noProof/>
                <w:szCs w:val="22"/>
                <w:lang w:val="sr-Latn-RS"/>
              </w:rPr>
              <w:t>Tromboflebitis</w:t>
            </w:r>
          </w:p>
        </w:tc>
        <w:tc>
          <w:tcPr>
            <w:tcW w:w="2062" w:type="dxa"/>
          </w:tcPr>
          <w:p w14:paraId="3FF27CDA" w14:textId="77777777" w:rsidR="00D4355A" w:rsidRPr="00F929CE" w:rsidRDefault="00D4355A" w:rsidP="0019006E">
            <w:pPr>
              <w:jc w:val="left"/>
              <w:rPr>
                <w:noProof/>
                <w:szCs w:val="22"/>
                <w:highlight w:val="lightGray"/>
                <w:lang w:val="sr-Latn-RS"/>
              </w:rPr>
            </w:pPr>
          </w:p>
        </w:tc>
      </w:tr>
      <w:tr w:rsidR="00D4355A" w:rsidRPr="00F929CE" w14:paraId="0710AB68" w14:textId="77777777" w:rsidTr="0019006E">
        <w:tc>
          <w:tcPr>
            <w:tcW w:w="2048" w:type="dxa"/>
          </w:tcPr>
          <w:p w14:paraId="78707887" w14:textId="77777777" w:rsidR="00D4355A" w:rsidRPr="00F929CE" w:rsidRDefault="00D4355A" w:rsidP="0019006E">
            <w:pPr>
              <w:jc w:val="left"/>
              <w:rPr>
                <w:b/>
                <w:noProof/>
                <w:szCs w:val="22"/>
                <w:lang w:val="sr-Latn-RS"/>
              </w:rPr>
            </w:pPr>
            <w:r w:rsidRPr="00F929CE">
              <w:rPr>
                <w:b/>
                <w:noProof/>
                <w:szCs w:val="22"/>
                <w:lang w:val="sr-Latn-RS"/>
              </w:rPr>
              <w:t>Gastrointestinalni poremećaji</w:t>
            </w:r>
          </w:p>
        </w:tc>
        <w:tc>
          <w:tcPr>
            <w:tcW w:w="1370" w:type="dxa"/>
          </w:tcPr>
          <w:p w14:paraId="0DCCD57F" w14:textId="77777777" w:rsidR="00D4355A" w:rsidRPr="00F929CE" w:rsidRDefault="00D4355A" w:rsidP="0019006E">
            <w:pPr>
              <w:jc w:val="left"/>
              <w:rPr>
                <w:noProof/>
                <w:szCs w:val="22"/>
                <w:lang w:val="sr-Latn-RS"/>
              </w:rPr>
            </w:pPr>
            <w:r w:rsidRPr="00F929CE">
              <w:rPr>
                <w:noProof/>
                <w:szCs w:val="22"/>
                <w:lang w:val="sr-Latn-RS"/>
              </w:rPr>
              <w:t>Mučnina, povraćanje, dijareja</w:t>
            </w:r>
          </w:p>
        </w:tc>
        <w:tc>
          <w:tcPr>
            <w:tcW w:w="2024" w:type="dxa"/>
          </w:tcPr>
          <w:p w14:paraId="062725C2" w14:textId="77777777" w:rsidR="00D4355A" w:rsidRPr="00F929CE" w:rsidRDefault="00D4355A" w:rsidP="0019006E">
            <w:pPr>
              <w:jc w:val="left"/>
              <w:rPr>
                <w:noProof/>
                <w:szCs w:val="22"/>
                <w:lang w:val="sr-Latn-RS"/>
              </w:rPr>
            </w:pPr>
            <w:r w:rsidRPr="00F929CE">
              <w:rPr>
                <w:noProof/>
                <w:szCs w:val="22"/>
                <w:lang w:val="sr-Latn-RS"/>
              </w:rPr>
              <w:t>Abdominalni bol, dispepsija, anoreksija</w:t>
            </w:r>
          </w:p>
        </w:tc>
        <w:tc>
          <w:tcPr>
            <w:tcW w:w="2125" w:type="dxa"/>
          </w:tcPr>
          <w:p w14:paraId="26E034EE" w14:textId="436A0290" w:rsidR="00D4355A" w:rsidRPr="00F929CE" w:rsidRDefault="00D4355A" w:rsidP="0019006E">
            <w:pPr>
              <w:jc w:val="left"/>
              <w:rPr>
                <w:noProof/>
                <w:szCs w:val="22"/>
                <w:lang w:val="sr-Latn-RS"/>
              </w:rPr>
            </w:pPr>
            <w:r w:rsidRPr="00F929CE">
              <w:rPr>
                <w:noProof/>
                <w:szCs w:val="22"/>
                <w:lang w:val="sr-Latn-RS"/>
              </w:rPr>
              <w:t xml:space="preserve">Akutni pankreatitis (videti odeljak </w:t>
            </w:r>
            <w:r w:rsidR="00AC6430" w:rsidRPr="00F929CE">
              <w:rPr>
                <w:i/>
                <w:szCs w:val="22"/>
                <w:lang w:val="sr-Latn-RS"/>
              </w:rPr>
              <w:t>Posebna upozorenja i mere opreza pri upotrebi leka</w:t>
            </w:r>
            <w:r w:rsidRPr="00F929CE">
              <w:rPr>
                <w:noProof/>
                <w:szCs w:val="22"/>
                <w:lang w:val="sr-Latn-RS"/>
              </w:rPr>
              <w:t>)</w:t>
            </w:r>
          </w:p>
        </w:tc>
        <w:tc>
          <w:tcPr>
            <w:tcW w:w="2062" w:type="dxa"/>
          </w:tcPr>
          <w:p w14:paraId="025B63CF" w14:textId="77777777" w:rsidR="00D4355A" w:rsidRPr="00F929CE" w:rsidRDefault="00D4355A" w:rsidP="0019006E">
            <w:pPr>
              <w:jc w:val="left"/>
              <w:rPr>
                <w:noProof/>
                <w:szCs w:val="22"/>
                <w:lang w:val="sr-Latn-RS"/>
              </w:rPr>
            </w:pPr>
          </w:p>
        </w:tc>
      </w:tr>
      <w:tr w:rsidR="00D4355A" w:rsidRPr="00F929CE" w14:paraId="06EAACC3" w14:textId="77777777" w:rsidTr="0019006E">
        <w:tc>
          <w:tcPr>
            <w:tcW w:w="2048" w:type="dxa"/>
          </w:tcPr>
          <w:p w14:paraId="258C78E5" w14:textId="77777777" w:rsidR="00D4355A" w:rsidRPr="00F929CE" w:rsidRDefault="00D4355A" w:rsidP="0019006E">
            <w:pPr>
              <w:jc w:val="left"/>
              <w:rPr>
                <w:b/>
                <w:noProof/>
                <w:szCs w:val="22"/>
                <w:lang w:val="sr-Latn-RS"/>
              </w:rPr>
            </w:pPr>
            <w:r w:rsidRPr="00F929CE">
              <w:rPr>
                <w:b/>
                <w:noProof/>
                <w:szCs w:val="22"/>
                <w:lang w:val="sr-Latn-RS"/>
              </w:rPr>
              <w:t>Hepatobilijarni poremećaji</w:t>
            </w:r>
          </w:p>
        </w:tc>
        <w:tc>
          <w:tcPr>
            <w:tcW w:w="1370" w:type="dxa"/>
          </w:tcPr>
          <w:p w14:paraId="1906B7EF" w14:textId="77777777" w:rsidR="00D4355A" w:rsidRPr="00F929CE" w:rsidRDefault="00D4355A" w:rsidP="0019006E">
            <w:pPr>
              <w:jc w:val="left"/>
              <w:rPr>
                <w:noProof/>
                <w:szCs w:val="22"/>
                <w:lang w:val="sr-Latn-RS"/>
              </w:rPr>
            </w:pPr>
          </w:p>
        </w:tc>
        <w:tc>
          <w:tcPr>
            <w:tcW w:w="2024" w:type="dxa"/>
          </w:tcPr>
          <w:p w14:paraId="31CB12BF" w14:textId="77777777" w:rsidR="00D4355A" w:rsidRPr="00F929CE" w:rsidRDefault="00D4355A" w:rsidP="0019006E">
            <w:pPr>
              <w:jc w:val="left"/>
              <w:rPr>
                <w:noProof/>
                <w:szCs w:val="22"/>
                <w:lang w:val="sr-Latn-RS"/>
              </w:rPr>
            </w:pPr>
            <w:r w:rsidRPr="00F929CE">
              <w:rPr>
                <w:noProof/>
                <w:szCs w:val="22"/>
                <w:lang w:val="sr-Latn-RS"/>
              </w:rPr>
              <w:t>Povišene vrednosti aspartat aminotransferaze (AST) i alanin aminotransferaze (ALT) u serumu, hiperbilirubinemija</w:t>
            </w:r>
          </w:p>
        </w:tc>
        <w:tc>
          <w:tcPr>
            <w:tcW w:w="2125" w:type="dxa"/>
          </w:tcPr>
          <w:p w14:paraId="569AED15" w14:textId="77777777" w:rsidR="00D4355A" w:rsidRPr="00F929CE" w:rsidRDefault="00D4355A" w:rsidP="0019006E">
            <w:pPr>
              <w:jc w:val="left"/>
              <w:rPr>
                <w:noProof/>
                <w:szCs w:val="22"/>
                <w:lang w:val="sr-Latn-RS"/>
              </w:rPr>
            </w:pPr>
            <w:r w:rsidRPr="00F929CE">
              <w:rPr>
                <w:noProof/>
                <w:szCs w:val="22"/>
                <w:lang w:val="sr-Latn-RS"/>
              </w:rPr>
              <w:t>Žutica, oštećenje jetre, najčešće sa holestazom</w:t>
            </w:r>
          </w:p>
        </w:tc>
        <w:tc>
          <w:tcPr>
            <w:tcW w:w="2062" w:type="dxa"/>
          </w:tcPr>
          <w:p w14:paraId="10862FF6" w14:textId="432B0B81" w:rsidR="00D4355A" w:rsidRPr="00F929CE" w:rsidRDefault="00D4355A" w:rsidP="0019006E">
            <w:pPr>
              <w:jc w:val="left"/>
              <w:rPr>
                <w:noProof/>
                <w:szCs w:val="22"/>
                <w:lang w:val="sr-Latn-RS"/>
              </w:rPr>
            </w:pPr>
            <w:r w:rsidRPr="00F929CE">
              <w:rPr>
                <w:noProof/>
                <w:szCs w:val="22"/>
                <w:lang w:val="sr-Latn-RS"/>
              </w:rPr>
              <w:t xml:space="preserve">Insuficijencija jetre* (videti odeljak </w:t>
            </w:r>
            <w:r w:rsidR="00AC6430" w:rsidRPr="00F929CE">
              <w:rPr>
                <w:i/>
                <w:szCs w:val="22"/>
                <w:lang w:val="sr-Latn-RS"/>
              </w:rPr>
              <w:t>Posebna upozorenja i mere opreza pri upotrebi leka</w:t>
            </w:r>
            <w:r w:rsidRPr="00F929CE">
              <w:rPr>
                <w:noProof/>
                <w:szCs w:val="22"/>
                <w:lang w:val="sr-Latn-RS"/>
              </w:rPr>
              <w:t>)</w:t>
            </w:r>
          </w:p>
        </w:tc>
      </w:tr>
      <w:tr w:rsidR="00D4355A" w:rsidRPr="00F929CE" w14:paraId="73BF9A75" w14:textId="77777777" w:rsidTr="0019006E">
        <w:tc>
          <w:tcPr>
            <w:tcW w:w="2048" w:type="dxa"/>
          </w:tcPr>
          <w:p w14:paraId="73F277BF" w14:textId="77777777" w:rsidR="00D4355A" w:rsidRPr="00F929CE" w:rsidRDefault="00D4355A" w:rsidP="0019006E">
            <w:pPr>
              <w:jc w:val="left"/>
              <w:rPr>
                <w:b/>
                <w:noProof/>
                <w:szCs w:val="22"/>
                <w:lang w:val="sr-Latn-RS"/>
              </w:rPr>
            </w:pPr>
            <w:r w:rsidRPr="00F929CE">
              <w:rPr>
                <w:b/>
                <w:noProof/>
                <w:szCs w:val="22"/>
                <w:lang w:val="sr-Latn-RS"/>
              </w:rPr>
              <w:t>Poremećaji kože i potkožnog tkiva</w:t>
            </w:r>
          </w:p>
        </w:tc>
        <w:tc>
          <w:tcPr>
            <w:tcW w:w="1370" w:type="dxa"/>
          </w:tcPr>
          <w:p w14:paraId="37E8E275" w14:textId="77777777" w:rsidR="00D4355A" w:rsidRPr="00F929CE" w:rsidRDefault="00D4355A" w:rsidP="0019006E">
            <w:pPr>
              <w:jc w:val="left"/>
              <w:rPr>
                <w:noProof/>
                <w:szCs w:val="22"/>
                <w:lang w:val="sr-Latn-RS"/>
              </w:rPr>
            </w:pPr>
          </w:p>
        </w:tc>
        <w:tc>
          <w:tcPr>
            <w:tcW w:w="2024" w:type="dxa"/>
          </w:tcPr>
          <w:p w14:paraId="7C4476F2" w14:textId="77777777" w:rsidR="00D4355A" w:rsidRPr="00F929CE" w:rsidRDefault="00D4355A" w:rsidP="0019006E">
            <w:pPr>
              <w:jc w:val="left"/>
              <w:rPr>
                <w:noProof/>
                <w:szCs w:val="22"/>
                <w:lang w:val="sr-Latn-RS"/>
              </w:rPr>
            </w:pPr>
            <w:r w:rsidRPr="00F929CE">
              <w:rPr>
                <w:noProof/>
                <w:szCs w:val="22"/>
                <w:lang w:val="sr-Latn-RS"/>
              </w:rPr>
              <w:t>Svrab, osip</w:t>
            </w:r>
          </w:p>
        </w:tc>
        <w:tc>
          <w:tcPr>
            <w:tcW w:w="2125" w:type="dxa"/>
          </w:tcPr>
          <w:p w14:paraId="699416F3" w14:textId="77777777" w:rsidR="00D4355A" w:rsidRPr="00F929CE" w:rsidRDefault="00D4355A" w:rsidP="0019006E">
            <w:pPr>
              <w:jc w:val="left"/>
              <w:rPr>
                <w:noProof/>
                <w:szCs w:val="22"/>
                <w:lang w:val="sr-Latn-RS"/>
              </w:rPr>
            </w:pPr>
          </w:p>
        </w:tc>
        <w:tc>
          <w:tcPr>
            <w:tcW w:w="2062" w:type="dxa"/>
          </w:tcPr>
          <w:p w14:paraId="71415DFD" w14:textId="77777777" w:rsidR="00D4355A" w:rsidRPr="00F929CE" w:rsidRDefault="00D4355A" w:rsidP="0019006E">
            <w:pPr>
              <w:jc w:val="left"/>
              <w:rPr>
                <w:noProof/>
                <w:szCs w:val="22"/>
                <w:lang w:val="sr-Latn-RS"/>
              </w:rPr>
            </w:pPr>
            <w:r w:rsidRPr="00F929CE">
              <w:rPr>
                <w:noProof/>
                <w:szCs w:val="22"/>
                <w:lang w:val="sr-Latn-RS"/>
              </w:rPr>
              <w:t xml:space="preserve">Teške reakcije kože, uključujući </w:t>
            </w:r>
            <w:r w:rsidRPr="00F929CE">
              <w:rPr>
                <w:i/>
                <w:noProof/>
                <w:szCs w:val="22"/>
                <w:lang w:val="sr-Latn-RS"/>
              </w:rPr>
              <w:t>Stevens-Johnson</w:t>
            </w:r>
            <w:r w:rsidRPr="00F929CE">
              <w:rPr>
                <w:noProof/>
                <w:szCs w:val="22"/>
                <w:lang w:val="sr-Latn-RS"/>
              </w:rPr>
              <w:t>-ov sindrom*</w:t>
            </w:r>
          </w:p>
        </w:tc>
      </w:tr>
      <w:tr w:rsidR="00D4355A" w:rsidRPr="00F929CE" w14:paraId="4EE96050" w14:textId="77777777" w:rsidTr="0019006E">
        <w:tc>
          <w:tcPr>
            <w:tcW w:w="2048" w:type="dxa"/>
          </w:tcPr>
          <w:p w14:paraId="18957BE8" w14:textId="77777777" w:rsidR="00D4355A" w:rsidRPr="00F929CE" w:rsidRDefault="00D4355A" w:rsidP="0019006E">
            <w:pPr>
              <w:jc w:val="left"/>
              <w:rPr>
                <w:b/>
                <w:noProof/>
                <w:szCs w:val="22"/>
                <w:lang w:val="sr-Latn-RS"/>
              </w:rPr>
            </w:pPr>
            <w:r w:rsidRPr="00F929CE">
              <w:rPr>
                <w:b/>
                <w:noProof/>
                <w:szCs w:val="22"/>
                <w:lang w:val="sr-Latn-RS"/>
              </w:rPr>
              <w:t>Opšti poremećaji i reakcije na mestu primene</w:t>
            </w:r>
          </w:p>
        </w:tc>
        <w:tc>
          <w:tcPr>
            <w:tcW w:w="1370" w:type="dxa"/>
          </w:tcPr>
          <w:p w14:paraId="39BF416F" w14:textId="77777777" w:rsidR="00D4355A" w:rsidRPr="00F929CE" w:rsidRDefault="00D4355A" w:rsidP="0019006E">
            <w:pPr>
              <w:jc w:val="left"/>
              <w:rPr>
                <w:noProof/>
                <w:szCs w:val="22"/>
                <w:lang w:val="sr-Latn-RS"/>
              </w:rPr>
            </w:pPr>
          </w:p>
        </w:tc>
        <w:tc>
          <w:tcPr>
            <w:tcW w:w="2024" w:type="dxa"/>
          </w:tcPr>
          <w:p w14:paraId="793E041B" w14:textId="77777777" w:rsidR="00D4355A" w:rsidRPr="00F929CE" w:rsidRDefault="00D4355A" w:rsidP="0019006E">
            <w:pPr>
              <w:jc w:val="left"/>
              <w:rPr>
                <w:noProof/>
                <w:szCs w:val="22"/>
                <w:lang w:val="sr-Latn-RS"/>
              </w:rPr>
            </w:pPr>
            <w:r w:rsidRPr="00F929CE">
              <w:rPr>
                <w:noProof/>
                <w:szCs w:val="22"/>
                <w:lang w:val="sr-Latn-RS"/>
              </w:rPr>
              <w:t>Slabo zarastanje rana, reakcija na mestu primene injekcije, glavobolja</w:t>
            </w:r>
          </w:p>
        </w:tc>
        <w:tc>
          <w:tcPr>
            <w:tcW w:w="2125" w:type="dxa"/>
          </w:tcPr>
          <w:p w14:paraId="5B307645" w14:textId="77777777" w:rsidR="00D4355A" w:rsidRPr="00F929CE" w:rsidRDefault="00D4355A" w:rsidP="0019006E">
            <w:pPr>
              <w:jc w:val="left"/>
              <w:rPr>
                <w:noProof/>
                <w:szCs w:val="22"/>
                <w:lang w:val="sr-Latn-RS"/>
              </w:rPr>
            </w:pPr>
            <w:r w:rsidRPr="00F929CE">
              <w:rPr>
                <w:noProof/>
                <w:szCs w:val="22"/>
                <w:lang w:val="sr-Latn-RS"/>
              </w:rPr>
              <w:t>Inflamacija na mestu primene injekcije, bol na mestu primene injekcije, edem na mestu primene injekcije, flebitis na mestu primene injekcije</w:t>
            </w:r>
          </w:p>
        </w:tc>
        <w:tc>
          <w:tcPr>
            <w:tcW w:w="2062" w:type="dxa"/>
          </w:tcPr>
          <w:p w14:paraId="6D3615A6" w14:textId="77777777" w:rsidR="00D4355A" w:rsidRPr="00F929CE" w:rsidRDefault="00D4355A" w:rsidP="0019006E">
            <w:pPr>
              <w:jc w:val="left"/>
              <w:rPr>
                <w:noProof/>
                <w:szCs w:val="22"/>
                <w:highlight w:val="lightGray"/>
                <w:lang w:val="sr-Latn-RS"/>
              </w:rPr>
            </w:pPr>
          </w:p>
        </w:tc>
      </w:tr>
      <w:tr w:rsidR="00D4355A" w:rsidRPr="00F929CE" w14:paraId="7D7BC983" w14:textId="77777777" w:rsidTr="0019006E">
        <w:tc>
          <w:tcPr>
            <w:tcW w:w="2048" w:type="dxa"/>
          </w:tcPr>
          <w:p w14:paraId="6A20C330" w14:textId="77777777" w:rsidR="00D4355A" w:rsidRPr="00F929CE" w:rsidRDefault="00D4355A" w:rsidP="0019006E">
            <w:pPr>
              <w:jc w:val="left"/>
              <w:rPr>
                <w:b/>
                <w:noProof/>
                <w:szCs w:val="22"/>
                <w:lang w:val="sr-Latn-RS"/>
              </w:rPr>
            </w:pPr>
            <w:r w:rsidRPr="00F929CE">
              <w:rPr>
                <w:b/>
                <w:noProof/>
                <w:szCs w:val="22"/>
                <w:lang w:val="sr-Latn-RS"/>
              </w:rPr>
              <w:lastRenderedPageBreak/>
              <w:t>Ispitivanja</w:t>
            </w:r>
          </w:p>
        </w:tc>
        <w:tc>
          <w:tcPr>
            <w:tcW w:w="1370" w:type="dxa"/>
          </w:tcPr>
          <w:p w14:paraId="05ECF862" w14:textId="77777777" w:rsidR="00D4355A" w:rsidRPr="00F929CE" w:rsidRDefault="00D4355A" w:rsidP="0019006E">
            <w:pPr>
              <w:jc w:val="left"/>
              <w:rPr>
                <w:noProof/>
                <w:szCs w:val="22"/>
                <w:lang w:val="sr-Latn-RS"/>
              </w:rPr>
            </w:pPr>
          </w:p>
        </w:tc>
        <w:tc>
          <w:tcPr>
            <w:tcW w:w="2024" w:type="dxa"/>
          </w:tcPr>
          <w:p w14:paraId="6F018950" w14:textId="77777777" w:rsidR="00D4355A" w:rsidRPr="00F929CE" w:rsidRDefault="00D4355A" w:rsidP="0019006E">
            <w:pPr>
              <w:jc w:val="left"/>
              <w:rPr>
                <w:noProof/>
                <w:szCs w:val="22"/>
                <w:lang w:val="sr-Latn-RS"/>
              </w:rPr>
            </w:pPr>
            <w:r w:rsidRPr="00F929CE">
              <w:rPr>
                <w:noProof/>
                <w:szCs w:val="22"/>
                <w:lang w:val="sr-Latn-RS"/>
              </w:rPr>
              <w:t>Povišene vrednosti amilaze u serumu, povećana koncentracija azota iz uree u krvi (BUN)</w:t>
            </w:r>
          </w:p>
        </w:tc>
        <w:tc>
          <w:tcPr>
            <w:tcW w:w="2125" w:type="dxa"/>
          </w:tcPr>
          <w:p w14:paraId="28FDA75E" w14:textId="77777777" w:rsidR="00D4355A" w:rsidRPr="00F929CE" w:rsidRDefault="00D4355A" w:rsidP="0019006E">
            <w:pPr>
              <w:jc w:val="left"/>
              <w:rPr>
                <w:noProof/>
                <w:szCs w:val="22"/>
                <w:lang w:val="sr-Latn-RS"/>
              </w:rPr>
            </w:pPr>
          </w:p>
        </w:tc>
        <w:tc>
          <w:tcPr>
            <w:tcW w:w="2062" w:type="dxa"/>
          </w:tcPr>
          <w:p w14:paraId="260A8ACE" w14:textId="77777777" w:rsidR="00D4355A" w:rsidRPr="00F929CE" w:rsidRDefault="00D4355A" w:rsidP="0019006E">
            <w:pPr>
              <w:jc w:val="left"/>
              <w:rPr>
                <w:noProof/>
                <w:szCs w:val="22"/>
                <w:lang w:val="sr-Latn-RS"/>
              </w:rPr>
            </w:pPr>
          </w:p>
        </w:tc>
      </w:tr>
      <w:tr w:rsidR="00D4355A" w:rsidRPr="00F929CE" w14:paraId="2F9B3ED2" w14:textId="77777777" w:rsidTr="0019006E">
        <w:tc>
          <w:tcPr>
            <w:tcW w:w="9629" w:type="dxa"/>
            <w:gridSpan w:val="5"/>
          </w:tcPr>
          <w:p w14:paraId="10EEAE23" w14:textId="77777777" w:rsidR="00D4355A" w:rsidRPr="00F929CE" w:rsidRDefault="00D4355A" w:rsidP="0019006E">
            <w:pPr>
              <w:jc w:val="left"/>
              <w:rPr>
                <w:noProof/>
                <w:szCs w:val="22"/>
                <w:lang w:val="sr-Latn-RS"/>
              </w:rPr>
            </w:pPr>
            <w:r w:rsidRPr="00F929CE">
              <w:rPr>
                <w:noProof/>
                <w:szCs w:val="22"/>
                <w:lang w:val="sr-Latn-RS"/>
              </w:rPr>
              <w:t>* Neželjena dejstva registrovana u postmarketinškom periodu</w:t>
            </w:r>
          </w:p>
        </w:tc>
      </w:tr>
    </w:tbl>
    <w:p w14:paraId="71C5CA6A" w14:textId="77777777" w:rsidR="00D4355A" w:rsidRPr="00F929CE" w:rsidRDefault="00D4355A" w:rsidP="00D4355A">
      <w:pPr>
        <w:jc w:val="left"/>
        <w:rPr>
          <w:noProof/>
          <w:szCs w:val="22"/>
          <w:highlight w:val="lightGray"/>
          <w:u w:val="single"/>
          <w:lang w:val="sr-Latn-RS"/>
        </w:rPr>
      </w:pPr>
    </w:p>
    <w:p w14:paraId="4BF33354" w14:textId="77777777" w:rsidR="00D4355A" w:rsidRPr="00F929CE" w:rsidRDefault="00D4355A" w:rsidP="00D4355A">
      <w:pPr>
        <w:rPr>
          <w:noProof/>
          <w:szCs w:val="22"/>
          <w:u w:val="single"/>
          <w:lang w:val="sr-Latn-RS"/>
        </w:rPr>
      </w:pPr>
      <w:r w:rsidRPr="00F929CE">
        <w:rPr>
          <w:noProof/>
          <w:szCs w:val="22"/>
          <w:u w:val="single"/>
          <w:lang w:val="sr-Latn-RS"/>
        </w:rPr>
        <w:t>Opis odabranih neželjenih reakcija</w:t>
      </w:r>
    </w:p>
    <w:p w14:paraId="4C04E9DE" w14:textId="77777777" w:rsidR="00D4355A" w:rsidRPr="00F929CE" w:rsidRDefault="00D4355A" w:rsidP="00D4355A">
      <w:pPr>
        <w:rPr>
          <w:noProof/>
          <w:szCs w:val="22"/>
          <w:lang w:val="sr-Latn-RS"/>
        </w:rPr>
      </w:pPr>
    </w:p>
    <w:p w14:paraId="738CC702" w14:textId="77777777" w:rsidR="00D4355A" w:rsidRPr="00F929CE" w:rsidRDefault="00D4355A" w:rsidP="00D4355A">
      <w:pPr>
        <w:rPr>
          <w:i/>
          <w:noProof/>
          <w:szCs w:val="22"/>
          <w:lang w:val="sr-Latn-RS"/>
        </w:rPr>
      </w:pPr>
      <w:r w:rsidRPr="00F929CE">
        <w:rPr>
          <w:i/>
          <w:noProof/>
          <w:szCs w:val="22"/>
          <w:lang w:val="sr-Latn-RS"/>
        </w:rPr>
        <w:t>Reakcije karakteristične za antibiotike:</w:t>
      </w:r>
    </w:p>
    <w:p w14:paraId="7ABB7E00" w14:textId="52470418" w:rsidR="00D4355A" w:rsidRPr="00F929CE" w:rsidRDefault="00D4355A" w:rsidP="00D4355A">
      <w:pPr>
        <w:rPr>
          <w:noProof/>
          <w:szCs w:val="22"/>
          <w:lang w:val="sr-Latn-RS"/>
        </w:rPr>
      </w:pPr>
      <w:r w:rsidRPr="00F929CE">
        <w:rPr>
          <w:noProof/>
          <w:szCs w:val="22"/>
          <w:lang w:val="sr-Latn-RS"/>
        </w:rPr>
        <w:t xml:space="preserve">Pseudomembranozni kolitis koji može biti različitog intenziteta, od blagog do opasnog po život (videti odeljak </w:t>
      </w:r>
      <w:r w:rsidR="00AC6430" w:rsidRPr="00F929CE">
        <w:rPr>
          <w:i/>
          <w:noProof/>
          <w:szCs w:val="22"/>
          <w:lang w:val="sr-Latn-RS"/>
        </w:rPr>
        <w:t>Posebna upozorenja i mere opreza pri upotrebi leka</w:t>
      </w:r>
      <w:r w:rsidRPr="00F929CE">
        <w:rPr>
          <w:noProof/>
          <w:szCs w:val="22"/>
          <w:lang w:val="sr-Latn-RS"/>
        </w:rPr>
        <w:t>).</w:t>
      </w:r>
    </w:p>
    <w:p w14:paraId="05DDC3F5" w14:textId="77777777" w:rsidR="00D4355A" w:rsidRPr="00F929CE" w:rsidRDefault="00D4355A" w:rsidP="00D4355A">
      <w:pPr>
        <w:rPr>
          <w:noProof/>
          <w:szCs w:val="22"/>
          <w:lang w:val="sr-Latn-RS"/>
        </w:rPr>
      </w:pPr>
    </w:p>
    <w:p w14:paraId="27B34E85" w14:textId="7401D64B" w:rsidR="00D4355A" w:rsidRPr="00F929CE" w:rsidRDefault="00D4355A" w:rsidP="00D4355A">
      <w:pPr>
        <w:rPr>
          <w:noProof/>
          <w:szCs w:val="22"/>
          <w:lang w:val="sr-Latn-RS"/>
        </w:rPr>
      </w:pPr>
      <w:r w:rsidRPr="00F929CE">
        <w:rPr>
          <w:noProof/>
          <w:szCs w:val="22"/>
          <w:lang w:val="sr-Latn-RS"/>
        </w:rPr>
        <w:t>Razvoj povećanog broja neosetljivih mikroorganizama, uključujući gljivice (videti odeljak</w:t>
      </w:r>
      <w:r w:rsidR="00AC6430" w:rsidRPr="00F929CE">
        <w:rPr>
          <w:noProof/>
          <w:szCs w:val="22"/>
          <w:lang w:val="sr-Latn-RS"/>
        </w:rPr>
        <w:t xml:space="preserve"> </w:t>
      </w:r>
      <w:r w:rsidR="00AC6430" w:rsidRPr="00F929CE">
        <w:rPr>
          <w:i/>
          <w:noProof/>
          <w:szCs w:val="22"/>
          <w:lang w:val="sr-Latn-RS"/>
        </w:rPr>
        <w:t>Posebna upozorenja i mere opreza pri upotrebi leka</w:t>
      </w:r>
      <w:r w:rsidRPr="00F929CE">
        <w:rPr>
          <w:noProof/>
          <w:szCs w:val="22"/>
          <w:lang w:val="sr-Latn-RS"/>
        </w:rPr>
        <w:t>).</w:t>
      </w:r>
    </w:p>
    <w:p w14:paraId="24D806DB" w14:textId="77777777" w:rsidR="00D4355A" w:rsidRPr="00F929CE" w:rsidRDefault="00D4355A" w:rsidP="00D4355A">
      <w:pPr>
        <w:rPr>
          <w:noProof/>
          <w:szCs w:val="22"/>
          <w:lang w:val="sr-Latn-RS"/>
        </w:rPr>
      </w:pPr>
    </w:p>
    <w:p w14:paraId="0E8BBE6D" w14:textId="77777777" w:rsidR="00D4355A" w:rsidRPr="00F929CE" w:rsidRDefault="00D4355A" w:rsidP="00D4355A">
      <w:pPr>
        <w:rPr>
          <w:i/>
          <w:noProof/>
          <w:szCs w:val="22"/>
          <w:lang w:val="sr-Latn-RS"/>
        </w:rPr>
      </w:pPr>
      <w:r w:rsidRPr="00F929CE">
        <w:rPr>
          <w:i/>
          <w:noProof/>
          <w:szCs w:val="22"/>
          <w:lang w:val="sr-Latn-RS"/>
        </w:rPr>
        <w:t>Reakcije karakteristične za tetracikline:</w:t>
      </w:r>
    </w:p>
    <w:p w14:paraId="22151E49" w14:textId="7D7123D7" w:rsidR="00D4355A" w:rsidRPr="00F929CE" w:rsidRDefault="00D4355A" w:rsidP="00D4355A">
      <w:pPr>
        <w:rPr>
          <w:noProof/>
          <w:szCs w:val="22"/>
          <w:lang w:val="sr-Latn-RS"/>
        </w:rPr>
      </w:pPr>
      <w:r w:rsidRPr="00F929CE">
        <w:rPr>
          <w:noProof/>
          <w:szCs w:val="22"/>
          <w:lang w:val="sr-Latn-RS"/>
        </w:rPr>
        <w:t xml:space="preserve">Glicilciklinska </w:t>
      </w:r>
      <w:r w:rsidRPr="00F929CE">
        <w:rPr>
          <w:szCs w:val="22"/>
          <w:lang w:val="sr-Latn-RS"/>
        </w:rPr>
        <w:t>grupa</w:t>
      </w:r>
      <w:r w:rsidRPr="00F929CE">
        <w:rPr>
          <w:noProof/>
          <w:szCs w:val="22"/>
          <w:lang w:val="sr-Latn-RS"/>
        </w:rPr>
        <w:t xml:space="preserve"> antibiotika je strukturno slična tetraciklinskoj grupi antibotika. Neželjene reakcije tetraciklinske grupe antibiotika uključuju fotosenzitivnost, pseudotumor cerebri, pankreatitis, i anti-anabolički efekat koji može dovesti do povećanja koncentracija azota iz uree u krvi (BUN), azotemije, acidoze i hiperfosfatemije (videti odeljak </w:t>
      </w:r>
      <w:r w:rsidR="00284473" w:rsidRPr="00F929CE">
        <w:rPr>
          <w:i/>
          <w:szCs w:val="22"/>
          <w:lang w:val="sr-Latn-RS"/>
        </w:rPr>
        <w:t>Posebna upozorenja i mere opreza pri upotrebi leka</w:t>
      </w:r>
      <w:r w:rsidRPr="00F929CE">
        <w:rPr>
          <w:noProof/>
          <w:szCs w:val="22"/>
          <w:lang w:val="sr-Latn-RS"/>
        </w:rPr>
        <w:t>).</w:t>
      </w:r>
    </w:p>
    <w:p w14:paraId="1F37A353" w14:textId="77777777" w:rsidR="00D4355A" w:rsidRPr="00F929CE" w:rsidRDefault="00D4355A" w:rsidP="00D4355A">
      <w:pPr>
        <w:rPr>
          <w:noProof/>
          <w:szCs w:val="22"/>
          <w:lang w:val="sr-Latn-RS"/>
        </w:rPr>
      </w:pPr>
    </w:p>
    <w:p w14:paraId="34816199" w14:textId="79B2E9D4" w:rsidR="00D4355A" w:rsidRPr="00F929CE" w:rsidRDefault="00D4355A" w:rsidP="00D4355A">
      <w:pPr>
        <w:rPr>
          <w:noProof/>
          <w:szCs w:val="22"/>
          <w:lang w:val="sr-Latn-RS"/>
        </w:rPr>
      </w:pPr>
      <w:r w:rsidRPr="00F929CE">
        <w:rPr>
          <w:noProof/>
          <w:szCs w:val="22"/>
          <w:lang w:val="sr-Latn-RS"/>
        </w:rPr>
        <w:t xml:space="preserve">Tigeciklin može biti povezan sa trajnom promenom boje zuba, ukoliko se koristi za vreme razvoja zuba (videti odeljak </w:t>
      </w:r>
      <w:r w:rsidR="00284473" w:rsidRPr="00F929CE">
        <w:rPr>
          <w:i/>
          <w:szCs w:val="22"/>
          <w:lang w:val="sr-Latn-RS"/>
        </w:rPr>
        <w:t>Posebna upozorenja i mere opreza pri upotrebi leka</w:t>
      </w:r>
      <w:r w:rsidRPr="00F929CE">
        <w:rPr>
          <w:noProof/>
          <w:szCs w:val="22"/>
          <w:lang w:val="sr-Latn-RS"/>
        </w:rPr>
        <w:t>).</w:t>
      </w:r>
    </w:p>
    <w:p w14:paraId="6289F822" w14:textId="77777777" w:rsidR="00D4355A" w:rsidRPr="00F929CE" w:rsidRDefault="00D4355A" w:rsidP="00D4355A">
      <w:pPr>
        <w:rPr>
          <w:noProof/>
          <w:szCs w:val="22"/>
          <w:lang w:val="sr-Latn-RS"/>
        </w:rPr>
      </w:pPr>
    </w:p>
    <w:p w14:paraId="62010A1D" w14:textId="77777777" w:rsidR="00D4355A" w:rsidRPr="00F929CE" w:rsidRDefault="00D4355A" w:rsidP="00D4355A">
      <w:pPr>
        <w:rPr>
          <w:noProof/>
          <w:szCs w:val="22"/>
          <w:lang w:val="sr-Latn-RS"/>
        </w:rPr>
      </w:pPr>
      <w:r w:rsidRPr="00F929CE">
        <w:rPr>
          <w:noProof/>
          <w:szCs w:val="22"/>
          <w:lang w:val="sr-Latn-RS"/>
        </w:rPr>
        <w:t>U kliničkim ispitivanjima faze 3 i 4 kod komplikovanih infekcija kože i mekih tkiva i komplikovanih intraabdominalnih infekcija, ozbiljne neželjene reakcije koje se odnose na infekcije češće su se javljale kod pacijenata na terapiji tigeciklinom (7,1%) u odnosu na pacijente na terapiji komparativnim lekovima (5,3%). Primećene su značajne razlike u pojavljivanju sepse/septičkog šoka kod pacijenata na terapiji tigeciklinom (2,2%) u odnosu na pacijente na terapiji komparativnim lekovima (1,1%).</w:t>
      </w:r>
    </w:p>
    <w:p w14:paraId="5CEDEB9A" w14:textId="77777777" w:rsidR="00D4355A" w:rsidRPr="00F929CE" w:rsidRDefault="00D4355A" w:rsidP="00D4355A">
      <w:pPr>
        <w:rPr>
          <w:noProof/>
          <w:szCs w:val="22"/>
          <w:highlight w:val="lightGray"/>
          <w:lang w:val="sr-Latn-RS"/>
        </w:rPr>
      </w:pPr>
    </w:p>
    <w:p w14:paraId="2E745075" w14:textId="77777777" w:rsidR="00D4355A" w:rsidRPr="00F929CE" w:rsidRDefault="00D4355A" w:rsidP="00D4355A">
      <w:pPr>
        <w:rPr>
          <w:noProof/>
          <w:szCs w:val="22"/>
          <w:lang w:val="sr-Latn-RS"/>
        </w:rPr>
      </w:pPr>
      <w:r w:rsidRPr="00F929CE">
        <w:rPr>
          <w:noProof/>
          <w:szCs w:val="22"/>
          <w:lang w:val="sr-Latn-RS"/>
        </w:rPr>
        <w:t>Izmenjene vrednosti AST i ALT kod pacijenata lečenih tigeciklinom su se javljale mnogo češće u periodu posle terapije, nego kod pacijenata na terapiji komparativnim lekovima, kod kojih su se češće javljale u toku terapije.</w:t>
      </w:r>
    </w:p>
    <w:p w14:paraId="3F3F665B" w14:textId="77777777" w:rsidR="00D4355A" w:rsidRPr="00F929CE" w:rsidRDefault="00D4355A" w:rsidP="00D4355A">
      <w:pPr>
        <w:rPr>
          <w:noProof/>
          <w:szCs w:val="22"/>
          <w:lang w:val="sr-Latn-RS"/>
        </w:rPr>
      </w:pPr>
    </w:p>
    <w:p w14:paraId="7E468054" w14:textId="77777777" w:rsidR="00D4355A" w:rsidRPr="00F929CE" w:rsidRDefault="00D4355A" w:rsidP="00D4355A">
      <w:pPr>
        <w:rPr>
          <w:noProof/>
          <w:szCs w:val="22"/>
          <w:lang w:val="sr-Latn-RS"/>
        </w:rPr>
      </w:pPr>
      <w:r w:rsidRPr="00F929CE">
        <w:rPr>
          <w:noProof/>
          <w:szCs w:val="22"/>
          <w:lang w:val="sr-Latn-RS"/>
        </w:rPr>
        <w:t>U svim ispitivanjima faze 3 i 4 (kod komplikovanih infekcija kože i mekih tkiva i komplikovanih intraabdominalnih infekcija), bilo je 2,4% smrtnih slučajeva (54/2216) kod pacijenata na terapiji tigeciklinom i 1,7% smrtnih slučajeva (37/2206) kod pacijenata na terapiji komparativnim lekovima.</w:t>
      </w:r>
    </w:p>
    <w:p w14:paraId="71B61D75" w14:textId="77777777" w:rsidR="00D4355A" w:rsidRPr="00F929CE" w:rsidRDefault="00D4355A" w:rsidP="00D4355A">
      <w:pPr>
        <w:rPr>
          <w:noProof/>
          <w:szCs w:val="22"/>
          <w:lang w:val="sr-Latn-RS"/>
        </w:rPr>
      </w:pPr>
    </w:p>
    <w:p w14:paraId="729516F3" w14:textId="77777777" w:rsidR="00D4355A" w:rsidRPr="00F929CE" w:rsidRDefault="00D4355A" w:rsidP="00D4355A">
      <w:pPr>
        <w:rPr>
          <w:b/>
          <w:i/>
          <w:noProof/>
          <w:szCs w:val="22"/>
          <w:lang w:val="sr-Latn-RS"/>
        </w:rPr>
      </w:pPr>
      <w:r w:rsidRPr="00F929CE">
        <w:rPr>
          <w:b/>
          <w:i/>
          <w:noProof/>
          <w:szCs w:val="22"/>
          <w:lang w:val="sr-Latn-RS"/>
        </w:rPr>
        <w:t>Pedijatrijska populacija:</w:t>
      </w:r>
    </w:p>
    <w:p w14:paraId="5C9E5572" w14:textId="47DF83CB" w:rsidR="00D4355A" w:rsidRPr="00F929CE" w:rsidRDefault="00D4355A" w:rsidP="00D4355A">
      <w:pPr>
        <w:rPr>
          <w:noProof/>
          <w:szCs w:val="22"/>
          <w:lang w:val="sr-Latn-RS"/>
        </w:rPr>
      </w:pPr>
      <w:r w:rsidRPr="00F929CE">
        <w:rPr>
          <w:noProof/>
          <w:szCs w:val="22"/>
          <w:lang w:val="sr-Latn-RS"/>
        </w:rPr>
        <w:t>Dostupni su veoma ograničeni podaci</w:t>
      </w:r>
      <w:r w:rsidRPr="00F929CE">
        <w:rPr>
          <w:szCs w:val="22"/>
          <w:lang w:val="sr-Latn-RS"/>
        </w:rPr>
        <w:t xml:space="preserve"> o bezbednosti</w:t>
      </w:r>
      <w:r w:rsidRPr="00F929CE">
        <w:rPr>
          <w:noProof/>
          <w:szCs w:val="22"/>
          <w:lang w:val="sr-Latn-RS"/>
        </w:rPr>
        <w:t xml:space="preserve"> iz dve farmakokinetičke studije (videti odeljak </w:t>
      </w:r>
      <w:r w:rsidR="00AC6430" w:rsidRPr="00F929CE">
        <w:rPr>
          <w:i/>
          <w:szCs w:val="22"/>
          <w:lang w:val="sr-Latn-RS"/>
        </w:rPr>
        <w:t>Farmakokinetički podaci</w:t>
      </w:r>
      <w:r w:rsidR="00AC6430" w:rsidRPr="00F929CE">
        <w:rPr>
          <w:szCs w:val="22"/>
          <w:lang w:val="sr-Latn-RS"/>
        </w:rPr>
        <w:t xml:space="preserve"> u Sažetku karakteristika leka</w:t>
      </w:r>
      <w:r w:rsidRPr="00F929CE">
        <w:rPr>
          <w:noProof/>
          <w:szCs w:val="22"/>
          <w:lang w:val="sr-Latn-RS"/>
        </w:rPr>
        <w:t>). Nisu zapažena nova ili neočekivana bezbednosna pitanja prilikom primene tigeciklina u ovim studijama.</w:t>
      </w:r>
    </w:p>
    <w:p w14:paraId="4140E948" w14:textId="77777777" w:rsidR="00D4355A" w:rsidRPr="00F929CE" w:rsidRDefault="00D4355A" w:rsidP="00D4355A">
      <w:pPr>
        <w:rPr>
          <w:noProof/>
          <w:szCs w:val="22"/>
          <w:u w:val="single"/>
          <w:lang w:val="sr-Latn-RS"/>
        </w:rPr>
      </w:pPr>
    </w:p>
    <w:p w14:paraId="72423416" w14:textId="77777777" w:rsidR="00D4355A" w:rsidRPr="00F929CE" w:rsidRDefault="00D4355A" w:rsidP="00D4355A">
      <w:pPr>
        <w:rPr>
          <w:noProof/>
          <w:szCs w:val="22"/>
          <w:lang w:val="sr-Latn-RS"/>
        </w:rPr>
      </w:pPr>
      <w:r w:rsidRPr="00F929CE">
        <w:rPr>
          <w:noProof/>
          <w:szCs w:val="22"/>
          <w:lang w:val="sr-Latn-RS"/>
        </w:rPr>
        <w:t>U otvorenoj farmakokinetičkoj studiji gde je primenjivana pojedinačna rastuća doza, bezbednost tigeciklina je proučavana kod 25-oro dece starosti 8 do 16 godina, koja su se nedavno oporavila od infekcija. Profil neželjenih reakcija tigeciklina kod ovih 25 ispitanika je uopšteno bio konzistentan sa profilom kod odraslih pacijenata.</w:t>
      </w:r>
    </w:p>
    <w:p w14:paraId="70D53463" w14:textId="77777777" w:rsidR="00D4355A" w:rsidRPr="00F929CE" w:rsidRDefault="00D4355A" w:rsidP="00D4355A">
      <w:pPr>
        <w:rPr>
          <w:noProof/>
          <w:szCs w:val="22"/>
          <w:lang w:val="sr-Latn-RS"/>
        </w:rPr>
      </w:pPr>
    </w:p>
    <w:p w14:paraId="3E47B8AB" w14:textId="77777777" w:rsidR="00D4355A" w:rsidRPr="00F929CE" w:rsidRDefault="00D4355A" w:rsidP="00D4355A">
      <w:pPr>
        <w:rPr>
          <w:noProof/>
          <w:szCs w:val="22"/>
          <w:u w:val="single"/>
          <w:lang w:val="sr-Latn-RS"/>
        </w:rPr>
      </w:pPr>
      <w:r w:rsidRPr="00F929CE">
        <w:rPr>
          <w:noProof/>
          <w:szCs w:val="22"/>
          <w:lang w:val="sr-Latn-RS"/>
        </w:rPr>
        <w:t xml:space="preserve">Bezbednost tigeciklina je takođe proučavana i u otvorenoj farmakokinetičkoj studiji gde je primenjivana višestruka rastuća doza, </w:t>
      </w:r>
      <w:r w:rsidRPr="00F929CE">
        <w:rPr>
          <w:szCs w:val="22"/>
          <w:lang w:val="sr-Latn-RS"/>
        </w:rPr>
        <w:t xml:space="preserve">kod 58 dece uzrasta od </w:t>
      </w:r>
      <w:r w:rsidRPr="00F929CE">
        <w:rPr>
          <w:noProof/>
          <w:szCs w:val="22"/>
          <w:lang w:val="sr-Latn-RS"/>
        </w:rPr>
        <w:t>8 do 11 godina sa komplikovanim infekcijama kože i mekih tkiva (n=15), komplikovanim intraabdominalnim infekcijama (n=24) ili vanbolnički stečenom pneumonijom (n=19). Profil neželjenih reakcija tigeciklina kod ovih 58 ispitanika je uopšteno bio konzistentan sa profilom kod odraslih, sa izuzetkom mučnine (48,3%), povraćanja (46,6%) i povećanih vrednosti lipaze u serumu (6,9%) kod kojih je uočena učestalost veća kod dece nego kod odraslih.</w:t>
      </w:r>
    </w:p>
    <w:p w14:paraId="608457F4" w14:textId="77777777" w:rsidR="00D4355A" w:rsidRPr="00F929CE" w:rsidRDefault="00D4355A" w:rsidP="00D4355A">
      <w:pPr>
        <w:rPr>
          <w:noProof/>
          <w:szCs w:val="22"/>
          <w:highlight w:val="lightGray"/>
          <w:u w:val="single"/>
          <w:lang w:val="sr-Latn-RS"/>
        </w:rPr>
      </w:pPr>
    </w:p>
    <w:p w14:paraId="502F11B1" w14:textId="77777777" w:rsidR="00D4355A" w:rsidRPr="00F929CE" w:rsidRDefault="00D4355A" w:rsidP="00D4355A">
      <w:pPr>
        <w:rPr>
          <w:noProof/>
          <w:szCs w:val="22"/>
          <w:u w:val="single"/>
          <w:lang w:val="sr-Latn-RS"/>
        </w:rPr>
      </w:pPr>
      <w:r w:rsidRPr="00F929CE">
        <w:rPr>
          <w:noProof/>
          <w:szCs w:val="22"/>
          <w:u w:val="single"/>
          <w:lang w:val="sr-Latn-RS"/>
        </w:rPr>
        <w:t>Prijavljivanje neželjenih reakcija</w:t>
      </w:r>
    </w:p>
    <w:p w14:paraId="38C69C47" w14:textId="77777777" w:rsidR="00D4355A" w:rsidRPr="00F929CE" w:rsidRDefault="00D4355A" w:rsidP="00D4355A">
      <w:pPr>
        <w:rPr>
          <w:noProof/>
          <w:szCs w:val="22"/>
          <w:u w:val="single"/>
          <w:lang w:val="sr-Latn-RS"/>
        </w:rPr>
      </w:pPr>
    </w:p>
    <w:p w14:paraId="366615A1" w14:textId="77777777" w:rsidR="00D4355A" w:rsidRPr="00F929CE" w:rsidRDefault="00D4355A" w:rsidP="00D4355A">
      <w:pPr>
        <w:rPr>
          <w:noProof/>
          <w:szCs w:val="22"/>
          <w:lang w:val="sr-Latn-RS"/>
        </w:rPr>
      </w:pPr>
      <w:r w:rsidRPr="00F929CE">
        <w:rPr>
          <w:noProof/>
          <w:szCs w:val="22"/>
          <w:lang w:val="sr-Latn-RS"/>
        </w:rPr>
        <w:t>Prijavljivanje sumnji na neželjene reakcije posle dobijanja dozvole za lek je važno. Time se omogućava kontinuirano praćenje odnosa koristi i rizika leka.</w:t>
      </w:r>
      <w:r w:rsidRPr="00F929CE">
        <w:rPr>
          <w:szCs w:val="22"/>
          <w:lang w:val="sr-Latn-RS"/>
        </w:rPr>
        <w:t xml:space="preserve"> </w:t>
      </w:r>
      <w:r w:rsidRPr="00F929CE">
        <w:rPr>
          <w:noProof/>
          <w:szCs w:val="22"/>
          <w:lang w:val="sr-Latn-RS"/>
        </w:rPr>
        <w:t>Zdravstveni radnici treba da prijave svaku sumnju na neželjene reakcije na ovaj lek Agenciji za lekove i medicinska sredstva Srbije (ALIMS):</w:t>
      </w:r>
    </w:p>
    <w:p w14:paraId="0558800F" w14:textId="77777777" w:rsidR="00D4355A" w:rsidRPr="00F929CE" w:rsidRDefault="00D4355A" w:rsidP="00D4355A">
      <w:pPr>
        <w:rPr>
          <w:noProof/>
          <w:szCs w:val="22"/>
          <w:highlight w:val="lightGray"/>
          <w:lang w:val="sr-Latn-RS"/>
        </w:rPr>
      </w:pPr>
    </w:p>
    <w:p w14:paraId="2F356643" w14:textId="77777777" w:rsidR="00D4355A" w:rsidRPr="00F929CE" w:rsidRDefault="00D4355A" w:rsidP="00D4355A">
      <w:pPr>
        <w:rPr>
          <w:noProof/>
          <w:szCs w:val="22"/>
          <w:lang w:val="sr-Latn-RS"/>
        </w:rPr>
      </w:pPr>
      <w:r w:rsidRPr="00F929CE">
        <w:rPr>
          <w:noProof/>
          <w:szCs w:val="22"/>
          <w:lang w:val="sr-Latn-RS"/>
        </w:rPr>
        <w:t>Agencija za lekove i medicinska sredstva Srbije</w:t>
      </w:r>
    </w:p>
    <w:p w14:paraId="2EA0F5A0" w14:textId="77777777" w:rsidR="00D4355A" w:rsidRPr="00F929CE" w:rsidRDefault="00D4355A" w:rsidP="00D4355A">
      <w:pPr>
        <w:rPr>
          <w:noProof/>
          <w:szCs w:val="22"/>
          <w:lang w:val="sr-Latn-RS"/>
        </w:rPr>
      </w:pPr>
      <w:r w:rsidRPr="00F929CE">
        <w:rPr>
          <w:noProof/>
          <w:szCs w:val="22"/>
          <w:lang w:val="sr-Latn-RS"/>
        </w:rPr>
        <w:t>Nacionalni centar za farmakovigilancu</w:t>
      </w:r>
    </w:p>
    <w:p w14:paraId="6FFBDA6E" w14:textId="77777777" w:rsidR="00D4355A" w:rsidRPr="00F929CE" w:rsidRDefault="00D4355A" w:rsidP="00D4355A">
      <w:pPr>
        <w:rPr>
          <w:noProof/>
          <w:szCs w:val="22"/>
          <w:lang w:val="sr-Latn-RS"/>
        </w:rPr>
      </w:pPr>
      <w:r w:rsidRPr="00F929CE">
        <w:rPr>
          <w:noProof/>
          <w:szCs w:val="22"/>
          <w:lang w:val="sr-Latn-RS"/>
        </w:rPr>
        <w:t>Vojvode Stepe 458, 11221 Beograd</w:t>
      </w:r>
    </w:p>
    <w:p w14:paraId="2BF7AFF7" w14:textId="77777777" w:rsidR="00D4355A" w:rsidRPr="00F929CE" w:rsidRDefault="00D4355A" w:rsidP="00D4355A">
      <w:pPr>
        <w:rPr>
          <w:noProof/>
          <w:szCs w:val="22"/>
          <w:lang w:val="sr-Latn-RS"/>
        </w:rPr>
      </w:pPr>
      <w:r w:rsidRPr="00F929CE">
        <w:rPr>
          <w:noProof/>
          <w:szCs w:val="22"/>
          <w:lang w:val="sr-Latn-RS"/>
        </w:rPr>
        <w:t>Republika Srbija</w:t>
      </w:r>
    </w:p>
    <w:p w14:paraId="58264FE6" w14:textId="77777777" w:rsidR="00D4355A" w:rsidRPr="00F929CE" w:rsidRDefault="00D4355A" w:rsidP="00D4355A">
      <w:pPr>
        <w:rPr>
          <w:noProof/>
          <w:szCs w:val="22"/>
          <w:lang w:val="sr-Latn-RS"/>
        </w:rPr>
      </w:pPr>
      <w:r w:rsidRPr="00F929CE">
        <w:rPr>
          <w:noProof/>
          <w:szCs w:val="22"/>
          <w:lang w:val="sr-Latn-RS"/>
        </w:rPr>
        <w:t>fax: +381 (0)11 39 51 131</w:t>
      </w:r>
    </w:p>
    <w:p w14:paraId="50D41B19" w14:textId="77777777" w:rsidR="00D4355A" w:rsidRPr="00F929CE" w:rsidRDefault="00D4355A" w:rsidP="00D4355A">
      <w:pPr>
        <w:rPr>
          <w:noProof/>
          <w:szCs w:val="22"/>
          <w:lang w:val="sr-Latn-RS"/>
        </w:rPr>
      </w:pPr>
      <w:r w:rsidRPr="00F929CE">
        <w:rPr>
          <w:noProof/>
          <w:szCs w:val="22"/>
          <w:lang w:val="sr-Latn-RS"/>
        </w:rPr>
        <w:t>website: www.alims.gov.rs</w:t>
      </w:r>
    </w:p>
    <w:p w14:paraId="7420612D" w14:textId="77777777" w:rsidR="00D4355A" w:rsidRPr="00F929CE" w:rsidRDefault="00D4355A" w:rsidP="00D4355A">
      <w:pPr>
        <w:rPr>
          <w:noProof/>
          <w:szCs w:val="22"/>
          <w:lang w:val="sr-Latn-RS"/>
        </w:rPr>
      </w:pPr>
      <w:r w:rsidRPr="00F929CE">
        <w:rPr>
          <w:noProof/>
          <w:szCs w:val="22"/>
          <w:lang w:val="sr-Latn-RS"/>
        </w:rPr>
        <w:t>e-mail: nezeljene.reakcije@alims.gov.rs</w:t>
      </w:r>
    </w:p>
    <w:p w14:paraId="193CE60C" w14:textId="77777777" w:rsidR="00D4355A" w:rsidRPr="00F929CE" w:rsidRDefault="00D4355A" w:rsidP="00D4355A">
      <w:pPr>
        <w:rPr>
          <w:szCs w:val="22"/>
          <w:lang w:val="sr-Latn-RS"/>
        </w:rPr>
      </w:pPr>
    </w:p>
    <w:p w14:paraId="50522703" w14:textId="0974FA7E" w:rsidR="00D4355A" w:rsidRPr="00F929CE" w:rsidRDefault="00D4355A" w:rsidP="00D4355A">
      <w:pPr>
        <w:rPr>
          <w:b/>
          <w:bCs/>
          <w:szCs w:val="22"/>
          <w:lang w:val="sr-Latn-RS"/>
        </w:rPr>
      </w:pPr>
      <w:r w:rsidRPr="00F929CE">
        <w:rPr>
          <w:b/>
          <w:bCs/>
          <w:szCs w:val="22"/>
          <w:lang w:val="sr-Latn-RS"/>
        </w:rPr>
        <w:t>Predoziranje</w:t>
      </w:r>
    </w:p>
    <w:p w14:paraId="7AAF70F5" w14:textId="77777777" w:rsidR="00D4355A" w:rsidRPr="00F929CE" w:rsidRDefault="00D4355A" w:rsidP="00D4355A">
      <w:pPr>
        <w:rPr>
          <w:szCs w:val="22"/>
          <w:lang w:val="sr-Latn-RS"/>
        </w:rPr>
      </w:pPr>
    </w:p>
    <w:p w14:paraId="378D6329" w14:textId="77777777" w:rsidR="00D4355A" w:rsidRPr="00F929CE" w:rsidRDefault="00D4355A" w:rsidP="00D4355A">
      <w:pPr>
        <w:rPr>
          <w:szCs w:val="22"/>
          <w:lang w:val="sr-Latn-RS"/>
        </w:rPr>
      </w:pPr>
      <w:r w:rsidRPr="00F929CE">
        <w:rPr>
          <w:szCs w:val="22"/>
          <w:lang w:val="sr-Latn-RS"/>
        </w:rPr>
        <w:t>Ne postoje posebne informacije o predoziranju tokom terapije. Intravenska primena tigeciklina kao pojedinačne doze od 300 mg tokom 60 minuta je, kod zdravih dobrovoljaca, rezultovala povećanom učestalošću mučnine i povraćanja. Tigeciklin se hemodijalizom ne uklanja u značajnoj količini.</w:t>
      </w:r>
    </w:p>
    <w:p w14:paraId="739D5B4C" w14:textId="77777777" w:rsidR="00C07019" w:rsidRPr="00F929CE" w:rsidRDefault="00C07019" w:rsidP="00CA5510">
      <w:pPr>
        <w:rPr>
          <w:caps/>
          <w:szCs w:val="22"/>
          <w:lang w:val="sr-Latn-RS"/>
        </w:rPr>
      </w:pPr>
    </w:p>
    <w:p w14:paraId="69F0A526" w14:textId="33AFCEE4" w:rsidR="001A00E5" w:rsidRPr="00F929CE" w:rsidRDefault="001A00E5" w:rsidP="001A00E5">
      <w:pPr>
        <w:rPr>
          <w:b/>
          <w:bCs/>
          <w:szCs w:val="22"/>
          <w:lang w:val="sr-Latn-RS"/>
        </w:rPr>
      </w:pPr>
      <w:r w:rsidRPr="00F929CE">
        <w:rPr>
          <w:b/>
          <w:bCs/>
          <w:szCs w:val="22"/>
          <w:lang w:val="sr-Latn-RS"/>
        </w:rPr>
        <w:t>Lista pomoćnih supstanci</w:t>
      </w:r>
    </w:p>
    <w:p w14:paraId="4FFC900D" w14:textId="77777777" w:rsidR="001A00E5" w:rsidRPr="00F929CE" w:rsidRDefault="001A00E5" w:rsidP="001A00E5">
      <w:pPr>
        <w:rPr>
          <w:szCs w:val="22"/>
          <w:highlight w:val="lightGray"/>
          <w:lang w:val="sr-Latn-RS"/>
        </w:rPr>
      </w:pPr>
    </w:p>
    <w:p w14:paraId="272F2482" w14:textId="77777777" w:rsidR="001A00E5" w:rsidRPr="00F929CE" w:rsidRDefault="001A00E5" w:rsidP="001A00E5">
      <w:pPr>
        <w:rPr>
          <w:szCs w:val="22"/>
          <w:lang w:val="sr-Latn-RS"/>
        </w:rPr>
      </w:pPr>
      <w:r w:rsidRPr="00F929CE">
        <w:rPr>
          <w:szCs w:val="22"/>
          <w:lang w:val="sr-Latn-RS"/>
        </w:rPr>
        <w:t>L-arginin;</w:t>
      </w:r>
    </w:p>
    <w:p w14:paraId="56984446" w14:textId="77777777" w:rsidR="001A00E5" w:rsidRPr="00F929CE" w:rsidRDefault="001A00E5" w:rsidP="001A00E5">
      <w:pPr>
        <w:rPr>
          <w:szCs w:val="22"/>
          <w:lang w:val="sr-Latn-RS"/>
        </w:rPr>
      </w:pPr>
      <w:r w:rsidRPr="00F929CE">
        <w:rPr>
          <w:szCs w:val="22"/>
          <w:lang w:val="sr-Latn-RS"/>
        </w:rPr>
        <w:t>hlorovodonična kiselina (za podešavanje pH);</w:t>
      </w:r>
    </w:p>
    <w:p w14:paraId="2A802259" w14:textId="77777777" w:rsidR="001A00E5" w:rsidRPr="00F929CE" w:rsidRDefault="001A00E5" w:rsidP="001A00E5">
      <w:pPr>
        <w:rPr>
          <w:szCs w:val="22"/>
          <w:lang w:val="sr-Latn-RS"/>
        </w:rPr>
      </w:pPr>
      <w:r w:rsidRPr="00F929CE">
        <w:rPr>
          <w:szCs w:val="22"/>
          <w:lang w:val="sr-Latn-RS"/>
        </w:rPr>
        <w:t>natrijum-hidroksid (za podešavanje pH).</w:t>
      </w:r>
    </w:p>
    <w:p w14:paraId="10B27FE9" w14:textId="77777777" w:rsidR="001A00E5" w:rsidRPr="00F929CE" w:rsidRDefault="001A00E5" w:rsidP="001A00E5">
      <w:pPr>
        <w:rPr>
          <w:szCs w:val="22"/>
          <w:highlight w:val="lightGray"/>
          <w:lang w:val="sr-Latn-RS"/>
        </w:rPr>
      </w:pPr>
    </w:p>
    <w:p w14:paraId="2AE1BD60" w14:textId="07DC1ADC" w:rsidR="001A00E5" w:rsidRPr="00F929CE" w:rsidRDefault="001A00E5" w:rsidP="001A00E5">
      <w:pPr>
        <w:rPr>
          <w:b/>
          <w:bCs/>
          <w:szCs w:val="22"/>
          <w:lang w:val="sr-Latn-RS"/>
        </w:rPr>
      </w:pPr>
      <w:r w:rsidRPr="00F929CE">
        <w:rPr>
          <w:b/>
          <w:bCs/>
          <w:szCs w:val="22"/>
          <w:lang w:val="sr-Latn-RS"/>
        </w:rPr>
        <w:t>Inkompatibilnost</w:t>
      </w:r>
    </w:p>
    <w:p w14:paraId="312ADA67" w14:textId="77777777" w:rsidR="001A00E5" w:rsidRPr="00F929CE" w:rsidRDefault="001A00E5" w:rsidP="001A00E5">
      <w:pPr>
        <w:rPr>
          <w:szCs w:val="22"/>
          <w:lang w:val="sr-Latn-RS"/>
        </w:rPr>
      </w:pPr>
    </w:p>
    <w:p w14:paraId="540962AE" w14:textId="77777777" w:rsidR="001A00E5" w:rsidRPr="00F929CE" w:rsidRDefault="001A00E5" w:rsidP="001A00E5">
      <w:pPr>
        <w:rPr>
          <w:szCs w:val="22"/>
          <w:lang w:val="sr-Latn-RS"/>
        </w:rPr>
      </w:pPr>
      <w:r w:rsidRPr="00F929CE">
        <w:rPr>
          <w:szCs w:val="22"/>
          <w:lang w:val="sr-Latn-RS"/>
        </w:rPr>
        <w:t>Sledeće aktivne supstance ne treba primenjivati istovremeno pomoću istog Y-infuzionog seta sa lekom Tigeciklin SK: amfotericin B, amfotericin B lipidni kompleks, diazepam, ezomeprazol, omeprazol i intravenske rastvore koji mogu da povećaju pH iznad 7.</w:t>
      </w:r>
    </w:p>
    <w:p w14:paraId="071B8F12" w14:textId="77777777" w:rsidR="001A00E5" w:rsidRPr="00F929CE" w:rsidRDefault="001A00E5" w:rsidP="001A00E5">
      <w:pPr>
        <w:rPr>
          <w:szCs w:val="22"/>
          <w:lang w:val="sr-Latn-RS"/>
        </w:rPr>
      </w:pPr>
    </w:p>
    <w:p w14:paraId="474C618E" w14:textId="78486B91" w:rsidR="001A00E5" w:rsidRPr="00F929CE" w:rsidRDefault="001A00E5" w:rsidP="001A00E5">
      <w:pPr>
        <w:rPr>
          <w:szCs w:val="22"/>
          <w:lang w:val="sr-Latn-RS"/>
        </w:rPr>
      </w:pPr>
      <w:r w:rsidRPr="00F929CE">
        <w:rPr>
          <w:szCs w:val="22"/>
          <w:lang w:val="sr-Latn-RS"/>
        </w:rPr>
        <w:t xml:space="preserve">Lek Tigeciklin SK se ne sme mešati sa drugim lekovima osim sa onim lekovima koji su pomenuti u odeljku </w:t>
      </w:r>
      <w:r w:rsidRPr="00F929CE">
        <w:rPr>
          <w:i/>
          <w:szCs w:val="22"/>
          <w:lang w:val="sr-Latn-RS"/>
        </w:rPr>
        <w:t>Posebne mere opreza pri odlaganju materijala koji treba odbaciti nakon primene leka (i druga uputstva za rukovanje lekom)</w:t>
      </w:r>
      <w:r w:rsidRPr="00F929CE">
        <w:rPr>
          <w:szCs w:val="22"/>
          <w:lang w:val="sr-Latn-RS"/>
        </w:rPr>
        <w:t>.</w:t>
      </w:r>
    </w:p>
    <w:p w14:paraId="58477161" w14:textId="77777777" w:rsidR="001A00E5" w:rsidRPr="00F929CE" w:rsidRDefault="001A00E5" w:rsidP="001A00E5">
      <w:pPr>
        <w:rPr>
          <w:szCs w:val="22"/>
          <w:lang w:val="sr-Latn-RS"/>
        </w:rPr>
      </w:pPr>
    </w:p>
    <w:p w14:paraId="47D58C8D" w14:textId="7695FACC" w:rsidR="001A00E5" w:rsidRPr="00F929CE" w:rsidRDefault="001A00E5" w:rsidP="001A00E5">
      <w:pPr>
        <w:rPr>
          <w:b/>
          <w:bCs/>
          <w:szCs w:val="22"/>
          <w:lang w:val="sr-Latn-RS"/>
        </w:rPr>
      </w:pPr>
      <w:r w:rsidRPr="00F929CE">
        <w:rPr>
          <w:b/>
          <w:bCs/>
          <w:szCs w:val="22"/>
          <w:lang w:val="sr-Latn-RS"/>
        </w:rPr>
        <w:t>Rok upotrebe</w:t>
      </w:r>
    </w:p>
    <w:p w14:paraId="667DCFCB" w14:textId="77777777" w:rsidR="001A00E5" w:rsidRPr="00F929CE" w:rsidRDefault="001A00E5" w:rsidP="001A00E5">
      <w:pPr>
        <w:rPr>
          <w:szCs w:val="22"/>
          <w:lang w:val="sr-Latn-RS"/>
        </w:rPr>
      </w:pPr>
    </w:p>
    <w:p w14:paraId="03997F08" w14:textId="77777777" w:rsidR="001A00E5" w:rsidRPr="00F929CE" w:rsidRDefault="001A00E5" w:rsidP="001A00E5">
      <w:pPr>
        <w:rPr>
          <w:szCs w:val="22"/>
          <w:lang w:val="sr-Latn-RS"/>
        </w:rPr>
      </w:pPr>
      <w:r w:rsidRPr="00F929CE">
        <w:rPr>
          <w:szCs w:val="22"/>
          <w:lang w:val="sr-Latn-RS"/>
        </w:rPr>
        <w:t>2 godine.</w:t>
      </w:r>
    </w:p>
    <w:p w14:paraId="32AB190B" w14:textId="77777777" w:rsidR="001A00E5" w:rsidRPr="00F929CE" w:rsidRDefault="001A00E5" w:rsidP="001A00E5">
      <w:pPr>
        <w:rPr>
          <w:szCs w:val="22"/>
          <w:lang w:val="sr-Latn-RS"/>
        </w:rPr>
      </w:pPr>
    </w:p>
    <w:p w14:paraId="68EC8B3E" w14:textId="77777777" w:rsidR="001A00E5" w:rsidRPr="00F929CE" w:rsidRDefault="001A00E5" w:rsidP="001A00E5">
      <w:pPr>
        <w:rPr>
          <w:szCs w:val="22"/>
          <w:lang w:val="sr-Latn-RS"/>
        </w:rPr>
      </w:pPr>
      <w:r w:rsidRPr="00F929CE">
        <w:rPr>
          <w:szCs w:val="22"/>
          <w:lang w:val="sr-Latn-RS"/>
        </w:rPr>
        <w:t>Rok upotrebe nakon rekonstitucije i razblaživanja:</w:t>
      </w:r>
    </w:p>
    <w:p w14:paraId="55A6B7F7" w14:textId="77777777" w:rsidR="001A00E5" w:rsidRPr="00F929CE" w:rsidRDefault="001A00E5" w:rsidP="001A00E5">
      <w:pPr>
        <w:rPr>
          <w:szCs w:val="22"/>
          <w:lang w:val="sr-Latn-RS"/>
        </w:rPr>
      </w:pPr>
      <w:r w:rsidRPr="00F929CE">
        <w:rPr>
          <w:szCs w:val="22"/>
          <w:lang w:val="sr-Latn-RS"/>
        </w:rPr>
        <w:t xml:space="preserve">Pokazana je hemijska i fizička stabilnost rastvora nakon rekonstitucije i razblaživanja sa natrijum-hlorid 9 mg/mL (0,9%) rastvorom za infuziju, glukoza 50 mg/mL (5%) rastvorom za infuziju ili Ringerovim rastvorom sa laktatom za infuziju. Rekonstituisani rastvor treba odmah prebaciti u bocu/kesu za infuziju, a ovako pripremljen razblažen rastvor za infuziju može se čuvati do 48 sati u fružideru, na temperaturi od 2 °C do 8 °C. </w:t>
      </w:r>
    </w:p>
    <w:p w14:paraId="77EC74E4" w14:textId="77777777" w:rsidR="001A00E5" w:rsidRPr="00F929CE" w:rsidRDefault="001A00E5" w:rsidP="001A00E5">
      <w:pPr>
        <w:rPr>
          <w:szCs w:val="22"/>
          <w:lang w:val="sr-Latn-RS"/>
        </w:rPr>
      </w:pPr>
      <w:r w:rsidRPr="00F929CE">
        <w:rPr>
          <w:szCs w:val="22"/>
          <w:lang w:val="sr-Latn-RS"/>
        </w:rPr>
        <w:t xml:space="preserve">Sa mikrobiološke tačke gledišta, rekonstituisan i razblažen rastvor treba upotrebiti odmah. </w:t>
      </w:r>
    </w:p>
    <w:p w14:paraId="454D39D3" w14:textId="77777777" w:rsidR="001A00E5" w:rsidRPr="00F929CE" w:rsidRDefault="001A00E5" w:rsidP="001A00E5">
      <w:pPr>
        <w:rPr>
          <w:szCs w:val="22"/>
          <w:highlight w:val="lightGray"/>
          <w:lang w:val="sr-Latn-RS"/>
        </w:rPr>
      </w:pPr>
    </w:p>
    <w:p w14:paraId="3EB03C2D" w14:textId="041EBA47" w:rsidR="001A00E5" w:rsidRPr="00F929CE" w:rsidRDefault="001A00E5" w:rsidP="001A00E5">
      <w:pPr>
        <w:rPr>
          <w:b/>
          <w:bCs/>
          <w:szCs w:val="22"/>
          <w:lang w:val="sr-Latn-RS"/>
        </w:rPr>
      </w:pPr>
      <w:r w:rsidRPr="00F929CE">
        <w:rPr>
          <w:b/>
          <w:bCs/>
          <w:szCs w:val="22"/>
          <w:lang w:val="sr-Latn-RS"/>
        </w:rPr>
        <w:t>Posebne mere opreza pri čuvanju</w:t>
      </w:r>
    </w:p>
    <w:p w14:paraId="0A01731A" w14:textId="77777777" w:rsidR="001A00E5" w:rsidRPr="00F929CE" w:rsidRDefault="001A00E5" w:rsidP="001A00E5">
      <w:pPr>
        <w:rPr>
          <w:szCs w:val="22"/>
          <w:highlight w:val="lightGray"/>
          <w:lang w:val="sr-Latn-RS"/>
        </w:rPr>
      </w:pPr>
    </w:p>
    <w:p w14:paraId="74A95D5F" w14:textId="77777777" w:rsidR="001A00E5" w:rsidRPr="00F929CE" w:rsidRDefault="001A00E5" w:rsidP="001A00E5">
      <w:pPr>
        <w:rPr>
          <w:szCs w:val="22"/>
          <w:lang w:val="sr-Latn-RS"/>
        </w:rPr>
      </w:pPr>
      <w:r w:rsidRPr="00F929CE">
        <w:rPr>
          <w:szCs w:val="22"/>
          <w:lang w:val="sr-Latn-RS"/>
        </w:rPr>
        <w:t>Čuvati na temperaturi do 25 °C.</w:t>
      </w:r>
    </w:p>
    <w:p w14:paraId="206FF6CE" w14:textId="518BB6F0" w:rsidR="001A00E5" w:rsidRPr="00F929CE" w:rsidRDefault="001A00E5" w:rsidP="001A00E5">
      <w:pPr>
        <w:rPr>
          <w:szCs w:val="22"/>
          <w:lang w:val="sr-Latn-RS"/>
        </w:rPr>
      </w:pPr>
      <w:r w:rsidRPr="00F929CE">
        <w:rPr>
          <w:szCs w:val="22"/>
          <w:lang w:val="sr-Latn-RS"/>
        </w:rPr>
        <w:t xml:space="preserve">Za uslove čuvanja nakon rekonstitucije i razblaživanja leka, videti odeljak </w:t>
      </w:r>
      <w:r w:rsidR="00711DF2" w:rsidRPr="00F929CE">
        <w:rPr>
          <w:i/>
          <w:szCs w:val="22"/>
          <w:lang w:val="sr-Latn-RS"/>
        </w:rPr>
        <w:t>Rok upotrebe</w:t>
      </w:r>
      <w:r w:rsidRPr="00F929CE">
        <w:rPr>
          <w:szCs w:val="22"/>
          <w:lang w:val="sr-Latn-RS"/>
        </w:rPr>
        <w:t>.</w:t>
      </w:r>
    </w:p>
    <w:p w14:paraId="025C08E4" w14:textId="77777777" w:rsidR="001A00E5" w:rsidRPr="00F929CE" w:rsidRDefault="001A00E5" w:rsidP="001A00E5">
      <w:pPr>
        <w:rPr>
          <w:szCs w:val="22"/>
          <w:highlight w:val="lightGray"/>
          <w:lang w:val="sr-Latn-RS"/>
        </w:rPr>
      </w:pPr>
    </w:p>
    <w:p w14:paraId="33DF043E" w14:textId="77777777" w:rsidR="00B72DC5" w:rsidRDefault="00B72DC5" w:rsidP="001A00E5">
      <w:pPr>
        <w:rPr>
          <w:b/>
          <w:bCs/>
          <w:szCs w:val="22"/>
          <w:lang w:val="sr-Latn-RS"/>
        </w:rPr>
      </w:pPr>
    </w:p>
    <w:p w14:paraId="5E81DF18" w14:textId="77777777" w:rsidR="00B72DC5" w:rsidRDefault="00B72DC5" w:rsidP="001A00E5">
      <w:pPr>
        <w:rPr>
          <w:b/>
          <w:bCs/>
          <w:szCs w:val="22"/>
          <w:lang w:val="sr-Latn-RS"/>
        </w:rPr>
      </w:pPr>
    </w:p>
    <w:p w14:paraId="1FCDD451" w14:textId="0E549918" w:rsidR="001A00E5" w:rsidRPr="00F929CE" w:rsidRDefault="001A00E5" w:rsidP="001A00E5">
      <w:pPr>
        <w:rPr>
          <w:b/>
          <w:bCs/>
          <w:szCs w:val="22"/>
          <w:lang w:val="sr-Latn-RS"/>
        </w:rPr>
      </w:pPr>
      <w:r w:rsidRPr="00F929CE">
        <w:rPr>
          <w:b/>
          <w:bCs/>
          <w:szCs w:val="22"/>
          <w:lang w:val="sr-Latn-RS"/>
        </w:rPr>
        <w:lastRenderedPageBreak/>
        <w:t>Priroda i sadržaj pakovanja</w:t>
      </w:r>
    </w:p>
    <w:p w14:paraId="3656F7D4" w14:textId="77777777" w:rsidR="001A00E5" w:rsidRPr="00F929CE" w:rsidRDefault="001A00E5" w:rsidP="001A00E5">
      <w:pPr>
        <w:rPr>
          <w:szCs w:val="22"/>
          <w:highlight w:val="lightGray"/>
          <w:lang w:val="sr-Latn-RS"/>
        </w:rPr>
      </w:pPr>
    </w:p>
    <w:p w14:paraId="416E46AC" w14:textId="77777777" w:rsidR="001A00E5" w:rsidRPr="00F929CE" w:rsidRDefault="001A00E5" w:rsidP="001A00E5">
      <w:pPr>
        <w:rPr>
          <w:szCs w:val="22"/>
          <w:lang w:val="sr-Latn-RS"/>
        </w:rPr>
      </w:pPr>
      <w:bookmarkStart w:id="2" w:name="_Hlk493257920"/>
      <w:r w:rsidRPr="00F929CE">
        <w:rPr>
          <w:szCs w:val="22"/>
          <w:lang w:val="sr-Latn-RS"/>
        </w:rPr>
        <w:t xml:space="preserve">Unutrašnje pakovanje je bezbojna staklena (tip I) bočica zapremine 5 mL sa sivim čepom od bromobutil gume i aluminijumskim zatvaračem sa narandžastom plastičnom </w:t>
      </w:r>
      <w:r w:rsidRPr="00F929CE">
        <w:rPr>
          <w:i/>
          <w:szCs w:val="22"/>
          <w:lang w:val="sr-Latn-RS"/>
        </w:rPr>
        <w:t>flip-off</w:t>
      </w:r>
      <w:r w:rsidRPr="00F929CE">
        <w:rPr>
          <w:szCs w:val="22"/>
          <w:lang w:val="sr-Latn-RS"/>
        </w:rPr>
        <w:t xml:space="preserve"> kapicom. </w:t>
      </w:r>
    </w:p>
    <w:bookmarkEnd w:id="2"/>
    <w:p w14:paraId="31C5A87A" w14:textId="77777777" w:rsidR="00B72DC5" w:rsidRDefault="00B72DC5" w:rsidP="001A00E5">
      <w:pPr>
        <w:rPr>
          <w:i/>
          <w:szCs w:val="22"/>
          <w:lang w:val="sr-Latn-RS"/>
        </w:rPr>
      </w:pPr>
    </w:p>
    <w:p w14:paraId="38CAE4D0" w14:textId="35EBCA89" w:rsidR="001A00E5" w:rsidRPr="00F929CE" w:rsidRDefault="001A00E5" w:rsidP="001A00E5">
      <w:pPr>
        <w:rPr>
          <w:szCs w:val="22"/>
          <w:lang w:val="sr-Latn-RS"/>
        </w:rPr>
      </w:pPr>
      <w:bookmarkStart w:id="3" w:name="_GoBack"/>
      <w:bookmarkEnd w:id="3"/>
      <w:r w:rsidRPr="00F929CE">
        <w:rPr>
          <w:i/>
          <w:szCs w:val="22"/>
          <w:lang w:val="sr-Latn-RS"/>
        </w:rPr>
        <w:t>Tigeciklin SK, 10 bočica</w:t>
      </w:r>
      <w:r w:rsidRPr="00F929CE">
        <w:rPr>
          <w:szCs w:val="22"/>
          <w:lang w:val="sr-Latn-RS"/>
        </w:rPr>
        <w:t>: Spoljašnje pakovanje je složiva kartonska kutija u kojoj se nalazi deset bočica i Uputstvo za lek.</w:t>
      </w:r>
    </w:p>
    <w:p w14:paraId="5AB8E0F8" w14:textId="77777777" w:rsidR="001A00E5" w:rsidRPr="00F929CE" w:rsidRDefault="001A00E5" w:rsidP="001A00E5">
      <w:pPr>
        <w:rPr>
          <w:szCs w:val="22"/>
          <w:highlight w:val="lightGray"/>
          <w:lang w:val="sr-Latn-RS"/>
        </w:rPr>
      </w:pPr>
    </w:p>
    <w:p w14:paraId="019B6908" w14:textId="521A4A16" w:rsidR="001A00E5" w:rsidRPr="00F929CE" w:rsidRDefault="001A00E5" w:rsidP="001A00E5">
      <w:pPr>
        <w:rPr>
          <w:b/>
          <w:bCs/>
          <w:szCs w:val="22"/>
          <w:lang w:val="sr-Latn-RS"/>
        </w:rPr>
      </w:pPr>
      <w:r w:rsidRPr="00F929CE">
        <w:rPr>
          <w:b/>
          <w:bCs/>
          <w:szCs w:val="22"/>
          <w:lang w:val="sr-Latn-RS"/>
        </w:rPr>
        <w:t>Posebne mere opreza pri odlaganju materijala koji treba odbaciti nakon primene leka (i druga uputstva za rukovanje lekom)</w:t>
      </w:r>
    </w:p>
    <w:p w14:paraId="421910B4" w14:textId="77777777" w:rsidR="001A00E5" w:rsidRPr="00F929CE" w:rsidRDefault="001A00E5" w:rsidP="001A00E5">
      <w:pPr>
        <w:rPr>
          <w:szCs w:val="22"/>
          <w:lang w:val="sr-Latn-RS"/>
        </w:rPr>
      </w:pPr>
    </w:p>
    <w:p w14:paraId="56A29717" w14:textId="77777777" w:rsidR="001A00E5" w:rsidRPr="00F929CE" w:rsidRDefault="001A00E5" w:rsidP="001A00E5">
      <w:pPr>
        <w:rPr>
          <w:szCs w:val="22"/>
          <w:lang w:val="sr-Latn-RS"/>
        </w:rPr>
      </w:pPr>
      <w:r w:rsidRPr="00F929CE">
        <w:rPr>
          <w:szCs w:val="22"/>
          <w:lang w:val="sr-Latn-RS"/>
        </w:rPr>
        <w:t>Da bi se postigla koncentracija tigeciklina od 10 mg/mL, prvo treba liofilizirani prašak rekonstituisati sa 5,3 mL nekog od sledećih rastvarača:</w:t>
      </w:r>
    </w:p>
    <w:p w14:paraId="368B4085" w14:textId="77777777" w:rsidR="001A00E5" w:rsidRPr="00F929CE" w:rsidRDefault="001A00E5" w:rsidP="001A00E5">
      <w:pPr>
        <w:pStyle w:val="ListParagraph"/>
        <w:numPr>
          <w:ilvl w:val="0"/>
          <w:numId w:val="20"/>
        </w:numPr>
        <w:rPr>
          <w:szCs w:val="22"/>
          <w:lang w:val="sr-Latn-RS"/>
        </w:rPr>
      </w:pPr>
      <w:r w:rsidRPr="00F929CE">
        <w:rPr>
          <w:szCs w:val="22"/>
          <w:lang w:val="sr-Latn-RS"/>
        </w:rPr>
        <w:t xml:space="preserve">natrijum-hlorid 9 mg/mL (0,9%) rastvor za infuziju, </w:t>
      </w:r>
    </w:p>
    <w:p w14:paraId="17370F20" w14:textId="77777777" w:rsidR="001A00E5" w:rsidRPr="00F929CE" w:rsidRDefault="001A00E5" w:rsidP="001A00E5">
      <w:pPr>
        <w:pStyle w:val="ListParagraph"/>
        <w:numPr>
          <w:ilvl w:val="0"/>
          <w:numId w:val="20"/>
        </w:numPr>
        <w:rPr>
          <w:szCs w:val="22"/>
          <w:lang w:val="sr-Latn-RS"/>
        </w:rPr>
      </w:pPr>
      <w:r w:rsidRPr="00F929CE">
        <w:rPr>
          <w:szCs w:val="22"/>
          <w:lang w:val="sr-Latn-RS"/>
        </w:rPr>
        <w:t xml:space="preserve">glukoza 50 mg/mL (5%) rastvor za infuziju ili </w:t>
      </w:r>
    </w:p>
    <w:p w14:paraId="364C0C2D" w14:textId="77777777" w:rsidR="001A00E5" w:rsidRPr="00F929CE" w:rsidRDefault="001A00E5" w:rsidP="001A00E5">
      <w:pPr>
        <w:pStyle w:val="ListParagraph"/>
        <w:numPr>
          <w:ilvl w:val="0"/>
          <w:numId w:val="20"/>
        </w:numPr>
        <w:rPr>
          <w:szCs w:val="22"/>
          <w:lang w:val="sr-Latn-RS"/>
        </w:rPr>
      </w:pPr>
      <w:r w:rsidRPr="00F929CE">
        <w:rPr>
          <w:szCs w:val="22"/>
          <w:lang w:val="sr-Latn-RS"/>
        </w:rPr>
        <w:t>laktatnim Ringerovim rastvorom za infuziju.</w:t>
      </w:r>
    </w:p>
    <w:p w14:paraId="1E7BF41D" w14:textId="77777777" w:rsidR="001A00E5" w:rsidRPr="00F929CE" w:rsidRDefault="001A00E5" w:rsidP="001A00E5">
      <w:pPr>
        <w:rPr>
          <w:szCs w:val="22"/>
          <w:lang w:val="sr-Latn-RS"/>
        </w:rPr>
      </w:pPr>
      <w:r w:rsidRPr="00F929CE">
        <w:rPr>
          <w:szCs w:val="22"/>
          <w:lang w:val="sr-Latn-RS"/>
        </w:rPr>
        <w:t>Bočicu treba pažljivo okretati u krug dok se prašak ne rastvori. Zatim, 5 mL tako rekonstituisanog rastvora treba odmah prebaciti u kesu za intravensku infuziju od 100 mL ili u drugi odgovarajući kontejner za infuziju (npr. staklenu bocu).</w:t>
      </w:r>
    </w:p>
    <w:p w14:paraId="1450C73E" w14:textId="77777777" w:rsidR="001A00E5" w:rsidRPr="00F929CE" w:rsidRDefault="001A00E5" w:rsidP="001A00E5">
      <w:pPr>
        <w:rPr>
          <w:szCs w:val="22"/>
          <w:lang w:val="sr-Latn-RS"/>
        </w:rPr>
      </w:pPr>
    </w:p>
    <w:p w14:paraId="79F84CAB" w14:textId="77777777" w:rsidR="001A00E5" w:rsidRPr="00F929CE" w:rsidRDefault="001A00E5" w:rsidP="001A00E5">
      <w:pPr>
        <w:rPr>
          <w:szCs w:val="22"/>
          <w:lang w:val="sr-Latn-RS"/>
        </w:rPr>
      </w:pPr>
      <w:r w:rsidRPr="00F929CE">
        <w:rPr>
          <w:szCs w:val="22"/>
          <w:lang w:val="sr-Latn-RS"/>
        </w:rPr>
        <w:t xml:space="preserve">Za dozu od 100 mg, rastvore dobijene rastvaranjem praška iz dve bočice odmah prebaciti iz bočica u kesu za intravensku infuziju od 100 mL ili drugi odgovarajući kontejner za infuziju (npr. staklenu bocu). Napomena: bočica sadrži 6% rastvora više. Prema tome, 5 mL rekonstituisanog rastvora ekvivalentno je sa 50 mg aktivne supstance. </w:t>
      </w:r>
      <w:bookmarkStart w:id="4" w:name="_Hlk495573784"/>
      <w:r w:rsidRPr="00F929CE">
        <w:rPr>
          <w:szCs w:val="22"/>
          <w:lang w:val="sr-Latn-RS"/>
        </w:rPr>
        <w:t xml:space="preserve">Rekonstituisan rastvor treba da bude žute do narandžaste boje; ukoliko nije, rastvor treba baciti. </w:t>
      </w:r>
      <w:bookmarkEnd w:id="4"/>
      <w:r w:rsidRPr="00F929CE">
        <w:rPr>
          <w:szCs w:val="22"/>
          <w:lang w:val="sr-Latn-RS"/>
        </w:rPr>
        <w:t>Pre primene, parenteralne preparate treba ispitati vizuelno, zbog mehaničkih nečistoća i promene boje (npr. zelena ili crna).</w:t>
      </w:r>
    </w:p>
    <w:p w14:paraId="45A23056" w14:textId="77777777" w:rsidR="001A00E5" w:rsidRPr="00F929CE" w:rsidRDefault="001A00E5" w:rsidP="001A00E5">
      <w:pPr>
        <w:rPr>
          <w:szCs w:val="22"/>
          <w:highlight w:val="lightGray"/>
          <w:lang w:val="sr-Latn-RS"/>
        </w:rPr>
      </w:pPr>
    </w:p>
    <w:p w14:paraId="7A252297" w14:textId="1F396841" w:rsidR="001A00E5" w:rsidRPr="00F929CE" w:rsidRDefault="001A00E5" w:rsidP="001A00E5">
      <w:pPr>
        <w:rPr>
          <w:szCs w:val="22"/>
          <w:lang w:val="sr-Latn-RS"/>
        </w:rPr>
      </w:pPr>
      <w:r w:rsidRPr="00F929CE">
        <w:rPr>
          <w:szCs w:val="22"/>
          <w:lang w:val="sr-Latn-RS"/>
        </w:rPr>
        <w:t xml:space="preserve">Lek Tigeciklin SK može biti primenjen intravenski pomoću zasebnog infuzionog seta ili pomoću Y-infuzionog seta. Ukoliko se isti intravenski set koristi za uzastopnu infuziju više aktivnih supstanci, treba ga pre i nakon infuzije leka Tigeciklin SK isprati ili sa 9 mg/mL (0,9%) rastvorom za infuziju natrijum-hlorida ili sa 50 mg/mL (5%) rastvorom za infuziju glukoze. Infuzioni rastvor treba pripremiti sa infuzionim rastvorom koji je kompatibilan sa tigeciklinom i drugim lekom (lekovima) koji se primenjuju kroz zajednički i.v. set (videti odeljak </w:t>
      </w:r>
      <w:r w:rsidR="00711DF2" w:rsidRPr="00F929CE">
        <w:rPr>
          <w:i/>
          <w:szCs w:val="22"/>
          <w:lang w:val="sr-Latn-RS"/>
        </w:rPr>
        <w:t>Inkompatibilnost</w:t>
      </w:r>
      <w:r w:rsidRPr="00F929CE">
        <w:rPr>
          <w:szCs w:val="22"/>
          <w:lang w:val="sr-Latn-RS"/>
        </w:rPr>
        <w:t>).</w:t>
      </w:r>
    </w:p>
    <w:p w14:paraId="7DACE267" w14:textId="77777777" w:rsidR="001A00E5" w:rsidRPr="00F929CE" w:rsidRDefault="001A00E5" w:rsidP="001A00E5">
      <w:pPr>
        <w:rPr>
          <w:szCs w:val="22"/>
          <w:lang w:val="sr-Latn-RS"/>
        </w:rPr>
      </w:pPr>
    </w:p>
    <w:p w14:paraId="6C768AD1" w14:textId="77777777" w:rsidR="001A00E5" w:rsidRPr="00F929CE" w:rsidRDefault="001A00E5" w:rsidP="001A00E5">
      <w:pPr>
        <w:rPr>
          <w:szCs w:val="22"/>
          <w:lang w:val="sr-Latn-RS"/>
        </w:rPr>
      </w:pPr>
      <w:r w:rsidRPr="00F929CE">
        <w:rPr>
          <w:szCs w:val="22"/>
          <w:lang w:val="sr-Latn-RS"/>
        </w:rPr>
        <w:t>Ovaj lek je namenjen za jednokratnu upotrebu. Svu neiskorišćenu količinu leka ili otpadnog materijala nakon njegove upotrebe treba ukloniti, u skladu sa važećim propisima.</w:t>
      </w:r>
    </w:p>
    <w:p w14:paraId="1AB86871" w14:textId="77777777" w:rsidR="001A00E5" w:rsidRPr="00F929CE" w:rsidRDefault="001A00E5" w:rsidP="001A00E5">
      <w:pPr>
        <w:rPr>
          <w:szCs w:val="22"/>
          <w:lang w:val="sr-Latn-RS"/>
        </w:rPr>
      </w:pPr>
    </w:p>
    <w:p w14:paraId="2F8B7BE9" w14:textId="77777777" w:rsidR="001A00E5" w:rsidRPr="00F929CE" w:rsidRDefault="001A00E5" w:rsidP="001A00E5">
      <w:pPr>
        <w:rPr>
          <w:szCs w:val="22"/>
          <w:lang w:val="sr-Latn-RS"/>
        </w:rPr>
      </w:pPr>
      <w:r w:rsidRPr="00F929CE">
        <w:rPr>
          <w:szCs w:val="22"/>
          <w:lang w:val="sr-Latn-RS"/>
        </w:rPr>
        <w:t>Kompatibilni intravenski rastvori su: natrijum-hlorid 9 mg/mL (0,9%) rastvor za infuziju, glukoza 50 mg/mL (5%) rastvor za infuziju i Ringerov rastvor za infuziju.</w:t>
      </w:r>
    </w:p>
    <w:p w14:paraId="151D70B7" w14:textId="77777777" w:rsidR="001A00E5" w:rsidRPr="00F929CE" w:rsidRDefault="001A00E5" w:rsidP="001A00E5">
      <w:pPr>
        <w:rPr>
          <w:szCs w:val="22"/>
          <w:highlight w:val="lightGray"/>
          <w:lang w:val="sr-Latn-RS"/>
        </w:rPr>
      </w:pPr>
    </w:p>
    <w:p w14:paraId="2579D281" w14:textId="77777777" w:rsidR="001A00E5" w:rsidRPr="00F929CE" w:rsidRDefault="001A00E5" w:rsidP="001A00E5">
      <w:pPr>
        <w:rPr>
          <w:szCs w:val="22"/>
          <w:lang w:val="sr-Latn-RS"/>
        </w:rPr>
      </w:pPr>
      <w:r w:rsidRPr="00F929CE">
        <w:rPr>
          <w:szCs w:val="22"/>
          <w:lang w:val="sr-Latn-RS"/>
        </w:rPr>
        <w:t>Kada se primenjuje Y-infuzioni set, kompatibilnost leka Tigeciklin SK razblaženog 0,9% rastvorom za infuziju natrijum-hlorida dokazana je sa sledećim lekovima ili rastvorima za razblaživanje: amikacin, dobutamin, dopamin-hidrohlorid, gentamicin, haloperidol, Ringerov rastvor, lidokain-hidrohlorid, metoklopramid, morfin, noradrenalin, piperacilin/tazobaktam (EDTA formulacija), kalijum-hlorid, propofol, ranitidin-hidrohlorid, teofilin i tobramicin.</w:t>
      </w:r>
    </w:p>
    <w:p w14:paraId="596AC9E9" w14:textId="77777777" w:rsidR="00E04843" w:rsidRPr="00F929CE" w:rsidRDefault="00E04843" w:rsidP="00CA5510">
      <w:pPr>
        <w:rPr>
          <w:caps/>
          <w:szCs w:val="22"/>
          <w:lang w:val="sr-Latn-RS"/>
        </w:rPr>
      </w:pPr>
    </w:p>
    <w:sectPr w:rsidR="00E04843" w:rsidRPr="00F929CE" w:rsidSect="00DE43DC">
      <w:footerReference w:type="even" r:id="rId9"/>
      <w:footerReference w:type="default" r:id="rId10"/>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B75DB" w14:textId="77777777" w:rsidR="00347842" w:rsidRDefault="00347842">
      <w:r>
        <w:separator/>
      </w:r>
    </w:p>
  </w:endnote>
  <w:endnote w:type="continuationSeparator" w:id="0">
    <w:p w14:paraId="5CE7FCBF" w14:textId="77777777" w:rsidR="00347842" w:rsidRDefault="0034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01" w:usb1="00000000" w:usb2="00000000" w:usb3="00000000" w:csb0="0000001B"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CE7BD" w14:textId="77777777" w:rsidR="00423AE7" w:rsidRDefault="00423A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12F3C2" w14:textId="77777777" w:rsidR="00423AE7" w:rsidRDefault="00423A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3287" w14:textId="6E7BDC9B" w:rsidR="00423AE7" w:rsidRPr="00DE43DC" w:rsidRDefault="00347842"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423AE7">
              <w:tab/>
            </w:r>
            <w:r w:rsidR="00423AE7" w:rsidRPr="005A4234">
              <w:rPr>
                <w:sz w:val="18"/>
                <w:szCs w:val="18"/>
              </w:rPr>
              <w:fldChar w:fldCharType="begin"/>
            </w:r>
            <w:r w:rsidR="00423AE7" w:rsidRPr="005A4234">
              <w:rPr>
                <w:sz w:val="18"/>
                <w:szCs w:val="18"/>
              </w:rPr>
              <w:instrText xml:space="preserve"> PAGE </w:instrText>
            </w:r>
            <w:r w:rsidR="00423AE7" w:rsidRPr="005A4234">
              <w:rPr>
                <w:sz w:val="18"/>
                <w:szCs w:val="18"/>
              </w:rPr>
              <w:fldChar w:fldCharType="separate"/>
            </w:r>
            <w:r w:rsidR="00B72DC5">
              <w:rPr>
                <w:noProof/>
                <w:sz w:val="18"/>
                <w:szCs w:val="18"/>
              </w:rPr>
              <w:t>13</w:t>
            </w:r>
            <w:r w:rsidR="00423AE7" w:rsidRPr="005A4234">
              <w:rPr>
                <w:sz w:val="18"/>
                <w:szCs w:val="18"/>
              </w:rPr>
              <w:fldChar w:fldCharType="end"/>
            </w:r>
            <w:r w:rsidR="00423AE7" w:rsidRPr="005A4234">
              <w:rPr>
                <w:sz w:val="18"/>
                <w:szCs w:val="18"/>
              </w:rPr>
              <w:t xml:space="preserve"> od </w:t>
            </w:r>
            <w:r w:rsidR="00423AE7" w:rsidRPr="005A4234">
              <w:rPr>
                <w:sz w:val="18"/>
                <w:szCs w:val="18"/>
              </w:rPr>
              <w:fldChar w:fldCharType="begin"/>
            </w:r>
            <w:r w:rsidR="00423AE7" w:rsidRPr="005A4234">
              <w:rPr>
                <w:sz w:val="18"/>
                <w:szCs w:val="18"/>
              </w:rPr>
              <w:instrText xml:space="preserve"> NUMPAGES  </w:instrText>
            </w:r>
            <w:r w:rsidR="00423AE7" w:rsidRPr="005A4234">
              <w:rPr>
                <w:sz w:val="18"/>
                <w:szCs w:val="18"/>
              </w:rPr>
              <w:fldChar w:fldCharType="separate"/>
            </w:r>
            <w:r w:rsidR="00B72DC5">
              <w:rPr>
                <w:noProof/>
                <w:sz w:val="18"/>
                <w:szCs w:val="18"/>
              </w:rPr>
              <w:t>14</w:t>
            </w:r>
            <w:r w:rsidR="00423AE7"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2F1DF" w14:textId="77777777" w:rsidR="00347842" w:rsidRDefault="00347842">
      <w:r>
        <w:separator/>
      </w:r>
    </w:p>
  </w:footnote>
  <w:footnote w:type="continuationSeparator" w:id="0">
    <w:p w14:paraId="13EBB371" w14:textId="77777777" w:rsidR="00347842" w:rsidRDefault="00347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500"/>
    <w:multiLevelType w:val="hybridMultilevel"/>
    <w:tmpl w:val="890292DA"/>
    <w:lvl w:ilvl="0" w:tplc="4C28FE5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C44E64CC"/>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5" w15:restartNumberingAfterBreak="0">
    <w:nsid w:val="09B80944"/>
    <w:multiLevelType w:val="hybridMultilevel"/>
    <w:tmpl w:val="2ABE2B0A"/>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B1392"/>
    <w:multiLevelType w:val="hybridMultilevel"/>
    <w:tmpl w:val="163E8810"/>
    <w:lvl w:ilvl="0" w:tplc="46662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4E3E7A"/>
    <w:multiLevelType w:val="hybridMultilevel"/>
    <w:tmpl w:val="34A0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E95457"/>
    <w:multiLevelType w:val="hybridMultilevel"/>
    <w:tmpl w:val="D4147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B4952"/>
    <w:multiLevelType w:val="hybridMultilevel"/>
    <w:tmpl w:val="3ABC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9A228C"/>
    <w:multiLevelType w:val="hybridMultilevel"/>
    <w:tmpl w:val="24A2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C6327"/>
    <w:multiLevelType w:val="hybridMultilevel"/>
    <w:tmpl w:val="49E0ADB0"/>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9"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6"/>
  </w:num>
  <w:num w:numId="2">
    <w:abstractNumId w:val="17"/>
  </w:num>
  <w:num w:numId="3">
    <w:abstractNumId w:val="1"/>
    <w:lvlOverride w:ilvl="0">
      <w:lvl w:ilvl="0">
        <w:numFmt w:val="bullet"/>
        <w:lvlText w:val="-"/>
        <w:lvlJc w:val="left"/>
        <w:pPr>
          <w:ind w:left="720" w:hanging="360"/>
        </w:pPr>
        <w:rPr>
          <w:rFonts w:ascii="Symbol" w:hAnsi="Symbol" w:cs="Symbol"/>
          <w:i/>
          <w:iCs/>
          <w:color w:val="auto"/>
          <w:sz w:val="22"/>
          <w:szCs w:val="22"/>
        </w:rPr>
      </w:lvl>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9"/>
  </w:num>
  <w:num w:numId="8">
    <w:abstractNumId w:val="11"/>
  </w:num>
  <w:num w:numId="9">
    <w:abstractNumId w:val="10"/>
  </w:num>
  <w:num w:numId="10">
    <w:abstractNumId w:val="15"/>
  </w:num>
  <w:num w:numId="11">
    <w:abstractNumId w:val="5"/>
  </w:num>
  <w:num w:numId="12">
    <w:abstractNumId w:val="7"/>
  </w:num>
  <w:num w:numId="13">
    <w:abstractNumId w:val="4"/>
    <w:lvlOverride w:ilvl="0">
      <w:startOverride w:val="7"/>
    </w:lvlOverride>
  </w:num>
  <w:num w:numId="14">
    <w:abstractNumId w:val="19"/>
  </w:num>
  <w:num w:numId="15">
    <w:abstractNumId w:val="14"/>
  </w:num>
  <w:num w:numId="16">
    <w:abstractNumId w:val="6"/>
  </w:num>
  <w:num w:numId="17">
    <w:abstractNumId w:val="8"/>
  </w:num>
  <w:num w:numId="18">
    <w:abstractNumId w:val="12"/>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5772"/>
    <w:rsid w:val="000236AC"/>
    <w:rsid w:val="00030B1C"/>
    <w:rsid w:val="000476BA"/>
    <w:rsid w:val="000571D9"/>
    <w:rsid w:val="000B0907"/>
    <w:rsid w:val="000B6B79"/>
    <w:rsid w:val="000C4363"/>
    <w:rsid w:val="000D0B63"/>
    <w:rsid w:val="000F1EE1"/>
    <w:rsid w:val="000F776D"/>
    <w:rsid w:val="001049A1"/>
    <w:rsid w:val="00104D20"/>
    <w:rsid w:val="00120AB0"/>
    <w:rsid w:val="0013658E"/>
    <w:rsid w:val="00136ECB"/>
    <w:rsid w:val="001561F0"/>
    <w:rsid w:val="00177D7F"/>
    <w:rsid w:val="00194220"/>
    <w:rsid w:val="00196373"/>
    <w:rsid w:val="001A00E5"/>
    <w:rsid w:val="001A3C8D"/>
    <w:rsid w:val="001B0570"/>
    <w:rsid w:val="001B2E2A"/>
    <w:rsid w:val="001B5A1A"/>
    <w:rsid w:val="001C6D26"/>
    <w:rsid w:val="001E2662"/>
    <w:rsid w:val="001F016A"/>
    <w:rsid w:val="001F28B0"/>
    <w:rsid w:val="00200BA9"/>
    <w:rsid w:val="002035D8"/>
    <w:rsid w:val="00246429"/>
    <w:rsid w:val="00246BC2"/>
    <w:rsid w:val="00252C40"/>
    <w:rsid w:val="002637A2"/>
    <w:rsid w:val="00284473"/>
    <w:rsid w:val="00296E21"/>
    <w:rsid w:val="002A2C96"/>
    <w:rsid w:val="002A3BDA"/>
    <w:rsid w:val="002A3F2D"/>
    <w:rsid w:val="002B2D01"/>
    <w:rsid w:val="002C6731"/>
    <w:rsid w:val="002C6A8D"/>
    <w:rsid w:val="002D09A5"/>
    <w:rsid w:val="002E3B33"/>
    <w:rsid w:val="002F711A"/>
    <w:rsid w:val="002F758F"/>
    <w:rsid w:val="003023DE"/>
    <w:rsid w:val="00315B9E"/>
    <w:rsid w:val="003376D1"/>
    <w:rsid w:val="00347842"/>
    <w:rsid w:val="00351647"/>
    <w:rsid w:val="0035209D"/>
    <w:rsid w:val="00353D76"/>
    <w:rsid w:val="0035698B"/>
    <w:rsid w:val="00366D10"/>
    <w:rsid w:val="00375CD6"/>
    <w:rsid w:val="00377D2D"/>
    <w:rsid w:val="00383C9F"/>
    <w:rsid w:val="00386915"/>
    <w:rsid w:val="003A2830"/>
    <w:rsid w:val="003A4D95"/>
    <w:rsid w:val="003C0CD8"/>
    <w:rsid w:val="003C5015"/>
    <w:rsid w:val="003D1A15"/>
    <w:rsid w:val="003E2DD0"/>
    <w:rsid w:val="003E76F2"/>
    <w:rsid w:val="003F755C"/>
    <w:rsid w:val="004072C2"/>
    <w:rsid w:val="00416B80"/>
    <w:rsid w:val="00420103"/>
    <w:rsid w:val="004234CC"/>
    <w:rsid w:val="00423AE7"/>
    <w:rsid w:val="00432913"/>
    <w:rsid w:val="00433DB8"/>
    <w:rsid w:val="00451FA0"/>
    <w:rsid w:val="00455BFB"/>
    <w:rsid w:val="00466932"/>
    <w:rsid w:val="00470C55"/>
    <w:rsid w:val="00495DC4"/>
    <w:rsid w:val="004A44D9"/>
    <w:rsid w:val="004A706C"/>
    <w:rsid w:val="004B1AF9"/>
    <w:rsid w:val="004C178D"/>
    <w:rsid w:val="004C23F7"/>
    <w:rsid w:val="004C3DCE"/>
    <w:rsid w:val="004C539F"/>
    <w:rsid w:val="004D0EE5"/>
    <w:rsid w:val="004D1D48"/>
    <w:rsid w:val="004D1E75"/>
    <w:rsid w:val="004D2A24"/>
    <w:rsid w:val="004D3ECA"/>
    <w:rsid w:val="004E1289"/>
    <w:rsid w:val="004E7020"/>
    <w:rsid w:val="00504BC1"/>
    <w:rsid w:val="005053D6"/>
    <w:rsid w:val="00523AA3"/>
    <w:rsid w:val="0055005C"/>
    <w:rsid w:val="00555C12"/>
    <w:rsid w:val="005647B8"/>
    <w:rsid w:val="005832B5"/>
    <w:rsid w:val="00591FCD"/>
    <w:rsid w:val="005B0CFD"/>
    <w:rsid w:val="005B3E66"/>
    <w:rsid w:val="005C0012"/>
    <w:rsid w:val="005D5586"/>
    <w:rsid w:val="005D6110"/>
    <w:rsid w:val="005E20FB"/>
    <w:rsid w:val="005F2C15"/>
    <w:rsid w:val="005F33B2"/>
    <w:rsid w:val="00601486"/>
    <w:rsid w:val="00614585"/>
    <w:rsid w:val="00616B40"/>
    <w:rsid w:val="00636C49"/>
    <w:rsid w:val="006419B1"/>
    <w:rsid w:val="00645D79"/>
    <w:rsid w:val="00655D1A"/>
    <w:rsid w:val="006729A6"/>
    <w:rsid w:val="006816A8"/>
    <w:rsid w:val="0069417D"/>
    <w:rsid w:val="006971F1"/>
    <w:rsid w:val="006B7E0B"/>
    <w:rsid w:val="006C1982"/>
    <w:rsid w:val="006D2626"/>
    <w:rsid w:val="006E5F35"/>
    <w:rsid w:val="006F5D55"/>
    <w:rsid w:val="00702C67"/>
    <w:rsid w:val="00711DF2"/>
    <w:rsid w:val="00712B9A"/>
    <w:rsid w:val="00732EFA"/>
    <w:rsid w:val="007450D7"/>
    <w:rsid w:val="00767398"/>
    <w:rsid w:val="00783328"/>
    <w:rsid w:val="007843EB"/>
    <w:rsid w:val="00792203"/>
    <w:rsid w:val="007A5C19"/>
    <w:rsid w:val="007A6E69"/>
    <w:rsid w:val="00812CFE"/>
    <w:rsid w:val="00816D9D"/>
    <w:rsid w:val="0084360B"/>
    <w:rsid w:val="00872A03"/>
    <w:rsid w:val="0088208C"/>
    <w:rsid w:val="008C1940"/>
    <w:rsid w:val="008C536A"/>
    <w:rsid w:val="008F2FED"/>
    <w:rsid w:val="0090276E"/>
    <w:rsid w:val="00907D6E"/>
    <w:rsid w:val="00915DAA"/>
    <w:rsid w:val="009163F4"/>
    <w:rsid w:val="009210AE"/>
    <w:rsid w:val="00922D62"/>
    <w:rsid w:val="00926E81"/>
    <w:rsid w:val="00931D2F"/>
    <w:rsid w:val="009357F0"/>
    <w:rsid w:val="009409F7"/>
    <w:rsid w:val="00947DD0"/>
    <w:rsid w:val="009913CE"/>
    <w:rsid w:val="009A002D"/>
    <w:rsid w:val="009B2341"/>
    <w:rsid w:val="009E7D28"/>
    <w:rsid w:val="009F4557"/>
    <w:rsid w:val="00A0035F"/>
    <w:rsid w:val="00A00E37"/>
    <w:rsid w:val="00A011B4"/>
    <w:rsid w:val="00A01E0A"/>
    <w:rsid w:val="00A030A0"/>
    <w:rsid w:val="00A05CBF"/>
    <w:rsid w:val="00A10A95"/>
    <w:rsid w:val="00A2557D"/>
    <w:rsid w:val="00A2739C"/>
    <w:rsid w:val="00A33DB7"/>
    <w:rsid w:val="00A54700"/>
    <w:rsid w:val="00AA51BE"/>
    <w:rsid w:val="00AB33F2"/>
    <w:rsid w:val="00AC6430"/>
    <w:rsid w:val="00AD1D9B"/>
    <w:rsid w:val="00AD45E6"/>
    <w:rsid w:val="00AE1080"/>
    <w:rsid w:val="00AE1215"/>
    <w:rsid w:val="00AE714E"/>
    <w:rsid w:val="00AF0377"/>
    <w:rsid w:val="00AF28A1"/>
    <w:rsid w:val="00AF311B"/>
    <w:rsid w:val="00B02017"/>
    <w:rsid w:val="00B2301F"/>
    <w:rsid w:val="00B2576D"/>
    <w:rsid w:val="00B33235"/>
    <w:rsid w:val="00B35D3F"/>
    <w:rsid w:val="00B403C6"/>
    <w:rsid w:val="00B43687"/>
    <w:rsid w:val="00B549B7"/>
    <w:rsid w:val="00B728FF"/>
    <w:rsid w:val="00B72DC5"/>
    <w:rsid w:val="00B755BB"/>
    <w:rsid w:val="00B84D4B"/>
    <w:rsid w:val="00B853A7"/>
    <w:rsid w:val="00B9609B"/>
    <w:rsid w:val="00BB6D5D"/>
    <w:rsid w:val="00BD7E35"/>
    <w:rsid w:val="00BF61C2"/>
    <w:rsid w:val="00BF6314"/>
    <w:rsid w:val="00BF6EAF"/>
    <w:rsid w:val="00C05DB2"/>
    <w:rsid w:val="00C07019"/>
    <w:rsid w:val="00C11F16"/>
    <w:rsid w:val="00C20670"/>
    <w:rsid w:val="00C366CC"/>
    <w:rsid w:val="00C5430C"/>
    <w:rsid w:val="00C90B49"/>
    <w:rsid w:val="00CA2B53"/>
    <w:rsid w:val="00CA5510"/>
    <w:rsid w:val="00CB457C"/>
    <w:rsid w:val="00CD5DB8"/>
    <w:rsid w:val="00CE5F29"/>
    <w:rsid w:val="00CE7BD9"/>
    <w:rsid w:val="00CF3B87"/>
    <w:rsid w:val="00D009AB"/>
    <w:rsid w:val="00D20743"/>
    <w:rsid w:val="00D321E5"/>
    <w:rsid w:val="00D4355A"/>
    <w:rsid w:val="00D476BF"/>
    <w:rsid w:val="00D75B21"/>
    <w:rsid w:val="00D80F9A"/>
    <w:rsid w:val="00D823FA"/>
    <w:rsid w:val="00D84AD5"/>
    <w:rsid w:val="00D86639"/>
    <w:rsid w:val="00D96620"/>
    <w:rsid w:val="00DA340B"/>
    <w:rsid w:val="00DB5951"/>
    <w:rsid w:val="00DB6B45"/>
    <w:rsid w:val="00DD4958"/>
    <w:rsid w:val="00DE22D7"/>
    <w:rsid w:val="00DE43DC"/>
    <w:rsid w:val="00DF07CC"/>
    <w:rsid w:val="00DF0DDE"/>
    <w:rsid w:val="00E0071E"/>
    <w:rsid w:val="00E04843"/>
    <w:rsid w:val="00E266E0"/>
    <w:rsid w:val="00E31BD6"/>
    <w:rsid w:val="00E537C9"/>
    <w:rsid w:val="00E56840"/>
    <w:rsid w:val="00E641C9"/>
    <w:rsid w:val="00E65B7D"/>
    <w:rsid w:val="00E65E52"/>
    <w:rsid w:val="00E671E4"/>
    <w:rsid w:val="00E7512C"/>
    <w:rsid w:val="00E8667B"/>
    <w:rsid w:val="00E901B6"/>
    <w:rsid w:val="00E910EE"/>
    <w:rsid w:val="00EA3814"/>
    <w:rsid w:val="00EB2DA1"/>
    <w:rsid w:val="00ED3FF8"/>
    <w:rsid w:val="00ED425D"/>
    <w:rsid w:val="00EF7A4B"/>
    <w:rsid w:val="00F26893"/>
    <w:rsid w:val="00F301AF"/>
    <w:rsid w:val="00F34516"/>
    <w:rsid w:val="00F37DE6"/>
    <w:rsid w:val="00F44965"/>
    <w:rsid w:val="00F614A5"/>
    <w:rsid w:val="00F905A9"/>
    <w:rsid w:val="00F929CE"/>
    <w:rsid w:val="00F932B0"/>
    <w:rsid w:val="00FB12F6"/>
    <w:rsid w:val="00FB3C0D"/>
    <w:rsid w:val="00FB4B87"/>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E6113"/>
  <w15:docId w15:val="{9DB52512-9759-4451-A3C3-DF55562B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6729A6"/>
    <w:pPr>
      <w:ind w:left="720"/>
      <w:contextualSpacing/>
    </w:pPr>
  </w:style>
  <w:style w:type="table" w:styleId="TableGrid">
    <w:name w:val="Table Grid"/>
    <w:basedOn w:val="TableNormal"/>
    <w:rsid w:val="004C2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e.reakcije@alims.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60EE-7B4B-4690-8AF2-D376998D3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5891</Words>
  <Characters>33580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39393</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5</cp:revision>
  <cp:lastPrinted>2019-04-23T13:25:00Z</cp:lastPrinted>
  <dcterms:created xsi:type="dcterms:W3CDTF">2021-12-28T09:32:00Z</dcterms:created>
  <dcterms:modified xsi:type="dcterms:W3CDTF">2021-12-28T11:03:00Z</dcterms:modified>
</cp:coreProperties>
</file>