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32F20" w14:textId="437D06EE" w:rsidR="00C74A6A" w:rsidRDefault="00EB07BE" w:rsidP="00E223FF">
      <w:pPr>
        <w:tabs>
          <w:tab w:val="left" w:pos="539"/>
        </w:tabs>
        <w:ind w:left="7"/>
        <w:jc w:val="center"/>
        <w:rPr>
          <w:b/>
          <w:u w:val="single" w:color="000000"/>
          <w:lang w:val="sr-Latn-ME"/>
        </w:rPr>
      </w:pPr>
      <w:r w:rsidRPr="001A2D04">
        <w:rPr>
          <w:b/>
          <w:u w:val="single" w:color="000000"/>
          <w:lang w:val="sr-Latn-ME"/>
        </w:rPr>
        <w:t xml:space="preserve">UPUTSTVO ZA </w:t>
      </w:r>
      <w:r w:rsidR="00156CC7" w:rsidRPr="001A2D04">
        <w:rPr>
          <w:b/>
          <w:u w:val="single" w:color="000000"/>
          <w:lang w:val="sr-Latn-ME"/>
        </w:rPr>
        <w:t>LIJEK</w:t>
      </w:r>
    </w:p>
    <w:p w14:paraId="2E7FBBAB" w14:textId="77777777" w:rsidR="00AB6412" w:rsidRPr="001A2D04" w:rsidRDefault="00AB6412" w:rsidP="00E223FF">
      <w:pPr>
        <w:tabs>
          <w:tab w:val="left" w:pos="539"/>
        </w:tabs>
        <w:ind w:left="7"/>
        <w:jc w:val="center"/>
        <w:rPr>
          <w:lang w:val="sr-Latn-ME"/>
        </w:rPr>
      </w:pPr>
    </w:p>
    <w:p w14:paraId="27F81B48" w14:textId="49E56E92" w:rsidR="00A31EBE" w:rsidRPr="001A2D04" w:rsidRDefault="00A31EBE" w:rsidP="00E223FF">
      <w:pPr>
        <w:pStyle w:val="Heading1"/>
        <w:tabs>
          <w:tab w:val="left" w:pos="539"/>
        </w:tabs>
        <w:spacing w:after="0" w:line="240" w:lineRule="auto"/>
        <w:ind w:left="12"/>
        <w:rPr>
          <w:lang w:val="sr-Latn-ME"/>
        </w:rPr>
      </w:pPr>
    </w:p>
    <w:p w14:paraId="689008F8" w14:textId="129448A8" w:rsidR="00A31EBE" w:rsidRPr="001A2D04" w:rsidRDefault="00AB6412" w:rsidP="00E223FF">
      <w:pPr>
        <w:tabs>
          <w:tab w:val="left" w:pos="539"/>
        </w:tabs>
        <w:jc w:val="center"/>
        <w:rPr>
          <w:lang w:val="sr-Latn-ME"/>
        </w:rPr>
      </w:pPr>
      <w:r w:rsidRPr="00AB6412">
        <w:rPr>
          <w:lang w:val="sr-Latn-ME"/>
        </w:rPr>
        <w:t>Ospamox DT, 1000 mg, disperzibilna tableta</w:t>
      </w:r>
    </w:p>
    <w:p w14:paraId="16A9A7AD" w14:textId="4DE5FD8D" w:rsidR="00AB6412" w:rsidRDefault="00AB6412" w:rsidP="00E223FF">
      <w:pPr>
        <w:tabs>
          <w:tab w:val="left" w:pos="539"/>
        </w:tabs>
        <w:jc w:val="center"/>
        <w:rPr>
          <w:lang w:val="sr-Latn-ME"/>
        </w:rPr>
      </w:pPr>
      <w:r w:rsidRPr="00A946C1">
        <w:rPr>
          <w:lang w:val="sr-Latn-ME"/>
        </w:rPr>
        <w:t>amoksicilin</w:t>
      </w:r>
    </w:p>
    <w:p w14:paraId="0B3CF91F" w14:textId="020A5CA4" w:rsidR="00AB6412" w:rsidRDefault="00AB6412" w:rsidP="00E223FF">
      <w:pPr>
        <w:tabs>
          <w:tab w:val="left" w:pos="539"/>
        </w:tabs>
        <w:jc w:val="center"/>
        <w:rPr>
          <w:lang w:val="sr-Latn-ME"/>
        </w:rPr>
      </w:pPr>
    </w:p>
    <w:p w14:paraId="6290BFF1" w14:textId="69746B33" w:rsidR="00AB6412" w:rsidRDefault="00AB6412" w:rsidP="00E223FF">
      <w:pPr>
        <w:tabs>
          <w:tab w:val="left" w:pos="539"/>
        </w:tabs>
        <w:jc w:val="center"/>
        <w:rPr>
          <w:lang w:val="sr-Latn-ME"/>
        </w:rPr>
      </w:pPr>
    </w:p>
    <w:p w14:paraId="3241695B" w14:textId="77777777" w:rsidR="00AB6412" w:rsidRPr="00E223FF" w:rsidRDefault="00AB6412" w:rsidP="00E223FF">
      <w:pPr>
        <w:tabs>
          <w:tab w:val="left" w:pos="539"/>
        </w:tabs>
        <w:jc w:val="center"/>
        <w:rPr>
          <w:lang w:val="sr-Latn-ME"/>
        </w:rPr>
      </w:pPr>
    </w:p>
    <w:p w14:paraId="6F66DFD7" w14:textId="77777777" w:rsidR="00A31EBE" w:rsidRPr="001A2D04" w:rsidRDefault="00A31EBE" w:rsidP="00E223FF">
      <w:pPr>
        <w:tabs>
          <w:tab w:val="left" w:pos="539"/>
        </w:tabs>
        <w:ind w:left="12"/>
        <w:jc w:val="center"/>
        <w:rPr>
          <w:b/>
          <w:lang w:val="sr-Latn-ME"/>
        </w:rPr>
      </w:pPr>
    </w:p>
    <w:p w14:paraId="7A7FABD7" w14:textId="77777777" w:rsidR="00156CC7" w:rsidRPr="001A2D04" w:rsidRDefault="00156CC7" w:rsidP="00E223FF">
      <w:pPr>
        <w:widowControl w:val="0"/>
        <w:tabs>
          <w:tab w:val="left" w:pos="539"/>
        </w:tabs>
        <w:autoSpaceDE w:val="0"/>
        <w:autoSpaceDN w:val="0"/>
        <w:ind w:left="360" w:hanging="360"/>
        <w:jc w:val="both"/>
        <w:rPr>
          <w:b/>
          <w:bCs/>
          <w:lang w:val="sr-Latn-ME"/>
        </w:rPr>
      </w:pPr>
      <w:r w:rsidRPr="001A2D04">
        <w:rPr>
          <w:b/>
          <w:bCs/>
          <w:lang w:val="sr-Latn-ME"/>
        </w:rPr>
        <w:t>Pažljivo pročitajte ovo uputstvo, prije nego što počnete da koristite ovaj lijek,</w:t>
      </w:r>
      <w:r w:rsidRPr="001A2D04">
        <w:rPr>
          <w:lang w:val="sr-Latn-ME"/>
        </w:rPr>
        <w:t xml:space="preserve"> </w:t>
      </w:r>
      <w:r w:rsidRPr="001A2D04">
        <w:rPr>
          <w:b/>
          <w:bCs/>
          <w:lang w:val="sr-Latn-ME"/>
        </w:rPr>
        <w:t xml:space="preserve">jer sadrži </w:t>
      </w:r>
    </w:p>
    <w:p w14:paraId="0EF053CA" w14:textId="77777777" w:rsidR="00156CC7" w:rsidRPr="001A2D04" w:rsidRDefault="00156CC7" w:rsidP="00E223FF">
      <w:pPr>
        <w:widowControl w:val="0"/>
        <w:tabs>
          <w:tab w:val="left" w:pos="539"/>
        </w:tabs>
        <w:autoSpaceDE w:val="0"/>
        <w:autoSpaceDN w:val="0"/>
        <w:ind w:left="360" w:hanging="360"/>
        <w:jc w:val="both"/>
        <w:rPr>
          <w:b/>
          <w:bCs/>
          <w:lang w:val="sr-Latn-ME"/>
        </w:rPr>
      </w:pPr>
      <w:r w:rsidRPr="001A2D04">
        <w:rPr>
          <w:b/>
          <w:bCs/>
          <w:lang w:val="sr-Latn-ME"/>
        </w:rPr>
        <w:t>informacije koje su važne za Vas</w:t>
      </w:r>
    </w:p>
    <w:p w14:paraId="34CB2973" w14:textId="77777777" w:rsidR="00156CC7" w:rsidRPr="001A2D04" w:rsidRDefault="00156CC7" w:rsidP="00E223FF">
      <w:pPr>
        <w:widowControl w:val="0"/>
        <w:numPr>
          <w:ilvl w:val="0"/>
          <w:numId w:val="13"/>
        </w:numPr>
        <w:tabs>
          <w:tab w:val="clear" w:pos="576"/>
          <w:tab w:val="left" w:pos="539"/>
          <w:tab w:val="num" w:pos="600"/>
          <w:tab w:val="num" w:pos="600"/>
        </w:tabs>
        <w:autoSpaceDE w:val="0"/>
        <w:autoSpaceDN w:val="0"/>
        <w:jc w:val="both"/>
        <w:rPr>
          <w:lang w:val="sr-Latn-ME"/>
        </w:rPr>
      </w:pPr>
      <w:r w:rsidRPr="001A2D04">
        <w:rPr>
          <w:lang w:val="sr-Latn-ME"/>
        </w:rPr>
        <w:t>Uputstvo sačuvajte. Može biti potrebno da ga ponovo pročitate.</w:t>
      </w:r>
    </w:p>
    <w:p w14:paraId="7101FC0A" w14:textId="77777777" w:rsidR="00156CC7" w:rsidRPr="001A2D04" w:rsidRDefault="00156CC7" w:rsidP="00E223FF">
      <w:pPr>
        <w:widowControl w:val="0"/>
        <w:numPr>
          <w:ilvl w:val="0"/>
          <w:numId w:val="13"/>
        </w:numPr>
        <w:tabs>
          <w:tab w:val="left" w:pos="539"/>
        </w:tabs>
        <w:autoSpaceDE w:val="0"/>
        <w:autoSpaceDN w:val="0"/>
        <w:jc w:val="both"/>
        <w:rPr>
          <w:lang w:val="sr-Latn-ME"/>
        </w:rPr>
      </w:pPr>
      <w:r w:rsidRPr="001A2D04">
        <w:rPr>
          <w:lang w:val="sr-Latn-ME"/>
        </w:rPr>
        <w:t xml:space="preserve">Ako imate dodatnih pitanja, obratite se svom ljekaru ili farmaceutu ili medicinskoj sestri. </w:t>
      </w:r>
    </w:p>
    <w:p w14:paraId="742EEE9C" w14:textId="77777777" w:rsidR="00156CC7" w:rsidRPr="001A2D04" w:rsidRDefault="00156CC7" w:rsidP="00E223FF">
      <w:pPr>
        <w:widowControl w:val="0"/>
        <w:numPr>
          <w:ilvl w:val="0"/>
          <w:numId w:val="13"/>
        </w:numPr>
        <w:tabs>
          <w:tab w:val="left" w:pos="539"/>
        </w:tabs>
        <w:autoSpaceDE w:val="0"/>
        <w:autoSpaceDN w:val="0"/>
        <w:ind w:left="600" w:hanging="600"/>
        <w:jc w:val="both"/>
        <w:rPr>
          <w:lang w:val="sr-Latn-ME"/>
        </w:rPr>
      </w:pPr>
      <w:r w:rsidRPr="001A2D04">
        <w:rPr>
          <w:lang w:val="sr-Latn-ME"/>
        </w:rPr>
        <w:t>Ovaj lijek propisan je Vama i ne smijete ga davati drugima. Može da im škodi, čak i kada imaju iste znake bolesti kao i Vi.</w:t>
      </w:r>
    </w:p>
    <w:p w14:paraId="467CE0C2" w14:textId="77777777" w:rsidR="00156CC7" w:rsidRPr="001A2D04" w:rsidRDefault="00156CC7" w:rsidP="00E223FF">
      <w:pPr>
        <w:widowControl w:val="0"/>
        <w:numPr>
          <w:ilvl w:val="0"/>
          <w:numId w:val="13"/>
        </w:numPr>
        <w:tabs>
          <w:tab w:val="clear" w:pos="576"/>
          <w:tab w:val="left" w:pos="539"/>
          <w:tab w:val="num" w:pos="600"/>
        </w:tabs>
        <w:autoSpaceDE w:val="0"/>
        <w:autoSpaceDN w:val="0"/>
        <w:jc w:val="both"/>
        <w:rPr>
          <w:lang w:val="sr-Latn-ME"/>
        </w:rPr>
      </w:pPr>
      <w:r w:rsidRPr="001A2D04">
        <w:rPr>
          <w:spacing w:val="-5"/>
          <w:lang w:val="sr-Latn-ME"/>
        </w:rPr>
        <w:t xml:space="preserve">Ako Vam se javi bilo koje neželjeno dejstvo recite to svom ljekaru, farmaceutu ili medicinskoj sestri. </w:t>
      </w:r>
    </w:p>
    <w:p w14:paraId="78B1C04F" w14:textId="6D876C27" w:rsidR="00A31EBE" w:rsidRPr="001A2D04" w:rsidRDefault="00156CC7" w:rsidP="00E223FF">
      <w:pPr>
        <w:widowControl w:val="0"/>
        <w:tabs>
          <w:tab w:val="left" w:pos="539"/>
        </w:tabs>
        <w:autoSpaceDE w:val="0"/>
        <w:autoSpaceDN w:val="0"/>
        <w:ind w:firstLine="12"/>
        <w:jc w:val="both"/>
        <w:rPr>
          <w:lang w:val="sr-Latn-ME"/>
        </w:rPr>
      </w:pPr>
      <w:r w:rsidRPr="001A2D04">
        <w:rPr>
          <w:spacing w:val="-5"/>
          <w:lang w:val="sr-Latn-ME"/>
        </w:rPr>
        <w:t xml:space="preserve">           Ovo uključuje i bilo koja neželjena dejstva koja nijesu navedena u ovom uputstvu</w:t>
      </w:r>
      <w:r w:rsidRPr="001A2D04">
        <w:rPr>
          <w:spacing w:val="-4"/>
          <w:lang w:val="sr-Latn-ME"/>
        </w:rPr>
        <w:t>. Pogledajte dio 4</w:t>
      </w:r>
      <w:r w:rsidRPr="001A2D04">
        <w:rPr>
          <w:lang w:val="sr-Latn-ME"/>
        </w:rPr>
        <w:t>.</w:t>
      </w:r>
    </w:p>
    <w:p w14:paraId="61F2861C" w14:textId="77777777" w:rsidR="00A31EBE" w:rsidRPr="001A2D04" w:rsidRDefault="00A31E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</w:p>
    <w:p w14:paraId="6A77310D" w14:textId="300FBA89" w:rsidR="00C74A6A" w:rsidRPr="001A2D04" w:rsidRDefault="00EB07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  <w:r w:rsidRPr="001A2D04">
        <w:rPr>
          <w:b/>
          <w:lang w:val="sr-Latn-ME"/>
        </w:rPr>
        <w:t>U ovom uputstvu pročitaćete:</w:t>
      </w:r>
    </w:p>
    <w:p w14:paraId="6673F5DB" w14:textId="77777777" w:rsidR="00A31EBE" w:rsidRPr="001A2D04" w:rsidRDefault="00A31EBE" w:rsidP="00E223FF">
      <w:pPr>
        <w:tabs>
          <w:tab w:val="left" w:pos="539"/>
        </w:tabs>
        <w:ind w:left="12"/>
        <w:jc w:val="both"/>
        <w:rPr>
          <w:lang w:val="sr-Latn-ME"/>
        </w:rPr>
      </w:pPr>
    </w:p>
    <w:p w14:paraId="79A1BF8C" w14:textId="287DF99C" w:rsidR="00C74A6A" w:rsidRPr="001A2D04" w:rsidRDefault="00EB07BE" w:rsidP="00E223FF">
      <w:pPr>
        <w:numPr>
          <w:ilvl w:val="0"/>
          <w:numId w:val="2"/>
        </w:numPr>
        <w:tabs>
          <w:tab w:val="left" w:pos="539"/>
        </w:tabs>
        <w:ind w:right="1" w:hanging="542"/>
        <w:jc w:val="both"/>
        <w:rPr>
          <w:lang w:val="sr-Latn-ME"/>
        </w:rPr>
      </w:pPr>
      <w:r w:rsidRPr="001A2D04">
        <w:rPr>
          <w:lang w:val="sr-Latn-ME"/>
        </w:rPr>
        <w:t xml:space="preserve">Šta je </w:t>
      </w:r>
      <w:r w:rsidR="00156CC7" w:rsidRPr="001A2D04">
        <w:rPr>
          <w:lang w:val="sr-Latn-ME"/>
        </w:rPr>
        <w:t xml:space="preserve">lijek </w:t>
      </w:r>
      <w:r w:rsidRPr="001A2D04">
        <w:rPr>
          <w:lang w:val="sr-Latn-ME"/>
        </w:rPr>
        <w:t xml:space="preserve"> Ospamox DT i čemu je </w:t>
      </w:r>
      <w:r w:rsidR="00156CC7" w:rsidRPr="001A2D04">
        <w:rPr>
          <w:lang w:val="sr-Latn-ME"/>
        </w:rPr>
        <w:t>namijenjen</w:t>
      </w:r>
    </w:p>
    <w:p w14:paraId="4D3E596A" w14:textId="52D535AE" w:rsidR="00C74A6A" w:rsidRPr="001A2D04" w:rsidRDefault="00EB07BE" w:rsidP="00E223FF">
      <w:pPr>
        <w:numPr>
          <w:ilvl w:val="0"/>
          <w:numId w:val="2"/>
        </w:numPr>
        <w:tabs>
          <w:tab w:val="left" w:pos="539"/>
        </w:tabs>
        <w:ind w:right="1" w:hanging="542"/>
        <w:jc w:val="both"/>
        <w:rPr>
          <w:lang w:val="sr-Latn-ME"/>
        </w:rPr>
      </w:pPr>
      <w:r w:rsidRPr="001A2D04">
        <w:rPr>
          <w:lang w:val="sr-Latn-ME"/>
        </w:rPr>
        <w:t xml:space="preserve">Šta treba da znate </w:t>
      </w:r>
      <w:r w:rsidR="00156CC7" w:rsidRPr="001A2D04">
        <w:rPr>
          <w:lang w:val="sr-Latn-ME"/>
        </w:rPr>
        <w:t>prije</w:t>
      </w:r>
      <w:r w:rsidRPr="001A2D04">
        <w:rPr>
          <w:lang w:val="sr-Latn-ME"/>
        </w:rPr>
        <w:t xml:space="preserve"> nego što uzmete </w:t>
      </w:r>
      <w:r w:rsidR="00156CC7" w:rsidRPr="001A2D04">
        <w:rPr>
          <w:lang w:val="sr-Latn-ME"/>
        </w:rPr>
        <w:t xml:space="preserve">lijek </w:t>
      </w:r>
      <w:r w:rsidRPr="001A2D04">
        <w:rPr>
          <w:lang w:val="sr-Latn-ME"/>
        </w:rPr>
        <w:t xml:space="preserve"> Ospamox DT</w:t>
      </w:r>
    </w:p>
    <w:p w14:paraId="6BF92593" w14:textId="06E0F9FA" w:rsidR="00C74A6A" w:rsidRPr="001A2D04" w:rsidRDefault="00EB07BE" w:rsidP="00E223FF">
      <w:pPr>
        <w:numPr>
          <w:ilvl w:val="0"/>
          <w:numId w:val="2"/>
        </w:numPr>
        <w:tabs>
          <w:tab w:val="left" w:pos="539"/>
        </w:tabs>
        <w:ind w:right="1" w:hanging="542"/>
        <w:jc w:val="both"/>
        <w:rPr>
          <w:lang w:val="sr-Latn-ME"/>
        </w:rPr>
      </w:pPr>
      <w:r w:rsidRPr="001A2D04">
        <w:rPr>
          <w:lang w:val="sr-Latn-ME"/>
        </w:rPr>
        <w:t xml:space="preserve">Kako se uzima </w:t>
      </w:r>
      <w:r w:rsidR="00156CC7" w:rsidRPr="001A2D04">
        <w:rPr>
          <w:lang w:val="sr-Latn-ME"/>
        </w:rPr>
        <w:t xml:space="preserve">lijek </w:t>
      </w:r>
      <w:r w:rsidRPr="001A2D04">
        <w:rPr>
          <w:lang w:val="sr-Latn-ME"/>
        </w:rPr>
        <w:t xml:space="preserve"> Ospamox DT</w:t>
      </w:r>
    </w:p>
    <w:p w14:paraId="50237216" w14:textId="77777777" w:rsidR="00C74A6A" w:rsidRPr="001A2D04" w:rsidRDefault="00EB07BE" w:rsidP="00E223FF">
      <w:pPr>
        <w:numPr>
          <w:ilvl w:val="0"/>
          <w:numId w:val="2"/>
        </w:numPr>
        <w:tabs>
          <w:tab w:val="left" w:pos="539"/>
        </w:tabs>
        <w:ind w:right="1" w:hanging="542"/>
        <w:jc w:val="both"/>
        <w:rPr>
          <w:lang w:val="sr-Latn-ME"/>
        </w:rPr>
      </w:pPr>
      <w:r w:rsidRPr="001A2D04">
        <w:rPr>
          <w:lang w:val="sr-Latn-ME"/>
        </w:rPr>
        <w:t xml:space="preserve">Moguća neželjena dejstva </w:t>
      </w:r>
    </w:p>
    <w:p w14:paraId="7ADC8F3B" w14:textId="334E008F" w:rsidR="00C74A6A" w:rsidRPr="001A2D04" w:rsidRDefault="00EB07BE" w:rsidP="00E223FF">
      <w:pPr>
        <w:numPr>
          <w:ilvl w:val="0"/>
          <w:numId w:val="2"/>
        </w:numPr>
        <w:tabs>
          <w:tab w:val="left" w:pos="539"/>
        </w:tabs>
        <w:ind w:right="1" w:hanging="542"/>
        <w:jc w:val="both"/>
        <w:rPr>
          <w:lang w:val="sr-Latn-ME"/>
        </w:rPr>
      </w:pPr>
      <w:r w:rsidRPr="001A2D04">
        <w:rPr>
          <w:lang w:val="sr-Latn-ME"/>
        </w:rPr>
        <w:t xml:space="preserve">Kako čuvati </w:t>
      </w:r>
      <w:r w:rsidR="00156CC7" w:rsidRPr="001A2D04">
        <w:rPr>
          <w:lang w:val="sr-Latn-ME"/>
        </w:rPr>
        <w:t xml:space="preserve">lijek </w:t>
      </w:r>
      <w:r w:rsidRPr="001A2D04">
        <w:rPr>
          <w:lang w:val="sr-Latn-ME"/>
        </w:rPr>
        <w:t xml:space="preserve"> Ospamox DT</w:t>
      </w:r>
    </w:p>
    <w:p w14:paraId="7A6FB115" w14:textId="77777777" w:rsidR="00C74A6A" w:rsidRPr="001A2D04" w:rsidRDefault="00EB07BE" w:rsidP="00E223FF">
      <w:pPr>
        <w:numPr>
          <w:ilvl w:val="0"/>
          <w:numId w:val="2"/>
        </w:numPr>
        <w:tabs>
          <w:tab w:val="left" w:pos="539"/>
        </w:tabs>
        <w:ind w:right="1" w:hanging="542"/>
        <w:jc w:val="both"/>
        <w:rPr>
          <w:lang w:val="sr-Latn-ME"/>
        </w:rPr>
      </w:pPr>
      <w:r w:rsidRPr="001A2D04">
        <w:rPr>
          <w:lang w:val="sr-Latn-ME"/>
        </w:rPr>
        <w:t>Sadržaj pakovanja i ostale informacije</w:t>
      </w:r>
      <w:r w:rsidRPr="001A2D04">
        <w:rPr>
          <w:lang w:val="sr-Latn-ME"/>
        </w:rPr>
        <w:br w:type="page"/>
      </w:r>
    </w:p>
    <w:p w14:paraId="29E96D23" w14:textId="50AA1838" w:rsidR="00C74A6A" w:rsidRPr="008F6CB3" w:rsidRDefault="00EB07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A946C1">
        <w:rPr>
          <w:lang w:val="sr-Latn-ME"/>
        </w:rPr>
        <w:lastRenderedPageBreak/>
        <w:t>1</w:t>
      </w:r>
      <w:bookmarkStart w:id="0" w:name="_GoBack"/>
      <w:bookmarkEnd w:id="0"/>
      <w:r w:rsidRPr="00A946C1">
        <w:rPr>
          <w:lang w:val="sr-Latn-ME"/>
        </w:rPr>
        <w:t>.</w:t>
      </w:r>
      <w:r w:rsidR="00AB6412" w:rsidRPr="00A946C1">
        <w:rPr>
          <w:lang w:val="sr-Latn-ME"/>
        </w:rPr>
        <w:tab/>
      </w:r>
      <w:r w:rsidR="001D6CEC" w:rsidRPr="008F6CB3">
        <w:rPr>
          <w:lang w:val="sr-Latn-ME"/>
        </w:rPr>
        <w:t>ŠTA JE LIJEK  OSPAMOX DT I ČEMU JE NAMIJENJEN</w:t>
      </w:r>
    </w:p>
    <w:p w14:paraId="7B0CB0F3" w14:textId="286FFDFA" w:rsidR="00C74A6A" w:rsidRPr="008F6CB3" w:rsidRDefault="00156CC7" w:rsidP="00E223FF">
      <w:pPr>
        <w:tabs>
          <w:tab w:val="left" w:pos="539"/>
        </w:tabs>
        <w:spacing w:before="240"/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Lijek </w:t>
      </w:r>
      <w:r w:rsidR="00EB07BE" w:rsidRPr="008F6CB3">
        <w:rPr>
          <w:lang w:val="sr-Latn-ME"/>
        </w:rPr>
        <w:t xml:space="preserve"> Ospamox DT, čija je aktivna supstanca amoksicilin trihidrat, pripada grupi penicilinskih antibiotika. </w:t>
      </w:r>
    </w:p>
    <w:p w14:paraId="54EF3B28" w14:textId="6B6F2D4B" w:rsidR="008F6CB3" w:rsidRPr="008F6CB3" w:rsidRDefault="00156CC7" w:rsidP="00E223FF">
      <w:pPr>
        <w:tabs>
          <w:tab w:val="left" w:pos="539"/>
        </w:tabs>
        <w:spacing w:before="240"/>
        <w:ind w:right="1"/>
        <w:jc w:val="both"/>
        <w:rPr>
          <w:lang w:val="sr-Latn-ME"/>
        </w:rPr>
      </w:pPr>
      <w:r w:rsidRPr="008F6CB3">
        <w:rPr>
          <w:lang w:val="sr-Latn-ME"/>
        </w:rPr>
        <w:t xml:space="preserve">Lijek </w:t>
      </w:r>
      <w:r w:rsidR="00EB07BE" w:rsidRPr="008F6CB3">
        <w:rPr>
          <w:lang w:val="sr-Latn-ME"/>
        </w:rPr>
        <w:t xml:space="preserve"> Ospamox DT se </w:t>
      </w:r>
      <w:r w:rsidRPr="008F6CB3">
        <w:rPr>
          <w:lang w:val="sr-Latn-ME"/>
        </w:rPr>
        <w:t>primjenjuje</w:t>
      </w:r>
      <w:r w:rsidR="00EB07BE" w:rsidRPr="008F6CB3">
        <w:rPr>
          <w:lang w:val="sr-Latn-ME"/>
        </w:rPr>
        <w:t xml:space="preserve"> u terapiji infekcija čiji su izazivači bakterije u različitim </w:t>
      </w:r>
      <w:r w:rsidRPr="008F6CB3">
        <w:rPr>
          <w:lang w:val="sr-Latn-ME"/>
        </w:rPr>
        <w:t>djelov</w:t>
      </w:r>
      <w:r w:rsidR="00EB07BE" w:rsidRPr="008F6CB3">
        <w:rPr>
          <w:lang w:val="sr-Latn-ME"/>
        </w:rPr>
        <w:t xml:space="preserve">ima </w:t>
      </w:r>
      <w:r w:rsidRPr="008F6CB3">
        <w:rPr>
          <w:lang w:val="sr-Latn-ME"/>
        </w:rPr>
        <w:t>tijela</w:t>
      </w:r>
      <w:r w:rsidR="00EB07BE" w:rsidRPr="008F6CB3">
        <w:rPr>
          <w:lang w:val="sr-Latn-ME"/>
        </w:rPr>
        <w:t xml:space="preserve">. </w:t>
      </w:r>
      <w:r w:rsidRPr="008F6CB3">
        <w:rPr>
          <w:lang w:val="sr-Latn-ME"/>
        </w:rPr>
        <w:t xml:space="preserve">Lijek </w:t>
      </w:r>
      <w:r w:rsidR="00EB07BE" w:rsidRPr="008F6CB3">
        <w:rPr>
          <w:lang w:val="sr-Latn-ME"/>
        </w:rPr>
        <w:t xml:space="preserve"> Ospamox DT se </w:t>
      </w:r>
      <w:r w:rsidR="00FB0728" w:rsidRPr="008F6CB3">
        <w:rPr>
          <w:lang w:val="sr-Latn-ME"/>
        </w:rPr>
        <w:t xml:space="preserve">u </w:t>
      </w:r>
      <w:r w:rsidR="00EB07BE" w:rsidRPr="008F6CB3">
        <w:rPr>
          <w:lang w:val="sr-Latn-ME"/>
        </w:rPr>
        <w:t xml:space="preserve">kombinaciji sa drugim </w:t>
      </w:r>
      <w:r w:rsidRPr="008F6CB3">
        <w:rPr>
          <w:lang w:val="sr-Latn-ME"/>
        </w:rPr>
        <w:t>ljekovima</w:t>
      </w:r>
      <w:r w:rsidR="00EB07BE" w:rsidRPr="008F6CB3">
        <w:rPr>
          <w:lang w:val="sr-Latn-ME"/>
        </w:rPr>
        <w:t xml:space="preserve"> može koristiti i za </w:t>
      </w:r>
      <w:r w:rsidRPr="008F6CB3">
        <w:rPr>
          <w:lang w:val="sr-Latn-ME"/>
        </w:rPr>
        <w:t>liječenje</w:t>
      </w:r>
      <w:r w:rsidR="00EB07BE" w:rsidRPr="008F6CB3">
        <w:rPr>
          <w:lang w:val="sr-Latn-ME"/>
        </w:rPr>
        <w:t xml:space="preserve"> čira na želucu.</w:t>
      </w:r>
    </w:p>
    <w:p w14:paraId="2F8F171D" w14:textId="77777777" w:rsidR="00A31EBE" w:rsidRPr="004C411D" w:rsidRDefault="00A31EBE" w:rsidP="00E223FF">
      <w:pPr>
        <w:tabs>
          <w:tab w:val="left" w:pos="539"/>
        </w:tabs>
        <w:ind w:right="1"/>
        <w:jc w:val="both"/>
        <w:rPr>
          <w:lang w:val="sr-Latn-ME"/>
        </w:rPr>
      </w:pPr>
    </w:p>
    <w:p w14:paraId="22A18778" w14:textId="77777777" w:rsidR="00A31EBE" w:rsidRPr="008F6CB3" w:rsidRDefault="00A31EBE" w:rsidP="00E223FF">
      <w:pPr>
        <w:pStyle w:val="Heading2"/>
        <w:tabs>
          <w:tab w:val="left" w:pos="539"/>
        </w:tabs>
        <w:spacing w:after="0" w:line="240" w:lineRule="auto"/>
        <w:ind w:left="0" w:right="0" w:firstLine="0"/>
        <w:jc w:val="both"/>
        <w:rPr>
          <w:lang w:val="sr-Latn-ME"/>
        </w:rPr>
      </w:pPr>
    </w:p>
    <w:p w14:paraId="1EA07C65" w14:textId="23298F68" w:rsidR="00C74A6A" w:rsidRPr="008F6CB3" w:rsidRDefault="00EB07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>2.</w:t>
      </w:r>
      <w:r w:rsidR="00AB6412" w:rsidRPr="008F6CB3">
        <w:rPr>
          <w:lang w:val="sr-Latn-ME"/>
        </w:rPr>
        <w:tab/>
      </w:r>
      <w:r w:rsidR="001D6CEC" w:rsidRPr="008F6CB3">
        <w:rPr>
          <w:lang w:val="sr-Latn-ME"/>
        </w:rPr>
        <w:t>ŠTA TREBA DA ZNATE PRIJE NEGO ŠTO UZMETE LIJEK  OSPAMOX DT</w:t>
      </w:r>
    </w:p>
    <w:p w14:paraId="3313B802" w14:textId="77777777" w:rsidR="00A31EBE" w:rsidRPr="008F6CB3" w:rsidRDefault="00A31E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</w:p>
    <w:p w14:paraId="0DD0E17F" w14:textId="7A2D192F" w:rsidR="00C74A6A" w:rsidRPr="008F6CB3" w:rsidRDefault="00156CC7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b/>
          <w:lang w:val="sr-Latn-ME"/>
        </w:rPr>
        <w:t xml:space="preserve">Lijek </w:t>
      </w:r>
      <w:r w:rsidR="00EB07BE" w:rsidRPr="008F6CB3">
        <w:rPr>
          <w:b/>
          <w:lang w:val="sr-Latn-ME"/>
        </w:rPr>
        <w:t xml:space="preserve"> Ospamox DT ne </w:t>
      </w:r>
      <w:r w:rsidR="001D6CEC" w:rsidRPr="008F6CB3">
        <w:rPr>
          <w:b/>
          <w:lang w:val="sr-Latn-ME"/>
        </w:rPr>
        <w:t>smijete</w:t>
      </w:r>
      <w:r w:rsidR="00EB07BE" w:rsidRPr="008F6CB3">
        <w:rPr>
          <w:b/>
          <w:lang w:val="sr-Latn-ME"/>
        </w:rPr>
        <w:t xml:space="preserve"> uzimati:</w:t>
      </w:r>
    </w:p>
    <w:p w14:paraId="21677E76" w14:textId="6C96057C" w:rsidR="00C74A6A" w:rsidRPr="008F6CB3" w:rsidRDefault="00EB07BE" w:rsidP="00E223FF">
      <w:pPr>
        <w:pStyle w:val="ListParagraph"/>
        <w:numPr>
          <w:ilvl w:val="0"/>
          <w:numId w:val="14"/>
        </w:numPr>
        <w:tabs>
          <w:tab w:val="left" w:pos="539"/>
        </w:tabs>
        <w:ind w:right="1"/>
        <w:jc w:val="both"/>
        <w:rPr>
          <w:lang w:val="sr-Latn-ME"/>
        </w:rPr>
      </w:pPr>
      <w:r w:rsidRPr="008F6CB3">
        <w:rPr>
          <w:lang w:val="sr-Latn-ME"/>
        </w:rPr>
        <w:t>ako ste alergični (</w:t>
      </w:r>
      <w:r w:rsidR="00FB0728" w:rsidRPr="008F6CB3">
        <w:rPr>
          <w:lang w:val="sr-Latn-ME"/>
        </w:rPr>
        <w:t>preosjetljiv</w:t>
      </w:r>
      <w:r w:rsidRPr="008F6CB3">
        <w:rPr>
          <w:lang w:val="sr-Latn-ME"/>
        </w:rPr>
        <w:t xml:space="preserve">i) na amoksicilin, penicilin ili na bilo koju pomoćnu supstancu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 xml:space="preserve"> Ospamox DT (navedenih u </w:t>
      </w:r>
      <w:r w:rsidR="00FB0728" w:rsidRPr="008F6CB3">
        <w:rPr>
          <w:lang w:val="sr-Latn-ME"/>
        </w:rPr>
        <w:t>dijelu</w:t>
      </w:r>
      <w:r w:rsidRPr="008F6CB3">
        <w:rPr>
          <w:lang w:val="sr-Latn-ME"/>
        </w:rPr>
        <w:t xml:space="preserve"> 6.)</w:t>
      </w:r>
    </w:p>
    <w:p w14:paraId="1A6B269F" w14:textId="585A59F1" w:rsidR="00C74A6A" w:rsidRPr="008F6CB3" w:rsidRDefault="003D4D4F" w:rsidP="00E223FF">
      <w:pPr>
        <w:pStyle w:val="ListParagraph"/>
        <w:numPr>
          <w:ilvl w:val="0"/>
          <w:numId w:val="14"/>
        </w:numPr>
        <w:tabs>
          <w:tab w:val="left" w:pos="539"/>
        </w:tabs>
        <w:ind w:right="1"/>
        <w:jc w:val="both"/>
        <w:rPr>
          <w:lang w:val="sr-Latn-ME"/>
        </w:rPr>
      </w:pPr>
      <w:r w:rsidRPr="008F6CB3">
        <w:rPr>
          <w:lang w:val="sr-Latn-ME"/>
        </w:rPr>
        <w:t>a</w:t>
      </w:r>
      <w:r w:rsidR="00EB07BE" w:rsidRPr="008F6CB3">
        <w:rPr>
          <w:lang w:val="sr-Latn-ME"/>
        </w:rPr>
        <w:t>ko ste ikada imali alergijsku reakciju na bilo koji antibiotik; to može uključivati kožni osip ili oticanje lica ili grla.</w:t>
      </w:r>
    </w:p>
    <w:p w14:paraId="4FF59F7B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1BB56C9E" w14:textId="0C6F57AF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Nemojte uzimati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Ospamox DT ukoliko se nešto od navedenog odnosi na Vas. Ako niste sigurni, </w:t>
      </w:r>
      <w:r w:rsidR="00FB0728" w:rsidRPr="008F6CB3">
        <w:rPr>
          <w:lang w:val="sr-Latn-ME"/>
        </w:rPr>
        <w:t>posavjetujte</w:t>
      </w:r>
      <w:r w:rsidRPr="008F6CB3">
        <w:rPr>
          <w:lang w:val="sr-Latn-ME"/>
        </w:rPr>
        <w:t xml:space="preserve"> se sa svojim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om ili farmaceutom </w:t>
      </w:r>
      <w:r w:rsidR="00156CC7" w:rsidRPr="008F6CB3">
        <w:rPr>
          <w:lang w:val="sr-Latn-ME"/>
        </w:rPr>
        <w:t>prije</w:t>
      </w:r>
      <w:r w:rsidRPr="008F6CB3">
        <w:rPr>
          <w:lang w:val="sr-Latn-ME"/>
        </w:rPr>
        <w:t xml:space="preserve"> </w:t>
      </w:r>
      <w:r w:rsidR="00FB0728" w:rsidRPr="008F6CB3">
        <w:rPr>
          <w:lang w:val="sr-Latn-ME"/>
        </w:rPr>
        <w:t>primjene</w:t>
      </w:r>
      <w:r w:rsidRPr="008F6CB3">
        <w:rPr>
          <w:lang w:val="sr-Latn-ME"/>
        </w:rPr>
        <w:t xml:space="preserve"> ovog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>.</w:t>
      </w:r>
    </w:p>
    <w:p w14:paraId="5C2B25AA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1A14AE7C" w14:textId="155526EF" w:rsidR="00C74A6A" w:rsidRPr="008F6CB3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 xml:space="preserve">Upozorenja i </w:t>
      </w:r>
      <w:r w:rsidR="001D6CEC" w:rsidRPr="008F6CB3">
        <w:rPr>
          <w:lang w:val="sr-Latn-ME"/>
        </w:rPr>
        <w:t>mjere</w:t>
      </w:r>
      <w:r w:rsidRPr="008F6CB3">
        <w:rPr>
          <w:lang w:val="sr-Latn-ME"/>
        </w:rPr>
        <w:t xml:space="preserve"> opreza</w:t>
      </w:r>
    </w:p>
    <w:p w14:paraId="267690A8" w14:textId="4F04C211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Razgovarajte sa svojim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om ili farmaceutom </w:t>
      </w:r>
      <w:r w:rsidR="00156CC7" w:rsidRPr="008F6CB3">
        <w:rPr>
          <w:lang w:val="sr-Latn-ME"/>
        </w:rPr>
        <w:t>prije</w:t>
      </w:r>
      <w:r w:rsidRPr="008F6CB3">
        <w:rPr>
          <w:lang w:val="sr-Latn-ME"/>
        </w:rPr>
        <w:t xml:space="preserve"> nego što uzmete 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>:</w:t>
      </w:r>
    </w:p>
    <w:p w14:paraId="0A3508E8" w14:textId="26839251" w:rsidR="00535EC7" w:rsidRPr="00272D06" w:rsidRDefault="00EB07BE" w:rsidP="00E223FF">
      <w:pPr>
        <w:pStyle w:val="ListParagraph"/>
        <w:numPr>
          <w:ilvl w:val="0"/>
          <w:numId w:val="15"/>
        </w:numPr>
        <w:tabs>
          <w:tab w:val="left" w:pos="539"/>
        </w:tabs>
        <w:ind w:right="6"/>
        <w:jc w:val="both"/>
        <w:rPr>
          <w:lang w:val="sr-Latn-ME"/>
        </w:rPr>
      </w:pPr>
      <w:r w:rsidRPr="00272D06">
        <w:rPr>
          <w:lang w:val="sr-Latn-ME"/>
        </w:rPr>
        <w:t>ako imate žl</w:t>
      </w:r>
      <w:r w:rsidR="00FB0728" w:rsidRPr="00272D06">
        <w:rPr>
          <w:lang w:val="sr-Latn-ME"/>
        </w:rPr>
        <w:t>j</w:t>
      </w:r>
      <w:r w:rsidRPr="00272D06">
        <w:rPr>
          <w:lang w:val="sr-Latn-ME"/>
        </w:rPr>
        <w:t>ezdanu groznicu (mononukleozu) (groznicu, bol u grlu, otečene žl</w:t>
      </w:r>
      <w:r w:rsidR="00FB0728" w:rsidRPr="00272D06">
        <w:rPr>
          <w:lang w:val="sr-Latn-ME"/>
        </w:rPr>
        <w:t>ij</w:t>
      </w:r>
      <w:r w:rsidRPr="00272D06">
        <w:rPr>
          <w:lang w:val="sr-Latn-ME"/>
        </w:rPr>
        <w:t xml:space="preserve">ezde i jak umor) </w:t>
      </w:r>
    </w:p>
    <w:p w14:paraId="773AF439" w14:textId="74EDA319" w:rsidR="00535EC7" w:rsidRPr="00A946C1" w:rsidRDefault="00EB07BE" w:rsidP="00E223FF">
      <w:pPr>
        <w:pStyle w:val="ListParagraph"/>
        <w:numPr>
          <w:ilvl w:val="0"/>
          <w:numId w:val="15"/>
        </w:numPr>
        <w:tabs>
          <w:tab w:val="left" w:pos="539"/>
        </w:tabs>
        <w:ind w:right="1029"/>
        <w:jc w:val="both"/>
        <w:rPr>
          <w:lang w:val="sr-Latn-ME"/>
        </w:rPr>
      </w:pPr>
      <w:r w:rsidRPr="00A946C1">
        <w:rPr>
          <w:lang w:val="sr-Latn-ME"/>
        </w:rPr>
        <w:t>ako imate oštećenu funkciju bubrega</w:t>
      </w:r>
    </w:p>
    <w:p w14:paraId="2B2CF52C" w14:textId="49A6DDF0" w:rsidR="00535EC7" w:rsidRPr="00272D06" w:rsidRDefault="00535EC7" w:rsidP="00E223FF">
      <w:pPr>
        <w:pStyle w:val="ListParagraph"/>
        <w:numPr>
          <w:ilvl w:val="0"/>
          <w:numId w:val="15"/>
        </w:numPr>
        <w:tabs>
          <w:tab w:val="left" w:pos="539"/>
        </w:tabs>
        <w:ind w:right="1029"/>
        <w:jc w:val="both"/>
        <w:rPr>
          <w:lang w:val="sr-Latn-ME"/>
        </w:rPr>
      </w:pPr>
      <w:r w:rsidRPr="00272D06">
        <w:rPr>
          <w:lang w:val="sr-Latn-ME"/>
        </w:rPr>
        <w:t>ako ne mokrite redovno.</w:t>
      </w:r>
    </w:p>
    <w:p w14:paraId="62353C8B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46D0EBA0" w14:textId="7718D988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Ako niste sigurni da li se nešto od gore navedenog odnosi na Vas, </w:t>
      </w:r>
      <w:r w:rsidR="00FB0728" w:rsidRPr="008F6CB3">
        <w:rPr>
          <w:lang w:val="sr-Latn-ME"/>
        </w:rPr>
        <w:t>posavjetujte</w:t>
      </w:r>
      <w:r w:rsidRPr="008F6CB3">
        <w:rPr>
          <w:lang w:val="sr-Latn-ME"/>
        </w:rPr>
        <w:t xml:space="preserve"> se sa svojim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om ili farmaceutom </w:t>
      </w:r>
      <w:r w:rsidR="00156CC7" w:rsidRPr="008F6CB3">
        <w:rPr>
          <w:lang w:val="sr-Latn-ME"/>
        </w:rPr>
        <w:t>prije</w:t>
      </w:r>
      <w:r w:rsidRPr="008F6CB3">
        <w:rPr>
          <w:lang w:val="sr-Latn-ME"/>
        </w:rPr>
        <w:t xml:space="preserve"> </w:t>
      </w:r>
      <w:r w:rsidR="00FB0728" w:rsidRPr="008F6CB3">
        <w:rPr>
          <w:lang w:val="sr-Latn-ME"/>
        </w:rPr>
        <w:t>primjene</w:t>
      </w:r>
      <w:r w:rsidRPr="008F6CB3">
        <w:rPr>
          <w:lang w:val="sr-Latn-ME"/>
        </w:rPr>
        <w:t xml:space="preserve"> ovog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>.</w:t>
      </w:r>
    </w:p>
    <w:p w14:paraId="29D7ED2D" w14:textId="77777777" w:rsidR="00A31EBE" w:rsidRPr="008F6CB3" w:rsidRDefault="00A31E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b w:val="0"/>
          <w:u w:val="single" w:color="000000"/>
          <w:lang w:val="sr-Latn-ME"/>
        </w:rPr>
      </w:pPr>
    </w:p>
    <w:p w14:paraId="57EC3549" w14:textId="55EAC016" w:rsidR="00C74A6A" w:rsidRPr="008F6CB3" w:rsidRDefault="00EB07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b w:val="0"/>
          <w:u w:val="single" w:color="000000"/>
          <w:lang w:val="sr-Latn-ME"/>
        </w:rPr>
        <w:t>Analize krvi i mokraće</w:t>
      </w:r>
    </w:p>
    <w:p w14:paraId="1BC51B65" w14:textId="77777777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Ako je potrebno da uradite:</w:t>
      </w:r>
    </w:p>
    <w:p w14:paraId="73B8BE6A" w14:textId="77777777" w:rsidR="00C74A6A" w:rsidRPr="008F6CB3" w:rsidRDefault="00EB07BE" w:rsidP="00E223FF">
      <w:pPr>
        <w:numPr>
          <w:ilvl w:val="0"/>
          <w:numId w:val="16"/>
        </w:numPr>
        <w:tabs>
          <w:tab w:val="left" w:pos="539"/>
        </w:tabs>
        <w:ind w:right="1"/>
        <w:jc w:val="both"/>
        <w:rPr>
          <w:lang w:val="sr-Latn-ME"/>
        </w:rPr>
      </w:pPr>
      <w:r w:rsidRPr="008F6CB3">
        <w:rPr>
          <w:lang w:val="sr-Latn-ME"/>
        </w:rPr>
        <w:t>analize mokraće (test na glukozu) ili krvi radi kontrole funkcije jetre</w:t>
      </w:r>
    </w:p>
    <w:p w14:paraId="4ABD67C8" w14:textId="393DD258" w:rsidR="000F743D" w:rsidRPr="008F6CB3" w:rsidRDefault="00EB07BE" w:rsidP="00E223FF">
      <w:pPr>
        <w:numPr>
          <w:ilvl w:val="0"/>
          <w:numId w:val="16"/>
        </w:numPr>
        <w:tabs>
          <w:tab w:val="left" w:pos="539"/>
        </w:tabs>
        <w:ind w:right="1"/>
        <w:jc w:val="both"/>
        <w:rPr>
          <w:lang w:val="sr-Latn-ME"/>
        </w:rPr>
      </w:pPr>
      <w:r w:rsidRPr="008F6CB3">
        <w:rPr>
          <w:lang w:val="sr-Latn-ME"/>
        </w:rPr>
        <w:t xml:space="preserve">analize radi određivanja nivoa estriola (koji se koristi tokom trudnoće da bi se </w:t>
      </w:r>
      <w:r w:rsidR="00932D3B" w:rsidRPr="008F6CB3">
        <w:rPr>
          <w:lang w:val="sr-Latn-ME"/>
        </w:rPr>
        <w:t>provjerio</w:t>
      </w:r>
      <w:r w:rsidRPr="008F6CB3">
        <w:rPr>
          <w:lang w:val="sr-Latn-ME"/>
        </w:rPr>
        <w:t xml:space="preserve"> normalan razvoj </w:t>
      </w:r>
      <w:r w:rsidR="00B93682" w:rsidRPr="008F6CB3">
        <w:rPr>
          <w:lang w:val="sr-Latn-ME"/>
        </w:rPr>
        <w:t>djeteta</w:t>
      </w:r>
      <w:r w:rsidRPr="008F6CB3">
        <w:rPr>
          <w:lang w:val="sr-Latn-ME"/>
        </w:rPr>
        <w:t>)</w:t>
      </w:r>
    </w:p>
    <w:p w14:paraId="116DE8B7" w14:textId="219D2318" w:rsidR="00C74A6A" w:rsidRPr="00272D06" w:rsidRDefault="00EB07BE" w:rsidP="00E223FF">
      <w:pPr>
        <w:tabs>
          <w:tab w:val="left" w:pos="539"/>
        </w:tabs>
        <w:ind w:right="1"/>
        <w:jc w:val="both"/>
        <w:rPr>
          <w:lang w:val="sr-Latn-ME"/>
        </w:rPr>
      </w:pPr>
      <w:r w:rsidRPr="00272D06">
        <w:rPr>
          <w:lang w:val="sr-Latn-ME"/>
        </w:rPr>
        <w:t xml:space="preserve">recite svom </w:t>
      </w:r>
      <w:r w:rsidR="00FB0728" w:rsidRPr="00272D06">
        <w:rPr>
          <w:lang w:val="sr-Latn-ME"/>
        </w:rPr>
        <w:t>ljekar</w:t>
      </w:r>
      <w:r w:rsidRPr="00272D06">
        <w:rPr>
          <w:lang w:val="sr-Latn-ME"/>
        </w:rPr>
        <w:t xml:space="preserve">u ili farmaceutu ako uzimate </w:t>
      </w:r>
      <w:r w:rsidR="00156CC7" w:rsidRPr="00272D06">
        <w:rPr>
          <w:lang w:val="sr-Latn-ME"/>
        </w:rPr>
        <w:t xml:space="preserve">lijek </w:t>
      </w:r>
      <w:r w:rsidRPr="00272D06">
        <w:rPr>
          <w:lang w:val="sr-Latn-ME"/>
        </w:rPr>
        <w:t xml:space="preserve"> Ospamox DT. Naime, ovaj </w:t>
      </w:r>
      <w:r w:rsidR="00156CC7" w:rsidRPr="00272D06">
        <w:rPr>
          <w:lang w:val="sr-Latn-ME"/>
        </w:rPr>
        <w:t xml:space="preserve">lijek </w:t>
      </w:r>
      <w:r w:rsidRPr="00272D06">
        <w:rPr>
          <w:lang w:val="sr-Latn-ME"/>
        </w:rPr>
        <w:t xml:space="preserve"> može uticati na </w:t>
      </w:r>
      <w:r w:rsidR="00CC0519" w:rsidRPr="00272D06">
        <w:rPr>
          <w:lang w:val="sr-Latn-ME"/>
        </w:rPr>
        <w:t xml:space="preserve">rezultate </w:t>
      </w:r>
      <w:r w:rsidRPr="00272D06">
        <w:rPr>
          <w:lang w:val="sr-Latn-ME"/>
        </w:rPr>
        <w:t>ovih analiza.</w:t>
      </w:r>
    </w:p>
    <w:p w14:paraId="6EE5CB65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32176BFF" w14:textId="77777777" w:rsidR="001D6CEC" w:rsidRPr="008F6CB3" w:rsidRDefault="001D6CEC" w:rsidP="00E223FF">
      <w:pPr>
        <w:tabs>
          <w:tab w:val="left" w:pos="539"/>
        </w:tabs>
        <w:jc w:val="both"/>
        <w:rPr>
          <w:b/>
          <w:lang w:val="sr-Latn-ME"/>
        </w:rPr>
      </w:pPr>
      <w:r w:rsidRPr="008F6CB3">
        <w:rPr>
          <w:b/>
          <w:lang w:val="sr-Latn-ME"/>
        </w:rPr>
        <w:t>Primjena drugih ljekova</w:t>
      </w:r>
    </w:p>
    <w:p w14:paraId="3C582D6E" w14:textId="24582092" w:rsidR="00272D06" w:rsidRPr="00A946C1" w:rsidRDefault="00EB07BE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i/>
          <w:lang w:val="sr-Latn-ME"/>
        </w:rPr>
        <w:t xml:space="preserve">Obavestite Vašeg </w:t>
      </w:r>
      <w:r w:rsidR="00FB0728" w:rsidRPr="008F6CB3">
        <w:rPr>
          <w:i/>
          <w:lang w:val="sr-Latn-ME"/>
        </w:rPr>
        <w:t>ljekar</w:t>
      </w:r>
      <w:r w:rsidRPr="008F6CB3">
        <w:rPr>
          <w:i/>
          <w:lang w:val="sr-Latn-ME"/>
        </w:rPr>
        <w:t xml:space="preserve">a ili farmaceuta ukoliko uzimate, donedavno ste uzimali ili ćete možda uzimati bilo koje druge </w:t>
      </w:r>
      <w:r w:rsidR="00FB0728" w:rsidRPr="008F6CB3">
        <w:rPr>
          <w:i/>
          <w:lang w:val="sr-Latn-ME"/>
        </w:rPr>
        <w:t>ljekove</w:t>
      </w:r>
      <w:r w:rsidRPr="008F6CB3">
        <w:rPr>
          <w:i/>
          <w:lang w:val="sr-Latn-ME"/>
        </w:rPr>
        <w:t>.</w:t>
      </w:r>
    </w:p>
    <w:p w14:paraId="4DC216E7" w14:textId="77777777" w:rsidR="00A31EBE" w:rsidRPr="00A946C1" w:rsidRDefault="00A31EBE" w:rsidP="00E223FF">
      <w:pPr>
        <w:tabs>
          <w:tab w:val="left" w:pos="539"/>
        </w:tabs>
        <w:ind w:left="12"/>
        <w:jc w:val="both"/>
        <w:rPr>
          <w:lang w:val="sr-Latn-ME"/>
        </w:rPr>
      </w:pPr>
    </w:p>
    <w:p w14:paraId="4F69610B" w14:textId="63E63423" w:rsidR="00C74A6A" w:rsidRPr="00272D06" w:rsidRDefault="00EB07BE" w:rsidP="00E223FF">
      <w:pPr>
        <w:pStyle w:val="ListParagraph"/>
        <w:numPr>
          <w:ilvl w:val="0"/>
          <w:numId w:val="17"/>
        </w:numPr>
        <w:tabs>
          <w:tab w:val="left" w:pos="539"/>
        </w:tabs>
        <w:ind w:right="1"/>
        <w:jc w:val="both"/>
        <w:rPr>
          <w:lang w:val="sr-Latn-ME"/>
        </w:rPr>
      </w:pPr>
      <w:r w:rsidRPr="00272D06">
        <w:rPr>
          <w:lang w:val="sr-Latn-ME"/>
        </w:rPr>
        <w:t xml:space="preserve">Ako uzimate alopurinol (koristi se za </w:t>
      </w:r>
      <w:r w:rsidR="00156CC7" w:rsidRPr="00272D06">
        <w:rPr>
          <w:lang w:val="sr-Latn-ME"/>
        </w:rPr>
        <w:t>liječenje</w:t>
      </w:r>
      <w:r w:rsidRPr="00272D06">
        <w:rPr>
          <w:lang w:val="sr-Latn-ME"/>
        </w:rPr>
        <w:t xml:space="preserve"> gihta) zajedno sa </w:t>
      </w:r>
      <w:r w:rsidR="00EA4C63" w:rsidRPr="00272D06">
        <w:rPr>
          <w:lang w:val="sr-Latn-ME"/>
        </w:rPr>
        <w:t>lijekom</w:t>
      </w:r>
      <w:r w:rsidRPr="00272D06">
        <w:rPr>
          <w:lang w:val="sr-Latn-ME"/>
        </w:rPr>
        <w:t xml:space="preserve"> Ospamox DT, postoji veća v</w:t>
      </w:r>
      <w:r w:rsidR="00EA4C63" w:rsidRPr="00272D06">
        <w:rPr>
          <w:lang w:val="sr-Latn-ME"/>
        </w:rPr>
        <w:t>j</w:t>
      </w:r>
      <w:r w:rsidRPr="00272D06">
        <w:rPr>
          <w:lang w:val="sr-Latn-ME"/>
        </w:rPr>
        <w:t>erovatnoća za razvoj alergijske kožne reakcije.</w:t>
      </w:r>
    </w:p>
    <w:p w14:paraId="18BCD57D" w14:textId="116B1E46" w:rsidR="00C74A6A" w:rsidRPr="00272D06" w:rsidRDefault="00EB07BE" w:rsidP="00E223FF">
      <w:pPr>
        <w:pStyle w:val="ListParagraph"/>
        <w:numPr>
          <w:ilvl w:val="0"/>
          <w:numId w:val="17"/>
        </w:numPr>
        <w:tabs>
          <w:tab w:val="left" w:pos="539"/>
        </w:tabs>
        <w:ind w:right="1"/>
        <w:jc w:val="both"/>
        <w:rPr>
          <w:lang w:val="sr-Latn-ME"/>
        </w:rPr>
      </w:pPr>
      <w:r w:rsidRPr="00272D06">
        <w:rPr>
          <w:lang w:val="sr-Latn-ME"/>
        </w:rPr>
        <w:t xml:space="preserve">Ako uzimate probenecid (koristi se za </w:t>
      </w:r>
      <w:r w:rsidR="00156CC7" w:rsidRPr="00272D06">
        <w:rPr>
          <w:lang w:val="sr-Latn-ME"/>
        </w:rPr>
        <w:t>liječenje</w:t>
      </w:r>
      <w:r w:rsidRPr="00272D06">
        <w:rPr>
          <w:lang w:val="sr-Latn-ME"/>
        </w:rPr>
        <w:t xml:space="preserve"> gihta), Vaš </w:t>
      </w:r>
      <w:r w:rsidR="00FB0728" w:rsidRPr="00272D06">
        <w:rPr>
          <w:lang w:val="sr-Latn-ME"/>
        </w:rPr>
        <w:t>ljekar</w:t>
      </w:r>
      <w:r w:rsidRPr="00272D06">
        <w:rPr>
          <w:lang w:val="sr-Latn-ME"/>
        </w:rPr>
        <w:t xml:space="preserve"> će možda odlučiti da prilagodi dozu </w:t>
      </w:r>
      <w:r w:rsidR="00FB0728" w:rsidRPr="00272D06">
        <w:rPr>
          <w:lang w:val="sr-Latn-ME"/>
        </w:rPr>
        <w:t>lijeka</w:t>
      </w:r>
      <w:r w:rsidRPr="00272D06">
        <w:rPr>
          <w:lang w:val="sr-Latn-ME"/>
        </w:rPr>
        <w:t xml:space="preserve"> Ospamox DT.</w:t>
      </w:r>
    </w:p>
    <w:p w14:paraId="1F56E4DE" w14:textId="55752B0F" w:rsidR="00C74A6A" w:rsidRPr="00272D06" w:rsidRDefault="00EB07BE" w:rsidP="00E223FF">
      <w:pPr>
        <w:pStyle w:val="ListParagraph"/>
        <w:numPr>
          <w:ilvl w:val="0"/>
          <w:numId w:val="17"/>
        </w:numPr>
        <w:tabs>
          <w:tab w:val="left" w:pos="539"/>
        </w:tabs>
        <w:ind w:right="1"/>
        <w:jc w:val="both"/>
        <w:rPr>
          <w:lang w:val="sr-Latn-ME"/>
        </w:rPr>
      </w:pPr>
      <w:r w:rsidRPr="00272D06">
        <w:rPr>
          <w:lang w:val="sr-Latn-ME"/>
        </w:rPr>
        <w:t xml:space="preserve">Ako uzimate </w:t>
      </w:r>
      <w:r w:rsidR="00FB0728" w:rsidRPr="00272D06">
        <w:rPr>
          <w:lang w:val="sr-Latn-ME"/>
        </w:rPr>
        <w:t>ljekove</w:t>
      </w:r>
      <w:r w:rsidRPr="00272D06">
        <w:rPr>
          <w:lang w:val="sr-Latn-ME"/>
        </w:rPr>
        <w:t xml:space="preserve"> koji pomažu u spr</w:t>
      </w:r>
      <w:r w:rsidR="001A2D04" w:rsidRPr="00272D06">
        <w:rPr>
          <w:lang w:val="sr-Latn-ME"/>
        </w:rPr>
        <w:t>j</w:t>
      </w:r>
      <w:r w:rsidRPr="00272D06">
        <w:rPr>
          <w:lang w:val="sr-Latn-ME"/>
        </w:rPr>
        <w:t>ečavanju nastanka krvnih ugrušaka (kao što je varfarin), možda će biti potrebne dodatne analize krvi.</w:t>
      </w:r>
    </w:p>
    <w:p w14:paraId="6396E4EC" w14:textId="0B01D12B" w:rsidR="00C74A6A" w:rsidRPr="00272D06" w:rsidRDefault="000F743D" w:rsidP="00E223FF">
      <w:pPr>
        <w:pStyle w:val="ListParagraph"/>
        <w:numPr>
          <w:ilvl w:val="0"/>
          <w:numId w:val="17"/>
        </w:numPr>
        <w:tabs>
          <w:tab w:val="left" w:pos="539"/>
        </w:tabs>
        <w:ind w:right="1"/>
        <w:jc w:val="both"/>
        <w:rPr>
          <w:lang w:val="sr-Latn-ME"/>
        </w:rPr>
      </w:pPr>
      <w:r w:rsidRPr="00272D06">
        <w:rPr>
          <w:lang w:val="sr-Latn-ME"/>
        </w:rPr>
        <w:t>A</w:t>
      </w:r>
      <w:r w:rsidR="00EB07BE" w:rsidRPr="00272D06">
        <w:rPr>
          <w:lang w:val="sr-Latn-ME"/>
        </w:rPr>
        <w:t xml:space="preserve">ko uzimate druge antibiotike (kao što su tetraciklini), mogla bi da bude smanjena efikasnost </w:t>
      </w:r>
      <w:r w:rsidR="00FB0728" w:rsidRPr="00272D06">
        <w:rPr>
          <w:lang w:val="sr-Latn-ME"/>
        </w:rPr>
        <w:t>lijeka</w:t>
      </w:r>
      <w:r w:rsidR="00EB07BE" w:rsidRPr="00272D06">
        <w:rPr>
          <w:lang w:val="sr-Latn-ME"/>
        </w:rPr>
        <w:t xml:space="preserve"> Ospamox DT.</w:t>
      </w:r>
    </w:p>
    <w:p w14:paraId="2ED92E7E" w14:textId="5FC2159E" w:rsidR="00C74A6A" w:rsidRPr="00272D06" w:rsidRDefault="00EB07BE" w:rsidP="00E223FF">
      <w:pPr>
        <w:pStyle w:val="ListParagraph"/>
        <w:numPr>
          <w:ilvl w:val="0"/>
          <w:numId w:val="17"/>
        </w:numPr>
        <w:tabs>
          <w:tab w:val="left" w:pos="539"/>
        </w:tabs>
        <w:ind w:right="1"/>
        <w:jc w:val="both"/>
        <w:rPr>
          <w:lang w:val="sr-Latn-ME"/>
        </w:rPr>
      </w:pPr>
      <w:r w:rsidRPr="00272D06">
        <w:rPr>
          <w:lang w:val="sr-Latn-ME"/>
        </w:rPr>
        <w:t xml:space="preserve">Ako uzimate metotreksat (koji se koristi za </w:t>
      </w:r>
      <w:r w:rsidR="00156CC7" w:rsidRPr="00272D06">
        <w:rPr>
          <w:lang w:val="sr-Latn-ME"/>
        </w:rPr>
        <w:t>liječenje</w:t>
      </w:r>
      <w:r w:rsidRPr="00272D06">
        <w:rPr>
          <w:lang w:val="sr-Latn-ME"/>
        </w:rPr>
        <w:t xml:space="preserve"> raka i teške psorijaze), </w:t>
      </w:r>
      <w:r w:rsidR="00156CC7" w:rsidRPr="00272D06">
        <w:rPr>
          <w:lang w:val="sr-Latn-ME"/>
        </w:rPr>
        <w:t xml:space="preserve">lijek </w:t>
      </w:r>
      <w:r w:rsidRPr="00272D06">
        <w:rPr>
          <w:lang w:val="sr-Latn-ME"/>
        </w:rPr>
        <w:t xml:space="preserve"> Ospamox DT bi mogao da pojača njegova neželjena dejstva.</w:t>
      </w:r>
    </w:p>
    <w:p w14:paraId="4ACCF86E" w14:textId="77777777" w:rsidR="00A31EBE" w:rsidRPr="001A2D04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rPr>
          <w:lang w:val="sr-Latn-ME"/>
        </w:rPr>
      </w:pPr>
    </w:p>
    <w:p w14:paraId="1C36A80E" w14:textId="29F583C5" w:rsidR="00C440BC" w:rsidRPr="001A2D04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1A2D04">
        <w:rPr>
          <w:lang w:val="sr-Latn-ME"/>
        </w:rPr>
        <w:t>Trudnoća i dojenje</w:t>
      </w:r>
    </w:p>
    <w:p w14:paraId="69E68A18" w14:textId="0925A85E" w:rsidR="00B62D1E" w:rsidRPr="001A2D04" w:rsidRDefault="00EB07BE" w:rsidP="00E223FF">
      <w:pPr>
        <w:tabs>
          <w:tab w:val="left" w:pos="539"/>
        </w:tabs>
        <w:ind w:left="12" w:right="1"/>
        <w:jc w:val="both"/>
        <w:rPr>
          <w:color w:val="FF0000"/>
          <w:lang w:val="sr-Latn-ME"/>
        </w:rPr>
      </w:pPr>
      <w:r w:rsidRPr="001A2D04">
        <w:rPr>
          <w:lang w:val="sr-Latn-ME"/>
        </w:rPr>
        <w:t xml:space="preserve">Ukoliko ste trudni ili dojite, mislite da ste trudni ili planirate trudnoću, obratite se Vašem </w:t>
      </w:r>
      <w:r w:rsidR="00FB0728" w:rsidRPr="001A2D04">
        <w:rPr>
          <w:lang w:val="sr-Latn-ME"/>
        </w:rPr>
        <w:t>ljekar</w:t>
      </w:r>
      <w:r w:rsidRPr="001A2D04">
        <w:rPr>
          <w:lang w:val="sr-Latn-ME"/>
        </w:rPr>
        <w:t xml:space="preserve">u ili farmaceutu za </w:t>
      </w:r>
      <w:r w:rsidR="00EA4C63" w:rsidRPr="001A2D04">
        <w:rPr>
          <w:lang w:val="sr-Latn-ME"/>
        </w:rPr>
        <w:t>savjet</w:t>
      </w:r>
      <w:r w:rsidRPr="001A2D04">
        <w:rPr>
          <w:lang w:val="sr-Latn-ME"/>
        </w:rPr>
        <w:t xml:space="preserve"> </w:t>
      </w:r>
      <w:r w:rsidR="00156CC7" w:rsidRPr="001A2D04">
        <w:rPr>
          <w:lang w:val="sr-Latn-ME"/>
        </w:rPr>
        <w:t>prije</w:t>
      </w:r>
      <w:r w:rsidRPr="001A2D04">
        <w:rPr>
          <w:lang w:val="sr-Latn-ME"/>
        </w:rPr>
        <w:t xml:space="preserve"> nego što uzmete ovaj </w:t>
      </w:r>
      <w:r w:rsidR="00156CC7" w:rsidRPr="001A2D04">
        <w:rPr>
          <w:lang w:val="sr-Latn-ME"/>
        </w:rPr>
        <w:t>lijek</w:t>
      </w:r>
      <w:r w:rsidR="00C67877" w:rsidRPr="001A2D04">
        <w:rPr>
          <w:lang w:val="sr-Latn-ME"/>
        </w:rPr>
        <w:t>.</w:t>
      </w:r>
    </w:p>
    <w:p w14:paraId="39E81C08" w14:textId="77777777" w:rsidR="00043CB7" w:rsidRPr="001A2D04" w:rsidRDefault="00043CB7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40884BF6" w14:textId="0B7C0865" w:rsidR="00C74A6A" w:rsidRDefault="001D6CEC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A946C1">
        <w:rPr>
          <w:lang w:val="sr-Latn-ME"/>
        </w:rPr>
        <w:lastRenderedPageBreak/>
        <w:t>Uticaj lijeka Ospamox DT na sposobnost upravljanja vozilima i rukovanje mašinama</w:t>
      </w:r>
    </w:p>
    <w:p w14:paraId="305AB03B" w14:textId="77777777" w:rsidR="0046773B" w:rsidRPr="00B62D1E" w:rsidRDefault="0046773B" w:rsidP="00E223FF">
      <w:pPr>
        <w:rPr>
          <w:lang w:val="sr-Latn-ME"/>
        </w:rPr>
      </w:pPr>
    </w:p>
    <w:p w14:paraId="47D6F0A9" w14:textId="04B8D79F" w:rsidR="00C74A6A" w:rsidRPr="008F6CB3" w:rsidRDefault="00156CC7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Lijek </w:t>
      </w:r>
      <w:r w:rsidR="00EB07BE" w:rsidRPr="008F6CB3">
        <w:rPr>
          <w:lang w:val="sr-Latn-ME"/>
        </w:rPr>
        <w:t xml:space="preserve">Ospamox DT može uzrokovati </w:t>
      </w:r>
      <w:r w:rsidR="001D6CEC" w:rsidRPr="008F6CB3">
        <w:rPr>
          <w:lang w:val="sr-Latn-ME"/>
        </w:rPr>
        <w:t>neželjena dejstva</w:t>
      </w:r>
      <w:r w:rsidR="00EB07BE" w:rsidRPr="008F6CB3">
        <w:rPr>
          <w:lang w:val="sr-Latn-ME"/>
        </w:rPr>
        <w:t xml:space="preserve"> čiji bi simptomi (kao što su alergijske reakcije, ošamućenost i konvulzije) mogli da umanje Vašu sposobnost za upravljanje vozilom. </w:t>
      </w:r>
    </w:p>
    <w:p w14:paraId="1BDB6A80" w14:textId="2E4E6228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Nemojte upravljati vozilom ili rukovati mašinama ako se ne </w:t>
      </w:r>
      <w:r w:rsidR="00EA4C63" w:rsidRPr="008F6CB3">
        <w:rPr>
          <w:lang w:val="sr-Latn-ME"/>
        </w:rPr>
        <w:t>osjeća</w:t>
      </w:r>
      <w:r w:rsidRPr="008F6CB3">
        <w:rPr>
          <w:lang w:val="sr-Latn-ME"/>
        </w:rPr>
        <w:t>te dobro.</w:t>
      </w:r>
    </w:p>
    <w:p w14:paraId="63B1F793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4B916194" w14:textId="113F8200" w:rsidR="00C74A6A" w:rsidRPr="008F6CB3" w:rsidRDefault="00156CC7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 xml:space="preserve">Lijek </w:t>
      </w:r>
      <w:r w:rsidR="00EB07BE" w:rsidRPr="008F6CB3">
        <w:rPr>
          <w:lang w:val="sr-Latn-ME"/>
        </w:rPr>
        <w:t xml:space="preserve"> Ospamox DT sadrži aspartam</w:t>
      </w:r>
      <w:r w:rsidR="00E07040" w:rsidRPr="008F6CB3">
        <w:rPr>
          <w:lang w:val="sr-Latn-ME"/>
        </w:rPr>
        <w:t>, benzil</w:t>
      </w:r>
      <w:r w:rsidR="0046773B">
        <w:rPr>
          <w:lang w:val="sr-Latn-ME"/>
        </w:rPr>
        <w:t xml:space="preserve"> </w:t>
      </w:r>
      <w:r w:rsidR="00E07040" w:rsidRPr="008F6CB3">
        <w:rPr>
          <w:lang w:val="sr-Latn-ME"/>
        </w:rPr>
        <w:t>alkohol, benzil</w:t>
      </w:r>
      <w:r w:rsidR="0046773B">
        <w:rPr>
          <w:lang w:val="sr-Latn-ME"/>
        </w:rPr>
        <w:t xml:space="preserve"> </w:t>
      </w:r>
      <w:r w:rsidR="00E07040" w:rsidRPr="008F6CB3">
        <w:rPr>
          <w:lang w:val="sr-Latn-ME"/>
        </w:rPr>
        <w:t>benzoat, etanol, natrijum, sorbitol, sumpor</w:t>
      </w:r>
      <w:r w:rsidR="001D6CEC" w:rsidRPr="008F6CB3">
        <w:rPr>
          <w:lang w:val="sr-Latn-ME"/>
        </w:rPr>
        <w:t xml:space="preserve"> </w:t>
      </w:r>
      <w:r w:rsidR="00E07040" w:rsidRPr="008F6CB3">
        <w:rPr>
          <w:lang w:val="sr-Latn-ME"/>
        </w:rPr>
        <w:t>dioksid</w:t>
      </w:r>
    </w:p>
    <w:p w14:paraId="235943A2" w14:textId="2490DD89" w:rsidR="00C74A6A" w:rsidRPr="008F6CB3" w:rsidRDefault="00C74A6A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146979B7" w14:textId="757F84F9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 xml:space="preserve">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sadrži 5,2 mg aspartama u jednoj disperzibilnoj tableti. Aspartam je izvor fenilalanina</w:t>
      </w:r>
      <w:r w:rsidR="003C426C" w:rsidRPr="008F6CB3">
        <w:rPr>
          <w:lang w:val="sr-Latn-ME"/>
        </w:rPr>
        <w:t>.</w:t>
      </w:r>
    </w:p>
    <w:p w14:paraId="1858DA21" w14:textId="2C336DA9" w:rsidR="002F720E" w:rsidRPr="008F6CB3" w:rsidRDefault="003C426C" w:rsidP="00E223FF">
      <w:pPr>
        <w:tabs>
          <w:tab w:val="left" w:pos="539"/>
        </w:tabs>
        <w:ind w:right="5"/>
        <w:jc w:val="both"/>
        <w:rPr>
          <w:lang w:val="sr-Latn-ME"/>
        </w:rPr>
      </w:pPr>
      <w:r w:rsidRPr="008F6CB3">
        <w:rPr>
          <w:lang w:val="sr-Latn-ME"/>
        </w:rPr>
        <w:t>Može Vam naškoditi ako bolujete od fenilketonurije, r</w:t>
      </w:r>
      <w:r w:rsidR="00EA4C63" w:rsidRPr="008F6CB3">
        <w:rPr>
          <w:lang w:val="sr-Latn-ME"/>
        </w:rPr>
        <w:t>ij</w:t>
      </w:r>
      <w:r w:rsidRPr="008F6CB3">
        <w:rPr>
          <w:lang w:val="sr-Latn-ME"/>
        </w:rPr>
        <w:t xml:space="preserve">etkog genetskog poremećaja kod kojeg dolazi do nakupljanja fenilalanina jer ga </w:t>
      </w:r>
      <w:r w:rsidR="00EA4C63" w:rsidRPr="008F6CB3">
        <w:rPr>
          <w:lang w:val="sr-Latn-ME"/>
        </w:rPr>
        <w:t>tijelo</w:t>
      </w:r>
      <w:r w:rsidRPr="008F6CB3">
        <w:rPr>
          <w:lang w:val="sr-Latn-ME"/>
        </w:rPr>
        <w:t xml:space="preserve"> ne može ukloniti na odgovarajući način.</w:t>
      </w:r>
      <w:r w:rsidR="002F720E" w:rsidRPr="008F6CB3">
        <w:rPr>
          <w:lang w:val="sr-Latn-ME"/>
        </w:rPr>
        <w:t xml:space="preserve"> </w:t>
      </w:r>
    </w:p>
    <w:p w14:paraId="23B4DD9C" w14:textId="77777777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</w:p>
    <w:p w14:paraId="6CA6774C" w14:textId="68C966B9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 xml:space="preserve">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sadrži do 0,60 mg benzil</w:t>
      </w:r>
      <w:r w:rsidR="00E14AEE">
        <w:rPr>
          <w:lang w:val="sr-Latn-ME"/>
        </w:rPr>
        <w:t xml:space="preserve"> </w:t>
      </w:r>
      <w:r w:rsidRPr="008F6CB3">
        <w:rPr>
          <w:lang w:val="sr-Latn-ME"/>
        </w:rPr>
        <w:t>alkohola u jednoj disperzibilnoj tableti. Benzil</w:t>
      </w:r>
      <w:r w:rsidR="0046773B">
        <w:rPr>
          <w:lang w:val="sr-Latn-ME"/>
        </w:rPr>
        <w:t xml:space="preserve"> </w:t>
      </w:r>
      <w:r w:rsidRPr="008F6CB3">
        <w:rPr>
          <w:lang w:val="sr-Latn-ME"/>
        </w:rPr>
        <w:t>alkohol može uzrokovati alergijske reakcije.</w:t>
      </w:r>
    </w:p>
    <w:p w14:paraId="5E046BBA" w14:textId="23FF404F" w:rsidR="006E6FA2" w:rsidRPr="008F6CB3" w:rsidRDefault="006E6FA2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 xml:space="preserve">Obratite se svom </w:t>
      </w:r>
      <w:r w:rsidR="00FB0728" w:rsidRPr="008F6CB3">
        <w:rPr>
          <w:lang w:val="sr-Latn-ME"/>
        </w:rPr>
        <w:t>ljekar</w:t>
      </w:r>
      <w:r w:rsidR="00FD45E7" w:rsidRPr="008F6CB3">
        <w:rPr>
          <w:lang w:val="sr-Latn-ME"/>
        </w:rPr>
        <w:t>u</w:t>
      </w:r>
      <w:r w:rsidRPr="008F6CB3">
        <w:rPr>
          <w:lang w:val="sr-Latn-ME"/>
        </w:rPr>
        <w:t xml:space="preserve"> ili </w:t>
      </w:r>
      <w:r w:rsidR="00FD45E7" w:rsidRPr="008F6CB3">
        <w:rPr>
          <w:lang w:val="sr-Latn-ME"/>
        </w:rPr>
        <w:t>farmaceutu</w:t>
      </w:r>
      <w:r w:rsidRPr="008F6CB3">
        <w:rPr>
          <w:lang w:val="sr-Latn-ME"/>
        </w:rPr>
        <w:t xml:space="preserve"> za </w:t>
      </w:r>
      <w:r w:rsidR="00EA4C63" w:rsidRPr="008F6CB3">
        <w:rPr>
          <w:lang w:val="sr-Latn-ME"/>
        </w:rPr>
        <w:t>savjet</w:t>
      </w:r>
      <w:r w:rsidRPr="008F6CB3">
        <w:rPr>
          <w:lang w:val="sr-Latn-ME"/>
        </w:rPr>
        <w:t xml:space="preserve"> ako ste trudni, dojite, ili ako imate bolest jetre ili bubrega jer se velike količine benzil</w:t>
      </w:r>
      <w:r w:rsidR="0046773B">
        <w:rPr>
          <w:lang w:val="sr-Latn-ME"/>
        </w:rPr>
        <w:t xml:space="preserve"> </w:t>
      </w:r>
      <w:r w:rsidRPr="008F6CB3">
        <w:rPr>
          <w:lang w:val="sr-Latn-ME"/>
        </w:rPr>
        <w:t>alkohola mogu nakupiti u Vašem t</w:t>
      </w:r>
      <w:r w:rsidR="008D6D98" w:rsidRPr="008F6CB3">
        <w:rPr>
          <w:lang w:val="sr-Latn-ME"/>
        </w:rPr>
        <w:t>ij</w:t>
      </w:r>
      <w:r w:rsidRPr="008F6CB3">
        <w:rPr>
          <w:lang w:val="sr-Latn-ME"/>
        </w:rPr>
        <w:t xml:space="preserve">elu i uzrokovati </w:t>
      </w:r>
      <w:r w:rsidR="001D6CEC" w:rsidRPr="008F6CB3">
        <w:rPr>
          <w:lang w:val="sr-Latn-ME"/>
        </w:rPr>
        <w:t>neželjena dejstva</w:t>
      </w:r>
      <w:r w:rsidR="00414B3C" w:rsidRPr="008F6CB3">
        <w:rPr>
          <w:lang w:val="sr-Latn-ME"/>
        </w:rPr>
        <w:t xml:space="preserve"> </w:t>
      </w:r>
      <w:r w:rsidRPr="008F6CB3">
        <w:rPr>
          <w:lang w:val="sr-Latn-ME"/>
        </w:rPr>
        <w:t>(zvane „metabolička acidoza“).</w:t>
      </w:r>
    </w:p>
    <w:p w14:paraId="6E86FDCC" w14:textId="7A155AC0" w:rsidR="006E6FA2" w:rsidRPr="008F6CB3" w:rsidRDefault="006E6FA2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>Nemojte koristiti du</w:t>
      </w:r>
      <w:r w:rsidR="00FD45E7" w:rsidRPr="008F6CB3">
        <w:rPr>
          <w:lang w:val="sr-Latn-ME"/>
        </w:rPr>
        <w:t>že</w:t>
      </w:r>
      <w:r w:rsidRPr="008F6CB3">
        <w:rPr>
          <w:lang w:val="sr-Latn-ME"/>
        </w:rPr>
        <w:t xml:space="preserve"> od </w:t>
      </w:r>
      <w:r w:rsidR="00FD45E7" w:rsidRPr="008F6CB3">
        <w:rPr>
          <w:lang w:val="sr-Latn-ME"/>
        </w:rPr>
        <w:t>ned</w:t>
      </w:r>
      <w:r w:rsidR="001A2D04" w:rsidRPr="008F6CB3">
        <w:rPr>
          <w:lang w:val="sr-Latn-ME"/>
        </w:rPr>
        <w:t>j</w:t>
      </w:r>
      <w:r w:rsidR="00FD45E7" w:rsidRPr="008F6CB3">
        <w:rPr>
          <w:lang w:val="sr-Latn-ME"/>
        </w:rPr>
        <w:t>elju</w:t>
      </w:r>
      <w:r w:rsidRPr="008F6CB3">
        <w:rPr>
          <w:lang w:val="sr-Latn-ME"/>
        </w:rPr>
        <w:t xml:space="preserve"> dana </w:t>
      </w:r>
      <w:r w:rsidR="00FD45E7" w:rsidRPr="008F6CB3">
        <w:rPr>
          <w:lang w:val="sr-Latn-ME"/>
        </w:rPr>
        <w:t>kod</w:t>
      </w:r>
      <w:r w:rsidRPr="008F6CB3">
        <w:rPr>
          <w:lang w:val="sr-Latn-ME"/>
        </w:rPr>
        <w:t xml:space="preserve"> male </w:t>
      </w:r>
      <w:r w:rsidR="00761031" w:rsidRPr="008F6CB3">
        <w:rPr>
          <w:lang w:val="sr-Latn-ME"/>
        </w:rPr>
        <w:t>djece</w:t>
      </w:r>
      <w:r w:rsidR="0046773B">
        <w:rPr>
          <w:lang w:val="sr-Latn-ME"/>
        </w:rPr>
        <w:t xml:space="preserve"> </w:t>
      </w:r>
      <w:r w:rsidRPr="008F6CB3">
        <w:rPr>
          <w:lang w:val="sr-Latn-ME"/>
        </w:rPr>
        <w:t xml:space="preserve">(mlađe od 3 godine), osim ako Vam je to preporučio </w:t>
      </w:r>
      <w:r w:rsidR="00FB0728" w:rsidRPr="008F6CB3">
        <w:rPr>
          <w:lang w:val="sr-Latn-ME"/>
        </w:rPr>
        <w:t>ljekar</w:t>
      </w:r>
      <w:r w:rsidR="00FD45E7" w:rsidRPr="008F6CB3">
        <w:rPr>
          <w:lang w:val="sr-Latn-ME"/>
        </w:rPr>
        <w:t xml:space="preserve"> ili farmaceut</w:t>
      </w:r>
      <w:r w:rsidRPr="008F6CB3">
        <w:rPr>
          <w:lang w:val="sr-Latn-ME"/>
        </w:rPr>
        <w:t>.</w:t>
      </w:r>
    </w:p>
    <w:p w14:paraId="0A9119A1" w14:textId="43BD2A9F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>Benzil</w:t>
      </w:r>
      <w:r w:rsidR="0046773B">
        <w:rPr>
          <w:lang w:val="sr-Latn-ME"/>
        </w:rPr>
        <w:t xml:space="preserve"> </w:t>
      </w:r>
      <w:r w:rsidRPr="008F6CB3">
        <w:rPr>
          <w:lang w:val="sr-Latn-ME"/>
        </w:rPr>
        <w:t xml:space="preserve">alkohol se povezuje sa rizikom od teških neželjenih </w:t>
      </w:r>
      <w:r w:rsidR="001D6CEC" w:rsidRPr="008F6CB3">
        <w:rPr>
          <w:lang w:val="sr-Latn-ME"/>
        </w:rPr>
        <w:t>dejstava</w:t>
      </w:r>
      <w:r w:rsidRPr="008F6CB3">
        <w:rPr>
          <w:lang w:val="sr-Latn-ME"/>
        </w:rPr>
        <w:t xml:space="preserve"> uključujući probleme sa disanjem (poznat kao „sindrom dahtanja“) kod </w:t>
      </w:r>
      <w:r w:rsidR="00761031" w:rsidRPr="008F6CB3">
        <w:rPr>
          <w:lang w:val="sr-Latn-ME"/>
        </w:rPr>
        <w:t>djece</w:t>
      </w:r>
      <w:r w:rsidRPr="008F6CB3">
        <w:rPr>
          <w:lang w:val="sr-Latn-ME"/>
        </w:rPr>
        <w:t>.</w:t>
      </w:r>
    </w:p>
    <w:p w14:paraId="7B90F3FA" w14:textId="77777777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</w:p>
    <w:p w14:paraId="02ECAA65" w14:textId="525804A9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 xml:space="preserve">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sadrži do 0,29 mg benzil</w:t>
      </w:r>
      <w:r w:rsidR="0046773B">
        <w:rPr>
          <w:lang w:val="sr-Latn-ME"/>
        </w:rPr>
        <w:t xml:space="preserve"> </w:t>
      </w:r>
      <w:r w:rsidRPr="008F6CB3">
        <w:rPr>
          <w:lang w:val="sr-Latn-ME"/>
        </w:rPr>
        <w:t>benzoata u jednoj disperzibilnoj tableti. Benzil</w:t>
      </w:r>
      <w:r w:rsidR="0046773B">
        <w:rPr>
          <w:lang w:val="sr-Latn-ME"/>
        </w:rPr>
        <w:t xml:space="preserve"> </w:t>
      </w:r>
      <w:r w:rsidRPr="008F6CB3">
        <w:rPr>
          <w:lang w:val="sr-Latn-ME"/>
        </w:rPr>
        <w:t>benzoat može povećati rizik od žutice</w:t>
      </w:r>
      <w:r w:rsidR="00411FC3" w:rsidRPr="008F6CB3">
        <w:rPr>
          <w:lang w:val="sr-Latn-ME"/>
        </w:rPr>
        <w:t xml:space="preserve"> u (žutilo kože i očiju)</w:t>
      </w:r>
      <w:r w:rsidRPr="008F6CB3">
        <w:rPr>
          <w:lang w:val="sr-Latn-ME"/>
        </w:rPr>
        <w:t xml:space="preserve"> kod novorođenčadi</w:t>
      </w:r>
      <w:r w:rsidR="00411FC3" w:rsidRPr="008F6CB3">
        <w:rPr>
          <w:lang w:val="sr-Latn-ME"/>
        </w:rPr>
        <w:t xml:space="preserve"> (do 4 nedelje starosti)</w:t>
      </w:r>
      <w:r w:rsidRPr="008F6CB3">
        <w:rPr>
          <w:lang w:val="sr-Latn-ME"/>
        </w:rPr>
        <w:t>.</w:t>
      </w:r>
    </w:p>
    <w:p w14:paraId="4C519FCF" w14:textId="77777777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</w:p>
    <w:p w14:paraId="726CAE1A" w14:textId="52732FB7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 xml:space="preserve">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sadrži male količine etanola, manje od 100 mg u jednoj disperzibilnoj tableti.</w:t>
      </w:r>
    </w:p>
    <w:p w14:paraId="4E600D7C" w14:textId="77777777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</w:p>
    <w:p w14:paraId="55F23991" w14:textId="49A35793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 xml:space="preserve">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sadrži manje od 1 mmol (23 mg) natrijuma u jednoj disperzibilnoj tableti, tj. zanemarljive količine natrijuma.</w:t>
      </w:r>
    </w:p>
    <w:p w14:paraId="4897629E" w14:textId="77777777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</w:p>
    <w:p w14:paraId="72AF134C" w14:textId="7509CF0C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  <w:r w:rsidRPr="008F6CB3">
        <w:rPr>
          <w:lang w:val="sr-Latn-ME"/>
        </w:rPr>
        <w:t xml:space="preserve">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sadrži 0,064 mg sorbitola u jednoj disperzibilnoj tableti.</w:t>
      </w:r>
    </w:p>
    <w:p w14:paraId="41844AE3" w14:textId="77777777" w:rsidR="002F720E" w:rsidRPr="008F6CB3" w:rsidRDefault="002F720E" w:rsidP="00E223FF">
      <w:pPr>
        <w:tabs>
          <w:tab w:val="left" w:pos="539"/>
        </w:tabs>
        <w:ind w:left="-5" w:right="5"/>
        <w:jc w:val="both"/>
        <w:rPr>
          <w:lang w:val="sr-Latn-ME"/>
        </w:rPr>
      </w:pPr>
    </w:p>
    <w:p w14:paraId="1FCB92C1" w14:textId="39C20DCC" w:rsidR="002F720E" w:rsidRPr="008F6CB3" w:rsidRDefault="002F720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Ovaj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sadrži 48 nanograma sumpor</w:t>
      </w:r>
      <w:r w:rsidR="00B93682" w:rsidRPr="008F6CB3">
        <w:rPr>
          <w:lang w:val="sr-Latn-ME"/>
        </w:rPr>
        <w:t xml:space="preserve"> </w:t>
      </w:r>
      <w:r w:rsidRPr="008F6CB3">
        <w:rPr>
          <w:lang w:val="sr-Latn-ME"/>
        </w:rPr>
        <w:t xml:space="preserve">dioksida. Može </w:t>
      </w:r>
      <w:r w:rsidR="00B93682" w:rsidRPr="008F6CB3">
        <w:rPr>
          <w:lang w:val="sr-Latn-ME"/>
        </w:rPr>
        <w:t>rijetko</w:t>
      </w:r>
      <w:r w:rsidRPr="008F6CB3">
        <w:rPr>
          <w:lang w:val="sr-Latn-ME"/>
        </w:rPr>
        <w:t xml:space="preserve"> izazvati teške reakcije </w:t>
      </w:r>
      <w:r w:rsidR="00FB0728" w:rsidRPr="008F6CB3">
        <w:rPr>
          <w:lang w:val="sr-Latn-ME"/>
        </w:rPr>
        <w:t>preosjetljiv</w:t>
      </w:r>
      <w:r w:rsidRPr="008F6CB3">
        <w:rPr>
          <w:lang w:val="sr-Latn-ME"/>
        </w:rPr>
        <w:t xml:space="preserve">osti i bronhospazam. </w:t>
      </w:r>
    </w:p>
    <w:p w14:paraId="1CC40892" w14:textId="00CA00DC" w:rsidR="00A31EBE" w:rsidRDefault="00A31E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608FAC25" w14:textId="77777777" w:rsidR="00272D06" w:rsidRPr="00A946C1" w:rsidRDefault="00272D06" w:rsidP="00E223FF">
      <w:pPr>
        <w:rPr>
          <w:lang w:val="sr-Latn-ME"/>
        </w:rPr>
      </w:pPr>
    </w:p>
    <w:p w14:paraId="328461AA" w14:textId="204763F3" w:rsidR="00C74A6A" w:rsidRPr="008F6CB3" w:rsidRDefault="00EB07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A946C1">
        <w:rPr>
          <w:lang w:val="sr-Latn-ME"/>
        </w:rPr>
        <w:t>3.</w:t>
      </w:r>
      <w:r w:rsidR="00AB6412" w:rsidRPr="008F6CB3">
        <w:rPr>
          <w:lang w:val="sr-Latn-ME"/>
        </w:rPr>
        <w:tab/>
      </w:r>
      <w:r w:rsidR="001D6CEC" w:rsidRPr="008F6CB3">
        <w:rPr>
          <w:lang w:val="sr-Latn-ME"/>
        </w:rPr>
        <w:t>KAKO SE UZIMA LIJEK  OSPAMOX DT</w:t>
      </w:r>
    </w:p>
    <w:p w14:paraId="6143DC92" w14:textId="77777777" w:rsidR="00A31EBE" w:rsidRPr="008F6CB3" w:rsidRDefault="00A31EBE" w:rsidP="00E223FF">
      <w:pPr>
        <w:tabs>
          <w:tab w:val="left" w:pos="539"/>
        </w:tabs>
        <w:ind w:left="12"/>
        <w:jc w:val="both"/>
        <w:rPr>
          <w:i/>
          <w:lang w:val="sr-Latn-ME"/>
        </w:rPr>
      </w:pPr>
    </w:p>
    <w:p w14:paraId="1BA378FF" w14:textId="14FFD466" w:rsidR="00C74A6A" w:rsidRPr="008F6CB3" w:rsidRDefault="00156CC7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i/>
          <w:lang w:val="sr-Latn-ME"/>
        </w:rPr>
        <w:t xml:space="preserve">Lijek </w:t>
      </w:r>
      <w:r w:rsidR="00EB07BE" w:rsidRPr="008F6CB3">
        <w:rPr>
          <w:i/>
          <w:lang w:val="sr-Latn-ME"/>
        </w:rPr>
        <w:t xml:space="preserve"> Ospamox DT uvek uzimajte tačno onako kako Vam je to objasnio Vaš </w:t>
      </w:r>
      <w:r w:rsidR="00FB0728" w:rsidRPr="008F6CB3">
        <w:rPr>
          <w:i/>
          <w:lang w:val="sr-Latn-ME"/>
        </w:rPr>
        <w:t>ljekar</w:t>
      </w:r>
      <w:r w:rsidR="00EB07BE" w:rsidRPr="008F6CB3">
        <w:rPr>
          <w:i/>
          <w:lang w:val="sr-Latn-ME"/>
        </w:rPr>
        <w:t>. Ukoliko niste sigurni, prov</w:t>
      </w:r>
      <w:r w:rsidR="00B93682" w:rsidRPr="008F6CB3">
        <w:rPr>
          <w:i/>
          <w:lang w:val="sr-Latn-ME"/>
        </w:rPr>
        <w:t>j</w:t>
      </w:r>
      <w:r w:rsidR="00EB07BE" w:rsidRPr="008F6CB3">
        <w:rPr>
          <w:i/>
          <w:lang w:val="sr-Latn-ME"/>
        </w:rPr>
        <w:t xml:space="preserve">erite sa Vašim </w:t>
      </w:r>
      <w:r w:rsidR="00FB0728" w:rsidRPr="008F6CB3">
        <w:rPr>
          <w:i/>
          <w:lang w:val="sr-Latn-ME"/>
        </w:rPr>
        <w:t>ljekar</w:t>
      </w:r>
      <w:r w:rsidR="00EB07BE" w:rsidRPr="008F6CB3">
        <w:rPr>
          <w:i/>
          <w:lang w:val="sr-Latn-ME"/>
        </w:rPr>
        <w:t>om ili farmaceutom.</w:t>
      </w:r>
    </w:p>
    <w:p w14:paraId="3CCDB85F" w14:textId="77777777" w:rsidR="00A31EBE" w:rsidRPr="008F6CB3" w:rsidRDefault="00A31EBE" w:rsidP="00E223FF">
      <w:pPr>
        <w:tabs>
          <w:tab w:val="left" w:pos="539"/>
        </w:tabs>
        <w:ind w:right="1"/>
        <w:jc w:val="both"/>
        <w:rPr>
          <w:lang w:val="sr-Latn-ME"/>
        </w:rPr>
      </w:pPr>
    </w:p>
    <w:p w14:paraId="696597FD" w14:textId="2E28B14B" w:rsidR="00C74A6A" w:rsidRPr="00272D06" w:rsidRDefault="0056463F" w:rsidP="00E223FF">
      <w:pPr>
        <w:pStyle w:val="ListParagraph"/>
        <w:numPr>
          <w:ilvl w:val="0"/>
          <w:numId w:val="22"/>
        </w:numPr>
        <w:tabs>
          <w:tab w:val="left" w:pos="539"/>
        </w:tabs>
        <w:ind w:left="372" w:right="1"/>
        <w:jc w:val="both"/>
        <w:rPr>
          <w:lang w:val="sr-Latn-ME"/>
        </w:rPr>
      </w:pPr>
      <w:r w:rsidRPr="00272D06">
        <w:rPr>
          <w:lang w:val="sr-Latn-ME"/>
        </w:rPr>
        <w:t>Tablete se mogu uzeti na dva načina. Možete ih progutati s vodom ili s</w:t>
      </w:r>
      <w:r w:rsidR="00EB07BE" w:rsidRPr="00272D06">
        <w:rPr>
          <w:lang w:val="sr-Latn-ME"/>
        </w:rPr>
        <w:t>tavite tabletu u čašu vode i dobro prom</w:t>
      </w:r>
      <w:r w:rsidR="001A2D04" w:rsidRPr="00272D06">
        <w:rPr>
          <w:lang w:val="sr-Latn-ME"/>
        </w:rPr>
        <w:t>i</w:t>
      </w:r>
      <w:r w:rsidR="00B93682" w:rsidRPr="00272D06">
        <w:rPr>
          <w:lang w:val="sr-Latn-ME"/>
        </w:rPr>
        <w:t>j</w:t>
      </w:r>
      <w:r w:rsidR="00EB07BE" w:rsidRPr="00272D06">
        <w:rPr>
          <w:lang w:val="sr-Latn-ME"/>
        </w:rPr>
        <w:t>ešajte dok se tableta ne rastvori. Odmah popijte rastvor.</w:t>
      </w:r>
      <w:r w:rsidRPr="00272D06">
        <w:rPr>
          <w:lang w:val="sr-Latn-ME"/>
        </w:rPr>
        <w:t xml:space="preserve"> Tablete se mogu prelomiti radi lakšeg gutanja.</w:t>
      </w:r>
    </w:p>
    <w:p w14:paraId="7984BE71" w14:textId="17065576" w:rsidR="00C74A6A" w:rsidRPr="00272D06" w:rsidRDefault="00EB07BE" w:rsidP="00E223FF">
      <w:pPr>
        <w:pStyle w:val="ListParagraph"/>
        <w:numPr>
          <w:ilvl w:val="0"/>
          <w:numId w:val="22"/>
        </w:numPr>
        <w:tabs>
          <w:tab w:val="left" w:pos="539"/>
        </w:tabs>
        <w:ind w:left="372" w:right="1"/>
        <w:jc w:val="both"/>
        <w:rPr>
          <w:lang w:val="sr-Latn-ME"/>
        </w:rPr>
      </w:pPr>
      <w:r w:rsidRPr="00272D06">
        <w:rPr>
          <w:lang w:val="sr-Latn-ME"/>
        </w:rPr>
        <w:t xml:space="preserve">Rasporedite doze </w:t>
      </w:r>
      <w:r w:rsidR="00FB0728" w:rsidRPr="00272D06">
        <w:rPr>
          <w:lang w:val="sr-Latn-ME"/>
        </w:rPr>
        <w:t>lijeka</w:t>
      </w:r>
      <w:r w:rsidRPr="00272D06">
        <w:rPr>
          <w:lang w:val="sr-Latn-ME"/>
        </w:rPr>
        <w:t xml:space="preserve"> ravnom</w:t>
      </w:r>
      <w:r w:rsidR="00B93682" w:rsidRPr="00272D06">
        <w:rPr>
          <w:lang w:val="sr-Latn-ME"/>
        </w:rPr>
        <w:t>j</w:t>
      </w:r>
      <w:r w:rsidRPr="00272D06">
        <w:rPr>
          <w:lang w:val="sr-Latn-ME"/>
        </w:rPr>
        <w:t>erno tokom dana, sa najmanje 4 sata razmaka između uzimanja doza.</w:t>
      </w:r>
    </w:p>
    <w:p w14:paraId="4B509972" w14:textId="6DD21FD7" w:rsidR="0056463F" w:rsidRPr="008F6CB3" w:rsidRDefault="0056463F" w:rsidP="00E223FF">
      <w:pPr>
        <w:tabs>
          <w:tab w:val="left" w:pos="539"/>
        </w:tabs>
        <w:ind w:right="1" w:firstLine="60"/>
        <w:jc w:val="both"/>
        <w:rPr>
          <w:lang w:val="sr-Latn-ME"/>
        </w:rPr>
      </w:pPr>
    </w:p>
    <w:p w14:paraId="71ED68D9" w14:textId="3BDC494A" w:rsidR="00A31EBE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Uobičajena doza:</w:t>
      </w:r>
    </w:p>
    <w:p w14:paraId="0FC1E974" w14:textId="3F493345" w:rsidR="00C74A6A" w:rsidRPr="008F6CB3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>D</w:t>
      </w:r>
      <w:r w:rsidR="00FB0728" w:rsidRPr="008F6CB3">
        <w:rPr>
          <w:lang w:val="sr-Latn-ME"/>
        </w:rPr>
        <w:t>j</w:t>
      </w:r>
      <w:r w:rsidRPr="008F6CB3">
        <w:rPr>
          <w:lang w:val="sr-Latn-ME"/>
        </w:rPr>
        <w:t xml:space="preserve">eca </w:t>
      </w:r>
      <w:r w:rsidR="00B93682" w:rsidRPr="008F6CB3">
        <w:rPr>
          <w:lang w:val="sr-Latn-ME"/>
        </w:rPr>
        <w:t>tjelesne</w:t>
      </w:r>
      <w:r w:rsidRPr="008F6CB3">
        <w:rPr>
          <w:lang w:val="sr-Latn-ME"/>
        </w:rPr>
        <w:t xml:space="preserve"> mase manje od 40 kg</w:t>
      </w:r>
    </w:p>
    <w:p w14:paraId="1D25BB12" w14:textId="43BEAF08" w:rsidR="00C74A6A" w:rsidRPr="008F6CB3" w:rsidRDefault="00EB07BE" w:rsidP="00E223FF">
      <w:pPr>
        <w:tabs>
          <w:tab w:val="left" w:pos="539"/>
        </w:tabs>
        <w:spacing w:line="276" w:lineRule="auto"/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Sve doze se određuju na osnovu </w:t>
      </w:r>
      <w:r w:rsidR="00B93682" w:rsidRPr="008F6CB3">
        <w:rPr>
          <w:lang w:val="sr-Latn-ME"/>
        </w:rPr>
        <w:t>tjelesne</w:t>
      </w:r>
      <w:r w:rsidRPr="008F6CB3">
        <w:rPr>
          <w:lang w:val="sr-Latn-ME"/>
        </w:rPr>
        <w:t xml:space="preserve"> mase </w:t>
      </w:r>
      <w:r w:rsidR="00B93682" w:rsidRPr="008F6CB3">
        <w:rPr>
          <w:lang w:val="sr-Latn-ME"/>
        </w:rPr>
        <w:t>djeteta</w:t>
      </w:r>
      <w:r w:rsidRPr="008F6CB3">
        <w:rPr>
          <w:lang w:val="sr-Latn-ME"/>
        </w:rPr>
        <w:t xml:space="preserve"> izražene u kilogramima (kg):</w:t>
      </w:r>
    </w:p>
    <w:p w14:paraId="4B86504B" w14:textId="322E5418" w:rsidR="00C74A6A" w:rsidRPr="00272D06" w:rsidRDefault="00FB0728" w:rsidP="00E223FF">
      <w:pPr>
        <w:pStyle w:val="ListParagraph"/>
        <w:numPr>
          <w:ilvl w:val="0"/>
          <w:numId w:val="24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lang w:val="sr-Latn-ME"/>
        </w:rPr>
        <w:t>Ljekar</w:t>
      </w:r>
      <w:r w:rsidR="00EB07BE" w:rsidRPr="00272D06">
        <w:rPr>
          <w:lang w:val="sr-Latn-ME"/>
        </w:rPr>
        <w:t xml:space="preserve"> će Vas po</w:t>
      </w:r>
      <w:r w:rsidR="00EA4C63" w:rsidRPr="00272D06">
        <w:rPr>
          <w:lang w:val="sr-Latn-ME"/>
        </w:rPr>
        <w:t>savjet</w:t>
      </w:r>
      <w:r w:rsidR="00EB07BE" w:rsidRPr="00272D06">
        <w:rPr>
          <w:lang w:val="sr-Latn-ME"/>
        </w:rPr>
        <w:t xml:space="preserve">ovati koliko </w:t>
      </w:r>
      <w:r w:rsidRPr="00272D06">
        <w:rPr>
          <w:lang w:val="sr-Latn-ME"/>
        </w:rPr>
        <w:t>lijeka</w:t>
      </w:r>
      <w:r w:rsidR="00EB07BE" w:rsidRPr="00272D06">
        <w:rPr>
          <w:lang w:val="sr-Latn-ME"/>
        </w:rPr>
        <w:t xml:space="preserve"> bi trebalo da date d</w:t>
      </w:r>
      <w:r w:rsidR="00B93682" w:rsidRPr="00272D06">
        <w:rPr>
          <w:lang w:val="sr-Latn-ME"/>
        </w:rPr>
        <w:t>j</w:t>
      </w:r>
      <w:r w:rsidR="00EB07BE" w:rsidRPr="00272D06">
        <w:rPr>
          <w:lang w:val="sr-Latn-ME"/>
        </w:rPr>
        <w:t>etetu.</w:t>
      </w:r>
    </w:p>
    <w:p w14:paraId="7AC33445" w14:textId="45B40D0E" w:rsidR="00C74A6A" w:rsidRPr="00272D06" w:rsidRDefault="00EB07BE" w:rsidP="00E223FF">
      <w:pPr>
        <w:pStyle w:val="ListParagraph"/>
        <w:numPr>
          <w:ilvl w:val="0"/>
          <w:numId w:val="24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lang w:val="sr-Latn-ME"/>
        </w:rPr>
        <w:t>Uobičajena doza je 40 do 90 mg/kg/dan, pod</w:t>
      </w:r>
      <w:r w:rsidR="00FB0728" w:rsidRPr="00272D06">
        <w:rPr>
          <w:lang w:val="sr-Latn-ME"/>
        </w:rPr>
        <w:t>ij</w:t>
      </w:r>
      <w:r w:rsidRPr="00272D06">
        <w:rPr>
          <w:lang w:val="sr-Latn-ME"/>
        </w:rPr>
        <w:t>eljeno na dv</w:t>
      </w:r>
      <w:r w:rsidR="00FB0728" w:rsidRPr="00272D06">
        <w:rPr>
          <w:lang w:val="sr-Latn-ME"/>
        </w:rPr>
        <w:t>ij</w:t>
      </w:r>
      <w:r w:rsidRPr="00272D06">
        <w:rPr>
          <w:lang w:val="sr-Latn-ME"/>
        </w:rPr>
        <w:t>e ili tri pojedinačne doze.</w:t>
      </w:r>
    </w:p>
    <w:p w14:paraId="23326980" w14:textId="2ACD8D61" w:rsidR="0046773B" w:rsidRPr="00B62D1E" w:rsidRDefault="00EB07BE" w:rsidP="00E223FF">
      <w:pPr>
        <w:pStyle w:val="ListParagraph"/>
        <w:numPr>
          <w:ilvl w:val="0"/>
          <w:numId w:val="24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lang w:val="sr-Latn-ME"/>
        </w:rPr>
        <w:t>Maksimalna preporučena doza je 100 mg/kg/dan.</w:t>
      </w:r>
    </w:p>
    <w:p w14:paraId="34BC480E" w14:textId="6D77ACF0" w:rsidR="00C74A6A" w:rsidRPr="008F6CB3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lastRenderedPageBreak/>
        <w:t>Odrasli, stariji pacijenti i d</w:t>
      </w:r>
      <w:r w:rsidR="00FB0728" w:rsidRPr="008F6CB3">
        <w:rPr>
          <w:lang w:val="sr-Latn-ME"/>
        </w:rPr>
        <w:t>j</w:t>
      </w:r>
      <w:r w:rsidRPr="008F6CB3">
        <w:rPr>
          <w:lang w:val="sr-Latn-ME"/>
        </w:rPr>
        <w:t xml:space="preserve">eca </w:t>
      </w:r>
      <w:r w:rsidR="00B93682" w:rsidRPr="008F6CB3">
        <w:rPr>
          <w:lang w:val="sr-Latn-ME"/>
        </w:rPr>
        <w:t>tjelesne</w:t>
      </w:r>
      <w:r w:rsidRPr="008F6CB3">
        <w:rPr>
          <w:lang w:val="sr-Latn-ME"/>
        </w:rPr>
        <w:t xml:space="preserve"> mase od 40 kg i veće</w:t>
      </w:r>
    </w:p>
    <w:p w14:paraId="36251276" w14:textId="77777777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Uobičajena doza amoksicilina je 250 mg do 500 mg, tri puta na dan ili 750 mg do 1 g, na svakih 12 sati, u zavisnosti od težine i vrste infekcije.</w:t>
      </w:r>
    </w:p>
    <w:p w14:paraId="57B011CC" w14:textId="77777777" w:rsidR="00A31EBE" w:rsidRPr="008F6CB3" w:rsidRDefault="00A31EBE" w:rsidP="00E223FF">
      <w:pPr>
        <w:tabs>
          <w:tab w:val="left" w:pos="539"/>
        </w:tabs>
        <w:ind w:left="132" w:right="1"/>
        <w:jc w:val="both"/>
        <w:rPr>
          <w:lang w:val="sr-Latn-ME"/>
        </w:rPr>
      </w:pPr>
    </w:p>
    <w:p w14:paraId="4741F662" w14:textId="4605DB53" w:rsidR="00C74A6A" w:rsidRPr="00272D06" w:rsidRDefault="00EB07BE" w:rsidP="00E223FF">
      <w:pPr>
        <w:pStyle w:val="ListParagraph"/>
        <w:numPr>
          <w:ilvl w:val="0"/>
          <w:numId w:val="26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u w:val="single" w:color="000000"/>
          <w:lang w:val="sr-Latn-ME"/>
        </w:rPr>
        <w:t>Teške infekcije</w:t>
      </w:r>
      <w:r w:rsidRPr="00272D06">
        <w:rPr>
          <w:lang w:val="sr-Latn-ME"/>
        </w:rPr>
        <w:t>: 750 mg do 1 g, tri puta na dan</w:t>
      </w:r>
      <w:r w:rsidR="00137949" w:rsidRPr="00272D06">
        <w:rPr>
          <w:lang w:val="sr-Latn-ME"/>
        </w:rPr>
        <w:t>.</w:t>
      </w:r>
    </w:p>
    <w:p w14:paraId="4895EC50" w14:textId="77777777" w:rsidR="00C74A6A" w:rsidRPr="00272D06" w:rsidRDefault="00EB07BE" w:rsidP="00E223FF">
      <w:pPr>
        <w:pStyle w:val="ListParagraph"/>
        <w:numPr>
          <w:ilvl w:val="0"/>
          <w:numId w:val="26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u w:val="single" w:color="000000"/>
          <w:lang w:val="sr-Latn-ME"/>
        </w:rPr>
        <w:t xml:space="preserve">Infekcije mokraćnih puteva: </w:t>
      </w:r>
      <w:r w:rsidRPr="00272D06">
        <w:rPr>
          <w:lang w:val="sr-Latn-ME"/>
        </w:rPr>
        <w:t>3 g, dva puta na dan u jednom danu.</w:t>
      </w:r>
    </w:p>
    <w:p w14:paraId="3A978351" w14:textId="73716DA0" w:rsidR="00C74A6A" w:rsidRPr="00272D06" w:rsidRDefault="00EB07BE" w:rsidP="00E223FF">
      <w:pPr>
        <w:pStyle w:val="ListParagraph"/>
        <w:numPr>
          <w:ilvl w:val="0"/>
          <w:numId w:val="26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u w:val="single" w:color="000000"/>
          <w:lang w:val="sr-Latn-ME"/>
        </w:rPr>
        <w:t xml:space="preserve">Lajmska bolest </w:t>
      </w:r>
      <w:r w:rsidRPr="00272D06">
        <w:rPr>
          <w:lang w:val="sr-Latn-ME"/>
        </w:rPr>
        <w:t>(infekcija koju prenose krpelji): Izolovani migrirajući eritem (rani stadijum</w:t>
      </w:r>
      <w:r w:rsidR="008D3F7B" w:rsidRPr="00272D06">
        <w:rPr>
          <w:lang w:val="sr-Latn-ME"/>
        </w:rPr>
        <w:t xml:space="preserve"> </w:t>
      </w:r>
      <w:r w:rsidRPr="00272D06">
        <w:rPr>
          <w:lang w:val="sr-Latn-ME"/>
        </w:rPr>
        <w:t>- crveni ili ružičasti osip kružnog oblika): 4 g na dan, sistemske manifestacije (kasni stadijum</w:t>
      </w:r>
      <w:r w:rsidR="008D3F7B" w:rsidRPr="00272D06">
        <w:rPr>
          <w:lang w:val="sr-Latn-ME"/>
        </w:rPr>
        <w:t xml:space="preserve"> </w:t>
      </w:r>
      <w:r w:rsidRPr="00272D06">
        <w:rPr>
          <w:lang w:val="sr-Latn-ME"/>
        </w:rPr>
        <w:t>- za ozbiljnije simptome ili kada se bolest proširi na c</w:t>
      </w:r>
      <w:r w:rsidR="00B93682" w:rsidRPr="00272D06">
        <w:rPr>
          <w:lang w:val="sr-Latn-ME"/>
        </w:rPr>
        <w:t>ij</w:t>
      </w:r>
      <w:r w:rsidRPr="00272D06">
        <w:rPr>
          <w:lang w:val="sr-Latn-ME"/>
        </w:rPr>
        <w:t xml:space="preserve">elo </w:t>
      </w:r>
      <w:r w:rsidR="00EA4C63" w:rsidRPr="00272D06">
        <w:rPr>
          <w:lang w:val="sr-Latn-ME"/>
        </w:rPr>
        <w:t>tijelo</w:t>
      </w:r>
      <w:r w:rsidRPr="00272D06">
        <w:rPr>
          <w:lang w:val="sr-Latn-ME"/>
        </w:rPr>
        <w:t xml:space="preserve">): </w:t>
      </w:r>
      <w:r w:rsidR="008D3F7B" w:rsidRPr="00272D06">
        <w:rPr>
          <w:lang w:val="sr-Latn-ME"/>
        </w:rPr>
        <w:t xml:space="preserve">do </w:t>
      </w:r>
      <w:r w:rsidRPr="00272D06">
        <w:rPr>
          <w:lang w:val="sr-Latn-ME"/>
        </w:rPr>
        <w:t>6 g na dan.</w:t>
      </w:r>
    </w:p>
    <w:p w14:paraId="6195947D" w14:textId="2DD1BDD9" w:rsidR="00C74A6A" w:rsidRPr="00272D06" w:rsidRDefault="00EB07BE" w:rsidP="00E223FF">
      <w:pPr>
        <w:pStyle w:val="ListParagraph"/>
        <w:numPr>
          <w:ilvl w:val="0"/>
          <w:numId w:val="26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u w:val="single" w:color="000000"/>
          <w:lang w:val="sr-Latn-ME"/>
        </w:rPr>
        <w:t>Čir na želucu</w:t>
      </w:r>
      <w:r w:rsidRPr="00272D06">
        <w:rPr>
          <w:lang w:val="sr-Latn-ME"/>
        </w:rPr>
        <w:t xml:space="preserve">: jedna doza od 750 mg ili jedna doza od 1 g dva puta na dan tokom 7 dana u kombinaciji sa drugim antibioticima i </w:t>
      </w:r>
      <w:r w:rsidR="00156CC7" w:rsidRPr="00272D06">
        <w:rPr>
          <w:lang w:val="sr-Latn-ME"/>
        </w:rPr>
        <w:t>ljekovima</w:t>
      </w:r>
      <w:r w:rsidRPr="00272D06">
        <w:rPr>
          <w:lang w:val="sr-Latn-ME"/>
        </w:rPr>
        <w:t xml:space="preserve"> za </w:t>
      </w:r>
      <w:r w:rsidR="00156CC7" w:rsidRPr="00272D06">
        <w:rPr>
          <w:lang w:val="sr-Latn-ME"/>
        </w:rPr>
        <w:t>liječenje</w:t>
      </w:r>
      <w:r w:rsidRPr="00272D06">
        <w:rPr>
          <w:lang w:val="sr-Latn-ME"/>
        </w:rPr>
        <w:t xml:space="preserve"> čira na želucu.</w:t>
      </w:r>
    </w:p>
    <w:p w14:paraId="426E65FD" w14:textId="2AB5891F" w:rsidR="00C74A6A" w:rsidRPr="00272D06" w:rsidRDefault="00EB07BE" w:rsidP="00E223FF">
      <w:pPr>
        <w:pStyle w:val="ListParagraph"/>
        <w:numPr>
          <w:ilvl w:val="0"/>
          <w:numId w:val="26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u w:val="single" w:color="000000"/>
          <w:lang w:val="sr-Latn-ME"/>
        </w:rPr>
        <w:t>Sprečavanje srčane infekcije tokom hirurškog zahvata</w:t>
      </w:r>
      <w:r w:rsidRPr="00272D06">
        <w:rPr>
          <w:lang w:val="sr-Latn-ME"/>
        </w:rPr>
        <w:t>: doza će se razlikovati u zavisnosti od vrste hirurške intervencije. Isto</w:t>
      </w:r>
      <w:r w:rsidR="00932D3B" w:rsidRPr="00272D06">
        <w:rPr>
          <w:lang w:val="sr-Latn-ME"/>
        </w:rPr>
        <w:t>vreme</w:t>
      </w:r>
      <w:r w:rsidRPr="00272D06">
        <w:rPr>
          <w:lang w:val="sr-Latn-ME"/>
        </w:rPr>
        <w:t>no se mogu prim</w:t>
      </w:r>
      <w:r w:rsidR="001A2D04" w:rsidRPr="00272D06">
        <w:rPr>
          <w:lang w:val="sr-Latn-ME"/>
        </w:rPr>
        <w:t>i</w:t>
      </w:r>
      <w:r w:rsidR="00B93682" w:rsidRPr="00272D06">
        <w:rPr>
          <w:lang w:val="sr-Latn-ME"/>
        </w:rPr>
        <w:t>j</w:t>
      </w:r>
      <w:r w:rsidRPr="00272D06">
        <w:rPr>
          <w:lang w:val="sr-Latn-ME"/>
        </w:rPr>
        <w:t xml:space="preserve">eniti i drugi </w:t>
      </w:r>
      <w:r w:rsidR="00B93682" w:rsidRPr="00272D06">
        <w:rPr>
          <w:lang w:val="sr-Latn-ME"/>
        </w:rPr>
        <w:t>ljekovi</w:t>
      </w:r>
      <w:r w:rsidRPr="00272D06">
        <w:rPr>
          <w:lang w:val="sr-Latn-ME"/>
        </w:rPr>
        <w:t xml:space="preserve">. Vaš </w:t>
      </w:r>
      <w:r w:rsidR="00FB0728" w:rsidRPr="00272D06">
        <w:rPr>
          <w:lang w:val="sr-Latn-ME"/>
        </w:rPr>
        <w:t>ljekar</w:t>
      </w:r>
      <w:r w:rsidRPr="00272D06">
        <w:rPr>
          <w:lang w:val="sr-Latn-ME"/>
        </w:rPr>
        <w:t>, farmaceut ili medicinska sestra Vam mogu reći nešto više o tome.</w:t>
      </w:r>
    </w:p>
    <w:p w14:paraId="204B67F0" w14:textId="3EF7AE6A" w:rsidR="00C74A6A" w:rsidRPr="00272D06" w:rsidRDefault="00EB07BE" w:rsidP="00E223FF">
      <w:pPr>
        <w:pStyle w:val="ListParagraph"/>
        <w:numPr>
          <w:ilvl w:val="0"/>
          <w:numId w:val="26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272D06">
        <w:rPr>
          <w:lang w:val="sr-Latn-ME"/>
        </w:rPr>
        <w:t>Maksimalna preporučena doza je 6 g</w:t>
      </w:r>
      <w:r w:rsidR="003B390C" w:rsidRPr="00272D06">
        <w:rPr>
          <w:lang w:val="sr-Latn-ME"/>
        </w:rPr>
        <w:t xml:space="preserve"> na dan</w:t>
      </w:r>
      <w:r w:rsidRPr="00272D06">
        <w:rPr>
          <w:lang w:val="sr-Latn-ME"/>
        </w:rPr>
        <w:t>.</w:t>
      </w:r>
    </w:p>
    <w:p w14:paraId="72F3994E" w14:textId="77777777" w:rsidR="00A31EBE" w:rsidRPr="008F6CB3" w:rsidRDefault="00A31E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</w:p>
    <w:p w14:paraId="07DF318A" w14:textId="18A7A863" w:rsidR="00C74A6A" w:rsidRPr="008F6CB3" w:rsidRDefault="00EB07BE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b/>
          <w:lang w:val="sr-Latn-ME"/>
        </w:rPr>
        <w:t>Problemi sa bubrezima</w:t>
      </w:r>
    </w:p>
    <w:p w14:paraId="187C3C53" w14:textId="77777777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Ako imate probleme sa bubrezima, doza će možda biti niža od uobičajene.</w:t>
      </w:r>
    </w:p>
    <w:p w14:paraId="5CA29A31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7122F0AD" w14:textId="64EDA682" w:rsidR="00C74A6A" w:rsidRPr="008F6CB3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 xml:space="preserve">Ako ste uzeli više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 xml:space="preserve"> Ospamox DT nego što </w:t>
      </w:r>
      <w:r w:rsidR="001D6CEC" w:rsidRPr="008F6CB3">
        <w:rPr>
          <w:lang w:val="sr-Latn-ME"/>
        </w:rPr>
        <w:t>je trebalo</w:t>
      </w:r>
    </w:p>
    <w:p w14:paraId="64780359" w14:textId="6A8E3761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U slučaju predoziranja, mogu se javiti gastrointestinalane smetnje kao što su mučnina, povraćanje i dijareja, kristali u mokraći koji mogu izgledati kao mutna mokraća ili tegobe sa mokrenjem. Razgovarajte sa svojim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om što je </w:t>
      </w:r>
      <w:r w:rsidR="00156CC7" w:rsidRPr="008F6CB3">
        <w:rPr>
          <w:lang w:val="sr-Latn-ME"/>
        </w:rPr>
        <w:t>prije</w:t>
      </w:r>
      <w:r w:rsidRPr="008F6CB3">
        <w:rPr>
          <w:lang w:val="sr-Latn-ME"/>
        </w:rPr>
        <w:t xml:space="preserve"> moguće. Ponesite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da biste ga pokazali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>u.</w:t>
      </w:r>
    </w:p>
    <w:p w14:paraId="1D914297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6B2559C0" w14:textId="4CF211E8" w:rsidR="00C74A6A" w:rsidRPr="008F6CB3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 xml:space="preserve">Ako ste zaboravili da uzmete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Ospamox DT</w:t>
      </w:r>
    </w:p>
    <w:p w14:paraId="12F11496" w14:textId="41E64D71" w:rsidR="00C74A6A" w:rsidRPr="009C23CB" w:rsidRDefault="00EB07BE" w:rsidP="00E223FF">
      <w:pPr>
        <w:pStyle w:val="ListParagraph"/>
        <w:numPr>
          <w:ilvl w:val="0"/>
          <w:numId w:val="27"/>
        </w:numPr>
        <w:tabs>
          <w:tab w:val="left" w:pos="539"/>
        </w:tabs>
        <w:ind w:right="1591"/>
        <w:jc w:val="both"/>
        <w:rPr>
          <w:lang w:val="sr-Latn-ME"/>
        </w:rPr>
      </w:pPr>
      <w:r w:rsidRPr="009C23CB">
        <w:rPr>
          <w:lang w:val="sr-Latn-ME"/>
        </w:rPr>
        <w:t xml:space="preserve">Ako propustite da uzmete </w:t>
      </w:r>
      <w:r w:rsidR="00156CC7" w:rsidRPr="009C23CB">
        <w:rPr>
          <w:lang w:val="sr-Latn-ME"/>
        </w:rPr>
        <w:t xml:space="preserve">lijek </w:t>
      </w:r>
      <w:r w:rsidRPr="009C23CB">
        <w:rPr>
          <w:lang w:val="sr-Latn-ME"/>
        </w:rPr>
        <w:t xml:space="preserve"> u odgovarajuće </w:t>
      </w:r>
      <w:r w:rsidR="00932D3B" w:rsidRPr="009C23CB">
        <w:rPr>
          <w:lang w:val="sr-Latn-ME"/>
        </w:rPr>
        <w:t>vrijeme</w:t>
      </w:r>
      <w:r w:rsidRPr="009C23CB">
        <w:rPr>
          <w:lang w:val="sr-Latn-ME"/>
        </w:rPr>
        <w:t xml:space="preserve"> uzmite ga čim se s</w:t>
      </w:r>
      <w:r w:rsidR="00932D3B" w:rsidRPr="009C23CB">
        <w:rPr>
          <w:lang w:val="sr-Latn-ME"/>
        </w:rPr>
        <w:t>j</w:t>
      </w:r>
      <w:r w:rsidRPr="009C23CB">
        <w:rPr>
          <w:lang w:val="sr-Latn-ME"/>
        </w:rPr>
        <w:t xml:space="preserve">etite. </w:t>
      </w:r>
    </w:p>
    <w:p w14:paraId="5B6A9D23" w14:textId="77777777" w:rsidR="00043CB7" w:rsidRPr="009C23CB" w:rsidRDefault="00EB07BE" w:rsidP="00E223FF">
      <w:pPr>
        <w:pStyle w:val="ListParagraph"/>
        <w:numPr>
          <w:ilvl w:val="0"/>
          <w:numId w:val="27"/>
        </w:numPr>
        <w:tabs>
          <w:tab w:val="left" w:pos="539"/>
        </w:tabs>
        <w:ind w:right="1591"/>
        <w:jc w:val="both"/>
        <w:rPr>
          <w:lang w:val="sr-Latn-ME"/>
        </w:rPr>
      </w:pPr>
      <w:r w:rsidRPr="009C23CB">
        <w:rPr>
          <w:lang w:val="sr-Latn-ME"/>
        </w:rPr>
        <w:t>Nemojte uzimati sledeću dozu prebrzo, nego sačekajte približno 4 sata.</w:t>
      </w:r>
    </w:p>
    <w:p w14:paraId="45AF7F74" w14:textId="4DFC363D" w:rsidR="00C74A6A" w:rsidRPr="009C23CB" w:rsidRDefault="00EB07BE" w:rsidP="00E223FF">
      <w:pPr>
        <w:pStyle w:val="ListParagraph"/>
        <w:numPr>
          <w:ilvl w:val="0"/>
          <w:numId w:val="27"/>
        </w:numPr>
        <w:tabs>
          <w:tab w:val="left" w:pos="539"/>
        </w:tabs>
        <w:ind w:right="1591"/>
        <w:jc w:val="both"/>
        <w:rPr>
          <w:lang w:val="sr-Latn-ME"/>
        </w:rPr>
      </w:pPr>
      <w:r w:rsidRPr="009C23CB">
        <w:rPr>
          <w:lang w:val="sr-Latn-ME"/>
        </w:rPr>
        <w:t>Ne uzimajte duplu dozu da bi nadoknadili propuštenu dozu.</w:t>
      </w:r>
    </w:p>
    <w:p w14:paraId="63BABC85" w14:textId="77777777" w:rsidR="00A31EBE" w:rsidRPr="008F6CB3" w:rsidRDefault="00A31EBE" w:rsidP="00E223FF">
      <w:pPr>
        <w:tabs>
          <w:tab w:val="left" w:pos="539"/>
        </w:tabs>
        <w:ind w:left="132" w:right="1591"/>
        <w:jc w:val="both"/>
        <w:rPr>
          <w:lang w:val="sr-Latn-ME"/>
        </w:rPr>
      </w:pPr>
    </w:p>
    <w:p w14:paraId="74669396" w14:textId="5FB9A4B0" w:rsidR="00A31EBE" w:rsidRPr="004C411D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b w:val="0"/>
          <w:lang w:val="sr-Latn-ME"/>
        </w:rPr>
        <w:t xml:space="preserve">Ako naglo prestanete da uzimate </w:t>
      </w:r>
      <w:r w:rsidR="00156CC7" w:rsidRPr="008F6CB3">
        <w:rPr>
          <w:b w:val="0"/>
          <w:lang w:val="sr-Latn-ME"/>
        </w:rPr>
        <w:t xml:space="preserve">lijek </w:t>
      </w:r>
      <w:r w:rsidRPr="008F6CB3">
        <w:rPr>
          <w:b w:val="0"/>
          <w:lang w:val="sr-Latn-ME"/>
        </w:rPr>
        <w:t xml:space="preserve"> Ospamox</w:t>
      </w:r>
    </w:p>
    <w:p w14:paraId="3FE77A82" w14:textId="6FEFEEAB" w:rsidR="009543ED" w:rsidRPr="009C23CB" w:rsidRDefault="00EB07BE" w:rsidP="00E223FF">
      <w:pPr>
        <w:pStyle w:val="ListParagraph"/>
        <w:numPr>
          <w:ilvl w:val="0"/>
          <w:numId w:val="28"/>
        </w:numPr>
        <w:tabs>
          <w:tab w:val="left" w:pos="539"/>
        </w:tabs>
        <w:ind w:right="575"/>
        <w:jc w:val="both"/>
        <w:rPr>
          <w:lang w:val="sr-Latn-ME"/>
        </w:rPr>
      </w:pPr>
      <w:r w:rsidRPr="009C23CB">
        <w:rPr>
          <w:lang w:val="sr-Latn-ME"/>
        </w:rPr>
        <w:t xml:space="preserve">Ne prekidajte uzimanje ovog </w:t>
      </w:r>
      <w:r w:rsidR="00FB0728" w:rsidRPr="009C23CB">
        <w:rPr>
          <w:lang w:val="sr-Latn-ME"/>
        </w:rPr>
        <w:t>lijeka</w:t>
      </w:r>
      <w:r w:rsidRPr="009C23CB">
        <w:rPr>
          <w:lang w:val="sr-Latn-ME"/>
        </w:rPr>
        <w:t xml:space="preserve"> </w:t>
      </w:r>
      <w:r w:rsidR="00156CC7" w:rsidRPr="009C23CB">
        <w:rPr>
          <w:lang w:val="sr-Latn-ME"/>
        </w:rPr>
        <w:t>prije</w:t>
      </w:r>
      <w:r w:rsidRPr="009C23CB">
        <w:rPr>
          <w:lang w:val="sr-Latn-ME"/>
        </w:rPr>
        <w:t xml:space="preserve"> nego što Vam </w:t>
      </w:r>
      <w:r w:rsidR="00FB0728" w:rsidRPr="009C23CB">
        <w:rPr>
          <w:lang w:val="sr-Latn-ME"/>
        </w:rPr>
        <w:t>ljekar</w:t>
      </w:r>
      <w:r w:rsidRPr="009C23CB">
        <w:rPr>
          <w:lang w:val="sr-Latn-ME"/>
        </w:rPr>
        <w:t xml:space="preserve"> odredi, čak i ako se </w:t>
      </w:r>
      <w:r w:rsidR="00EA4C63" w:rsidRPr="009C23CB">
        <w:rPr>
          <w:lang w:val="sr-Latn-ME"/>
        </w:rPr>
        <w:t>osjeća</w:t>
      </w:r>
      <w:r w:rsidRPr="009C23CB">
        <w:rPr>
          <w:lang w:val="sr-Latn-ME"/>
        </w:rPr>
        <w:t>te bolje. Za borbu protiv infekcije je potrebna svaka doza. Ako neke</w:t>
      </w:r>
      <w:r w:rsidR="009543ED" w:rsidRPr="009C23CB">
        <w:rPr>
          <w:lang w:val="sr-Latn-ME"/>
        </w:rPr>
        <w:t xml:space="preserve"> bakterije</w:t>
      </w:r>
      <w:r w:rsidRPr="009C23CB">
        <w:rPr>
          <w:lang w:val="sr-Latn-ME"/>
        </w:rPr>
        <w:t xml:space="preserve"> prežive, mogu dovesti do ponovne pojave infekcije. </w:t>
      </w:r>
    </w:p>
    <w:p w14:paraId="7D4394E9" w14:textId="62A40430" w:rsidR="00C74A6A" w:rsidRPr="009C23CB" w:rsidRDefault="00EB07BE" w:rsidP="00E223FF">
      <w:pPr>
        <w:pStyle w:val="ListParagraph"/>
        <w:numPr>
          <w:ilvl w:val="0"/>
          <w:numId w:val="28"/>
        </w:numPr>
        <w:tabs>
          <w:tab w:val="left" w:pos="539"/>
        </w:tabs>
        <w:ind w:right="575"/>
        <w:jc w:val="both"/>
        <w:rPr>
          <w:lang w:val="sr-Latn-ME"/>
        </w:rPr>
      </w:pPr>
      <w:r w:rsidRPr="009C23CB">
        <w:rPr>
          <w:lang w:val="sr-Latn-ME"/>
        </w:rPr>
        <w:t xml:space="preserve">Ako ste završili sa terapijom i dalje se </w:t>
      </w:r>
      <w:r w:rsidR="00EA4C63" w:rsidRPr="009C23CB">
        <w:rPr>
          <w:lang w:val="sr-Latn-ME"/>
        </w:rPr>
        <w:t>osjeća</w:t>
      </w:r>
      <w:r w:rsidRPr="009C23CB">
        <w:rPr>
          <w:lang w:val="sr-Latn-ME"/>
        </w:rPr>
        <w:t>te loše, ponovo pos</w:t>
      </w:r>
      <w:r w:rsidR="00932D3B" w:rsidRPr="009C23CB">
        <w:rPr>
          <w:lang w:val="sr-Latn-ME"/>
        </w:rPr>
        <w:t>j</w:t>
      </w:r>
      <w:r w:rsidRPr="009C23CB">
        <w:rPr>
          <w:lang w:val="sr-Latn-ME"/>
        </w:rPr>
        <w:t xml:space="preserve">etite </w:t>
      </w:r>
      <w:r w:rsidR="00FB0728" w:rsidRPr="009C23CB">
        <w:rPr>
          <w:lang w:val="sr-Latn-ME"/>
        </w:rPr>
        <w:t>ljekar</w:t>
      </w:r>
      <w:r w:rsidRPr="009C23CB">
        <w:rPr>
          <w:lang w:val="sr-Latn-ME"/>
        </w:rPr>
        <w:t>a.</w:t>
      </w:r>
    </w:p>
    <w:p w14:paraId="45315061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24B49A05" w14:textId="068C6C28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Ako se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Ospamox DT uzima tokom dužeg </w:t>
      </w:r>
      <w:r w:rsidR="00932D3B" w:rsidRPr="008F6CB3">
        <w:rPr>
          <w:lang w:val="sr-Latn-ME"/>
        </w:rPr>
        <w:t>vrijeme</w:t>
      </w:r>
      <w:r w:rsidRPr="008F6CB3">
        <w:rPr>
          <w:lang w:val="sr-Latn-ME"/>
        </w:rPr>
        <w:t xml:space="preserve">na, može se razviti mukokutana kandidijaza (gljivična infekcija na vlažnim </w:t>
      </w:r>
      <w:r w:rsidR="00156CC7" w:rsidRPr="008F6CB3">
        <w:rPr>
          <w:lang w:val="sr-Latn-ME"/>
        </w:rPr>
        <w:t>djelov</w:t>
      </w:r>
      <w:r w:rsidRPr="008F6CB3">
        <w:rPr>
          <w:lang w:val="sr-Latn-ME"/>
        </w:rPr>
        <w:t xml:space="preserve">ima </w:t>
      </w:r>
      <w:r w:rsidR="00156CC7" w:rsidRPr="008F6CB3">
        <w:rPr>
          <w:lang w:val="sr-Latn-ME"/>
        </w:rPr>
        <w:t>tijela</w:t>
      </w:r>
      <w:r w:rsidRPr="008F6CB3">
        <w:rPr>
          <w:lang w:val="sr-Latn-ME"/>
        </w:rPr>
        <w:t xml:space="preserve"> koja može uzrokovati bol, pečenje i bele naslage). Ako se to dogodi, obav</w:t>
      </w:r>
      <w:r w:rsidR="001A2D04" w:rsidRPr="008F6CB3">
        <w:rPr>
          <w:lang w:val="sr-Latn-ME"/>
        </w:rPr>
        <w:t>ij</w:t>
      </w:r>
      <w:r w:rsidRPr="008F6CB3">
        <w:rPr>
          <w:lang w:val="sr-Latn-ME"/>
        </w:rPr>
        <w:t xml:space="preserve">estite svog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>a.</w:t>
      </w:r>
    </w:p>
    <w:p w14:paraId="71D2A88C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3F857088" w14:textId="4F26356F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Ako uzimate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Ospamox DT duže </w:t>
      </w:r>
      <w:r w:rsidR="00932D3B" w:rsidRPr="008F6CB3">
        <w:rPr>
          <w:lang w:val="sr-Latn-ME"/>
        </w:rPr>
        <w:t>vrijeme</w:t>
      </w:r>
      <w:r w:rsidRPr="008F6CB3">
        <w:rPr>
          <w:lang w:val="sr-Latn-ME"/>
        </w:rPr>
        <w:t xml:space="preserve">, Vaš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 će možda uraditi dodatne analize da bi </w:t>
      </w:r>
      <w:r w:rsidR="00932D3B" w:rsidRPr="008F6CB3">
        <w:rPr>
          <w:lang w:val="sr-Latn-ME"/>
        </w:rPr>
        <w:t>provjerio</w:t>
      </w:r>
      <w:r w:rsidRPr="008F6CB3">
        <w:rPr>
          <w:lang w:val="sr-Latn-ME"/>
        </w:rPr>
        <w:t xml:space="preserve"> da li Vam rade normalno bubrezi, jetra i krv.</w:t>
      </w:r>
    </w:p>
    <w:p w14:paraId="3985631F" w14:textId="77777777" w:rsidR="00A31EBE" w:rsidRPr="008F6CB3" w:rsidRDefault="00A31EBE" w:rsidP="00E223FF">
      <w:pPr>
        <w:tabs>
          <w:tab w:val="left" w:pos="539"/>
        </w:tabs>
        <w:ind w:left="12"/>
        <w:jc w:val="both"/>
        <w:rPr>
          <w:i/>
          <w:lang w:val="sr-Latn-ME"/>
        </w:rPr>
      </w:pPr>
    </w:p>
    <w:p w14:paraId="7D3AEC84" w14:textId="55D4D5DE" w:rsidR="00C74A6A" w:rsidRPr="008F6CB3" w:rsidRDefault="00EB07BE" w:rsidP="00E223FF">
      <w:pPr>
        <w:tabs>
          <w:tab w:val="left" w:pos="539"/>
        </w:tabs>
        <w:ind w:left="12"/>
        <w:jc w:val="both"/>
        <w:rPr>
          <w:i/>
          <w:lang w:val="sr-Latn-ME"/>
        </w:rPr>
      </w:pPr>
      <w:r w:rsidRPr="008F6CB3">
        <w:rPr>
          <w:i/>
          <w:lang w:val="sr-Latn-ME"/>
        </w:rPr>
        <w:t xml:space="preserve">Ako imate bilo pitanja o </w:t>
      </w:r>
      <w:r w:rsidR="00932D3B" w:rsidRPr="008F6CB3">
        <w:rPr>
          <w:i/>
          <w:lang w:val="sr-Latn-ME"/>
        </w:rPr>
        <w:t>primjeni</w:t>
      </w:r>
      <w:r w:rsidRPr="008F6CB3">
        <w:rPr>
          <w:i/>
          <w:lang w:val="sr-Latn-ME"/>
        </w:rPr>
        <w:t xml:space="preserve"> ovog </w:t>
      </w:r>
      <w:r w:rsidR="00FB0728" w:rsidRPr="008F6CB3">
        <w:rPr>
          <w:i/>
          <w:lang w:val="sr-Latn-ME"/>
        </w:rPr>
        <w:t>lijeka</w:t>
      </w:r>
      <w:r w:rsidRPr="008F6CB3">
        <w:rPr>
          <w:i/>
          <w:lang w:val="sr-Latn-ME"/>
        </w:rPr>
        <w:t xml:space="preserve">, obratite se svom </w:t>
      </w:r>
      <w:r w:rsidR="00FB0728" w:rsidRPr="008F6CB3">
        <w:rPr>
          <w:i/>
          <w:lang w:val="sr-Latn-ME"/>
        </w:rPr>
        <w:t>ljekar</w:t>
      </w:r>
      <w:r w:rsidRPr="008F6CB3">
        <w:rPr>
          <w:i/>
          <w:lang w:val="sr-Latn-ME"/>
        </w:rPr>
        <w:t>u ili farmaceutu.</w:t>
      </w:r>
    </w:p>
    <w:p w14:paraId="3D4B7847" w14:textId="77777777" w:rsidR="00FA33ED" w:rsidRPr="008F6CB3" w:rsidRDefault="00FA33ED" w:rsidP="00E223FF">
      <w:pPr>
        <w:tabs>
          <w:tab w:val="left" w:pos="539"/>
        </w:tabs>
        <w:ind w:left="12"/>
        <w:jc w:val="both"/>
        <w:rPr>
          <w:lang w:val="sr-Latn-ME"/>
        </w:rPr>
      </w:pPr>
    </w:p>
    <w:p w14:paraId="086B4864" w14:textId="77777777" w:rsidR="00A31EBE" w:rsidRPr="008F6CB3" w:rsidRDefault="00A31E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58907F5C" w14:textId="49419F32" w:rsidR="00C74A6A" w:rsidRPr="008F6CB3" w:rsidRDefault="00EB07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>4.</w:t>
      </w:r>
      <w:r w:rsidR="00AB6412" w:rsidRPr="008F6CB3">
        <w:rPr>
          <w:lang w:val="sr-Latn-ME"/>
        </w:rPr>
        <w:tab/>
      </w:r>
      <w:r w:rsidR="001D6CEC" w:rsidRPr="008F6CB3">
        <w:rPr>
          <w:lang w:val="sr-Latn-ME"/>
        </w:rPr>
        <w:t>MOGUĆA NEŽELJENA DEJSTVA</w:t>
      </w:r>
    </w:p>
    <w:p w14:paraId="188F2BE6" w14:textId="77777777" w:rsidR="00A31EBE" w:rsidRPr="008F6CB3" w:rsidRDefault="00A31EBE" w:rsidP="00E223FF">
      <w:pPr>
        <w:tabs>
          <w:tab w:val="left" w:pos="539"/>
        </w:tabs>
        <w:ind w:left="12"/>
        <w:jc w:val="both"/>
        <w:rPr>
          <w:i/>
          <w:lang w:val="sr-Latn-ME"/>
        </w:rPr>
      </w:pPr>
    </w:p>
    <w:p w14:paraId="3A72CC8E" w14:textId="1D07CC3F" w:rsidR="00C74A6A" w:rsidRDefault="00EB07BE" w:rsidP="00E223FF">
      <w:pPr>
        <w:tabs>
          <w:tab w:val="left" w:pos="539"/>
        </w:tabs>
        <w:ind w:left="12"/>
        <w:jc w:val="both"/>
        <w:rPr>
          <w:i/>
          <w:lang w:val="sr-Latn-ME"/>
        </w:rPr>
      </w:pPr>
      <w:r w:rsidRPr="008F6CB3">
        <w:rPr>
          <w:i/>
          <w:lang w:val="sr-Latn-ME"/>
        </w:rPr>
        <w:t xml:space="preserve">Kao i svi </w:t>
      </w:r>
      <w:r w:rsidR="00B93682" w:rsidRPr="008F6CB3">
        <w:rPr>
          <w:i/>
          <w:lang w:val="sr-Latn-ME"/>
        </w:rPr>
        <w:t>ljekovi</w:t>
      </w:r>
      <w:r w:rsidRPr="008F6CB3">
        <w:rPr>
          <w:i/>
          <w:lang w:val="sr-Latn-ME"/>
        </w:rPr>
        <w:t xml:space="preserve">, ovaj </w:t>
      </w:r>
      <w:r w:rsidR="00156CC7" w:rsidRPr="008F6CB3">
        <w:rPr>
          <w:i/>
          <w:lang w:val="sr-Latn-ME"/>
        </w:rPr>
        <w:t xml:space="preserve">lijek </w:t>
      </w:r>
      <w:r w:rsidRPr="008F6CB3">
        <w:rPr>
          <w:i/>
          <w:lang w:val="sr-Latn-ME"/>
        </w:rPr>
        <w:t xml:space="preserve"> može da prouzrokuje neželjena dejstva, iako ona ne moraju da se jave kod svih pacijenata koji uzimaju ovaj </w:t>
      </w:r>
      <w:r w:rsidR="00156CC7" w:rsidRPr="008F6CB3">
        <w:rPr>
          <w:i/>
          <w:lang w:val="sr-Latn-ME"/>
        </w:rPr>
        <w:t xml:space="preserve">lijek </w:t>
      </w:r>
      <w:r w:rsidRPr="008F6CB3">
        <w:rPr>
          <w:i/>
          <w:lang w:val="sr-Latn-ME"/>
        </w:rPr>
        <w:t>.</w:t>
      </w:r>
    </w:p>
    <w:p w14:paraId="0D837205" w14:textId="77777777" w:rsidR="00A31EBE" w:rsidRPr="008F6CB3" w:rsidRDefault="00A31E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</w:p>
    <w:p w14:paraId="1BC90692" w14:textId="0F5E1C0C" w:rsidR="009C23CB" w:rsidRPr="00A946C1" w:rsidRDefault="00EB07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  <w:r w:rsidRPr="008F6CB3">
        <w:rPr>
          <w:b/>
          <w:lang w:val="sr-Latn-ME"/>
        </w:rPr>
        <w:t xml:space="preserve">Ako tokom </w:t>
      </w:r>
      <w:r w:rsidR="00FB0728" w:rsidRPr="008F6CB3">
        <w:rPr>
          <w:b/>
          <w:lang w:val="sr-Latn-ME"/>
        </w:rPr>
        <w:t>primjene</w:t>
      </w:r>
      <w:r w:rsidRPr="008F6CB3">
        <w:rPr>
          <w:b/>
          <w:lang w:val="sr-Latn-ME"/>
        </w:rPr>
        <w:t xml:space="preserve"> ovog </w:t>
      </w:r>
      <w:r w:rsidR="00FB0728" w:rsidRPr="008F6CB3">
        <w:rPr>
          <w:b/>
          <w:lang w:val="sr-Latn-ME"/>
        </w:rPr>
        <w:t>lijeka</w:t>
      </w:r>
      <w:r w:rsidRPr="008F6CB3">
        <w:rPr>
          <w:b/>
          <w:lang w:val="sr-Latn-ME"/>
        </w:rPr>
        <w:t xml:space="preserve"> </w:t>
      </w:r>
      <w:r w:rsidR="00932D3B" w:rsidRPr="008F6CB3">
        <w:rPr>
          <w:b/>
          <w:lang w:val="sr-Latn-ME"/>
        </w:rPr>
        <w:t>primjetite</w:t>
      </w:r>
      <w:r w:rsidRPr="008F6CB3">
        <w:rPr>
          <w:b/>
          <w:lang w:val="sr-Latn-ME"/>
        </w:rPr>
        <w:t xml:space="preserve"> neko od sledećih neželjenih dejstava, prekinite prim</w:t>
      </w:r>
      <w:r w:rsidR="00932D3B" w:rsidRPr="008F6CB3">
        <w:rPr>
          <w:b/>
          <w:lang w:val="sr-Latn-ME"/>
        </w:rPr>
        <w:t>j</w:t>
      </w:r>
      <w:r w:rsidRPr="008F6CB3">
        <w:rPr>
          <w:b/>
          <w:lang w:val="sr-Latn-ME"/>
        </w:rPr>
        <w:t xml:space="preserve">enu </w:t>
      </w:r>
      <w:r w:rsidR="00FB0728" w:rsidRPr="008F6CB3">
        <w:rPr>
          <w:b/>
          <w:lang w:val="sr-Latn-ME"/>
        </w:rPr>
        <w:t>lijeka</w:t>
      </w:r>
      <w:r w:rsidRPr="008F6CB3">
        <w:rPr>
          <w:b/>
          <w:lang w:val="sr-Latn-ME"/>
        </w:rPr>
        <w:t xml:space="preserve"> i odmah se obratite </w:t>
      </w:r>
      <w:r w:rsidR="00FB0728" w:rsidRPr="008F6CB3">
        <w:rPr>
          <w:b/>
          <w:lang w:val="sr-Latn-ME"/>
        </w:rPr>
        <w:t>ljekar</w:t>
      </w:r>
      <w:r w:rsidRPr="008F6CB3">
        <w:rPr>
          <w:b/>
          <w:lang w:val="sr-Latn-ME"/>
        </w:rPr>
        <w:t>u</w:t>
      </w:r>
      <w:r w:rsidR="001A20ED" w:rsidRPr="008F6CB3">
        <w:rPr>
          <w:b/>
          <w:lang w:val="sr-Latn-ME"/>
        </w:rPr>
        <w:t xml:space="preserve"> - možda će Vam biti potrebno hitno </w:t>
      </w:r>
      <w:r w:rsidR="00156CC7" w:rsidRPr="008F6CB3">
        <w:rPr>
          <w:b/>
          <w:lang w:val="sr-Latn-ME"/>
        </w:rPr>
        <w:t>liječenje</w:t>
      </w:r>
      <w:r w:rsidR="001A20ED" w:rsidRPr="008F6CB3">
        <w:rPr>
          <w:b/>
          <w:lang w:val="sr-Latn-ME"/>
        </w:rPr>
        <w:t>:</w:t>
      </w:r>
      <w:r w:rsidRPr="008F6CB3">
        <w:rPr>
          <w:b/>
          <w:lang w:val="sr-Latn-ME"/>
        </w:rPr>
        <w:t xml:space="preserve"> </w:t>
      </w:r>
    </w:p>
    <w:p w14:paraId="611E3F26" w14:textId="2866A671" w:rsidR="00C74A6A" w:rsidRPr="008F6CB3" w:rsidRDefault="001A20ED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lang w:val="sr-Latn-ME"/>
        </w:rPr>
        <w:t>Slede</w:t>
      </w:r>
      <w:r w:rsidR="001149D2" w:rsidRPr="008F6CB3">
        <w:rPr>
          <w:lang w:val="sr-Latn-ME"/>
        </w:rPr>
        <w:t>ć</w:t>
      </w:r>
      <w:r w:rsidRPr="008F6CB3">
        <w:rPr>
          <w:lang w:val="sr-Latn-ME"/>
        </w:rPr>
        <w:t>a</w:t>
      </w:r>
      <w:r w:rsidR="00EB07BE" w:rsidRPr="008F6CB3">
        <w:rPr>
          <w:lang w:val="sr-Latn-ME"/>
        </w:rPr>
        <w:t xml:space="preserve"> neželjena dejstva se veoma </w:t>
      </w:r>
      <w:r w:rsidR="00B93682" w:rsidRPr="008F6CB3">
        <w:rPr>
          <w:lang w:val="sr-Latn-ME"/>
        </w:rPr>
        <w:t>rijetko</w:t>
      </w:r>
      <w:r w:rsidR="00EB07BE" w:rsidRPr="008F6CB3">
        <w:rPr>
          <w:lang w:val="sr-Latn-ME"/>
        </w:rPr>
        <w:t xml:space="preserve"> javljaju, mogu da se jave kod najviše 1 na 10000 pacijenata koji uzimaju </w:t>
      </w:r>
      <w:r w:rsidR="00156CC7" w:rsidRPr="008F6CB3">
        <w:rPr>
          <w:lang w:val="sr-Latn-ME"/>
        </w:rPr>
        <w:t>lijek</w:t>
      </w:r>
      <w:r w:rsidR="00EB07BE" w:rsidRPr="008F6CB3">
        <w:rPr>
          <w:lang w:val="sr-Latn-ME"/>
        </w:rPr>
        <w:t>:</w:t>
      </w:r>
    </w:p>
    <w:p w14:paraId="60696D4B" w14:textId="09CA9EB3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lastRenderedPageBreak/>
        <w:t xml:space="preserve">alergijske reakcije u vidu svraba i osipa po koži, otoka lica, usana, jezika ili drugih </w:t>
      </w:r>
      <w:r w:rsidR="00156CC7" w:rsidRPr="008F6CB3">
        <w:rPr>
          <w:lang w:val="sr-Latn-ME"/>
        </w:rPr>
        <w:t>djelov</w:t>
      </w:r>
      <w:r w:rsidRPr="008F6CB3">
        <w:rPr>
          <w:lang w:val="sr-Latn-ME"/>
        </w:rPr>
        <w:t xml:space="preserve">a </w:t>
      </w:r>
      <w:r w:rsidR="00156CC7" w:rsidRPr="008F6CB3">
        <w:rPr>
          <w:lang w:val="sr-Latn-ME"/>
        </w:rPr>
        <w:t>tijela</w:t>
      </w:r>
      <w:r w:rsidRPr="008F6CB3">
        <w:rPr>
          <w:lang w:val="sr-Latn-ME"/>
        </w:rPr>
        <w:t xml:space="preserve">, otežanog </w:t>
      </w:r>
    </w:p>
    <w:p w14:paraId="4792C3F1" w14:textId="63850EC5" w:rsidR="00C74A6A" w:rsidRPr="008F6CB3" w:rsidRDefault="00C440BC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     </w:t>
      </w:r>
      <w:r w:rsidR="00EB07BE" w:rsidRPr="008F6CB3">
        <w:rPr>
          <w:lang w:val="sr-Latn-ME"/>
        </w:rPr>
        <w:t>disanja. Ovo može biti ozbiljno i u nekim slučajevima može dovesti do smrtnog ishoda;</w:t>
      </w:r>
    </w:p>
    <w:p w14:paraId="6473CB64" w14:textId="2959A536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osip ili pljosnate, crvene, okrugle tačkice ispod površine kože ili modrice po koži koje nastaju kao posl</w:t>
      </w:r>
      <w:r w:rsidR="001A2D04" w:rsidRPr="008F6CB3">
        <w:rPr>
          <w:lang w:val="sr-Latn-ME"/>
        </w:rPr>
        <w:t>j</w:t>
      </w:r>
      <w:r w:rsidRPr="008F6CB3">
        <w:rPr>
          <w:lang w:val="sr-Latn-ME"/>
        </w:rPr>
        <w:t>edica zapaljenja zidova krvnih sudova usl</w:t>
      </w:r>
      <w:r w:rsidR="001A2D04" w:rsidRPr="008F6CB3">
        <w:rPr>
          <w:lang w:val="sr-Latn-ME"/>
        </w:rPr>
        <w:t>ij</w:t>
      </w:r>
      <w:r w:rsidRPr="008F6CB3">
        <w:rPr>
          <w:lang w:val="sr-Latn-ME"/>
        </w:rPr>
        <w:t xml:space="preserve">ed alergijske reakcije. Ove kožne </w:t>
      </w:r>
      <w:r w:rsidR="00932D3B" w:rsidRPr="008F6CB3">
        <w:rPr>
          <w:lang w:val="sr-Latn-ME"/>
        </w:rPr>
        <w:t>promjene</w:t>
      </w:r>
      <w:r w:rsidRPr="008F6CB3">
        <w:rPr>
          <w:lang w:val="sr-Latn-ME"/>
        </w:rPr>
        <w:t xml:space="preserve"> mogu biti praćene bolovima u zglobovima (artritis) i poremećajem bubrežne funkcije;</w:t>
      </w:r>
    </w:p>
    <w:p w14:paraId="6171DDCF" w14:textId="01C13D3B" w:rsidR="000937D8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 xml:space="preserve">odložena alergijska reakcija koja se može javiti 7-12 dana nakon </w:t>
      </w:r>
      <w:r w:rsidR="00FB0728" w:rsidRPr="008F6CB3">
        <w:rPr>
          <w:lang w:val="sr-Latn-ME"/>
        </w:rPr>
        <w:t>primjene</w:t>
      </w:r>
      <w:r w:rsidRPr="008F6CB3">
        <w:rPr>
          <w:lang w:val="sr-Latn-ME"/>
        </w:rPr>
        <w:t xml:space="preserve">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 xml:space="preserve"> i može se manifestovati osipom, groznicom, bolom u zglobovima i uvećanjem limfnih </w:t>
      </w:r>
      <w:r w:rsidR="006553C1" w:rsidRPr="008F6CB3">
        <w:rPr>
          <w:lang w:val="sr-Latn-ME"/>
        </w:rPr>
        <w:t>žlijezda</w:t>
      </w:r>
      <w:r w:rsidRPr="008F6CB3">
        <w:rPr>
          <w:lang w:val="sr-Latn-ME"/>
        </w:rPr>
        <w:t xml:space="preserve"> (naročito u pazušnoj jami); </w:t>
      </w:r>
    </w:p>
    <w:p w14:paraId="494EA92C" w14:textId="3F0DF87E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 xml:space="preserve"> kožna reakcija </w:t>
      </w:r>
      <w:r w:rsidRPr="008F6CB3">
        <w:rPr>
          <w:i/>
          <w:lang w:val="sr-Latn-ME"/>
        </w:rPr>
        <w:t xml:space="preserve">erythema multiforme </w:t>
      </w:r>
      <w:r w:rsidRPr="008F6CB3">
        <w:rPr>
          <w:lang w:val="sr-Latn-ME"/>
        </w:rPr>
        <w:t>koja se manifestuje crvenkasto-ljubičastim prom</w:t>
      </w:r>
      <w:r w:rsidR="00932D3B" w:rsidRPr="008F6CB3">
        <w:rPr>
          <w:lang w:val="sr-Latn-ME"/>
        </w:rPr>
        <w:t>j</w:t>
      </w:r>
      <w:r w:rsidRPr="008F6CB3">
        <w:rPr>
          <w:lang w:val="sr-Latn-ME"/>
        </w:rPr>
        <w:t>enama na koži, naročito izraženim na dlanovima i tabanima, izdignuta otečena područja na koži nalik koprivnjači, bolna m</w:t>
      </w:r>
      <w:r w:rsidR="00932D3B" w:rsidRPr="008F6CB3">
        <w:rPr>
          <w:lang w:val="sr-Latn-ME"/>
        </w:rPr>
        <w:t>j</w:t>
      </w:r>
      <w:r w:rsidRPr="008F6CB3">
        <w:rPr>
          <w:lang w:val="sr-Latn-ME"/>
        </w:rPr>
        <w:t xml:space="preserve">esta na površini usta, očiju i genitalija. Možete imati groznicu i </w:t>
      </w:r>
      <w:r w:rsidR="00EA4C63" w:rsidRPr="008F6CB3">
        <w:rPr>
          <w:lang w:val="sr-Latn-ME"/>
        </w:rPr>
        <w:t>osjeća</w:t>
      </w:r>
      <w:r w:rsidRPr="008F6CB3">
        <w:rPr>
          <w:lang w:val="sr-Latn-ME"/>
        </w:rPr>
        <w:t>ti se veoma umorno.</w:t>
      </w:r>
    </w:p>
    <w:p w14:paraId="69BCE1C3" w14:textId="550C50BC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 xml:space="preserve">ostali teški oblici kožnih alergijskih reakcija; </w:t>
      </w:r>
      <w:r w:rsidR="00932D3B" w:rsidRPr="008F6CB3">
        <w:rPr>
          <w:lang w:val="sr-Latn-ME"/>
        </w:rPr>
        <w:t>promjene</w:t>
      </w:r>
      <w:r w:rsidRPr="008F6CB3">
        <w:rPr>
          <w:lang w:val="sr-Latn-ME"/>
        </w:rPr>
        <w:t xml:space="preserve"> u boji kože, čvoriće ispod kože, plikove, pustule (sitne kožne </w:t>
      </w:r>
      <w:r w:rsidR="00932D3B" w:rsidRPr="008F6CB3">
        <w:rPr>
          <w:lang w:val="sr-Latn-ME"/>
        </w:rPr>
        <w:t>promjene</w:t>
      </w:r>
      <w:r w:rsidRPr="008F6CB3">
        <w:rPr>
          <w:lang w:val="sr-Latn-ME"/>
        </w:rPr>
        <w:t xml:space="preserve"> sa gnojnim sadržajem), ljuštenje, crvenilo, bol, svrab i perutanje kože koji mogu biti praćeni groznicom, glavoboljom i bolovima;</w:t>
      </w:r>
    </w:p>
    <w:p w14:paraId="0C6F9850" w14:textId="635C771A" w:rsidR="00151A21" w:rsidRPr="008F6CB3" w:rsidRDefault="00151A21" w:rsidP="00E223FF">
      <w:pPr>
        <w:numPr>
          <w:ilvl w:val="0"/>
          <w:numId w:val="10"/>
        </w:numPr>
        <w:tabs>
          <w:tab w:val="left" w:pos="539"/>
        </w:tabs>
        <w:ind w:right="1" w:hanging="300"/>
        <w:jc w:val="both"/>
        <w:rPr>
          <w:lang w:val="sr-Latn-ME"/>
        </w:rPr>
      </w:pPr>
      <w:r w:rsidRPr="008F6CB3">
        <w:rPr>
          <w:lang w:val="sr-Latn-ME"/>
        </w:rPr>
        <w:t xml:space="preserve">simptomi nalik gripu s osipom, </w:t>
      </w:r>
      <w:r w:rsidR="00DC0CFF" w:rsidRPr="008F6CB3">
        <w:rPr>
          <w:lang w:val="sr-Latn-ME"/>
        </w:rPr>
        <w:t>groznicom</w:t>
      </w:r>
      <w:r w:rsidRPr="008F6CB3">
        <w:rPr>
          <w:lang w:val="sr-Latn-ME"/>
        </w:rPr>
        <w:t xml:space="preserve">, natečenim </w:t>
      </w:r>
      <w:r w:rsidR="006553C1" w:rsidRPr="008F6CB3">
        <w:rPr>
          <w:lang w:val="sr-Latn-ME"/>
        </w:rPr>
        <w:t>žlijezda</w:t>
      </w:r>
      <w:r w:rsidRPr="008F6CB3">
        <w:rPr>
          <w:lang w:val="sr-Latn-ME"/>
        </w:rPr>
        <w:t xml:space="preserve">ma kao i odstupanjem u rezultatima </w:t>
      </w:r>
    </w:p>
    <w:p w14:paraId="2969E1AE" w14:textId="25330232" w:rsidR="00151A21" w:rsidRPr="008F6CB3" w:rsidRDefault="00151A21" w:rsidP="00E223FF">
      <w:pPr>
        <w:tabs>
          <w:tab w:val="left" w:pos="539"/>
        </w:tabs>
        <w:ind w:left="290" w:right="1"/>
        <w:jc w:val="both"/>
        <w:rPr>
          <w:lang w:val="sr-Latn-ME"/>
        </w:rPr>
      </w:pPr>
      <w:r w:rsidRPr="008F6CB3">
        <w:rPr>
          <w:lang w:val="sr-Latn-ME"/>
        </w:rPr>
        <w:t xml:space="preserve">analize krvi (uključujući povećan broj </w:t>
      </w:r>
      <w:r w:rsidR="006553C1" w:rsidRPr="008F6CB3">
        <w:rPr>
          <w:lang w:val="sr-Latn-ME"/>
        </w:rPr>
        <w:t>bijelih</w:t>
      </w:r>
      <w:r w:rsidRPr="008F6CB3">
        <w:rPr>
          <w:lang w:val="sr-Latn-ME"/>
        </w:rPr>
        <w:t xml:space="preserve"> krvnih zrnaca (eozinofilija) i jetrenih enzima) (Reakcija na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s eozinofilijom i sistemskim simptomima (DRESS)).</w:t>
      </w:r>
    </w:p>
    <w:p w14:paraId="0E2DDB72" w14:textId="77777777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groznica, drhtavica, zapaljenje grla i drugi znaci infekcije ili povećana sklonost ka krvarenju koji mogu biti znaci poremećaja krvne slike;</w:t>
      </w:r>
    </w:p>
    <w:p w14:paraId="10486395" w14:textId="7D92F387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i/>
          <w:lang w:val="sr-Latn-ME"/>
        </w:rPr>
        <w:t>Jarisch-Herxheimer</w:t>
      </w:r>
      <w:r w:rsidRPr="008F6CB3">
        <w:rPr>
          <w:lang w:val="sr-Latn-ME"/>
        </w:rPr>
        <w:t xml:space="preserve">-ova reakcija koja se javljuju tokom </w:t>
      </w:r>
      <w:r w:rsidR="006553C1" w:rsidRPr="008F6CB3">
        <w:rPr>
          <w:lang w:val="sr-Latn-ME"/>
        </w:rPr>
        <w:t>liječenja</w:t>
      </w:r>
      <w:r w:rsidRPr="008F6CB3">
        <w:rPr>
          <w:lang w:val="sr-Latn-ME"/>
        </w:rPr>
        <w:t xml:space="preserve"> Lajmske bolesti amoksicilinom i koja uzrokuje groznicu, drhtavicu, glavobolju, bolove u mišićima i kožni osip.</w:t>
      </w:r>
    </w:p>
    <w:p w14:paraId="44210353" w14:textId="680A839A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zapaljenje debelog cr</w:t>
      </w:r>
      <w:r w:rsidR="006553C1" w:rsidRPr="008F6CB3">
        <w:rPr>
          <w:lang w:val="sr-Latn-ME"/>
        </w:rPr>
        <w:t>ij</w:t>
      </w:r>
      <w:r w:rsidRPr="008F6CB3">
        <w:rPr>
          <w:lang w:val="sr-Latn-ME"/>
        </w:rPr>
        <w:t>eva praćena prolivom (koji ponekad sadrži krv), bolovima i groznicom</w:t>
      </w:r>
    </w:p>
    <w:p w14:paraId="418969D5" w14:textId="250C84D6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 xml:space="preserve">teški poremećaji funkcije jetre koji se najčešće javljaju kod pacijenata na dugotrajnoj terapiji, muškaraca i kod starijih osoba. Odmah se obratite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u ako </w:t>
      </w:r>
      <w:r w:rsidR="00932D3B" w:rsidRPr="008F6CB3">
        <w:rPr>
          <w:lang w:val="sr-Latn-ME"/>
        </w:rPr>
        <w:t>primjetite</w:t>
      </w:r>
      <w:r w:rsidRPr="008F6CB3">
        <w:rPr>
          <w:lang w:val="sr-Latn-ME"/>
        </w:rPr>
        <w:t>:</w:t>
      </w:r>
    </w:p>
    <w:p w14:paraId="4FADF2AF" w14:textId="77777777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težak proliv praćen krvarenjem</w:t>
      </w:r>
    </w:p>
    <w:p w14:paraId="32519B1F" w14:textId="77777777" w:rsidR="00043CB7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 xml:space="preserve">plikove, crvenilo ili modrice po koži </w:t>
      </w:r>
    </w:p>
    <w:p w14:paraId="5F440966" w14:textId="087F6E7C" w:rsidR="00C74A6A" w:rsidRPr="008F6CB3" w:rsidRDefault="00043CB7" w:rsidP="00E223FF">
      <w:pPr>
        <w:tabs>
          <w:tab w:val="left" w:pos="539"/>
        </w:tabs>
        <w:ind w:right="1"/>
        <w:jc w:val="both"/>
        <w:rPr>
          <w:lang w:val="sr-Latn-ME"/>
        </w:rPr>
      </w:pPr>
      <w:r w:rsidRPr="008F6CB3">
        <w:rPr>
          <w:lang w:val="sr-Latn-ME"/>
        </w:rPr>
        <w:t>-</w:t>
      </w:r>
      <w:r w:rsidR="00EB07BE" w:rsidRPr="008F6CB3">
        <w:rPr>
          <w:lang w:val="sr-Latn-ME"/>
        </w:rPr>
        <w:t xml:space="preserve"> </w:t>
      </w:r>
      <w:r w:rsidRPr="008F6CB3">
        <w:rPr>
          <w:lang w:val="sr-Latn-ME"/>
        </w:rPr>
        <w:t xml:space="preserve">   </w:t>
      </w:r>
      <w:r w:rsidR="00EB07BE" w:rsidRPr="008F6CB3">
        <w:rPr>
          <w:lang w:val="sr-Latn-ME"/>
        </w:rPr>
        <w:t>tamniju mokraću ili bleđu stolicu</w:t>
      </w:r>
    </w:p>
    <w:p w14:paraId="67C47578" w14:textId="77777777" w:rsidR="00B81896" w:rsidRPr="008F6CB3" w:rsidRDefault="00EB07BE" w:rsidP="00E223FF">
      <w:pPr>
        <w:numPr>
          <w:ilvl w:val="0"/>
          <w:numId w:val="10"/>
        </w:numPr>
        <w:tabs>
          <w:tab w:val="left" w:pos="539"/>
        </w:tabs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 xml:space="preserve">žutu prebojenost kože ili beonjača (žutica). Pogledajte i deo o anemiji, koji takođe može da uzrokuje žuticu. </w:t>
      </w:r>
    </w:p>
    <w:p w14:paraId="5029887D" w14:textId="5B776BE8" w:rsidR="00C74A6A" w:rsidRPr="008F6CB3" w:rsidRDefault="00EB07BE" w:rsidP="00E223FF">
      <w:pPr>
        <w:tabs>
          <w:tab w:val="left" w:pos="539"/>
        </w:tabs>
        <w:ind w:left="301" w:right="1"/>
        <w:jc w:val="both"/>
        <w:rPr>
          <w:lang w:val="sr-Latn-ME"/>
        </w:rPr>
      </w:pPr>
      <w:r w:rsidRPr="008F6CB3">
        <w:rPr>
          <w:lang w:val="sr-Latn-ME"/>
        </w:rPr>
        <w:t xml:space="preserve">Ovo su </w:t>
      </w:r>
      <w:r w:rsidR="001D6CEC" w:rsidRPr="008F6CB3">
        <w:rPr>
          <w:lang w:val="sr-Latn-ME"/>
        </w:rPr>
        <w:t>neželjena dejstva</w:t>
      </w:r>
      <w:r w:rsidRPr="008F6CB3">
        <w:rPr>
          <w:lang w:val="sr-Latn-ME"/>
        </w:rPr>
        <w:t xml:space="preserve"> koje se mogu javiti </w:t>
      </w:r>
      <w:r w:rsidR="00E04122" w:rsidRPr="008F6CB3">
        <w:rPr>
          <w:lang w:val="sr-Latn-ME"/>
        </w:rPr>
        <w:t>t</w:t>
      </w:r>
      <w:r w:rsidRPr="008F6CB3">
        <w:rPr>
          <w:lang w:val="sr-Latn-ME"/>
        </w:rPr>
        <w:t xml:space="preserve">okom </w:t>
      </w:r>
      <w:r w:rsidR="006553C1" w:rsidRPr="008F6CB3">
        <w:rPr>
          <w:lang w:val="sr-Latn-ME"/>
        </w:rPr>
        <w:t>liječenja</w:t>
      </w:r>
      <w:r w:rsidRPr="008F6CB3">
        <w:rPr>
          <w:lang w:val="sr-Latn-ME"/>
        </w:rPr>
        <w:t xml:space="preserve"> ili do nekoliko ned</w:t>
      </w:r>
      <w:r w:rsidR="001A2D04" w:rsidRPr="008F6CB3">
        <w:rPr>
          <w:lang w:val="sr-Latn-ME"/>
        </w:rPr>
        <w:t>j</w:t>
      </w:r>
      <w:r w:rsidRPr="008F6CB3">
        <w:rPr>
          <w:lang w:val="sr-Latn-ME"/>
        </w:rPr>
        <w:t xml:space="preserve">elja nakon završetka </w:t>
      </w:r>
      <w:r w:rsidR="006553C1" w:rsidRPr="008F6CB3">
        <w:rPr>
          <w:lang w:val="sr-Latn-ME"/>
        </w:rPr>
        <w:t>liječenja</w:t>
      </w:r>
      <w:r w:rsidRPr="008F6CB3">
        <w:rPr>
          <w:lang w:val="sr-Latn-ME"/>
        </w:rPr>
        <w:t>.</w:t>
      </w:r>
    </w:p>
    <w:p w14:paraId="22E43E00" w14:textId="77777777" w:rsidR="00A31EBE" w:rsidRPr="008F6CB3" w:rsidRDefault="00A31E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</w:p>
    <w:p w14:paraId="6465F59B" w14:textId="5F4B0BD1" w:rsidR="00C74A6A" w:rsidRPr="008F6CB3" w:rsidRDefault="00EB07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  <w:r w:rsidRPr="008F6CB3">
        <w:rPr>
          <w:b/>
          <w:lang w:val="sr-Latn-ME"/>
        </w:rPr>
        <w:t xml:space="preserve">Ako se pojavi bilo koja od gore navedenih neželjenih </w:t>
      </w:r>
      <w:r w:rsidR="001D6CEC" w:rsidRPr="008F6CB3">
        <w:rPr>
          <w:b/>
          <w:lang w:val="sr-Latn-ME"/>
        </w:rPr>
        <w:t>dejstava</w:t>
      </w:r>
      <w:r w:rsidRPr="008F6CB3">
        <w:rPr>
          <w:b/>
          <w:lang w:val="sr-Latn-ME"/>
        </w:rPr>
        <w:t xml:space="preserve">, prestanite </w:t>
      </w:r>
      <w:r w:rsidR="001149D2" w:rsidRPr="008F6CB3">
        <w:rPr>
          <w:b/>
          <w:lang w:val="sr-Latn-ME"/>
        </w:rPr>
        <w:t>d</w:t>
      </w:r>
      <w:r w:rsidRPr="008F6CB3">
        <w:rPr>
          <w:b/>
          <w:lang w:val="sr-Latn-ME"/>
        </w:rPr>
        <w:t xml:space="preserve">a uzimate </w:t>
      </w:r>
      <w:r w:rsidR="00156CC7" w:rsidRPr="008F6CB3">
        <w:rPr>
          <w:b/>
          <w:lang w:val="sr-Latn-ME"/>
        </w:rPr>
        <w:t xml:space="preserve">lijek </w:t>
      </w:r>
      <w:r w:rsidRPr="008F6CB3">
        <w:rPr>
          <w:b/>
          <w:lang w:val="sr-Latn-ME"/>
        </w:rPr>
        <w:t xml:space="preserve"> i odmah idite do svog </w:t>
      </w:r>
      <w:r w:rsidR="00FB0728" w:rsidRPr="008F6CB3">
        <w:rPr>
          <w:b/>
          <w:lang w:val="sr-Latn-ME"/>
        </w:rPr>
        <w:t>ljekar</w:t>
      </w:r>
      <w:r w:rsidRPr="008F6CB3">
        <w:rPr>
          <w:b/>
          <w:lang w:val="sr-Latn-ME"/>
        </w:rPr>
        <w:t>a.</w:t>
      </w:r>
    </w:p>
    <w:p w14:paraId="0B2585EE" w14:textId="77777777" w:rsidR="007D578E" w:rsidRPr="008F6CB3" w:rsidRDefault="007D578E" w:rsidP="00E223FF">
      <w:pPr>
        <w:tabs>
          <w:tab w:val="left" w:pos="539"/>
        </w:tabs>
        <w:jc w:val="both"/>
        <w:rPr>
          <w:lang w:val="sr-Latn-ME"/>
        </w:rPr>
      </w:pPr>
    </w:p>
    <w:p w14:paraId="368C1F1D" w14:textId="77777777" w:rsidR="00C74A6A" w:rsidRPr="008F6CB3" w:rsidRDefault="00EB07BE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b/>
          <w:lang w:val="sr-Latn-ME"/>
        </w:rPr>
        <w:t>Ponekad se mogu javiti i manje teške kožne reakcije, kao što su:</w:t>
      </w:r>
    </w:p>
    <w:p w14:paraId="38927347" w14:textId="5ED52C0F" w:rsidR="00C74A6A" w:rsidRPr="008F6CB3" w:rsidRDefault="007D578E" w:rsidP="00E223FF">
      <w:pPr>
        <w:tabs>
          <w:tab w:val="left" w:pos="539"/>
        </w:tabs>
        <w:ind w:right="1"/>
        <w:jc w:val="both"/>
        <w:rPr>
          <w:lang w:val="sr-Latn-ME"/>
        </w:rPr>
      </w:pPr>
      <w:r w:rsidRPr="008F6CB3">
        <w:rPr>
          <w:lang w:val="sr-Latn-ME"/>
        </w:rPr>
        <w:t xml:space="preserve">- </w:t>
      </w:r>
      <w:r w:rsidR="00EB07BE" w:rsidRPr="008F6CB3">
        <w:rPr>
          <w:lang w:val="sr-Latn-ME"/>
        </w:rPr>
        <w:t>osip (okrugle, ružičasto-crvene mrlje) praćen blagim svrabom, otečena m</w:t>
      </w:r>
      <w:r w:rsidR="006553C1" w:rsidRPr="008F6CB3">
        <w:rPr>
          <w:lang w:val="sr-Latn-ME"/>
        </w:rPr>
        <w:t>j</w:t>
      </w:r>
      <w:r w:rsidR="00EB07BE" w:rsidRPr="008F6CB3">
        <w:rPr>
          <w:lang w:val="sr-Latn-ME"/>
        </w:rPr>
        <w:t xml:space="preserve">esta nalik koprivnjači na podlakticama, nogama, dlanovima, šakama ili stopalima. Ove </w:t>
      </w:r>
      <w:r w:rsidR="001D6CEC" w:rsidRPr="008F6CB3">
        <w:rPr>
          <w:lang w:val="sr-Latn-ME"/>
        </w:rPr>
        <w:t>neželjena dejstva</w:t>
      </w:r>
      <w:r w:rsidR="00EB07BE" w:rsidRPr="008F6CB3">
        <w:rPr>
          <w:lang w:val="sr-Latn-ME"/>
        </w:rPr>
        <w:t xml:space="preserve"> se javljaju po</w:t>
      </w:r>
      <w:r w:rsidR="00932D3B" w:rsidRPr="008F6CB3">
        <w:rPr>
          <w:lang w:val="sr-Latn-ME"/>
        </w:rPr>
        <w:t>vreme</w:t>
      </w:r>
      <w:r w:rsidR="00EB07BE" w:rsidRPr="008F6CB3">
        <w:rPr>
          <w:lang w:val="sr-Latn-ME"/>
        </w:rPr>
        <w:t xml:space="preserve">no (mogu da se jave kod najviše 1 na 100 pacijenata koji uzimaju </w:t>
      </w:r>
      <w:r w:rsidR="00156CC7" w:rsidRPr="008F6CB3">
        <w:rPr>
          <w:lang w:val="sr-Latn-ME"/>
        </w:rPr>
        <w:t xml:space="preserve">lijek </w:t>
      </w:r>
      <w:r w:rsidR="00EB07BE" w:rsidRPr="008F6CB3">
        <w:rPr>
          <w:lang w:val="sr-Latn-ME"/>
        </w:rPr>
        <w:t>).</w:t>
      </w:r>
    </w:p>
    <w:p w14:paraId="2B51979B" w14:textId="50462792" w:rsidR="000A096E" w:rsidRPr="008F6CB3" w:rsidRDefault="000A096E" w:rsidP="00E223FF">
      <w:pPr>
        <w:tabs>
          <w:tab w:val="left" w:pos="539"/>
        </w:tabs>
        <w:ind w:right="1"/>
        <w:jc w:val="both"/>
        <w:rPr>
          <w:lang w:val="sr-Latn-ME"/>
        </w:rPr>
      </w:pPr>
    </w:p>
    <w:p w14:paraId="0CCD1E5D" w14:textId="050C0BBB" w:rsidR="00A31EBE" w:rsidRPr="008F6CB3" w:rsidRDefault="000A096E" w:rsidP="00E223FF">
      <w:pPr>
        <w:tabs>
          <w:tab w:val="left" w:pos="539"/>
        </w:tabs>
        <w:ind w:right="1"/>
        <w:jc w:val="both"/>
        <w:rPr>
          <w:u w:val="single" w:color="000000"/>
          <w:lang w:val="sr-Latn-ME"/>
        </w:rPr>
      </w:pPr>
      <w:r w:rsidRPr="008F6CB3">
        <w:rPr>
          <w:b/>
          <w:bCs/>
          <w:lang w:val="sr-Latn-ME"/>
        </w:rPr>
        <w:t xml:space="preserve">Ako imate bilo koju od navedenih neželjenih </w:t>
      </w:r>
      <w:r w:rsidR="001D6CEC" w:rsidRPr="008F6CB3">
        <w:rPr>
          <w:b/>
          <w:bCs/>
          <w:lang w:val="sr-Latn-ME"/>
        </w:rPr>
        <w:t>dejstava</w:t>
      </w:r>
      <w:r w:rsidRPr="008F6CB3">
        <w:rPr>
          <w:b/>
          <w:bCs/>
          <w:lang w:val="sr-Latn-ME"/>
        </w:rPr>
        <w:t xml:space="preserve">, obratite se Vašem </w:t>
      </w:r>
      <w:r w:rsidR="00FB0728" w:rsidRPr="008F6CB3">
        <w:rPr>
          <w:b/>
          <w:bCs/>
          <w:lang w:val="sr-Latn-ME"/>
        </w:rPr>
        <w:t>ljekar</w:t>
      </w:r>
      <w:r w:rsidRPr="008F6CB3">
        <w:rPr>
          <w:b/>
          <w:bCs/>
          <w:lang w:val="sr-Latn-ME"/>
        </w:rPr>
        <w:t xml:space="preserve">u jer ćete morati prekinuti </w:t>
      </w:r>
      <w:r w:rsidR="00156CC7" w:rsidRPr="008F6CB3">
        <w:rPr>
          <w:b/>
          <w:bCs/>
          <w:lang w:val="sr-Latn-ME"/>
        </w:rPr>
        <w:t>liječenje</w:t>
      </w:r>
      <w:r w:rsidRPr="008F6CB3">
        <w:rPr>
          <w:b/>
          <w:bCs/>
          <w:lang w:val="sr-Latn-ME"/>
        </w:rPr>
        <w:t xml:space="preserve"> </w:t>
      </w:r>
      <w:r w:rsidR="00EA4C63" w:rsidRPr="008F6CB3">
        <w:rPr>
          <w:b/>
          <w:bCs/>
          <w:lang w:val="sr-Latn-ME"/>
        </w:rPr>
        <w:t>lijekom</w:t>
      </w:r>
      <w:r w:rsidRPr="008F6CB3">
        <w:rPr>
          <w:b/>
          <w:bCs/>
          <w:lang w:val="sr-Latn-ME"/>
        </w:rPr>
        <w:t xml:space="preserve"> Ospamox DT.</w:t>
      </w:r>
      <w:r w:rsidRPr="008F6CB3">
        <w:rPr>
          <w:b/>
          <w:bCs/>
          <w:lang w:val="sr-Latn-ME"/>
        </w:rPr>
        <w:cr/>
      </w:r>
    </w:p>
    <w:p w14:paraId="655D392A" w14:textId="5A7E4E86" w:rsidR="00C74A6A" w:rsidRPr="008F6CB3" w:rsidRDefault="00EB07BE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u w:val="single" w:color="000000"/>
          <w:lang w:val="sr-Latn-ME"/>
        </w:rPr>
        <w:t xml:space="preserve">Ostale moguće </w:t>
      </w:r>
      <w:r w:rsidR="001D6CEC" w:rsidRPr="008F6CB3">
        <w:rPr>
          <w:u w:val="single" w:color="000000"/>
          <w:lang w:val="sr-Latn-ME"/>
        </w:rPr>
        <w:t>neželjena dejstva</w:t>
      </w:r>
      <w:r w:rsidRPr="008F6CB3">
        <w:rPr>
          <w:lang w:val="sr-Latn-ME"/>
        </w:rPr>
        <w:t>:</w:t>
      </w:r>
    </w:p>
    <w:p w14:paraId="42D9A397" w14:textId="3D4F135C" w:rsidR="001B6D14" w:rsidRPr="008F6CB3" w:rsidRDefault="00EB07BE" w:rsidP="00E223FF">
      <w:pPr>
        <w:tabs>
          <w:tab w:val="left" w:pos="539"/>
        </w:tabs>
        <w:ind w:left="12" w:right="1503"/>
        <w:jc w:val="both"/>
        <w:rPr>
          <w:lang w:val="sr-Latn-ME"/>
        </w:rPr>
      </w:pPr>
      <w:r w:rsidRPr="008F6CB3">
        <w:rPr>
          <w:b/>
          <w:lang w:val="sr-Latn-ME"/>
        </w:rPr>
        <w:t xml:space="preserve">Česta neželjena dejstva </w:t>
      </w:r>
      <w:r w:rsidRPr="008F6CB3">
        <w:rPr>
          <w:lang w:val="sr-Latn-ME"/>
        </w:rPr>
        <w:t>(mogu da se jave kod najviše 1 na 10 pacijenata koji uzimaju</w:t>
      </w:r>
      <w:r w:rsidR="006553C1" w:rsidRPr="008F6CB3">
        <w:rPr>
          <w:lang w:val="sr-Latn-ME"/>
        </w:rPr>
        <w:t xml:space="preserve"> lijek):</w:t>
      </w:r>
    </w:p>
    <w:p w14:paraId="11962866" w14:textId="1259382F" w:rsidR="001B6D14" w:rsidRPr="009C23CB" w:rsidRDefault="00EB07BE" w:rsidP="00E223FF">
      <w:pPr>
        <w:pStyle w:val="ListParagraph"/>
        <w:numPr>
          <w:ilvl w:val="0"/>
          <w:numId w:val="29"/>
        </w:numPr>
        <w:tabs>
          <w:tab w:val="left" w:pos="539"/>
        </w:tabs>
        <w:spacing w:line="276" w:lineRule="auto"/>
        <w:ind w:right="1503"/>
        <w:jc w:val="both"/>
        <w:rPr>
          <w:lang w:val="sr-Latn-ME"/>
        </w:rPr>
      </w:pPr>
      <w:r w:rsidRPr="009C23CB">
        <w:rPr>
          <w:lang w:val="sr-Latn-ME"/>
        </w:rPr>
        <w:t>kožni osip</w:t>
      </w:r>
    </w:p>
    <w:p w14:paraId="7659B8EF" w14:textId="03CD1FD8" w:rsidR="001B6D14" w:rsidRPr="009C23CB" w:rsidRDefault="00EB07BE" w:rsidP="00E223FF">
      <w:pPr>
        <w:pStyle w:val="ListParagraph"/>
        <w:numPr>
          <w:ilvl w:val="0"/>
          <w:numId w:val="29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9C23CB">
        <w:rPr>
          <w:lang w:val="sr-Latn-ME"/>
        </w:rPr>
        <w:t>mučnina</w:t>
      </w:r>
    </w:p>
    <w:p w14:paraId="28702D74" w14:textId="6F4B60DB" w:rsidR="001B6D14" w:rsidRPr="009C23CB" w:rsidRDefault="001B6D14" w:rsidP="00E223FF">
      <w:pPr>
        <w:pStyle w:val="ListParagraph"/>
        <w:numPr>
          <w:ilvl w:val="0"/>
          <w:numId w:val="29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9C23CB">
        <w:rPr>
          <w:lang w:val="sr-Latn-ME"/>
        </w:rPr>
        <w:t>proliv</w:t>
      </w:r>
    </w:p>
    <w:p w14:paraId="72F30141" w14:textId="77777777" w:rsidR="007D578E" w:rsidRPr="008F6CB3" w:rsidRDefault="007D578E" w:rsidP="00E223FF">
      <w:pPr>
        <w:tabs>
          <w:tab w:val="left" w:pos="539"/>
        </w:tabs>
        <w:ind w:right="1"/>
        <w:jc w:val="both"/>
        <w:rPr>
          <w:lang w:val="sr-Latn-ME"/>
        </w:rPr>
      </w:pPr>
    </w:p>
    <w:p w14:paraId="5F8833BD" w14:textId="289DF70A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b/>
          <w:lang w:val="sr-Latn-ME"/>
        </w:rPr>
        <w:t>Po</w:t>
      </w:r>
      <w:r w:rsidR="00932D3B" w:rsidRPr="008F6CB3">
        <w:rPr>
          <w:b/>
          <w:lang w:val="sr-Latn-ME"/>
        </w:rPr>
        <w:t>vreme</w:t>
      </w:r>
      <w:r w:rsidRPr="008F6CB3">
        <w:rPr>
          <w:b/>
          <w:lang w:val="sr-Latn-ME"/>
        </w:rPr>
        <w:t xml:space="preserve">na neželjena dejstva </w:t>
      </w:r>
      <w:r w:rsidRPr="008F6CB3">
        <w:rPr>
          <w:lang w:val="sr-Latn-ME"/>
        </w:rPr>
        <w:t xml:space="preserve">(mogu da se jave kod najviše 1 na 100 pacijenata koji uzimaju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>):</w:t>
      </w:r>
    </w:p>
    <w:p w14:paraId="0735CD81" w14:textId="39CFA506" w:rsidR="00C74A6A" w:rsidRDefault="00EB07BE" w:rsidP="00E223FF">
      <w:pPr>
        <w:pStyle w:val="ListParagraph"/>
        <w:numPr>
          <w:ilvl w:val="0"/>
          <w:numId w:val="30"/>
        </w:numPr>
        <w:tabs>
          <w:tab w:val="left" w:pos="539"/>
        </w:tabs>
        <w:ind w:right="1"/>
        <w:jc w:val="both"/>
        <w:rPr>
          <w:lang w:val="sr-Latn-ME"/>
        </w:rPr>
      </w:pPr>
      <w:r w:rsidRPr="009C23CB">
        <w:rPr>
          <w:lang w:val="sr-Latn-ME"/>
        </w:rPr>
        <w:t>povraćanje</w:t>
      </w:r>
    </w:p>
    <w:p w14:paraId="48F460CF" w14:textId="77777777" w:rsidR="00A31EBE" w:rsidRPr="008F6CB3" w:rsidRDefault="00A31EBE" w:rsidP="00E223FF">
      <w:pPr>
        <w:tabs>
          <w:tab w:val="left" w:pos="539"/>
        </w:tabs>
        <w:ind w:right="407"/>
        <w:jc w:val="both"/>
        <w:rPr>
          <w:b/>
          <w:lang w:val="sr-Latn-ME"/>
        </w:rPr>
      </w:pPr>
    </w:p>
    <w:p w14:paraId="72CA91C1" w14:textId="38002D22" w:rsidR="00043CB7" w:rsidRPr="008F6CB3" w:rsidRDefault="00EB07BE" w:rsidP="00E223FF">
      <w:pPr>
        <w:tabs>
          <w:tab w:val="left" w:pos="539"/>
        </w:tabs>
        <w:ind w:left="12" w:right="407"/>
        <w:jc w:val="both"/>
        <w:rPr>
          <w:lang w:val="sr-Latn-ME"/>
        </w:rPr>
      </w:pPr>
      <w:r w:rsidRPr="008F6CB3">
        <w:rPr>
          <w:b/>
          <w:lang w:val="sr-Latn-ME"/>
        </w:rPr>
        <w:t>Veoma r</w:t>
      </w:r>
      <w:r w:rsidR="006553C1" w:rsidRPr="008F6CB3">
        <w:rPr>
          <w:b/>
          <w:lang w:val="sr-Latn-ME"/>
        </w:rPr>
        <w:t>ij</w:t>
      </w:r>
      <w:r w:rsidRPr="008F6CB3">
        <w:rPr>
          <w:b/>
          <w:lang w:val="sr-Latn-ME"/>
        </w:rPr>
        <w:t xml:space="preserve">etka neželjena dejstva </w:t>
      </w:r>
      <w:r w:rsidRPr="008F6CB3">
        <w:rPr>
          <w:lang w:val="sr-Latn-ME"/>
        </w:rPr>
        <w:t xml:space="preserve">(mogu da se jave kod najviše 1 na 10000 pacijenata koji uzimaju </w:t>
      </w:r>
      <w:r w:rsidR="00156CC7" w:rsidRPr="008F6CB3">
        <w:rPr>
          <w:lang w:val="sr-Latn-ME"/>
        </w:rPr>
        <w:t>lijek</w:t>
      </w:r>
      <w:r w:rsidRPr="008F6CB3">
        <w:rPr>
          <w:lang w:val="sr-Latn-ME"/>
        </w:rPr>
        <w:t xml:space="preserve">): </w:t>
      </w:r>
    </w:p>
    <w:p w14:paraId="36197A4C" w14:textId="0EE2803C" w:rsidR="00C74A6A" w:rsidRPr="008F6CB3" w:rsidRDefault="00EB07BE" w:rsidP="00E223FF">
      <w:pPr>
        <w:tabs>
          <w:tab w:val="left" w:pos="539"/>
        </w:tabs>
        <w:spacing w:line="276" w:lineRule="auto"/>
        <w:ind w:left="12" w:right="407"/>
        <w:jc w:val="both"/>
        <w:rPr>
          <w:lang w:val="sr-Latn-ME"/>
        </w:rPr>
      </w:pPr>
      <w:r w:rsidRPr="00E223FF">
        <w:rPr>
          <w:rFonts w:eastAsia="Tahoma"/>
          <w:lang w:val="sr-Latn-ME"/>
        </w:rPr>
        <w:t xml:space="preserve">- </w:t>
      </w:r>
      <w:r w:rsidR="00043CB7" w:rsidRPr="00E223FF">
        <w:rPr>
          <w:rFonts w:eastAsia="Tahoma"/>
          <w:lang w:val="sr-Latn-ME"/>
        </w:rPr>
        <w:t xml:space="preserve"> </w:t>
      </w:r>
      <w:r w:rsidR="007D578E" w:rsidRPr="00E223FF">
        <w:rPr>
          <w:rFonts w:eastAsia="Tahoma"/>
          <w:lang w:val="sr-Latn-ME"/>
        </w:rPr>
        <w:t xml:space="preserve"> </w:t>
      </w:r>
      <w:r w:rsidRPr="00A946C1">
        <w:rPr>
          <w:lang w:val="sr-Latn-ME"/>
        </w:rPr>
        <w:t xml:space="preserve">mukokutana kandidijaza (gljivična infekcija vagine, usne duplje ili kožnih nabora); </w:t>
      </w:r>
      <w:r w:rsidR="00156CC7" w:rsidRPr="00A946C1">
        <w:rPr>
          <w:lang w:val="sr-Latn-ME"/>
        </w:rPr>
        <w:t xml:space="preserve">lijek </w:t>
      </w:r>
      <w:r w:rsidRPr="008F6CB3">
        <w:rPr>
          <w:lang w:val="sr-Latn-ME"/>
        </w:rPr>
        <w:t xml:space="preserve"> za ovo stanje </w:t>
      </w:r>
      <w:r w:rsidR="00043CB7" w:rsidRPr="008F6CB3">
        <w:rPr>
          <w:lang w:val="sr-Latn-ME"/>
        </w:rPr>
        <w:t xml:space="preserve">     </w:t>
      </w:r>
      <w:r w:rsidRPr="008F6CB3">
        <w:rPr>
          <w:lang w:val="sr-Latn-ME"/>
        </w:rPr>
        <w:t xml:space="preserve">možete dobiti kod svog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>a ili farmaceuta</w:t>
      </w:r>
    </w:p>
    <w:p w14:paraId="0A758470" w14:textId="78776929" w:rsidR="00C74A6A" w:rsidRPr="008F6CB3" w:rsidRDefault="007D578E" w:rsidP="00E223FF">
      <w:p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8F6CB3">
        <w:rPr>
          <w:lang w:val="sr-Latn-ME"/>
        </w:rPr>
        <w:t xml:space="preserve">-    </w:t>
      </w:r>
      <w:r w:rsidR="00EB07BE" w:rsidRPr="008F6CB3">
        <w:rPr>
          <w:lang w:val="sr-Latn-ME"/>
        </w:rPr>
        <w:t>poremećaj rada bubrega</w:t>
      </w:r>
    </w:p>
    <w:p w14:paraId="59667375" w14:textId="79D051C8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napadi (konvulzije), prim</w:t>
      </w:r>
      <w:r w:rsidR="006553C1" w:rsidRPr="008F6CB3">
        <w:rPr>
          <w:lang w:val="sr-Latn-ME"/>
        </w:rPr>
        <w:t>j</w:t>
      </w:r>
      <w:r w:rsidRPr="008F6CB3">
        <w:rPr>
          <w:lang w:val="sr-Latn-ME"/>
        </w:rPr>
        <w:t>ećeni kod pacijenata koji su primali visoke doze  ili koji su imali bubrežne tegobe.</w:t>
      </w:r>
    </w:p>
    <w:p w14:paraId="4A68473D" w14:textId="77777777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lastRenderedPageBreak/>
        <w:t>vrtoglavica</w:t>
      </w:r>
    </w:p>
    <w:p w14:paraId="1D81D30B" w14:textId="77777777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hiperaktivnost</w:t>
      </w:r>
    </w:p>
    <w:p w14:paraId="188A0558" w14:textId="59A14D24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kristali u mokraći, koji mogu izgledati kao mutna mokraća, otežano mokrenje ili nelagoda pri mokrenju; pijte mnogo tečnosti kako bis</w:t>
      </w:r>
      <w:r w:rsidR="001149D2" w:rsidRPr="008F6CB3">
        <w:rPr>
          <w:lang w:val="sr-Latn-ME"/>
        </w:rPr>
        <w:t>t</w:t>
      </w:r>
      <w:r w:rsidRPr="008F6CB3">
        <w:rPr>
          <w:lang w:val="sr-Latn-ME"/>
        </w:rPr>
        <w:t>e smanjili v</w:t>
      </w:r>
      <w:r w:rsidR="006553C1" w:rsidRPr="008F6CB3">
        <w:rPr>
          <w:lang w:val="sr-Latn-ME"/>
        </w:rPr>
        <w:t>j</w:t>
      </w:r>
      <w:r w:rsidRPr="008F6CB3">
        <w:rPr>
          <w:lang w:val="sr-Latn-ME"/>
        </w:rPr>
        <w:t>erovatnoću pojave tih simptoma.</w:t>
      </w:r>
    </w:p>
    <w:p w14:paraId="01FBCB3A" w14:textId="70114679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mogu se javiti mrlje na zubima, koje obično nestaju četkanjem zuba (ov</w:t>
      </w:r>
      <w:r w:rsidR="001D6CEC" w:rsidRPr="008F6CB3">
        <w:rPr>
          <w:lang w:val="sr-Latn-ME"/>
        </w:rPr>
        <w:t>e</w:t>
      </w:r>
      <w:r w:rsidRPr="008F6CB3">
        <w:rPr>
          <w:lang w:val="sr-Latn-ME"/>
        </w:rPr>
        <w:t xml:space="preserve"> neželjen</w:t>
      </w:r>
      <w:r w:rsidR="001D6CEC" w:rsidRPr="008F6CB3">
        <w:rPr>
          <w:lang w:val="sr-Latn-ME"/>
        </w:rPr>
        <w:t>e</w:t>
      </w:r>
      <w:r w:rsidRPr="008F6CB3">
        <w:rPr>
          <w:lang w:val="sr-Latn-ME"/>
        </w:rPr>
        <w:t xml:space="preserve"> </w:t>
      </w:r>
      <w:r w:rsidR="001D6CEC" w:rsidRPr="008F6CB3">
        <w:rPr>
          <w:lang w:val="sr-Latn-ME"/>
        </w:rPr>
        <w:t>dejstvo</w:t>
      </w:r>
      <w:r w:rsidRPr="008F6CB3">
        <w:rPr>
          <w:lang w:val="sr-Latn-ME"/>
        </w:rPr>
        <w:t xml:space="preserve"> prijavljen</w:t>
      </w:r>
      <w:r w:rsidR="001D6CEC" w:rsidRPr="008F6CB3">
        <w:rPr>
          <w:lang w:val="sr-Latn-ME"/>
        </w:rPr>
        <w:t>o</w:t>
      </w:r>
      <w:r w:rsidRPr="008F6CB3">
        <w:rPr>
          <w:lang w:val="sr-Latn-ME"/>
        </w:rPr>
        <w:t xml:space="preserve"> je kod </w:t>
      </w:r>
      <w:r w:rsidR="00761031" w:rsidRPr="008F6CB3">
        <w:rPr>
          <w:lang w:val="sr-Latn-ME"/>
        </w:rPr>
        <w:t>djece</w:t>
      </w:r>
      <w:r w:rsidRPr="008F6CB3">
        <w:rPr>
          <w:lang w:val="sr-Latn-ME"/>
        </w:rPr>
        <w:t>)</w:t>
      </w:r>
    </w:p>
    <w:p w14:paraId="33B023C6" w14:textId="77777777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jezik može postati žut, smeđ ili crn i može izgledati dlakavo</w:t>
      </w:r>
    </w:p>
    <w:p w14:paraId="6CE10539" w14:textId="5FDED2C0" w:rsidR="00422F5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prekom</w:t>
      </w:r>
      <w:r w:rsidR="006553C1" w:rsidRPr="008F6CB3">
        <w:rPr>
          <w:lang w:val="sr-Latn-ME"/>
        </w:rPr>
        <w:t>j</w:t>
      </w:r>
      <w:r w:rsidRPr="008F6CB3">
        <w:rPr>
          <w:lang w:val="sr-Latn-ME"/>
        </w:rPr>
        <w:t>erna razgradnja crvenih krvnih zrnaca koja uzrokuje jednu vrstu anemije. Znaci uključuju: umor, glavobolju, nedostatak vazduha, vrtoglavicu, bl</w:t>
      </w:r>
      <w:r w:rsidR="006553C1" w:rsidRPr="008F6CB3">
        <w:rPr>
          <w:lang w:val="sr-Latn-ME"/>
        </w:rPr>
        <w:t>ij</w:t>
      </w:r>
      <w:r w:rsidRPr="008F6CB3">
        <w:rPr>
          <w:lang w:val="sr-Latn-ME"/>
        </w:rPr>
        <w:t xml:space="preserve">edilo i žutu prebojenost kože i beonjača </w:t>
      </w:r>
    </w:p>
    <w:p w14:paraId="07592326" w14:textId="50A31212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 xml:space="preserve">snižen broj </w:t>
      </w:r>
      <w:r w:rsidR="006553C1" w:rsidRPr="008F6CB3">
        <w:rPr>
          <w:lang w:val="sr-Latn-ME"/>
        </w:rPr>
        <w:t>bijelih</w:t>
      </w:r>
      <w:r w:rsidRPr="008F6CB3">
        <w:rPr>
          <w:lang w:val="sr-Latn-ME"/>
        </w:rPr>
        <w:t xml:space="preserve"> krvnih zrnaca</w:t>
      </w:r>
    </w:p>
    <w:p w14:paraId="01A6267A" w14:textId="77777777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snižen broj ćelija koje pomažu u zgrušavanju krvi</w:t>
      </w:r>
    </w:p>
    <w:p w14:paraId="5E1EB63D" w14:textId="52F06452" w:rsidR="00C74A6A" w:rsidRPr="008F6CB3" w:rsidRDefault="00EB07BE" w:rsidP="00E223FF">
      <w:pPr>
        <w:numPr>
          <w:ilvl w:val="0"/>
          <w:numId w:val="10"/>
        </w:numPr>
        <w:tabs>
          <w:tab w:val="left" w:pos="539"/>
        </w:tabs>
        <w:spacing w:line="276" w:lineRule="auto"/>
        <w:ind w:left="301" w:right="1" w:hanging="299"/>
        <w:jc w:val="both"/>
        <w:rPr>
          <w:lang w:val="sr-Latn-ME"/>
        </w:rPr>
      </w:pPr>
      <w:r w:rsidRPr="008F6CB3">
        <w:rPr>
          <w:lang w:val="sr-Latn-ME"/>
        </w:rPr>
        <w:t>zgrušavanje krvi može trajati duže nego obično. To ćete možda prim</w:t>
      </w:r>
      <w:r w:rsidR="006553C1" w:rsidRPr="008F6CB3">
        <w:rPr>
          <w:lang w:val="sr-Latn-ME"/>
        </w:rPr>
        <w:t>j</w:t>
      </w:r>
      <w:r w:rsidRPr="008F6CB3">
        <w:rPr>
          <w:lang w:val="sr-Latn-ME"/>
        </w:rPr>
        <w:t>etiti ako počnete da krvarite iz nosa ili ako se pos</w:t>
      </w:r>
      <w:r w:rsidR="006553C1" w:rsidRPr="008F6CB3">
        <w:rPr>
          <w:lang w:val="sr-Latn-ME"/>
        </w:rPr>
        <w:t>j</w:t>
      </w:r>
      <w:r w:rsidRPr="008F6CB3">
        <w:rPr>
          <w:lang w:val="sr-Latn-ME"/>
        </w:rPr>
        <w:t>ečete.</w:t>
      </w:r>
    </w:p>
    <w:p w14:paraId="592EC2F5" w14:textId="4A5F0876" w:rsidR="00B13985" w:rsidRPr="008F6CB3" w:rsidRDefault="00B13985" w:rsidP="00E223FF">
      <w:p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</w:p>
    <w:p w14:paraId="559AC722" w14:textId="48FC80E8" w:rsidR="00B13985" w:rsidRPr="008F6CB3" w:rsidRDefault="00B13985" w:rsidP="00E223FF">
      <w:p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8F6CB3">
        <w:rPr>
          <w:b/>
          <w:bCs/>
          <w:lang w:val="sr-Latn-ME"/>
        </w:rPr>
        <w:t>Nepoznata učestalost</w:t>
      </w:r>
      <w:r w:rsidRPr="008F6CB3">
        <w:rPr>
          <w:lang w:val="sr-Latn-ME"/>
        </w:rPr>
        <w:t xml:space="preserve"> (učestalost se ne može proc</w:t>
      </w:r>
      <w:r w:rsidR="006553C1" w:rsidRPr="008F6CB3">
        <w:rPr>
          <w:lang w:val="sr-Latn-ME"/>
        </w:rPr>
        <w:t>ij</w:t>
      </w:r>
      <w:r w:rsidRPr="008F6CB3">
        <w:rPr>
          <w:lang w:val="sr-Latn-ME"/>
        </w:rPr>
        <w:t xml:space="preserve">eniti iz dostupnih podataka):  </w:t>
      </w:r>
    </w:p>
    <w:p w14:paraId="3AD46278" w14:textId="6DFAAD92" w:rsidR="00B13985" w:rsidRPr="009C23CB" w:rsidRDefault="00DD6244" w:rsidP="00E223FF">
      <w:pPr>
        <w:pStyle w:val="ListParagraph"/>
        <w:numPr>
          <w:ilvl w:val="0"/>
          <w:numId w:val="31"/>
        </w:numPr>
        <w:tabs>
          <w:tab w:val="left" w:pos="539"/>
        </w:tabs>
        <w:spacing w:line="276" w:lineRule="auto"/>
        <w:ind w:right="1"/>
        <w:jc w:val="both"/>
        <w:rPr>
          <w:lang w:val="sr-Latn-ME"/>
        </w:rPr>
      </w:pPr>
      <w:r w:rsidRPr="009C23CB">
        <w:rPr>
          <w:lang w:val="sr-Latn-ME"/>
        </w:rPr>
        <w:t>Zapaljenje</w:t>
      </w:r>
      <w:r w:rsidR="00B13985" w:rsidRPr="009C23CB">
        <w:rPr>
          <w:lang w:val="sr-Latn-ME"/>
        </w:rPr>
        <w:t xml:space="preserve"> zaštitne membrane koja obavija mozak (aseptični meningitis)</w:t>
      </w:r>
    </w:p>
    <w:p w14:paraId="51394466" w14:textId="77777777" w:rsidR="00A31EBE" w:rsidRPr="008F6CB3" w:rsidRDefault="00A31EBE" w:rsidP="00E223FF">
      <w:pPr>
        <w:pStyle w:val="Heading2"/>
        <w:tabs>
          <w:tab w:val="left" w:pos="539"/>
        </w:tabs>
        <w:spacing w:after="0" w:line="240" w:lineRule="auto"/>
        <w:ind w:left="12" w:right="0"/>
        <w:jc w:val="both"/>
        <w:rPr>
          <w:b w:val="0"/>
          <w:u w:val="single" w:color="000000"/>
          <w:lang w:val="sr-Latn-ME"/>
        </w:rPr>
      </w:pPr>
    </w:p>
    <w:p w14:paraId="25601725" w14:textId="77777777" w:rsidR="001D6CEC" w:rsidRPr="008F6CB3" w:rsidRDefault="001D6CEC" w:rsidP="00E223FF">
      <w:pPr>
        <w:pStyle w:val="NoSpacing"/>
        <w:tabs>
          <w:tab w:val="left" w:pos="539"/>
        </w:tabs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F6CB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264B736" w14:textId="77777777" w:rsidR="001D6CEC" w:rsidRPr="008F6CB3" w:rsidRDefault="001D6CEC" w:rsidP="00E223FF">
      <w:pPr>
        <w:pStyle w:val="NoSpacing"/>
        <w:tabs>
          <w:tab w:val="left" w:pos="539"/>
        </w:tabs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CD58B7B" w14:textId="77777777" w:rsidR="001D6CEC" w:rsidRPr="008F6CB3" w:rsidRDefault="001D6CEC" w:rsidP="00E223FF">
      <w:pPr>
        <w:pStyle w:val="NoSpacing"/>
        <w:tabs>
          <w:tab w:val="left" w:pos="539"/>
        </w:tabs>
        <w:jc w:val="both"/>
        <w:rPr>
          <w:rFonts w:eastAsia="Calibri"/>
          <w:sz w:val="22"/>
          <w:szCs w:val="22"/>
          <w:lang w:val="sr-Latn-ME"/>
        </w:rPr>
      </w:pPr>
      <w:r w:rsidRPr="008F6CB3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F6CB3">
        <w:rPr>
          <w:rFonts w:eastAsia="Calibri"/>
          <w:spacing w:val="-4"/>
          <w:sz w:val="22"/>
          <w:szCs w:val="22"/>
          <w:lang w:val="sr-Latn-ME"/>
        </w:rPr>
        <w:t>.</w:t>
      </w:r>
      <w:r w:rsidRPr="008F6CB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754A0B6" w14:textId="77777777" w:rsidR="001D6CEC" w:rsidRPr="008F6CB3" w:rsidRDefault="001D6CEC" w:rsidP="00E223FF">
      <w:pPr>
        <w:pStyle w:val="NoSpacing"/>
        <w:tabs>
          <w:tab w:val="left" w:pos="539"/>
        </w:tabs>
        <w:jc w:val="both"/>
        <w:rPr>
          <w:rFonts w:eastAsia="Calibri"/>
          <w:sz w:val="22"/>
          <w:szCs w:val="22"/>
          <w:lang w:val="sr-Latn-ME"/>
        </w:rPr>
      </w:pPr>
    </w:p>
    <w:p w14:paraId="14A63458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 xml:space="preserve">Institut za ljekove i medicinska sredstva </w:t>
      </w:r>
    </w:p>
    <w:p w14:paraId="4732DFB9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Odjeljenje za farmakovigilancu</w:t>
      </w:r>
    </w:p>
    <w:p w14:paraId="05BD8830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Bulevar Ivana Crnojevića 64a, 81000 Podgorica</w:t>
      </w:r>
    </w:p>
    <w:p w14:paraId="531E53F5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</w:p>
    <w:p w14:paraId="4D87B286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tel: +382 (0) 20 310 280</w:t>
      </w:r>
    </w:p>
    <w:p w14:paraId="69D89452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fax: +382 (0) 20 310 581</w:t>
      </w:r>
    </w:p>
    <w:p w14:paraId="34BEFF3B" w14:textId="77777777" w:rsidR="001D6CEC" w:rsidRPr="00A946C1" w:rsidRDefault="00D2148F" w:rsidP="00E223FF">
      <w:pPr>
        <w:tabs>
          <w:tab w:val="left" w:pos="539"/>
        </w:tabs>
        <w:jc w:val="both"/>
        <w:rPr>
          <w:lang w:val="sr-Latn-ME"/>
        </w:rPr>
      </w:pPr>
      <w:hyperlink r:id="rId7" w:history="1">
        <w:r w:rsidR="001D6CEC" w:rsidRPr="00A946C1">
          <w:rPr>
            <w:rStyle w:val="Hyperlink"/>
            <w:lang w:val="sr-Latn-ME"/>
          </w:rPr>
          <w:t>www.cinmed.me</w:t>
        </w:r>
      </w:hyperlink>
      <w:r w:rsidR="001D6CEC" w:rsidRPr="00A946C1">
        <w:rPr>
          <w:lang w:val="sr-Latn-ME"/>
        </w:rPr>
        <w:t xml:space="preserve"> </w:t>
      </w:r>
    </w:p>
    <w:p w14:paraId="1E52546D" w14:textId="77777777" w:rsidR="001D6CEC" w:rsidRPr="00A946C1" w:rsidRDefault="00D2148F" w:rsidP="00E223FF">
      <w:pPr>
        <w:tabs>
          <w:tab w:val="left" w:pos="539"/>
        </w:tabs>
        <w:jc w:val="both"/>
        <w:rPr>
          <w:lang w:val="sr-Latn-ME"/>
        </w:rPr>
      </w:pPr>
      <w:hyperlink r:id="rId8" w:history="1">
        <w:r w:rsidR="001D6CEC" w:rsidRPr="00A946C1">
          <w:rPr>
            <w:rStyle w:val="Hyperlink"/>
            <w:lang w:val="sr-Latn-ME"/>
          </w:rPr>
          <w:t>nezeljenadejstva@cinmed.me</w:t>
        </w:r>
      </w:hyperlink>
      <w:r w:rsidR="001D6CEC" w:rsidRPr="00A946C1">
        <w:rPr>
          <w:lang w:val="sr-Latn-ME"/>
        </w:rPr>
        <w:t xml:space="preserve"> </w:t>
      </w:r>
    </w:p>
    <w:p w14:paraId="577D92D7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putem IS zdravstvene zaštite</w:t>
      </w:r>
    </w:p>
    <w:p w14:paraId="0777399F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QR kod za online prijavu sumnje na neželjeno dejstvo lijeka:</w:t>
      </w:r>
    </w:p>
    <w:p w14:paraId="03EA3160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</w:p>
    <w:p w14:paraId="4A74F495" w14:textId="77777777" w:rsidR="001D6CEC" w:rsidRPr="00A946C1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A946C1">
        <w:rPr>
          <w:noProof/>
          <w:lang w:val="en-US" w:eastAsia="en-US"/>
        </w:rPr>
        <w:drawing>
          <wp:inline distT="0" distB="0" distL="0" distR="0" wp14:anchorId="03D7E7A0" wp14:editId="0CDDA36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F4C50" w14:textId="432CB672" w:rsidR="00C74A6A" w:rsidRPr="00A946C1" w:rsidRDefault="00C74A6A" w:rsidP="00E223FF">
      <w:pPr>
        <w:tabs>
          <w:tab w:val="left" w:pos="539"/>
        </w:tabs>
        <w:ind w:left="12" w:right="1158"/>
        <w:jc w:val="both"/>
        <w:rPr>
          <w:lang w:val="sr-Latn-ME"/>
        </w:rPr>
      </w:pPr>
    </w:p>
    <w:p w14:paraId="33DCCB09" w14:textId="77777777" w:rsidR="00A31EBE" w:rsidRPr="00A946C1" w:rsidRDefault="00A31EBE" w:rsidP="00E223FF">
      <w:pPr>
        <w:pStyle w:val="Heading3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62DF5EE5" w14:textId="44E1A470" w:rsidR="00C74A6A" w:rsidRPr="008F6CB3" w:rsidRDefault="00EB07BE" w:rsidP="00E223FF">
      <w:pPr>
        <w:pStyle w:val="Heading3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>5.</w:t>
      </w:r>
      <w:r w:rsidR="00AB6412" w:rsidRPr="008F6CB3">
        <w:rPr>
          <w:lang w:val="sr-Latn-ME"/>
        </w:rPr>
        <w:tab/>
      </w:r>
      <w:r w:rsidR="001D6CEC" w:rsidRPr="008F6CB3">
        <w:rPr>
          <w:lang w:val="sr-Latn-ME"/>
        </w:rPr>
        <w:t>KAKO ČUVATI LIJEK  OSPAMOX DT</w:t>
      </w:r>
    </w:p>
    <w:p w14:paraId="38765FD2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2E485C1F" w14:textId="1F6E33D5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Čuvati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van vidokruga i domašaja </w:t>
      </w:r>
      <w:r w:rsidR="00761031" w:rsidRPr="008F6CB3">
        <w:rPr>
          <w:lang w:val="sr-Latn-ME"/>
        </w:rPr>
        <w:t>djece</w:t>
      </w:r>
      <w:r w:rsidRPr="008F6CB3">
        <w:rPr>
          <w:lang w:val="sr-Latn-ME"/>
        </w:rPr>
        <w:t>.</w:t>
      </w:r>
    </w:p>
    <w:p w14:paraId="27F549F7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2902DE71" w14:textId="317123CF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Ne </w:t>
      </w:r>
      <w:r w:rsidR="001D6CEC" w:rsidRPr="008F6CB3">
        <w:rPr>
          <w:lang w:val="sr-Latn-ME"/>
        </w:rPr>
        <w:t>smijete</w:t>
      </w:r>
      <w:r w:rsidRPr="008F6CB3">
        <w:rPr>
          <w:lang w:val="sr-Latn-ME"/>
        </w:rPr>
        <w:t xml:space="preserve"> koristiti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>Ospamox DT posle isteka roka upotrebe naznačenog na kutiji nakon „Važi do:“. Datum isteka roka upotrebe se odnosi na posl</w:t>
      </w:r>
      <w:r w:rsidR="001A2D04" w:rsidRPr="008F6CB3">
        <w:rPr>
          <w:lang w:val="sr-Latn-ME"/>
        </w:rPr>
        <w:t>j</w:t>
      </w:r>
      <w:r w:rsidRPr="008F6CB3">
        <w:rPr>
          <w:lang w:val="sr-Latn-ME"/>
        </w:rPr>
        <w:t>ednji dan navedenog m</w:t>
      </w:r>
      <w:r w:rsidR="001A2D04" w:rsidRPr="008F6CB3">
        <w:rPr>
          <w:lang w:val="sr-Latn-ME"/>
        </w:rPr>
        <w:t>j</w:t>
      </w:r>
      <w:r w:rsidRPr="008F6CB3">
        <w:rPr>
          <w:lang w:val="sr-Latn-ME"/>
        </w:rPr>
        <w:t>eseca.</w:t>
      </w:r>
    </w:p>
    <w:p w14:paraId="4D0B54EE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6E1C4BF9" w14:textId="08234B45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Čuvati na temperaturi do 25°C u originalnom pakovanju.</w:t>
      </w:r>
    </w:p>
    <w:p w14:paraId="216C35B5" w14:textId="77777777" w:rsidR="00A31EBE" w:rsidRPr="008F6CB3" w:rsidRDefault="00A31EBE" w:rsidP="00E223FF">
      <w:pPr>
        <w:tabs>
          <w:tab w:val="left" w:pos="539"/>
        </w:tabs>
        <w:ind w:left="12" w:right="-7"/>
        <w:jc w:val="both"/>
        <w:rPr>
          <w:lang w:val="sr-Latn-ME"/>
        </w:rPr>
      </w:pPr>
    </w:p>
    <w:p w14:paraId="784F5F30" w14:textId="77777777" w:rsidR="004B76B5" w:rsidRDefault="004B76B5" w:rsidP="004B76B5">
      <w:pPr>
        <w:rPr>
          <w:color w:val="auto"/>
          <w:lang w:val="sr-Latn-ME" w:eastAsia="hr-HR"/>
        </w:rPr>
      </w:pPr>
      <w:r>
        <w:rPr>
          <w:lang w:val="sr-Latn-ME" w:eastAsia="hr-HR"/>
        </w:rPr>
        <w:t>Ljekove ne treba bacati u kanalizaciju, niti kućni otpad. Ove mjere pomažu očuvanju životne sredine.</w:t>
      </w:r>
    </w:p>
    <w:p w14:paraId="0E85A6A4" w14:textId="130F749C" w:rsidR="00A31EBE" w:rsidRDefault="004B76B5" w:rsidP="00E223FF">
      <w:pPr>
        <w:tabs>
          <w:tab w:val="left" w:pos="539"/>
        </w:tabs>
        <w:jc w:val="both"/>
        <w:rPr>
          <w:b/>
          <w:lang w:val="sr-Latn-ME"/>
        </w:rPr>
      </w:pPr>
      <w:r>
        <w:rPr>
          <w:lang w:val="sr-Latn-ME" w:eastAsia="hr-HR"/>
        </w:rPr>
        <w:t>Neupotrijebljeni lijek se uništava u skladu sa važećim propisima.</w:t>
      </w:r>
    </w:p>
    <w:p w14:paraId="5B4E168D" w14:textId="77777777" w:rsidR="004C6371" w:rsidRPr="00A946C1" w:rsidRDefault="004C6371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</w:p>
    <w:p w14:paraId="3BF530D7" w14:textId="52F933BA" w:rsidR="00C74A6A" w:rsidRPr="008F6CB3" w:rsidRDefault="00EB07BE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8F6CB3">
        <w:rPr>
          <w:b/>
          <w:lang w:val="sr-Latn-ME"/>
        </w:rPr>
        <w:t>6.</w:t>
      </w:r>
      <w:r w:rsidR="00AB6412" w:rsidRPr="008F6CB3">
        <w:rPr>
          <w:b/>
          <w:lang w:val="sr-Latn-ME"/>
        </w:rPr>
        <w:tab/>
      </w:r>
      <w:r w:rsidR="001D6CEC" w:rsidRPr="008F6CB3">
        <w:rPr>
          <w:b/>
          <w:bCs/>
          <w:lang w:val="sr-Latn-ME"/>
        </w:rPr>
        <w:t>SADRŽAJ PAKOVANJA I DODATNE INFORMACIJE</w:t>
      </w:r>
    </w:p>
    <w:p w14:paraId="702D62E3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485F8790" w14:textId="15921103" w:rsidR="00C74A6A" w:rsidRPr="008F6CB3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 xml:space="preserve">Šta sadrži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Ospamox DT</w:t>
      </w:r>
    </w:p>
    <w:p w14:paraId="2A991490" w14:textId="77777777" w:rsidR="0094302E" w:rsidRPr="008F6CB3" w:rsidRDefault="0094302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13E088E4" w14:textId="32154929" w:rsidR="00C74A6A" w:rsidRPr="004B76B5" w:rsidRDefault="00EB07BE" w:rsidP="00E223FF">
      <w:pPr>
        <w:pStyle w:val="ListParagraph"/>
        <w:numPr>
          <w:ilvl w:val="0"/>
          <w:numId w:val="32"/>
        </w:numPr>
        <w:tabs>
          <w:tab w:val="left" w:pos="539"/>
        </w:tabs>
        <w:ind w:right="1"/>
        <w:jc w:val="both"/>
        <w:rPr>
          <w:lang w:val="sr-Latn-ME"/>
        </w:rPr>
      </w:pPr>
      <w:r w:rsidRPr="004B76B5">
        <w:rPr>
          <w:lang w:val="sr-Latn-ME"/>
        </w:rPr>
        <w:t>Aktivna supstanca je amoksicilin trihidrat.</w:t>
      </w:r>
    </w:p>
    <w:p w14:paraId="27F043AF" w14:textId="4410CCF3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Jedna disperzibilna tableta sadrži 1000 mg amoksicilina (u obliku amoksicilin trihidrata).</w:t>
      </w:r>
    </w:p>
    <w:p w14:paraId="290E1506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47615489" w14:textId="17CE5F0E" w:rsidR="00C74A6A" w:rsidRPr="004B76B5" w:rsidRDefault="00EB07BE" w:rsidP="00E223FF">
      <w:pPr>
        <w:pStyle w:val="ListParagraph"/>
        <w:numPr>
          <w:ilvl w:val="0"/>
          <w:numId w:val="33"/>
        </w:numPr>
        <w:tabs>
          <w:tab w:val="left" w:pos="539"/>
        </w:tabs>
        <w:ind w:right="1"/>
        <w:jc w:val="both"/>
        <w:rPr>
          <w:lang w:val="sr-Latn-ME"/>
        </w:rPr>
      </w:pPr>
      <w:r w:rsidRPr="004B76B5">
        <w:rPr>
          <w:lang w:val="sr-Latn-ME"/>
        </w:rPr>
        <w:t>Pomoćne supstance</w:t>
      </w:r>
      <w:r w:rsidR="00A24332" w:rsidRPr="004B76B5">
        <w:rPr>
          <w:lang w:val="sr-Latn-ME"/>
        </w:rPr>
        <w:t xml:space="preserve"> su:</w:t>
      </w:r>
      <w:r w:rsidRPr="004B76B5">
        <w:rPr>
          <w:lang w:val="sr-Latn-ME"/>
        </w:rPr>
        <w:t xml:space="preserve"> </w:t>
      </w:r>
    </w:p>
    <w:p w14:paraId="7BF4DBF1" w14:textId="639F2F2E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i/>
          <w:lang w:val="sr-Latn-ME"/>
        </w:rPr>
        <w:t xml:space="preserve">Jezgro tablete: </w:t>
      </w:r>
      <w:r w:rsidRPr="008F6CB3">
        <w:rPr>
          <w:lang w:val="sr-Latn-ME"/>
        </w:rPr>
        <w:t>aroma breskve</w:t>
      </w:r>
      <w:r w:rsidR="004B76B5">
        <w:rPr>
          <w:lang w:val="sr-Latn-ME"/>
        </w:rPr>
        <w:t xml:space="preserve"> </w:t>
      </w:r>
      <w:r w:rsidRPr="00A946C1">
        <w:rPr>
          <w:lang w:val="sr-Latn-ME"/>
        </w:rPr>
        <w:t>kajsije</w:t>
      </w:r>
      <w:r w:rsidR="001C035B" w:rsidRPr="00A946C1">
        <w:rPr>
          <w:lang w:val="sr-Latn-ME"/>
        </w:rPr>
        <w:t xml:space="preserve"> u prahu (sadrži benzil</w:t>
      </w:r>
      <w:r w:rsidR="0046773B">
        <w:rPr>
          <w:lang w:val="sr-Latn-ME"/>
        </w:rPr>
        <w:t xml:space="preserve"> </w:t>
      </w:r>
      <w:r w:rsidR="001C035B" w:rsidRPr="008F6CB3">
        <w:rPr>
          <w:lang w:val="sr-Latn-ME"/>
        </w:rPr>
        <w:t>benzoat, etanol, sorbitol (E 420), sumpor</w:t>
      </w:r>
      <w:r w:rsidR="004B76B5">
        <w:rPr>
          <w:lang w:val="sr-Latn-ME"/>
        </w:rPr>
        <w:t xml:space="preserve"> </w:t>
      </w:r>
      <w:r w:rsidR="001C035B" w:rsidRPr="00A946C1">
        <w:rPr>
          <w:lang w:val="sr-Latn-ME"/>
        </w:rPr>
        <w:t>dioksid (E 220));</w:t>
      </w:r>
      <w:r w:rsidRPr="00A946C1">
        <w:rPr>
          <w:lang w:val="sr-Latn-ME"/>
        </w:rPr>
        <w:t xml:space="preserve"> aroma pomorandže</w:t>
      </w:r>
      <w:r w:rsidR="001C035B" w:rsidRPr="008F6CB3">
        <w:rPr>
          <w:lang w:val="sr-Latn-ME"/>
        </w:rPr>
        <w:t xml:space="preserve"> u prahu (sadrži benzil</w:t>
      </w:r>
      <w:r w:rsidR="00BF3D78">
        <w:rPr>
          <w:lang w:val="sr-Latn-ME"/>
        </w:rPr>
        <w:t xml:space="preserve"> </w:t>
      </w:r>
      <w:r w:rsidR="001C035B" w:rsidRPr="00A946C1">
        <w:rPr>
          <w:lang w:val="sr-Latn-ME"/>
        </w:rPr>
        <w:t>alkohol)</w:t>
      </w:r>
      <w:r w:rsidRPr="00A946C1">
        <w:rPr>
          <w:lang w:val="sr-Latn-ME"/>
        </w:rPr>
        <w:t>; magnezijum</w:t>
      </w:r>
      <w:r w:rsidR="004B76B5">
        <w:rPr>
          <w:lang w:val="sr-Latn-ME"/>
        </w:rPr>
        <w:t xml:space="preserve"> </w:t>
      </w:r>
      <w:r w:rsidRPr="00A946C1">
        <w:rPr>
          <w:lang w:val="sr-Latn-ME"/>
        </w:rPr>
        <w:t xml:space="preserve">stearat </w:t>
      </w:r>
      <w:r w:rsidR="001C035B" w:rsidRPr="00A946C1">
        <w:rPr>
          <w:lang w:val="sr-Latn-ME"/>
        </w:rPr>
        <w:t>(E 470b)</w:t>
      </w:r>
      <w:r w:rsidRPr="008F6CB3">
        <w:rPr>
          <w:lang w:val="sr-Latn-ME"/>
        </w:rPr>
        <w:t>; aspartam (E951); kroskarmeloza</w:t>
      </w:r>
      <w:r w:rsidR="00BF3D78">
        <w:rPr>
          <w:lang w:val="sr-Latn-ME"/>
        </w:rPr>
        <w:t xml:space="preserve"> </w:t>
      </w:r>
      <w:r w:rsidRPr="00A946C1">
        <w:rPr>
          <w:lang w:val="sr-Latn-ME"/>
        </w:rPr>
        <w:t>natrijum; manitol (E421); talk</w:t>
      </w:r>
      <w:r w:rsidR="001C035B" w:rsidRPr="00A946C1">
        <w:rPr>
          <w:lang w:val="sr-Latn-ME"/>
        </w:rPr>
        <w:t xml:space="preserve"> (E 553b)</w:t>
      </w:r>
      <w:r w:rsidRPr="008F6CB3">
        <w:rPr>
          <w:lang w:val="sr-Latn-ME"/>
        </w:rPr>
        <w:t>; silicijum</w:t>
      </w:r>
      <w:r w:rsidR="00BF3D78">
        <w:rPr>
          <w:lang w:val="sr-Latn-ME"/>
        </w:rPr>
        <w:t xml:space="preserve"> </w:t>
      </w:r>
      <w:r w:rsidRPr="00A946C1">
        <w:rPr>
          <w:lang w:val="sr-Latn-ME"/>
        </w:rPr>
        <w:t>dioksid, koloidni, bezvodni</w:t>
      </w:r>
      <w:r w:rsidR="001C035B" w:rsidRPr="00A946C1">
        <w:rPr>
          <w:lang w:val="sr-Latn-ME"/>
        </w:rPr>
        <w:t xml:space="preserve"> (E 551)</w:t>
      </w:r>
      <w:r w:rsidRPr="008F6CB3">
        <w:rPr>
          <w:lang w:val="sr-Latn-ME"/>
        </w:rPr>
        <w:t>; celuloza, mikrokristalna</w:t>
      </w:r>
      <w:r w:rsidR="001C035B" w:rsidRPr="008F6CB3">
        <w:rPr>
          <w:lang w:val="sr-Latn-ME"/>
        </w:rPr>
        <w:t xml:space="preserve"> (E460);</w:t>
      </w:r>
      <w:r w:rsidRPr="008F6CB3">
        <w:rPr>
          <w:lang w:val="sr-Latn-ME"/>
        </w:rPr>
        <w:t xml:space="preserve"> </w:t>
      </w:r>
    </w:p>
    <w:p w14:paraId="7BA69406" w14:textId="603B3532" w:rsidR="00C74A6A" w:rsidRPr="008F6CB3" w:rsidRDefault="00116CC9" w:rsidP="00E223FF">
      <w:pPr>
        <w:tabs>
          <w:tab w:val="left" w:pos="539"/>
        </w:tabs>
        <w:ind w:right="1"/>
        <w:jc w:val="both"/>
        <w:rPr>
          <w:lang w:val="sr-Latn-ME"/>
        </w:rPr>
      </w:pPr>
      <w:r>
        <w:rPr>
          <w:i/>
          <w:lang w:val="sr-Latn-ME"/>
        </w:rPr>
        <w:t>Film</w:t>
      </w:r>
      <w:r w:rsidR="00EB07BE" w:rsidRPr="008F6CB3">
        <w:rPr>
          <w:lang w:val="sr-Latn-ME"/>
        </w:rPr>
        <w:t xml:space="preserve">: aspartam (E951); manitol (E 421); maltodekstrin; skrob, </w:t>
      </w:r>
      <w:r w:rsidR="00D108A8" w:rsidRPr="008F6CB3">
        <w:rPr>
          <w:lang w:val="sr-Latn-ME"/>
        </w:rPr>
        <w:t>hidro</w:t>
      </w:r>
      <w:r w:rsidR="002C1961" w:rsidRPr="008F6CB3">
        <w:rPr>
          <w:lang w:val="sr-Latn-ME"/>
        </w:rPr>
        <w:t>ks</w:t>
      </w:r>
      <w:r w:rsidR="00D108A8" w:rsidRPr="008F6CB3">
        <w:rPr>
          <w:lang w:val="sr-Latn-ME"/>
        </w:rPr>
        <w:t>ipropil preželatinizovan (graškov)</w:t>
      </w:r>
      <w:r w:rsidR="00EB07BE" w:rsidRPr="008F6CB3">
        <w:rPr>
          <w:lang w:val="sr-Latn-ME"/>
        </w:rPr>
        <w:t>; titan</w:t>
      </w:r>
      <w:r w:rsidR="00BF3D78">
        <w:rPr>
          <w:lang w:val="sr-Latn-ME"/>
        </w:rPr>
        <w:t xml:space="preserve"> </w:t>
      </w:r>
      <w:r w:rsidR="00EB07BE" w:rsidRPr="00A946C1">
        <w:rPr>
          <w:lang w:val="sr-Latn-ME"/>
        </w:rPr>
        <w:t>dioksid (E171); talk</w:t>
      </w:r>
      <w:r w:rsidR="008826CB" w:rsidRPr="00A946C1">
        <w:rPr>
          <w:lang w:val="sr-Latn-ME"/>
        </w:rPr>
        <w:t xml:space="preserve"> (E 553b)</w:t>
      </w:r>
      <w:r w:rsidR="00EB07BE" w:rsidRPr="008F6CB3">
        <w:rPr>
          <w:lang w:val="sr-Latn-ME"/>
        </w:rPr>
        <w:t>.</w:t>
      </w:r>
    </w:p>
    <w:p w14:paraId="44FF3B4B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4089A48A" w14:textId="5950A1C2" w:rsidR="00C74A6A" w:rsidRPr="008F6CB3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8F6CB3">
        <w:rPr>
          <w:lang w:val="sr-Latn-ME"/>
        </w:rPr>
        <w:t xml:space="preserve">Kako izgleda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Ospamox DT i sadržaj pakovanja</w:t>
      </w:r>
    </w:p>
    <w:p w14:paraId="6D8D7A91" w14:textId="77777777" w:rsidR="00642C8E" w:rsidRPr="008F6CB3" w:rsidRDefault="00642C8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7B7A0D6F" w14:textId="0C161669" w:rsidR="00C74A6A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Ovalne</w:t>
      </w:r>
      <w:r w:rsidRPr="00A946C1">
        <w:rPr>
          <w:lang w:val="sr-Latn-ME"/>
        </w:rPr>
        <w:t>, bikonveksne, b</w:t>
      </w:r>
      <w:r w:rsidR="00E14AEE">
        <w:rPr>
          <w:lang w:val="sr-Latn-ME"/>
        </w:rPr>
        <w:t>ij</w:t>
      </w:r>
      <w:r w:rsidRPr="00A946C1">
        <w:rPr>
          <w:lang w:val="sr-Latn-ME"/>
        </w:rPr>
        <w:t>ele do žućkastob</w:t>
      </w:r>
      <w:r w:rsidR="00116CC9">
        <w:rPr>
          <w:lang w:val="sr-Latn-ME"/>
        </w:rPr>
        <w:t>ij</w:t>
      </w:r>
      <w:r w:rsidRPr="00A946C1">
        <w:rPr>
          <w:lang w:val="sr-Latn-ME"/>
        </w:rPr>
        <w:t>ele tablete sa utisnutom pod</w:t>
      </w:r>
      <w:r w:rsidR="00116CC9">
        <w:rPr>
          <w:lang w:val="sr-Latn-ME"/>
        </w:rPr>
        <w:t>i</w:t>
      </w:r>
      <w:r w:rsidRPr="00A946C1">
        <w:rPr>
          <w:lang w:val="sr-Latn-ME"/>
        </w:rPr>
        <w:t>onom</w:t>
      </w:r>
      <w:r w:rsidR="00116CC9">
        <w:rPr>
          <w:lang w:val="sr-Latn-ME"/>
        </w:rPr>
        <w:t xml:space="preserve"> crtom</w:t>
      </w:r>
      <w:r w:rsidRPr="008F6CB3">
        <w:rPr>
          <w:lang w:val="sr-Latn-ME"/>
        </w:rPr>
        <w:t xml:space="preserve"> sa ob</w:t>
      </w:r>
      <w:r w:rsidR="00116CC9">
        <w:rPr>
          <w:lang w:val="sr-Latn-ME"/>
        </w:rPr>
        <w:t>j</w:t>
      </w:r>
      <w:r w:rsidRPr="00A946C1">
        <w:rPr>
          <w:lang w:val="sr-Latn-ME"/>
        </w:rPr>
        <w:t>e strane.</w:t>
      </w:r>
    </w:p>
    <w:p w14:paraId="2550EA64" w14:textId="77777777" w:rsidR="0046773B" w:rsidRPr="00315CCF" w:rsidRDefault="0046773B" w:rsidP="0046773B">
      <w:pPr>
        <w:tabs>
          <w:tab w:val="left" w:pos="539"/>
        </w:tabs>
        <w:ind w:left="-5" w:right="5"/>
        <w:rPr>
          <w:lang w:val="sr-Latn-ME"/>
        </w:rPr>
      </w:pPr>
      <w:r w:rsidRPr="00315CCF">
        <w:rPr>
          <w:lang w:val="sr-Latn-ME"/>
        </w:rPr>
        <w:t xml:space="preserve">Podiona </w:t>
      </w:r>
      <w:r>
        <w:rPr>
          <w:lang w:val="sr-Latn-ME"/>
        </w:rPr>
        <w:t>crta</w:t>
      </w:r>
      <w:r w:rsidRPr="00315CCF">
        <w:rPr>
          <w:lang w:val="sr-Latn-ME"/>
        </w:rPr>
        <w:t xml:space="preserve"> služi samo </w:t>
      </w:r>
      <w:r>
        <w:rPr>
          <w:lang w:val="sr-Latn-ME"/>
        </w:rPr>
        <w:t>za lomljenje tablete u svrhu lakšeg gutanja</w:t>
      </w:r>
      <w:r w:rsidRPr="00315CCF">
        <w:rPr>
          <w:lang w:val="sr-Latn-ME"/>
        </w:rPr>
        <w:t>, a ne za podjelu na jednake doze.</w:t>
      </w:r>
    </w:p>
    <w:p w14:paraId="240404A0" w14:textId="77777777" w:rsidR="00A31EBE" w:rsidRPr="008F6CB3" w:rsidRDefault="00A31EBE" w:rsidP="00E223FF">
      <w:pPr>
        <w:tabs>
          <w:tab w:val="left" w:pos="539"/>
        </w:tabs>
        <w:ind w:right="1"/>
        <w:jc w:val="both"/>
        <w:rPr>
          <w:lang w:val="sr-Latn-ME"/>
        </w:rPr>
      </w:pPr>
    </w:p>
    <w:p w14:paraId="19C61997" w14:textId="08939406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Unutrašnje pakovanje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 xml:space="preserve"> je PVC/PVDC-aluminijumski blister sa 7 tableta.</w:t>
      </w:r>
    </w:p>
    <w:p w14:paraId="5FD08820" w14:textId="60C4F2BC" w:rsidR="00C74A6A" w:rsidRPr="008F6CB3" w:rsidRDefault="00EB07BE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 xml:space="preserve">Spoljnje pakovanje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 xml:space="preserve"> je složiva kartonska kutija u kojoj se nalaze 2 blistera (ukupno 14 tableta) i Uputstvo za </w:t>
      </w:r>
      <w:r w:rsidR="00156CC7" w:rsidRPr="008F6CB3">
        <w:rPr>
          <w:lang w:val="sr-Latn-ME"/>
        </w:rPr>
        <w:t>lijek</w:t>
      </w:r>
      <w:r w:rsidRPr="008F6CB3">
        <w:rPr>
          <w:lang w:val="sr-Latn-ME"/>
        </w:rPr>
        <w:t>.</w:t>
      </w:r>
    </w:p>
    <w:p w14:paraId="276492E6" w14:textId="77777777" w:rsidR="00A31EBE" w:rsidRPr="008F6CB3" w:rsidRDefault="00A31E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</w:p>
    <w:p w14:paraId="1955CE6E" w14:textId="7EA110E0" w:rsidR="00A31EBE" w:rsidRPr="004C411D" w:rsidRDefault="00EB07BE" w:rsidP="00E223FF">
      <w:pPr>
        <w:pStyle w:val="Heading1"/>
        <w:tabs>
          <w:tab w:val="left" w:pos="539"/>
        </w:tabs>
        <w:spacing w:after="0" w:line="240" w:lineRule="auto"/>
        <w:ind w:left="12" w:right="0"/>
        <w:jc w:val="both"/>
        <w:rPr>
          <w:lang w:val="sr-Latn-ME"/>
        </w:rPr>
      </w:pPr>
      <w:r w:rsidRPr="00B62D1E">
        <w:rPr>
          <w:lang w:val="sr-Latn-ME"/>
        </w:rPr>
        <w:t>Nosilac dozvole i proizvođač</w:t>
      </w:r>
    </w:p>
    <w:p w14:paraId="6EC574B3" w14:textId="041167E0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Nosilac dozvole</w:t>
      </w:r>
    </w:p>
    <w:p w14:paraId="291ED723" w14:textId="2ACAB1A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Glosarij d.o.o.</w:t>
      </w:r>
      <w:r w:rsidR="004C6371">
        <w:rPr>
          <w:lang w:val="sr-Latn-ME"/>
        </w:rPr>
        <w:t xml:space="preserve">, </w:t>
      </w:r>
      <w:r w:rsidRPr="00A946C1">
        <w:rPr>
          <w:lang w:val="sr-Latn-ME"/>
        </w:rPr>
        <w:t>Vojislav</w:t>
      </w:r>
      <w:r w:rsidR="00B170D1">
        <w:rPr>
          <w:lang w:val="sr-Latn-ME"/>
        </w:rPr>
        <w:t>l</w:t>
      </w:r>
      <w:r w:rsidRPr="00A946C1">
        <w:rPr>
          <w:lang w:val="sr-Latn-ME"/>
        </w:rPr>
        <w:t>jevića 76, 81000 Podgorica, Crna Gora</w:t>
      </w:r>
    </w:p>
    <w:p w14:paraId="4B9C8DC5" w14:textId="4248B66E" w:rsidR="00844FB4" w:rsidRPr="008F6CB3" w:rsidRDefault="00844FB4" w:rsidP="00E223FF">
      <w:pPr>
        <w:tabs>
          <w:tab w:val="left" w:pos="539"/>
        </w:tabs>
        <w:ind w:right="1"/>
        <w:jc w:val="both"/>
        <w:rPr>
          <w:lang w:val="sr-Latn-ME"/>
        </w:rPr>
      </w:pPr>
    </w:p>
    <w:p w14:paraId="7A8B70BA" w14:textId="788E17C2" w:rsidR="00844FB4" w:rsidRPr="008F6CB3" w:rsidRDefault="00844FB4" w:rsidP="00E223FF">
      <w:pPr>
        <w:tabs>
          <w:tab w:val="left" w:pos="539"/>
        </w:tabs>
        <w:ind w:left="12" w:right="1"/>
        <w:jc w:val="both"/>
        <w:rPr>
          <w:lang w:val="sr-Latn-ME"/>
        </w:rPr>
      </w:pPr>
      <w:r w:rsidRPr="008F6CB3">
        <w:rPr>
          <w:lang w:val="sr-Latn-ME"/>
        </w:rPr>
        <w:t>Proizvođač</w:t>
      </w:r>
    </w:p>
    <w:p w14:paraId="4936AB2E" w14:textId="77777777" w:rsidR="003E13C3" w:rsidRDefault="003E13C3" w:rsidP="00E223FF">
      <w:pPr>
        <w:tabs>
          <w:tab w:val="left" w:pos="539"/>
        </w:tabs>
        <w:jc w:val="both"/>
        <w:rPr>
          <w:rFonts w:eastAsiaTheme="minorEastAsia"/>
          <w:color w:val="313836"/>
          <w:w w:val="105"/>
          <w:lang w:val="sr-Latn-ME"/>
        </w:rPr>
      </w:pPr>
      <w:r w:rsidRPr="003E13C3">
        <w:rPr>
          <w:rFonts w:eastAsiaTheme="minorEastAsia"/>
          <w:color w:val="313836"/>
          <w:w w:val="105"/>
          <w:lang w:val="sr-Latn-ME"/>
        </w:rPr>
        <w:t>Sandoz GmbH, Biochemiestrasse 10, Kundl, Austrija</w:t>
      </w:r>
    </w:p>
    <w:p w14:paraId="4E7BE84C" w14:textId="77777777" w:rsidR="00A31EBE" w:rsidRPr="008F6CB3" w:rsidRDefault="00A31EBE" w:rsidP="00E223FF">
      <w:pPr>
        <w:tabs>
          <w:tab w:val="left" w:pos="539"/>
        </w:tabs>
        <w:jc w:val="both"/>
        <w:rPr>
          <w:b/>
          <w:lang w:val="sr-Latn-ME"/>
        </w:rPr>
      </w:pPr>
    </w:p>
    <w:p w14:paraId="3AB76272" w14:textId="26B6381D" w:rsidR="00C74A6A" w:rsidRPr="008F6CB3" w:rsidRDefault="00EB07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  <w:r w:rsidRPr="008F6CB3">
        <w:rPr>
          <w:b/>
          <w:lang w:val="sr-Latn-ME"/>
        </w:rPr>
        <w:t xml:space="preserve">Režim izdavanja </w:t>
      </w:r>
      <w:r w:rsidR="00FB0728" w:rsidRPr="008F6CB3">
        <w:rPr>
          <w:b/>
          <w:lang w:val="sr-Latn-ME"/>
        </w:rPr>
        <w:t>lijeka</w:t>
      </w:r>
    </w:p>
    <w:p w14:paraId="3B2985FA" w14:textId="77777777" w:rsidR="001D6CEC" w:rsidRPr="008F6CB3" w:rsidRDefault="001D6CEC" w:rsidP="00E223FF">
      <w:pPr>
        <w:tabs>
          <w:tab w:val="left" w:pos="539"/>
        </w:tabs>
        <w:ind w:left="12"/>
        <w:jc w:val="both"/>
        <w:rPr>
          <w:lang w:val="sr-Latn-ME"/>
        </w:rPr>
      </w:pPr>
    </w:p>
    <w:p w14:paraId="46C1E87A" w14:textId="77777777" w:rsidR="001D6CEC" w:rsidRPr="008F6CB3" w:rsidRDefault="001D6CEC" w:rsidP="00E223FF">
      <w:pPr>
        <w:tabs>
          <w:tab w:val="left" w:pos="539"/>
        </w:tabs>
        <w:jc w:val="both"/>
        <w:rPr>
          <w:lang w:val="sr-Latn-ME"/>
        </w:rPr>
      </w:pPr>
      <w:r w:rsidRPr="008F6CB3">
        <w:rPr>
          <w:lang w:val="sr-Latn-ME"/>
        </w:rPr>
        <w:t>Lijek se izdaje samo na ljekarski recept.</w:t>
      </w:r>
    </w:p>
    <w:p w14:paraId="043FE80A" w14:textId="2B034D85" w:rsidR="003E13C3" w:rsidRPr="00A946C1" w:rsidRDefault="003E13C3" w:rsidP="00CA71E7">
      <w:pPr>
        <w:tabs>
          <w:tab w:val="left" w:pos="539"/>
        </w:tabs>
        <w:jc w:val="both"/>
        <w:rPr>
          <w:b/>
          <w:lang w:val="sr-Latn-ME"/>
        </w:rPr>
      </w:pPr>
    </w:p>
    <w:p w14:paraId="2C10A36B" w14:textId="7FE1DF25" w:rsidR="00450DA6" w:rsidRDefault="00EB07BE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  <w:r w:rsidRPr="008F6CB3">
        <w:rPr>
          <w:b/>
          <w:lang w:val="sr-Latn-ME"/>
        </w:rPr>
        <w:t>Broj i datum dozvole</w:t>
      </w:r>
    </w:p>
    <w:p w14:paraId="173A928B" w14:textId="6029372A" w:rsidR="00CA71E7" w:rsidRDefault="00CA71E7" w:rsidP="00E223FF">
      <w:pPr>
        <w:tabs>
          <w:tab w:val="left" w:pos="539"/>
        </w:tabs>
        <w:ind w:left="12"/>
        <w:jc w:val="both"/>
        <w:rPr>
          <w:b/>
          <w:lang w:val="sr-Latn-ME"/>
        </w:rPr>
      </w:pPr>
    </w:p>
    <w:p w14:paraId="28363A8C" w14:textId="6299927B" w:rsidR="00CA71E7" w:rsidRPr="00CA71E7" w:rsidRDefault="00CA71E7" w:rsidP="00E223FF">
      <w:pPr>
        <w:tabs>
          <w:tab w:val="left" w:pos="539"/>
        </w:tabs>
        <w:ind w:left="12"/>
        <w:jc w:val="both"/>
        <w:rPr>
          <w:lang w:val="sr-Latn-ME"/>
        </w:rPr>
      </w:pPr>
      <w:r w:rsidRPr="00CA71E7">
        <w:rPr>
          <w:lang w:val="sr-Latn-ME"/>
        </w:rPr>
        <w:t xml:space="preserve">2030/24/4155 </w:t>
      </w:r>
      <w:r>
        <w:rPr>
          <w:lang w:val="sr-Latn-ME"/>
        </w:rPr>
        <w:t>-</w:t>
      </w:r>
      <w:r w:rsidRPr="00CA71E7">
        <w:rPr>
          <w:lang w:val="sr-Latn-ME"/>
        </w:rPr>
        <w:t xml:space="preserve"> 3276 od 12.08.2024. godine</w:t>
      </w:r>
    </w:p>
    <w:p w14:paraId="4007494E" w14:textId="6AEDAAE1" w:rsidR="00A946C1" w:rsidRDefault="00A946C1" w:rsidP="00E223FF">
      <w:pPr>
        <w:tabs>
          <w:tab w:val="left" w:pos="539"/>
        </w:tabs>
        <w:jc w:val="both"/>
        <w:rPr>
          <w:b/>
          <w:lang w:val="sr-Latn-ME"/>
        </w:rPr>
      </w:pPr>
    </w:p>
    <w:p w14:paraId="7FF4A93B" w14:textId="68EB54C3" w:rsidR="00C74A6A" w:rsidRDefault="00450DA6" w:rsidP="00E223FF">
      <w:pPr>
        <w:tabs>
          <w:tab w:val="left" w:pos="539"/>
        </w:tabs>
        <w:jc w:val="both"/>
        <w:rPr>
          <w:b/>
          <w:lang w:val="sr-Latn-ME"/>
        </w:rPr>
      </w:pPr>
      <w:r w:rsidRPr="00450DA6">
        <w:rPr>
          <w:b/>
          <w:lang w:val="sr-Latn-ME"/>
        </w:rPr>
        <w:t>Ovo uputstvo je poslednji put odobreno</w:t>
      </w:r>
    </w:p>
    <w:p w14:paraId="271FB09B" w14:textId="2E144B31" w:rsidR="00CA71E7" w:rsidRDefault="00CA71E7" w:rsidP="00E223FF">
      <w:pPr>
        <w:tabs>
          <w:tab w:val="left" w:pos="539"/>
        </w:tabs>
        <w:jc w:val="both"/>
        <w:rPr>
          <w:b/>
          <w:lang w:val="sr-Latn-ME"/>
        </w:rPr>
      </w:pPr>
    </w:p>
    <w:p w14:paraId="5B9566F9" w14:textId="2900A1B3" w:rsidR="00CA71E7" w:rsidRPr="00CA71E7" w:rsidRDefault="00CA71E7" w:rsidP="00E223FF">
      <w:pPr>
        <w:tabs>
          <w:tab w:val="left" w:pos="539"/>
        </w:tabs>
        <w:jc w:val="both"/>
        <w:rPr>
          <w:lang w:val="sr-Latn-ME"/>
        </w:rPr>
      </w:pPr>
      <w:r w:rsidRPr="00CA71E7">
        <w:rPr>
          <w:lang w:val="sr-Latn-ME"/>
        </w:rPr>
        <w:t>Avgust, 2024. godine</w:t>
      </w:r>
    </w:p>
    <w:p w14:paraId="7F01A724" w14:textId="77777777" w:rsidR="001D6CEC" w:rsidRPr="008F6CB3" w:rsidRDefault="001D6CEC" w:rsidP="00E223FF">
      <w:pPr>
        <w:tabs>
          <w:tab w:val="left" w:pos="539"/>
        </w:tabs>
        <w:ind w:right="1"/>
        <w:jc w:val="both"/>
        <w:rPr>
          <w:lang w:val="sr-Latn-ME"/>
        </w:rPr>
      </w:pPr>
    </w:p>
    <w:p w14:paraId="107BB978" w14:textId="77777777" w:rsidR="00A31EBE" w:rsidRPr="008F6CB3" w:rsidRDefault="00A31EBE" w:rsidP="00E223FF">
      <w:pPr>
        <w:tabs>
          <w:tab w:val="left" w:pos="539"/>
        </w:tabs>
        <w:ind w:left="12" w:right="1"/>
        <w:jc w:val="both"/>
        <w:rPr>
          <w:lang w:val="sr-Latn-ME"/>
        </w:rPr>
      </w:pPr>
    </w:p>
    <w:p w14:paraId="51CBC503" w14:textId="77777777" w:rsidR="00A31EBE" w:rsidRPr="008F6CB3" w:rsidRDefault="00A31EBE" w:rsidP="00E223FF">
      <w:pPr>
        <w:pBdr>
          <w:top w:val="single" w:sz="4" w:space="0" w:color="000000"/>
          <w:left w:val="single" w:sz="4" w:space="0" w:color="000000"/>
          <w:bottom w:val="single" w:sz="4" w:space="4" w:color="000000"/>
          <w:right w:val="single" w:sz="4" w:space="0" w:color="000000"/>
        </w:pBdr>
        <w:tabs>
          <w:tab w:val="left" w:pos="539"/>
        </w:tabs>
        <w:ind w:left="112" w:right="-13"/>
        <w:jc w:val="both"/>
        <w:rPr>
          <w:b/>
          <w:lang w:val="sr-Latn-ME"/>
        </w:rPr>
      </w:pPr>
    </w:p>
    <w:p w14:paraId="611AF118" w14:textId="3E6F5A6C" w:rsidR="00C74A6A" w:rsidRDefault="00EB07BE" w:rsidP="00E223FF">
      <w:pPr>
        <w:pBdr>
          <w:top w:val="single" w:sz="4" w:space="0" w:color="000000"/>
          <w:left w:val="single" w:sz="4" w:space="0" w:color="000000"/>
          <w:bottom w:val="single" w:sz="4" w:space="4" w:color="000000"/>
          <w:right w:val="single" w:sz="4" w:space="0" w:color="000000"/>
        </w:pBdr>
        <w:tabs>
          <w:tab w:val="left" w:pos="539"/>
        </w:tabs>
        <w:ind w:left="112" w:right="-13"/>
        <w:jc w:val="both"/>
        <w:rPr>
          <w:b/>
          <w:lang w:val="sr-Latn-ME"/>
        </w:rPr>
      </w:pPr>
      <w:r w:rsidRPr="008F6CB3">
        <w:rPr>
          <w:b/>
          <w:lang w:val="sr-Latn-ME"/>
        </w:rPr>
        <w:t xml:space="preserve">Opšti </w:t>
      </w:r>
      <w:r w:rsidR="00EA4C63" w:rsidRPr="008F6CB3">
        <w:rPr>
          <w:b/>
          <w:lang w:val="sr-Latn-ME"/>
        </w:rPr>
        <w:t>savjet</w:t>
      </w:r>
      <w:r w:rsidRPr="008F6CB3">
        <w:rPr>
          <w:b/>
          <w:lang w:val="sr-Latn-ME"/>
        </w:rPr>
        <w:t xml:space="preserve">i o </w:t>
      </w:r>
      <w:r w:rsidR="00932D3B" w:rsidRPr="008F6CB3">
        <w:rPr>
          <w:b/>
          <w:lang w:val="sr-Latn-ME"/>
        </w:rPr>
        <w:t>primjeni</w:t>
      </w:r>
      <w:r w:rsidRPr="008F6CB3">
        <w:rPr>
          <w:b/>
          <w:lang w:val="sr-Latn-ME"/>
        </w:rPr>
        <w:t xml:space="preserve"> antibiotika</w:t>
      </w:r>
    </w:p>
    <w:p w14:paraId="50ECC5CA" w14:textId="77777777" w:rsidR="00E12DD2" w:rsidRPr="00A946C1" w:rsidRDefault="00E12DD2" w:rsidP="00E223FF">
      <w:pPr>
        <w:pBdr>
          <w:top w:val="single" w:sz="4" w:space="0" w:color="000000"/>
          <w:left w:val="single" w:sz="4" w:space="0" w:color="000000"/>
          <w:bottom w:val="single" w:sz="4" w:space="4" w:color="000000"/>
          <w:right w:val="single" w:sz="4" w:space="0" w:color="000000"/>
        </w:pBdr>
        <w:tabs>
          <w:tab w:val="left" w:pos="539"/>
        </w:tabs>
        <w:ind w:left="112" w:right="-13"/>
        <w:jc w:val="both"/>
        <w:rPr>
          <w:lang w:val="sr-Latn-ME"/>
        </w:rPr>
      </w:pPr>
    </w:p>
    <w:p w14:paraId="61A019DB" w14:textId="367DBEC4" w:rsidR="00C74A6A" w:rsidRPr="008F6CB3" w:rsidRDefault="00EB07BE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A946C1">
        <w:rPr>
          <w:lang w:val="sr-Latn-ME"/>
        </w:rPr>
        <w:t>Antibiotici se prim</w:t>
      </w:r>
      <w:r w:rsidR="001D6CEC" w:rsidRPr="00A946C1">
        <w:rPr>
          <w:lang w:val="sr-Latn-ME"/>
        </w:rPr>
        <w:t>j</w:t>
      </w:r>
      <w:r w:rsidRPr="008F6CB3">
        <w:rPr>
          <w:lang w:val="sr-Latn-ME"/>
        </w:rPr>
        <w:t>enjuju u l</w:t>
      </w:r>
      <w:r w:rsidR="001D6CEC" w:rsidRPr="008F6CB3">
        <w:rPr>
          <w:lang w:val="sr-Latn-ME"/>
        </w:rPr>
        <w:t>ij</w:t>
      </w:r>
      <w:r w:rsidRPr="008F6CB3">
        <w:rPr>
          <w:lang w:val="sr-Latn-ME"/>
        </w:rPr>
        <w:t>ečenju bakterijskih infekcija. Nemaju efekta protiv infekcija uzrokovanih virusima.</w:t>
      </w:r>
    </w:p>
    <w:p w14:paraId="10539BC0" w14:textId="77777777" w:rsidR="00A31EBE" w:rsidRPr="008F6CB3" w:rsidRDefault="00A31EBE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</w:p>
    <w:p w14:paraId="560CD53A" w14:textId="110C4471" w:rsidR="00C74A6A" w:rsidRPr="008F6CB3" w:rsidRDefault="00EB07BE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8F6CB3">
        <w:rPr>
          <w:lang w:val="sr-Latn-ME"/>
        </w:rPr>
        <w:t xml:space="preserve">Ponekad bakterijska infekcija ne odgovara na ciklus </w:t>
      </w:r>
      <w:r w:rsidR="006553C1" w:rsidRPr="008F6CB3">
        <w:rPr>
          <w:lang w:val="sr-Latn-ME"/>
        </w:rPr>
        <w:t>liječenja</w:t>
      </w:r>
      <w:r w:rsidRPr="008F6CB3">
        <w:rPr>
          <w:lang w:val="sr-Latn-ME"/>
        </w:rPr>
        <w:t xml:space="preserve"> antibiticima. Jedan od najčešćih razloga za to je otpornost bakterije koja uzrokuje infekciju na antibiotik koji se </w:t>
      </w:r>
      <w:r w:rsidR="00156CC7" w:rsidRPr="008F6CB3">
        <w:rPr>
          <w:lang w:val="sr-Latn-ME"/>
        </w:rPr>
        <w:t>primjenjuje</w:t>
      </w:r>
      <w:r w:rsidRPr="008F6CB3">
        <w:rPr>
          <w:lang w:val="sr-Latn-ME"/>
        </w:rPr>
        <w:t>. To znači da bakterije mogu preživ</w:t>
      </w:r>
      <w:r w:rsidR="001D6CEC" w:rsidRPr="008F6CB3">
        <w:rPr>
          <w:lang w:val="sr-Latn-ME"/>
        </w:rPr>
        <w:t>j</w:t>
      </w:r>
      <w:r w:rsidRPr="008F6CB3">
        <w:rPr>
          <w:lang w:val="sr-Latn-ME"/>
        </w:rPr>
        <w:t xml:space="preserve">eti i razmožavati se uprkos </w:t>
      </w:r>
      <w:r w:rsidR="00FB0728" w:rsidRPr="008F6CB3">
        <w:rPr>
          <w:lang w:val="sr-Latn-ME"/>
        </w:rPr>
        <w:t>primjene</w:t>
      </w:r>
      <w:r w:rsidRPr="008F6CB3">
        <w:rPr>
          <w:lang w:val="sr-Latn-ME"/>
        </w:rPr>
        <w:t xml:space="preserve"> antibiotika.</w:t>
      </w:r>
    </w:p>
    <w:p w14:paraId="6BF71F4A" w14:textId="77777777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</w:p>
    <w:p w14:paraId="24B079FB" w14:textId="5F3A59AC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8F6CB3">
        <w:rPr>
          <w:lang w:val="sr-Latn-ME"/>
        </w:rPr>
        <w:t>Bakterije mogu postati otporne na antibiotike iz mnogih razloga. Pažljiva prim</w:t>
      </w:r>
      <w:r w:rsidR="003A6BCA" w:rsidRPr="008F6CB3">
        <w:rPr>
          <w:lang w:val="sr-Latn-ME"/>
        </w:rPr>
        <w:t>j</w:t>
      </w:r>
      <w:r w:rsidRPr="008F6CB3">
        <w:rPr>
          <w:lang w:val="sr-Latn-ME"/>
        </w:rPr>
        <w:t>ena antibiotika može doprin</w:t>
      </w:r>
      <w:r w:rsidR="003A6BCA" w:rsidRPr="008F6CB3">
        <w:rPr>
          <w:lang w:val="sr-Latn-ME"/>
        </w:rPr>
        <w:t>ij</w:t>
      </w:r>
      <w:r w:rsidRPr="008F6CB3">
        <w:rPr>
          <w:lang w:val="sr-Latn-ME"/>
        </w:rPr>
        <w:t>eti smanjenju mogućnosti da bakterija postane otporna na antibiotik.</w:t>
      </w:r>
    </w:p>
    <w:p w14:paraId="21445193" w14:textId="77777777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</w:p>
    <w:p w14:paraId="54FA4181" w14:textId="14C62140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8F6CB3">
        <w:rPr>
          <w:lang w:val="sr-Latn-ME"/>
        </w:rPr>
        <w:t xml:space="preserve">Kada Vam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 propiše antibiotik, on je nam</w:t>
      </w:r>
      <w:r w:rsidR="003A6BCA" w:rsidRPr="008F6CB3">
        <w:rPr>
          <w:lang w:val="sr-Latn-ME"/>
        </w:rPr>
        <w:t>i</w:t>
      </w:r>
      <w:r w:rsidRPr="008F6CB3">
        <w:rPr>
          <w:lang w:val="sr-Latn-ME"/>
        </w:rPr>
        <w:t xml:space="preserve">jen za </w:t>
      </w:r>
      <w:r w:rsidR="00156CC7" w:rsidRPr="008F6CB3">
        <w:rPr>
          <w:lang w:val="sr-Latn-ME"/>
        </w:rPr>
        <w:t>liječenje</w:t>
      </w:r>
      <w:r w:rsidRPr="008F6CB3">
        <w:rPr>
          <w:lang w:val="sr-Latn-ME"/>
        </w:rPr>
        <w:t xml:space="preserve"> samo trenutne bolesti. Pridržavanje sledećih </w:t>
      </w:r>
      <w:r w:rsidR="00EA4C63" w:rsidRPr="008F6CB3">
        <w:rPr>
          <w:lang w:val="sr-Latn-ME"/>
        </w:rPr>
        <w:t>savjet</w:t>
      </w:r>
      <w:r w:rsidRPr="008F6CB3">
        <w:rPr>
          <w:lang w:val="sr-Latn-ME"/>
        </w:rPr>
        <w:t>a će pomoći da se spr</w:t>
      </w:r>
      <w:r w:rsidR="003A6BCA" w:rsidRPr="008F6CB3">
        <w:rPr>
          <w:lang w:val="sr-Latn-ME"/>
        </w:rPr>
        <w:t>ij</w:t>
      </w:r>
      <w:r w:rsidRPr="008F6CB3">
        <w:rPr>
          <w:lang w:val="sr-Latn-ME"/>
        </w:rPr>
        <w:t>eči pojava otpornih bakterija koje bi mogle dovesti do neefikasnosti antibiotika.</w:t>
      </w:r>
    </w:p>
    <w:p w14:paraId="1FAFC82F" w14:textId="77777777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</w:p>
    <w:p w14:paraId="359F7024" w14:textId="78132641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8F6CB3">
        <w:rPr>
          <w:lang w:val="sr-Latn-ME"/>
        </w:rPr>
        <w:t xml:space="preserve">1. Veoma je važno da antibiotik uzimate u tačnoj dozi, u tačno </w:t>
      </w:r>
      <w:r w:rsidR="00932D3B" w:rsidRPr="008F6CB3">
        <w:rPr>
          <w:lang w:val="sr-Latn-ME"/>
        </w:rPr>
        <w:t>vrijeme</w:t>
      </w:r>
      <w:r w:rsidRPr="008F6CB3">
        <w:rPr>
          <w:lang w:val="sr-Latn-ME"/>
        </w:rPr>
        <w:t xml:space="preserve"> i tačan broj dana. Pročitajte uputstvo u pakovanju </w:t>
      </w:r>
      <w:r w:rsidR="00FB0728" w:rsidRPr="008F6CB3">
        <w:rPr>
          <w:lang w:val="sr-Latn-ME"/>
        </w:rPr>
        <w:t>lijeka</w:t>
      </w:r>
      <w:r w:rsidRPr="008F6CB3">
        <w:rPr>
          <w:lang w:val="sr-Latn-ME"/>
        </w:rPr>
        <w:t>, a ako nešto ne razum</w:t>
      </w:r>
      <w:r w:rsidR="003A6BCA" w:rsidRPr="008F6CB3">
        <w:rPr>
          <w:lang w:val="sr-Latn-ME"/>
        </w:rPr>
        <w:t>ij</w:t>
      </w:r>
      <w:r w:rsidRPr="008F6CB3">
        <w:rPr>
          <w:lang w:val="sr-Latn-ME"/>
        </w:rPr>
        <w:t xml:space="preserve">ete, zamolite Vašeg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>a ili farmaceuta da Vam objasne.</w:t>
      </w:r>
    </w:p>
    <w:p w14:paraId="409DF057" w14:textId="6C27B2F9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8F6CB3">
        <w:rPr>
          <w:lang w:val="sr-Latn-ME"/>
        </w:rPr>
        <w:t xml:space="preserve">2. Nemojte uzimati antibiotik osim ako on nije propisan isključivo Vama i koristite ga samo za </w:t>
      </w:r>
      <w:r w:rsidR="00156CC7" w:rsidRPr="008F6CB3">
        <w:rPr>
          <w:lang w:val="sr-Latn-ME"/>
        </w:rPr>
        <w:t>liječenje</w:t>
      </w:r>
      <w:r w:rsidRPr="008F6CB3">
        <w:rPr>
          <w:lang w:val="sr-Latn-ME"/>
        </w:rPr>
        <w:t xml:space="preserve"> one infekcije za koju je propisan.</w:t>
      </w:r>
    </w:p>
    <w:p w14:paraId="061A1C97" w14:textId="02802C48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8F6CB3">
        <w:rPr>
          <w:lang w:val="sr-Latn-ME"/>
        </w:rPr>
        <w:t>3. Nemojte uzimati antibiotik koji su propisani drugim osobama, čak i ako su imali infekciju slučnu Vašoj.</w:t>
      </w:r>
    </w:p>
    <w:p w14:paraId="32C77E4F" w14:textId="5934DAB7" w:rsidR="007E4000" w:rsidRPr="008F6CB3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-13"/>
        <w:jc w:val="both"/>
        <w:rPr>
          <w:lang w:val="sr-Latn-ME"/>
        </w:rPr>
      </w:pPr>
      <w:r w:rsidRPr="008F6CB3">
        <w:rPr>
          <w:lang w:val="sr-Latn-ME"/>
        </w:rPr>
        <w:t>4. Antibiotike koji su propisani Vama nemojte davati drugim osobama.</w:t>
      </w:r>
    </w:p>
    <w:p w14:paraId="4337F149" w14:textId="5204A2A7" w:rsidR="00996B60" w:rsidRPr="001A2D04" w:rsidRDefault="007E4000" w:rsidP="00E223FF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tabs>
          <w:tab w:val="left" w:pos="539"/>
        </w:tabs>
        <w:ind w:left="122" w:right="24"/>
        <w:jc w:val="both"/>
        <w:rPr>
          <w:lang w:val="sr-Latn-ME"/>
        </w:rPr>
      </w:pPr>
      <w:r w:rsidRPr="008F6CB3">
        <w:rPr>
          <w:lang w:val="sr-Latn-ME"/>
        </w:rPr>
        <w:t xml:space="preserve">Ako Vam nakon završetka </w:t>
      </w:r>
      <w:r w:rsidR="006553C1" w:rsidRPr="008F6CB3">
        <w:rPr>
          <w:lang w:val="sr-Latn-ME"/>
        </w:rPr>
        <w:t>liječenja</w:t>
      </w:r>
      <w:r w:rsidRPr="008F6CB3">
        <w:rPr>
          <w:lang w:val="sr-Latn-ME"/>
        </w:rPr>
        <w:t xml:space="preserve"> prema uputima </w:t>
      </w:r>
      <w:r w:rsidR="00FB0728" w:rsidRPr="008F6CB3">
        <w:rPr>
          <w:lang w:val="sr-Latn-ME"/>
        </w:rPr>
        <w:t>ljekar</w:t>
      </w:r>
      <w:r w:rsidRPr="008F6CB3">
        <w:rPr>
          <w:lang w:val="sr-Latn-ME"/>
        </w:rPr>
        <w:t xml:space="preserve">a preostane određena kojičina antibiotika, odnesite ga u apoteku kako bi se na odgovarajući način </w:t>
      </w:r>
      <w:r w:rsidR="00156CC7" w:rsidRPr="008F6CB3">
        <w:rPr>
          <w:lang w:val="sr-Latn-ME"/>
        </w:rPr>
        <w:t xml:space="preserve">lijek </w:t>
      </w:r>
      <w:r w:rsidRPr="008F6CB3">
        <w:rPr>
          <w:lang w:val="sr-Latn-ME"/>
        </w:rPr>
        <w:t xml:space="preserve"> uklon</w:t>
      </w:r>
      <w:r w:rsidRPr="001A2D04">
        <w:rPr>
          <w:lang w:val="sr-Latn-ME"/>
        </w:rPr>
        <w:t>io.</w:t>
      </w:r>
    </w:p>
    <w:sectPr w:rsidR="00996B60" w:rsidRPr="001A2D04" w:rsidSect="00E223FF">
      <w:footerReference w:type="even" r:id="rId11"/>
      <w:footerReference w:type="default" r:id="rId12"/>
      <w:footerReference w:type="first" r:id="rId13"/>
      <w:pgSz w:w="11905" w:h="16838"/>
      <w:pgMar w:top="1134" w:right="1126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E0EB" w14:textId="77777777" w:rsidR="00D2148F" w:rsidRDefault="00D2148F">
      <w:r>
        <w:separator/>
      </w:r>
    </w:p>
  </w:endnote>
  <w:endnote w:type="continuationSeparator" w:id="0">
    <w:p w14:paraId="313FB702" w14:textId="77777777" w:rsidR="00D2148F" w:rsidRDefault="00D2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8EC1" w14:textId="77777777" w:rsidR="00C74A6A" w:rsidRDefault="00EB07BE">
    <w:pPr>
      <w:spacing w:line="259" w:lineRule="auto"/>
      <w:ind w:right="5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r w:rsidR="00C34C01">
      <w:rPr>
        <w:sz w:val="18"/>
      </w:rPr>
      <w:fldChar w:fldCharType="begin"/>
    </w:r>
    <w:r w:rsidR="00C34C01">
      <w:rPr>
        <w:sz w:val="18"/>
      </w:rPr>
      <w:instrText xml:space="preserve"> NUMPAGES   \* MERGEFORMAT </w:instrText>
    </w:r>
    <w:r w:rsidR="00C34C01">
      <w:rPr>
        <w:sz w:val="18"/>
      </w:rPr>
      <w:fldChar w:fldCharType="separate"/>
    </w:r>
    <w:r>
      <w:rPr>
        <w:sz w:val="18"/>
      </w:rPr>
      <w:t>7</w:t>
    </w:r>
    <w:r w:rsidR="00C34C01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687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91E6F" w14:textId="00B264CD" w:rsidR="00C74A6A" w:rsidRPr="0076692D" w:rsidRDefault="00AB6412" w:rsidP="00E223FF">
        <w:pPr>
          <w:pStyle w:val="Footer"/>
          <w:tabs>
            <w:tab w:val="left" w:pos="5448"/>
          </w:tabs>
          <w:spacing w:before="360"/>
          <w:jc w:val="center"/>
        </w:pPr>
        <w:r w:rsidRPr="00E223FF">
          <w:rPr>
            <w:rFonts w:ascii="Times New Roman" w:hAnsi="Times New Roman"/>
          </w:rPr>
          <w:fldChar w:fldCharType="begin"/>
        </w:r>
        <w:r w:rsidRPr="00E223FF">
          <w:rPr>
            <w:rFonts w:ascii="Times New Roman" w:hAnsi="Times New Roman"/>
          </w:rPr>
          <w:instrText xml:space="preserve"> PAGE </w:instrText>
        </w:r>
        <w:r w:rsidRPr="00E223FF">
          <w:rPr>
            <w:rFonts w:ascii="Times New Roman" w:hAnsi="Times New Roman"/>
          </w:rPr>
          <w:fldChar w:fldCharType="separate"/>
        </w:r>
        <w:r w:rsidR="00CA71E7">
          <w:rPr>
            <w:rFonts w:ascii="Times New Roman" w:hAnsi="Times New Roman"/>
            <w:noProof/>
          </w:rPr>
          <w:t>8</w:t>
        </w:r>
        <w:r w:rsidRPr="00E223FF">
          <w:rPr>
            <w:rFonts w:ascii="Times New Roman" w:hAnsi="Times New Roman"/>
          </w:rPr>
          <w:fldChar w:fldCharType="end"/>
        </w:r>
        <w:r w:rsidRPr="00E223FF">
          <w:rPr>
            <w:rFonts w:ascii="Times New Roman" w:hAnsi="Times New Roman"/>
          </w:rPr>
          <w:t xml:space="preserve"> / </w:t>
        </w:r>
        <w:r w:rsidRPr="00E223FF">
          <w:rPr>
            <w:rFonts w:ascii="Times New Roman" w:hAnsi="Times New Roman"/>
          </w:rPr>
          <w:fldChar w:fldCharType="begin"/>
        </w:r>
        <w:r w:rsidRPr="00E223FF">
          <w:rPr>
            <w:rFonts w:ascii="Times New Roman" w:hAnsi="Times New Roman"/>
          </w:rPr>
          <w:instrText xml:space="preserve"> NUMPAGES  </w:instrText>
        </w:r>
        <w:r w:rsidRPr="00E223FF">
          <w:rPr>
            <w:rFonts w:ascii="Times New Roman" w:hAnsi="Times New Roman"/>
          </w:rPr>
          <w:fldChar w:fldCharType="separate"/>
        </w:r>
        <w:r w:rsidR="00CA71E7">
          <w:rPr>
            <w:rFonts w:ascii="Times New Roman" w:hAnsi="Times New Roman"/>
            <w:noProof/>
          </w:rPr>
          <w:t>8</w:t>
        </w:r>
        <w:r w:rsidRPr="00E223FF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064F9" w14:textId="77777777" w:rsidR="00C74A6A" w:rsidRDefault="00EB07BE">
    <w:pPr>
      <w:spacing w:line="259" w:lineRule="auto"/>
      <w:ind w:right="55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r w:rsidR="00C34C01">
      <w:rPr>
        <w:sz w:val="18"/>
      </w:rPr>
      <w:fldChar w:fldCharType="begin"/>
    </w:r>
    <w:r w:rsidR="00C34C01">
      <w:rPr>
        <w:sz w:val="18"/>
      </w:rPr>
      <w:instrText xml:space="preserve"> NUMPAGES   \* MERGEFORMAT </w:instrText>
    </w:r>
    <w:r w:rsidR="00C34C01">
      <w:rPr>
        <w:sz w:val="18"/>
      </w:rPr>
      <w:fldChar w:fldCharType="separate"/>
    </w:r>
    <w:r>
      <w:rPr>
        <w:sz w:val="18"/>
      </w:rPr>
      <w:t>7</w:t>
    </w:r>
    <w:r w:rsidR="00C34C0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743EF" w14:textId="77777777" w:rsidR="00D2148F" w:rsidRDefault="00D2148F">
      <w:r>
        <w:separator/>
      </w:r>
    </w:p>
  </w:footnote>
  <w:footnote w:type="continuationSeparator" w:id="0">
    <w:p w14:paraId="3085B5F0" w14:textId="77777777" w:rsidR="00D2148F" w:rsidRDefault="00D2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CB0"/>
    <w:multiLevelType w:val="hybridMultilevel"/>
    <w:tmpl w:val="C4B4D19E"/>
    <w:lvl w:ilvl="0" w:tplc="25CA2AF2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011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E0F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E30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080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2A4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7B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D8B6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88D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40E85"/>
    <w:multiLevelType w:val="hybridMultilevel"/>
    <w:tmpl w:val="91329C4C"/>
    <w:lvl w:ilvl="0" w:tplc="A0F6734A">
      <w:start w:val="1"/>
      <w:numFmt w:val="bullet"/>
      <w:lvlText w:val="-"/>
      <w:lvlJc w:val="left"/>
      <w:pPr>
        <w:ind w:left="13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2A12">
      <w:start w:val="1"/>
      <w:numFmt w:val="bullet"/>
      <w:lvlText w:val="o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84E92">
      <w:start w:val="1"/>
      <w:numFmt w:val="bullet"/>
      <w:lvlText w:val="▪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82ACA">
      <w:start w:val="1"/>
      <w:numFmt w:val="bullet"/>
      <w:lvlText w:val="•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6705E">
      <w:start w:val="1"/>
      <w:numFmt w:val="bullet"/>
      <w:lvlText w:val="o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22BA">
      <w:start w:val="1"/>
      <w:numFmt w:val="bullet"/>
      <w:lvlText w:val="▪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20C5C">
      <w:start w:val="1"/>
      <w:numFmt w:val="bullet"/>
      <w:lvlText w:val="•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2C4B2">
      <w:start w:val="1"/>
      <w:numFmt w:val="bullet"/>
      <w:lvlText w:val="o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E09FC">
      <w:start w:val="1"/>
      <w:numFmt w:val="bullet"/>
      <w:lvlText w:val="▪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4105"/>
    <w:multiLevelType w:val="hybridMultilevel"/>
    <w:tmpl w:val="2D128AE6"/>
    <w:lvl w:ilvl="0" w:tplc="A0F6734A">
      <w:start w:val="1"/>
      <w:numFmt w:val="bullet"/>
      <w:lvlText w:val="-"/>
      <w:lvlJc w:val="left"/>
      <w:pPr>
        <w:ind w:left="362" w:hanging="360"/>
      </w:pPr>
      <w:rPr>
        <w:rFonts w:ascii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19917544"/>
    <w:multiLevelType w:val="hybridMultilevel"/>
    <w:tmpl w:val="F79CD8D4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" w15:restartNumberingAfterBreak="0">
    <w:nsid w:val="21D77D8D"/>
    <w:multiLevelType w:val="hybridMultilevel"/>
    <w:tmpl w:val="B9C4391A"/>
    <w:lvl w:ilvl="0" w:tplc="D22A502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B2568"/>
    <w:multiLevelType w:val="hybridMultilevel"/>
    <w:tmpl w:val="71FE7A8C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25AE5029"/>
    <w:multiLevelType w:val="hybridMultilevel"/>
    <w:tmpl w:val="093244CC"/>
    <w:lvl w:ilvl="0" w:tplc="AA120384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2EE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CC5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E42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64E8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820B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04A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C82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E2CB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70D1F"/>
    <w:multiLevelType w:val="hybridMultilevel"/>
    <w:tmpl w:val="C4ACAE78"/>
    <w:lvl w:ilvl="0" w:tplc="23829758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83A0E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2FDC2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05DA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07556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0A610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C42C0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266154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14EE2C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047D9D"/>
    <w:multiLevelType w:val="hybridMultilevel"/>
    <w:tmpl w:val="6240CB6C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28CB2200"/>
    <w:multiLevelType w:val="hybridMultilevel"/>
    <w:tmpl w:val="336E49F6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378F290A"/>
    <w:multiLevelType w:val="hybridMultilevel"/>
    <w:tmpl w:val="26E45BE4"/>
    <w:lvl w:ilvl="0" w:tplc="C962373A">
      <w:start w:val="1"/>
      <w:numFmt w:val="bullet"/>
      <w:lvlText w:val="-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8E181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21696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07E0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A328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92569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8D3A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6B13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8FC7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26505F"/>
    <w:multiLevelType w:val="hybridMultilevel"/>
    <w:tmpl w:val="374A6886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3CAF43D4"/>
    <w:multiLevelType w:val="hybridMultilevel"/>
    <w:tmpl w:val="68A8847A"/>
    <w:lvl w:ilvl="0" w:tplc="D22A5028">
      <w:start w:val="2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5CEB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9CF6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1C66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13281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6F259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4061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68C8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A60F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ED51F7"/>
    <w:multiLevelType w:val="hybridMultilevel"/>
    <w:tmpl w:val="8C7CFE78"/>
    <w:lvl w:ilvl="0" w:tplc="ECE00BD0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2D17A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829B0A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04CE8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68A0C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29612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6850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6447C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AFE88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BB2572"/>
    <w:multiLevelType w:val="hybridMultilevel"/>
    <w:tmpl w:val="694E44DE"/>
    <w:lvl w:ilvl="0" w:tplc="8D406BA6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86EF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C04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029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0D2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C634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60E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45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EB0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71A92"/>
    <w:multiLevelType w:val="hybridMultilevel"/>
    <w:tmpl w:val="F9AAA52C"/>
    <w:lvl w:ilvl="0" w:tplc="F466A304">
      <w:start w:val="1"/>
      <w:numFmt w:val="bullet"/>
      <w:lvlText w:val="-"/>
      <w:lvlJc w:val="left"/>
      <w:pPr>
        <w:ind w:left="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AEEAC6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C46638A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AF8B7AA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AC51E8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AA2229C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1A5CF6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49E2E34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0A1560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8B70B9"/>
    <w:multiLevelType w:val="hybridMultilevel"/>
    <w:tmpl w:val="736C5D2A"/>
    <w:lvl w:ilvl="0" w:tplc="A0F6734A">
      <w:start w:val="1"/>
      <w:numFmt w:val="bullet"/>
      <w:lvlText w:val="-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47066527"/>
    <w:multiLevelType w:val="hybridMultilevel"/>
    <w:tmpl w:val="C32AC1FC"/>
    <w:lvl w:ilvl="0" w:tplc="D22A5028">
      <w:start w:val="2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86EF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C04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029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0D2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C634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60E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45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EB0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961ED"/>
    <w:multiLevelType w:val="hybridMultilevel"/>
    <w:tmpl w:val="02F4CD9E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A2E95"/>
    <w:multiLevelType w:val="hybridMultilevel"/>
    <w:tmpl w:val="A83EEE76"/>
    <w:lvl w:ilvl="0" w:tplc="D22A5028">
      <w:start w:val="2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BCE2A12">
      <w:start w:val="1"/>
      <w:numFmt w:val="bullet"/>
      <w:lvlText w:val="o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84E92">
      <w:start w:val="1"/>
      <w:numFmt w:val="bullet"/>
      <w:lvlText w:val="▪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82ACA">
      <w:start w:val="1"/>
      <w:numFmt w:val="bullet"/>
      <w:lvlText w:val="•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6705E">
      <w:start w:val="1"/>
      <w:numFmt w:val="bullet"/>
      <w:lvlText w:val="o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22BA">
      <w:start w:val="1"/>
      <w:numFmt w:val="bullet"/>
      <w:lvlText w:val="▪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20C5C">
      <w:start w:val="1"/>
      <w:numFmt w:val="bullet"/>
      <w:lvlText w:val="•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2C4B2">
      <w:start w:val="1"/>
      <w:numFmt w:val="bullet"/>
      <w:lvlText w:val="o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E09FC">
      <w:start w:val="1"/>
      <w:numFmt w:val="bullet"/>
      <w:lvlText w:val="▪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F364F7"/>
    <w:multiLevelType w:val="hybridMultilevel"/>
    <w:tmpl w:val="5BB0057A"/>
    <w:lvl w:ilvl="0" w:tplc="D22A5028">
      <w:start w:val="2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07011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E0F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E30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080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2A4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7B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D8B6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88D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31133E"/>
    <w:multiLevelType w:val="hybridMultilevel"/>
    <w:tmpl w:val="C3F89CA6"/>
    <w:lvl w:ilvl="0" w:tplc="A0F6734A">
      <w:start w:val="1"/>
      <w:numFmt w:val="bullet"/>
      <w:lvlText w:val="-"/>
      <w:lvlJc w:val="left"/>
      <w:pPr>
        <w:ind w:left="13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2A12">
      <w:start w:val="1"/>
      <w:numFmt w:val="bullet"/>
      <w:lvlText w:val="o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84E92">
      <w:start w:val="1"/>
      <w:numFmt w:val="bullet"/>
      <w:lvlText w:val="▪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82ACA">
      <w:start w:val="1"/>
      <w:numFmt w:val="bullet"/>
      <w:lvlText w:val="•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6705E">
      <w:start w:val="1"/>
      <w:numFmt w:val="bullet"/>
      <w:lvlText w:val="o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22BA">
      <w:start w:val="1"/>
      <w:numFmt w:val="bullet"/>
      <w:lvlText w:val="▪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20C5C">
      <w:start w:val="1"/>
      <w:numFmt w:val="bullet"/>
      <w:lvlText w:val="•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2C4B2">
      <w:start w:val="1"/>
      <w:numFmt w:val="bullet"/>
      <w:lvlText w:val="o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E09FC">
      <w:start w:val="1"/>
      <w:numFmt w:val="bullet"/>
      <w:lvlText w:val="▪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9C5F6C"/>
    <w:multiLevelType w:val="hybridMultilevel"/>
    <w:tmpl w:val="E34A4244"/>
    <w:lvl w:ilvl="0" w:tplc="B3DC6F0E">
      <w:start w:val="1"/>
      <w:numFmt w:val="bullet"/>
      <w:lvlText w:val="-"/>
      <w:lvlJc w:val="left"/>
      <w:pPr>
        <w:ind w:left="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2A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84E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82A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670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2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20C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2C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E09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EC2CC0"/>
    <w:multiLevelType w:val="hybridMultilevel"/>
    <w:tmpl w:val="066A8A2C"/>
    <w:lvl w:ilvl="0" w:tplc="A0F6734A">
      <w:start w:val="1"/>
      <w:numFmt w:val="bullet"/>
      <w:lvlText w:val="-"/>
      <w:lvlJc w:val="left"/>
      <w:pPr>
        <w:ind w:left="13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2A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84E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82A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670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02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20C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D2C4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E09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852880"/>
    <w:multiLevelType w:val="hybridMultilevel"/>
    <w:tmpl w:val="E06C3E86"/>
    <w:lvl w:ilvl="0" w:tplc="A0F673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470B4B"/>
    <w:multiLevelType w:val="hybridMultilevel"/>
    <w:tmpl w:val="DF5ECF42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7" w15:restartNumberingAfterBreak="0">
    <w:nsid w:val="67A73E2F"/>
    <w:multiLevelType w:val="hybridMultilevel"/>
    <w:tmpl w:val="92E49C06"/>
    <w:lvl w:ilvl="0" w:tplc="D22A50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94196"/>
    <w:multiLevelType w:val="hybridMultilevel"/>
    <w:tmpl w:val="7E749560"/>
    <w:lvl w:ilvl="0" w:tplc="D22A5028">
      <w:start w:val="2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6C861F04"/>
    <w:multiLevelType w:val="hybridMultilevel"/>
    <w:tmpl w:val="3738BD72"/>
    <w:lvl w:ilvl="0" w:tplc="D22A5028">
      <w:start w:val="2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0" w15:restartNumberingAfterBreak="0">
    <w:nsid w:val="73A72E0E"/>
    <w:multiLevelType w:val="hybridMultilevel"/>
    <w:tmpl w:val="2188CAD6"/>
    <w:lvl w:ilvl="0" w:tplc="31DC16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22D3A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A20D18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2EC82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474F2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28206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CBD2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8A7B8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1E433A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68093B"/>
    <w:multiLevelType w:val="hybridMultilevel"/>
    <w:tmpl w:val="7CAA28DE"/>
    <w:lvl w:ilvl="0" w:tplc="2868803A">
      <w:start w:val="1"/>
      <w:numFmt w:val="decimal"/>
      <w:lvlText w:val="%1.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6222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61A5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6558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01DA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093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DE05D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FC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F09C4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304BC7"/>
    <w:multiLevelType w:val="hybridMultilevel"/>
    <w:tmpl w:val="AEB02A7E"/>
    <w:lvl w:ilvl="0" w:tplc="A0F6734A">
      <w:start w:val="1"/>
      <w:numFmt w:val="bullet"/>
      <w:lvlText w:val="-"/>
      <w:lvlJc w:val="left"/>
      <w:pPr>
        <w:ind w:left="3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15"/>
  </w:num>
  <w:num w:numId="4">
    <w:abstractNumId w:val="13"/>
  </w:num>
  <w:num w:numId="5">
    <w:abstractNumId w:val="7"/>
  </w:num>
  <w:num w:numId="6">
    <w:abstractNumId w:val="23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30"/>
  </w:num>
  <w:num w:numId="12">
    <w:abstractNumId w:val="28"/>
  </w:num>
  <w:num w:numId="13">
    <w:abstractNumId w:val="19"/>
  </w:num>
  <w:num w:numId="14">
    <w:abstractNumId w:val="2"/>
  </w:num>
  <w:num w:numId="15">
    <w:abstractNumId w:val="16"/>
  </w:num>
  <w:num w:numId="16">
    <w:abstractNumId w:val="25"/>
  </w:num>
  <w:num w:numId="17">
    <w:abstractNumId w:val="32"/>
  </w:num>
  <w:num w:numId="18">
    <w:abstractNumId w:val="24"/>
  </w:num>
  <w:num w:numId="19">
    <w:abstractNumId w:val="22"/>
  </w:num>
  <w:num w:numId="20">
    <w:abstractNumId w:val="1"/>
  </w:num>
  <w:num w:numId="21">
    <w:abstractNumId w:val="20"/>
  </w:num>
  <w:num w:numId="22">
    <w:abstractNumId w:val="27"/>
  </w:num>
  <w:num w:numId="23">
    <w:abstractNumId w:val="17"/>
  </w:num>
  <w:num w:numId="24">
    <w:abstractNumId w:val="9"/>
  </w:num>
  <w:num w:numId="25">
    <w:abstractNumId w:val="21"/>
  </w:num>
  <w:num w:numId="26">
    <w:abstractNumId w:val="8"/>
  </w:num>
  <w:num w:numId="27">
    <w:abstractNumId w:val="5"/>
  </w:num>
  <w:num w:numId="28">
    <w:abstractNumId w:val="3"/>
  </w:num>
  <w:num w:numId="29">
    <w:abstractNumId w:val="26"/>
  </w:num>
  <w:num w:numId="30">
    <w:abstractNumId w:val="29"/>
  </w:num>
  <w:num w:numId="31">
    <w:abstractNumId w:val="4"/>
  </w:num>
  <w:num w:numId="32">
    <w:abstractNumId w:val="1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A"/>
    <w:rsid w:val="00043CB7"/>
    <w:rsid w:val="000664B8"/>
    <w:rsid w:val="000937D8"/>
    <w:rsid w:val="00097BD5"/>
    <w:rsid w:val="000A096E"/>
    <w:rsid w:val="000C306A"/>
    <w:rsid w:val="000D410D"/>
    <w:rsid w:val="000F743D"/>
    <w:rsid w:val="00110270"/>
    <w:rsid w:val="001149D2"/>
    <w:rsid w:val="00116CC9"/>
    <w:rsid w:val="00137949"/>
    <w:rsid w:val="0014133B"/>
    <w:rsid w:val="001445B5"/>
    <w:rsid w:val="00151A21"/>
    <w:rsid w:val="00156CC7"/>
    <w:rsid w:val="001A20ED"/>
    <w:rsid w:val="001A2D04"/>
    <w:rsid w:val="001B6D14"/>
    <w:rsid w:val="001C035B"/>
    <w:rsid w:val="001D6CEC"/>
    <w:rsid w:val="0023176C"/>
    <w:rsid w:val="00272D06"/>
    <w:rsid w:val="00291DE5"/>
    <w:rsid w:val="002C1961"/>
    <w:rsid w:val="002F720E"/>
    <w:rsid w:val="00320E76"/>
    <w:rsid w:val="003A6BCA"/>
    <w:rsid w:val="003B390C"/>
    <w:rsid w:val="003C426C"/>
    <w:rsid w:val="003D4D4F"/>
    <w:rsid w:val="003E13C3"/>
    <w:rsid w:val="003E2856"/>
    <w:rsid w:val="00411FC3"/>
    <w:rsid w:val="00414B3C"/>
    <w:rsid w:val="00421DE0"/>
    <w:rsid w:val="00422F5A"/>
    <w:rsid w:val="004316C7"/>
    <w:rsid w:val="00441031"/>
    <w:rsid w:val="00450DA6"/>
    <w:rsid w:val="00466CA9"/>
    <w:rsid w:val="0046773B"/>
    <w:rsid w:val="004A2B0E"/>
    <w:rsid w:val="004B76B5"/>
    <w:rsid w:val="004C411D"/>
    <w:rsid w:val="004C6371"/>
    <w:rsid w:val="00535EC7"/>
    <w:rsid w:val="0056463F"/>
    <w:rsid w:val="00592F0D"/>
    <w:rsid w:val="005A0DEB"/>
    <w:rsid w:val="005A2EBF"/>
    <w:rsid w:val="005A5B85"/>
    <w:rsid w:val="005C32FA"/>
    <w:rsid w:val="00642C8E"/>
    <w:rsid w:val="006553C1"/>
    <w:rsid w:val="00696AAB"/>
    <w:rsid w:val="006E6FA2"/>
    <w:rsid w:val="00721A80"/>
    <w:rsid w:val="00761031"/>
    <w:rsid w:val="0076692D"/>
    <w:rsid w:val="007A7FA6"/>
    <w:rsid w:val="007C5333"/>
    <w:rsid w:val="007D3B3D"/>
    <w:rsid w:val="007D578E"/>
    <w:rsid w:val="007E4000"/>
    <w:rsid w:val="00844FB4"/>
    <w:rsid w:val="008826CB"/>
    <w:rsid w:val="008C0D7F"/>
    <w:rsid w:val="008C6B80"/>
    <w:rsid w:val="008C7FA4"/>
    <w:rsid w:val="008D3F7B"/>
    <w:rsid w:val="008D6625"/>
    <w:rsid w:val="008D6D98"/>
    <w:rsid w:val="008F6CB3"/>
    <w:rsid w:val="0092640F"/>
    <w:rsid w:val="00932D3B"/>
    <w:rsid w:val="0094302E"/>
    <w:rsid w:val="00944D0A"/>
    <w:rsid w:val="009543ED"/>
    <w:rsid w:val="00996B60"/>
    <w:rsid w:val="009C23CB"/>
    <w:rsid w:val="009F0A98"/>
    <w:rsid w:val="009F2D26"/>
    <w:rsid w:val="00A10532"/>
    <w:rsid w:val="00A24332"/>
    <w:rsid w:val="00A31EBE"/>
    <w:rsid w:val="00A51742"/>
    <w:rsid w:val="00A905B0"/>
    <w:rsid w:val="00A946C1"/>
    <w:rsid w:val="00AB6412"/>
    <w:rsid w:val="00AC67DF"/>
    <w:rsid w:val="00B13985"/>
    <w:rsid w:val="00B170D1"/>
    <w:rsid w:val="00B51C8E"/>
    <w:rsid w:val="00B62D1E"/>
    <w:rsid w:val="00B815EB"/>
    <w:rsid w:val="00B81896"/>
    <w:rsid w:val="00B93682"/>
    <w:rsid w:val="00B94966"/>
    <w:rsid w:val="00BA4D6E"/>
    <w:rsid w:val="00BF3D78"/>
    <w:rsid w:val="00C34C01"/>
    <w:rsid w:val="00C440BC"/>
    <w:rsid w:val="00C67877"/>
    <w:rsid w:val="00C74A6A"/>
    <w:rsid w:val="00CA71E7"/>
    <w:rsid w:val="00CC0519"/>
    <w:rsid w:val="00CD493C"/>
    <w:rsid w:val="00CF2E02"/>
    <w:rsid w:val="00D108A8"/>
    <w:rsid w:val="00D17E44"/>
    <w:rsid w:val="00D20859"/>
    <w:rsid w:val="00D2148F"/>
    <w:rsid w:val="00D4617F"/>
    <w:rsid w:val="00D5182C"/>
    <w:rsid w:val="00D95902"/>
    <w:rsid w:val="00DC0CFF"/>
    <w:rsid w:val="00DD6244"/>
    <w:rsid w:val="00E04122"/>
    <w:rsid w:val="00E07040"/>
    <w:rsid w:val="00E12DD2"/>
    <w:rsid w:val="00E13E1F"/>
    <w:rsid w:val="00E14AEE"/>
    <w:rsid w:val="00E223FF"/>
    <w:rsid w:val="00E41507"/>
    <w:rsid w:val="00E97DC9"/>
    <w:rsid w:val="00EA4C63"/>
    <w:rsid w:val="00EB07BE"/>
    <w:rsid w:val="00EB4F9F"/>
    <w:rsid w:val="00ED138E"/>
    <w:rsid w:val="00F43724"/>
    <w:rsid w:val="00FA33ED"/>
    <w:rsid w:val="00FB0728"/>
    <w:rsid w:val="00FD45E7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1A331"/>
  <w15:docId w15:val="{B0A6C1A5-7394-451E-B7C0-E503326D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48" w:lineRule="auto"/>
      <w:ind w:left="27" w:right="437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48" w:lineRule="auto"/>
      <w:ind w:left="27" w:right="4379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" w:line="248" w:lineRule="auto"/>
      <w:ind w:left="27" w:right="4379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3CB7"/>
    <w:pPr>
      <w:ind w:left="720"/>
      <w:contextualSpacing/>
    </w:pPr>
  </w:style>
  <w:style w:type="character" w:styleId="Hyperlink">
    <w:name w:val="Hyperlink"/>
    <w:basedOn w:val="DefaultParagraphFont"/>
    <w:unhideWhenUsed/>
    <w:rsid w:val="001B6D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D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EBE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BE"/>
    <w:rPr>
      <w:rFonts w:ascii="Times New Roman" w:eastAsia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A10532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44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1D6CE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412"/>
    <w:pP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6412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6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C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CC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CC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Aleksandra Marijanović</cp:lastModifiedBy>
  <cp:revision>2</cp:revision>
  <dcterms:created xsi:type="dcterms:W3CDTF">2024-08-12T11:22:00Z</dcterms:created>
  <dcterms:modified xsi:type="dcterms:W3CDTF">2024-08-12T11:22:00Z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2022-04-26T09:00:54Z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7146522c-0587-41d9-9ba3-a4620168945c</vt:lpwstr>
  </property>
  <property fmtid="{D5CDD505-2E9C-101B-9397-08002B2CF9AE}" pid="8" name="MSIP_Label_3c9bec58-8084-492e-8360-0e1cfe36408c_ContentBits">
    <vt:lpwstr>0</vt:lpwstr>
  </property>
</Properties>
</file>