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CFB9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09B5A36F" w14:textId="77777777" w:rsidR="00385C36" w:rsidRPr="00D02702" w:rsidRDefault="00385C36" w:rsidP="00385C3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UPUTSTVO ZA LIJEK</w:t>
      </w:r>
    </w:p>
    <w:p w14:paraId="184B87C8" w14:textId="77777777" w:rsidR="00385C36" w:rsidRPr="00D02702" w:rsidRDefault="00385C36" w:rsidP="00385C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808080"/>
          <w:lang w:val="sr-Latn-ME"/>
        </w:rPr>
      </w:pPr>
    </w:p>
    <w:p w14:paraId="24A4CED0" w14:textId="41062AEE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2.5 mg</w:t>
      </w:r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6.25 mg, film </w:t>
      </w:r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>tableta</w:t>
      </w:r>
    </w:p>
    <w:p w14:paraId="619EBC28" w14:textId="5F3468A0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5 mg</w:t>
      </w:r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6.25 mg, film tablet</w:t>
      </w:r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>a</w:t>
      </w:r>
    </w:p>
    <w:p w14:paraId="21A52605" w14:textId="611B996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10 mg</w:t>
      </w:r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6.25 mg, film </w:t>
      </w:r>
      <w:r w:rsidR="004338DB" w:rsidRPr="00D02702">
        <w:rPr>
          <w:rFonts w:ascii="Times New Roman" w:eastAsia="Times New Roman" w:hAnsi="Times New Roman" w:cs="Times New Roman"/>
          <w:b/>
          <w:bCs/>
          <w:lang w:val="sr-Latn-ME"/>
        </w:rPr>
        <w:t>tableta</w:t>
      </w:r>
    </w:p>
    <w:p w14:paraId="57B05F56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bisoprolol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</w:p>
    <w:p w14:paraId="2446580F" w14:textId="77777777" w:rsidR="00385C36" w:rsidRPr="00D02702" w:rsidRDefault="00385C36" w:rsidP="00385C36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9AD0DEB" w14:textId="77777777" w:rsidR="00385C36" w:rsidRPr="00D02702" w:rsidRDefault="00385C36" w:rsidP="00385C36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EFBBB60" w14:textId="77777777" w:rsidR="00385C36" w:rsidRPr="00D02702" w:rsidRDefault="00385C36" w:rsidP="00385C36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5A5024E5" w14:textId="77777777" w:rsidR="00385C36" w:rsidRPr="00D02702" w:rsidRDefault="00385C36" w:rsidP="00385C36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FA448EC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Pažljivo pročitajte ovo uputstvo, prije nego što počnete da koristite ovaj lijek,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jer sadrži </w:t>
      </w:r>
    </w:p>
    <w:p w14:paraId="6C8E5681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informacije koje su važne za Vas</w:t>
      </w:r>
    </w:p>
    <w:p w14:paraId="2B998BB9" w14:textId="77777777" w:rsidR="00385C36" w:rsidRPr="00D02702" w:rsidRDefault="00385C36" w:rsidP="00385C36">
      <w:pPr>
        <w:widowControl w:val="0"/>
        <w:numPr>
          <w:ilvl w:val="0"/>
          <w:numId w:val="2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Uputstvo sačuvajte. Može biti potrebno da ga ponovo pročitate.</w:t>
      </w:r>
    </w:p>
    <w:p w14:paraId="3C921199" w14:textId="77777777" w:rsidR="00385C36" w:rsidRPr="00D02702" w:rsidRDefault="00385C36" w:rsidP="00385C3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Ako imate dodatnih pitanja, obratite se svom ljekaru ili farmaceutu </w:t>
      </w:r>
      <w:r w:rsidRPr="00D02702">
        <w:rPr>
          <w:rFonts w:ascii="Times New Roman" w:eastAsia="Times New Roman" w:hAnsi="Times New Roman" w:cs="Times New Roman"/>
          <w:noProof/>
          <w:lang w:val="sr-Latn-ME"/>
        </w:rPr>
        <w:t>ili medicinskoj sestri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4AB9E8CF" w14:textId="77777777" w:rsidR="00385C36" w:rsidRPr="00D02702" w:rsidRDefault="00385C36" w:rsidP="00385C3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600" w:hanging="600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Ovaj lijek propisan je Vama i ne smijete ga davati drugima. Može da im škodi, čak i kada imaju iste znake bolesti kao i Vi.</w:t>
      </w:r>
    </w:p>
    <w:p w14:paraId="592518F3" w14:textId="77777777" w:rsidR="00385C36" w:rsidRPr="00D02702" w:rsidRDefault="00385C36" w:rsidP="00385C3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600" w:hanging="600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02702">
        <w:rPr>
          <w:rFonts w:ascii="Times New Roman" w:eastAsia="Times New Roman" w:hAnsi="Times New Roman" w:cs="Times New Roman"/>
          <w:spacing w:val="-4"/>
          <w:lang w:val="sr-Latn-ME"/>
        </w:rPr>
        <w:t xml:space="preserve">. Pogledajte dio 4. </w:t>
      </w:r>
    </w:p>
    <w:p w14:paraId="7F3B149D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lang w:val="sr-Latn-ME"/>
        </w:rPr>
      </w:pPr>
    </w:p>
    <w:p w14:paraId="1892D249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sr-Latn-ME"/>
        </w:rPr>
      </w:pPr>
    </w:p>
    <w:p w14:paraId="5399E8C0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lang w:val="sr-Latn-ME"/>
        </w:rPr>
      </w:pPr>
    </w:p>
    <w:p w14:paraId="5282EA5C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ind w:left="600"/>
        <w:rPr>
          <w:rFonts w:ascii="Times New Roman" w:eastAsia="Times New Roman" w:hAnsi="Times New Roman" w:cs="Times New Roman"/>
          <w:lang w:val="sr-Latn-ME"/>
        </w:rPr>
      </w:pPr>
    </w:p>
    <w:p w14:paraId="0365B8BF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U ovom uputstvu pročitaćete:</w:t>
      </w:r>
    </w:p>
    <w:p w14:paraId="706D2B62" w14:textId="77777777" w:rsidR="00385C36" w:rsidRPr="00D02702" w:rsidRDefault="00385C36" w:rsidP="00385C36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Šta je 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i čemu je namijenjen</w:t>
      </w:r>
    </w:p>
    <w:p w14:paraId="2726510E" w14:textId="77777777" w:rsidR="00385C36" w:rsidRPr="00D02702" w:rsidRDefault="00385C36" w:rsidP="00385C36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Šta treba da znate prije nego što uzmete 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</w:p>
    <w:p w14:paraId="040042B5" w14:textId="77777777" w:rsidR="00385C36" w:rsidRPr="00D02702" w:rsidRDefault="00385C36" w:rsidP="00385C36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Kako se upotrebljava 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</w:p>
    <w:p w14:paraId="190BCB36" w14:textId="77777777" w:rsidR="00385C36" w:rsidRPr="00D02702" w:rsidRDefault="00385C36" w:rsidP="00385C36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Moguća neželjena dejstva </w:t>
      </w:r>
    </w:p>
    <w:p w14:paraId="747F8598" w14:textId="77777777" w:rsidR="00385C36" w:rsidRPr="00D02702" w:rsidRDefault="00385C36" w:rsidP="00385C36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Kako čuvati 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</w:p>
    <w:p w14:paraId="5B351426" w14:textId="77777777" w:rsidR="00385C36" w:rsidRPr="00D02702" w:rsidRDefault="00385C36" w:rsidP="00385C36">
      <w:pPr>
        <w:widowControl w:val="0"/>
        <w:numPr>
          <w:ilvl w:val="0"/>
          <w:numId w:val="1"/>
        </w:numPr>
        <w:tabs>
          <w:tab w:val="clear" w:pos="360"/>
          <w:tab w:val="left" w:pos="569"/>
          <w:tab w:val="left" w:pos="6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Sadržaj pakovanja i dodatne informacije </w:t>
      </w:r>
    </w:p>
    <w:p w14:paraId="1E52E06E" w14:textId="77777777" w:rsidR="00385C36" w:rsidRPr="00D02702" w:rsidRDefault="00385C36" w:rsidP="00385C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6C78A1A4" w14:textId="77777777" w:rsidR="00385C36" w:rsidRPr="00D02702" w:rsidRDefault="00385C36" w:rsidP="00385C36">
      <w:pPr>
        <w:tabs>
          <w:tab w:val="left" w:pos="284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6ADE0DEE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br w:type="page"/>
      </w:r>
    </w:p>
    <w:p w14:paraId="3F5A8A01" w14:textId="77777777" w:rsidR="00385C36" w:rsidRPr="00D02702" w:rsidRDefault="00385C36" w:rsidP="00385C36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1.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ab/>
        <w:t>ŠTA JE LIJEK LODOZ I ČEMU JE NAMIJENJEN</w:t>
      </w:r>
    </w:p>
    <w:p w14:paraId="0F6D3191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6B133C0C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sadrži aktivne supstance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:</w:t>
      </w:r>
    </w:p>
    <w:p w14:paraId="5BF39749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2AFFC056" w14:textId="77777777" w:rsidR="00385C36" w:rsidRPr="00D02702" w:rsidRDefault="00385C36" w:rsidP="00385C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pripada grupi ljekova koji se zovu beta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blokatori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i koji se koriste za snižavanje krvnog pritiska.</w:t>
      </w:r>
    </w:p>
    <w:p w14:paraId="30825D8A" w14:textId="77777777" w:rsidR="00385C36" w:rsidRPr="00D02702" w:rsidRDefault="00385C36" w:rsidP="00385C3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pripada grupi ljekova koji se zovu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tiazidni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diuretici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. On takođe pomaže u snižavanju krvnog pritiska tako što povećava količinu izlučenog urina.</w:t>
      </w:r>
    </w:p>
    <w:p w14:paraId="144B36C0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24801F65" w14:textId="536ED07F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se koristi u terapiji blage do umjerene hipertenzije.</w:t>
      </w:r>
    </w:p>
    <w:p w14:paraId="5D417007" w14:textId="77777777" w:rsidR="00A72265" w:rsidRPr="00D02702" w:rsidRDefault="00A72265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62412FA5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79CDB17E" w14:textId="77777777" w:rsidR="00385C36" w:rsidRPr="00D02702" w:rsidRDefault="00385C36" w:rsidP="007E5F6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ab/>
      </w:r>
      <w:r w:rsidRPr="00D02702">
        <w:rPr>
          <w:rFonts w:ascii="Times New Roman" w:eastAsia="Times New Roman" w:hAnsi="Times New Roman" w:cs="Times New Roman"/>
          <w:b/>
          <w:caps/>
          <w:lang w:val="sr-Latn-ME"/>
        </w:rPr>
        <w:t>Šta treba da znate prIJe nego što uzmete lIJek LODOZ</w:t>
      </w:r>
    </w:p>
    <w:p w14:paraId="631F25D5" w14:textId="77777777" w:rsidR="00385C36" w:rsidRPr="00D02702" w:rsidRDefault="00385C36" w:rsidP="007E5F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lang w:val="sr-Latn-ME"/>
        </w:rPr>
      </w:pPr>
    </w:p>
    <w:p w14:paraId="3CFB4E58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Lijek </w:t>
      </w:r>
      <w:proofErr w:type="spellStart"/>
      <w:r w:rsidRPr="00D02702">
        <w:rPr>
          <w:rFonts w:ascii="Times New Roman" w:eastAsia="Times New Roman" w:hAnsi="Times New Roman" w:cs="Times New Roman"/>
          <w:b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 ne smijete koristiti:</w:t>
      </w:r>
    </w:p>
    <w:p w14:paraId="0FF96A60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6E72A7A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Ne koristite lijek </w:t>
      </w:r>
      <w:proofErr w:type="spellStart"/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ukoliko patite od nekog od dolje navedenih stanja:</w:t>
      </w:r>
    </w:p>
    <w:p w14:paraId="3F95EBFC" w14:textId="22B3BBC3" w:rsidR="00385C36" w:rsidRPr="00D02702" w:rsidRDefault="00385C36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alergija (preosjetljivost) na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druge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tiazide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sulfonamide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ili bilo koje sastojke lijeka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(vidjeti </w:t>
      </w:r>
      <w:r w:rsidR="00917275" w:rsidRPr="00D02702">
        <w:rPr>
          <w:rFonts w:ascii="Times New Roman" w:eastAsia="Times New Roman" w:hAnsi="Times New Roman" w:cs="Times New Roman"/>
          <w:lang w:val="sr-Latn-ME"/>
        </w:rPr>
        <w:t xml:space="preserve">dio 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6. Šta sadrži 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)</w:t>
      </w:r>
      <w:r w:rsidR="00380F67" w:rsidRPr="00D02702">
        <w:rPr>
          <w:rFonts w:ascii="Times New Roman" w:eastAsia="Times New Roman" w:hAnsi="Times New Roman" w:cs="Times New Roman"/>
          <w:lang w:val="sr-Latn-ME"/>
        </w:rPr>
        <w:t>;</w:t>
      </w:r>
    </w:p>
    <w:p w14:paraId="2E3E90E5" w14:textId="0F5239F5" w:rsidR="00380F67" w:rsidRPr="00D02702" w:rsidRDefault="00380F67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akutna srčana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insuficijencija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(nagla srčana slabost) ili ako Vaša srčana slabost nije pod kontrolom (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dekompenzovana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srčana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insuficijencija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);</w:t>
      </w:r>
    </w:p>
    <w:p w14:paraId="70742E76" w14:textId="6AD1E138" w:rsidR="00385C36" w:rsidRPr="00D02702" w:rsidRDefault="00385C36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kardiogeni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šok (ozbiljan akutni poremećaj srčane funkcije koji uzrokuje </w:t>
      </w:r>
      <w:r w:rsidR="00380F67" w:rsidRPr="00D02702">
        <w:rPr>
          <w:rFonts w:ascii="Times New Roman" w:eastAsia="Times New Roman" w:hAnsi="Times New Roman" w:cs="Times New Roman"/>
          <w:lang w:val="sr-Latn-ME"/>
        </w:rPr>
        <w:t>nizak</w:t>
      </w:r>
      <w:r w:rsidR="00917275" w:rsidRPr="00D02702">
        <w:rPr>
          <w:rFonts w:ascii="Times New Roman" w:eastAsia="Times New Roman" w:hAnsi="Times New Roman" w:cs="Times New Roman"/>
          <w:lang w:val="sr-Latn-ME"/>
        </w:rPr>
        <w:t xml:space="preserve">  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krvni </w:t>
      </w:r>
      <w:r w:rsidR="009E546F" w:rsidRPr="00D02702">
        <w:rPr>
          <w:rFonts w:ascii="Times New Roman" w:eastAsia="Times New Roman" w:hAnsi="Times New Roman" w:cs="Times New Roman"/>
          <w:lang w:val="sr-Latn-ME"/>
        </w:rPr>
        <w:t>pritis</w:t>
      </w:r>
      <w:r w:rsidR="00380F67" w:rsidRPr="00D02702">
        <w:rPr>
          <w:rFonts w:ascii="Times New Roman" w:eastAsia="Times New Roman" w:hAnsi="Times New Roman" w:cs="Times New Roman"/>
          <w:lang w:val="sr-Latn-ME"/>
        </w:rPr>
        <w:t>a</w:t>
      </w:r>
      <w:r w:rsidR="009E546F" w:rsidRPr="00D02702">
        <w:rPr>
          <w:rFonts w:ascii="Times New Roman" w:eastAsia="Times New Roman" w:hAnsi="Times New Roman" w:cs="Times New Roman"/>
          <w:lang w:val="sr-Latn-ME"/>
        </w:rPr>
        <w:t xml:space="preserve">k </w:t>
      </w:r>
      <w:r w:rsidRPr="00D02702">
        <w:rPr>
          <w:rFonts w:ascii="Times New Roman" w:eastAsia="Times New Roman" w:hAnsi="Times New Roman" w:cs="Times New Roman"/>
          <w:lang w:val="sr-Latn-ME"/>
        </w:rPr>
        <w:t>i poremećaj cirkulacije)</w:t>
      </w:r>
      <w:r w:rsidR="00380F67" w:rsidRPr="00D02702">
        <w:rPr>
          <w:rFonts w:ascii="Times New Roman" w:eastAsia="Times New Roman" w:hAnsi="Times New Roman" w:cs="Times New Roman"/>
          <w:lang w:val="sr-Latn-ME"/>
        </w:rPr>
        <w:t>;</w:t>
      </w:r>
    </w:p>
    <w:p w14:paraId="2091B8E4" w14:textId="0536CFAB" w:rsidR="00380F67" w:rsidRPr="00D02702" w:rsidRDefault="00380F67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ozbiljne smetnje provođenja nadražaja iz pretkomora u srčane komore (AV blok II i III stepena);</w:t>
      </w:r>
    </w:p>
    <w:p w14:paraId="22C97870" w14:textId="2D051435" w:rsidR="00380F67" w:rsidRPr="00D02702" w:rsidRDefault="00380F67" w:rsidP="00380F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i/>
          <w:lang w:val="sr-Latn-ME"/>
        </w:rPr>
        <w:t>sick</w:t>
      </w:r>
      <w:proofErr w:type="spellEnd"/>
      <w:r w:rsidRPr="00D02702">
        <w:rPr>
          <w:rFonts w:ascii="Times New Roman" w:eastAsia="Times New Roman" w:hAnsi="Times New Roman" w:cs="Times New Roman"/>
          <w:i/>
          <w:lang w:val="sr-Latn-ME"/>
        </w:rPr>
        <w:t xml:space="preserve"> sinus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sindrom (bolest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sinusnog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čvora srca);</w:t>
      </w:r>
    </w:p>
    <w:p w14:paraId="36E4ED73" w14:textId="2CC1B0F0" w:rsidR="00380F67" w:rsidRPr="00D02702" w:rsidRDefault="00380F67" w:rsidP="00380F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poremećaji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provodljivosti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nadražaja između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sinusnog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čvora i srčane pretkomore (SA blok);</w:t>
      </w:r>
    </w:p>
    <w:p w14:paraId="1DADA60E" w14:textId="27FAFC60" w:rsidR="00380F67" w:rsidRPr="00D02702" w:rsidRDefault="00380F67" w:rsidP="00380F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usporen rad srca (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bradikardija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);</w:t>
      </w:r>
    </w:p>
    <w:p w14:paraId="62B0B66E" w14:textId="5925A00B" w:rsidR="00380F67" w:rsidRPr="00D02702" w:rsidRDefault="00380F67" w:rsidP="00380F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ozbiljni napadi gušenja (npr. težak oblik bronhijalne astme);</w:t>
      </w:r>
    </w:p>
    <w:p w14:paraId="1379A36F" w14:textId="389567AF" w:rsidR="00380F67" w:rsidRPr="00D02702" w:rsidRDefault="00380F67" w:rsidP="00380F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teški oblici periferne arterijske okluzivne bolesti i teški oblici </w:t>
      </w:r>
      <w:proofErr w:type="spellStart"/>
      <w:r w:rsidRPr="00D02702">
        <w:rPr>
          <w:rFonts w:ascii="Times New Roman" w:eastAsia="Times New Roman" w:hAnsi="Times New Roman" w:cs="Times New Roman"/>
          <w:i/>
          <w:lang w:val="sr-Latn-ME"/>
        </w:rPr>
        <w:t>Raynaud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-ovog sindroma (ozbiljni poremećaj u cirkulaciji koji može da uzrokuje da prsti na rukama ili nogama trnu ili postanu blijedi ili plavičasti)</w:t>
      </w:r>
      <w:r w:rsidR="00CB13EA" w:rsidRPr="00D02702">
        <w:rPr>
          <w:rFonts w:ascii="Times New Roman" w:eastAsia="Times New Roman" w:hAnsi="Times New Roman" w:cs="Times New Roman"/>
          <w:lang w:val="sr-Latn-ME"/>
        </w:rPr>
        <w:t>;</w:t>
      </w:r>
    </w:p>
    <w:p w14:paraId="649CC975" w14:textId="2A6CA5C6" w:rsidR="00385C36" w:rsidRPr="00D02702" w:rsidRDefault="00385C36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neliječeni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feohromocitom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(tumor </w:t>
      </w:r>
      <w:proofErr w:type="spellStart"/>
      <w:r w:rsidR="00CB13EA" w:rsidRPr="00D02702">
        <w:rPr>
          <w:rFonts w:ascii="Times New Roman" w:eastAsia="Times New Roman" w:hAnsi="Times New Roman" w:cs="Times New Roman"/>
          <w:lang w:val="sr-Latn-ME"/>
        </w:rPr>
        <w:t>adrenalnih</w:t>
      </w:r>
      <w:proofErr w:type="spellEnd"/>
      <w:r w:rsidR="00CB13EA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lang w:val="sr-Latn-ME"/>
        </w:rPr>
        <w:t>žlijezda, koj</w:t>
      </w:r>
      <w:r w:rsidR="00CB13EA" w:rsidRPr="00D02702">
        <w:rPr>
          <w:rFonts w:ascii="Times New Roman" w:eastAsia="Times New Roman" w:hAnsi="Times New Roman" w:cs="Times New Roman"/>
          <w:lang w:val="sr-Latn-ME"/>
        </w:rPr>
        <w:t>i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luč</w:t>
      </w:r>
      <w:r w:rsidR="00CB13EA" w:rsidRPr="00D02702">
        <w:rPr>
          <w:rFonts w:ascii="Times New Roman" w:eastAsia="Times New Roman" w:hAnsi="Times New Roman" w:cs="Times New Roman"/>
          <w:lang w:val="sr-Latn-ME"/>
        </w:rPr>
        <w:t>i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supstance koje uzrokuju veoma visok krvni pritisak)</w:t>
      </w:r>
      <w:r w:rsidR="00CB13EA" w:rsidRPr="00D02702">
        <w:rPr>
          <w:rFonts w:ascii="Times New Roman" w:eastAsia="Times New Roman" w:hAnsi="Times New Roman" w:cs="Times New Roman"/>
          <w:lang w:val="sr-Latn-ME"/>
        </w:rPr>
        <w:t>;</w:t>
      </w:r>
    </w:p>
    <w:p w14:paraId="175DFA92" w14:textId="77777777" w:rsidR="00CB13EA" w:rsidRPr="00D02702" w:rsidRDefault="00CB13EA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ozbiljna oboljenja jetre i bubrega</w:t>
      </w:r>
    </w:p>
    <w:p w14:paraId="3383CF36" w14:textId="2105BC55" w:rsidR="00385C36" w:rsidRPr="00D02702" w:rsidRDefault="00385C36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povećana kiselost krvi (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metabolička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acidoza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) kao posljedica teške bolesti</w:t>
      </w:r>
      <w:r w:rsidR="00CB13EA" w:rsidRPr="00D02702">
        <w:rPr>
          <w:rFonts w:ascii="Times New Roman" w:eastAsia="Times New Roman" w:hAnsi="Times New Roman" w:cs="Times New Roman"/>
          <w:lang w:val="sr-Latn-ME"/>
        </w:rPr>
        <w:t>;</w:t>
      </w:r>
    </w:p>
    <w:p w14:paraId="409CB081" w14:textId="6FB00531" w:rsidR="00385C36" w:rsidRPr="00D02702" w:rsidRDefault="00385C36" w:rsidP="00C6089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nizak nivo kalijuma u krvi, koji ne reaguje na terapiju</w:t>
      </w:r>
      <w:r w:rsidR="00CB13EA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562C1BB4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52FB63C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Upozorenja i mjere opreza:</w:t>
      </w:r>
    </w:p>
    <w:p w14:paraId="426F0093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775ED15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Nikada ne prekidajte naglo terapiju, naročito ako patite od određenih poremećaja rada srca (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ishemijske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bolesti srca, na primjer angina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pectoris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).</w:t>
      </w:r>
    </w:p>
    <w:p w14:paraId="3B648747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Prije uzimanja lijeka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recite ljekaru ako se neko od navedenih stanja odnosi na Vas:</w:t>
      </w:r>
    </w:p>
    <w:p w14:paraId="1AA691DA" w14:textId="69102F7E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bilo koje oboljenje srca, kao što je srčana </w:t>
      </w:r>
      <w:r w:rsidR="00917275" w:rsidRPr="00D02702">
        <w:rPr>
          <w:rFonts w:ascii="Times New Roman" w:eastAsia="Times New Roman" w:hAnsi="Times New Roman" w:cs="Times New Roman"/>
          <w:bCs/>
          <w:lang w:val="sr-Latn-ME"/>
        </w:rPr>
        <w:t>slabost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poremećaji srčanog ritma ili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Prinzmetal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-ova angina)</w:t>
      </w:r>
    </w:p>
    <w:p w14:paraId="0336109F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lakši problemi krvotoka u Vašim ekstremitetima (naročito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Raynaud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-ov sindrom)</w:t>
      </w:r>
    </w:p>
    <w:p w14:paraId="4C284E9F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poremećaj funkcije bubrega ili jetre</w:t>
      </w:r>
    </w:p>
    <w:p w14:paraId="415CFFB5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feohromocitom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(tumor nadbubrežne žlijezde)</w:t>
      </w:r>
    </w:p>
    <w:p w14:paraId="27CA9A59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hronična bolest pluća ili lakši oblici astme </w:t>
      </w:r>
    </w:p>
    <w:p w14:paraId="229008C6" w14:textId="37F117BA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dijabetes</w:t>
      </w:r>
      <w:r w:rsidR="00917275" w:rsidRPr="00D02702">
        <w:rPr>
          <w:rFonts w:ascii="Times New Roman" w:eastAsia="Times New Roman" w:hAnsi="Times New Roman" w:cs="Times New Roman"/>
          <w:bCs/>
          <w:lang w:val="sr-Latn-ME"/>
        </w:rPr>
        <w:t>/šećerna bolest</w:t>
      </w:r>
    </w:p>
    <w:p w14:paraId="0AAD4F80" w14:textId="77777777" w:rsidR="00385C36" w:rsidRPr="00D02702" w:rsidRDefault="00385C36" w:rsidP="00A72265">
      <w:pPr>
        <w:widowControl w:val="0"/>
        <w:numPr>
          <w:ilvl w:val="1"/>
          <w:numId w:val="5"/>
        </w:numPr>
        <w:tabs>
          <w:tab w:val="left" w:pos="841"/>
        </w:tabs>
        <w:spacing w:before="4" w:after="0" w:line="240" w:lineRule="auto"/>
        <w:ind w:hanging="340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poremećaji</w:t>
      </w:r>
      <w:r w:rsidRPr="00D02702">
        <w:rPr>
          <w:rFonts w:ascii="Times New Roman" w:eastAsia="Times New Roman" w:hAnsi="Times New Roman" w:cs="Times New Roman"/>
          <w:spacing w:val="-2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štitaste</w:t>
      </w:r>
      <w:r w:rsidRPr="00D02702">
        <w:rPr>
          <w:rFonts w:ascii="Times New Roman" w:eastAsia="Times New Roman" w:hAnsi="Times New Roman" w:cs="Times New Roman"/>
          <w:spacing w:val="-2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w w:val="105"/>
          <w:lang w:val="sr-Latn-ME"/>
        </w:rPr>
        <w:t>žlijezde</w:t>
      </w:r>
    </w:p>
    <w:p w14:paraId="35CFA47D" w14:textId="77777777" w:rsidR="00385C36" w:rsidRPr="00D02702" w:rsidRDefault="00385C36">
      <w:pPr>
        <w:widowControl w:val="0"/>
        <w:numPr>
          <w:ilvl w:val="1"/>
          <w:numId w:val="5"/>
        </w:numPr>
        <w:tabs>
          <w:tab w:val="left" w:pos="841"/>
        </w:tabs>
        <w:spacing w:before="9" w:after="0" w:line="240" w:lineRule="auto"/>
        <w:ind w:hanging="340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psorijaza</w:t>
      </w:r>
    </w:p>
    <w:p w14:paraId="79E611B8" w14:textId="77777777" w:rsidR="00385C36" w:rsidRPr="00D02702" w:rsidRDefault="00385C36">
      <w:pPr>
        <w:widowControl w:val="0"/>
        <w:numPr>
          <w:ilvl w:val="1"/>
          <w:numId w:val="5"/>
        </w:numPr>
        <w:tabs>
          <w:tab w:val="left" w:pos="841"/>
        </w:tabs>
        <w:spacing w:before="9" w:after="0" w:line="240" w:lineRule="auto"/>
        <w:ind w:hanging="340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stroga</w:t>
      </w:r>
      <w:r w:rsidRPr="00D02702">
        <w:rPr>
          <w:rFonts w:ascii="Times New Roman" w:eastAsia="Times New Roman" w:hAnsi="Times New Roman" w:cs="Times New Roman"/>
          <w:spacing w:val="-17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dijeta</w:t>
      </w:r>
    </w:p>
    <w:p w14:paraId="0A42B689" w14:textId="12ACF647" w:rsidR="00385C36" w:rsidRPr="00D02702" w:rsidRDefault="00385C36" w:rsidP="00C6089B">
      <w:pPr>
        <w:widowControl w:val="0"/>
        <w:numPr>
          <w:ilvl w:val="1"/>
          <w:numId w:val="5"/>
        </w:numPr>
        <w:tabs>
          <w:tab w:val="left" w:pos="841"/>
        </w:tabs>
        <w:spacing w:before="9" w:after="0" w:line="240" w:lineRule="auto"/>
        <w:ind w:hanging="340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alergij</w:t>
      </w:r>
      <w:r w:rsidR="0091727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a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na penicilin </w:t>
      </w:r>
    </w:p>
    <w:p w14:paraId="3C614E75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C0BAA2E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Pored toga, recite Vašem ljekaru:</w:t>
      </w:r>
    </w:p>
    <w:p w14:paraId="668C9215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ukoliko ste ikada patili od gihta, pošto lijek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može da poveća rizik od ponovnog napada;</w:t>
      </w:r>
    </w:p>
    <w:p w14:paraId="39CD14B5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ukoliko ćete biti podvrgnuti anesteziji (na primjer zbog hirurške intervencije) jer lijek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može da utiče na reakciju organizma u toj situaciji;</w:t>
      </w:r>
    </w:p>
    <w:p w14:paraId="0BA03EDF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ukoliko planirate terapiju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desenzibilizacije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jer lijek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može da izazove alergijsku reakciju ili da pojača intenzitet već postojeće alergijske reakcije;</w:t>
      </w:r>
    </w:p>
    <w:p w14:paraId="1D989FB2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ukoliko dojite ili namjeravate da dojite;</w:t>
      </w:r>
    </w:p>
    <w:p w14:paraId="0333295D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ukoliko planirate da se sunčate ili da se izložite vještačkom ultraljubičastom (UV) svijetlu, jer je kod pojedinih pacijenata uočena pojava osipa poslije sunčanja. U tom slučaju, treba da zaštitite kožu tokom terapije lijekom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CC68304" w14:textId="3693BA6C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ako ste imali rak kože ili ako Vam se pojavi neočekivana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lezija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(promjena) na koži tokom liječenja. Liječenje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hidrohlorotiazidom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, naročito dugotrajna primjena visok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ih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a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, može da poveća rizik od nekih vrsta raka kože ili usana (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nemelanomski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karcinom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kože). Zaštitite svoju kožu od izlaganja suncu i UV zracima za vr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ij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eme uzimanja l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ij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eka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1518179" w14:textId="5C639A53" w:rsidR="009D0912" w:rsidRPr="00D02702" w:rsidRDefault="00385C36" w:rsidP="00C6089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Ukoliko dođe do smanjenja oštrine vida ili bolova u očima. Ovo bi mogli biti simptomi nakupljanja tečnosti u vaskularnom sloju oka (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horoidalni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izliv) ili povećanja pritiska u oku, a mogu se pojaviti u roku od nekoliko sati do ned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j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elje od uzimanja lijeka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. Ovo može dovesti do trajnog gubitka vida, ako se ne liječi. Ako ste ranije imali alergiju na penicilin ili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sulfonamid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možete biti izloženi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većem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riziku od razvoja ovog stanja.</w:t>
      </w:r>
      <w:r w:rsidR="009D0912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5F591003" w14:textId="7A8664F2" w:rsidR="00B771A8" w:rsidRPr="00D02702" w:rsidRDefault="00B771A8" w:rsidP="00C6089B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Ako ste imali probleme sa disanjem ili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plućima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(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uključujući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upalu ili tečnost u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plućima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) nakon uzimanja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hidrohlorotiazida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u prošlosti. Ako nakon uzimanja </w:t>
      </w:r>
      <w:r w:rsidR="009D0912" w:rsidRPr="00D02702">
        <w:rPr>
          <w:rFonts w:ascii="Times New Roman" w:eastAsia="Times New Roman" w:hAnsi="Times New Roman" w:cs="Times New Roman"/>
          <w:lang w:val="sr-Latn-ME"/>
        </w:rPr>
        <w:t xml:space="preserve">lijeka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="00C6089B" w:rsidRPr="00D02702">
        <w:rPr>
          <w:rFonts w:ascii="Times New Roman" w:eastAsia="Times New Roman" w:hAnsi="Times New Roman" w:cs="Times New Roman"/>
          <w:lang w:val="sr-Latn-ME"/>
        </w:rPr>
        <w:t xml:space="preserve">osjetite </w:t>
      </w:r>
      <w:r w:rsidR="009D0912" w:rsidRPr="00D02702">
        <w:rPr>
          <w:rFonts w:ascii="Times New Roman" w:eastAsia="Times New Roman" w:hAnsi="Times New Roman" w:cs="Times New Roman"/>
          <w:lang w:val="sr-Latn-ME"/>
        </w:rPr>
        <w:t>težak nedostatak vazduha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ili otežano disanje, odmah potražite medicinsku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pomoc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́.</w:t>
      </w:r>
    </w:p>
    <w:p w14:paraId="120B2324" w14:textId="77777777" w:rsidR="00385C36" w:rsidRPr="00D02702" w:rsidRDefault="00385C36" w:rsidP="00064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04FC703" w14:textId="375CE500" w:rsidR="00385C36" w:rsidRPr="00D02702" w:rsidRDefault="00385C36" w:rsidP="00064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Ukoliko 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 xml:space="preserve">Vam se za vrijeme liječenja lijekom </w:t>
      </w:r>
      <w:proofErr w:type="spellStart"/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 xml:space="preserve"> poj</w:t>
      </w:r>
      <w:r w:rsidR="00C6089B" w:rsidRPr="00D02702">
        <w:rPr>
          <w:rFonts w:ascii="Times New Roman" w:eastAsia="Times New Roman" w:hAnsi="Times New Roman" w:cs="Times New Roman"/>
          <w:bCs/>
          <w:lang w:val="sr-Latn-ME"/>
        </w:rPr>
        <w:t>a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 xml:space="preserve">ve novi simptomi  kao što su poteškoće u disanju, </w:t>
      </w:r>
      <w:r w:rsidR="00064B79" w:rsidRPr="00D02702">
        <w:rPr>
          <w:rFonts w:ascii="Times New Roman" w:eastAsia="Times New Roman" w:hAnsi="Times New Roman" w:cs="Times New Roman"/>
          <w:bCs/>
          <w:lang w:val="sr-Latn-ME"/>
        </w:rPr>
        <w:t>kašalj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064B79" w:rsidRPr="00D02702">
        <w:rPr>
          <w:rFonts w:ascii="Times New Roman" w:eastAsia="Times New Roman" w:hAnsi="Times New Roman" w:cs="Times New Roman"/>
          <w:bCs/>
          <w:lang w:val="sr-Latn-ME"/>
        </w:rPr>
        <w:t xml:space="preserve">zviždanje 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 xml:space="preserve">u grudima nakon vježbanja itd., a ujedno 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imate hroničnu bolest pluća ili lakši oblik astme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9D0912" w:rsidRPr="00D02702">
        <w:rPr>
          <w:rFonts w:ascii="Times New Roman" w:eastAsia="Times New Roman" w:hAnsi="Times New Roman" w:cs="Times New Roman"/>
          <w:bCs/>
          <w:lang w:val="sr-Latn-ME"/>
        </w:rPr>
        <w:t>odmah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obavijestite Vašeg ljekara.</w:t>
      </w:r>
    </w:p>
    <w:p w14:paraId="1F929B01" w14:textId="77777777" w:rsidR="00385C36" w:rsidRPr="00D02702" w:rsidRDefault="00385C36" w:rsidP="00064B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65131D4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Dodatni testovi</w:t>
      </w:r>
    </w:p>
    <w:p w14:paraId="03F18243" w14:textId="5CCFEA63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Hidrohlortiazid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utiče na balans tečnosti i elektrolita u organizmu. Vaš </w:t>
      </w:r>
      <w:r w:rsidR="00A43336" w:rsidRPr="00D02702">
        <w:rPr>
          <w:rFonts w:ascii="Times New Roman" w:eastAsia="Times New Roman" w:hAnsi="Times New Roman" w:cs="Times New Roman"/>
          <w:bCs/>
          <w:lang w:val="sr-Latn-ME"/>
        </w:rPr>
        <w:t xml:space="preserve">ljekar 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može tražiti da se ovaj balans povremeno ispita. Ovo je posebno važno u stanjima koja se mogu pogoršati ako se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elektrolitni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balans poremeti. Vaš </w:t>
      </w:r>
      <w:r w:rsidR="00A43336" w:rsidRPr="00D02702">
        <w:rPr>
          <w:rFonts w:ascii="Times New Roman" w:eastAsia="Times New Roman" w:hAnsi="Times New Roman" w:cs="Times New Roman"/>
          <w:bCs/>
          <w:lang w:val="sr-Latn-ME"/>
        </w:rPr>
        <w:t xml:space="preserve">ljekar 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će povremeno zatražiti analizu nivoa mas</w:t>
      </w:r>
      <w:r w:rsidR="00A43336" w:rsidRPr="00D02702">
        <w:rPr>
          <w:rFonts w:ascii="Times New Roman" w:eastAsia="Times New Roman" w:hAnsi="Times New Roman" w:cs="Times New Roman"/>
          <w:bCs/>
          <w:lang w:val="sr-Latn-ME"/>
        </w:rPr>
        <w:t>noća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, mokraćne kiseline ili glukoze u krvi.</w:t>
      </w:r>
    </w:p>
    <w:p w14:paraId="631EFB8F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6A59822" w14:textId="07938239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Ne preporučuje se </w:t>
      </w:r>
      <w:r w:rsidR="00840ED5" w:rsidRPr="00D02702">
        <w:rPr>
          <w:rFonts w:ascii="Times New Roman" w:eastAsia="Times New Roman" w:hAnsi="Times New Roman" w:cs="Times New Roman"/>
          <w:bCs/>
          <w:lang w:val="sr-Latn-ME"/>
        </w:rPr>
        <w:t xml:space="preserve">istovremena 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upotreba ovog lijeka sa litijumom (koristi se u liječenju nekih psihijatrijskih poremećaja), sa ljekovima koji se koriste u terapiji visokog krvnog pritiska, angine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pectoris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ili srčanih aritmija (kao što je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verapamil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diltiazem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bepridil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) (vidjeti</w:t>
      </w:r>
      <w:r w:rsidR="00840ED5" w:rsidRPr="00D02702">
        <w:rPr>
          <w:rFonts w:ascii="Times New Roman" w:eastAsia="Times New Roman" w:hAnsi="Times New Roman" w:cs="Times New Roman"/>
          <w:bCs/>
          <w:lang w:val="sr-Latn-ME"/>
        </w:rPr>
        <w:t xml:space="preserve"> dio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“Primjena drugih ljekova”).</w:t>
      </w:r>
    </w:p>
    <w:p w14:paraId="09CA1B82" w14:textId="77777777" w:rsidR="00385C36" w:rsidRPr="00D02702" w:rsidRDefault="00385C36" w:rsidP="007E5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98E04D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Profesionalni sportisti treba da znaju da ovaj lijek sadrži supstance koje mogu dati pozitivnu reakciju na doping testu.</w:t>
      </w:r>
    </w:p>
    <w:p w14:paraId="485BC7C7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40BEED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Primjena drugih ljekova</w:t>
      </w:r>
    </w:p>
    <w:p w14:paraId="58D59361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83C6B5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Recite Vašem ljekaru ili farmaceutu ukoliko koristite ili ste nedavno koristili bilo koje druge ljekove.</w:t>
      </w:r>
    </w:p>
    <w:p w14:paraId="1E6AD8C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40A5D80" w14:textId="576A00EA" w:rsidR="00385C36" w:rsidRPr="00D02702" w:rsidRDefault="00AA1723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Lijek </w:t>
      </w:r>
      <w:proofErr w:type="spellStart"/>
      <w:r w:rsidR="00385C36" w:rsidRPr="00D02702">
        <w:rPr>
          <w:rFonts w:ascii="Times New Roman" w:eastAsia="Times New Roman" w:hAnsi="Times New Roman" w:cs="Times New Roman"/>
          <w:u w:val="single"/>
          <w:lang w:val="sr-Latn-ME"/>
        </w:rPr>
        <w:t>Lodoz</w:t>
      </w:r>
      <w:proofErr w:type="spellEnd"/>
      <w:r w:rsidR="00385C36"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 sa sljedećim ljekovima koristite ako Vas je ljekar tako savjetovao s obzirom da se ne preporučuje (vidjeti </w:t>
      </w:r>
      <w:r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dio </w:t>
      </w:r>
      <w:r w:rsidR="00385C36"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“Kada uzimate lijek </w:t>
      </w:r>
      <w:proofErr w:type="spellStart"/>
      <w:r w:rsidR="00385C36" w:rsidRPr="00D02702">
        <w:rPr>
          <w:rFonts w:ascii="Times New Roman" w:eastAsia="Times New Roman" w:hAnsi="Times New Roman" w:cs="Times New Roman"/>
          <w:u w:val="single"/>
          <w:lang w:val="sr-Latn-ME"/>
        </w:rPr>
        <w:t>Lodoz</w:t>
      </w:r>
      <w:proofErr w:type="spellEnd"/>
      <w:r w:rsidR="00385C36" w:rsidRPr="00D02702">
        <w:rPr>
          <w:rFonts w:ascii="Times New Roman" w:eastAsia="Times New Roman" w:hAnsi="Times New Roman" w:cs="Times New Roman"/>
          <w:u w:val="single"/>
          <w:lang w:val="sr-Latn-ME"/>
        </w:rPr>
        <w:t>, posebno vodite računa”):</w:t>
      </w:r>
    </w:p>
    <w:p w14:paraId="1CB1B4DE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sa određenim ljekovima koji se koriste u terapiji visokog krvnog pritiska, angine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pektoris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ili srčanih aritmija (kao što su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verapamil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diltiazem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bepridil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), jer mogu povećati rizik od poremećaja srčanog ritma.</w:t>
      </w:r>
    </w:p>
    <w:p w14:paraId="6874796B" w14:textId="77777777" w:rsidR="00385C36" w:rsidRPr="00D02702" w:rsidRDefault="00385C36" w:rsidP="00C6089B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sa litijumom koji se koristi u liječenju pojedinih psihijatrijskih bolesti</w:t>
      </w:r>
    </w:p>
    <w:p w14:paraId="5762F6BB" w14:textId="3F1A1282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644DB8B" w14:textId="278763AC" w:rsidR="00CB13EA" w:rsidRPr="00D02702" w:rsidRDefault="00CB13EA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se sa sledećim ljekovima mora koristiti sa oprezom:</w:t>
      </w:r>
    </w:p>
    <w:p w14:paraId="431A419A" w14:textId="75168D9B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ljekovi koji se koriste za liječenje visokog krvnog pritiska, angine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pektoris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ili srčanih aritmija;</w:t>
      </w:r>
    </w:p>
    <w:p w14:paraId="61537AAC" w14:textId="03A8E177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topikalni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beta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(npr. kapi za oči za liječenje glaukoma);</w:t>
      </w:r>
    </w:p>
    <w:p w14:paraId="5A960E7F" w14:textId="69B00F7D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insulin i oralni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antidijabetici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(koriste se za liječenje šećerne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bolesi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);</w:t>
      </w:r>
    </w:p>
    <w:p w14:paraId="49B6FB33" w14:textId="06520AEA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r w:rsidR="00970501">
        <w:rPr>
          <w:rFonts w:ascii="Times New Roman" w:eastAsia="Times New Roman" w:hAnsi="Times New Roman" w:cs="Times New Roman"/>
          <w:bCs/>
          <w:lang w:val="sr-Latn-ME"/>
        </w:rPr>
        <w:t>a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nestetici;</w:t>
      </w:r>
    </w:p>
    <w:p w14:paraId="0BCF9DEF" w14:textId="48837B2F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glikozidi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digitalisa (koriste se za liječenje srčane slabosti);</w:t>
      </w:r>
    </w:p>
    <w:p w14:paraId="36EA9B76" w14:textId="4667E336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nesteroidni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antiinflamatorni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ljekovi;</w:t>
      </w:r>
    </w:p>
    <w:p w14:paraId="615ADC33" w14:textId="4C7055B7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lastRenderedPageBreak/>
        <w:t>• ljekovi koji snižavaju koncentraciju kalijuma;</w:t>
      </w:r>
    </w:p>
    <w:p w14:paraId="75BE84AA" w14:textId="380E2A0C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simpatomimetici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(za liječenje alergijskih reakcija);</w:t>
      </w:r>
    </w:p>
    <w:p w14:paraId="418AA660" w14:textId="4477C02F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• ljekovi koji snižavaju koncentraciju mokraćne kiseline;</w:t>
      </w:r>
    </w:p>
    <w:p w14:paraId="7F1D9679" w14:textId="4F4CB192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holestiramin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holestipol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(koriste se za snižavanje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novoa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hlesterola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u krvi);</w:t>
      </w:r>
    </w:p>
    <w:p w14:paraId="2D22ABDA" w14:textId="264D238A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meflokin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(lijek za liječenje malarije);</w:t>
      </w:r>
    </w:p>
    <w:p w14:paraId="26BFD034" w14:textId="3814CA4C" w:rsidR="00CB13EA" w:rsidRPr="00D02702" w:rsidRDefault="00CB13EA" w:rsidP="00CB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kortikosteroidi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0D595E08" w14:textId="77777777" w:rsidR="00CB13EA" w:rsidRPr="00D02702" w:rsidRDefault="00CB13EA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AA03D40" w14:textId="4A167F60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Plodnost, trudnoća i dojenje</w:t>
      </w:r>
    </w:p>
    <w:p w14:paraId="5C216782" w14:textId="77777777" w:rsidR="006143D9" w:rsidRPr="00D02702" w:rsidRDefault="006143D9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1C69B588" w14:textId="435BB818" w:rsidR="00AA1723" w:rsidRPr="00D02702" w:rsidRDefault="00AA1723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Ako ste trudni ili dojite, mislite da biste mogli biti trudni ili planirate trudnoću, obratite se svom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lijekaru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ili farmaceutu za savjet prije nego uzmete ovaj lijek.</w:t>
      </w:r>
    </w:p>
    <w:p w14:paraId="405A878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0D5619" w14:textId="4567030E" w:rsidR="00385C36" w:rsidRPr="00D02702" w:rsidRDefault="00AA1723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Primjena 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>ovog lijeka se ne preporučuje u trudnoći.</w:t>
      </w:r>
    </w:p>
    <w:p w14:paraId="56ACEF0C" w14:textId="18D54737" w:rsidR="00385C36" w:rsidRPr="00D02702" w:rsidRDefault="00AA1723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Primjena 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>ovog lijeka se ne preporučuje u periodu dojenja.</w:t>
      </w:r>
    </w:p>
    <w:p w14:paraId="091ED091" w14:textId="77777777" w:rsidR="006143D9" w:rsidRPr="00D02702" w:rsidRDefault="006143D9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</w:p>
    <w:p w14:paraId="28DD98D6" w14:textId="4E50B439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Uticaj lijeka </w:t>
      </w:r>
      <w:proofErr w:type="spellStart"/>
      <w:r w:rsidRPr="00D02702">
        <w:rPr>
          <w:rFonts w:ascii="Times New Roman" w:eastAsia="Times New Roman" w:hAnsi="Times New Roman" w:cs="Times New Roman"/>
          <w:b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 na sposobnost upravljanja vozilima i rukovanje mašinama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</w:p>
    <w:p w14:paraId="583D1964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B03EE64" w14:textId="46AA3E62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obično ne utiče na Vašu sposobnost da vozite ili rukujete mašinama. Međutim, Vaše individualne reakcije na lijek mogu umanjiti sposobnost da se koncentrišete 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pravovremeno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reagujete. Ako se to desi, nemojte upravljati vozilom ili rukovati mašinama.</w:t>
      </w:r>
    </w:p>
    <w:p w14:paraId="0C28166A" w14:textId="77777777" w:rsidR="00AA1723" w:rsidRPr="00D02702" w:rsidRDefault="00AA1723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0DD3CBC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26FB9EF" w14:textId="77777777" w:rsidR="00385C36" w:rsidRPr="00D02702" w:rsidRDefault="00385C36" w:rsidP="00C6089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ab/>
        <w:t>KAKO SE UPOTREBLJAVA LIJEK LODOZ</w:t>
      </w:r>
    </w:p>
    <w:p w14:paraId="733CE428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lang w:val="sr-Latn-ME"/>
        </w:rPr>
      </w:pPr>
    </w:p>
    <w:p w14:paraId="0209C6AD" w14:textId="1E7BF8E9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Uvijek uzimajte ovaj lijek tačno onako kako Vam je rekao Vaš ljekar ili farmaceut. Provjerite sa ljekarom ili farmaceutom ako ni</w:t>
      </w:r>
      <w:r w:rsidR="00AA1723" w:rsidRPr="00D02702">
        <w:rPr>
          <w:rFonts w:ascii="Times New Roman" w:eastAsia="Times New Roman" w:hAnsi="Times New Roman" w:cs="Times New Roman"/>
          <w:lang w:val="sr-Latn-ME"/>
        </w:rPr>
        <w:t>je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ste sigurni kako da koristite ovaj lijek. </w:t>
      </w:r>
    </w:p>
    <w:p w14:paraId="4C177CF1" w14:textId="77777777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</w:p>
    <w:p w14:paraId="75A2B450" w14:textId="03A23E4A" w:rsidR="00A76BB8" w:rsidRPr="00D02702" w:rsidRDefault="00AA1723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Preporučena </w:t>
      </w:r>
      <w:r w:rsidR="00385C36" w:rsidRPr="00D02702">
        <w:rPr>
          <w:rFonts w:ascii="Times New Roman" w:eastAsia="Times New Roman" w:hAnsi="Times New Roman" w:cs="Times New Roman"/>
          <w:iCs/>
          <w:lang w:val="sr-Latn-ME"/>
        </w:rPr>
        <w:t>početna doza je jedna tableta od 2.5 mg/6.25 mg dnevno.</w:t>
      </w:r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 </w:t>
      </w:r>
    </w:p>
    <w:p w14:paraId="5783B369" w14:textId="77777777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Ako je efekat sniženja krvnog pritiska ovom dozom nedovoljan, dozu treba povećati na jednu tabletu lijeka </w:t>
      </w:r>
      <w:proofErr w:type="spellStart"/>
      <w:r w:rsidRPr="00D02702">
        <w:rPr>
          <w:rFonts w:ascii="Times New Roman" w:eastAsia="Times New Roman" w:hAnsi="Times New Roman" w:cs="Times New Roman"/>
          <w:i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 od 5 mg/6.25 mg dnevno, a ako je odgovor još uvijek neadekvatan, povećati na jednu tabletu od 10 mg/6.25 mg dnevno.</w:t>
      </w:r>
    </w:p>
    <w:p w14:paraId="7286A479" w14:textId="77777777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3260B44A" w14:textId="023C553C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Uzimajte lijek </w:t>
      </w:r>
      <w:proofErr w:type="spellStart"/>
      <w:r w:rsidRPr="00D02702">
        <w:rPr>
          <w:rFonts w:ascii="Times New Roman" w:eastAsia="Times New Roman" w:hAnsi="Times New Roman" w:cs="Times New Roman"/>
          <w:i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 ujutru sa ili bez hrane. Progutajte tabletu sa malo tečnosti. Tabletu nemojte žvakati. </w:t>
      </w:r>
    </w:p>
    <w:p w14:paraId="42F137F3" w14:textId="77777777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3AFC408A" w14:textId="5F9E82B0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Nikada ne prekidajte liječenje naglo (vidjeti </w:t>
      </w:r>
      <w:r w:rsidR="00A76BB8" w:rsidRPr="00D02702">
        <w:rPr>
          <w:rFonts w:ascii="Times New Roman" w:eastAsia="Times New Roman" w:hAnsi="Times New Roman" w:cs="Times New Roman"/>
          <w:iCs/>
          <w:lang w:val="sr-Latn-ME"/>
        </w:rPr>
        <w:t xml:space="preserve">dio </w:t>
      </w:r>
      <w:r w:rsidRPr="00D02702">
        <w:rPr>
          <w:rFonts w:ascii="Times New Roman" w:eastAsia="Times New Roman" w:hAnsi="Times New Roman" w:cs="Times New Roman"/>
          <w:iCs/>
          <w:lang w:val="sr-Latn-ME"/>
        </w:rPr>
        <w:t xml:space="preserve">„Ako naglo prestanete da koristite lijek </w:t>
      </w:r>
      <w:proofErr w:type="spellStart"/>
      <w:r w:rsidRPr="00D02702">
        <w:rPr>
          <w:rFonts w:ascii="Times New Roman" w:eastAsia="Times New Roman" w:hAnsi="Times New Roman" w:cs="Times New Roman"/>
          <w:iCs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iCs/>
          <w:lang w:val="sr-Latn-ME"/>
        </w:rPr>
        <w:t>”).</w:t>
      </w:r>
    </w:p>
    <w:p w14:paraId="7A44D11C" w14:textId="77777777" w:rsidR="00385C36" w:rsidRPr="00D02702" w:rsidRDefault="00385C36" w:rsidP="00C6089B">
      <w:pPr>
        <w:tabs>
          <w:tab w:val="left" w:pos="0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ME"/>
        </w:rPr>
      </w:pPr>
    </w:p>
    <w:p w14:paraId="3D171D5A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Primjena kod djece i adolescenata</w:t>
      </w:r>
    </w:p>
    <w:p w14:paraId="3ACDDB0A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658E434" w14:textId="01CA0719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Iskustvo sa primjenom lijeka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u pedijatrijskoj populaciji je ograničeno, pa se njegova primjena ne može preporučiti kod ove populacije.</w:t>
      </w:r>
    </w:p>
    <w:p w14:paraId="1B376301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6DDD51C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Uzimanje lijeka </w:t>
      </w:r>
      <w:proofErr w:type="spellStart"/>
      <w:r w:rsidRPr="00D02702">
        <w:rPr>
          <w:rFonts w:ascii="Times New Roman" w:eastAsia="Times New Roman" w:hAnsi="Times New Roman" w:cs="Times New Roman"/>
          <w:b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 sa hranom ili pićem</w:t>
      </w:r>
    </w:p>
    <w:p w14:paraId="77457267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E42D473" w14:textId="6B36093D" w:rsidR="00385C36" w:rsidRPr="00D02702" w:rsidRDefault="00A76BB8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se može uzimati sa ili bez hrane, ali se uvijek mora uzimati ujutru.</w:t>
      </w:r>
    </w:p>
    <w:p w14:paraId="24DD238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2A80300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Ako ste uzeli više lijeka </w:t>
      </w:r>
      <w:proofErr w:type="spellStart"/>
      <w:r w:rsidRPr="00D02702">
        <w:rPr>
          <w:rFonts w:ascii="Times New Roman" w:eastAsia="Times New Roman" w:hAnsi="Times New Roman" w:cs="Times New Roman"/>
          <w:b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 nego što je trebalo</w:t>
      </w:r>
    </w:p>
    <w:p w14:paraId="1287E980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3158675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Ukoliko ste uzeli više tableta lijeka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nego što treba, obavijestite Vašeg ljekara odmah. U zavisnosti od stepena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predoziranja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, Vaš ljekar će odlučiti koje mjere su potrebne.</w:t>
      </w:r>
    </w:p>
    <w:p w14:paraId="6BD3D765" w14:textId="1AA79DA9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Simptomi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predoziranja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A76BB8" w:rsidRPr="00D02702">
        <w:rPr>
          <w:rFonts w:ascii="Times New Roman" w:eastAsia="Times New Roman" w:hAnsi="Times New Roman" w:cs="Times New Roman"/>
          <w:lang w:val="sr-Latn-ME"/>
        </w:rPr>
        <w:t>bisoprololom</w:t>
      </w:r>
      <w:proofErr w:type="spellEnd"/>
      <w:r w:rsidR="00A76BB8" w:rsidRPr="00D02702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="00A76BB8" w:rsidRPr="00D02702">
        <w:rPr>
          <w:rFonts w:ascii="Times New Roman" w:eastAsia="Times New Roman" w:hAnsi="Times New Roman" w:cs="Times New Roman"/>
          <w:lang w:val="sr-Latn-ME"/>
        </w:rPr>
        <w:t>hidrohlorotiazidom</w:t>
      </w:r>
      <w:proofErr w:type="spellEnd"/>
      <w:r w:rsidR="00A76BB8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mogu biti nizak krvni pritisak, usporen rad srca, iznenadni srčani problemi, vrtoglavica, mučnina, pospanost, iznenadni problemi sa disanjem, </w:t>
      </w:r>
      <w:r w:rsidR="004F1423" w:rsidRPr="00D02702">
        <w:rPr>
          <w:rFonts w:ascii="Times New Roman" w:eastAsia="Times New Roman" w:hAnsi="Times New Roman" w:cs="Times New Roman"/>
          <w:lang w:val="sr-Latn-ME"/>
        </w:rPr>
        <w:t xml:space="preserve">pad </w:t>
      </w:r>
      <w:r w:rsidRPr="00D02702">
        <w:rPr>
          <w:rFonts w:ascii="Times New Roman" w:eastAsia="Times New Roman" w:hAnsi="Times New Roman" w:cs="Times New Roman"/>
          <w:lang w:val="sr-Latn-ME"/>
        </w:rPr>
        <w:t>nivo</w:t>
      </w:r>
      <w:r w:rsidR="00C6089B" w:rsidRPr="00D02702">
        <w:rPr>
          <w:rFonts w:ascii="Times New Roman" w:eastAsia="Times New Roman" w:hAnsi="Times New Roman" w:cs="Times New Roman"/>
          <w:lang w:val="sr-Latn-ME"/>
        </w:rPr>
        <w:t>a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šećera u krvi.</w:t>
      </w:r>
    </w:p>
    <w:p w14:paraId="76C2212B" w14:textId="77777777" w:rsidR="00D02702" w:rsidRPr="00D02702" w:rsidRDefault="00D02702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8041425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Ako ste zaboravili da uzmete lijek </w:t>
      </w:r>
      <w:proofErr w:type="spellStart"/>
      <w:r w:rsidRPr="00D02702">
        <w:rPr>
          <w:rFonts w:ascii="Times New Roman" w:eastAsia="Times New Roman" w:hAnsi="Times New Roman" w:cs="Times New Roman"/>
          <w:b/>
          <w:lang w:val="sr-Latn-ME"/>
        </w:rPr>
        <w:t>Lodoz</w:t>
      </w:r>
      <w:proofErr w:type="spellEnd"/>
    </w:p>
    <w:p w14:paraId="6F858B62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F62944A" w14:textId="77777777" w:rsidR="004F1423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lastRenderedPageBreak/>
        <w:t xml:space="preserve">Ukoliko ste zaboravili da uzmete ovaj lijek, uzmite ga čim se sjetite. Zatim uzmite Vašu sljedeću dozu u uobičajeno vrijeme. Međutim, ukoliko je to blizu uobičajenog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vremena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za uzimanje sljedeće doze preskočite dozu koju ni</w:t>
      </w:r>
      <w:r w:rsidR="004F1423" w:rsidRPr="00D02702">
        <w:rPr>
          <w:rFonts w:ascii="Times New Roman" w:eastAsia="Times New Roman" w:hAnsi="Times New Roman" w:cs="Times New Roman"/>
          <w:lang w:val="sr-Latn-ME"/>
        </w:rPr>
        <w:t>je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ste uzeli. </w:t>
      </w:r>
    </w:p>
    <w:p w14:paraId="289A7375" w14:textId="77777777" w:rsidR="004F1423" w:rsidRPr="00D02702" w:rsidRDefault="004F1423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41146D" w14:textId="728D0F8C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Ne uzimajte duplu dozu da biste nadoknadili zaboravljenu tabletu.</w:t>
      </w:r>
    </w:p>
    <w:p w14:paraId="68B9941A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273A90D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 xml:space="preserve">Ako prestanete da uzimate lijek </w:t>
      </w:r>
      <w:proofErr w:type="spellStart"/>
      <w:r w:rsidRPr="00D02702">
        <w:rPr>
          <w:rFonts w:ascii="Times New Roman" w:eastAsia="Times New Roman" w:hAnsi="Times New Roman" w:cs="Times New Roman"/>
          <w:b/>
          <w:lang w:val="sr-Latn-ME"/>
        </w:rPr>
        <w:t>Lodoz</w:t>
      </w:r>
      <w:proofErr w:type="spellEnd"/>
    </w:p>
    <w:p w14:paraId="1A291804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58AFF16" w14:textId="51A9CCE1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Ne prekidajte sa uzimanjem lijeka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osim ukoliko Vas ljekar tako savjetuje. U suprotnom Vaše stanje se može pogoršati. Ako morate da prestanete sa liječenjem, ljekar će Vas savjetovati da dozu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postepeno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smanjujete. </w:t>
      </w:r>
    </w:p>
    <w:p w14:paraId="3068BA39" w14:textId="7374898F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Ukoliko imate dodatna pitanja u vezi primjene ovog lijeka, obratite se Vašem ljekaru ili farmaceutu.</w:t>
      </w:r>
    </w:p>
    <w:p w14:paraId="70551705" w14:textId="7E605962" w:rsidR="006143D9" w:rsidRPr="00D02702" w:rsidRDefault="006143D9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151FBA9" w14:textId="77777777" w:rsidR="006143D9" w:rsidRPr="00D02702" w:rsidRDefault="006143D9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4A7D46F" w14:textId="77777777" w:rsidR="00385C36" w:rsidRPr="00D02702" w:rsidRDefault="00385C36" w:rsidP="00C6089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ab/>
        <w:t>MOGUĆA NEŽELJENA DEJSTVA</w:t>
      </w:r>
    </w:p>
    <w:p w14:paraId="258D7839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F49EAA3" w14:textId="3E3A3D7F" w:rsidR="00385C36" w:rsidRPr="00D02702" w:rsidRDefault="00385C36" w:rsidP="00C6089B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Kao i svi ljekovi i lijek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može izazvati neželjena dejstva iako se ona ne moraju javiti kod svakoga.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Ova neželjena dejstva su nabrojana u skladu sa učestalošću kojom se javljaju:</w:t>
      </w:r>
    </w:p>
    <w:p w14:paraId="11BB5771" w14:textId="77777777" w:rsidR="00385C36" w:rsidRPr="00D02702" w:rsidRDefault="00385C36" w:rsidP="00A72265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</w:p>
    <w:p w14:paraId="5B1656ED" w14:textId="13037A5B" w:rsidR="00385C36" w:rsidRPr="00D02702" w:rsidRDefault="00385C36" w:rsidP="004F1423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b/>
          <w:spacing w:val="-5"/>
          <w:lang w:val="sr-Latn-ME"/>
        </w:rPr>
        <w:t xml:space="preserve">Česta neželjena dejstva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(</w:t>
      </w:r>
      <w:r w:rsidR="004F1423"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mogu se javiti kod manje od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1</w:t>
      </w:r>
      <w:r w:rsidR="004F1423"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na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10</w:t>
      </w:r>
      <w:r w:rsidR="004F1423"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osoba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):</w:t>
      </w:r>
    </w:p>
    <w:p w14:paraId="0311A9E1" w14:textId="0779BDE5" w:rsidR="00385C36" w:rsidRPr="00D02702" w:rsidRDefault="00385C36" w:rsidP="004F1423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osjećaj hladnoće, </w:t>
      </w:r>
      <w:proofErr w:type="spellStart"/>
      <w:r w:rsidR="004F1423" w:rsidRPr="00D02702">
        <w:rPr>
          <w:rFonts w:ascii="Times New Roman" w:eastAsia="Calibri" w:hAnsi="Times New Roman" w:cs="Times New Roman"/>
          <w:spacing w:val="-5"/>
          <w:lang w:val="sr-Latn-ME"/>
        </w:rPr>
        <w:t>utrnulost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u rukama i nogama</w:t>
      </w:r>
    </w:p>
    <w:p w14:paraId="57AEBFCE" w14:textId="64769C95" w:rsidR="00385C36" w:rsidRPr="00D02702" w:rsidRDefault="00385C36" w:rsidP="004F1423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umor, vrtoglavica, glavobolja. Ovi simptomi se javljaju uglavnom na početku liječenja. Oni su obično umjereni i obično nestaju nakon 1-2 nedjelje od početka liječenja</w:t>
      </w:r>
    </w:p>
    <w:p w14:paraId="66011BFA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gastrointestinalni problemi kao što su mučnina, povraćanje, proliv ili zatvor.</w:t>
      </w:r>
    </w:p>
    <w:p w14:paraId="539B2401" w14:textId="77777777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</w:p>
    <w:p w14:paraId="01C12092" w14:textId="3C25C9B6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b/>
          <w:spacing w:val="-5"/>
          <w:lang w:val="sr-Latn-ME"/>
        </w:rPr>
        <w:t xml:space="preserve">Povremena neželjena dejstva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(</w:t>
      </w:r>
      <w:r w:rsidR="004F1423" w:rsidRPr="00D02702">
        <w:rPr>
          <w:rFonts w:ascii="Times New Roman" w:eastAsia="Calibri" w:hAnsi="Times New Roman" w:cs="Times New Roman"/>
          <w:spacing w:val="-5"/>
          <w:lang w:val="sr-Latn-ME"/>
        </w:rPr>
        <w:t>mogu se javiti kod manje od 1 na 100 osoba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):</w:t>
      </w:r>
    </w:p>
    <w:p w14:paraId="690B2B39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mišićna slabost, grčevi u mišićima, osjećaj slabosti</w:t>
      </w:r>
    </w:p>
    <w:p w14:paraId="6C860DA9" w14:textId="10B8142D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usporen rad srca, poremećaj srčanog ritma, pogoršanje postojeće srčane 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>slabosti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, pad krvnog pritiska poslije ustajanja ili uspravljanja u sjedeći položaj</w:t>
      </w:r>
    </w:p>
    <w:p w14:paraId="6DC70913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poremećaj sna, depresija, gubitak apetita</w:t>
      </w:r>
    </w:p>
    <w:p w14:paraId="07B40156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problemi sa disanjem kod pacijenata sa astmom ili hroničnim bronhijalnim oboljenjem</w:t>
      </w:r>
    </w:p>
    <w:p w14:paraId="1FA3F538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povećanje nivoa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kreatinina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ili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uree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u krvi</w:t>
      </w:r>
    </w:p>
    <w:p w14:paraId="700328ED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abdominalne tegobe</w:t>
      </w:r>
    </w:p>
    <w:p w14:paraId="44460628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povećanje nivoa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amilaze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digestivnog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enzima)</w:t>
      </w:r>
    </w:p>
    <w:p w14:paraId="4D670253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poremećaj balansa tečnosti i elektrolita</w:t>
      </w:r>
    </w:p>
    <w:p w14:paraId="03D1032C" w14:textId="00EAB9A6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povećanje nivoa mas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>noća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,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holesterola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, mokraćne kiseline ili šećera u krvi; povećanje šećera u mokraći</w:t>
      </w:r>
    </w:p>
    <w:p w14:paraId="04735A5F" w14:textId="77777777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</w:p>
    <w:p w14:paraId="585EA881" w14:textId="7CB48A08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b/>
          <w:spacing w:val="-5"/>
          <w:lang w:val="sr-Latn-ME"/>
        </w:rPr>
        <w:t xml:space="preserve">Rijetka neželjena dejstva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(</w:t>
      </w:r>
      <w:r w:rsidR="00CA5AB2" w:rsidRPr="00D02702">
        <w:rPr>
          <w:rFonts w:ascii="Times New Roman" w:eastAsia="Calibri" w:hAnsi="Times New Roman" w:cs="Times New Roman"/>
          <w:spacing w:val="-5"/>
          <w:lang w:val="sr-Latn-ME"/>
        </w:rPr>
        <w:t>mogu se javiti kod manje od 1 na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</w:t>
      </w:r>
      <w:r w:rsidR="00CA5AB2" w:rsidRPr="00D02702">
        <w:rPr>
          <w:rFonts w:ascii="Times New Roman" w:eastAsia="Calibri" w:hAnsi="Times New Roman" w:cs="Times New Roman"/>
          <w:spacing w:val="-5"/>
          <w:lang w:val="sr-Latn-ME"/>
        </w:rPr>
        <w:t>1000 osoba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)</w:t>
      </w:r>
    </w:p>
    <w:p w14:paraId="42734D55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noćne more, halucinacije</w:t>
      </w:r>
    </w:p>
    <w:p w14:paraId="5C6A8201" w14:textId="1A711042" w:rsidR="00385C36" w:rsidRPr="00D02702" w:rsidRDefault="00385C36" w:rsidP="00C6089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reakcije alergijskog tipa, kao što su svrab, iznenadno crvenilo lica ili 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>kožni osip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, osjetljivost kože prilikom izlaganja suncu, koprivnjača, male crvene mrlje na koži izazvane potkožnim krvarenjem (purpura)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>.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Morate odmah da se obratite ljekaru ako imate ozbiljnije alergijske reakcije, koje mogu uključiti oticanje lica, vrata, jezika, usta ili grla ili otežano disanje.</w:t>
      </w:r>
    </w:p>
    <w:p w14:paraId="7D0A4F2E" w14:textId="77777777" w:rsidR="00385C36" w:rsidRPr="00D02702" w:rsidRDefault="00385C36" w:rsidP="00A72265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povećane vrijednosti pojedinih enzima jetre, zapaljenje jetre, žuta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prebojenost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kože i sluzokoža (žutica),</w:t>
      </w:r>
    </w:p>
    <w:p w14:paraId="0F8C8A5B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poremećaji erekcije,</w:t>
      </w:r>
    </w:p>
    <w:p w14:paraId="1DA4753D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poremećaji sluha,</w:t>
      </w:r>
    </w:p>
    <w:p w14:paraId="49327722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alergijska kijavica, smanjena sekrecija suza, poremećaj vida,</w:t>
      </w:r>
    </w:p>
    <w:p w14:paraId="30112241" w14:textId="7E896AF8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smanjenje broja bijelih krvnih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ćelija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leukopenija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), ili krvnih pločica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trombocitopenija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)</w:t>
      </w:r>
    </w:p>
    <w:p w14:paraId="1C5BD55B" w14:textId="24ACB0B8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sinkopa</w:t>
      </w:r>
      <w:r w:rsidR="0047174C"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(nagli gubitak svijesti).</w:t>
      </w:r>
    </w:p>
    <w:p w14:paraId="0A14D150" w14:textId="77777777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</w:p>
    <w:p w14:paraId="5BAEA7F4" w14:textId="70C36117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b/>
          <w:spacing w:val="-5"/>
          <w:lang w:val="sr-Latn-ME"/>
        </w:rPr>
        <w:t xml:space="preserve">Veoma rijetka neželjena dejstva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(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>mogu se javiti kod manje od 1 na 10 000 osoba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)</w:t>
      </w:r>
    </w:p>
    <w:p w14:paraId="566E16D4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iritacija i crvenilo očiju (konjunktivitis), gubitak kose</w:t>
      </w:r>
    </w:p>
    <w:p w14:paraId="586E9F07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napad ili pogoršanje prethodno postojećih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psorijatičnih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promjena na koži; pojava zadebljalih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krustastih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naslaga (kožni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lupus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eritematozus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)</w:t>
      </w:r>
    </w:p>
    <w:p w14:paraId="26D7AB7B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bol u grudima</w:t>
      </w:r>
    </w:p>
    <w:p w14:paraId="3ADA62A7" w14:textId="1270AE5D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lastRenderedPageBreak/>
        <w:t xml:space="preserve">značajna redukcija broja bijelih krvnih </w:t>
      </w:r>
      <w:r w:rsidR="00B35A4F"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ćelija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agranulocitoza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)</w:t>
      </w:r>
    </w:p>
    <w:p w14:paraId="670779C1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zapaljenje pankreasa</w:t>
      </w:r>
    </w:p>
    <w:p w14:paraId="24D6E032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stanje nedovoljne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kisjelosti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Vaše krvi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metabolička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alkaloza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)</w:t>
      </w:r>
    </w:p>
    <w:p w14:paraId="373D4B27" w14:textId="71A00DFB" w:rsidR="00B35A4F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alergijska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anafilatička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) reakcija, teška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bulozna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reakcija (</w:t>
      </w:r>
      <w:proofErr w:type="spellStart"/>
      <w:r w:rsidRPr="00D02702">
        <w:rPr>
          <w:rFonts w:ascii="Times New Roman" w:eastAsia="Calibri" w:hAnsi="Times New Roman" w:cs="Times New Roman"/>
          <w:i/>
          <w:spacing w:val="-5"/>
          <w:lang w:val="sr-Latn-ME"/>
        </w:rPr>
        <w:t>Lyell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>-ov sindrom)</w:t>
      </w:r>
      <w:r w:rsidR="00B35A4F" w:rsidRPr="00D02702">
        <w:rPr>
          <w:rFonts w:ascii="Times New Roman" w:hAnsi="Times New Roman" w:cs="Times New Roman"/>
          <w:iCs/>
          <w:lang w:val="sr-Latn-ME"/>
        </w:rPr>
        <w:t xml:space="preserve"> </w:t>
      </w:r>
    </w:p>
    <w:p w14:paraId="65540C7D" w14:textId="0A058F57" w:rsidR="00B771A8" w:rsidRPr="00D02702" w:rsidRDefault="00B771A8" w:rsidP="00C6089B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lang w:val="sr-Latn-ME"/>
        </w:rPr>
      </w:pPr>
      <w:r w:rsidRPr="00D02702">
        <w:rPr>
          <w:rFonts w:ascii="Times New Roman" w:hAnsi="Times New Roman" w:cs="Times New Roman"/>
          <w:iCs/>
          <w:lang w:val="sr-Latn-ME"/>
        </w:rPr>
        <w:t xml:space="preserve">akutni respiratorni </w:t>
      </w:r>
      <w:proofErr w:type="spellStart"/>
      <w:r w:rsidRPr="00D02702">
        <w:rPr>
          <w:rFonts w:ascii="Times New Roman" w:hAnsi="Times New Roman" w:cs="Times New Roman"/>
          <w:iCs/>
          <w:lang w:val="sr-Latn-ME"/>
        </w:rPr>
        <w:t>distres</w:t>
      </w:r>
      <w:proofErr w:type="spellEnd"/>
      <w:r w:rsidRPr="00D02702">
        <w:rPr>
          <w:rFonts w:ascii="Times New Roman" w:hAnsi="Times New Roman" w:cs="Times New Roman"/>
          <w:iCs/>
          <w:lang w:val="sr-Latn-ME"/>
        </w:rPr>
        <w:t xml:space="preserve"> (znakovi uključuju težak, kratak dah, groznicu, slabost i konfuziju)</w:t>
      </w:r>
    </w:p>
    <w:p w14:paraId="0F3AFEF7" w14:textId="77777777" w:rsidR="00B771A8" w:rsidRPr="00D02702" w:rsidRDefault="00B771A8" w:rsidP="00A72265">
      <w:pPr>
        <w:spacing w:after="0" w:line="240" w:lineRule="auto"/>
        <w:ind w:left="840"/>
        <w:jc w:val="both"/>
        <w:rPr>
          <w:rFonts w:ascii="Times New Roman" w:eastAsia="Calibri" w:hAnsi="Times New Roman" w:cs="Times New Roman"/>
          <w:spacing w:val="-5"/>
          <w:lang w:val="sr-Latn-ME"/>
        </w:rPr>
      </w:pPr>
    </w:p>
    <w:p w14:paraId="3EB13724" w14:textId="77777777" w:rsidR="00385C36" w:rsidRPr="00D02702" w:rsidRDefault="00385C36" w:rsidP="00B0633F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b/>
          <w:spacing w:val="-5"/>
          <w:lang w:val="sr-Latn-ME"/>
        </w:rPr>
        <w:t xml:space="preserve">Neželjena dejstva nepoznate učestalosti 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(ne mogu biti procijenjena na osnovu raspoloživih podataka):</w:t>
      </w:r>
    </w:p>
    <w:p w14:paraId="2F9D3A4B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Rak kože i usana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nemelanomski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karcinom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kože)</w:t>
      </w:r>
    </w:p>
    <w:p w14:paraId="3DD21D66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Intersticijska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bolest pluća</w:t>
      </w:r>
    </w:p>
    <w:p w14:paraId="40BE96D7" w14:textId="7777777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>Kratkovidost</w:t>
      </w:r>
    </w:p>
    <w:p w14:paraId="6AAD8634" w14:textId="15D70E07" w:rsidR="00385C36" w:rsidRPr="00D02702" w:rsidRDefault="00385C36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Smanjenje vida ili bolovi u očima 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usl</w:t>
      </w:r>
      <w:r w:rsidR="00B0633F" w:rsidRPr="00D02702">
        <w:rPr>
          <w:rFonts w:ascii="Times New Roman" w:eastAsia="Calibri" w:hAnsi="Times New Roman" w:cs="Times New Roman"/>
          <w:spacing w:val="-5"/>
          <w:lang w:val="sr-Latn-ME"/>
        </w:rPr>
        <w:t>j</w:t>
      </w:r>
      <w:r w:rsidRPr="00D02702">
        <w:rPr>
          <w:rFonts w:ascii="Times New Roman" w:eastAsia="Calibri" w:hAnsi="Times New Roman" w:cs="Times New Roman"/>
          <w:spacing w:val="-5"/>
          <w:lang w:val="sr-Latn-ME"/>
        </w:rPr>
        <w:t>ed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visokog  pritiska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mogući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znaci nakupljanja tečnosti u vaskularnom sloju oka (</w:t>
      </w:r>
      <w:proofErr w:type="spellStart"/>
      <w:r w:rsidRPr="00D02702">
        <w:rPr>
          <w:rFonts w:ascii="Times New Roman" w:eastAsia="Calibri" w:hAnsi="Times New Roman" w:cs="Times New Roman"/>
          <w:spacing w:val="-5"/>
          <w:lang w:val="sr-Latn-ME"/>
        </w:rPr>
        <w:t>horoidalni</w:t>
      </w:r>
      <w:proofErr w:type="spellEnd"/>
      <w:r w:rsidRPr="00D02702">
        <w:rPr>
          <w:rFonts w:ascii="Times New Roman" w:eastAsia="Calibri" w:hAnsi="Times New Roman" w:cs="Times New Roman"/>
          <w:spacing w:val="-5"/>
          <w:lang w:val="sr-Latn-ME"/>
        </w:rPr>
        <w:t xml:space="preserve"> izliv) ili akutnog glaukoma zatvorenog ugla)</w:t>
      </w:r>
    </w:p>
    <w:p w14:paraId="1E025967" w14:textId="77777777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lang w:val="sr-Latn-ME"/>
        </w:rPr>
      </w:pPr>
    </w:p>
    <w:p w14:paraId="5B2C7618" w14:textId="388A244E" w:rsidR="00385C36" w:rsidRPr="00D02702" w:rsidRDefault="00385C36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ME"/>
        </w:rPr>
      </w:pPr>
      <w:r w:rsidRPr="00D02702">
        <w:rPr>
          <w:rFonts w:ascii="Times New Roman" w:eastAsia="Calibri" w:hAnsi="Times New Roman" w:cs="Times New Roman"/>
          <w:spacing w:val="-5"/>
          <w:u w:val="single"/>
          <w:lang w:val="sr-Latn-ME"/>
        </w:rPr>
        <w:t>Prijavljivanje sumnji na neželjena dejstva</w:t>
      </w:r>
    </w:p>
    <w:p w14:paraId="53BB60F7" w14:textId="77777777" w:rsidR="00385C36" w:rsidRPr="00D02702" w:rsidRDefault="00385C36" w:rsidP="00C6089B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u w:val="single"/>
          <w:lang w:val="sr-Latn-ME"/>
        </w:rPr>
      </w:pPr>
    </w:p>
    <w:p w14:paraId="0CB3A8C3" w14:textId="77777777" w:rsidR="00B0633F" w:rsidRPr="00D02702" w:rsidRDefault="00B0633F" w:rsidP="00B0633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0270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02702">
        <w:rPr>
          <w:rFonts w:eastAsia="Calibri"/>
          <w:spacing w:val="-4"/>
          <w:sz w:val="22"/>
          <w:szCs w:val="22"/>
          <w:lang w:val="sr-Latn-ME"/>
        </w:rPr>
        <w:t>.</w:t>
      </w:r>
      <w:r w:rsidRPr="00D0270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35DE986" w14:textId="77777777" w:rsidR="00B0633F" w:rsidRPr="00D02702" w:rsidRDefault="00B0633F" w:rsidP="00B0633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58C417C" w14:textId="77777777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r w:rsidRPr="00D02702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0DCC9D38" w14:textId="51250DB9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r w:rsidRPr="00D02702">
        <w:rPr>
          <w:rFonts w:ascii="Times New Roman" w:eastAsia="Calibri" w:hAnsi="Times New Roman" w:cs="Times New Roman"/>
          <w:lang w:val="sr-Latn-ME"/>
        </w:rPr>
        <w:t xml:space="preserve">Odjeljenje za </w:t>
      </w:r>
      <w:proofErr w:type="spellStart"/>
      <w:r w:rsidRPr="00D02702">
        <w:rPr>
          <w:rFonts w:ascii="Times New Roman" w:eastAsia="Calibri" w:hAnsi="Times New Roman" w:cs="Times New Roman"/>
          <w:lang w:val="sr-Latn-ME"/>
        </w:rPr>
        <w:t>farmakovigilancu</w:t>
      </w:r>
      <w:proofErr w:type="spellEnd"/>
    </w:p>
    <w:p w14:paraId="1D7C36B2" w14:textId="7E71E3C8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r w:rsidRPr="00D02702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723C5E66" w14:textId="77777777" w:rsidR="00224543" w:rsidRPr="00D02702" w:rsidRDefault="00224543" w:rsidP="00C6089B">
      <w:pPr>
        <w:spacing w:after="0"/>
        <w:rPr>
          <w:rFonts w:ascii="Times New Roman" w:eastAsia="Calibri" w:hAnsi="Times New Roman" w:cs="Times New Roman"/>
          <w:lang w:val="sr-Latn-ME"/>
        </w:rPr>
      </w:pPr>
    </w:p>
    <w:p w14:paraId="414AFD8A" w14:textId="77777777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r w:rsidRPr="00D02702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74ED7DC8" w14:textId="77777777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proofErr w:type="spellStart"/>
      <w:r w:rsidRPr="00D02702">
        <w:rPr>
          <w:rFonts w:ascii="Times New Roman" w:eastAsia="Calibri" w:hAnsi="Times New Roman" w:cs="Times New Roman"/>
          <w:lang w:val="sr-Latn-ME"/>
        </w:rPr>
        <w:t>fax</w:t>
      </w:r>
      <w:proofErr w:type="spellEnd"/>
      <w:r w:rsidRPr="00D02702">
        <w:rPr>
          <w:rFonts w:ascii="Times New Roman" w:eastAsia="Calibri" w:hAnsi="Times New Roman" w:cs="Times New Roman"/>
          <w:lang w:val="sr-Latn-ME"/>
        </w:rPr>
        <w:t>: +382 (0) 20 310 581</w:t>
      </w:r>
    </w:p>
    <w:p w14:paraId="28B3CCC7" w14:textId="77777777" w:rsidR="009104F1" w:rsidRPr="00D02702" w:rsidRDefault="004744C1" w:rsidP="009104F1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9104F1" w:rsidRPr="00D0270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079D0C2" w14:textId="50738709" w:rsidR="00B0633F" w:rsidRPr="00D02702" w:rsidRDefault="004744C1" w:rsidP="0047174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9104F1" w:rsidRPr="00D0270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  <w:r w:rsidR="00B0633F" w:rsidRPr="00D02702">
        <w:rPr>
          <w:rFonts w:eastAsia="Calibri"/>
          <w:sz w:val="22"/>
          <w:szCs w:val="22"/>
          <w:lang w:val="sr-Latn-ME"/>
        </w:rPr>
        <w:t xml:space="preserve"> </w:t>
      </w:r>
    </w:p>
    <w:p w14:paraId="1C4A6B02" w14:textId="77777777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r w:rsidRPr="00D02702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5DFD68BA" w14:textId="5AC723FF" w:rsidR="00B0633F" w:rsidRPr="00D02702" w:rsidRDefault="00B0633F" w:rsidP="00C6089B">
      <w:pPr>
        <w:spacing w:after="0"/>
        <w:rPr>
          <w:rFonts w:ascii="Times New Roman" w:eastAsia="Calibri" w:hAnsi="Times New Roman" w:cs="Times New Roman"/>
          <w:lang w:val="sr-Latn-ME"/>
        </w:rPr>
      </w:pPr>
      <w:r w:rsidRPr="00D02702">
        <w:rPr>
          <w:rFonts w:ascii="Times New Roman" w:eastAsia="Calibri" w:hAnsi="Times New Roman" w:cs="Times New Roman"/>
          <w:lang w:val="sr-Latn-ME"/>
        </w:rPr>
        <w:t xml:space="preserve">QR kod za </w:t>
      </w:r>
      <w:proofErr w:type="spellStart"/>
      <w:r w:rsidRPr="00D02702">
        <w:rPr>
          <w:rFonts w:ascii="Times New Roman" w:eastAsia="Calibri" w:hAnsi="Times New Roman" w:cs="Times New Roman"/>
          <w:lang w:val="sr-Latn-ME"/>
        </w:rPr>
        <w:t>online</w:t>
      </w:r>
      <w:proofErr w:type="spellEnd"/>
      <w:r w:rsidRPr="00D02702">
        <w:rPr>
          <w:rFonts w:ascii="Times New Roman" w:eastAsia="Calibri" w:hAnsi="Times New Roman" w:cs="Times New Roman"/>
          <w:lang w:val="sr-Latn-ME"/>
        </w:rPr>
        <w:t xml:space="preserve"> prijavu sumnje na neželjeno dejstvo lijeka:</w:t>
      </w:r>
    </w:p>
    <w:p w14:paraId="24BCC335" w14:textId="77777777" w:rsidR="00224543" w:rsidRPr="00D02702" w:rsidRDefault="00224543" w:rsidP="00C6089B">
      <w:pPr>
        <w:spacing w:after="0"/>
        <w:rPr>
          <w:rFonts w:ascii="Times New Roman" w:eastAsia="Calibri" w:hAnsi="Times New Roman" w:cs="Times New Roman"/>
          <w:lang w:val="sr-Latn-ME"/>
        </w:rPr>
      </w:pPr>
    </w:p>
    <w:p w14:paraId="0437B802" w14:textId="4818DF30" w:rsidR="00A72265" w:rsidRPr="00D02702" w:rsidRDefault="00B0633F" w:rsidP="00C6089B">
      <w:pPr>
        <w:rPr>
          <w:rFonts w:ascii="Times New Roman" w:hAnsi="Times New Roman" w:cs="Times New Roman"/>
          <w:lang w:val="sr-Latn-ME"/>
        </w:rPr>
      </w:pPr>
      <w:r w:rsidRPr="00D02702">
        <w:rPr>
          <w:rFonts w:ascii="Times New Roman" w:hAnsi="Times New Roman" w:cs="Times New Roman"/>
          <w:noProof/>
        </w:rPr>
        <w:drawing>
          <wp:inline distT="0" distB="0" distL="0" distR="0" wp14:anchorId="00ABCD56" wp14:editId="59F0FC6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DF636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BEB22CD" w14:textId="77777777" w:rsidR="00385C36" w:rsidRPr="00D02702" w:rsidRDefault="00385C36" w:rsidP="00385C36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ab/>
        <w:t>KAKO ČUVATI LIJEK LODOZ</w:t>
      </w:r>
    </w:p>
    <w:p w14:paraId="46A2DA41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709BC9E6" w14:textId="77777777" w:rsidR="00385C36" w:rsidRPr="00D02702" w:rsidRDefault="00385C36" w:rsidP="0047174C">
      <w:pPr>
        <w:tabs>
          <w:tab w:val="left" w:pos="720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Lijek čuvajte van pogleda i domašaja djece.</w:t>
      </w:r>
    </w:p>
    <w:p w14:paraId="5320079B" w14:textId="77777777" w:rsidR="009104F1" w:rsidRPr="00D02702" w:rsidRDefault="009104F1" w:rsidP="0047174C">
      <w:pPr>
        <w:tabs>
          <w:tab w:val="left" w:pos="720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sr-Latn-ME"/>
        </w:rPr>
      </w:pPr>
    </w:p>
    <w:p w14:paraId="239D780A" w14:textId="20D62A43" w:rsidR="00385C36" w:rsidRPr="00D02702" w:rsidRDefault="00385C36" w:rsidP="0047174C">
      <w:pPr>
        <w:tabs>
          <w:tab w:val="left" w:pos="720"/>
        </w:tabs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poslednji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dan navedenog mjeseca.</w:t>
      </w:r>
    </w:p>
    <w:p w14:paraId="46607D36" w14:textId="77777777" w:rsidR="009104F1" w:rsidRPr="00D02702" w:rsidRDefault="009104F1" w:rsidP="0047174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Latn-ME"/>
        </w:rPr>
      </w:pPr>
    </w:p>
    <w:p w14:paraId="6B12D84B" w14:textId="034698CC" w:rsidR="00385C36" w:rsidRPr="00D02702" w:rsidRDefault="00385C36" w:rsidP="0047174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>Čuvati na temperaturi do 25°C.</w:t>
      </w:r>
    </w:p>
    <w:p w14:paraId="4D00AC15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2DD67EC4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 w:eastAsia="hr-HR"/>
        </w:rPr>
      </w:pPr>
      <w:r w:rsidRPr="00D02702">
        <w:rPr>
          <w:rFonts w:ascii="Times New Roman" w:eastAsia="Times New Roman" w:hAnsi="Times New Roman" w:cs="Times New Roman"/>
          <w:lang w:val="sr-Latn-ME" w:eastAsia="hr-HR"/>
        </w:rPr>
        <w:t>Ljekove ne treba bacati u kanalizaciju, niti kućni otpad. Ove mjere pomažu očuvanju životne sredine.</w:t>
      </w:r>
    </w:p>
    <w:p w14:paraId="18C9F694" w14:textId="07FD7DD8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 w:eastAsia="hr-HR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 w:eastAsia="hr-HR"/>
        </w:rPr>
        <w:t>Neupotri</w:t>
      </w:r>
      <w:r w:rsidR="006143D9" w:rsidRPr="00D02702">
        <w:rPr>
          <w:rFonts w:ascii="Times New Roman" w:eastAsia="Times New Roman" w:hAnsi="Times New Roman" w:cs="Times New Roman"/>
          <w:lang w:val="sr-Latn-ME" w:eastAsia="hr-HR"/>
        </w:rPr>
        <w:t>je</w:t>
      </w:r>
      <w:r w:rsidRPr="00D02702">
        <w:rPr>
          <w:rFonts w:ascii="Times New Roman" w:eastAsia="Times New Roman" w:hAnsi="Times New Roman" w:cs="Times New Roman"/>
          <w:lang w:val="sr-Latn-ME" w:eastAsia="hr-HR"/>
        </w:rPr>
        <w:t>bljeni</w:t>
      </w:r>
      <w:proofErr w:type="spellEnd"/>
      <w:r w:rsidRPr="00D02702">
        <w:rPr>
          <w:rFonts w:ascii="Times New Roman" w:eastAsia="Times New Roman" w:hAnsi="Times New Roman" w:cs="Times New Roman"/>
          <w:lang w:val="sr-Latn-ME" w:eastAsia="hr-HR"/>
        </w:rPr>
        <w:t xml:space="preserve"> lijek se uništava u skladu sa važećim propisima.</w:t>
      </w:r>
    </w:p>
    <w:p w14:paraId="17054949" w14:textId="034D6543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001FBAA3" w14:textId="77777777" w:rsidR="00D02702" w:rsidRPr="00D02702" w:rsidRDefault="00D02702" w:rsidP="00385C36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40D92DDE" w14:textId="77777777" w:rsidR="00385C36" w:rsidRPr="00D02702" w:rsidRDefault="00385C36" w:rsidP="00385C36">
      <w:pPr>
        <w:tabs>
          <w:tab w:val="left" w:pos="540"/>
          <w:tab w:val="left" w:pos="56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SADRŽAJ PAKOVANJA I DODATNE INFORMACIJE </w:t>
      </w:r>
    </w:p>
    <w:p w14:paraId="66C167E6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24BBE2FC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bCs/>
          <w:lang w:val="sr-Latn-ME"/>
        </w:rPr>
        <w:t>Šta sadrži lijek LODOZ</w:t>
      </w:r>
    </w:p>
    <w:p w14:paraId="56FF9DC2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</w:p>
    <w:p w14:paraId="68E04494" w14:textId="39B4F7DE" w:rsidR="00DD7CA5" w:rsidRPr="00D02702" w:rsidRDefault="00DD7CA5" w:rsidP="00DD7CA5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bookmarkStart w:id="0" w:name="_Hlk2876448"/>
      <w:r w:rsidRPr="00D02702">
        <w:rPr>
          <w:rFonts w:ascii="Times New Roman" w:eastAsia="Times New Roman" w:hAnsi="Times New Roman" w:cs="Times New Roman"/>
          <w:b/>
          <w:lang w:val="sr-Latn-ME"/>
        </w:rPr>
        <w:lastRenderedPageBreak/>
        <w:t xml:space="preserve">- 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Aktivne supstance su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fumarat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hidrohlortiazid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00197CA3" w14:textId="77777777" w:rsidR="00DD7CA5" w:rsidRPr="00D02702" w:rsidRDefault="00DD7CA5" w:rsidP="00DD7CA5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523129B7" w14:textId="6E95D750" w:rsidR="00DD7CA5" w:rsidRPr="00D02702" w:rsidRDefault="00DD7CA5" w:rsidP="00DD7CA5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u w:val="single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u w:val="single"/>
          <w:lang w:val="sr-Latn-ME"/>
        </w:rPr>
        <w:t>, 2.5 mg + 6.25 mg</w:t>
      </w:r>
      <w:r w:rsidRPr="00D02702">
        <w:rPr>
          <w:rFonts w:ascii="Times New Roman" w:eastAsia="Times New Roman" w:hAnsi="Times New Roman" w:cs="Times New Roman"/>
          <w:lang w:val="sr-Latn-ME"/>
        </w:rPr>
        <w:t>:</w:t>
      </w:r>
    </w:p>
    <w:p w14:paraId="5ECB29FF" w14:textId="7ABE3ABD" w:rsidR="00385C36" w:rsidRPr="00D02702" w:rsidRDefault="00DD7CA5" w:rsidP="00D02702">
      <w:pPr>
        <w:keepNext/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Jedna film tableta sadrži 2.5 mg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fumarata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i 6.25 mg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hidrohlortiazida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33170330" w14:textId="1D6CCA53" w:rsidR="00385C36" w:rsidRPr="00D02702" w:rsidRDefault="00DD7CA5" w:rsidP="00D02702">
      <w:pPr>
        <w:keepNext/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- 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>Pomoćne supstanca su: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42720DA8" w14:textId="79419928" w:rsidR="00385C36" w:rsidRPr="00D02702" w:rsidRDefault="00385C36" w:rsidP="00D02702">
      <w:pPr>
        <w:spacing w:before="10" w:after="0" w:line="240" w:lineRule="auto"/>
        <w:ind w:right="235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Jezgro</w:t>
      </w:r>
      <w:r w:rsidRPr="00D02702">
        <w:rPr>
          <w:rFonts w:ascii="Times New Roman" w:eastAsia="Times New Roman" w:hAnsi="Times New Roman" w:cs="Times New Roman"/>
          <w:i/>
          <w:spacing w:val="-25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tablete:</w:t>
      </w:r>
      <w:r w:rsidR="00DD7CA5"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 m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agnezijum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stearat</w:t>
      </w:r>
      <w:proofErr w:type="spellEnd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10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krospovidon</w:t>
      </w:r>
      <w:proofErr w:type="spellEnd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9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skrob,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kukuruzni;</w:t>
      </w:r>
      <w:r w:rsidRPr="00D02702">
        <w:rPr>
          <w:rFonts w:ascii="Times New Roman" w:eastAsia="Times New Roman" w:hAnsi="Times New Roman" w:cs="Times New Roman"/>
          <w:spacing w:val="-1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skrob,</w:t>
      </w:r>
      <w:r w:rsidRPr="00D02702">
        <w:rPr>
          <w:rFonts w:ascii="Times New Roman" w:eastAsia="Times New Roman" w:hAnsi="Times New Roman" w:cs="Times New Roman"/>
          <w:spacing w:val="-13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preželatinizovan</w:t>
      </w:r>
      <w:r w:rsidR="00F81BA7">
        <w:rPr>
          <w:rFonts w:ascii="Times New Roman" w:eastAsia="Times New Roman" w:hAnsi="Times New Roman" w:cs="Times New Roman"/>
          <w:spacing w:val="-1"/>
          <w:w w:val="105"/>
          <w:lang w:val="sr-Latn-ME"/>
        </w:rPr>
        <w:t>i</w:t>
      </w:r>
      <w:proofErr w:type="spellEnd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celuloza,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mikrokristalna</w:t>
      </w:r>
      <w:proofErr w:type="spellEnd"/>
      <w:r w:rsidR="00DD7CA5" w:rsidRPr="00D02702">
        <w:rPr>
          <w:rFonts w:ascii="Times New Roman" w:eastAsia="Times New Roman" w:hAnsi="Times New Roman" w:cs="Times New Roman"/>
          <w:spacing w:val="75"/>
          <w:w w:val="103"/>
          <w:lang w:val="sr-Latn-ME"/>
        </w:rPr>
        <w:t xml:space="preserve"> </w:t>
      </w:r>
      <w:proofErr w:type="spellStart"/>
      <w:r w:rsidR="00DD7CA5" w:rsidRPr="00D02702">
        <w:rPr>
          <w:rFonts w:ascii="Times New Roman" w:eastAsia="Times New Roman" w:hAnsi="Times New Roman" w:cs="Times New Roman"/>
          <w:spacing w:val="75"/>
          <w:w w:val="103"/>
          <w:lang w:val="sr-Latn-ME"/>
        </w:rPr>
        <w:t>i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kalcijum</w:t>
      </w:r>
      <w:proofErr w:type="spellEnd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 hidrogen</w:t>
      </w:r>
      <w:r w:rsidR="004338DB"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fosfat,</w:t>
      </w:r>
      <w:r w:rsidRPr="00D02702">
        <w:rPr>
          <w:rFonts w:ascii="Times New Roman" w:eastAsia="Times New Roman" w:hAnsi="Times New Roman" w:cs="Times New Roman"/>
          <w:spacing w:val="-3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bezvodni.</w:t>
      </w:r>
    </w:p>
    <w:p w14:paraId="2C10C1D4" w14:textId="160D1FEA" w:rsidR="00385C36" w:rsidRPr="00D02702" w:rsidRDefault="00385C36" w:rsidP="00D02702">
      <w:pPr>
        <w:spacing w:after="0" w:line="221" w:lineRule="exact"/>
        <w:ind w:right="235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Film</w:t>
      </w:r>
      <w:r w:rsidRPr="00D02702">
        <w:rPr>
          <w:rFonts w:ascii="Times New Roman" w:eastAsia="Times New Roman" w:hAnsi="Times New Roman" w:cs="Times New Roman"/>
          <w:i/>
          <w:spacing w:val="-22"/>
          <w:w w:val="105"/>
          <w:lang w:val="sr-Latn-ME"/>
        </w:rPr>
        <w:t xml:space="preserve"> </w:t>
      </w:r>
      <w:r w:rsidR="00DD7CA5" w:rsidRPr="00D02702">
        <w:rPr>
          <w:rFonts w:ascii="Times New Roman" w:eastAsia="Times New Roman" w:hAnsi="Times New Roman" w:cs="Times New Roman"/>
          <w:i/>
          <w:spacing w:val="-22"/>
          <w:w w:val="105"/>
          <w:lang w:val="sr-Latn-ME"/>
        </w:rPr>
        <w:t xml:space="preserve">obloga  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tablete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(</w:t>
      </w:r>
      <w:proofErr w:type="spellStart"/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Opadry</w:t>
      </w:r>
      <w:proofErr w:type="spellEnd"/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</w:t>
      </w:r>
      <w:proofErr w:type="spellStart"/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yellow</w:t>
      </w:r>
      <w:proofErr w:type="spellEnd"/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)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: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polisorbat</w:t>
      </w:r>
      <w:proofErr w:type="spellEnd"/>
      <w:r w:rsidRPr="00D02702">
        <w:rPr>
          <w:rFonts w:ascii="Times New Roman" w:eastAsia="Times New Roman" w:hAnsi="Times New Roman" w:cs="Times New Roman"/>
          <w:spacing w:val="-17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80;</w:t>
      </w:r>
      <w:r w:rsidRPr="00D02702">
        <w:rPr>
          <w:rFonts w:ascii="Times New Roman" w:eastAsia="Times New Roman" w:hAnsi="Times New Roman" w:cs="Times New Roman"/>
          <w:spacing w:val="-17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gvožđe</w:t>
      </w:r>
      <w:r w:rsidR="004338DB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(III) oksid,</w:t>
      </w:r>
      <w:r w:rsidRPr="00D02702">
        <w:rPr>
          <w:rFonts w:ascii="Times New Roman" w:eastAsia="Times New Roman" w:hAnsi="Times New Roman" w:cs="Times New Roman"/>
          <w:spacing w:val="-17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žuti</w:t>
      </w:r>
      <w:r w:rsidRPr="00D02702">
        <w:rPr>
          <w:rFonts w:ascii="Times New Roman" w:eastAsia="Times New Roman" w:hAnsi="Times New Roman" w:cs="Times New Roman"/>
          <w:spacing w:val="-16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(E172);</w:t>
      </w:r>
      <w:r w:rsidRPr="00D02702">
        <w:rPr>
          <w:rFonts w:ascii="Times New Roman" w:eastAsia="Times New Roman" w:hAnsi="Times New Roman" w:cs="Times New Roman"/>
          <w:spacing w:val="-16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makrogol</w:t>
      </w:r>
      <w:proofErr w:type="spellEnd"/>
      <w:r w:rsidRPr="00D02702">
        <w:rPr>
          <w:rFonts w:ascii="Times New Roman" w:eastAsia="Times New Roman" w:hAnsi="Times New Roman" w:cs="Times New Roman"/>
          <w:spacing w:val="-16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400;</w:t>
      </w:r>
      <w:r w:rsidRPr="00D02702">
        <w:rPr>
          <w:rFonts w:ascii="Times New Roman" w:eastAsia="Times New Roman" w:hAnsi="Times New Roman" w:cs="Times New Roman"/>
          <w:spacing w:val="-17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titan dioksid</w:t>
      </w:r>
      <w:r w:rsidRPr="00D02702">
        <w:rPr>
          <w:rFonts w:ascii="Times New Roman" w:eastAsia="Times New Roman" w:hAnsi="Times New Roman" w:cs="Times New Roman"/>
          <w:spacing w:val="-16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(E171)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i</w:t>
      </w:r>
      <w:r w:rsidRPr="00D02702">
        <w:rPr>
          <w:rFonts w:ascii="Times New Roman" w:eastAsia="Times New Roman" w:hAnsi="Times New Roman" w:cs="Times New Roman"/>
          <w:spacing w:val="-17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hipromeloza</w:t>
      </w:r>
      <w:proofErr w:type="spellEnd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.</w:t>
      </w:r>
    </w:p>
    <w:p w14:paraId="52BF38E6" w14:textId="77777777" w:rsidR="006143D9" w:rsidRPr="00D02702" w:rsidRDefault="006143D9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bookmarkStart w:id="1" w:name="_Hlk2876481"/>
      <w:bookmarkEnd w:id="0"/>
    </w:p>
    <w:p w14:paraId="0FC79358" w14:textId="723ABF06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u w:val="single"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u w:val="single"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 5 mg</w:t>
      </w:r>
      <w:r w:rsidR="004338DB"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u w:val="single"/>
          <w:lang w:val="sr-Latn-ME"/>
        </w:rPr>
        <w:t>6.25 mg</w:t>
      </w:r>
      <w:r w:rsidRPr="00D02702">
        <w:rPr>
          <w:rFonts w:ascii="Times New Roman" w:eastAsia="Times New Roman" w:hAnsi="Times New Roman" w:cs="Times New Roman"/>
          <w:lang w:val="sr-Latn-ME"/>
        </w:rPr>
        <w:t>:</w:t>
      </w:r>
    </w:p>
    <w:p w14:paraId="766C5B27" w14:textId="5E317C1B" w:rsidR="00385C36" w:rsidRPr="00D02702" w:rsidRDefault="00DD7CA5" w:rsidP="00D02702">
      <w:pPr>
        <w:keepNext/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Jedna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film tableta sadrži 5 mg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fumarata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i 6.25 mg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hidrohlortiazida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35F1CC3F" w14:textId="56CDE51B" w:rsidR="00385C36" w:rsidRPr="00D02702" w:rsidRDefault="00DD7CA5" w:rsidP="00D02702">
      <w:pPr>
        <w:keepNext/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- 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>Pomoćne supstanca su:</w:t>
      </w:r>
    </w:p>
    <w:p w14:paraId="53E67CEA" w14:textId="3E387FA0" w:rsidR="00385C36" w:rsidRPr="00D02702" w:rsidRDefault="00385C36" w:rsidP="00D02702">
      <w:pPr>
        <w:spacing w:before="10" w:after="0" w:line="240" w:lineRule="auto"/>
        <w:ind w:right="235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Jezgro</w:t>
      </w:r>
      <w:r w:rsidRPr="00D02702">
        <w:rPr>
          <w:rFonts w:ascii="Times New Roman" w:eastAsia="Times New Roman" w:hAnsi="Times New Roman" w:cs="Times New Roman"/>
          <w:i/>
          <w:spacing w:val="-25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tablete: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s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ilicijum dioksid,</w:t>
      </w:r>
      <w:r w:rsidRPr="00D02702">
        <w:rPr>
          <w:rFonts w:ascii="Times New Roman" w:eastAsia="Times New Roman" w:hAnsi="Times New Roman" w:cs="Times New Roman"/>
          <w:spacing w:val="-19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koloidni,</w:t>
      </w:r>
      <w:r w:rsidRPr="00D02702">
        <w:rPr>
          <w:rFonts w:ascii="Times New Roman" w:eastAsia="Times New Roman" w:hAnsi="Times New Roman" w:cs="Times New Roman"/>
          <w:spacing w:val="-19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bezvodni;</w:t>
      </w:r>
      <w:r w:rsidRPr="00D02702">
        <w:rPr>
          <w:rFonts w:ascii="Times New Roman" w:eastAsia="Times New Roman" w:hAnsi="Times New Roman" w:cs="Times New Roman"/>
          <w:spacing w:val="-1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magnezijum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stearat</w:t>
      </w:r>
      <w:proofErr w:type="spellEnd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celuloza,</w:t>
      </w:r>
      <w:r w:rsidRPr="00D02702">
        <w:rPr>
          <w:rFonts w:ascii="Times New Roman" w:eastAsia="Times New Roman" w:hAnsi="Times New Roman" w:cs="Times New Roman"/>
          <w:spacing w:val="-19"/>
          <w:w w:val="105"/>
          <w:lang w:val="sr-Latn-ME"/>
        </w:rPr>
        <w:t xml:space="preserve"> </w:t>
      </w:r>
      <w:proofErr w:type="spellStart"/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m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ikrokristalna</w:t>
      </w:r>
      <w:proofErr w:type="spellEnd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skrob,</w:t>
      </w:r>
      <w:r w:rsidRPr="00D02702">
        <w:rPr>
          <w:rFonts w:ascii="Times New Roman" w:eastAsia="Times New Roman" w:hAnsi="Times New Roman" w:cs="Times New Roman"/>
          <w:spacing w:val="-18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kukuruzni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i</w:t>
      </w:r>
      <w:r w:rsidRPr="00D02702">
        <w:rPr>
          <w:rFonts w:ascii="Times New Roman" w:eastAsia="Times New Roman" w:hAnsi="Times New Roman" w:cs="Times New Roman"/>
          <w:spacing w:val="52"/>
          <w:w w:val="103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lang w:val="sr-Latn-ME"/>
        </w:rPr>
        <w:t>kalcijum hidrogen</w:t>
      </w:r>
      <w:r w:rsidR="004338DB" w:rsidRPr="00D02702">
        <w:rPr>
          <w:rFonts w:ascii="Times New Roman" w:eastAsia="Times New Roman" w:hAnsi="Times New Roman" w:cs="Times New Roman"/>
          <w:spacing w:val="-1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lang w:val="sr-Latn-ME"/>
        </w:rPr>
        <w:t>fosfat,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lang w:val="sr-Latn-ME"/>
        </w:rPr>
        <w:t>bezvodni.</w:t>
      </w:r>
    </w:p>
    <w:p w14:paraId="262530E2" w14:textId="6A16264C" w:rsidR="00385C36" w:rsidRPr="00D02702" w:rsidRDefault="00385C36" w:rsidP="00D02702">
      <w:pPr>
        <w:spacing w:after="0" w:line="225" w:lineRule="exact"/>
        <w:ind w:right="235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Film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obloga </w:t>
      </w:r>
      <w:r w:rsidRPr="00D02702">
        <w:rPr>
          <w:rFonts w:ascii="Times New Roman" w:eastAsia="Times New Roman" w:hAnsi="Times New Roman" w:cs="Times New Roman"/>
          <w:i/>
          <w:spacing w:val="-22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tablete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(</w:t>
      </w:r>
      <w:proofErr w:type="spellStart"/>
      <w:r w:rsidR="00DD7CA5" w:rsidRPr="00D02702">
        <w:rPr>
          <w:rFonts w:ascii="Times New Roman" w:eastAsia="Times New Roman" w:hAnsi="Times New Roman" w:cs="Times New Roman"/>
          <w:bCs/>
          <w:i/>
          <w:lang w:val="sr-Latn-ME"/>
        </w:rPr>
        <w:t>Opadry</w:t>
      </w:r>
      <w:proofErr w:type="spellEnd"/>
      <w:r w:rsidR="00DD7CA5" w:rsidRPr="00D02702">
        <w:rPr>
          <w:rFonts w:ascii="Times New Roman" w:eastAsia="Times New Roman" w:hAnsi="Times New Roman" w:cs="Times New Roman"/>
          <w:bCs/>
          <w:i/>
          <w:lang w:val="sr-Latn-ME"/>
        </w:rPr>
        <w:t xml:space="preserve"> pink)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: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gvožđe</w:t>
      </w:r>
      <w:r w:rsidR="004338DB"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(III) oksid,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žuti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(E172);</w:t>
      </w:r>
      <w:r w:rsidRPr="00D02702">
        <w:rPr>
          <w:rFonts w:ascii="Times New Roman" w:eastAsia="Times New Roman" w:hAnsi="Times New Roman" w:cs="Times New Roman"/>
          <w:spacing w:val="-1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gvožđe</w:t>
      </w:r>
      <w:r w:rsidR="004338DB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(III) oksid,</w:t>
      </w:r>
      <w:r w:rsidRPr="00D02702">
        <w:rPr>
          <w:rFonts w:ascii="Times New Roman" w:eastAsia="Times New Roman" w:hAnsi="Times New Roman" w:cs="Times New Roman"/>
          <w:spacing w:val="-1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4"/>
          <w:w w:val="105"/>
          <w:lang w:val="sr-Latn-ME"/>
        </w:rPr>
        <w:t>crveni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(E172);</w:t>
      </w:r>
      <w:r w:rsidRPr="00D02702">
        <w:rPr>
          <w:rFonts w:ascii="Times New Roman" w:eastAsia="Times New Roman" w:hAnsi="Times New Roman" w:cs="Times New Roman"/>
          <w:spacing w:val="-13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polisorbat</w:t>
      </w:r>
      <w:proofErr w:type="spellEnd"/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80;</w:t>
      </w:r>
      <w:r w:rsidRPr="00D02702">
        <w:rPr>
          <w:rFonts w:ascii="Times New Roman" w:eastAsia="Times New Roman" w:hAnsi="Times New Roman" w:cs="Times New Roman"/>
          <w:spacing w:val="-13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makrogol</w:t>
      </w:r>
      <w:proofErr w:type="spellEnd"/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400;</w:t>
      </w:r>
      <w:r w:rsidRPr="00D02702">
        <w:rPr>
          <w:rFonts w:ascii="Times New Roman" w:eastAsia="Times New Roman" w:hAnsi="Times New Roman" w:cs="Times New Roman"/>
          <w:spacing w:val="-13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4"/>
          <w:w w:val="105"/>
          <w:lang w:val="sr-Latn-ME"/>
        </w:rPr>
        <w:t xml:space="preserve">titan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dioksid</w:t>
      </w:r>
      <w:r w:rsidRPr="00D02702">
        <w:rPr>
          <w:rFonts w:ascii="Times New Roman" w:eastAsia="Times New Roman" w:hAnsi="Times New Roman" w:cs="Times New Roman"/>
          <w:spacing w:val="-2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(E171)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i</w:t>
      </w:r>
      <w:r w:rsidRPr="00D02702">
        <w:rPr>
          <w:rFonts w:ascii="Times New Roman" w:eastAsia="Times New Roman" w:hAnsi="Times New Roman" w:cs="Times New Roman"/>
          <w:spacing w:val="-24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hipromeloza</w:t>
      </w:r>
      <w:proofErr w:type="spellEnd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.</w:t>
      </w:r>
    </w:p>
    <w:bookmarkEnd w:id="1"/>
    <w:p w14:paraId="7BD12730" w14:textId="77777777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1D95B85" w14:textId="108F07B4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u w:val="single"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u w:val="single"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 10 mg</w:t>
      </w:r>
      <w:r w:rsidR="004338DB" w:rsidRPr="00D02702">
        <w:rPr>
          <w:rFonts w:ascii="Times New Roman" w:eastAsia="Times New Roman" w:hAnsi="Times New Roman" w:cs="Times New Roman"/>
          <w:u w:val="single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u w:val="single"/>
          <w:lang w:val="sr-Latn-ME"/>
        </w:rPr>
        <w:t>6.25 mg</w:t>
      </w:r>
      <w:r w:rsidRPr="00D02702">
        <w:rPr>
          <w:rFonts w:ascii="Times New Roman" w:eastAsia="Times New Roman" w:hAnsi="Times New Roman" w:cs="Times New Roman"/>
          <w:lang w:val="sr-Latn-ME"/>
        </w:rPr>
        <w:t>:</w:t>
      </w:r>
    </w:p>
    <w:p w14:paraId="2A98B331" w14:textId="70310046" w:rsidR="00385C36" w:rsidRPr="00D02702" w:rsidRDefault="00DD7CA5" w:rsidP="00D02702">
      <w:pPr>
        <w:keepNext/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Jedna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film tableta sadrži 10 mg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bisoprolol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fumarata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i 6.25 mg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hidrohlortiazida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3F1F2948" w14:textId="0DA0B758" w:rsidR="00385C36" w:rsidRPr="00D02702" w:rsidRDefault="00DD7CA5" w:rsidP="00D02702">
      <w:pPr>
        <w:keepNext/>
        <w:tabs>
          <w:tab w:val="left" w:pos="7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 xml:space="preserve">- 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>Pomoćne supstanca su:</w:t>
      </w:r>
    </w:p>
    <w:p w14:paraId="1A224E0E" w14:textId="34D8D98E" w:rsidR="00385C36" w:rsidRPr="00D02702" w:rsidRDefault="00385C36" w:rsidP="00D02702">
      <w:pPr>
        <w:spacing w:before="5" w:after="0" w:line="240" w:lineRule="auto"/>
        <w:ind w:right="235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Jezgro</w:t>
      </w:r>
      <w:r w:rsidRPr="00D02702">
        <w:rPr>
          <w:rFonts w:ascii="Times New Roman" w:eastAsia="Times New Roman" w:hAnsi="Times New Roman" w:cs="Times New Roman"/>
          <w:i/>
          <w:spacing w:val="-25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tablete: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s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ilicijum dioksid,</w:t>
      </w:r>
      <w:r w:rsidRPr="00D02702">
        <w:rPr>
          <w:rFonts w:ascii="Times New Roman" w:eastAsia="Times New Roman" w:hAnsi="Times New Roman" w:cs="Times New Roman"/>
          <w:spacing w:val="-19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koloidni,</w:t>
      </w:r>
      <w:r w:rsidRPr="00D02702">
        <w:rPr>
          <w:rFonts w:ascii="Times New Roman" w:eastAsia="Times New Roman" w:hAnsi="Times New Roman" w:cs="Times New Roman"/>
          <w:spacing w:val="-19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bezvodni;</w:t>
      </w:r>
      <w:r w:rsidRPr="00D02702">
        <w:rPr>
          <w:rFonts w:ascii="Times New Roman" w:eastAsia="Times New Roman" w:hAnsi="Times New Roman" w:cs="Times New Roman"/>
          <w:spacing w:val="-1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 xml:space="preserve">magnezijum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stearat</w:t>
      </w:r>
      <w:proofErr w:type="spellEnd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celuloza,</w:t>
      </w:r>
      <w:r w:rsidRPr="00D02702">
        <w:rPr>
          <w:rFonts w:ascii="Times New Roman" w:eastAsia="Times New Roman" w:hAnsi="Times New Roman" w:cs="Times New Roman"/>
          <w:spacing w:val="-19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mikrokristalna</w:t>
      </w:r>
      <w:proofErr w:type="spellEnd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;</w:t>
      </w:r>
      <w:r w:rsidRPr="00D02702">
        <w:rPr>
          <w:rFonts w:ascii="Times New Roman" w:eastAsia="Times New Roman" w:hAnsi="Times New Roman" w:cs="Times New Roman"/>
          <w:spacing w:val="-14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skrob,</w:t>
      </w:r>
      <w:r w:rsidRPr="00D02702">
        <w:rPr>
          <w:rFonts w:ascii="Times New Roman" w:eastAsia="Times New Roman" w:hAnsi="Times New Roman" w:cs="Times New Roman"/>
          <w:spacing w:val="-18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kukuruzni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i</w:t>
      </w:r>
      <w:r w:rsidRPr="00D02702">
        <w:rPr>
          <w:rFonts w:ascii="Times New Roman" w:eastAsia="Times New Roman" w:hAnsi="Times New Roman" w:cs="Times New Roman"/>
          <w:spacing w:val="52"/>
          <w:w w:val="103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lang w:val="sr-Latn-ME"/>
        </w:rPr>
        <w:t>kalcijum hidrogen</w:t>
      </w:r>
      <w:r w:rsidR="004338DB" w:rsidRPr="00D02702">
        <w:rPr>
          <w:rFonts w:ascii="Times New Roman" w:eastAsia="Times New Roman" w:hAnsi="Times New Roman" w:cs="Times New Roman"/>
          <w:spacing w:val="-1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lang w:val="sr-Latn-ME"/>
        </w:rPr>
        <w:t>fosfat,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lang w:val="sr-Latn-ME"/>
        </w:rPr>
        <w:t>bezvodni.</w:t>
      </w:r>
    </w:p>
    <w:p w14:paraId="304F11F2" w14:textId="040BCED8" w:rsidR="00385C36" w:rsidRPr="00D02702" w:rsidRDefault="00385C36" w:rsidP="00D02702">
      <w:pPr>
        <w:spacing w:before="5" w:after="0" w:line="240" w:lineRule="auto"/>
        <w:ind w:right="235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i/>
          <w:w w:val="105"/>
          <w:lang w:val="sr-Latn-ME"/>
        </w:rPr>
        <w:t>Film</w:t>
      </w:r>
      <w:r w:rsidR="00DD7CA5" w:rsidRPr="00D02702">
        <w:rPr>
          <w:rFonts w:ascii="Times New Roman" w:eastAsia="Times New Roman" w:hAnsi="Times New Roman" w:cs="Times New Roman"/>
          <w:i/>
          <w:w w:val="105"/>
          <w:lang w:val="sr-Latn-ME"/>
        </w:rPr>
        <w:t xml:space="preserve"> obloga </w:t>
      </w:r>
      <w:r w:rsidRPr="00D02702">
        <w:rPr>
          <w:rFonts w:ascii="Times New Roman" w:eastAsia="Times New Roman" w:hAnsi="Times New Roman" w:cs="Times New Roman"/>
          <w:i/>
          <w:spacing w:val="-22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tablete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(</w:t>
      </w:r>
      <w:proofErr w:type="spellStart"/>
      <w:r w:rsidR="00DD7CA5" w:rsidRPr="00D02702">
        <w:rPr>
          <w:rFonts w:ascii="Times New Roman" w:eastAsia="Times New Roman" w:hAnsi="Times New Roman" w:cs="Times New Roman"/>
          <w:bCs/>
          <w:i/>
          <w:lang w:val="sr-Latn-ME"/>
        </w:rPr>
        <w:t>Opadry</w:t>
      </w:r>
      <w:proofErr w:type="spellEnd"/>
      <w:r w:rsidR="00DD7CA5" w:rsidRPr="00D02702">
        <w:rPr>
          <w:rFonts w:ascii="Times New Roman" w:eastAsia="Times New Roman" w:hAnsi="Times New Roman" w:cs="Times New Roman"/>
          <w:bCs/>
          <w:i/>
          <w:lang w:val="sr-Latn-ME"/>
        </w:rPr>
        <w:t xml:space="preserve"> </w:t>
      </w:r>
      <w:proofErr w:type="spellStart"/>
      <w:r w:rsidR="00DD7CA5" w:rsidRPr="00D02702">
        <w:rPr>
          <w:rFonts w:ascii="Times New Roman" w:eastAsia="Times New Roman" w:hAnsi="Times New Roman" w:cs="Times New Roman"/>
          <w:bCs/>
          <w:i/>
          <w:lang w:val="sr-Latn-ME"/>
        </w:rPr>
        <w:t>white</w:t>
      </w:r>
      <w:proofErr w:type="spellEnd"/>
      <w:r w:rsidR="00DD7CA5" w:rsidRPr="00D02702">
        <w:rPr>
          <w:rFonts w:ascii="Times New Roman" w:eastAsia="Times New Roman" w:hAnsi="Times New Roman" w:cs="Times New Roman"/>
          <w:bCs/>
          <w:i/>
          <w:lang w:val="sr-Latn-ME"/>
        </w:rPr>
        <w:t>)</w:t>
      </w:r>
      <w:r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>:</w:t>
      </w:r>
      <w:r w:rsidR="00DD7CA5" w:rsidRPr="00D02702">
        <w:rPr>
          <w:rFonts w:ascii="Times New Roman" w:eastAsia="Times New Roman" w:hAnsi="Times New Roman" w:cs="Times New Roman"/>
          <w:i/>
          <w:spacing w:val="-1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polisorbat</w:t>
      </w:r>
      <w:proofErr w:type="spellEnd"/>
      <w:r w:rsidRPr="00D02702">
        <w:rPr>
          <w:rFonts w:ascii="Times New Roman" w:eastAsia="Times New Roman" w:hAnsi="Times New Roman" w:cs="Times New Roman"/>
          <w:spacing w:val="-12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80;</w:t>
      </w:r>
      <w:r w:rsidRPr="00D02702">
        <w:rPr>
          <w:rFonts w:ascii="Times New Roman" w:eastAsia="Times New Roman" w:hAnsi="Times New Roman" w:cs="Times New Roman"/>
          <w:spacing w:val="-6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makrogol</w:t>
      </w:r>
      <w:proofErr w:type="spellEnd"/>
      <w:r w:rsidRPr="00D02702">
        <w:rPr>
          <w:rFonts w:ascii="Times New Roman" w:eastAsia="Times New Roman" w:hAnsi="Times New Roman" w:cs="Times New Roman"/>
          <w:spacing w:val="-10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w w:val="105"/>
          <w:lang w:val="sr-Latn-ME"/>
        </w:rPr>
        <w:t>400;</w:t>
      </w:r>
      <w:r w:rsidRPr="00D02702">
        <w:rPr>
          <w:rFonts w:ascii="Times New Roman" w:eastAsia="Times New Roman" w:hAnsi="Times New Roman" w:cs="Times New Roman"/>
          <w:spacing w:val="-10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titan dioksid</w:t>
      </w:r>
      <w:r w:rsidRPr="00D02702">
        <w:rPr>
          <w:rFonts w:ascii="Times New Roman" w:eastAsia="Times New Roman" w:hAnsi="Times New Roman" w:cs="Times New Roman"/>
          <w:spacing w:val="-11"/>
          <w:w w:val="105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>(E171)</w:t>
      </w:r>
      <w:r w:rsidR="00DD7CA5" w:rsidRPr="00D02702">
        <w:rPr>
          <w:rFonts w:ascii="Times New Roman" w:eastAsia="Times New Roman" w:hAnsi="Times New Roman" w:cs="Times New Roman"/>
          <w:spacing w:val="-1"/>
          <w:w w:val="105"/>
          <w:lang w:val="sr-Latn-ME"/>
        </w:rPr>
        <w:t xml:space="preserve"> i</w:t>
      </w:r>
      <w:r w:rsidRPr="00D02702">
        <w:rPr>
          <w:rFonts w:ascii="Times New Roman" w:eastAsia="Times New Roman" w:hAnsi="Times New Roman" w:cs="Times New Roman"/>
          <w:spacing w:val="-11"/>
          <w:w w:val="105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hipromeloza</w:t>
      </w:r>
      <w:proofErr w:type="spellEnd"/>
      <w:r w:rsidRPr="00D02702">
        <w:rPr>
          <w:rFonts w:ascii="Times New Roman" w:eastAsia="Times New Roman" w:hAnsi="Times New Roman" w:cs="Times New Roman"/>
          <w:spacing w:val="-3"/>
          <w:w w:val="105"/>
          <w:lang w:val="sr-Latn-ME"/>
        </w:rPr>
        <w:t>.</w:t>
      </w:r>
    </w:p>
    <w:p w14:paraId="64704103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417AF099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Kako izgleda lijek LODOZ i sadržaj pakovanja</w:t>
      </w:r>
    </w:p>
    <w:p w14:paraId="246CF5A0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3F855A99" w14:textId="158FC83C" w:rsidR="00DD7CA5" w:rsidRPr="00D02702" w:rsidRDefault="00DD7CA5" w:rsidP="00DD7CA5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Film tableta.</w:t>
      </w:r>
    </w:p>
    <w:p w14:paraId="4801664F" w14:textId="77777777" w:rsidR="00DD7CA5" w:rsidRPr="00D02702" w:rsidRDefault="00DD7CA5" w:rsidP="00DD7CA5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0317BF04" w14:textId="7FF97AB9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2.5 mg</w:t>
      </w:r>
      <w:r w:rsidR="004338DB"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5C76EBD8" w14:textId="1F87FE16" w:rsidR="00385C36" w:rsidRPr="00D02702" w:rsidRDefault="00DD7CA5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krugle,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bikonveksne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film tablet</w:t>
      </w:r>
      <w:r w:rsidRPr="00D02702">
        <w:rPr>
          <w:rFonts w:ascii="Times New Roman" w:eastAsia="Times New Roman" w:hAnsi="Times New Roman" w:cs="Times New Roman"/>
          <w:lang w:val="sr-Latn-ME"/>
        </w:rPr>
        <w:t>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žute boje, na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prelomu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bijele, koje sa </w:t>
      </w:r>
      <w:r w:rsidRPr="00D02702">
        <w:rPr>
          <w:rFonts w:ascii="Times New Roman" w:eastAsia="Times New Roman" w:hAnsi="Times New Roman" w:cs="Times New Roman"/>
          <w:lang w:val="sr-Latn-ME"/>
        </w:rPr>
        <w:t>jedne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strane imaju utisnutu oznaku "2.5", a sa </w:t>
      </w:r>
      <w:r w:rsidRPr="00D02702">
        <w:rPr>
          <w:rFonts w:ascii="Times New Roman" w:eastAsia="Times New Roman" w:hAnsi="Times New Roman" w:cs="Times New Roman"/>
          <w:lang w:val="sr-Latn-ME"/>
        </w:rPr>
        <w:t>druge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strane oznaku u obliku srca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5942A804" w14:textId="77777777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D348687" w14:textId="20E5F588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5 mg</w:t>
      </w:r>
      <w:r w:rsidR="004338DB"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6446C55C" w14:textId="72338B79" w:rsidR="00385C36" w:rsidRPr="00D02702" w:rsidRDefault="00DD7CA5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krugle,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bikonveksne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film tablete pastelno ružičaste boje, na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prelomu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bijele, koje sa jedne </w:t>
      </w:r>
      <w:r w:rsidRPr="00D02702">
        <w:rPr>
          <w:rFonts w:ascii="Times New Roman" w:eastAsia="Times New Roman" w:hAnsi="Times New Roman" w:cs="Times New Roman"/>
          <w:lang w:val="sr-Latn-ME"/>
        </w:rPr>
        <w:t>strane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imaju utisnutu oznaku "5", a sa </w:t>
      </w:r>
      <w:r w:rsidRPr="00D02702">
        <w:rPr>
          <w:rFonts w:ascii="Times New Roman" w:eastAsia="Times New Roman" w:hAnsi="Times New Roman" w:cs="Times New Roman"/>
          <w:lang w:val="sr-Latn-ME"/>
        </w:rPr>
        <w:t>druge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strane oznaku u obliku srca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0A0E3A7C" w14:textId="77777777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EE65547" w14:textId="310932A8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Lodoz</w:t>
      </w:r>
      <w:proofErr w:type="spellEnd"/>
      <w:r w:rsidR="004338DB"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,</w:t>
      </w:r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10 mg</w:t>
      </w:r>
      <w:r w:rsidR="004338DB"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bCs/>
          <w:u w:val="single"/>
          <w:lang w:val="sr-Latn-ME"/>
        </w:rPr>
        <w:t>6.25 mg, film tableta</w:t>
      </w:r>
      <w:r w:rsidRPr="00D02702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6A3F99BC" w14:textId="35FAC817" w:rsidR="00385C36" w:rsidRPr="00D02702" w:rsidRDefault="00DD7CA5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O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krugle,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bikonveksne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film tablete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bijele boje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, na </w:t>
      </w:r>
      <w:proofErr w:type="spellStart"/>
      <w:r w:rsidR="00385C36" w:rsidRPr="00D02702">
        <w:rPr>
          <w:rFonts w:ascii="Times New Roman" w:eastAsia="Times New Roman" w:hAnsi="Times New Roman" w:cs="Times New Roman"/>
          <w:lang w:val="sr-Latn-ME"/>
        </w:rPr>
        <w:t>prelomu</w:t>
      </w:r>
      <w:proofErr w:type="spellEnd"/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bijele, koje sa </w:t>
      </w:r>
      <w:r w:rsidRPr="00D02702">
        <w:rPr>
          <w:rFonts w:ascii="Times New Roman" w:eastAsia="Times New Roman" w:hAnsi="Times New Roman" w:cs="Times New Roman"/>
          <w:lang w:val="sr-Latn-ME"/>
        </w:rPr>
        <w:t>jedne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strane imaju utisnutu oznaku "10", a sa </w:t>
      </w:r>
      <w:r w:rsidRPr="00D02702">
        <w:rPr>
          <w:rFonts w:ascii="Times New Roman" w:eastAsia="Times New Roman" w:hAnsi="Times New Roman" w:cs="Times New Roman"/>
          <w:lang w:val="sr-Latn-ME"/>
        </w:rPr>
        <w:t>druge</w:t>
      </w:r>
      <w:r w:rsidR="00385C36" w:rsidRPr="00D02702">
        <w:rPr>
          <w:rFonts w:ascii="Times New Roman" w:eastAsia="Times New Roman" w:hAnsi="Times New Roman" w:cs="Times New Roman"/>
          <w:lang w:val="sr-Latn-ME"/>
        </w:rPr>
        <w:t xml:space="preserve"> strane oznaku u obliku srca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.</w:t>
      </w:r>
    </w:p>
    <w:p w14:paraId="24F9C207" w14:textId="77777777" w:rsidR="00385C36" w:rsidRPr="00D02702" w:rsidRDefault="00385C36" w:rsidP="00D0270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91BCB34" w14:textId="77777777" w:rsidR="00DD7CA5" w:rsidRPr="00D02702" w:rsidRDefault="00DD7CA5" w:rsidP="00D0270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Unutrašnje pakovanje je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polipropilen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/aluminijum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polivinilhlorid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/aluminijum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koji sadrži 30 film tableta. </w:t>
      </w:r>
    </w:p>
    <w:p w14:paraId="4A4F7124" w14:textId="77777777" w:rsidR="00DD7CA5" w:rsidRPr="00D02702" w:rsidRDefault="00DD7CA5" w:rsidP="00D0270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Spoljnje pakovanje je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složiva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kartonska kutija u kojoj se nalazi 1 </w:t>
      </w:r>
      <w:proofErr w:type="spellStart"/>
      <w:r w:rsidRPr="00D02702">
        <w:rPr>
          <w:rFonts w:ascii="Times New Roman" w:eastAsia="Times New Roman" w:hAnsi="Times New Roman" w:cs="Times New Roman"/>
          <w:bCs/>
          <w:lang w:val="sr-Latn-ME"/>
        </w:rPr>
        <w:t>blister</w:t>
      </w:r>
      <w:proofErr w:type="spellEnd"/>
      <w:r w:rsidRPr="00D02702">
        <w:rPr>
          <w:rFonts w:ascii="Times New Roman" w:eastAsia="Times New Roman" w:hAnsi="Times New Roman" w:cs="Times New Roman"/>
          <w:bCs/>
          <w:lang w:val="sr-Latn-ME"/>
        </w:rPr>
        <w:t xml:space="preserve"> sa 30 film tableta (1x30 film tableta) i Uputstvo za lijek.</w:t>
      </w:r>
    </w:p>
    <w:p w14:paraId="2435DF9C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41D03485" w14:textId="3D52B938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Nosilac dozvole</w:t>
      </w:r>
      <w:r w:rsidR="003E44F7" w:rsidRPr="00D02702">
        <w:rPr>
          <w:rFonts w:ascii="Times New Roman" w:eastAsia="Times New Roman" w:hAnsi="Times New Roman" w:cs="Times New Roman"/>
          <w:b/>
          <w:lang w:val="sr-Latn-ME"/>
        </w:rPr>
        <w:t xml:space="preserve"> i proizvođač</w:t>
      </w:r>
    </w:p>
    <w:p w14:paraId="29987B94" w14:textId="71A2BFE3" w:rsidR="003E44F7" w:rsidRPr="00D02702" w:rsidRDefault="003E44F7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</w:p>
    <w:p w14:paraId="0BA86AE5" w14:textId="11C2A1BE" w:rsidR="003E44F7" w:rsidRPr="00D02702" w:rsidRDefault="003E44F7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Nosilac dozvole</w:t>
      </w:r>
    </w:p>
    <w:p w14:paraId="6B7BABC7" w14:textId="4D6EF561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Merck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d.o.o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>. Beograd</w:t>
      </w:r>
      <w:r w:rsidR="00F81BA7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lang w:val="sr-Latn-ME"/>
        </w:rPr>
        <w:t>-</w:t>
      </w:r>
      <w:r w:rsidR="00F81BA7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D02702">
        <w:rPr>
          <w:rFonts w:ascii="Times New Roman" w:eastAsia="Times New Roman" w:hAnsi="Times New Roman" w:cs="Times New Roman"/>
          <w:lang w:val="sr-Latn-ME"/>
        </w:rPr>
        <w:t>dio stranog društva u Podgorici</w:t>
      </w:r>
    </w:p>
    <w:p w14:paraId="0279ECDB" w14:textId="5A43B321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Serdara Jola Piletića 8, Podgorica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, Crna Gora</w:t>
      </w:r>
    </w:p>
    <w:p w14:paraId="723BCD94" w14:textId="3012B00B" w:rsidR="003E44F7" w:rsidRPr="00D02702" w:rsidRDefault="003E44F7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57F8662B" w14:textId="354053A2" w:rsidR="003E44F7" w:rsidRPr="00D02702" w:rsidRDefault="003E44F7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Proizvođač</w:t>
      </w:r>
    </w:p>
    <w:p w14:paraId="1A802EE8" w14:textId="6DC90ADA" w:rsidR="00385C36" w:rsidRPr="00D02702" w:rsidRDefault="003E44F7" w:rsidP="00385C36">
      <w:pPr>
        <w:spacing w:after="0" w:line="240" w:lineRule="auto"/>
        <w:rPr>
          <w:rFonts w:ascii="Times New Roman" w:hAnsi="Times New Roman" w:cs="Times New Roman"/>
        </w:rPr>
      </w:pPr>
      <w:r w:rsidRPr="00D02702">
        <w:rPr>
          <w:rFonts w:ascii="Times New Roman" w:hAnsi="Times New Roman" w:cs="Times New Roman"/>
        </w:rPr>
        <w:t xml:space="preserve">Merck Healthcare </w:t>
      </w:r>
      <w:proofErr w:type="spellStart"/>
      <w:r w:rsidRPr="00D02702">
        <w:rPr>
          <w:rFonts w:ascii="Times New Roman" w:hAnsi="Times New Roman" w:cs="Times New Roman"/>
        </w:rPr>
        <w:t>KGaA</w:t>
      </w:r>
      <w:proofErr w:type="spellEnd"/>
    </w:p>
    <w:p w14:paraId="54B23DD0" w14:textId="167DDB6A" w:rsidR="00946BB6" w:rsidRPr="00D02702" w:rsidRDefault="00946BB6" w:rsidP="004717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hAnsi="Times New Roman" w:cs="Times New Roman"/>
        </w:rPr>
        <w:t xml:space="preserve">Frankfurter </w:t>
      </w:r>
      <w:proofErr w:type="spellStart"/>
      <w:r w:rsidRPr="00D02702">
        <w:rPr>
          <w:rFonts w:ascii="Times New Roman" w:hAnsi="Times New Roman" w:cs="Times New Roman"/>
        </w:rPr>
        <w:t>Strasse</w:t>
      </w:r>
      <w:proofErr w:type="spellEnd"/>
      <w:r w:rsidRPr="00D02702">
        <w:rPr>
          <w:rFonts w:ascii="Times New Roman" w:hAnsi="Times New Roman" w:cs="Times New Roman"/>
        </w:rPr>
        <w:t xml:space="preserve"> 250, 64293 Darmstadt, </w:t>
      </w:r>
      <w:proofErr w:type="spellStart"/>
      <w:r w:rsidRPr="00D02702">
        <w:rPr>
          <w:rFonts w:ascii="Times New Roman" w:hAnsi="Times New Roman" w:cs="Times New Roman"/>
        </w:rPr>
        <w:t>Njemačka</w:t>
      </w:r>
      <w:proofErr w:type="spellEnd"/>
    </w:p>
    <w:p w14:paraId="5D609831" w14:textId="77777777" w:rsidR="003E44F7" w:rsidRPr="00D02702" w:rsidRDefault="003E44F7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</w:p>
    <w:p w14:paraId="4294273E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lastRenderedPageBreak/>
        <w:t>Režim izdavanja lijeka</w:t>
      </w:r>
    </w:p>
    <w:p w14:paraId="48B23F67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79373000" w14:textId="27201C2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r w:rsidRPr="00D02702">
        <w:rPr>
          <w:rFonts w:ascii="Times New Roman" w:eastAsia="Times New Roman" w:hAnsi="Times New Roman" w:cs="Times New Roman"/>
          <w:lang w:val="sr-Latn-ME"/>
        </w:rPr>
        <w:t>Lijek se izda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je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 samo na ljekarski recept.</w:t>
      </w:r>
    </w:p>
    <w:p w14:paraId="55396B2E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</w:p>
    <w:p w14:paraId="16D1B53B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Broj i datum dozvole</w:t>
      </w:r>
    </w:p>
    <w:p w14:paraId="06225308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</w:p>
    <w:p w14:paraId="30FB0E5F" w14:textId="7243F955" w:rsidR="006143D9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film 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tableta</w:t>
      </w:r>
      <w:r w:rsidRPr="00D02702">
        <w:rPr>
          <w:rFonts w:ascii="Times New Roman" w:eastAsia="Times New Roman" w:hAnsi="Times New Roman" w:cs="Times New Roman"/>
          <w:lang w:val="sr-Latn-ME"/>
        </w:rPr>
        <w:t>, 2.5 mg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6.25 mg,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blister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30 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film tableta</w:t>
      </w:r>
      <w:r w:rsidRPr="00D02702">
        <w:rPr>
          <w:rFonts w:ascii="Times New Roman" w:eastAsia="Times New Roman" w:hAnsi="Times New Roman" w:cs="Times New Roman"/>
          <w:lang w:val="sr-Latn-ME"/>
        </w:rPr>
        <w:t>:</w:t>
      </w:r>
      <w:r w:rsidR="006143D9" w:rsidRP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="00D02702" w:rsidRPr="00D02702">
        <w:rPr>
          <w:rFonts w:ascii="Times New Roman" w:eastAsia="Times New Roman" w:hAnsi="Times New Roman" w:cs="Times New Roman"/>
          <w:lang w:val="sr-Latn-ME"/>
        </w:rPr>
        <w:t>2030/24/4245 - 8125</w:t>
      </w:r>
      <w:r w:rsidR="00D02702">
        <w:rPr>
          <w:rFonts w:ascii="Times New Roman" w:eastAsia="Times New Roman" w:hAnsi="Times New Roman" w:cs="Times New Roman"/>
          <w:lang w:val="sr-Latn-ME"/>
        </w:rPr>
        <w:t xml:space="preserve"> od </w:t>
      </w:r>
      <w:r w:rsidR="00D02702" w:rsidRPr="00D02702">
        <w:rPr>
          <w:rFonts w:ascii="Times New Roman" w:eastAsia="Times New Roman" w:hAnsi="Times New Roman" w:cs="Times New Roman"/>
          <w:lang w:val="sr-Latn-ME"/>
        </w:rPr>
        <w:t>2</w:t>
      </w:r>
      <w:r w:rsidR="00457AB3">
        <w:rPr>
          <w:rFonts w:ascii="Times New Roman" w:eastAsia="Times New Roman" w:hAnsi="Times New Roman" w:cs="Times New Roman"/>
          <w:lang w:val="sr-Latn-ME"/>
        </w:rPr>
        <w:t>1</w:t>
      </w:r>
      <w:r w:rsidR="00D02702" w:rsidRPr="00D02702">
        <w:rPr>
          <w:rFonts w:ascii="Times New Roman" w:eastAsia="Times New Roman" w:hAnsi="Times New Roman" w:cs="Times New Roman"/>
          <w:lang w:val="sr-Latn-ME"/>
        </w:rPr>
        <w:t>.08.2024. godine</w:t>
      </w:r>
    </w:p>
    <w:p w14:paraId="14C5776E" w14:textId="2D18DE6E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film 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tableta</w:t>
      </w:r>
      <w:r w:rsidRPr="00D02702">
        <w:rPr>
          <w:rFonts w:ascii="Times New Roman" w:eastAsia="Times New Roman" w:hAnsi="Times New Roman" w:cs="Times New Roman"/>
          <w:lang w:val="sr-Latn-ME"/>
        </w:rPr>
        <w:t>, 5 mg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6.25 mg,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blister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30 film tableta</w:t>
      </w:r>
      <w:r w:rsidRPr="00D02702">
        <w:rPr>
          <w:rFonts w:ascii="Times New Roman" w:eastAsia="Times New Roman" w:hAnsi="Times New Roman" w:cs="Times New Roman"/>
          <w:lang w:val="sr-Latn-ME"/>
        </w:rPr>
        <w:t>:</w:t>
      </w:r>
      <w:r w:rsid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="00D02702" w:rsidRPr="00D02702">
        <w:rPr>
          <w:rFonts w:ascii="Times New Roman" w:eastAsia="Times New Roman" w:hAnsi="Times New Roman" w:cs="Times New Roman"/>
          <w:lang w:val="sr-Latn-ME"/>
        </w:rPr>
        <w:t>2030/24/4246 - 8126</w:t>
      </w:r>
      <w:r w:rsidR="00D02702">
        <w:rPr>
          <w:rFonts w:ascii="Times New Roman" w:eastAsia="Times New Roman" w:hAnsi="Times New Roman" w:cs="Times New Roman"/>
          <w:lang w:val="sr-Latn-ME"/>
        </w:rPr>
        <w:t xml:space="preserve"> od </w:t>
      </w:r>
      <w:r w:rsidR="00457AB3">
        <w:rPr>
          <w:rFonts w:ascii="Times New Roman" w:eastAsia="Times New Roman" w:hAnsi="Times New Roman" w:cs="Times New Roman"/>
          <w:lang w:val="sr-Latn-ME"/>
        </w:rPr>
        <w:t>21</w:t>
      </w:r>
      <w:r w:rsidR="00D02702" w:rsidRPr="00D02702">
        <w:rPr>
          <w:rFonts w:ascii="Times New Roman" w:eastAsia="Times New Roman" w:hAnsi="Times New Roman" w:cs="Times New Roman"/>
          <w:lang w:val="sr-Latn-ME"/>
        </w:rPr>
        <w:t>.08.2024. godine</w:t>
      </w:r>
    </w:p>
    <w:p w14:paraId="76838269" w14:textId="12CCA631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Lodoz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film 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tableta</w:t>
      </w:r>
      <w:r w:rsidRPr="00D02702">
        <w:rPr>
          <w:rFonts w:ascii="Times New Roman" w:eastAsia="Times New Roman" w:hAnsi="Times New Roman" w:cs="Times New Roman"/>
          <w:lang w:val="sr-Latn-ME"/>
        </w:rPr>
        <w:t>, 10 mg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 xml:space="preserve"> + </w:t>
      </w:r>
      <w:r w:rsidRPr="00D02702">
        <w:rPr>
          <w:rFonts w:ascii="Times New Roman" w:eastAsia="Times New Roman" w:hAnsi="Times New Roman" w:cs="Times New Roman"/>
          <w:lang w:val="sr-Latn-ME"/>
        </w:rPr>
        <w:t xml:space="preserve">6.25 mg, </w:t>
      </w:r>
      <w:proofErr w:type="spellStart"/>
      <w:r w:rsidRPr="00D02702">
        <w:rPr>
          <w:rFonts w:ascii="Times New Roman" w:eastAsia="Times New Roman" w:hAnsi="Times New Roman" w:cs="Times New Roman"/>
          <w:lang w:val="sr-Latn-ME"/>
        </w:rPr>
        <w:t>blister</w:t>
      </w:r>
      <w:proofErr w:type="spellEnd"/>
      <w:r w:rsidRPr="00D02702">
        <w:rPr>
          <w:rFonts w:ascii="Times New Roman" w:eastAsia="Times New Roman" w:hAnsi="Times New Roman" w:cs="Times New Roman"/>
          <w:lang w:val="sr-Latn-ME"/>
        </w:rPr>
        <w:t xml:space="preserve">, </w:t>
      </w:r>
      <w:r w:rsidR="004338DB" w:rsidRPr="00D02702">
        <w:rPr>
          <w:rFonts w:ascii="Times New Roman" w:eastAsia="Times New Roman" w:hAnsi="Times New Roman" w:cs="Times New Roman"/>
          <w:lang w:val="sr-Latn-ME"/>
        </w:rPr>
        <w:t>30 film tableta</w:t>
      </w:r>
      <w:r w:rsidRPr="00D02702">
        <w:rPr>
          <w:rFonts w:ascii="Times New Roman" w:eastAsia="Times New Roman" w:hAnsi="Times New Roman" w:cs="Times New Roman"/>
          <w:lang w:val="sr-Latn-ME"/>
        </w:rPr>
        <w:t>:</w:t>
      </w:r>
      <w:r w:rsidR="00D02702">
        <w:rPr>
          <w:rFonts w:ascii="Times New Roman" w:eastAsia="Times New Roman" w:hAnsi="Times New Roman" w:cs="Times New Roman"/>
          <w:lang w:val="sr-Latn-ME"/>
        </w:rPr>
        <w:t xml:space="preserve"> </w:t>
      </w:r>
      <w:r w:rsidR="00D02702" w:rsidRPr="00D02702">
        <w:rPr>
          <w:rFonts w:ascii="Times New Roman" w:eastAsia="Times New Roman" w:hAnsi="Times New Roman" w:cs="Times New Roman"/>
          <w:lang w:val="sr-Latn-ME"/>
        </w:rPr>
        <w:t>2030/24/4247 - 8127</w:t>
      </w:r>
      <w:r w:rsidR="00D02702">
        <w:rPr>
          <w:rFonts w:ascii="Times New Roman" w:eastAsia="Times New Roman" w:hAnsi="Times New Roman" w:cs="Times New Roman"/>
          <w:lang w:val="sr-Latn-ME"/>
        </w:rPr>
        <w:t xml:space="preserve"> od </w:t>
      </w:r>
      <w:r w:rsidR="00457AB3">
        <w:rPr>
          <w:rFonts w:ascii="Times New Roman" w:eastAsia="Times New Roman" w:hAnsi="Times New Roman" w:cs="Times New Roman"/>
          <w:lang w:val="sr-Latn-ME"/>
        </w:rPr>
        <w:t>21</w:t>
      </w:r>
      <w:bookmarkStart w:id="2" w:name="_GoBack"/>
      <w:bookmarkEnd w:id="2"/>
      <w:r w:rsidR="00D02702" w:rsidRPr="00D02702">
        <w:rPr>
          <w:rFonts w:ascii="Times New Roman" w:eastAsia="Times New Roman" w:hAnsi="Times New Roman" w:cs="Times New Roman"/>
          <w:lang w:val="sr-Latn-ME"/>
        </w:rPr>
        <w:t>.08.2024. godine</w:t>
      </w:r>
    </w:p>
    <w:p w14:paraId="2E2EF2FA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</w:p>
    <w:p w14:paraId="5A2C2BF9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/>
          <w:lang w:val="sr-Latn-ME"/>
        </w:rPr>
      </w:pPr>
      <w:r w:rsidRPr="00D02702">
        <w:rPr>
          <w:rFonts w:ascii="Times New Roman" w:eastAsia="Times New Roman" w:hAnsi="Times New Roman" w:cs="Times New Roman"/>
          <w:b/>
          <w:lang w:val="sr-Latn-ME"/>
        </w:rPr>
        <w:t>Ovo uputstvo je posljednji put odobreno</w:t>
      </w:r>
    </w:p>
    <w:p w14:paraId="6B9FD069" w14:textId="77777777" w:rsidR="00385C36" w:rsidRPr="00D02702" w:rsidRDefault="00385C36" w:rsidP="00385C36">
      <w:pPr>
        <w:spacing w:after="0" w:line="240" w:lineRule="auto"/>
        <w:rPr>
          <w:rFonts w:ascii="Times New Roman" w:eastAsia="Times New Roman" w:hAnsi="Times New Roman" w:cs="Times New Roman"/>
          <w:bCs/>
          <w:lang w:val="sr-Latn-ME"/>
        </w:rPr>
      </w:pPr>
    </w:p>
    <w:p w14:paraId="5DB7DBA7" w14:textId="77777777" w:rsidR="00D02702" w:rsidRPr="00040FA1" w:rsidRDefault="00D02702" w:rsidP="00D02702">
      <w:pPr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Avgust, 2024. godine</w:t>
      </w:r>
    </w:p>
    <w:p w14:paraId="65BC013B" w14:textId="27F8BE49" w:rsidR="00CA4DFC" w:rsidRPr="00D02702" w:rsidRDefault="00CA4DFC">
      <w:pPr>
        <w:rPr>
          <w:rFonts w:ascii="Times New Roman" w:hAnsi="Times New Roman" w:cs="Times New Roman"/>
          <w:lang w:val="sr-Latn-ME"/>
        </w:rPr>
      </w:pPr>
    </w:p>
    <w:sectPr w:rsidR="00CA4DFC" w:rsidRPr="00D02702" w:rsidSect="00890846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4800A" w16cex:dateUtc="2024-08-12T10:35:00Z"/>
  <w16cex:commentExtensible w16cex:durableId="2A6480B7" w16cex:dateUtc="2024-08-12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3315BA" w16cid:durableId="2A64800A"/>
  <w16cid:commentId w16cid:paraId="3AC3FFC7" w16cid:durableId="2A6480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9080" w14:textId="77777777" w:rsidR="004744C1" w:rsidRDefault="004744C1">
      <w:pPr>
        <w:spacing w:after="0" w:line="240" w:lineRule="auto"/>
      </w:pPr>
      <w:r>
        <w:separator/>
      </w:r>
    </w:p>
  </w:endnote>
  <w:endnote w:type="continuationSeparator" w:id="0">
    <w:p w14:paraId="785DC29C" w14:textId="77777777" w:rsidR="004744C1" w:rsidRDefault="0047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DB32" w14:textId="0E0740F7" w:rsidR="00803436" w:rsidRDefault="00385C3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8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F4FA68" w14:textId="77777777" w:rsidR="00803436" w:rsidRDefault="0080343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5CB6B" w14:textId="2CE16C97" w:rsidR="00803436" w:rsidRPr="007E5F6E" w:rsidRDefault="00385C36" w:rsidP="00F413F0">
    <w:pPr>
      <w:pStyle w:val="Footer"/>
      <w:jc w:val="center"/>
      <w:rPr>
        <w:rFonts w:ascii="Times New Roman" w:hAnsi="Times New Roman" w:cs="Times New Roman"/>
      </w:rPr>
    </w:pPr>
    <w:r w:rsidRPr="007E5F6E">
      <w:rPr>
        <w:rFonts w:ascii="Times New Roman" w:hAnsi="Times New Roman" w:cs="Times New Roman"/>
      </w:rPr>
      <w:fldChar w:fldCharType="begin"/>
    </w:r>
    <w:r w:rsidRPr="007E5F6E">
      <w:rPr>
        <w:rFonts w:ascii="Times New Roman" w:hAnsi="Times New Roman" w:cs="Times New Roman"/>
      </w:rPr>
      <w:instrText xml:space="preserve"> PAGE </w:instrText>
    </w:r>
    <w:r w:rsidRPr="007E5F6E">
      <w:rPr>
        <w:rFonts w:ascii="Times New Roman" w:hAnsi="Times New Roman" w:cs="Times New Roman"/>
      </w:rPr>
      <w:fldChar w:fldCharType="separate"/>
    </w:r>
    <w:r w:rsidR="00457AB3">
      <w:rPr>
        <w:rFonts w:ascii="Times New Roman" w:hAnsi="Times New Roman" w:cs="Times New Roman"/>
        <w:noProof/>
      </w:rPr>
      <w:t>7</w:t>
    </w:r>
    <w:r w:rsidRPr="007E5F6E">
      <w:rPr>
        <w:rFonts w:ascii="Times New Roman" w:hAnsi="Times New Roman" w:cs="Times New Roman"/>
      </w:rPr>
      <w:fldChar w:fldCharType="end"/>
    </w:r>
    <w:r w:rsidRPr="007E5F6E">
      <w:rPr>
        <w:rFonts w:ascii="Times New Roman" w:hAnsi="Times New Roman" w:cs="Times New Roman"/>
      </w:rPr>
      <w:t xml:space="preserve"> / </w:t>
    </w:r>
    <w:r w:rsidR="00994018" w:rsidRPr="007E5F6E">
      <w:rPr>
        <w:rFonts w:ascii="Times New Roman" w:hAnsi="Times New Roman" w:cs="Times New Roman"/>
      </w:rPr>
      <w:fldChar w:fldCharType="begin"/>
    </w:r>
    <w:r w:rsidR="00994018" w:rsidRPr="007E5F6E">
      <w:rPr>
        <w:rFonts w:ascii="Times New Roman" w:hAnsi="Times New Roman" w:cs="Times New Roman"/>
      </w:rPr>
      <w:instrText xml:space="preserve"> NUMPAGES </w:instrText>
    </w:r>
    <w:r w:rsidR="00994018" w:rsidRPr="007E5F6E">
      <w:rPr>
        <w:rFonts w:ascii="Times New Roman" w:hAnsi="Times New Roman" w:cs="Times New Roman"/>
      </w:rPr>
      <w:fldChar w:fldCharType="separate"/>
    </w:r>
    <w:r w:rsidR="00457AB3">
      <w:rPr>
        <w:rFonts w:ascii="Times New Roman" w:hAnsi="Times New Roman" w:cs="Times New Roman"/>
        <w:noProof/>
      </w:rPr>
      <w:t>8</w:t>
    </w:r>
    <w:r w:rsidR="00994018" w:rsidRPr="007E5F6E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21D8" w14:textId="77777777" w:rsidR="00803436" w:rsidRDefault="0080343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C909" w14:textId="77777777" w:rsidR="004744C1" w:rsidRDefault="004744C1">
      <w:pPr>
        <w:spacing w:after="0" w:line="240" w:lineRule="auto"/>
      </w:pPr>
      <w:r>
        <w:separator/>
      </w:r>
    </w:p>
  </w:footnote>
  <w:footnote w:type="continuationSeparator" w:id="0">
    <w:p w14:paraId="23639E2C" w14:textId="77777777" w:rsidR="004744C1" w:rsidRDefault="0047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9BFA" w14:textId="77777777" w:rsidR="00803436" w:rsidRDefault="00385C36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2E8A808" wp14:editId="7283044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A8DE8" w14:textId="77777777" w:rsidR="00803436" w:rsidRDefault="00803436">
    <w:pPr>
      <w:pStyle w:val="Header"/>
      <w:rPr>
        <w:sz w:val="16"/>
        <w:szCs w:val="16"/>
      </w:rPr>
    </w:pPr>
  </w:p>
  <w:p w14:paraId="0592A6B8" w14:textId="77777777" w:rsidR="00803436" w:rsidRDefault="0080343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9603884"/>
    <w:multiLevelType w:val="hybridMultilevel"/>
    <w:tmpl w:val="4968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6507"/>
    <w:multiLevelType w:val="hybridMultilevel"/>
    <w:tmpl w:val="2844296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7857"/>
    <w:multiLevelType w:val="hybridMultilevel"/>
    <w:tmpl w:val="DAE6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7C1"/>
    <w:multiLevelType w:val="hybridMultilevel"/>
    <w:tmpl w:val="00E8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2A31"/>
    <w:multiLevelType w:val="hybridMultilevel"/>
    <w:tmpl w:val="45DEB248"/>
    <w:lvl w:ilvl="0" w:tplc="0C000001">
      <w:start w:val="1"/>
      <w:numFmt w:val="bullet"/>
      <w:lvlText w:val=""/>
      <w:lvlJc w:val="left"/>
      <w:pPr>
        <w:ind w:left="164" w:hanging="120"/>
      </w:pPr>
      <w:rPr>
        <w:rFonts w:ascii="Symbol" w:hAnsi="Symbol" w:hint="default"/>
        <w:w w:val="103"/>
        <w:sz w:val="20"/>
        <w:szCs w:val="20"/>
      </w:rPr>
    </w:lvl>
    <w:lvl w:ilvl="1" w:tplc="3872E25A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w w:val="103"/>
        <w:sz w:val="20"/>
        <w:szCs w:val="20"/>
      </w:rPr>
    </w:lvl>
    <w:lvl w:ilvl="2" w:tplc="2E6420FA">
      <w:start w:val="1"/>
      <w:numFmt w:val="bullet"/>
      <w:lvlText w:val="•"/>
      <w:lvlJc w:val="left"/>
      <w:pPr>
        <w:ind w:left="1816" w:hanging="341"/>
      </w:pPr>
      <w:rPr>
        <w:rFonts w:hint="default"/>
      </w:rPr>
    </w:lvl>
    <w:lvl w:ilvl="3" w:tplc="667408C6">
      <w:start w:val="1"/>
      <w:numFmt w:val="bullet"/>
      <w:lvlText w:val="•"/>
      <w:lvlJc w:val="left"/>
      <w:pPr>
        <w:ind w:left="2791" w:hanging="341"/>
      </w:pPr>
      <w:rPr>
        <w:rFonts w:hint="default"/>
      </w:rPr>
    </w:lvl>
    <w:lvl w:ilvl="4" w:tplc="EDFA29C0">
      <w:start w:val="1"/>
      <w:numFmt w:val="bullet"/>
      <w:lvlText w:val="•"/>
      <w:lvlJc w:val="left"/>
      <w:pPr>
        <w:ind w:left="3767" w:hanging="341"/>
      </w:pPr>
      <w:rPr>
        <w:rFonts w:hint="default"/>
      </w:rPr>
    </w:lvl>
    <w:lvl w:ilvl="5" w:tplc="026E994A">
      <w:start w:val="1"/>
      <w:numFmt w:val="bullet"/>
      <w:lvlText w:val="•"/>
      <w:lvlJc w:val="left"/>
      <w:pPr>
        <w:ind w:left="4742" w:hanging="341"/>
      </w:pPr>
      <w:rPr>
        <w:rFonts w:hint="default"/>
      </w:rPr>
    </w:lvl>
    <w:lvl w:ilvl="6" w:tplc="433A5262">
      <w:start w:val="1"/>
      <w:numFmt w:val="bullet"/>
      <w:lvlText w:val="•"/>
      <w:lvlJc w:val="left"/>
      <w:pPr>
        <w:ind w:left="5718" w:hanging="341"/>
      </w:pPr>
      <w:rPr>
        <w:rFonts w:hint="default"/>
      </w:rPr>
    </w:lvl>
    <w:lvl w:ilvl="7" w:tplc="D53CD788">
      <w:start w:val="1"/>
      <w:numFmt w:val="bullet"/>
      <w:lvlText w:val="•"/>
      <w:lvlJc w:val="left"/>
      <w:pPr>
        <w:ind w:left="6693" w:hanging="341"/>
      </w:pPr>
      <w:rPr>
        <w:rFonts w:hint="default"/>
      </w:rPr>
    </w:lvl>
    <w:lvl w:ilvl="8" w:tplc="16CE2D38">
      <w:start w:val="1"/>
      <w:numFmt w:val="bullet"/>
      <w:lvlText w:val="•"/>
      <w:lvlJc w:val="left"/>
      <w:pPr>
        <w:ind w:left="7669" w:hanging="341"/>
      </w:pPr>
      <w:rPr>
        <w:rFonts w:hint="default"/>
      </w:rPr>
    </w:lvl>
  </w:abstractNum>
  <w:abstractNum w:abstractNumId="7" w15:restartNumberingAfterBreak="0">
    <w:nsid w:val="3F63053C"/>
    <w:multiLevelType w:val="hybridMultilevel"/>
    <w:tmpl w:val="D7F09CC8"/>
    <w:lvl w:ilvl="0" w:tplc="0C0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E4CBE"/>
    <w:multiLevelType w:val="hybridMultilevel"/>
    <w:tmpl w:val="CF28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95AEC"/>
    <w:multiLevelType w:val="hybridMultilevel"/>
    <w:tmpl w:val="8FBC8CCC"/>
    <w:lvl w:ilvl="0" w:tplc="D0D061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4B622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A50D0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A52D0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7585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589A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802C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6E69E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99E8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82A1625"/>
    <w:multiLevelType w:val="hybridMultilevel"/>
    <w:tmpl w:val="7A466F2A"/>
    <w:lvl w:ilvl="0" w:tplc="12468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FA7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B6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1C6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2C0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380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DA08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72D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AD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59B8238C"/>
    <w:multiLevelType w:val="hybridMultilevel"/>
    <w:tmpl w:val="76E80274"/>
    <w:lvl w:ilvl="0" w:tplc="732CF5EA">
      <w:start w:val="1"/>
      <w:numFmt w:val="decimal"/>
      <w:lvlText w:val="%1."/>
      <w:lvlJc w:val="left"/>
      <w:pPr>
        <w:ind w:left="164" w:hanging="207"/>
      </w:pPr>
      <w:rPr>
        <w:rFonts w:ascii="Times New Roman" w:eastAsia="Times New Roman" w:hAnsi="Times New Roman" w:hint="default"/>
        <w:b/>
        <w:bCs/>
        <w:spacing w:val="1"/>
        <w:w w:val="103"/>
        <w:sz w:val="22"/>
        <w:szCs w:val="20"/>
      </w:rPr>
    </w:lvl>
    <w:lvl w:ilvl="1" w:tplc="27266036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w w:val="103"/>
        <w:sz w:val="20"/>
        <w:szCs w:val="20"/>
      </w:rPr>
    </w:lvl>
    <w:lvl w:ilvl="2" w:tplc="68109026">
      <w:start w:val="1"/>
      <w:numFmt w:val="bullet"/>
      <w:lvlText w:val="•"/>
      <w:lvlJc w:val="left"/>
      <w:pPr>
        <w:ind w:left="1818" w:hanging="341"/>
      </w:pPr>
      <w:rPr>
        <w:rFonts w:hint="default"/>
      </w:rPr>
    </w:lvl>
    <w:lvl w:ilvl="3" w:tplc="ABB841DC">
      <w:start w:val="1"/>
      <w:numFmt w:val="bullet"/>
      <w:lvlText w:val="•"/>
      <w:lvlJc w:val="left"/>
      <w:pPr>
        <w:ind w:left="2796" w:hanging="341"/>
      </w:pPr>
      <w:rPr>
        <w:rFonts w:hint="default"/>
      </w:rPr>
    </w:lvl>
    <w:lvl w:ilvl="4" w:tplc="0936A4A6">
      <w:start w:val="1"/>
      <w:numFmt w:val="bullet"/>
      <w:lvlText w:val="•"/>
      <w:lvlJc w:val="left"/>
      <w:pPr>
        <w:ind w:left="3773" w:hanging="341"/>
      </w:pPr>
      <w:rPr>
        <w:rFonts w:hint="default"/>
      </w:rPr>
    </w:lvl>
    <w:lvl w:ilvl="5" w:tplc="16B68EB6">
      <w:start w:val="1"/>
      <w:numFmt w:val="bullet"/>
      <w:lvlText w:val="•"/>
      <w:lvlJc w:val="left"/>
      <w:pPr>
        <w:ind w:left="4751" w:hanging="341"/>
      </w:pPr>
      <w:rPr>
        <w:rFonts w:hint="default"/>
      </w:rPr>
    </w:lvl>
    <w:lvl w:ilvl="6" w:tplc="896A0F26">
      <w:start w:val="1"/>
      <w:numFmt w:val="bullet"/>
      <w:lvlText w:val="•"/>
      <w:lvlJc w:val="left"/>
      <w:pPr>
        <w:ind w:left="5729" w:hanging="341"/>
      </w:pPr>
      <w:rPr>
        <w:rFonts w:hint="default"/>
      </w:rPr>
    </w:lvl>
    <w:lvl w:ilvl="7" w:tplc="89EC93D2">
      <w:start w:val="1"/>
      <w:numFmt w:val="bullet"/>
      <w:lvlText w:val="•"/>
      <w:lvlJc w:val="left"/>
      <w:pPr>
        <w:ind w:left="6706" w:hanging="341"/>
      </w:pPr>
      <w:rPr>
        <w:rFonts w:hint="default"/>
      </w:rPr>
    </w:lvl>
    <w:lvl w:ilvl="8" w:tplc="450A024A">
      <w:start w:val="1"/>
      <w:numFmt w:val="bullet"/>
      <w:lvlText w:val="•"/>
      <w:lvlJc w:val="left"/>
      <w:pPr>
        <w:ind w:left="7684" w:hanging="341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6"/>
    <w:rsid w:val="00064B79"/>
    <w:rsid w:val="000B36B7"/>
    <w:rsid w:val="000F6D9D"/>
    <w:rsid w:val="001B326F"/>
    <w:rsid w:val="001C54DD"/>
    <w:rsid w:val="00224543"/>
    <w:rsid w:val="00271278"/>
    <w:rsid w:val="00285232"/>
    <w:rsid w:val="0030459C"/>
    <w:rsid w:val="003177FA"/>
    <w:rsid w:val="00380F67"/>
    <w:rsid w:val="00385C36"/>
    <w:rsid w:val="003E44F7"/>
    <w:rsid w:val="004338DB"/>
    <w:rsid w:val="00457AB3"/>
    <w:rsid w:val="0047174C"/>
    <w:rsid w:val="004744C1"/>
    <w:rsid w:val="004B18D1"/>
    <w:rsid w:val="004F1423"/>
    <w:rsid w:val="006143D9"/>
    <w:rsid w:val="006917C7"/>
    <w:rsid w:val="006C6515"/>
    <w:rsid w:val="006F2A7A"/>
    <w:rsid w:val="007E5F6E"/>
    <w:rsid w:val="00803436"/>
    <w:rsid w:val="00840ED5"/>
    <w:rsid w:val="009104F1"/>
    <w:rsid w:val="00917275"/>
    <w:rsid w:val="00946BB6"/>
    <w:rsid w:val="00970501"/>
    <w:rsid w:val="00994018"/>
    <w:rsid w:val="0099509A"/>
    <w:rsid w:val="009D0912"/>
    <w:rsid w:val="009D0B65"/>
    <w:rsid w:val="009E546F"/>
    <w:rsid w:val="00A43336"/>
    <w:rsid w:val="00A72265"/>
    <w:rsid w:val="00A76BB8"/>
    <w:rsid w:val="00AA1723"/>
    <w:rsid w:val="00B0633F"/>
    <w:rsid w:val="00B35A4F"/>
    <w:rsid w:val="00B5384E"/>
    <w:rsid w:val="00B771A8"/>
    <w:rsid w:val="00BF6FB3"/>
    <w:rsid w:val="00C536C5"/>
    <w:rsid w:val="00C6089B"/>
    <w:rsid w:val="00CA4DFC"/>
    <w:rsid w:val="00CA5AB2"/>
    <w:rsid w:val="00CB13EA"/>
    <w:rsid w:val="00CF4FD8"/>
    <w:rsid w:val="00D02702"/>
    <w:rsid w:val="00DD7CA5"/>
    <w:rsid w:val="00E23E48"/>
    <w:rsid w:val="00E31D88"/>
    <w:rsid w:val="00F13DD9"/>
    <w:rsid w:val="00F508C7"/>
    <w:rsid w:val="00F81BA7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EDA0A"/>
  <w15:docId w15:val="{2C546FDC-3786-4F1A-839B-BD9AA0DD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B18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B18D1"/>
    <w:pPr>
      <w:spacing w:after="0"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36"/>
  </w:style>
  <w:style w:type="paragraph" w:styleId="Footer">
    <w:name w:val="footer"/>
    <w:basedOn w:val="Normal"/>
    <w:link w:val="FooterChar"/>
    <w:uiPriority w:val="99"/>
    <w:semiHidden/>
    <w:unhideWhenUsed/>
    <w:rsid w:val="0038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5C36"/>
  </w:style>
  <w:style w:type="character" w:styleId="PageNumber">
    <w:name w:val="page number"/>
    <w:basedOn w:val="DefaultParagraphFont"/>
    <w:rsid w:val="00385C36"/>
  </w:style>
  <w:style w:type="character" w:styleId="CommentReference">
    <w:name w:val="annotation reference"/>
    <w:semiHidden/>
    <w:rsid w:val="00385C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5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5C3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C3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C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1A8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sr-Latn-RS" w:eastAsia="sr-Latn-RS"/>
    </w:rPr>
  </w:style>
  <w:style w:type="paragraph" w:styleId="NoSpacing">
    <w:name w:val="No Spacing"/>
    <w:uiPriority w:val="1"/>
    <w:qFormat/>
    <w:rsid w:val="00B06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0633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04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8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Duska Mitrovic</dc:creator>
  <cp:lastModifiedBy>Jovana Jovanovic</cp:lastModifiedBy>
  <cp:revision>6</cp:revision>
  <dcterms:created xsi:type="dcterms:W3CDTF">2024-08-19T12:00:00Z</dcterms:created>
  <dcterms:modified xsi:type="dcterms:W3CDTF">2024-08-21T12:16:00Z</dcterms:modified>
</cp:coreProperties>
</file>