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4C0DB" w14:textId="77777777" w:rsidR="001A5518" w:rsidRPr="00DC4CA3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2C74C9A" w14:textId="77777777" w:rsidR="00F91C7B" w:rsidRPr="00DC4CA3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2D28EE2" w14:textId="77777777" w:rsidR="002510A5" w:rsidRPr="00DC4CA3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C4CA3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2C02CE7" w14:textId="77777777" w:rsidR="002510A5" w:rsidRPr="00DC4CA3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1874142" w14:textId="77777777" w:rsidR="003C17AB" w:rsidRPr="00DC4CA3" w:rsidRDefault="003C17AB" w:rsidP="00CA1FEB">
      <w:pPr>
        <w:rPr>
          <w:sz w:val="22"/>
          <w:szCs w:val="22"/>
          <w:lang w:val="sr-Latn-ME"/>
        </w:rPr>
      </w:pPr>
    </w:p>
    <w:p w14:paraId="5CDF4251" w14:textId="77777777" w:rsidR="00411B4B" w:rsidRPr="00DC4CA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>1.</w:t>
      </w:r>
      <w:r w:rsidR="00F5167F" w:rsidRPr="00DC4CA3">
        <w:rPr>
          <w:b/>
          <w:bCs/>
          <w:sz w:val="22"/>
          <w:szCs w:val="22"/>
          <w:lang w:val="sr-Latn-ME"/>
        </w:rPr>
        <w:tab/>
      </w:r>
      <w:r w:rsidR="002846DB" w:rsidRPr="00DC4CA3">
        <w:rPr>
          <w:b/>
          <w:bCs/>
          <w:sz w:val="22"/>
          <w:szCs w:val="22"/>
          <w:lang w:val="sr-Latn-ME"/>
        </w:rPr>
        <w:t xml:space="preserve">NAZIV </w:t>
      </w:r>
      <w:r w:rsidRPr="00DC4CA3">
        <w:rPr>
          <w:b/>
          <w:bCs/>
          <w:sz w:val="22"/>
          <w:szCs w:val="22"/>
          <w:lang w:val="sr-Latn-ME"/>
        </w:rPr>
        <w:t>LIJEKA</w:t>
      </w:r>
    </w:p>
    <w:p w14:paraId="7BFFF6E3" w14:textId="77777777" w:rsidR="00EC2532" w:rsidRPr="00DC4CA3" w:rsidRDefault="00EC2532">
      <w:pPr>
        <w:rPr>
          <w:sz w:val="22"/>
          <w:szCs w:val="22"/>
          <w:lang w:val="sr-Latn-ME"/>
        </w:rPr>
      </w:pPr>
    </w:p>
    <w:p w14:paraId="25AF5E06" w14:textId="2F21EDCA" w:rsidR="00D91594" w:rsidRPr="00DC4CA3" w:rsidRDefault="00D91594" w:rsidP="00D91594">
      <w:pPr>
        <w:jc w:val="both"/>
        <w:rPr>
          <w:iCs/>
          <w:sz w:val="22"/>
          <w:szCs w:val="22"/>
          <w:lang w:val="sr-Latn-ME"/>
        </w:rPr>
      </w:pPr>
      <w:proofErr w:type="spellStart"/>
      <w:r w:rsidRPr="00DC4CA3">
        <w:rPr>
          <w:bCs/>
          <w:iCs/>
          <w:sz w:val="22"/>
          <w:szCs w:val="22"/>
          <w:lang w:val="sr-Latn-ME"/>
        </w:rPr>
        <w:t>Rhinostop</w:t>
      </w:r>
      <w:proofErr w:type="spellEnd"/>
      <w:r w:rsidRPr="00DC4CA3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DC4CA3">
        <w:rPr>
          <w:bCs/>
          <w:iCs/>
          <w:sz w:val="22"/>
          <w:szCs w:val="22"/>
          <w:lang w:val="sr-Latn-ME"/>
        </w:rPr>
        <w:t xml:space="preserve">HOT, </w:t>
      </w:r>
      <w:r w:rsidRPr="00DC4CA3">
        <w:rPr>
          <w:iCs/>
          <w:sz w:val="22"/>
          <w:szCs w:val="22"/>
          <w:lang w:val="sr-Latn-ME"/>
        </w:rPr>
        <w:t>500 mg</w:t>
      </w:r>
      <w:r w:rsidR="003A2FEC" w:rsidRPr="00DC4CA3">
        <w:rPr>
          <w:iCs/>
          <w:sz w:val="22"/>
          <w:szCs w:val="22"/>
          <w:lang w:val="sr-Latn-ME"/>
        </w:rPr>
        <w:t xml:space="preserve"> + </w:t>
      </w:r>
      <w:r w:rsidRPr="00DC4CA3">
        <w:rPr>
          <w:iCs/>
          <w:sz w:val="22"/>
          <w:szCs w:val="22"/>
          <w:lang w:val="sr-Latn-ME"/>
        </w:rPr>
        <w:t>60 mg, granule za oraln</w:t>
      </w:r>
      <w:r w:rsidR="003A2FEC" w:rsidRPr="00DC4CA3">
        <w:rPr>
          <w:iCs/>
          <w:sz w:val="22"/>
          <w:szCs w:val="22"/>
          <w:lang w:val="sr-Latn-ME"/>
        </w:rPr>
        <w:t>i</w:t>
      </w:r>
      <w:r w:rsidRPr="00DC4CA3">
        <w:rPr>
          <w:iCs/>
          <w:sz w:val="22"/>
          <w:szCs w:val="22"/>
          <w:lang w:val="sr-Latn-ME"/>
        </w:rPr>
        <w:t xml:space="preserve"> </w:t>
      </w:r>
      <w:r w:rsidR="003A2FEC" w:rsidRPr="00DC4CA3">
        <w:rPr>
          <w:iCs/>
          <w:sz w:val="22"/>
          <w:szCs w:val="22"/>
          <w:lang w:val="sr-Latn-ME"/>
        </w:rPr>
        <w:t>rastvor</w:t>
      </w:r>
    </w:p>
    <w:p w14:paraId="53B6D3E3" w14:textId="77777777" w:rsidR="00FA7FF0" w:rsidRPr="00DC4CA3" w:rsidRDefault="00FA7FF0" w:rsidP="00FA7FF0">
      <w:pPr>
        <w:rPr>
          <w:sz w:val="22"/>
          <w:szCs w:val="22"/>
          <w:lang w:val="sr-Latn-ME"/>
        </w:rPr>
      </w:pPr>
    </w:p>
    <w:p w14:paraId="27EB7EC9" w14:textId="77777777" w:rsidR="00FA7FF0" w:rsidRPr="00DC4CA3" w:rsidRDefault="00FA7FF0" w:rsidP="00FA7FF0">
      <w:pPr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INN: </w:t>
      </w:r>
      <w:proofErr w:type="spellStart"/>
      <w:r w:rsidR="00D91594" w:rsidRPr="00DC4CA3">
        <w:rPr>
          <w:sz w:val="22"/>
          <w:szCs w:val="22"/>
          <w:lang w:val="sr-Latn-ME"/>
        </w:rPr>
        <w:t>paracetamol</w:t>
      </w:r>
      <w:proofErr w:type="spellEnd"/>
      <w:r w:rsidR="00D91594" w:rsidRPr="00DC4CA3">
        <w:rPr>
          <w:sz w:val="22"/>
          <w:szCs w:val="22"/>
          <w:lang w:val="sr-Latn-ME"/>
        </w:rPr>
        <w:t xml:space="preserve">, </w:t>
      </w:r>
      <w:proofErr w:type="spellStart"/>
      <w:r w:rsidR="00D91594" w:rsidRPr="00DC4CA3">
        <w:rPr>
          <w:sz w:val="22"/>
          <w:szCs w:val="22"/>
          <w:lang w:val="sr-Latn-ME"/>
        </w:rPr>
        <w:t>pseudoefedrin</w:t>
      </w:r>
      <w:proofErr w:type="spellEnd"/>
    </w:p>
    <w:p w14:paraId="106BBE43" w14:textId="77777777" w:rsidR="00530BD7" w:rsidRPr="00DC4CA3" w:rsidRDefault="00530BD7">
      <w:pPr>
        <w:rPr>
          <w:bCs/>
          <w:sz w:val="22"/>
          <w:szCs w:val="22"/>
          <w:lang w:val="sr-Latn-ME"/>
        </w:rPr>
      </w:pPr>
    </w:p>
    <w:p w14:paraId="106ED0A2" w14:textId="77777777" w:rsidR="00CB5FF5" w:rsidRPr="00DC4CA3" w:rsidRDefault="00CB5FF5">
      <w:pPr>
        <w:rPr>
          <w:bCs/>
          <w:sz w:val="22"/>
          <w:szCs w:val="22"/>
          <w:lang w:val="sr-Latn-ME"/>
        </w:rPr>
      </w:pPr>
    </w:p>
    <w:p w14:paraId="0646847D" w14:textId="77777777" w:rsidR="00411B4B" w:rsidRPr="00DC4CA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2. </w:t>
      </w:r>
      <w:r w:rsidR="00F5167F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KVALITATIVNI I KVANTITATIVNI SASTAV</w:t>
      </w:r>
    </w:p>
    <w:p w14:paraId="5A555446" w14:textId="77777777" w:rsidR="005A0B2E" w:rsidRPr="00DC4CA3" w:rsidRDefault="005A0B2E">
      <w:pPr>
        <w:rPr>
          <w:sz w:val="22"/>
          <w:szCs w:val="22"/>
          <w:lang w:val="sr-Latn-ME"/>
        </w:rPr>
      </w:pPr>
    </w:p>
    <w:p w14:paraId="71116A7E" w14:textId="3271F04D" w:rsidR="00E57451" w:rsidRPr="00DC4CA3" w:rsidRDefault="00D91594" w:rsidP="00FA7FF0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1,5 g granula za oraln</w:t>
      </w:r>
      <w:r w:rsidR="003A2FEC" w:rsidRPr="00DC4CA3">
        <w:rPr>
          <w:sz w:val="22"/>
          <w:szCs w:val="22"/>
          <w:lang w:val="sr-Latn-ME"/>
        </w:rPr>
        <w:t>i</w:t>
      </w:r>
      <w:r w:rsidRPr="00DC4CA3">
        <w:rPr>
          <w:sz w:val="22"/>
          <w:szCs w:val="22"/>
          <w:lang w:val="sr-Latn-ME"/>
        </w:rPr>
        <w:t xml:space="preserve"> </w:t>
      </w:r>
      <w:r w:rsidR="003A2FEC" w:rsidRPr="00DC4CA3">
        <w:rPr>
          <w:sz w:val="22"/>
          <w:szCs w:val="22"/>
          <w:lang w:val="sr-Latn-ME"/>
        </w:rPr>
        <w:t>rastvor</w:t>
      </w:r>
      <w:r w:rsidRPr="00DC4CA3">
        <w:rPr>
          <w:sz w:val="22"/>
          <w:szCs w:val="22"/>
          <w:lang w:val="sr-Latn-ME"/>
        </w:rPr>
        <w:t xml:space="preserve"> (1 </w:t>
      </w:r>
      <w:r w:rsidR="003A2FEC" w:rsidRPr="00DC4CA3">
        <w:rPr>
          <w:sz w:val="22"/>
          <w:szCs w:val="22"/>
          <w:lang w:val="sr-Latn-ME"/>
        </w:rPr>
        <w:t>kesica</w:t>
      </w:r>
      <w:r w:rsidRPr="00DC4CA3">
        <w:rPr>
          <w:sz w:val="22"/>
          <w:szCs w:val="22"/>
          <w:lang w:val="sr-Latn-ME"/>
        </w:rPr>
        <w:t>) sadrži</w:t>
      </w:r>
      <w:r w:rsidR="003A2FEC" w:rsidRPr="00DC4CA3">
        <w:rPr>
          <w:sz w:val="22"/>
          <w:szCs w:val="22"/>
          <w:lang w:val="sr-Latn-ME"/>
        </w:rPr>
        <w:t xml:space="preserve"> 500 mg</w:t>
      </w:r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paracetamola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r w:rsidR="003A2FEC" w:rsidRPr="00DC4CA3">
        <w:rPr>
          <w:sz w:val="22"/>
          <w:szCs w:val="22"/>
          <w:lang w:val="sr-Latn-ME"/>
        </w:rPr>
        <w:t xml:space="preserve">i 60 mg </w:t>
      </w:r>
      <w:proofErr w:type="spellStart"/>
      <w:r w:rsidR="003A2FEC" w:rsidRPr="00DC4CA3">
        <w:rPr>
          <w:sz w:val="22"/>
          <w:szCs w:val="22"/>
          <w:lang w:val="sr-Latn-ME"/>
        </w:rPr>
        <w:t>pseudoefedrin</w:t>
      </w:r>
      <w:proofErr w:type="spellEnd"/>
      <w:r w:rsidR="003A2FEC" w:rsidRPr="00DC4CA3">
        <w:rPr>
          <w:sz w:val="22"/>
          <w:szCs w:val="22"/>
          <w:lang w:val="sr-Latn-ME"/>
        </w:rPr>
        <w:t xml:space="preserve"> </w:t>
      </w:r>
      <w:proofErr w:type="spellStart"/>
      <w:r w:rsidR="003A2FEC" w:rsidRPr="00DC4CA3">
        <w:rPr>
          <w:sz w:val="22"/>
          <w:szCs w:val="22"/>
          <w:lang w:val="sr-Latn-ME"/>
        </w:rPr>
        <w:t>hidrohlorida</w:t>
      </w:r>
      <w:proofErr w:type="spellEnd"/>
      <w:r w:rsidR="003A2FEC" w:rsidRPr="00DC4CA3">
        <w:rPr>
          <w:sz w:val="22"/>
          <w:szCs w:val="22"/>
          <w:lang w:val="sr-Latn-ME"/>
        </w:rPr>
        <w:t>.</w:t>
      </w:r>
    </w:p>
    <w:p w14:paraId="442F5211" w14:textId="77777777" w:rsidR="003A2FEC" w:rsidRPr="00DC4CA3" w:rsidRDefault="003A2FEC" w:rsidP="00FA7FF0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666C3E66" w14:textId="581C9097" w:rsidR="00E57451" w:rsidRPr="00DC4CA3" w:rsidRDefault="00E57451" w:rsidP="00FA7FF0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Pomoćn</w:t>
      </w:r>
      <w:r w:rsidR="009C5D58" w:rsidRPr="00DC4CA3">
        <w:rPr>
          <w:sz w:val="22"/>
          <w:szCs w:val="22"/>
          <w:lang w:val="sr-Latn-ME"/>
        </w:rPr>
        <w:t>e</w:t>
      </w:r>
      <w:r w:rsidRPr="00DC4CA3">
        <w:rPr>
          <w:sz w:val="22"/>
          <w:szCs w:val="22"/>
          <w:lang w:val="sr-Latn-ME"/>
        </w:rPr>
        <w:t xml:space="preserve"> supstanc</w:t>
      </w:r>
      <w:r w:rsidR="009C5D58" w:rsidRPr="00DC4CA3">
        <w:rPr>
          <w:sz w:val="22"/>
          <w:szCs w:val="22"/>
          <w:lang w:val="sr-Latn-ME"/>
        </w:rPr>
        <w:t>e</w:t>
      </w:r>
      <w:r w:rsidRPr="00DC4CA3">
        <w:rPr>
          <w:sz w:val="22"/>
          <w:szCs w:val="22"/>
          <w:lang w:val="sr-Latn-ME"/>
        </w:rPr>
        <w:t xml:space="preserve"> s</w:t>
      </w:r>
      <w:r w:rsidR="00785748" w:rsidRPr="00DC4CA3">
        <w:rPr>
          <w:sz w:val="22"/>
          <w:szCs w:val="22"/>
          <w:lang w:val="sr-Latn-ME"/>
        </w:rPr>
        <w:t>a</w:t>
      </w:r>
      <w:r w:rsidRPr="00DC4CA3">
        <w:rPr>
          <w:sz w:val="22"/>
          <w:szCs w:val="22"/>
          <w:lang w:val="sr-Latn-ME"/>
        </w:rPr>
        <w:t xml:space="preserve"> potvrđenim dejstvom: </w:t>
      </w:r>
    </w:p>
    <w:p w14:paraId="61A2C24B" w14:textId="0AEB9EE5" w:rsidR="003A2FEC" w:rsidRPr="00DC4CA3" w:rsidRDefault="003A2FEC" w:rsidP="00FA7FF0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1,5 g granula za oralni rastvor (1 kesica) sadrži 45,307 mg </w:t>
      </w:r>
      <w:proofErr w:type="spellStart"/>
      <w:r w:rsidRPr="00DC4CA3">
        <w:rPr>
          <w:sz w:val="22"/>
          <w:szCs w:val="22"/>
          <w:lang w:val="sr-Latn-ME"/>
        </w:rPr>
        <w:t>aspartama</w:t>
      </w:r>
      <w:proofErr w:type="spellEnd"/>
      <w:r w:rsidRPr="00DC4CA3">
        <w:rPr>
          <w:sz w:val="22"/>
          <w:szCs w:val="22"/>
          <w:lang w:val="sr-Latn-ME"/>
        </w:rPr>
        <w:t xml:space="preserve"> (E 951), </w:t>
      </w:r>
      <w:r w:rsidR="00A60B01" w:rsidRPr="00DC4CA3">
        <w:rPr>
          <w:sz w:val="22"/>
          <w:szCs w:val="22"/>
          <w:lang w:val="sr-Latn-ME"/>
        </w:rPr>
        <w:t>3</w:t>
      </w:r>
      <w:r w:rsidR="00DC4CA3">
        <w:rPr>
          <w:sz w:val="22"/>
          <w:szCs w:val="22"/>
          <w:lang w:val="sr-Latn-ME"/>
        </w:rPr>
        <w:t>88,098 mg saharoze,</w:t>
      </w:r>
      <w:r w:rsidRPr="00DC4CA3">
        <w:rPr>
          <w:sz w:val="22"/>
          <w:szCs w:val="22"/>
          <w:lang w:val="sr-Latn-ME"/>
        </w:rPr>
        <w:t xml:space="preserve"> 95,184 mg </w:t>
      </w:r>
      <w:proofErr w:type="spellStart"/>
      <w:r w:rsidRPr="00DC4CA3">
        <w:rPr>
          <w:sz w:val="22"/>
          <w:szCs w:val="22"/>
          <w:lang w:val="sr-Latn-ME"/>
        </w:rPr>
        <w:t>sorbitola</w:t>
      </w:r>
      <w:proofErr w:type="spellEnd"/>
      <w:r w:rsidRPr="00DC4CA3">
        <w:rPr>
          <w:sz w:val="22"/>
          <w:szCs w:val="22"/>
          <w:lang w:val="sr-Latn-ME"/>
        </w:rPr>
        <w:t xml:space="preserve"> (E 420) i 2,56 mg natrijuma.</w:t>
      </w:r>
    </w:p>
    <w:p w14:paraId="3C049F06" w14:textId="77777777" w:rsidR="00FA7FF0" w:rsidRPr="00DC4CA3" w:rsidRDefault="00FA7FF0">
      <w:pPr>
        <w:rPr>
          <w:sz w:val="22"/>
          <w:szCs w:val="22"/>
          <w:lang w:val="sr-Latn-ME"/>
        </w:rPr>
      </w:pPr>
    </w:p>
    <w:p w14:paraId="1855729D" w14:textId="77777777" w:rsidR="0003793F" w:rsidRPr="00DC4CA3" w:rsidRDefault="0003793F">
      <w:pPr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Za spisak svih </w:t>
      </w:r>
      <w:proofErr w:type="spellStart"/>
      <w:r w:rsidRPr="00DC4CA3">
        <w:rPr>
          <w:sz w:val="22"/>
          <w:szCs w:val="22"/>
          <w:lang w:val="sr-Latn-ME"/>
        </w:rPr>
        <w:t>ekscipijenasa</w:t>
      </w:r>
      <w:proofErr w:type="spellEnd"/>
      <w:r w:rsidRPr="00DC4CA3">
        <w:rPr>
          <w:sz w:val="22"/>
          <w:szCs w:val="22"/>
          <w:lang w:val="sr-Latn-ME"/>
        </w:rPr>
        <w:t>, pogledati dio 6.1.</w:t>
      </w:r>
    </w:p>
    <w:p w14:paraId="211AA4D0" w14:textId="77777777" w:rsidR="00C37FD7" w:rsidRPr="00DC4CA3" w:rsidRDefault="00C37FD7">
      <w:pPr>
        <w:rPr>
          <w:sz w:val="22"/>
          <w:szCs w:val="22"/>
          <w:lang w:val="sr-Latn-ME"/>
        </w:rPr>
      </w:pPr>
    </w:p>
    <w:p w14:paraId="163186BF" w14:textId="77777777" w:rsidR="00CB5FF5" w:rsidRPr="00DC4CA3" w:rsidRDefault="00CB5FF5">
      <w:pPr>
        <w:rPr>
          <w:sz w:val="22"/>
          <w:szCs w:val="22"/>
          <w:lang w:val="sr-Latn-ME"/>
        </w:rPr>
      </w:pPr>
    </w:p>
    <w:p w14:paraId="050B164C" w14:textId="77777777" w:rsidR="00411B4B" w:rsidRPr="00DC4CA3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3. </w:t>
      </w:r>
      <w:r w:rsidR="00F5167F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FARMACEUTSKI OBLIK</w:t>
      </w:r>
      <w:r w:rsidR="009F2D23" w:rsidRPr="00DC4CA3">
        <w:rPr>
          <w:b/>
          <w:bCs/>
          <w:sz w:val="22"/>
          <w:szCs w:val="22"/>
          <w:lang w:val="sr-Latn-ME"/>
        </w:rPr>
        <w:t xml:space="preserve"> </w:t>
      </w:r>
    </w:p>
    <w:p w14:paraId="15630AF9" w14:textId="77777777" w:rsidR="00FA7FF0" w:rsidRPr="00DC4CA3" w:rsidRDefault="00FA7FF0" w:rsidP="00FA7F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3A8B020" w14:textId="541D7EB8" w:rsidR="003A2FEC" w:rsidRPr="00DC4CA3" w:rsidRDefault="00D91594" w:rsidP="00D9159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Granule za oraln</w:t>
      </w:r>
      <w:r w:rsidR="003A2FEC" w:rsidRPr="00DC4CA3">
        <w:rPr>
          <w:bCs/>
          <w:sz w:val="22"/>
          <w:szCs w:val="22"/>
          <w:lang w:val="sr-Latn-ME"/>
        </w:rPr>
        <w:t>i</w:t>
      </w:r>
      <w:r w:rsidRPr="00DC4CA3">
        <w:rPr>
          <w:bCs/>
          <w:sz w:val="22"/>
          <w:szCs w:val="22"/>
          <w:lang w:val="sr-Latn-ME"/>
        </w:rPr>
        <w:t xml:space="preserve"> </w:t>
      </w:r>
      <w:r w:rsidR="003A2FEC" w:rsidRPr="00DC4CA3">
        <w:rPr>
          <w:bCs/>
          <w:sz w:val="22"/>
          <w:szCs w:val="22"/>
          <w:lang w:val="sr-Latn-ME"/>
        </w:rPr>
        <w:t xml:space="preserve">rastvor. </w:t>
      </w:r>
    </w:p>
    <w:p w14:paraId="497981E8" w14:textId="77777777" w:rsidR="00D91594" w:rsidRPr="00DC4CA3" w:rsidRDefault="003A2FEC" w:rsidP="00D91594">
      <w:pPr>
        <w:autoSpaceDE w:val="0"/>
        <w:autoSpaceDN w:val="0"/>
        <w:adjustRightInd w:val="0"/>
        <w:jc w:val="both"/>
        <w:rPr>
          <w:bCs/>
          <w:i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Granule su žute do tamnožute boje.</w:t>
      </w:r>
      <w:r w:rsidR="00D91594" w:rsidRPr="00DC4CA3">
        <w:rPr>
          <w:bCs/>
          <w:i/>
          <w:sz w:val="22"/>
          <w:szCs w:val="22"/>
          <w:lang w:val="sr-Latn-ME"/>
        </w:rPr>
        <w:t xml:space="preserve"> </w:t>
      </w:r>
    </w:p>
    <w:p w14:paraId="2A995A01" w14:textId="77777777" w:rsidR="00EC2532" w:rsidRPr="00DC4CA3" w:rsidRDefault="00EC2532">
      <w:pPr>
        <w:rPr>
          <w:bCs/>
          <w:sz w:val="22"/>
          <w:szCs w:val="22"/>
          <w:lang w:val="sr-Latn-ME"/>
        </w:rPr>
      </w:pPr>
    </w:p>
    <w:p w14:paraId="581EA28B" w14:textId="77777777" w:rsidR="00CB5FF5" w:rsidRPr="00DC4CA3" w:rsidRDefault="00CB5FF5">
      <w:pPr>
        <w:rPr>
          <w:bCs/>
          <w:sz w:val="22"/>
          <w:szCs w:val="22"/>
          <w:lang w:val="sr-Latn-ME"/>
        </w:rPr>
      </w:pPr>
    </w:p>
    <w:p w14:paraId="2A4E8198" w14:textId="77777777" w:rsidR="00411B4B" w:rsidRPr="00DC4CA3" w:rsidRDefault="00411B4B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KLINIČKI PODACI</w:t>
      </w:r>
    </w:p>
    <w:p w14:paraId="20CE688E" w14:textId="77777777" w:rsidR="00CD6F02" w:rsidRPr="00DC4CA3" w:rsidRDefault="00CD6F0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8DDC3D" w14:textId="77777777" w:rsidR="00411B4B" w:rsidRPr="00DC4CA3" w:rsidRDefault="00411B4B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4.1.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Terapijske indikacije</w:t>
      </w:r>
    </w:p>
    <w:p w14:paraId="4246E308" w14:textId="77777777" w:rsidR="00FA7FF0" w:rsidRPr="00DC4CA3" w:rsidRDefault="00FA7FF0" w:rsidP="00BF01F3">
      <w:pPr>
        <w:tabs>
          <w:tab w:val="left" w:pos="284"/>
          <w:tab w:val="center" w:pos="4153"/>
          <w:tab w:val="right" w:pos="8306"/>
        </w:tabs>
        <w:jc w:val="both"/>
        <w:rPr>
          <w:sz w:val="22"/>
          <w:szCs w:val="22"/>
          <w:lang w:val="sr-Latn-ME"/>
        </w:rPr>
      </w:pPr>
    </w:p>
    <w:p w14:paraId="34807FB3" w14:textId="4B909ACF" w:rsidR="00D91594" w:rsidRPr="00DC4CA3" w:rsidRDefault="009C5D58" w:rsidP="00BF01F3">
      <w:pPr>
        <w:tabs>
          <w:tab w:val="left" w:pos="284"/>
          <w:tab w:val="center" w:pos="4153"/>
          <w:tab w:val="right" w:pos="8306"/>
        </w:tabs>
        <w:jc w:val="both"/>
        <w:rPr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Liječenje simptoma prehlade i grip</w:t>
      </w:r>
      <w:r w:rsidR="009718A0" w:rsidRPr="00DC4CA3">
        <w:rPr>
          <w:bCs/>
          <w:sz w:val="22"/>
          <w:szCs w:val="22"/>
          <w:lang w:val="sr-Latn-ME"/>
        </w:rPr>
        <w:t>a</w:t>
      </w:r>
      <w:r w:rsidRPr="00DC4CA3">
        <w:rPr>
          <w:bCs/>
          <w:sz w:val="22"/>
          <w:szCs w:val="22"/>
          <w:lang w:val="sr-Latn-ME"/>
        </w:rPr>
        <w:t>.</w:t>
      </w:r>
    </w:p>
    <w:p w14:paraId="40AFCF0B" w14:textId="77777777" w:rsidR="00411B4B" w:rsidRPr="00DC4CA3" w:rsidRDefault="00411B4B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A6AABE" w14:textId="77777777" w:rsidR="00411B4B" w:rsidRPr="00DC4CA3" w:rsidRDefault="00411B4B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4.2.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Doziranje i način primjene</w:t>
      </w:r>
    </w:p>
    <w:p w14:paraId="1BF11B62" w14:textId="77777777" w:rsidR="00FA7FF0" w:rsidRPr="00DC4CA3" w:rsidRDefault="00FA7FF0" w:rsidP="00BF01F3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</w:p>
    <w:p w14:paraId="0BB448B6" w14:textId="77777777" w:rsidR="009C5D58" w:rsidRPr="00DC4CA3" w:rsidRDefault="009C5D58" w:rsidP="00BF01F3">
      <w:pPr>
        <w:pStyle w:val="CommentText"/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>Doziranje</w:t>
      </w:r>
    </w:p>
    <w:p w14:paraId="1E5613E2" w14:textId="058FC1FB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i/>
          <w:sz w:val="22"/>
          <w:szCs w:val="22"/>
          <w:lang w:val="sr-Latn-ME"/>
        </w:rPr>
        <w:t>Odrasli i djeca starija od 12 godina</w:t>
      </w:r>
      <w:r w:rsidRPr="00DC4CA3">
        <w:rPr>
          <w:bCs/>
          <w:sz w:val="22"/>
          <w:szCs w:val="22"/>
          <w:lang w:val="sr-Latn-ME"/>
        </w:rPr>
        <w:t xml:space="preserve">: 1 </w:t>
      </w:r>
      <w:r w:rsidR="00A420DB" w:rsidRPr="00DC4CA3">
        <w:rPr>
          <w:bCs/>
          <w:sz w:val="22"/>
          <w:szCs w:val="22"/>
          <w:lang w:val="sr-Latn-ME"/>
        </w:rPr>
        <w:t xml:space="preserve">kesica </w:t>
      </w:r>
      <w:r w:rsidRPr="00DC4CA3">
        <w:rPr>
          <w:bCs/>
          <w:sz w:val="22"/>
          <w:szCs w:val="22"/>
          <w:lang w:val="sr-Latn-ME"/>
        </w:rPr>
        <w:t xml:space="preserve">2-3 puta na dan. </w:t>
      </w:r>
    </w:p>
    <w:p w14:paraId="67458D8E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</w:p>
    <w:p w14:paraId="72547339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Trajanje terapije:</w:t>
      </w:r>
    </w:p>
    <w:p w14:paraId="2CD54E77" w14:textId="77777777" w:rsidR="009C5D58" w:rsidRPr="00DC4CA3" w:rsidRDefault="009C5D58" w:rsidP="00BF01F3">
      <w:pPr>
        <w:pStyle w:val="CommentText"/>
        <w:numPr>
          <w:ilvl w:val="0"/>
          <w:numId w:val="17"/>
        </w:numPr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Najviše 5 dana za odrasle pacijente;</w:t>
      </w:r>
    </w:p>
    <w:p w14:paraId="0E2FEF58" w14:textId="77777777" w:rsidR="009C5D58" w:rsidRPr="00DC4CA3" w:rsidRDefault="009C5D58" w:rsidP="00BF01F3">
      <w:pPr>
        <w:pStyle w:val="CommentText"/>
        <w:numPr>
          <w:ilvl w:val="0"/>
          <w:numId w:val="17"/>
        </w:numPr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Najviše 3 dana za pedijatrijsku populaciju (uzrast 12-18 godina).</w:t>
      </w:r>
    </w:p>
    <w:p w14:paraId="5FFDBAB7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</w:p>
    <w:p w14:paraId="23F0DDB7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i/>
          <w:sz w:val="22"/>
          <w:szCs w:val="22"/>
          <w:lang w:val="sr-Latn-ME"/>
        </w:rPr>
        <w:t>Djeca</w:t>
      </w:r>
      <w:r w:rsidRPr="00DC4CA3">
        <w:rPr>
          <w:bCs/>
          <w:sz w:val="22"/>
          <w:szCs w:val="22"/>
          <w:lang w:val="sr-Latn-ME"/>
        </w:rPr>
        <w:t xml:space="preserve">: </w:t>
      </w:r>
      <w:proofErr w:type="spellStart"/>
      <w:r w:rsidRPr="00DC4CA3">
        <w:rPr>
          <w:bCs/>
          <w:sz w:val="22"/>
          <w:szCs w:val="22"/>
          <w:lang w:val="sr-Latn-ME"/>
        </w:rPr>
        <w:t>Rhinostop</w:t>
      </w:r>
      <w:proofErr w:type="spellEnd"/>
      <w:r w:rsidRPr="00DC4CA3">
        <w:rPr>
          <w:bCs/>
          <w:sz w:val="22"/>
          <w:szCs w:val="22"/>
          <w:vertAlign w:val="superscript"/>
          <w:lang w:val="sr-Latn-ME"/>
        </w:rPr>
        <w:t xml:space="preserve"> </w:t>
      </w:r>
      <w:r w:rsidRPr="00DC4CA3">
        <w:rPr>
          <w:bCs/>
          <w:sz w:val="22"/>
          <w:szCs w:val="22"/>
          <w:lang w:val="sr-Latn-ME"/>
        </w:rPr>
        <w:t>HOT</w:t>
      </w:r>
      <w:r w:rsidRPr="00DC4CA3">
        <w:rPr>
          <w:b/>
          <w:bCs/>
          <w:sz w:val="22"/>
          <w:szCs w:val="22"/>
          <w:lang w:val="sr-Latn-ME"/>
        </w:rPr>
        <w:t xml:space="preserve"> </w:t>
      </w:r>
      <w:r w:rsidRPr="00DC4CA3">
        <w:rPr>
          <w:bCs/>
          <w:sz w:val="22"/>
          <w:szCs w:val="22"/>
          <w:lang w:val="sr-Latn-ME"/>
        </w:rPr>
        <w:t xml:space="preserve">se ne preporučuje djeci mlađoj od 12 godina (vidjeti dio 4.3. </w:t>
      </w:r>
      <w:proofErr w:type="spellStart"/>
      <w:r w:rsidRPr="00DC4CA3">
        <w:rPr>
          <w:bCs/>
          <w:i/>
          <w:sz w:val="22"/>
          <w:szCs w:val="22"/>
          <w:lang w:val="sr-Latn-ME"/>
        </w:rPr>
        <w:t>Kontraindikacije</w:t>
      </w:r>
      <w:proofErr w:type="spellEnd"/>
      <w:r w:rsidRPr="00DC4CA3">
        <w:rPr>
          <w:bCs/>
          <w:sz w:val="22"/>
          <w:szCs w:val="22"/>
          <w:lang w:val="sr-Latn-ME"/>
        </w:rPr>
        <w:t>).</w:t>
      </w:r>
    </w:p>
    <w:p w14:paraId="6A768A26" w14:textId="77777777" w:rsidR="009C5D58" w:rsidRPr="00DC4CA3" w:rsidRDefault="009C5D58" w:rsidP="00BF01F3">
      <w:pPr>
        <w:pStyle w:val="CommentText"/>
        <w:jc w:val="both"/>
        <w:rPr>
          <w:b/>
          <w:bCs/>
          <w:sz w:val="22"/>
          <w:szCs w:val="22"/>
          <w:lang w:val="sr-Latn-ME"/>
        </w:rPr>
      </w:pPr>
    </w:p>
    <w:p w14:paraId="609EB762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>Način primjene</w:t>
      </w:r>
    </w:p>
    <w:p w14:paraId="43EE13CD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Rhinostop</w:t>
      </w:r>
      <w:proofErr w:type="spellEnd"/>
      <w:r w:rsidRPr="00DC4CA3">
        <w:rPr>
          <w:bCs/>
          <w:sz w:val="22"/>
          <w:szCs w:val="22"/>
          <w:vertAlign w:val="superscript"/>
          <w:lang w:val="sr-Latn-ME"/>
        </w:rPr>
        <w:t xml:space="preserve"> </w:t>
      </w:r>
      <w:r w:rsidRPr="00DC4CA3">
        <w:rPr>
          <w:bCs/>
          <w:sz w:val="22"/>
          <w:szCs w:val="22"/>
          <w:lang w:val="sr-Latn-ME"/>
        </w:rPr>
        <w:t>HOT primjenjuje se oralno (na usta).</w:t>
      </w:r>
    </w:p>
    <w:p w14:paraId="1F7A7A37" w14:textId="69CFE4C4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Sadržaj </w:t>
      </w:r>
      <w:r w:rsidR="00E51DFA" w:rsidRPr="00DC4CA3">
        <w:rPr>
          <w:bCs/>
          <w:sz w:val="22"/>
          <w:szCs w:val="22"/>
          <w:lang w:val="sr-Latn-ME"/>
        </w:rPr>
        <w:t xml:space="preserve">kesice </w:t>
      </w:r>
      <w:r w:rsidRPr="00DC4CA3">
        <w:rPr>
          <w:bCs/>
          <w:sz w:val="22"/>
          <w:szCs w:val="22"/>
          <w:lang w:val="sr-Latn-ME"/>
        </w:rPr>
        <w:t xml:space="preserve">(granule) otopiti u čaši vode, i </w:t>
      </w:r>
      <w:r w:rsidRPr="00DC4CA3">
        <w:rPr>
          <w:b/>
          <w:bCs/>
          <w:sz w:val="22"/>
          <w:szCs w:val="22"/>
          <w:lang w:val="sr-Latn-ME"/>
        </w:rPr>
        <w:t>odmah</w:t>
      </w:r>
      <w:r w:rsidRPr="00DC4CA3">
        <w:rPr>
          <w:bCs/>
          <w:sz w:val="22"/>
          <w:szCs w:val="22"/>
          <w:lang w:val="sr-Latn-ME"/>
        </w:rPr>
        <w:t xml:space="preserve"> popiti (vidjeti slike 1. i 2.). Može se koristiti i topla voda</w:t>
      </w:r>
      <w:r w:rsidR="002839A3" w:rsidRPr="00DC4CA3">
        <w:rPr>
          <w:bCs/>
          <w:sz w:val="22"/>
          <w:szCs w:val="22"/>
          <w:lang w:val="sr-Latn-ME"/>
        </w:rPr>
        <w:t xml:space="preserve"> (temperatur</w:t>
      </w:r>
      <w:r w:rsidR="00AC3D97" w:rsidRPr="00DC4CA3">
        <w:rPr>
          <w:bCs/>
          <w:sz w:val="22"/>
          <w:szCs w:val="22"/>
          <w:lang w:val="sr-Latn-ME"/>
        </w:rPr>
        <w:t>a</w:t>
      </w:r>
      <w:r w:rsidR="002839A3" w:rsidRPr="00DC4CA3">
        <w:rPr>
          <w:bCs/>
          <w:sz w:val="22"/>
          <w:szCs w:val="22"/>
          <w:lang w:val="sr-Latn-ME"/>
        </w:rPr>
        <w:t xml:space="preserve"> toplo</w:t>
      </w:r>
      <w:r w:rsidR="009718A0" w:rsidRPr="00DC4CA3">
        <w:rPr>
          <w:bCs/>
          <w:sz w:val="22"/>
          <w:szCs w:val="22"/>
          <w:lang w:val="sr-Latn-ME"/>
        </w:rPr>
        <w:t>g</w:t>
      </w:r>
      <w:r w:rsidR="002839A3" w:rsidRPr="00DC4CA3">
        <w:rPr>
          <w:bCs/>
          <w:sz w:val="22"/>
          <w:szCs w:val="22"/>
          <w:lang w:val="sr-Latn-ME"/>
        </w:rPr>
        <w:t xml:space="preserve"> napitka ne treba </w:t>
      </w:r>
      <w:r w:rsidR="009718A0" w:rsidRPr="00DC4CA3">
        <w:rPr>
          <w:bCs/>
          <w:sz w:val="22"/>
          <w:szCs w:val="22"/>
          <w:lang w:val="sr-Latn-ME"/>
        </w:rPr>
        <w:t xml:space="preserve">da </w:t>
      </w:r>
      <w:r w:rsidR="002839A3" w:rsidRPr="00DC4CA3">
        <w:rPr>
          <w:bCs/>
          <w:sz w:val="22"/>
          <w:szCs w:val="22"/>
          <w:lang w:val="sr-Latn-ME"/>
        </w:rPr>
        <w:t>prelaz</w:t>
      </w:r>
      <w:r w:rsidR="009718A0" w:rsidRPr="00DC4CA3">
        <w:rPr>
          <w:bCs/>
          <w:sz w:val="22"/>
          <w:szCs w:val="22"/>
          <w:lang w:val="sr-Latn-ME"/>
        </w:rPr>
        <w:t>i</w:t>
      </w:r>
      <w:r w:rsidR="002839A3" w:rsidRPr="00DC4CA3">
        <w:rPr>
          <w:bCs/>
          <w:sz w:val="22"/>
          <w:szCs w:val="22"/>
          <w:lang w:val="sr-Latn-ME"/>
        </w:rPr>
        <w:t xml:space="preserve"> 70 °C)</w:t>
      </w:r>
      <w:r w:rsidRPr="00DC4CA3">
        <w:rPr>
          <w:bCs/>
          <w:sz w:val="22"/>
          <w:szCs w:val="22"/>
          <w:lang w:val="sr-Latn-ME"/>
        </w:rPr>
        <w:t>.</w:t>
      </w:r>
    </w:p>
    <w:p w14:paraId="38AF422F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</w:p>
    <w:p w14:paraId="368AD360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</w:p>
    <w:p w14:paraId="06DBDC9A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lastRenderedPageBreak/>
        <w:t xml:space="preserve">                               </w:t>
      </w:r>
      <w:r w:rsidRPr="00DC4CA3">
        <w:rPr>
          <w:bCs/>
          <w:noProof/>
          <w:sz w:val="22"/>
          <w:szCs w:val="22"/>
          <w:lang w:val="sr-Latn-ME"/>
        </w:rPr>
        <w:drawing>
          <wp:inline distT="0" distB="0" distL="0" distR="0" wp14:anchorId="222CCF58" wp14:editId="2C1B2F52">
            <wp:extent cx="1196340" cy="1196340"/>
            <wp:effectExtent l="0" t="0" r="3810" b="3810"/>
            <wp:docPr id="4" name="Picture 4" descr="1_Rhinostop HOT_piktogrami_So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Rhinostop HOT_piktogrami_So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CA3">
        <w:rPr>
          <w:bCs/>
          <w:sz w:val="22"/>
          <w:szCs w:val="22"/>
          <w:lang w:val="sr-Latn-ME"/>
        </w:rPr>
        <w:t xml:space="preserve">                                     </w:t>
      </w:r>
      <w:r w:rsidRPr="00DC4CA3">
        <w:rPr>
          <w:bCs/>
          <w:noProof/>
          <w:sz w:val="22"/>
          <w:szCs w:val="22"/>
          <w:lang w:val="sr-Latn-ME"/>
        </w:rPr>
        <w:drawing>
          <wp:inline distT="0" distB="0" distL="0" distR="0" wp14:anchorId="29F33A27" wp14:editId="730AAA14">
            <wp:extent cx="1188720" cy="1188720"/>
            <wp:effectExtent l="0" t="0" r="0" b="0"/>
            <wp:docPr id="3" name="Picture 3" descr="2_Rhinostop HOT_piktogrami_So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_Rhinostop HOT_piktogrami_Sol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A170" w14:textId="67882B03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                        Slika 1. Sadržaj </w:t>
      </w:r>
      <w:r w:rsidR="00B670B6" w:rsidRPr="00DC4CA3">
        <w:rPr>
          <w:bCs/>
          <w:sz w:val="22"/>
          <w:szCs w:val="22"/>
          <w:lang w:val="sr-Latn-ME"/>
        </w:rPr>
        <w:t xml:space="preserve">kesice </w:t>
      </w:r>
      <w:r w:rsidRPr="00DC4CA3">
        <w:rPr>
          <w:bCs/>
          <w:sz w:val="22"/>
          <w:szCs w:val="22"/>
          <w:lang w:val="sr-Latn-ME"/>
        </w:rPr>
        <w:t>(granule)                            Slika 2. Popiti.</w:t>
      </w:r>
    </w:p>
    <w:p w14:paraId="1C0026F2" w14:textId="77777777" w:rsidR="009C5D58" w:rsidRPr="00DC4CA3" w:rsidRDefault="009C5D58" w:rsidP="00BF01F3">
      <w:pPr>
        <w:pStyle w:val="CommentText"/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                                  otopiti u čaši vode.                                 </w:t>
      </w:r>
    </w:p>
    <w:p w14:paraId="4CE2E2E9" w14:textId="77777777" w:rsidR="00D91594" w:rsidRPr="00DC4CA3" w:rsidRDefault="00D91594" w:rsidP="00BF01F3">
      <w:pPr>
        <w:pStyle w:val="CommentText"/>
        <w:jc w:val="both"/>
        <w:rPr>
          <w:bCs/>
          <w:sz w:val="22"/>
          <w:szCs w:val="22"/>
          <w:lang w:val="sr-Latn-ME"/>
        </w:rPr>
      </w:pPr>
    </w:p>
    <w:p w14:paraId="3727EC0C" w14:textId="77777777" w:rsidR="00411B4B" w:rsidRPr="00DC4CA3" w:rsidRDefault="00411B4B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4.3.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proofErr w:type="spellStart"/>
      <w:r w:rsidRPr="00DC4CA3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1975550" w14:textId="77777777" w:rsidR="00FA7FF0" w:rsidRPr="00DC4CA3" w:rsidRDefault="00FA7FF0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5B0A671" w14:textId="77777777" w:rsidR="009C5D58" w:rsidRPr="00DC4CA3" w:rsidRDefault="009C5D58" w:rsidP="00BF01F3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Preosjetljivost na aktivne supstance ili na bilo koju od pomoćnih supstanci, koje su navedene u dijelu 6.1.</w:t>
      </w:r>
    </w:p>
    <w:p w14:paraId="14EE28BA" w14:textId="77777777" w:rsidR="009C5D58" w:rsidRPr="00DC4CA3" w:rsidRDefault="009C5D58" w:rsidP="00BF01F3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Pacijenti koji primjenjuju </w:t>
      </w:r>
      <w:proofErr w:type="spellStart"/>
      <w:r w:rsidRPr="00DC4CA3">
        <w:rPr>
          <w:sz w:val="22"/>
          <w:szCs w:val="22"/>
          <w:lang w:val="sr-Latn-ME"/>
        </w:rPr>
        <w:t>inhibitore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monoaminooksidaze</w:t>
      </w:r>
      <w:proofErr w:type="spellEnd"/>
      <w:r w:rsidRPr="00DC4CA3">
        <w:rPr>
          <w:sz w:val="22"/>
          <w:szCs w:val="22"/>
          <w:lang w:val="sr-Latn-ME"/>
        </w:rPr>
        <w:t xml:space="preserve"> (IMAO) ili su ih primjenjivali tokom posljednje dvije sedmice (vidjeti dio 4.5.).</w:t>
      </w:r>
    </w:p>
    <w:p w14:paraId="0F9D1BCC" w14:textId="77777777" w:rsidR="009C5D58" w:rsidRPr="00DC4CA3" w:rsidRDefault="009C5D58" w:rsidP="00BF01F3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Trudnoća i dojenje.</w:t>
      </w:r>
    </w:p>
    <w:p w14:paraId="19402BBE" w14:textId="77777777" w:rsidR="009C5D58" w:rsidRPr="00DC4CA3" w:rsidRDefault="009C5D58" w:rsidP="00BF01F3">
      <w:pPr>
        <w:numPr>
          <w:ilvl w:val="0"/>
          <w:numId w:val="18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Djeca mlađa od 12 godina.</w:t>
      </w:r>
    </w:p>
    <w:p w14:paraId="4DDAC834" w14:textId="77777777" w:rsidR="009C5D58" w:rsidRPr="00DC4CA3" w:rsidRDefault="009C5D58" w:rsidP="00BF01F3">
      <w:pPr>
        <w:numPr>
          <w:ilvl w:val="0"/>
          <w:numId w:val="18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Pacijenti </w:t>
      </w:r>
      <w:r w:rsidRPr="00DC4CA3">
        <w:rPr>
          <w:sz w:val="22"/>
          <w:szCs w:val="22"/>
          <w:lang w:val="sr-Latn-ME"/>
        </w:rPr>
        <w:t>s manifestiranim nedostatkom enzima glukoza-</w:t>
      </w:r>
      <w:r w:rsidRPr="00DC4CA3">
        <w:rPr>
          <w:bCs/>
          <w:sz w:val="22"/>
          <w:szCs w:val="22"/>
          <w:lang w:val="sr-Latn-ME"/>
        </w:rPr>
        <w:t>6</w:t>
      </w:r>
      <w:r w:rsidRPr="00DC4CA3">
        <w:rPr>
          <w:sz w:val="22"/>
          <w:szCs w:val="22"/>
          <w:lang w:val="sr-Latn-ME"/>
        </w:rPr>
        <w:t>-</w:t>
      </w:r>
      <w:r w:rsidRPr="00DC4CA3">
        <w:rPr>
          <w:bCs/>
          <w:sz w:val="22"/>
          <w:szCs w:val="22"/>
          <w:lang w:val="sr-Latn-ME"/>
        </w:rPr>
        <w:t>fosfat</w:t>
      </w:r>
      <w:r w:rsidRPr="00DC4CA3">
        <w:rPr>
          <w:sz w:val="22"/>
          <w:szCs w:val="22"/>
          <w:lang w:val="sr-Latn-ME"/>
        </w:rPr>
        <w:t>-</w:t>
      </w:r>
      <w:r w:rsidRPr="00DC4CA3">
        <w:rPr>
          <w:bCs/>
          <w:sz w:val="22"/>
          <w:szCs w:val="22"/>
          <w:lang w:val="sr-Latn-ME"/>
        </w:rPr>
        <w:t>dehidrogenaze.</w:t>
      </w:r>
    </w:p>
    <w:p w14:paraId="5D3F44DC" w14:textId="77777777" w:rsidR="009C5D58" w:rsidRPr="00DC4CA3" w:rsidRDefault="009C5D58" w:rsidP="00BF01F3">
      <w:pPr>
        <w:numPr>
          <w:ilvl w:val="0"/>
          <w:numId w:val="18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Pacijenti s teškim oblikom sljedećih bolesti:</w:t>
      </w:r>
    </w:p>
    <w:p w14:paraId="5F41A12F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Koronarna bolest (angina </w:t>
      </w:r>
      <w:proofErr w:type="spellStart"/>
      <w:r w:rsidRPr="00DC4CA3">
        <w:rPr>
          <w:sz w:val="22"/>
          <w:szCs w:val="22"/>
          <w:lang w:val="sr-Latn-ME"/>
        </w:rPr>
        <w:t>pektoris</w:t>
      </w:r>
      <w:proofErr w:type="spellEnd"/>
      <w:r w:rsidRPr="00DC4CA3">
        <w:rPr>
          <w:sz w:val="22"/>
          <w:szCs w:val="22"/>
          <w:lang w:val="sr-Latn-ME"/>
        </w:rPr>
        <w:t xml:space="preserve">, prethodni infarkt </w:t>
      </w:r>
      <w:proofErr w:type="spellStart"/>
      <w:r w:rsidRPr="00DC4CA3">
        <w:rPr>
          <w:sz w:val="22"/>
          <w:szCs w:val="22"/>
          <w:lang w:val="sr-Latn-ME"/>
        </w:rPr>
        <w:t>miokarda</w:t>
      </w:r>
      <w:proofErr w:type="spellEnd"/>
      <w:r w:rsidRPr="00DC4CA3">
        <w:rPr>
          <w:sz w:val="22"/>
          <w:szCs w:val="22"/>
          <w:lang w:val="sr-Latn-ME"/>
        </w:rPr>
        <w:t>);</w:t>
      </w:r>
    </w:p>
    <w:p w14:paraId="73D16C2D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Hipertenzija;</w:t>
      </w:r>
    </w:p>
    <w:p w14:paraId="442FEDF6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Aritmije;</w:t>
      </w:r>
    </w:p>
    <w:p w14:paraId="7DC8DAB1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Insuficijencija</w:t>
      </w:r>
      <w:proofErr w:type="spellEnd"/>
      <w:r w:rsidRPr="00DC4CA3">
        <w:rPr>
          <w:sz w:val="22"/>
          <w:szCs w:val="22"/>
          <w:lang w:val="sr-Latn-ME"/>
        </w:rPr>
        <w:t xml:space="preserve"> jetre;</w:t>
      </w:r>
    </w:p>
    <w:p w14:paraId="1D7AC0D3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Insuficijencija</w:t>
      </w:r>
      <w:proofErr w:type="spellEnd"/>
      <w:r w:rsidRPr="00DC4CA3">
        <w:rPr>
          <w:sz w:val="22"/>
          <w:szCs w:val="22"/>
          <w:lang w:val="sr-Latn-ME"/>
        </w:rPr>
        <w:t xml:space="preserve"> bubrega;</w:t>
      </w:r>
    </w:p>
    <w:p w14:paraId="09441055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Astma;</w:t>
      </w:r>
    </w:p>
    <w:p w14:paraId="133350C4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i/>
          <w:sz w:val="22"/>
          <w:szCs w:val="22"/>
          <w:lang w:val="sr-Latn-ME"/>
        </w:rPr>
        <w:t>Diabetes</w:t>
      </w:r>
      <w:proofErr w:type="spellEnd"/>
      <w:r w:rsidRPr="00DC4CA3">
        <w:rPr>
          <w:i/>
          <w:sz w:val="22"/>
          <w:szCs w:val="22"/>
          <w:lang w:val="sr-Latn-ME"/>
        </w:rPr>
        <w:t xml:space="preserve"> </w:t>
      </w:r>
      <w:proofErr w:type="spellStart"/>
      <w:r w:rsidRPr="00DC4CA3">
        <w:rPr>
          <w:i/>
          <w:sz w:val="22"/>
          <w:szCs w:val="22"/>
          <w:lang w:val="sr-Latn-ME"/>
        </w:rPr>
        <w:t>mellitus</w:t>
      </w:r>
      <w:proofErr w:type="spellEnd"/>
      <w:r w:rsidRPr="00DC4CA3">
        <w:rPr>
          <w:sz w:val="22"/>
          <w:szCs w:val="22"/>
          <w:lang w:val="sr-Latn-ME"/>
        </w:rPr>
        <w:t>;</w:t>
      </w:r>
    </w:p>
    <w:p w14:paraId="32AE3869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Poremećaji mokrenja uzrokovani povećanjem prostate ili drugim patološkim promjenama;</w:t>
      </w:r>
    </w:p>
    <w:p w14:paraId="60B6D960" w14:textId="77777777" w:rsidR="009C5D58" w:rsidRPr="00DC4CA3" w:rsidRDefault="009C5D58" w:rsidP="00BF01F3">
      <w:pPr>
        <w:numPr>
          <w:ilvl w:val="0"/>
          <w:numId w:val="21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Hemolitička</w:t>
      </w:r>
      <w:proofErr w:type="spellEnd"/>
      <w:r w:rsidRPr="00DC4CA3">
        <w:rPr>
          <w:sz w:val="22"/>
          <w:szCs w:val="22"/>
          <w:lang w:val="sr-Latn-ME"/>
        </w:rPr>
        <w:t xml:space="preserve"> anemija.</w:t>
      </w:r>
    </w:p>
    <w:p w14:paraId="61BE31C8" w14:textId="77777777" w:rsidR="009C5D58" w:rsidRPr="00DC4CA3" w:rsidRDefault="009C5D58" w:rsidP="00BF01F3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Hipertireoza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5888B3CD" w14:textId="77777777" w:rsidR="009C5D58" w:rsidRPr="00DC4CA3" w:rsidRDefault="009C5D58" w:rsidP="00BF01F3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Glaukom zatvorenog ugla.</w:t>
      </w:r>
    </w:p>
    <w:p w14:paraId="0F6699C4" w14:textId="77777777" w:rsidR="009C5D58" w:rsidRPr="00DC4CA3" w:rsidRDefault="009C5D58" w:rsidP="00BF01F3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Feokromocitom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6E25A2F5" w14:textId="77777777" w:rsidR="009C5D58" w:rsidRPr="00DC4CA3" w:rsidRDefault="009C5D58" w:rsidP="00BF01F3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Pacijenti koji primjenjuju </w:t>
      </w:r>
      <w:proofErr w:type="spellStart"/>
      <w:r w:rsidRPr="00DC4CA3">
        <w:rPr>
          <w:sz w:val="22"/>
          <w:szCs w:val="22"/>
          <w:lang w:val="sr-Latn-ME"/>
        </w:rPr>
        <w:t>triciklične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antidepresive</w:t>
      </w:r>
      <w:proofErr w:type="spellEnd"/>
      <w:r w:rsidRPr="00DC4CA3">
        <w:rPr>
          <w:sz w:val="22"/>
          <w:szCs w:val="22"/>
          <w:lang w:val="sr-Latn-ME"/>
        </w:rPr>
        <w:t xml:space="preserve"> (vidjeti dio 4.5.).</w:t>
      </w:r>
    </w:p>
    <w:p w14:paraId="34E97808" w14:textId="77777777" w:rsidR="009C5D58" w:rsidRPr="00DC4CA3" w:rsidRDefault="009C5D58" w:rsidP="00BF01F3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Pacijenti koji primjenjuju beta-</w:t>
      </w:r>
      <w:proofErr w:type="spellStart"/>
      <w:r w:rsidRPr="00DC4CA3">
        <w:rPr>
          <w:sz w:val="22"/>
          <w:szCs w:val="22"/>
          <w:lang w:val="sr-Latn-ME"/>
        </w:rPr>
        <w:t>blokatore</w:t>
      </w:r>
      <w:proofErr w:type="spellEnd"/>
      <w:r w:rsidRPr="00DC4CA3">
        <w:rPr>
          <w:sz w:val="22"/>
          <w:szCs w:val="22"/>
          <w:lang w:val="sr-Latn-ME"/>
        </w:rPr>
        <w:t xml:space="preserve"> (vidjeti dio 4.5.).</w:t>
      </w:r>
    </w:p>
    <w:p w14:paraId="7BAE9B73" w14:textId="77777777" w:rsidR="009C5D58" w:rsidRPr="00DC4CA3" w:rsidRDefault="009C5D58" w:rsidP="00BF01F3">
      <w:pPr>
        <w:numPr>
          <w:ilvl w:val="0"/>
          <w:numId w:val="20"/>
        </w:numPr>
        <w:spacing w:after="160" w:line="259" w:lineRule="auto"/>
        <w:contextualSpacing/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Pacijenti koji primjenjuju druge </w:t>
      </w:r>
      <w:proofErr w:type="spellStart"/>
      <w:r w:rsidRPr="00DC4CA3">
        <w:rPr>
          <w:sz w:val="22"/>
          <w:szCs w:val="22"/>
          <w:lang w:val="sr-Latn-ME"/>
        </w:rPr>
        <w:t>simpatomimetičke</w:t>
      </w:r>
      <w:proofErr w:type="spellEnd"/>
      <w:r w:rsidRPr="00DC4CA3">
        <w:rPr>
          <w:sz w:val="22"/>
          <w:szCs w:val="22"/>
          <w:lang w:val="sr-Latn-ME"/>
        </w:rPr>
        <w:t xml:space="preserve"> ljekove (vidjeti dio 4.5.).</w:t>
      </w:r>
    </w:p>
    <w:p w14:paraId="748E9518" w14:textId="77777777" w:rsidR="00D91594" w:rsidRPr="00DC4CA3" w:rsidRDefault="00D91594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FA9F8C" w14:textId="77777777" w:rsidR="00411B4B" w:rsidRPr="00DC4CA3" w:rsidRDefault="00411B4B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4.4.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5C79201" w14:textId="77777777" w:rsidR="00FA7FF0" w:rsidRPr="00DC4CA3" w:rsidRDefault="00FA7FF0" w:rsidP="00BF01F3">
      <w:pPr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</w:p>
    <w:p w14:paraId="64390987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U toku primjene lijeka </w:t>
      </w:r>
      <w:proofErr w:type="spellStart"/>
      <w:r w:rsidRPr="00DC4CA3">
        <w:rPr>
          <w:bCs/>
          <w:iCs/>
          <w:color w:val="000000"/>
          <w:sz w:val="22"/>
          <w:szCs w:val="22"/>
          <w:lang w:val="sr-Latn-ME" w:eastAsia="fr-FR"/>
        </w:rPr>
        <w:t>Rhinostop</w:t>
      </w:r>
      <w:proofErr w:type="spellEnd"/>
      <w:r w:rsidRPr="00DC4CA3">
        <w:rPr>
          <w:bCs/>
          <w:iCs/>
          <w:color w:val="000000"/>
          <w:sz w:val="22"/>
          <w:szCs w:val="22"/>
          <w:lang w:val="sr-Latn-ME" w:eastAsia="fr-FR"/>
        </w:rPr>
        <w:t xml:space="preserve"> HOT 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ne treba primjenjivati bilo kakav drugi lijek koji sadrži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paracetamol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 jer primjena visokih doza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može izazvati ozbiljne neželjene reakcije.</w:t>
      </w:r>
    </w:p>
    <w:p w14:paraId="7B2F5FB9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63783AAF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Rizik od ozbiljnih neželjenih dejstava povećan je čak i kada se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paracetamol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primjenjuje zajedno s drugim analgeticima-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antipireticima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pa je stoga potrebno izbjeći istovremenu primjenu lijeka </w:t>
      </w:r>
      <w:proofErr w:type="spellStart"/>
      <w:r w:rsidRPr="00DC4CA3">
        <w:rPr>
          <w:bCs/>
          <w:iCs/>
          <w:color w:val="000000"/>
          <w:sz w:val="22"/>
          <w:szCs w:val="22"/>
          <w:lang w:val="sr-Latn-ME" w:eastAsia="fr-FR"/>
        </w:rPr>
        <w:t>Rhinostop</w:t>
      </w:r>
      <w:proofErr w:type="spellEnd"/>
      <w:r w:rsidRPr="00DC4CA3">
        <w:rPr>
          <w:bCs/>
          <w:iCs/>
          <w:color w:val="000000"/>
          <w:sz w:val="22"/>
          <w:szCs w:val="22"/>
          <w:lang w:val="sr-Latn-ME" w:eastAsia="fr-FR"/>
        </w:rPr>
        <w:t xml:space="preserve"> HOT i </w:t>
      </w:r>
      <w:r w:rsidRPr="00DC4CA3">
        <w:rPr>
          <w:bCs/>
          <w:color w:val="000000"/>
          <w:sz w:val="22"/>
          <w:szCs w:val="22"/>
          <w:lang w:val="sr-Latn-ME" w:eastAsia="fr-FR"/>
        </w:rPr>
        <w:t>takvih ljekova.</w:t>
      </w:r>
    </w:p>
    <w:p w14:paraId="16703CCB" w14:textId="77777777" w:rsidR="009C5D58" w:rsidRPr="00DC4CA3" w:rsidRDefault="009C5D58" w:rsidP="00BF01F3">
      <w:pPr>
        <w:jc w:val="both"/>
        <w:rPr>
          <w:bCs/>
          <w:iCs/>
          <w:color w:val="000000"/>
          <w:sz w:val="22"/>
          <w:szCs w:val="22"/>
          <w:lang w:val="sr-Latn-ME" w:eastAsia="fr-FR"/>
        </w:rPr>
      </w:pPr>
    </w:p>
    <w:p w14:paraId="6AD8FCD4" w14:textId="77777777" w:rsidR="009C5D58" w:rsidRPr="00DC4CA3" w:rsidRDefault="009C5D58" w:rsidP="00BF01F3">
      <w:pPr>
        <w:jc w:val="both"/>
        <w:rPr>
          <w:bCs/>
          <w:i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Rhinostop</w:t>
      </w:r>
      <w:proofErr w:type="spellEnd"/>
      <w:r w:rsidRPr="00DC4CA3">
        <w:rPr>
          <w:bCs/>
          <w:color w:val="000000"/>
          <w:sz w:val="22"/>
          <w:szCs w:val="22"/>
          <w:vertAlign w:val="superscript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>HOT</w:t>
      </w:r>
      <w:r w:rsidRPr="00DC4CA3">
        <w:rPr>
          <w:b/>
          <w:bCs/>
          <w:color w:val="000000"/>
          <w:sz w:val="22"/>
          <w:szCs w:val="22"/>
          <w:lang w:val="sr-Latn-ME" w:eastAsia="fr-FR"/>
        </w:rPr>
        <w:t xml:space="preserve"> </w:t>
      </w:r>
      <w:r w:rsidRPr="00DC4CA3">
        <w:rPr>
          <w:bCs/>
          <w:iCs/>
          <w:color w:val="000000"/>
          <w:sz w:val="22"/>
          <w:szCs w:val="22"/>
          <w:lang w:val="sr-Latn-ME" w:eastAsia="fr-FR"/>
        </w:rPr>
        <w:t>treba pažljivo primjenjivati kod pacijenata sa:</w:t>
      </w:r>
    </w:p>
    <w:p w14:paraId="21683CFD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Insuficijencijom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bubrega;</w:t>
      </w:r>
    </w:p>
    <w:p w14:paraId="36F88602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Insuficijencijom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jetre;</w:t>
      </w:r>
    </w:p>
    <w:p w14:paraId="7739DB3B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Akutnim hepatitisom;</w:t>
      </w:r>
    </w:p>
    <w:p w14:paraId="019C64D7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Deficitom glukoza-6-fosfat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dehidrogenaze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;</w:t>
      </w:r>
    </w:p>
    <w:p w14:paraId="67D55010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Hemolitičkom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anemijom;</w:t>
      </w:r>
    </w:p>
    <w:p w14:paraId="7D6D6C59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Hroničnom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malnutricijom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i dehidracijom;</w:t>
      </w:r>
    </w:p>
    <w:p w14:paraId="69E28545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Kardiovaskularom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bolešću, tahikardijom ili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palpitacijama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anginom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pektoris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, aritmijama;</w:t>
      </w:r>
    </w:p>
    <w:p w14:paraId="321F9A7C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i/>
          <w:color w:val="000000"/>
          <w:sz w:val="22"/>
          <w:szCs w:val="22"/>
          <w:lang w:val="sr-Latn-ME" w:eastAsia="fr-FR"/>
        </w:rPr>
        <w:t>Diabetes</w:t>
      </w:r>
      <w:proofErr w:type="spellEnd"/>
      <w:r w:rsidRPr="00DC4CA3">
        <w:rPr>
          <w:bCs/>
          <w:i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i/>
          <w:color w:val="000000"/>
          <w:sz w:val="22"/>
          <w:szCs w:val="22"/>
          <w:lang w:val="sr-Latn-ME" w:eastAsia="fr-FR"/>
        </w:rPr>
        <w:t>mellitusom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;</w:t>
      </w:r>
    </w:p>
    <w:p w14:paraId="0176488A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lastRenderedPageBreak/>
        <w:t>Hipertrofijom prostate koja uzrokuje poremećaje mokrenja;</w:t>
      </w:r>
    </w:p>
    <w:p w14:paraId="31C9802B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Psihozom;</w:t>
      </w:r>
    </w:p>
    <w:p w14:paraId="1A46C7A4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Hipertireozom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;</w:t>
      </w:r>
    </w:p>
    <w:p w14:paraId="2865B1A3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Astmom;</w:t>
      </w:r>
    </w:p>
    <w:p w14:paraId="605C8E3F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Glaukomom;</w:t>
      </w:r>
    </w:p>
    <w:p w14:paraId="59C9E8C7" w14:textId="77777777" w:rsidR="009C5D58" w:rsidRPr="00DC4CA3" w:rsidRDefault="009C5D58" w:rsidP="00BF01F3">
      <w:pPr>
        <w:numPr>
          <w:ilvl w:val="0"/>
          <w:numId w:val="22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Hipertenzijom.</w:t>
      </w:r>
    </w:p>
    <w:p w14:paraId="31F41361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7B983817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Pacijente treba upozoriti da ne primjenjuju istovremeno druge ljekove koji sadrže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paracetamol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zbog rizika od ozbiljnog oštećenja jetre u slučaju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predoziranja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(vidjeti dio 4.9.).</w:t>
      </w:r>
    </w:p>
    <w:p w14:paraId="19ACD1FA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160034F8" w14:textId="77777777" w:rsidR="009C5D58" w:rsidRPr="00DC4CA3" w:rsidRDefault="009C5D58" w:rsidP="00BF01F3">
      <w:pPr>
        <w:jc w:val="both"/>
        <w:rPr>
          <w:bCs/>
          <w:i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Za vrijeme primjene ovog lijeka trebalo bi izbjegavati konzumaciju alkoholnih pića</w:t>
      </w:r>
      <w:r w:rsidRPr="00DC4CA3">
        <w:rPr>
          <w:bCs/>
          <w:iCs/>
          <w:color w:val="000000"/>
          <w:sz w:val="22"/>
          <w:szCs w:val="22"/>
          <w:lang w:val="sr-Latn-ME" w:eastAsia="fr-FR"/>
        </w:rPr>
        <w:t xml:space="preserve">, jer alkohol uzet istovremeno s </w:t>
      </w:r>
      <w:proofErr w:type="spellStart"/>
      <w:r w:rsidRPr="00DC4CA3">
        <w:rPr>
          <w:bCs/>
          <w:iCs/>
          <w:color w:val="000000"/>
          <w:sz w:val="22"/>
          <w:szCs w:val="22"/>
          <w:lang w:val="sr-Latn-ME" w:eastAsia="fr-FR"/>
        </w:rPr>
        <w:t>paracetamolom</w:t>
      </w:r>
      <w:proofErr w:type="spellEnd"/>
      <w:r w:rsidRPr="00DC4CA3">
        <w:rPr>
          <w:bCs/>
          <w:iCs/>
          <w:color w:val="000000"/>
          <w:sz w:val="22"/>
          <w:szCs w:val="22"/>
          <w:lang w:val="sr-Latn-ME" w:eastAsia="fr-FR"/>
        </w:rPr>
        <w:t xml:space="preserve"> može uzrokovati oštećenje jetre </w:t>
      </w:r>
      <w:r w:rsidRPr="00DC4CA3">
        <w:rPr>
          <w:bCs/>
          <w:color w:val="000000"/>
          <w:sz w:val="22"/>
          <w:szCs w:val="22"/>
          <w:lang w:val="sr-Latn-ME" w:eastAsia="fr-FR"/>
        </w:rPr>
        <w:t>(vidjeti dio 4.5.).</w:t>
      </w:r>
    </w:p>
    <w:p w14:paraId="20FCDD12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1FB9C040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Paracetamol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treba s oprezom primjenjivati kod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 xml:space="preserve"> pacijenata koji su za</w:t>
      </w:r>
      <w:r w:rsidRPr="00DC4CA3">
        <w:rPr>
          <w:bCs/>
          <w:color w:val="000000"/>
          <w:sz w:val="22"/>
          <w:szCs w:val="22"/>
          <w:lang w:val="sr-Latn-ME" w:eastAsia="fr-FR"/>
        </w:rPr>
        <w:t>visni o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d alkohola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(vidjeti dio 4.5.).</w:t>
      </w:r>
    </w:p>
    <w:p w14:paraId="34112062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10140DDF" w14:textId="6DE6FCEF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Ovaj lijek treba oprezno primjenjivati kod pacijenata koji se liječe drugim ljekovima koji imaju </w:t>
      </w:r>
      <w:r w:rsidR="008E0C96" w:rsidRPr="00DC4CA3">
        <w:rPr>
          <w:bCs/>
          <w:color w:val="000000"/>
          <w:sz w:val="22"/>
          <w:szCs w:val="22"/>
          <w:lang w:val="sr-Latn-ME" w:eastAsia="fr-FR"/>
        </w:rPr>
        <w:t>efekat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na jetru (vidjeti dio 4.5.). </w:t>
      </w:r>
    </w:p>
    <w:p w14:paraId="6C64D550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73584BD4" w14:textId="51825DC6" w:rsidR="009C5D58" w:rsidRPr="00DC4CA3" w:rsidRDefault="009C5D58" w:rsidP="00BF01F3">
      <w:pPr>
        <w:jc w:val="both"/>
        <w:rPr>
          <w:bCs/>
          <w:i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Za vrijeme terapije oralnim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antikoagulansima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preporučuje se 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da se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doze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 xml:space="preserve"> smanje.</w:t>
      </w:r>
    </w:p>
    <w:p w14:paraId="1D620844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54E3E31B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Pacijente koji su već na terapiji drugim ljekovima, treba upozoriti da je potrebno da se konsultuju sa svojim ljekarom.</w:t>
      </w:r>
    </w:p>
    <w:p w14:paraId="458C6ACF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36EA6589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U slučaju hirurške intervencije, preporučuje se prekid liječenja nekoliko dana ranije, jer primjena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halogeniranih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anestetika može 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da poveća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rizik od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hipertenzivne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krize (vidjeti dio 4.5.).</w:t>
      </w:r>
    </w:p>
    <w:p w14:paraId="5946068B" w14:textId="77777777" w:rsidR="00C2077E" w:rsidRPr="00DC4CA3" w:rsidRDefault="00C2077E" w:rsidP="00BF01F3">
      <w:pPr>
        <w:jc w:val="both"/>
        <w:rPr>
          <w:bCs/>
          <w:i/>
          <w:color w:val="000000"/>
          <w:sz w:val="22"/>
          <w:szCs w:val="22"/>
          <w:lang w:val="sr-Latn-ME" w:eastAsia="fr-FR"/>
        </w:rPr>
      </w:pPr>
    </w:p>
    <w:p w14:paraId="6E75F12A" w14:textId="77777777" w:rsidR="00C2077E" w:rsidRPr="00DC4CA3" w:rsidRDefault="00C2077E" w:rsidP="00BF01F3">
      <w:pPr>
        <w:jc w:val="both"/>
        <w:rPr>
          <w:bCs/>
          <w:i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i/>
          <w:color w:val="000000"/>
          <w:sz w:val="22"/>
          <w:szCs w:val="22"/>
          <w:lang w:val="sr-Latn-ME" w:eastAsia="fr-FR"/>
        </w:rPr>
        <w:t>Ishemijska</w:t>
      </w:r>
      <w:proofErr w:type="spellEnd"/>
      <w:r w:rsidRPr="00DC4CA3">
        <w:rPr>
          <w:bCs/>
          <w:i/>
          <w:color w:val="000000"/>
          <w:sz w:val="22"/>
          <w:szCs w:val="22"/>
          <w:lang w:val="sr-Latn-ME" w:eastAsia="fr-FR"/>
        </w:rPr>
        <w:t xml:space="preserve"> optička neuropatija</w:t>
      </w:r>
    </w:p>
    <w:p w14:paraId="3DB1BCF6" w14:textId="77777777" w:rsidR="00C2077E" w:rsidRPr="00DC4CA3" w:rsidRDefault="00C2077E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Prijavljeni su slučajevi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ishemijske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optičke neuropatije kod primjene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pseudoefedrina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. Treba prekinuti primjenu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pseudoefedrina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ako dođe do iznenadnog gubitka vida ili smanjenja oštrine vida kao što je skotom.</w:t>
      </w:r>
      <w:r w:rsidRPr="00DC4CA3">
        <w:rPr>
          <w:bCs/>
          <w:color w:val="000000"/>
          <w:sz w:val="22"/>
          <w:szCs w:val="22"/>
          <w:lang w:val="sr-Latn-ME" w:eastAsia="fr-FR"/>
        </w:rPr>
        <w:cr/>
      </w:r>
    </w:p>
    <w:p w14:paraId="66AB0800" w14:textId="77777777" w:rsidR="009C5D58" w:rsidRPr="00DC4CA3" w:rsidRDefault="009C5D58" w:rsidP="00BF01F3">
      <w:pPr>
        <w:jc w:val="both"/>
        <w:rPr>
          <w:bCs/>
          <w:i/>
          <w:color w:val="000000"/>
          <w:sz w:val="22"/>
          <w:szCs w:val="22"/>
          <w:lang w:val="sr-Latn-ME" w:eastAsia="fr-FR"/>
        </w:rPr>
      </w:pPr>
      <w:r w:rsidRPr="00DC4CA3">
        <w:rPr>
          <w:bCs/>
          <w:i/>
          <w:color w:val="000000"/>
          <w:sz w:val="22"/>
          <w:szCs w:val="22"/>
          <w:lang w:val="sr-Latn-ME" w:eastAsia="fr-FR"/>
        </w:rPr>
        <w:t>Teške kožne reakcije</w:t>
      </w:r>
    </w:p>
    <w:p w14:paraId="4A5ED1A6" w14:textId="6BC18CC9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Teške kožne reakcije, kao što je akutna generalizirana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egzantematozna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pustuloza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(AGEP), mogu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 xml:space="preserve"> da  se jave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kod primjene ljekova koji sadrže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pseudoefedrin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. Ovo 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 xml:space="preserve">akutno izbijanje </w:t>
      </w:r>
      <w:proofErr w:type="spellStart"/>
      <w:r w:rsidR="0000529F" w:rsidRPr="00DC4CA3">
        <w:rPr>
          <w:bCs/>
          <w:color w:val="000000"/>
          <w:sz w:val="22"/>
          <w:szCs w:val="22"/>
          <w:lang w:val="sr-Latn-ME" w:eastAsia="fr-FR"/>
        </w:rPr>
        <w:t>pustula</w:t>
      </w:r>
      <w:proofErr w:type="spellEnd"/>
      <w:r w:rsidR="0000529F" w:rsidRPr="00DC4CA3">
        <w:rPr>
          <w:bCs/>
          <w:color w:val="000000"/>
          <w:sz w:val="22"/>
          <w:szCs w:val="22"/>
          <w:lang w:val="sr-Latn-ME" w:eastAsia="fr-FR"/>
        </w:rPr>
        <w:t xml:space="preserve"> može da se javi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unutar p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rva 2 dana liječenja, s visokom temperaturom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i brojnim malim, uglavnom ne-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folikularnim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pustulama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koje nastaju na široko rasprostranjenom edematoznom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eritemu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, a uglavnom su lokali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z</w:t>
      </w:r>
      <w:r w:rsidR="009718A0" w:rsidRPr="00DC4CA3">
        <w:rPr>
          <w:bCs/>
          <w:color w:val="000000"/>
          <w:sz w:val="22"/>
          <w:szCs w:val="22"/>
          <w:lang w:val="sr-Latn-ME" w:eastAsia="fr-FR"/>
        </w:rPr>
        <w:t>ovane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 xml:space="preserve"> na kožnim naborima, tijelu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i gornjim ekstremitetima. Pacijente treba pažljivo </w:t>
      </w:r>
      <w:r w:rsidR="009718A0" w:rsidRPr="00DC4CA3">
        <w:rPr>
          <w:bCs/>
          <w:color w:val="000000"/>
          <w:sz w:val="22"/>
          <w:szCs w:val="22"/>
          <w:lang w:val="sr-Latn-ME" w:eastAsia="fr-FR"/>
        </w:rPr>
        <w:t>pratiti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. Ako se uoče znakovi i simptomi kao što su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pireksija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eritem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ili mnoštvo malih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pustula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primjena lijeka treba 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da se prekine i, ako je potrebno, pre</w:t>
      </w:r>
      <w:r w:rsidRPr="00DC4CA3">
        <w:rPr>
          <w:bCs/>
          <w:color w:val="000000"/>
          <w:sz w:val="22"/>
          <w:szCs w:val="22"/>
          <w:lang w:val="sr-Latn-ME" w:eastAsia="fr-FR"/>
        </w:rPr>
        <w:t>duz</w:t>
      </w:r>
      <w:r w:rsidR="009718A0" w:rsidRPr="00DC4CA3">
        <w:rPr>
          <w:bCs/>
          <w:color w:val="000000"/>
          <w:sz w:val="22"/>
          <w:szCs w:val="22"/>
          <w:lang w:val="sr-Latn-ME" w:eastAsia="fr-FR"/>
        </w:rPr>
        <w:t>mu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prikladne mjere.</w:t>
      </w:r>
    </w:p>
    <w:p w14:paraId="329DAB7E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65C8C09C" w14:textId="77777777" w:rsidR="009C5D58" w:rsidRPr="00DC4CA3" w:rsidRDefault="009C5D58" w:rsidP="00BF01F3">
      <w:pPr>
        <w:jc w:val="both"/>
        <w:rPr>
          <w:bCs/>
          <w:i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i/>
          <w:color w:val="000000"/>
          <w:sz w:val="22"/>
          <w:szCs w:val="22"/>
          <w:lang w:val="sr-Latn-ME" w:eastAsia="fr-FR"/>
        </w:rPr>
        <w:t>Ishemijski</w:t>
      </w:r>
      <w:proofErr w:type="spellEnd"/>
      <w:r w:rsidRPr="00DC4CA3">
        <w:rPr>
          <w:bCs/>
          <w:i/>
          <w:color w:val="000000"/>
          <w:sz w:val="22"/>
          <w:szCs w:val="22"/>
          <w:lang w:val="sr-Latn-ME" w:eastAsia="fr-FR"/>
        </w:rPr>
        <w:t xml:space="preserve"> kolitis </w:t>
      </w:r>
    </w:p>
    <w:p w14:paraId="61921795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Zabilježeno je nekoliko slučajeva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ishemijskog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kolitisa kod primjene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pseudoefed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rina</w:t>
      </w:r>
      <w:proofErr w:type="spellEnd"/>
      <w:r w:rsidR="0000529F" w:rsidRPr="00DC4CA3">
        <w:rPr>
          <w:bCs/>
          <w:color w:val="000000"/>
          <w:sz w:val="22"/>
          <w:szCs w:val="22"/>
          <w:lang w:val="sr-Latn-ME" w:eastAsia="fr-FR"/>
        </w:rPr>
        <w:t>. U slučaju pojave iznenadnog bola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u abdomenu, rektalnog krvarenja ili drugih simptoma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ishemijskog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kolitisa, treba prekinuti primjenu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pseudoefedrina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i zatražiti savjet ljekara. </w:t>
      </w:r>
    </w:p>
    <w:p w14:paraId="3C9F9315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50DA724E" w14:textId="77777777" w:rsidR="00C2077E" w:rsidRPr="00DC4CA3" w:rsidRDefault="00C2077E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Za osobe koje se bave sportskim aktivnostima: primjena ovog lijeka može </w:t>
      </w:r>
      <w:r w:rsidR="0000529F" w:rsidRPr="00DC4CA3">
        <w:rPr>
          <w:bCs/>
          <w:color w:val="000000"/>
          <w:sz w:val="22"/>
          <w:szCs w:val="22"/>
          <w:lang w:val="sr-Latn-ME" w:eastAsia="fr-FR"/>
        </w:rPr>
        <w:t>da dovede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do pozitivnih rezultata anti-doping testova.</w:t>
      </w:r>
    </w:p>
    <w:p w14:paraId="676006D4" w14:textId="77777777" w:rsidR="00C2077E" w:rsidRPr="00DC4CA3" w:rsidRDefault="00C2077E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69F2F3D1" w14:textId="77777777" w:rsidR="00C2077E" w:rsidRPr="00DC4CA3" w:rsidRDefault="0000529F" w:rsidP="00BF01F3">
      <w:pPr>
        <w:jc w:val="both"/>
        <w:rPr>
          <w:bCs/>
          <w:iCs/>
          <w:color w:val="000000"/>
          <w:sz w:val="22"/>
          <w:szCs w:val="22"/>
          <w:lang w:val="sr-Latn-ME" w:eastAsia="fr-FR"/>
        </w:rPr>
      </w:pPr>
      <w:r w:rsidRPr="00DC4CA3">
        <w:rPr>
          <w:bCs/>
          <w:iCs/>
          <w:color w:val="000000"/>
          <w:sz w:val="22"/>
          <w:szCs w:val="22"/>
          <w:lang w:val="sr-Latn-ME" w:eastAsia="fr-FR"/>
        </w:rPr>
        <w:t>Pacijenti treba da se posavjetuju</w:t>
      </w:r>
      <w:r w:rsidR="00C2077E" w:rsidRPr="00DC4CA3">
        <w:rPr>
          <w:bCs/>
          <w:iCs/>
          <w:color w:val="000000"/>
          <w:sz w:val="22"/>
          <w:szCs w:val="22"/>
          <w:lang w:val="sr-Latn-ME" w:eastAsia="fr-FR"/>
        </w:rPr>
        <w:t xml:space="preserve"> sa ljekarom:</w:t>
      </w:r>
    </w:p>
    <w:p w14:paraId="28807BFC" w14:textId="77777777" w:rsidR="00C2077E" w:rsidRPr="00DC4CA3" w:rsidRDefault="00C2077E" w:rsidP="00BF01F3">
      <w:pPr>
        <w:numPr>
          <w:ilvl w:val="0"/>
          <w:numId w:val="23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Ako se bol ili nazalna kongestija pogoršavaju ili traju više od 5 dana (ili ako nema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simptomatskog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poboljšanja unutar perioda od 5 dana);</w:t>
      </w:r>
    </w:p>
    <w:p w14:paraId="64212AF7" w14:textId="77777777" w:rsidR="00C2077E" w:rsidRPr="00DC4CA3" w:rsidRDefault="00C2077E" w:rsidP="00BF01F3">
      <w:pPr>
        <w:numPr>
          <w:ilvl w:val="0"/>
          <w:numId w:val="23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Ako se groznica pogorša ili traje više od 3 dana;</w:t>
      </w:r>
    </w:p>
    <w:p w14:paraId="677A3D50" w14:textId="77777777" w:rsidR="00C2077E" w:rsidRPr="00DC4CA3" w:rsidRDefault="00C2077E" w:rsidP="00BF01F3">
      <w:pPr>
        <w:numPr>
          <w:ilvl w:val="0"/>
          <w:numId w:val="24"/>
        </w:num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 xml:space="preserve">Ako je prisutno crvenilo ili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natečenost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, ili ako se pojave novi simptomi.</w:t>
      </w:r>
    </w:p>
    <w:p w14:paraId="578F225E" w14:textId="77777777" w:rsidR="00C2077E" w:rsidRPr="00DC4CA3" w:rsidRDefault="00C2077E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2926571A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u w:val="single"/>
          <w:lang w:val="sr-Latn-ME" w:eastAsia="fr-FR"/>
        </w:rPr>
      </w:pPr>
      <w:r w:rsidRPr="00DC4CA3">
        <w:rPr>
          <w:bCs/>
          <w:color w:val="000000"/>
          <w:sz w:val="22"/>
          <w:szCs w:val="22"/>
          <w:u w:val="single"/>
          <w:lang w:val="sr-Latn-ME" w:eastAsia="fr-FR"/>
        </w:rPr>
        <w:t>Upozorenja koja se odnose na pomoćne supstance</w:t>
      </w:r>
    </w:p>
    <w:p w14:paraId="3EE849F3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Rhinostop</w:t>
      </w:r>
      <w:proofErr w:type="spellEnd"/>
      <w:r w:rsidRPr="00DC4CA3">
        <w:rPr>
          <w:bCs/>
          <w:color w:val="000000"/>
          <w:sz w:val="22"/>
          <w:szCs w:val="22"/>
          <w:vertAlign w:val="superscript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>HOT</w:t>
      </w:r>
      <w:r w:rsidRPr="00DC4CA3">
        <w:rPr>
          <w:b/>
          <w:bCs/>
          <w:color w:val="000000"/>
          <w:sz w:val="22"/>
          <w:szCs w:val="22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sadrži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aspartam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(E951), koji je izvor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fenilalanina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. Može biti štetan kod osobe sa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fenilketonurijom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.</w:t>
      </w:r>
    </w:p>
    <w:p w14:paraId="7069D062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lastRenderedPageBreak/>
        <w:t>Rhinostop</w:t>
      </w:r>
      <w:proofErr w:type="spellEnd"/>
      <w:r w:rsidRPr="00DC4CA3">
        <w:rPr>
          <w:bCs/>
          <w:color w:val="000000"/>
          <w:sz w:val="22"/>
          <w:szCs w:val="22"/>
          <w:vertAlign w:val="superscript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>HOT</w:t>
      </w:r>
      <w:r w:rsidRPr="00DC4CA3">
        <w:rPr>
          <w:b/>
          <w:bCs/>
          <w:color w:val="000000"/>
          <w:sz w:val="22"/>
          <w:szCs w:val="22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sadrži saharozu. Pacijenti s rijetkim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nasljednim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poremećajem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nepodnošenja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fruktoze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, glukoza-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galaktoza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malapsorpcijom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ili saharoza-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izomaltaza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insuficijencijom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ne smiju </w:t>
      </w:r>
      <w:r w:rsidR="00310B33" w:rsidRPr="00DC4CA3">
        <w:rPr>
          <w:bCs/>
          <w:color w:val="000000"/>
          <w:sz w:val="22"/>
          <w:szCs w:val="22"/>
          <w:lang w:val="sr-Latn-ME" w:eastAsia="fr-FR"/>
        </w:rPr>
        <w:t>da primjenjuju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ovaj lijek.</w:t>
      </w:r>
    </w:p>
    <w:p w14:paraId="266C2907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Rhinostop</w:t>
      </w:r>
      <w:proofErr w:type="spellEnd"/>
      <w:r w:rsidRPr="00DC4CA3">
        <w:rPr>
          <w:bCs/>
          <w:color w:val="000000"/>
          <w:sz w:val="22"/>
          <w:szCs w:val="22"/>
          <w:vertAlign w:val="superscript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>HOT</w:t>
      </w:r>
      <w:r w:rsidRPr="00DC4CA3">
        <w:rPr>
          <w:b/>
          <w:bCs/>
          <w:color w:val="000000"/>
          <w:sz w:val="22"/>
          <w:szCs w:val="22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sadrži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sorbitol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(E420). Pacijenti s rijetkim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nasljednim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poremećajem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nepodnošenja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fruktoze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ne bi trebali </w:t>
      </w:r>
      <w:r w:rsidR="00310B33" w:rsidRPr="00DC4CA3">
        <w:rPr>
          <w:bCs/>
          <w:color w:val="000000"/>
          <w:sz w:val="22"/>
          <w:szCs w:val="22"/>
          <w:lang w:val="sr-Latn-ME" w:eastAsia="fr-FR"/>
        </w:rPr>
        <w:t>da uzimaju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ovaj lijek.</w:t>
      </w:r>
    </w:p>
    <w:p w14:paraId="1E6EBAE6" w14:textId="77777777" w:rsidR="00C2077E" w:rsidRPr="00DC4CA3" w:rsidRDefault="00C2077E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Rhinostop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HOT sadrži manje od 1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mmol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natrijuma (23 mg) po kesici, suštinski je bez natrijuma.</w:t>
      </w:r>
    </w:p>
    <w:p w14:paraId="1904DCBA" w14:textId="77777777" w:rsidR="00057E35" w:rsidRPr="00DC4CA3" w:rsidRDefault="00057E3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9496DF" w14:textId="77777777" w:rsidR="00411B4B" w:rsidRPr="00DC4CA3" w:rsidRDefault="00411B4B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>4.5.</w:t>
      </w:r>
      <w:r w:rsidR="000D60CC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16CD7E7" w14:textId="77777777" w:rsidR="00FA7FF0" w:rsidRPr="00DC4CA3" w:rsidRDefault="00FA7FF0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27A3B287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color w:val="000000"/>
          <w:sz w:val="22"/>
          <w:szCs w:val="22"/>
          <w:lang w:val="sr-Latn-ME" w:eastAsia="fr-FR"/>
        </w:rPr>
        <w:t xml:space="preserve">Dobro su poznate farmakološke interakcije koje mogu </w:t>
      </w:r>
      <w:r w:rsidR="00310B33" w:rsidRPr="00DC4CA3">
        <w:rPr>
          <w:color w:val="000000"/>
          <w:sz w:val="22"/>
          <w:szCs w:val="22"/>
          <w:lang w:val="sr-Latn-ME" w:eastAsia="fr-FR"/>
        </w:rPr>
        <w:t>da budu</w:t>
      </w:r>
      <w:r w:rsidRPr="00DC4CA3">
        <w:rPr>
          <w:color w:val="000000"/>
          <w:sz w:val="22"/>
          <w:szCs w:val="22"/>
          <w:lang w:val="sr-Latn-ME" w:eastAsia="fr-FR"/>
        </w:rPr>
        <w:t xml:space="preserve"> uzrokovane sa svakom pojedinačnom komponentom ovog lijeka i navedene su u nastavku teksta. Nema naznaka da te interakcije mogu biti promijenjene, pri kombinovanoj primjeni tih pojedinačnih komponenti.</w:t>
      </w:r>
    </w:p>
    <w:p w14:paraId="4E04B750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25F962D6" w14:textId="53D4C9A4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color w:val="000000"/>
          <w:sz w:val="22"/>
          <w:szCs w:val="22"/>
          <w:lang w:val="sr-Latn-ME" w:eastAsia="fr-FR"/>
        </w:rPr>
        <w:t xml:space="preserve">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310B33" w:rsidRPr="00DC4CA3">
        <w:rPr>
          <w:color w:val="000000"/>
          <w:sz w:val="22"/>
          <w:szCs w:val="22"/>
          <w:lang w:val="sr-Latn-ME" w:eastAsia="fr-FR"/>
        </w:rPr>
        <w:t xml:space="preserve">da </w:t>
      </w:r>
      <w:proofErr w:type="spellStart"/>
      <w:r w:rsidR="00310B33" w:rsidRPr="00DC4CA3">
        <w:rPr>
          <w:color w:val="000000"/>
          <w:sz w:val="22"/>
          <w:szCs w:val="22"/>
          <w:lang w:val="sr-Latn-ME" w:eastAsia="fr-FR"/>
        </w:rPr>
        <w:t>interferira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s određivanjem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uri</w:t>
      </w:r>
      <w:r w:rsidR="009718A0" w:rsidRPr="00DC4CA3">
        <w:rPr>
          <w:color w:val="000000"/>
          <w:sz w:val="22"/>
          <w:szCs w:val="22"/>
          <w:lang w:val="sr-Latn-ME" w:eastAsia="fr-FR"/>
        </w:rPr>
        <w:t>k</w:t>
      </w:r>
      <w:r w:rsidRPr="00DC4CA3">
        <w:rPr>
          <w:color w:val="000000"/>
          <w:sz w:val="22"/>
          <w:szCs w:val="22"/>
          <w:lang w:val="sr-Latn-ME" w:eastAsia="fr-FR"/>
        </w:rPr>
        <w:t>emije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 (metodom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fosfotungstične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kiseline) i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glikemije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(metodom glukoza-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oksidaza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-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peroksidaza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).</w:t>
      </w:r>
    </w:p>
    <w:p w14:paraId="6B517F5C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308FE189" w14:textId="25488C0B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R</w:t>
      </w:r>
      <w:r w:rsidR="00A227B8" w:rsidRPr="00DC4CA3">
        <w:rPr>
          <w:bCs/>
          <w:color w:val="000000"/>
          <w:sz w:val="22"/>
          <w:szCs w:val="22"/>
          <w:lang w:val="sr-Latn-ME" w:eastAsia="fr-FR"/>
        </w:rPr>
        <w:t>hinostop</w:t>
      </w:r>
      <w:proofErr w:type="spellEnd"/>
      <w:r w:rsidRPr="00DC4CA3">
        <w:rPr>
          <w:bCs/>
          <w:color w:val="000000"/>
          <w:sz w:val="22"/>
          <w:szCs w:val="22"/>
          <w:vertAlign w:val="superscript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>HOT</w:t>
      </w:r>
      <w:r w:rsidRPr="00DC4CA3">
        <w:rPr>
          <w:b/>
          <w:bCs/>
          <w:color w:val="000000"/>
          <w:sz w:val="22"/>
          <w:szCs w:val="22"/>
          <w:lang w:val="sr-Latn-ME" w:eastAsia="fr-FR"/>
        </w:rPr>
        <w:t xml:space="preserve"> </w:t>
      </w:r>
      <w:r w:rsidR="00E2078D" w:rsidRPr="00DC4CA3">
        <w:rPr>
          <w:color w:val="000000"/>
          <w:sz w:val="22"/>
          <w:szCs w:val="22"/>
          <w:lang w:val="sr-Latn-ME" w:eastAsia="fr-FR"/>
        </w:rPr>
        <w:t>treba primjenjivati uz veliki</w:t>
      </w:r>
      <w:r w:rsidRPr="00DC4CA3">
        <w:rPr>
          <w:color w:val="000000"/>
          <w:sz w:val="22"/>
          <w:szCs w:val="22"/>
          <w:lang w:val="sr-Latn-ME" w:eastAsia="fr-FR"/>
        </w:rPr>
        <w:t xml:space="preserve"> oprez i pod strogom kontrolom za vrijeme hroničnog tretmana ljekovima koji mogu </w:t>
      </w:r>
      <w:r w:rsidR="00E2078D" w:rsidRPr="00DC4CA3">
        <w:rPr>
          <w:color w:val="000000"/>
          <w:sz w:val="22"/>
          <w:szCs w:val="22"/>
          <w:lang w:val="sr-Latn-ME" w:eastAsia="fr-FR"/>
        </w:rPr>
        <w:t>da izazovu</w:t>
      </w:r>
      <w:r w:rsidRPr="00DC4CA3">
        <w:rPr>
          <w:color w:val="000000"/>
          <w:sz w:val="22"/>
          <w:szCs w:val="22"/>
          <w:lang w:val="sr-Latn-ME" w:eastAsia="fr-FR"/>
        </w:rPr>
        <w:t xml:space="preserve"> indukciju jetrenih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monooksigenaza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ili u slučaju izlaganja </w:t>
      </w:r>
      <w:r w:rsidR="000460B5" w:rsidRPr="00DC4CA3">
        <w:rPr>
          <w:color w:val="000000"/>
          <w:sz w:val="22"/>
          <w:szCs w:val="22"/>
          <w:lang w:val="sr-Latn-ME" w:eastAsia="fr-FR"/>
        </w:rPr>
        <w:t>l</w:t>
      </w:r>
      <w:r w:rsidRPr="00DC4CA3">
        <w:rPr>
          <w:color w:val="000000"/>
          <w:sz w:val="22"/>
          <w:szCs w:val="22"/>
          <w:lang w:val="sr-Latn-ME" w:eastAsia="fr-FR"/>
        </w:rPr>
        <w:t xml:space="preserve">jekovima koji mogu </w:t>
      </w:r>
      <w:r w:rsidR="00E2078D" w:rsidRPr="00DC4CA3">
        <w:rPr>
          <w:color w:val="000000"/>
          <w:sz w:val="22"/>
          <w:szCs w:val="22"/>
          <w:lang w:val="sr-Latn-ME" w:eastAsia="fr-FR"/>
        </w:rPr>
        <w:t>da imaju</w:t>
      </w:r>
      <w:r w:rsidRPr="00DC4CA3">
        <w:rPr>
          <w:color w:val="000000"/>
          <w:sz w:val="22"/>
          <w:szCs w:val="22"/>
          <w:lang w:val="sr-Latn-ME" w:eastAsia="fr-FR"/>
        </w:rPr>
        <w:t xml:space="preserve"> takav </w:t>
      </w:r>
      <w:r w:rsidR="009718A0" w:rsidRPr="00DC4CA3">
        <w:rPr>
          <w:color w:val="000000"/>
          <w:sz w:val="22"/>
          <w:szCs w:val="22"/>
          <w:lang w:val="sr-Latn-ME" w:eastAsia="fr-FR"/>
        </w:rPr>
        <w:t>efekat</w:t>
      </w:r>
      <w:r w:rsidRPr="00DC4CA3">
        <w:rPr>
          <w:color w:val="000000"/>
          <w:sz w:val="22"/>
          <w:szCs w:val="22"/>
          <w:lang w:val="sr-Latn-ME" w:eastAsia="fr-FR"/>
        </w:rPr>
        <w:t xml:space="preserve"> (npr.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rifampicin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cimetidin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ranitidin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).</w:t>
      </w:r>
    </w:p>
    <w:p w14:paraId="1ACC1B04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23351E8E" w14:textId="77777777" w:rsidR="009C5D58" w:rsidRPr="00DC4CA3" w:rsidRDefault="009C5D58" w:rsidP="00BF01F3">
      <w:pPr>
        <w:jc w:val="both"/>
        <w:rPr>
          <w:b/>
          <w:color w:val="000000"/>
          <w:sz w:val="22"/>
          <w:szCs w:val="22"/>
          <w:u w:val="single"/>
          <w:lang w:val="sr-Latn-ME" w:eastAsia="fr-FR"/>
        </w:rPr>
      </w:pPr>
      <w:proofErr w:type="spellStart"/>
      <w:r w:rsidRPr="00DC4CA3">
        <w:rPr>
          <w:b/>
          <w:color w:val="000000"/>
          <w:sz w:val="22"/>
          <w:szCs w:val="22"/>
          <w:u w:val="single"/>
          <w:lang w:val="sr-Latn-ME" w:eastAsia="fr-FR"/>
        </w:rPr>
        <w:t>Paracetamol</w:t>
      </w:r>
      <w:proofErr w:type="spellEnd"/>
    </w:p>
    <w:p w14:paraId="47E1E69B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4058AAEA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Antikoagulantno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djelovanje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varfarina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i drugih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kumarinskih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derivata može </w:t>
      </w:r>
      <w:r w:rsidR="00E2078D" w:rsidRPr="00DC4CA3">
        <w:rPr>
          <w:color w:val="000000"/>
          <w:sz w:val="22"/>
          <w:szCs w:val="22"/>
          <w:lang w:val="sr-Latn-ME" w:eastAsia="fr-FR"/>
        </w:rPr>
        <w:t>da bude</w:t>
      </w:r>
      <w:r w:rsidRPr="00DC4CA3">
        <w:rPr>
          <w:color w:val="000000"/>
          <w:sz w:val="22"/>
          <w:szCs w:val="22"/>
          <w:lang w:val="sr-Latn-ME" w:eastAsia="fr-FR"/>
        </w:rPr>
        <w:t xml:space="preserve"> potencirano pri redovnoj, produženoj primjeni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uz povećanje rizika od krvarenja. Povremena 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, nema značajne učinke na to.</w:t>
      </w:r>
    </w:p>
    <w:p w14:paraId="24A1AE59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69AA4FEA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Hepatotoksične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supstance mogu </w:t>
      </w:r>
      <w:r w:rsidR="00E2078D" w:rsidRPr="00DC4CA3">
        <w:rPr>
          <w:color w:val="000000"/>
          <w:sz w:val="22"/>
          <w:szCs w:val="22"/>
          <w:lang w:val="sr-Latn-ME" w:eastAsia="fr-FR"/>
        </w:rPr>
        <w:t>da povećaju</w:t>
      </w:r>
      <w:r w:rsidRPr="00DC4CA3">
        <w:rPr>
          <w:color w:val="000000"/>
          <w:sz w:val="22"/>
          <w:szCs w:val="22"/>
          <w:lang w:val="sr-Latn-ME" w:eastAsia="fr-FR"/>
        </w:rPr>
        <w:t xml:space="preserve"> mogućnost akumulacije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i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predoziranja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.</w:t>
      </w:r>
    </w:p>
    <w:p w14:paraId="45C8BE11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413067E5" w14:textId="6B315850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Ljekovi</w:t>
      </w:r>
      <w:r w:rsidR="00E2078D" w:rsidRPr="00DC4CA3">
        <w:rPr>
          <w:color w:val="000000"/>
          <w:sz w:val="22"/>
          <w:szCs w:val="22"/>
          <w:lang w:val="sr-Latn-ME" w:eastAsia="fr-FR"/>
        </w:rPr>
        <w:t xml:space="preserve"> koji indukuju</w:t>
      </w:r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jetrene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mikro</w:t>
      </w:r>
      <w:r w:rsidR="009718A0" w:rsidRPr="00DC4CA3">
        <w:rPr>
          <w:bCs/>
          <w:color w:val="000000"/>
          <w:sz w:val="22"/>
          <w:szCs w:val="22"/>
          <w:lang w:val="sr-Latn-ME" w:eastAsia="fr-FR"/>
        </w:rPr>
        <w:t>z</w:t>
      </w:r>
      <w:r w:rsidRPr="00DC4CA3">
        <w:rPr>
          <w:bCs/>
          <w:color w:val="000000"/>
          <w:sz w:val="22"/>
          <w:szCs w:val="22"/>
          <w:lang w:val="sr-Latn-ME" w:eastAsia="fr-FR"/>
        </w:rPr>
        <w:t>omalne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enzime,</w:t>
      </w:r>
      <w:r w:rsidRPr="00DC4CA3">
        <w:rPr>
          <w:color w:val="000000"/>
          <w:sz w:val="22"/>
          <w:szCs w:val="22"/>
          <w:lang w:val="sr-Latn-ME" w:eastAsia="fr-FR"/>
        </w:rPr>
        <w:t xml:space="preserve"> poput barbiturata,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antiepileptika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(npr.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fenitoin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fenobarbital</w:t>
      </w:r>
      <w:proofErr w:type="spellEnd"/>
      <w:r w:rsidR="000460B5"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="000460B5" w:rsidRPr="00DC4CA3">
        <w:rPr>
          <w:color w:val="000000"/>
          <w:sz w:val="22"/>
          <w:szCs w:val="22"/>
          <w:lang w:val="sr-Latn-ME" w:eastAsia="fr-FR"/>
        </w:rPr>
        <w:t>karbamazepin</w:t>
      </w:r>
      <w:proofErr w:type="spellEnd"/>
      <w:r w:rsidR="000460B5"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="000460B5" w:rsidRPr="00DC4CA3">
        <w:rPr>
          <w:color w:val="000000"/>
          <w:sz w:val="22"/>
          <w:szCs w:val="22"/>
          <w:lang w:val="sr-Latn-ME" w:eastAsia="fr-FR"/>
        </w:rPr>
        <w:t>glutetimid</w:t>
      </w:r>
      <w:proofErr w:type="spellEnd"/>
      <w:r w:rsidR="000460B5" w:rsidRPr="00DC4CA3">
        <w:rPr>
          <w:color w:val="000000"/>
          <w:sz w:val="22"/>
          <w:szCs w:val="22"/>
          <w:lang w:val="sr-Latn-ME" w:eastAsia="fr-FR"/>
        </w:rPr>
        <w:t>) i l</w:t>
      </w:r>
      <w:r w:rsidRPr="00DC4CA3">
        <w:rPr>
          <w:color w:val="000000"/>
          <w:sz w:val="22"/>
          <w:szCs w:val="22"/>
          <w:lang w:val="sr-Latn-ME" w:eastAsia="fr-FR"/>
        </w:rPr>
        <w:t>jekova u terapiji t</w:t>
      </w:r>
      <w:r w:rsidR="008652CA" w:rsidRPr="00DC4CA3">
        <w:rPr>
          <w:color w:val="000000"/>
          <w:sz w:val="22"/>
          <w:szCs w:val="22"/>
          <w:lang w:val="sr-Latn-ME" w:eastAsia="fr-FR"/>
        </w:rPr>
        <w:t xml:space="preserve">uberkuloze (npr. </w:t>
      </w:r>
      <w:proofErr w:type="spellStart"/>
      <w:r w:rsidR="008652CA" w:rsidRPr="00DC4CA3">
        <w:rPr>
          <w:color w:val="000000"/>
          <w:sz w:val="22"/>
          <w:szCs w:val="22"/>
          <w:lang w:val="sr-Latn-ME" w:eastAsia="fr-FR"/>
        </w:rPr>
        <w:t>rifampicin</w:t>
      </w:r>
      <w:proofErr w:type="spellEnd"/>
      <w:r w:rsidR="008652CA" w:rsidRPr="00DC4CA3">
        <w:rPr>
          <w:color w:val="000000"/>
          <w:sz w:val="22"/>
          <w:szCs w:val="22"/>
          <w:lang w:val="sr-Latn-ME" w:eastAsia="fr-FR"/>
        </w:rPr>
        <w:t xml:space="preserve"> i </w:t>
      </w:r>
      <w:proofErr w:type="spellStart"/>
      <w:r w:rsidR="008652CA" w:rsidRPr="00DC4CA3">
        <w:rPr>
          <w:color w:val="000000"/>
          <w:sz w:val="22"/>
          <w:szCs w:val="22"/>
          <w:lang w:val="sr-Latn-ME" w:eastAsia="fr-FR"/>
        </w:rPr>
        <w:t>iz</w:t>
      </w:r>
      <w:r w:rsidRPr="00DC4CA3">
        <w:rPr>
          <w:color w:val="000000"/>
          <w:sz w:val="22"/>
          <w:szCs w:val="22"/>
          <w:lang w:val="sr-Latn-ME" w:eastAsia="fr-FR"/>
        </w:rPr>
        <w:t>oniazid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), mogu </w:t>
      </w:r>
      <w:r w:rsidR="00E2078D" w:rsidRPr="00DC4CA3">
        <w:rPr>
          <w:color w:val="000000"/>
          <w:sz w:val="22"/>
          <w:szCs w:val="22"/>
          <w:lang w:val="sr-Latn-ME" w:eastAsia="fr-FR"/>
        </w:rPr>
        <w:t>da povećaju</w:t>
      </w:r>
      <w:r w:rsidRPr="00DC4CA3">
        <w:rPr>
          <w:color w:val="000000"/>
          <w:sz w:val="22"/>
          <w:szCs w:val="22"/>
          <w:lang w:val="sr-Latn-ME" w:eastAsia="fr-FR"/>
        </w:rPr>
        <w:t xml:space="preserve"> rizik od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hepatotoksičnosti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.</w:t>
      </w:r>
    </w:p>
    <w:p w14:paraId="790E8E3C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3E739007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Metoklopramid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E2078D" w:rsidRPr="00DC4CA3">
        <w:rPr>
          <w:color w:val="000000"/>
          <w:sz w:val="22"/>
          <w:szCs w:val="22"/>
          <w:lang w:val="sr-Latn-ME" w:eastAsia="fr-FR"/>
        </w:rPr>
        <w:t>da poveća</w:t>
      </w:r>
      <w:r w:rsidR="000460B5" w:rsidRPr="00DC4CA3">
        <w:rPr>
          <w:color w:val="000000"/>
          <w:sz w:val="22"/>
          <w:szCs w:val="22"/>
          <w:lang w:val="sr-Latn-ME" w:eastAsia="fr-FR"/>
        </w:rPr>
        <w:t xml:space="preserve"> brzinu re</w:t>
      </w:r>
      <w:r w:rsidRPr="00DC4CA3">
        <w:rPr>
          <w:color w:val="000000"/>
          <w:sz w:val="22"/>
          <w:szCs w:val="22"/>
          <w:lang w:val="sr-Latn-ME" w:eastAsia="fr-FR"/>
        </w:rPr>
        <w:t xml:space="preserve">sorpcije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povisujući njegove nivoe u plazmi. Slično tome, i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domperidon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E2078D" w:rsidRPr="00DC4CA3">
        <w:rPr>
          <w:color w:val="000000"/>
          <w:sz w:val="22"/>
          <w:szCs w:val="22"/>
          <w:lang w:val="sr-Latn-ME" w:eastAsia="fr-FR"/>
        </w:rPr>
        <w:t>da poveća</w:t>
      </w:r>
      <w:r w:rsidRPr="00DC4CA3">
        <w:rPr>
          <w:color w:val="000000"/>
          <w:sz w:val="22"/>
          <w:szCs w:val="22"/>
          <w:lang w:val="sr-Latn-ME" w:eastAsia="fr-FR"/>
        </w:rPr>
        <w:t xml:space="preserve"> brzinu </w:t>
      </w:r>
      <w:r w:rsidR="000460B5" w:rsidRPr="00DC4CA3">
        <w:rPr>
          <w:color w:val="000000"/>
          <w:sz w:val="22"/>
          <w:szCs w:val="22"/>
          <w:lang w:val="sr-Latn-ME" w:eastAsia="fr-FR"/>
        </w:rPr>
        <w:t>re</w:t>
      </w:r>
      <w:r w:rsidRPr="00DC4CA3">
        <w:rPr>
          <w:color w:val="000000"/>
          <w:sz w:val="22"/>
          <w:szCs w:val="22"/>
          <w:lang w:val="sr-Latn-ME" w:eastAsia="fr-FR"/>
        </w:rPr>
        <w:t xml:space="preserve">sorpcije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.</w:t>
      </w:r>
    </w:p>
    <w:p w14:paraId="72693CAC" w14:textId="77777777" w:rsidR="009C5D58" w:rsidRPr="00DC4CA3" w:rsidRDefault="009C5D58" w:rsidP="00BF01F3">
      <w:pPr>
        <w:jc w:val="both"/>
        <w:rPr>
          <w:b/>
          <w:bCs/>
          <w:color w:val="000000"/>
          <w:sz w:val="22"/>
          <w:szCs w:val="22"/>
          <w:lang w:val="sr-Latn-ME" w:eastAsia="fr-FR"/>
        </w:rPr>
      </w:pPr>
    </w:p>
    <w:p w14:paraId="4A499469" w14:textId="5F15D87E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Polu</w:t>
      </w:r>
      <w:r w:rsidR="009718A0" w:rsidRPr="00DC4CA3">
        <w:rPr>
          <w:bCs/>
          <w:color w:val="000000"/>
          <w:sz w:val="22"/>
          <w:szCs w:val="22"/>
          <w:lang w:val="sr-Latn-ME" w:eastAsia="fr-FR"/>
        </w:rPr>
        <w:t>vrijeme eliminacije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r w:rsidR="000460B5" w:rsidRPr="00DC4CA3">
        <w:rPr>
          <w:bCs/>
          <w:color w:val="000000"/>
          <w:sz w:val="22"/>
          <w:szCs w:val="22"/>
          <w:lang w:val="sr-Latn-ME" w:eastAsia="fr-FR"/>
        </w:rPr>
        <w:t>h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loramfenikola može </w:t>
      </w:r>
      <w:r w:rsidR="00E2078D" w:rsidRPr="00DC4CA3">
        <w:rPr>
          <w:bCs/>
          <w:color w:val="000000"/>
          <w:sz w:val="22"/>
          <w:szCs w:val="22"/>
          <w:lang w:val="sr-Latn-ME" w:eastAsia="fr-FR"/>
        </w:rPr>
        <w:t>da bude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produžen</w:t>
      </w:r>
      <w:r w:rsidR="009718A0" w:rsidRPr="00DC4CA3">
        <w:rPr>
          <w:bCs/>
          <w:color w:val="000000"/>
          <w:sz w:val="22"/>
          <w:szCs w:val="22"/>
          <w:lang w:val="sr-Latn-ME" w:eastAsia="fr-FR"/>
        </w:rPr>
        <w:t>o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uz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paracetamol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>.</w:t>
      </w:r>
    </w:p>
    <w:p w14:paraId="03CF58CA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448DEC4A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Paracetamol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može</w:t>
      </w:r>
      <w:r w:rsidR="00E2078D" w:rsidRPr="00DC4CA3">
        <w:rPr>
          <w:bCs/>
          <w:color w:val="000000"/>
          <w:sz w:val="22"/>
          <w:szCs w:val="22"/>
          <w:lang w:val="sr-Latn-ME" w:eastAsia="fr-FR"/>
        </w:rPr>
        <w:t xml:space="preserve"> da smanji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bioraspoloživost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lamotrigina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, s mogućim smanjenjem njegovih efekata </w:t>
      </w:r>
      <w:proofErr w:type="spellStart"/>
      <w:r w:rsidRPr="00DC4CA3">
        <w:rPr>
          <w:bCs/>
          <w:color w:val="000000"/>
          <w:sz w:val="22"/>
          <w:szCs w:val="22"/>
          <w:lang w:val="sr-Latn-ME" w:eastAsia="fr-FR"/>
        </w:rPr>
        <w:t>usljed</w:t>
      </w:r>
      <w:proofErr w:type="spellEnd"/>
      <w:r w:rsidRPr="00DC4CA3">
        <w:rPr>
          <w:bCs/>
          <w:color w:val="000000"/>
          <w:sz w:val="22"/>
          <w:szCs w:val="22"/>
          <w:lang w:val="sr-Latn-ME" w:eastAsia="fr-FR"/>
        </w:rPr>
        <w:t xml:space="preserve"> potencijalne indukcije njegovog metabolizma na nivou jetre.</w:t>
      </w:r>
    </w:p>
    <w:p w14:paraId="13AEA17C" w14:textId="77777777" w:rsidR="009C5D58" w:rsidRPr="00DC4CA3" w:rsidRDefault="009C5D58" w:rsidP="00BF01F3">
      <w:pPr>
        <w:jc w:val="both"/>
        <w:rPr>
          <w:bCs/>
          <w:color w:val="000000"/>
          <w:sz w:val="22"/>
          <w:szCs w:val="22"/>
          <w:lang w:val="sr-Latn-ME" w:eastAsia="fr-FR"/>
        </w:rPr>
      </w:pPr>
    </w:p>
    <w:p w14:paraId="2D75DA47" w14:textId="77777777" w:rsidR="009C5D58" w:rsidRPr="00DC4CA3" w:rsidRDefault="000460B5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Holestiramin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E2078D" w:rsidRPr="00DC4CA3">
        <w:rPr>
          <w:color w:val="000000"/>
          <w:sz w:val="22"/>
          <w:szCs w:val="22"/>
          <w:lang w:val="sr-Latn-ME" w:eastAsia="fr-FR"/>
        </w:rPr>
        <w:t>da smanji</w:t>
      </w:r>
      <w:r w:rsidRPr="00DC4CA3">
        <w:rPr>
          <w:color w:val="000000"/>
          <w:sz w:val="22"/>
          <w:szCs w:val="22"/>
          <w:lang w:val="sr-Latn-ME" w:eastAsia="fr-FR"/>
        </w:rPr>
        <w:t xml:space="preserve"> resorpciju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.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H</w:t>
      </w:r>
      <w:r w:rsidR="00E2078D" w:rsidRPr="00DC4CA3">
        <w:rPr>
          <w:color w:val="000000"/>
          <w:sz w:val="22"/>
          <w:szCs w:val="22"/>
          <w:lang w:val="sr-Latn-ME" w:eastAsia="fr-FR"/>
        </w:rPr>
        <w:t>olestiramin</w:t>
      </w:r>
      <w:proofErr w:type="spellEnd"/>
      <w:r w:rsidR="00E2078D" w:rsidRPr="00DC4CA3">
        <w:rPr>
          <w:color w:val="000000"/>
          <w:sz w:val="22"/>
          <w:szCs w:val="22"/>
          <w:lang w:val="sr-Latn-ME" w:eastAsia="fr-FR"/>
        </w:rPr>
        <w:t xml:space="preserve"> </w:t>
      </w:r>
      <w:r w:rsidR="009C5D58" w:rsidRPr="00DC4CA3">
        <w:rPr>
          <w:color w:val="000000"/>
          <w:sz w:val="22"/>
          <w:szCs w:val="22"/>
          <w:lang w:val="sr-Latn-ME" w:eastAsia="fr-FR"/>
        </w:rPr>
        <w:t xml:space="preserve"> ne smije </w:t>
      </w:r>
      <w:r w:rsidR="00E2078D" w:rsidRPr="00DC4CA3">
        <w:rPr>
          <w:color w:val="000000"/>
          <w:sz w:val="22"/>
          <w:szCs w:val="22"/>
          <w:lang w:val="sr-Latn-ME" w:eastAsia="fr-FR"/>
        </w:rPr>
        <w:t>da se primijeni</w:t>
      </w:r>
      <w:r w:rsidR="009C5D58" w:rsidRPr="00DC4CA3">
        <w:rPr>
          <w:color w:val="000000"/>
          <w:sz w:val="22"/>
          <w:szCs w:val="22"/>
          <w:lang w:val="sr-Latn-ME" w:eastAsia="fr-FR"/>
        </w:rPr>
        <w:t xml:space="preserve"> prije nego što je protekao jedan sat nakon uzimanja </w:t>
      </w:r>
      <w:proofErr w:type="spellStart"/>
      <w:r w:rsidR="009C5D58"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="009C5D58" w:rsidRPr="00DC4CA3">
        <w:rPr>
          <w:color w:val="000000"/>
          <w:sz w:val="22"/>
          <w:szCs w:val="22"/>
          <w:lang w:val="sr-Latn-ME" w:eastAsia="fr-FR"/>
        </w:rPr>
        <w:t>.</w:t>
      </w:r>
    </w:p>
    <w:p w14:paraId="1D43B388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494B24CC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color w:val="000000"/>
          <w:sz w:val="22"/>
          <w:szCs w:val="22"/>
          <w:lang w:val="sr-Latn-ME" w:eastAsia="fr-FR"/>
        </w:rPr>
        <w:t xml:space="preserve">Istovremena 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i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zidovudina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E2078D" w:rsidRPr="00DC4CA3">
        <w:rPr>
          <w:color w:val="000000"/>
          <w:sz w:val="22"/>
          <w:szCs w:val="22"/>
          <w:lang w:val="sr-Latn-ME" w:eastAsia="fr-FR"/>
        </w:rPr>
        <w:t xml:space="preserve">da uzrokuje </w:t>
      </w:r>
      <w:proofErr w:type="spellStart"/>
      <w:r w:rsidR="00E2078D" w:rsidRPr="00DC4CA3">
        <w:rPr>
          <w:color w:val="000000"/>
          <w:sz w:val="22"/>
          <w:szCs w:val="22"/>
          <w:lang w:val="sr-Latn-ME" w:eastAsia="fr-FR"/>
        </w:rPr>
        <w:t>neutropeniju</w:t>
      </w:r>
      <w:proofErr w:type="spellEnd"/>
      <w:r w:rsidR="00E2078D" w:rsidRPr="00DC4CA3">
        <w:rPr>
          <w:color w:val="000000"/>
          <w:sz w:val="22"/>
          <w:szCs w:val="22"/>
          <w:lang w:val="sr-Latn-ME" w:eastAsia="fr-FR"/>
        </w:rPr>
        <w:t xml:space="preserve"> i poveća</w:t>
      </w:r>
      <w:r w:rsidRPr="00DC4CA3">
        <w:rPr>
          <w:color w:val="000000"/>
          <w:sz w:val="22"/>
          <w:szCs w:val="22"/>
          <w:lang w:val="sr-Latn-ME" w:eastAsia="fr-FR"/>
        </w:rPr>
        <w:t xml:space="preserve"> rizik od oštećenja jetre.</w:t>
      </w:r>
    </w:p>
    <w:p w14:paraId="62CF8F62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4FBC844F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Probenecid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(lijek za giht) smanjuje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klirens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pa će u slučaju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konkomitantnog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 tretmana dozu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možda trebati smanjiti. </w:t>
      </w:r>
    </w:p>
    <w:p w14:paraId="0E2C9F26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60E21D1D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Hepatotoksičnosti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paracetamola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biti potencirana ekscesivnom konzumacijom alkohola  (vidjeti dio 4.4.).</w:t>
      </w:r>
    </w:p>
    <w:p w14:paraId="5D83D719" w14:textId="77777777" w:rsidR="009C5D58" w:rsidRPr="00DC4CA3" w:rsidRDefault="009C5D58" w:rsidP="00BF01F3">
      <w:pPr>
        <w:jc w:val="both"/>
        <w:rPr>
          <w:b/>
          <w:color w:val="000000"/>
          <w:sz w:val="22"/>
          <w:szCs w:val="22"/>
          <w:u w:val="single"/>
          <w:lang w:val="sr-Latn-ME" w:eastAsia="fr-FR"/>
        </w:rPr>
      </w:pPr>
    </w:p>
    <w:p w14:paraId="25DFB3B3" w14:textId="77777777" w:rsidR="009C5D58" w:rsidRPr="00DC4CA3" w:rsidRDefault="009C5D58" w:rsidP="00BF01F3">
      <w:pPr>
        <w:jc w:val="both"/>
        <w:rPr>
          <w:b/>
          <w:color w:val="000000"/>
          <w:sz w:val="22"/>
          <w:szCs w:val="22"/>
          <w:u w:val="single"/>
          <w:lang w:val="sr-Latn-ME" w:eastAsia="fr-FR"/>
        </w:rPr>
      </w:pPr>
      <w:proofErr w:type="spellStart"/>
      <w:r w:rsidRPr="00DC4CA3">
        <w:rPr>
          <w:b/>
          <w:color w:val="000000"/>
          <w:sz w:val="22"/>
          <w:szCs w:val="22"/>
          <w:u w:val="single"/>
          <w:lang w:val="sr-Latn-ME" w:eastAsia="fr-FR"/>
        </w:rPr>
        <w:t>Pseudoefedrin</w:t>
      </w:r>
      <w:proofErr w:type="spellEnd"/>
      <w:r w:rsidRPr="00DC4CA3">
        <w:rPr>
          <w:b/>
          <w:color w:val="000000"/>
          <w:sz w:val="22"/>
          <w:szCs w:val="22"/>
          <w:u w:val="single"/>
          <w:lang w:val="sr-Latn-ME" w:eastAsia="fr-FR"/>
        </w:rPr>
        <w:t xml:space="preserve"> </w:t>
      </w:r>
      <w:proofErr w:type="spellStart"/>
      <w:r w:rsidR="000460B5" w:rsidRPr="00DC4CA3">
        <w:rPr>
          <w:b/>
          <w:color w:val="000000"/>
          <w:sz w:val="22"/>
          <w:szCs w:val="22"/>
          <w:u w:val="single"/>
          <w:lang w:val="sr-Latn-ME" w:eastAsia="fr-FR"/>
        </w:rPr>
        <w:t>hidroh</w:t>
      </w:r>
      <w:r w:rsidRPr="00DC4CA3">
        <w:rPr>
          <w:b/>
          <w:color w:val="000000"/>
          <w:sz w:val="22"/>
          <w:szCs w:val="22"/>
          <w:u w:val="single"/>
          <w:lang w:val="sr-Latn-ME" w:eastAsia="fr-FR"/>
        </w:rPr>
        <w:t>lorid</w:t>
      </w:r>
      <w:proofErr w:type="spellEnd"/>
    </w:p>
    <w:p w14:paraId="11FD96CC" w14:textId="77777777" w:rsidR="009C5D58" w:rsidRPr="00DC4CA3" w:rsidRDefault="009C5D58" w:rsidP="00BF01F3">
      <w:pPr>
        <w:jc w:val="both"/>
        <w:rPr>
          <w:i/>
          <w:color w:val="000000"/>
          <w:sz w:val="22"/>
          <w:szCs w:val="22"/>
          <w:u w:val="single"/>
          <w:lang w:val="sr-Latn-ME" w:eastAsia="fr-FR"/>
        </w:rPr>
      </w:pPr>
    </w:p>
    <w:p w14:paraId="488ECF80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Inhibitori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monoaminooksidaze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(IMAO):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pseudoefedrin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E2078D" w:rsidRPr="00DC4CA3">
        <w:rPr>
          <w:color w:val="000000"/>
          <w:sz w:val="22"/>
          <w:szCs w:val="22"/>
          <w:lang w:val="sr-Latn-ME" w:eastAsia="fr-FR"/>
        </w:rPr>
        <w:t>da pojača</w:t>
      </w:r>
      <w:r w:rsidRPr="00DC4CA3">
        <w:rPr>
          <w:color w:val="000000"/>
          <w:sz w:val="22"/>
          <w:szCs w:val="22"/>
          <w:lang w:val="sr-Latn-ME" w:eastAsia="fr-FR"/>
        </w:rPr>
        <w:t xml:space="preserve"> djelovanje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inhi</w:t>
      </w:r>
      <w:r w:rsidR="00E2078D" w:rsidRPr="00DC4CA3">
        <w:rPr>
          <w:color w:val="000000"/>
          <w:sz w:val="22"/>
          <w:szCs w:val="22"/>
          <w:lang w:val="sr-Latn-ME" w:eastAsia="fr-FR"/>
        </w:rPr>
        <w:t>bitora</w:t>
      </w:r>
      <w:proofErr w:type="spellEnd"/>
      <w:r w:rsidR="00E2078D"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="00E2078D" w:rsidRPr="00DC4CA3">
        <w:rPr>
          <w:color w:val="000000"/>
          <w:sz w:val="22"/>
          <w:szCs w:val="22"/>
          <w:lang w:val="sr-Latn-ME" w:eastAsia="fr-FR"/>
        </w:rPr>
        <w:t>monooksidaze</w:t>
      </w:r>
      <w:proofErr w:type="spellEnd"/>
      <w:r w:rsidR="00E2078D" w:rsidRPr="00DC4CA3">
        <w:rPr>
          <w:color w:val="000000"/>
          <w:sz w:val="22"/>
          <w:szCs w:val="22"/>
          <w:lang w:val="sr-Latn-ME" w:eastAsia="fr-FR"/>
        </w:rPr>
        <w:t xml:space="preserve"> i </w:t>
      </w:r>
      <w:proofErr w:type="spellStart"/>
      <w:r w:rsidR="00E2078D" w:rsidRPr="00DC4CA3">
        <w:rPr>
          <w:color w:val="000000"/>
          <w:sz w:val="22"/>
          <w:szCs w:val="22"/>
          <w:lang w:val="sr-Latn-ME" w:eastAsia="fr-FR"/>
        </w:rPr>
        <w:t>uzrouje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hipertenzivnu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krizu (hipertenzija,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hiperpireksija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glavobolja).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R</w:t>
      </w:r>
      <w:r w:rsidR="000460B5" w:rsidRPr="00DC4CA3">
        <w:rPr>
          <w:color w:val="000000"/>
          <w:sz w:val="22"/>
          <w:szCs w:val="22"/>
          <w:lang w:val="sr-Latn-ME" w:eastAsia="fr-FR"/>
        </w:rPr>
        <w:t>hinostop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HOT </w:t>
      </w:r>
      <w:r w:rsidR="007C2DD8" w:rsidRPr="00DC4CA3">
        <w:rPr>
          <w:color w:val="000000"/>
          <w:sz w:val="22"/>
          <w:szCs w:val="22"/>
          <w:lang w:val="sr-Latn-ME" w:eastAsia="fr-FR"/>
        </w:rPr>
        <w:lastRenderedPageBreak/>
        <w:t>je stoga kontraindikov</w:t>
      </w:r>
      <w:r w:rsidRPr="00DC4CA3">
        <w:rPr>
          <w:color w:val="000000"/>
          <w:sz w:val="22"/>
          <w:szCs w:val="22"/>
          <w:lang w:val="sr-Latn-ME" w:eastAsia="fr-FR"/>
        </w:rPr>
        <w:t xml:space="preserve">an </w:t>
      </w:r>
      <w:r w:rsidR="000460B5" w:rsidRPr="00DC4CA3">
        <w:rPr>
          <w:color w:val="000000"/>
          <w:sz w:val="22"/>
          <w:szCs w:val="22"/>
          <w:lang w:val="sr-Latn-ME" w:eastAsia="fr-FR"/>
        </w:rPr>
        <w:t>kod</w:t>
      </w:r>
      <w:r w:rsidRPr="00DC4CA3">
        <w:rPr>
          <w:color w:val="000000"/>
          <w:sz w:val="22"/>
          <w:szCs w:val="22"/>
          <w:lang w:val="sr-Latn-ME" w:eastAsia="fr-FR"/>
        </w:rPr>
        <w:t xml:space="preserve"> pacijenata koji primjenjuju IMAO ili su ih primjenjivali u toku posljednje dvije sedmice.</w:t>
      </w:r>
    </w:p>
    <w:p w14:paraId="29BB2E9A" w14:textId="2C1241F5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Pseudoefedrin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7C2DD8" w:rsidRPr="00DC4CA3">
        <w:rPr>
          <w:color w:val="000000"/>
          <w:sz w:val="22"/>
          <w:szCs w:val="22"/>
          <w:lang w:val="sr-Latn-ME" w:eastAsia="fr-FR"/>
        </w:rPr>
        <w:t>da smanji</w:t>
      </w:r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r w:rsidR="00C220F9" w:rsidRPr="00DC4CA3">
        <w:rPr>
          <w:color w:val="000000"/>
          <w:sz w:val="22"/>
          <w:szCs w:val="22"/>
          <w:lang w:val="sr-Latn-ME" w:eastAsia="fr-FR"/>
        </w:rPr>
        <w:t>efekat</w:t>
      </w:r>
      <w:r w:rsidR="000460B5" w:rsidRPr="00DC4CA3">
        <w:rPr>
          <w:color w:val="000000"/>
          <w:sz w:val="22"/>
          <w:szCs w:val="22"/>
          <w:lang w:val="sr-Latn-ME" w:eastAsia="fr-FR"/>
        </w:rPr>
        <w:t xml:space="preserve"> drugih </w:t>
      </w:r>
      <w:proofErr w:type="spellStart"/>
      <w:r w:rsidR="000460B5" w:rsidRPr="00DC4CA3">
        <w:rPr>
          <w:color w:val="000000"/>
          <w:sz w:val="22"/>
          <w:szCs w:val="22"/>
          <w:lang w:val="sr-Latn-ME" w:eastAsia="fr-FR"/>
        </w:rPr>
        <w:t>antihipertenzivnih</w:t>
      </w:r>
      <w:proofErr w:type="spellEnd"/>
      <w:r w:rsidR="000460B5" w:rsidRPr="00DC4CA3">
        <w:rPr>
          <w:color w:val="000000"/>
          <w:sz w:val="22"/>
          <w:szCs w:val="22"/>
          <w:lang w:val="sr-Latn-ME" w:eastAsia="fr-FR"/>
        </w:rPr>
        <w:t xml:space="preserve"> l</w:t>
      </w:r>
      <w:r w:rsidRPr="00DC4CA3">
        <w:rPr>
          <w:color w:val="000000"/>
          <w:sz w:val="22"/>
          <w:szCs w:val="22"/>
          <w:lang w:val="sr-Latn-ME" w:eastAsia="fr-FR"/>
        </w:rPr>
        <w:t xml:space="preserve">jekova (npr.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debrisokin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guanetidin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rezerpin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metildopa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). Rizik od hipertenzije i drugih neželjenih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kardiovaskularnih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r w:rsidR="008E0C96" w:rsidRPr="00DC4CA3">
        <w:rPr>
          <w:color w:val="000000"/>
          <w:sz w:val="22"/>
          <w:szCs w:val="22"/>
          <w:lang w:val="sr-Latn-ME" w:eastAsia="fr-FR"/>
        </w:rPr>
        <w:t>efekata</w:t>
      </w:r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7C2DD8" w:rsidRPr="00DC4CA3">
        <w:rPr>
          <w:color w:val="000000"/>
          <w:sz w:val="22"/>
          <w:szCs w:val="22"/>
          <w:lang w:val="sr-Latn-ME" w:eastAsia="fr-FR"/>
        </w:rPr>
        <w:t>da bude</w:t>
      </w:r>
      <w:r w:rsidRPr="00DC4CA3">
        <w:rPr>
          <w:color w:val="000000"/>
          <w:sz w:val="22"/>
          <w:szCs w:val="22"/>
          <w:lang w:val="sr-Latn-ME" w:eastAsia="fr-FR"/>
        </w:rPr>
        <w:t xml:space="preserve"> povećan.</w:t>
      </w:r>
    </w:p>
    <w:p w14:paraId="0CF7A044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12CC0DC6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Halogenirani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anestetici: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pseudoefedrin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7C2DD8" w:rsidRPr="00DC4CA3">
        <w:rPr>
          <w:color w:val="000000"/>
          <w:sz w:val="22"/>
          <w:szCs w:val="22"/>
          <w:lang w:val="sr-Latn-ME" w:eastAsia="fr-FR"/>
        </w:rPr>
        <w:t>da stupi</w:t>
      </w:r>
      <w:r w:rsidRPr="00DC4CA3">
        <w:rPr>
          <w:color w:val="000000"/>
          <w:sz w:val="22"/>
          <w:szCs w:val="22"/>
          <w:lang w:val="sr-Latn-ME" w:eastAsia="fr-FR"/>
        </w:rPr>
        <w:t xml:space="preserve"> u interakciju s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halogeniranim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anesteticima. </w:t>
      </w:r>
    </w:p>
    <w:p w14:paraId="393919D4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5EA0BCFF" w14:textId="537929B9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Konkomitantna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pseudoefedrina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s drugim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simpatomimeticima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ili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tricikličnim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antidepresivima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može </w:t>
      </w:r>
      <w:r w:rsidR="007C2DD8" w:rsidRPr="00DC4CA3">
        <w:rPr>
          <w:color w:val="000000"/>
          <w:sz w:val="22"/>
          <w:szCs w:val="22"/>
          <w:lang w:val="sr-Latn-ME" w:eastAsia="fr-FR"/>
        </w:rPr>
        <w:t>da poveća</w:t>
      </w:r>
      <w:r w:rsidRPr="00DC4CA3">
        <w:rPr>
          <w:color w:val="000000"/>
          <w:sz w:val="22"/>
          <w:szCs w:val="22"/>
          <w:lang w:val="sr-Latn-ME" w:eastAsia="fr-FR"/>
        </w:rPr>
        <w:t xml:space="preserve"> rizik od neželjenih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kardiovaskularnih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r w:rsidR="008E0C96" w:rsidRPr="00DC4CA3">
        <w:rPr>
          <w:color w:val="000000"/>
          <w:sz w:val="22"/>
          <w:szCs w:val="22"/>
          <w:lang w:val="sr-Latn-ME" w:eastAsia="fr-FR"/>
        </w:rPr>
        <w:t>efekata</w:t>
      </w:r>
      <w:r w:rsidRPr="00DC4CA3">
        <w:rPr>
          <w:color w:val="000000"/>
          <w:sz w:val="22"/>
          <w:szCs w:val="22"/>
          <w:lang w:val="sr-Latn-ME" w:eastAsia="fr-FR"/>
        </w:rPr>
        <w:t>.</w:t>
      </w:r>
    </w:p>
    <w:p w14:paraId="577F5A74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4BBDE97C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Konkomitantna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pseudoefedrina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s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digoksinom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i srčanim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glikozidima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, može</w:t>
      </w:r>
      <w:r w:rsidR="007C2DD8" w:rsidRPr="00DC4CA3">
        <w:rPr>
          <w:color w:val="000000"/>
          <w:sz w:val="22"/>
          <w:szCs w:val="22"/>
          <w:lang w:val="sr-Latn-ME" w:eastAsia="fr-FR"/>
        </w:rPr>
        <w:t xml:space="preserve"> da poveća</w:t>
      </w:r>
      <w:r w:rsidRPr="00DC4CA3">
        <w:rPr>
          <w:color w:val="000000"/>
          <w:sz w:val="22"/>
          <w:szCs w:val="22"/>
          <w:lang w:val="sr-Latn-ME" w:eastAsia="fr-FR"/>
        </w:rPr>
        <w:t xml:space="preserve"> rizik od nepravilnog rada srca ili od srčanog napada.</w:t>
      </w:r>
    </w:p>
    <w:p w14:paraId="4FB30F9D" w14:textId="77777777" w:rsidR="009C5D58" w:rsidRPr="00DC4CA3" w:rsidRDefault="009C5D58" w:rsidP="00BF01F3">
      <w:pPr>
        <w:jc w:val="both"/>
        <w:rPr>
          <w:color w:val="000000"/>
          <w:sz w:val="22"/>
          <w:szCs w:val="22"/>
          <w:u w:val="single"/>
          <w:lang w:val="sr-Latn-ME" w:eastAsia="fr-FR"/>
        </w:rPr>
      </w:pPr>
    </w:p>
    <w:p w14:paraId="236AE483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DC4CA3">
        <w:rPr>
          <w:color w:val="000000"/>
          <w:sz w:val="22"/>
          <w:szCs w:val="22"/>
          <w:lang w:val="sr-Latn-ME" w:eastAsia="fr-FR"/>
        </w:rPr>
        <w:t>Ergot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alkaloidi (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ergotamin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i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metisergid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): istovremena primjena s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pseudoefedrinom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može </w:t>
      </w:r>
      <w:r w:rsidR="007C2DD8" w:rsidRPr="00DC4CA3">
        <w:rPr>
          <w:color w:val="000000"/>
          <w:sz w:val="22"/>
          <w:szCs w:val="22"/>
          <w:lang w:val="sr-Latn-ME" w:eastAsia="fr-FR"/>
        </w:rPr>
        <w:t>da dovede</w:t>
      </w:r>
      <w:r w:rsidRPr="00DC4CA3">
        <w:rPr>
          <w:color w:val="000000"/>
          <w:sz w:val="22"/>
          <w:szCs w:val="22"/>
          <w:lang w:val="sr-Latn-ME" w:eastAsia="fr-FR"/>
        </w:rPr>
        <w:t xml:space="preserve"> do povećanog rizika od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ergotizma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.</w:t>
      </w:r>
    </w:p>
    <w:p w14:paraId="56CD2D56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18511B7B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color w:val="000000"/>
          <w:sz w:val="22"/>
          <w:szCs w:val="22"/>
          <w:lang w:val="sr-Latn-ME" w:eastAsia="fr-FR"/>
        </w:rPr>
        <w:t xml:space="preserve">Istovremena 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linezolida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može </w:t>
      </w:r>
      <w:r w:rsidR="007C2DD8" w:rsidRPr="00DC4CA3">
        <w:rPr>
          <w:color w:val="000000"/>
          <w:sz w:val="22"/>
          <w:szCs w:val="22"/>
          <w:lang w:val="sr-Latn-ME" w:eastAsia="fr-FR"/>
        </w:rPr>
        <w:t>da poveća</w:t>
      </w:r>
      <w:r w:rsidRPr="00DC4CA3">
        <w:rPr>
          <w:color w:val="000000"/>
          <w:sz w:val="22"/>
          <w:szCs w:val="22"/>
          <w:lang w:val="sr-Latn-ME" w:eastAsia="fr-FR"/>
        </w:rPr>
        <w:t xml:space="preserve"> rizik od hipertenzije.</w:t>
      </w:r>
    </w:p>
    <w:p w14:paraId="7A97EBFC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31452C7E" w14:textId="6A427040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color w:val="000000"/>
          <w:sz w:val="22"/>
          <w:szCs w:val="22"/>
          <w:lang w:val="sr-Latn-ME" w:eastAsia="fr-FR"/>
        </w:rPr>
        <w:t xml:space="preserve">Istovremena 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midodrina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, može </w:t>
      </w:r>
      <w:r w:rsidR="007C2DD8" w:rsidRPr="00DC4CA3">
        <w:rPr>
          <w:color w:val="000000"/>
          <w:sz w:val="22"/>
          <w:szCs w:val="22"/>
          <w:lang w:val="sr-Latn-ME" w:eastAsia="fr-FR"/>
        </w:rPr>
        <w:t>da poveća</w:t>
      </w:r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hipertenzivni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r w:rsidR="008E0C96" w:rsidRPr="00DC4CA3">
        <w:rPr>
          <w:color w:val="000000"/>
          <w:sz w:val="22"/>
          <w:szCs w:val="22"/>
          <w:lang w:val="sr-Latn-ME" w:eastAsia="fr-FR"/>
        </w:rPr>
        <w:t>efekat</w:t>
      </w:r>
      <w:r w:rsidRPr="00DC4CA3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midodrina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>.</w:t>
      </w:r>
    </w:p>
    <w:p w14:paraId="45C8A0AF" w14:textId="77777777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3CC93B48" w14:textId="11D9437C" w:rsidR="009C5D58" w:rsidRPr="00DC4CA3" w:rsidRDefault="009C5D58" w:rsidP="00BF01F3">
      <w:pPr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color w:val="000000"/>
          <w:sz w:val="22"/>
          <w:szCs w:val="22"/>
          <w:lang w:val="sr-Latn-ME" w:eastAsia="fr-FR"/>
        </w:rPr>
        <w:t xml:space="preserve">Zbog mogućih efekata uzrokovanih njihovom interakcijom, primjena </w:t>
      </w:r>
      <w:proofErr w:type="spellStart"/>
      <w:r w:rsidRPr="00DC4CA3">
        <w:rPr>
          <w:color w:val="000000"/>
          <w:sz w:val="22"/>
          <w:szCs w:val="22"/>
          <w:lang w:val="sr-Latn-ME" w:eastAsia="fr-FR"/>
        </w:rPr>
        <w:t>pseudoefedrina</w:t>
      </w:r>
      <w:proofErr w:type="spellEnd"/>
      <w:r w:rsidRPr="00DC4CA3">
        <w:rPr>
          <w:color w:val="000000"/>
          <w:sz w:val="22"/>
          <w:szCs w:val="22"/>
          <w:lang w:val="sr-Latn-ME" w:eastAsia="fr-FR"/>
        </w:rPr>
        <w:t xml:space="preserve"> u kombinaciji s pojedinim ljekovima moguća je isključivo pod strogom kontrolom ljekara koji će procijeniti odnos rizika i </w:t>
      </w:r>
      <w:r w:rsidR="00C220F9" w:rsidRPr="00DC4CA3">
        <w:rPr>
          <w:color w:val="000000"/>
          <w:sz w:val="22"/>
          <w:szCs w:val="22"/>
          <w:lang w:val="sr-Latn-ME" w:eastAsia="fr-FR"/>
        </w:rPr>
        <w:t>koristi</w:t>
      </w:r>
      <w:r w:rsidRPr="00DC4CA3">
        <w:rPr>
          <w:color w:val="000000"/>
          <w:sz w:val="22"/>
          <w:szCs w:val="22"/>
          <w:lang w:val="sr-Latn-ME" w:eastAsia="fr-FR"/>
        </w:rPr>
        <w:t xml:space="preserve"> takvog liječenja u svakom pojedinačnom slučaju.</w:t>
      </w:r>
    </w:p>
    <w:p w14:paraId="0EF40D9B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BA9B9F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4.6.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="006D20A5" w:rsidRPr="00DC4CA3">
        <w:rPr>
          <w:b/>
          <w:sz w:val="22"/>
          <w:szCs w:val="22"/>
          <w:lang w:val="sr-Latn-ME"/>
        </w:rPr>
        <w:t>Plodnost, trudnoća i dojenje</w:t>
      </w:r>
    </w:p>
    <w:p w14:paraId="68F0F1F5" w14:textId="77777777" w:rsidR="00FA7FF0" w:rsidRPr="00DC4CA3" w:rsidRDefault="00FA7FF0" w:rsidP="00BF01F3">
      <w:pPr>
        <w:jc w:val="both"/>
        <w:rPr>
          <w:rFonts w:eastAsia="Univers Condensed"/>
          <w:i/>
          <w:iCs/>
          <w:sz w:val="22"/>
          <w:szCs w:val="22"/>
          <w:lang w:val="sr-Latn-ME"/>
        </w:rPr>
      </w:pPr>
    </w:p>
    <w:p w14:paraId="7E7F43FA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Primjena lijeka </w:t>
      </w:r>
      <w:proofErr w:type="spellStart"/>
      <w:r w:rsidRPr="00DC4CA3">
        <w:rPr>
          <w:bCs/>
          <w:iCs/>
          <w:sz w:val="22"/>
          <w:szCs w:val="22"/>
          <w:lang w:val="sr-Latn-ME"/>
        </w:rPr>
        <w:t>Rhinostop</w:t>
      </w:r>
      <w:proofErr w:type="spellEnd"/>
      <w:r w:rsidRPr="00DC4CA3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DC4CA3">
        <w:rPr>
          <w:bCs/>
          <w:iCs/>
          <w:sz w:val="22"/>
          <w:szCs w:val="22"/>
          <w:lang w:val="sr-Latn-ME"/>
        </w:rPr>
        <w:t>HOT</w:t>
      </w:r>
      <w:r w:rsidR="007C2DD8" w:rsidRPr="00DC4CA3">
        <w:rPr>
          <w:sz w:val="22"/>
          <w:szCs w:val="22"/>
          <w:lang w:val="sr-Latn-ME"/>
        </w:rPr>
        <w:t xml:space="preserve"> kontraindikov</w:t>
      </w:r>
      <w:r w:rsidRPr="00DC4CA3">
        <w:rPr>
          <w:sz w:val="22"/>
          <w:szCs w:val="22"/>
          <w:lang w:val="sr-Latn-ME"/>
        </w:rPr>
        <w:t>ana je za vrijeme trudnoće i dojenja.</w:t>
      </w:r>
    </w:p>
    <w:p w14:paraId="735FD750" w14:textId="56FEA5AA" w:rsidR="000A2282" w:rsidRPr="00DC4CA3" w:rsidRDefault="00C220F9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Bezbjednost </w:t>
      </w:r>
      <w:r w:rsidR="000A2282" w:rsidRPr="00DC4CA3">
        <w:rPr>
          <w:sz w:val="22"/>
          <w:szCs w:val="22"/>
          <w:lang w:val="sr-Latn-ME"/>
        </w:rPr>
        <w:t xml:space="preserve">primjene </w:t>
      </w:r>
      <w:r w:rsidR="000A2282" w:rsidRPr="00DC4CA3">
        <w:rPr>
          <w:bCs/>
          <w:iCs/>
          <w:sz w:val="22"/>
          <w:szCs w:val="22"/>
          <w:lang w:val="sr-Latn-ME"/>
        </w:rPr>
        <w:t xml:space="preserve">kombinacije </w:t>
      </w:r>
      <w:proofErr w:type="spellStart"/>
      <w:r w:rsidR="000A2282" w:rsidRPr="00DC4CA3">
        <w:rPr>
          <w:bCs/>
          <w:iCs/>
          <w:sz w:val="22"/>
          <w:szCs w:val="22"/>
          <w:lang w:val="sr-Latn-ME"/>
        </w:rPr>
        <w:t>paracetamola</w:t>
      </w:r>
      <w:proofErr w:type="spellEnd"/>
      <w:r w:rsidR="000A2282" w:rsidRPr="00DC4CA3">
        <w:rPr>
          <w:bCs/>
          <w:iCs/>
          <w:sz w:val="22"/>
          <w:szCs w:val="22"/>
          <w:lang w:val="sr-Latn-ME"/>
        </w:rPr>
        <w:t xml:space="preserve"> i </w:t>
      </w:r>
      <w:proofErr w:type="spellStart"/>
      <w:r w:rsidR="000A2282" w:rsidRPr="00DC4CA3">
        <w:rPr>
          <w:bCs/>
          <w:iCs/>
          <w:sz w:val="22"/>
          <w:szCs w:val="22"/>
          <w:lang w:val="sr-Latn-ME"/>
        </w:rPr>
        <w:t>pseudoefedrin</w:t>
      </w:r>
      <w:proofErr w:type="spellEnd"/>
      <w:r w:rsidR="000A2282" w:rsidRPr="00DC4CA3">
        <w:rPr>
          <w:bCs/>
          <w:iCs/>
          <w:sz w:val="22"/>
          <w:szCs w:val="22"/>
          <w:lang w:val="sr-Latn-ME"/>
        </w:rPr>
        <w:t xml:space="preserve"> </w:t>
      </w:r>
      <w:proofErr w:type="spellStart"/>
      <w:r w:rsidR="000A2282" w:rsidRPr="00DC4CA3">
        <w:rPr>
          <w:bCs/>
          <w:iCs/>
          <w:sz w:val="22"/>
          <w:szCs w:val="22"/>
          <w:lang w:val="sr-Latn-ME"/>
        </w:rPr>
        <w:t>hidrohlorida</w:t>
      </w:r>
      <w:proofErr w:type="spellEnd"/>
      <w:r w:rsidR="000A2282" w:rsidRPr="00DC4CA3">
        <w:rPr>
          <w:bCs/>
          <w:iCs/>
          <w:sz w:val="22"/>
          <w:szCs w:val="22"/>
          <w:lang w:val="sr-Latn-ME"/>
        </w:rPr>
        <w:t xml:space="preserve"> </w:t>
      </w:r>
      <w:r w:rsidR="000A2282" w:rsidRPr="00DC4CA3">
        <w:rPr>
          <w:sz w:val="22"/>
          <w:szCs w:val="22"/>
          <w:lang w:val="sr-Latn-ME"/>
        </w:rPr>
        <w:t>tokom trudnoće i dojenja nije utvrđena putem specifičnih studija.</w:t>
      </w:r>
    </w:p>
    <w:p w14:paraId="3ED3FDE4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Dostupni podaci o mogućim učincima aktivnih komponenti lijeka na trudnoću i dojenje, sažeti su u nastavku teksta.</w:t>
      </w:r>
    </w:p>
    <w:p w14:paraId="65BFE7F8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3314A0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DC4CA3">
        <w:rPr>
          <w:b/>
          <w:sz w:val="22"/>
          <w:szCs w:val="22"/>
          <w:lang w:val="sr-Latn-ME"/>
        </w:rPr>
        <w:t xml:space="preserve">Trudnoća </w:t>
      </w:r>
    </w:p>
    <w:p w14:paraId="58AAF772" w14:textId="02265EC0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Epidemiološka ispitivanja u trudnoći ni</w:t>
      </w:r>
      <w:r w:rsidR="000342F5" w:rsidRPr="00DC4CA3">
        <w:rPr>
          <w:sz w:val="22"/>
          <w:szCs w:val="22"/>
          <w:lang w:val="sr-Latn-ME"/>
        </w:rPr>
        <w:t>je</w:t>
      </w:r>
      <w:r w:rsidRPr="00DC4CA3">
        <w:rPr>
          <w:sz w:val="22"/>
          <w:szCs w:val="22"/>
          <w:lang w:val="sr-Latn-ME"/>
        </w:rPr>
        <w:t xml:space="preserve">su pokazala negativne učinke </w:t>
      </w:r>
      <w:proofErr w:type="spellStart"/>
      <w:r w:rsidRPr="00DC4CA3">
        <w:rPr>
          <w:sz w:val="22"/>
          <w:szCs w:val="22"/>
          <w:lang w:val="sr-Latn-ME"/>
        </w:rPr>
        <w:t>paracetamola</w:t>
      </w:r>
      <w:proofErr w:type="spellEnd"/>
      <w:r w:rsidRPr="00DC4CA3">
        <w:rPr>
          <w:sz w:val="22"/>
          <w:szCs w:val="22"/>
          <w:lang w:val="sr-Latn-ME"/>
        </w:rPr>
        <w:t xml:space="preserve"> primijenjenog u preporučenim dozama. Reproduktivne studije nakon oralne primjene ni</w:t>
      </w:r>
      <w:r w:rsidR="000342F5" w:rsidRPr="00DC4CA3">
        <w:rPr>
          <w:sz w:val="22"/>
          <w:szCs w:val="22"/>
          <w:lang w:val="sr-Latn-ME"/>
        </w:rPr>
        <w:t>je</w:t>
      </w:r>
      <w:r w:rsidRPr="00DC4CA3">
        <w:rPr>
          <w:sz w:val="22"/>
          <w:szCs w:val="22"/>
          <w:lang w:val="sr-Latn-ME"/>
        </w:rPr>
        <w:t xml:space="preserve">su pokazale </w:t>
      </w:r>
      <w:proofErr w:type="spellStart"/>
      <w:r w:rsidRPr="00DC4CA3">
        <w:rPr>
          <w:sz w:val="22"/>
          <w:szCs w:val="22"/>
          <w:lang w:val="sr-Latn-ME"/>
        </w:rPr>
        <w:t>malformacijske</w:t>
      </w:r>
      <w:proofErr w:type="spellEnd"/>
      <w:r w:rsidRPr="00DC4CA3">
        <w:rPr>
          <w:sz w:val="22"/>
          <w:szCs w:val="22"/>
          <w:lang w:val="sr-Latn-ME"/>
        </w:rPr>
        <w:t xml:space="preserve"> ili </w:t>
      </w:r>
      <w:proofErr w:type="spellStart"/>
      <w:r w:rsidRPr="00DC4CA3">
        <w:rPr>
          <w:sz w:val="22"/>
          <w:szCs w:val="22"/>
          <w:lang w:val="sr-Latn-ME"/>
        </w:rPr>
        <w:t>fetotoksične</w:t>
      </w:r>
      <w:proofErr w:type="spellEnd"/>
      <w:r w:rsidRPr="00DC4CA3">
        <w:rPr>
          <w:sz w:val="22"/>
          <w:szCs w:val="22"/>
          <w:lang w:val="sr-Latn-ME"/>
        </w:rPr>
        <w:t xml:space="preserve"> učinke </w:t>
      </w:r>
      <w:proofErr w:type="spellStart"/>
      <w:r w:rsidRPr="00DC4CA3">
        <w:rPr>
          <w:sz w:val="22"/>
          <w:szCs w:val="22"/>
          <w:lang w:val="sr-Latn-ME"/>
        </w:rPr>
        <w:t>paracetamola</w:t>
      </w:r>
      <w:proofErr w:type="spellEnd"/>
      <w:r w:rsidRPr="00DC4CA3">
        <w:rPr>
          <w:sz w:val="22"/>
          <w:szCs w:val="22"/>
          <w:lang w:val="sr-Latn-ME"/>
        </w:rPr>
        <w:t xml:space="preserve"> (vidjeti dio 5.3.). Pri uobičajenim uslovima primjene, </w:t>
      </w:r>
      <w:proofErr w:type="spellStart"/>
      <w:r w:rsidRPr="00DC4CA3">
        <w:rPr>
          <w:sz w:val="22"/>
          <w:szCs w:val="22"/>
          <w:lang w:val="sr-Latn-ME"/>
        </w:rPr>
        <w:t>paracetamol</w:t>
      </w:r>
      <w:proofErr w:type="spellEnd"/>
      <w:r w:rsidRPr="00DC4CA3">
        <w:rPr>
          <w:sz w:val="22"/>
          <w:szCs w:val="22"/>
          <w:lang w:val="sr-Latn-ME"/>
        </w:rPr>
        <w:t xml:space="preserve"> je moguće koristiti u trudnoći nakon procjene odnosa rizika i </w:t>
      </w:r>
      <w:r w:rsidR="00C220F9" w:rsidRPr="00DC4CA3">
        <w:rPr>
          <w:sz w:val="22"/>
          <w:szCs w:val="22"/>
          <w:lang w:val="sr-Latn-ME"/>
        </w:rPr>
        <w:t>koristi</w:t>
      </w:r>
      <w:r w:rsidRPr="00DC4CA3">
        <w:rPr>
          <w:sz w:val="22"/>
          <w:szCs w:val="22"/>
          <w:lang w:val="sr-Latn-ME"/>
        </w:rPr>
        <w:t>.</w:t>
      </w:r>
    </w:p>
    <w:p w14:paraId="31E3A888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5C53443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Postoje ograničeni podaci o primjeni </w:t>
      </w:r>
      <w:proofErr w:type="spellStart"/>
      <w:r w:rsidRPr="00DC4CA3">
        <w:rPr>
          <w:sz w:val="22"/>
          <w:szCs w:val="22"/>
          <w:lang w:val="sr-Latn-ME"/>
        </w:rPr>
        <w:t>pseudoefedrina</w:t>
      </w:r>
      <w:proofErr w:type="spellEnd"/>
      <w:r w:rsidRPr="00DC4CA3">
        <w:rPr>
          <w:sz w:val="22"/>
          <w:szCs w:val="22"/>
          <w:lang w:val="sr-Latn-ME"/>
        </w:rPr>
        <w:t xml:space="preserve"> kod trudnih žena. </w:t>
      </w:r>
      <w:proofErr w:type="spellStart"/>
      <w:r w:rsidRPr="00DC4CA3">
        <w:rPr>
          <w:sz w:val="22"/>
          <w:szCs w:val="22"/>
          <w:lang w:val="sr-Latn-ME"/>
        </w:rPr>
        <w:t>Vazokonstrikcija</w:t>
      </w:r>
      <w:proofErr w:type="spellEnd"/>
      <w:r w:rsidRPr="00DC4CA3">
        <w:rPr>
          <w:sz w:val="22"/>
          <w:szCs w:val="22"/>
          <w:lang w:val="sr-Latn-ME"/>
        </w:rPr>
        <w:t xml:space="preserve"> krvnih sudova </w:t>
      </w:r>
      <w:proofErr w:type="spellStart"/>
      <w:r w:rsidRPr="00DC4CA3">
        <w:rPr>
          <w:sz w:val="22"/>
          <w:szCs w:val="22"/>
          <w:lang w:val="sr-Latn-ME"/>
        </w:rPr>
        <w:t>uterusa</w:t>
      </w:r>
      <w:proofErr w:type="spellEnd"/>
      <w:r w:rsidRPr="00DC4CA3">
        <w:rPr>
          <w:sz w:val="22"/>
          <w:szCs w:val="22"/>
          <w:lang w:val="sr-Latn-ME"/>
        </w:rPr>
        <w:t xml:space="preserve"> i smanjen protok krvi kroz </w:t>
      </w:r>
      <w:proofErr w:type="spellStart"/>
      <w:r w:rsidRPr="00DC4CA3">
        <w:rPr>
          <w:sz w:val="22"/>
          <w:szCs w:val="22"/>
          <w:lang w:val="sr-Latn-ME"/>
        </w:rPr>
        <w:t>uterus</w:t>
      </w:r>
      <w:proofErr w:type="spellEnd"/>
      <w:r w:rsidRPr="00DC4CA3">
        <w:rPr>
          <w:sz w:val="22"/>
          <w:szCs w:val="22"/>
          <w:lang w:val="sr-Latn-ME"/>
        </w:rPr>
        <w:t xml:space="preserve">, uzrokovani primjenom </w:t>
      </w:r>
      <w:proofErr w:type="spellStart"/>
      <w:r w:rsidRPr="00DC4CA3">
        <w:rPr>
          <w:sz w:val="22"/>
          <w:szCs w:val="22"/>
          <w:lang w:val="sr-Latn-ME"/>
        </w:rPr>
        <w:t>pseudoefedrina</w:t>
      </w:r>
      <w:proofErr w:type="spellEnd"/>
      <w:r w:rsidRPr="00DC4CA3">
        <w:rPr>
          <w:sz w:val="22"/>
          <w:szCs w:val="22"/>
          <w:lang w:val="sr-Latn-ME"/>
        </w:rPr>
        <w:t xml:space="preserve">, mogu </w:t>
      </w:r>
      <w:r w:rsidR="007C2DD8" w:rsidRPr="00DC4CA3">
        <w:rPr>
          <w:sz w:val="22"/>
          <w:szCs w:val="22"/>
          <w:lang w:val="sr-Latn-ME"/>
        </w:rPr>
        <w:t>da izazovu</w:t>
      </w:r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hipoksiju</w:t>
      </w:r>
      <w:proofErr w:type="spellEnd"/>
      <w:r w:rsidRPr="00DC4CA3">
        <w:rPr>
          <w:sz w:val="22"/>
          <w:szCs w:val="22"/>
          <w:lang w:val="sr-Latn-ME"/>
        </w:rPr>
        <w:t xml:space="preserve"> fetusa. Primjena </w:t>
      </w:r>
      <w:proofErr w:type="spellStart"/>
      <w:r w:rsidRPr="00DC4CA3">
        <w:rPr>
          <w:sz w:val="22"/>
          <w:szCs w:val="22"/>
          <w:lang w:val="sr-Latn-ME"/>
        </w:rPr>
        <w:t>pseudoefedrina</w:t>
      </w:r>
      <w:proofErr w:type="spellEnd"/>
      <w:r w:rsidRPr="00DC4CA3">
        <w:rPr>
          <w:sz w:val="22"/>
          <w:szCs w:val="22"/>
          <w:lang w:val="sr-Latn-ME"/>
        </w:rPr>
        <w:t xml:space="preserve"> za v</w:t>
      </w:r>
      <w:r w:rsidR="007C2DD8" w:rsidRPr="00DC4CA3">
        <w:rPr>
          <w:sz w:val="22"/>
          <w:szCs w:val="22"/>
          <w:lang w:val="sr-Latn-ME"/>
        </w:rPr>
        <w:t>rijeme trudnoće je kontraindikov</w:t>
      </w:r>
      <w:r w:rsidRPr="00DC4CA3">
        <w:rPr>
          <w:sz w:val="22"/>
          <w:szCs w:val="22"/>
          <w:lang w:val="sr-Latn-ME"/>
        </w:rPr>
        <w:t xml:space="preserve">ana. </w:t>
      </w:r>
    </w:p>
    <w:p w14:paraId="7972B36C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05A2235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C4CA3">
        <w:rPr>
          <w:b/>
          <w:sz w:val="22"/>
          <w:szCs w:val="22"/>
          <w:lang w:val="sr-Latn-ME"/>
        </w:rPr>
        <w:t xml:space="preserve">Dojenje </w:t>
      </w:r>
    </w:p>
    <w:p w14:paraId="5CDF1B5A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Paracetamol</w:t>
      </w:r>
      <w:proofErr w:type="spellEnd"/>
      <w:r w:rsidRPr="00DC4CA3">
        <w:rPr>
          <w:sz w:val="22"/>
          <w:szCs w:val="22"/>
          <w:lang w:val="sr-Latn-ME"/>
        </w:rPr>
        <w:t xml:space="preserve"> i </w:t>
      </w:r>
      <w:proofErr w:type="spellStart"/>
      <w:r w:rsidRPr="00DC4CA3">
        <w:rPr>
          <w:sz w:val="22"/>
          <w:szCs w:val="22"/>
          <w:lang w:val="sr-Latn-ME"/>
        </w:rPr>
        <w:t>pseudoefedrin</w:t>
      </w:r>
      <w:proofErr w:type="spellEnd"/>
      <w:r w:rsidRPr="00DC4CA3">
        <w:rPr>
          <w:sz w:val="22"/>
          <w:szCs w:val="22"/>
          <w:lang w:val="sr-Latn-ME"/>
        </w:rPr>
        <w:t xml:space="preserve"> se u malim količinama izlučuju u majčino mlijeko. Obzirom da ni</w:t>
      </w:r>
      <w:r w:rsidR="000342F5" w:rsidRPr="00DC4CA3">
        <w:rPr>
          <w:sz w:val="22"/>
          <w:szCs w:val="22"/>
          <w:lang w:val="sr-Latn-ME"/>
        </w:rPr>
        <w:t>je</w:t>
      </w:r>
      <w:r w:rsidRPr="00DC4CA3">
        <w:rPr>
          <w:sz w:val="22"/>
          <w:szCs w:val="22"/>
          <w:lang w:val="sr-Latn-ME"/>
        </w:rPr>
        <w:t xml:space="preserve">su dostupni podaci o udruženom djelovanju ovih supstanci, </w:t>
      </w:r>
      <w:proofErr w:type="spellStart"/>
      <w:r w:rsidRPr="00DC4CA3">
        <w:rPr>
          <w:bCs/>
          <w:iCs/>
          <w:sz w:val="22"/>
          <w:szCs w:val="22"/>
          <w:lang w:val="sr-Latn-ME"/>
        </w:rPr>
        <w:t>Rhinostop</w:t>
      </w:r>
      <w:proofErr w:type="spellEnd"/>
      <w:r w:rsidRPr="00DC4CA3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DC4CA3">
        <w:rPr>
          <w:bCs/>
          <w:iCs/>
          <w:sz w:val="22"/>
          <w:szCs w:val="22"/>
          <w:lang w:val="sr-Latn-ME"/>
        </w:rPr>
        <w:t>HOT</w:t>
      </w:r>
      <w:r w:rsidRPr="00DC4CA3">
        <w:rPr>
          <w:sz w:val="22"/>
          <w:szCs w:val="22"/>
          <w:lang w:val="sr-Latn-ME"/>
        </w:rPr>
        <w:t xml:space="preserve"> bi trebalo izbjegavati za vrijeme dojenja.</w:t>
      </w:r>
    </w:p>
    <w:p w14:paraId="76292C33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4919EEF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DC4CA3">
        <w:rPr>
          <w:b/>
          <w:sz w:val="22"/>
          <w:szCs w:val="22"/>
          <w:lang w:val="sr-Latn-ME"/>
        </w:rPr>
        <w:t>Fertilitet</w:t>
      </w:r>
    </w:p>
    <w:p w14:paraId="018AFACA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Učinci </w:t>
      </w:r>
      <w:r w:rsidRPr="00DC4CA3">
        <w:rPr>
          <w:bCs/>
          <w:iCs/>
          <w:sz w:val="22"/>
          <w:szCs w:val="22"/>
          <w:lang w:val="sr-Latn-ME"/>
        </w:rPr>
        <w:t xml:space="preserve">kombinacije </w:t>
      </w:r>
      <w:proofErr w:type="spellStart"/>
      <w:r w:rsidRPr="00DC4CA3">
        <w:rPr>
          <w:bCs/>
          <w:iCs/>
          <w:sz w:val="22"/>
          <w:szCs w:val="22"/>
          <w:lang w:val="sr-Latn-ME"/>
        </w:rPr>
        <w:t>paracetamola</w:t>
      </w:r>
      <w:proofErr w:type="spellEnd"/>
      <w:r w:rsidRPr="00DC4CA3">
        <w:rPr>
          <w:bCs/>
          <w:iCs/>
          <w:sz w:val="22"/>
          <w:szCs w:val="22"/>
          <w:lang w:val="sr-Latn-ME"/>
        </w:rPr>
        <w:t xml:space="preserve"> i </w:t>
      </w:r>
      <w:proofErr w:type="spellStart"/>
      <w:r w:rsidRPr="00DC4CA3">
        <w:rPr>
          <w:bCs/>
          <w:iCs/>
          <w:sz w:val="22"/>
          <w:szCs w:val="22"/>
          <w:lang w:val="sr-Latn-ME"/>
        </w:rPr>
        <w:t>pseudoefedrin</w:t>
      </w:r>
      <w:proofErr w:type="spellEnd"/>
      <w:r w:rsidRPr="00DC4CA3">
        <w:rPr>
          <w:bCs/>
          <w:i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iCs/>
          <w:sz w:val="22"/>
          <w:szCs w:val="22"/>
          <w:lang w:val="sr-Latn-ME"/>
        </w:rPr>
        <w:t>hidrohlorida</w:t>
      </w:r>
      <w:proofErr w:type="spellEnd"/>
      <w:r w:rsidRPr="00DC4CA3">
        <w:rPr>
          <w:sz w:val="22"/>
          <w:szCs w:val="22"/>
          <w:lang w:val="sr-Latn-ME"/>
        </w:rPr>
        <w:t xml:space="preserve"> na fertilitet ni</w:t>
      </w:r>
      <w:r w:rsidR="000342F5" w:rsidRPr="00DC4CA3">
        <w:rPr>
          <w:sz w:val="22"/>
          <w:szCs w:val="22"/>
          <w:lang w:val="sr-Latn-ME"/>
        </w:rPr>
        <w:t>je</w:t>
      </w:r>
      <w:r w:rsidRPr="00DC4CA3">
        <w:rPr>
          <w:sz w:val="22"/>
          <w:szCs w:val="22"/>
          <w:lang w:val="sr-Latn-ME"/>
        </w:rPr>
        <w:t xml:space="preserve">su utvrđeni putem specifičnih studija. </w:t>
      </w:r>
      <w:proofErr w:type="spellStart"/>
      <w:r w:rsidRPr="00DC4CA3">
        <w:rPr>
          <w:sz w:val="22"/>
          <w:szCs w:val="22"/>
          <w:lang w:val="sr-Latn-ME"/>
        </w:rPr>
        <w:t>Pretkliničke</w:t>
      </w:r>
      <w:proofErr w:type="spellEnd"/>
      <w:r w:rsidRPr="00DC4CA3">
        <w:rPr>
          <w:sz w:val="22"/>
          <w:szCs w:val="22"/>
          <w:lang w:val="sr-Latn-ME"/>
        </w:rPr>
        <w:t xml:space="preserve"> studije s </w:t>
      </w:r>
      <w:proofErr w:type="spellStart"/>
      <w:r w:rsidRPr="00DC4CA3">
        <w:rPr>
          <w:sz w:val="22"/>
          <w:szCs w:val="22"/>
          <w:lang w:val="sr-Latn-ME"/>
        </w:rPr>
        <w:t>paracetamolom</w:t>
      </w:r>
      <w:proofErr w:type="spellEnd"/>
      <w:r w:rsidRPr="00DC4CA3">
        <w:rPr>
          <w:sz w:val="22"/>
          <w:szCs w:val="22"/>
          <w:lang w:val="sr-Latn-ME"/>
        </w:rPr>
        <w:t xml:space="preserve"> u terapijski relevantnim dozama ne upućuju na postojanje posebnih rizika u odnosu na fertilitet. Nema dovoljno studija reproduktivne toksičnosti s </w:t>
      </w:r>
      <w:proofErr w:type="spellStart"/>
      <w:r w:rsidRPr="00DC4CA3">
        <w:rPr>
          <w:sz w:val="22"/>
          <w:szCs w:val="22"/>
          <w:lang w:val="sr-Latn-ME"/>
        </w:rPr>
        <w:t>pseudoefedrinom</w:t>
      </w:r>
      <w:proofErr w:type="spellEnd"/>
      <w:r w:rsidRPr="00DC4CA3">
        <w:rPr>
          <w:sz w:val="22"/>
          <w:szCs w:val="22"/>
          <w:lang w:val="sr-Latn-ME"/>
        </w:rPr>
        <w:t xml:space="preserve">. </w:t>
      </w:r>
    </w:p>
    <w:p w14:paraId="4BC3C131" w14:textId="77777777" w:rsidR="008652CA" w:rsidRPr="00DC4CA3" w:rsidRDefault="008652CA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FD75C47" w14:textId="77777777" w:rsidR="008652CA" w:rsidRPr="00DC4CA3" w:rsidRDefault="008652CA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FBEF2D" w14:textId="77777777" w:rsidR="008652CA" w:rsidRPr="00DC4CA3" w:rsidRDefault="008652CA" w:rsidP="00BF01F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31373F5" w14:textId="77777777" w:rsidR="00227BDB" w:rsidRPr="00DC4CA3" w:rsidRDefault="00227BDB" w:rsidP="00BF01F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C5432FB" w14:textId="77777777" w:rsidR="0072020E" w:rsidRPr="00DC4CA3" w:rsidRDefault="0072020E" w:rsidP="00BF01F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 xml:space="preserve">Uticaj na </w:t>
      </w:r>
      <w:r w:rsidR="002031B3" w:rsidRPr="00DC4CA3">
        <w:rPr>
          <w:b/>
          <w:bCs/>
          <w:sz w:val="22"/>
          <w:szCs w:val="22"/>
          <w:lang w:val="sr-Latn-ME"/>
        </w:rPr>
        <w:t xml:space="preserve">sposobnost </w:t>
      </w:r>
      <w:r w:rsidR="00F34554" w:rsidRPr="00DC4CA3">
        <w:rPr>
          <w:b/>
          <w:bCs/>
          <w:sz w:val="22"/>
          <w:szCs w:val="22"/>
          <w:lang w:val="sr-Latn-ME"/>
        </w:rPr>
        <w:t>upravljanja vozili</w:t>
      </w:r>
      <w:r w:rsidRPr="00DC4CA3">
        <w:rPr>
          <w:b/>
          <w:bCs/>
          <w:sz w:val="22"/>
          <w:szCs w:val="22"/>
          <w:lang w:val="sr-Latn-ME"/>
        </w:rPr>
        <w:t>m</w:t>
      </w:r>
      <w:r w:rsidR="00F34554" w:rsidRPr="00DC4CA3">
        <w:rPr>
          <w:b/>
          <w:bCs/>
          <w:sz w:val="22"/>
          <w:szCs w:val="22"/>
          <w:lang w:val="sr-Latn-ME"/>
        </w:rPr>
        <w:t>a</w:t>
      </w:r>
      <w:r w:rsidRPr="00DC4CA3">
        <w:rPr>
          <w:b/>
          <w:bCs/>
          <w:sz w:val="22"/>
          <w:szCs w:val="22"/>
          <w:lang w:val="sr-Latn-ME"/>
        </w:rPr>
        <w:t xml:space="preserve"> i </w:t>
      </w:r>
      <w:r w:rsidR="000D3449" w:rsidRPr="00DC4CA3">
        <w:rPr>
          <w:b/>
          <w:bCs/>
          <w:sz w:val="22"/>
          <w:szCs w:val="22"/>
          <w:lang w:val="sr-Latn-ME"/>
        </w:rPr>
        <w:t xml:space="preserve">rukovanje </w:t>
      </w:r>
      <w:r w:rsidRPr="00DC4CA3">
        <w:rPr>
          <w:b/>
          <w:bCs/>
          <w:sz w:val="22"/>
          <w:szCs w:val="22"/>
          <w:lang w:val="sr-Latn-ME"/>
        </w:rPr>
        <w:t>mašinama</w:t>
      </w:r>
    </w:p>
    <w:p w14:paraId="05348AC6" w14:textId="77777777" w:rsidR="00CB5FF5" w:rsidRPr="00DC4CA3" w:rsidRDefault="00CB5FF5" w:rsidP="00BF01F3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4BBC7B43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fr-FR"/>
        </w:rPr>
      </w:pPr>
      <w:r w:rsidRPr="00DC4CA3">
        <w:rPr>
          <w:bCs/>
          <w:color w:val="000000"/>
          <w:sz w:val="22"/>
          <w:szCs w:val="22"/>
          <w:lang w:val="sr-Latn-ME" w:eastAsia="fr-FR"/>
        </w:rPr>
        <w:t>Ni</w:t>
      </w:r>
      <w:r w:rsidR="000342F5" w:rsidRPr="00DC4CA3">
        <w:rPr>
          <w:bCs/>
          <w:color w:val="000000"/>
          <w:sz w:val="22"/>
          <w:szCs w:val="22"/>
          <w:lang w:val="sr-Latn-ME" w:eastAsia="fr-FR"/>
        </w:rPr>
        <w:t>je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su </w:t>
      </w:r>
      <w:r w:rsidR="00670E21" w:rsidRPr="00DC4CA3">
        <w:rPr>
          <w:bCs/>
          <w:color w:val="000000"/>
          <w:sz w:val="22"/>
          <w:szCs w:val="22"/>
          <w:lang w:val="sr-Latn-ME" w:eastAsia="fr-FR"/>
        </w:rPr>
        <w:t>s</w:t>
      </w:r>
      <w:r w:rsidRPr="00DC4CA3">
        <w:rPr>
          <w:bCs/>
          <w:color w:val="000000"/>
          <w:sz w:val="22"/>
          <w:szCs w:val="22"/>
          <w:lang w:val="sr-Latn-ME" w:eastAsia="fr-FR"/>
        </w:rPr>
        <w:t>provedene studije</w:t>
      </w:r>
      <w:r w:rsidRPr="00DC4CA3">
        <w:rPr>
          <w:color w:val="000000"/>
          <w:sz w:val="22"/>
          <w:szCs w:val="22"/>
          <w:lang w:val="sr-Latn-ME" w:eastAsia="fr-FR"/>
        </w:rPr>
        <w:t xml:space="preserve"> o </w:t>
      </w:r>
      <w:r w:rsidRPr="00DC4CA3">
        <w:rPr>
          <w:bCs/>
          <w:color w:val="000000"/>
          <w:sz w:val="22"/>
          <w:szCs w:val="22"/>
          <w:lang w:val="sr-Latn-ME" w:eastAsia="fr-FR"/>
        </w:rPr>
        <w:t>uticaju</w:t>
      </w:r>
      <w:r w:rsidRPr="00DC4CA3">
        <w:rPr>
          <w:color w:val="000000"/>
          <w:sz w:val="22"/>
          <w:szCs w:val="22"/>
          <w:lang w:val="sr-Latn-ME" w:eastAsia="fr-FR"/>
        </w:rPr>
        <w:t xml:space="preserve"> lijeka na </w:t>
      </w:r>
      <w:r w:rsidRPr="00DC4CA3">
        <w:rPr>
          <w:bCs/>
          <w:color w:val="000000"/>
          <w:sz w:val="22"/>
          <w:szCs w:val="22"/>
          <w:lang w:val="sr-Latn-ME" w:eastAsia="fr-FR"/>
        </w:rPr>
        <w:t>sposobnost</w:t>
      </w:r>
      <w:r w:rsidRPr="00DC4CA3">
        <w:rPr>
          <w:color w:val="000000"/>
          <w:sz w:val="22"/>
          <w:szCs w:val="22"/>
          <w:lang w:val="sr-Latn-ME" w:eastAsia="fr-FR"/>
        </w:rPr>
        <w:t xml:space="preserve"> upravljanja vozilima i rada na </w:t>
      </w:r>
      <w:r w:rsidRPr="00DC4CA3">
        <w:rPr>
          <w:bCs/>
          <w:color w:val="000000"/>
          <w:sz w:val="22"/>
          <w:szCs w:val="22"/>
          <w:lang w:val="sr-Latn-ME" w:eastAsia="fr-FR"/>
        </w:rPr>
        <w:t xml:space="preserve">mašinama. </w:t>
      </w:r>
      <w:r w:rsidRPr="00DC4CA3">
        <w:rPr>
          <w:color w:val="000000"/>
          <w:sz w:val="22"/>
          <w:szCs w:val="22"/>
          <w:lang w:val="sr-Latn-ME" w:eastAsia="fr-FR"/>
        </w:rPr>
        <w:t>Pacijente treba upozoriti da ne upravljaju motornim vozilima i ne rade na mašinama u slučaju da im se javi omaglica.</w:t>
      </w:r>
    </w:p>
    <w:p w14:paraId="18D18F0F" w14:textId="77777777" w:rsidR="008652CA" w:rsidRPr="00DC4CA3" w:rsidRDefault="008652CA" w:rsidP="00BF01F3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fr-FR"/>
        </w:rPr>
      </w:pPr>
    </w:p>
    <w:p w14:paraId="3A6A047F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4.8.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Neželjena dejstva</w:t>
      </w:r>
    </w:p>
    <w:p w14:paraId="103B5202" w14:textId="77777777" w:rsidR="00E5330A" w:rsidRPr="00DC4CA3" w:rsidRDefault="00E5330A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C5D059" w14:textId="150DA61F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Neželjeni događaji prikazani su u tekstu ispod prema klasi sistema </w:t>
      </w:r>
      <w:r w:rsidR="00C220F9" w:rsidRPr="00DC4CA3">
        <w:rPr>
          <w:bCs/>
          <w:sz w:val="22"/>
          <w:szCs w:val="22"/>
          <w:lang w:val="sr-Latn-ME"/>
        </w:rPr>
        <w:t xml:space="preserve">organa </w:t>
      </w:r>
      <w:r w:rsidRPr="00DC4CA3">
        <w:rPr>
          <w:bCs/>
          <w:sz w:val="22"/>
          <w:szCs w:val="22"/>
          <w:lang w:val="sr-Latn-ME"/>
        </w:rPr>
        <w:t xml:space="preserve">i učestalosti javljanja. </w:t>
      </w:r>
    </w:p>
    <w:p w14:paraId="15D6B3F6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Učestalosti javljanja definisane su na sljedeći način: v</w:t>
      </w:r>
      <w:r w:rsidR="00717ECE" w:rsidRPr="00DC4CA3">
        <w:rPr>
          <w:bCs/>
          <w:sz w:val="22"/>
          <w:szCs w:val="22"/>
          <w:lang w:val="sr-Latn-ME"/>
        </w:rPr>
        <w:t>eoma</w:t>
      </w:r>
      <w:r w:rsidRPr="00DC4CA3">
        <w:rPr>
          <w:bCs/>
          <w:sz w:val="22"/>
          <w:szCs w:val="22"/>
          <w:lang w:val="sr-Latn-ME"/>
        </w:rPr>
        <w:t xml:space="preserve"> često (≥1/10); često (≥1/100, &lt;1/10); </w:t>
      </w:r>
      <w:r w:rsidR="00717ECE" w:rsidRPr="00DC4CA3">
        <w:rPr>
          <w:bCs/>
          <w:sz w:val="22"/>
          <w:szCs w:val="22"/>
          <w:lang w:val="sr-Latn-ME"/>
        </w:rPr>
        <w:t>povremeno</w:t>
      </w:r>
      <w:r w:rsidRPr="00DC4CA3">
        <w:rPr>
          <w:bCs/>
          <w:sz w:val="22"/>
          <w:szCs w:val="22"/>
          <w:lang w:val="sr-Latn-ME"/>
        </w:rPr>
        <w:t xml:space="preserve"> (≥1/1.000, &lt;1/100); rijetko (≥1/10.000, &lt;1/1.000); v</w:t>
      </w:r>
      <w:r w:rsidR="00717ECE" w:rsidRPr="00DC4CA3">
        <w:rPr>
          <w:bCs/>
          <w:sz w:val="22"/>
          <w:szCs w:val="22"/>
          <w:lang w:val="sr-Latn-ME"/>
        </w:rPr>
        <w:t xml:space="preserve">eoma </w:t>
      </w:r>
      <w:r w:rsidRPr="00DC4CA3">
        <w:rPr>
          <w:bCs/>
          <w:sz w:val="22"/>
          <w:szCs w:val="22"/>
          <w:lang w:val="sr-Latn-ME"/>
        </w:rPr>
        <w:t xml:space="preserve">rijetko (&lt;1/10.000); nepoznato (učestalost javljanja ne može biti definisana iz dostupnih podataka). </w:t>
      </w:r>
    </w:p>
    <w:p w14:paraId="68C29EBC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507F3F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Poremećaji krvi i limfnog sistema</w:t>
      </w:r>
    </w:p>
    <w:p w14:paraId="642E4B68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V</w:t>
      </w:r>
      <w:r w:rsidR="00717ECE" w:rsidRPr="00DC4CA3">
        <w:rPr>
          <w:bCs/>
          <w:sz w:val="22"/>
          <w:szCs w:val="22"/>
          <w:lang w:val="sr-Latn-ME"/>
        </w:rPr>
        <w:t>eoma</w:t>
      </w:r>
      <w:r w:rsidRPr="00DC4CA3">
        <w:rPr>
          <w:bCs/>
          <w:sz w:val="22"/>
          <w:szCs w:val="22"/>
          <w:lang w:val="sr-Latn-ME"/>
        </w:rPr>
        <w:t xml:space="preserve"> rijetko: </w:t>
      </w:r>
      <w:proofErr w:type="spellStart"/>
      <w:r w:rsidRPr="00DC4CA3">
        <w:rPr>
          <w:bCs/>
          <w:sz w:val="22"/>
          <w:szCs w:val="22"/>
          <w:lang w:val="sr-Latn-ME"/>
        </w:rPr>
        <w:t>trombocitopenija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agranulocitoza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leukopenija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pancitopenija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5F0FC579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1793FC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Poremećaji imunološkog sistema</w:t>
      </w:r>
    </w:p>
    <w:p w14:paraId="5295335D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Rijetko: preosjetljivost, </w:t>
      </w:r>
      <w:proofErr w:type="spellStart"/>
      <w:r w:rsidRPr="00DC4CA3">
        <w:rPr>
          <w:bCs/>
          <w:sz w:val="22"/>
          <w:szCs w:val="22"/>
          <w:lang w:val="sr-Latn-ME"/>
        </w:rPr>
        <w:t>angioedem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40E06AB3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Nepoznato: </w:t>
      </w:r>
      <w:proofErr w:type="spellStart"/>
      <w:r w:rsidRPr="00DC4CA3">
        <w:rPr>
          <w:bCs/>
          <w:sz w:val="22"/>
          <w:szCs w:val="22"/>
          <w:lang w:val="sr-Latn-ME"/>
        </w:rPr>
        <w:t>anafilaktičke</w:t>
      </w:r>
      <w:proofErr w:type="spellEnd"/>
      <w:r w:rsidRPr="00DC4CA3">
        <w:rPr>
          <w:bCs/>
          <w:sz w:val="22"/>
          <w:szCs w:val="22"/>
          <w:lang w:val="sr-Latn-ME"/>
        </w:rPr>
        <w:t xml:space="preserve"> reakcije, </w:t>
      </w:r>
      <w:proofErr w:type="spellStart"/>
      <w:r w:rsidRPr="00DC4CA3">
        <w:rPr>
          <w:bCs/>
          <w:sz w:val="22"/>
          <w:szCs w:val="22"/>
          <w:lang w:val="sr-Latn-ME"/>
        </w:rPr>
        <w:t>Stevens-Johnsonov</w:t>
      </w:r>
      <w:proofErr w:type="spellEnd"/>
      <w:r w:rsidRPr="00DC4CA3">
        <w:rPr>
          <w:bCs/>
          <w:sz w:val="22"/>
          <w:szCs w:val="22"/>
          <w:lang w:val="sr-Latn-ME"/>
        </w:rPr>
        <w:t xml:space="preserve"> sindrom, toksična </w:t>
      </w:r>
      <w:proofErr w:type="spellStart"/>
      <w:r w:rsidRPr="00DC4CA3">
        <w:rPr>
          <w:bCs/>
          <w:sz w:val="22"/>
          <w:szCs w:val="22"/>
          <w:lang w:val="sr-Latn-ME"/>
        </w:rPr>
        <w:t>epidermalna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nekroliza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7C6A2ECA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091EC74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Psihijatrijski poremećaji</w:t>
      </w:r>
    </w:p>
    <w:p w14:paraId="4928D55D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Rijetko: nervoza, nesanica, tjeskoba, uznemirenost, halucinacije su prijavljene rijetko, posebno </w:t>
      </w:r>
      <w:r w:rsidR="00717ECE" w:rsidRPr="00DC4CA3">
        <w:rPr>
          <w:bCs/>
          <w:sz w:val="22"/>
          <w:szCs w:val="22"/>
          <w:lang w:val="sr-Latn-ME"/>
        </w:rPr>
        <w:t>kod</w:t>
      </w:r>
      <w:r w:rsidRPr="00DC4CA3">
        <w:rPr>
          <w:bCs/>
          <w:sz w:val="22"/>
          <w:szCs w:val="22"/>
          <w:lang w:val="sr-Latn-ME"/>
        </w:rPr>
        <w:t xml:space="preserve"> djece.</w:t>
      </w:r>
    </w:p>
    <w:p w14:paraId="3E8E259B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457676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Poremećaji nervnog sistema</w:t>
      </w:r>
    </w:p>
    <w:p w14:paraId="79DE6DD2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Rijetko: vrtoglavica, glavobolja, </w:t>
      </w:r>
      <w:proofErr w:type="spellStart"/>
      <w:r w:rsidRPr="00DC4CA3">
        <w:rPr>
          <w:bCs/>
          <w:sz w:val="22"/>
          <w:szCs w:val="22"/>
          <w:lang w:val="sr-Latn-ME"/>
        </w:rPr>
        <w:t>tremor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6528134A" w14:textId="77777777" w:rsidR="00B17B09" w:rsidRPr="00DC4CA3" w:rsidRDefault="00B17B09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78DD6A" w14:textId="77777777" w:rsidR="00B17B09" w:rsidRPr="00DC4CA3" w:rsidRDefault="00B17B09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Poremećaji oka</w:t>
      </w:r>
    </w:p>
    <w:p w14:paraId="30D31C0D" w14:textId="77777777" w:rsidR="00B17B09" w:rsidRPr="00DC4CA3" w:rsidRDefault="00B17B09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Nepoznato: </w:t>
      </w:r>
      <w:proofErr w:type="spellStart"/>
      <w:r w:rsidRPr="00DC4CA3">
        <w:rPr>
          <w:bCs/>
          <w:sz w:val="22"/>
          <w:szCs w:val="22"/>
          <w:lang w:val="sr-Latn-ME"/>
        </w:rPr>
        <w:t>ishemijska</w:t>
      </w:r>
      <w:proofErr w:type="spellEnd"/>
      <w:r w:rsidRPr="00DC4CA3">
        <w:rPr>
          <w:bCs/>
          <w:sz w:val="22"/>
          <w:szCs w:val="22"/>
          <w:lang w:val="sr-Latn-ME"/>
        </w:rPr>
        <w:t xml:space="preserve"> optička neuropatija.</w:t>
      </w:r>
    </w:p>
    <w:p w14:paraId="2DE7F1D2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34C9A0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 xml:space="preserve">Srčani poremećaji </w:t>
      </w:r>
    </w:p>
    <w:p w14:paraId="2227CBC7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Rijetko: tahikardija, </w:t>
      </w:r>
      <w:proofErr w:type="spellStart"/>
      <w:r w:rsidRPr="00DC4CA3">
        <w:rPr>
          <w:bCs/>
          <w:sz w:val="22"/>
          <w:szCs w:val="22"/>
          <w:lang w:val="sr-Latn-ME"/>
        </w:rPr>
        <w:t>palpitacije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6BC16429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2C750C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Vaskularni poremećaji</w:t>
      </w:r>
    </w:p>
    <w:p w14:paraId="45934CD0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Rijetko: hipertenzija.</w:t>
      </w:r>
    </w:p>
    <w:p w14:paraId="3EF6A05A" w14:textId="77777777" w:rsidR="00717ECE" w:rsidRPr="00DC4CA3" w:rsidRDefault="00717ECE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727FE7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Gastrointestinalni poremećaji</w:t>
      </w:r>
    </w:p>
    <w:p w14:paraId="41A18747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Rijetko: povraćanje, su</w:t>
      </w:r>
      <w:r w:rsidR="00717ECE" w:rsidRPr="00DC4CA3">
        <w:rPr>
          <w:bCs/>
          <w:sz w:val="22"/>
          <w:szCs w:val="22"/>
          <w:lang w:val="sr-Latn-ME"/>
        </w:rPr>
        <w:t>v</w:t>
      </w:r>
      <w:r w:rsidRPr="00DC4CA3">
        <w:rPr>
          <w:bCs/>
          <w:sz w:val="22"/>
          <w:szCs w:val="22"/>
          <w:lang w:val="sr-Latn-ME"/>
        </w:rPr>
        <w:t>oća usta, mučnina.</w:t>
      </w:r>
    </w:p>
    <w:p w14:paraId="6CCF77C5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Nepoznato: </w:t>
      </w:r>
      <w:proofErr w:type="spellStart"/>
      <w:r w:rsidRPr="00DC4CA3">
        <w:rPr>
          <w:bCs/>
          <w:sz w:val="22"/>
          <w:szCs w:val="22"/>
          <w:lang w:val="sr-Latn-ME"/>
        </w:rPr>
        <w:t>ishemijski</w:t>
      </w:r>
      <w:proofErr w:type="spellEnd"/>
      <w:r w:rsidRPr="00DC4CA3">
        <w:rPr>
          <w:bCs/>
          <w:sz w:val="22"/>
          <w:szCs w:val="22"/>
          <w:lang w:val="sr-Latn-ME"/>
        </w:rPr>
        <w:t xml:space="preserve"> kolitis.</w:t>
      </w:r>
    </w:p>
    <w:p w14:paraId="6E32BD9F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BA15CBF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DC4CA3">
        <w:rPr>
          <w:bCs/>
          <w:sz w:val="22"/>
          <w:szCs w:val="22"/>
          <w:u w:val="single"/>
          <w:lang w:val="sr-Latn-ME"/>
        </w:rPr>
        <w:t>Hepatobilijarni</w:t>
      </w:r>
      <w:proofErr w:type="spellEnd"/>
      <w:r w:rsidRPr="00DC4CA3">
        <w:rPr>
          <w:bCs/>
          <w:sz w:val="22"/>
          <w:szCs w:val="22"/>
          <w:u w:val="single"/>
          <w:lang w:val="sr-Latn-ME"/>
        </w:rPr>
        <w:t xml:space="preserve"> poremećaji</w:t>
      </w:r>
    </w:p>
    <w:p w14:paraId="686FD916" w14:textId="47AAB9D9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Rijetko: porast enzima</w:t>
      </w:r>
      <w:r w:rsidR="00C220F9" w:rsidRPr="00DC4CA3">
        <w:rPr>
          <w:bCs/>
          <w:sz w:val="22"/>
          <w:szCs w:val="22"/>
          <w:lang w:val="sr-Latn-ME"/>
        </w:rPr>
        <w:t xml:space="preserve"> jetre</w:t>
      </w:r>
      <w:r w:rsidRPr="00DC4CA3">
        <w:rPr>
          <w:bCs/>
          <w:sz w:val="22"/>
          <w:szCs w:val="22"/>
          <w:lang w:val="sr-Latn-ME"/>
        </w:rPr>
        <w:t>.</w:t>
      </w:r>
    </w:p>
    <w:p w14:paraId="25E808B2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1A25720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Poremećaji kože i potkožnog tkiva</w:t>
      </w:r>
    </w:p>
    <w:p w14:paraId="5BF544E2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Rijetko: osip, </w:t>
      </w:r>
      <w:proofErr w:type="spellStart"/>
      <w:r w:rsidRPr="00DC4CA3">
        <w:rPr>
          <w:bCs/>
          <w:sz w:val="22"/>
          <w:szCs w:val="22"/>
          <w:lang w:val="sr-Latn-ME"/>
        </w:rPr>
        <w:t>eritem</w:t>
      </w:r>
      <w:proofErr w:type="spellEnd"/>
      <w:r w:rsidRPr="00DC4CA3">
        <w:rPr>
          <w:bCs/>
          <w:sz w:val="22"/>
          <w:szCs w:val="22"/>
          <w:lang w:val="sr-Latn-ME"/>
        </w:rPr>
        <w:t>, urtikarija, svr</w:t>
      </w:r>
      <w:r w:rsidR="00717ECE" w:rsidRPr="00DC4CA3">
        <w:rPr>
          <w:bCs/>
          <w:sz w:val="22"/>
          <w:szCs w:val="22"/>
          <w:lang w:val="sr-Latn-ME"/>
        </w:rPr>
        <w:t>a</w:t>
      </w:r>
      <w:r w:rsidRPr="00DC4CA3">
        <w:rPr>
          <w:bCs/>
          <w:sz w:val="22"/>
          <w:szCs w:val="22"/>
          <w:lang w:val="sr-Latn-ME"/>
        </w:rPr>
        <w:t>b.</w:t>
      </w:r>
    </w:p>
    <w:p w14:paraId="6B607F45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V</w:t>
      </w:r>
      <w:r w:rsidR="00717ECE" w:rsidRPr="00DC4CA3">
        <w:rPr>
          <w:bCs/>
          <w:sz w:val="22"/>
          <w:szCs w:val="22"/>
          <w:lang w:val="sr-Latn-ME"/>
        </w:rPr>
        <w:t>eoma</w:t>
      </w:r>
      <w:r w:rsidRPr="00DC4CA3">
        <w:rPr>
          <w:bCs/>
          <w:sz w:val="22"/>
          <w:szCs w:val="22"/>
          <w:lang w:val="sr-Latn-ME"/>
        </w:rPr>
        <w:t xml:space="preserve"> rijetko: prijavljene su ozbiljne kožne reakcije.</w:t>
      </w:r>
    </w:p>
    <w:p w14:paraId="6FFF6CDB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Nepoznato: teške kožne reakcije, uključujući akutnu generaliziranu </w:t>
      </w:r>
      <w:proofErr w:type="spellStart"/>
      <w:r w:rsidRPr="00DC4CA3">
        <w:rPr>
          <w:bCs/>
          <w:sz w:val="22"/>
          <w:szCs w:val="22"/>
          <w:lang w:val="sr-Latn-ME"/>
        </w:rPr>
        <w:t>egzantematoznu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pustulozu</w:t>
      </w:r>
      <w:proofErr w:type="spellEnd"/>
      <w:r w:rsidRPr="00DC4CA3">
        <w:rPr>
          <w:bCs/>
          <w:sz w:val="22"/>
          <w:szCs w:val="22"/>
          <w:lang w:val="sr-Latn-ME"/>
        </w:rPr>
        <w:t xml:space="preserve"> (AGEP).</w:t>
      </w:r>
    </w:p>
    <w:p w14:paraId="34FFF1E3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9EF73B2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C4CA3">
        <w:rPr>
          <w:bCs/>
          <w:sz w:val="22"/>
          <w:szCs w:val="22"/>
          <w:u w:val="single"/>
          <w:lang w:val="sr-Latn-ME"/>
        </w:rPr>
        <w:t>Poremećaji bubrega i mokraćnog sistema</w:t>
      </w:r>
    </w:p>
    <w:p w14:paraId="52365286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Rijetko: retencija urina, uglavnom </w:t>
      </w:r>
      <w:r w:rsidR="00717ECE" w:rsidRPr="00DC4CA3">
        <w:rPr>
          <w:bCs/>
          <w:sz w:val="22"/>
          <w:szCs w:val="22"/>
          <w:lang w:val="sr-Latn-ME"/>
        </w:rPr>
        <w:t>kod</w:t>
      </w:r>
      <w:r w:rsidRPr="00DC4CA3">
        <w:rPr>
          <w:bCs/>
          <w:sz w:val="22"/>
          <w:szCs w:val="22"/>
          <w:lang w:val="sr-Latn-ME"/>
        </w:rPr>
        <w:t xml:space="preserve"> pacijenata s hipertrofijom prostate.</w:t>
      </w:r>
    </w:p>
    <w:p w14:paraId="0908B6E0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E5C5AD6" w14:textId="77777777" w:rsidR="000A2282" w:rsidRPr="00DC4CA3" w:rsidRDefault="000A228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Prijavljena su i sljedeća neželjena d</w:t>
      </w:r>
      <w:r w:rsidR="00717ECE" w:rsidRPr="00DC4CA3">
        <w:rPr>
          <w:bCs/>
          <w:sz w:val="22"/>
          <w:szCs w:val="22"/>
          <w:lang w:val="sr-Latn-ME"/>
        </w:rPr>
        <w:t>ejstva</w:t>
      </w:r>
      <w:r w:rsidRPr="00DC4CA3">
        <w:rPr>
          <w:bCs/>
          <w:sz w:val="22"/>
          <w:szCs w:val="22"/>
          <w:lang w:val="sr-Latn-ME"/>
        </w:rPr>
        <w:t xml:space="preserve">: znojenje, žeđ, </w:t>
      </w:r>
      <w:proofErr w:type="spellStart"/>
      <w:r w:rsidRPr="00DC4CA3">
        <w:rPr>
          <w:bCs/>
          <w:sz w:val="22"/>
          <w:szCs w:val="22"/>
          <w:lang w:val="sr-Latn-ME"/>
        </w:rPr>
        <w:t>prekordijalni</w:t>
      </w:r>
      <w:proofErr w:type="spellEnd"/>
      <w:r w:rsidRPr="00DC4CA3">
        <w:rPr>
          <w:bCs/>
          <w:sz w:val="22"/>
          <w:szCs w:val="22"/>
          <w:lang w:val="sr-Latn-ME"/>
        </w:rPr>
        <w:t xml:space="preserve"> bol, poteškoće pri mokrenju, mišićna slabost, </w:t>
      </w:r>
      <w:proofErr w:type="spellStart"/>
      <w:r w:rsidRPr="00DC4CA3">
        <w:rPr>
          <w:bCs/>
          <w:sz w:val="22"/>
          <w:szCs w:val="22"/>
          <w:lang w:val="sr-Latn-ME"/>
        </w:rPr>
        <w:t>midrijaza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gastrične</w:t>
      </w:r>
      <w:proofErr w:type="spellEnd"/>
      <w:r w:rsidRPr="00DC4CA3">
        <w:rPr>
          <w:bCs/>
          <w:sz w:val="22"/>
          <w:szCs w:val="22"/>
          <w:lang w:val="sr-Latn-ME"/>
        </w:rPr>
        <w:t xml:space="preserve"> tegobe, </w:t>
      </w:r>
      <w:proofErr w:type="spellStart"/>
      <w:r w:rsidRPr="00DC4CA3">
        <w:rPr>
          <w:bCs/>
          <w:sz w:val="22"/>
          <w:szCs w:val="22"/>
          <w:lang w:val="sr-Latn-ME"/>
        </w:rPr>
        <w:t>ventrikularne</w:t>
      </w:r>
      <w:proofErr w:type="spellEnd"/>
      <w:r w:rsidRPr="00DC4CA3">
        <w:rPr>
          <w:bCs/>
          <w:sz w:val="22"/>
          <w:szCs w:val="22"/>
          <w:lang w:val="sr-Latn-ME"/>
        </w:rPr>
        <w:t xml:space="preserve"> aritmije, </w:t>
      </w:r>
      <w:proofErr w:type="spellStart"/>
      <w:r w:rsidRPr="00DC4CA3">
        <w:rPr>
          <w:bCs/>
          <w:sz w:val="22"/>
          <w:szCs w:val="22"/>
          <w:lang w:val="sr-Latn-ME"/>
        </w:rPr>
        <w:t>multiformni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eritem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edem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larinksa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anafilaktički</w:t>
      </w:r>
      <w:proofErr w:type="spellEnd"/>
      <w:r w:rsidRPr="00DC4CA3">
        <w:rPr>
          <w:bCs/>
          <w:sz w:val="22"/>
          <w:szCs w:val="22"/>
          <w:lang w:val="sr-Latn-ME"/>
        </w:rPr>
        <w:t xml:space="preserve"> šok, anemija, promjene jetrene funkcije, hepatitisi, akutna </w:t>
      </w:r>
      <w:proofErr w:type="spellStart"/>
      <w:r w:rsidRPr="00DC4CA3">
        <w:rPr>
          <w:bCs/>
          <w:sz w:val="22"/>
          <w:szCs w:val="22"/>
          <w:lang w:val="sr-Latn-ME"/>
        </w:rPr>
        <w:t>renalna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insuficijencija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intersticijalni</w:t>
      </w:r>
      <w:proofErr w:type="spellEnd"/>
      <w:r w:rsidRPr="00DC4CA3">
        <w:rPr>
          <w:bCs/>
          <w:sz w:val="22"/>
          <w:szCs w:val="22"/>
          <w:lang w:val="sr-Latn-ME"/>
        </w:rPr>
        <w:t xml:space="preserve"> nefritis, </w:t>
      </w:r>
      <w:proofErr w:type="spellStart"/>
      <w:r w:rsidRPr="00DC4CA3">
        <w:rPr>
          <w:bCs/>
          <w:sz w:val="22"/>
          <w:szCs w:val="22"/>
          <w:lang w:val="sr-Latn-ME"/>
        </w:rPr>
        <w:t>hematurija</w:t>
      </w:r>
      <w:proofErr w:type="spellEnd"/>
      <w:r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Pr="00DC4CA3">
        <w:rPr>
          <w:bCs/>
          <w:sz w:val="22"/>
          <w:szCs w:val="22"/>
          <w:lang w:val="sr-Latn-ME"/>
        </w:rPr>
        <w:t>anurija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281584B5" w14:textId="77777777" w:rsidR="004D3BC2" w:rsidRPr="00DC4CA3" w:rsidRDefault="004D3BC2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90D9BC" w14:textId="77777777" w:rsidR="00B17B09" w:rsidRPr="00DC4CA3" w:rsidRDefault="00B17B09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FDF42A" w14:textId="77777777" w:rsidR="005A23D2" w:rsidRPr="00DC4CA3" w:rsidRDefault="005A23D2" w:rsidP="00BF01F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DC4CA3">
        <w:rPr>
          <w:rFonts w:eastAsia="Calibri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188CB432" w14:textId="77777777" w:rsidR="005A23D2" w:rsidRPr="00DC4CA3" w:rsidRDefault="005A23D2" w:rsidP="00BF01F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DC4CA3">
        <w:rPr>
          <w:rFonts w:eastAsia="Calibri"/>
          <w:sz w:val="22"/>
          <w:szCs w:val="22"/>
          <w:lang w:val="sr-Latn-ME"/>
        </w:rPr>
        <w:t>inuirano praćenje odnosa korist</w:t>
      </w:r>
      <w:r w:rsidRPr="00DC4CA3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DC4CA3">
        <w:rPr>
          <w:rFonts w:eastAsia="Calibri"/>
          <w:sz w:val="22"/>
          <w:szCs w:val="22"/>
          <w:lang w:val="sr-Latn-ME"/>
        </w:rPr>
        <w:t xml:space="preserve"> </w:t>
      </w:r>
      <w:r w:rsidRPr="00DC4CA3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DC4CA3">
        <w:rPr>
          <w:rFonts w:eastAsia="Calibri"/>
          <w:sz w:val="22"/>
          <w:szCs w:val="22"/>
          <w:lang w:val="sr-Latn-ME"/>
        </w:rPr>
        <w:t>Institutu</w:t>
      </w:r>
      <w:r w:rsidRPr="00DC4CA3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DC4CA3">
        <w:rPr>
          <w:rFonts w:eastAsia="Calibri"/>
          <w:sz w:val="22"/>
          <w:szCs w:val="22"/>
          <w:lang w:val="sr-Latn-ME"/>
        </w:rPr>
        <w:t xml:space="preserve"> </w:t>
      </w:r>
      <w:r w:rsidRPr="00DC4CA3">
        <w:rPr>
          <w:rFonts w:eastAsia="Calibri"/>
          <w:sz w:val="22"/>
          <w:szCs w:val="22"/>
          <w:lang w:val="sr-Latn-ME"/>
        </w:rPr>
        <w:t>(</w:t>
      </w:r>
      <w:r w:rsidR="004E70AD" w:rsidRPr="00DC4CA3">
        <w:rPr>
          <w:rFonts w:eastAsia="Calibri"/>
          <w:sz w:val="22"/>
          <w:szCs w:val="22"/>
          <w:lang w:val="sr-Latn-ME"/>
        </w:rPr>
        <w:t>CInMED</w:t>
      </w:r>
      <w:r w:rsidRPr="00DC4CA3">
        <w:rPr>
          <w:rFonts w:eastAsia="Calibri"/>
          <w:sz w:val="22"/>
          <w:szCs w:val="22"/>
          <w:lang w:val="sr-Latn-ME"/>
        </w:rPr>
        <w:t>):</w:t>
      </w:r>
    </w:p>
    <w:p w14:paraId="68E999D5" w14:textId="77777777" w:rsidR="005A23D2" w:rsidRPr="00DC4CA3" w:rsidRDefault="004E70AD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DC4CA3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64BF7F01" w14:textId="77777777" w:rsidR="005A23D2" w:rsidRPr="00DC4CA3" w:rsidRDefault="005A23D2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DC4CA3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1784885" w14:textId="77777777" w:rsidR="00EA5765" w:rsidRPr="00DC4CA3" w:rsidRDefault="005A23D2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E82D329" w14:textId="77777777" w:rsidR="00EA5765" w:rsidRPr="00DC4CA3" w:rsidRDefault="00EA5765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BEB9241" w14:textId="77777777" w:rsidR="005A23D2" w:rsidRPr="00DC4CA3" w:rsidRDefault="005A23D2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rFonts w:eastAsia="Calibri"/>
          <w:sz w:val="22"/>
          <w:szCs w:val="22"/>
          <w:lang w:val="sr-Latn-ME"/>
        </w:rPr>
        <w:t>tel: +382 (0) 20 310 280</w:t>
      </w:r>
    </w:p>
    <w:p w14:paraId="37569098" w14:textId="77777777" w:rsidR="00EA5765" w:rsidRPr="00DC4CA3" w:rsidRDefault="005A23D2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DC4CA3">
        <w:rPr>
          <w:rFonts w:eastAsia="Calibri"/>
          <w:sz w:val="22"/>
          <w:szCs w:val="22"/>
          <w:lang w:val="sr-Latn-ME"/>
        </w:rPr>
        <w:t>fax</w:t>
      </w:r>
      <w:proofErr w:type="spellEnd"/>
      <w:r w:rsidRPr="00DC4CA3">
        <w:rPr>
          <w:rFonts w:eastAsia="Calibri"/>
          <w:sz w:val="22"/>
          <w:szCs w:val="22"/>
          <w:lang w:val="sr-Latn-ME"/>
        </w:rPr>
        <w:t>:</w:t>
      </w:r>
      <w:r w:rsidR="00EA5765" w:rsidRPr="00DC4CA3">
        <w:rPr>
          <w:rFonts w:eastAsia="Calibri"/>
          <w:sz w:val="22"/>
          <w:szCs w:val="22"/>
          <w:lang w:val="sr-Latn-ME"/>
        </w:rPr>
        <w:t xml:space="preserve"> </w:t>
      </w:r>
      <w:r w:rsidRPr="00DC4CA3">
        <w:rPr>
          <w:rFonts w:eastAsia="Calibri"/>
          <w:sz w:val="22"/>
          <w:szCs w:val="22"/>
          <w:lang w:val="sr-Latn-ME"/>
        </w:rPr>
        <w:t>+382 (0) 20 310 581</w:t>
      </w:r>
    </w:p>
    <w:p w14:paraId="0EF5EDEA" w14:textId="77777777" w:rsidR="005A23D2" w:rsidRPr="00DC4CA3" w:rsidRDefault="00B71F98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DC4CA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BB4E38E" w14:textId="77777777" w:rsidR="00EA5765" w:rsidRPr="00DC4CA3" w:rsidRDefault="00B71F98" w:rsidP="00BF01F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DC4CA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58A853F" w14:textId="77777777" w:rsidR="005A23D2" w:rsidRPr="00DC4CA3" w:rsidRDefault="005A23D2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rFonts w:eastAsia="Calibri"/>
          <w:sz w:val="22"/>
          <w:szCs w:val="22"/>
          <w:lang w:val="sr-Latn-ME"/>
        </w:rPr>
        <w:t>putem IS zdravstvene zaštite</w:t>
      </w:r>
    </w:p>
    <w:p w14:paraId="1E268061" w14:textId="77777777" w:rsidR="009D53C4" w:rsidRPr="00DC4CA3" w:rsidRDefault="009D53C4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DC4CA3">
        <w:rPr>
          <w:rFonts w:eastAsia="Calibri"/>
          <w:sz w:val="22"/>
          <w:szCs w:val="22"/>
          <w:lang w:val="sr-Latn-ME"/>
        </w:rPr>
        <w:t>online</w:t>
      </w:r>
      <w:proofErr w:type="spellEnd"/>
      <w:r w:rsidRPr="00DC4CA3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4617CF72" w14:textId="77777777" w:rsidR="009D53C4" w:rsidRPr="00DC4CA3" w:rsidRDefault="009D53C4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A7E29D3" w14:textId="77777777" w:rsidR="009D53C4" w:rsidRPr="00DC4CA3" w:rsidRDefault="009D53C4" w:rsidP="00BF0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C4CA3">
        <w:rPr>
          <w:noProof/>
          <w:sz w:val="22"/>
          <w:szCs w:val="22"/>
          <w:lang w:val="sr-Latn-ME"/>
        </w:rPr>
        <w:drawing>
          <wp:inline distT="0" distB="0" distL="0" distR="0" wp14:anchorId="7B2BBF24" wp14:editId="5850CE4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73C38" w14:textId="77777777" w:rsidR="00836B35" w:rsidRPr="00DC4CA3" w:rsidRDefault="00836B35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6E35DE" w14:textId="77777777" w:rsidR="00CD6F02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4.9.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proofErr w:type="spellStart"/>
      <w:r w:rsidRPr="00DC4CA3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DC4CA3">
        <w:rPr>
          <w:b/>
          <w:bCs/>
          <w:sz w:val="22"/>
          <w:szCs w:val="22"/>
          <w:lang w:val="sr-Latn-ME"/>
        </w:rPr>
        <w:t xml:space="preserve"> </w:t>
      </w:r>
    </w:p>
    <w:p w14:paraId="7A15537F" w14:textId="77777777" w:rsidR="00CD6F02" w:rsidRPr="00DC4CA3" w:rsidRDefault="00CD6F02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F3124C7" w14:textId="77777777" w:rsidR="00CC6E2F" w:rsidRPr="00DC4CA3" w:rsidRDefault="00CC6E2F" w:rsidP="00BF01F3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U slučaju </w:t>
      </w:r>
      <w:proofErr w:type="spellStart"/>
      <w:r w:rsidRPr="00DC4CA3">
        <w:rPr>
          <w:sz w:val="22"/>
          <w:szCs w:val="22"/>
          <w:lang w:val="sr-Latn-ME"/>
        </w:rPr>
        <w:t>predoziranja</w:t>
      </w:r>
      <w:proofErr w:type="spellEnd"/>
      <w:r w:rsidRPr="00DC4CA3">
        <w:rPr>
          <w:sz w:val="22"/>
          <w:szCs w:val="22"/>
          <w:lang w:val="sr-Latn-ME"/>
        </w:rPr>
        <w:t xml:space="preserve"> lijekom </w:t>
      </w:r>
      <w:proofErr w:type="spellStart"/>
      <w:r w:rsidRPr="00DC4CA3">
        <w:rPr>
          <w:bCs/>
          <w:iCs/>
          <w:sz w:val="22"/>
          <w:szCs w:val="22"/>
          <w:lang w:val="sr-Latn-ME"/>
        </w:rPr>
        <w:t>Rhinostop</w:t>
      </w:r>
      <w:proofErr w:type="spellEnd"/>
      <w:r w:rsidRPr="00DC4CA3">
        <w:rPr>
          <w:bCs/>
          <w:iCs/>
          <w:sz w:val="22"/>
          <w:szCs w:val="22"/>
          <w:vertAlign w:val="superscript"/>
          <w:lang w:val="sr-Latn-ME"/>
        </w:rPr>
        <w:t xml:space="preserve"> </w:t>
      </w:r>
      <w:r w:rsidRPr="00DC4CA3">
        <w:rPr>
          <w:bCs/>
          <w:iCs/>
          <w:sz w:val="22"/>
          <w:szCs w:val="22"/>
          <w:lang w:val="sr-Latn-ME"/>
        </w:rPr>
        <w:t xml:space="preserve">HOT, najveću važnost imaju simptomi uzrokovani prevelikom dozom </w:t>
      </w:r>
      <w:proofErr w:type="spellStart"/>
      <w:r w:rsidRPr="00DC4CA3">
        <w:rPr>
          <w:bCs/>
          <w:iCs/>
          <w:sz w:val="22"/>
          <w:szCs w:val="22"/>
          <w:lang w:val="sr-Latn-ME"/>
        </w:rPr>
        <w:t>paracetamola</w:t>
      </w:r>
      <w:proofErr w:type="spellEnd"/>
      <w:r w:rsidRPr="00DC4CA3">
        <w:rPr>
          <w:bCs/>
          <w:iCs/>
          <w:sz w:val="22"/>
          <w:szCs w:val="22"/>
          <w:lang w:val="sr-Latn-ME"/>
        </w:rPr>
        <w:t>.</w:t>
      </w:r>
    </w:p>
    <w:p w14:paraId="3B5CA0AA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B8C6057" w14:textId="77777777" w:rsidR="00CC6E2F" w:rsidRPr="00DC4CA3" w:rsidRDefault="00CC6E2F" w:rsidP="00BF01F3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proofErr w:type="spellStart"/>
      <w:r w:rsidRPr="00DC4CA3">
        <w:rPr>
          <w:b/>
          <w:sz w:val="22"/>
          <w:szCs w:val="22"/>
          <w:u w:val="single"/>
          <w:lang w:val="sr-Latn-ME"/>
        </w:rPr>
        <w:t>Paracetamol</w:t>
      </w:r>
      <w:proofErr w:type="spellEnd"/>
    </w:p>
    <w:p w14:paraId="0358C77F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Maksimalna dnevna doza </w:t>
      </w:r>
      <w:proofErr w:type="spellStart"/>
      <w:r w:rsidRPr="00DC4CA3">
        <w:rPr>
          <w:sz w:val="22"/>
          <w:szCs w:val="22"/>
          <w:lang w:val="sr-Latn-ME"/>
        </w:rPr>
        <w:t>paracetamola</w:t>
      </w:r>
      <w:proofErr w:type="spellEnd"/>
      <w:r w:rsidRPr="00DC4CA3">
        <w:rPr>
          <w:sz w:val="22"/>
          <w:szCs w:val="22"/>
          <w:lang w:val="sr-Latn-ME"/>
        </w:rPr>
        <w:t xml:space="preserve"> za odrasle je 4 g. Ako se primijeni doza iznad ovog ogran</w:t>
      </w:r>
      <w:r w:rsidR="004809D1" w:rsidRPr="00DC4CA3">
        <w:rPr>
          <w:sz w:val="22"/>
          <w:szCs w:val="22"/>
          <w:lang w:val="sr-Latn-ME"/>
        </w:rPr>
        <w:t xml:space="preserve">ičenja, postoji rizik od </w:t>
      </w:r>
      <w:proofErr w:type="spellStart"/>
      <w:r w:rsidR="004809D1" w:rsidRPr="00DC4CA3">
        <w:rPr>
          <w:sz w:val="22"/>
          <w:szCs w:val="22"/>
          <w:lang w:val="sr-Latn-ME"/>
        </w:rPr>
        <w:t>dozno</w:t>
      </w:r>
      <w:proofErr w:type="spellEnd"/>
      <w:r w:rsidR="004809D1" w:rsidRPr="00DC4CA3">
        <w:rPr>
          <w:sz w:val="22"/>
          <w:szCs w:val="22"/>
          <w:lang w:val="sr-Latn-ME"/>
        </w:rPr>
        <w:t>-za</w:t>
      </w:r>
      <w:r w:rsidRPr="00DC4CA3">
        <w:rPr>
          <w:sz w:val="22"/>
          <w:szCs w:val="22"/>
          <w:lang w:val="sr-Latn-ME"/>
        </w:rPr>
        <w:t xml:space="preserve">visne </w:t>
      </w:r>
      <w:proofErr w:type="spellStart"/>
      <w:r w:rsidRPr="00DC4CA3">
        <w:rPr>
          <w:sz w:val="22"/>
          <w:szCs w:val="22"/>
          <w:lang w:val="sr-Latn-ME"/>
        </w:rPr>
        <w:t>hepatotoksičnosti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7FE9F72C" w14:textId="5946734A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U slučaju akutnog </w:t>
      </w:r>
      <w:proofErr w:type="spellStart"/>
      <w:r w:rsidRPr="00DC4CA3">
        <w:rPr>
          <w:sz w:val="22"/>
          <w:szCs w:val="22"/>
          <w:lang w:val="sr-Latn-ME"/>
        </w:rPr>
        <w:t>predoziranja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paracetamol</w:t>
      </w:r>
      <w:proofErr w:type="spellEnd"/>
      <w:r w:rsidRPr="00DC4CA3">
        <w:rPr>
          <w:sz w:val="22"/>
          <w:szCs w:val="22"/>
          <w:lang w:val="sr-Latn-ME"/>
        </w:rPr>
        <w:t xml:space="preserve"> može </w:t>
      </w:r>
      <w:r w:rsidR="004809D1" w:rsidRPr="00DC4CA3">
        <w:rPr>
          <w:sz w:val="22"/>
          <w:szCs w:val="22"/>
          <w:lang w:val="sr-Latn-ME"/>
        </w:rPr>
        <w:t>da ima</w:t>
      </w:r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hepato</w:t>
      </w:r>
      <w:r w:rsidR="004809D1" w:rsidRPr="00DC4CA3">
        <w:rPr>
          <w:sz w:val="22"/>
          <w:szCs w:val="22"/>
          <w:lang w:val="sr-Latn-ME"/>
        </w:rPr>
        <w:t>toksičan</w:t>
      </w:r>
      <w:proofErr w:type="spellEnd"/>
      <w:r w:rsidR="008E0C96" w:rsidRPr="00DC4CA3">
        <w:rPr>
          <w:sz w:val="22"/>
          <w:szCs w:val="22"/>
          <w:lang w:val="sr-Latn-ME"/>
        </w:rPr>
        <w:t xml:space="preserve"> efekat</w:t>
      </w:r>
      <w:r w:rsidR="004809D1" w:rsidRPr="00DC4CA3">
        <w:rPr>
          <w:sz w:val="22"/>
          <w:szCs w:val="22"/>
          <w:lang w:val="sr-Latn-ME"/>
        </w:rPr>
        <w:t xml:space="preserve"> i čak uzrokuje</w:t>
      </w:r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nekrozu</w:t>
      </w:r>
      <w:proofErr w:type="spellEnd"/>
      <w:r w:rsidRPr="00DC4CA3">
        <w:rPr>
          <w:sz w:val="22"/>
          <w:szCs w:val="22"/>
          <w:lang w:val="sr-Latn-ME"/>
        </w:rPr>
        <w:t xml:space="preserve"> jetre. </w:t>
      </w:r>
      <w:proofErr w:type="spellStart"/>
      <w:r w:rsidRPr="00DC4CA3">
        <w:rPr>
          <w:sz w:val="22"/>
          <w:szCs w:val="22"/>
          <w:lang w:val="sr-Latn-ME"/>
        </w:rPr>
        <w:t>Predoziranje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paracetamolom</w:t>
      </w:r>
      <w:proofErr w:type="spellEnd"/>
      <w:r w:rsidRPr="00DC4CA3">
        <w:rPr>
          <w:sz w:val="22"/>
          <w:szCs w:val="22"/>
          <w:lang w:val="sr-Latn-ME"/>
        </w:rPr>
        <w:t xml:space="preserve">, što uključuje i visoke nivoe ukupne doze lijeka ostvarene tokom produženog vremenskog perioda, može </w:t>
      </w:r>
      <w:r w:rsidR="004809D1" w:rsidRPr="00DC4CA3">
        <w:rPr>
          <w:sz w:val="22"/>
          <w:szCs w:val="22"/>
          <w:lang w:val="sr-Latn-ME"/>
        </w:rPr>
        <w:t>da uzrokuje</w:t>
      </w:r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nefropatiju</w:t>
      </w:r>
      <w:proofErr w:type="spellEnd"/>
      <w:r w:rsidRPr="00DC4CA3">
        <w:rPr>
          <w:sz w:val="22"/>
          <w:szCs w:val="22"/>
          <w:lang w:val="sr-Latn-ME"/>
        </w:rPr>
        <w:t xml:space="preserve"> s ireverzibilnom </w:t>
      </w:r>
      <w:proofErr w:type="spellStart"/>
      <w:r w:rsidRPr="00DC4CA3">
        <w:rPr>
          <w:sz w:val="22"/>
          <w:szCs w:val="22"/>
          <w:lang w:val="sr-Latn-ME"/>
        </w:rPr>
        <w:t>insuficijencijom</w:t>
      </w:r>
      <w:proofErr w:type="spellEnd"/>
      <w:r w:rsidR="00C220F9" w:rsidRPr="00DC4CA3">
        <w:rPr>
          <w:sz w:val="22"/>
          <w:szCs w:val="22"/>
          <w:lang w:val="sr-Latn-ME"/>
        </w:rPr>
        <w:t xml:space="preserve"> jetre</w:t>
      </w:r>
      <w:r w:rsidRPr="00DC4CA3">
        <w:rPr>
          <w:sz w:val="22"/>
          <w:szCs w:val="22"/>
          <w:lang w:val="sr-Latn-ME"/>
        </w:rPr>
        <w:t>.</w:t>
      </w:r>
    </w:p>
    <w:p w14:paraId="4DBC6159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EF71AB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Pacijente treba upozoriti da istovremeno ne primjenjuju druge ljekove koji sadrže </w:t>
      </w:r>
      <w:proofErr w:type="spellStart"/>
      <w:r w:rsidRPr="00DC4CA3">
        <w:rPr>
          <w:sz w:val="22"/>
          <w:szCs w:val="22"/>
          <w:lang w:val="sr-Latn-ME"/>
        </w:rPr>
        <w:t>paracetamol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52E87AE5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BF91DC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Postoji rizik od trovanja, a </w:t>
      </w:r>
      <w:r w:rsidR="00750D20" w:rsidRPr="00DC4CA3">
        <w:rPr>
          <w:sz w:val="22"/>
          <w:szCs w:val="22"/>
          <w:lang w:val="sr-Latn-ME"/>
        </w:rPr>
        <w:t xml:space="preserve">naročito kod </w:t>
      </w:r>
      <w:r w:rsidRPr="00DC4CA3">
        <w:rPr>
          <w:sz w:val="22"/>
          <w:szCs w:val="22"/>
          <w:lang w:val="sr-Latn-ME"/>
        </w:rPr>
        <w:t>starijih osoba, djece, pacijenata s bolešću jetre, u slučajevima hroničnog alkoholizma</w:t>
      </w:r>
      <w:r w:rsidR="00750D20" w:rsidRPr="00DC4CA3">
        <w:rPr>
          <w:sz w:val="22"/>
          <w:szCs w:val="22"/>
          <w:lang w:val="sr-Latn-ME"/>
        </w:rPr>
        <w:t>, kod</w:t>
      </w:r>
      <w:r w:rsidRPr="00DC4CA3">
        <w:rPr>
          <w:sz w:val="22"/>
          <w:szCs w:val="22"/>
          <w:lang w:val="sr-Latn-ME"/>
        </w:rPr>
        <w:t xml:space="preserve"> pacijenata s hroničnom </w:t>
      </w:r>
      <w:proofErr w:type="spellStart"/>
      <w:r w:rsidRPr="00DC4CA3">
        <w:rPr>
          <w:sz w:val="22"/>
          <w:szCs w:val="22"/>
          <w:lang w:val="sr-Latn-ME"/>
        </w:rPr>
        <w:t>malnutricijom</w:t>
      </w:r>
      <w:proofErr w:type="spellEnd"/>
      <w:r w:rsidRPr="00DC4CA3">
        <w:rPr>
          <w:sz w:val="22"/>
          <w:szCs w:val="22"/>
          <w:lang w:val="sr-Latn-ME"/>
        </w:rPr>
        <w:t xml:space="preserve"> i pacijenata liječenih induktorima enzima.</w:t>
      </w:r>
    </w:p>
    <w:p w14:paraId="3F4B89A0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EB9DC2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Predoziranje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paracetamolom</w:t>
      </w:r>
      <w:proofErr w:type="spellEnd"/>
      <w:r w:rsidRPr="00DC4CA3">
        <w:rPr>
          <w:sz w:val="22"/>
          <w:szCs w:val="22"/>
          <w:lang w:val="sr-Latn-ME"/>
        </w:rPr>
        <w:t xml:space="preserve"> može </w:t>
      </w:r>
      <w:r w:rsidR="004809D1" w:rsidRPr="00DC4CA3">
        <w:rPr>
          <w:sz w:val="22"/>
          <w:szCs w:val="22"/>
          <w:lang w:val="sr-Latn-ME"/>
        </w:rPr>
        <w:t>da izazove</w:t>
      </w:r>
      <w:r w:rsidRPr="00DC4CA3">
        <w:rPr>
          <w:sz w:val="22"/>
          <w:szCs w:val="22"/>
          <w:lang w:val="sr-Latn-ME"/>
        </w:rPr>
        <w:t xml:space="preserve"> jetrenu </w:t>
      </w:r>
      <w:proofErr w:type="spellStart"/>
      <w:r w:rsidRPr="00DC4CA3">
        <w:rPr>
          <w:sz w:val="22"/>
          <w:szCs w:val="22"/>
          <w:lang w:val="sr-Latn-ME"/>
        </w:rPr>
        <w:t>insuficijenciju</w:t>
      </w:r>
      <w:proofErr w:type="spellEnd"/>
      <w:r w:rsidRPr="00DC4CA3">
        <w:rPr>
          <w:sz w:val="22"/>
          <w:szCs w:val="22"/>
          <w:lang w:val="sr-Latn-ME"/>
        </w:rPr>
        <w:t xml:space="preserve">, </w:t>
      </w:r>
      <w:proofErr w:type="spellStart"/>
      <w:r w:rsidRPr="00DC4CA3">
        <w:rPr>
          <w:sz w:val="22"/>
          <w:szCs w:val="22"/>
          <w:lang w:val="sr-Latn-ME"/>
        </w:rPr>
        <w:t>encefalopatiju</w:t>
      </w:r>
      <w:proofErr w:type="spellEnd"/>
      <w:r w:rsidRPr="00DC4CA3">
        <w:rPr>
          <w:sz w:val="22"/>
          <w:szCs w:val="22"/>
          <w:lang w:val="sr-Latn-ME"/>
        </w:rPr>
        <w:t>, komu i smrt.</w:t>
      </w:r>
    </w:p>
    <w:p w14:paraId="1D100521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A17AD0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Simptomi </w:t>
      </w:r>
      <w:proofErr w:type="spellStart"/>
      <w:r w:rsidRPr="00DC4CA3">
        <w:rPr>
          <w:sz w:val="22"/>
          <w:szCs w:val="22"/>
          <w:lang w:val="sr-Latn-ME"/>
        </w:rPr>
        <w:t>predoziranja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paracetamolom</w:t>
      </w:r>
      <w:proofErr w:type="spellEnd"/>
      <w:r w:rsidRPr="00DC4CA3">
        <w:rPr>
          <w:sz w:val="22"/>
          <w:szCs w:val="22"/>
          <w:lang w:val="sr-Latn-ME"/>
        </w:rPr>
        <w:t xml:space="preserve"> tokom prva 24 sata su: bljedilo, mučnina, povraćanje i </w:t>
      </w:r>
      <w:proofErr w:type="spellStart"/>
      <w:r w:rsidRPr="00DC4CA3">
        <w:rPr>
          <w:sz w:val="22"/>
          <w:szCs w:val="22"/>
          <w:lang w:val="sr-Latn-ME"/>
        </w:rPr>
        <w:t>anoreksija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6FF13D66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Abdominalni bol može biti prvi znak oštećenja jetre koje obično nije evidentno u prvih 24-48 sati, a ponekad može </w:t>
      </w:r>
      <w:r w:rsidR="004809D1" w:rsidRPr="00DC4CA3">
        <w:rPr>
          <w:sz w:val="22"/>
          <w:szCs w:val="22"/>
          <w:lang w:val="sr-Latn-ME"/>
        </w:rPr>
        <w:t>da bude</w:t>
      </w:r>
      <w:r w:rsidRPr="00DC4CA3">
        <w:rPr>
          <w:sz w:val="22"/>
          <w:szCs w:val="22"/>
          <w:lang w:val="sr-Latn-ME"/>
        </w:rPr>
        <w:t xml:space="preserve"> i odgođeno 4-6 dana nakon </w:t>
      </w:r>
      <w:proofErr w:type="spellStart"/>
      <w:r w:rsidRPr="00DC4CA3">
        <w:rPr>
          <w:sz w:val="22"/>
          <w:szCs w:val="22"/>
          <w:lang w:val="sr-Latn-ME"/>
        </w:rPr>
        <w:t>ingestije</w:t>
      </w:r>
      <w:proofErr w:type="spellEnd"/>
      <w:r w:rsidRPr="00DC4CA3">
        <w:rPr>
          <w:sz w:val="22"/>
          <w:szCs w:val="22"/>
          <w:lang w:val="sr-Latn-ME"/>
        </w:rPr>
        <w:t xml:space="preserve"> lijeka.</w:t>
      </w:r>
    </w:p>
    <w:p w14:paraId="14CD68F8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Oštećenje jetre obično doseže svoj maksimum 72-96 sati nakon </w:t>
      </w:r>
      <w:proofErr w:type="spellStart"/>
      <w:r w:rsidRPr="00DC4CA3">
        <w:rPr>
          <w:sz w:val="22"/>
          <w:szCs w:val="22"/>
          <w:lang w:val="sr-Latn-ME"/>
        </w:rPr>
        <w:t>ingestije</w:t>
      </w:r>
      <w:proofErr w:type="spellEnd"/>
      <w:r w:rsidRPr="00DC4CA3">
        <w:rPr>
          <w:sz w:val="22"/>
          <w:szCs w:val="22"/>
          <w:lang w:val="sr-Latn-ME"/>
        </w:rPr>
        <w:t xml:space="preserve">. </w:t>
      </w:r>
    </w:p>
    <w:p w14:paraId="2740AFC3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A3921F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Mogu </w:t>
      </w:r>
      <w:r w:rsidR="004809D1" w:rsidRPr="00DC4CA3">
        <w:rPr>
          <w:sz w:val="22"/>
          <w:szCs w:val="22"/>
          <w:lang w:val="sr-Latn-ME"/>
        </w:rPr>
        <w:t>da nastanu</w:t>
      </w:r>
      <w:r w:rsidRPr="00DC4CA3">
        <w:rPr>
          <w:sz w:val="22"/>
          <w:szCs w:val="22"/>
          <w:lang w:val="sr-Latn-ME"/>
        </w:rPr>
        <w:t xml:space="preserve"> poremećaji metabolizma glukoze i </w:t>
      </w:r>
      <w:proofErr w:type="spellStart"/>
      <w:r w:rsidRPr="00DC4CA3">
        <w:rPr>
          <w:sz w:val="22"/>
          <w:szCs w:val="22"/>
          <w:lang w:val="sr-Latn-ME"/>
        </w:rPr>
        <w:t>metabolička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acidoza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592997A3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AB231B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Akutna </w:t>
      </w:r>
      <w:proofErr w:type="spellStart"/>
      <w:r w:rsidRPr="00DC4CA3">
        <w:rPr>
          <w:sz w:val="22"/>
          <w:szCs w:val="22"/>
          <w:lang w:val="sr-Latn-ME"/>
        </w:rPr>
        <w:t>renalna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insuficijencija</w:t>
      </w:r>
      <w:proofErr w:type="spellEnd"/>
      <w:r w:rsidRPr="00DC4CA3">
        <w:rPr>
          <w:sz w:val="22"/>
          <w:szCs w:val="22"/>
          <w:lang w:val="sr-Latn-ME"/>
        </w:rPr>
        <w:t xml:space="preserve"> s akutnom </w:t>
      </w:r>
      <w:proofErr w:type="spellStart"/>
      <w:r w:rsidRPr="00DC4CA3">
        <w:rPr>
          <w:sz w:val="22"/>
          <w:szCs w:val="22"/>
          <w:lang w:val="sr-Latn-ME"/>
        </w:rPr>
        <w:t>tubularnom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nekrozom</w:t>
      </w:r>
      <w:proofErr w:type="spellEnd"/>
      <w:r w:rsidRPr="00DC4CA3">
        <w:rPr>
          <w:sz w:val="22"/>
          <w:szCs w:val="22"/>
          <w:lang w:val="sr-Latn-ME"/>
        </w:rPr>
        <w:t xml:space="preserve"> može </w:t>
      </w:r>
      <w:r w:rsidR="004809D1" w:rsidRPr="00DC4CA3">
        <w:rPr>
          <w:sz w:val="22"/>
          <w:szCs w:val="22"/>
          <w:lang w:val="sr-Latn-ME"/>
        </w:rPr>
        <w:t>da se razvije</w:t>
      </w:r>
      <w:r w:rsidRPr="00DC4CA3">
        <w:rPr>
          <w:sz w:val="22"/>
          <w:szCs w:val="22"/>
          <w:lang w:val="sr-Latn-ME"/>
        </w:rPr>
        <w:t xml:space="preserve"> čak i ako ne postoji značajno oštećenje jetre.</w:t>
      </w:r>
    </w:p>
    <w:p w14:paraId="5F6E82F2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A26A56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Prijavljene su </w:t>
      </w:r>
      <w:proofErr w:type="spellStart"/>
      <w:r w:rsidRPr="00DC4CA3">
        <w:rPr>
          <w:sz w:val="22"/>
          <w:szCs w:val="22"/>
          <w:lang w:val="sr-Latn-ME"/>
        </w:rPr>
        <w:t>kardijale</w:t>
      </w:r>
      <w:proofErr w:type="spellEnd"/>
      <w:r w:rsidRPr="00DC4CA3">
        <w:rPr>
          <w:sz w:val="22"/>
          <w:szCs w:val="22"/>
          <w:lang w:val="sr-Latn-ME"/>
        </w:rPr>
        <w:t xml:space="preserve"> aritmije i </w:t>
      </w:r>
      <w:proofErr w:type="spellStart"/>
      <w:r w:rsidRPr="00DC4CA3">
        <w:rPr>
          <w:sz w:val="22"/>
          <w:szCs w:val="22"/>
          <w:lang w:val="sr-Latn-ME"/>
        </w:rPr>
        <w:t>pankreatitis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4AD638B6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4A854C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lastRenderedPageBreak/>
        <w:t xml:space="preserve">Hitno liječenje je od esencijalne važnosti u tretmanu </w:t>
      </w:r>
      <w:proofErr w:type="spellStart"/>
      <w:r w:rsidRPr="00DC4CA3">
        <w:rPr>
          <w:sz w:val="22"/>
          <w:szCs w:val="22"/>
          <w:lang w:val="sr-Latn-ME"/>
        </w:rPr>
        <w:t>predoziranja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paracetamolom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20E86CA8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 </w:t>
      </w:r>
    </w:p>
    <w:p w14:paraId="0F9D3DC7" w14:textId="7EC1D491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Rana primjena N-</w:t>
      </w:r>
      <w:proofErr w:type="spellStart"/>
      <w:r w:rsidRPr="00DC4CA3">
        <w:rPr>
          <w:sz w:val="22"/>
          <w:szCs w:val="22"/>
          <w:lang w:val="sr-Latn-ME"/>
        </w:rPr>
        <w:t>acetilcisteina</w:t>
      </w:r>
      <w:proofErr w:type="spellEnd"/>
      <w:r w:rsidRPr="00DC4CA3">
        <w:rPr>
          <w:sz w:val="22"/>
          <w:szCs w:val="22"/>
          <w:lang w:val="sr-Latn-ME"/>
        </w:rPr>
        <w:t xml:space="preserve"> (</w:t>
      </w:r>
      <w:proofErr w:type="spellStart"/>
      <w:r w:rsidRPr="00DC4CA3">
        <w:rPr>
          <w:sz w:val="22"/>
          <w:szCs w:val="22"/>
          <w:lang w:val="sr-Latn-ME"/>
        </w:rPr>
        <w:t>intravenski</w:t>
      </w:r>
      <w:proofErr w:type="spellEnd"/>
      <w:r w:rsidRPr="00DC4CA3">
        <w:rPr>
          <w:sz w:val="22"/>
          <w:szCs w:val="22"/>
          <w:lang w:val="sr-Latn-ME"/>
        </w:rPr>
        <w:t xml:space="preserve"> ili oralno) kao specifičnog antidota za </w:t>
      </w:r>
      <w:proofErr w:type="spellStart"/>
      <w:r w:rsidRPr="00DC4CA3">
        <w:rPr>
          <w:sz w:val="22"/>
          <w:szCs w:val="22"/>
          <w:lang w:val="sr-Latn-ME"/>
        </w:rPr>
        <w:t>paracetamol</w:t>
      </w:r>
      <w:proofErr w:type="spellEnd"/>
      <w:r w:rsidRPr="00DC4CA3">
        <w:rPr>
          <w:sz w:val="22"/>
          <w:szCs w:val="22"/>
          <w:lang w:val="sr-Latn-ME"/>
        </w:rPr>
        <w:t xml:space="preserve">, </w:t>
      </w:r>
      <w:proofErr w:type="spellStart"/>
      <w:r w:rsidRPr="00DC4CA3">
        <w:rPr>
          <w:sz w:val="22"/>
          <w:szCs w:val="22"/>
          <w:lang w:val="sr-Latn-ME"/>
        </w:rPr>
        <w:t>lavaža</w:t>
      </w:r>
      <w:proofErr w:type="spellEnd"/>
      <w:r w:rsidRPr="00DC4CA3">
        <w:rPr>
          <w:sz w:val="22"/>
          <w:szCs w:val="22"/>
          <w:lang w:val="sr-Latn-ME"/>
        </w:rPr>
        <w:t xml:space="preserve"> želuca i/ili oralna primjena </w:t>
      </w:r>
      <w:proofErr w:type="spellStart"/>
      <w:r w:rsidRPr="00DC4CA3">
        <w:rPr>
          <w:sz w:val="22"/>
          <w:szCs w:val="22"/>
          <w:lang w:val="sr-Latn-ME"/>
        </w:rPr>
        <w:t>metionina</w:t>
      </w:r>
      <w:proofErr w:type="spellEnd"/>
      <w:r w:rsidRPr="00DC4CA3">
        <w:rPr>
          <w:sz w:val="22"/>
          <w:szCs w:val="22"/>
          <w:lang w:val="sr-Latn-ME"/>
        </w:rPr>
        <w:t xml:space="preserve"> mogu </w:t>
      </w:r>
      <w:r w:rsidR="004341B7" w:rsidRPr="00DC4CA3">
        <w:rPr>
          <w:sz w:val="22"/>
          <w:szCs w:val="22"/>
          <w:lang w:val="sr-Latn-ME"/>
        </w:rPr>
        <w:t>da imaju</w:t>
      </w:r>
      <w:r w:rsidRPr="00DC4CA3">
        <w:rPr>
          <w:sz w:val="22"/>
          <w:szCs w:val="22"/>
          <w:lang w:val="sr-Latn-ME"/>
        </w:rPr>
        <w:t xml:space="preserve"> pozitivne </w:t>
      </w:r>
      <w:r w:rsidR="00C220F9" w:rsidRPr="00DC4CA3">
        <w:rPr>
          <w:sz w:val="22"/>
          <w:szCs w:val="22"/>
          <w:lang w:val="sr-Latn-ME"/>
        </w:rPr>
        <w:t>efekte</w:t>
      </w:r>
      <w:r w:rsidRPr="00DC4CA3">
        <w:rPr>
          <w:sz w:val="22"/>
          <w:szCs w:val="22"/>
          <w:lang w:val="sr-Latn-ME"/>
        </w:rPr>
        <w:t xml:space="preserve"> ukoliko se primijene unutar perioda do 48 sati nakon </w:t>
      </w:r>
      <w:proofErr w:type="spellStart"/>
      <w:r w:rsidRPr="00DC4CA3">
        <w:rPr>
          <w:sz w:val="22"/>
          <w:szCs w:val="22"/>
          <w:lang w:val="sr-Latn-ME"/>
        </w:rPr>
        <w:t>predoziranja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1E57BF7B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Primjena aktivnog uglja i monitoring disanja i aktivne cirkulacije mogu </w:t>
      </w:r>
      <w:r w:rsidR="004341B7" w:rsidRPr="00DC4CA3">
        <w:rPr>
          <w:sz w:val="22"/>
          <w:szCs w:val="22"/>
          <w:lang w:val="sr-Latn-ME"/>
        </w:rPr>
        <w:t>da budu</w:t>
      </w:r>
      <w:r w:rsidRPr="00DC4CA3">
        <w:rPr>
          <w:sz w:val="22"/>
          <w:szCs w:val="22"/>
          <w:lang w:val="sr-Latn-ME"/>
        </w:rPr>
        <w:t xml:space="preserve"> od koristi.</w:t>
      </w:r>
    </w:p>
    <w:p w14:paraId="27599067" w14:textId="77777777" w:rsidR="00CC6E2F" w:rsidRPr="00DC4CA3" w:rsidRDefault="00CC6E2F" w:rsidP="00BF01F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205742B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U slučajevima konvulzija, može </w:t>
      </w:r>
      <w:r w:rsidR="004341B7" w:rsidRPr="00DC4CA3">
        <w:rPr>
          <w:sz w:val="22"/>
          <w:szCs w:val="22"/>
          <w:lang w:val="sr-Latn-ME"/>
        </w:rPr>
        <w:t>da se primijeni</w:t>
      </w:r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diazepam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16466AAB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76DBD1" w14:textId="77777777" w:rsidR="00CC6E2F" w:rsidRPr="00DC4CA3" w:rsidRDefault="00CC6E2F" w:rsidP="00BF01F3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proofErr w:type="spellStart"/>
      <w:r w:rsidRPr="00DC4CA3">
        <w:rPr>
          <w:b/>
          <w:sz w:val="22"/>
          <w:szCs w:val="22"/>
          <w:u w:val="single"/>
          <w:lang w:val="sr-Latn-ME"/>
        </w:rPr>
        <w:t>Pseudoefedrin</w:t>
      </w:r>
      <w:proofErr w:type="spellEnd"/>
      <w:r w:rsidRPr="00DC4CA3">
        <w:rPr>
          <w:b/>
          <w:sz w:val="22"/>
          <w:szCs w:val="22"/>
          <w:u w:val="single"/>
          <w:lang w:val="sr-Latn-ME"/>
        </w:rPr>
        <w:t xml:space="preserve"> </w:t>
      </w:r>
      <w:proofErr w:type="spellStart"/>
      <w:r w:rsidRPr="00DC4CA3">
        <w:rPr>
          <w:b/>
          <w:sz w:val="22"/>
          <w:szCs w:val="22"/>
          <w:u w:val="single"/>
          <w:lang w:val="sr-Latn-ME"/>
        </w:rPr>
        <w:t>hidro</w:t>
      </w:r>
      <w:r w:rsidR="00750D20" w:rsidRPr="00DC4CA3">
        <w:rPr>
          <w:b/>
          <w:sz w:val="22"/>
          <w:szCs w:val="22"/>
          <w:u w:val="single"/>
          <w:lang w:val="sr-Latn-ME"/>
        </w:rPr>
        <w:t>h</w:t>
      </w:r>
      <w:r w:rsidRPr="00DC4CA3">
        <w:rPr>
          <w:b/>
          <w:sz w:val="22"/>
          <w:szCs w:val="22"/>
          <w:u w:val="single"/>
          <w:lang w:val="sr-Latn-ME"/>
        </w:rPr>
        <w:t>lorid</w:t>
      </w:r>
      <w:proofErr w:type="spellEnd"/>
    </w:p>
    <w:p w14:paraId="38DBB585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Zbog prirode ovog </w:t>
      </w:r>
      <w:proofErr w:type="spellStart"/>
      <w:r w:rsidRPr="00DC4CA3">
        <w:rPr>
          <w:sz w:val="22"/>
          <w:szCs w:val="22"/>
          <w:lang w:val="sr-Latn-ME"/>
        </w:rPr>
        <w:t>simpatomimetičkog</w:t>
      </w:r>
      <w:proofErr w:type="spellEnd"/>
      <w:r w:rsidRPr="00DC4CA3">
        <w:rPr>
          <w:sz w:val="22"/>
          <w:szCs w:val="22"/>
          <w:lang w:val="sr-Latn-ME"/>
        </w:rPr>
        <w:t xml:space="preserve"> agensa, </w:t>
      </w:r>
      <w:proofErr w:type="spellStart"/>
      <w:r w:rsidRPr="00DC4CA3">
        <w:rPr>
          <w:sz w:val="22"/>
          <w:szCs w:val="22"/>
          <w:lang w:val="sr-Latn-ME"/>
        </w:rPr>
        <w:t>predoziranje</w:t>
      </w:r>
      <w:proofErr w:type="spellEnd"/>
      <w:r w:rsidR="00750D20"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pseudoefedrinom</w:t>
      </w:r>
      <w:proofErr w:type="spellEnd"/>
      <w:r w:rsidRPr="00DC4CA3">
        <w:rPr>
          <w:sz w:val="22"/>
          <w:szCs w:val="22"/>
          <w:lang w:val="sr-Latn-ME"/>
        </w:rPr>
        <w:t xml:space="preserve"> dovodi do stimulacije centralnog nervnog sistema. Simptomi </w:t>
      </w:r>
      <w:proofErr w:type="spellStart"/>
      <w:r w:rsidRPr="00DC4CA3">
        <w:rPr>
          <w:sz w:val="22"/>
          <w:szCs w:val="22"/>
          <w:lang w:val="sr-Latn-ME"/>
        </w:rPr>
        <w:t>predoziranja</w:t>
      </w:r>
      <w:proofErr w:type="spellEnd"/>
      <w:r w:rsidRPr="00DC4CA3">
        <w:rPr>
          <w:sz w:val="22"/>
          <w:szCs w:val="22"/>
          <w:lang w:val="sr-Latn-ME"/>
        </w:rPr>
        <w:t xml:space="preserve"> uključuju </w:t>
      </w:r>
      <w:proofErr w:type="spellStart"/>
      <w:r w:rsidRPr="00DC4CA3">
        <w:rPr>
          <w:sz w:val="22"/>
          <w:szCs w:val="22"/>
          <w:lang w:val="sr-Latn-ME"/>
        </w:rPr>
        <w:t>iritabilnost</w:t>
      </w:r>
      <w:proofErr w:type="spellEnd"/>
      <w:r w:rsidRPr="00DC4CA3">
        <w:rPr>
          <w:sz w:val="22"/>
          <w:szCs w:val="22"/>
          <w:lang w:val="sr-Latn-ME"/>
        </w:rPr>
        <w:t xml:space="preserve">, nemir, ekscitaciju, </w:t>
      </w:r>
      <w:proofErr w:type="spellStart"/>
      <w:r w:rsidRPr="00DC4CA3">
        <w:rPr>
          <w:sz w:val="22"/>
          <w:szCs w:val="22"/>
          <w:lang w:val="sr-Latn-ME"/>
        </w:rPr>
        <w:t>tremor</w:t>
      </w:r>
      <w:proofErr w:type="spellEnd"/>
      <w:r w:rsidRPr="00DC4CA3">
        <w:rPr>
          <w:sz w:val="22"/>
          <w:szCs w:val="22"/>
          <w:lang w:val="sr-Latn-ME"/>
        </w:rPr>
        <w:t xml:space="preserve">, konvulzije, </w:t>
      </w:r>
      <w:proofErr w:type="spellStart"/>
      <w:r w:rsidRPr="00DC4CA3">
        <w:rPr>
          <w:sz w:val="22"/>
          <w:szCs w:val="22"/>
          <w:lang w:val="sr-Latn-ME"/>
        </w:rPr>
        <w:t>palpitacije</w:t>
      </w:r>
      <w:proofErr w:type="spellEnd"/>
      <w:r w:rsidRPr="00DC4CA3">
        <w:rPr>
          <w:sz w:val="22"/>
          <w:szCs w:val="22"/>
          <w:lang w:val="sr-Latn-ME"/>
        </w:rPr>
        <w:t>, hipertenziju i poteškoće pri mokrenju.</w:t>
      </w:r>
    </w:p>
    <w:p w14:paraId="5FCF8BED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837F06B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Međutim, podaci ukazuju da se </w:t>
      </w:r>
      <w:proofErr w:type="spellStart"/>
      <w:r w:rsidRPr="00DC4CA3">
        <w:rPr>
          <w:sz w:val="22"/>
          <w:szCs w:val="22"/>
          <w:lang w:val="sr-Latn-ME"/>
        </w:rPr>
        <w:t>pseudoefedrin</w:t>
      </w:r>
      <w:proofErr w:type="spellEnd"/>
      <w:r w:rsidRPr="00DC4CA3">
        <w:rPr>
          <w:sz w:val="22"/>
          <w:szCs w:val="22"/>
          <w:lang w:val="sr-Latn-ME"/>
        </w:rPr>
        <w:t xml:space="preserve"> u cjelini dobro podnosi, da je uz preporučenu dozu siguran za primjenu kao nazal</w:t>
      </w:r>
      <w:r w:rsidR="004341B7" w:rsidRPr="00DC4CA3">
        <w:rPr>
          <w:sz w:val="22"/>
          <w:szCs w:val="22"/>
          <w:lang w:val="sr-Latn-ME"/>
        </w:rPr>
        <w:t xml:space="preserve">ni </w:t>
      </w:r>
      <w:proofErr w:type="spellStart"/>
      <w:r w:rsidR="004341B7" w:rsidRPr="00DC4CA3">
        <w:rPr>
          <w:sz w:val="22"/>
          <w:szCs w:val="22"/>
          <w:lang w:val="sr-Latn-ME"/>
        </w:rPr>
        <w:t>dekongestiv</w:t>
      </w:r>
      <w:proofErr w:type="spellEnd"/>
      <w:r w:rsidR="004341B7" w:rsidRPr="00DC4CA3">
        <w:rPr>
          <w:sz w:val="22"/>
          <w:szCs w:val="22"/>
          <w:lang w:val="sr-Latn-ME"/>
        </w:rPr>
        <w:t xml:space="preserve"> i</w:t>
      </w:r>
      <w:r w:rsidRPr="00DC4CA3">
        <w:rPr>
          <w:sz w:val="22"/>
          <w:szCs w:val="22"/>
          <w:lang w:val="sr-Latn-ME"/>
        </w:rPr>
        <w:t xml:space="preserve"> da ne uzrokuje ireverzibilnu toksičnost, čak ni pri značajnom </w:t>
      </w:r>
      <w:proofErr w:type="spellStart"/>
      <w:r w:rsidRPr="00DC4CA3">
        <w:rPr>
          <w:sz w:val="22"/>
          <w:szCs w:val="22"/>
          <w:lang w:val="sr-Latn-ME"/>
        </w:rPr>
        <w:t>predoziranju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550F133C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61C0E2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U slučaju vrlo teškog </w:t>
      </w:r>
      <w:proofErr w:type="spellStart"/>
      <w:r w:rsidRPr="00DC4CA3">
        <w:rPr>
          <w:sz w:val="22"/>
          <w:szCs w:val="22"/>
          <w:lang w:val="sr-Latn-ME"/>
        </w:rPr>
        <w:t>predoziranja</w:t>
      </w:r>
      <w:proofErr w:type="spellEnd"/>
      <w:r w:rsidRPr="00DC4CA3">
        <w:rPr>
          <w:sz w:val="22"/>
          <w:szCs w:val="22"/>
          <w:lang w:val="sr-Latn-ME"/>
        </w:rPr>
        <w:t xml:space="preserve">, mora </w:t>
      </w:r>
      <w:r w:rsidR="004341B7" w:rsidRPr="00DC4CA3">
        <w:rPr>
          <w:sz w:val="22"/>
          <w:szCs w:val="22"/>
          <w:lang w:val="sr-Latn-ME"/>
        </w:rPr>
        <w:t>da se interveniše</w:t>
      </w:r>
      <w:r w:rsidRPr="00DC4CA3">
        <w:rPr>
          <w:sz w:val="22"/>
          <w:szCs w:val="22"/>
          <w:lang w:val="sr-Latn-ME"/>
        </w:rPr>
        <w:t xml:space="preserve"> radi kontrole konvulzija. </w:t>
      </w:r>
      <w:proofErr w:type="spellStart"/>
      <w:r w:rsidRPr="00DC4CA3">
        <w:rPr>
          <w:sz w:val="22"/>
          <w:szCs w:val="22"/>
          <w:lang w:val="sr-Latn-ME"/>
        </w:rPr>
        <w:t>Diazepam</w:t>
      </w:r>
      <w:proofErr w:type="spellEnd"/>
      <w:r w:rsidRPr="00DC4CA3">
        <w:rPr>
          <w:sz w:val="22"/>
          <w:szCs w:val="22"/>
          <w:lang w:val="sr-Latn-ME"/>
        </w:rPr>
        <w:t xml:space="preserve"> se može primijeniti kao </w:t>
      </w:r>
      <w:proofErr w:type="spellStart"/>
      <w:r w:rsidRPr="00DC4CA3">
        <w:rPr>
          <w:sz w:val="22"/>
          <w:szCs w:val="22"/>
          <w:lang w:val="sr-Latn-ME"/>
        </w:rPr>
        <w:t>antikonvulziv</w:t>
      </w:r>
      <w:proofErr w:type="spellEnd"/>
      <w:r w:rsidRPr="00DC4CA3">
        <w:rPr>
          <w:sz w:val="22"/>
          <w:szCs w:val="22"/>
          <w:lang w:val="sr-Latn-ME"/>
        </w:rPr>
        <w:t xml:space="preserve"> i sedativ. Neophodno je </w:t>
      </w:r>
      <w:r w:rsidR="004341B7" w:rsidRPr="00DC4CA3">
        <w:rPr>
          <w:sz w:val="22"/>
          <w:szCs w:val="22"/>
          <w:lang w:val="sr-Latn-ME"/>
        </w:rPr>
        <w:t xml:space="preserve">da se </w:t>
      </w:r>
      <w:r w:rsidRPr="00DC4CA3">
        <w:rPr>
          <w:sz w:val="22"/>
          <w:szCs w:val="22"/>
          <w:lang w:val="sr-Latn-ME"/>
        </w:rPr>
        <w:t>uklju</w:t>
      </w:r>
      <w:r w:rsidR="004341B7" w:rsidRPr="00DC4CA3">
        <w:rPr>
          <w:sz w:val="22"/>
          <w:szCs w:val="22"/>
          <w:lang w:val="sr-Latn-ME"/>
        </w:rPr>
        <w:t>če</w:t>
      </w:r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suportivne</w:t>
      </w:r>
      <w:proofErr w:type="spellEnd"/>
      <w:r w:rsidRPr="00DC4CA3">
        <w:rPr>
          <w:sz w:val="22"/>
          <w:szCs w:val="22"/>
          <w:lang w:val="sr-Latn-ME"/>
        </w:rPr>
        <w:t xml:space="preserve"> mjere za održanje respiracije. Mogu </w:t>
      </w:r>
      <w:r w:rsidR="004341B7" w:rsidRPr="00DC4CA3">
        <w:rPr>
          <w:sz w:val="22"/>
          <w:szCs w:val="22"/>
          <w:lang w:val="sr-Latn-ME"/>
        </w:rPr>
        <w:t>da se primijene</w:t>
      </w:r>
      <w:r w:rsidRPr="00DC4CA3">
        <w:rPr>
          <w:sz w:val="22"/>
          <w:szCs w:val="22"/>
          <w:lang w:val="sr-Latn-ME"/>
        </w:rPr>
        <w:t xml:space="preserve"> beta-</w:t>
      </w:r>
      <w:proofErr w:type="spellStart"/>
      <w:r w:rsidRPr="00DC4CA3">
        <w:rPr>
          <w:sz w:val="22"/>
          <w:szCs w:val="22"/>
          <w:lang w:val="sr-Latn-ME"/>
        </w:rPr>
        <w:t>blokatori</w:t>
      </w:r>
      <w:proofErr w:type="spellEnd"/>
      <w:r w:rsidRPr="00DC4CA3">
        <w:rPr>
          <w:sz w:val="22"/>
          <w:szCs w:val="22"/>
          <w:lang w:val="sr-Latn-ME"/>
        </w:rPr>
        <w:t xml:space="preserve"> da bi se spriječili neželjeni efekti poput tahikardije, aritmije i </w:t>
      </w:r>
      <w:proofErr w:type="spellStart"/>
      <w:r w:rsidRPr="00DC4CA3">
        <w:rPr>
          <w:sz w:val="22"/>
          <w:szCs w:val="22"/>
          <w:lang w:val="sr-Latn-ME"/>
        </w:rPr>
        <w:t>hipokalijemije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47318102" w14:textId="77777777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Prema potrebi, može </w:t>
      </w:r>
      <w:r w:rsidR="004341B7" w:rsidRPr="00DC4CA3">
        <w:rPr>
          <w:sz w:val="22"/>
          <w:szCs w:val="22"/>
          <w:lang w:val="sr-Latn-ME"/>
        </w:rPr>
        <w:t>da se proba</w:t>
      </w:r>
      <w:r w:rsidRPr="00DC4CA3">
        <w:rPr>
          <w:sz w:val="22"/>
          <w:szCs w:val="22"/>
          <w:lang w:val="sr-Latn-ME"/>
        </w:rPr>
        <w:t xml:space="preserve"> odstranjivanje lijeka </w:t>
      </w:r>
      <w:proofErr w:type="spellStart"/>
      <w:r w:rsidRPr="00DC4CA3">
        <w:rPr>
          <w:sz w:val="22"/>
          <w:szCs w:val="22"/>
          <w:lang w:val="sr-Latn-ME"/>
        </w:rPr>
        <w:t>gastričnom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proofErr w:type="spellStart"/>
      <w:r w:rsidRPr="00DC4CA3">
        <w:rPr>
          <w:sz w:val="22"/>
          <w:szCs w:val="22"/>
          <w:lang w:val="sr-Latn-ME"/>
        </w:rPr>
        <w:t>lavažom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512EFA93" w14:textId="6D04B416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Da bi se ubrzala eliminacija </w:t>
      </w:r>
      <w:proofErr w:type="spellStart"/>
      <w:r w:rsidRPr="00DC4CA3">
        <w:rPr>
          <w:sz w:val="22"/>
          <w:szCs w:val="22"/>
          <w:lang w:val="sr-Latn-ME"/>
        </w:rPr>
        <w:t>pseudoefedrina</w:t>
      </w:r>
      <w:proofErr w:type="spellEnd"/>
      <w:r w:rsidRPr="00DC4CA3">
        <w:rPr>
          <w:sz w:val="22"/>
          <w:szCs w:val="22"/>
          <w:lang w:val="sr-Latn-ME"/>
        </w:rPr>
        <w:t xml:space="preserve">, može </w:t>
      </w:r>
      <w:r w:rsidR="004341B7" w:rsidRPr="00DC4CA3">
        <w:rPr>
          <w:sz w:val="22"/>
          <w:szCs w:val="22"/>
          <w:lang w:val="sr-Latn-ME"/>
        </w:rPr>
        <w:t>da se primijeni</w:t>
      </w:r>
      <w:r w:rsidRPr="00DC4CA3">
        <w:rPr>
          <w:sz w:val="22"/>
          <w:szCs w:val="22"/>
          <w:lang w:val="sr-Latn-ME"/>
        </w:rPr>
        <w:t xml:space="preserve"> dijaliza ili kisela </w:t>
      </w:r>
      <w:proofErr w:type="spellStart"/>
      <w:r w:rsidRPr="00DC4CA3">
        <w:rPr>
          <w:sz w:val="22"/>
          <w:szCs w:val="22"/>
          <w:lang w:val="sr-Latn-ME"/>
        </w:rPr>
        <w:t>diureza</w:t>
      </w:r>
      <w:proofErr w:type="spellEnd"/>
      <w:r w:rsidRPr="00DC4CA3">
        <w:rPr>
          <w:sz w:val="22"/>
          <w:szCs w:val="22"/>
          <w:lang w:val="sr-Latn-ME"/>
        </w:rPr>
        <w:t>.</w:t>
      </w:r>
    </w:p>
    <w:p w14:paraId="124FB2DF" w14:textId="687DA21B" w:rsidR="00CC6E2F" w:rsidRPr="00DC4CA3" w:rsidRDefault="00CC6E2F" w:rsidP="00BF01F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Može biti neophodna i </w:t>
      </w:r>
      <w:proofErr w:type="spellStart"/>
      <w:r w:rsidRPr="00DC4CA3">
        <w:rPr>
          <w:sz w:val="22"/>
          <w:szCs w:val="22"/>
          <w:lang w:val="sr-Latn-ME"/>
        </w:rPr>
        <w:t>kateterizacija</w:t>
      </w:r>
      <w:proofErr w:type="spellEnd"/>
      <w:r w:rsidRPr="00DC4CA3">
        <w:rPr>
          <w:sz w:val="22"/>
          <w:szCs w:val="22"/>
          <w:lang w:val="sr-Latn-ME"/>
        </w:rPr>
        <w:t xml:space="preserve"> </w:t>
      </w:r>
      <w:r w:rsidR="00C220F9" w:rsidRPr="00DC4CA3">
        <w:rPr>
          <w:sz w:val="22"/>
          <w:szCs w:val="22"/>
          <w:lang w:val="sr-Latn-ME"/>
        </w:rPr>
        <w:t>bešike</w:t>
      </w:r>
      <w:r w:rsidRPr="00DC4CA3">
        <w:rPr>
          <w:sz w:val="22"/>
          <w:szCs w:val="22"/>
          <w:lang w:val="sr-Latn-ME"/>
        </w:rPr>
        <w:t>.</w:t>
      </w:r>
    </w:p>
    <w:p w14:paraId="168DC3D8" w14:textId="77777777" w:rsidR="00CB5FF5" w:rsidRPr="00DC4CA3" w:rsidRDefault="00CB5FF5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9EFD19" w14:textId="77777777" w:rsidR="00CC6E2F" w:rsidRPr="00DC4CA3" w:rsidRDefault="00CC6E2F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609ACD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5.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FARMAKOLOŠK</w:t>
      </w:r>
      <w:r w:rsidR="000D425A" w:rsidRPr="00DC4CA3">
        <w:rPr>
          <w:b/>
          <w:bCs/>
          <w:sz w:val="22"/>
          <w:szCs w:val="22"/>
          <w:lang w:val="sr-Latn-ME"/>
        </w:rPr>
        <w:t>I</w:t>
      </w:r>
      <w:r w:rsidRPr="00DC4CA3">
        <w:rPr>
          <w:b/>
          <w:bCs/>
          <w:sz w:val="22"/>
          <w:szCs w:val="22"/>
          <w:lang w:val="sr-Latn-ME"/>
        </w:rPr>
        <w:t xml:space="preserve"> PODACI</w:t>
      </w:r>
    </w:p>
    <w:p w14:paraId="5A1F6178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0EB1EE0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5.1.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proofErr w:type="spellStart"/>
      <w:r w:rsidRPr="00DC4CA3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DC4CA3">
        <w:rPr>
          <w:b/>
          <w:bCs/>
          <w:sz w:val="22"/>
          <w:szCs w:val="22"/>
          <w:lang w:val="sr-Latn-ME"/>
        </w:rPr>
        <w:t xml:space="preserve"> podaci</w:t>
      </w:r>
      <w:r w:rsidR="003A7059" w:rsidRPr="00DC4CA3">
        <w:rPr>
          <w:b/>
          <w:bCs/>
          <w:sz w:val="22"/>
          <w:szCs w:val="22"/>
          <w:lang w:val="sr-Latn-ME"/>
        </w:rPr>
        <w:t xml:space="preserve"> </w:t>
      </w:r>
    </w:p>
    <w:p w14:paraId="570C2887" w14:textId="77777777" w:rsidR="00F45F77" w:rsidRPr="00DC4CA3" w:rsidRDefault="00F45F77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7BA2E2" w14:textId="1F33EA8F" w:rsidR="00E5330A" w:rsidRPr="00DC4CA3" w:rsidRDefault="00E5330A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Farmakoterapijska</w:t>
      </w:r>
      <w:proofErr w:type="spellEnd"/>
      <w:r w:rsidRPr="00DC4CA3">
        <w:rPr>
          <w:bCs/>
          <w:sz w:val="22"/>
          <w:szCs w:val="22"/>
          <w:lang w:val="sr-Latn-ME"/>
        </w:rPr>
        <w:t xml:space="preserve"> grupa: </w:t>
      </w:r>
      <w:r w:rsidR="00D513B8" w:rsidRPr="00DC4CA3">
        <w:rPr>
          <w:bCs/>
          <w:sz w:val="22"/>
          <w:szCs w:val="22"/>
          <w:lang w:val="sr-Latn-ME"/>
        </w:rPr>
        <w:t xml:space="preserve">Ostali analgetici i </w:t>
      </w:r>
      <w:proofErr w:type="spellStart"/>
      <w:r w:rsidR="00D513B8" w:rsidRPr="00DC4CA3">
        <w:rPr>
          <w:bCs/>
          <w:sz w:val="22"/>
          <w:szCs w:val="22"/>
          <w:lang w:val="sr-Latn-ME"/>
        </w:rPr>
        <w:t>antipiretici</w:t>
      </w:r>
      <w:proofErr w:type="spellEnd"/>
      <w:r w:rsidR="00D513B8" w:rsidRPr="00DC4CA3">
        <w:rPr>
          <w:bCs/>
          <w:sz w:val="22"/>
          <w:szCs w:val="22"/>
          <w:lang w:val="sr-Latn-ME"/>
        </w:rPr>
        <w:t xml:space="preserve">; </w:t>
      </w:r>
      <w:proofErr w:type="spellStart"/>
      <w:r w:rsidR="00D513B8" w:rsidRPr="00DC4CA3">
        <w:rPr>
          <w:bCs/>
          <w:sz w:val="22"/>
          <w:szCs w:val="22"/>
          <w:lang w:val="sr-Latn-ME"/>
        </w:rPr>
        <w:t>Anilidi</w:t>
      </w:r>
      <w:proofErr w:type="spellEnd"/>
    </w:p>
    <w:p w14:paraId="0A245CE5" w14:textId="77777777" w:rsidR="00E5330A" w:rsidRPr="00DC4CA3" w:rsidRDefault="00E5330A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0C77C9" w14:textId="75436C59" w:rsidR="00D91594" w:rsidRPr="00DC4CA3" w:rsidRDefault="00E5330A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ATC kod:</w:t>
      </w:r>
      <w:r w:rsidRPr="00DC4CA3">
        <w:rPr>
          <w:sz w:val="22"/>
          <w:szCs w:val="22"/>
          <w:lang w:val="sr-Latn-ME"/>
        </w:rPr>
        <w:t xml:space="preserve"> </w:t>
      </w:r>
      <w:r w:rsidR="00D513B8" w:rsidRPr="00DC4CA3">
        <w:rPr>
          <w:sz w:val="22"/>
          <w:szCs w:val="22"/>
          <w:lang w:val="sr-Latn-ME"/>
        </w:rPr>
        <w:t>N02BE51</w:t>
      </w:r>
    </w:p>
    <w:p w14:paraId="695C3581" w14:textId="77777777" w:rsidR="00D91594" w:rsidRPr="00DC4CA3" w:rsidRDefault="00D91594" w:rsidP="00BF01F3">
      <w:pPr>
        <w:jc w:val="both"/>
        <w:rPr>
          <w:b/>
          <w:color w:val="000000"/>
          <w:sz w:val="22"/>
          <w:szCs w:val="22"/>
          <w:lang w:val="sr-Latn-ME"/>
        </w:rPr>
      </w:pPr>
    </w:p>
    <w:p w14:paraId="117D8DC0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proofErr w:type="spellStart"/>
      <w:r w:rsidRPr="00DC4CA3">
        <w:rPr>
          <w:b/>
          <w:bCs/>
          <w:sz w:val="22"/>
          <w:szCs w:val="22"/>
          <w:u w:val="single"/>
          <w:lang w:val="sr-Latn-ME"/>
        </w:rPr>
        <w:t>Paracetamol</w:t>
      </w:r>
      <w:proofErr w:type="spellEnd"/>
    </w:p>
    <w:p w14:paraId="18B3CA35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Paracetamol</w:t>
      </w:r>
      <w:proofErr w:type="spellEnd"/>
      <w:r w:rsidRPr="00DC4CA3">
        <w:rPr>
          <w:bCs/>
          <w:sz w:val="22"/>
          <w:szCs w:val="22"/>
          <w:lang w:val="sr-Latn-ME"/>
        </w:rPr>
        <w:t xml:space="preserve"> ima analgetsko i </w:t>
      </w:r>
      <w:proofErr w:type="spellStart"/>
      <w:r w:rsidRPr="00DC4CA3">
        <w:rPr>
          <w:bCs/>
          <w:sz w:val="22"/>
          <w:szCs w:val="22"/>
          <w:lang w:val="sr-Latn-ME"/>
        </w:rPr>
        <w:t>antipiretsko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r w:rsidR="004341B7" w:rsidRPr="00DC4CA3">
        <w:rPr>
          <w:bCs/>
          <w:sz w:val="22"/>
          <w:szCs w:val="22"/>
          <w:lang w:val="sr-Latn-ME"/>
        </w:rPr>
        <w:t>djelovanje, prvenstveno na osnovu</w:t>
      </w:r>
      <w:r w:rsidRPr="00DC4CA3">
        <w:rPr>
          <w:bCs/>
          <w:sz w:val="22"/>
          <w:szCs w:val="22"/>
          <w:lang w:val="sr-Latn-ME"/>
        </w:rPr>
        <w:t xml:space="preserve"> inhibicije sinteze </w:t>
      </w:r>
      <w:proofErr w:type="spellStart"/>
      <w:r w:rsidRPr="00DC4CA3">
        <w:rPr>
          <w:bCs/>
          <w:sz w:val="22"/>
          <w:szCs w:val="22"/>
          <w:lang w:val="sr-Latn-ME"/>
        </w:rPr>
        <w:t>prostaglandina</w:t>
      </w:r>
      <w:proofErr w:type="spellEnd"/>
      <w:r w:rsidRPr="00DC4CA3">
        <w:rPr>
          <w:bCs/>
          <w:sz w:val="22"/>
          <w:szCs w:val="22"/>
          <w:lang w:val="sr-Latn-ME"/>
        </w:rPr>
        <w:t xml:space="preserve"> u centralnom nerv</w:t>
      </w:r>
      <w:r w:rsidR="006969D5" w:rsidRPr="00DC4CA3">
        <w:rPr>
          <w:bCs/>
          <w:sz w:val="22"/>
          <w:szCs w:val="22"/>
          <w:lang w:val="sr-Latn-ME"/>
        </w:rPr>
        <w:t xml:space="preserve">nom sistemu. </w:t>
      </w:r>
      <w:proofErr w:type="spellStart"/>
      <w:r w:rsidR="006969D5" w:rsidRPr="00DC4CA3">
        <w:rPr>
          <w:bCs/>
          <w:sz w:val="22"/>
          <w:szCs w:val="22"/>
          <w:lang w:val="sr-Latn-ME"/>
        </w:rPr>
        <w:t>Paracetamol</w:t>
      </w:r>
      <w:proofErr w:type="spellEnd"/>
      <w:r w:rsidR="006969D5" w:rsidRPr="00DC4CA3">
        <w:rPr>
          <w:bCs/>
          <w:sz w:val="22"/>
          <w:szCs w:val="22"/>
          <w:lang w:val="sr-Latn-ME"/>
        </w:rPr>
        <w:t xml:space="preserve"> ne uti</w:t>
      </w:r>
      <w:r w:rsidRPr="00DC4CA3">
        <w:rPr>
          <w:bCs/>
          <w:sz w:val="22"/>
          <w:szCs w:val="22"/>
          <w:lang w:val="sr-Latn-ME"/>
        </w:rPr>
        <w:t xml:space="preserve">če na </w:t>
      </w:r>
      <w:proofErr w:type="spellStart"/>
      <w:r w:rsidRPr="00DC4CA3">
        <w:rPr>
          <w:bCs/>
          <w:sz w:val="22"/>
          <w:szCs w:val="22"/>
          <w:lang w:val="sr-Latn-ME"/>
        </w:rPr>
        <w:t>trombocite</w:t>
      </w:r>
      <w:proofErr w:type="spellEnd"/>
      <w:r w:rsidRPr="00DC4CA3">
        <w:rPr>
          <w:bCs/>
          <w:sz w:val="22"/>
          <w:szCs w:val="22"/>
          <w:lang w:val="sr-Latn-ME"/>
        </w:rPr>
        <w:t xml:space="preserve"> i </w:t>
      </w:r>
      <w:proofErr w:type="spellStart"/>
      <w:r w:rsidRPr="00DC4CA3">
        <w:rPr>
          <w:bCs/>
          <w:sz w:val="22"/>
          <w:szCs w:val="22"/>
          <w:lang w:val="sr-Latn-ME"/>
        </w:rPr>
        <w:t>hemostazu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4461035C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CAAB6D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proofErr w:type="spellStart"/>
      <w:r w:rsidRPr="00DC4CA3">
        <w:rPr>
          <w:b/>
          <w:bCs/>
          <w:sz w:val="22"/>
          <w:szCs w:val="22"/>
          <w:u w:val="single"/>
          <w:lang w:val="sr-Latn-ME"/>
        </w:rPr>
        <w:t>Pseudoefedrin</w:t>
      </w:r>
      <w:proofErr w:type="spellEnd"/>
      <w:r w:rsidRPr="00DC4CA3">
        <w:rPr>
          <w:b/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DC4CA3">
        <w:rPr>
          <w:b/>
          <w:bCs/>
          <w:sz w:val="22"/>
          <w:szCs w:val="22"/>
          <w:u w:val="single"/>
          <w:lang w:val="sr-Latn-ME"/>
        </w:rPr>
        <w:t>hidrohlorid</w:t>
      </w:r>
      <w:proofErr w:type="spellEnd"/>
    </w:p>
    <w:p w14:paraId="721F479E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Pseudoefedrin</w:t>
      </w:r>
      <w:proofErr w:type="spellEnd"/>
      <w:r w:rsidRPr="00DC4CA3">
        <w:rPr>
          <w:bCs/>
          <w:sz w:val="22"/>
          <w:szCs w:val="22"/>
          <w:lang w:val="sr-Latn-ME"/>
        </w:rPr>
        <w:t xml:space="preserve"> ima direktnu i indirektnu </w:t>
      </w:r>
      <w:proofErr w:type="spellStart"/>
      <w:r w:rsidRPr="00DC4CA3">
        <w:rPr>
          <w:bCs/>
          <w:sz w:val="22"/>
          <w:szCs w:val="22"/>
          <w:lang w:val="sr-Latn-ME"/>
        </w:rPr>
        <w:t>simpatomimetičku</w:t>
      </w:r>
      <w:proofErr w:type="spellEnd"/>
      <w:r w:rsidRPr="00DC4CA3">
        <w:rPr>
          <w:bCs/>
          <w:sz w:val="22"/>
          <w:szCs w:val="22"/>
          <w:lang w:val="sr-Latn-ME"/>
        </w:rPr>
        <w:t xml:space="preserve"> aktivnost i efikasan je oralni </w:t>
      </w:r>
      <w:proofErr w:type="spellStart"/>
      <w:r w:rsidRPr="00DC4CA3">
        <w:rPr>
          <w:bCs/>
          <w:sz w:val="22"/>
          <w:szCs w:val="22"/>
          <w:lang w:val="sr-Latn-ME"/>
        </w:rPr>
        <w:t>dekongestiv</w:t>
      </w:r>
      <w:proofErr w:type="spellEnd"/>
      <w:r w:rsidRPr="00DC4CA3">
        <w:rPr>
          <w:bCs/>
          <w:sz w:val="22"/>
          <w:szCs w:val="22"/>
          <w:lang w:val="sr-Latn-ME"/>
        </w:rPr>
        <w:t xml:space="preserve"> u području </w:t>
      </w:r>
      <w:proofErr w:type="spellStart"/>
      <w:r w:rsidRPr="00DC4CA3">
        <w:rPr>
          <w:bCs/>
          <w:sz w:val="22"/>
          <w:szCs w:val="22"/>
          <w:lang w:val="sr-Latn-ME"/>
        </w:rPr>
        <w:t>mukoznih</w:t>
      </w:r>
      <w:proofErr w:type="spellEnd"/>
      <w:r w:rsidRPr="00DC4CA3">
        <w:rPr>
          <w:bCs/>
          <w:sz w:val="22"/>
          <w:szCs w:val="22"/>
          <w:lang w:val="sr-Latn-ME"/>
        </w:rPr>
        <w:t xml:space="preserve"> membrana gornjeg dijela respiratornog trakta, a posebno </w:t>
      </w:r>
      <w:proofErr w:type="spellStart"/>
      <w:r w:rsidRPr="00DC4CA3">
        <w:rPr>
          <w:bCs/>
          <w:sz w:val="22"/>
          <w:szCs w:val="22"/>
          <w:lang w:val="sr-Latn-ME"/>
        </w:rPr>
        <w:t>mukoze</w:t>
      </w:r>
      <w:proofErr w:type="spellEnd"/>
      <w:r w:rsidRPr="00DC4CA3">
        <w:rPr>
          <w:bCs/>
          <w:sz w:val="22"/>
          <w:szCs w:val="22"/>
          <w:lang w:val="sr-Latn-ME"/>
        </w:rPr>
        <w:t xml:space="preserve"> nosa i </w:t>
      </w:r>
      <w:proofErr w:type="spellStart"/>
      <w:r w:rsidRPr="00DC4CA3">
        <w:rPr>
          <w:bCs/>
          <w:sz w:val="22"/>
          <w:szCs w:val="22"/>
          <w:lang w:val="sr-Latn-ME"/>
        </w:rPr>
        <w:t>paranazalnih</w:t>
      </w:r>
      <w:proofErr w:type="spellEnd"/>
      <w:r w:rsidRPr="00DC4CA3">
        <w:rPr>
          <w:bCs/>
          <w:sz w:val="22"/>
          <w:szCs w:val="22"/>
          <w:lang w:val="sr-Latn-ME"/>
        </w:rPr>
        <w:t xml:space="preserve"> sinusa.</w:t>
      </w:r>
    </w:p>
    <w:p w14:paraId="350B5C21" w14:textId="77777777" w:rsidR="002E37A5" w:rsidRPr="00DC4CA3" w:rsidRDefault="002E37A5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DA2ED7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5.2.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proofErr w:type="spellStart"/>
      <w:r w:rsidRPr="00DC4CA3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DC4CA3">
        <w:rPr>
          <w:b/>
          <w:bCs/>
          <w:sz w:val="22"/>
          <w:szCs w:val="22"/>
          <w:lang w:val="sr-Latn-ME"/>
        </w:rPr>
        <w:t xml:space="preserve"> podaci</w:t>
      </w:r>
      <w:r w:rsidR="003A7059" w:rsidRPr="00DC4CA3">
        <w:rPr>
          <w:b/>
          <w:bCs/>
          <w:sz w:val="22"/>
          <w:szCs w:val="22"/>
          <w:lang w:val="sr-Latn-ME"/>
        </w:rPr>
        <w:t xml:space="preserve"> </w:t>
      </w:r>
    </w:p>
    <w:p w14:paraId="4043A135" w14:textId="77777777" w:rsidR="007F5003" w:rsidRPr="00DC4CA3" w:rsidRDefault="007F5003" w:rsidP="00BF01F3">
      <w:pPr>
        <w:jc w:val="both"/>
        <w:rPr>
          <w:sz w:val="22"/>
          <w:szCs w:val="22"/>
          <w:lang w:val="sr-Latn-ME"/>
        </w:rPr>
      </w:pPr>
    </w:p>
    <w:p w14:paraId="7D8C4372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u w:val="single"/>
          <w:lang w:val="sr-Latn-ME"/>
        </w:rPr>
      </w:pPr>
      <w:proofErr w:type="spellStart"/>
      <w:r w:rsidRPr="00DC4CA3">
        <w:rPr>
          <w:b/>
          <w:bCs/>
          <w:sz w:val="22"/>
          <w:szCs w:val="22"/>
          <w:u w:val="single"/>
          <w:lang w:val="sr-Latn-ME"/>
        </w:rPr>
        <w:t>Paracetamol</w:t>
      </w:r>
      <w:proofErr w:type="spellEnd"/>
    </w:p>
    <w:p w14:paraId="09045A6A" w14:textId="77777777" w:rsidR="00D644FD" w:rsidRPr="00DC4CA3" w:rsidRDefault="00D644FD" w:rsidP="00BF01F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DC4CA3">
        <w:rPr>
          <w:bCs/>
          <w:i/>
          <w:sz w:val="22"/>
          <w:szCs w:val="22"/>
          <w:lang w:val="sr-Latn-ME"/>
        </w:rPr>
        <w:t>Resorpcija</w:t>
      </w:r>
    </w:p>
    <w:p w14:paraId="070D3A80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Paracetamol</w:t>
      </w:r>
      <w:proofErr w:type="spellEnd"/>
      <w:r w:rsidRPr="00DC4CA3">
        <w:rPr>
          <w:bCs/>
          <w:sz w:val="22"/>
          <w:szCs w:val="22"/>
          <w:lang w:val="sr-Latn-ME"/>
        </w:rPr>
        <w:t xml:space="preserve"> se brzo i gotovo potpuno resorbuje u  gastrointestinalnom traktu. </w:t>
      </w:r>
    </w:p>
    <w:p w14:paraId="2189F780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Maksimalne koncentracije u plazmi ostvaruju se 10 do 60 minuta nakon oralne primjene.</w:t>
      </w:r>
    </w:p>
    <w:p w14:paraId="44E8A96A" w14:textId="77777777" w:rsidR="00D644FD" w:rsidRPr="00DC4CA3" w:rsidRDefault="00D644FD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B81F07" w14:textId="77777777" w:rsidR="00D644FD" w:rsidRPr="00DC4CA3" w:rsidRDefault="00D644FD" w:rsidP="00BF01F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DC4CA3">
        <w:rPr>
          <w:bCs/>
          <w:i/>
          <w:sz w:val="22"/>
          <w:szCs w:val="22"/>
          <w:lang w:val="sr-Latn-ME"/>
        </w:rPr>
        <w:t>Distribucija</w:t>
      </w:r>
    </w:p>
    <w:p w14:paraId="2E8B0904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Paracetamol</w:t>
      </w:r>
      <w:proofErr w:type="spellEnd"/>
      <w:r w:rsidRPr="00DC4CA3">
        <w:rPr>
          <w:bCs/>
          <w:sz w:val="22"/>
          <w:szCs w:val="22"/>
          <w:lang w:val="sr-Latn-ME"/>
        </w:rPr>
        <w:t xml:space="preserve"> se distribuira u većinu tjelesnih tkiva. On prolazi </w:t>
      </w:r>
      <w:proofErr w:type="spellStart"/>
      <w:r w:rsidRPr="00DC4CA3">
        <w:rPr>
          <w:bCs/>
          <w:sz w:val="22"/>
          <w:szCs w:val="22"/>
          <w:lang w:val="sr-Latn-ME"/>
        </w:rPr>
        <w:t>placentarnu</w:t>
      </w:r>
      <w:proofErr w:type="spellEnd"/>
      <w:r w:rsidRPr="00DC4CA3">
        <w:rPr>
          <w:bCs/>
          <w:sz w:val="22"/>
          <w:szCs w:val="22"/>
          <w:lang w:val="sr-Latn-ME"/>
        </w:rPr>
        <w:t xml:space="preserve"> barijeru i izlučuje se u majčino mlijeko.</w:t>
      </w:r>
    </w:p>
    <w:p w14:paraId="26E59E25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Vezivanje za proteine plazme je zanemarivo pri normalnim terapijskim koncentracijama, ali raste s povećavanjem koncentracija.</w:t>
      </w:r>
    </w:p>
    <w:p w14:paraId="51F0B40D" w14:textId="77777777" w:rsidR="00C220F9" w:rsidRPr="00DC4CA3" w:rsidRDefault="00C220F9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3842EC" w14:textId="77777777" w:rsidR="00D644FD" w:rsidRPr="00DC4CA3" w:rsidRDefault="00D644FD" w:rsidP="00BF01F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proofErr w:type="spellStart"/>
      <w:r w:rsidRPr="00DC4CA3">
        <w:rPr>
          <w:i/>
          <w:sz w:val="22"/>
          <w:szCs w:val="22"/>
          <w:lang w:val="sr-Latn-ME"/>
        </w:rPr>
        <w:lastRenderedPageBreak/>
        <w:t>Biotransformacija</w:t>
      </w:r>
      <w:proofErr w:type="spellEnd"/>
    </w:p>
    <w:p w14:paraId="7B6C164C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Paracetamol</w:t>
      </w:r>
      <w:proofErr w:type="spellEnd"/>
      <w:r w:rsidRPr="00DC4CA3">
        <w:rPr>
          <w:bCs/>
          <w:sz w:val="22"/>
          <w:szCs w:val="22"/>
          <w:lang w:val="sr-Latn-ME"/>
        </w:rPr>
        <w:t xml:space="preserve"> se </w:t>
      </w:r>
      <w:proofErr w:type="spellStart"/>
      <w:r w:rsidRPr="00DC4CA3">
        <w:rPr>
          <w:bCs/>
          <w:sz w:val="22"/>
          <w:szCs w:val="22"/>
          <w:lang w:val="sr-Latn-ME"/>
        </w:rPr>
        <w:t>metabol</w:t>
      </w:r>
      <w:r w:rsidR="00A01A75" w:rsidRPr="00DC4CA3">
        <w:rPr>
          <w:bCs/>
          <w:sz w:val="22"/>
          <w:szCs w:val="22"/>
          <w:lang w:val="sr-Latn-ME"/>
        </w:rPr>
        <w:t>izuje</w:t>
      </w:r>
      <w:proofErr w:type="spellEnd"/>
      <w:r w:rsidRPr="00DC4CA3">
        <w:rPr>
          <w:bCs/>
          <w:sz w:val="22"/>
          <w:szCs w:val="22"/>
          <w:lang w:val="sr-Latn-ME"/>
        </w:rPr>
        <w:t xml:space="preserve"> primarno u jetri, i to na dva načina: </w:t>
      </w:r>
      <w:proofErr w:type="spellStart"/>
      <w:r w:rsidRPr="00DC4CA3">
        <w:rPr>
          <w:bCs/>
          <w:sz w:val="22"/>
          <w:szCs w:val="22"/>
          <w:lang w:val="sr-Latn-ME"/>
        </w:rPr>
        <w:t>glukuronidacijom</w:t>
      </w:r>
      <w:proofErr w:type="spellEnd"/>
      <w:r w:rsidRPr="00DC4CA3">
        <w:rPr>
          <w:bCs/>
          <w:sz w:val="22"/>
          <w:szCs w:val="22"/>
          <w:lang w:val="sr-Latn-ME"/>
        </w:rPr>
        <w:t xml:space="preserve"> i </w:t>
      </w:r>
      <w:proofErr w:type="spellStart"/>
      <w:r w:rsidRPr="00DC4CA3">
        <w:rPr>
          <w:bCs/>
          <w:sz w:val="22"/>
          <w:szCs w:val="22"/>
          <w:lang w:val="sr-Latn-ME"/>
        </w:rPr>
        <w:t>sulfatacijom</w:t>
      </w:r>
      <w:proofErr w:type="spellEnd"/>
      <w:r w:rsidRPr="00DC4CA3">
        <w:rPr>
          <w:bCs/>
          <w:sz w:val="22"/>
          <w:szCs w:val="22"/>
          <w:lang w:val="sr-Latn-ME"/>
        </w:rPr>
        <w:t>.</w:t>
      </w:r>
    </w:p>
    <w:p w14:paraId="7CA05525" w14:textId="77777777" w:rsidR="00D644FD" w:rsidRPr="00DC4CA3" w:rsidRDefault="00D644FD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EF703E" w14:textId="77777777" w:rsidR="00D644FD" w:rsidRPr="00DC4CA3" w:rsidRDefault="00D644FD" w:rsidP="00BF01F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C4CA3">
        <w:rPr>
          <w:i/>
          <w:sz w:val="22"/>
          <w:szCs w:val="22"/>
          <w:lang w:val="sr-Latn-ME"/>
        </w:rPr>
        <w:t>Eliminacija</w:t>
      </w:r>
    </w:p>
    <w:p w14:paraId="55B1C17B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Izlučuje se putem urina, uglavnom u obliku </w:t>
      </w:r>
      <w:proofErr w:type="spellStart"/>
      <w:r w:rsidRPr="00DC4CA3">
        <w:rPr>
          <w:bCs/>
          <w:sz w:val="22"/>
          <w:szCs w:val="22"/>
          <w:lang w:val="sr-Latn-ME"/>
        </w:rPr>
        <w:t>glukuronida</w:t>
      </w:r>
      <w:proofErr w:type="spellEnd"/>
      <w:r w:rsidRPr="00DC4CA3">
        <w:rPr>
          <w:bCs/>
          <w:sz w:val="22"/>
          <w:szCs w:val="22"/>
          <w:lang w:val="sr-Latn-ME"/>
        </w:rPr>
        <w:t xml:space="preserve"> i konjugiranih sulfata.</w:t>
      </w:r>
    </w:p>
    <w:p w14:paraId="1F58660D" w14:textId="36A08041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Polu</w:t>
      </w:r>
      <w:r w:rsidR="00C220F9" w:rsidRPr="00DC4CA3">
        <w:rPr>
          <w:bCs/>
          <w:sz w:val="22"/>
          <w:szCs w:val="22"/>
          <w:lang w:val="sr-Latn-ME"/>
        </w:rPr>
        <w:t>vrijeme</w:t>
      </w:r>
      <w:r w:rsidRPr="00DC4CA3">
        <w:rPr>
          <w:bCs/>
          <w:sz w:val="22"/>
          <w:szCs w:val="22"/>
          <w:lang w:val="sr-Latn-ME"/>
        </w:rPr>
        <w:t xml:space="preserve"> eliminacije varira između 1 do 3 sata.</w:t>
      </w:r>
    </w:p>
    <w:p w14:paraId="1D4FB673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171653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proofErr w:type="spellStart"/>
      <w:r w:rsidRPr="00DC4CA3">
        <w:rPr>
          <w:b/>
          <w:bCs/>
          <w:sz w:val="22"/>
          <w:szCs w:val="22"/>
          <w:u w:val="single"/>
          <w:lang w:val="sr-Latn-ME"/>
        </w:rPr>
        <w:t>Pseudoefedrin</w:t>
      </w:r>
      <w:proofErr w:type="spellEnd"/>
      <w:r w:rsidRPr="00DC4CA3">
        <w:rPr>
          <w:b/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DC4CA3">
        <w:rPr>
          <w:b/>
          <w:bCs/>
          <w:sz w:val="22"/>
          <w:szCs w:val="22"/>
          <w:u w:val="single"/>
          <w:lang w:val="sr-Latn-ME"/>
        </w:rPr>
        <w:t>hidrohlorid</w:t>
      </w:r>
      <w:proofErr w:type="spellEnd"/>
    </w:p>
    <w:p w14:paraId="0EC018A4" w14:textId="77777777" w:rsidR="0043497E" w:rsidRPr="00DC4CA3" w:rsidRDefault="0043497E" w:rsidP="00BF01F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DC4CA3">
        <w:rPr>
          <w:bCs/>
          <w:i/>
          <w:sz w:val="22"/>
          <w:szCs w:val="22"/>
          <w:lang w:val="sr-Latn-ME"/>
        </w:rPr>
        <w:t>Resorpcija</w:t>
      </w:r>
    </w:p>
    <w:p w14:paraId="7A7DFEAD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Nakon oralne primjene, </w:t>
      </w:r>
      <w:proofErr w:type="spellStart"/>
      <w:r w:rsidRPr="00DC4CA3">
        <w:rPr>
          <w:bCs/>
          <w:sz w:val="22"/>
          <w:szCs w:val="22"/>
          <w:lang w:val="sr-Latn-ME"/>
        </w:rPr>
        <w:t>pseudoefedrin</w:t>
      </w:r>
      <w:proofErr w:type="spellEnd"/>
      <w:r w:rsidRPr="00DC4CA3">
        <w:rPr>
          <w:bCs/>
          <w:sz w:val="22"/>
          <w:szCs w:val="22"/>
          <w:lang w:val="sr-Latn-ME"/>
        </w:rPr>
        <w:t xml:space="preserve"> se brzo i potpuno resorbuje u  gastrointestinalnom traktu. </w:t>
      </w:r>
    </w:p>
    <w:p w14:paraId="4EA02E67" w14:textId="46650312" w:rsidR="000342F5" w:rsidRPr="00DC4CA3" w:rsidRDefault="00C220F9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Maksimalne</w:t>
      </w:r>
      <w:r w:rsidR="000342F5" w:rsidRPr="00DC4CA3">
        <w:rPr>
          <w:bCs/>
          <w:sz w:val="22"/>
          <w:szCs w:val="22"/>
          <w:lang w:val="sr-Latn-ME"/>
        </w:rPr>
        <w:t xml:space="preserve"> koncentracije u plazmi ostvaruju se 1 do 2 sata nakon oralne primjene.</w:t>
      </w:r>
    </w:p>
    <w:p w14:paraId="7221137C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Manje od 1% </w:t>
      </w:r>
      <w:proofErr w:type="spellStart"/>
      <w:r w:rsidRPr="00DC4CA3">
        <w:rPr>
          <w:bCs/>
          <w:sz w:val="22"/>
          <w:szCs w:val="22"/>
          <w:lang w:val="sr-Latn-ME"/>
        </w:rPr>
        <w:t>pseudoefedrina</w:t>
      </w:r>
      <w:proofErr w:type="spellEnd"/>
      <w:r w:rsidRPr="00DC4CA3">
        <w:rPr>
          <w:bCs/>
          <w:sz w:val="22"/>
          <w:szCs w:val="22"/>
          <w:lang w:val="sr-Latn-ME"/>
        </w:rPr>
        <w:t xml:space="preserve"> biva u jetri </w:t>
      </w:r>
      <w:proofErr w:type="spellStart"/>
      <w:r w:rsidRPr="00DC4CA3">
        <w:rPr>
          <w:bCs/>
          <w:sz w:val="22"/>
          <w:szCs w:val="22"/>
          <w:lang w:val="sr-Latn-ME"/>
        </w:rPr>
        <w:t>demetilirano</w:t>
      </w:r>
      <w:proofErr w:type="spellEnd"/>
      <w:r w:rsidRPr="00DC4CA3">
        <w:rPr>
          <w:bCs/>
          <w:sz w:val="22"/>
          <w:szCs w:val="22"/>
          <w:lang w:val="sr-Latn-ME"/>
        </w:rPr>
        <w:t xml:space="preserve"> u </w:t>
      </w:r>
      <w:proofErr w:type="spellStart"/>
      <w:r w:rsidRPr="00DC4CA3">
        <w:rPr>
          <w:bCs/>
          <w:sz w:val="22"/>
          <w:szCs w:val="22"/>
          <w:lang w:val="sr-Latn-ME"/>
        </w:rPr>
        <w:t>norpseudoefedrin</w:t>
      </w:r>
      <w:proofErr w:type="spellEnd"/>
      <w:r w:rsidRPr="00DC4CA3">
        <w:rPr>
          <w:bCs/>
          <w:sz w:val="22"/>
          <w:szCs w:val="22"/>
          <w:lang w:val="sr-Latn-ME"/>
        </w:rPr>
        <w:t xml:space="preserve"> (aktivni </w:t>
      </w:r>
      <w:proofErr w:type="spellStart"/>
      <w:r w:rsidRPr="00DC4CA3">
        <w:rPr>
          <w:bCs/>
          <w:sz w:val="22"/>
          <w:szCs w:val="22"/>
          <w:lang w:val="sr-Latn-ME"/>
        </w:rPr>
        <w:t>metabolit</w:t>
      </w:r>
      <w:proofErr w:type="spellEnd"/>
      <w:r w:rsidRPr="00DC4CA3">
        <w:rPr>
          <w:bCs/>
          <w:sz w:val="22"/>
          <w:szCs w:val="22"/>
          <w:lang w:val="sr-Latn-ME"/>
        </w:rPr>
        <w:t>)</w:t>
      </w:r>
      <w:r w:rsidR="0043497E" w:rsidRPr="00DC4CA3">
        <w:rPr>
          <w:bCs/>
          <w:sz w:val="22"/>
          <w:szCs w:val="22"/>
          <w:lang w:val="sr-Latn-ME"/>
        </w:rPr>
        <w:t>.</w:t>
      </w:r>
    </w:p>
    <w:p w14:paraId="79F575BA" w14:textId="77777777" w:rsidR="0043497E" w:rsidRPr="00DC4CA3" w:rsidRDefault="0043497E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B2602C" w14:textId="77777777" w:rsidR="0043497E" w:rsidRPr="00DC4CA3" w:rsidRDefault="0043497E" w:rsidP="00BF01F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C4CA3">
        <w:rPr>
          <w:i/>
          <w:sz w:val="22"/>
          <w:szCs w:val="22"/>
          <w:lang w:val="sr-Latn-ME"/>
        </w:rPr>
        <w:t>Eliminacija</w:t>
      </w:r>
    </w:p>
    <w:p w14:paraId="4E205EB6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Pseudoefedrin</w:t>
      </w:r>
      <w:proofErr w:type="spellEnd"/>
      <w:r w:rsidRPr="00DC4CA3">
        <w:rPr>
          <w:bCs/>
          <w:sz w:val="22"/>
          <w:szCs w:val="22"/>
          <w:lang w:val="sr-Latn-ME"/>
        </w:rPr>
        <w:t xml:space="preserve"> se izlučuje </w:t>
      </w:r>
      <w:proofErr w:type="spellStart"/>
      <w:r w:rsidRPr="00DC4CA3">
        <w:rPr>
          <w:bCs/>
          <w:sz w:val="22"/>
          <w:szCs w:val="22"/>
          <w:lang w:val="sr-Latn-ME"/>
        </w:rPr>
        <w:t>nemetaboliziran</w:t>
      </w:r>
      <w:proofErr w:type="spellEnd"/>
      <w:r w:rsidRPr="00DC4CA3">
        <w:rPr>
          <w:bCs/>
          <w:sz w:val="22"/>
          <w:szCs w:val="22"/>
          <w:lang w:val="sr-Latn-ME"/>
        </w:rPr>
        <w:t xml:space="preserve"> urinom, u količini do 96,3%, u toku 24 sata, pri čemu nema značajnih aktivnih </w:t>
      </w:r>
      <w:proofErr w:type="spellStart"/>
      <w:r w:rsidRPr="00DC4CA3">
        <w:rPr>
          <w:bCs/>
          <w:sz w:val="22"/>
          <w:szCs w:val="22"/>
          <w:lang w:val="sr-Latn-ME"/>
        </w:rPr>
        <w:t>metabolita</w:t>
      </w:r>
      <w:proofErr w:type="spellEnd"/>
      <w:r w:rsidRPr="00DC4CA3">
        <w:rPr>
          <w:bCs/>
          <w:sz w:val="22"/>
          <w:szCs w:val="22"/>
          <w:lang w:val="sr-Latn-ME"/>
        </w:rPr>
        <w:t xml:space="preserve"> koji doprinose njegovoj efikasnosti (</w:t>
      </w:r>
      <w:proofErr w:type="spellStart"/>
      <w:r w:rsidRPr="00DC4CA3">
        <w:rPr>
          <w:bCs/>
          <w:sz w:val="22"/>
          <w:szCs w:val="22"/>
          <w:lang w:val="sr-Latn-ME"/>
        </w:rPr>
        <w:t>norpseudoefedrin</w:t>
      </w:r>
      <w:proofErr w:type="spellEnd"/>
      <w:r w:rsidRPr="00DC4CA3">
        <w:rPr>
          <w:bCs/>
          <w:sz w:val="22"/>
          <w:szCs w:val="22"/>
          <w:lang w:val="sr-Latn-ME"/>
        </w:rPr>
        <w:t xml:space="preserve"> je glavni </w:t>
      </w:r>
      <w:proofErr w:type="spellStart"/>
      <w:r w:rsidRPr="00DC4CA3">
        <w:rPr>
          <w:bCs/>
          <w:sz w:val="22"/>
          <w:szCs w:val="22"/>
          <w:lang w:val="sr-Latn-ME"/>
        </w:rPr>
        <w:t>metabolit</w:t>
      </w:r>
      <w:proofErr w:type="spellEnd"/>
      <w:r w:rsidRPr="00DC4CA3">
        <w:rPr>
          <w:bCs/>
          <w:sz w:val="22"/>
          <w:szCs w:val="22"/>
          <w:lang w:val="sr-Latn-ME"/>
        </w:rPr>
        <w:t>).</w:t>
      </w:r>
    </w:p>
    <w:p w14:paraId="4ADE4714" w14:textId="3E5CC4EB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Srednj</w:t>
      </w:r>
      <w:r w:rsidR="00C220F9" w:rsidRPr="00DC4CA3">
        <w:rPr>
          <w:bCs/>
          <w:sz w:val="22"/>
          <w:szCs w:val="22"/>
          <w:lang w:val="sr-Latn-ME"/>
        </w:rPr>
        <w:t>e poluvrijeme</w:t>
      </w:r>
      <w:r w:rsidRPr="00DC4CA3">
        <w:rPr>
          <w:bCs/>
          <w:sz w:val="22"/>
          <w:szCs w:val="22"/>
          <w:lang w:val="sr-Latn-ME"/>
        </w:rPr>
        <w:t xml:space="preserve"> eliminacije lijeka iznosi oko 5 do 8 sati, međutim to zavisi od kiselosti urina. Kad je urin kiseliji, </w:t>
      </w:r>
      <w:proofErr w:type="spellStart"/>
      <w:r w:rsidRPr="00DC4CA3">
        <w:rPr>
          <w:bCs/>
          <w:sz w:val="22"/>
          <w:szCs w:val="22"/>
          <w:lang w:val="sr-Latn-ME"/>
        </w:rPr>
        <w:t>urinarna</w:t>
      </w:r>
      <w:proofErr w:type="spellEnd"/>
      <w:r w:rsidRPr="00DC4CA3">
        <w:rPr>
          <w:bCs/>
          <w:sz w:val="22"/>
          <w:szCs w:val="22"/>
          <w:lang w:val="sr-Latn-ME"/>
        </w:rPr>
        <w:t xml:space="preserve"> eliminacija se povećava, a pol</w:t>
      </w:r>
      <w:r w:rsidR="00C220F9" w:rsidRPr="00DC4CA3">
        <w:rPr>
          <w:bCs/>
          <w:sz w:val="22"/>
          <w:szCs w:val="22"/>
          <w:lang w:val="sr-Latn-ME"/>
        </w:rPr>
        <w:t>uvrijeme eliminacije</w:t>
      </w:r>
      <w:r w:rsidRPr="00DC4CA3">
        <w:rPr>
          <w:bCs/>
          <w:sz w:val="22"/>
          <w:szCs w:val="22"/>
          <w:lang w:val="sr-Latn-ME"/>
        </w:rPr>
        <w:t xml:space="preserve"> lijeka se skraćuje. </w:t>
      </w:r>
      <w:proofErr w:type="spellStart"/>
      <w:r w:rsidRPr="00DC4CA3">
        <w:rPr>
          <w:bCs/>
          <w:sz w:val="22"/>
          <w:szCs w:val="22"/>
          <w:lang w:val="sr-Latn-ME"/>
        </w:rPr>
        <w:t>Tubularna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reapsorpcija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pseudoefedrina</w:t>
      </w:r>
      <w:proofErr w:type="spellEnd"/>
      <w:r w:rsidRPr="00DC4CA3">
        <w:rPr>
          <w:bCs/>
          <w:sz w:val="22"/>
          <w:szCs w:val="22"/>
          <w:lang w:val="sr-Latn-ME"/>
        </w:rPr>
        <w:t xml:space="preserve"> povećana je u alkalnom urinu. </w:t>
      </w:r>
    </w:p>
    <w:p w14:paraId="4C59B7BC" w14:textId="77777777" w:rsidR="00D91594" w:rsidRPr="00DC4CA3" w:rsidRDefault="00D91594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8EA8F99" w14:textId="77777777" w:rsidR="0072020E" w:rsidRPr="00DC4CA3" w:rsidRDefault="0072020E" w:rsidP="00BF0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5.3.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proofErr w:type="spellStart"/>
      <w:r w:rsidRPr="00DC4CA3">
        <w:rPr>
          <w:b/>
          <w:bCs/>
          <w:sz w:val="22"/>
          <w:szCs w:val="22"/>
          <w:lang w:val="sr-Latn-ME"/>
        </w:rPr>
        <w:t>Pretklinički</w:t>
      </w:r>
      <w:proofErr w:type="spellEnd"/>
      <w:r w:rsidRPr="00DC4CA3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4993B46D" w14:textId="77777777" w:rsidR="00836B35" w:rsidRPr="00DC4CA3" w:rsidRDefault="00836B3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7D9D41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Za</w:t>
      </w:r>
      <w:r w:rsidRPr="00DC4CA3">
        <w:rPr>
          <w:bCs/>
          <w:iCs/>
          <w:sz w:val="22"/>
          <w:szCs w:val="22"/>
          <w:lang w:val="sr-Latn-ME"/>
        </w:rPr>
        <w:t xml:space="preserve"> kombinaciju </w:t>
      </w:r>
      <w:proofErr w:type="spellStart"/>
      <w:r w:rsidRPr="00DC4CA3">
        <w:rPr>
          <w:bCs/>
          <w:iCs/>
          <w:sz w:val="22"/>
          <w:szCs w:val="22"/>
          <w:lang w:val="sr-Latn-ME"/>
        </w:rPr>
        <w:t>paracetamol</w:t>
      </w:r>
      <w:proofErr w:type="spellEnd"/>
      <w:r w:rsidRPr="00DC4CA3">
        <w:rPr>
          <w:bCs/>
          <w:iCs/>
          <w:sz w:val="22"/>
          <w:szCs w:val="22"/>
          <w:lang w:val="sr-Latn-ME"/>
        </w:rPr>
        <w:t xml:space="preserve"> i </w:t>
      </w:r>
      <w:proofErr w:type="spellStart"/>
      <w:r w:rsidRPr="00DC4CA3">
        <w:rPr>
          <w:bCs/>
          <w:iCs/>
          <w:sz w:val="22"/>
          <w:szCs w:val="22"/>
          <w:lang w:val="sr-Latn-ME"/>
        </w:rPr>
        <w:t>pseudoefedrin</w:t>
      </w:r>
      <w:proofErr w:type="spellEnd"/>
      <w:r w:rsidRPr="00DC4CA3">
        <w:rPr>
          <w:bCs/>
          <w:i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iCs/>
          <w:sz w:val="22"/>
          <w:szCs w:val="22"/>
          <w:lang w:val="sr-Latn-ME"/>
        </w:rPr>
        <w:t>hidrohlorid</w:t>
      </w:r>
      <w:proofErr w:type="spellEnd"/>
      <w:r w:rsidRPr="00DC4CA3">
        <w:rPr>
          <w:bCs/>
          <w:sz w:val="22"/>
          <w:szCs w:val="22"/>
          <w:lang w:val="sr-Latn-ME"/>
        </w:rPr>
        <w:t xml:space="preserve"> nijesu provedena istraživanja na životinjama.</w:t>
      </w:r>
    </w:p>
    <w:p w14:paraId="6806906A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DF2F7D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Toksičnost </w:t>
      </w:r>
      <w:proofErr w:type="spellStart"/>
      <w:r w:rsidRPr="00DC4CA3">
        <w:rPr>
          <w:bCs/>
          <w:sz w:val="22"/>
          <w:szCs w:val="22"/>
          <w:lang w:val="sr-Latn-ME"/>
        </w:rPr>
        <w:t>paracetamola</w:t>
      </w:r>
      <w:proofErr w:type="spellEnd"/>
      <w:r w:rsidRPr="00DC4CA3">
        <w:rPr>
          <w:bCs/>
          <w:sz w:val="22"/>
          <w:szCs w:val="22"/>
          <w:lang w:val="sr-Latn-ME"/>
        </w:rPr>
        <w:t xml:space="preserve"> je dobro dokumentovana.</w:t>
      </w:r>
    </w:p>
    <w:p w14:paraId="332DA75A" w14:textId="77777777" w:rsidR="000342F5" w:rsidRPr="00DC4CA3" w:rsidRDefault="00A01A7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Na osnovu</w:t>
      </w:r>
      <w:r w:rsidR="000342F5" w:rsidRPr="00DC4CA3">
        <w:rPr>
          <w:bCs/>
          <w:sz w:val="22"/>
          <w:szCs w:val="22"/>
          <w:lang w:val="sr-Latn-ME"/>
        </w:rPr>
        <w:t xml:space="preserve"> konvencionalnih ispitivanja sigurnosne farmakologije, toksičnosti ponovljenih doza, </w:t>
      </w:r>
      <w:proofErr w:type="spellStart"/>
      <w:r w:rsidR="000342F5" w:rsidRPr="00DC4CA3">
        <w:rPr>
          <w:bCs/>
          <w:sz w:val="22"/>
          <w:szCs w:val="22"/>
          <w:lang w:val="sr-Latn-ME"/>
        </w:rPr>
        <w:t>genotoksičnosti</w:t>
      </w:r>
      <w:proofErr w:type="spellEnd"/>
      <w:r w:rsidR="000342F5" w:rsidRPr="00DC4CA3">
        <w:rPr>
          <w:bCs/>
          <w:sz w:val="22"/>
          <w:szCs w:val="22"/>
          <w:lang w:val="sr-Latn-ME"/>
        </w:rPr>
        <w:t xml:space="preserve">, </w:t>
      </w:r>
      <w:proofErr w:type="spellStart"/>
      <w:r w:rsidR="000342F5" w:rsidRPr="00DC4CA3">
        <w:rPr>
          <w:bCs/>
          <w:sz w:val="22"/>
          <w:szCs w:val="22"/>
          <w:lang w:val="sr-Latn-ME"/>
        </w:rPr>
        <w:t>karcinogenosti</w:t>
      </w:r>
      <w:proofErr w:type="spellEnd"/>
      <w:r w:rsidR="000342F5" w:rsidRPr="00DC4CA3">
        <w:rPr>
          <w:bCs/>
          <w:sz w:val="22"/>
          <w:szCs w:val="22"/>
          <w:lang w:val="sr-Latn-ME"/>
        </w:rPr>
        <w:t xml:space="preserve"> i reproduktivne toksičnosti, nije otkriven poseban rizik za </w:t>
      </w:r>
      <w:proofErr w:type="spellStart"/>
      <w:r w:rsidR="000342F5" w:rsidRPr="00DC4CA3">
        <w:rPr>
          <w:bCs/>
          <w:sz w:val="22"/>
          <w:szCs w:val="22"/>
          <w:lang w:val="sr-Latn-ME"/>
        </w:rPr>
        <w:t>ljude</w:t>
      </w:r>
      <w:proofErr w:type="spellEnd"/>
      <w:r w:rsidR="000342F5" w:rsidRPr="00DC4CA3">
        <w:rPr>
          <w:bCs/>
          <w:sz w:val="22"/>
          <w:szCs w:val="22"/>
          <w:lang w:val="sr-Latn-ME"/>
        </w:rPr>
        <w:t xml:space="preserve"> pri terapijski relevantnim dozama </w:t>
      </w:r>
      <w:proofErr w:type="spellStart"/>
      <w:r w:rsidR="000342F5" w:rsidRPr="00DC4CA3">
        <w:rPr>
          <w:bCs/>
          <w:sz w:val="22"/>
          <w:szCs w:val="22"/>
          <w:lang w:val="sr-Latn-ME"/>
        </w:rPr>
        <w:t>paracetamola</w:t>
      </w:r>
      <w:proofErr w:type="spellEnd"/>
      <w:r w:rsidR="000342F5" w:rsidRPr="00DC4CA3">
        <w:rPr>
          <w:bCs/>
          <w:sz w:val="22"/>
          <w:szCs w:val="22"/>
          <w:lang w:val="sr-Latn-ME"/>
        </w:rPr>
        <w:t xml:space="preserve">. </w:t>
      </w:r>
      <w:proofErr w:type="spellStart"/>
      <w:r w:rsidR="000342F5" w:rsidRPr="00DC4CA3">
        <w:rPr>
          <w:bCs/>
          <w:sz w:val="22"/>
          <w:szCs w:val="22"/>
          <w:lang w:val="sr-Latn-ME"/>
        </w:rPr>
        <w:t>Predoziranje</w:t>
      </w:r>
      <w:proofErr w:type="spellEnd"/>
      <w:r w:rsidR="000342F5" w:rsidRPr="00DC4CA3">
        <w:rPr>
          <w:bCs/>
          <w:sz w:val="22"/>
          <w:szCs w:val="22"/>
          <w:lang w:val="sr-Latn-ME"/>
        </w:rPr>
        <w:t xml:space="preserve"> može </w:t>
      </w:r>
      <w:r w:rsidRPr="00DC4CA3">
        <w:rPr>
          <w:bCs/>
          <w:sz w:val="22"/>
          <w:szCs w:val="22"/>
          <w:lang w:val="sr-Latn-ME"/>
        </w:rPr>
        <w:t>da dovede</w:t>
      </w:r>
      <w:r w:rsidR="000342F5" w:rsidRPr="00DC4CA3">
        <w:rPr>
          <w:bCs/>
          <w:sz w:val="22"/>
          <w:szCs w:val="22"/>
          <w:lang w:val="sr-Latn-ME"/>
        </w:rPr>
        <w:t xml:space="preserve"> do teške </w:t>
      </w:r>
      <w:proofErr w:type="spellStart"/>
      <w:r w:rsidR="000342F5" w:rsidRPr="00DC4CA3">
        <w:rPr>
          <w:bCs/>
          <w:sz w:val="22"/>
          <w:szCs w:val="22"/>
          <w:lang w:val="sr-Latn-ME"/>
        </w:rPr>
        <w:t>hepatotoksičnosti</w:t>
      </w:r>
      <w:proofErr w:type="spellEnd"/>
      <w:r w:rsidR="000342F5" w:rsidRPr="00DC4CA3">
        <w:rPr>
          <w:bCs/>
          <w:sz w:val="22"/>
          <w:szCs w:val="22"/>
          <w:lang w:val="sr-Latn-ME"/>
        </w:rPr>
        <w:t>.</w:t>
      </w:r>
    </w:p>
    <w:p w14:paraId="7979F278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57F06F" w14:textId="77777777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Postoji malo objavljenih informacija iz standardnih </w:t>
      </w:r>
      <w:proofErr w:type="spellStart"/>
      <w:r w:rsidRPr="00DC4CA3">
        <w:rPr>
          <w:bCs/>
          <w:sz w:val="22"/>
          <w:szCs w:val="22"/>
          <w:lang w:val="sr-Latn-ME"/>
        </w:rPr>
        <w:t>pretkiničkih</w:t>
      </w:r>
      <w:proofErr w:type="spellEnd"/>
      <w:r w:rsidRPr="00DC4CA3">
        <w:rPr>
          <w:bCs/>
          <w:sz w:val="22"/>
          <w:szCs w:val="22"/>
          <w:lang w:val="sr-Latn-ME"/>
        </w:rPr>
        <w:t xml:space="preserve"> studija s </w:t>
      </w:r>
      <w:proofErr w:type="spellStart"/>
      <w:r w:rsidRPr="00DC4CA3">
        <w:rPr>
          <w:bCs/>
          <w:sz w:val="22"/>
          <w:szCs w:val="22"/>
          <w:lang w:val="sr-Latn-ME"/>
        </w:rPr>
        <w:t>pseudoefedrinom</w:t>
      </w:r>
      <w:proofErr w:type="spellEnd"/>
      <w:r w:rsidRPr="00DC4CA3">
        <w:rPr>
          <w:bCs/>
          <w:sz w:val="22"/>
          <w:szCs w:val="22"/>
          <w:lang w:val="sr-Latn-ME"/>
        </w:rPr>
        <w:t xml:space="preserve">. Za </w:t>
      </w:r>
      <w:proofErr w:type="spellStart"/>
      <w:r w:rsidRPr="00DC4CA3">
        <w:rPr>
          <w:bCs/>
          <w:sz w:val="22"/>
          <w:szCs w:val="22"/>
          <w:lang w:val="sr-Latn-ME"/>
        </w:rPr>
        <w:t>pseudoefedrin</w:t>
      </w:r>
      <w:proofErr w:type="spellEnd"/>
      <w:r w:rsidRPr="00DC4CA3">
        <w:rPr>
          <w:bCs/>
          <w:sz w:val="22"/>
          <w:szCs w:val="22"/>
          <w:lang w:val="sr-Latn-ME"/>
        </w:rPr>
        <w:t xml:space="preserve"> se procjena sigurnosti bazira prvenstveno na kliničkom iskustvu.</w:t>
      </w:r>
    </w:p>
    <w:p w14:paraId="06AFC27F" w14:textId="4E1694BA" w:rsidR="000342F5" w:rsidRPr="00DC4CA3" w:rsidRDefault="000342F5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 xml:space="preserve">Ljekovi koji sadrže </w:t>
      </w:r>
      <w:proofErr w:type="spellStart"/>
      <w:r w:rsidRPr="00DC4CA3">
        <w:rPr>
          <w:bCs/>
          <w:sz w:val="22"/>
          <w:szCs w:val="22"/>
          <w:lang w:val="sr-Latn-ME"/>
        </w:rPr>
        <w:t>pseudoefedrin</w:t>
      </w:r>
      <w:proofErr w:type="spellEnd"/>
      <w:r w:rsidRPr="00DC4CA3">
        <w:rPr>
          <w:bCs/>
          <w:sz w:val="22"/>
          <w:szCs w:val="22"/>
          <w:lang w:val="sr-Latn-ME"/>
        </w:rPr>
        <w:t xml:space="preserve"> su u širokoj terapijskoj primjeni već nekoliko de</w:t>
      </w:r>
      <w:r w:rsidR="00216C9C" w:rsidRPr="00DC4CA3">
        <w:rPr>
          <w:bCs/>
          <w:sz w:val="22"/>
          <w:szCs w:val="22"/>
          <w:lang w:val="sr-Latn-ME"/>
        </w:rPr>
        <w:t>cenija</w:t>
      </w:r>
      <w:r w:rsidRPr="00DC4CA3">
        <w:rPr>
          <w:bCs/>
          <w:sz w:val="22"/>
          <w:szCs w:val="22"/>
          <w:lang w:val="sr-Latn-ME"/>
        </w:rPr>
        <w:t xml:space="preserve">, uz dobar nivo </w:t>
      </w:r>
      <w:r w:rsidR="008E0C96" w:rsidRPr="00DC4CA3">
        <w:rPr>
          <w:bCs/>
          <w:sz w:val="22"/>
          <w:szCs w:val="22"/>
          <w:lang w:val="sr-Latn-ME"/>
        </w:rPr>
        <w:t>bezbjednosti</w:t>
      </w:r>
      <w:r w:rsidRPr="00DC4CA3">
        <w:rPr>
          <w:bCs/>
          <w:sz w:val="22"/>
          <w:szCs w:val="22"/>
          <w:lang w:val="sr-Latn-ME"/>
        </w:rPr>
        <w:t>.</w:t>
      </w:r>
    </w:p>
    <w:p w14:paraId="1FC53265" w14:textId="77777777" w:rsidR="00396DFD" w:rsidRPr="00DC4CA3" w:rsidRDefault="00396DFD" w:rsidP="00BF0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2AFF44" w14:textId="77777777" w:rsidR="00CB5FF5" w:rsidRPr="00DC4CA3" w:rsidRDefault="00CB5FF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8FC4D8" w14:textId="77777777" w:rsidR="0072020E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6.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FARMACEUTSKI PODACI</w:t>
      </w:r>
    </w:p>
    <w:p w14:paraId="057F771A" w14:textId="77777777" w:rsidR="00836B35" w:rsidRPr="00DC4CA3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08D1D4" w14:textId="77777777" w:rsidR="00A53391" w:rsidRPr="00DC4CA3" w:rsidRDefault="0072020E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6.1.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Lista pomoćnih supstanci</w:t>
      </w:r>
      <w:r w:rsidR="002E0135" w:rsidRPr="00DC4CA3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DC4CA3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DC4CA3">
        <w:rPr>
          <w:b/>
          <w:bCs/>
          <w:sz w:val="22"/>
          <w:szCs w:val="22"/>
          <w:lang w:val="sr-Latn-ME"/>
        </w:rPr>
        <w:t>)</w:t>
      </w:r>
    </w:p>
    <w:p w14:paraId="1B665A08" w14:textId="77777777" w:rsidR="00A53391" w:rsidRPr="00DC4CA3" w:rsidRDefault="00A53391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098983C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Saharoza</w:t>
      </w:r>
    </w:p>
    <w:p w14:paraId="3914F988" w14:textId="74D1B36D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Limunska kis</w:t>
      </w:r>
      <w:bookmarkStart w:id="0" w:name="_GoBack"/>
      <w:bookmarkEnd w:id="0"/>
      <w:r w:rsidRPr="00DC4CA3">
        <w:rPr>
          <w:sz w:val="22"/>
          <w:szCs w:val="22"/>
          <w:lang w:val="sr-Latn-ME"/>
        </w:rPr>
        <w:t>elina</w:t>
      </w:r>
    </w:p>
    <w:p w14:paraId="74B5B809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Aroma tropskog voća</w:t>
      </w:r>
    </w:p>
    <w:p w14:paraId="7A62251B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Aroma </w:t>
      </w:r>
      <w:proofErr w:type="spellStart"/>
      <w:r w:rsidRPr="00DC4CA3">
        <w:rPr>
          <w:sz w:val="22"/>
          <w:szCs w:val="22"/>
          <w:lang w:val="sr-Latn-ME"/>
        </w:rPr>
        <w:t>grejpa</w:t>
      </w:r>
      <w:proofErr w:type="spellEnd"/>
    </w:p>
    <w:p w14:paraId="2236761F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Sorbitol</w:t>
      </w:r>
      <w:proofErr w:type="spellEnd"/>
      <w:r w:rsidRPr="00DC4CA3">
        <w:rPr>
          <w:sz w:val="22"/>
          <w:szCs w:val="22"/>
          <w:lang w:val="sr-Latn-ME"/>
        </w:rPr>
        <w:t xml:space="preserve"> (E420)</w:t>
      </w:r>
    </w:p>
    <w:p w14:paraId="1E5E39BD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Aspartam</w:t>
      </w:r>
      <w:proofErr w:type="spellEnd"/>
      <w:r w:rsidRPr="00DC4CA3">
        <w:rPr>
          <w:sz w:val="22"/>
          <w:szCs w:val="22"/>
          <w:lang w:val="sr-Latn-ME"/>
        </w:rPr>
        <w:t xml:space="preserve"> (E951)</w:t>
      </w:r>
    </w:p>
    <w:p w14:paraId="1FD9BD29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Sukraloza</w:t>
      </w:r>
      <w:proofErr w:type="spellEnd"/>
    </w:p>
    <w:p w14:paraId="7F3A9BE4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Saharin natrijum</w:t>
      </w:r>
    </w:p>
    <w:p w14:paraId="067B7D68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Polisorbat</w:t>
      </w:r>
      <w:proofErr w:type="spellEnd"/>
      <w:r w:rsidRPr="00DC4CA3">
        <w:rPr>
          <w:sz w:val="22"/>
          <w:szCs w:val="22"/>
          <w:lang w:val="sr-Latn-ME"/>
        </w:rPr>
        <w:t xml:space="preserve"> 20</w:t>
      </w:r>
    </w:p>
    <w:p w14:paraId="4A86B0C2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Prašak cvekle</w:t>
      </w:r>
    </w:p>
    <w:p w14:paraId="2C37E23D" w14:textId="77777777" w:rsidR="00D91594" w:rsidRPr="00DC4CA3" w:rsidRDefault="00D91594" w:rsidP="00D91594">
      <w:pPr>
        <w:numPr>
          <w:ilvl w:val="0"/>
          <w:numId w:val="16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DC4CA3">
        <w:rPr>
          <w:sz w:val="22"/>
          <w:szCs w:val="22"/>
          <w:lang w:val="sr-Latn-ME"/>
        </w:rPr>
        <w:t>Riboflavin</w:t>
      </w:r>
      <w:proofErr w:type="spellEnd"/>
      <w:r w:rsidRPr="00DC4CA3">
        <w:rPr>
          <w:sz w:val="22"/>
          <w:szCs w:val="22"/>
          <w:lang w:val="sr-Latn-ME"/>
        </w:rPr>
        <w:t xml:space="preserve"> natrijum fosfat</w:t>
      </w:r>
    </w:p>
    <w:p w14:paraId="3EB39133" w14:textId="77777777" w:rsidR="00D91594" w:rsidRPr="00DC4CA3" w:rsidRDefault="00D91594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9D639FB" w14:textId="77777777" w:rsidR="0072020E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6.2.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Inkompatibilnost</w:t>
      </w:r>
      <w:r w:rsidR="002846DB" w:rsidRPr="00DC4CA3">
        <w:rPr>
          <w:b/>
          <w:bCs/>
          <w:sz w:val="22"/>
          <w:szCs w:val="22"/>
          <w:lang w:val="sr-Latn-ME"/>
        </w:rPr>
        <w:t>i</w:t>
      </w:r>
    </w:p>
    <w:p w14:paraId="7A7B0D99" w14:textId="77777777" w:rsidR="007F5003" w:rsidRPr="00DC4CA3" w:rsidRDefault="007F5003" w:rsidP="007F5003">
      <w:pPr>
        <w:jc w:val="both"/>
        <w:rPr>
          <w:sz w:val="22"/>
          <w:szCs w:val="22"/>
          <w:lang w:val="sr-Latn-ME"/>
        </w:rPr>
      </w:pPr>
    </w:p>
    <w:p w14:paraId="5DC5A85B" w14:textId="2C14B6A7" w:rsidR="00D91594" w:rsidRPr="00DC4CA3" w:rsidRDefault="00D513B8" w:rsidP="00D91594">
      <w:pPr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N</w:t>
      </w:r>
      <w:r w:rsidR="00D91594" w:rsidRPr="00DC4CA3">
        <w:rPr>
          <w:sz w:val="22"/>
          <w:szCs w:val="22"/>
          <w:lang w:val="sr-Latn-ME"/>
        </w:rPr>
        <w:t>ije p</w:t>
      </w:r>
      <w:r w:rsidRPr="00DC4CA3">
        <w:rPr>
          <w:sz w:val="22"/>
          <w:szCs w:val="22"/>
          <w:lang w:val="sr-Latn-ME"/>
        </w:rPr>
        <w:t>r</w:t>
      </w:r>
      <w:r w:rsidR="00D91594" w:rsidRPr="00DC4CA3">
        <w:rPr>
          <w:sz w:val="22"/>
          <w:szCs w:val="22"/>
          <w:lang w:val="sr-Latn-ME"/>
        </w:rPr>
        <w:t>i</w:t>
      </w:r>
      <w:r w:rsidRPr="00DC4CA3">
        <w:rPr>
          <w:sz w:val="22"/>
          <w:szCs w:val="22"/>
          <w:lang w:val="sr-Latn-ME"/>
        </w:rPr>
        <w:t>mjenljivo</w:t>
      </w:r>
      <w:r w:rsidR="00D91594" w:rsidRPr="00DC4CA3">
        <w:rPr>
          <w:sz w:val="22"/>
          <w:szCs w:val="22"/>
          <w:lang w:val="sr-Latn-ME"/>
        </w:rPr>
        <w:t>.</w:t>
      </w:r>
    </w:p>
    <w:p w14:paraId="02D89BFB" w14:textId="77777777" w:rsidR="0072020E" w:rsidRPr="00DC4CA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E49565" w14:textId="77777777" w:rsidR="0072020E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DC4CA3">
        <w:rPr>
          <w:b/>
          <w:bCs/>
          <w:sz w:val="22"/>
          <w:szCs w:val="22"/>
          <w:lang w:val="sr-Latn-ME"/>
        </w:rPr>
        <w:t xml:space="preserve">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Rok upotrebe</w:t>
      </w:r>
    </w:p>
    <w:p w14:paraId="3E4419C9" w14:textId="77777777" w:rsidR="007F5003" w:rsidRPr="00DC4CA3" w:rsidRDefault="007F5003" w:rsidP="007F5003">
      <w:pPr>
        <w:jc w:val="both"/>
        <w:rPr>
          <w:sz w:val="22"/>
          <w:szCs w:val="22"/>
          <w:lang w:val="sr-Latn-ME"/>
        </w:rPr>
      </w:pPr>
    </w:p>
    <w:p w14:paraId="559E198C" w14:textId="77777777" w:rsidR="00D91594" w:rsidRPr="00DC4CA3" w:rsidRDefault="00D91594" w:rsidP="00D91594">
      <w:pPr>
        <w:jc w:val="both"/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36 mjeseci.</w:t>
      </w:r>
    </w:p>
    <w:p w14:paraId="2D46EE6C" w14:textId="77777777" w:rsidR="0072020E" w:rsidRPr="00DC4CA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35618E" w14:textId="77777777" w:rsidR="0072020E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6.4.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DC4CA3">
        <w:rPr>
          <w:b/>
          <w:bCs/>
          <w:sz w:val="22"/>
          <w:szCs w:val="22"/>
          <w:lang w:val="sr-Latn-ME"/>
        </w:rPr>
        <w:t xml:space="preserve"> lijeka</w:t>
      </w:r>
    </w:p>
    <w:p w14:paraId="3BEC4087" w14:textId="77777777" w:rsidR="007F5003" w:rsidRPr="00DC4CA3" w:rsidRDefault="007F5003" w:rsidP="007F5003">
      <w:pPr>
        <w:jc w:val="both"/>
        <w:rPr>
          <w:sz w:val="22"/>
          <w:szCs w:val="22"/>
          <w:lang w:val="sr-Latn-ME"/>
        </w:rPr>
      </w:pPr>
    </w:p>
    <w:p w14:paraId="717460DE" w14:textId="31AFED20" w:rsidR="00D91594" w:rsidRPr="00DC4CA3" w:rsidRDefault="00D91594" w:rsidP="00D91594">
      <w:pPr>
        <w:jc w:val="both"/>
        <w:rPr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Čuvati na temperaturi do 30°C.</w:t>
      </w:r>
      <w:r w:rsidRPr="00DC4CA3">
        <w:rPr>
          <w:sz w:val="22"/>
          <w:szCs w:val="22"/>
          <w:lang w:val="sr-Latn-ME"/>
        </w:rPr>
        <w:t xml:space="preserve"> </w:t>
      </w:r>
    </w:p>
    <w:p w14:paraId="18B51F16" w14:textId="77777777" w:rsidR="00EC2532" w:rsidRPr="00DC4CA3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763AF9" w14:textId="77777777" w:rsidR="0072020E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6.5.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="002846DB" w:rsidRPr="00DC4CA3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DC4CA3">
        <w:rPr>
          <w:b/>
          <w:bCs/>
          <w:sz w:val="22"/>
          <w:szCs w:val="22"/>
          <w:lang w:val="sr-Latn-ME"/>
        </w:rPr>
        <w:t>pakovanja</w:t>
      </w:r>
      <w:r w:rsidR="00C06864" w:rsidRPr="00DC4CA3">
        <w:rPr>
          <w:b/>
          <w:bCs/>
          <w:sz w:val="22"/>
          <w:szCs w:val="22"/>
          <w:lang w:val="sr-Latn-ME"/>
        </w:rPr>
        <w:t xml:space="preserve"> </w:t>
      </w:r>
    </w:p>
    <w:p w14:paraId="0DC15434" w14:textId="77777777" w:rsidR="007F5003" w:rsidRPr="00DC4CA3" w:rsidRDefault="007F5003" w:rsidP="007F5003">
      <w:pPr>
        <w:rPr>
          <w:sz w:val="22"/>
          <w:szCs w:val="22"/>
          <w:lang w:val="sr-Latn-ME"/>
        </w:rPr>
      </w:pPr>
    </w:p>
    <w:p w14:paraId="4CC7F82D" w14:textId="3EF43FEC" w:rsidR="00D91594" w:rsidRPr="00DC4CA3" w:rsidRDefault="00D513B8" w:rsidP="00D91594">
      <w:pPr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 xml:space="preserve">Unutrašnje pakovanje </w:t>
      </w:r>
      <w:r w:rsidR="00DC4CA3">
        <w:rPr>
          <w:sz w:val="22"/>
          <w:szCs w:val="22"/>
          <w:lang w:val="sr-Latn-ME"/>
        </w:rPr>
        <w:t>je</w:t>
      </w:r>
      <w:r w:rsidRPr="00DC4CA3">
        <w:rPr>
          <w:sz w:val="22"/>
          <w:szCs w:val="22"/>
          <w:lang w:val="sr-Latn-ME"/>
        </w:rPr>
        <w:t xml:space="preserve"> kesic</w:t>
      </w:r>
      <w:r w:rsidR="00DC4CA3">
        <w:rPr>
          <w:sz w:val="22"/>
          <w:szCs w:val="22"/>
          <w:lang w:val="sr-Latn-ME"/>
        </w:rPr>
        <w:t>a</w:t>
      </w:r>
      <w:r w:rsidRPr="00DC4CA3">
        <w:rPr>
          <w:sz w:val="22"/>
          <w:szCs w:val="22"/>
          <w:lang w:val="sr-Latn-ME"/>
        </w:rPr>
        <w:t xml:space="preserve"> </w:t>
      </w:r>
      <w:r w:rsidR="00D91594" w:rsidRPr="00DC4CA3">
        <w:rPr>
          <w:sz w:val="22"/>
          <w:szCs w:val="22"/>
          <w:lang w:val="sr-Latn-ME"/>
        </w:rPr>
        <w:t xml:space="preserve">od </w:t>
      </w:r>
      <w:proofErr w:type="spellStart"/>
      <w:r w:rsidR="00D91594" w:rsidRPr="00DC4CA3">
        <w:rPr>
          <w:sz w:val="22"/>
          <w:szCs w:val="22"/>
          <w:lang w:val="sr-Latn-ME"/>
        </w:rPr>
        <w:t>termoformirajuće</w:t>
      </w:r>
      <w:proofErr w:type="spellEnd"/>
      <w:r w:rsidR="00D91594" w:rsidRPr="00DC4CA3">
        <w:rPr>
          <w:sz w:val="22"/>
          <w:szCs w:val="22"/>
          <w:lang w:val="sr-Latn-ME"/>
        </w:rPr>
        <w:t xml:space="preserve"> višeslojne folije</w:t>
      </w:r>
      <w:r w:rsidRPr="00DC4CA3">
        <w:rPr>
          <w:sz w:val="22"/>
          <w:szCs w:val="22"/>
          <w:lang w:val="sr-Latn-ME"/>
        </w:rPr>
        <w:t xml:space="preserve"> (papir/ </w:t>
      </w:r>
      <w:proofErr w:type="spellStart"/>
      <w:r w:rsidRPr="00DC4CA3">
        <w:rPr>
          <w:sz w:val="22"/>
          <w:szCs w:val="22"/>
          <w:lang w:val="sr-Latn-ME"/>
        </w:rPr>
        <w:t>polietilen</w:t>
      </w:r>
      <w:proofErr w:type="spellEnd"/>
      <w:r w:rsidRPr="00DC4CA3">
        <w:rPr>
          <w:sz w:val="22"/>
          <w:szCs w:val="22"/>
          <w:lang w:val="sr-Latn-ME"/>
        </w:rPr>
        <w:t xml:space="preserve">/aluminijum/ </w:t>
      </w:r>
      <w:proofErr w:type="spellStart"/>
      <w:r w:rsidRPr="00DC4CA3">
        <w:rPr>
          <w:sz w:val="22"/>
          <w:szCs w:val="22"/>
          <w:lang w:val="sr-Latn-ME"/>
        </w:rPr>
        <w:t>Surlyn</w:t>
      </w:r>
      <w:proofErr w:type="spellEnd"/>
      <w:r w:rsidRPr="00DC4CA3">
        <w:rPr>
          <w:sz w:val="22"/>
          <w:szCs w:val="22"/>
          <w:lang w:val="sr-Latn-ME"/>
        </w:rPr>
        <w:t xml:space="preserve"> (PE))</w:t>
      </w:r>
      <w:r w:rsidR="00D91594" w:rsidRPr="00DC4CA3">
        <w:rPr>
          <w:sz w:val="22"/>
          <w:szCs w:val="22"/>
          <w:lang w:val="sr-Latn-ME"/>
        </w:rPr>
        <w:t>.</w:t>
      </w:r>
    </w:p>
    <w:p w14:paraId="2E88B369" w14:textId="3FE63739" w:rsidR="00D91594" w:rsidRPr="00DC4CA3" w:rsidRDefault="00D513B8" w:rsidP="00D91594">
      <w:pPr>
        <w:rPr>
          <w:sz w:val="22"/>
          <w:szCs w:val="22"/>
          <w:lang w:val="sr-Latn-ME"/>
        </w:rPr>
      </w:pPr>
      <w:r w:rsidRPr="00DC4CA3">
        <w:rPr>
          <w:sz w:val="22"/>
          <w:szCs w:val="22"/>
          <w:lang w:val="sr-Latn-ME"/>
        </w:rPr>
        <w:t>Spoljnje p</w:t>
      </w:r>
      <w:r w:rsidR="00D91594" w:rsidRPr="00DC4CA3">
        <w:rPr>
          <w:sz w:val="22"/>
          <w:szCs w:val="22"/>
          <w:lang w:val="sr-Latn-ME"/>
        </w:rPr>
        <w:t>akovanje</w:t>
      </w:r>
      <w:r w:rsidRPr="00DC4CA3">
        <w:rPr>
          <w:sz w:val="22"/>
          <w:szCs w:val="22"/>
          <w:lang w:val="sr-Latn-ME"/>
        </w:rPr>
        <w:t xml:space="preserve"> je </w:t>
      </w:r>
      <w:proofErr w:type="spellStart"/>
      <w:r w:rsidRPr="00DC4CA3">
        <w:rPr>
          <w:sz w:val="22"/>
          <w:szCs w:val="22"/>
          <w:lang w:val="sr-Latn-ME"/>
        </w:rPr>
        <w:t>složiva</w:t>
      </w:r>
      <w:proofErr w:type="spellEnd"/>
      <w:r w:rsidRPr="00DC4CA3">
        <w:rPr>
          <w:sz w:val="22"/>
          <w:szCs w:val="22"/>
          <w:lang w:val="sr-Latn-ME"/>
        </w:rPr>
        <w:t xml:space="preserve"> kartonska kutija </w:t>
      </w:r>
      <w:r w:rsidR="00C41F9D" w:rsidRPr="00DC4CA3">
        <w:rPr>
          <w:sz w:val="22"/>
          <w:szCs w:val="22"/>
          <w:lang w:val="sr-Latn-ME"/>
        </w:rPr>
        <w:t>u kojoj se nalazi</w:t>
      </w:r>
      <w:r w:rsidR="00D91594" w:rsidRPr="00DC4CA3">
        <w:rPr>
          <w:sz w:val="22"/>
          <w:szCs w:val="22"/>
          <w:lang w:val="sr-Latn-ME"/>
        </w:rPr>
        <w:t xml:space="preserve"> </w:t>
      </w:r>
      <w:r w:rsidR="00C41F9D" w:rsidRPr="00DC4CA3">
        <w:rPr>
          <w:sz w:val="22"/>
          <w:szCs w:val="22"/>
          <w:lang w:val="sr-Latn-ME"/>
        </w:rPr>
        <w:t>8</w:t>
      </w:r>
      <w:r w:rsidR="00D91594" w:rsidRPr="00DC4CA3">
        <w:rPr>
          <w:sz w:val="22"/>
          <w:szCs w:val="22"/>
          <w:lang w:val="sr-Latn-ME"/>
        </w:rPr>
        <w:t xml:space="preserve"> </w:t>
      </w:r>
      <w:r w:rsidR="00C41F9D" w:rsidRPr="00DC4CA3">
        <w:rPr>
          <w:sz w:val="22"/>
          <w:szCs w:val="22"/>
          <w:lang w:val="sr-Latn-ME"/>
        </w:rPr>
        <w:t>kesica i Uputstvo za lijek</w:t>
      </w:r>
      <w:r w:rsidR="00D91594" w:rsidRPr="00DC4CA3">
        <w:rPr>
          <w:sz w:val="22"/>
          <w:szCs w:val="22"/>
          <w:lang w:val="sr-Latn-ME"/>
        </w:rPr>
        <w:t>.</w:t>
      </w:r>
    </w:p>
    <w:p w14:paraId="4D578D8C" w14:textId="77777777" w:rsidR="0072020E" w:rsidRPr="00DC4CA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DE1BDC" w14:textId="77777777" w:rsidR="002846DB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6.6.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DC4CA3">
        <w:rPr>
          <w:b/>
          <w:bCs/>
          <w:sz w:val="22"/>
          <w:szCs w:val="22"/>
          <w:lang w:val="sr-Latn-ME"/>
        </w:rPr>
        <w:t xml:space="preserve"> </w:t>
      </w:r>
      <w:r w:rsidR="00310F03" w:rsidRPr="00DC4CA3">
        <w:rPr>
          <w:b/>
          <w:bCs/>
          <w:sz w:val="22"/>
          <w:szCs w:val="22"/>
          <w:lang w:val="sr-Latn-ME"/>
        </w:rPr>
        <w:t>(i druga uputs</w:t>
      </w:r>
      <w:r w:rsidR="004109FA" w:rsidRPr="00DC4CA3">
        <w:rPr>
          <w:b/>
          <w:bCs/>
          <w:sz w:val="22"/>
          <w:szCs w:val="22"/>
          <w:lang w:val="sr-Latn-ME"/>
        </w:rPr>
        <w:t>t</w:t>
      </w:r>
      <w:r w:rsidR="00310F03" w:rsidRPr="00DC4CA3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DDFA543" w14:textId="77777777" w:rsidR="00B66A70" w:rsidRPr="00DC4CA3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D178E6B" w14:textId="4B885F1B" w:rsidR="0072020E" w:rsidRPr="00DC4CA3" w:rsidRDefault="00C41F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C4CA3">
        <w:rPr>
          <w:bCs/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3BBF8393" w14:textId="77777777" w:rsidR="00A53391" w:rsidRPr="00DC4CA3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D277D0A" w14:textId="77777777" w:rsidR="00C41F9D" w:rsidRPr="00DC4CA3" w:rsidRDefault="00C41F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F4ABEB" w14:textId="77777777" w:rsidR="00F8570A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7.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NOSILAC DOZVOLE</w:t>
      </w:r>
      <w:r w:rsidR="00483928" w:rsidRPr="00DC4CA3">
        <w:rPr>
          <w:b/>
          <w:bCs/>
          <w:sz w:val="22"/>
          <w:szCs w:val="22"/>
          <w:lang w:val="sr-Latn-ME"/>
        </w:rPr>
        <w:t xml:space="preserve"> </w:t>
      </w:r>
    </w:p>
    <w:p w14:paraId="7B74348D" w14:textId="77777777" w:rsidR="007F5003" w:rsidRPr="00DC4CA3" w:rsidRDefault="007F5003" w:rsidP="007F500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1111CA" w14:textId="77777777" w:rsidR="007F5003" w:rsidRPr="00DC4CA3" w:rsidRDefault="007F5003" w:rsidP="007F500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DC4CA3">
        <w:rPr>
          <w:bCs/>
          <w:sz w:val="22"/>
          <w:szCs w:val="22"/>
          <w:lang w:val="sr-Latn-ME"/>
        </w:rPr>
        <w:t>Bosnalijek</w:t>
      </w:r>
      <w:proofErr w:type="spellEnd"/>
      <w:r w:rsidRPr="00DC4CA3">
        <w:rPr>
          <w:bCs/>
          <w:sz w:val="22"/>
          <w:szCs w:val="22"/>
          <w:lang w:val="sr-Latn-ME"/>
        </w:rPr>
        <w:t xml:space="preserve"> </w:t>
      </w:r>
      <w:proofErr w:type="spellStart"/>
      <w:r w:rsidRPr="00DC4CA3">
        <w:rPr>
          <w:bCs/>
          <w:sz w:val="22"/>
          <w:szCs w:val="22"/>
          <w:lang w:val="sr-Latn-ME"/>
        </w:rPr>
        <w:t>d.d</w:t>
      </w:r>
      <w:proofErr w:type="spellEnd"/>
      <w:r w:rsidRPr="00DC4CA3">
        <w:rPr>
          <w:bCs/>
          <w:sz w:val="22"/>
          <w:szCs w:val="22"/>
          <w:lang w:val="sr-Latn-ME"/>
        </w:rPr>
        <w:t xml:space="preserve">. Predstavništvo Crna Gora, Bulevar </w:t>
      </w:r>
      <w:proofErr w:type="spellStart"/>
      <w:r w:rsidRPr="00DC4CA3">
        <w:rPr>
          <w:bCs/>
          <w:sz w:val="22"/>
          <w:szCs w:val="22"/>
          <w:lang w:val="sr-Latn-ME"/>
        </w:rPr>
        <w:t>Svetog</w:t>
      </w:r>
      <w:proofErr w:type="spellEnd"/>
      <w:r w:rsidRPr="00DC4CA3">
        <w:rPr>
          <w:bCs/>
          <w:sz w:val="22"/>
          <w:szCs w:val="22"/>
          <w:lang w:val="sr-Latn-ME"/>
        </w:rPr>
        <w:t xml:space="preserve"> Petra Cetinjskog 63, Podgorica, Crna Gora</w:t>
      </w:r>
    </w:p>
    <w:p w14:paraId="0DE442EF" w14:textId="77777777" w:rsidR="00C37FD7" w:rsidRPr="00DC4CA3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E8886B" w14:textId="77777777" w:rsidR="00A53391" w:rsidRPr="00DC4CA3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6302F" w14:textId="77777777" w:rsidR="0072020E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8.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>BROJ DOZVOLE</w:t>
      </w:r>
      <w:r w:rsidR="008A6D43" w:rsidRPr="00DC4CA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336792" w14:textId="77777777" w:rsidR="0072020E" w:rsidRPr="00DC4CA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19267B" w14:textId="7BAA0400" w:rsidR="00FC5430" w:rsidRPr="00EC582C" w:rsidRDefault="00DC4CA3" w:rsidP="00480FB1">
      <w:pPr>
        <w:tabs>
          <w:tab w:val="left" w:pos="540"/>
          <w:tab w:val="left" w:pos="569"/>
        </w:tabs>
        <w:rPr>
          <w:sz w:val="22"/>
          <w:lang w:val="pt-BR"/>
        </w:rPr>
      </w:pPr>
      <w:r w:rsidRPr="00EC582C">
        <w:rPr>
          <w:sz w:val="22"/>
          <w:lang w:val="pt-BR"/>
        </w:rPr>
        <w:t xml:space="preserve">2030/24/4416 - 6982 </w:t>
      </w:r>
    </w:p>
    <w:p w14:paraId="4468722E" w14:textId="77777777" w:rsidR="00DC4CA3" w:rsidRPr="00DC4CA3" w:rsidRDefault="00DC4CA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E5F961" w14:textId="77777777" w:rsidR="00A53391" w:rsidRPr="00DC4CA3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9CB6A8" w14:textId="77777777" w:rsidR="0072020E" w:rsidRPr="00DC4CA3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9.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Pr="00DC4CA3">
        <w:rPr>
          <w:b/>
          <w:bCs/>
          <w:sz w:val="22"/>
          <w:szCs w:val="22"/>
          <w:lang w:val="sr-Latn-ME"/>
        </w:rPr>
        <w:t xml:space="preserve">DATUM </w:t>
      </w:r>
      <w:r w:rsidR="00C05DF8" w:rsidRPr="00DC4CA3">
        <w:rPr>
          <w:b/>
          <w:bCs/>
          <w:sz w:val="22"/>
          <w:szCs w:val="22"/>
          <w:lang w:val="sr-Latn-ME"/>
        </w:rPr>
        <w:t xml:space="preserve">PRVE </w:t>
      </w:r>
      <w:r w:rsidR="008A6D43" w:rsidRPr="00DC4CA3">
        <w:rPr>
          <w:b/>
          <w:bCs/>
          <w:sz w:val="22"/>
          <w:szCs w:val="22"/>
          <w:lang w:val="sr-Latn-ME"/>
        </w:rPr>
        <w:t>DOZVOLE</w:t>
      </w:r>
      <w:r w:rsidR="00C05DF8" w:rsidRPr="00DC4CA3">
        <w:rPr>
          <w:b/>
          <w:bCs/>
          <w:sz w:val="22"/>
          <w:szCs w:val="22"/>
          <w:lang w:val="sr-Latn-ME"/>
        </w:rPr>
        <w:t>/OBNOVE DOZVOLE</w:t>
      </w:r>
      <w:r w:rsidR="008A6D43" w:rsidRPr="00DC4CA3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318429E" w14:textId="77777777" w:rsidR="0072020E" w:rsidRPr="00DC4CA3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C07D57" w14:textId="11F717A5" w:rsidR="00A53391" w:rsidRPr="00EC582C" w:rsidRDefault="00DC4CA3" w:rsidP="00480FB1">
      <w:pPr>
        <w:tabs>
          <w:tab w:val="left" w:pos="540"/>
          <w:tab w:val="left" w:pos="569"/>
        </w:tabs>
        <w:rPr>
          <w:bCs/>
          <w:sz w:val="20"/>
          <w:szCs w:val="22"/>
          <w:lang w:val="sr-Latn-ME"/>
        </w:rPr>
      </w:pPr>
      <w:r w:rsidRPr="00EC582C">
        <w:rPr>
          <w:sz w:val="22"/>
          <w:lang w:val="pt-BR"/>
        </w:rPr>
        <w:t>04.09.2024. godine</w:t>
      </w:r>
    </w:p>
    <w:p w14:paraId="4795598F" w14:textId="180C0131" w:rsidR="00A53391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966475" w14:textId="77777777" w:rsidR="00DC4CA3" w:rsidRPr="00DC4CA3" w:rsidRDefault="00DC4CA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998C74" w14:textId="77777777" w:rsidR="003F6A59" w:rsidRPr="00DC4CA3" w:rsidRDefault="0072020E" w:rsidP="00647CA1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DC4CA3">
        <w:rPr>
          <w:b/>
          <w:bCs/>
          <w:sz w:val="22"/>
          <w:szCs w:val="22"/>
          <w:lang w:val="sr-Latn-ME"/>
        </w:rPr>
        <w:t xml:space="preserve">10. </w:t>
      </w:r>
      <w:r w:rsidR="00480FB1" w:rsidRPr="00DC4CA3">
        <w:rPr>
          <w:b/>
          <w:bCs/>
          <w:sz w:val="22"/>
          <w:szCs w:val="22"/>
          <w:lang w:val="sr-Latn-ME"/>
        </w:rPr>
        <w:tab/>
      </w:r>
      <w:r w:rsidR="002846DB" w:rsidRPr="00DC4CA3">
        <w:rPr>
          <w:b/>
          <w:bCs/>
          <w:sz w:val="22"/>
          <w:szCs w:val="22"/>
          <w:lang w:val="sr-Latn-ME"/>
        </w:rPr>
        <w:t>D</w:t>
      </w:r>
      <w:r w:rsidR="00EC2532" w:rsidRPr="00DC4CA3">
        <w:rPr>
          <w:b/>
          <w:bCs/>
          <w:sz w:val="22"/>
          <w:szCs w:val="22"/>
          <w:lang w:val="sr-Latn-ME"/>
        </w:rPr>
        <w:t xml:space="preserve">ATUM REVIZIJE TEKSTA </w:t>
      </w:r>
    </w:p>
    <w:p w14:paraId="68AE1F3F" w14:textId="77777777" w:rsidR="007F5003" w:rsidRPr="00DC4CA3" w:rsidRDefault="007F5003" w:rsidP="007F5003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7AF19D4F" w14:textId="34B7FB84" w:rsidR="00D91594" w:rsidRPr="00DC4CA3" w:rsidRDefault="00DC4CA3" w:rsidP="007F5003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Septembar, 2024. godine</w:t>
      </w:r>
    </w:p>
    <w:sectPr w:rsidR="00D91594" w:rsidRPr="00DC4CA3" w:rsidSect="00FA621B">
      <w:footerReference w:type="defaul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2E3858" w16cex:dateUtc="2024-03-11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0BC75A" w16cid:durableId="1300489F"/>
  <w16cid:commentId w16cid:paraId="3371D9B1" w16cid:durableId="462E3858"/>
  <w16cid:commentId w16cid:paraId="0D120BF4" w16cid:durableId="1C26F522"/>
  <w16cid:commentId w16cid:paraId="0D3D8EC5" w16cid:durableId="59D18C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FA8E7" w14:textId="77777777" w:rsidR="00B71F98" w:rsidRDefault="00B71F98">
      <w:r>
        <w:separator/>
      </w:r>
    </w:p>
  </w:endnote>
  <w:endnote w:type="continuationSeparator" w:id="0">
    <w:p w14:paraId="42BD18EA" w14:textId="77777777" w:rsidR="00B71F98" w:rsidRDefault="00B7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32DF" w14:textId="7C610190" w:rsidR="00216C9C" w:rsidRPr="00B23F69" w:rsidRDefault="00216C9C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C582C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C582C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68ACD" w14:textId="77777777" w:rsidR="00B71F98" w:rsidRDefault="00B71F98">
      <w:r>
        <w:separator/>
      </w:r>
    </w:p>
  </w:footnote>
  <w:footnote w:type="continuationSeparator" w:id="0">
    <w:p w14:paraId="01409964" w14:textId="77777777" w:rsidR="00B71F98" w:rsidRDefault="00B7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7917D6A"/>
    <w:multiLevelType w:val="hybridMultilevel"/>
    <w:tmpl w:val="2892E99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B77"/>
    <w:multiLevelType w:val="hybridMultilevel"/>
    <w:tmpl w:val="36E69C68"/>
    <w:lvl w:ilvl="0" w:tplc="D458BCD6">
      <w:start w:val="1"/>
      <w:numFmt w:val="bullet"/>
      <w:lvlText w:val="-"/>
      <w:lvlJc w:val="left"/>
      <w:pPr>
        <w:ind w:left="1080" w:hanging="360"/>
      </w:pPr>
      <w:rPr>
        <w:rFonts w:ascii="Microsoft Sans Serif" w:eastAsiaTheme="minorHAnsi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0F24E3"/>
    <w:multiLevelType w:val="hybridMultilevel"/>
    <w:tmpl w:val="7FEE5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047C"/>
    <w:multiLevelType w:val="hybridMultilevel"/>
    <w:tmpl w:val="83442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E348B"/>
    <w:multiLevelType w:val="hybridMultilevel"/>
    <w:tmpl w:val="0B62F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C423E7E"/>
    <w:multiLevelType w:val="hybridMultilevel"/>
    <w:tmpl w:val="3F9C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22BEA"/>
    <w:multiLevelType w:val="hybridMultilevel"/>
    <w:tmpl w:val="C2E44228"/>
    <w:lvl w:ilvl="0" w:tplc="1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E2EB7"/>
    <w:multiLevelType w:val="hybridMultilevel"/>
    <w:tmpl w:val="B09C0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423E6"/>
    <w:multiLevelType w:val="hybridMultilevel"/>
    <w:tmpl w:val="DA06A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0642034"/>
    <w:multiLevelType w:val="hybridMultilevel"/>
    <w:tmpl w:val="44CA8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D4F5D"/>
    <w:multiLevelType w:val="hybridMultilevel"/>
    <w:tmpl w:val="F51A6FB0"/>
    <w:lvl w:ilvl="0" w:tplc="6BE00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F79F8"/>
    <w:multiLevelType w:val="hybridMultilevel"/>
    <w:tmpl w:val="FE6AD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8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23"/>
  </w:num>
  <w:num w:numId="11">
    <w:abstractNumId w:val="9"/>
  </w:num>
  <w:num w:numId="12">
    <w:abstractNumId w:val="0"/>
  </w:num>
  <w:num w:numId="13">
    <w:abstractNumId w:val="14"/>
  </w:num>
  <w:num w:numId="14">
    <w:abstractNumId w:val="20"/>
  </w:num>
  <w:num w:numId="15">
    <w:abstractNumId w:val="15"/>
  </w:num>
  <w:num w:numId="16">
    <w:abstractNumId w:val="16"/>
  </w:num>
  <w:num w:numId="17">
    <w:abstractNumId w:val="5"/>
  </w:num>
  <w:num w:numId="18">
    <w:abstractNumId w:val="17"/>
  </w:num>
  <w:num w:numId="19">
    <w:abstractNumId w:val="22"/>
  </w:num>
  <w:num w:numId="20">
    <w:abstractNumId w:val="13"/>
  </w:num>
  <w:num w:numId="21">
    <w:abstractNumId w:val="1"/>
  </w:num>
  <w:num w:numId="22">
    <w:abstractNumId w:val="19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529F"/>
    <w:rsid w:val="000176CA"/>
    <w:rsid w:val="00023DCC"/>
    <w:rsid w:val="000342F5"/>
    <w:rsid w:val="0003560C"/>
    <w:rsid w:val="00036FA0"/>
    <w:rsid w:val="0003793F"/>
    <w:rsid w:val="000460B5"/>
    <w:rsid w:val="00057E35"/>
    <w:rsid w:val="00076726"/>
    <w:rsid w:val="00080303"/>
    <w:rsid w:val="000A2282"/>
    <w:rsid w:val="000A3F58"/>
    <w:rsid w:val="000D2343"/>
    <w:rsid w:val="000D3449"/>
    <w:rsid w:val="000D425A"/>
    <w:rsid w:val="000D60CC"/>
    <w:rsid w:val="000E2084"/>
    <w:rsid w:val="000E6F55"/>
    <w:rsid w:val="000F6654"/>
    <w:rsid w:val="000F77FA"/>
    <w:rsid w:val="001020F8"/>
    <w:rsid w:val="00107BF7"/>
    <w:rsid w:val="00126F53"/>
    <w:rsid w:val="00131341"/>
    <w:rsid w:val="0014766D"/>
    <w:rsid w:val="001536CC"/>
    <w:rsid w:val="00167406"/>
    <w:rsid w:val="00174606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16C9C"/>
    <w:rsid w:val="002170AA"/>
    <w:rsid w:val="00221FAE"/>
    <w:rsid w:val="00224C91"/>
    <w:rsid w:val="00227BDB"/>
    <w:rsid w:val="00234CB1"/>
    <w:rsid w:val="002352F8"/>
    <w:rsid w:val="00241C67"/>
    <w:rsid w:val="002510A5"/>
    <w:rsid w:val="00254A0A"/>
    <w:rsid w:val="00266046"/>
    <w:rsid w:val="0026645C"/>
    <w:rsid w:val="00276B2D"/>
    <w:rsid w:val="002839A3"/>
    <w:rsid w:val="002846DB"/>
    <w:rsid w:val="00284CCD"/>
    <w:rsid w:val="002C6637"/>
    <w:rsid w:val="002D1DF9"/>
    <w:rsid w:val="002E0135"/>
    <w:rsid w:val="002E37A5"/>
    <w:rsid w:val="00302E91"/>
    <w:rsid w:val="00310B33"/>
    <w:rsid w:val="00310F03"/>
    <w:rsid w:val="003247D2"/>
    <w:rsid w:val="003445C1"/>
    <w:rsid w:val="00355B61"/>
    <w:rsid w:val="00362686"/>
    <w:rsid w:val="00371510"/>
    <w:rsid w:val="00380C5B"/>
    <w:rsid w:val="00396DFD"/>
    <w:rsid w:val="003A2FEC"/>
    <w:rsid w:val="003A7059"/>
    <w:rsid w:val="003B7A36"/>
    <w:rsid w:val="003C17AB"/>
    <w:rsid w:val="003C7823"/>
    <w:rsid w:val="003E1DCC"/>
    <w:rsid w:val="003F11A1"/>
    <w:rsid w:val="003F4360"/>
    <w:rsid w:val="003F6A59"/>
    <w:rsid w:val="004065C8"/>
    <w:rsid w:val="004109FA"/>
    <w:rsid w:val="00411B4B"/>
    <w:rsid w:val="00415BEE"/>
    <w:rsid w:val="00425024"/>
    <w:rsid w:val="00427F85"/>
    <w:rsid w:val="004341B7"/>
    <w:rsid w:val="0043497E"/>
    <w:rsid w:val="00436F42"/>
    <w:rsid w:val="004378B4"/>
    <w:rsid w:val="00451314"/>
    <w:rsid w:val="00452E9D"/>
    <w:rsid w:val="004534C7"/>
    <w:rsid w:val="004536D0"/>
    <w:rsid w:val="004671AA"/>
    <w:rsid w:val="00470FCC"/>
    <w:rsid w:val="004809D1"/>
    <w:rsid w:val="00480FB1"/>
    <w:rsid w:val="00483928"/>
    <w:rsid w:val="004C331F"/>
    <w:rsid w:val="004D3BC2"/>
    <w:rsid w:val="004D6103"/>
    <w:rsid w:val="004E3BCE"/>
    <w:rsid w:val="004E70AD"/>
    <w:rsid w:val="004F0E97"/>
    <w:rsid w:val="00501DD1"/>
    <w:rsid w:val="00515C21"/>
    <w:rsid w:val="00522A87"/>
    <w:rsid w:val="0053028C"/>
    <w:rsid w:val="00530BD7"/>
    <w:rsid w:val="005425CA"/>
    <w:rsid w:val="00545CD2"/>
    <w:rsid w:val="005466E5"/>
    <w:rsid w:val="005476F3"/>
    <w:rsid w:val="00572527"/>
    <w:rsid w:val="00573E40"/>
    <w:rsid w:val="00573FBA"/>
    <w:rsid w:val="00576348"/>
    <w:rsid w:val="00580847"/>
    <w:rsid w:val="005A059A"/>
    <w:rsid w:val="005A0B2E"/>
    <w:rsid w:val="005A23D2"/>
    <w:rsid w:val="005A2C0B"/>
    <w:rsid w:val="005A36CB"/>
    <w:rsid w:val="005B49B8"/>
    <w:rsid w:val="005C0741"/>
    <w:rsid w:val="005C48E8"/>
    <w:rsid w:val="005C5EF4"/>
    <w:rsid w:val="005D3C94"/>
    <w:rsid w:val="005D6224"/>
    <w:rsid w:val="005E2E0B"/>
    <w:rsid w:val="005E4AC2"/>
    <w:rsid w:val="005E7A7D"/>
    <w:rsid w:val="005F2DF6"/>
    <w:rsid w:val="00602457"/>
    <w:rsid w:val="00644FC3"/>
    <w:rsid w:val="00646BD1"/>
    <w:rsid w:val="00647CA1"/>
    <w:rsid w:val="006561C2"/>
    <w:rsid w:val="00662725"/>
    <w:rsid w:val="00670E21"/>
    <w:rsid w:val="00671CB3"/>
    <w:rsid w:val="00674BAF"/>
    <w:rsid w:val="00677822"/>
    <w:rsid w:val="00682200"/>
    <w:rsid w:val="00684A25"/>
    <w:rsid w:val="00692BF6"/>
    <w:rsid w:val="00693ED6"/>
    <w:rsid w:val="006969D5"/>
    <w:rsid w:val="006A1497"/>
    <w:rsid w:val="006A6692"/>
    <w:rsid w:val="006B0BD1"/>
    <w:rsid w:val="006B5404"/>
    <w:rsid w:val="006B6A19"/>
    <w:rsid w:val="006C4B27"/>
    <w:rsid w:val="006C7B35"/>
    <w:rsid w:val="006D20A5"/>
    <w:rsid w:val="006D272F"/>
    <w:rsid w:val="006D37BF"/>
    <w:rsid w:val="00702E22"/>
    <w:rsid w:val="00714C4E"/>
    <w:rsid w:val="00717ECE"/>
    <w:rsid w:val="0072020E"/>
    <w:rsid w:val="0073631B"/>
    <w:rsid w:val="00750D20"/>
    <w:rsid w:val="0075111A"/>
    <w:rsid w:val="00785748"/>
    <w:rsid w:val="00786071"/>
    <w:rsid w:val="007A3ECB"/>
    <w:rsid w:val="007C2DD8"/>
    <w:rsid w:val="007D66B7"/>
    <w:rsid w:val="007D7BB3"/>
    <w:rsid w:val="007F27BC"/>
    <w:rsid w:val="007F5003"/>
    <w:rsid w:val="008134DF"/>
    <w:rsid w:val="00820C96"/>
    <w:rsid w:val="00824AB9"/>
    <w:rsid w:val="00830518"/>
    <w:rsid w:val="00836B35"/>
    <w:rsid w:val="00842DB2"/>
    <w:rsid w:val="00843BDE"/>
    <w:rsid w:val="0084727C"/>
    <w:rsid w:val="00857429"/>
    <w:rsid w:val="008652CA"/>
    <w:rsid w:val="008756D9"/>
    <w:rsid w:val="0087588C"/>
    <w:rsid w:val="008913D5"/>
    <w:rsid w:val="0089705C"/>
    <w:rsid w:val="008A6D43"/>
    <w:rsid w:val="008A7ABA"/>
    <w:rsid w:val="008B491E"/>
    <w:rsid w:val="008B59AA"/>
    <w:rsid w:val="008C1A28"/>
    <w:rsid w:val="008C2E98"/>
    <w:rsid w:val="008E0C96"/>
    <w:rsid w:val="008E49BD"/>
    <w:rsid w:val="008E53E9"/>
    <w:rsid w:val="008E5771"/>
    <w:rsid w:val="008F2517"/>
    <w:rsid w:val="008F35C6"/>
    <w:rsid w:val="008F4ACF"/>
    <w:rsid w:val="00906E84"/>
    <w:rsid w:val="00911883"/>
    <w:rsid w:val="00924166"/>
    <w:rsid w:val="00940B9B"/>
    <w:rsid w:val="0095676E"/>
    <w:rsid w:val="00956983"/>
    <w:rsid w:val="00963CF0"/>
    <w:rsid w:val="00964BB1"/>
    <w:rsid w:val="00966648"/>
    <w:rsid w:val="009718A0"/>
    <w:rsid w:val="009775D9"/>
    <w:rsid w:val="00981F73"/>
    <w:rsid w:val="00984067"/>
    <w:rsid w:val="00997175"/>
    <w:rsid w:val="009A1847"/>
    <w:rsid w:val="009B062A"/>
    <w:rsid w:val="009B6891"/>
    <w:rsid w:val="009C5D58"/>
    <w:rsid w:val="009D53C4"/>
    <w:rsid w:val="009E7C6F"/>
    <w:rsid w:val="009F1793"/>
    <w:rsid w:val="009F2D23"/>
    <w:rsid w:val="00A01A75"/>
    <w:rsid w:val="00A01D69"/>
    <w:rsid w:val="00A02335"/>
    <w:rsid w:val="00A227B8"/>
    <w:rsid w:val="00A30DB1"/>
    <w:rsid w:val="00A3197D"/>
    <w:rsid w:val="00A420DB"/>
    <w:rsid w:val="00A46C9A"/>
    <w:rsid w:val="00A53391"/>
    <w:rsid w:val="00A60B01"/>
    <w:rsid w:val="00A619F3"/>
    <w:rsid w:val="00A62A73"/>
    <w:rsid w:val="00A87FF6"/>
    <w:rsid w:val="00AA0A3B"/>
    <w:rsid w:val="00AA2763"/>
    <w:rsid w:val="00AA33B6"/>
    <w:rsid w:val="00AA39D9"/>
    <w:rsid w:val="00AB50CA"/>
    <w:rsid w:val="00AB6D64"/>
    <w:rsid w:val="00AC3D97"/>
    <w:rsid w:val="00AC53CE"/>
    <w:rsid w:val="00AC6FFC"/>
    <w:rsid w:val="00AD0CF3"/>
    <w:rsid w:val="00AD2193"/>
    <w:rsid w:val="00AF2AC7"/>
    <w:rsid w:val="00AF74CE"/>
    <w:rsid w:val="00B17B09"/>
    <w:rsid w:val="00B208DB"/>
    <w:rsid w:val="00B23F69"/>
    <w:rsid w:val="00B557CD"/>
    <w:rsid w:val="00B60619"/>
    <w:rsid w:val="00B66A70"/>
    <w:rsid w:val="00B670B6"/>
    <w:rsid w:val="00B67366"/>
    <w:rsid w:val="00B71B8F"/>
    <w:rsid w:val="00B71F98"/>
    <w:rsid w:val="00B80EE1"/>
    <w:rsid w:val="00B84135"/>
    <w:rsid w:val="00B86048"/>
    <w:rsid w:val="00BF01F3"/>
    <w:rsid w:val="00BF5147"/>
    <w:rsid w:val="00C04D34"/>
    <w:rsid w:val="00C05DF8"/>
    <w:rsid w:val="00C06864"/>
    <w:rsid w:val="00C10F54"/>
    <w:rsid w:val="00C2077E"/>
    <w:rsid w:val="00C220F9"/>
    <w:rsid w:val="00C22FD0"/>
    <w:rsid w:val="00C23D8D"/>
    <w:rsid w:val="00C37AA3"/>
    <w:rsid w:val="00C37FD7"/>
    <w:rsid w:val="00C41F9D"/>
    <w:rsid w:val="00C43419"/>
    <w:rsid w:val="00C44CF3"/>
    <w:rsid w:val="00C5583F"/>
    <w:rsid w:val="00C56A8E"/>
    <w:rsid w:val="00C61BE0"/>
    <w:rsid w:val="00C6707E"/>
    <w:rsid w:val="00C70B0E"/>
    <w:rsid w:val="00C773CA"/>
    <w:rsid w:val="00C80E6B"/>
    <w:rsid w:val="00C82F5A"/>
    <w:rsid w:val="00C83785"/>
    <w:rsid w:val="00C94C0D"/>
    <w:rsid w:val="00CA1FEB"/>
    <w:rsid w:val="00CA60BC"/>
    <w:rsid w:val="00CB5FF5"/>
    <w:rsid w:val="00CC6E2F"/>
    <w:rsid w:val="00CD4F85"/>
    <w:rsid w:val="00CD6F02"/>
    <w:rsid w:val="00CE246D"/>
    <w:rsid w:val="00CF07A0"/>
    <w:rsid w:val="00CF0B6D"/>
    <w:rsid w:val="00CF396C"/>
    <w:rsid w:val="00CF3E03"/>
    <w:rsid w:val="00D0082A"/>
    <w:rsid w:val="00D03DDE"/>
    <w:rsid w:val="00D128A9"/>
    <w:rsid w:val="00D21455"/>
    <w:rsid w:val="00D47634"/>
    <w:rsid w:val="00D513B8"/>
    <w:rsid w:val="00D644FD"/>
    <w:rsid w:val="00D709B3"/>
    <w:rsid w:val="00D91594"/>
    <w:rsid w:val="00DA2ED6"/>
    <w:rsid w:val="00DB5C89"/>
    <w:rsid w:val="00DB76B8"/>
    <w:rsid w:val="00DC0B9C"/>
    <w:rsid w:val="00DC2EA1"/>
    <w:rsid w:val="00DC4CA3"/>
    <w:rsid w:val="00DC68AE"/>
    <w:rsid w:val="00DD6AAF"/>
    <w:rsid w:val="00DE0EA7"/>
    <w:rsid w:val="00DE3F5C"/>
    <w:rsid w:val="00DE4627"/>
    <w:rsid w:val="00DF1D20"/>
    <w:rsid w:val="00E026D8"/>
    <w:rsid w:val="00E14A54"/>
    <w:rsid w:val="00E2078D"/>
    <w:rsid w:val="00E21324"/>
    <w:rsid w:val="00E246B9"/>
    <w:rsid w:val="00E300CF"/>
    <w:rsid w:val="00E31FEA"/>
    <w:rsid w:val="00E324E3"/>
    <w:rsid w:val="00E45169"/>
    <w:rsid w:val="00E47787"/>
    <w:rsid w:val="00E51C30"/>
    <w:rsid w:val="00E51DFA"/>
    <w:rsid w:val="00E5330A"/>
    <w:rsid w:val="00E57451"/>
    <w:rsid w:val="00E64180"/>
    <w:rsid w:val="00E74AEE"/>
    <w:rsid w:val="00E868E5"/>
    <w:rsid w:val="00E9237A"/>
    <w:rsid w:val="00E939FA"/>
    <w:rsid w:val="00EA5765"/>
    <w:rsid w:val="00EC2532"/>
    <w:rsid w:val="00EC582C"/>
    <w:rsid w:val="00EC613A"/>
    <w:rsid w:val="00ED7812"/>
    <w:rsid w:val="00EF3B86"/>
    <w:rsid w:val="00F11D58"/>
    <w:rsid w:val="00F177FC"/>
    <w:rsid w:val="00F317E9"/>
    <w:rsid w:val="00F34554"/>
    <w:rsid w:val="00F45F77"/>
    <w:rsid w:val="00F5167F"/>
    <w:rsid w:val="00F52258"/>
    <w:rsid w:val="00F56EAD"/>
    <w:rsid w:val="00F845DD"/>
    <w:rsid w:val="00F8570A"/>
    <w:rsid w:val="00F91C7B"/>
    <w:rsid w:val="00FA621B"/>
    <w:rsid w:val="00FA7FF0"/>
    <w:rsid w:val="00FC0369"/>
    <w:rsid w:val="00FC2F24"/>
    <w:rsid w:val="00FC543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831AD"/>
  <w15:docId w15:val="{F6C7A700-3A02-4508-965D-CBAF03D1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84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primaryreporting.who-umc.org/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B56A-4E75-44FC-ADD2-59797C9D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22252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Jovana Jovanovic</cp:lastModifiedBy>
  <cp:revision>4</cp:revision>
  <dcterms:created xsi:type="dcterms:W3CDTF">2024-09-04T08:19:00Z</dcterms:created>
  <dcterms:modified xsi:type="dcterms:W3CDTF">2024-09-04T09:54:00Z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