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9BF" w:rsidRDefault="00C609BF" w:rsidP="005A595B">
      <w:pPr>
        <w:jc w:val="center"/>
        <w:rPr>
          <w:b/>
          <w:bCs/>
          <w:iCs/>
          <w:sz w:val="22"/>
          <w:szCs w:val="22"/>
          <w:u w:val="single"/>
        </w:rPr>
      </w:pPr>
    </w:p>
    <w:p w:rsidR="005A595B" w:rsidRPr="005A595B" w:rsidRDefault="005A595B" w:rsidP="005A595B">
      <w:pPr>
        <w:jc w:val="center"/>
        <w:rPr>
          <w:b/>
          <w:bCs/>
          <w:iCs/>
          <w:sz w:val="22"/>
          <w:szCs w:val="22"/>
          <w:u w:val="single"/>
        </w:rPr>
      </w:pPr>
      <w:r w:rsidRPr="005A595B">
        <w:rPr>
          <w:b/>
          <w:bCs/>
          <w:iCs/>
          <w:sz w:val="22"/>
          <w:szCs w:val="22"/>
          <w:u w:val="single"/>
        </w:rPr>
        <w:t>SAŽETAK KARAKTERISTIKA LIJEKA</w:t>
      </w:r>
    </w:p>
    <w:p w:rsidR="005A595B" w:rsidRDefault="005A595B" w:rsidP="005A2156">
      <w:pPr>
        <w:pStyle w:val="Heading1"/>
        <w:spacing w:before="0"/>
        <w:rPr>
          <w:sz w:val="22"/>
          <w:szCs w:val="22"/>
        </w:rPr>
      </w:pPr>
    </w:p>
    <w:p w:rsidR="00D67AAA" w:rsidRDefault="005A595B" w:rsidP="005A595B">
      <w:pPr>
        <w:tabs>
          <w:tab w:val="left" w:pos="540"/>
          <w:tab w:val="left" w:pos="569"/>
        </w:tabs>
        <w:rPr>
          <w:b/>
          <w:sz w:val="22"/>
          <w:szCs w:val="22"/>
        </w:rPr>
      </w:pPr>
      <w:r w:rsidRPr="005A595B">
        <w:rPr>
          <w:b/>
          <w:bCs/>
          <w:sz w:val="22"/>
          <w:szCs w:val="22"/>
        </w:rPr>
        <w:t>1.</w:t>
      </w:r>
      <w:r w:rsidRPr="005A595B">
        <w:rPr>
          <w:b/>
          <w:bCs/>
          <w:sz w:val="22"/>
          <w:szCs w:val="22"/>
        </w:rPr>
        <w:tab/>
      </w:r>
      <w:r w:rsidR="00D67AAA" w:rsidRPr="004D6BE4">
        <w:rPr>
          <w:b/>
          <w:sz w:val="22"/>
          <w:szCs w:val="22"/>
        </w:rPr>
        <w:t>NAZIV LIJEKA</w:t>
      </w:r>
    </w:p>
    <w:p w:rsidR="00E80040" w:rsidRPr="004D6BE4" w:rsidRDefault="00E80040" w:rsidP="00255D31">
      <w:pPr>
        <w:tabs>
          <w:tab w:val="left" w:pos="540"/>
          <w:tab w:val="left" w:pos="569"/>
        </w:tabs>
        <w:jc w:val="both"/>
        <w:rPr>
          <w:b/>
          <w:sz w:val="22"/>
          <w:szCs w:val="22"/>
        </w:rPr>
      </w:pPr>
    </w:p>
    <w:p w:rsidR="00D67AAA" w:rsidRPr="00F40155" w:rsidRDefault="00911FF2">
      <w:pPr>
        <w:autoSpaceDE w:val="0"/>
        <w:autoSpaceDN w:val="0"/>
        <w:adjustRightInd w:val="0"/>
        <w:jc w:val="both"/>
        <w:rPr>
          <w:color w:val="000000"/>
          <w:sz w:val="22"/>
          <w:szCs w:val="22"/>
          <w:lang w:val="bs-Latn-BA"/>
        </w:rPr>
      </w:pPr>
      <w:r w:rsidRPr="00255D31">
        <w:rPr>
          <w:b/>
          <w:color w:val="FF0000"/>
          <w:sz w:val="22"/>
          <w:szCs w:val="22"/>
          <w:lang w:val="hr-HR"/>
        </w:rPr>
        <w:t>▲</w:t>
      </w:r>
      <w:r w:rsidR="00D67AAA" w:rsidRPr="00F40155">
        <w:rPr>
          <w:caps/>
          <w:color w:val="000000"/>
          <w:sz w:val="22"/>
          <w:szCs w:val="22"/>
          <w:lang w:val="bs-Latn-BA"/>
        </w:rPr>
        <w:t>TRAZEM</w:t>
      </w:r>
      <w:r w:rsidR="00D67AAA" w:rsidRPr="00F40155">
        <w:rPr>
          <w:color w:val="000000"/>
          <w:sz w:val="22"/>
          <w:szCs w:val="22"/>
          <w:lang w:val="bs-Latn-BA"/>
        </w:rPr>
        <w:t xml:space="preserve"> 5 mg tablet</w:t>
      </w:r>
      <w:r w:rsidR="002E2AF2">
        <w:rPr>
          <w:color w:val="000000"/>
          <w:sz w:val="22"/>
          <w:szCs w:val="22"/>
          <w:lang w:val="bs-Latn-BA"/>
        </w:rPr>
        <w:t>a</w:t>
      </w:r>
      <w:r w:rsidR="00D67AAA" w:rsidRPr="00F40155">
        <w:rPr>
          <w:color w:val="000000"/>
          <w:sz w:val="22"/>
          <w:szCs w:val="22"/>
          <w:lang w:val="bs-Latn-BA"/>
        </w:rPr>
        <w:t xml:space="preserve"> </w:t>
      </w:r>
    </w:p>
    <w:p w:rsidR="00D67AAA" w:rsidRPr="00255D31" w:rsidRDefault="00D67AAA">
      <w:pPr>
        <w:autoSpaceDE w:val="0"/>
        <w:autoSpaceDN w:val="0"/>
        <w:adjustRightInd w:val="0"/>
        <w:jc w:val="both"/>
        <w:rPr>
          <w:sz w:val="22"/>
          <w:szCs w:val="22"/>
        </w:rPr>
      </w:pPr>
    </w:p>
    <w:p w:rsidR="00D67AAA" w:rsidRPr="00F40155" w:rsidRDefault="00D67AAA">
      <w:pPr>
        <w:autoSpaceDE w:val="0"/>
        <w:autoSpaceDN w:val="0"/>
        <w:adjustRightInd w:val="0"/>
        <w:jc w:val="both"/>
        <w:rPr>
          <w:sz w:val="22"/>
          <w:szCs w:val="22"/>
        </w:rPr>
      </w:pPr>
      <w:r w:rsidRPr="00F40155">
        <w:rPr>
          <w:sz w:val="22"/>
          <w:szCs w:val="22"/>
        </w:rPr>
        <w:t xml:space="preserve">INN: </w:t>
      </w:r>
      <w:proofErr w:type="spellStart"/>
      <w:r w:rsidRPr="00F40155">
        <w:rPr>
          <w:sz w:val="22"/>
          <w:szCs w:val="22"/>
        </w:rPr>
        <w:t>nitrazepam</w:t>
      </w:r>
      <w:proofErr w:type="spellEnd"/>
    </w:p>
    <w:p w:rsidR="005A595B" w:rsidRPr="00F40155" w:rsidRDefault="005A595B">
      <w:pPr>
        <w:autoSpaceDE w:val="0"/>
        <w:autoSpaceDN w:val="0"/>
        <w:adjustRightInd w:val="0"/>
        <w:jc w:val="both"/>
        <w:rPr>
          <w:color w:val="000000"/>
          <w:sz w:val="22"/>
          <w:szCs w:val="22"/>
          <w:lang w:val="bs-Latn-BA"/>
        </w:rPr>
      </w:pPr>
    </w:p>
    <w:p w:rsidR="00F40155" w:rsidRPr="00F40155" w:rsidRDefault="00F40155">
      <w:pPr>
        <w:autoSpaceDE w:val="0"/>
        <w:autoSpaceDN w:val="0"/>
        <w:adjustRightInd w:val="0"/>
        <w:jc w:val="both"/>
        <w:rPr>
          <w:color w:val="000000"/>
          <w:sz w:val="22"/>
          <w:szCs w:val="22"/>
          <w:lang w:val="bs-Latn-BA"/>
        </w:rPr>
      </w:pPr>
    </w:p>
    <w:p w:rsidR="00D67AAA" w:rsidRPr="00F40155" w:rsidRDefault="005A595B" w:rsidP="00255D31">
      <w:pPr>
        <w:tabs>
          <w:tab w:val="left" w:pos="540"/>
          <w:tab w:val="left" w:pos="569"/>
        </w:tabs>
        <w:jc w:val="both"/>
        <w:rPr>
          <w:b/>
          <w:sz w:val="22"/>
          <w:szCs w:val="22"/>
        </w:rPr>
      </w:pPr>
      <w:r w:rsidRPr="00F40155">
        <w:rPr>
          <w:b/>
          <w:bCs/>
          <w:sz w:val="22"/>
          <w:szCs w:val="22"/>
        </w:rPr>
        <w:t xml:space="preserve">2. </w:t>
      </w:r>
      <w:r w:rsidRPr="00F40155">
        <w:rPr>
          <w:b/>
          <w:bCs/>
          <w:sz w:val="22"/>
          <w:szCs w:val="22"/>
        </w:rPr>
        <w:tab/>
      </w:r>
      <w:r w:rsidRPr="00F40155">
        <w:rPr>
          <w:b/>
          <w:sz w:val="22"/>
          <w:szCs w:val="22"/>
        </w:rPr>
        <w:t>KVALITATIVNI I KVANTITATIVNI SASTAV</w:t>
      </w:r>
    </w:p>
    <w:p w:rsidR="005A595B" w:rsidRPr="00F40155" w:rsidRDefault="005A595B" w:rsidP="00255D31">
      <w:pPr>
        <w:autoSpaceDE w:val="0"/>
        <w:autoSpaceDN w:val="0"/>
        <w:adjustRightInd w:val="0"/>
        <w:jc w:val="both"/>
        <w:rPr>
          <w:sz w:val="22"/>
          <w:szCs w:val="22"/>
          <w:lang w:val="bs-Latn-BA"/>
        </w:rPr>
      </w:pPr>
    </w:p>
    <w:p w:rsidR="00D67AAA" w:rsidRPr="00F40155" w:rsidRDefault="00D67AAA" w:rsidP="00255D31">
      <w:pPr>
        <w:autoSpaceDE w:val="0"/>
        <w:autoSpaceDN w:val="0"/>
        <w:adjustRightInd w:val="0"/>
        <w:jc w:val="both"/>
        <w:rPr>
          <w:sz w:val="22"/>
          <w:szCs w:val="22"/>
          <w:lang w:val="bs-Latn-BA"/>
        </w:rPr>
      </w:pPr>
      <w:r w:rsidRPr="00F40155">
        <w:rPr>
          <w:sz w:val="22"/>
          <w:szCs w:val="22"/>
          <w:lang w:val="bs-Latn-BA"/>
        </w:rPr>
        <w:t>Jedna tableta sadrži</w:t>
      </w:r>
      <w:r w:rsidR="00FB4BF6">
        <w:rPr>
          <w:sz w:val="22"/>
          <w:szCs w:val="22"/>
          <w:lang w:val="bs-Latn-BA"/>
        </w:rPr>
        <w:t xml:space="preserve"> 5 mg</w:t>
      </w:r>
      <w:r w:rsidRPr="00F40155">
        <w:rPr>
          <w:sz w:val="22"/>
          <w:szCs w:val="22"/>
          <w:lang w:val="bs-Latn-BA"/>
        </w:rPr>
        <w:t xml:space="preserve"> nitrazepama</w:t>
      </w:r>
      <w:r w:rsidR="00FB4BF6">
        <w:rPr>
          <w:sz w:val="22"/>
          <w:szCs w:val="22"/>
          <w:lang w:val="bs-Latn-BA"/>
        </w:rPr>
        <w:t>.</w:t>
      </w:r>
      <w:r w:rsidRPr="00F40155">
        <w:rPr>
          <w:sz w:val="22"/>
          <w:szCs w:val="22"/>
          <w:lang w:val="bs-Latn-BA"/>
        </w:rPr>
        <w:t xml:space="preserve"> </w:t>
      </w:r>
    </w:p>
    <w:p w:rsidR="00D67AAA" w:rsidRPr="00255D31" w:rsidRDefault="00D67AAA" w:rsidP="00255D31">
      <w:pPr>
        <w:autoSpaceDE w:val="0"/>
        <w:autoSpaceDN w:val="0"/>
        <w:adjustRightInd w:val="0"/>
        <w:jc w:val="both"/>
        <w:rPr>
          <w:sz w:val="22"/>
          <w:szCs w:val="22"/>
        </w:rPr>
      </w:pPr>
    </w:p>
    <w:p w:rsidR="00911FF2" w:rsidRPr="00255D31" w:rsidRDefault="00911FF2" w:rsidP="00255D31">
      <w:pPr>
        <w:autoSpaceDE w:val="0"/>
        <w:autoSpaceDN w:val="0"/>
        <w:adjustRightInd w:val="0"/>
        <w:jc w:val="both"/>
        <w:rPr>
          <w:sz w:val="22"/>
          <w:szCs w:val="22"/>
          <w:lang w:val="bs-Latn-BA"/>
        </w:rPr>
      </w:pPr>
      <w:r w:rsidRPr="00255D31">
        <w:rPr>
          <w:sz w:val="22"/>
          <w:szCs w:val="22"/>
          <w:lang w:val="hr-HR"/>
        </w:rPr>
        <w:t>Pomoćn</w:t>
      </w:r>
      <w:r w:rsidR="00FB4BF6">
        <w:rPr>
          <w:sz w:val="22"/>
          <w:szCs w:val="22"/>
          <w:lang w:val="hr-HR"/>
        </w:rPr>
        <w:t>a</w:t>
      </w:r>
      <w:r w:rsidRPr="00255D31">
        <w:rPr>
          <w:sz w:val="22"/>
          <w:szCs w:val="22"/>
          <w:lang w:val="hr-HR"/>
        </w:rPr>
        <w:t xml:space="preserve"> supstanc</w:t>
      </w:r>
      <w:r w:rsidR="00FB4BF6">
        <w:rPr>
          <w:sz w:val="22"/>
          <w:szCs w:val="22"/>
          <w:lang w:val="hr-HR"/>
        </w:rPr>
        <w:t>a</w:t>
      </w:r>
      <w:r w:rsidRPr="00255D31">
        <w:rPr>
          <w:sz w:val="22"/>
          <w:szCs w:val="22"/>
          <w:lang w:val="hr-HR"/>
        </w:rPr>
        <w:t xml:space="preserve"> s</w:t>
      </w:r>
      <w:r w:rsidR="00FB4BF6">
        <w:rPr>
          <w:sz w:val="22"/>
          <w:szCs w:val="22"/>
          <w:lang w:val="hr-HR"/>
        </w:rPr>
        <w:t>a</w:t>
      </w:r>
      <w:r w:rsidRPr="00255D31">
        <w:rPr>
          <w:sz w:val="22"/>
          <w:szCs w:val="22"/>
          <w:lang w:val="hr-HR"/>
        </w:rPr>
        <w:t xml:space="preserve"> poznatim djelovanjem: laktoza</w:t>
      </w:r>
      <w:r w:rsidR="00003FC1">
        <w:rPr>
          <w:sz w:val="22"/>
          <w:szCs w:val="22"/>
          <w:lang w:val="hr-HR"/>
        </w:rPr>
        <w:t xml:space="preserve"> monohidrat</w:t>
      </w:r>
      <w:r w:rsidRPr="00255D31">
        <w:rPr>
          <w:sz w:val="22"/>
          <w:szCs w:val="22"/>
          <w:lang w:val="hr-HR"/>
        </w:rPr>
        <w:t>.</w:t>
      </w:r>
    </w:p>
    <w:p w:rsidR="00911FF2" w:rsidRPr="00255D31" w:rsidRDefault="00911FF2" w:rsidP="00255D31">
      <w:pPr>
        <w:autoSpaceDE w:val="0"/>
        <w:autoSpaceDN w:val="0"/>
        <w:adjustRightInd w:val="0"/>
        <w:jc w:val="both"/>
        <w:rPr>
          <w:sz w:val="22"/>
          <w:szCs w:val="22"/>
        </w:rPr>
      </w:pPr>
    </w:p>
    <w:p w:rsidR="00D67AAA" w:rsidRPr="00F40155" w:rsidRDefault="005A595B" w:rsidP="00255D31">
      <w:pPr>
        <w:autoSpaceDE w:val="0"/>
        <w:autoSpaceDN w:val="0"/>
        <w:adjustRightInd w:val="0"/>
        <w:jc w:val="both"/>
        <w:rPr>
          <w:sz w:val="22"/>
          <w:szCs w:val="22"/>
          <w:lang w:val="sr-Latn-CS"/>
        </w:rPr>
      </w:pPr>
      <w:r w:rsidRPr="00F40155">
        <w:rPr>
          <w:sz w:val="22"/>
          <w:szCs w:val="22"/>
          <w:lang w:val="sr-Latn-CS"/>
        </w:rPr>
        <w:t>Za spisak svih ekscipijenasa, pogledati dio 6.1.</w:t>
      </w:r>
    </w:p>
    <w:p w:rsidR="00F40155" w:rsidRPr="00F40155" w:rsidRDefault="00F40155" w:rsidP="00255D31">
      <w:pPr>
        <w:autoSpaceDE w:val="0"/>
        <w:autoSpaceDN w:val="0"/>
        <w:adjustRightInd w:val="0"/>
        <w:jc w:val="both"/>
        <w:rPr>
          <w:sz w:val="22"/>
          <w:szCs w:val="22"/>
          <w:lang w:val="bs-Latn-BA"/>
        </w:rPr>
      </w:pPr>
    </w:p>
    <w:p w:rsidR="00F40155" w:rsidRPr="00F40155" w:rsidRDefault="00F40155" w:rsidP="00255D31">
      <w:pPr>
        <w:autoSpaceDE w:val="0"/>
        <w:autoSpaceDN w:val="0"/>
        <w:adjustRightInd w:val="0"/>
        <w:jc w:val="both"/>
        <w:rPr>
          <w:sz w:val="22"/>
          <w:szCs w:val="22"/>
          <w:lang w:val="bs-Latn-BA"/>
        </w:rPr>
      </w:pPr>
    </w:p>
    <w:p w:rsidR="00D67AAA" w:rsidRPr="00F40155" w:rsidRDefault="005A595B" w:rsidP="00255D31">
      <w:pPr>
        <w:pStyle w:val="Heading1"/>
        <w:spacing w:before="0"/>
        <w:rPr>
          <w:bCs/>
          <w:sz w:val="22"/>
          <w:szCs w:val="22"/>
        </w:rPr>
      </w:pPr>
      <w:r w:rsidRPr="00F40155">
        <w:rPr>
          <w:bCs/>
          <w:sz w:val="22"/>
          <w:szCs w:val="22"/>
          <w:lang w:val="en-US"/>
        </w:rPr>
        <w:t xml:space="preserve">3. </w:t>
      </w:r>
      <w:r w:rsidRPr="00F40155">
        <w:rPr>
          <w:bCs/>
          <w:sz w:val="22"/>
          <w:szCs w:val="22"/>
          <w:lang w:val="en-US"/>
        </w:rPr>
        <w:tab/>
      </w:r>
      <w:r w:rsidR="00D67AAA" w:rsidRPr="00F40155">
        <w:rPr>
          <w:bCs/>
          <w:sz w:val="22"/>
          <w:szCs w:val="22"/>
        </w:rPr>
        <w:t xml:space="preserve">farmaceutski oblik </w:t>
      </w:r>
    </w:p>
    <w:p w:rsidR="00D67AAA" w:rsidRPr="00F40155" w:rsidRDefault="00D67AAA" w:rsidP="00255D31">
      <w:pPr>
        <w:jc w:val="both"/>
        <w:rPr>
          <w:sz w:val="22"/>
          <w:szCs w:val="22"/>
          <w:lang w:val="it-IT"/>
        </w:rPr>
      </w:pPr>
      <w:r w:rsidRPr="00F40155">
        <w:rPr>
          <w:sz w:val="22"/>
          <w:szCs w:val="22"/>
          <w:lang w:val="it-IT"/>
        </w:rPr>
        <w:t>Tablete.</w:t>
      </w:r>
    </w:p>
    <w:p w:rsidR="00D67AAA" w:rsidRPr="00F40155" w:rsidRDefault="00D67AAA">
      <w:pPr>
        <w:autoSpaceDE w:val="0"/>
        <w:autoSpaceDN w:val="0"/>
        <w:adjustRightInd w:val="0"/>
        <w:jc w:val="both"/>
        <w:rPr>
          <w:color w:val="000000"/>
          <w:sz w:val="22"/>
          <w:szCs w:val="22"/>
          <w:lang w:val="bs-Latn-BA"/>
        </w:rPr>
      </w:pPr>
      <w:r w:rsidRPr="00F40155">
        <w:rPr>
          <w:color w:val="000000"/>
          <w:sz w:val="22"/>
          <w:szCs w:val="22"/>
          <w:lang w:val="bs-Latn-BA"/>
        </w:rPr>
        <w:t>Tablete bijele do svijetlo žute boje, okruglog oblika, s</w:t>
      </w:r>
      <w:r w:rsidR="00471AE4">
        <w:rPr>
          <w:color w:val="000000"/>
          <w:sz w:val="22"/>
          <w:szCs w:val="22"/>
          <w:lang w:val="bs-Latn-BA"/>
        </w:rPr>
        <w:t>a</w:t>
      </w:r>
      <w:r w:rsidRPr="00F40155">
        <w:rPr>
          <w:color w:val="000000"/>
          <w:sz w:val="22"/>
          <w:szCs w:val="22"/>
          <w:lang w:val="bs-Latn-BA"/>
        </w:rPr>
        <w:t xml:space="preserve"> pod</w:t>
      </w:r>
      <w:r w:rsidR="00082120">
        <w:rPr>
          <w:color w:val="000000"/>
          <w:sz w:val="22"/>
          <w:szCs w:val="22"/>
          <w:lang w:val="bs-Latn-BA"/>
        </w:rPr>
        <w:t>i</w:t>
      </w:r>
      <w:r w:rsidRPr="00F40155">
        <w:rPr>
          <w:color w:val="000000"/>
          <w:sz w:val="22"/>
          <w:szCs w:val="22"/>
          <w:lang w:val="bs-Latn-BA"/>
        </w:rPr>
        <w:t>onom crtom s</w:t>
      </w:r>
      <w:r w:rsidR="00471AE4">
        <w:rPr>
          <w:color w:val="000000"/>
          <w:sz w:val="22"/>
          <w:szCs w:val="22"/>
          <w:lang w:val="bs-Latn-BA"/>
        </w:rPr>
        <w:t>a</w:t>
      </w:r>
      <w:r w:rsidRPr="00F40155">
        <w:rPr>
          <w:color w:val="000000"/>
          <w:sz w:val="22"/>
          <w:szCs w:val="22"/>
          <w:lang w:val="bs-Latn-BA"/>
        </w:rPr>
        <w:t xml:space="preserve"> jedne strane.</w:t>
      </w:r>
      <w:r w:rsidR="00471AE4">
        <w:rPr>
          <w:color w:val="000000"/>
          <w:sz w:val="22"/>
          <w:szCs w:val="22"/>
          <w:lang w:val="bs-Latn-BA"/>
        </w:rPr>
        <w:t xml:space="preserve"> </w:t>
      </w:r>
      <w:r w:rsidR="00471AE4">
        <w:rPr>
          <w:sz w:val="22"/>
          <w:szCs w:val="22"/>
          <w:lang w:val="sr-Latn-ME"/>
        </w:rPr>
        <w:t>Tableta se može podijeliti na jednake doze.</w:t>
      </w:r>
    </w:p>
    <w:p w:rsidR="005A595B" w:rsidRDefault="005A595B" w:rsidP="005A2156">
      <w:pPr>
        <w:autoSpaceDE w:val="0"/>
        <w:autoSpaceDN w:val="0"/>
        <w:adjustRightInd w:val="0"/>
        <w:jc w:val="both"/>
        <w:rPr>
          <w:color w:val="000000"/>
          <w:sz w:val="22"/>
          <w:szCs w:val="22"/>
          <w:lang w:val="bs-Latn-BA"/>
        </w:rPr>
      </w:pPr>
    </w:p>
    <w:p w:rsidR="00F40155" w:rsidRPr="002D3D04" w:rsidRDefault="00F40155" w:rsidP="005A2156">
      <w:pPr>
        <w:autoSpaceDE w:val="0"/>
        <w:autoSpaceDN w:val="0"/>
        <w:adjustRightInd w:val="0"/>
        <w:jc w:val="both"/>
        <w:rPr>
          <w:color w:val="000000"/>
          <w:sz w:val="22"/>
          <w:szCs w:val="22"/>
          <w:lang w:val="bs-Latn-BA"/>
        </w:rPr>
      </w:pPr>
    </w:p>
    <w:p w:rsidR="00D67AAA" w:rsidRPr="00082120" w:rsidRDefault="005A595B" w:rsidP="00255D31">
      <w:pPr>
        <w:tabs>
          <w:tab w:val="left" w:pos="540"/>
          <w:tab w:val="left" w:pos="569"/>
        </w:tabs>
        <w:jc w:val="both"/>
        <w:rPr>
          <w:b/>
          <w:bCs/>
          <w:sz w:val="22"/>
          <w:szCs w:val="22"/>
        </w:rPr>
      </w:pPr>
      <w:r w:rsidRPr="00082120">
        <w:rPr>
          <w:b/>
          <w:bCs/>
          <w:sz w:val="22"/>
          <w:szCs w:val="22"/>
        </w:rPr>
        <w:t xml:space="preserve">4. </w:t>
      </w:r>
      <w:r w:rsidRPr="00082120">
        <w:rPr>
          <w:b/>
          <w:bCs/>
          <w:sz w:val="22"/>
          <w:szCs w:val="22"/>
        </w:rPr>
        <w:tab/>
        <w:t>KLINIČKI PODACI</w:t>
      </w:r>
    </w:p>
    <w:p w:rsidR="005A595B" w:rsidRPr="00082120" w:rsidRDefault="005A595B" w:rsidP="00255D31">
      <w:pPr>
        <w:tabs>
          <w:tab w:val="left" w:pos="540"/>
          <w:tab w:val="left" w:pos="569"/>
        </w:tabs>
        <w:jc w:val="both"/>
        <w:rPr>
          <w:b/>
          <w:bCs/>
          <w:sz w:val="22"/>
          <w:szCs w:val="22"/>
        </w:rPr>
      </w:pPr>
    </w:p>
    <w:p w:rsidR="005A595B" w:rsidRPr="00082120" w:rsidRDefault="005A595B" w:rsidP="00255D31">
      <w:pPr>
        <w:tabs>
          <w:tab w:val="left" w:pos="540"/>
          <w:tab w:val="left" w:pos="569"/>
        </w:tabs>
        <w:jc w:val="both"/>
        <w:rPr>
          <w:b/>
          <w:bCs/>
          <w:sz w:val="22"/>
          <w:szCs w:val="22"/>
        </w:rPr>
      </w:pPr>
      <w:r w:rsidRPr="00082120">
        <w:rPr>
          <w:b/>
          <w:bCs/>
          <w:sz w:val="22"/>
          <w:szCs w:val="22"/>
        </w:rPr>
        <w:t xml:space="preserve">4.1. </w:t>
      </w:r>
      <w:r w:rsidRPr="00082120">
        <w:rPr>
          <w:b/>
          <w:bCs/>
          <w:sz w:val="22"/>
          <w:szCs w:val="22"/>
        </w:rPr>
        <w:tab/>
      </w:r>
      <w:proofErr w:type="spellStart"/>
      <w:r w:rsidRPr="00082120">
        <w:rPr>
          <w:b/>
          <w:bCs/>
          <w:sz w:val="22"/>
          <w:szCs w:val="22"/>
        </w:rPr>
        <w:t>Terapijske</w:t>
      </w:r>
      <w:proofErr w:type="spellEnd"/>
      <w:r w:rsidRPr="00082120">
        <w:rPr>
          <w:b/>
          <w:bCs/>
          <w:sz w:val="22"/>
          <w:szCs w:val="22"/>
        </w:rPr>
        <w:t xml:space="preserve"> </w:t>
      </w:r>
      <w:proofErr w:type="spellStart"/>
      <w:r w:rsidRPr="00082120">
        <w:rPr>
          <w:b/>
          <w:bCs/>
          <w:sz w:val="22"/>
          <w:szCs w:val="22"/>
        </w:rPr>
        <w:t>indikacije</w:t>
      </w:r>
      <w:proofErr w:type="spellEnd"/>
    </w:p>
    <w:p w:rsidR="00C609BF" w:rsidRPr="00082120" w:rsidRDefault="00C609BF" w:rsidP="00082120">
      <w:pPr>
        <w:pStyle w:val="IntoksikacijesaovimpreparatomsuupreporueenomdoziranjunemogueeSobzromda"/>
        <w:jc w:val="both"/>
        <w:rPr>
          <w:rFonts w:ascii="Times New Roman" w:eastAsia="Times New Roman" w:hAnsi="Times New Roman"/>
          <w:b/>
          <w:i/>
          <w:iCs/>
          <w:sz w:val="22"/>
          <w:szCs w:val="22"/>
          <w:lang w:val="en-US"/>
        </w:rPr>
      </w:pPr>
    </w:p>
    <w:p w:rsidR="00D67AAA" w:rsidRPr="00082120" w:rsidRDefault="00D67AAA" w:rsidP="00082120">
      <w:pPr>
        <w:pStyle w:val="IntoksikacijesaovimpreparatomsuupreporueenomdoziranjunemogueeSobzromda"/>
        <w:jc w:val="both"/>
        <w:rPr>
          <w:rFonts w:ascii="Times New Roman" w:hAnsi="Times New Roman"/>
          <w:bCs/>
          <w:sz w:val="22"/>
          <w:szCs w:val="22"/>
          <w:lang w:val="bs-Latn-BA"/>
        </w:rPr>
      </w:pPr>
      <w:r w:rsidRPr="00082120">
        <w:rPr>
          <w:rFonts w:ascii="Times New Roman" w:hAnsi="Times New Roman"/>
          <w:bCs/>
          <w:sz w:val="22"/>
          <w:szCs w:val="22"/>
          <w:lang w:val="bs-Latn-BA"/>
        </w:rPr>
        <w:t>Kratkotrajno liječenje teške nesanice koja uzrokuje psihičku i fizičku iscrpljenost i nemogućnost obavljanja dnevnih obaveza (u slučaju kada je sedacija u toku dana prihvatljiva).</w:t>
      </w:r>
      <w:r w:rsidR="00082120">
        <w:rPr>
          <w:rFonts w:ascii="Times New Roman" w:hAnsi="Times New Roman"/>
          <w:bCs/>
          <w:sz w:val="22"/>
          <w:szCs w:val="22"/>
          <w:lang w:val="bs-Latn-BA"/>
        </w:rPr>
        <w:t xml:space="preserve"> </w:t>
      </w:r>
    </w:p>
    <w:p w:rsidR="005A595B" w:rsidRPr="00082120" w:rsidRDefault="005A595B" w:rsidP="00082120">
      <w:pPr>
        <w:pStyle w:val="IntoksikacijesaovimpreparatomsuupreporueenomdoziranjunemogueeSobzromda"/>
        <w:jc w:val="both"/>
        <w:rPr>
          <w:rFonts w:ascii="Times New Roman" w:hAnsi="Times New Roman"/>
          <w:bCs/>
          <w:color w:val="000000"/>
          <w:sz w:val="22"/>
          <w:szCs w:val="22"/>
          <w:lang w:val="bs-Latn-BA"/>
        </w:rPr>
      </w:pPr>
    </w:p>
    <w:p w:rsidR="005A595B" w:rsidRPr="00082120" w:rsidRDefault="005A595B" w:rsidP="00255D31">
      <w:pPr>
        <w:tabs>
          <w:tab w:val="left" w:pos="540"/>
          <w:tab w:val="left" w:pos="569"/>
        </w:tabs>
        <w:jc w:val="both"/>
        <w:rPr>
          <w:b/>
          <w:bCs/>
          <w:sz w:val="22"/>
          <w:szCs w:val="22"/>
        </w:rPr>
      </w:pPr>
      <w:r w:rsidRPr="00082120">
        <w:rPr>
          <w:b/>
          <w:bCs/>
          <w:sz w:val="22"/>
          <w:szCs w:val="22"/>
        </w:rPr>
        <w:t xml:space="preserve">4.2. </w:t>
      </w:r>
      <w:r w:rsidRPr="00082120">
        <w:rPr>
          <w:b/>
          <w:bCs/>
          <w:sz w:val="22"/>
          <w:szCs w:val="22"/>
        </w:rPr>
        <w:tab/>
      </w:r>
      <w:proofErr w:type="spellStart"/>
      <w:r w:rsidRPr="00082120">
        <w:rPr>
          <w:b/>
          <w:bCs/>
          <w:sz w:val="22"/>
          <w:szCs w:val="22"/>
        </w:rPr>
        <w:t>Doziranje</w:t>
      </w:r>
      <w:proofErr w:type="spellEnd"/>
      <w:r w:rsidRPr="00082120">
        <w:rPr>
          <w:b/>
          <w:bCs/>
          <w:sz w:val="22"/>
          <w:szCs w:val="22"/>
        </w:rPr>
        <w:t xml:space="preserve"> </w:t>
      </w:r>
      <w:proofErr w:type="spellStart"/>
      <w:r w:rsidRPr="00082120">
        <w:rPr>
          <w:b/>
          <w:bCs/>
          <w:sz w:val="22"/>
          <w:szCs w:val="22"/>
        </w:rPr>
        <w:t>i</w:t>
      </w:r>
      <w:proofErr w:type="spellEnd"/>
      <w:r w:rsidRPr="00082120">
        <w:rPr>
          <w:b/>
          <w:bCs/>
          <w:sz w:val="22"/>
          <w:szCs w:val="22"/>
        </w:rPr>
        <w:t xml:space="preserve"> </w:t>
      </w:r>
      <w:proofErr w:type="spellStart"/>
      <w:r w:rsidRPr="00082120">
        <w:rPr>
          <w:b/>
          <w:bCs/>
          <w:sz w:val="22"/>
          <w:szCs w:val="22"/>
        </w:rPr>
        <w:t>način</w:t>
      </w:r>
      <w:proofErr w:type="spellEnd"/>
      <w:r w:rsidRPr="00082120">
        <w:rPr>
          <w:b/>
          <w:bCs/>
          <w:sz w:val="22"/>
          <w:szCs w:val="22"/>
        </w:rPr>
        <w:t xml:space="preserve"> </w:t>
      </w:r>
      <w:proofErr w:type="spellStart"/>
      <w:r w:rsidRPr="00082120">
        <w:rPr>
          <w:b/>
          <w:bCs/>
          <w:sz w:val="22"/>
          <w:szCs w:val="22"/>
        </w:rPr>
        <w:t>primjene</w:t>
      </w:r>
      <w:proofErr w:type="spellEnd"/>
    </w:p>
    <w:p w:rsidR="00C609BF" w:rsidRPr="00082120" w:rsidRDefault="00C609BF" w:rsidP="00255D31">
      <w:pPr>
        <w:tabs>
          <w:tab w:val="left" w:pos="540"/>
          <w:tab w:val="left" w:pos="569"/>
        </w:tabs>
        <w:jc w:val="both"/>
        <w:rPr>
          <w:b/>
          <w:bCs/>
          <w:sz w:val="22"/>
          <w:szCs w:val="22"/>
        </w:rPr>
      </w:pPr>
    </w:p>
    <w:p w:rsidR="00911FF2" w:rsidRPr="00082120" w:rsidRDefault="00911FF2" w:rsidP="00082120">
      <w:pPr>
        <w:jc w:val="both"/>
        <w:rPr>
          <w:bCs/>
          <w:color w:val="000000"/>
          <w:sz w:val="22"/>
          <w:szCs w:val="22"/>
          <w:u w:val="single"/>
          <w:lang w:val="bs-Latn-BA"/>
        </w:rPr>
      </w:pPr>
      <w:r w:rsidRPr="00082120">
        <w:rPr>
          <w:bCs/>
          <w:color w:val="000000"/>
          <w:sz w:val="22"/>
          <w:szCs w:val="22"/>
          <w:u w:val="single"/>
          <w:lang w:val="bs-Latn-BA"/>
        </w:rPr>
        <w:t>Doziranje</w:t>
      </w:r>
    </w:p>
    <w:p w:rsidR="00911FF2" w:rsidRPr="00082120" w:rsidRDefault="00911FF2" w:rsidP="00082120">
      <w:pPr>
        <w:jc w:val="both"/>
        <w:rPr>
          <w:bCs/>
          <w:i/>
          <w:color w:val="000000"/>
          <w:sz w:val="22"/>
          <w:szCs w:val="22"/>
          <w:lang w:val="bs-Latn-BA"/>
        </w:rPr>
      </w:pPr>
    </w:p>
    <w:p w:rsidR="00D67AAA" w:rsidRPr="00082120" w:rsidRDefault="00D67AAA" w:rsidP="00082120">
      <w:pPr>
        <w:jc w:val="both"/>
        <w:rPr>
          <w:b/>
          <w:bCs/>
          <w:color w:val="000000"/>
          <w:sz w:val="22"/>
          <w:szCs w:val="22"/>
          <w:lang w:val="bs-Latn-BA"/>
        </w:rPr>
      </w:pPr>
      <w:r w:rsidRPr="00082120">
        <w:rPr>
          <w:b/>
          <w:bCs/>
          <w:color w:val="000000"/>
          <w:sz w:val="22"/>
          <w:szCs w:val="22"/>
          <w:lang w:val="bs-Latn-BA"/>
        </w:rPr>
        <w:t>Odrasli</w:t>
      </w:r>
    </w:p>
    <w:p w:rsidR="00D67AAA" w:rsidRPr="00082120" w:rsidRDefault="00D67AAA" w:rsidP="00082120">
      <w:pPr>
        <w:jc w:val="both"/>
        <w:rPr>
          <w:color w:val="000000"/>
          <w:sz w:val="22"/>
          <w:szCs w:val="22"/>
          <w:lang w:val="bs-Latn-BA"/>
        </w:rPr>
      </w:pPr>
      <w:r w:rsidRPr="00082120">
        <w:rPr>
          <w:color w:val="000000"/>
          <w:sz w:val="22"/>
          <w:szCs w:val="22"/>
          <w:lang w:val="bs-Latn-BA"/>
        </w:rPr>
        <w:t xml:space="preserve">5 mg prije </w:t>
      </w:r>
      <w:r w:rsidR="00911FF2" w:rsidRPr="00082120">
        <w:rPr>
          <w:color w:val="000000"/>
          <w:sz w:val="22"/>
          <w:szCs w:val="22"/>
          <w:lang w:val="bs-Latn-BA"/>
        </w:rPr>
        <w:t>odmora</w:t>
      </w:r>
      <w:r w:rsidR="00AA613B" w:rsidRPr="00082120">
        <w:rPr>
          <w:color w:val="000000"/>
          <w:sz w:val="22"/>
          <w:szCs w:val="22"/>
          <w:lang w:val="bs-Latn-BA"/>
        </w:rPr>
        <w:t>. Po potrebi</w:t>
      </w:r>
      <w:r w:rsidR="00082120">
        <w:rPr>
          <w:color w:val="000000"/>
          <w:sz w:val="22"/>
          <w:szCs w:val="22"/>
          <w:lang w:val="bs-Latn-BA"/>
        </w:rPr>
        <w:t xml:space="preserve"> </w:t>
      </w:r>
      <w:r w:rsidRPr="00082120">
        <w:rPr>
          <w:color w:val="000000"/>
          <w:sz w:val="22"/>
          <w:szCs w:val="22"/>
          <w:lang w:val="bs-Latn-BA"/>
        </w:rPr>
        <w:t xml:space="preserve">doza može </w:t>
      </w:r>
      <w:r w:rsidR="00AA613B" w:rsidRPr="00082120">
        <w:rPr>
          <w:color w:val="000000"/>
          <w:sz w:val="22"/>
          <w:szCs w:val="22"/>
          <w:lang w:val="bs-Latn-BA"/>
        </w:rPr>
        <w:t>da se poveća</w:t>
      </w:r>
      <w:r w:rsidRPr="00082120">
        <w:rPr>
          <w:color w:val="000000"/>
          <w:sz w:val="22"/>
          <w:szCs w:val="22"/>
          <w:lang w:val="bs-Latn-BA"/>
        </w:rPr>
        <w:t xml:space="preserve"> do 10 mg.</w:t>
      </w:r>
    </w:p>
    <w:p w:rsidR="00911FF2" w:rsidRPr="00082120" w:rsidRDefault="00911FF2" w:rsidP="00082120">
      <w:pPr>
        <w:jc w:val="both"/>
        <w:rPr>
          <w:color w:val="000000"/>
          <w:sz w:val="22"/>
          <w:szCs w:val="22"/>
          <w:lang w:val="bs-Latn-BA"/>
        </w:rPr>
      </w:pPr>
    </w:p>
    <w:p w:rsidR="00911FF2" w:rsidRPr="00082120" w:rsidRDefault="00911FF2" w:rsidP="00082120">
      <w:pPr>
        <w:autoSpaceDE w:val="0"/>
        <w:autoSpaceDN w:val="0"/>
        <w:adjustRightInd w:val="0"/>
        <w:jc w:val="both"/>
        <w:rPr>
          <w:b/>
          <w:i/>
          <w:iCs/>
          <w:color w:val="000000"/>
          <w:sz w:val="22"/>
          <w:szCs w:val="22"/>
          <w:u w:val="single"/>
          <w:lang w:val="bs-Latn-BA"/>
        </w:rPr>
      </w:pPr>
      <w:r w:rsidRPr="00082120">
        <w:rPr>
          <w:b/>
          <w:color w:val="000000"/>
          <w:sz w:val="22"/>
          <w:szCs w:val="22"/>
          <w:lang w:val="bs-Latn-BA"/>
        </w:rPr>
        <w:t>Stariji</w:t>
      </w:r>
    </w:p>
    <w:p w:rsidR="00D67AAA" w:rsidRPr="00082120" w:rsidRDefault="00D67AAA">
      <w:pPr>
        <w:autoSpaceDE w:val="0"/>
        <w:autoSpaceDN w:val="0"/>
        <w:adjustRightInd w:val="0"/>
        <w:jc w:val="both"/>
        <w:rPr>
          <w:bCs/>
          <w:color w:val="000000"/>
          <w:sz w:val="22"/>
          <w:szCs w:val="22"/>
          <w:lang w:val="bs-Latn-BA"/>
        </w:rPr>
      </w:pPr>
      <w:r w:rsidRPr="00082120">
        <w:rPr>
          <w:bCs/>
          <w:i/>
          <w:iCs/>
          <w:sz w:val="22"/>
          <w:szCs w:val="22"/>
          <w:lang w:val="bs-Latn-BA"/>
        </w:rPr>
        <w:t>Stariji i</w:t>
      </w:r>
      <w:r w:rsidR="00911FF2" w:rsidRPr="00082120">
        <w:rPr>
          <w:bCs/>
          <w:i/>
          <w:iCs/>
          <w:sz w:val="22"/>
          <w:szCs w:val="22"/>
          <w:lang w:val="bs-Latn-BA"/>
        </w:rPr>
        <w:t>li</w:t>
      </w:r>
      <w:r w:rsidRPr="00082120">
        <w:rPr>
          <w:bCs/>
          <w:i/>
          <w:iCs/>
          <w:sz w:val="22"/>
          <w:szCs w:val="22"/>
          <w:lang w:val="bs-Latn-BA"/>
        </w:rPr>
        <w:t xml:space="preserve"> pacijenti s oslabljenim funkcijama:</w:t>
      </w:r>
      <w:r w:rsidR="00911FF2" w:rsidRPr="00082120">
        <w:rPr>
          <w:bCs/>
          <w:i/>
          <w:iCs/>
          <w:sz w:val="22"/>
          <w:szCs w:val="22"/>
          <w:lang w:val="bs-Latn-BA"/>
        </w:rPr>
        <w:t xml:space="preserve"> </w:t>
      </w:r>
      <w:r w:rsidR="00911FF2" w:rsidRPr="00082120">
        <w:rPr>
          <w:bCs/>
          <w:color w:val="000000"/>
          <w:sz w:val="22"/>
          <w:szCs w:val="22"/>
          <w:lang w:val="bs-Latn-BA"/>
        </w:rPr>
        <w:t>s</w:t>
      </w:r>
      <w:r w:rsidRPr="00082120">
        <w:rPr>
          <w:bCs/>
          <w:color w:val="000000"/>
          <w:sz w:val="22"/>
          <w:szCs w:val="22"/>
          <w:lang w:val="bs-Latn-BA"/>
        </w:rPr>
        <w:t>tariji i</w:t>
      </w:r>
      <w:r w:rsidR="00911FF2" w:rsidRPr="00082120">
        <w:rPr>
          <w:bCs/>
          <w:color w:val="000000"/>
          <w:sz w:val="22"/>
          <w:szCs w:val="22"/>
          <w:lang w:val="bs-Latn-BA"/>
        </w:rPr>
        <w:t>li</w:t>
      </w:r>
      <w:r w:rsidRPr="00082120">
        <w:rPr>
          <w:bCs/>
          <w:color w:val="000000"/>
          <w:sz w:val="22"/>
          <w:szCs w:val="22"/>
          <w:lang w:val="bs-Latn-BA"/>
        </w:rPr>
        <w:t xml:space="preserve"> pacijenti s oslabljenom funkcijom bubrega </w:t>
      </w:r>
      <w:r w:rsidR="00911FF2" w:rsidRPr="00082120">
        <w:rPr>
          <w:bCs/>
          <w:color w:val="000000"/>
          <w:sz w:val="22"/>
          <w:szCs w:val="22"/>
          <w:lang w:val="bs-Latn-BA"/>
        </w:rPr>
        <w:t>i/</w:t>
      </w:r>
      <w:r w:rsidRPr="00082120">
        <w:rPr>
          <w:bCs/>
          <w:color w:val="000000"/>
          <w:sz w:val="22"/>
          <w:szCs w:val="22"/>
          <w:lang w:val="bs-Latn-BA"/>
        </w:rPr>
        <w:t xml:space="preserve">ili jetre su posebno osjetljivi na neželjena dejstva </w:t>
      </w:r>
      <w:r w:rsidR="00911FF2" w:rsidRPr="00082120">
        <w:rPr>
          <w:bCs/>
          <w:color w:val="000000"/>
          <w:sz w:val="22"/>
          <w:szCs w:val="22"/>
          <w:lang w:val="bs-Latn-BA"/>
        </w:rPr>
        <w:t>nitrazepama</w:t>
      </w:r>
      <w:r w:rsidRPr="00082120">
        <w:rPr>
          <w:bCs/>
          <w:color w:val="000000"/>
          <w:sz w:val="22"/>
          <w:szCs w:val="22"/>
          <w:lang w:val="bs-Latn-BA"/>
        </w:rPr>
        <w:t xml:space="preserve">. Doza ne treba </w:t>
      </w:r>
      <w:r w:rsidR="00AA613B" w:rsidRPr="00082120">
        <w:rPr>
          <w:bCs/>
          <w:color w:val="000000"/>
          <w:sz w:val="22"/>
          <w:szCs w:val="22"/>
          <w:lang w:val="bs-Latn-BA"/>
        </w:rPr>
        <w:t>da prelazi</w:t>
      </w:r>
      <w:r w:rsidRPr="00082120">
        <w:rPr>
          <w:bCs/>
          <w:color w:val="000000"/>
          <w:sz w:val="22"/>
          <w:szCs w:val="22"/>
          <w:lang w:val="bs-Latn-BA"/>
        </w:rPr>
        <w:t xml:space="preserve"> polovinu normalno preporučene doze.</w:t>
      </w:r>
    </w:p>
    <w:p w:rsidR="00E80040" w:rsidRPr="00082120" w:rsidRDefault="00E80040">
      <w:pPr>
        <w:autoSpaceDE w:val="0"/>
        <w:autoSpaceDN w:val="0"/>
        <w:adjustRightInd w:val="0"/>
        <w:jc w:val="both"/>
        <w:rPr>
          <w:bCs/>
          <w:color w:val="000000"/>
          <w:sz w:val="22"/>
          <w:szCs w:val="22"/>
          <w:lang w:val="bs-Latn-BA"/>
        </w:rPr>
      </w:pPr>
    </w:p>
    <w:p w:rsidR="00D67AAA" w:rsidRPr="00082120" w:rsidRDefault="00D67AAA">
      <w:pPr>
        <w:autoSpaceDE w:val="0"/>
        <w:autoSpaceDN w:val="0"/>
        <w:adjustRightInd w:val="0"/>
        <w:jc w:val="both"/>
        <w:rPr>
          <w:bCs/>
          <w:color w:val="000000"/>
          <w:sz w:val="22"/>
          <w:szCs w:val="22"/>
          <w:lang w:val="bs-Latn-BA"/>
        </w:rPr>
      </w:pPr>
      <w:r w:rsidRPr="00082120">
        <w:rPr>
          <w:bCs/>
          <w:color w:val="000000"/>
          <w:sz w:val="22"/>
          <w:szCs w:val="22"/>
          <w:lang w:val="bs-Latn-BA"/>
        </w:rPr>
        <w:t xml:space="preserve">Ukoliko su prisutne organske promjene na mozgu, doza </w:t>
      </w:r>
      <w:r w:rsidR="00911FF2" w:rsidRPr="00082120">
        <w:rPr>
          <w:bCs/>
          <w:color w:val="000000"/>
          <w:sz w:val="22"/>
          <w:szCs w:val="22"/>
          <w:lang w:val="bs-Latn-BA"/>
        </w:rPr>
        <w:t>TRAZEM</w:t>
      </w:r>
      <w:r w:rsidR="00F003B0" w:rsidRPr="00082120">
        <w:rPr>
          <w:bCs/>
          <w:color w:val="000000"/>
          <w:sz w:val="22"/>
          <w:szCs w:val="22"/>
          <w:lang w:val="bs-Latn-BA"/>
        </w:rPr>
        <w:t>A</w:t>
      </w:r>
      <w:r w:rsidRPr="00082120">
        <w:rPr>
          <w:bCs/>
          <w:color w:val="000000"/>
          <w:sz w:val="22"/>
          <w:szCs w:val="22"/>
          <w:lang w:val="bs-Latn-BA"/>
        </w:rPr>
        <w:t xml:space="preserve"> kod ovih pacijenata ne treba</w:t>
      </w:r>
      <w:r w:rsidR="00AA613B" w:rsidRPr="00082120">
        <w:rPr>
          <w:bCs/>
          <w:color w:val="000000"/>
          <w:sz w:val="22"/>
          <w:szCs w:val="22"/>
          <w:lang w:val="bs-Latn-BA"/>
        </w:rPr>
        <w:t xml:space="preserve"> da prelazi</w:t>
      </w:r>
      <w:r w:rsidRPr="00082120">
        <w:rPr>
          <w:bCs/>
          <w:color w:val="000000"/>
          <w:sz w:val="22"/>
          <w:szCs w:val="22"/>
          <w:lang w:val="bs-Latn-BA"/>
        </w:rPr>
        <w:t xml:space="preserve"> 5 mg.</w:t>
      </w:r>
    </w:p>
    <w:p w:rsidR="00E80040" w:rsidRPr="00082120" w:rsidRDefault="00E80040">
      <w:pPr>
        <w:autoSpaceDE w:val="0"/>
        <w:autoSpaceDN w:val="0"/>
        <w:adjustRightInd w:val="0"/>
        <w:jc w:val="both"/>
        <w:rPr>
          <w:b/>
          <w:bCs/>
          <w:color w:val="000000"/>
          <w:sz w:val="22"/>
          <w:szCs w:val="22"/>
          <w:lang w:val="bs-Latn-BA"/>
        </w:rPr>
      </w:pPr>
    </w:p>
    <w:p w:rsidR="00911FF2" w:rsidRPr="00082120" w:rsidRDefault="00911FF2">
      <w:pPr>
        <w:autoSpaceDE w:val="0"/>
        <w:autoSpaceDN w:val="0"/>
        <w:adjustRightInd w:val="0"/>
        <w:jc w:val="both"/>
        <w:rPr>
          <w:b/>
          <w:bCs/>
          <w:color w:val="000000"/>
          <w:sz w:val="22"/>
          <w:szCs w:val="22"/>
          <w:lang w:val="bs-Latn-BA"/>
        </w:rPr>
      </w:pPr>
      <w:r w:rsidRPr="00082120">
        <w:rPr>
          <w:b/>
          <w:bCs/>
          <w:color w:val="000000"/>
          <w:sz w:val="22"/>
          <w:szCs w:val="22"/>
          <w:lang w:val="bs-Latn-BA"/>
        </w:rPr>
        <w:t>Ostale populacije</w:t>
      </w:r>
    </w:p>
    <w:p w:rsidR="00D67AAA" w:rsidRPr="00082120" w:rsidRDefault="00D67AAA">
      <w:pPr>
        <w:autoSpaceDE w:val="0"/>
        <w:autoSpaceDN w:val="0"/>
        <w:adjustRightInd w:val="0"/>
        <w:jc w:val="both"/>
        <w:rPr>
          <w:bCs/>
          <w:color w:val="000000"/>
          <w:sz w:val="22"/>
          <w:szCs w:val="22"/>
          <w:lang w:val="bs-Latn-BA"/>
        </w:rPr>
      </w:pPr>
      <w:r w:rsidRPr="00082120">
        <w:rPr>
          <w:bCs/>
          <w:color w:val="000000"/>
          <w:sz w:val="22"/>
          <w:szCs w:val="22"/>
          <w:lang w:val="bs-Latn-BA"/>
        </w:rPr>
        <w:t>Kod pacijenata s hroničnom plućnom insuficijencijom i kod pacijenata s hroničnim oboljenjem b</w:t>
      </w:r>
      <w:r w:rsidR="00AA613B" w:rsidRPr="00082120">
        <w:rPr>
          <w:bCs/>
          <w:color w:val="000000"/>
          <w:sz w:val="22"/>
          <w:szCs w:val="22"/>
          <w:lang w:val="bs-Latn-BA"/>
        </w:rPr>
        <w:t>ubrega ili jetre, doza lijeka</w:t>
      </w:r>
      <w:r w:rsidR="00082120">
        <w:rPr>
          <w:bCs/>
          <w:color w:val="000000"/>
          <w:sz w:val="22"/>
          <w:szCs w:val="22"/>
          <w:lang w:val="bs-Latn-BA"/>
        </w:rPr>
        <w:t xml:space="preserve"> </w:t>
      </w:r>
      <w:r w:rsidRPr="00082120">
        <w:rPr>
          <w:bCs/>
          <w:color w:val="000000"/>
          <w:sz w:val="22"/>
          <w:szCs w:val="22"/>
          <w:lang w:val="bs-Latn-BA"/>
        </w:rPr>
        <w:t xml:space="preserve">može po potrebi </w:t>
      </w:r>
      <w:r w:rsidR="00AA613B" w:rsidRPr="00082120">
        <w:rPr>
          <w:bCs/>
          <w:color w:val="000000"/>
          <w:sz w:val="22"/>
          <w:szCs w:val="22"/>
          <w:lang w:val="bs-Latn-BA"/>
        </w:rPr>
        <w:t>da se redukuje</w:t>
      </w:r>
      <w:r w:rsidRPr="00082120">
        <w:rPr>
          <w:bCs/>
          <w:color w:val="000000"/>
          <w:sz w:val="22"/>
          <w:szCs w:val="22"/>
          <w:lang w:val="bs-Latn-BA"/>
        </w:rPr>
        <w:t xml:space="preserve">. </w:t>
      </w:r>
    </w:p>
    <w:p w:rsidR="00D67AAA" w:rsidRPr="00082120" w:rsidRDefault="00D67AAA">
      <w:pPr>
        <w:autoSpaceDE w:val="0"/>
        <w:autoSpaceDN w:val="0"/>
        <w:adjustRightInd w:val="0"/>
        <w:jc w:val="both"/>
        <w:rPr>
          <w:bCs/>
          <w:i/>
          <w:iCs/>
          <w:color w:val="000000"/>
          <w:sz w:val="22"/>
          <w:szCs w:val="22"/>
          <w:lang w:val="bs-Latn-BA"/>
        </w:rPr>
      </w:pPr>
    </w:p>
    <w:p w:rsidR="00D67AAA" w:rsidRPr="00082120" w:rsidRDefault="00F46945">
      <w:pPr>
        <w:autoSpaceDE w:val="0"/>
        <w:autoSpaceDN w:val="0"/>
        <w:adjustRightInd w:val="0"/>
        <w:jc w:val="both"/>
        <w:rPr>
          <w:bCs/>
          <w:i/>
          <w:iCs/>
          <w:color w:val="000000"/>
          <w:sz w:val="22"/>
          <w:szCs w:val="22"/>
          <w:lang w:val="bs-Latn-BA"/>
        </w:rPr>
      </w:pPr>
      <w:r w:rsidRPr="00082120">
        <w:rPr>
          <w:b/>
          <w:bCs/>
          <w:iCs/>
          <w:color w:val="000000"/>
          <w:sz w:val="22"/>
          <w:szCs w:val="22"/>
          <w:lang w:val="bs-Latn-BA"/>
        </w:rPr>
        <w:t>Pedijatrijska populacija</w:t>
      </w:r>
    </w:p>
    <w:p w:rsidR="00D67AAA" w:rsidRPr="00082120" w:rsidRDefault="007B2B3E">
      <w:pPr>
        <w:autoSpaceDE w:val="0"/>
        <w:autoSpaceDN w:val="0"/>
        <w:adjustRightInd w:val="0"/>
        <w:jc w:val="both"/>
        <w:rPr>
          <w:bCs/>
          <w:color w:val="000000"/>
          <w:sz w:val="22"/>
          <w:szCs w:val="22"/>
          <w:lang w:val="bs-Latn-BA"/>
        </w:rPr>
      </w:pPr>
      <w:r w:rsidRPr="00082120">
        <w:rPr>
          <w:bCs/>
          <w:color w:val="000000"/>
          <w:sz w:val="22"/>
          <w:szCs w:val="22"/>
          <w:lang w:val="bs-Latn-BA"/>
        </w:rPr>
        <w:t>TRAZEM</w:t>
      </w:r>
      <w:r w:rsidR="00D67AAA" w:rsidRPr="00082120">
        <w:rPr>
          <w:bCs/>
          <w:color w:val="000000"/>
          <w:sz w:val="22"/>
          <w:szCs w:val="22"/>
          <w:lang w:val="bs-Latn-BA"/>
        </w:rPr>
        <w:t xml:space="preserve"> tablete su kontraindikovane za primjenu kod djece.</w:t>
      </w:r>
    </w:p>
    <w:p w:rsidR="00D6035A" w:rsidRPr="00082120" w:rsidRDefault="00D6035A">
      <w:pPr>
        <w:autoSpaceDE w:val="0"/>
        <w:autoSpaceDN w:val="0"/>
        <w:adjustRightInd w:val="0"/>
        <w:jc w:val="both"/>
        <w:rPr>
          <w:bCs/>
          <w:color w:val="000000"/>
          <w:sz w:val="22"/>
          <w:szCs w:val="22"/>
          <w:lang w:val="bs-Latn-BA"/>
        </w:rPr>
      </w:pPr>
    </w:p>
    <w:p w:rsidR="00D67AAA" w:rsidRPr="00082120" w:rsidRDefault="00D67AAA">
      <w:pPr>
        <w:autoSpaceDE w:val="0"/>
        <w:autoSpaceDN w:val="0"/>
        <w:adjustRightInd w:val="0"/>
        <w:jc w:val="both"/>
        <w:rPr>
          <w:bCs/>
          <w:color w:val="000000"/>
          <w:sz w:val="22"/>
          <w:szCs w:val="22"/>
          <w:lang w:val="bs-Latn-BA"/>
        </w:rPr>
      </w:pPr>
      <w:r w:rsidRPr="00082120">
        <w:rPr>
          <w:bCs/>
          <w:color w:val="000000"/>
          <w:sz w:val="22"/>
          <w:szCs w:val="22"/>
          <w:lang w:val="bs-Latn-BA"/>
        </w:rPr>
        <w:lastRenderedPageBreak/>
        <w:t xml:space="preserve">Doziranje treba </w:t>
      </w:r>
      <w:r w:rsidR="00AA613B" w:rsidRPr="00082120">
        <w:rPr>
          <w:bCs/>
          <w:color w:val="000000"/>
          <w:sz w:val="22"/>
          <w:szCs w:val="22"/>
          <w:lang w:val="bs-Latn-BA"/>
        </w:rPr>
        <w:t>da bude</w:t>
      </w:r>
      <w:r w:rsidRPr="00082120">
        <w:rPr>
          <w:bCs/>
          <w:color w:val="000000"/>
          <w:sz w:val="22"/>
          <w:szCs w:val="22"/>
          <w:lang w:val="bs-Latn-BA"/>
        </w:rPr>
        <w:t xml:space="preserve"> individualno prilagođeno. Ukoliko je moguće, preporučuje se povremena primjena lijeka (intermitentna terapija).</w:t>
      </w:r>
    </w:p>
    <w:p w:rsidR="00D67AAA" w:rsidRPr="00082120" w:rsidRDefault="00D67AAA">
      <w:pPr>
        <w:autoSpaceDE w:val="0"/>
        <w:autoSpaceDN w:val="0"/>
        <w:adjustRightInd w:val="0"/>
        <w:spacing w:before="120"/>
        <w:jc w:val="both"/>
        <w:rPr>
          <w:bCs/>
          <w:color w:val="000000"/>
          <w:sz w:val="22"/>
          <w:szCs w:val="22"/>
          <w:lang w:val="bs-Latn-BA"/>
        </w:rPr>
      </w:pPr>
      <w:r w:rsidRPr="00082120">
        <w:rPr>
          <w:bCs/>
          <w:color w:val="000000"/>
          <w:sz w:val="22"/>
          <w:szCs w:val="22"/>
          <w:lang w:val="bs-Latn-BA"/>
        </w:rPr>
        <w:t>Preporučuje se što kraće trajanje terapije i treba je započeti s najmanjom prepor</w:t>
      </w:r>
      <w:r w:rsidR="00256F3E" w:rsidRPr="00082120">
        <w:rPr>
          <w:bCs/>
          <w:color w:val="000000"/>
          <w:sz w:val="22"/>
          <w:szCs w:val="22"/>
          <w:lang w:val="bs-Latn-BA"/>
        </w:rPr>
        <w:t>učenom dozom. Maksimalna doza</w:t>
      </w:r>
      <w:r w:rsidR="00082120">
        <w:rPr>
          <w:bCs/>
          <w:color w:val="000000"/>
          <w:sz w:val="22"/>
          <w:szCs w:val="22"/>
          <w:lang w:val="bs-Latn-BA"/>
        </w:rPr>
        <w:t xml:space="preserve"> </w:t>
      </w:r>
      <w:r w:rsidRPr="00082120">
        <w:rPr>
          <w:bCs/>
          <w:color w:val="000000"/>
          <w:sz w:val="22"/>
          <w:szCs w:val="22"/>
          <w:lang w:val="bs-Latn-BA"/>
        </w:rPr>
        <w:t>ne smije</w:t>
      </w:r>
      <w:r w:rsidR="00256F3E" w:rsidRPr="00082120">
        <w:rPr>
          <w:bCs/>
          <w:color w:val="000000"/>
          <w:sz w:val="22"/>
          <w:szCs w:val="22"/>
          <w:lang w:val="bs-Latn-BA"/>
        </w:rPr>
        <w:t xml:space="preserve"> da se pređe</w:t>
      </w:r>
      <w:r w:rsidRPr="00082120">
        <w:rPr>
          <w:bCs/>
          <w:color w:val="000000"/>
          <w:sz w:val="22"/>
          <w:szCs w:val="22"/>
          <w:lang w:val="bs-Latn-BA"/>
        </w:rPr>
        <w:t xml:space="preserve">. Trajanje terapije se obično kreće od nekoliko dana do dvije sedmice, maksimalno do četiri sedmice (uključujući i period smanjivanja doze). </w:t>
      </w:r>
      <w:r w:rsidR="00EC2130" w:rsidRPr="00082120">
        <w:rPr>
          <w:bCs/>
          <w:color w:val="000000"/>
          <w:sz w:val="22"/>
          <w:szCs w:val="22"/>
          <w:lang w:val="bs-Latn-BA"/>
        </w:rPr>
        <w:t>Pacijenti</w:t>
      </w:r>
      <w:r w:rsidR="00082120">
        <w:rPr>
          <w:bCs/>
          <w:color w:val="000000"/>
          <w:sz w:val="22"/>
          <w:szCs w:val="22"/>
          <w:lang w:val="bs-Latn-BA"/>
        </w:rPr>
        <w:t>ma</w:t>
      </w:r>
      <w:r w:rsidR="00EC2130" w:rsidRPr="00082120">
        <w:rPr>
          <w:bCs/>
          <w:color w:val="000000"/>
          <w:sz w:val="22"/>
          <w:szCs w:val="22"/>
          <w:lang w:val="bs-Latn-BA"/>
        </w:rPr>
        <w:t xml:space="preserve"> koji su primjenjivali benzodiazepine tokom dužeg vremenskog </w:t>
      </w:r>
      <w:r w:rsidR="00082120">
        <w:rPr>
          <w:bCs/>
          <w:color w:val="000000"/>
          <w:sz w:val="22"/>
          <w:szCs w:val="22"/>
          <w:lang w:val="bs-Latn-BA"/>
        </w:rPr>
        <w:t>perioda</w:t>
      </w:r>
      <w:r w:rsidR="00EC2130" w:rsidRPr="00082120">
        <w:rPr>
          <w:bCs/>
          <w:color w:val="000000"/>
          <w:sz w:val="22"/>
          <w:szCs w:val="22"/>
          <w:lang w:val="bs-Latn-BA"/>
        </w:rPr>
        <w:t xml:space="preserve"> </w:t>
      </w:r>
      <w:r w:rsidR="00082120" w:rsidRPr="00271A9A">
        <w:rPr>
          <w:bCs/>
          <w:color w:val="000000"/>
          <w:sz w:val="22"/>
          <w:szCs w:val="22"/>
          <w:lang w:val="bs-Latn-BA"/>
        </w:rPr>
        <w:t>će</w:t>
      </w:r>
      <w:r w:rsidR="00082120" w:rsidRPr="00082120">
        <w:rPr>
          <w:bCs/>
          <w:color w:val="000000"/>
          <w:sz w:val="22"/>
          <w:szCs w:val="22"/>
          <w:lang w:val="bs-Latn-BA"/>
        </w:rPr>
        <w:t xml:space="preserve"> </w:t>
      </w:r>
      <w:r w:rsidR="00EC2130" w:rsidRPr="00082120">
        <w:rPr>
          <w:bCs/>
          <w:color w:val="000000"/>
          <w:sz w:val="22"/>
          <w:szCs w:val="22"/>
          <w:lang w:val="bs-Latn-BA"/>
        </w:rPr>
        <w:t>možda trebati duži period postepenog smanjivanja doze.</w:t>
      </w:r>
      <w:r w:rsidRPr="00082120">
        <w:rPr>
          <w:bCs/>
          <w:color w:val="000000"/>
          <w:sz w:val="22"/>
          <w:szCs w:val="22"/>
          <w:lang w:val="bs-Latn-BA"/>
        </w:rPr>
        <w:t xml:space="preserve"> Pomoć specijaliste može </w:t>
      </w:r>
      <w:r w:rsidR="00256F3E" w:rsidRPr="00082120">
        <w:rPr>
          <w:bCs/>
          <w:color w:val="000000"/>
          <w:sz w:val="22"/>
          <w:szCs w:val="22"/>
          <w:lang w:val="bs-Latn-BA"/>
        </w:rPr>
        <w:t>da bude</w:t>
      </w:r>
      <w:r w:rsidRPr="00082120">
        <w:rPr>
          <w:bCs/>
          <w:color w:val="000000"/>
          <w:sz w:val="22"/>
          <w:szCs w:val="22"/>
          <w:lang w:val="bs-Latn-BA"/>
        </w:rPr>
        <w:t xml:space="preserve"> potrebna. </w:t>
      </w:r>
      <w:r w:rsidR="00EC2130" w:rsidRPr="00082120">
        <w:rPr>
          <w:bCs/>
          <w:color w:val="000000"/>
          <w:sz w:val="22"/>
          <w:szCs w:val="22"/>
          <w:lang w:val="sr-Latn-CS"/>
        </w:rPr>
        <w:t xml:space="preserve">Malo je dostupnih podataka o </w:t>
      </w:r>
      <w:r w:rsidR="00082120">
        <w:rPr>
          <w:bCs/>
          <w:color w:val="000000"/>
          <w:sz w:val="22"/>
          <w:szCs w:val="22"/>
          <w:lang w:val="sr-Latn-CS"/>
        </w:rPr>
        <w:t>bezbjednosti</w:t>
      </w:r>
      <w:r w:rsidR="00EC2130" w:rsidRPr="00082120">
        <w:rPr>
          <w:bCs/>
          <w:color w:val="000000"/>
          <w:sz w:val="22"/>
          <w:szCs w:val="22"/>
          <w:lang w:val="sr-Latn-CS"/>
        </w:rPr>
        <w:t xml:space="preserve"> i efikasnosti benzodiazepina tokom dugotrajne primjene.</w:t>
      </w:r>
    </w:p>
    <w:p w:rsidR="00E80040" w:rsidRPr="00082120" w:rsidRDefault="00E80040">
      <w:pPr>
        <w:autoSpaceDE w:val="0"/>
        <w:autoSpaceDN w:val="0"/>
        <w:adjustRightInd w:val="0"/>
        <w:jc w:val="both"/>
        <w:rPr>
          <w:bCs/>
          <w:color w:val="000000"/>
          <w:sz w:val="22"/>
          <w:szCs w:val="22"/>
        </w:rPr>
      </w:pPr>
    </w:p>
    <w:p w:rsidR="00766F07" w:rsidRPr="00082120" w:rsidRDefault="00294165">
      <w:pPr>
        <w:autoSpaceDE w:val="0"/>
        <w:autoSpaceDN w:val="0"/>
        <w:adjustRightInd w:val="0"/>
        <w:jc w:val="both"/>
        <w:rPr>
          <w:bCs/>
          <w:color w:val="000000"/>
          <w:sz w:val="22"/>
          <w:szCs w:val="22"/>
          <w:lang w:val="bs-Latn-BA"/>
        </w:rPr>
      </w:pPr>
      <w:r w:rsidRPr="00082120">
        <w:rPr>
          <w:bCs/>
          <w:color w:val="000000"/>
          <w:sz w:val="22"/>
          <w:szCs w:val="22"/>
        </w:rPr>
        <w:t xml:space="preserve">U </w:t>
      </w:r>
      <w:proofErr w:type="spellStart"/>
      <w:r w:rsidRPr="00082120">
        <w:rPr>
          <w:bCs/>
          <w:color w:val="000000"/>
          <w:sz w:val="22"/>
          <w:szCs w:val="22"/>
        </w:rPr>
        <w:t>nekim</w:t>
      </w:r>
      <w:proofErr w:type="spellEnd"/>
      <w:r w:rsidRPr="00082120">
        <w:rPr>
          <w:bCs/>
          <w:color w:val="000000"/>
          <w:sz w:val="22"/>
          <w:szCs w:val="22"/>
        </w:rPr>
        <w:t xml:space="preserve"> </w:t>
      </w:r>
      <w:proofErr w:type="spellStart"/>
      <w:r w:rsidRPr="00082120">
        <w:rPr>
          <w:bCs/>
          <w:color w:val="000000"/>
          <w:sz w:val="22"/>
          <w:szCs w:val="22"/>
        </w:rPr>
        <w:t>slučajevima</w:t>
      </w:r>
      <w:proofErr w:type="spellEnd"/>
      <w:r w:rsidRPr="00082120">
        <w:rPr>
          <w:bCs/>
          <w:color w:val="000000"/>
          <w:sz w:val="22"/>
          <w:szCs w:val="22"/>
        </w:rPr>
        <w:t xml:space="preserve"> </w:t>
      </w:r>
      <w:proofErr w:type="spellStart"/>
      <w:r w:rsidRPr="00082120">
        <w:rPr>
          <w:bCs/>
          <w:color w:val="000000"/>
          <w:sz w:val="22"/>
          <w:szCs w:val="22"/>
        </w:rPr>
        <w:t>može</w:t>
      </w:r>
      <w:proofErr w:type="spellEnd"/>
      <w:r w:rsidRPr="00082120">
        <w:rPr>
          <w:bCs/>
          <w:color w:val="000000"/>
          <w:sz w:val="22"/>
          <w:szCs w:val="22"/>
        </w:rPr>
        <w:t xml:space="preserve"> </w:t>
      </w:r>
      <w:r w:rsidR="00256F3E" w:rsidRPr="00082120">
        <w:rPr>
          <w:bCs/>
          <w:color w:val="000000"/>
          <w:sz w:val="22"/>
          <w:szCs w:val="22"/>
        </w:rPr>
        <w:t xml:space="preserve">da </w:t>
      </w:r>
      <w:proofErr w:type="spellStart"/>
      <w:r w:rsidR="00256F3E" w:rsidRPr="00082120">
        <w:rPr>
          <w:bCs/>
          <w:color w:val="000000"/>
          <w:sz w:val="22"/>
          <w:szCs w:val="22"/>
        </w:rPr>
        <w:t>bude</w:t>
      </w:r>
      <w:proofErr w:type="spellEnd"/>
      <w:r w:rsidRPr="00082120">
        <w:rPr>
          <w:bCs/>
          <w:color w:val="000000"/>
          <w:sz w:val="22"/>
          <w:szCs w:val="22"/>
        </w:rPr>
        <w:t xml:space="preserve"> </w:t>
      </w:r>
      <w:proofErr w:type="spellStart"/>
      <w:r w:rsidRPr="00082120">
        <w:rPr>
          <w:bCs/>
          <w:color w:val="000000"/>
          <w:sz w:val="22"/>
          <w:szCs w:val="22"/>
        </w:rPr>
        <w:t>potrebno</w:t>
      </w:r>
      <w:proofErr w:type="spellEnd"/>
      <w:r w:rsidRPr="00082120">
        <w:rPr>
          <w:bCs/>
          <w:color w:val="000000"/>
          <w:sz w:val="22"/>
          <w:szCs w:val="22"/>
        </w:rPr>
        <w:t xml:space="preserve"> </w:t>
      </w:r>
      <w:r w:rsidR="00FB67B0" w:rsidRPr="00082120">
        <w:rPr>
          <w:bCs/>
          <w:color w:val="000000"/>
          <w:sz w:val="22"/>
          <w:szCs w:val="22"/>
        </w:rPr>
        <w:t xml:space="preserve">da se </w:t>
      </w:r>
      <w:proofErr w:type="spellStart"/>
      <w:r w:rsidR="00FB67B0" w:rsidRPr="00082120">
        <w:rPr>
          <w:bCs/>
          <w:color w:val="000000"/>
          <w:sz w:val="22"/>
          <w:szCs w:val="22"/>
        </w:rPr>
        <w:t>lijek</w:t>
      </w:r>
      <w:proofErr w:type="spellEnd"/>
      <w:r w:rsidR="00FB67B0" w:rsidRPr="00082120">
        <w:rPr>
          <w:bCs/>
          <w:color w:val="000000"/>
          <w:sz w:val="22"/>
          <w:szCs w:val="22"/>
        </w:rPr>
        <w:t xml:space="preserve"> </w:t>
      </w:r>
      <w:proofErr w:type="spellStart"/>
      <w:r w:rsidR="00FB67B0" w:rsidRPr="00082120">
        <w:rPr>
          <w:bCs/>
          <w:color w:val="000000"/>
          <w:sz w:val="22"/>
          <w:szCs w:val="22"/>
        </w:rPr>
        <w:t>primjeni</w:t>
      </w:r>
      <w:proofErr w:type="spellEnd"/>
      <w:r w:rsidRPr="00082120">
        <w:rPr>
          <w:bCs/>
          <w:color w:val="000000"/>
          <w:sz w:val="22"/>
          <w:szCs w:val="22"/>
        </w:rPr>
        <w:t xml:space="preserve"> </w:t>
      </w:r>
      <w:proofErr w:type="spellStart"/>
      <w:r w:rsidRPr="00082120">
        <w:rPr>
          <w:bCs/>
          <w:color w:val="000000"/>
          <w:sz w:val="22"/>
          <w:szCs w:val="22"/>
        </w:rPr>
        <w:t>tokom</w:t>
      </w:r>
      <w:proofErr w:type="spellEnd"/>
      <w:r w:rsidRPr="00082120">
        <w:rPr>
          <w:bCs/>
          <w:color w:val="000000"/>
          <w:sz w:val="22"/>
          <w:szCs w:val="22"/>
        </w:rPr>
        <w:t xml:space="preserve"> </w:t>
      </w:r>
      <w:proofErr w:type="spellStart"/>
      <w:r w:rsidRPr="00082120">
        <w:rPr>
          <w:bCs/>
          <w:color w:val="000000"/>
          <w:sz w:val="22"/>
          <w:szCs w:val="22"/>
        </w:rPr>
        <w:t>vremenskog</w:t>
      </w:r>
      <w:proofErr w:type="spellEnd"/>
      <w:r w:rsidRPr="00082120">
        <w:rPr>
          <w:bCs/>
          <w:color w:val="000000"/>
          <w:sz w:val="22"/>
          <w:szCs w:val="22"/>
        </w:rPr>
        <w:t xml:space="preserve"> </w:t>
      </w:r>
      <w:proofErr w:type="spellStart"/>
      <w:r w:rsidR="00082120">
        <w:rPr>
          <w:bCs/>
          <w:color w:val="000000"/>
          <w:sz w:val="22"/>
          <w:szCs w:val="22"/>
        </w:rPr>
        <w:t>perioda</w:t>
      </w:r>
      <w:proofErr w:type="spellEnd"/>
      <w:r w:rsidRPr="00082120">
        <w:rPr>
          <w:bCs/>
          <w:color w:val="000000"/>
          <w:sz w:val="22"/>
          <w:szCs w:val="22"/>
        </w:rPr>
        <w:t xml:space="preserve"> </w:t>
      </w:r>
      <w:proofErr w:type="spellStart"/>
      <w:r w:rsidRPr="00082120">
        <w:rPr>
          <w:bCs/>
          <w:color w:val="000000"/>
          <w:sz w:val="22"/>
          <w:szCs w:val="22"/>
        </w:rPr>
        <w:t>dužeg</w:t>
      </w:r>
      <w:proofErr w:type="spellEnd"/>
      <w:r w:rsidRPr="00082120">
        <w:rPr>
          <w:bCs/>
          <w:color w:val="000000"/>
          <w:sz w:val="22"/>
          <w:szCs w:val="22"/>
        </w:rPr>
        <w:t xml:space="preserve"> </w:t>
      </w:r>
      <w:proofErr w:type="spellStart"/>
      <w:proofErr w:type="gramStart"/>
      <w:r w:rsidRPr="00082120">
        <w:rPr>
          <w:bCs/>
          <w:color w:val="000000"/>
          <w:sz w:val="22"/>
          <w:szCs w:val="22"/>
        </w:rPr>
        <w:t>od</w:t>
      </w:r>
      <w:proofErr w:type="spellEnd"/>
      <w:proofErr w:type="gramEnd"/>
      <w:r w:rsidRPr="00082120">
        <w:rPr>
          <w:bCs/>
          <w:color w:val="000000"/>
          <w:sz w:val="22"/>
          <w:szCs w:val="22"/>
        </w:rPr>
        <w:t xml:space="preserve"> </w:t>
      </w:r>
      <w:proofErr w:type="spellStart"/>
      <w:r w:rsidRPr="00082120">
        <w:rPr>
          <w:bCs/>
          <w:color w:val="000000"/>
          <w:sz w:val="22"/>
          <w:szCs w:val="22"/>
        </w:rPr>
        <w:t>preporučenog</w:t>
      </w:r>
      <w:proofErr w:type="spellEnd"/>
      <w:r w:rsidRPr="00082120">
        <w:rPr>
          <w:bCs/>
          <w:color w:val="000000"/>
          <w:sz w:val="22"/>
          <w:szCs w:val="22"/>
        </w:rPr>
        <w:t xml:space="preserve">, </w:t>
      </w:r>
      <w:proofErr w:type="spellStart"/>
      <w:r w:rsidRPr="00082120">
        <w:rPr>
          <w:bCs/>
          <w:color w:val="000000"/>
          <w:sz w:val="22"/>
          <w:szCs w:val="22"/>
        </w:rPr>
        <w:t>ali</w:t>
      </w:r>
      <w:proofErr w:type="spellEnd"/>
      <w:r w:rsidRPr="00082120">
        <w:rPr>
          <w:bCs/>
          <w:color w:val="000000"/>
          <w:sz w:val="22"/>
          <w:szCs w:val="22"/>
        </w:rPr>
        <w:t xml:space="preserve"> ne </w:t>
      </w:r>
      <w:proofErr w:type="spellStart"/>
      <w:r w:rsidRPr="00082120">
        <w:rPr>
          <w:bCs/>
          <w:color w:val="000000"/>
          <w:sz w:val="22"/>
          <w:szCs w:val="22"/>
        </w:rPr>
        <w:t>prije</w:t>
      </w:r>
      <w:proofErr w:type="spellEnd"/>
      <w:r w:rsidRPr="00082120">
        <w:rPr>
          <w:bCs/>
          <w:color w:val="000000"/>
          <w:sz w:val="22"/>
          <w:szCs w:val="22"/>
        </w:rPr>
        <w:t xml:space="preserve"> </w:t>
      </w:r>
      <w:proofErr w:type="spellStart"/>
      <w:r w:rsidRPr="00082120">
        <w:rPr>
          <w:bCs/>
          <w:color w:val="000000"/>
          <w:sz w:val="22"/>
          <w:szCs w:val="22"/>
        </w:rPr>
        <w:t>ponovne</w:t>
      </w:r>
      <w:proofErr w:type="spellEnd"/>
      <w:r w:rsidRPr="00082120">
        <w:rPr>
          <w:bCs/>
          <w:color w:val="000000"/>
          <w:sz w:val="22"/>
          <w:szCs w:val="22"/>
        </w:rPr>
        <w:t xml:space="preserve"> </w:t>
      </w:r>
      <w:proofErr w:type="spellStart"/>
      <w:r w:rsidRPr="00082120">
        <w:rPr>
          <w:bCs/>
          <w:color w:val="000000"/>
          <w:sz w:val="22"/>
          <w:szCs w:val="22"/>
        </w:rPr>
        <w:t>procjene</w:t>
      </w:r>
      <w:proofErr w:type="spellEnd"/>
      <w:r w:rsidRPr="00082120">
        <w:rPr>
          <w:bCs/>
          <w:color w:val="000000"/>
          <w:sz w:val="22"/>
          <w:szCs w:val="22"/>
        </w:rPr>
        <w:t xml:space="preserve"> </w:t>
      </w:r>
      <w:proofErr w:type="spellStart"/>
      <w:r w:rsidRPr="00082120">
        <w:rPr>
          <w:bCs/>
          <w:color w:val="000000"/>
          <w:sz w:val="22"/>
          <w:szCs w:val="22"/>
        </w:rPr>
        <w:t>stanja</w:t>
      </w:r>
      <w:proofErr w:type="spellEnd"/>
      <w:r w:rsidRPr="00082120">
        <w:rPr>
          <w:bCs/>
          <w:color w:val="000000"/>
          <w:sz w:val="22"/>
          <w:szCs w:val="22"/>
        </w:rPr>
        <w:t xml:space="preserve"> </w:t>
      </w:r>
      <w:proofErr w:type="spellStart"/>
      <w:r w:rsidRPr="00082120">
        <w:rPr>
          <w:bCs/>
          <w:color w:val="000000"/>
          <w:sz w:val="22"/>
          <w:szCs w:val="22"/>
        </w:rPr>
        <w:t>pacijenta</w:t>
      </w:r>
      <w:proofErr w:type="spellEnd"/>
      <w:r w:rsidRPr="00082120">
        <w:rPr>
          <w:bCs/>
          <w:color w:val="000000"/>
          <w:sz w:val="22"/>
          <w:szCs w:val="22"/>
        </w:rPr>
        <w:t>.</w:t>
      </w:r>
    </w:p>
    <w:p w:rsidR="00E80040" w:rsidRPr="00082120" w:rsidRDefault="00E80040">
      <w:pPr>
        <w:autoSpaceDE w:val="0"/>
        <w:autoSpaceDN w:val="0"/>
        <w:adjustRightInd w:val="0"/>
        <w:jc w:val="both"/>
        <w:rPr>
          <w:bCs/>
          <w:color w:val="000000"/>
          <w:sz w:val="22"/>
          <w:szCs w:val="22"/>
          <w:lang w:val="bs-Latn-BA"/>
        </w:rPr>
      </w:pPr>
    </w:p>
    <w:p w:rsidR="00D67AAA" w:rsidRPr="00082120" w:rsidRDefault="00D67AAA">
      <w:pPr>
        <w:autoSpaceDE w:val="0"/>
        <w:autoSpaceDN w:val="0"/>
        <w:adjustRightInd w:val="0"/>
        <w:jc w:val="both"/>
        <w:rPr>
          <w:bCs/>
          <w:color w:val="000000"/>
          <w:sz w:val="22"/>
          <w:szCs w:val="22"/>
          <w:lang w:val="bs-Latn-BA"/>
        </w:rPr>
      </w:pPr>
      <w:r w:rsidRPr="00082120">
        <w:rPr>
          <w:bCs/>
          <w:color w:val="000000"/>
          <w:sz w:val="22"/>
          <w:szCs w:val="22"/>
          <w:lang w:val="bs-Latn-BA"/>
        </w:rPr>
        <w:t xml:space="preserve">Kada se započne terapija, može </w:t>
      </w:r>
      <w:r w:rsidR="00256F3E" w:rsidRPr="00082120">
        <w:rPr>
          <w:bCs/>
          <w:color w:val="000000"/>
          <w:sz w:val="22"/>
          <w:szCs w:val="22"/>
          <w:lang w:val="bs-Latn-BA"/>
        </w:rPr>
        <w:t xml:space="preserve">da bude </w:t>
      </w:r>
      <w:r w:rsidRPr="00082120">
        <w:rPr>
          <w:bCs/>
          <w:color w:val="000000"/>
          <w:sz w:val="22"/>
          <w:szCs w:val="22"/>
          <w:lang w:val="bs-Latn-BA"/>
        </w:rPr>
        <w:t xml:space="preserve">korisno </w:t>
      </w:r>
      <w:r w:rsidR="00256F3E" w:rsidRPr="00082120">
        <w:rPr>
          <w:bCs/>
          <w:color w:val="000000"/>
          <w:sz w:val="22"/>
          <w:szCs w:val="22"/>
          <w:lang w:val="bs-Latn-BA"/>
        </w:rPr>
        <w:t>da se</w:t>
      </w:r>
      <w:r w:rsidR="00082120">
        <w:rPr>
          <w:bCs/>
          <w:color w:val="000000"/>
          <w:sz w:val="22"/>
          <w:szCs w:val="22"/>
          <w:lang w:val="bs-Latn-BA"/>
        </w:rPr>
        <w:t xml:space="preserve"> </w:t>
      </w:r>
      <w:r w:rsidR="00256F3E" w:rsidRPr="00082120">
        <w:rPr>
          <w:bCs/>
          <w:color w:val="000000"/>
          <w:sz w:val="22"/>
          <w:szCs w:val="22"/>
          <w:lang w:val="bs-Latn-BA"/>
        </w:rPr>
        <w:t>pacijent</w:t>
      </w:r>
      <w:r w:rsidRPr="00082120">
        <w:rPr>
          <w:bCs/>
          <w:color w:val="000000"/>
          <w:sz w:val="22"/>
          <w:szCs w:val="22"/>
          <w:lang w:val="bs-Latn-BA"/>
        </w:rPr>
        <w:t xml:space="preserve"> </w:t>
      </w:r>
      <w:r w:rsidR="00256F3E" w:rsidRPr="00082120">
        <w:rPr>
          <w:bCs/>
          <w:color w:val="000000"/>
          <w:sz w:val="22"/>
          <w:szCs w:val="22"/>
          <w:lang w:val="bs-Latn-BA"/>
        </w:rPr>
        <w:t xml:space="preserve">informiše </w:t>
      </w:r>
      <w:r w:rsidRPr="00082120">
        <w:rPr>
          <w:bCs/>
          <w:color w:val="000000"/>
          <w:sz w:val="22"/>
          <w:szCs w:val="22"/>
          <w:lang w:val="bs-Latn-BA"/>
        </w:rPr>
        <w:t xml:space="preserve">da je trajanje terapije ograničeno i </w:t>
      </w:r>
      <w:r w:rsidR="00082120">
        <w:rPr>
          <w:bCs/>
          <w:color w:val="000000"/>
          <w:sz w:val="22"/>
          <w:szCs w:val="22"/>
          <w:lang w:val="bs-Latn-BA"/>
        </w:rPr>
        <w:t xml:space="preserve">da mu se </w:t>
      </w:r>
      <w:r w:rsidRPr="00082120">
        <w:rPr>
          <w:bCs/>
          <w:color w:val="000000"/>
          <w:sz w:val="22"/>
          <w:szCs w:val="22"/>
          <w:lang w:val="bs-Latn-BA"/>
        </w:rPr>
        <w:t>precizno objasni kako će se</w:t>
      </w:r>
      <w:r w:rsidR="00256F3E" w:rsidRPr="00082120">
        <w:rPr>
          <w:bCs/>
          <w:color w:val="000000"/>
          <w:sz w:val="22"/>
          <w:szCs w:val="22"/>
          <w:lang w:val="bs-Latn-BA"/>
        </w:rPr>
        <w:t xml:space="preserve"> doza lijeka smanjivati. Takođe</w:t>
      </w:r>
      <w:r w:rsidRPr="00082120">
        <w:rPr>
          <w:bCs/>
          <w:color w:val="000000"/>
          <w:sz w:val="22"/>
          <w:szCs w:val="22"/>
          <w:lang w:val="bs-Latn-BA"/>
        </w:rPr>
        <w:t xml:space="preserve"> je bitno da pacijent bude svjestan mogućnosti</w:t>
      </w:r>
      <w:r w:rsidR="00294165" w:rsidRPr="00082120">
        <w:rPr>
          <w:bCs/>
          <w:color w:val="000000"/>
          <w:sz w:val="22"/>
          <w:szCs w:val="22"/>
          <w:lang w:val="bs-Latn-BA"/>
        </w:rPr>
        <w:t xml:space="preserve"> pojave</w:t>
      </w:r>
      <w:r w:rsidRPr="00082120">
        <w:rPr>
          <w:bCs/>
          <w:color w:val="000000"/>
          <w:sz w:val="22"/>
          <w:szCs w:val="22"/>
          <w:lang w:val="bs-Latn-BA"/>
        </w:rPr>
        <w:t xml:space="preserve"> </w:t>
      </w:r>
      <w:r w:rsidRPr="00082120">
        <w:rPr>
          <w:bCs/>
          <w:i/>
          <w:iCs/>
          <w:color w:val="000000"/>
          <w:sz w:val="22"/>
          <w:szCs w:val="22"/>
          <w:lang w:val="bs-Latn-BA"/>
        </w:rPr>
        <w:t xml:space="preserve">rebound </w:t>
      </w:r>
      <w:r w:rsidRPr="00082120">
        <w:rPr>
          <w:bCs/>
          <w:color w:val="000000"/>
          <w:sz w:val="22"/>
          <w:szCs w:val="22"/>
          <w:lang w:val="bs-Latn-BA"/>
        </w:rPr>
        <w:t>fenomena (vid</w:t>
      </w:r>
      <w:r w:rsidR="00294165" w:rsidRPr="00082120">
        <w:rPr>
          <w:bCs/>
          <w:color w:val="000000"/>
          <w:sz w:val="22"/>
          <w:szCs w:val="22"/>
          <w:lang w:val="bs-Latn-BA"/>
        </w:rPr>
        <w:t>jet</w:t>
      </w:r>
      <w:r w:rsidRPr="00082120">
        <w:rPr>
          <w:bCs/>
          <w:color w:val="000000"/>
          <w:sz w:val="22"/>
          <w:szCs w:val="22"/>
          <w:lang w:val="bs-Latn-BA"/>
        </w:rPr>
        <w:t xml:space="preserve">i </w:t>
      </w:r>
      <w:r w:rsidRPr="00082120">
        <w:rPr>
          <w:bCs/>
          <w:i/>
          <w:iCs/>
          <w:color w:val="000000"/>
          <w:sz w:val="22"/>
          <w:szCs w:val="22"/>
          <w:lang w:val="bs-Latn-BA"/>
        </w:rPr>
        <w:t>Neželjen</w:t>
      </w:r>
      <w:r w:rsidR="00294165" w:rsidRPr="00082120">
        <w:rPr>
          <w:bCs/>
          <w:i/>
          <w:iCs/>
          <w:color w:val="000000"/>
          <w:sz w:val="22"/>
          <w:szCs w:val="22"/>
          <w:lang w:val="bs-Latn-BA"/>
        </w:rPr>
        <w:t>a</w:t>
      </w:r>
      <w:r w:rsidRPr="00082120">
        <w:rPr>
          <w:bCs/>
          <w:i/>
          <w:iCs/>
          <w:color w:val="000000"/>
          <w:sz w:val="22"/>
          <w:szCs w:val="22"/>
          <w:lang w:val="bs-Latn-BA"/>
        </w:rPr>
        <w:t xml:space="preserve"> </w:t>
      </w:r>
      <w:r w:rsidR="00294165" w:rsidRPr="00082120">
        <w:rPr>
          <w:bCs/>
          <w:i/>
          <w:iCs/>
          <w:color w:val="000000"/>
          <w:sz w:val="22"/>
          <w:szCs w:val="22"/>
          <w:lang w:val="bs-Latn-BA"/>
        </w:rPr>
        <w:t>dejstva</w:t>
      </w:r>
      <w:r w:rsidRPr="00082120">
        <w:rPr>
          <w:bCs/>
          <w:color w:val="000000"/>
          <w:sz w:val="22"/>
          <w:szCs w:val="22"/>
          <w:lang w:val="bs-Latn-BA"/>
        </w:rPr>
        <w:t xml:space="preserve">) </w:t>
      </w:r>
      <w:r w:rsidR="00294165" w:rsidRPr="00082120">
        <w:rPr>
          <w:bCs/>
          <w:color w:val="000000"/>
          <w:sz w:val="22"/>
          <w:szCs w:val="22"/>
          <w:lang w:val="bs-Latn-BA"/>
        </w:rPr>
        <w:t>kako bi se smanjila</w:t>
      </w:r>
      <w:r w:rsidRPr="00082120">
        <w:rPr>
          <w:bCs/>
          <w:color w:val="000000"/>
          <w:sz w:val="22"/>
          <w:szCs w:val="22"/>
          <w:lang w:val="bs-Latn-BA"/>
        </w:rPr>
        <w:t xml:space="preserve"> anksioznost </w:t>
      </w:r>
      <w:r w:rsidR="00294165" w:rsidRPr="00082120">
        <w:rPr>
          <w:bCs/>
          <w:color w:val="000000"/>
          <w:sz w:val="22"/>
          <w:szCs w:val="22"/>
          <w:lang w:val="bs-Latn-BA"/>
        </w:rPr>
        <w:t>zbog takvih</w:t>
      </w:r>
      <w:r w:rsidRPr="00082120">
        <w:rPr>
          <w:bCs/>
          <w:color w:val="000000"/>
          <w:sz w:val="22"/>
          <w:szCs w:val="22"/>
          <w:lang w:val="bs-Latn-BA"/>
        </w:rPr>
        <w:t xml:space="preserve"> simptom</w:t>
      </w:r>
      <w:r w:rsidR="00294165" w:rsidRPr="00082120">
        <w:rPr>
          <w:bCs/>
          <w:color w:val="000000"/>
          <w:sz w:val="22"/>
          <w:szCs w:val="22"/>
          <w:lang w:val="bs-Latn-BA"/>
        </w:rPr>
        <w:t>a</w:t>
      </w:r>
      <w:r w:rsidRPr="00082120">
        <w:rPr>
          <w:bCs/>
          <w:color w:val="000000"/>
          <w:sz w:val="22"/>
          <w:szCs w:val="22"/>
          <w:lang w:val="bs-Latn-BA"/>
        </w:rPr>
        <w:t xml:space="preserve"> </w:t>
      </w:r>
      <w:r w:rsidR="00294165" w:rsidRPr="00082120">
        <w:rPr>
          <w:bCs/>
          <w:color w:val="000000"/>
          <w:sz w:val="22"/>
          <w:szCs w:val="22"/>
          <w:lang w:val="bs-Latn-BA"/>
        </w:rPr>
        <w:t xml:space="preserve">ako se oni </w:t>
      </w:r>
      <w:r w:rsidRPr="00082120">
        <w:rPr>
          <w:bCs/>
          <w:color w:val="000000"/>
          <w:sz w:val="22"/>
          <w:szCs w:val="22"/>
          <w:lang w:val="bs-Latn-BA"/>
        </w:rPr>
        <w:t xml:space="preserve">pojave tokom procesa prekida primjene lijeka. Terapiju </w:t>
      </w:r>
      <w:r w:rsidR="00294165" w:rsidRPr="00082120">
        <w:rPr>
          <w:bCs/>
          <w:color w:val="000000"/>
          <w:sz w:val="22"/>
          <w:szCs w:val="22"/>
          <w:lang w:val="bs-Latn-BA"/>
        </w:rPr>
        <w:t>nitrazepamom</w:t>
      </w:r>
      <w:r w:rsidRPr="00082120">
        <w:rPr>
          <w:bCs/>
          <w:color w:val="000000"/>
          <w:sz w:val="22"/>
          <w:szCs w:val="22"/>
          <w:lang w:val="bs-Latn-BA"/>
        </w:rPr>
        <w:t xml:space="preserve"> ne treba prekinuti naglo, nego dozu treba postepeno smanjivati.</w:t>
      </w:r>
    </w:p>
    <w:p w:rsidR="00E80040" w:rsidRPr="00082120" w:rsidRDefault="00E80040">
      <w:pPr>
        <w:autoSpaceDE w:val="0"/>
        <w:autoSpaceDN w:val="0"/>
        <w:adjustRightInd w:val="0"/>
        <w:jc w:val="both"/>
        <w:rPr>
          <w:bCs/>
          <w:color w:val="000000"/>
          <w:sz w:val="22"/>
          <w:szCs w:val="22"/>
          <w:lang w:val="bs-Latn-BA"/>
        </w:rPr>
      </w:pPr>
    </w:p>
    <w:p w:rsidR="00D67AAA" w:rsidRPr="00082120" w:rsidRDefault="00D67AAA">
      <w:pPr>
        <w:autoSpaceDE w:val="0"/>
        <w:autoSpaceDN w:val="0"/>
        <w:adjustRightInd w:val="0"/>
        <w:jc w:val="both"/>
        <w:rPr>
          <w:bCs/>
          <w:color w:val="000000"/>
          <w:sz w:val="22"/>
          <w:szCs w:val="22"/>
          <w:lang w:val="bs-Latn-BA"/>
        </w:rPr>
      </w:pPr>
      <w:r w:rsidRPr="00082120">
        <w:rPr>
          <w:bCs/>
          <w:color w:val="000000"/>
          <w:sz w:val="22"/>
          <w:szCs w:val="22"/>
          <w:lang w:val="bs-Latn-BA"/>
        </w:rPr>
        <w:t xml:space="preserve">Lijek treba </w:t>
      </w:r>
      <w:r w:rsidR="00256F3E" w:rsidRPr="00082120">
        <w:rPr>
          <w:bCs/>
          <w:color w:val="000000"/>
          <w:sz w:val="22"/>
          <w:szCs w:val="22"/>
          <w:lang w:val="bs-Latn-BA"/>
        </w:rPr>
        <w:t>da se primijeni</w:t>
      </w:r>
      <w:r w:rsidRPr="00082120">
        <w:rPr>
          <w:bCs/>
          <w:color w:val="000000"/>
          <w:sz w:val="22"/>
          <w:szCs w:val="22"/>
          <w:lang w:val="bs-Latn-BA"/>
        </w:rPr>
        <w:t xml:space="preserve"> neposredno prije spavanja.</w:t>
      </w:r>
    </w:p>
    <w:p w:rsidR="00E80040" w:rsidRPr="00082120" w:rsidRDefault="00E80040">
      <w:pPr>
        <w:autoSpaceDE w:val="0"/>
        <w:autoSpaceDN w:val="0"/>
        <w:adjustRightInd w:val="0"/>
        <w:jc w:val="both"/>
        <w:rPr>
          <w:bCs/>
          <w:color w:val="000000"/>
          <w:sz w:val="22"/>
          <w:szCs w:val="22"/>
          <w:lang w:val="bs-Latn-BA"/>
        </w:rPr>
      </w:pPr>
    </w:p>
    <w:p w:rsidR="00D67AAA" w:rsidRPr="00082120" w:rsidRDefault="00D67AAA">
      <w:pPr>
        <w:autoSpaceDE w:val="0"/>
        <w:autoSpaceDN w:val="0"/>
        <w:adjustRightInd w:val="0"/>
        <w:jc w:val="both"/>
        <w:rPr>
          <w:bCs/>
          <w:color w:val="000000"/>
          <w:sz w:val="22"/>
          <w:szCs w:val="22"/>
          <w:lang w:val="bs-Latn-BA"/>
        </w:rPr>
      </w:pPr>
      <w:r w:rsidRPr="00082120">
        <w:rPr>
          <w:bCs/>
          <w:color w:val="000000"/>
          <w:sz w:val="22"/>
          <w:szCs w:val="22"/>
          <w:lang w:val="bs-Latn-BA"/>
        </w:rPr>
        <w:t xml:space="preserve">Kod primjene dugodjelujućih benzodiazepina, mora </w:t>
      </w:r>
      <w:r w:rsidR="00256F3E" w:rsidRPr="00082120">
        <w:rPr>
          <w:bCs/>
          <w:color w:val="000000"/>
          <w:sz w:val="22"/>
          <w:szCs w:val="22"/>
          <w:lang w:val="bs-Latn-BA"/>
        </w:rPr>
        <w:t>da se napomene</w:t>
      </w:r>
      <w:r w:rsidRPr="00082120">
        <w:rPr>
          <w:bCs/>
          <w:color w:val="000000"/>
          <w:sz w:val="22"/>
          <w:szCs w:val="22"/>
          <w:lang w:val="bs-Latn-BA"/>
        </w:rPr>
        <w:t xml:space="preserve"> da na po</w:t>
      </w:r>
      <w:r w:rsidR="00256F3E" w:rsidRPr="00082120">
        <w:rPr>
          <w:bCs/>
          <w:color w:val="000000"/>
          <w:sz w:val="22"/>
          <w:szCs w:val="22"/>
          <w:lang w:val="bs-Latn-BA"/>
        </w:rPr>
        <w:t>četku terapije pacijenti treba redovno da se</w:t>
      </w:r>
      <w:r w:rsidR="00255D31">
        <w:rPr>
          <w:bCs/>
          <w:color w:val="000000"/>
          <w:sz w:val="22"/>
          <w:szCs w:val="22"/>
          <w:lang w:val="bs-Latn-BA"/>
        </w:rPr>
        <w:t xml:space="preserve"> </w:t>
      </w:r>
      <w:r w:rsidR="00256F3E" w:rsidRPr="00082120">
        <w:rPr>
          <w:bCs/>
          <w:color w:val="000000"/>
          <w:sz w:val="22"/>
          <w:szCs w:val="22"/>
          <w:lang w:val="bs-Latn-BA"/>
        </w:rPr>
        <w:t>kontrolišu</w:t>
      </w:r>
      <w:r w:rsidRPr="00082120">
        <w:rPr>
          <w:bCs/>
          <w:color w:val="000000"/>
          <w:sz w:val="22"/>
          <w:szCs w:val="22"/>
          <w:lang w:val="bs-Latn-BA"/>
        </w:rPr>
        <w:t xml:space="preserve"> da bi se, ukoliko bude neophodno, doza ili učestalost primjene lijeka smanjila i tako se izbjeglo predoziranje usljed akumulacije lijeka.</w:t>
      </w:r>
    </w:p>
    <w:p w:rsidR="00294165" w:rsidRPr="00082120" w:rsidRDefault="00294165" w:rsidP="00255D31">
      <w:pPr>
        <w:tabs>
          <w:tab w:val="left" w:pos="540"/>
          <w:tab w:val="left" w:pos="569"/>
        </w:tabs>
        <w:jc w:val="both"/>
        <w:rPr>
          <w:bCs/>
          <w:sz w:val="22"/>
          <w:szCs w:val="22"/>
          <w:u w:val="single"/>
        </w:rPr>
      </w:pPr>
    </w:p>
    <w:p w:rsidR="00294165" w:rsidRPr="00082120" w:rsidRDefault="00294165" w:rsidP="00255D31">
      <w:pPr>
        <w:tabs>
          <w:tab w:val="left" w:pos="540"/>
          <w:tab w:val="left" w:pos="569"/>
        </w:tabs>
        <w:jc w:val="both"/>
        <w:rPr>
          <w:bCs/>
          <w:sz w:val="22"/>
          <w:szCs w:val="22"/>
          <w:u w:val="single"/>
        </w:rPr>
      </w:pPr>
      <w:proofErr w:type="spellStart"/>
      <w:r w:rsidRPr="00082120">
        <w:rPr>
          <w:bCs/>
          <w:sz w:val="22"/>
          <w:szCs w:val="22"/>
          <w:u w:val="single"/>
        </w:rPr>
        <w:t>Način</w:t>
      </w:r>
      <w:proofErr w:type="spellEnd"/>
      <w:r w:rsidRPr="00082120">
        <w:rPr>
          <w:bCs/>
          <w:sz w:val="22"/>
          <w:szCs w:val="22"/>
          <w:u w:val="single"/>
        </w:rPr>
        <w:t xml:space="preserve"> </w:t>
      </w:r>
      <w:proofErr w:type="spellStart"/>
      <w:r w:rsidRPr="00082120">
        <w:rPr>
          <w:bCs/>
          <w:sz w:val="22"/>
          <w:szCs w:val="22"/>
          <w:u w:val="single"/>
        </w:rPr>
        <w:t>primjene</w:t>
      </w:r>
      <w:proofErr w:type="spellEnd"/>
    </w:p>
    <w:p w:rsidR="005A595B" w:rsidRPr="00082120" w:rsidRDefault="00294165" w:rsidP="00082120">
      <w:pPr>
        <w:autoSpaceDE w:val="0"/>
        <w:autoSpaceDN w:val="0"/>
        <w:adjustRightInd w:val="0"/>
        <w:jc w:val="both"/>
        <w:rPr>
          <w:bCs/>
          <w:color w:val="000000"/>
          <w:sz w:val="22"/>
          <w:szCs w:val="22"/>
          <w:lang w:val="bs-Latn-BA"/>
        </w:rPr>
      </w:pPr>
      <w:r w:rsidRPr="00082120">
        <w:rPr>
          <w:bCs/>
          <w:color w:val="000000"/>
          <w:sz w:val="22"/>
          <w:szCs w:val="22"/>
          <w:lang w:val="bs-Latn-BA"/>
        </w:rPr>
        <w:t>TRAZEM</w:t>
      </w:r>
      <w:r w:rsidR="00D67AAA" w:rsidRPr="00082120">
        <w:rPr>
          <w:bCs/>
          <w:color w:val="000000"/>
          <w:sz w:val="22"/>
          <w:szCs w:val="22"/>
          <w:lang w:val="bs-Latn-BA"/>
        </w:rPr>
        <w:t xml:space="preserve"> se primjenjuj</w:t>
      </w:r>
      <w:r w:rsidR="00766F07" w:rsidRPr="00082120">
        <w:rPr>
          <w:bCs/>
          <w:color w:val="000000"/>
          <w:sz w:val="22"/>
          <w:szCs w:val="22"/>
          <w:lang w:val="bs-Latn-BA"/>
        </w:rPr>
        <w:t>e</w:t>
      </w:r>
      <w:r w:rsidR="00D67AAA" w:rsidRPr="00082120">
        <w:rPr>
          <w:bCs/>
          <w:color w:val="000000"/>
          <w:sz w:val="22"/>
          <w:szCs w:val="22"/>
          <w:lang w:val="bs-Latn-BA"/>
        </w:rPr>
        <w:t xml:space="preserve"> oralno.</w:t>
      </w:r>
    </w:p>
    <w:p w:rsidR="00755BD5" w:rsidRPr="00082120" w:rsidRDefault="00755BD5" w:rsidP="00255D31">
      <w:pPr>
        <w:tabs>
          <w:tab w:val="left" w:pos="540"/>
          <w:tab w:val="left" w:pos="569"/>
        </w:tabs>
        <w:jc w:val="both"/>
        <w:rPr>
          <w:b/>
          <w:bCs/>
          <w:sz w:val="22"/>
          <w:szCs w:val="22"/>
        </w:rPr>
      </w:pPr>
    </w:p>
    <w:p w:rsidR="00755BD5" w:rsidRPr="00082120" w:rsidRDefault="00755BD5" w:rsidP="00255D31">
      <w:pPr>
        <w:tabs>
          <w:tab w:val="left" w:pos="540"/>
          <w:tab w:val="left" w:pos="569"/>
        </w:tabs>
        <w:jc w:val="both"/>
        <w:rPr>
          <w:b/>
          <w:bCs/>
          <w:sz w:val="22"/>
          <w:szCs w:val="22"/>
        </w:rPr>
      </w:pPr>
      <w:r w:rsidRPr="00082120">
        <w:rPr>
          <w:b/>
          <w:bCs/>
          <w:sz w:val="22"/>
          <w:szCs w:val="22"/>
        </w:rPr>
        <w:t xml:space="preserve">4.3. </w:t>
      </w:r>
      <w:r w:rsidRPr="00082120">
        <w:rPr>
          <w:b/>
          <w:bCs/>
          <w:sz w:val="22"/>
          <w:szCs w:val="22"/>
        </w:rPr>
        <w:tab/>
      </w:r>
      <w:proofErr w:type="spellStart"/>
      <w:r w:rsidRPr="00082120">
        <w:rPr>
          <w:b/>
          <w:bCs/>
          <w:sz w:val="22"/>
          <w:szCs w:val="22"/>
        </w:rPr>
        <w:t>Kontraindikacije</w:t>
      </w:r>
      <w:proofErr w:type="spellEnd"/>
    </w:p>
    <w:p w:rsidR="00755BD5" w:rsidRPr="00082120" w:rsidRDefault="00755BD5" w:rsidP="00082120">
      <w:pPr>
        <w:autoSpaceDE w:val="0"/>
        <w:autoSpaceDN w:val="0"/>
        <w:ind w:left="360"/>
        <w:jc w:val="both"/>
        <w:rPr>
          <w:color w:val="000000"/>
          <w:sz w:val="22"/>
          <w:szCs w:val="22"/>
          <w:lang w:val="bs-Latn-BA"/>
        </w:rPr>
      </w:pPr>
    </w:p>
    <w:p w:rsidR="00D67AAA" w:rsidRPr="00082120" w:rsidRDefault="00A05011" w:rsidP="00082120">
      <w:pPr>
        <w:numPr>
          <w:ilvl w:val="0"/>
          <w:numId w:val="10"/>
        </w:numPr>
        <w:autoSpaceDE w:val="0"/>
        <w:autoSpaceDN w:val="0"/>
        <w:jc w:val="both"/>
        <w:rPr>
          <w:color w:val="000000"/>
          <w:sz w:val="22"/>
          <w:szCs w:val="22"/>
          <w:lang w:val="bs-Latn-BA"/>
        </w:rPr>
      </w:pPr>
      <w:r w:rsidRPr="00082120">
        <w:rPr>
          <w:color w:val="000000"/>
          <w:sz w:val="22"/>
          <w:szCs w:val="22"/>
          <w:lang w:val="bs-Latn-BA"/>
        </w:rPr>
        <w:t>P</w:t>
      </w:r>
      <w:r w:rsidR="00D67AAA" w:rsidRPr="00082120">
        <w:rPr>
          <w:color w:val="000000"/>
          <w:sz w:val="22"/>
          <w:szCs w:val="22"/>
          <w:lang w:val="bs-Latn-BA"/>
        </w:rPr>
        <w:t>reosjetljivost na benzodiazepine</w:t>
      </w:r>
      <w:r w:rsidRPr="00082120">
        <w:rPr>
          <w:color w:val="000000"/>
          <w:sz w:val="22"/>
          <w:szCs w:val="22"/>
          <w:lang w:val="bs-Latn-BA"/>
        </w:rPr>
        <w:t>, nitrazepam</w:t>
      </w:r>
      <w:r w:rsidR="00D67AAA" w:rsidRPr="00082120">
        <w:rPr>
          <w:color w:val="000000"/>
          <w:sz w:val="22"/>
          <w:szCs w:val="22"/>
          <w:lang w:val="bs-Latn-BA"/>
        </w:rPr>
        <w:t xml:space="preserve"> ili bilo koju pomoćnu </w:t>
      </w:r>
      <w:r w:rsidRPr="00082120">
        <w:rPr>
          <w:color w:val="000000"/>
          <w:sz w:val="22"/>
          <w:szCs w:val="22"/>
          <w:lang w:val="bs-Latn-BA"/>
        </w:rPr>
        <w:t>supstancu</w:t>
      </w:r>
      <w:r w:rsidR="00D67AAA" w:rsidRPr="00082120">
        <w:rPr>
          <w:color w:val="000000"/>
          <w:sz w:val="22"/>
          <w:szCs w:val="22"/>
          <w:lang w:val="bs-Latn-BA"/>
        </w:rPr>
        <w:t xml:space="preserve"> lijeka </w:t>
      </w:r>
      <w:r w:rsidRPr="00082120">
        <w:rPr>
          <w:color w:val="000000"/>
          <w:sz w:val="22"/>
          <w:szCs w:val="22"/>
          <w:lang w:val="bs-Latn-BA"/>
        </w:rPr>
        <w:t>navedene u dijelu 6.1</w:t>
      </w:r>
      <w:r w:rsidR="00082120">
        <w:rPr>
          <w:color w:val="000000"/>
          <w:sz w:val="22"/>
          <w:szCs w:val="22"/>
          <w:lang w:val="bs-Latn-BA"/>
        </w:rPr>
        <w:t>.</w:t>
      </w:r>
      <w:r w:rsidRPr="00082120">
        <w:rPr>
          <w:color w:val="000000"/>
          <w:sz w:val="22"/>
          <w:szCs w:val="22"/>
          <w:lang w:val="bs-Latn-BA"/>
        </w:rPr>
        <w:t xml:space="preserve"> H</w:t>
      </w:r>
      <w:r w:rsidR="00D67AAA" w:rsidRPr="00082120">
        <w:rPr>
          <w:color w:val="000000"/>
          <w:sz w:val="22"/>
          <w:szCs w:val="22"/>
          <w:lang w:val="bs-Latn-BA"/>
        </w:rPr>
        <w:t xml:space="preserve">ipersenzitivne reakcije na benzodiazepine uključujući osip, angioedem i </w:t>
      </w:r>
      <w:r w:rsidR="00D6035A" w:rsidRPr="00082120">
        <w:rPr>
          <w:color w:val="000000"/>
          <w:sz w:val="22"/>
          <w:szCs w:val="22"/>
          <w:lang w:val="bs-Latn-BA"/>
        </w:rPr>
        <w:t>hipotenziju</w:t>
      </w:r>
      <w:r w:rsidRPr="00255D31">
        <w:rPr>
          <w:color w:val="000000"/>
          <w:sz w:val="22"/>
          <w:szCs w:val="22"/>
          <w:lang w:val="bs-Latn-BA"/>
        </w:rPr>
        <w:t xml:space="preserve"> </w:t>
      </w:r>
      <w:r w:rsidRPr="00082120">
        <w:rPr>
          <w:color w:val="000000"/>
          <w:sz w:val="22"/>
          <w:szCs w:val="22"/>
          <w:lang w:val="bs-Latn-BA"/>
        </w:rPr>
        <w:t>su rijetko zabilježene kod osjetljivih pacijenata.</w:t>
      </w:r>
    </w:p>
    <w:p w:rsidR="00D6035A" w:rsidRPr="00082120" w:rsidRDefault="00D6035A" w:rsidP="00255D31">
      <w:pPr>
        <w:numPr>
          <w:ilvl w:val="0"/>
          <w:numId w:val="10"/>
        </w:numPr>
        <w:autoSpaceDE w:val="0"/>
        <w:autoSpaceDN w:val="0"/>
        <w:jc w:val="both"/>
        <w:rPr>
          <w:color w:val="000000"/>
          <w:sz w:val="22"/>
          <w:szCs w:val="22"/>
          <w:lang w:val="bs-Latn-BA"/>
        </w:rPr>
      </w:pPr>
      <w:r w:rsidRPr="00082120">
        <w:rPr>
          <w:color w:val="000000"/>
          <w:sz w:val="22"/>
          <w:szCs w:val="22"/>
          <w:lang w:val="bs-Latn-BA"/>
        </w:rPr>
        <w:t>Teška respiratorna insuficijencija</w:t>
      </w:r>
    </w:p>
    <w:p w:rsidR="00D6035A" w:rsidRPr="00082120" w:rsidRDefault="00D6035A" w:rsidP="00255D31">
      <w:pPr>
        <w:numPr>
          <w:ilvl w:val="0"/>
          <w:numId w:val="10"/>
        </w:numPr>
        <w:autoSpaceDE w:val="0"/>
        <w:autoSpaceDN w:val="0"/>
        <w:jc w:val="both"/>
        <w:rPr>
          <w:color w:val="000000"/>
          <w:sz w:val="22"/>
          <w:szCs w:val="22"/>
          <w:lang w:val="bs-Latn-BA"/>
        </w:rPr>
      </w:pPr>
      <w:r w:rsidRPr="00082120">
        <w:rPr>
          <w:color w:val="000000"/>
          <w:sz w:val="22"/>
          <w:szCs w:val="22"/>
          <w:lang w:val="bs-Latn-BA"/>
        </w:rPr>
        <w:t>Kratkotrajno liječenje nesanice kod djece i maloljetnika</w:t>
      </w:r>
    </w:p>
    <w:p w:rsidR="00D67AAA" w:rsidRPr="00082120" w:rsidRDefault="00D67AAA" w:rsidP="00082120">
      <w:pPr>
        <w:numPr>
          <w:ilvl w:val="0"/>
          <w:numId w:val="10"/>
        </w:numPr>
        <w:shd w:val="clear" w:color="auto" w:fill="FFFFFF"/>
        <w:spacing w:before="5" w:line="269" w:lineRule="exact"/>
        <w:ind w:right="19"/>
        <w:jc w:val="both"/>
        <w:rPr>
          <w:color w:val="000000"/>
          <w:sz w:val="22"/>
          <w:szCs w:val="22"/>
          <w:lang w:val="bs-Latn-BA"/>
        </w:rPr>
      </w:pPr>
      <w:r w:rsidRPr="00082120">
        <w:rPr>
          <w:color w:val="000000"/>
          <w:sz w:val="22"/>
          <w:szCs w:val="22"/>
          <w:lang w:val="bs-Latn-BA"/>
        </w:rPr>
        <w:t>Fobična ili opsesivna stanja</w:t>
      </w:r>
    </w:p>
    <w:p w:rsidR="00D67AAA" w:rsidRPr="00082120" w:rsidRDefault="00D67AAA" w:rsidP="00082120">
      <w:pPr>
        <w:numPr>
          <w:ilvl w:val="0"/>
          <w:numId w:val="10"/>
        </w:numPr>
        <w:shd w:val="clear" w:color="auto" w:fill="FFFFFF"/>
        <w:spacing w:before="5" w:line="269" w:lineRule="exact"/>
        <w:ind w:right="19"/>
        <w:jc w:val="both"/>
        <w:rPr>
          <w:color w:val="000000"/>
          <w:sz w:val="22"/>
          <w:szCs w:val="22"/>
          <w:lang w:val="bs-Latn-BA"/>
        </w:rPr>
      </w:pPr>
      <w:r w:rsidRPr="00082120">
        <w:rPr>
          <w:color w:val="000000"/>
          <w:sz w:val="22"/>
          <w:szCs w:val="22"/>
          <w:lang w:val="bs-Latn-BA"/>
        </w:rPr>
        <w:t>Hronična psihoza</w:t>
      </w:r>
    </w:p>
    <w:p w:rsidR="00D67AAA" w:rsidRPr="00082120" w:rsidRDefault="00D67AAA" w:rsidP="00082120">
      <w:pPr>
        <w:numPr>
          <w:ilvl w:val="0"/>
          <w:numId w:val="10"/>
        </w:numPr>
        <w:shd w:val="clear" w:color="auto" w:fill="FFFFFF"/>
        <w:spacing w:before="5" w:line="269" w:lineRule="exact"/>
        <w:ind w:right="19"/>
        <w:jc w:val="both"/>
        <w:rPr>
          <w:color w:val="000000"/>
          <w:sz w:val="22"/>
          <w:szCs w:val="22"/>
          <w:lang w:val="bs-Latn-BA"/>
        </w:rPr>
      </w:pPr>
      <w:r w:rsidRPr="00082120">
        <w:rPr>
          <w:color w:val="000000"/>
          <w:sz w:val="22"/>
          <w:szCs w:val="22"/>
          <w:lang w:val="bs-Latn-BA"/>
        </w:rPr>
        <w:t>Miastenija gravis</w:t>
      </w:r>
    </w:p>
    <w:p w:rsidR="00D67AAA" w:rsidRPr="00082120" w:rsidRDefault="00D67AAA" w:rsidP="00082120">
      <w:pPr>
        <w:numPr>
          <w:ilvl w:val="0"/>
          <w:numId w:val="10"/>
        </w:numPr>
        <w:shd w:val="clear" w:color="auto" w:fill="FFFFFF"/>
        <w:spacing w:before="5" w:line="269" w:lineRule="exact"/>
        <w:ind w:right="19"/>
        <w:jc w:val="both"/>
        <w:rPr>
          <w:color w:val="000000"/>
          <w:sz w:val="22"/>
          <w:szCs w:val="22"/>
          <w:lang w:val="bs-Latn-BA"/>
        </w:rPr>
      </w:pPr>
      <w:r w:rsidRPr="00255D31">
        <w:rPr>
          <w:i/>
          <w:color w:val="000000"/>
          <w:sz w:val="22"/>
          <w:szCs w:val="22"/>
          <w:lang w:val="bs-Latn-BA"/>
        </w:rPr>
        <w:t>Sleep apnea</w:t>
      </w:r>
      <w:r w:rsidRPr="00082120">
        <w:rPr>
          <w:color w:val="000000"/>
          <w:sz w:val="22"/>
          <w:szCs w:val="22"/>
          <w:lang w:val="bs-Latn-BA"/>
        </w:rPr>
        <w:t xml:space="preserve"> sindrom </w:t>
      </w:r>
    </w:p>
    <w:p w:rsidR="00D67AAA" w:rsidRPr="00082120" w:rsidRDefault="00D6035A" w:rsidP="00255D31">
      <w:pPr>
        <w:numPr>
          <w:ilvl w:val="0"/>
          <w:numId w:val="10"/>
        </w:numPr>
        <w:autoSpaceDE w:val="0"/>
        <w:autoSpaceDN w:val="0"/>
        <w:jc w:val="both"/>
        <w:rPr>
          <w:color w:val="000000"/>
          <w:sz w:val="22"/>
          <w:szCs w:val="22"/>
          <w:lang w:val="bs-Latn-BA"/>
        </w:rPr>
      </w:pPr>
      <w:r w:rsidRPr="00082120">
        <w:rPr>
          <w:color w:val="000000"/>
          <w:sz w:val="22"/>
          <w:szCs w:val="22"/>
          <w:lang w:val="bs-Latn-BA"/>
        </w:rPr>
        <w:t>Teška insuficijencija jetre</w:t>
      </w:r>
    </w:p>
    <w:p w:rsidR="00D67AAA" w:rsidRPr="00082120" w:rsidRDefault="00D67AAA" w:rsidP="00255D31">
      <w:pPr>
        <w:numPr>
          <w:ilvl w:val="0"/>
          <w:numId w:val="10"/>
        </w:numPr>
        <w:autoSpaceDE w:val="0"/>
        <w:autoSpaceDN w:val="0"/>
        <w:jc w:val="both"/>
        <w:rPr>
          <w:color w:val="000000"/>
          <w:sz w:val="22"/>
          <w:szCs w:val="22"/>
          <w:lang w:val="bs-Latn-BA"/>
        </w:rPr>
      </w:pPr>
      <w:r w:rsidRPr="00082120">
        <w:rPr>
          <w:color w:val="000000"/>
          <w:sz w:val="22"/>
          <w:szCs w:val="22"/>
          <w:lang w:val="bs-Latn-BA"/>
        </w:rPr>
        <w:t>Primjena kod djece</w:t>
      </w:r>
    </w:p>
    <w:p w:rsidR="005A595B" w:rsidRPr="00082120" w:rsidRDefault="005A595B" w:rsidP="00255D31">
      <w:pPr>
        <w:autoSpaceDE w:val="0"/>
        <w:autoSpaceDN w:val="0"/>
        <w:jc w:val="both"/>
        <w:rPr>
          <w:color w:val="000000"/>
          <w:sz w:val="22"/>
          <w:szCs w:val="22"/>
          <w:lang w:val="bs-Latn-BA"/>
        </w:rPr>
      </w:pPr>
    </w:p>
    <w:p w:rsidR="005A595B" w:rsidRPr="00082120" w:rsidRDefault="005A595B" w:rsidP="00255D31">
      <w:pPr>
        <w:tabs>
          <w:tab w:val="left" w:pos="540"/>
          <w:tab w:val="left" w:pos="569"/>
        </w:tabs>
        <w:jc w:val="both"/>
        <w:rPr>
          <w:b/>
          <w:bCs/>
          <w:sz w:val="22"/>
          <w:szCs w:val="22"/>
        </w:rPr>
      </w:pPr>
      <w:r w:rsidRPr="00082120">
        <w:rPr>
          <w:b/>
          <w:bCs/>
          <w:sz w:val="22"/>
          <w:szCs w:val="22"/>
        </w:rPr>
        <w:t xml:space="preserve">4.4. </w:t>
      </w:r>
      <w:r w:rsidRPr="00082120">
        <w:rPr>
          <w:b/>
          <w:bCs/>
          <w:sz w:val="22"/>
          <w:szCs w:val="22"/>
        </w:rPr>
        <w:tab/>
      </w:r>
      <w:proofErr w:type="spellStart"/>
      <w:r w:rsidRPr="00082120">
        <w:rPr>
          <w:b/>
          <w:bCs/>
          <w:sz w:val="22"/>
          <w:szCs w:val="22"/>
        </w:rPr>
        <w:t>Posebna</w:t>
      </w:r>
      <w:proofErr w:type="spellEnd"/>
      <w:r w:rsidRPr="00082120">
        <w:rPr>
          <w:b/>
          <w:bCs/>
          <w:sz w:val="22"/>
          <w:szCs w:val="22"/>
        </w:rPr>
        <w:t xml:space="preserve"> </w:t>
      </w:r>
      <w:proofErr w:type="spellStart"/>
      <w:r w:rsidRPr="00082120">
        <w:rPr>
          <w:b/>
          <w:bCs/>
          <w:sz w:val="22"/>
          <w:szCs w:val="22"/>
        </w:rPr>
        <w:t>upozorenja</w:t>
      </w:r>
      <w:proofErr w:type="spellEnd"/>
      <w:r w:rsidRPr="00082120">
        <w:rPr>
          <w:b/>
          <w:bCs/>
          <w:sz w:val="22"/>
          <w:szCs w:val="22"/>
        </w:rPr>
        <w:t xml:space="preserve"> </w:t>
      </w:r>
      <w:proofErr w:type="spellStart"/>
      <w:r w:rsidRPr="00082120">
        <w:rPr>
          <w:b/>
          <w:bCs/>
          <w:sz w:val="22"/>
          <w:szCs w:val="22"/>
        </w:rPr>
        <w:t>i</w:t>
      </w:r>
      <w:proofErr w:type="spellEnd"/>
      <w:r w:rsidRPr="00082120">
        <w:rPr>
          <w:b/>
          <w:bCs/>
          <w:sz w:val="22"/>
          <w:szCs w:val="22"/>
        </w:rPr>
        <w:t xml:space="preserve"> </w:t>
      </w:r>
      <w:proofErr w:type="spellStart"/>
      <w:r w:rsidRPr="00082120">
        <w:rPr>
          <w:b/>
          <w:bCs/>
          <w:sz w:val="22"/>
          <w:szCs w:val="22"/>
        </w:rPr>
        <w:t>mjere</w:t>
      </w:r>
      <w:proofErr w:type="spellEnd"/>
      <w:r w:rsidRPr="00082120">
        <w:rPr>
          <w:b/>
          <w:bCs/>
          <w:sz w:val="22"/>
          <w:szCs w:val="22"/>
        </w:rPr>
        <w:t xml:space="preserve"> </w:t>
      </w:r>
      <w:proofErr w:type="spellStart"/>
      <w:r w:rsidRPr="00082120">
        <w:rPr>
          <w:b/>
          <w:bCs/>
          <w:sz w:val="22"/>
          <w:szCs w:val="22"/>
        </w:rPr>
        <w:t>opreza</w:t>
      </w:r>
      <w:proofErr w:type="spellEnd"/>
      <w:r w:rsidRPr="00082120">
        <w:rPr>
          <w:b/>
          <w:bCs/>
          <w:sz w:val="22"/>
          <w:szCs w:val="22"/>
        </w:rPr>
        <w:t xml:space="preserve"> </w:t>
      </w:r>
      <w:proofErr w:type="spellStart"/>
      <w:r w:rsidRPr="00082120">
        <w:rPr>
          <w:b/>
          <w:bCs/>
          <w:sz w:val="22"/>
          <w:szCs w:val="22"/>
        </w:rPr>
        <w:t>pri</w:t>
      </w:r>
      <w:proofErr w:type="spellEnd"/>
      <w:r w:rsidRPr="00082120">
        <w:rPr>
          <w:b/>
          <w:bCs/>
          <w:sz w:val="22"/>
          <w:szCs w:val="22"/>
        </w:rPr>
        <w:t xml:space="preserve"> </w:t>
      </w:r>
      <w:proofErr w:type="spellStart"/>
      <w:r w:rsidRPr="00082120">
        <w:rPr>
          <w:b/>
          <w:bCs/>
          <w:sz w:val="22"/>
          <w:szCs w:val="22"/>
        </w:rPr>
        <w:t>upotrebi</w:t>
      </w:r>
      <w:proofErr w:type="spellEnd"/>
      <w:r w:rsidRPr="00082120">
        <w:rPr>
          <w:b/>
          <w:bCs/>
          <w:sz w:val="22"/>
          <w:szCs w:val="22"/>
        </w:rPr>
        <w:t xml:space="preserve"> </w:t>
      </w:r>
      <w:proofErr w:type="spellStart"/>
      <w:r w:rsidRPr="00082120">
        <w:rPr>
          <w:b/>
          <w:bCs/>
          <w:sz w:val="22"/>
          <w:szCs w:val="22"/>
        </w:rPr>
        <w:t>lijeka</w:t>
      </w:r>
      <w:proofErr w:type="spellEnd"/>
    </w:p>
    <w:p w:rsidR="00755BD5" w:rsidRPr="00082120" w:rsidRDefault="00755BD5" w:rsidP="00082120">
      <w:pPr>
        <w:autoSpaceDE w:val="0"/>
        <w:autoSpaceDN w:val="0"/>
        <w:adjustRightInd w:val="0"/>
        <w:jc w:val="both"/>
        <w:rPr>
          <w:bCs/>
          <w:color w:val="000000"/>
          <w:sz w:val="22"/>
          <w:szCs w:val="22"/>
          <w:lang w:val="bs-Latn-BA"/>
        </w:rPr>
      </w:pPr>
    </w:p>
    <w:p w:rsidR="00B54A55" w:rsidRPr="00082120" w:rsidRDefault="00B54A55" w:rsidP="00082120">
      <w:pPr>
        <w:autoSpaceDE w:val="0"/>
        <w:autoSpaceDN w:val="0"/>
        <w:adjustRightInd w:val="0"/>
        <w:jc w:val="both"/>
        <w:rPr>
          <w:bCs/>
          <w:color w:val="000000"/>
          <w:sz w:val="22"/>
          <w:szCs w:val="22"/>
          <w:lang w:val="bs-Latn-BA"/>
        </w:rPr>
      </w:pPr>
      <w:r w:rsidRPr="00082120">
        <w:rPr>
          <w:bCs/>
          <w:color w:val="000000"/>
          <w:sz w:val="22"/>
          <w:szCs w:val="22"/>
          <w:lang w:val="bs-Latn-BA"/>
        </w:rPr>
        <w:t>Uzrok nesanice treba ispitati prije odluke o primjeni benzodiazepina za olakšavanje simptoma.</w:t>
      </w:r>
    </w:p>
    <w:p w:rsidR="00B54A55" w:rsidRPr="00082120" w:rsidRDefault="00B54A55" w:rsidP="00082120">
      <w:pPr>
        <w:autoSpaceDE w:val="0"/>
        <w:autoSpaceDN w:val="0"/>
        <w:adjustRightInd w:val="0"/>
        <w:jc w:val="both"/>
        <w:rPr>
          <w:bCs/>
          <w:color w:val="000000"/>
          <w:sz w:val="22"/>
          <w:szCs w:val="22"/>
          <w:lang w:val="bs-Latn-BA"/>
        </w:rPr>
      </w:pPr>
    </w:p>
    <w:p w:rsidR="00B54A55" w:rsidRPr="00082120" w:rsidRDefault="00B54A55" w:rsidP="00082120">
      <w:pPr>
        <w:autoSpaceDE w:val="0"/>
        <w:autoSpaceDN w:val="0"/>
        <w:adjustRightInd w:val="0"/>
        <w:jc w:val="both"/>
        <w:rPr>
          <w:bCs/>
          <w:color w:val="000000"/>
          <w:sz w:val="22"/>
          <w:szCs w:val="22"/>
          <w:lang w:val="bs-Latn-BA"/>
        </w:rPr>
      </w:pPr>
      <w:r w:rsidRPr="00082120">
        <w:rPr>
          <w:bCs/>
          <w:color w:val="000000"/>
          <w:sz w:val="22"/>
          <w:szCs w:val="22"/>
          <w:lang w:val="bs-Latn-BA"/>
        </w:rPr>
        <w:t xml:space="preserve">Benzodiazepini se ne preporučuju kao primarna terapija za </w:t>
      </w:r>
      <w:proofErr w:type="spellStart"/>
      <w:r w:rsidRPr="00082120">
        <w:rPr>
          <w:bCs/>
          <w:color w:val="000000"/>
          <w:sz w:val="22"/>
          <w:szCs w:val="22"/>
        </w:rPr>
        <w:t>fobična</w:t>
      </w:r>
      <w:proofErr w:type="spellEnd"/>
      <w:r w:rsidRPr="00082120">
        <w:rPr>
          <w:bCs/>
          <w:color w:val="000000"/>
          <w:sz w:val="22"/>
          <w:szCs w:val="22"/>
        </w:rPr>
        <w:t xml:space="preserve"> </w:t>
      </w:r>
      <w:proofErr w:type="spellStart"/>
      <w:r w:rsidRPr="00082120">
        <w:rPr>
          <w:bCs/>
          <w:color w:val="000000"/>
          <w:sz w:val="22"/>
          <w:szCs w:val="22"/>
        </w:rPr>
        <w:t>ili</w:t>
      </w:r>
      <w:proofErr w:type="spellEnd"/>
      <w:r w:rsidRPr="00082120">
        <w:rPr>
          <w:bCs/>
          <w:color w:val="000000"/>
          <w:sz w:val="22"/>
          <w:szCs w:val="22"/>
        </w:rPr>
        <w:t xml:space="preserve"> </w:t>
      </w:r>
      <w:proofErr w:type="spellStart"/>
      <w:r w:rsidRPr="00082120">
        <w:rPr>
          <w:bCs/>
          <w:color w:val="000000"/>
          <w:sz w:val="22"/>
          <w:szCs w:val="22"/>
        </w:rPr>
        <w:t>opsesivna</w:t>
      </w:r>
      <w:proofErr w:type="spellEnd"/>
      <w:r w:rsidRPr="00082120">
        <w:rPr>
          <w:bCs/>
          <w:color w:val="000000"/>
          <w:sz w:val="22"/>
          <w:szCs w:val="22"/>
        </w:rPr>
        <w:t xml:space="preserve"> </w:t>
      </w:r>
      <w:proofErr w:type="spellStart"/>
      <w:r w:rsidRPr="00082120">
        <w:rPr>
          <w:bCs/>
          <w:color w:val="000000"/>
          <w:sz w:val="22"/>
          <w:szCs w:val="22"/>
        </w:rPr>
        <w:t>stanja</w:t>
      </w:r>
      <w:proofErr w:type="spellEnd"/>
      <w:r w:rsidRPr="00082120">
        <w:rPr>
          <w:bCs/>
          <w:color w:val="000000"/>
          <w:sz w:val="22"/>
          <w:szCs w:val="22"/>
        </w:rPr>
        <w:t xml:space="preserve">, </w:t>
      </w:r>
      <w:proofErr w:type="spellStart"/>
      <w:r w:rsidRPr="00082120">
        <w:rPr>
          <w:bCs/>
          <w:color w:val="000000"/>
          <w:sz w:val="22"/>
          <w:szCs w:val="22"/>
        </w:rPr>
        <w:t>hroničnu</w:t>
      </w:r>
      <w:proofErr w:type="spellEnd"/>
      <w:r w:rsidRPr="00082120">
        <w:rPr>
          <w:bCs/>
          <w:color w:val="000000"/>
          <w:sz w:val="22"/>
          <w:szCs w:val="22"/>
        </w:rPr>
        <w:t xml:space="preserve"> </w:t>
      </w:r>
      <w:proofErr w:type="spellStart"/>
      <w:r w:rsidRPr="00082120">
        <w:rPr>
          <w:bCs/>
          <w:color w:val="000000"/>
          <w:sz w:val="22"/>
          <w:szCs w:val="22"/>
        </w:rPr>
        <w:t>psihozu</w:t>
      </w:r>
      <w:proofErr w:type="spellEnd"/>
      <w:r w:rsidRPr="00082120">
        <w:rPr>
          <w:bCs/>
          <w:color w:val="000000"/>
          <w:sz w:val="22"/>
          <w:szCs w:val="22"/>
        </w:rPr>
        <w:t xml:space="preserve"> </w:t>
      </w:r>
      <w:proofErr w:type="spellStart"/>
      <w:r w:rsidRPr="00082120">
        <w:rPr>
          <w:bCs/>
          <w:color w:val="000000"/>
          <w:sz w:val="22"/>
          <w:szCs w:val="22"/>
        </w:rPr>
        <w:t>ili</w:t>
      </w:r>
      <w:proofErr w:type="spellEnd"/>
      <w:r w:rsidRPr="00082120">
        <w:rPr>
          <w:bCs/>
          <w:color w:val="000000"/>
          <w:sz w:val="22"/>
          <w:szCs w:val="22"/>
        </w:rPr>
        <w:t xml:space="preserve"> </w:t>
      </w:r>
      <w:proofErr w:type="spellStart"/>
      <w:r w:rsidRPr="00082120">
        <w:rPr>
          <w:bCs/>
          <w:color w:val="000000"/>
          <w:sz w:val="22"/>
          <w:szCs w:val="22"/>
        </w:rPr>
        <w:t>psihičku</w:t>
      </w:r>
      <w:proofErr w:type="spellEnd"/>
      <w:r w:rsidRPr="00082120">
        <w:rPr>
          <w:bCs/>
          <w:color w:val="000000"/>
          <w:sz w:val="22"/>
          <w:szCs w:val="22"/>
        </w:rPr>
        <w:t xml:space="preserve"> </w:t>
      </w:r>
      <w:proofErr w:type="spellStart"/>
      <w:r w:rsidRPr="00082120">
        <w:rPr>
          <w:bCs/>
          <w:color w:val="000000"/>
          <w:sz w:val="22"/>
          <w:szCs w:val="22"/>
        </w:rPr>
        <w:t>bolest</w:t>
      </w:r>
      <w:proofErr w:type="spellEnd"/>
      <w:r w:rsidRPr="00082120">
        <w:rPr>
          <w:bCs/>
          <w:color w:val="000000"/>
          <w:sz w:val="22"/>
          <w:szCs w:val="22"/>
          <w:lang w:val="bs-Latn-BA"/>
        </w:rPr>
        <w:t xml:space="preserve">. </w:t>
      </w:r>
    </w:p>
    <w:p w:rsidR="00E322BB" w:rsidRPr="00082120" w:rsidRDefault="00E322BB" w:rsidP="00082120">
      <w:pPr>
        <w:jc w:val="both"/>
        <w:rPr>
          <w:bCs/>
          <w:color w:val="000000"/>
          <w:sz w:val="22"/>
          <w:szCs w:val="22"/>
          <w:lang w:val="bs-Latn-BA"/>
        </w:rPr>
      </w:pPr>
    </w:p>
    <w:p w:rsidR="00A05011" w:rsidRPr="00082120" w:rsidRDefault="00A05011" w:rsidP="00082120">
      <w:pPr>
        <w:jc w:val="both"/>
        <w:rPr>
          <w:bCs/>
          <w:iCs/>
          <w:sz w:val="22"/>
          <w:szCs w:val="22"/>
          <w:lang w:val="hr-HR"/>
        </w:rPr>
      </w:pPr>
      <w:r w:rsidRPr="00082120">
        <w:rPr>
          <w:bCs/>
          <w:iCs/>
          <w:sz w:val="22"/>
          <w:szCs w:val="22"/>
          <w:lang w:val="hr-HR"/>
        </w:rPr>
        <w:t xml:space="preserve">Istovremena primjena TRAZEMA i opioida može rezultovati sedacijom, respiratornom depresijom, komom i smrću. Zbog ovih rizika, istovremeno propisivanje opioida sa sedativnim ljekovima kao što su benzodiazepini ili srodni ljekovi, kao što je TRAZEM, mora biti ograničeno za pacijente za koje </w:t>
      </w:r>
      <w:r w:rsidR="00082120">
        <w:rPr>
          <w:bCs/>
          <w:iCs/>
          <w:sz w:val="22"/>
          <w:szCs w:val="22"/>
          <w:lang w:val="hr-HR"/>
        </w:rPr>
        <w:t xml:space="preserve">alternativne </w:t>
      </w:r>
      <w:r w:rsidRPr="00082120">
        <w:rPr>
          <w:bCs/>
          <w:iCs/>
          <w:sz w:val="22"/>
          <w:szCs w:val="22"/>
          <w:lang w:val="hr-HR"/>
        </w:rPr>
        <w:t>mogućnosti liječenja ni</w:t>
      </w:r>
      <w:r w:rsidR="00082120">
        <w:rPr>
          <w:bCs/>
          <w:iCs/>
          <w:sz w:val="22"/>
          <w:szCs w:val="22"/>
          <w:lang w:val="hr-HR"/>
        </w:rPr>
        <w:t>je</w:t>
      </w:r>
      <w:r w:rsidRPr="00082120">
        <w:rPr>
          <w:bCs/>
          <w:iCs/>
          <w:sz w:val="22"/>
          <w:szCs w:val="22"/>
          <w:lang w:val="hr-HR"/>
        </w:rPr>
        <w:t xml:space="preserve">su moguće. U slučaju odluke da se TRAZEM propiše istovremeno s opioidima, potrebno je primijeniti najnižu efikasnu dozu, a trajanje liječenja treba </w:t>
      </w:r>
      <w:r w:rsidR="00082120">
        <w:rPr>
          <w:bCs/>
          <w:iCs/>
          <w:sz w:val="22"/>
          <w:szCs w:val="22"/>
          <w:lang w:val="hr-HR"/>
        </w:rPr>
        <w:t>da bude</w:t>
      </w:r>
      <w:r w:rsidR="00FB67B0" w:rsidRPr="00082120">
        <w:rPr>
          <w:bCs/>
          <w:iCs/>
          <w:sz w:val="22"/>
          <w:szCs w:val="22"/>
          <w:lang w:val="hr-HR"/>
        </w:rPr>
        <w:t xml:space="preserve"> što je moguće kraće (takođe</w:t>
      </w:r>
      <w:r w:rsidRPr="00082120">
        <w:rPr>
          <w:bCs/>
          <w:iCs/>
          <w:sz w:val="22"/>
          <w:szCs w:val="22"/>
          <w:lang w:val="hr-HR"/>
        </w:rPr>
        <w:t xml:space="preserve"> vidjeti op</w:t>
      </w:r>
      <w:r w:rsidR="00B54A55" w:rsidRPr="00082120">
        <w:rPr>
          <w:bCs/>
          <w:iCs/>
          <w:sz w:val="22"/>
          <w:szCs w:val="22"/>
          <w:lang w:val="hr-HR"/>
        </w:rPr>
        <w:t>št</w:t>
      </w:r>
      <w:r w:rsidRPr="00082120">
        <w:rPr>
          <w:bCs/>
          <w:iCs/>
          <w:sz w:val="22"/>
          <w:szCs w:val="22"/>
          <w:lang w:val="hr-HR"/>
        </w:rPr>
        <w:t>e preporuke o doziranju u dijelu 4.2.).</w:t>
      </w:r>
    </w:p>
    <w:p w:rsidR="00A05011" w:rsidRPr="00082120" w:rsidRDefault="00A05011">
      <w:pPr>
        <w:jc w:val="both"/>
        <w:rPr>
          <w:bCs/>
          <w:iCs/>
          <w:sz w:val="22"/>
          <w:szCs w:val="22"/>
          <w:lang w:val="hr-HR"/>
        </w:rPr>
      </w:pPr>
      <w:r w:rsidRPr="00082120">
        <w:rPr>
          <w:bCs/>
          <w:iCs/>
          <w:sz w:val="22"/>
          <w:szCs w:val="22"/>
          <w:lang w:val="hr-HR"/>
        </w:rPr>
        <w:t xml:space="preserve"> </w:t>
      </w:r>
    </w:p>
    <w:p w:rsidR="00A05011" w:rsidRPr="00082120" w:rsidRDefault="00A05011">
      <w:pPr>
        <w:jc w:val="both"/>
        <w:rPr>
          <w:bCs/>
          <w:sz w:val="22"/>
          <w:szCs w:val="22"/>
          <w:lang w:val="bs-Latn-BA"/>
        </w:rPr>
      </w:pPr>
      <w:r w:rsidRPr="00082120">
        <w:rPr>
          <w:bCs/>
          <w:iCs/>
          <w:sz w:val="22"/>
          <w:szCs w:val="22"/>
          <w:lang w:val="hr-HR"/>
        </w:rPr>
        <w:lastRenderedPageBreak/>
        <w:t xml:space="preserve">Pacijente treba pažljivo pratiti zbog znakova i simptoma respiratorne depresije i sedacije. Zbog toga se strogo preporučuje obavijestiti </w:t>
      </w:r>
      <w:r w:rsidR="00FB67B0" w:rsidRPr="00082120">
        <w:rPr>
          <w:bCs/>
          <w:iCs/>
          <w:sz w:val="22"/>
          <w:szCs w:val="22"/>
          <w:lang w:val="hr-HR"/>
        </w:rPr>
        <w:t>pacijente i njihove staratelje</w:t>
      </w:r>
      <w:r w:rsidRPr="00082120">
        <w:rPr>
          <w:bCs/>
          <w:iCs/>
          <w:sz w:val="22"/>
          <w:szCs w:val="22"/>
          <w:lang w:val="hr-HR"/>
        </w:rPr>
        <w:t xml:space="preserve"> (gd</w:t>
      </w:r>
      <w:r w:rsidR="00082120">
        <w:rPr>
          <w:bCs/>
          <w:iCs/>
          <w:sz w:val="22"/>
          <w:szCs w:val="22"/>
          <w:lang w:val="hr-HR"/>
        </w:rPr>
        <w:t>j</w:t>
      </w:r>
      <w:r w:rsidRPr="00082120">
        <w:rPr>
          <w:bCs/>
          <w:iCs/>
          <w:sz w:val="22"/>
          <w:szCs w:val="22"/>
          <w:lang w:val="hr-HR"/>
        </w:rPr>
        <w:t>e je primjen</w:t>
      </w:r>
      <w:r w:rsidR="00082120">
        <w:rPr>
          <w:bCs/>
          <w:iCs/>
          <w:sz w:val="22"/>
          <w:szCs w:val="22"/>
          <w:lang w:val="hr-HR"/>
        </w:rPr>
        <w:t>l</w:t>
      </w:r>
      <w:r w:rsidRPr="00082120">
        <w:rPr>
          <w:bCs/>
          <w:iCs/>
          <w:sz w:val="22"/>
          <w:szCs w:val="22"/>
          <w:lang w:val="hr-HR"/>
        </w:rPr>
        <w:t>jivo) kako bi bili svjesni navedenih simptoma (vidjeti dio 4.5.).</w:t>
      </w:r>
    </w:p>
    <w:p w:rsidR="00A05011" w:rsidRPr="00082120" w:rsidRDefault="00A05011">
      <w:pPr>
        <w:jc w:val="both"/>
        <w:rPr>
          <w:sz w:val="22"/>
          <w:szCs w:val="22"/>
          <w:lang w:val="bs-Latn-BA"/>
        </w:rPr>
      </w:pPr>
    </w:p>
    <w:p w:rsidR="00D67AAA" w:rsidRPr="00082120" w:rsidRDefault="00D67AAA">
      <w:pPr>
        <w:jc w:val="both"/>
        <w:rPr>
          <w:color w:val="000000"/>
          <w:sz w:val="22"/>
          <w:szCs w:val="22"/>
          <w:lang w:val="bs-Latn-BA"/>
        </w:rPr>
      </w:pPr>
      <w:r w:rsidRPr="00082120">
        <w:rPr>
          <w:color w:val="000000"/>
          <w:sz w:val="22"/>
          <w:szCs w:val="22"/>
          <w:lang w:val="bs-Latn-BA"/>
        </w:rPr>
        <w:t>Ukoliko je pacijent budan u periodu maksimalne aktivnosti lijeka, sjećanje može biti oslabljeno.</w:t>
      </w:r>
    </w:p>
    <w:p w:rsidR="00B54A55" w:rsidRPr="00082120" w:rsidRDefault="00B54A55">
      <w:pPr>
        <w:jc w:val="both"/>
        <w:rPr>
          <w:color w:val="FF0000"/>
          <w:sz w:val="22"/>
          <w:szCs w:val="22"/>
          <w:lang w:val="bs-Latn-BA"/>
        </w:rPr>
      </w:pPr>
    </w:p>
    <w:p w:rsidR="00E04142" w:rsidRPr="00082120" w:rsidRDefault="00D67AAA">
      <w:pPr>
        <w:jc w:val="both"/>
        <w:rPr>
          <w:color w:val="000000"/>
          <w:sz w:val="22"/>
          <w:szCs w:val="22"/>
          <w:lang w:val="bs-Latn-BA"/>
        </w:rPr>
      </w:pPr>
      <w:r w:rsidRPr="00082120">
        <w:rPr>
          <w:color w:val="000000"/>
          <w:sz w:val="22"/>
          <w:szCs w:val="22"/>
          <w:lang w:val="bs-Latn-BA"/>
        </w:rPr>
        <w:t xml:space="preserve">Primjena benzodiazepina može </w:t>
      </w:r>
      <w:r w:rsidR="001118E7" w:rsidRPr="00082120">
        <w:rPr>
          <w:color w:val="000000"/>
          <w:sz w:val="22"/>
          <w:szCs w:val="22"/>
          <w:lang w:val="bs-Latn-BA"/>
        </w:rPr>
        <w:t>da dovede</w:t>
      </w:r>
      <w:r w:rsidRPr="00082120">
        <w:rPr>
          <w:color w:val="000000"/>
          <w:sz w:val="22"/>
          <w:szCs w:val="22"/>
          <w:lang w:val="bs-Latn-BA"/>
        </w:rPr>
        <w:t xml:space="preserve"> do pojave fizičke i psihičke zavisnosti. Rizik pojave zavisnosti je veći pri primjeni visokih doza, posebno tokom dužeg perioda. To je posebno izraženo kod pacijenata </w:t>
      </w:r>
      <w:r w:rsidRPr="00082120">
        <w:rPr>
          <w:color w:val="000000"/>
          <w:sz w:val="22"/>
          <w:szCs w:val="22"/>
        </w:rPr>
        <w:t>u</w:t>
      </w:r>
      <w:r w:rsidRPr="00082120">
        <w:rPr>
          <w:color w:val="000000"/>
          <w:sz w:val="22"/>
          <w:szCs w:val="22"/>
          <w:lang w:val="bs-Latn-BA"/>
        </w:rPr>
        <w:t xml:space="preserve"> č</w:t>
      </w:r>
      <w:proofErr w:type="spellStart"/>
      <w:r w:rsidRPr="00082120">
        <w:rPr>
          <w:color w:val="000000"/>
          <w:sz w:val="22"/>
          <w:szCs w:val="22"/>
        </w:rPr>
        <w:t>ijoj</w:t>
      </w:r>
      <w:proofErr w:type="spellEnd"/>
      <w:r w:rsidRPr="00082120">
        <w:rPr>
          <w:color w:val="000000"/>
          <w:sz w:val="22"/>
          <w:szCs w:val="22"/>
          <w:lang w:val="bs-Latn-BA"/>
        </w:rPr>
        <w:t xml:space="preserve"> </w:t>
      </w:r>
      <w:proofErr w:type="spellStart"/>
      <w:r w:rsidRPr="00082120">
        <w:rPr>
          <w:color w:val="000000"/>
          <w:sz w:val="22"/>
          <w:szCs w:val="22"/>
        </w:rPr>
        <w:t>anamnezi</w:t>
      </w:r>
      <w:proofErr w:type="spellEnd"/>
      <w:r w:rsidRPr="00082120">
        <w:rPr>
          <w:color w:val="000000"/>
          <w:sz w:val="22"/>
          <w:szCs w:val="22"/>
          <w:lang w:val="bs-Latn-BA"/>
        </w:rPr>
        <w:t xml:space="preserve"> </w:t>
      </w:r>
      <w:proofErr w:type="spellStart"/>
      <w:r w:rsidRPr="00082120">
        <w:rPr>
          <w:color w:val="000000"/>
          <w:sz w:val="22"/>
          <w:szCs w:val="22"/>
        </w:rPr>
        <w:t>postoji</w:t>
      </w:r>
      <w:proofErr w:type="spellEnd"/>
      <w:r w:rsidRPr="00082120">
        <w:rPr>
          <w:color w:val="000000"/>
          <w:sz w:val="22"/>
          <w:szCs w:val="22"/>
          <w:lang w:val="bs-Latn-BA"/>
        </w:rPr>
        <w:t xml:space="preserve"> </w:t>
      </w:r>
      <w:proofErr w:type="spellStart"/>
      <w:r w:rsidRPr="00082120">
        <w:rPr>
          <w:color w:val="000000"/>
          <w:sz w:val="22"/>
          <w:szCs w:val="22"/>
        </w:rPr>
        <w:t>podatak</w:t>
      </w:r>
      <w:proofErr w:type="spellEnd"/>
      <w:r w:rsidRPr="00082120">
        <w:rPr>
          <w:color w:val="000000"/>
          <w:sz w:val="22"/>
          <w:szCs w:val="22"/>
          <w:lang w:val="bs-Latn-BA"/>
        </w:rPr>
        <w:t xml:space="preserve"> </w:t>
      </w:r>
      <w:r w:rsidRPr="00082120">
        <w:rPr>
          <w:color w:val="000000"/>
          <w:sz w:val="22"/>
          <w:szCs w:val="22"/>
        </w:rPr>
        <w:t>o</w:t>
      </w:r>
      <w:r w:rsidRPr="00082120">
        <w:rPr>
          <w:color w:val="000000"/>
          <w:sz w:val="22"/>
          <w:szCs w:val="22"/>
          <w:lang w:val="bs-Latn-BA"/>
        </w:rPr>
        <w:t xml:space="preserve"> </w:t>
      </w:r>
      <w:proofErr w:type="spellStart"/>
      <w:r w:rsidRPr="00082120">
        <w:rPr>
          <w:color w:val="000000"/>
          <w:sz w:val="22"/>
          <w:szCs w:val="22"/>
        </w:rPr>
        <w:t>alkoholizmu</w:t>
      </w:r>
      <w:proofErr w:type="spellEnd"/>
      <w:r w:rsidRPr="00082120">
        <w:rPr>
          <w:color w:val="000000"/>
          <w:sz w:val="22"/>
          <w:szCs w:val="22"/>
          <w:lang w:val="bs-Latn-BA"/>
        </w:rPr>
        <w:t xml:space="preserve"> </w:t>
      </w:r>
      <w:proofErr w:type="spellStart"/>
      <w:r w:rsidRPr="00082120">
        <w:rPr>
          <w:color w:val="000000"/>
          <w:sz w:val="22"/>
          <w:szCs w:val="22"/>
        </w:rPr>
        <w:t>ili</w:t>
      </w:r>
      <w:proofErr w:type="spellEnd"/>
      <w:r w:rsidRPr="00082120">
        <w:rPr>
          <w:color w:val="000000"/>
          <w:sz w:val="22"/>
          <w:szCs w:val="22"/>
          <w:lang w:val="bs-Latn-BA"/>
        </w:rPr>
        <w:t xml:space="preserve"> </w:t>
      </w:r>
      <w:proofErr w:type="spellStart"/>
      <w:r w:rsidRPr="00082120">
        <w:rPr>
          <w:color w:val="000000"/>
          <w:sz w:val="22"/>
          <w:szCs w:val="22"/>
        </w:rPr>
        <w:t>zloupotrebi</w:t>
      </w:r>
      <w:proofErr w:type="spellEnd"/>
      <w:r w:rsidRPr="00082120">
        <w:rPr>
          <w:color w:val="000000"/>
          <w:sz w:val="22"/>
          <w:szCs w:val="22"/>
          <w:lang w:val="bs-Latn-BA"/>
        </w:rPr>
        <w:t xml:space="preserve"> </w:t>
      </w:r>
      <w:proofErr w:type="spellStart"/>
      <w:r w:rsidRPr="00082120">
        <w:rPr>
          <w:color w:val="000000"/>
          <w:sz w:val="22"/>
          <w:szCs w:val="22"/>
        </w:rPr>
        <w:t>droga</w:t>
      </w:r>
      <w:proofErr w:type="spellEnd"/>
      <w:r w:rsidR="001118E7" w:rsidRPr="00082120">
        <w:rPr>
          <w:color w:val="000000"/>
          <w:sz w:val="22"/>
          <w:szCs w:val="22"/>
          <w:lang w:val="bs-Latn-BA"/>
        </w:rPr>
        <w:t xml:space="preserve"> i</w:t>
      </w:r>
      <w:r w:rsidRPr="00082120">
        <w:rPr>
          <w:color w:val="000000"/>
          <w:sz w:val="22"/>
          <w:szCs w:val="22"/>
          <w:lang w:val="bs-Latn-BA"/>
        </w:rPr>
        <w:t xml:space="preserve"> </w:t>
      </w:r>
      <w:proofErr w:type="spellStart"/>
      <w:r w:rsidRPr="00082120">
        <w:rPr>
          <w:color w:val="000000"/>
          <w:sz w:val="22"/>
          <w:szCs w:val="22"/>
        </w:rPr>
        <w:t>kod</w:t>
      </w:r>
      <w:proofErr w:type="spellEnd"/>
      <w:r w:rsidRPr="00082120">
        <w:rPr>
          <w:color w:val="000000"/>
          <w:sz w:val="22"/>
          <w:szCs w:val="22"/>
          <w:lang w:val="bs-Latn-BA"/>
        </w:rPr>
        <w:t xml:space="preserve"> </w:t>
      </w:r>
      <w:proofErr w:type="spellStart"/>
      <w:r w:rsidRPr="00082120">
        <w:rPr>
          <w:color w:val="000000"/>
          <w:sz w:val="22"/>
          <w:szCs w:val="22"/>
        </w:rPr>
        <w:t>pacijenata</w:t>
      </w:r>
      <w:proofErr w:type="spellEnd"/>
      <w:r w:rsidRPr="00082120">
        <w:rPr>
          <w:color w:val="000000"/>
          <w:sz w:val="22"/>
          <w:szCs w:val="22"/>
          <w:lang w:val="bs-Latn-BA"/>
        </w:rPr>
        <w:t xml:space="preserve"> </w:t>
      </w:r>
      <w:r w:rsidRPr="00082120">
        <w:rPr>
          <w:color w:val="000000"/>
          <w:sz w:val="22"/>
          <w:szCs w:val="22"/>
        </w:rPr>
        <w:t>s</w:t>
      </w:r>
      <w:r w:rsidRPr="00082120">
        <w:rPr>
          <w:color w:val="000000"/>
          <w:sz w:val="22"/>
          <w:szCs w:val="22"/>
          <w:lang w:val="bs-Latn-BA"/>
        </w:rPr>
        <w:t xml:space="preserve"> </w:t>
      </w:r>
      <w:proofErr w:type="spellStart"/>
      <w:r w:rsidRPr="00082120">
        <w:rPr>
          <w:color w:val="000000"/>
          <w:sz w:val="22"/>
          <w:szCs w:val="22"/>
        </w:rPr>
        <w:t>izra</w:t>
      </w:r>
      <w:proofErr w:type="spellEnd"/>
      <w:r w:rsidRPr="00082120">
        <w:rPr>
          <w:color w:val="000000"/>
          <w:sz w:val="22"/>
          <w:szCs w:val="22"/>
          <w:lang w:val="bs-Latn-BA"/>
        </w:rPr>
        <w:t>ž</w:t>
      </w:r>
      <w:proofErr w:type="spellStart"/>
      <w:r w:rsidRPr="00082120">
        <w:rPr>
          <w:color w:val="000000"/>
          <w:sz w:val="22"/>
          <w:szCs w:val="22"/>
        </w:rPr>
        <w:t>enim</w:t>
      </w:r>
      <w:proofErr w:type="spellEnd"/>
      <w:r w:rsidRPr="00082120">
        <w:rPr>
          <w:color w:val="000000"/>
          <w:sz w:val="22"/>
          <w:szCs w:val="22"/>
          <w:lang w:val="bs-Latn-BA"/>
        </w:rPr>
        <w:t xml:space="preserve"> </w:t>
      </w:r>
      <w:proofErr w:type="spellStart"/>
      <w:r w:rsidRPr="00082120">
        <w:rPr>
          <w:color w:val="000000"/>
          <w:sz w:val="22"/>
          <w:szCs w:val="22"/>
        </w:rPr>
        <w:t>poreme</w:t>
      </w:r>
      <w:proofErr w:type="spellEnd"/>
      <w:r w:rsidRPr="00082120">
        <w:rPr>
          <w:color w:val="000000"/>
          <w:sz w:val="22"/>
          <w:szCs w:val="22"/>
          <w:lang w:val="bs-Latn-BA"/>
        </w:rPr>
        <w:t>ć</w:t>
      </w:r>
      <w:proofErr w:type="spellStart"/>
      <w:r w:rsidRPr="00082120">
        <w:rPr>
          <w:color w:val="000000"/>
          <w:sz w:val="22"/>
          <w:szCs w:val="22"/>
        </w:rPr>
        <w:t>ajima</w:t>
      </w:r>
      <w:proofErr w:type="spellEnd"/>
      <w:r w:rsidRPr="00082120">
        <w:rPr>
          <w:color w:val="000000"/>
          <w:sz w:val="22"/>
          <w:szCs w:val="22"/>
          <w:lang w:val="bs-Latn-BA"/>
        </w:rPr>
        <w:t xml:space="preserve"> </w:t>
      </w:r>
      <w:r w:rsidRPr="00082120">
        <w:rPr>
          <w:color w:val="000000"/>
          <w:sz w:val="22"/>
          <w:szCs w:val="22"/>
        </w:rPr>
        <w:t>li</w:t>
      </w:r>
      <w:r w:rsidRPr="00082120">
        <w:rPr>
          <w:color w:val="000000"/>
          <w:sz w:val="22"/>
          <w:szCs w:val="22"/>
          <w:lang w:val="bs-Latn-BA"/>
        </w:rPr>
        <w:t>č</w:t>
      </w:r>
      <w:proofErr w:type="spellStart"/>
      <w:r w:rsidRPr="00082120">
        <w:rPr>
          <w:color w:val="000000"/>
          <w:sz w:val="22"/>
          <w:szCs w:val="22"/>
        </w:rPr>
        <w:t>nosti</w:t>
      </w:r>
      <w:proofErr w:type="spellEnd"/>
      <w:r w:rsidRPr="00082120">
        <w:rPr>
          <w:color w:val="000000"/>
          <w:sz w:val="22"/>
          <w:szCs w:val="22"/>
          <w:lang w:val="bs-Latn-BA"/>
        </w:rPr>
        <w:t xml:space="preserve">. </w:t>
      </w:r>
      <w:r w:rsidR="00B54A55" w:rsidRPr="00082120">
        <w:rPr>
          <w:color w:val="000000"/>
          <w:sz w:val="22"/>
          <w:szCs w:val="22"/>
          <w:lang w:val="bs-Latn-BA"/>
        </w:rPr>
        <w:t>Kod</w:t>
      </w:r>
      <w:r w:rsidRPr="00082120">
        <w:rPr>
          <w:color w:val="000000"/>
          <w:sz w:val="22"/>
          <w:szCs w:val="22"/>
          <w:lang w:val="bs-Latn-BA"/>
        </w:rPr>
        <w:t xml:space="preserve"> </w:t>
      </w:r>
      <w:r w:rsidR="00E04142" w:rsidRPr="00082120">
        <w:rPr>
          <w:color w:val="000000"/>
          <w:sz w:val="22"/>
          <w:szCs w:val="22"/>
          <w:lang w:val="bs-Latn-BA"/>
        </w:rPr>
        <w:t>tih pacijenata</w:t>
      </w:r>
      <w:r w:rsidRPr="00082120">
        <w:rPr>
          <w:color w:val="000000"/>
          <w:sz w:val="22"/>
          <w:szCs w:val="22"/>
          <w:lang w:val="bs-Latn-BA"/>
        </w:rPr>
        <w:t xml:space="preserve">, </w:t>
      </w:r>
      <w:proofErr w:type="spellStart"/>
      <w:r w:rsidRPr="00082120">
        <w:rPr>
          <w:color w:val="000000"/>
          <w:sz w:val="22"/>
          <w:szCs w:val="22"/>
        </w:rPr>
        <w:t>najva</w:t>
      </w:r>
      <w:proofErr w:type="spellEnd"/>
      <w:r w:rsidRPr="00082120">
        <w:rPr>
          <w:color w:val="000000"/>
          <w:sz w:val="22"/>
          <w:szCs w:val="22"/>
          <w:lang w:val="bs-Latn-BA"/>
        </w:rPr>
        <w:t>ž</w:t>
      </w:r>
      <w:proofErr w:type="spellStart"/>
      <w:r w:rsidRPr="00082120">
        <w:rPr>
          <w:color w:val="000000"/>
          <w:sz w:val="22"/>
          <w:szCs w:val="22"/>
        </w:rPr>
        <w:t>nije</w:t>
      </w:r>
      <w:proofErr w:type="spellEnd"/>
      <w:r w:rsidRPr="00082120">
        <w:rPr>
          <w:color w:val="000000"/>
          <w:sz w:val="22"/>
          <w:szCs w:val="22"/>
          <w:lang w:val="bs-Latn-BA"/>
        </w:rPr>
        <w:t xml:space="preserve"> </w:t>
      </w:r>
      <w:r w:rsidRPr="00082120">
        <w:rPr>
          <w:color w:val="000000"/>
          <w:sz w:val="22"/>
          <w:szCs w:val="22"/>
        </w:rPr>
        <w:t>je</w:t>
      </w:r>
      <w:r w:rsidRPr="00082120">
        <w:rPr>
          <w:color w:val="000000"/>
          <w:sz w:val="22"/>
          <w:szCs w:val="22"/>
          <w:lang w:val="bs-Latn-BA"/>
        </w:rPr>
        <w:t xml:space="preserve"> </w:t>
      </w:r>
      <w:proofErr w:type="spellStart"/>
      <w:r w:rsidRPr="00082120">
        <w:rPr>
          <w:color w:val="000000"/>
          <w:sz w:val="22"/>
          <w:szCs w:val="22"/>
        </w:rPr>
        <w:t>sprovoditi</w:t>
      </w:r>
      <w:proofErr w:type="spellEnd"/>
      <w:r w:rsidRPr="00082120">
        <w:rPr>
          <w:color w:val="000000"/>
          <w:sz w:val="22"/>
          <w:szCs w:val="22"/>
          <w:lang w:val="bs-Latn-BA"/>
        </w:rPr>
        <w:t xml:space="preserve"> </w:t>
      </w:r>
      <w:proofErr w:type="spellStart"/>
      <w:r w:rsidRPr="00082120">
        <w:rPr>
          <w:color w:val="000000"/>
          <w:sz w:val="22"/>
          <w:szCs w:val="22"/>
        </w:rPr>
        <w:t>redovne</w:t>
      </w:r>
      <w:proofErr w:type="spellEnd"/>
      <w:r w:rsidRPr="00082120">
        <w:rPr>
          <w:color w:val="000000"/>
          <w:sz w:val="22"/>
          <w:szCs w:val="22"/>
          <w:lang w:val="bs-Latn-BA"/>
        </w:rPr>
        <w:t xml:space="preserve"> </w:t>
      </w:r>
      <w:proofErr w:type="spellStart"/>
      <w:r w:rsidRPr="00082120">
        <w:rPr>
          <w:color w:val="000000"/>
          <w:sz w:val="22"/>
          <w:szCs w:val="22"/>
        </w:rPr>
        <w:t>ljekarske</w:t>
      </w:r>
      <w:proofErr w:type="spellEnd"/>
      <w:r w:rsidRPr="00082120">
        <w:rPr>
          <w:color w:val="000000"/>
          <w:sz w:val="22"/>
          <w:szCs w:val="22"/>
          <w:lang w:val="bs-Latn-BA"/>
        </w:rPr>
        <w:t xml:space="preserve"> </w:t>
      </w:r>
      <w:proofErr w:type="spellStart"/>
      <w:r w:rsidRPr="00082120">
        <w:rPr>
          <w:color w:val="000000"/>
          <w:sz w:val="22"/>
          <w:szCs w:val="22"/>
        </w:rPr>
        <w:t>kontrole</w:t>
      </w:r>
      <w:proofErr w:type="spellEnd"/>
      <w:r w:rsidRPr="00082120">
        <w:rPr>
          <w:color w:val="000000"/>
          <w:sz w:val="22"/>
          <w:szCs w:val="22"/>
          <w:lang w:val="bs-Latn-BA"/>
        </w:rPr>
        <w:t xml:space="preserve">, </w:t>
      </w:r>
      <w:r w:rsidR="00E04142" w:rsidRPr="00082120">
        <w:rPr>
          <w:color w:val="000000"/>
          <w:sz w:val="22"/>
          <w:szCs w:val="22"/>
          <w:lang w:val="bs-Latn-BA"/>
        </w:rPr>
        <w:t xml:space="preserve">rutinsko ponavljanje propisivanja treba izbjegavati, </w:t>
      </w:r>
      <w:r w:rsidRPr="00082120">
        <w:rPr>
          <w:color w:val="000000"/>
          <w:sz w:val="22"/>
          <w:szCs w:val="22"/>
        </w:rPr>
        <w:t>a</w:t>
      </w:r>
      <w:r w:rsidRPr="00082120">
        <w:rPr>
          <w:color w:val="000000"/>
          <w:sz w:val="22"/>
          <w:szCs w:val="22"/>
          <w:lang w:val="bs-Latn-BA"/>
        </w:rPr>
        <w:t xml:space="preserve"> </w:t>
      </w:r>
      <w:r w:rsidRPr="00082120">
        <w:rPr>
          <w:color w:val="000000"/>
          <w:sz w:val="22"/>
          <w:szCs w:val="22"/>
        </w:rPr>
        <w:t>t</w:t>
      </w:r>
      <w:r w:rsidRPr="00082120">
        <w:rPr>
          <w:color w:val="000000"/>
          <w:sz w:val="22"/>
          <w:szCs w:val="22"/>
          <w:lang w:val="bs-Latn-BA"/>
        </w:rPr>
        <w:t xml:space="preserve">erapiju treba prekidati postepenim smanjivanjem doze lijeka. Nagli prekid primjene lijeka, čak i kada se radi o kratkotrajnoj terapiji uobičajenim dozama, može biti praćen simptomima apstinencije kao što su depresija, glavobolja, mišićna slabost, nervoza, izrazita anksioznost, napetost, nemir, </w:t>
      </w:r>
      <w:r w:rsidR="00E04142" w:rsidRPr="00082120">
        <w:rPr>
          <w:color w:val="000000"/>
          <w:sz w:val="22"/>
          <w:szCs w:val="22"/>
          <w:lang w:val="bs-Latn-BA"/>
        </w:rPr>
        <w:t>konfuzija</w:t>
      </w:r>
      <w:r w:rsidRPr="00082120">
        <w:rPr>
          <w:color w:val="000000"/>
          <w:sz w:val="22"/>
          <w:szCs w:val="22"/>
          <w:lang w:val="bs-Latn-BA"/>
        </w:rPr>
        <w:t>, promjene raspoloženja, povratna (</w:t>
      </w:r>
      <w:r w:rsidRPr="00082120">
        <w:rPr>
          <w:i/>
          <w:color w:val="000000"/>
          <w:sz w:val="22"/>
          <w:szCs w:val="22"/>
          <w:lang w:val="bs-Latn-BA"/>
        </w:rPr>
        <w:t>rebound</w:t>
      </w:r>
      <w:r w:rsidRPr="00082120">
        <w:rPr>
          <w:color w:val="000000"/>
          <w:sz w:val="22"/>
          <w:szCs w:val="22"/>
          <w:lang w:val="bs-Latn-BA"/>
        </w:rPr>
        <w:t>) nesanica, iritabilnost, znojenje i dijareja.</w:t>
      </w:r>
    </w:p>
    <w:p w:rsidR="00E04142" w:rsidRPr="00082120" w:rsidRDefault="00E04142">
      <w:pPr>
        <w:jc w:val="both"/>
        <w:rPr>
          <w:color w:val="000000"/>
          <w:sz w:val="22"/>
          <w:szCs w:val="22"/>
          <w:lang w:val="bs-Latn-BA"/>
        </w:rPr>
      </w:pPr>
    </w:p>
    <w:p w:rsidR="00D67AAA" w:rsidRPr="00082120" w:rsidRDefault="00E04142">
      <w:pPr>
        <w:jc w:val="both"/>
        <w:rPr>
          <w:color w:val="000000"/>
          <w:sz w:val="22"/>
          <w:szCs w:val="22"/>
          <w:lang w:val="bs-Latn-BA"/>
        </w:rPr>
      </w:pPr>
      <w:r w:rsidRPr="00082120">
        <w:rPr>
          <w:color w:val="000000"/>
          <w:sz w:val="22"/>
          <w:szCs w:val="22"/>
          <w:lang w:val="bs-Latn-BA"/>
        </w:rPr>
        <w:t>Kada se primjenjuju dugodjelujući benzodiazepini, važno je upozoriti da se ne smije mijenjati terapija s kratkodjeluju</w:t>
      </w:r>
      <w:r w:rsidR="001118E7" w:rsidRPr="00082120">
        <w:rPr>
          <w:color w:val="000000"/>
          <w:sz w:val="22"/>
          <w:szCs w:val="22"/>
          <w:lang w:val="bs-Latn-BA"/>
        </w:rPr>
        <w:t xml:space="preserve">ćim, jer mogu da se jave simptomi </w:t>
      </w:r>
      <w:r w:rsidR="00082120">
        <w:rPr>
          <w:color w:val="000000"/>
          <w:sz w:val="22"/>
          <w:szCs w:val="22"/>
          <w:lang w:val="bs-Latn-BA"/>
        </w:rPr>
        <w:t>obustave</w:t>
      </w:r>
      <w:r w:rsidRPr="00082120">
        <w:rPr>
          <w:color w:val="000000"/>
          <w:sz w:val="22"/>
          <w:szCs w:val="22"/>
          <w:lang w:val="bs-Latn-BA"/>
        </w:rPr>
        <w:t>.</w:t>
      </w:r>
      <w:r w:rsidR="00D67AAA" w:rsidRPr="00082120">
        <w:rPr>
          <w:color w:val="000000"/>
          <w:sz w:val="22"/>
          <w:szCs w:val="22"/>
          <w:lang w:val="bs-Latn-BA"/>
        </w:rPr>
        <w:t xml:space="preserve"> </w:t>
      </w:r>
    </w:p>
    <w:p w:rsidR="008C5DEF" w:rsidRPr="00082120" w:rsidRDefault="008C5DEF">
      <w:pPr>
        <w:jc w:val="both"/>
        <w:rPr>
          <w:color w:val="000000"/>
          <w:sz w:val="22"/>
          <w:szCs w:val="22"/>
          <w:lang w:val="bs-Latn-BA"/>
        </w:rPr>
      </w:pPr>
    </w:p>
    <w:p w:rsidR="00D67AAA" w:rsidRPr="00082120" w:rsidRDefault="00D67AAA">
      <w:pPr>
        <w:jc w:val="both"/>
        <w:rPr>
          <w:color w:val="000000"/>
          <w:sz w:val="22"/>
          <w:szCs w:val="22"/>
          <w:lang w:val="bs-Latn-BA"/>
        </w:rPr>
      </w:pPr>
      <w:r w:rsidRPr="00082120">
        <w:rPr>
          <w:color w:val="000000"/>
          <w:sz w:val="22"/>
          <w:szCs w:val="22"/>
          <w:lang w:val="bs-Latn-BA"/>
        </w:rPr>
        <w:t xml:space="preserve">U težim slučajevima mogu </w:t>
      </w:r>
      <w:r w:rsidR="001118E7" w:rsidRPr="00082120">
        <w:rPr>
          <w:color w:val="000000"/>
          <w:sz w:val="22"/>
          <w:szCs w:val="22"/>
          <w:lang w:val="bs-Latn-BA"/>
        </w:rPr>
        <w:t>da se jave</w:t>
      </w:r>
      <w:r w:rsidRPr="00082120">
        <w:rPr>
          <w:color w:val="000000"/>
          <w:sz w:val="22"/>
          <w:szCs w:val="22"/>
          <w:lang w:val="bs-Latn-BA"/>
        </w:rPr>
        <w:t xml:space="preserve"> </w:t>
      </w:r>
      <w:r w:rsidR="00F512BD" w:rsidRPr="00082120">
        <w:rPr>
          <w:color w:val="000000"/>
          <w:sz w:val="22"/>
          <w:szCs w:val="22"/>
          <w:lang w:val="bs-Latn-BA"/>
        </w:rPr>
        <w:t>sljedeći simptomi:</w:t>
      </w:r>
      <w:r w:rsidR="00F512BD" w:rsidRPr="00082120">
        <w:rPr>
          <w:color w:val="000000"/>
          <w:sz w:val="22"/>
          <w:szCs w:val="22"/>
        </w:rPr>
        <w:t xml:space="preserve"> </w:t>
      </w:r>
      <w:proofErr w:type="spellStart"/>
      <w:r w:rsidRPr="00082120">
        <w:rPr>
          <w:color w:val="000000"/>
          <w:sz w:val="22"/>
          <w:szCs w:val="22"/>
        </w:rPr>
        <w:t>derealizacija</w:t>
      </w:r>
      <w:proofErr w:type="spellEnd"/>
      <w:r w:rsidRPr="00082120">
        <w:rPr>
          <w:color w:val="000000"/>
          <w:sz w:val="22"/>
          <w:szCs w:val="22"/>
          <w:lang w:val="bs-Latn-BA"/>
        </w:rPr>
        <w:t xml:space="preserve">, </w:t>
      </w:r>
      <w:proofErr w:type="spellStart"/>
      <w:r w:rsidRPr="00082120">
        <w:rPr>
          <w:color w:val="000000"/>
          <w:sz w:val="22"/>
          <w:szCs w:val="22"/>
        </w:rPr>
        <w:t>depersonalizacija</w:t>
      </w:r>
      <w:proofErr w:type="spellEnd"/>
      <w:r w:rsidRPr="00082120">
        <w:rPr>
          <w:color w:val="000000"/>
          <w:sz w:val="22"/>
          <w:szCs w:val="22"/>
          <w:lang w:val="bs-Latn-BA"/>
        </w:rPr>
        <w:t xml:space="preserve">, </w:t>
      </w:r>
      <w:proofErr w:type="spellStart"/>
      <w:r w:rsidRPr="00082120">
        <w:rPr>
          <w:color w:val="000000"/>
          <w:sz w:val="22"/>
          <w:szCs w:val="22"/>
        </w:rPr>
        <w:t>hiperakuzija</w:t>
      </w:r>
      <w:proofErr w:type="spellEnd"/>
      <w:r w:rsidRPr="00082120">
        <w:rPr>
          <w:color w:val="000000"/>
          <w:sz w:val="22"/>
          <w:szCs w:val="22"/>
          <w:lang w:val="bs-Latn-BA"/>
        </w:rPr>
        <w:t xml:space="preserve">, </w:t>
      </w:r>
      <w:r w:rsidR="00F512BD" w:rsidRPr="00082120">
        <w:rPr>
          <w:color w:val="000000"/>
          <w:sz w:val="22"/>
          <w:szCs w:val="22"/>
          <w:lang w:val="bs-Latn-BA"/>
        </w:rPr>
        <w:t>obamrlost i</w:t>
      </w:r>
      <w:r w:rsidR="00F512BD" w:rsidRPr="00082120">
        <w:rPr>
          <w:color w:val="000000"/>
          <w:sz w:val="22"/>
          <w:szCs w:val="22"/>
        </w:rPr>
        <w:t xml:space="preserve"> </w:t>
      </w:r>
      <w:proofErr w:type="spellStart"/>
      <w:r w:rsidRPr="00082120">
        <w:rPr>
          <w:color w:val="000000"/>
          <w:sz w:val="22"/>
          <w:szCs w:val="22"/>
        </w:rPr>
        <w:t>utrnulost</w:t>
      </w:r>
      <w:proofErr w:type="spellEnd"/>
      <w:r w:rsidRPr="00082120">
        <w:rPr>
          <w:color w:val="000000"/>
          <w:sz w:val="22"/>
          <w:szCs w:val="22"/>
          <w:lang w:val="bs-Latn-BA"/>
        </w:rPr>
        <w:t xml:space="preserve"> </w:t>
      </w:r>
      <w:proofErr w:type="spellStart"/>
      <w:r w:rsidRPr="00082120">
        <w:rPr>
          <w:color w:val="000000"/>
          <w:sz w:val="22"/>
          <w:szCs w:val="22"/>
        </w:rPr>
        <w:t>udova</w:t>
      </w:r>
      <w:proofErr w:type="spellEnd"/>
      <w:r w:rsidRPr="00082120">
        <w:rPr>
          <w:color w:val="000000"/>
          <w:sz w:val="22"/>
          <w:szCs w:val="22"/>
          <w:lang w:val="bs-Latn-BA"/>
        </w:rPr>
        <w:t xml:space="preserve">, </w:t>
      </w:r>
      <w:proofErr w:type="spellStart"/>
      <w:r w:rsidRPr="00082120">
        <w:rPr>
          <w:color w:val="000000"/>
          <w:sz w:val="22"/>
          <w:szCs w:val="22"/>
        </w:rPr>
        <w:t>preosjetljivost</w:t>
      </w:r>
      <w:proofErr w:type="spellEnd"/>
      <w:r w:rsidRPr="00082120">
        <w:rPr>
          <w:color w:val="000000"/>
          <w:sz w:val="22"/>
          <w:szCs w:val="22"/>
          <w:lang w:val="bs-Latn-BA"/>
        </w:rPr>
        <w:t xml:space="preserve"> </w:t>
      </w:r>
      <w:proofErr w:type="spellStart"/>
      <w:r w:rsidRPr="00082120">
        <w:rPr>
          <w:color w:val="000000"/>
          <w:sz w:val="22"/>
          <w:szCs w:val="22"/>
        </w:rPr>
        <w:t>na</w:t>
      </w:r>
      <w:proofErr w:type="spellEnd"/>
      <w:r w:rsidRPr="00082120">
        <w:rPr>
          <w:color w:val="000000"/>
          <w:sz w:val="22"/>
          <w:szCs w:val="22"/>
          <w:lang w:val="bs-Latn-BA"/>
        </w:rPr>
        <w:t xml:space="preserve"> </w:t>
      </w:r>
      <w:proofErr w:type="spellStart"/>
      <w:r w:rsidRPr="00082120">
        <w:rPr>
          <w:color w:val="000000"/>
          <w:sz w:val="22"/>
          <w:szCs w:val="22"/>
        </w:rPr>
        <w:t>svjetlost</w:t>
      </w:r>
      <w:proofErr w:type="spellEnd"/>
      <w:r w:rsidRPr="00082120">
        <w:rPr>
          <w:color w:val="000000"/>
          <w:sz w:val="22"/>
          <w:szCs w:val="22"/>
          <w:lang w:val="bs-Latn-BA"/>
        </w:rPr>
        <w:t xml:space="preserve">, </w:t>
      </w:r>
      <w:proofErr w:type="spellStart"/>
      <w:r w:rsidRPr="00082120">
        <w:rPr>
          <w:color w:val="000000"/>
          <w:sz w:val="22"/>
          <w:szCs w:val="22"/>
        </w:rPr>
        <w:t>zvuk</w:t>
      </w:r>
      <w:proofErr w:type="spellEnd"/>
      <w:r w:rsidRPr="00082120">
        <w:rPr>
          <w:color w:val="000000"/>
          <w:sz w:val="22"/>
          <w:szCs w:val="22"/>
          <w:lang w:val="bs-Latn-BA"/>
        </w:rPr>
        <w:t xml:space="preserve"> </w:t>
      </w:r>
      <w:proofErr w:type="spellStart"/>
      <w:r w:rsidRPr="00082120">
        <w:rPr>
          <w:color w:val="000000"/>
          <w:sz w:val="22"/>
          <w:szCs w:val="22"/>
        </w:rPr>
        <w:t>i</w:t>
      </w:r>
      <w:proofErr w:type="spellEnd"/>
      <w:r w:rsidRPr="00082120">
        <w:rPr>
          <w:color w:val="000000"/>
          <w:sz w:val="22"/>
          <w:szCs w:val="22"/>
          <w:lang w:val="bs-Latn-BA"/>
        </w:rPr>
        <w:t xml:space="preserve"> </w:t>
      </w:r>
      <w:proofErr w:type="spellStart"/>
      <w:r w:rsidRPr="00082120">
        <w:rPr>
          <w:color w:val="000000"/>
          <w:sz w:val="22"/>
          <w:szCs w:val="22"/>
        </w:rPr>
        <w:t>fizi</w:t>
      </w:r>
      <w:proofErr w:type="spellEnd"/>
      <w:r w:rsidRPr="00082120">
        <w:rPr>
          <w:color w:val="000000"/>
          <w:sz w:val="22"/>
          <w:szCs w:val="22"/>
          <w:lang w:val="bs-Latn-BA"/>
        </w:rPr>
        <w:t>č</w:t>
      </w:r>
      <w:proofErr w:type="spellStart"/>
      <w:r w:rsidRPr="00082120">
        <w:rPr>
          <w:color w:val="000000"/>
          <w:sz w:val="22"/>
          <w:szCs w:val="22"/>
        </w:rPr>
        <w:t>ki</w:t>
      </w:r>
      <w:proofErr w:type="spellEnd"/>
      <w:r w:rsidRPr="00082120">
        <w:rPr>
          <w:color w:val="000000"/>
          <w:sz w:val="22"/>
          <w:szCs w:val="22"/>
          <w:lang w:val="bs-Latn-BA"/>
        </w:rPr>
        <w:t xml:space="preserve"> </w:t>
      </w:r>
      <w:proofErr w:type="spellStart"/>
      <w:r w:rsidRPr="00082120">
        <w:rPr>
          <w:color w:val="000000"/>
          <w:sz w:val="22"/>
          <w:szCs w:val="22"/>
        </w:rPr>
        <w:t>kontakt</w:t>
      </w:r>
      <w:proofErr w:type="spellEnd"/>
      <w:r w:rsidRPr="00082120">
        <w:rPr>
          <w:color w:val="000000"/>
          <w:sz w:val="22"/>
          <w:szCs w:val="22"/>
          <w:lang w:val="bs-Latn-BA"/>
        </w:rPr>
        <w:t xml:space="preserve">, </w:t>
      </w:r>
      <w:proofErr w:type="spellStart"/>
      <w:r w:rsidRPr="00082120">
        <w:rPr>
          <w:color w:val="000000"/>
          <w:sz w:val="22"/>
          <w:szCs w:val="22"/>
        </w:rPr>
        <w:t>halucinacije</w:t>
      </w:r>
      <w:proofErr w:type="spellEnd"/>
      <w:r w:rsidRPr="00082120">
        <w:rPr>
          <w:color w:val="000000"/>
          <w:sz w:val="22"/>
          <w:szCs w:val="22"/>
          <w:lang w:val="bs-Latn-BA"/>
        </w:rPr>
        <w:t xml:space="preserve"> </w:t>
      </w:r>
      <w:proofErr w:type="spellStart"/>
      <w:r w:rsidRPr="00082120">
        <w:rPr>
          <w:color w:val="000000"/>
          <w:sz w:val="22"/>
          <w:szCs w:val="22"/>
        </w:rPr>
        <w:t>ili</w:t>
      </w:r>
      <w:proofErr w:type="spellEnd"/>
      <w:r w:rsidRPr="00082120">
        <w:rPr>
          <w:color w:val="000000"/>
          <w:sz w:val="22"/>
          <w:szCs w:val="22"/>
          <w:lang w:val="bs-Latn-BA"/>
        </w:rPr>
        <w:t xml:space="preserve"> </w:t>
      </w:r>
      <w:proofErr w:type="spellStart"/>
      <w:r w:rsidRPr="00082120">
        <w:rPr>
          <w:color w:val="000000"/>
          <w:sz w:val="22"/>
          <w:szCs w:val="22"/>
        </w:rPr>
        <w:t>epilepti</w:t>
      </w:r>
      <w:proofErr w:type="spellEnd"/>
      <w:r w:rsidRPr="00082120">
        <w:rPr>
          <w:color w:val="000000"/>
          <w:sz w:val="22"/>
          <w:szCs w:val="22"/>
          <w:lang w:val="bs-Latn-BA"/>
        </w:rPr>
        <w:t>č</w:t>
      </w:r>
      <w:proofErr w:type="spellStart"/>
      <w:r w:rsidRPr="00082120">
        <w:rPr>
          <w:color w:val="000000"/>
          <w:sz w:val="22"/>
          <w:szCs w:val="22"/>
        </w:rPr>
        <w:t>ki</w:t>
      </w:r>
      <w:proofErr w:type="spellEnd"/>
      <w:r w:rsidRPr="00082120">
        <w:rPr>
          <w:color w:val="000000"/>
          <w:sz w:val="22"/>
          <w:szCs w:val="22"/>
          <w:lang w:val="bs-Latn-BA"/>
        </w:rPr>
        <w:t xml:space="preserve"> </w:t>
      </w:r>
      <w:proofErr w:type="spellStart"/>
      <w:r w:rsidRPr="00082120">
        <w:rPr>
          <w:color w:val="000000"/>
          <w:sz w:val="22"/>
          <w:szCs w:val="22"/>
        </w:rPr>
        <w:t>napadi</w:t>
      </w:r>
      <w:proofErr w:type="spellEnd"/>
      <w:r w:rsidRPr="00082120">
        <w:rPr>
          <w:color w:val="000000"/>
          <w:sz w:val="22"/>
          <w:szCs w:val="22"/>
          <w:lang w:val="bs-Latn-BA"/>
        </w:rPr>
        <w:t xml:space="preserve">. U rijetkim slučajevima, prekid </w:t>
      </w:r>
      <w:r w:rsidR="00F512BD" w:rsidRPr="00082120">
        <w:rPr>
          <w:color w:val="000000"/>
          <w:sz w:val="22"/>
          <w:szCs w:val="22"/>
          <w:lang w:val="bs-Latn-BA"/>
        </w:rPr>
        <w:t>liječenja nakon primjene visokih doza</w:t>
      </w:r>
      <w:r w:rsidRPr="00082120">
        <w:rPr>
          <w:color w:val="000000"/>
          <w:sz w:val="22"/>
          <w:szCs w:val="22"/>
          <w:lang w:val="bs-Latn-BA"/>
        </w:rPr>
        <w:t xml:space="preserve"> može </w:t>
      </w:r>
      <w:r w:rsidR="001118E7" w:rsidRPr="00082120">
        <w:rPr>
          <w:color w:val="000000"/>
          <w:sz w:val="22"/>
          <w:szCs w:val="22"/>
          <w:lang w:val="bs-Latn-BA"/>
        </w:rPr>
        <w:t>da dovede</w:t>
      </w:r>
      <w:r w:rsidRPr="00082120">
        <w:rPr>
          <w:color w:val="000000"/>
          <w:sz w:val="22"/>
          <w:szCs w:val="22"/>
          <w:lang w:val="bs-Latn-BA"/>
        </w:rPr>
        <w:t xml:space="preserve"> do stanja konfuzije, </w:t>
      </w:r>
      <w:r w:rsidR="00F512BD" w:rsidRPr="00082120">
        <w:rPr>
          <w:color w:val="000000"/>
          <w:sz w:val="22"/>
          <w:szCs w:val="22"/>
          <w:lang w:val="bs-Latn-BA"/>
        </w:rPr>
        <w:t>psihotičnih ponašanja</w:t>
      </w:r>
      <w:r w:rsidRPr="00082120">
        <w:rPr>
          <w:color w:val="000000"/>
          <w:sz w:val="22"/>
          <w:szCs w:val="22"/>
          <w:lang w:val="bs-Latn-BA"/>
        </w:rPr>
        <w:t xml:space="preserve"> i konvulzija. Zabilježena je zloupotreba benzodiazepina. </w:t>
      </w:r>
    </w:p>
    <w:p w:rsidR="008C5DEF" w:rsidRPr="00082120" w:rsidRDefault="008C5DEF">
      <w:pPr>
        <w:jc w:val="both"/>
        <w:rPr>
          <w:sz w:val="22"/>
          <w:szCs w:val="22"/>
          <w:lang w:val="bs-Latn-BA"/>
        </w:rPr>
      </w:pPr>
    </w:p>
    <w:p w:rsidR="00D67AAA" w:rsidRPr="00082120" w:rsidRDefault="008C5DEF">
      <w:pPr>
        <w:jc w:val="both"/>
        <w:rPr>
          <w:sz w:val="22"/>
          <w:szCs w:val="22"/>
          <w:lang w:val="bs-Latn-BA"/>
        </w:rPr>
      </w:pPr>
      <w:r w:rsidRPr="00082120">
        <w:rPr>
          <w:bCs/>
          <w:iCs/>
          <w:sz w:val="22"/>
          <w:szCs w:val="22"/>
          <w:lang w:val="hr-HR"/>
        </w:rPr>
        <w:t xml:space="preserve">Tolerancija: </w:t>
      </w:r>
      <w:r w:rsidRPr="00082120">
        <w:rPr>
          <w:sz w:val="22"/>
          <w:szCs w:val="22"/>
          <w:lang w:val="bs-Latn-BA"/>
        </w:rPr>
        <w:t>s</w:t>
      </w:r>
      <w:r w:rsidR="00570A78" w:rsidRPr="00082120">
        <w:rPr>
          <w:sz w:val="22"/>
          <w:szCs w:val="22"/>
          <w:lang w:val="bs-Latn-BA"/>
        </w:rPr>
        <w:t>labljenje hipnotičkog efekta kratkodjelujućih benzodiazepina</w:t>
      </w:r>
      <w:r w:rsidR="00D67AAA" w:rsidRPr="00082120">
        <w:rPr>
          <w:sz w:val="22"/>
          <w:szCs w:val="22"/>
          <w:lang w:val="bs-Latn-BA"/>
        </w:rPr>
        <w:t xml:space="preserve"> može </w:t>
      </w:r>
      <w:r w:rsidR="008F77DE" w:rsidRPr="00082120">
        <w:rPr>
          <w:sz w:val="22"/>
          <w:szCs w:val="22"/>
          <w:lang w:val="bs-Latn-BA"/>
        </w:rPr>
        <w:t>da se javi</w:t>
      </w:r>
      <w:r w:rsidR="00D67AAA" w:rsidRPr="00082120">
        <w:rPr>
          <w:sz w:val="22"/>
          <w:szCs w:val="22"/>
          <w:lang w:val="bs-Latn-BA"/>
        </w:rPr>
        <w:t xml:space="preserve"> nakon ponavljane primjene tokom nekoliko sedmica.</w:t>
      </w:r>
    </w:p>
    <w:p w:rsidR="008C5DEF" w:rsidRPr="00082120" w:rsidRDefault="008C5DEF">
      <w:pPr>
        <w:jc w:val="both"/>
        <w:rPr>
          <w:color w:val="FF0000"/>
          <w:sz w:val="22"/>
          <w:szCs w:val="22"/>
          <w:lang w:val="bs-Latn-BA"/>
        </w:rPr>
      </w:pPr>
    </w:p>
    <w:p w:rsidR="008C5DEF" w:rsidRPr="00082120" w:rsidRDefault="008C5DEF">
      <w:pPr>
        <w:jc w:val="both"/>
        <w:rPr>
          <w:bCs/>
          <w:iCs/>
          <w:color w:val="000000"/>
          <w:sz w:val="22"/>
          <w:szCs w:val="22"/>
          <w:u w:val="single"/>
          <w:lang w:val="hr-HR"/>
        </w:rPr>
      </w:pPr>
      <w:r w:rsidRPr="00082120">
        <w:rPr>
          <w:bCs/>
          <w:iCs/>
          <w:color w:val="000000"/>
          <w:sz w:val="22"/>
          <w:szCs w:val="22"/>
          <w:u w:val="single"/>
          <w:lang w:val="hr-HR"/>
        </w:rPr>
        <w:t>Povratna nesanica i anksioznost</w:t>
      </w:r>
    </w:p>
    <w:p w:rsidR="008C5DEF" w:rsidRPr="00082120" w:rsidRDefault="008C5DEF">
      <w:pPr>
        <w:jc w:val="both"/>
        <w:rPr>
          <w:bCs/>
          <w:iCs/>
          <w:color w:val="000000"/>
          <w:sz w:val="22"/>
          <w:szCs w:val="22"/>
          <w:lang w:val="hr-HR"/>
        </w:rPr>
      </w:pPr>
      <w:r w:rsidRPr="00082120">
        <w:rPr>
          <w:bCs/>
          <w:iCs/>
          <w:color w:val="000000"/>
          <w:sz w:val="22"/>
          <w:szCs w:val="22"/>
          <w:lang w:val="hr-HR"/>
        </w:rPr>
        <w:t>Povratna nesa</w:t>
      </w:r>
      <w:r w:rsidR="008F77DE" w:rsidRPr="00082120">
        <w:rPr>
          <w:bCs/>
          <w:iCs/>
          <w:color w:val="000000"/>
          <w:sz w:val="22"/>
          <w:szCs w:val="22"/>
          <w:lang w:val="hr-HR"/>
        </w:rPr>
        <w:t>nica je prolazni sindrom koji</w:t>
      </w:r>
      <w:r w:rsidR="00082120">
        <w:rPr>
          <w:bCs/>
          <w:iCs/>
          <w:color w:val="000000"/>
          <w:sz w:val="22"/>
          <w:szCs w:val="22"/>
          <w:lang w:val="hr-HR"/>
        </w:rPr>
        <w:t xml:space="preserve"> </w:t>
      </w:r>
      <w:r w:rsidRPr="00082120">
        <w:rPr>
          <w:bCs/>
          <w:iCs/>
          <w:color w:val="000000"/>
          <w:sz w:val="22"/>
          <w:szCs w:val="22"/>
          <w:lang w:val="hr-HR"/>
        </w:rPr>
        <w:t xml:space="preserve">može </w:t>
      </w:r>
      <w:r w:rsidR="008F77DE" w:rsidRPr="00082120">
        <w:rPr>
          <w:bCs/>
          <w:iCs/>
          <w:color w:val="000000"/>
          <w:sz w:val="22"/>
          <w:szCs w:val="22"/>
          <w:lang w:val="hr-HR"/>
        </w:rPr>
        <w:t>da se javi</w:t>
      </w:r>
      <w:r w:rsidRPr="00082120">
        <w:rPr>
          <w:bCs/>
          <w:iCs/>
          <w:color w:val="000000"/>
          <w:sz w:val="22"/>
          <w:szCs w:val="22"/>
          <w:lang w:val="hr-HR"/>
        </w:rPr>
        <w:t xml:space="preserve"> prilikom postupka prekida liječenja pri čemu se simptomi koji su doveli do liječenja benzodiazepinima mogu ponovno </w:t>
      </w:r>
      <w:r w:rsidR="008F77DE" w:rsidRPr="00082120">
        <w:rPr>
          <w:bCs/>
          <w:iCs/>
          <w:color w:val="000000"/>
          <w:sz w:val="22"/>
          <w:szCs w:val="22"/>
          <w:lang w:val="hr-HR"/>
        </w:rPr>
        <w:t>da se jave</w:t>
      </w:r>
      <w:r w:rsidRPr="00082120">
        <w:rPr>
          <w:bCs/>
          <w:iCs/>
          <w:color w:val="000000"/>
          <w:sz w:val="22"/>
          <w:szCs w:val="22"/>
          <w:lang w:val="hr-HR"/>
        </w:rPr>
        <w:t xml:space="preserve"> u pojačanom obliku. Kao p</w:t>
      </w:r>
      <w:r w:rsidR="008F77DE" w:rsidRPr="00082120">
        <w:rPr>
          <w:bCs/>
          <w:iCs/>
          <w:color w:val="000000"/>
          <w:sz w:val="22"/>
          <w:szCs w:val="22"/>
          <w:lang w:val="hr-HR"/>
        </w:rPr>
        <w:t>r</w:t>
      </w:r>
      <w:r w:rsidRPr="00082120">
        <w:rPr>
          <w:bCs/>
          <w:iCs/>
          <w:color w:val="000000"/>
          <w:sz w:val="22"/>
          <w:szCs w:val="22"/>
          <w:lang w:val="hr-HR"/>
        </w:rPr>
        <w:t xml:space="preserve">opratne reakcije moguće su promjene raspoloženja, anksiozna stanja ili nemir. Budući da je rizik od pojave simptoma obustave i povratnih simptoma (engl. </w:t>
      </w:r>
      <w:r w:rsidRPr="00082120">
        <w:rPr>
          <w:bCs/>
          <w:i/>
          <w:iCs/>
          <w:color w:val="000000"/>
          <w:sz w:val="22"/>
          <w:szCs w:val="22"/>
          <w:lang w:val="hr-HR"/>
        </w:rPr>
        <w:t>rebound phenomena</w:t>
      </w:r>
      <w:r w:rsidRPr="00082120">
        <w:rPr>
          <w:bCs/>
          <w:iCs/>
          <w:color w:val="000000"/>
          <w:sz w:val="22"/>
          <w:szCs w:val="22"/>
          <w:lang w:val="hr-HR"/>
        </w:rPr>
        <w:t>) veći kod naglog prekida liječenja, preporučuje se prekid liječenja postepenim smanjivanjem doze.</w:t>
      </w:r>
    </w:p>
    <w:p w:rsidR="008C5DEF" w:rsidRPr="00082120" w:rsidRDefault="008C5DEF">
      <w:pPr>
        <w:jc w:val="both"/>
        <w:rPr>
          <w:color w:val="000000"/>
          <w:sz w:val="22"/>
          <w:szCs w:val="22"/>
          <w:lang w:val="bs-Latn-BA"/>
        </w:rPr>
      </w:pPr>
    </w:p>
    <w:p w:rsidR="00D67AAA" w:rsidRPr="00082120" w:rsidRDefault="00D67AAA">
      <w:pPr>
        <w:jc w:val="both"/>
        <w:rPr>
          <w:color w:val="000000"/>
          <w:sz w:val="22"/>
          <w:szCs w:val="22"/>
          <w:lang w:val="bs-Latn-BA"/>
        </w:rPr>
      </w:pPr>
      <w:r w:rsidRPr="00082120">
        <w:rPr>
          <w:color w:val="000000"/>
          <w:sz w:val="22"/>
          <w:szCs w:val="22"/>
          <w:lang w:val="bs-Latn-BA"/>
        </w:rPr>
        <w:t xml:space="preserve">Abnormalne psihičke reakcije na benzodiazepine su zabilježene. Rijetko su zabilježeni </w:t>
      </w:r>
      <w:r w:rsidR="00B23043" w:rsidRPr="00082120">
        <w:rPr>
          <w:color w:val="000000"/>
          <w:sz w:val="22"/>
          <w:szCs w:val="22"/>
          <w:lang w:val="bs-Latn-BA"/>
        </w:rPr>
        <w:t xml:space="preserve">poremećaji ponašanja uključujući </w:t>
      </w:r>
      <w:r w:rsidRPr="00082120">
        <w:rPr>
          <w:color w:val="000000"/>
          <w:sz w:val="22"/>
          <w:szCs w:val="22"/>
          <w:lang w:val="bs-Latn-BA"/>
        </w:rPr>
        <w:t>paradoksaln</w:t>
      </w:r>
      <w:r w:rsidR="00B23043" w:rsidRPr="00082120">
        <w:rPr>
          <w:color w:val="000000"/>
          <w:sz w:val="22"/>
          <w:szCs w:val="22"/>
          <w:lang w:val="bs-Latn-BA"/>
        </w:rPr>
        <w:t>e</w:t>
      </w:r>
      <w:r w:rsidRPr="00082120">
        <w:rPr>
          <w:color w:val="000000"/>
          <w:sz w:val="22"/>
          <w:szCs w:val="22"/>
          <w:lang w:val="bs-Latn-BA"/>
        </w:rPr>
        <w:t xml:space="preserve"> agresivn</w:t>
      </w:r>
      <w:r w:rsidR="00B23043" w:rsidRPr="00082120">
        <w:rPr>
          <w:color w:val="000000"/>
          <w:sz w:val="22"/>
          <w:szCs w:val="22"/>
          <w:lang w:val="bs-Latn-BA"/>
        </w:rPr>
        <w:t>e</w:t>
      </w:r>
      <w:r w:rsidRPr="00082120">
        <w:rPr>
          <w:color w:val="000000"/>
          <w:sz w:val="22"/>
          <w:szCs w:val="22"/>
          <w:lang w:val="bs-Latn-BA"/>
        </w:rPr>
        <w:t xml:space="preserve"> nastup</w:t>
      </w:r>
      <w:r w:rsidR="00B23043" w:rsidRPr="00082120">
        <w:rPr>
          <w:color w:val="000000"/>
          <w:sz w:val="22"/>
          <w:szCs w:val="22"/>
          <w:lang w:val="bs-Latn-BA"/>
        </w:rPr>
        <w:t>e</w:t>
      </w:r>
      <w:r w:rsidRPr="00082120">
        <w:rPr>
          <w:color w:val="000000"/>
          <w:sz w:val="22"/>
          <w:szCs w:val="22"/>
          <w:lang w:val="bs-Latn-BA"/>
        </w:rPr>
        <w:t xml:space="preserve">, uzbuđenost, </w:t>
      </w:r>
      <w:r w:rsidR="00B23043" w:rsidRPr="00082120">
        <w:rPr>
          <w:color w:val="000000"/>
          <w:sz w:val="22"/>
          <w:szCs w:val="22"/>
          <w:lang w:val="bs-Latn-BA"/>
        </w:rPr>
        <w:t>konfuziju, nemir, uzrujanost</w:t>
      </w:r>
      <w:r w:rsidRPr="00082120">
        <w:rPr>
          <w:color w:val="000000"/>
          <w:sz w:val="22"/>
          <w:szCs w:val="22"/>
          <w:lang w:val="bs-Latn-BA"/>
        </w:rPr>
        <w:t xml:space="preserve">, iritabilnost, </w:t>
      </w:r>
      <w:r w:rsidR="00B23043" w:rsidRPr="00082120">
        <w:rPr>
          <w:color w:val="000000"/>
          <w:sz w:val="22"/>
          <w:szCs w:val="22"/>
          <w:lang w:val="bs-Latn-BA"/>
        </w:rPr>
        <w:t>de</w:t>
      </w:r>
      <w:r w:rsidRPr="00082120">
        <w:rPr>
          <w:color w:val="000000"/>
          <w:sz w:val="22"/>
          <w:szCs w:val="22"/>
          <w:lang w:val="bs-Latn-BA"/>
        </w:rPr>
        <w:t>luzije, napad</w:t>
      </w:r>
      <w:r w:rsidR="00B23043" w:rsidRPr="00082120">
        <w:rPr>
          <w:color w:val="000000"/>
          <w:sz w:val="22"/>
          <w:szCs w:val="22"/>
          <w:lang w:val="bs-Latn-BA"/>
        </w:rPr>
        <w:t>e</w:t>
      </w:r>
      <w:r w:rsidRPr="00082120">
        <w:rPr>
          <w:color w:val="000000"/>
          <w:sz w:val="22"/>
          <w:szCs w:val="22"/>
          <w:lang w:val="bs-Latn-BA"/>
        </w:rPr>
        <w:t xml:space="preserve"> bijesa, noćne more, halucinacije, </w:t>
      </w:r>
      <w:r w:rsidR="00B23043" w:rsidRPr="00082120">
        <w:rPr>
          <w:color w:val="000000"/>
          <w:sz w:val="22"/>
          <w:szCs w:val="22"/>
          <w:lang w:val="bs-Latn-BA"/>
        </w:rPr>
        <w:t>psihoze</w:t>
      </w:r>
      <w:r w:rsidRPr="00082120">
        <w:rPr>
          <w:color w:val="000000"/>
          <w:sz w:val="22"/>
          <w:szCs w:val="22"/>
          <w:lang w:val="bs-Latn-BA"/>
        </w:rPr>
        <w:t xml:space="preserve">, </w:t>
      </w:r>
      <w:r w:rsidR="00B23043" w:rsidRPr="00082120">
        <w:rPr>
          <w:color w:val="000000"/>
          <w:sz w:val="22"/>
          <w:szCs w:val="22"/>
          <w:lang w:val="bs-Latn-BA"/>
        </w:rPr>
        <w:t>neprikladno</w:t>
      </w:r>
      <w:r w:rsidRPr="00082120">
        <w:rPr>
          <w:color w:val="000000"/>
          <w:sz w:val="22"/>
          <w:szCs w:val="22"/>
          <w:lang w:val="bs-Latn-BA"/>
        </w:rPr>
        <w:t xml:space="preserve"> ponašanj</w:t>
      </w:r>
      <w:r w:rsidR="00B23043" w:rsidRPr="00082120">
        <w:rPr>
          <w:color w:val="000000"/>
          <w:sz w:val="22"/>
          <w:szCs w:val="22"/>
          <w:lang w:val="bs-Latn-BA"/>
        </w:rPr>
        <w:t>e</w:t>
      </w:r>
      <w:r w:rsidRPr="00082120">
        <w:rPr>
          <w:color w:val="000000"/>
          <w:sz w:val="22"/>
          <w:szCs w:val="22"/>
          <w:lang w:val="bs-Latn-BA"/>
        </w:rPr>
        <w:t xml:space="preserve"> i primjetna depresija s tendencijom suicida. Stoga je poseban oprez potreban pri propisivanju benzodiazepina pacijentima s poremećajima ličnosti. Ukoliko se u toku terapije javi bilo koja od navede</w:t>
      </w:r>
      <w:r w:rsidR="008F77DE" w:rsidRPr="00082120">
        <w:rPr>
          <w:color w:val="000000"/>
          <w:sz w:val="22"/>
          <w:szCs w:val="22"/>
          <w:lang w:val="bs-Latn-BA"/>
        </w:rPr>
        <w:t>nih reakcija, primjena lijeka</w:t>
      </w:r>
      <w:r w:rsidR="00082120">
        <w:rPr>
          <w:color w:val="000000"/>
          <w:sz w:val="22"/>
          <w:szCs w:val="22"/>
          <w:lang w:val="bs-Latn-BA"/>
        </w:rPr>
        <w:t xml:space="preserve"> </w:t>
      </w:r>
      <w:r w:rsidRPr="00082120">
        <w:rPr>
          <w:color w:val="000000"/>
          <w:sz w:val="22"/>
          <w:szCs w:val="22"/>
          <w:lang w:val="bs-Latn-BA"/>
        </w:rPr>
        <w:t xml:space="preserve">treba </w:t>
      </w:r>
      <w:r w:rsidR="008F77DE" w:rsidRPr="00082120">
        <w:rPr>
          <w:color w:val="000000"/>
          <w:sz w:val="22"/>
          <w:szCs w:val="22"/>
          <w:lang w:val="bs-Latn-BA"/>
        </w:rPr>
        <w:t>da se prekine</w:t>
      </w:r>
      <w:r w:rsidRPr="00082120">
        <w:rPr>
          <w:color w:val="000000"/>
          <w:sz w:val="22"/>
          <w:szCs w:val="22"/>
          <w:lang w:val="bs-Latn-BA"/>
        </w:rPr>
        <w:t xml:space="preserve">. Navedene reakcije mogu </w:t>
      </w:r>
      <w:r w:rsidR="008F77DE" w:rsidRPr="00082120">
        <w:rPr>
          <w:color w:val="000000"/>
          <w:sz w:val="22"/>
          <w:szCs w:val="22"/>
          <w:lang w:val="bs-Latn-BA"/>
        </w:rPr>
        <w:t>da budu</w:t>
      </w:r>
      <w:r w:rsidRPr="00082120">
        <w:rPr>
          <w:color w:val="000000"/>
          <w:sz w:val="22"/>
          <w:szCs w:val="22"/>
          <w:lang w:val="bs-Latn-BA"/>
        </w:rPr>
        <w:t xml:space="preserve"> prilično ozbiljne</w:t>
      </w:r>
      <w:r w:rsidR="00B23043" w:rsidRPr="00255D31">
        <w:rPr>
          <w:color w:val="000000"/>
          <w:sz w:val="22"/>
          <w:szCs w:val="22"/>
          <w:lang w:val="bs-Latn-BA"/>
        </w:rPr>
        <w:t xml:space="preserve"> </w:t>
      </w:r>
      <w:r w:rsidR="00B23043" w:rsidRPr="00082120">
        <w:rPr>
          <w:color w:val="000000"/>
          <w:sz w:val="22"/>
          <w:szCs w:val="22"/>
          <w:lang w:val="bs-Latn-BA"/>
        </w:rPr>
        <w:t>i veća je vjerovatnoća da se jave kod starijih pacijenata</w:t>
      </w:r>
      <w:r w:rsidRPr="00082120">
        <w:rPr>
          <w:color w:val="000000"/>
          <w:sz w:val="22"/>
          <w:szCs w:val="22"/>
          <w:lang w:val="bs-Latn-BA"/>
        </w:rPr>
        <w:t>.</w:t>
      </w:r>
    </w:p>
    <w:p w:rsidR="008E09AE" w:rsidRPr="00082120" w:rsidRDefault="008E09AE">
      <w:pPr>
        <w:jc w:val="both"/>
        <w:rPr>
          <w:color w:val="000000"/>
          <w:sz w:val="22"/>
          <w:szCs w:val="22"/>
          <w:lang w:val="bs-Latn-BA"/>
        </w:rPr>
      </w:pPr>
    </w:p>
    <w:p w:rsidR="00D67AAA" w:rsidRPr="00082120" w:rsidRDefault="00D67AAA">
      <w:pPr>
        <w:jc w:val="both"/>
        <w:rPr>
          <w:color w:val="000000"/>
          <w:sz w:val="22"/>
          <w:szCs w:val="22"/>
          <w:lang w:val="bs-Latn-BA"/>
        </w:rPr>
      </w:pPr>
      <w:r w:rsidRPr="00082120">
        <w:rPr>
          <w:color w:val="000000"/>
          <w:sz w:val="22"/>
          <w:szCs w:val="22"/>
          <w:lang w:val="bs-Latn-BA"/>
        </w:rPr>
        <w:t xml:space="preserve">Benzodiazepini mogu </w:t>
      </w:r>
      <w:r w:rsidR="008F77DE" w:rsidRPr="00082120">
        <w:rPr>
          <w:color w:val="000000"/>
          <w:sz w:val="22"/>
          <w:szCs w:val="22"/>
          <w:lang w:val="bs-Latn-BA"/>
        </w:rPr>
        <w:t>da indukuju</w:t>
      </w:r>
      <w:r w:rsidRPr="00082120">
        <w:rPr>
          <w:color w:val="000000"/>
          <w:sz w:val="22"/>
          <w:szCs w:val="22"/>
          <w:lang w:val="bs-Latn-BA"/>
        </w:rPr>
        <w:t xml:space="preserve"> pojavu anterogradne amnezije. Stanje obično nastaje 1 do 2 sata nakon primjene lijeka i može </w:t>
      </w:r>
      <w:r w:rsidR="008F77DE" w:rsidRPr="00082120">
        <w:rPr>
          <w:color w:val="000000"/>
          <w:sz w:val="22"/>
          <w:szCs w:val="22"/>
          <w:lang w:val="bs-Latn-BA"/>
        </w:rPr>
        <w:t>da traje</w:t>
      </w:r>
      <w:r w:rsidRPr="00082120">
        <w:rPr>
          <w:color w:val="000000"/>
          <w:sz w:val="22"/>
          <w:szCs w:val="22"/>
          <w:lang w:val="bs-Latn-BA"/>
        </w:rPr>
        <w:t xml:space="preserve"> </w:t>
      </w:r>
      <w:r w:rsidR="007961D1" w:rsidRPr="00082120">
        <w:rPr>
          <w:color w:val="000000"/>
          <w:sz w:val="22"/>
          <w:szCs w:val="22"/>
          <w:lang w:val="bs-Latn-BA"/>
        </w:rPr>
        <w:t xml:space="preserve">do </w:t>
      </w:r>
      <w:r w:rsidRPr="00082120">
        <w:rPr>
          <w:color w:val="000000"/>
          <w:sz w:val="22"/>
          <w:szCs w:val="22"/>
          <w:lang w:val="bs-Latn-BA"/>
        </w:rPr>
        <w:t xml:space="preserve">nekoliko sati. </w:t>
      </w:r>
      <w:r w:rsidR="007961D1" w:rsidRPr="00082120">
        <w:rPr>
          <w:color w:val="000000"/>
          <w:sz w:val="22"/>
          <w:szCs w:val="22"/>
          <w:lang w:val="bs-Latn-BA"/>
        </w:rPr>
        <w:t>Stoga, da bi se smanjio rizik</w:t>
      </w:r>
      <w:r w:rsidRPr="00082120">
        <w:rPr>
          <w:color w:val="000000"/>
          <w:sz w:val="22"/>
          <w:szCs w:val="22"/>
          <w:lang w:val="bs-Latn-BA"/>
        </w:rPr>
        <w:t>, pacijentu je potrebno 7 do 8 sati neprekidnog sna.</w:t>
      </w:r>
    </w:p>
    <w:p w:rsidR="00E53BE7" w:rsidRPr="00082120" w:rsidRDefault="00E53BE7">
      <w:pPr>
        <w:jc w:val="both"/>
        <w:rPr>
          <w:color w:val="000000"/>
          <w:sz w:val="22"/>
          <w:szCs w:val="22"/>
          <w:lang w:val="bs-Latn-BA"/>
        </w:rPr>
      </w:pPr>
    </w:p>
    <w:p w:rsidR="00E53BE7" w:rsidRPr="00082120" w:rsidRDefault="00E53BE7">
      <w:pPr>
        <w:jc w:val="both"/>
        <w:rPr>
          <w:bCs/>
          <w:iCs/>
          <w:color w:val="000000"/>
          <w:sz w:val="22"/>
          <w:szCs w:val="22"/>
          <w:u w:val="single"/>
          <w:lang w:val="hr-HR"/>
        </w:rPr>
      </w:pPr>
      <w:r w:rsidRPr="00082120">
        <w:rPr>
          <w:bCs/>
          <w:iCs/>
          <w:color w:val="000000"/>
          <w:sz w:val="22"/>
          <w:szCs w:val="22"/>
          <w:u w:val="single"/>
          <w:lang w:val="hr-HR"/>
        </w:rPr>
        <w:t>Istovremena primjena alkohola/depresora CNS-a</w:t>
      </w:r>
    </w:p>
    <w:p w:rsidR="00E53BE7" w:rsidRPr="00082120" w:rsidRDefault="00E53BE7">
      <w:pPr>
        <w:jc w:val="both"/>
        <w:rPr>
          <w:bCs/>
          <w:iCs/>
          <w:color w:val="000000"/>
          <w:sz w:val="22"/>
          <w:szCs w:val="22"/>
          <w:lang w:val="bs-Latn-BA"/>
        </w:rPr>
      </w:pPr>
      <w:r w:rsidRPr="00082120">
        <w:rPr>
          <w:bCs/>
          <w:iCs/>
          <w:color w:val="000000"/>
          <w:sz w:val="22"/>
          <w:szCs w:val="22"/>
          <w:lang w:val="hr-HR"/>
        </w:rPr>
        <w:t>Istovremenu primjenu nitrazepama s alkoholom i/ili depresorima CNS-a treba izb</w:t>
      </w:r>
      <w:r w:rsidR="006E79E3" w:rsidRPr="00082120">
        <w:rPr>
          <w:bCs/>
          <w:iCs/>
          <w:color w:val="000000"/>
          <w:sz w:val="22"/>
          <w:szCs w:val="22"/>
          <w:lang w:val="hr-HR"/>
        </w:rPr>
        <w:t>j</w:t>
      </w:r>
      <w:r w:rsidRPr="00082120">
        <w:rPr>
          <w:bCs/>
          <w:iCs/>
          <w:color w:val="000000"/>
          <w:sz w:val="22"/>
          <w:szCs w:val="22"/>
          <w:lang w:val="hr-HR"/>
        </w:rPr>
        <w:t>egavati. Ovakva istovremena prim</w:t>
      </w:r>
      <w:r w:rsidR="006E79E3" w:rsidRPr="00082120">
        <w:rPr>
          <w:bCs/>
          <w:iCs/>
          <w:color w:val="000000"/>
          <w:sz w:val="22"/>
          <w:szCs w:val="22"/>
          <w:lang w:val="hr-HR"/>
        </w:rPr>
        <w:t>j</w:t>
      </w:r>
      <w:r w:rsidRPr="00082120">
        <w:rPr>
          <w:bCs/>
          <w:iCs/>
          <w:color w:val="000000"/>
          <w:sz w:val="22"/>
          <w:szCs w:val="22"/>
          <w:lang w:val="hr-HR"/>
        </w:rPr>
        <w:t>ena može</w:t>
      </w:r>
      <w:r w:rsidR="008F77DE" w:rsidRPr="00082120">
        <w:rPr>
          <w:bCs/>
          <w:iCs/>
          <w:color w:val="000000"/>
          <w:sz w:val="22"/>
          <w:szCs w:val="22"/>
          <w:lang w:val="hr-HR"/>
        </w:rPr>
        <w:t xml:space="preserve"> da pojača</w:t>
      </w:r>
      <w:r w:rsidRPr="00082120">
        <w:rPr>
          <w:bCs/>
          <w:iCs/>
          <w:color w:val="000000"/>
          <w:sz w:val="22"/>
          <w:szCs w:val="22"/>
          <w:lang w:val="hr-HR"/>
        </w:rPr>
        <w:t xml:space="preserve"> kliničko d</w:t>
      </w:r>
      <w:r w:rsidR="006E79E3" w:rsidRPr="00082120">
        <w:rPr>
          <w:bCs/>
          <w:iCs/>
          <w:color w:val="000000"/>
          <w:sz w:val="22"/>
          <w:szCs w:val="22"/>
          <w:lang w:val="hr-HR"/>
        </w:rPr>
        <w:t>j</w:t>
      </w:r>
      <w:r w:rsidRPr="00082120">
        <w:rPr>
          <w:bCs/>
          <w:iCs/>
          <w:color w:val="000000"/>
          <w:sz w:val="22"/>
          <w:szCs w:val="22"/>
          <w:lang w:val="hr-HR"/>
        </w:rPr>
        <w:t xml:space="preserve">elovanje nitrazepama što može </w:t>
      </w:r>
      <w:r w:rsidR="008F77DE" w:rsidRPr="00082120">
        <w:rPr>
          <w:bCs/>
          <w:iCs/>
          <w:color w:val="000000"/>
          <w:sz w:val="22"/>
          <w:szCs w:val="22"/>
          <w:lang w:val="hr-HR"/>
        </w:rPr>
        <w:t>da uključi</w:t>
      </w:r>
      <w:r w:rsidRPr="00082120">
        <w:rPr>
          <w:bCs/>
          <w:iCs/>
          <w:color w:val="000000"/>
          <w:sz w:val="22"/>
          <w:szCs w:val="22"/>
          <w:lang w:val="hr-HR"/>
        </w:rPr>
        <w:t xml:space="preserve"> tešku sedaciju, klinički značajnu respiratornu i/ili kardiovaskularnu depresiju (vidjeti dio 4.5.).</w:t>
      </w:r>
    </w:p>
    <w:p w:rsidR="00E53BE7" w:rsidRPr="00082120" w:rsidRDefault="00E53BE7">
      <w:pPr>
        <w:jc w:val="both"/>
        <w:rPr>
          <w:bCs/>
          <w:iCs/>
          <w:color w:val="000000"/>
          <w:sz w:val="22"/>
          <w:szCs w:val="22"/>
          <w:lang w:val="en-AU"/>
        </w:rPr>
      </w:pPr>
    </w:p>
    <w:p w:rsidR="00E53BE7" w:rsidRPr="00082120" w:rsidRDefault="00E53BE7">
      <w:pPr>
        <w:jc w:val="both"/>
        <w:rPr>
          <w:bCs/>
          <w:iCs/>
          <w:color w:val="000000"/>
          <w:sz w:val="22"/>
          <w:szCs w:val="22"/>
          <w:u w:val="single"/>
          <w:lang w:val="en-AU"/>
        </w:rPr>
      </w:pPr>
      <w:proofErr w:type="spellStart"/>
      <w:r w:rsidRPr="00082120">
        <w:rPr>
          <w:bCs/>
          <w:iCs/>
          <w:color w:val="000000"/>
          <w:sz w:val="22"/>
          <w:szCs w:val="22"/>
          <w:u w:val="single"/>
          <w:lang w:val="en-AU"/>
        </w:rPr>
        <w:t>Posebne</w:t>
      </w:r>
      <w:proofErr w:type="spellEnd"/>
      <w:r w:rsidRPr="00082120">
        <w:rPr>
          <w:bCs/>
          <w:iCs/>
          <w:color w:val="000000"/>
          <w:sz w:val="22"/>
          <w:szCs w:val="22"/>
          <w:u w:val="single"/>
          <w:lang w:val="en-AU"/>
        </w:rPr>
        <w:t xml:space="preserve"> </w:t>
      </w:r>
      <w:proofErr w:type="spellStart"/>
      <w:r w:rsidRPr="00082120">
        <w:rPr>
          <w:bCs/>
          <w:iCs/>
          <w:color w:val="000000"/>
          <w:sz w:val="22"/>
          <w:szCs w:val="22"/>
          <w:u w:val="single"/>
          <w:lang w:val="en-AU"/>
        </w:rPr>
        <w:t>populacije</w:t>
      </w:r>
      <w:proofErr w:type="spellEnd"/>
      <w:r w:rsidRPr="00082120">
        <w:rPr>
          <w:bCs/>
          <w:iCs/>
          <w:color w:val="000000"/>
          <w:sz w:val="22"/>
          <w:szCs w:val="22"/>
          <w:u w:val="single"/>
          <w:lang w:val="en-AU"/>
        </w:rPr>
        <w:t xml:space="preserve"> </w:t>
      </w:r>
      <w:proofErr w:type="spellStart"/>
      <w:r w:rsidRPr="00082120">
        <w:rPr>
          <w:bCs/>
          <w:iCs/>
          <w:color w:val="000000"/>
          <w:sz w:val="22"/>
          <w:szCs w:val="22"/>
          <w:u w:val="single"/>
          <w:lang w:val="en-AU"/>
        </w:rPr>
        <w:t>pacijenata</w:t>
      </w:r>
      <w:proofErr w:type="spellEnd"/>
    </w:p>
    <w:p w:rsidR="00E53BE7" w:rsidRPr="00082120" w:rsidRDefault="00E53BE7">
      <w:pPr>
        <w:jc w:val="both"/>
        <w:rPr>
          <w:bCs/>
          <w:iCs/>
          <w:color w:val="000000"/>
          <w:sz w:val="22"/>
          <w:szCs w:val="22"/>
          <w:lang w:val="en-AU"/>
        </w:rPr>
      </w:pPr>
      <w:r w:rsidRPr="00082120">
        <w:rPr>
          <w:bCs/>
          <w:iCs/>
          <w:color w:val="000000"/>
          <w:sz w:val="22"/>
          <w:szCs w:val="22"/>
          <w:lang w:val="hr-HR"/>
        </w:rPr>
        <w:t>S povećanjem godina pacijenata, zab</w:t>
      </w:r>
      <w:r w:rsidR="00F003B0" w:rsidRPr="00082120">
        <w:rPr>
          <w:bCs/>
          <w:iCs/>
          <w:color w:val="000000"/>
          <w:sz w:val="22"/>
          <w:szCs w:val="22"/>
          <w:lang w:val="hr-HR"/>
        </w:rPr>
        <w:t>i</w:t>
      </w:r>
      <w:r w:rsidRPr="00082120">
        <w:rPr>
          <w:bCs/>
          <w:iCs/>
          <w:color w:val="000000"/>
          <w:sz w:val="22"/>
          <w:szCs w:val="22"/>
          <w:lang w:val="hr-HR"/>
        </w:rPr>
        <w:t>l</w:t>
      </w:r>
      <w:r w:rsidR="00F003B0" w:rsidRPr="00082120">
        <w:rPr>
          <w:bCs/>
          <w:iCs/>
          <w:color w:val="000000"/>
          <w:sz w:val="22"/>
          <w:szCs w:val="22"/>
          <w:lang w:val="hr-HR"/>
        </w:rPr>
        <w:t>j</w:t>
      </w:r>
      <w:r w:rsidRPr="00082120">
        <w:rPr>
          <w:bCs/>
          <w:iCs/>
          <w:color w:val="000000"/>
          <w:sz w:val="22"/>
          <w:szCs w:val="22"/>
          <w:lang w:val="hr-HR"/>
        </w:rPr>
        <w:t>ežen je pojačan intenzitet i učestalost CNS toksičnosti, posebno pri prim</w:t>
      </w:r>
      <w:r w:rsidR="00F003B0" w:rsidRPr="00082120">
        <w:rPr>
          <w:bCs/>
          <w:iCs/>
          <w:color w:val="000000"/>
          <w:sz w:val="22"/>
          <w:szCs w:val="22"/>
          <w:lang w:val="hr-HR"/>
        </w:rPr>
        <w:t>je</w:t>
      </w:r>
      <w:r w:rsidRPr="00082120">
        <w:rPr>
          <w:bCs/>
          <w:iCs/>
          <w:color w:val="000000"/>
          <w:sz w:val="22"/>
          <w:szCs w:val="22"/>
          <w:lang w:val="hr-HR"/>
        </w:rPr>
        <w:t xml:space="preserve">ni velikih doza. Stoga doza </w:t>
      </w:r>
      <w:r w:rsidR="00F003B0" w:rsidRPr="00082120">
        <w:rPr>
          <w:bCs/>
          <w:iCs/>
          <w:color w:val="000000"/>
          <w:sz w:val="22"/>
          <w:szCs w:val="22"/>
          <w:lang w:val="hr-HR"/>
        </w:rPr>
        <w:t>TRAZEMA</w:t>
      </w:r>
      <w:r w:rsidRPr="00082120">
        <w:rPr>
          <w:bCs/>
          <w:iCs/>
          <w:color w:val="000000"/>
          <w:sz w:val="22"/>
          <w:szCs w:val="22"/>
          <w:lang w:val="hr-HR"/>
        </w:rPr>
        <w:t xml:space="preserve"> kod pacijenata starije životne dobi ne bi trebala </w:t>
      </w:r>
      <w:r w:rsidR="008F77DE" w:rsidRPr="00082120">
        <w:rPr>
          <w:bCs/>
          <w:iCs/>
          <w:color w:val="000000"/>
          <w:sz w:val="22"/>
          <w:szCs w:val="22"/>
          <w:lang w:val="hr-HR"/>
        </w:rPr>
        <w:t>da prelazi</w:t>
      </w:r>
      <w:r w:rsidRPr="00082120">
        <w:rPr>
          <w:bCs/>
          <w:iCs/>
          <w:color w:val="000000"/>
          <w:sz w:val="22"/>
          <w:szCs w:val="22"/>
          <w:lang w:val="hr-HR"/>
        </w:rPr>
        <w:t xml:space="preserve"> 5 mg (vid</w:t>
      </w:r>
      <w:r w:rsidR="00F003B0" w:rsidRPr="00082120">
        <w:rPr>
          <w:bCs/>
          <w:iCs/>
          <w:color w:val="000000"/>
          <w:sz w:val="22"/>
          <w:szCs w:val="22"/>
          <w:lang w:val="hr-HR"/>
        </w:rPr>
        <w:t>j</w:t>
      </w:r>
      <w:r w:rsidRPr="00082120">
        <w:rPr>
          <w:bCs/>
          <w:iCs/>
          <w:color w:val="000000"/>
          <w:sz w:val="22"/>
          <w:szCs w:val="22"/>
          <w:lang w:val="hr-HR"/>
        </w:rPr>
        <w:t xml:space="preserve">eti </w:t>
      </w:r>
      <w:r w:rsidR="00F003B0" w:rsidRPr="00082120">
        <w:rPr>
          <w:bCs/>
          <w:iCs/>
          <w:color w:val="000000"/>
          <w:sz w:val="22"/>
          <w:szCs w:val="22"/>
          <w:lang w:val="hr-HR"/>
        </w:rPr>
        <w:t>dio</w:t>
      </w:r>
      <w:r w:rsidRPr="00082120">
        <w:rPr>
          <w:bCs/>
          <w:iCs/>
          <w:color w:val="000000"/>
          <w:sz w:val="22"/>
          <w:szCs w:val="22"/>
          <w:lang w:val="hr-HR"/>
        </w:rPr>
        <w:t xml:space="preserve"> 4.2.). </w:t>
      </w:r>
      <w:r w:rsidR="00F003B0" w:rsidRPr="00082120">
        <w:rPr>
          <w:bCs/>
          <w:iCs/>
          <w:color w:val="000000"/>
          <w:sz w:val="22"/>
          <w:szCs w:val="22"/>
          <w:lang w:val="bs-Latn-BA"/>
        </w:rPr>
        <w:t>S obzirom na miorelaksirajući efekat benzodiazepina, prilikom ustajanja noću, postoji rizik od pada i preloma kuka, posebno kod starijih pacijenata.</w:t>
      </w:r>
    </w:p>
    <w:p w:rsidR="00E53BE7" w:rsidRPr="00082120" w:rsidRDefault="00E53BE7">
      <w:pPr>
        <w:jc w:val="both"/>
        <w:rPr>
          <w:bCs/>
          <w:iCs/>
          <w:color w:val="000000"/>
          <w:sz w:val="22"/>
          <w:szCs w:val="22"/>
          <w:lang w:val="en-AU"/>
        </w:rPr>
      </w:pPr>
    </w:p>
    <w:p w:rsidR="00B27EEA" w:rsidRPr="00082120" w:rsidRDefault="00B27EEA">
      <w:pPr>
        <w:jc w:val="both"/>
        <w:rPr>
          <w:bCs/>
          <w:iCs/>
          <w:color w:val="000000"/>
          <w:sz w:val="22"/>
          <w:szCs w:val="22"/>
          <w:lang w:val="bs-Latn-BA"/>
        </w:rPr>
      </w:pPr>
      <w:r w:rsidRPr="00082120">
        <w:rPr>
          <w:bCs/>
          <w:iCs/>
          <w:color w:val="000000"/>
          <w:sz w:val="22"/>
          <w:szCs w:val="22"/>
          <w:lang w:val="bs-Latn-BA"/>
        </w:rPr>
        <w:lastRenderedPageBreak/>
        <w:t xml:space="preserve">Kod pacijenata s hroničnom plućnom insuficijencijom i kod pacijenata s hroničnim oboljenjem bubrega ili jetre, doza lijeka se može po potrebi </w:t>
      </w:r>
      <w:r w:rsidR="00C175C3" w:rsidRPr="00082120">
        <w:rPr>
          <w:bCs/>
          <w:iCs/>
          <w:color w:val="000000"/>
          <w:sz w:val="22"/>
          <w:szCs w:val="22"/>
          <w:lang w:val="bs-Latn-BA"/>
        </w:rPr>
        <w:t>da se redukuje</w:t>
      </w:r>
      <w:r w:rsidRPr="00082120">
        <w:rPr>
          <w:bCs/>
          <w:iCs/>
          <w:color w:val="000000"/>
          <w:sz w:val="22"/>
          <w:szCs w:val="22"/>
          <w:lang w:val="bs-Latn-BA"/>
        </w:rPr>
        <w:t>. Benzodiazepini su kontraindikovani kod pacijenata s teškim oštećenjem funkcije jetre.</w:t>
      </w:r>
    </w:p>
    <w:p w:rsidR="00E53BE7" w:rsidRPr="00082120" w:rsidRDefault="00B27EEA">
      <w:pPr>
        <w:jc w:val="both"/>
        <w:rPr>
          <w:bCs/>
          <w:iCs/>
          <w:color w:val="000000"/>
          <w:sz w:val="22"/>
          <w:szCs w:val="22"/>
          <w:lang w:val="bs-Latn-BA"/>
        </w:rPr>
      </w:pPr>
      <w:r w:rsidRPr="00082120">
        <w:rPr>
          <w:bCs/>
          <w:iCs/>
          <w:color w:val="000000"/>
          <w:sz w:val="22"/>
          <w:szCs w:val="22"/>
          <w:lang w:val="bs-Latn-BA"/>
        </w:rPr>
        <w:t>Poseban oprez je potreban pri primjeni benzodiazepina kod pacijenata kod kojih je ranije zabilježena zloupotreba alkohola ili droga.</w:t>
      </w:r>
    </w:p>
    <w:p w:rsidR="00B27EEA" w:rsidRPr="00082120" w:rsidRDefault="00B27EEA">
      <w:pPr>
        <w:jc w:val="both"/>
        <w:rPr>
          <w:bCs/>
          <w:iCs/>
          <w:color w:val="000000"/>
          <w:sz w:val="22"/>
          <w:szCs w:val="22"/>
          <w:lang w:val="hr-HR"/>
        </w:rPr>
      </w:pPr>
    </w:p>
    <w:p w:rsidR="00B27EEA" w:rsidRPr="00082120" w:rsidRDefault="00B27EEA">
      <w:pPr>
        <w:jc w:val="both"/>
        <w:rPr>
          <w:bCs/>
          <w:iCs/>
          <w:color w:val="000000"/>
          <w:sz w:val="22"/>
          <w:szCs w:val="22"/>
          <w:lang w:val="bs-Latn-BA"/>
        </w:rPr>
      </w:pPr>
      <w:r w:rsidRPr="00082120">
        <w:rPr>
          <w:bCs/>
          <w:iCs/>
          <w:color w:val="000000"/>
          <w:sz w:val="22"/>
          <w:szCs w:val="22"/>
          <w:lang w:val="bs-Latn-BA"/>
        </w:rPr>
        <w:t xml:space="preserve">U slučajevima gubitka ili teškog gubitka, psihološka adaptacija može </w:t>
      </w:r>
      <w:r w:rsidR="00C175C3" w:rsidRPr="00082120">
        <w:rPr>
          <w:bCs/>
          <w:iCs/>
          <w:color w:val="000000"/>
          <w:sz w:val="22"/>
          <w:szCs w:val="22"/>
          <w:lang w:val="bs-Latn-BA"/>
        </w:rPr>
        <w:t>da bude</w:t>
      </w:r>
      <w:r w:rsidRPr="00082120">
        <w:rPr>
          <w:bCs/>
          <w:iCs/>
          <w:color w:val="000000"/>
          <w:sz w:val="22"/>
          <w:szCs w:val="22"/>
          <w:lang w:val="bs-Latn-BA"/>
        </w:rPr>
        <w:t xml:space="preserve"> inhibirana primjenom benzodiazepina.</w:t>
      </w:r>
    </w:p>
    <w:p w:rsidR="00E53BE7" w:rsidRPr="00082120" w:rsidRDefault="00E53BE7">
      <w:pPr>
        <w:jc w:val="both"/>
        <w:rPr>
          <w:bCs/>
          <w:iCs/>
          <w:color w:val="000000"/>
          <w:sz w:val="22"/>
          <w:szCs w:val="22"/>
          <w:lang w:val="hr-HR"/>
        </w:rPr>
      </w:pPr>
    </w:p>
    <w:p w:rsidR="00E53BE7" w:rsidRPr="00082120" w:rsidRDefault="00E53BE7">
      <w:pPr>
        <w:jc w:val="both"/>
        <w:rPr>
          <w:bCs/>
          <w:iCs/>
          <w:color w:val="000000"/>
          <w:sz w:val="22"/>
          <w:szCs w:val="22"/>
          <w:lang w:val="hr-HR"/>
        </w:rPr>
      </w:pPr>
      <w:r w:rsidRPr="00082120">
        <w:rPr>
          <w:bCs/>
          <w:iCs/>
          <w:color w:val="000000"/>
          <w:sz w:val="22"/>
          <w:szCs w:val="22"/>
          <w:lang w:val="hr-HR"/>
        </w:rPr>
        <w:t>Depresija koja je postojala i ranije, može da se ponovo javi ili pogorša tokom prim</w:t>
      </w:r>
      <w:r w:rsidR="008B736A" w:rsidRPr="00082120">
        <w:rPr>
          <w:bCs/>
          <w:iCs/>
          <w:color w:val="000000"/>
          <w:sz w:val="22"/>
          <w:szCs w:val="22"/>
          <w:lang w:val="hr-HR"/>
        </w:rPr>
        <w:t>j</w:t>
      </w:r>
      <w:r w:rsidRPr="00082120">
        <w:rPr>
          <w:bCs/>
          <w:iCs/>
          <w:color w:val="000000"/>
          <w:sz w:val="22"/>
          <w:szCs w:val="22"/>
          <w:lang w:val="hr-HR"/>
        </w:rPr>
        <w:t>ene benzodiazepina, uključujujući nitrazepam. Prim</w:t>
      </w:r>
      <w:r w:rsidR="008B736A" w:rsidRPr="00082120">
        <w:rPr>
          <w:bCs/>
          <w:iCs/>
          <w:color w:val="000000"/>
          <w:sz w:val="22"/>
          <w:szCs w:val="22"/>
          <w:lang w:val="hr-HR"/>
        </w:rPr>
        <w:t>j</w:t>
      </w:r>
      <w:r w:rsidRPr="00082120">
        <w:rPr>
          <w:bCs/>
          <w:iCs/>
          <w:color w:val="000000"/>
          <w:sz w:val="22"/>
          <w:szCs w:val="22"/>
          <w:lang w:val="hr-HR"/>
        </w:rPr>
        <w:t xml:space="preserve">ena benzodiazepina može </w:t>
      </w:r>
      <w:r w:rsidR="00C175C3" w:rsidRPr="00082120">
        <w:rPr>
          <w:bCs/>
          <w:iCs/>
          <w:color w:val="000000"/>
          <w:sz w:val="22"/>
          <w:szCs w:val="22"/>
          <w:lang w:val="hr-HR"/>
        </w:rPr>
        <w:t>da demaskira</w:t>
      </w:r>
      <w:r w:rsidRPr="00082120">
        <w:rPr>
          <w:bCs/>
          <w:iCs/>
          <w:color w:val="000000"/>
          <w:sz w:val="22"/>
          <w:szCs w:val="22"/>
          <w:lang w:val="hr-HR"/>
        </w:rPr>
        <w:t xml:space="preserve"> suicidalne sklonosti kod depresivnih pacijenata, pa ne treba da se prim</w:t>
      </w:r>
      <w:r w:rsidR="008B736A" w:rsidRPr="00082120">
        <w:rPr>
          <w:bCs/>
          <w:iCs/>
          <w:color w:val="000000"/>
          <w:sz w:val="22"/>
          <w:szCs w:val="22"/>
          <w:lang w:val="hr-HR"/>
        </w:rPr>
        <w:t>j</w:t>
      </w:r>
      <w:r w:rsidRPr="00082120">
        <w:rPr>
          <w:bCs/>
          <w:iCs/>
          <w:color w:val="000000"/>
          <w:sz w:val="22"/>
          <w:szCs w:val="22"/>
          <w:lang w:val="hr-HR"/>
        </w:rPr>
        <w:t>enjuju bez odgovarajuće antidepresivne terapije.</w:t>
      </w:r>
    </w:p>
    <w:p w:rsidR="00F003B0" w:rsidRPr="00082120" w:rsidRDefault="00F003B0">
      <w:pPr>
        <w:jc w:val="both"/>
        <w:rPr>
          <w:sz w:val="22"/>
          <w:szCs w:val="22"/>
          <w:lang w:val="bs-Latn-BA"/>
        </w:rPr>
      </w:pPr>
    </w:p>
    <w:p w:rsidR="007961D1" w:rsidRPr="006C2D91" w:rsidRDefault="007961D1">
      <w:pPr>
        <w:jc w:val="both"/>
        <w:rPr>
          <w:sz w:val="22"/>
          <w:szCs w:val="22"/>
          <w:u w:val="single"/>
          <w:lang w:val="sr-Latn-ME"/>
        </w:rPr>
      </w:pPr>
      <w:r w:rsidRPr="006C2D91">
        <w:rPr>
          <w:sz w:val="22"/>
          <w:szCs w:val="22"/>
          <w:u w:val="single"/>
          <w:lang w:val="sr-Latn-ME"/>
        </w:rPr>
        <w:t>Laktoza</w:t>
      </w:r>
    </w:p>
    <w:p w:rsidR="007961D1" w:rsidRPr="00082120" w:rsidRDefault="007961D1">
      <w:pPr>
        <w:jc w:val="both"/>
        <w:rPr>
          <w:sz w:val="22"/>
          <w:szCs w:val="22"/>
          <w:lang w:val="en-AU"/>
        </w:rPr>
      </w:pPr>
      <w:r w:rsidRPr="006C2D91">
        <w:rPr>
          <w:sz w:val="22"/>
          <w:szCs w:val="22"/>
          <w:lang w:val="sr-Latn-ME"/>
        </w:rPr>
        <w:t xml:space="preserve">Pacijenti s rijetkim </w:t>
      </w:r>
      <w:proofErr w:type="spellStart"/>
      <w:r w:rsidRPr="006C2D91">
        <w:rPr>
          <w:sz w:val="22"/>
          <w:szCs w:val="22"/>
          <w:lang w:val="sr-Latn-ME"/>
        </w:rPr>
        <w:t>nasljednim</w:t>
      </w:r>
      <w:proofErr w:type="spellEnd"/>
      <w:r w:rsidRPr="006C2D91">
        <w:rPr>
          <w:sz w:val="22"/>
          <w:szCs w:val="22"/>
          <w:lang w:val="sr-Latn-ME"/>
        </w:rPr>
        <w:t xml:space="preserve"> poremećajem </w:t>
      </w:r>
      <w:proofErr w:type="spellStart"/>
      <w:r w:rsidRPr="006C2D91">
        <w:rPr>
          <w:sz w:val="22"/>
          <w:szCs w:val="22"/>
          <w:lang w:val="sr-Latn-ME"/>
        </w:rPr>
        <w:t>nepodnošenja</w:t>
      </w:r>
      <w:proofErr w:type="spellEnd"/>
      <w:r w:rsidRPr="006C2D91">
        <w:rPr>
          <w:sz w:val="22"/>
          <w:szCs w:val="22"/>
          <w:lang w:val="sr-Latn-ME"/>
        </w:rPr>
        <w:t xml:space="preserve"> </w:t>
      </w:r>
      <w:proofErr w:type="spellStart"/>
      <w:r w:rsidRPr="006C2D91">
        <w:rPr>
          <w:sz w:val="22"/>
          <w:szCs w:val="22"/>
          <w:lang w:val="sr-Latn-ME"/>
        </w:rPr>
        <w:t>galaktoze</w:t>
      </w:r>
      <w:proofErr w:type="spellEnd"/>
      <w:r w:rsidRPr="006C2D91">
        <w:rPr>
          <w:sz w:val="22"/>
          <w:szCs w:val="22"/>
          <w:lang w:val="sr-Latn-ME"/>
        </w:rPr>
        <w:t xml:space="preserve">, </w:t>
      </w:r>
      <w:r w:rsidR="008B736A" w:rsidRPr="006C2D91">
        <w:rPr>
          <w:sz w:val="22"/>
          <w:szCs w:val="22"/>
          <w:lang w:val="sr-Latn-ME"/>
        </w:rPr>
        <w:t xml:space="preserve">potpunim </w:t>
      </w:r>
      <w:r w:rsidRPr="006C2D91">
        <w:rPr>
          <w:sz w:val="22"/>
          <w:szCs w:val="22"/>
          <w:lang w:val="sr-Latn-ME"/>
        </w:rPr>
        <w:t xml:space="preserve">nedostatkom </w:t>
      </w:r>
      <w:proofErr w:type="spellStart"/>
      <w:r w:rsidRPr="006C2D91">
        <w:rPr>
          <w:sz w:val="22"/>
          <w:szCs w:val="22"/>
          <w:lang w:val="sr-Latn-ME"/>
        </w:rPr>
        <w:t>laktaze</w:t>
      </w:r>
      <w:proofErr w:type="spellEnd"/>
      <w:r w:rsidRPr="006C2D91">
        <w:rPr>
          <w:sz w:val="22"/>
          <w:szCs w:val="22"/>
          <w:lang w:val="sr-Latn-ME"/>
        </w:rPr>
        <w:t xml:space="preserve"> ili glukoza-</w:t>
      </w:r>
      <w:proofErr w:type="spellStart"/>
      <w:r w:rsidRPr="006C2D91">
        <w:rPr>
          <w:sz w:val="22"/>
          <w:szCs w:val="22"/>
          <w:lang w:val="sr-Latn-ME"/>
        </w:rPr>
        <w:t>galaktoza</w:t>
      </w:r>
      <w:proofErr w:type="spellEnd"/>
      <w:r w:rsidRPr="006C2D91">
        <w:rPr>
          <w:sz w:val="22"/>
          <w:szCs w:val="22"/>
          <w:lang w:val="sr-Latn-ME"/>
        </w:rPr>
        <w:t xml:space="preserve"> </w:t>
      </w:r>
      <w:proofErr w:type="spellStart"/>
      <w:r w:rsidRPr="006C2D91">
        <w:rPr>
          <w:sz w:val="22"/>
          <w:szCs w:val="22"/>
          <w:lang w:val="sr-Latn-ME"/>
        </w:rPr>
        <w:t>malapsorpcijom</w:t>
      </w:r>
      <w:proofErr w:type="spellEnd"/>
      <w:r w:rsidRPr="006C2D91">
        <w:rPr>
          <w:sz w:val="22"/>
          <w:szCs w:val="22"/>
          <w:lang w:val="sr-Latn-ME"/>
        </w:rPr>
        <w:t xml:space="preserve"> ne bi trebali </w:t>
      </w:r>
      <w:r w:rsidR="00C175C3" w:rsidRPr="006C2D91">
        <w:rPr>
          <w:sz w:val="22"/>
          <w:szCs w:val="22"/>
          <w:lang w:val="sr-Latn-ME"/>
        </w:rPr>
        <w:t>da primjenjuju</w:t>
      </w:r>
      <w:r w:rsidRPr="006C2D91">
        <w:rPr>
          <w:sz w:val="22"/>
          <w:szCs w:val="22"/>
          <w:lang w:val="sr-Latn-ME"/>
        </w:rPr>
        <w:t xml:space="preserve"> ovaj lijek</w:t>
      </w:r>
      <w:r w:rsidRPr="00082120">
        <w:rPr>
          <w:sz w:val="22"/>
          <w:szCs w:val="22"/>
          <w:lang w:val="en-AU"/>
        </w:rPr>
        <w:t>.</w:t>
      </w:r>
    </w:p>
    <w:p w:rsidR="00E80040" w:rsidRPr="00082120" w:rsidRDefault="00E80040">
      <w:pPr>
        <w:jc w:val="both"/>
        <w:rPr>
          <w:sz w:val="22"/>
          <w:szCs w:val="22"/>
          <w:lang w:val="bs-Latn-BA"/>
        </w:rPr>
      </w:pPr>
    </w:p>
    <w:p w:rsidR="005A595B" w:rsidRDefault="005A595B" w:rsidP="00255D31">
      <w:pPr>
        <w:pStyle w:val="Heading2"/>
        <w:numPr>
          <w:ilvl w:val="1"/>
          <w:numId w:val="0"/>
        </w:numPr>
        <w:tabs>
          <w:tab w:val="num" w:pos="567"/>
        </w:tabs>
        <w:spacing w:before="0" w:after="0"/>
        <w:ind w:left="567" w:hanging="567"/>
        <w:jc w:val="both"/>
        <w:rPr>
          <w:rFonts w:ascii="Times New Roman" w:hAnsi="Times New Roman" w:cs="Times New Roman"/>
          <w:i w:val="0"/>
          <w:sz w:val="22"/>
          <w:szCs w:val="22"/>
          <w:lang w:val="fr-FR"/>
        </w:rPr>
      </w:pPr>
      <w:r w:rsidRPr="00082120">
        <w:rPr>
          <w:rFonts w:ascii="Times New Roman" w:hAnsi="Times New Roman" w:cs="Times New Roman"/>
          <w:i w:val="0"/>
          <w:sz w:val="22"/>
          <w:szCs w:val="22"/>
          <w:lang w:val="fr-FR"/>
        </w:rPr>
        <w:t>4.5.</w:t>
      </w:r>
      <w:r w:rsidRPr="00082120">
        <w:rPr>
          <w:rFonts w:ascii="Times New Roman" w:hAnsi="Times New Roman" w:cs="Times New Roman"/>
          <w:i w:val="0"/>
          <w:sz w:val="22"/>
          <w:szCs w:val="22"/>
          <w:lang w:val="fr-FR"/>
        </w:rPr>
        <w:tab/>
      </w:r>
      <w:r w:rsidRPr="006C2D91">
        <w:rPr>
          <w:rFonts w:ascii="Times New Roman" w:hAnsi="Times New Roman" w:cs="Times New Roman"/>
          <w:i w:val="0"/>
          <w:sz w:val="22"/>
          <w:szCs w:val="22"/>
          <w:lang w:val="sr-Latn-ME"/>
        </w:rPr>
        <w:t>Interakcije sa drugim ljekovima i druge vrste interakcija</w:t>
      </w:r>
    </w:p>
    <w:p w:rsidR="00A26515" w:rsidRPr="00255D31" w:rsidRDefault="00A26515" w:rsidP="00255D31">
      <w:pPr>
        <w:rPr>
          <w:i/>
          <w:lang w:val="fr-FR"/>
        </w:rPr>
      </w:pPr>
    </w:p>
    <w:p w:rsidR="00ED61A5" w:rsidRPr="00082120" w:rsidRDefault="00D67AAA" w:rsidP="00082120">
      <w:pPr>
        <w:pStyle w:val="IntoksikacijesaovimpreparatomsuupreporueenomdoziranjunemogueeSobzromda"/>
        <w:jc w:val="both"/>
        <w:rPr>
          <w:rFonts w:ascii="Times New Roman" w:hAnsi="Times New Roman"/>
          <w:color w:val="000000"/>
          <w:sz w:val="22"/>
          <w:szCs w:val="22"/>
          <w:lang w:val="bs-Latn-BA"/>
        </w:rPr>
      </w:pPr>
      <w:r w:rsidRPr="00082120">
        <w:rPr>
          <w:rFonts w:ascii="Times New Roman" w:hAnsi="Times New Roman"/>
          <w:color w:val="000000"/>
          <w:sz w:val="22"/>
          <w:szCs w:val="22"/>
          <w:lang w:val="bs-Latn-BA"/>
        </w:rPr>
        <w:t>Jače ce</w:t>
      </w:r>
      <w:r w:rsidR="00C175C3" w:rsidRPr="00082120">
        <w:rPr>
          <w:rFonts w:ascii="Times New Roman" w:hAnsi="Times New Roman"/>
          <w:color w:val="000000"/>
          <w:sz w:val="22"/>
          <w:szCs w:val="22"/>
          <w:lang w:val="bs-Latn-BA"/>
        </w:rPr>
        <w:t>ntralno depresivno djelovanje</w:t>
      </w:r>
      <w:r w:rsidRPr="00082120">
        <w:rPr>
          <w:rFonts w:ascii="Times New Roman" w:hAnsi="Times New Roman"/>
          <w:color w:val="000000"/>
          <w:sz w:val="22"/>
          <w:szCs w:val="22"/>
          <w:lang w:val="bs-Latn-BA"/>
        </w:rPr>
        <w:t xml:space="preserve"> može </w:t>
      </w:r>
      <w:r w:rsidR="00C175C3" w:rsidRPr="00082120">
        <w:rPr>
          <w:rFonts w:ascii="Times New Roman" w:hAnsi="Times New Roman"/>
          <w:color w:val="000000"/>
          <w:sz w:val="22"/>
          <w:szCs w:val="22"/>
          <w:lang w:val="bs-Latn-BA"/>
        </w:rPr>
        <w:t>da se javi</w:t>
      </w:r>
      <w:r w:rsidRPr="00082120">
        <w:rPr>
          <w:rFonts w:ascii="Times New Roman" w:hAnsi="Times New Roman"/>
          <w:color w:val="000000"/>
          <w:sz w:val="22"/>
          <w:szCs w:val="22"/>
          <w:lang w:val="bs-Latn-BA"/>
        </w:rPr>
        <w:t xml:space="preserve"> pri istovremenoj primjeni benzodiazepina s centralno djelujućim ljekovima kao što su </w:t>
      </w:r>
      <w:r w:rsidR="00ED61A5" w:rsidRPr="00082120">
        <w:rPr>
          <w:rFonts w:ascii="Times New Roman" w:hAnsi="Times New Roman"/>
          <w:color w:val="000000"/>
          <w:sz w:val="22"/>
          <w:szCs w:val="22"/>
          <w:lang w:val="bs-Latn-BA"/>
        </w:rPr>
        <w:t>barbiturati, antipsihotici</w:t>
      </w:r>
      <w:r w:rsidRPr="00082120">
        <w:rPr>
          <w:rFonts w:ascii="Times New Roman" w:hAnsi="Times New Roman"/>
          <w:color w:val="000000"/>
          <w:sz w:val="22"/>
          <w:szCs w:val="22"/>
          <w:lang w:val="bs-Latn-BA"/>
        </w:rPr>
        <w:t xml:space="preserve">, sedativi, antidepresivi, hipnotici, </w:t>
      </w:r>
      <w:r w:rsidR="00ED61A5" w:rsidRPr="00082120">
        <w:rPr>
          <w:rFonts w:ascii="Times New Roman" w:hAnsi="Times New Roman"/>
          <w:color w:val="000000"/>
          <w:sz w:val="22"/>
          <w:szCs w:val="22"/>
          <w:lang w:val="bs-Latn-BA"/>
        </w:rPr>
        <w:t xml:space="preserve">anksiolitici, </w:t>
      </w:r>
      <w:r w:rsidRPr="00082120">
        <w:rPr>
          <w:rFonts w:ascii="Times New Roman" w:hAnsi="Times New Roman"/>
          <w:color w:val="000000"/>
          <w:sz w:val="22"/>
          <w:szCs w:val="22"/>
          <w:lang w:val="bs-Latn-BA"/>
        </w:rPr>
        <w:t>analgetici</w:t>
      </w:r>
      <w:r w:rsidR="00ED61A5" w:rsidRPr="00082120">
        <w:rPr>
          <w:rFonts w:ascii="Times New Roman" w:hAnsi="Times New Roman"/>
          <w:color w:val="000000"/>
          <w:sz w:val="22"/>
          <w:szCs w:val="22"/>
          <w:lang w:val="bs-Latn-BA"/>
        </w:rPr>
        <w:t xml:space="preserve"> i</w:t>
      </w:r>
      <w:r w:rsidRPr="00082120">
        <w:rPr>
          <w:rFonts w:ascii="Times New Roman" w:hAnsi="Times New Roman"/>
          <w:color w:val="000000"/>
          <w:sz w:val="22"/>
          <w:szCs w:val="22"/>
          <w:lang w:val="bs-Latn-BA"/>
        </w:rPr>
        <w:t xml:space="preserve"> anestetici, antiepileptici i sedativni antihistaminici</w:t>
      </w:r>
      <w:r w:rsidR="00ED61A5" w:rsidRPr="00082120">
        <w:rPr>
          <w:rFonts w:ascii="Times New Roman" w:hAnsi="Times New Roman"/>
          <w:color w:val="000000"/>
          <w:sz w:val="22"/>
          <w:szCs w:val="22"/>
          <w:lang w:val="bs-Latn-BA"/>
        </w:rPr>
        <w:t>,</w:t>
      </w:r>
      <w:r w:rsidR="00ED61A5" w:rsidRPr="00082120">
        <w:rPr>
          <w:rFonts w:ascii="Times New Roman" w:eastAsia="Times New Roman" w:hAnsi="Times New Roman"/>
          <w:sz w:val="22"/>
          <w:szCs w:val="22"/>
          <w:lang w:val="hr-HR"/>
        </w:rPr>
        <w:t xml:space="preserve"> </w:t>
      </w:r>
      <w:r w:rsidR="00ED61A5" w:rsidRPr="00082120">
        <w:rPr>
          <w:rFonts w:ascii="Times New Roman" w:hAnsi="Times New Roman"/>
          <w:color w:val="000000"/>
          <w:sz w:val="22"/>
          <w:szCs w:val="22"/>
          <w:lang w:val="hr-HR"/>
        </w:rPr>
        <w:t>antihipertenzivi i beta blokatori</w:t>
      </w:r>
      <w:r w:rsidRPr="00082120">
        <w:rPr>
          <w:rFonts w:ascii="Times New Roman" w:hAnsi="Times New Roman"/>
          <w:color w:val="000000"/>
          <w:sz w:val="22"/>
          <w:szCs w:val="22"/>
          <w:lang w:val="bs-Latn-BA"/>
        </w:rPr>
        <w:t>.</w:t>
      </w:r>
    </w:p>
    <w:p w:rsidR="00ED61A5" w:rsidRPr="00082120" w:rsidRDefault="00ED61A5" w:rsidP="00082120">
      <w:pPr>
        <w:pStyle w:val="IntoksikacijesaovimpreparatomsuupreporueenomdoziranjunemogueeSobzromda"/>
        <w:jc w:val="both"/>
        <w:rPr>
          <w:rFonts w:ascii="Times New Roman" w:hAnsi="Times New Roman"/>
          <w:color w:val="000000"/>
          <w:sz w:val="22"/>
          <w:szCs w:val="22"/>
          <w:lang w:val="bs-Latn-BA"/>
        </w:rPr>
      </w:pPr>
    </w:p>
    <w:p w:rsidR="00ED61A5" w:rsidRPr="00082120" w:rsidRDefault="00ED61A5" w:rsidP="00082120">
      <w:pPr>
        <w:pStyle w:val="IntoksikacijesaovimpreparatomsuupreporueenomdoziranjunemogueeSobzromda"/>
        <w:jc w:val="both"/>
        <w:rPr>
          <w:rFonts w:ascii="Times New Roman" w:hAnsi="Times New Roman"/>
          <w:iCs/>
          <w:color w:val="000000"/>
          <w:sz w:val="22"/>
          <w:szCs w:val="22"/>
          <w:lang w:val="hr-HR"/>
        </w:rPr>
      </w:pPr>
      <w:r w:rsidRPr="00082120">
        <w:rPr>
          <w:rFonts w:ascii="Times New Roman" w:hAnsi="Times New Roman"/>
          <w:iCs/>
          <w:color w:val="000000"/>
          <w:sz w:val="22"/>
          <w:szCs w:val="22"/>
          <w:lang w:val="hr-HR"/>
        </w:rPr>
        <w:t xml:space="preserve">Istovremena primjena sedativnih ljekova kao što su benzodiazepini ili srodni ljekovi, kao što je TRAZEM, s opioidima povećava rizik javljanja sedacije, respiratorne depresije, kome i smrti zbog pojačanog depresivnog djelovanja na CNS. Doza i trajanje liječenja treba </w:t>
      </w:r>
      <w:r w:rsidR="00C175C3" w:rsidRPr="00082120">
        <w:rPr>
          <w:rFonts w:ascii="Times New Roman" w:hAnsi="Times New Roman"/>
          <w:iCs/>
          <w:color w:val="000000"/>
          <w:sz w:val="22"/>
          <w:szCs w:val="22"/>
          <w:lang w:val="hr-HR"/>
        </w:rPr>
        <w:t xml:space="preserve">da </w:t>
      </w:r>
      <w:r w:rsidRPr="00082120">
        <w:rPr>
          <w:rFonts w:ascii="Times New Roman" w:hAnsi="Times New Roman"/>
          <w:iCs/>
          <w:color w:val="000000"/>
          <w:sz w:val="22"/>
          <w:szCs w:val="22"/>
          <w:lang w:val="hr-HR"/>
        </w:rPr>
        <w:t>b</w:t>
      </w:r>
      <w:r w:rsidR="00C175C3" w:rsidRPr="00082120">
        <w:rPr>
          <w:rFonts w:ascii="Times New Roman" w:hAnsi="Times New Roman"/>
          <w:iCs/>
          <w:color w:val="000000"/>
          <w:sz w:val="22"/>
          <w:szCs w:val="22"/>
          <w:lang w:val="hr-HR"/>
        </w:rPr>
        <w:t>ude</w:t>
      </w:r>
      <w:r w:rsidRPr="00082120">
        <w:rPr>
          <w:rFonts w:ascii="Times New Roman" w:hAnsi="Times New Roman"/>
          <w:iCs/>
          <w:color w:val="000000"/>
          <w:sz w:val="22"/>
          <w:szCs w:val="22"/>
          <w:lang w:val="hr-HR"/>
        </w:rPr>
        <w:t xml:space="preserve"> ograničeno (vidjeti dio 4.4.).</w:t>
      </w:r>
    </w:p>
    <w:p w:rsidR="00ED61A5" w:rsidRPr="00082120" w:rsidRDefault="00ED61A5" w:rsidP="00082120">
      <w:pPr>
        <w:pStyle w:val="IntoksikacijesaovimpreparatomsuupreporueenomdoziranjunemogueeSobzromda"/>
        <w:jc w:val="both"/>
        <w:rPr>
          <w:rFonts w:ascii="Times New Roman" w:hAnsi="Times New Roman"/>
          <w:iCs/>
          <w:color w:val="000000"/>
          <w:sz w:val="22"/>
          <w:szCs w:val="22"/>
          <w:lang w:val="hr-HR"/>
        </w:rPr>
      </w:pPr>
    </w:p>
    <w:p w:rsidR="00D67AAA" w:rsidRPr="00082120" w:rsidRDefault="00D67AAA" w:rsidP="00082120">
      <w:pPr>
        <w:pStyle w:val="IntoksikacijesaovimpreparatomsuupreporueenomdoziranjunemogueeSobzromda"/>
        <w:jc w:val="both"/>
        <w:rPr>
          <w:rFonts w:ascii="Times New Roman" w:hAnsi="Times New Roman"/>
          <w:color w:val="000000"/>
          <w:sz w:val="22"/>
          <w:szCs w:val="22"/>
          <w:lang w:val="bs-Latn-BA"/>
        </w:rPr>
      </w:pPr>
      <w:r w:rsidRPr="00082120">
        <w:rPr>
          <w:rFonts w:ascii="Times New Roman" w:hAnsi="Times New Roman"/>
          <w:color w:val="000000"/>
          <w:sz w:val="22"/>
          <w:szCs w:val="22"/>
          <w:lang w:val="bs-Latn-BA"/>
        </w:rPr>
        <w:t xml:space="preserve">Pri </w:t>
      </w:r>
      <w:r w:rsidR="00A76116" w:rsidRPr="00082120">
        <w:rPr>
          <w:rFonts w:ascii="Times New Roman" w:hAnsi="Times New Roman"/>
          <w:color w:val="000000"/>
          <w:sz w:val="22"/>
          <w:szCs w:val="22"/>
          <w:lang w:val="bs-Latn-BA"/>
        </w:rPr>
        <w:t xml:space="preserve">istovremenoj </w:t>
      </w:r>
      <w:r w:rsidRPr="00082120">
        <w:rPr>
          <w:rFonts w:ascii="Times New Roman" w:hAnsi="Times New Roman"/>
          <w:color w:val="000000"/>
          <w:sz w:val="22"/>
          <w:szCs w:val="22"/>
          <w:lang w:val="bs-Latn-BA"/>
        </w:rPr>
        <w:t>primjeni narkotičkih analgeti</w:t>
      </w:r>
      <w:r w:rsidR="00C175C3" w:rsidRPr="00082120">
        <w:rPr>
          <w:rFonts w:ascii="Times New Roman" w:hAnsi="Times New Roman"/>
          <w:color w:val="000000"/>
          <w:sz w:val="22"/>
          <w:szCs w:val="22"/>
          <w:lang w:val="bs-Latn-BA"/>
        </w:rPr>
        <w:t>ka, pojačana euforija</w:t>
      </w:r>
      <w:r w:rsidR="00082120">
        <w:rPr>
          <w:rFonts w:ascii="Times New Roman" w:hAnsi="Times New Roman"/>
          <w:color w:val="000000"/>
          <w:sz w:val="22"/>
          <w:szCs w:val="22"/>
          <w:lang w:val="bs-Latn-BA"/>
        </w:rPr>
        <w:t xml:space="preserve"> </w:t>
      </w:r>
      <w:r w:rsidR="00C175C3" w:rsidRPr="00082120">
        <w:rPr>
          <w:rFonts w:ascii="Times New Roman" w:hAnsi="Times New Roman"/>
          <w:color w:val="000000"/>
          <w:sz w:val="22"/>
          <w:szCs w:val="22"/>
          <w:lang w:val="bs-Latn-BA"/>
        </w:rPr>
        <w:t>takođe</w:t>
      </w:r>
      <w:r w:rsidRPr="00082120">
        <w:rPr>
          <w:rFonts w:ascii="Times New Roman" w:hAnsi="Times New Roman"/>
          <w:color w:val="000000"/>
          <w:sz w:val="22"/>
          <w:szCs w:val="22"/>
          <w:lang w:val="bs-Latn-BA"/>
        </w:rPr>
        <w:t xml:space="preserve"> može </w:t>
      </w:r>
      <w:r w:rsidR="00C175C3" w:rsidRPr="00082120">
        <w:rPr>
          <w:rFonts w:ascii="Times New Roman" w:hAnsi="Times New Roman"/>
          <w:color w:val="000000"/>
          <w:sz w:val="22"/>
          <w:szCs w:val="22"/>
          <w:lang w:val="bs-Latn-BA"/>
        </w:rPr>
        <w:t>da se javi</w:t>
      </w:r>
      <w:r w:rsidRPr="00082120">
        <w:rPr>
          <w:rFonts w:ascii="Times New Roman" w:hAnsi="Times New Roman"/>
          <w:color w:val="000000"/>
          <w:sz w:val="22"/>
          <w:szCs w:val="22"/>
          <w:lang w:val="bs-Latn-BA"/>
        </w:rPr>
        <w:t xml:space="preserve"> vodeći pojačanoj psihičkoj zavisnosti. Poseban nadzor zahtjevaju stariji pacijenti.</w:t>
      </w:r>
      <w:r w:rsidR="00082120">
        <w:rPr>
          <w:rFonts w:ascii="Times New Roman" w:hAnsi="Times New Roman"/>
          <w:color w:val="000000"/>
          <w:sz w:val="22"/>
          <w:szCs w:val="22"/>
          <w:lang w:val="bs-Latn-BA"/>
        </w:rPr>
        <w:t xml:space="preserve"> </w:t>
      </w:r>
    </w:p>
    <w:p w:rsidR="00ED61A5" w:rsidRPr="00082120" w:rsidRDefault="00ED61A5">
      <w:pPr>
        <w:jc w:val="both"/>
        <w:rPr>
          <w:iCs/>
          <w:color w:val="000000"/>
          <w:sz w:val="22"/>
          <w:szCs w:val="22"/>
          <w:lang w:val="hr-HR"/>
        </w:rPr>
      </w:pPr>
    </w:p>
    <w:p w:rsidR="00C32A18" w:rsidRPr="00082120" w:rsidRDefault="00C32A18">
      <w:pPr>
        <w:jc w:val="both"/>
        <w:rPr>
          <w:color w:val="000000"/>
          <w:sz w:val="22"/>
          <w:szCs w:val="22"/>
          <w:lang w:val="bs-Latn-BA"/>
        </w:rPr>
      </w:pPr>
      <w:r w:rsidRPr="00082120">
        <w:rPr>
          <w:color w:val="000000"/>
          <w:sz w:val="22"/>
          <w:szCs w:val="22"/>
          <w:lang w:val="bs-Latn-BA"/>
        </w:rPr>
        <w:t>Neželjena dejstva i toksičnost nitrazepama povećavaju se u kombinaciji s antiepilepticima, posebno ljekovima iz grupe hidantoina i barbiturata ili ljekova koji ih sadrže u kombinaciji. Ovo zahtijeva dodatan oprez u početnoj fazi terapije.</w:t>
      </w:r>
    </w:p>
    <w:p w:rsidR="00803469" w:rsidRPr="00082120" w:rsidRDefault="00803469">
      <w:pPr>
        <w:jc w:val="both"/>
        <w:rPr>
          <w:color w:val="000000"/>
          <w:sz w:val="22"/>
          <w:szCs w:val="22"/>
          <w:lang w:val="bs-Latn-BA"/>
        </w:rPr>
      </w:pPr>
    </w:p>
    <w:p w:rsidR="00DA3D3A" w:rsidRPr="00082120" w:rsidRDefault="00D67AAA">
      <w:pPr>
        <w:tabs>
          <w:tab w:val="left" w:pos="540"/>
          <w:tab w:val="left" w:pos="569"/>
        </w:tabs>
        <w:jc w:val="both"/>
        <w:rPr>
          <w:b/>
          <w:bCs/>
          <w:sz w:val="22"/>
          <w:szCs w:val="22"/>
        </w:rPr>
      </w:pPr>
      <w:r w:rsidRPr="00082120">
        <w:rPr>
          <w:color w:val="000000"/>
          <w:sz w:val="22"/>
          <w:szCs w:val="22"/>
          <w:lang w:val="bs-Latn-BA"/>
        </w:rPr>
        <w:t>Poznati inhibitori enzima</w:t>
      </w:r>
      <w:r w:rsidR="00A26515">
        <w:rPr>
          <w:color w:val="000000"/>
          <w:sz w:val="22"/>
          <w:szCs w:val="22"/>
          <w:lang w:val="bs-Latn-BA"/>
        </w:rPr>
        <w:t xml:space="preserve"> jetre</w:t>
      </w:r>
      <w:r w:rsidRPr="00082120">
        <w:rPr>
          <w:color w:val="000000"/>
          <w:sz w:val="22"/>
          <w:szCs w:val="22"/>
          <w:lang w:val="bs-Latn-BA"/>
        </w:rPr>
        <w:t xml:space="preserve">, posebno citohroma P450, </w:t>
      </w:r>
      <w:r w:rsidR="00803469" w:rsidRPr="00082120">
        <w:rPr>
          <w:color w:val="000000"/>
          <w:sz w:val="22"/>
          <w:szCs w:val="22"/>
          <w:lang w:val="hr-HR"/>
        </w:rPr>
        <w:t xml:space="preserve">na primjer cimetidin, neki azolni antigljivični ljekovi, omeprazol, inhibitori anti-retroviralne proteaze, makrolidni antibiotici, blokatori kalcijumovih kanala, selektivni inhibitori ponovnog preuzimanja serotonina (SSRI) i disulfiram </w:t>
      </w:r>
      <w:r w:rsidRPr="00082120">
        <w:rPr>
          <w:color w:val="000000"/>
          <w:sz w:val="22"/>
          <w:szCs w:val="22"/>
          <w:lang w:val="bs-Latn-BA"/>
        </w:rPr>
        <w:t xml:space="preserve">redukuju klirens benzodiazepina i mogu potencijalno </w:t>
      </w:r>
      <w:r w:rsidR="00C175C3" w:rsidRPr="00082120">
        <w:rPr>
          <w:color w:val="000000"/>
          <w:sz w:val="22"/>
          <w:szCs w:val="22"/>
          <w:lang w:val="bs-Latn-BA"/>
        </w:rPr>
        <w:t>da pojačaju</w:t>
      </w:r>
      <w:r w:rsidRPr="00082120">
        <w:rPr>
          <w:color w:val="000000"/>
          <w:sz w:val="22"/>
          <w:szCs w:val="22"/>
          <w:lang w:val="bs-Latn-BA"/>
        </w:rPr>
        <w:t xml:space="preserve"> njihovo djelovanje, a poznati induktori enzima</w:t>
      </w:r>
      <w:r w:rsidR="00A26515">
        <w:rPr>
          <w:color w:val="000000"/>
          <w:sz w:val="22"/>
          <w:szCs w:val="22"/>
          <w:lang w:val="bs-Latn-BA"/>
        </w:rPr>
        <w:t xml:space="preserve"> jetre</w:t>
      </w:r>
      <w:r w:rsidRPr="00082120">
        <w:rPr>
          <w:color w:val="000000"/>
          <w:sz w:val="22"/>
          <w:szCs w:val="22"/>
          <w:lang w:val="bs-Latn-BA"/>
        </w:rPr>
        <w:t>, npr. rifampicin</w:t>
      </w:r>
      <w:r w:rsidR="00803469" w:rsidRPr="00082120">
        <w:rPr>
          <w:sz w:val="22"/>
          <w:szCs w:val="22"/>
          <w:lang w:val="hr-HR"/>
        </w:rPr>
        <w:t xml:space="preserve"> </w:t>
      </w:r>
      <w:r w:rsidR="00803469" w:rsidRPr="00082120">
        <w:rPr>
          <w:color w:val="000000"/>
          <w:sz w:val="22"/>
          <w:szCs w:val="22"/>
          <w:lang w:val="hr-HR"/>
        </w:rPr>
        <w:t>ili kantarion</w:t>
      </w:r>
      <w:r w:rsidRPr="00082120">
        <w:rPr>
          <w:color w:val="000000"/>
          <w:sz w:val="22"/>
          <w:szCs w:val="22"/>
          <w:lang w:val="bs-Latn-BA"/>
        </w:rPr>
        <w:t xml:space="preserve">, mogu </w:t>
      </w:r>
      <w:r w:rsidR="00C175C3" w:rsidRPr="00082120">
        <w:rPr>
          <w:color w:val="000000"/>
          <w:sz w:val="22"/>
          <w:szCs w:val="22"/>
          <w:lang w:val="bs-Latn-BA"/>
        </w:rPr>
        <w:t>da povećaju</w:t>
      </w:r>
      <w:r w:rsidRPr="00082120">
        <w:rPr>
          <w:color w:val="000000"/>
          <w:sz w:val="22"/>
          <w:szCs w:val="22"/>
          <w:lang w:val="bs-Latn-BA"/>
        </w:rPr>
        <w:t xml:space="preserve"> klirens benzodiazepina.</w:t>
      </w:r>
    </w:p>
    <w:p w:rsidR="00803469" w:rsidRPr="00082120" w:rsidRDefault="00803469">
      <w:pPr>
        <w:pStyle w:val="IntoksikacijesaovimpreparatomsuupreporueenomdoziranjunemogueeSobzromda"/>
        <w:jc w:val="both"/>
        <w:rPr>
          <w:rFonts w:ascii="Times New Roman" w:hAnsi="Times New Roman"/>
          <w:color w:val="000000"/>
          <w:sz w:val="22"/>
          <w:szCs w:val="22"/>
          <w:lang w:val="bs-Latn-BA"/>
        </w:rPr>
      </w:pPr>
    </w:p>
    <w:p w:rsidR="00D67AAA" w:rsidRPr="00082120" w:rsidRDefault="00D67AAA">
      <w:pPr>
        <w:pStyle w:val="IntoksikacijesaovimpreparatomsuupreporueenomdoziranjunemogueeSobzromda"/>
        <w:jc w:val="both"/>
        <w:rPr>
          <w:rFonts w:ascii="Times New Roman" w:hAnsi="Times New Roman"/>
          <w:color w:val="000000"/>
          <w:sz w:val="22"/>
          <w:szCs w:val="22"/>
          <w:lang w:val="bs-Latn-BA"/>
        </w:rPr>
      </w:pPr>
      <w:r w:rsidRPr="00082120">
        <w:rPr>
          <w:rFonts w:ascii="Times New Roman" w:hAnsi="Times New Roman"/>
          <w:color w:val="000000"/>
          <w:sz w:val="22"/>
          <w:szCs w:val="22"/>
          <w:lang w:val="bs-Latn-BA"/>
        </w:rPr>
        <w:t>Istovremenu primjenu alkohola treba izbjeći</w:t>
      </w:r>
      <w:r w:rsidR="00C32A18" w:rsidRPr="00082120">
        <w:rPr>
          <w:rFonts w:ascii="Times New Roman" w:hAnsi="Times New Roman"/>
          <w:color w:val="000000"/>
          <w:sz w:val="22"/>
          <w:szCs w:val="22"/>
          <w:lang w:val="bs-Latn-BA"/>
        </w:rPr>
        <w:t>.</w:t>
      </w:r>
      <w:r w:rsidRPr="00082120">
        <w:rPr>
          <w:rFonts w:ascii="Times New Roman" w:hAnsi="Times New Roman"/>
          <w:color w:val="000000"/>
          <w:sz w:val="22"/>
          <w:szCs w:val="22"/>
          <w:lang w:val="bs-Latn-BA"/>
        </w:rPr>
        <w:t xml:space="preserve"> </w:t>
      </w:r>
      <w:r w:rsidR="00C32A18" w:rsidRPr="00082120">
        <w:rPr>
          <w:rFonts w:ascii="Times New Roman" w:hAnsi="Times New Roman"/>
          <w:color w:val="000000"/>
          <w:sz w:val="22"/>
          <w:szCs w:val="22"/>
          <w:lang w:val="bs-Latn-BA"/>
        </w:rPr>
        <w:t>Sedativni efeka</w:t>
      </w:r>
      <w:r w:rsidR="00C175C3" w:rsidRPr="00082120">
        <w:rPr>
          <w:rFonts w:ascii="Times New Roman" w:hAnsi="Times New Roman"/>
          <w:color w:val="000000"/>
          <w:sz w:val="22"/>
          <w:szCs w:val="22"/>
          <w:lang w:val="bs-Latn-BA"/>
        </w:rPr>
        <w:t>t</w:t>
      </w:r>
      <w:r w:rsidR="00082120">
        <w:rPr>
          <w:rFonts w:ascii="Times New Roman" w:hAnsi="Times New Roman"/>
          <w:color w:val="000000"/>
          <w:sz w:val="22"/>
          <w:szCs w:val="22"/>
          <w:lang w:val="bs-Latn-BA"/>
        </w:rPr>
        <w:t xml:space="preserve"> </w:t>
      </w:r>
      <w:r w:rsidR="00C32A18" w:rsidRPr="00082120">
        <w:rPr>
          <w:rFonts w:ascii="Times New Roman" w:hAnsi="Times New Roman"/>
          <w:color w:val="000000"/>
          <w:sz w:val="22"/>
          <w:szCs w:val="22"/>
          <w:lang w:val="bs-Latn-BA"/>
        </w:rPr>
        <w:t>može</w:t>
      </w:r>
      <w:r w:rsidR="00C175C3" w:rsidRPr="00082120">
        <w:rPr>
          <w:rFonts w:ascii="Times New Roman" w:hAnsi="Times New Roman"/>
          <w:color w:val="000000"/>
          <w:sz w:val="22"/>
          <w:szCs w:val="22"/>
          <w:lang w:val="bs-Latn-BA"/>
        </w:rPr>
        <w:t xml:space="preserve"> da se pojača</w:t>
      </w:r>
      <w:r w:rsidR="00C32A18" w:rsidRPr="00082120">
        <w:rPr>
          <w:rFonts w:ascii="Times New Roman" w:hAnsi="Times New Roman"/>
          <w:color w:val="000000"/>
          <w:sz w:val="22"/>
          <w:szCs w:val="22"/>
          <w:lang w:val="bs-Latn-BA"/>
        </w:rPr>
        <w:t xml:space="preserve"> kada se lijek primjenjuje u kombinaciji s alkoholom. Ovo nepovoljno utiče na sposobnost vožnje ili upravljanja mašinama.</w:t>
      </w:r>
    </w:p>
    <w:p w:rsidR="00803469" w:rsidRPr="00082120" w:rsidRDefault="00803469">
      <w:pPr>
        <w:pStyle w:val="IntoksikacijesaovimpreparatomsuupreporueenomdoziranjunemogueeSobzromda"/>
        <w:jc w:val="both"/>
        <w:rPr>
          <w:rFonts w:ascii="Times New Roman" w:hAnsi="Times New Roman"/>
          <w:color w:val="000000"/>
          <w:sz w:val="22"/>
          <w:szCs w:val="22"/>
          <w:lang w:val="bs-Latn-BA"/>
        </w:rPr>
      </w:pPr>
    </w:p>
    <w:p w:rsidR="00803469" w:rsidRPr="00082120" w:rsidRDefault="00803469">
      <w:pPr>
        <w:pStyle w:val="IntoksikacijesaovimpreparatomsuupreporueenomdoziranjunemogueeSobzromda"/>
        <w:jc w:val="both"/>
        <w:rPr>
          <w:rFonts w:ascii="Times New Roman" w:hAnsi="Times New Roman"/>
          <w:b/>
          <w:color w:val="000000"/>
          <w:sz w:val="22"/>
          <w:szCs w:val="22"/>
          <w:lang w:val="hr-HR"/>
        </w:rPr>
      </w:pPr>
      <w:r w:rsidRPr="00082120">
        <w:rPr>
          <w:rFonts w:ascii="Times New Roman" w:hAnsi="Times New Roman"/>
          <w:color w:val="000000"/>
          <w:sz w:val="22"/>
          <w:szCs w:val="22"/>
          <w:lang w:val="hr-HR"/>
        </w:rPr>
        <w:t xml:space="preserve">Istovremena primjena teofilina ili aminofilina može </w:t>
      </w:r>
      <w:r w:rsidR="00C175C3" w:rsidRPr="00082120">
        <w:rPr>
          <w:rFonts w:ascii="Times New Roman" w:hAnsi="Times New Roman"/>
          <w:color w:val="000000"/>
          <w:sz w:val="22"/>
          <w:szCs w:val="22"/>
          <w:lang w:val="hr-HR"/>
        </w:rPr>
        <w:t xml:space="preserve">da </w:t>
      </w:r>
      <w:r w:rsidRPr="00082120">
        <w:rPr>
          <w:rFonts w:ascii="Times New Roman" w:hAnsi="Times New Roman"/>
          <w:color w:val="000000"/>
          <w:sz w:val="22"/>
          <w:szCs w:val="22"/>
          <w:lang w:val="hr-HR"/>
        </w:rPr>
        <w:t>smanji sedativno djelovanje benzodiazepina.</w:t>
      </w:r>
    </w:p>
    <w:p w:rsidR="00803469" w:rsidRPr="00082120" w:rsidRDefault="00803469">
      <w:pPr>
        <w:pStyle w:val="IntoksikacijesaovimpreparatomsuupreporueenomdoziranjunemogueeSobzromda"/>
        <w:jc w:val="both"/>
        <w:rPr>
          <w:rFonts w:ascii="Times New Roman" w:hAnsi="Times New Roman"/>
          <w:color w:val="000000"/>
          <w:sz w:val="22"/>
          <w:szCs w:val="22"/>
          <w:lang w:val="hr-HR"/>
        </w:rPr>
      </w:pPr>
    </w:p>
    <w:p w:rsidR="00803469" w:rsidRPr="00082120" w:rsidRDefault="00803469">
      <w:pPr>
        <w:pStyle w:val="IntoksikacijesaovimpreparatomsuupreporueenomdoziranjunemogueeSobzromda"/>
        <w:jc w:val="both"/>
        <w:rPr>
          <w:rFonts w:ascii="Times New Roman" w:hAnsi="Times New Roman"/>
          <w:b/>
          <w:color w:val="000000"/>
          <w:sz w:val="22"/>
          <w:szCs w:val="22"/>
          <w:lang w:val="hr-HR"/>
        </w:rPr>
      </w:pPr>
      <w:r w:rsidRPr="00082120">
        <w:rPr>
          <w:rFonts w:ascii="Times New Roman" w:hAnsi="Times New Roman"/>
          <w:color w:val="000000"/>
          <w:sz w:val="22"/>
          <w:szCs w:val="22"/>
          <w:lang w:val="hr-HR"/>
        </w:rPr>
        <w:t xml:space="preserve">Istovremena primjena benzodiazepina s natrijum oksibatom može </w:t>
      </w:r>
      <w:r w:rsidR="005C6455" w:rsidRPr="00082120">
        <w:rPr>
          <w:rFonts w:ascii="Times New Roman" w:hAnsi="Times New Roman"/>
          <w:color w:val="000000"/>
          <w:sz w:val="22"/>
          <w:szCs w:val="22"/>
          <w:lang w:val="hr-HR"/>
        </w:rPr>
        <w:t>da pojača</w:t>
      </w:r>
      <w:r w:rsidRPr="00082120">
        <w:rPr>
          <w:rFonts w:ascii="Times New Roman" w:hAnsi="Times New Roman"/>
          <w:color w:val="000000"/>
          <w:sz w:val="22"/>
          <w:szCs w:val="22"/>
          <w:lang w:val="hr-HR"/>
        </w:rPr>
        <w:t xml:space="preserve"> djelovanje natrijum oksibata.</w:t>
      </w:r>
    </w:p>
    <w:p w:rsidR="00803469" w:rsidRPr="00082120" w:rsidRDefault="00803469">
      <w:pPr>
        <w:pStyle w:val="IntoksikacijesaovimpreparatomsuupreporueenomdoziranjunemogueeSobzromda"/>
        <w:jc w:val="both"/>
        <w:rPr>
          <w:rFonts w:ascii="Times New Roman" w:hAnsi="Times New Roman"/>
          <w:color w:val="000000"/>
          <w:sz w:val="22"/>
          <w:szCs w:val="22"/>
          <w:lang w:val="hr-HR"/>
        </w:rPr>
      </w:pPr>
    </w:p>
    <w:p w:rsidR="00803469" w:rsidRPr="00082120" w:rsidRDefault="00803469">
      <w:pPr>
        <w:pStyle w:val="IntoksikacijesaovimpreparatomsuupreporueenomdoziranjunemogueeSobzromda"/>
        <w:jc w:val="both"/>
        <w:rPr>
          <w:rFonts w:ascii="Times New Roman" w:hAnsi="Times New Roman"/>
          <w:color w:val="000000"/>
          <w:sz w:val="22"/>
          <w:szCs w:val="22"/>
          <w:lang w:val="hr-HR"/>
        </w:rPr>
      </w:pPr>
      <w:r w:rsidRPr="00082120">
        <w:rPr>
          <w:rFonts w:ascii="Times New Roman" w:hAnsi="Times New Roman"/>
          <w:color w:val="000000"/>
          <w:sz w:val="22"/>
          <w:szCs w:val="22"/>
          <w:lang w:val="hr-HR"/>
        </w:rPr>
        <w:t>Istovremena prim</w:t>
      </w:r>
      <w:r w:rsidR="001C27FA" w:rsidRPr="00082120">
        <w:rPr>
          <w:rFonts w:ascii="Times New Roman" w:hAnsi="Times New Roman"/>
          <w:color w:val="000000"/>
          <w:sz w:val="22"/>
          <w:szCs w:val="22"/>
          <w:lang w:val="hr-HR"/>
        </w:rPr>
        <w:t>j</w:t>
      </w:r>
      <w:r w:rsidRPr="00082120">
        <w:rPr>
          <w:rFonts w:ascii="Times New Roman" w:hAnsi="Times New Roman"/>
          <w:color w:val="000000"/>
          <w:sz w:val="22"/>
          <w:szCs w:val="22"/>
          <w:lang w:val="hr-HR"/>
        </w:rPr>
        <w:t xml:space="preserve">ena valerijane može </w:t>
      </w:r>
      <w:r w:rsidR="005C6455" w:rsidRPr="00082120">
        <w:rPr>
          <w:rFonts w:ascii="Times New Roman" w:hAnsi="Times New Roman"/>
          <w:color w:val="000000"/>
          <w:sz w:val="22"/>
          <w:szCs w:val="22"/>
          <w:lang w:val="hr-HR"/>
        </w:rPr>
        <w:t>da pojača</w:t>
      </w:r>
      <w:r w:rsidRPr="00082120">
        <w:rPr>
          <w:rFonts w:ascii="Times New Roman" w:hAnsi="Times New Roman"/>
          <w:color w:val="000000"/>
          <w:sz w:val="22"/>
          <w:szCs w:val="22"/>
          <w:lang w:val="hr-HR"/>
        </w:rPr>
        <w:t xml:space="preserve"> ili smanjiti </w:t>
      </w:r>
      <w:r w:rsidR="001C27FA" w:rsidRPr="00082120">
        <w:rPr>
          <w:rFonts w:ascii="Times New Roman" w:hAnsi="Times New Roman"/>
          <w:color w:val="000000"/>
          <w:sz w:val="22"/>
          <w:szCs w:val="22"/>
          <w:lang w:val="hr-HR"/>
        </w:rPr>
        <w:t>djelovanje</w:t>
      </w:r>
      <w:r w:rsidRPr="00082120">
        <w:rPr>
          <w:rFonts w:ascii="Times New Roman" w:hAnsi="Times New Roman"/>
          <w:color w:val="000000"/>
          <w:sz w:val="22"/>
          <w:szCs w:val="22"/>
          <w:lang w:val="hr-HR"/>
        </w:rPr>
        <w:t xml:space="preserve"> nitrazepama.</w:t>
      </w:r>
    </w:p>
    <w:p w:rsidR="00D67AAA" w:rsidRPr="00082120" w:rsidRDefault="00D67AAA">
      <w:pPr>
        <w:pStyle w:val="IntoksikacijesaovimpreparatomsuupreporueenomdoziranjunemogueeSobzromda"/>
        <w:jc w:val="both"/>
        <w:rPr>
          <w:rFonts w:ascii="Times New Roman" w:hAnsi="Times New Roman"/>
          <w:color w:val="000000"/>
          <w:sz w:val="22"/>
          <w:szCs w:val="22"/>
          <w:lang w:val="bs-Latn-BA"/>
        </w:rPr>
      </w:pPr>
    </w:p>
    <w:p w:rsidR="005A595B" w:rsidRPr="00082120" w:rsidRDefault="005A595B" w:rsidP="00255D31">
      <w:pPr>
        <w:tabs>
          <w:tab w:val="left" w:pos="540"/>
          <w:tab w:val="left" w:pos="569"/>
        </w:tabs>
        <w:jc w:val="both"/>
        <w:rPr>
          <w:b/>
          <w:sz w:val="22"/>
          <w:szCs w:val="22"/>
          <w:lang w:val="sr-Latn-CS"/>
        </w:rPr>
      </w:pPr>
      <w:r w:rsidRPr="00082120">
        <w:rPr>
          <w:b/>
          <w:bCs/>
          <w:sz w:val="22"/>
          <w:szCs w:val="22"/>
        </w:rPr>
        <w:t xml:space="preserve">4.6. </w:t>
      </w:r>
      <w:r w:rsidRPr="00082120">
        <w:rPr>
          <w:b/>
          <w:bCs/>
          <w:sz w:val="22"/>
          <w:szCs w:val="22"/>
        </w:rPr>
        <w:tab/>
      </w:r>
      <w:r w:rsidRPr="00082120">
        <w:rPr>
          <w:b/>
          <w:sz w:val="22"/>
          <w:szCs w:val="22"/>
          <w:lang w:val="sr-Latn-CS"/>
        </w:rPr>
        <w:t>Plodnost, trudnoća i dojenje</w:t>
      </w:r>
    </w:p>
    <w:p w:rsidR="00B924F7" w:rsidRPr="00082120" w:rsidRDefault="00B924F7" w:rsidP="00082120">
      <w:pPr>
        <w:jc w:val="both"/>
        <w:rPr>
          <w:bCs/>
          <w:iCs/>
          <w:sz w:val="22"/>
          <w:szCs w:val="22"/>
          <w:lang w:val="pl-PL"/>
        </w:rPr>
      </w:pPr>
    </w:p>
    <w:p w:rsidR="00DB16BF" w:rsidRPr="00082120" w:rsidRDefault="00DB16BF" w:rsidP="00082120">
      <w:pPr>
        <w:jc w:val="both"/>
        <w:rPr>
          <w:bCs/>
          <w:iCs/>
          <w:sz w:val="22"/>
          <w:szCs w:val="22"/>
          <w:u w:val="single"/>
        </w:rPr>
      </w:pPr>
      <w:proofErr w:type="spellStart"/>
      <w:r w:rsidRPr="00082120">
        <w:rPr>
          <w:bCs/>
          <w:iCs/>
          <w:sz w:val="22"/>
          <w:szCs w:val="22"/>
          <w:u w:val="single"/>
        </w:rPr>
        <w:t>Plodnost</w:t>
      </w:r>
      <w:proofErr w:type="spellEnd"/>
    </w:p>
    <w:p w:rsidR="00DB16BF" w:rsidRPr="00082120" w:rsidRDefault="00DB16BF" w:rsidP="00082120">
      <w:pPr>
        <w:jc w:val="both"/>
        <w:rPr>
          <w:bCs/>
          <w:iCs/>
          <w:sz w:val="22"/>
          <w:szCs w:val="22"/>
          <w:lang w:val="hr-HR"/>
        </w:rPr>
      </w:pPr>
      <w:r w:rsidRPr="00082120">
        <w:rPr>
          <w:bCs/>
          <w:iCs/>
          <w:sz w:val="22"/>
          <w:szCs w:val="22"/>
          <w:lang w:val="hr-HR"/>
        </w:rPr>
        <w:lastRenderedPageBreak/>
        <w:t>Podaci kod ljudi ni</w:t>
      </w:r>
      <w:r w:rsidR="00A26515">
        <w:rPr>
          <w:bCs/>
          <w:iCs/>
          <w:sz w:val="22"/>
          <w:szCs w:val="22"/>
          <w:lang w:val="hr-HR"/>
        </w:rPr>
        <w:t>je</w:t>
      </w:r>
      <w:r w:rsidRPr="00082120">
        <w:rPr>
          <w:bCs/>
          <w:iCs/>
          <w:sz w:val="22"/>
          <w:szCs w:val="22"/>
          <w:lang w:val="hr-HR"/>
        </w:rPr>
        <w:t>su dostupni. U ispitivanjima na miševima i pacovima, nitrazepam je štetno uticao na spermatogenezu kod mužjaka.</w:t>
      </w:r>
    </w:p>
    <w:p w:rsidR="00E322BB" w:rsidRPr="00082120" w:rsidRDefault="00E322BB">
      <w:pPr>
        <w:jc w:val="both"/>
        <w:rPr>
          <w:bCs/>
          <w:iCs/>
          <w:sz w:val="22"/>
          <w:szCs w:val="22"/>
          <w:lang w:val="pl-PL"/>
        </w:rPr>
      </w:pPr>
    </w:p>
    <w:p w:rsidR="00D67AAA" w:rsidRPr="00082120" w:rsidRDefault="00D67AAA">
      <w:pPr>
        <w:jc w:val="both"/>
        <w:rPr>
          <w:sz w:val="22"/>
          <w:szCs w:val="22"/>
          <w:u w:val="single"/>
          <w:lang w:val="en-GB"/>
        </w:rPr>
      </w:pPr>
      <w:proofErr w:type="spellStart"/>
      <w:r w:rsidRPr="00082120">
        <w:rPr>
          <w:sz w:val="22"/>
          <w:szCs w:val="22"/>
          <w:u w:val="single"/>
          <w:lang w:val="en-GB"/>
        </w:rPr>
        <w:t>Trudnoća</w:t>
      </w:r>
      <w:proofErr w:type="spellEnd"/>
    </w:p>
    <w:p w:rsidR="005A7DE9" w:rsidRPr="00082120" w:rsidRDefault="005A7DE9">
      <w:pPr>
        <w:pStyle w:val="BodyText"/>
        <w:spacing w:after="0"/>
        <w:jc w:val="both"/>
        <w:rPr>
          <w:sz w:val="22"/>
          <w:szCs w:val="22"/>
          <w:lang w:val="hr-HR"/>
        </w:rPr>
      </w:pPr>
      <w:r w:rsidRPr="00082120">
        <w:rPr>
          <w:sz w:val="22"/>
          <w:szCs w:val="22"/>
          <w:lang w:val="hr-HR"/>
        </w:rPr>
        <w:t>Nitrazepam prolazi placentarnu barijeru. Odnos koncentracije u plazmi između fetusa i majke u ranoj trudnoći je oko 0,6, a 0,9 u kasnoj trudnoći.</w:t>
      </w:r>
    </w:p>
    <w:p w:rsidR="00E80040" w:rsidRPr="00082120" w:rsidRDefault="00E80040">
      <w:pPr>
        <w:pStyle w:val="BodyText"/>
        <w:spacing w:after="0"/>
        <w:jc w:val="both"/>
        <w:rPr>
          <w:sz w:val="22"/>
          <w:szCs w:val="22"/>
          <w:lang w:val="hr-HR"/>
        </w:rPr>
      </w:pPr>
    </w:p>
    <w:p w:rsidR="00010A3D" w:rsidRPr="00082120" w:rsidRDefault="005A7DE9">
      <w:pPr>
        <w:pStyle w:val="BodyText"/>
        <w:spacing w:after="0"/>
        <w:jc w:val="both"/>
        <w:rPr>
          <w:sz w:val="22"/>
          <w:szCs w:val="22"/>
          <w:lang w:val="hr-HR"/>
        </w:rPr>
      </w:pPr>
      <w:r w:rsidRPr="00082120">
        <w:rPr>
          <w:sz w:val="22"/>
          <w:szCs w:val="22"/>
          <w:lang w:val="hr-HR"/>
        </w:rPr>
        <w:t>Podaci o prim</w:t>
      </w:r>
      <w:r w:rsidR="00F016A8" w:rsidRPr="00082120">
        <w:rPr>
          <w:sz w:val="22"/>
          <w:szCs w:val="22"/>
          <w:lang w:val="hr-HR"/>
        </w:rPr>
        <w:t>j</w:t>
      </w:r>
      <w:r w:rsidRPr="00082120">
        <w:rPr>
          <w:sz w:val="22"/>
          <w:szCs w:val="22"/>
          <w:lang w:val="hr-HR"/>
        </w:rPr>
        <w:t>eni nitrazepama kod trudnica su ograničeni. Zab</w:t>
      </w:r>
      <w:r w:rsidR="00F016A8" w:rsidRPr="00082120">
        <w:rPr>
          <w:sz w:val="22"/>
          <w:szCs w:val="22"/>
          <w:lang w:val="hr-HR"/>
        </w:rPr>
        <w:t>i</w:t>
      </w:r>
      <w:r w:rsidRPr="00082120">
        <w:rPr>
          <w:sz w:val="22"/>
          <w:szCs w:val="22"/>
          <w:lang w:val="hr-HR"/>
        </w:rPr>
        <w:t>l</w:t>
      </w:r>
      <w:r w:rsidR="00F016A8" w:rsidRPr="00082120">
        <w:rPr>
          <w:sz w:val="22"/>
          <w:szCs w:val="22"/>
          <w:lang w:val="hr-HR"/>
        </w:rPr>
        <w:t>j</w:t>
      </w:r>
      <w:r w:rsidRPr="00082120">
        <w:rPr>
          <w:sz w:val="22"/>
          <w:szCs w:val="22"/>
          <w:lang w:val="hr-HR"/>
        </w:rPr>
        <w:t>eženi su izolovani slučajevi o prim</w:t>
      </w:r>
      <w:r w:rsidR="00F016A8" w:rsidRPr="00082120">
        <w:rPr>
          <w:sz w:val="22"/>
          <w:szCs w:val="22"/>
          <w:lang w:val="hr-HR"/>
        </w:rPr>
        <w:t>j</w:t>
      </w:r>
      <w:r w:rsidRPr="00082120">
        <w:rPr>
          <w:sz w:val="22"/>
          <w:szCs w:val="22"/>
          <w:lang w:val="hr-HR"/>
        </w:rPr>
        <w:t>eni veoma velikih doza nitrazepama, što je uzrokovalo kongenitalne anomalije kod ljudi.</w:t>
      </w:r>
    </w:p>
    <w:p w:rsidR="00E80040" w:rsidRPr="00082120" w:rsidRDefault="00E80040" w:rsidP="00255D31">
      <w:pPr>
        <w:pStyle w:val="BodyText"/>
        <w:spacing w:after="0"/>
        <w:jc w:val="both"/>
        <w:rPr>
          <w:sz w:val="22"/>
          <w:szCs w:val="22"/>
          <w:lang w:val="hr-HR"/>
        </w:rPr>
      </w:pPr>
    </w:p>
    <w:p w:rsidR="005A7DE9" w:rsidRPr="00082120" w:rsidRDefault="005A7DE9">
      <w:pPr>
        <w:pStyle w:val="BodyText"/>
        <w:spacing w:after="0"/>
        <w:jc w:val="both"/>
        <w:rPr>
          <w:sz w:val="22"/>
          <w:szCs w:val="22"/>
          <w:lang w:val="hr-HR"/>
        </w:rPr>
      </w:pPr>
      <w:r w:rsidRPr="00082120">
        <w:rPr>
          <w:sz w:val="22"/>
          <w:szCs w:val="22"/>
          <w:lang w:val="hr-HR"/>
        </w:rPr>
        <w:t>Studije na životinjama su pokazale reproduktivnu toksičnost (vid</w:t>
      </w:r>
      <w:r w:rsidR="00F016A8" w:rsidRPr="00082120">
        <w:rPr>
          <w:sz w:val="22"/>
          <w:szCs w:val="22"/>
          <w:lang w:val="hr-HR"/>
        </w:rPr>
        <w:t>j</w:t>
      </w:r>
      <w:r w:rsidRPr="00082120">
        <w:rPr>
          <w:sz w:val="22"/>
          <w:szCs w:val="22"/>
          <w:lang w:val="hr-HR"/>
        </w:rPr>
        <w:t xml:space="preserve">eti </w:t>
      </w:r>
      <w:r w:rsidR="00F016A8" w:rsidRPr="00082120">
        <w:rPr>
          <w:sz w:val="22"/>
          <w:szCs w:val="22"/>
          <w:lang w:val="hr-HR"/>
        </w:rPr>
        <w:t>dio</w:t>
      </w:r>
      <w:r w:rsidRPr="00082120">
        <w:rPr>
          <w:sz w:val="22"/>
          <w:szCs w:val="22"/>
          <w:lang w:val="hr-HR"/>
        </w:rPr>
        <w:t xml:space="preserve"> 5.3.).</w:t>
      </w:r>
    </w:p>
    <w:p w:rsidR="00E80040" w:rsidRPr="00082120" w:rsidRDefault="00E80040">
      <w:pPr>
        <w:pStyle w:val="BodyText"/>
        <w:spacing w:after="0"/>
        <w:jc w:val="both"/>
        <w:rPr>
          <w:sz w:val="22"/>
          <w:szCs w:val="22"/>
          <w:lang w:val="hr-HR"/>
        </w:rPr>
      </w:pPr>
    </w:p>
    <w:p w:rsidR="005A7DE9" w:rsidRPr="00082120" w:rsidRDefault="005A7DE9">
      <w:pPr>
        <w:pStyle w:val="BodyText"/>
        <w:spacing w:after="0"/>
        <w:jc w:val="both"/>
        <w:rPr>
          <w:sz w:val="22"/>
          <w:szCs w:val="22"/>
          <w:lang w:val="hr-HR"/>
        </w:rPr>
      </w:pPr>
      <w:r w:rsidRPr="00082120">
        <w:rPr>
          <w:sz w:val="22"/>
          <w:szCs w:val="22"/>
          <w:lang w:val="hr-HR"/>
        </w:rPr>
        <w:t>Velike doze nitrazepama tokom rane trudnoće su izazvale malformacije kod pacova, ali ne kod miševa.</w:t>
      </w:r>
    </w:p>
    <w:p w:rsidR="00E80040" w:rsidRPr="00082120" w:rsidRDefault="00E80040">
      <w:pPr>
        <w:pStyle w:val="BodyText"/>
        <w:spacing w:after="0"/>
        <w:jc w:val="both"/>
        <w:rPr>
          <w:sz w:val="22"/>
          <w:szCs w:val="22"/>
          <w:lang w:val="hr-HR"/>
        </w:rPr>
      </w:pPr>
    </w:p>
    <w:p w:rsidR="005A7DE9" w:rsidRPr="00082120" w:rsidRDefault="006B6B31">
      <w:pPr>
        <w:pStyle w:val="BodyText"/>
        <w:spacing w:after="0"/>
        <w:jc w:val="both"/>
        <w:rPr>
          <w:sz w:val="22"/>
          <w:szCs w:val="22"/>
          <w:lang w:val="hr-HR"/>
        </w:rPr>
      </w:pPr>
      <w:r w:rsidRPr="00082120">
        <w:rPr>
          <w:sz w:val="22"/>
          <w:szCs w:val="22"/>
          <w:lang w:val="bs-Latn-BA"/>
        </w:rPr>
        <w:t>Lijek ne primjenjivati tokom trudnoće, posebno tokom prvog i zadnjeg trimestra</w:t>
      </w:r>
      <w:r w:rsidR="005A7DE9" w:rsidRPr="00082120">
        <w:rPr>
          <w:sz w:val="22"/>
          <w:szCs w:val="22"/>
          <w:lang w:val="hr-HR"/>
        </w:rPr>
        <w:t>, osim ako postoje opravdani razlozi.</w:t>
      </w:r>
    </w:p>
    <w:p w:rsidR="00E80040" w:rsidRPr="00082120" w:rsidRDefault="00E80040">
      <w:pPr>
        <w:pStyle w:val="BodyText"/>
        <w:spacing w:after="0"/>
        <w:jc w:val="both"/>
        <w:rPr>
          <w:sz w:val="22"/>
          <w:szCs w:val="22"/>
          <w:lang w:val="bs-Latn-BA"/>
        </w:rPr>
      </w:pPr>
    </w:p>
    <w:p w:rsidR="00D67AAA" w:rsidRPr="00082120" w:rsidRDefault="00D67AAA">
      <w:pPr>
        <w:pStyle w:val="BodyText"/>
        <w:spacing w:after="0"/>
        <w:jc w:val="both"/>
        <w:rPr>
          <w:sz w:val="22"/>
          <w:szCs w:val="22"/>
          <w:lang w:val="bs-Latn-BA"/>
        </w:rPr>
      </w:pPr>
      <w:r w:rsidRPr="00082120">
        <w:rPr>
          <w:sz w:val="22"/>
          <w:szCs w:val="22"/>
          <w:lang w:val="bs-Latn-BA"/>
        </w:rPr>
        <w:t>Ukoliko je lijek propisan ženi koja je u reproduktivno</w:t>
      </w:r>
      <w:r w:rsidR="00980E1C">
        <w:rPr>
          <w:sz w:val="22"/>
          <w:szCs w:val="22"/>
          <w:lang w:val="bs-Latn-BA"/>
        </w:rPr>
        <w:t>m</w:t>
      </w:r>
      <w:r w:rsidRPr="00082120">
        <w:rPr>
          <w:sz w:val="22"/>
          <w:szCs w:val="22"/>
          <w:lang w:val="bs-Latn-BA"/>
        </w:rPr>
        <w:t xml:space="preserve"> </w:t>
      </w:r>
      <w:r w:rsidR="00980E1C">
        <w:rPr>
          <w:sz w:val="22"/>
          <w:szCs w:val="22"/>
          <w:lang w:val="bs-Latn-BA"/>
        </w:rPr>
        <w:t>periodu</w:t>
      </w:r>
      <w:r w:rsidRPr="00082120">
        <w:rPr>
          <w:sz w:val="22"/>
          <w:szCs w:val="22"/>
          <w:lang w:val="bs-Latn-BA"/>
        </w:rPr>
        <w:t xml:space="preserve">, treba </w:t>
      </w:r>
      <w:r w:rsidR="00980E1C">
        <w:rPr>
          <w:sz w:val="22"/>
          <w:szCs w:val="22"/>
          <w:lang w:val="bs-Latn-BA"/>
        </w:rPr>
        <w:t>je</w:t>
      </w:r>
      <w:r w:rsidRPr="00082120">
        <w:rPr>
          <w:sz w:val="22"/>
          <w:szCs w:val="22"/>
          <w:lang w:val="bs-Latn-BA"/>
        </w:rPr>
        <w:t xml:space="preserve"> upozor</w:t>
      </w:r>
      <w:r w:rsidR="00980E1C">
        <w:rPr>
          <w:sz w:val="22"/>
          <w:szCs w:val="22"/>
          <w:lang w:val="bs-Latn-BA"/>
        </w:rPr>
        <w:t>iti</w:t>
      </w:r>
      <w:r w:rsidRPr="00082120">
        <w:rPr>
          <w:sz w:val="22"/>
          <w:szCs w:val="22"/>
          <w:lang w:val="bs-Latn-BA"/>
        </w:rPr>
        <w:t xml:space="preserve"> da, ukoliko namjerava ostati trudna ili sumnja da je trudna, kontaktira svog ljekara zbog prekida primjene lijeka.</w:t>
      </w:r>
    </w:p>
    <w:p w:rsidR="00E80040" w:rsidRPr="00082120" w:rsidRDefault="00E80040">
      <w:pPr>
        <w:pStyle w:val="BodyText"/>
        <w:spacing w:after="0"/>
        <w:jc w:val="both"/>
        <w:rPr>
          <w:sz w:val="22"/>
          <w:szCs w:val="22"/>
          <w:lang w:val="bs-Latn-BA"/>
        </w:rPr>
      </w:pPr>
    </w:p>
    <w:p w:rsidR="00D67AAA" w:rsidRPr="00082120" w:rsidRDefault="00D67AAA">
      <w:pPr>
        <w:pStyle w:val="BodyText"/>
        <w:spacing w:after="0"/>
        <w:jc w:val="both"/>
        <w:rPr>
          <w:sz w:val="22"/>
          <w:szCs w:val="22"/>
          <w:lang w:val="bs-Latn-BA"/>
        </w:rPr>
      </w:pPr>
      <w:r w:rsidRPr="00082120">
        <w:rPr>
          <w:sz w:val="22"/>
          <w:szCs w:val="22"/>
          <w:lang w:val="bs-Latn-BA"/>
        </w:rPr>
        <w:t>Zabilježeno je da primjena benzodiazepina u zadnjem trimestru trudnoće ili tokom porođaja dovodi do nepravilnosti u srčanom radu fetusa, hipotonije, teškoća sa sisanjem, hipotermije i umjerene respiratorne depresije kod novorođenčeta.</w:t>
      </w:r>
    </w:p>
    <w:p w:rsidR="00E80040" w:rsidRPr="00082120" w:rsidRDefault="00E80040">
      <w:pPr>
        <w:pStyle w:val="BodyText"/>
        <w:spacing w:after="0"/>
        <w:jc w:val="both"/>
        <w:rPr>
          <w:sz w:val="22"/>
          <w:szCs w:val="22"/>
          <w:lang w:val="bs-Latn-BA"/>
        </w:rPr>
      </w:pPr>
    </w:p>
    <w:p w:rsidR="00D67AAA" w:rsidRPr="00082120" w:rsidRDefault="00D67AAA">
      <w:pPr>
        <w:pStyle w:val="BodyText"/>
        <w:spacing w:after="0"/>
        <w:jc w:val="both"/>
        <w:rPr>
          <w:sz w:val="22"/>
          <w:szCs w:val="22"/>
          <w:lang w:val="bs-Latn-BA"/>
        </w:rPr>
      </w:pPr>
      <w:r w:rsidRPr="00082120">
        <w:rPr>
          <w:sz w:val="22"/>
          <w:szCs w:val="22"/>
          <w:lang w:val="bs-Latn-BA"/>
        </w:rPr>
        <w:t>Novorođenčad čije su majke hronično primjenjivale benzodiazepine tokom zadnjeg stadij</w:t>
      </w:r>
      <w:r w:rsidR="00B065BE" w:rsidRPr="00082120">
        <w:rPr>
          <w:sz w:val="22"/>
          <w:szCs w:val="22"/>
          <w:lang w:val="bs-Latn-BA"/>
        </w:rPr>
        <w:t>um</w:t>
      </w:r>
      <w:r w:rsidRPr="00082120">
        <w:rPr>
          <w:sz w:val="22"/>
          <w:szCs w:val="22"/>
          <w:lang w:val="bs-Latn-BA"/>
        </w:rPr>
        <w:t xml:space="preserve">a trudnoće mogu </w:t>
      </w:r>
      <w:r w:rsidR="00B065BE" w:rsidRPr="00082120">
        <w:rPr>
          <w:sz w:val="22"/>
          <w:szCs w:val="22"/>
          <w:lang w:val="bs-Latn-BA"/>
        </w:rPr>
        <w:t>da razviju</w:t>
      </w:r>
      <w:r w:rsidRPr="00082120">
        <w:rPr>
          <w:sz w:val="22"/>
          <w:szCs w:val="22"/>
          <w:lang w:val="bs-Latn-BA"/>
        </w:rPr>
        <w:t xml:space="preserve"> fizičku zavisnost, a u postnatalnom periodu postoji opasnost od pojave simptoma </w:t>
      </w:r>
      <w:r w:rsidR="00980E1C">
        <w:rPr>
          <w:sz w:val="22"/>
          <w:szCs w:val="22"/>
          <w:lang w:val="bs-Latn-BA"/>
        </w:rPr>
        <w:t>obustave</w:t>
      </w:r>
      <w:r w:rsidRPr="00082120">
        <w:rPr>
          <w:sz w:val="22"/>
          <w:szCs w:val="22"/>
          <w:lang w:val="bs-Latn-BA"/>
        </w:rPr>
        <w:t>.</w:t>
      </w:r>
    </w:p>
    <w:p w:rsidR="00E80040" w:rsidRPr="00082120" w:rsidRDefault="00E80040">
      <w:pPr>
        <w:jc w:val="both"/>
        <w:rPr>
          <w:sz w:val="22"/>
          <w:szCs w:val="22"/>
          <w:u w:val="single"/>
          <w:lang w:val="en-GB"/>
        </w:rPr>
      </w:pPr>
    </w:p>
    <w:p w:rsidR="00D67AAA" w:rsidRPr="00082120" w:rsidRDefault="00D67AAA">
      <w:pPr>
        <w:jc w:val="both"/>
        <w:rPr>
          <w:sz w:val="22"/>
          <w:szCs w:val="22"/>
          <w:u w:val="single"/>
          <w:lang w:val="en-GB"/>
        </w:rPr>
      </w:pPr>
      <w:proofErr w:type="spellStart"/>
      <w:r w:rsidRPr="00082120">
        <w:rPr>
          <w:sz w:val="22"/>
          <w:szCs w:val="22"/>
          <w:u w:val="single"/>
          <w:lang w:val="en-GB"/>
        </w:rPr>
        <w:t>Dojenje</w:t>
      </w:r>
      <w:proofErr w:type="spellEnd"/>
    </w:p>
    <w:p w:rsidR="00D67AAA" w:rsidRPr="00082120" w:rsidRDefault="00D67AAA">
      <w:pPr>
        <w:jc w:val="both"/>
        <w:rPr>
          <w:bCs/>
          <w:color w:val="000000"/>
          <w:sz w:val="22"/>
          <w:szCs w:val="22"/>
          <w:lang w:val="bs-Latn-BA"/>
        </w:rPr>
      </w:pPr>
      <w:r w:rsidRPr="00082120">
        <w:rPr>
          <w:iCs/>
          <w:color w:val="000000"/>
          <w:sz w:val="22"/>
          <w:szCs w:val="22"/>
          <w:lang w:val="bs-Latn-BA"/>
        </w:rPr>
        <w:t xml:space="preserve">S obzirom da benzodiazepini prelaze u majčino mlijeko, primjenu </w:t>
      </w:r>
      <w:r w:rsidR="00900ECE" w:rsidRPr="00082120">
        <w:rPr>
          <w:iCs/>
          <w:color w:val="000000"/>
          <w:sz w:val="22"/>
          <w:szCs w:val="22"/>
          <w:lang w:val="bs-Latn-BA"/>
        </w:rPr>
        <w:t>TRAZEM</w:t>
      </w:r>
      <w:r w:rsidRPr="00082120">
        <w:rPr>
          <w:bCs/>
          <w:color w:val="000000"/>
          <w:sz w:val="22"/>
          <w:szCs w:val="22"/>
          <w:lang w:val="bs-Latn-BA"/>
        </w:rPr>
        <w:t xml:space="preserve"> tableta kod dojilja treba izbjegavati.</w:t>
      </w:r>
    </w:p>
    <w:p w:rsidR="005A595B" w:rsidRPr="00082120" w:rsidRDefault="005A595B">
      <w:pPr>
        <w:jc w:val="both"/>
        <w:rPr>
          <w:bCs/>
          <w:color w:val="000000"/>
          <w:sz w:val="22"/>
          <w:szCs w:val="22"/>
          <w:lang w:val="bs-Latn-BA"/>
        </w:rPr>
      </w:pPr>
    </w:p>
    <w:p w:rsidR="005A595B" w:rsidRPr="00082120" w:rsidRDefault="005A595B" w:rsidP="00255D31">
      <w:pPr>
        <w:tabs>
          <w:tab w:val="left" w:pos="540"/>
          <w:tab w:val="left" w:pos="569"/>
        </w:tabs>
        <w:ind w:left="540" w:hanging="540"/>
        <w:jc w:val="both"/>
        <w:rPr>
          <w:b/>
          <w:bCs/>
          <w:sz w:val="22"/>
          <w:szCs w:val="22"/>
        </w:rPr>
      </w:pPr>
      <w:r w:rsidRPr="00082120">
        <w:rPr>
          <w:b/>
          <w:bCs/>
          <w:sz w:val="22"/>
          <w:szCs w:val="22"/>
        </w:rPr>
        <w:t xml:space="preserve">4.7. </w:t>
      </w:r>
      <w:r w:rsidRPr="00082120">
        <w:rPr>
          <w:b/>
          <w:bCs/>
          <w:sz w:val="22"/>
          <w:szCs w:val="22"/>
        </w:rPr>
        <w:tab/>
      </w:r>
      <w:proofErr w:type="spellStart"/>
      <w:r w:rsidRPr="00082120">
        <w:rPr>
          <w:b/>
          <w:bCs/>
          <w:sz w:val="22"/>
          <w:szCs w:val="22"/>
        </w:rPr>
        <w:t>Uticaj</w:t>
      </w:r>
      <w:proofErr w:type="spellEnd"/>
      <w:r w:rsidRPr="00082120">
        <w:rPr>
          <w:b/>
          <w:bCs/>
          <w:sz w:val="22"/>
          <w:szCs w:val="22"/>
        </w:rPr>
        <w:t xml:space="preserve"> </w:t>
      </w:r>
      <w:proofErr w:type="spellStart"/>
      <w:proofErr w:type="gramStart"/>
      <w:r w:rsidRPr="00082120">
        <w:rPr>
          <w:b/>
          <w:bCs/>
          <w:sz w:val="22"/>
          <w:szCs w:val="22"/>
        </w:rPr>
        <w:t>na</w:t>
      </w:r>
      <w:proofErr w:type="spellEnd"/>
      <w:proofErr w:type="gramEnd"/>
      <w:r w:rsidRPr="00082120">
        <w:rPr>
          <w:b/>
          <w:bCs/>
          <w:sz w:val="22"/>
          <w:szCs w:val="22"/>
        </w:rPr>
        <w:t xml:space="preserve"> </w:t>
      </w:r>
      <w:proofErr w:type="spellStart"/>
      <w:r w:rsidRPr="00082120">
        <w:rPr>
          <w:b/>
          <w:bCs/>
          <w:sz w:val="22"/>
          <w:szCs w:val="22"/>
        </w:rPr>
        <w:t>sposobnost</w:t>
      </w:r>
      <w:proofErr w:type="spellEnd"/>
      <w:r w:rsidRPr="00082120">
        <w:rPr>
          <w:b/>
          <w:bCs/>
          <w:sz w:val="22"/>
          <w:szCs w:val="22"/>
        </w:rPr>
        <w:t xml:space="preserve"> </w:t>
      </w:r>
      <w:proofErr w:type="spellStart"/>
      <w:r w:rsidRPr="00082120">
        <w:rPr>
          <w:b/>
          <w:bCs/>
          <w:sz w:val="22"/>
          <w:szCs w:val="22"/>
        </w:rPr>
        <w:t>upravljanja</w:t>
      </w:r>
      <w:proofErr w:type="spellEnd"/>
      <w:r w:rsidRPr="00082120">
        <w:rPr>
          <w:b/>
          <w:bCs/>
          <w:sz w:val="22"/>
          <w:szCs w:val="22"/>
        </w:rPr>
        <w:t xml:space="preserve"> </w:t>
      </w:r>
      <w:proofErr w:type="spellStart"/>
      <w:r w:rsidRPr="00082120">
        <w:rPr>
          <w:b/>
          <w:bCs/>
          <w:sz w:val="22"/>
          <w:szCs w:val="22"/>
        </w:rPr>
        <w:t>vozilima</w:t>
      </w:r>
      <w:proofErr w:type="spellEnd"/>
      <w:r w:rsidRPr="00082120">
        <w:rPr>
          <w:b/>
          <w:bCs/>
          <w:sz w:val="22"/>
          <w:szCs w:val="22"/>
        </w:rPr>
        <w:t xml:space="preserve"> </w:t>
      </w:r>
      <w:proofErr w:type="spellStart"/>
      <w:r w:rsidRPr="00082120">
        <w:rPr>
          <w:b/>
          <w:bCs/>
          <w:sz w:val="22"/>
          <w:szCs w:val="22"/>
        </w:rPr>
        <w:t>i</w:t>
      </w:r>
      <w:proofErr w:type="spellEnd"/>
      <w:r w:rsidRPr="00082120">
        <w:rPr>
          <w:b/>
          <w:bCs/>
          <w:sz w:val="22"/>
          <w:szCs w:val="22"/>
        </w:rPr>
        <w:t xml:space="preserve"> </w:t>
      </w:r>
      <w:proofErr w:type="spellStart"/>
      <w:r w:rsidRPr="00082120">
        <w:rPr>
          <w:b/>
          <w:bCs/>
          <w:sz w:val="22"/>
          <w:szCs w:val="22"/>
        </w:rPr>
        <w:t>rukovanje</w:t>
      </w:r>
      <w:proofErr w:type="spellEnd"/>
      <w:r w:rsidRPr="00082120">
        <w:rPr>
          <w:b/>
          <w:bCs/>
          <w:sz w:val="22"/>
          <w:szCs w:val="22"/>
        </w:rPr>
        <w:t xml:space="preserve"> </w:t>
      </w:r>
      <w:proofErr w:type="spellStart"/>
      <w:r w:rsidRPr="00082120">
        <w:rPr>
          <w:b/>
          <w:bCs/>
          <w:sz w:val="22"/>
          <w:szCs w:val="22"/>
        </w:rPr>
        <w:t>mašinama</w:t>
      </w:r>
      <w:proofErr w:type="spellEnd"/>
    </w:p>
    <w:p w:rsidR="00B924F7" w:rsidRPr="00082120" w:rsidRDefault="00B924F7" w:rsidP="00082120">
      <w:pPr>
        <w:jc w:val="both"/>
        <w:rPr>
          <w:b/>
          <w:bCs/>
          <w:i/>
          <w:iCs/>
          <w:sz w:val="22"/>
          <w:szCs w:val="22"/>
          <w:lang w:val="pl-PL"/>
        </w:rPr>
      </w:pPr>
    </w:p>
    <w:p w:rsidR="00D67AAA" w:rsidRPr="00082120" w:rsidRDefault="00B065BE" w:rsidP="00082120">
      <w:pPr>
        <w:jc w:val="both"/>
        <w:rPr>
          <w:bCs/>
          <w:color w:val="000000"/>
          <w:sz w:val="22"/>
          <w:szCs w:val="22"/>
          <w:lang w:val="bs-Latn-BA"/>
        </w:rPr>
      </w:pPr>
      <w:r w:rsidRPr="00082120">
        <w:rPr>
          <w:color w:val="000000"/>
          <w:sz w:val="22"/>
          <w:szCs w:val="22"/>
          <w:lang w:val="bs-Latn-BA"/>
        </w:rPr>
        <w:t>Pacijenti treba da budu</w:t>
      </w:r>
      <w:r w:rsidR="00D67AAA" w:rsidRPr="00082120">
        <w:rPr>
          <w:color w:val="000000"/>
          <w:sz w:val="22"/>
          <w:szCs w:val="22"/>
          <w:lang w:val="bs-Latn-BA"/>
        </w:rPr>
        <w:t xml:space="preserve"> </w:t>
      </w:r>
      <w:r w:rsidR="00F770F4" w:rsidRPr="00082120">
        <w:rPr>
          <w:color w:val="000000"/>
          <w:sz w:val="22"/>
          <w:szCs w:val="22"/>
          <w:lang w:val="bs-Latn-BA"/>
        </w:rPr>
        <w:t>upozoreni</w:t>
      </w:r>
      <w:r w:rsidR="00D67AAA" w:rsidRPr="00082120">
        <w:rPr>
          <w:color w:val="000000"/>
          <w:sz w:val="22"/>
          <w:szCs w:val="22"/>
          <w:lang w:val="bs-Latn-BA"/>
        </w:rPr>
        <w:t xml:space="preserve"> da </w:t>
      </w:r>
      <w:r w:rsidR="00F770F4" w:rsidRPr="00082120">
        <w:rPr>
          <w:color w:val="000000"/>
          <w:sz w:val="22"/>
          <w:szCs w:val="22"/>
          <w:lang w:val="bs-Latn-BA"/>
        </w:rPr>
        <w:t>TRAZEM</w:t>
      </w:r>
      <w:r w:rsidR="00D67AAA" w:rsidRPr="00082120">
        <w:rPr>
          <w:bCs/>
          <w:color w:val="000000"/>
          <w:sz w:val="22"/>
          <w:szCs w:val="22"/>
          <w:lang w:val="bs-Latn-BA"/>
        </w:rPr>
        <w:t xml:space="preserve"> tablete, kao i ostali slični ljekovi, mogu </w:t>
      </w:r>
      <w:r w:rsidRPr="00082120">
        <w:rPr>
          <w:bCs/>
          <w:color w:val="000000"/>
          <w:sz w:val="22"/>
          <w:szCs w:val="22"/>
          <w:lang w:val="bs-Latn-BA"/>
        </w:rPr>
        <w:t>da utiču</w:t>
      </w:r>
      <w:r w:rsidR="00D67AAA" w:rsidRPr="00082120">
        <w:rPr>
          <w:bCs/>
          <w:color w:val="000000"/>
          <w:sz w:val="22"/>
          <w:szCs w:val="22"/>
          <w:lang w:val="bs-Latn-BA"/>
        </w:rPr>
        <w:t xml:space="preserve"> na njihove psihofizičke sposobnosti.</w:t>
      </w:r>
      <w:r w:rsidR="00F770F4" w:rsidRPr="00082120">
        <w:rPr>
          <w:bCs/>
          <w:color w:val="000000"/>
          <w:sz w:val="22"/>
          <w:szCs w:val="22"/>
          <w:lang w:val="bs-Latn-BA"/>
        </w:rPr>
        <w:t xml:space="preserve"> </w:t>
      </w:r>
      <w:r w:rsidR="00D67AAA" w:rsidRPr="00082120">
        <w:rPr>
          <w:bCs/>
          <w:color w:val="000000"/>
          <w:sz w:val="22"/>
          <w:szCs w:val="22"/>
          <w:lang w:val="bs-Latn-BA"/>
        </w:rPr>
        <w:t xml:space="preserve">Sedacija, amnezija, umanjena koncentracija i umanjena funkcija mišića, može nepovoljno </w:t>
      </w:r>
      <w:r w:rsidRPr="00082120">
        <w:rPr>
          <w:bCs/>
          <w:color w:val="000000"/>
          <w:sz w:val="22"/>
          <w:szCs w:val="22"/>
          <w:lang w:val="bs-Latn-BA"/>
        </w:rPr>
        <w:t>da utiče</w:t>
      </w:r>
      <w:r w:rsidR="00D67AAA" w:rsidRPr="00082120">
        <w:rPr>
          <w:bCs/>
          <w:color w:val="000000"/>
          <w:sz w:val="22"/>
          <w:szCs w:val="22"/>
          <w:lang w:val="bs-Latn-BA"/>
        </w:rPr>
        <w:t xml:space="preserve"> na sposobnost vožnje ili </w:t>
      </w:r>
      <w:r w:rsidR="00F770F4" w:rsidRPr="00082120">
        <w:rPr>
          <w:bCs/>
          <w:color w:val="000000"/>
          <w:sz w:val="22"/>
          <w:szCs w:val="22"/>
          <w:lang w:val="bs-Latn-BA"/>
        </w:rPr>
        <w:t>rukovanja</w:t>
      </w:r>
      <w:r w:rsidR="00D67AAA" w:rsidRPr="00082120">
        <w:rPr>
          <w:bCs/>
          <w:color w:val="000000"/>
          <w:sz w:val="22"/>
          <w:szCs w:val="22"/>
          <w:lang w:val="bs-Latn-BA"/>
        </w:rPr>
        <w:t xml:space="preserve"> mašinama. Ovi simptomi su jače izraženi ukoliko pacijent nije dovoljno spavao.</w:t>
      </w:r>
      <w:r w:rsidR="0023202E" w:rsidRPr="00082120">
        <w:rPr>
          <w:bCs/>
          <w:color w:val="000000"/>
          <w:sz w:val="22"/>
          <w:szCs w:val="22"/>
          <w:lang w:val="bs-Latn-BA"/>
        </w:rPr>
        <w:t xml:space="preserve"> </w:t>
      </w:r>
      <w:r w:rsidRPr="00082120">
        <w:rPr>
          <w:bCs/>
          <w:color w:val="000000"/>
          <w:sz w:val="22"/>
          <w:szCs w:val="22"/>
          <w:lang w:val="bs-Latn-BA"/>
        </w:rPr>
        <w:t>Pacijenti treba da budu</w:t>
      </w:r>
      <w:r w:rsidR="00D67AAA" w:rsidRPr="00082120">
        <w:rPr>
          <w:bCs/>
          <w:color w:val="000000"/>
          <w:sz w:val="22"/>
          <w:szCs w:val="22"/>
          <w:lang w:val="bs-Latn-BA"/>
        </w:rPr>
        <w:t xml:space="preserve"> </w:t>
      </w:r>
      <w:r w:rsidR="00F770F4" w:rsidRPr="00082120">
        <w:rPr>
          <w:bCs/>
          <w:color w:val="000000"/>
          <w:sz w:val="22"/>
          <w:szCs w:val="22"/>
          <w:lang w:val="bs-Latn-BA"/>
        </w:rPr>
        <w:t>dodatno upozoreni</w:t>
      </w:r>
      <w:r w:rsidR="00D67AAA" w:rsidRPr="00082120">
        <w:rPr>
          <w:bCs/>
          <w:color w:val="000000"/>
          <w:sz w:val="22"/>
          <w:szCs w:val="22"/>
          <w:lang w:val="bs-Latn-BA"/>
        </w:rPr>
        <w:t xml:space="preserve"> da alkohol može </w:t>
      </w:r>
      <w:r w:rsidRPr="00082120">
        <w:rPr>
          <w:bCs/>
          <w:color w:val="000000"/>
          <w:sz w:val="22"/>
          <w:szCs w:val="22"/>
          <w:lang w:val="bs-Latn-BA"/>
        </w:rPr>
        <w:t>da pojača</w:t>
      </w:r>
      <w:r w:rsidR="00F770F4" w:rsidRPr="00082120">
        <w:rPr>
          <w:bCs/>
          <w:color w:val="000000"/>
          <w:sz w:val="22"/>
          <w:szCs w:val="22"/>
          <w:lang w:val="bs-Latn-BA"/>
        </w:rPr>
        <w:t xml:space="preserve"> nesposobnost upravljanja vozilima i rukovanja mašinama</w:t>
      </w:r>
      <w:r w:rsidRPr="00082120">
        <w:rPr>
          <w:bCs/>
          <w:color w:val="000000"/>
          <w:sz w:val="22"/>
          <w:szCs w:val="22"/>
          <w:lang w:val="bs-Latn-BA"/>
        </w:rPr>
        <w:t xml:space="preserve"> i stoga</w:t>
      </w:r>
      <w:r w:rsidR="00082120">
        <w:rPr>
          <w:bCs/>
          <w:color w:val="000000"/>
          <w:sz w:val="22"/>
          <w:szCs w:val="22"/>
          <w:lang w:val="bs-Latn-BA"/>
        </w:rPr>
        <w:t xml:space="preserve"> </w:t>
      </w:r>
      <w:r w:rsidR="00D67AAA" w:rsidRPr="00082120">
        <w:rPr>
          <w:bCs/>
          <w:color w:val="000000"/>
          <w:sz w:val="22"/>
          <w:szCs w:val="22"/>
          <w:lang w:val="bs-Latn-BA"/>
        </w:rPr>
        <w:t xml:space="preserve">treba </w:t>
      </w:r>
      <w:r w:rsidRPr="00082120">
        <w:rPr>
          <w:bCs/>
          <w:color w:val="000000"/>
          <w:sz w:val="22"/>
          <w:szCs w:val="22"/>
          <w:lang w:val="bs-Latn-BA"/>
        </w:rPr>
        <w:t>da ga izbjegavaju</w:t>
      </w:r>
      <w:r w:rsidR="00D67AAA" w:rsidRPr="00082120">
        <w:rPr>
          <w:bCs/>
          <w:color w:val="000000"/>
          <w:sz w:val="22"/>
          <w:szCs w:val="22"/>
          <w:lang w:val="bs-Latn-BA"/>
        </w:rPr>
        <w:t xml:space="preserve"> tokom terapije.</w:t>
      </w:r>
    </w:p>
    <w:p w:rsidR="005A595B" w:rsidRPr="00082120" w:rsidRDefault="005A595B" w:rsidP="00082120">
      <w:pPr>
        <w:jc w:val="both"/>
        <w:rPr>
          <w:bCs/>
          <w:color w:val="000000"/>
          <w:sz w:val="22"/>
          <w:szCs w:val="22"/>
          <w:lang w:val="bs-Latn-BA"/>
        </w:rPr>
      </w:pPr>
    </w:p>
    <w:p w:rsidR="005A595B" w:rsidRPr="00082120" w:rsidRDefault="005A595B" w:rsidP="00255D31">
      <w:pPr>
        <w:tabs>
          <w:tab w:val="left" w:pos="540"/>
          <w:tab w:val="left" w:pos="569"/>
        </w:tabs>
        <w:jc w:val="both"/>
        <w:rPr>
          <w:b/>
          <w:bCs/>
          <w:sz w:val="22"/>
          <w:szCs w:val="22"/>
        </w:rPr>
      </w:pPr>
      <w:r w:rsidRPr="00082120">
        <w:rPr>
          <w:b/>
          <w:bCs/>
          <w:sz w:val="22"/>
          <w:szCs w:val="22"/>
        </w:rPr>
        <w:t xml:space="preserve">4.8. </w:t>
      </w:r>
      <w:r w:rsidRPr="00082120">
        <w:rPr>
          <w:b/>
          <w:bCs/>
          <w:sz w:val="22"/>
          <w:szCs w:val="22"/>
        </w:rPr>
        <w:tab/>
      </w:r>
      <w:proofErr w:type="spellStart"/>
      <w:r w:rsidRPr="00082120">
        <w:rPr>
          <w:b/>
          <w:bCs/>
          <w:sz w:val="22"/>
          <w:szCs w:val="22"/>
        </w:rPr>
        <w:t>Neželjena</w:t>
      </w:r>
      <w:proofErr w:type="spellEnd"/>
      <w:r w:rsidRPr="00082120">
        <w:rPr>
          <w:b/>
          <w:bCs/>
          <w:sz w:val="22"/>
          <w:szCs w:val="22"/>
        </w:rPr>
        <w:t xml:space="preserve"> </w:t>
      </w:r>
      <w:proofErr w:type="spellStart"/>
      <w:r w:rsidRPr="00082120">
        <w:rPr>
          <w:b/>
          <w:bCs/>
          <w:sz w:val="22"/>
          <w:szCs w:val="22"/>
        </w:rPr>
        <w:t>dejstva</w:t>
      </w:r>
      <w:proofErr w:type="spellEnd"/>
    </w:p>
    <w:p w:rsidR="00B924F7" w:rsidRPr="00082120" w:rsidRDefault="00B924F7" w:rsidP="00082120">
      <w:pPr>
        <w:pStyle w:val="IntoksikacijesaovimpreparatomsuupreporueenomdoziranjunemogueeSobzromda"/>
        <w:jc w:val="both"/>
        <w:rPr>
          <w:rFonts w:ascii="Times New Roman" w:hAnsi="Times New Roman"/>
          <w:sz w:val="22"/>
          <w:szCs w:val="22"/>
          <w:lang w:val="pl-PL"/>
        </w:rPr>
      </w:pPr>
    </w:p>
    <w:p w:rsidR="00F770F4" w:rsidRPr="00082120" w:rsidRDefault="00F770F4" w:rsidP="00082120">
      <w:pPr>
        <w:pStyle w:val="IntoksikacijesaovimpreparatomsuupreporueenomdoziranjunemogueeSobzromda"/>
        <w:jc w:val="both"/>
        <w:rPr>
          <w:rFonts w:ascii="Times New Roman" w:hAnsi="Times New Roman"/>
          <w:sz w:val="22"/>
          <w:szCs w:val="22"/>
          <w:lang w:val="hr-HR"/>
        </w:rPr>
      </w:pPr>
      <w:r w:rsidRPr="00082120">
        <w:rPr>
          <w:rFonts w:ascii="Times New Roman" w:hAnsi="Times New Roman"/>
          <w:sz w:val="22"/>
          <w:szCs w:val="22"/>
          <w:lang w:val="pl-PL"/>
        </w:rPr>
        <w:t>Neželjena dejstva navedena su prema</w:t>
      </w:r>
      <w:r w:rsidR="00FA240C" w:rsidRPr="00082120">
        <w:rPr>
          <w:rFonts w:ascii="Times New Roman" w:hAnsi="Times New Roman"/>
          <w:sz w:val="22"/>
          <w:szCs w:val="22"/>
          <w:lang w:val="pl-PL"/>
        </w:rPr>
        <w:t xml:space="preserve"> klasama sistema organa i</w:t>
      </w:r>
      <w:r w:rsidRPr="00082120">
        <w:rPr>
          <w:rFonts w:ascii="Times New Roman" w:hAnsi="Times New Roman"/>
          <w:sz w:val="22"/>
          <w:szCs w:val="22"/>
          <w:lang w:val="pl-PL"/>
        </w:rPr>
        <w:t xml:space="preserve"> učestalosti (broj pacijenata za koje se očekuje da će </w:t>
      </w:r>
      <w:r w:rsidR="00B065BE" w:rsidRPr="00082120">
        <w:rPr>
          <w:rFonts w:ascii="Times New Roman" w:hAnsi="Times New Roman"/>
          <w:sz w:val="22"/>
          <w:szCs w:val="22"/>
          <w:lang w:val="pl-PL"/>
        </w:rPr>
        <w:t>da im se javi</w:t>
      </w:r>
      <w:r w:rsidRPr="00082120">
        <w:rPr>
          <w:rFonts w:ascii="Times New Roman" w:hAnsi="Times New Roman"/>
          <w:sz w:val="22"/>
          <w:szCs w:val="22"/>
          <w:lang w:val="pl-PL"/>
        </w:rPr>
        <w:t xml:space="preserve"> reakcija) koje su definisane na sljedeći način:</w:t>
      </w:r>
    </w:p>
    <w:p w:rsidR="00F770F4" w:rsidRPr="00082120" w:rsidRDefault="00F770F4" w:rsidP="00082120">
      <w:pPr>
        <w:pStyle w:val="IntoksikacijesaovimpreparatomsuupreporueenomdoziranjunemogueeSobzromda"/>
        <w:jc w:val="both"/>
        <w:rPr>
          <w:rFonts w:ascii="Times New Roman" w:hAnsi="Times New Roman"/>
          <w:sz w:val="22"/>
          <w:szCs w:val="22"/>
          <w:lang w:val="pl-PL"/>
        </w:rPr>
      </w:pPr>
      <w:r w:rsidRPr="00082120">
        <w:rPr>
          <w:rFonts w:ascii="Times New Roman" w:hAnsi="Times New Roman"/>
          <w:sz w:val="22"/>
          <w:szCs w:val="22"/>
          <w:lang w:val="pl-PL"/>
        </w:rPr>
        <w:t>vrlo česta (</w:t>
      </w:r>
      <w:r w:rsidRPr="00082120">
        <w:rPr>
          <w:rFonts w:ascii="Times New Roman" w:hAnsi="Times New Roman"/>
          <w:sz w:val="22"/>
          <w:szCs w:val="22"/>
          <w:lang w:val="bs-Latn-BA"/>
        </w:rPr>
        <w:t xml:space="preserve">≥ 1/10), </w:t>
      </w:r>
      <w:r w:rsidRPr="00082120">
        <w:rPr>
          <w:rFonts w:ascii="Times New Roman" w:hAnsi="Times New Roman"/>
          <w:sz w:val="22"/>
          <w:szCs w:val="22"/>
          <w:lang w:val="pl-PL"/>
        </w:rPr>
        <w:t xml:space="preserve">česta </w:t>
      </w:r>
      <w:r w:rsidRPr="00082120">
        <w:rPr>
          <w:rFonts w:ascii="Times New Roman" w:hAnsi="Times New Roman"/>
          <w:sz w:val="22"/>
          <w:szCs w:val="22"/>
          <w:lang w:val="bs-Latn-BA"/>
        </w:rPr>
        <w:t>(≥ 1/100 do &lt; 1/10); povremena</w:t>
      </w:r>
      <w:r w:rsidRPr="00082120">
        <w:rPr>
          <w:rFonts w:ascii="Times New Roman" w:hAnsi="Times New Roman"/>
          <w:i/>
          <w:iCs/>
          <w:sz w:val="22"/>
          <w:szCs w:val="22"/>
          <w:lang w:val="bs-Latn-BA"/>
        </w:rPr>
        <w:t xml:space="preserve"> </w:t>
      </w:r>
      <w:r w:rsidRPr="00082120">
        <w:rPr>
          <w:rFonts w:ascii="Times New Roman" w:hAnsi="Times New Roman"/>
          <w:sz w:val="22"/>
          <w:szCs w:val="22"/>
          <w:lang w:val="bs-Latn-BA"/>
        </w:rPr>
        <w:t xml:space="preserve">(≥ 1/1.000 do &lt; 1/100); </w:t>
      </w:r>
      <w:r w:rsidRPr="00082120">
        <w:rPr>
          <w:rFonts w:ascii="Times New Roman" w:hAnsi="Times New Roman"/>
          <w:iCs/>
          <w:sz w:val="22"/>
          <w:szCs w:val="22"/>
          <w:lang w:val="bs-Latn-BA"/>
        </w:rPr>
        <w:t>rijetka</w:t>
      </w:r>
      <w:r w:rsidRPr="00082120">
        <w:rPr>
          <w:rFonts w:ascii="Times New Roman" w:hAnsi="Times New Roman"/>
          <w:i/>
          <w:iCs/>
          <w:sz w:val="22"/>
          <w:szCs w:val="22"/>
          <w:lang w:val="bs-Latn-BA"/>
        </w:rPr>
        <w:t xml:space="preserve"> </w:t>
      </w:r>
      <w:r w:rsidRPr="00082120">
        <w:rPr>
          <w:rFonts w:ascii="Times New Roman" w:hAnsi="Times New Roman"/>
          <w:sz w:val="22"/>
          <w:szCs w:val="22"/>
          <w:lang w:val="bs-Latn-BA"/>
        </w:rPr>
        <w:t xml:space="preserve">(≥ 1/10.000 do &lt; 1/1000); </w:t>
      </w:r>
      <w:r w:rsidRPr="00082120">
        <w:rPr>
          <w:rFonts w:ascii="Times New Roman" w:hAnsi="Times New Roman"/>
          <w:iCs/>
          <w:sz w:val="22"/>
          <w:szCs w:val="22"/>
          <w:lang w:val="bs-Latn-BA"/>
        </w:rPr>
        <w:t>vrlo rijetka</w:t>
      </w:r>
      <w:r w:rsidRPr="00082120">
        <w:rPr>
          <w:rFonts w:ascii="Times New Roman" w:hAnsi="Times New Roman"/>
          <w:i/>
          <w:iCs/>
          <w:sz w:val="22"/>
          <w:szCs w:val="22"/>
          <w:lang w:val="bs-Latn-BA"/>
        </w:rPr>
        <w:t xml:space="preserve"> </w:t>
      </w:r>
      <w:r w:rsidRPr="00082120">
        <w:rPr>
          <w:rFonts w:ascii="Times New Roman" w:hAnsi="Times New Roman"/>
          <w:sz w:val="22"/>
          <w:szCs w:val="22"/>
          <w:lang w:val="bs-Latn-BA"/>
        </w:rPr>
        <w:t xml:space="preserve">(&lt; 1/10.000); nepoznata (ne može </w:t>
      </w:r>
      <w:r w:rsidR="00B065BE" w:rsidRPr="00082120">
        <w:rPr>
          <w:rFonts w:ascii="Times New Roman" w:hAnsi="Times New Roman"/>
          <w:sz w:val="22"/>
          <w:szCs w:val="22"/>
          <w:lang w:val="bs-Latn-BA"/>
        </w:rPr>
        <w:t>da se procjeni</w:t>
      </w:r>
      <w:r w:rsidRPr="00082120">
        <w:rPr>
          <w:rFonts w:ascii="Times New Roman" w:hAnsi="Times New Roman"/>
          <w:sz w:val="22"/>
          <w:szCs w:val="22"/>
          <w:lang w:val="bs-Latn-BA"/>
        </w:rPr>
        <w:t xml:space="preserve"> iz dostupnih podataka).</w:t>
      </w:r>
    </w:p>
    <w:p w:rsidR="00F770F4" w:rsidRPr="00082120" w:rsidRDefault="00F770F4" w:rsidP="00082120">
      <w:pPr>
        <w:pStyle w:val="IntoksikacijesaovimpreparatomsuupreporueenomdoziranjunemogueeSobzromda"/>
        <w:jc w:val="both"/>
        <w:rPr>
          <w:rFonts w:ascii="Times New Roman" w:hAnsi="Times New Roman"/>
          <w:sz w:val="22"/>
          <w:szCs w:val="22"/>
        </w:rPr>
      </w:pPr>
    </w:p>
    <w:p w:rsidR="00F770F4" w:rsidRPr="006C2D91" w:rsidRDefault="00F770F4">
      <w:pPr>
        <w:pStyle w:val="IntoksikacijesaovimpreparatomsuupreporueenomdoziranjunemogueeSobzromda"/>
        <w:jc w:val="both"/>
        <w:rPr>
          <w:rFonts w:ascii="Times New Roman" w:hAnsi="Times New Roman"/>
          <w:sz w:val="22"/>
          <w:szCs w:val="22"/>
          <w:u w:val="single"/>
          <w:lang w:val="sr-Latn-ME"/>
        </w:rPr>
      </w:pPr>
      <w:r w:rsidRPr="006C2D91">
        <w:rPr>
          <w:rFonts w:ascii="Times New Roman" w:hAnsi="Times New Roman"/>
          <w:sz w:val="22"/>
          <w:szCs w:val="22"/>
          <w:u w:val="single"/>
          <w:lang w:val="sr-Latn-ME"/>
        </w:rPr>
        <w:t>Poremećaji krvi i limfnog sistema:</w:t>
      </w:r>
    </w:p>
    <w:p w:rsidR="00F770F4" w:rsidRPr="006C2D91" w:rsidRDefault="00F770F4">
      <w:pPr>
        <w:pStyle w:val="IntoksikacijesaovimpreparatomsuupreporueenomdoziranjunemogueeSobzromda"/>
        <w:jc w:val="both"/>
        <w:rPr>
          <w:rFonts w:ascii="Times New Roman" w:hAnsi="Times New Roman"/>
          <w:sz w:val="22"/>
          <w:szCs w:val="22"/>
          <w:lang w:val="sr-Latn-ME"/>
        </w:rPr>
      </w:pPr>
      <w:r w:rsidRPr="006C2D91">
        <w:rPr>
          <w:rFonts w:ascii="Times New Roman" w:hAnsi="Times New Roman"/>
          <w:sz w:val="22"/>
          <w:szCs w:val="22"/>
          <w:lang w:val="sr-Latn-ME"/>
        </w:rPr>
        <w:t>nepoznata: poremećaji krvi.</w:t>
      </w:r>
    </w:p>
    <w:p w:rsidR="00F770F4" w:rsidRPr="006C2D91" w:rsidRDefault="00F770F4">
      <w:pPr>
        <w:pStyle w:val="IntoksikacijesaovimpreparatomsuupreporueenomdoziranjunemogueeSobzromda"/>
        <w:jc w:val="both"/>
        <w:rPr>
          <w:rFonts w:ascii="Times New Roman" w:hAnsi="Times New Roman"/>
          <w:sz w:val="22"/>
          <w:szCs w:val="22"/>
          <w:lang w:val="sr-Latn-ME"/>
        </w:rPr>
      </w:pPr>
    </w:p>
    <w:p w:rsidR="00F770F4" w:rsidRPr="006C2D91" w:rsidRDefault="00F770F4">
      <w:pPr>
        <w:pStyle w:val="IntoksikacijesaovimpreparatomsuupreporueenomdoziranjunemogueeSobzromda"/>
        <w:jc w:val="both"/>
        <w:rPr>
          <w:rFonts w:ascii="Times New Roman" w:hAnsi="Times New Roman"/>
          <w:sz w:val="22"/>
          <w:szCs w:val="22"/>
          <w:u w:val="single"/>
          <w:lang w:val="sr-Latn-ME"/>
        </w:rPr>
      </w:pPr>
      <w:r w:rsidRPr="006C2D91">
        <w:rPr>
          <w:rFonts w:ascii="Times New Roman" w:hAnsi="Times New Roman"/>
          <w:sz w:val="22"/>
          <w:szCs w:val="22"/>
          <w:u w:val="single"/>
          <w:lang w:val="sr-Latn-ME"/>
        </w:rPr>
        <w:t>Poremećaji imunog sistema:</w:t>
      </w:r>
    </w:p>
    <w:p w:rsidR="00F770F4" w:rsidRPr="006C2D91" w:rsidRDefault="00F770F4">
      <w:pPr>
        <w:pStyle w:val="IntoksikacijesaovimpreparatomsuupreporueenomdoziranjunemogueeSobzromda"/>
        <w:jc w:val="both"/>
        <w:rPr>
          <w:rFonts w:ascii="Times New Roman" w:hAnsi="Times New Roman"/>
          <w:sz w:val="22"/>
          <w:szCs w:val="22"/>
          <w:lang w:val="sr-Latn-ME"/>
        </w:rPr>
      </w:pPr>
      <w:r w:rsidRPr="006C2D91">
        <w:rPr>
          <w:rFonts w:ascii="Times New Roman" w:hAnsi="Times New Roman"/>
          <w:sz w:val="22"/>
          <w:szCs w:val="22"/>
          <w:lang w:val="sr-Latn-ME"/>
        </w:rPr>
        <w:t xml:space="preserve">nepoznata: alergijska kožna reakcija, </w:t>
      </w:r>
      <w:proofErr w:type="spellStart"/>
      <w:r w:rsidRPr="006C2D91">
        <w:rPr>
          <w:rFonts w:ascii="Times New Roman" w:hAnsi="Times New Roman"/>
          <w:sz w:val="22"/>
          <w:szCs w:val="22"/>
          <w:lang w:val="sr-Latn-ME"/>
        </w:rPr>
        <w:t>anafilaktička</w:t>
      </w:r>
      <w:proofErr w:type="spellEnd"/>
      <w:r w:rsidRPr="006C2D91">
        <w:rPr>
          <w:rFonts w:ascii="Times New Roman" w:hAnsi="Times New Roman"/>
          <w:sz w:val="22"/>
          <w:szCs w:val="22"/>
          <w:lang w:val="sr-Latn-ME"/>
        </w:rPr>
        <w:t xml:space="preserve"> reakcija, </w:t>
      </w:r>
      <w:proofErr w:type="spellStart"/>
      <w:r w:rsidRPr="006C2D91">
        <w:rPr>
          <w:rFonts w:ascii="Times New Roman" w:hAnsi="Times New Roman"/>
          <w:sz w:val="22"/>
          <w:szCs w:val="22"/>
          <w:lang w:val="sr-Latn-ME"/>
        </w:rPr>
        <w:t>angioedem</w:t>
      </w:r>
      <w:proofErr w:type="spellEnd"/>
      <w:r w:rsidRPr="006C2D91">
        <w:rPr>
          <w:rFonts w:ascii="Times New Roman" w:hAnsi="Times New Roman"/>
          <w:sz w:val="22"/>
          <w:szCs w:val="22"/>
          <w:lang w:val="sr-Latn-ME"/>
        </w:rPr>
        <w:t>.</w:t>
      </w:r>
    </w:p>
    <w:p w:rsidR="00F770F4" w:rsidRPr="006C2D91" w:rsidRDefault="00F770F4">
      <w:pPr>
        <w:pStyle w:val="IntoksikacijesaovimpreparatomsuupreporueenomdoziranjunemogueeSobzromda"/>
        <w:jc w:val="both"/>
        <w:rPr>
          <w:rFonts w:ascii="Times New Roman" w:hAnsi="Times New Roman"/>
          <w:sz w:val="22"/>
          <w:szCs w:val="22"/>
          <w:lang w:val="sr-Latn-ME"/>
        </w:rPr>
      </w:pPr>
    </w:p>
    <w:p w:rsidR="00F770F4" w:rsidRPr="006C2D91" w:rsidRDefault="00F770F4">
      <w:pPr>
        <w:pStyle w:val="IntoksikacijesaovimpreparatomsuupreporueenomdoziranjunemogueeSobzromda"/>
        <w:jc w:val="both"/>
        <w:rPr>
          <w:rFonts w:ascii="Times New Roman" w:hAnsi="Times New Roman"/>
          <w:sz w:val="22"/>
          <w:szCs w:val="22"/>
          <w:u w:val="single"/>
          <w:lang w:val="sr-Latn-ME"/>
        </w:rPr>
      </w:pPr>
      <w:r w:rsidRPr="006C2D91">
        <w:rPr>
          <w:rFonts w:ascii="Times New Roman" w:hAnsi="Times New Roman"/>
          <w:sz w:val="22"/>
          <w:szCs w:val="22"/>
          <w:u w:val="single"/>
          <w:lang w:val="sr-Latn-ME"/>
        </w:rPr>
        <w:t>Psihijatrijski poremećaji:</w:t>
      </w:r>
    </w:p>
    <w:p w:rsidR="00F770F4" w:rsidRPr="006C2D91" w:rsidRDefault="00F770F4">
      <w:pPr>
        <w:pStyle w:val="IntoksikacijesaovimpreparatomsuupreporueenomdoziranjunemogueeSobzromda"/>
        <w:jc w:val="both"/>
        <w:rPr>
          <w:rFonts w:ascii="Times New Roman" w:hAnsi="Times New Roman"/>
          <w:sz w:val="22"/>
          <w:szCs w:val="22"/>
          <w:lang w:val="sr-Latn-ME"/>
        </w:rPr>
      </w:pPr>
      <w:r w:rsidRPr="006C2D91">
        <w:rPr>
          <w:rFonts w:ascii="Times New Roman" w:hAnsi="Times New Roman"/>
          <w:sz w:val="22"/>
          <w:szCs w:val="22"/>
          <w:lang w:val="sr-Latn-ME"/>
        </w:rPr>
        <w:t>česta: emocionalna tupost, konfuzija, depresij</w:t>
      </w:r>
      <w:r w:rsidR="00EE5F45" w:rsidRPr="006C2D91">
        <w:rPr>
          <w:rFonts w:ascii="Times New Roman" w:hAnsi="Times New Roman"/>
          <w:sz w:val="22"/>
          <w:szCs w:val="22"/>
          <w:lang w:val="sr-Latn-ME"/>
        </w:rPr>
        <w:t>a (ranije postojeća depresija</w:t>
      </w:r>
      <w:r w:rsidR="00082120" w:rsidRPr="006C2D91">
        <w:rPr>
          <w:rFonts w:ascii="Times New Roman" w:hAnsi="Times New Roman"/>
          <w:sz w:val="22"/>
          <w:szCs w:val="22"/>
          <w:lang w:val="sr-Latn-ME"/>
        </w:rPr>
        <w:t xml:space="preserve"> </w:t>
      </w:r>
      <w:r w:rsidRPr="006C2D91">
        <w:rPr>
          <w:rFonts w:ascii="Times New Roman" w:hAnsi="Times New Roman"/>
          <w:sz w:val="22"/>
          <w:szCs w:val="22"/>
          <w:lang w:val="sr-Latn-ME"/>
        </w:rPr>
        <w:t xml:space="preserve">može </w:t>
      </w:r>
      <w:r w:rsidR="00EE5F45" w:rsidRPr="006C2D91">
        <w:rPr>
          <w:rFonts w:ascii="Times New Roman" w:hAnsi="Times New Roman"/>
          <w:sz w:val="22"/>
          <w:szCs w:val="22"/>
          <w:lang w:val="sr-Latn-ME"/>
        </w:rPr>
        <w:t>da se otkrije</w:t>
      </w:r>
      <w:r w:rsidRPr="006C2D91">
        <w:rPr>
          <w:rFonts w:ascii="Times New Roman" w:hAnsi="Times New Roman"/>
          <w:sz w:val="22"/>
          <w:szCs w:val="22"/>
          <w:lang w:val="sr-Latn-ME"/>
        </w:rPr>
        <w:t>)</w:t>
      </w:r>
    </w:p>
    <w:p w:rsidR="00F770F4" w:rsidRPr="006C2D91" w:rsidRDefault="00F770F4">
      <w:pPr>
        <w:pStyle w:val="IntoksikacijesaovimpreparatomsuupreporueenomdoziranjunemogueeSobzromda"/>
        <w:jc w:val="both"/>
        <w:rPr>
          <w:rFonts w:ascii="Times New Roman" w:hAnsi="Times New Roman"/>
          <w:sz w:val="22"/>
          <w:szCs w:val="22"/>
          <w:lang w:val="sr-Latn-ME"/>
        </w:rPr>
      </w:pPr>
      <w:r w:rsidRPr="006C2D91">
        <w:rPr>
          <w:rFonts w:ascii="Times New Roman" w:hAnsi="Times New Roman"/>
          <w:sz w:val="22"/>
          <w:szCs w:val="22"/>
          <w:lang w:val="sr-Latn-ME"/>
        </w:rPr>
        <w:t>rijetka: poremećaj libida</w:t>
      </w:r>
    </w:p>
    <w:p w:rsidR="00F770F4" w:rsidRPr="006C2D91" w:rsidRDefault="00F770F4">
      <w:pPr>
        <w:pStyle w:val="IntoksikacijesaovimpreparatomsuupreporueenomdoziranjunemogueeSobzromda"/>
        <w:jc w:val="both"/>
        <w:rPr>
          <w:rFonts w:ascii="Times New Roman" w:hAnsi="Times New Roman"/>
          <w:sz w:val="22"/>
          <w:szCs w:val="22"/>
          <w:lang w:val="sr-Latn-ME"/>
        </w:rPr>
      </w:pPr>
      <w:r w:rsidRPr="006C2D91">
        <w:rPr>
          <w:rFonts w:ascii="Times New Roman" w:hAnsi="Times New Roman"/>
          <w:sz w:val="22"/>
          <w:szCs w:val="22"/>
          <w:lang w:val="sr-Latn-ME"/>
        </w:rPr>
        <w:lastRenderedPageBreak/>
        <w:t>nepoznata: emocionalni poremećaj, delirij</w:t>
      </w:r>
      <w:r w:rsidR="00EE5F45" w:rsidRPr="006C2D91">
        <w:rPr>
          <w:rFonts w:ascii="Times New Roman" w:hAnsi="Times New Roman"/>
          <w:sz w:val="22"/>
          <w:szCs w:val="22"/>
          <w:lang w:val="sr-Latn-ME"/>
        </w:rPr>
        <w:t>um</w:t>
      </w:r>
      <w:r w:rsidRPr="006C2D91">
        <w:rPr>
          <w:rFonts w:ascii="Times New Roman" w:hAnsi="Times New Roman"/>
          <w:sz w:val="22"/>
          <w:szCs w:val="22"/>
          <w:lang w:val="sr-Latn-ME"/>
        </w:rPr>
        <w:t xml:space="preserve">, </w:t>
      </w:r>
      <w:proofErr w:type="spellStart"/>
      <w:r w:rsidRPr="006C2D91">
        <w:rPr>
          <w:rFonts w:ascii="Times New Roman" w:hAnsi="Times New Roman"/>
          <w:sz w:val="22"/>
          <w:szCs w:val="22"/>
          <w:lang w:val="sr-Latn-ME"/>
        </w:rPr>
        <w:t>insomnija</w:t>
      </w:r>
      <w:proofErr w:type="spellEnd"/>
      <w:r w:rsidRPr="006C2D91">
        <w:rPr>
          <w:rFonts w:ascii="Times New Roman" w:hAnsi="Times New Roman"/>
          <w:sz w:val="22"/>
          <w:szCs w:val="22"/>
          <w:lang w:val="sr-Latn-ME"/>
        </w:rPr>
        <w:t xml:space="preserve">, kognitivni poremećaj, psihička i fizička </w:t>
      </w:r>
      <w:r w:rsidR="00C3685D" w:rsidRPr="006C2D91">
        <w:rPr>
          <w:rFonts w:ascii="Times New Roman" w:hAnsi="Times New Roman"/>
          <w:sz w:val="22"/>
          <w:szCs w:val="22"/>
          <w:lang w:val="sr-Latn-ME"/>
        </w:rPr>
        <w:t>za</w:t>
      </w:r>
      <w:r w:rsidRPr="006C2D91">
        <w:rPr>
          <w:rFonts w:ascii="Times New Roman" w:hAnsi="Times New Roman"/>
          <w:sz w:val="22"/>
          <w:szCs w:val="22"/>
          <w:lang w:val="sr-Latn-ME"/>
        </w:rPr>
        <w:t xml:space="preserve">visnost (čak i pri primjeni terapijskih doza), sindromi </w:t>
      </w:r>
      <w:r w:rsidR="007B574D" w:rsidRPr="006C2D91">
        <w:rPr>
          <w:rFonts w:ascii="Times New Roman" w:hAnsi="Times New Roman"/>
          <w:sz w:val="22"/>
          <w:szCs w:val="22"/>
          <w:lang w:val="sr-Latn-ME"/>
        </w:rPr>
        <w:t>obustave</w:t>
      </w:r>
      <w:r w:rsidRPr="006C2D91">
        <w:rPr>
          <w:rFonts w:ascii="Times New Roman" w:hAnsi="Times New Roman"/>
          <w:sz w:val="22"/>
          <w:szCs w:val="22"/>
          <w:lang w:val="sr-Latn-ME"/>
        </w:rPr>
        <w:t xml:space="preserve"> praćeni reakcijama koje uključuju promjene raspoloženja, anksioznost, nemir, zloupotrebu ljekova ili droga, uzrujanost, agresivnost, deluzije, bijes, noćne more, halucinacije, psihičke poremećaje.</w:t>
      </w:r>
    </w:p>
    <w:p w:rsidR="00F770F4" w:rsidRPr="00082120" w:rsidRDefault="00F770F4">
      <w:pPr>
        <w:pStyle w:val="IntoksikacijesaovimpreparatomsuupreporueenomdoziranjunemogueeSobzromda"/>
        <w:jc w:val="both"/>
        <w:rPr>
          <w:rFonts w:ascii="Times New Roman" w:hAnsi="Times New Roman"/>
          <w:iCs/>
          <w:sz w:val="22"/>
          <w:szCs w:val="22"/>
          <w:lang w:val="bs-Latn-BA"/>
        </w:rPr>
      </w:pPr>
      <w:r w:rsidRPr="00082120">
        <w:rPr>
          <w:rFonts w:ascii="Times New Roman" w:hAnsi="Times New Roman"/>
          <w:iCs/>
          <w:sz w:val="22"/>
          <w:szCs w:val="22"/>
          <w:lang w:val="bs-Latn-BA"/>
        </w:rPr>
        <w:t xml:space="preserve">S obzirom da rizik pojave simptoma </w:t>
      </w:r>
      <w:r w:rsidR="007B574D">
        <w:rPr>
          <w:rFonts w:ascii="Times New Roman" w:hAnsi="Times New Roman"/>
          <w:iCs/>
          <w:sz w:val="22"/>
          <w:szCs w:val="22"/>
          <w:lang w:val="bs-Latn-BA"/>
        </w:rPr>
        <w:t>obustave</w:t>
      </w:r>
      <w:r w:rsidRPr="00082120">
        <w:rPr>
          <w:rFonts w:ascii="Times New Roman" w:hAnsi="Times New Roman"/>
          <w:iCs/>
          <w:sz w:val="22"/>
          <w:szCs w:val="22"/>
          <w:lang w:val="bs-Latn-BA"/>
        </w:rPr>
        <w:t>/</w:t>
      </w:r>
      <w:r w:rsidRPr="00082120">
        <w:rPr>
          <w:rFonts w:ascii="Times New Roman" w:hAnsi="Times New Roman"/>
          <w:i/>
          <w:iCs/>
          <w:sz w:val="22"/>
          <w:szCs w:val="22"/>
          <w:lang w:val="bs-Latn-BA"/>
        </w:rPr>
        <w:t>reboud</w:t>
      </w:r>
      <w:r w:rsidRPr="00082120">
        <w:rPr>
          <w:rFonts w:ascii="Times New Roman" w:hAnsi="Times New Roman"/>
          <w:iCs/>
          <w:sz w:val="22"/>
          <w:szCs w:val="22"/>
          <w:lang w:val="bs-Latn-BA"/>
        </w:rPr>
        <w:t xml:space="preserve"> fenomena je veći pri naglom prekidu primjene lijeka, preporučuje se postepeno smanjivanje doze.</w:t>
      </w:r>
    </w:p>
    <w:p w:rsidR="002A5347" w:rsidRPr="00082120" w:rsidRDefault="002A5347">
      <w:pPr>
        <w:pStyle w:val="IntoksikacijesaovimpreparatomsuupreporueenomdoziranjunemogueeSobzromda"/>
        <w:jc w:val="both"/>
        <w:rPr>
          <w:rFonts w:ascii="Times New Roman" w:hAnsi="Times New Roman"/>
          <w:iCs/>
          <w:sz w:val="22"/>
          <w:szCs w:val="22"/>
          <w:lang w:val="bs-Latn-BA"/>
        </w:rPr>
      </w:pPr>
    </w:p>
    <w:p w:rsidR="00F770F4" w:rsidRPr="006C2D91" w:rsidRDefault="00F770F4">
      <w:pPr>
        <w:pStyle w:val="IntoksikacijesaovimpreparatomsuupreporueenomdoziranjunemogueeSobzromda"/>
        <w:jc w:val="both"/>
        <w:rPr>
          <w:rFonts w:ascii="Times New Roman" w:hAnsi="Times New Roman"/>
          <w:sz w:val="22"/>
          <w:szCs w:val="22"/>
          <w:u w:val="single"/>
          <w:lang w:val="sr-Latn-ME"/>
        </w:rPr>
      </w:pPr>
      <w:r w:rsidRPr="006C2D91">
        <w:rPr>
          <w:rFonts w:ascii="Times New Roman" w:hAnsi="Times New Roman"/>
          <w:sz w:val="22"/>
          <w:szCs w:val="22"/>
          <w:u w:val="single"/>
          <w:lang w:val="sr-Latn-ME"/>
        </w:rPr>
        <w:t>Poremećaji nervnog sistema:</w:t>
      </w:r>
    </w:p>
    <w:p w:rsidR="00F770F4" w:rsidRPr="006C2D91" w:rsidRDefault="00F770F4">
      <w:pPr>
        <w:pStyle w:val="IntoksikacijesaovimpreparatomsuupreporueenomdoziranjunemogueeSobzromda"/>
        <w:jc w:val="both"/>
        <w:rPr>
          <w:rFonts w:ascii="Times New Roman" w:hAnsi="Times New Roman"/>
          <w:sz w:val="22"/>
          <w:szCs w:val="22"/>
          <w:lang w:val="sr-Latn-ME"/>
        </w:rPr>
      </w:pPr>
      <w:r w:rsidRPr="006C2D91">
        <w:rPr>
          <w:rFonts w:ascii="Times New Roman" w:hAnsi="Times New Roman"/>
          <w:sz w:val="22"/>
          <w:szCs w:val="22"/>
          <w:lang w:val="sr-Latn-ME"/>
        </w:rPr>
        <w:t xml:space="preserve">česta: </w:t>
      </w:r>
      <w:r w:rsidR="00105695" w:rsidRPr="006C2D91">
        <w:rPr>
          <w:rFonts w:ascii="Times New Roman" w:hAnsi="Times New Roman"/>
          <w:sz w:val="22"/>
          <w:szCs w:val="22"/>
          <w:lang w:val="sr-Latn-ME"/>
        </w:rPr>
        <w:t>pospanost</w:t>
      </w:r>
      <w:r w:rsidRPr="006C2D91">
        <w:rPr>
          <w:rFonts w:ascii="Times New Roman" w:hAnsi="Times New Roman"/>
          <w:sz w:val="22"/>
          <w:szCs w:val="22"/>
          <w:lang w:val="sr-Latn-ME"/>
        </w:rPr>
        <w:t>, smanjena budnost, glavobolja, omaglica</w:t>
      </w:r>
    </w:p>
    <w:p w:rsidR="00F770F4" w:rsidRPr="006C2D91" w:rsidRDefault="00F770F4">
      <w:pPr>
        <w:pStyle w:val="IntoksikacijesaovimpreparatomsuupreporueenomdoziranjunemogueeSobzromda"/>
        <w:jc w:val="both"/>
        <w:rPr>
          <w:rFonts w:ascii="Times New Roman" w:hAnsi="Times New Roman"/>
          <w:sz w:val="22"/>
          <w:szCs w:val="22"/>
          <w:lang w:val="sr-Latn-ME"/>
        </w:rPr>
      </w:pPr>
      <w:r w:rsidRPr="006C2D91">
        <w:rPr>
          <w:rFonts w:ascii="Times New Roman" w:hAnsi="Times New Roman"/>
          <w:sz w:val="22"/>
          <w:szCs w:val="22"/>
          <w:lang w:val="sr-Latn-ME"/>
        </w:rPr>
        <w:t>rijetka: vrtoglavica</w:t>
      </w:r>
      <w:r w:rsidR="00FA6DC6" w:rsidRPr="006C2D91">
        <w:rPr>
          <w:rFonts w:ascii="Times New Roman" w:eastAsia="Times New Roman" w:hAnsi="Times New Roman"/>
          <w:sz w:val="22"/>
          <w:szCs w:val="22"/>
          <w:lang w:val="sr-Latn-ME"/>
        </w:rPr>
        <w:t xml:space="preserve">, </w:t>
      </w:r>
      <w:proofErr w:type="spellStart"/>
      <w:r w:rsidR="00FA6DC6" w:rsidRPr="006C2D91">
        <w:rPr>
          <w:rFonts w:ascii="Times New Roman" w:hAnsi="Times New Roman"/>
          <w:sz w:val="22"/>
          <w:szCs w:val="22"/>
          <w:lang w:val="sr-Latn-ME"/>
        </w:rPr>
        <w:t>dizartrija</w:t>
      </w:r>
      <w:proofErr w:type="spellEnd"/>
      <w:r w:rsidR="00FA6DC6" w:rsidRPr="006C2D91">
        <w:rPr>
          <w:rFonts w:ascii="Times New Roman" w:hAnsi="Times New Roman"/>
          <w:sz w:val="22"/>
          <w:szCs w:val="22"/>
          <w:lang w:val="sr-Latn-ME"/>
        </w:rPr>
        <w:t>.</w:t>
      </w:r>
    </w:p>
    <w:p w:rsidR="00F770F4" w:rsidRPr="006C2D91" w:rsidRDefault="00F770F4">
      <w:pPr>
        <w:pStyle w:val="IntoksikacijesaovimpreparatomsuupreporueenomdoziranjunemogueeSobzromda"/>
        <w:jc w:val="both"/>
        <w:rPr>
          <w:rFonts w:ascii="Times New Roman" w:hAnsi="Times New Roman"/>
          <w:sz w:val="22"/>
          <w:szCs w:val="22"/>
          <w:lang w:val="sr-Latn-ME"/>
        </w:rPr>
      </w:pPr>
      <w:r w:rsidRPr="006C2D91">
        <w:rPr>
          <w:rFonts w:ascii="Times New Roman" w:hAnsi="Times New Roman"/>
          <w:sz w:val="22"/>
          <w:szCs w:val="22"/>
          <w:lang w:val="sr-Latn-ME"/>
        </w:rPr>
        <w:t>nepoznata: porem</w:t>
      </w:r>
      <w:r w:rsidR="00C3685D" w:rsidRPr="006C2D91">
        <w:rPr>
          <w:rFonts w:ascii="Times New Roman" w:hAnsi="Times New Roman"/>
          <w:sz w:val="22"/>
          <w:szCs w:val="22"/>
          <w:lang w:val="sr-Latn-ME"/>
        </w:rPr>
        <w:t>e</w:t>
      </w:r>
      <w:r w:rsidRPr="006C2D91">
        <w:rPr>
          <w:rFonts w:ascii="Times New Roman" w:hAnsi="Times New Roman"/>
          <w:sz w:val="22"/>
          <w:szCs w:val="22"/>
          <w:lang w:val="sr-Latn-ME"/>
        </w:rPr>
        <w:t xml:space="preserve">ćaj balansa, </w:t>
      </w:r>
      <w:proofErr w:type="spellStart"/>
      <w:r w:rsidRPr="006C2D91">
        <w:rPr>
          <w:rFonts w:ascii="Times New Roman" w:hAnsi="Times New Roman"/>
          <w:sz w:val="22"/>
          <w:szCs w:val="22"/>
          <w:lang w:val="sr-Latn-ME"/>
        </w:rPr>
        <w:t>hipokinezija</w:t>
      </w:r>
      <w:proofErr w:type="spellEnd"/>
      <w:r w:rsidRPr="006C2D91">
        <w:rPr>
          <w:rFonts w:ascii="Times New Roman" w:hAnsi="Times New Roman"/>
          <w:sz w:val="22"/>
          <w:szCs w:val="22"/>
          <w:lang w:val="sr-Latn-ME"/>
        </w:rPr>
        <w:t xml:space="preserve">, </w:t>
      </w:r>
      <w:proofErr w:type="spellStart"/>
      <w:r w:rsidRPr="006C2D91">
        <w:rPr>
          <w:rFonts w:ascii="Times New Roman" w:hAnsi="Times New Roman"/>
          <w:sz w:val="22"/>
          <w:szCs w:val="22"/>
          <w:lang w:val="sr-Latn-ME"/>
        </w:rPr>
        <w:t>tremor</w:t>
      </w:r>
      <w:proofErr w:type="spellEnd"/>
      <w:r w:rsidRPr="006C2D91">
        <w:rPr>
          <w:rFonts w:ascii="Times New Roman" w:hAnsi="Times New Roman"/>
          <w:sz w:val="22"/>
          <w:szCs w:val="22"/>
          <w:lang w:val="sr-Latn-ME"/>
        </w:rPr>
        <w:t xml:space="preserve">, </w:t>
      </w:r>
      <w:proofErr w:type="spellStart"/>
      <w:r w:rsidRPr="006C2D91">
        <w:rPr>
          <w:rFonts w:ascii="Times New Roman" w:hAnsi="Times New Roman"/>
          <w:sz w:val="22"/>
          <w:szCs w:val="22"/>
          <w:lang w:val="sr-Latn-ME"/>
        </w:rPr>
        <w:t>anterogradna</w:t>
      </w:r>
      <w:proofErr w:type="spellEnd"/>
      <w:r w:rsidRPr="006C2D91">
        <w:rPr>
          <w:rFonts w:ascii="Times New Roman" w:hAnsi="Times New Roman"/>
          <w:sz w:val="22"/>
          <w:szCs w:val="22"/>
          <w:lang w:val="sr-Latn-ME"/>
        </w:rPr>
        <w:t xml:space="preserve"> amnezija, epilepsija.</w:t>
      </w:r>
    </w:p>
    <w:p w:rsidR="00F770F4" w:rsidRPr="006C2D91" w:rsidRDefault="00F770F4">
      <w:pPr>
        <w:pStyle w:val="IntoksikacijesaovimpreparatomsuupreporueenomdoziranjunemogueeSobzromda"/>
        <w:jc w:val="both"/>
        <w:rPr>
          <w:rFonts w:ascii="Times New Roman" w:hAnsi="Times New Roman"/>
          <w:sz w:val="22"/>
          <w:szCs w:val="22"/>
          <w:lang w:val="sr-Latn-ME"/>
        </w:rPr>
      </w:pPr>
      <w:r w:rsidRPr="006C2D91">
        <w:rPr>
          <w:rFonts w:ascii="Times New Roman" w:hAnsi="Times New Roman"/>
          <w:sz w:val="22"/>
          <w:szCs w:val="22"/>
          <w:lang w:val="sr-Latn-ME"/>
        </w:rPr>
        <w:t>Stariji su posebno osjetljivi na djelovanje ljekova s depresivnim djelovanjem na centralni nervni sistem.</w:t>
      </w:r>
    </w:p>
    <w:p w:rsidR="00F770F4" w:rsidRPr="006C2D91" w:rsidRDefault="00F770F4">
      <w:pPr>
        <w:pStyle w:val="IntoksikacijesaovimpreparatomsuupreporueenomdoziranjunemogueeSobzromda"/>
        <w:jc w:val="both"/>
        <w:rPr>
          <w:rFonts w:ascii="Times New Roman" w:hAnsi="Times New Roman"/>
          <w:sz w:val="22"/>
          <w:szCs w:val="22"/>
          <w:lang w:val="sr-Latn-ME"/>
        </w:rPr>
      </w:pPr>
    </w:p>
    <w:p w:rsidR="00F770F4" w:rsidRPr="006C2D91" w:rsidRDefault="00F770F4">
      <w:pPr>
        <w:pStyle w:val="IntoksikacijesaovimpreparatomsuupreporueenomdoziranjunemogueeSobzromda"/>
        <w:jc w:val="both"/>
        <w:rPr>
          <w:rFonts w:ascii="Times New Roman" w:hAnsi="Times New Roman"/>
          <w:sz w:val="22"/>
          <w:szCs w:val="22"/>
          <w:u w:val="single"/>
          <w:lang w:val="sr-Latn-ME"/>
        </w:rPr>
      </w:pPr>
      <w:r w:rsidRPr="006C2D91">
        <w:rPr>
          <w:rFonts w:ascii="Times New Roman" w:hAnsi="Times New Roman"/>
          <w:sz w:val="22"/>
          <w:szCs w:val="22"/>
          <w:u w:val="single"/>
          <w:lang w:val="sr-Latn-ME"/>
        </w:rPr>
        <w:t>Poremećaji oka:</w:t>
      </w:r>
    </w:p>
    <w:p w:rsidR="00F770F4" w:rsidRPr="006C2D91" w:rsidRDefault="00F770F4">
      <w:pPr>
        <w:pStyle w:val="IntoksikacijesaovimpreparatomsuupreporueenomdoziranjunemogueeSobzromda"/>
        <w:jc w:val="both"/>
        <w:rPr>
          <w:rFonts w:ascii="Times New Roman" w:hAnsi="Times New Roman"/>
          <w:sz w:val="22"/>
          <w:szCs w:val="22"/>
          <w:lang w:val="sr-Latn-ME"/>
        </w:rPr>
      </w:pPr>
      <w:r w:rsidRPr="006C2D91">
        <w:rPr>
          <w:rFonts w:ascii="Times New Roman" w:hAnsi="Times New Roman"/>
          <w:sz w:val="22"/>
          <w:szCs w:val="22"/>
          <w:lang w:val="sr-Latn-ME"/>
        </w:rPr>
        <w:t xml:space="preserve">česta: </w:t>
      </w:r>
      <w:proofErr w:type="spellStart"/>
      <w:r w:rsidRPr="006C2D91">
        <w:rPr>
          <w:rFonts w:ascii="Times New Roman" w:hAnsi="Times New Roman"/>
          <w:sz w:val="22"/>
          <w:szCs w:val="22"/>
          <w:lang w:val="sr-Latn-ME"/>
        </w:rPr>
        <w:t>diplopija</w:t>
      </w:r>
      <w:proofErr w:type="spellEnd"/>
    </w:p>
    <w:p w:rsidR="00F770F4" w:rsidRPr="006C2D91" w:rsidRDefault="00F770F4">
      <w:pPr>
        <w:pStyle w:val="IntoksikacijesaovimpreparatomsuupreporueenomdoziranjunemogueeSobzromda"/>
        <w:jc w:val="both"/>
        <w:rPr>
          <w:rFonts w:ascii="Times New Roman" w:hAnsi="Times New Roman"/>
          <w:sz w:val="22"/>
          <w:szCs w:val="22"/>
          <w:lang w:val="sr-Latn-ME"/>
        </w:rPr>
      </w:pPr>
      <w:r w:rsidRPr="006C2D91">
        <w:rPr>
          <w:rFonts w:ascii="Times New Roman" w:hAnsi="Times New Roman"/>
          <w:sz w:val="22"/>
          <w:szCs w:val="22"/>
          <w:lang w:val="sr-Latn-ME"/>
        </w:rPr>
        <w:t xml:space="preserve">rijetka: </w:t>
      </w:r>
      <w:r w:rsidR="00FA6DC6" w:rsidRPr="006C2D91">
        <w:rPr>
          <w:rFonts w:ascii="Times New Roman" w:hAnsi="Times New Roman"/>
          <w:sz w:val="22"/>
          <w:szCs w:val="22"/>
          <w:lang w:val="sr-Latn-ME"/>
        </w:rPr>
        <w:t>poremećaji</w:t>
      </w:r>
      <w:r w:rsidRPr="006C2D91">
        <w:rPr>
          <w:rFonts w:ascii="Times New Roman" w:hAnsi="Times New Roman"/>
          <w:sz w:val="22"/>
          <w:szCs w:val="22"/>
          <w:lang w:val="sr-Latn-ME"/>
        </w:rPr>
        <w:t xml:space="preserve"> vida. </w:t>
      </w:r>
    </w:p>
    <w:p w:rsidR="00F770F4" w:rsidRPr="006C2D91" w:rsidRDefault="00F770F4">
      <w:pPr>
        <w:pStyle w:val="IntoksikacijesaovimpreparatomsuupreporueenomdoziranjunemogueeSobzromda"/>
        <w:jc w:val="both"/>
        <w:rPr>
          <w:rFonts w:ascii="Times New Roman" w:hAnsi="Times New Roman"/>
          <w:sz w:val="22"/>
          <w:szCs w:val="22"/>
          <w:lang w:val="sr-Latn-ME"/>
        </w:rPr>
      </w:pPr>
    </w:p>
    <w:p w:rsidR="00F770F4" w:rsidRPr="006C2D91" w:rsidRDefault="00F770F4">
      <w:pPr>
        <w:pStyle w:val="IntoksikacijesaovimpreparatomsuupreporueenomdoziranjunemogueeSobzromda"/>
        <w:jc w:val="both"/>
        <w:rPr>
          <w:rFonts w:ascii="Times New Roman" w:hAnsi="Times New Roman"/>
          <w:sz w:val="22"/>
          <w:szCs w:val="22"/>
          <w:u w:val="single"/>
          <w:lang w:val="sr-Latn-ME"/>
        </w:rPr>
      </w:pPr>
      <w:r w:rsidRPr="006C2D91">
        <w:rPr>
          <w:rFonts w:ascii="Times New Roman" w:hAnsi="Times New Roman"/>
          <w:sz w:val="22"/>
          <w:szCs w:val="22"/>
          <w:u w:val="single"/>
          <w:lang w:val="sr-Latn-ME"/>
        </w:rPr>
        <w:t>Vaskularni poremećaji:</w:t>
      </w:r>
    </w:p>
    <w:p w:rsidR="00F770F4" w:rsidRPr="006C2D91" w:rsidRDefault="00F770F4">
      <w:pPr>
        <w:pStyle w:val="IntoksikacijesaovimpreparatomsuupreporueenomdoziranjunemogueeSobzromda"/>
        <w:jc w:val="both"/>
        <w:rPr>
          <w:rFonts w:ascii="Times New Roman" w:hAnsi="Times New Roman"/>
          <w:sz w:val="22"/>
          <w:szCs w:val="22"/>
          <w:lang w:val="sr-Latn-ME"/>
        </w:rPr>
      </w:pPr>
      <w:r w:rsidRPr="006C2D91">
        <w:rPr>
          <w:rFonts w:ascii="Times New Roman" w:hAnsi="Times New Roman"/>
          <w:sz w:val="22"/>
          <w:szCs w:val="22"/>
          <w:lang w:val="sr-Latn-ME"/>
        </w:rPr>
        <w:t xml:space="preserve">rijetka: </w:t>
      </w:r>
      <w:proofErr w:type="spellStart"/>
      <w:r w:rsidRPr="006C2D91">
        <w:rPr>
          <w:rFonts w:ascii="Times New Roman" w:hAnsi="Times New Roman"/>
          <w:sz w:val="22"/>
          <w:szCs w:val="22"/>
          <w:lang w:val="sr-Latn-ME"/>
        </w:rPr>
        <w:t>hipotenzija</w:t>
      </w:r>
      <w:proofErr w:type="spellEnd"/>
      <w:r w:rsidRPr="006C2D91">
        <w:rPr>
          <w:rFonts w:ascii="Times New Roman" w:hAnsi="Times New Roman"/>
          <w:sz w:val="22"/>
          <w:szCs w:val="22"/>
          <w:lang w:val="sr-Latn-ME"/>
        </w:rPr>
        <w:t>.</w:t>
      </w:r>
    </w:p>
    <w:p w:rsidR="00F770F4" w:rsidRPr="006C2D91" w:rsidRDefault="00F770F4">
      <w:pPr>
        <w:pStyle w:val="IntoksikacijesaovimpreparatomsuupreporueenomdoziranjunemogueeSobzromda"/>
        <w:jc w:val="both"/>
        <w:rPr>
          <w:rFonts w:ascii="Times New Roman" w:hAnsi="Times New Roman"/>
          <w:sz w:val="22"/>
          <w:szCs w:val="22"/>
          <w:lang w:val="sr-Latn-ME"/>
        </w:rPr>
      </w:pPr>
    </w:p>
    <w:p w:rsidR="00F770F4" w:rsidRPr="006C2D91" w:rsidRDefault="00F770F4">
      <w:pPr>
        <w:pStyle w:val="IntoksikacijesaovimpreparatomsuupreporueenomdoziranjunemogueeSobzromda"/>
        <w:jc w:val="both"/>
        <w:rPr>
          <w:rFonts w:ascii="Times New Roman" w:hAnsi="Times New Roman"/>
          <w:sz w:val="22"/>
          <w:szCs w:val="22"/>
          <w:u w:val="single"/>
          <w:lang w:val="sr-Latn-ME"/>
        </w:rPr>
      </w:pPr>
      <w:r w:rsidRPr="006C2D91">
        <w:rPr>
          <w:rFonts w:ascii="Times New Roman" w:hAnsi="Times New Roman"/>
          <w:sz w:val="22"/>
          <w:szCs w:val="22"/>
          <w:u w:val="single"/>
          <w:lang w:val="sr-Latn-ME"/>
        </w:rPr>
        <w:t xml:space="preserve">Respiratorni, torakalni i </w:t>
      </w:r>
      <w:proofErr w:type="spellStart"/>
      <w:r w:rsidRPr="006C2D91">
        <w:rPr>
          <w:rFonts w:ascii="Times New Roman" w:hAnsi="Times New Roman"/>
          <w:sz w:val="22"/>
          <w:szCs w:val="22"/>
          <w:u w:val="single"/>
          <w:lang w:val="sr-Latn-ME"/>
        </w:rPr>
        <w:t>medijastinalni</w:t>
      </w:r>
      <w:proofErr w:type="spellEnd"/>
      <w:r w:rsidRPr="006C2D91">
        <w:rPr>
          <w:rFonts w:ascii="Times New Roman" w:hAnsi="Times New Roman"/>
          <w:sz w:val="22"/>
          <w:szCs w:val="22"/>
          <w:u w:val="single"/>
          <w:lang w:val="sr-Latn-ME"/>
        </w:rPr>
        <w:t xml:space="preserve"> poremećaji:</w:t>
      </w:r>
    </w:p>
    <w:p w:rsidR="00F770F4" w:rsidRPr="006C2D91" w:rsidRDefault="00F770F4">
      <w:pPr>
        <w:pStyle w:val="IntoksikacijesaovimpreparatomsuupreporueenomdoziranjunemogueeSobzromda"/>
        <w:jc w:val="both"/>
        <w:rPr>
          <w:rFonts w:ascii="Times New Roman" w:hAnsi="Times New Roman"/>
          <w:sz w:val="22"/>
          <w:szCs w:val="22"/>
          <w:lang w:val="sr-Latn-ME"/>
        </w:rPr>
      </w:pPr>
      <w:r w:rsidRPr="006C2D91">
        <w:rPr>
          <w:rFonts w:ascii="Times New Roman" w:hAnsi="Times New Roman"/>
          <w:sz w:val="22"/>
          <w:szCs w:val="22"/>
          <w:lang w:val="sr-Latn-ME"/>
        </w:rPr>
        <w:t>nepoznata: respiratorna depresija, pojačana bronhijalna sekrecija.</w:t>
      </w:r>
    </w:p>
    <w:p w:rsidR="00F770F4" w:rsidRPr="006C2D91" w:rsidRDefault="00F770F4">
      <w:pPr>
        <w:pStyle w:val="IntoksikacijesaovimpreparatomsuupreporueenomdoziranjunemogueeSobzromda"/>
        <w:jc w:val="both"/>
        <w:rPr>
          <w:rFonts w:ascii="Times New Roman" w:hAnsi="Times New Roman"/>
          <w:sz w:val="22"/>
          <w:szCs w:val="22"/>
          <w:lang w:val="sr-Latn-ME"/>
        </w:rPr>
      </w:pPr>
    </w:p>
    <w:p w:rsidR="00F770F4" w:rsidRPr="006C2D91" w:rsidRDefault="00F770F4">
      <w:pPr>
        <w:pStyle w:val="IntoksikacijesaovimpreparatomsuupreporueenomdoziranjunemogueeSobzromda"/>
        <w:jc w:val="both"/>
        <w:rPr>
          <w:rFonts w:ascii="Times New Roman" w:hAnsi="Times New Roman"/>
          <w:sz w:val="22"/>
          <w:szCs w:val="22"/>
          <w:u w:val="single"/>
          <w:lang w:val="sr-Latn-ME"/>
        </w:rPr>
      </w:pPr>
      <w:r w:rsidRPr="006C2D91">
        <w:rPr>
          <w:rFonts w:ascii="Times New Roman" w:hAnsi="Times New Roman"/>
          <w:sz w:val="22"/>
          <w:szCs w:val="22"/>
          <w:u w:val="single"/>
          <w:lang w:val="sr-Latn-ME"/>
        </w:rPr>
        <w:t xml:space="preserve">Poremećaji </w:t>
      </w:r>
      <w:proofErr w:type="spellStart"/>
      <w:r w:rsidR="007B574D" w:rsidRPr="006C2D91">
        <w:rPr>
          <w:rFonts w:ascii="Times New Roman" w:hAnsi="Times New Roman"/>
          <w:sz w:val="22"/>
          <w:szCs w:val="22"/>
          <w:u w:val="single"/>
          <w:lang w:val="sr-Latn-ME"/>
        </w:rPr>
        <w:t>gastrointestinalog</w:t>
      </w:r>
      <w:proofErr w:type="spellEnd"/>
      <w:r w:rsidRPr="006C2D91">
        <w:rPr>
          <w:rFonts w:ascii="Times New Roman" w:hAnsi="Times New Roman"/>
          <w:sz w:val="22"/>
          <w:szCs w:val="22"/>
          <w:u w:val="single"/>
          <w:lang w:val="sr-Latn-ME"/>
        </w:rPr>
        <w:t xml:space="preserve"> sistema:</w:t>
      </w:r>
    </w:p>
    <w:p w:rsidR="00F770F4" w:rsidRPr="006C2D91" w:rsidRDefault="00F770F4">
      <w:pPr>
        <w:pStyle w:val="IntoksikacijesaovimpreparatomsuupreporueenomdoziranjunemogueeSobzromda"/>
        <w:jc w:val="both"/>
        <w:rPr>
          <w:rFonts w:ascii="Times New Roman" w:hAnsi="Times New Roman"/>
          <w:sz w:val="22"/>
          <w:szCs w:val="22"/>
          <w:lang w:val="sr-Latn-ME"/>
        </w:rPr>
      </w:pPr>
      <w:r w:rsidRPr="006C2D91">
        <w:rPr>
          <w:rFonts w:ascii="Times New Roman" w:hAnsi="Times New Roman"/>
          <w:sz w:val="22"/>
          <w:szCs w:val="22"/>
          <w:lang w:val="sr-Latn-ME"/>
        </w:rPr>
        <w:t>rijetka: ne</w:t>
      </w:r>
      <w:r w:rsidR="007B574D" w:rsidRPr="006C2D91">
        <w:rPr>
          <w:rFonts w:ascii="Times New Roman" w:hAnsi="Times New Roman"/>
          <w:sz w:val="22"/>
          <w:szCs w:val="22"/>
          <w:lang w:val="sr-Latn-ME"/>
        </w:rPr>
        <w:t>lagoda</w:t>
      </w:r>
      <w:r w:rsidRPr="006C2D91">
        <w:rPr>
          <w:rFonts w:ascii="Times New Roman" w:hAnsi="Times New Roman"/>
          <w:sz w:val="22"/>
          <w:szCs w:val="22"/>
          <w:lang w:val="sr-Latn-ME"/>
        </w:rPr>
        <w:t xml:space="preserve"> u trbuhu</w:t>
      </w:r>
      <w:r w:rsidR="00FA6DC6" w:rsidRPr="006C2D91">
        <w:rPr>
          <w:rFonts w:ascii="Times New Roman" w:hAnsi="Times New Roman"/>
          <w:sz w:val="22"/>
          <w:szCs w:val="22"/>
          <w:lang w:val="sr-Latn-ME"/>
        </w:rPr>
        <w:t>, mučnina</w:t>
      </w:r>
      <w:r w:rsidRPr="006C2D91">
        <w:rPr>
          <w:rFonts w:ascii="Times New Roman" w:hAnsi="Times New Roman"/>
          <w:sz w:val="22"/>
          <w:szCs w:val="22"/>
          <w:lang w:val="sr-Latn-ME"/>
        </w:rPr>
        <w:t>.</w:t>
      </w:r>
    </w:p>
    <w:p w:rsidR="00F770F4" w:rsidRPr="006C2D91" w:rsidRDefault="00F770F4">
      <w:pPr>
        <w:pStyle w:val="IntoksikacijesaovimpreparatomsuupreporueenomdoziranjunemogueeSobzromda"/>
        <w:jc w:val="both"/>
        <w:rPr>
          <w:rFonts w:ascii="Times New Roman" w:hAnsi="Times New Roman"/>
          <w:sz w:val="22"/>
          <w:szCs w:val="22"/>
          <w:lang w:val="sr-Latn-ME"/>
        </w:rPr>
      </w:pPr>
    </w:p>
    <w:p w:rsidR="00F770F4" w:rsidRPr="006C2D91" w:rsidRDefault="00F770F4">
      <w:pPr>
        <w:pStyle w:val="IntoksikacijesaovimpreparatomsuupreporueenomdoziranjunemogueeSobzromda"/>
        <w:jc w:val="both"/>
        <w:rPr>
          <w:rFonts w:ascii="Times New Roman" w:hAnsi="Times New Roman"/>
          <w:sz w:val="22"/>
          <w:szCs w:val="22"/>
          <w:u w:val="single"/>
          <w:lang w:val="sr-Latn-ME"/>
        </w:rPr>
      </w:pPr>
      <w:r w:rsidRPr="006C2D91">
        <w:rPr>
          <w:rFonts w:ascii="Times New Roman" w:hAnsi="Times New Roman"/>
          <w:sz w:val="22"/>
          <w:szCs w:val="22"/>
          <w:u w:val="single"/>
          <w:lang w:val="sr-Latn-ME"/>
        </w:rPr>
        <w:t>Poremećaji jetre i žuči:</w:t>
      </w:r>
    </w:p>
    <w:p w:rsidR="00F770F4" w:rsidRPr="006C2D91" w:rsidRDefault="00F770F4">
      <w:pPr>
        <w:pStyle w:val="IntoksikacijesaovimpreparatomsuupreporueenomdoziranjunemogueeSobzromda"/>
        <w:jc w:val="both"/>
        <w:rPr>
          <w:rFonts w:ascii="Times New Roman" w:hAnsi="Times New Roman"/>
          <w:sz w:val="22"/>
          <w:szCs w:val="22"/>
          <w:lang w:val="sr-Latn-ME"/>
        </w:rPr>
      </w:pPr>
      <w:r w:rsidRPr="006C2D91">
        <w:rPr>
          <w:rFonts w:ascii="Times New Roman" w:hAnsi="Times New Roman"/>
          <w:sz w:val="22"/>
          <w:szCs w:val="22"/>
          <w:lang w:val="sr-Latn-ME"/>
        </w:rPr>
        <w:t>nepoznata: žutica.</w:t>
      </w:r>
    </w:p>
    <w:p w:rsidR="00F770F4" w:rsidRPr="006C2D91" w:rsidRDefault="00F770F4">
      <w:pPr>
        <w:pStyle w:val="IntoksikacijesaovimpreparatomsuupreporueenomdoziranjunemogueeSobzromda"/>
        <w:jc w:val="both"/>
        <w:rPr>
          <w:rFonts w:ascii="Times New Roman" w:hAnsi="Times New Roman"/>
          <w:sz w:val="22"/>
          <w:szCs w:val="22"/>
          <w:lang w:val="sr-Latn-ME"/>
        </w:rPr>
      </w:pPr>
    </w:p>
    <w:p w:rsidR="00F770F4" w:rsidRPr="006C2D91" w:rsidRDefault="00F770F4">
      <w:pPr>
        <w:pStyle w:val="IntoksikacijesaovimpreparatomsuupreporueenomdoziranjunemogueeSobzromda"/>
        <w:jc w:val="both"/>
        <w:rPr>
          <w:rFonts w:ascii="Times New Roman" w:hAnsi="Times New Roman"/>
          <w:sz w:val="22"/>
          <w:szCs w:val="22"/>
          <w:u w:val="single"/>
          <w:lang w:val="sr-Latn-ME"/>
        </w:rPr>
      </w:pPr>
      <w:r w:rsidRPr="006C2D91">
        <w:rPr>
          <w:rFonts w:ascii="Times New Roman" w:hAnsi="Times New Roman"/>
          <w:sz w:val="22"/>
          <w:szCs w:val="22"/>
          <w:u w:val="single"/>
          <w:lang w:val="sr-Latn-ME"/>
        </w:rPr>
        <w:t>Poremećaji kože i potkožnog tkiva:</w:t>
      </w:r>
    </w:p>
    <w:p w:rsidR="00F770F4" w:rsidRPr="006C2D91" w:rsidRDefault="00F770F4">
      <w:pPr>
        <w:pStyle w:val="IntoksikacijesaovimpreparatomsuupreporueenomdoziranjunemogueeSobzromda"/>
        <w:jc w:val="both"/>
        <w:rPr>
          <w:rFonts w:ascii="Times New Roman" w:hAnsi="Times New Roman"/>
          <w:sz w:val="22"/>
          <w:szCs w:val="22"/>
          <w:lang w:val="sr-Latn-ME"/>
        </w:rPr>
      </w:pPr>
      <w:r w:rsidRPr="006C2D91">
        <w:rPr>
          <w:rFonts w:ascii="Times New Roman" w:hAnsi="Times New Roman"/>
          <w:sz w:val="22"/>
          <w:szCs w:val="22"/>
          <w:lang w:val="sr-Latn-ME"/>
        </w:rPr>
        <w:t>rijetka: kožni osip</w:t>
      </w:r>
    </w:p>
    <w:p w:rsidR="00F770F4" w:rsidRPr="006C2D91" w:rsidRDefault="00F770F4">
      <w:pPr>
        <w:pStyle w:val="IntoksikacijesaovimpreparatomsuupreporueenomdoziranjunemogueeSobzromda"/>
        <w:jc w:val="both"/>
        <w:rPr>
          <w:rFonts w:ascii="Times New Roman" w:hAnsi="Times New Roman"/>
          <w:sz w:val="22"/>
          <w:szCs w:val="22"/>
          <w:lang w:val="sr-Latn-ME"/>
        </w:rPr>
      </w:pPr>
      <w:r w:rsidRPr="006C2D91">
        <w:rPr>
          <w:rFonts w:ascii="Times New Roman" w:hAnsi="Times New Roman"/>
          <w:sz w:val="22"/>
          <w:szCs w:val="22"/>
          <w:lang w:val="sr-Latn-ME"/>
        </w:rPr>
        <w:t xml:space="preserve">nepoznata: urtikarija, </w:t>
      </w:r>
      <w:proofErr w:type="spellStart"/>
      <w:r w:rsidRPr="006C2D91">
        <w:rPr>
          <w:rFonts w:ascii="Times New Roman" w:hAnsi="Times New Roman"/>
          <w:sz w:val="22"/>
          <w:szCs w:val="22"/>
          <w:lang w:val="sr-Latn-ME"/>
        </w:rPr>
        <w:t>pruritus</w:t>
      </w:r>
      <w:proofErr w:type="spellEnd"/>
      <w:r w:rsidRPr="006C2D91">
        <w:rPr>
          <w:rFonts w:ascii="Times New Roman" w:hAnsi="Times New Roman"/>
          <w:sz w:val="22"/>
          <w:szCs w:val="22"/>
          <w:lang w:val="sr-Latn-ME"/>
        </w:rPr>
        <w:t xml:space="preserve">, dermatitis, </w:t>
      </w:r>
      <w:proofErr w:type="spellStart"/>
      <w:r w:rsidRPr="006C2D91">
        <w:rPr>
          <w:rFonts w:ascii="Times New Roman" w:hAnsi="Times New Roman"/>
          <w:sz w:val="22"/>
          <w:szCs w:val="22"/>
          <w:lang w:val="sr-Latn-ME"/>
        </w:rPr>
        <w:t>multiformni</w:t>
      </w:r>
      <w:proofErr w:type="spellEnd"/>
      <w:r w:rsidRPr="006C2D91">
        <w:rPr>
          <w:rFonts w:ascii="Times New Roman" w:hAnsi="Times New Roman"/>
          <w:sz w:val="22"/>
          <w:szCs w:val="22"/>
          <w:lang w:val="sr-Latn-ME"/>
        </w:rPr>
        <w:t xml:space="preserve"> </w:t>
      </w:r>
      <w:proofErr w:type="spellStart"/>
      <w:r w:rsidRPr="006C2D91">
        <w:rPr>
          <w:rFonts w:ascii="Times New Roman" w:hAnsi="Times New Roman"/>
          <w:sz w:val="22"/>
          <w:szCs w:val="22"/>
          <w:lang w:val="sr-Latn-ME"/>
        </w:rPr>
        <w:t>eritem</w:t>
      </w:r>
      <w:proofErr w:type="spellEnd"/>
      <w:r w:rsidRPr="006C2D91">
        <w:rPr>
          <w:rFonts w:ascii="Times New Roman" w:hAnsi="Times New Roman"/>
          <w:sz w:val="22"/>
          <w:szCs w:val="22"/>
          <w:lang w:val="sr-Latn-ME"/>
        </w:rPr>
        <w:t xml:space="preserve">, </w:t>
      </w:r>
      <w:proofErr w:type="spellStart"/>
      <w:r w:rsidRPr="006C2D91">
        <w:rPr>
          <w:rFonts w:ascii="Times New Roman" w:hAnsi="Times New Roman"/>
          <w:i/>
          <w:sz w:val="22"/>
          <w:szCs w:val="22"/>
          <w:lang w:val="sr-Latn-ME"/>
        </w:rPr>
        <w:t>Stevens</w:t>
      </w:r>
      <w:proofErr w:type="spellEnd"/>
      <w:r w:rsidRPr="006C2D91">
        <w:rPr>
          <w:rFonts w:ascii="Times New Roman" w:hAnsi="Times New Roman"/>
          <w:i/>
          <w:sz w:val="22"/>
          <w:szCs w:val="22"/>
          <w:lang w:val="sr-Latn-ME"/>
        </w:rPr>
        <w:t>-Johnson</w:t>
      </w:r>
      <w:r w:rsidRPr="006C2D91">
        <w:rPr>
          <w:rFonts w:ascii="Times New Roman" w:hAnsi="Times New Roman"/>
          <w:sz w:val="22"/>
          <w:szCs w:val="22"/>
          <w:lang w:val="sr-Latn-ME"/>
        </w:rPr>
        <w:t>-ov sindrom.</w:t>
      </w:r>
    </w:p>
    <w:p w:rsidR="00F770F4" w:rsidRPr="006C2D91" w:rsidRDefault="00F770F4">
      <w:pPr>
        <w:pStyle w:val="IntoksikacijesaovimpreparatomsuupreporueenomdoziranjunemogueeSobzromda"/>
        <w:jc w:val="both"/>
        <w:rPr>
          <w:rFonts w:ascii="Times New Roman" w:hAnsi="Times New Roman"/>
          <w:sz w:val="22"/>
          <w:szCs w:val="22"/>
          <w:lang w:val="sr-Latn-ME"/>
        </w:rPr>
      </w:pPr>
    </w:p>
    <w:p w:rsidR="00F770F4" w:rsidRPr="006C2D91" w:rsidRDefault="00F770F4">
      <w:pPr>
        <w:pStyle w:val="IntoksikacijesaovimpreparatomsuupreporueenomdoziranjunemogueeSobzromda"/>
        <w:jc w:val="both"/>
        <w:rPr>
          <w:rFonts w:ascii="Times New Roman" w:hAnsi="Times New Roman"/>
          <w:sz w:val="22"/>
          <w:szCs w:val="22"/>
          <w:u w:val="single"/>
          <w:lang w:val="sr-Latn-ME"/>
        </w:rPr>
      </w:pPr>
      <w:r w:rsidRPr="006C2D91">
        <w:rPr>
          <w:rFonts w:ascii="Times New Roman" w:hAnsi="Times New Roman"/>
          <w:sz w:val="22"/>
          <w:szCs w:val="22"/>
          <w:u w:val="single"/>
          <w:lang w:val="sr-Latn-ME"/>
        </w:rPr>
        <w:t>Poremećaji mišićno-koštanog sistema i vezivnog tkiva:</w:t>
      </w:r>
    </w:p>
    <w:p w:rsidR="00F770F4" w:rsidRPr="006C2D91" w:rsidRDefault="00F770F4">
      <w:pPr>
        <w:pStyle w:val="IntoksikacijesaovimpreparatomsuupreporueenomdoziranjunemogueeSobzromda"/>
        <w:jc w:val="both"/>
        <w:rPr>
          <w:rFonts w:ascii="Times New Roman" w:hAnsi="Times New Roman"/>
          <w:sz w:val="22"/>
          <w:szCs w:val="22"/>
          <w:lang w:val="sr-Latn-ME"/>
        </w:rPr>
      </w:pPr>
      <w:r w:rsidRPr="006C2D91">
        <w:rPr>
          <w:rFonts w:ascii="Times New Roman" w:hAnsi="Times New Roman"/>
          <w:sz w:val="22"/>
          <w:szCs w:val="22"/>
          <w:lang w:val="sr-Latn-ME"/>
        </w:rPr>
        <w:t>česta: mišićna slabost</w:t>
      </w:r>
    </w:p>
    <w:p w:rsidR="00F770F4" w:rsidRPr="006C2D91" w:rsidRDefault="00F770F4">
      <w:pPr>
        <w:pStyle w:val="IntoksikacijesaovimpreparatomsuupreporueenomdoziranjunemogueeSobzromda"/>
        <w:jc w:val="both"/>
        <w:rPr>
          <w:rFonts w:ascii="Times New Roman" w:hAnsi="Times New Roman"/>
          <w:sz w:val="22"/>
          <w:szCs w:val="22"/>
          <w:lang w:val="sr-Latn-ME"/>
        </w:rPr>
      </w:pPr>
      <w:r w:rsidRPr="006C2D91">
        <w:rPr>
          <w:rFonts w:ascii="Times New Roman" w:hAnsi="Times New Roman"/>
          <w:sz w:val="22"/>
          <w:szCs w:val="22"/>
          <w:lang w:val="sr-Latn-ME"/>
        </w:rPr>
        <w:t>nepoznata: mišični grčevi.</w:t>
      </w:r>
    </w:p>
    <w:p w:rsidR="00F770F4" w:rsidRPr="006C2D91" w:rsidRDefault="00F770F4">
      <w:pPr>
        <w:pStyle w:val="IntoksikacijesaovimpreparatomsuupreporueenomdoziranjunemogueeSobzromda"/>
        <w:jc w:val="both"/>
        <w:rPr>
          <w:rFonts w:ascii="Times New Roman" w:hAnsi="Times New Roman"/>
          <w:sz w:val="22"/>
          <w:szCs w:val="22"/>
          <w:lang w:val="sr-Latn-ME"/>
        </w:rPr>
      </w:pPr>
      <w:r w:rsidRPr="006C2D91">
        <w:rPr>
          <w:rFonts w:ascii="Times New Roman" w:hAnsi="Times New Roman"/>
          <w:sz w:val="22"/>
          <w:szCs w:val="22"/>
          <w:lang w:val="sr-Latn-ME"/>
        </w:rPr>
        <w:t xml:space="preserve">S obzirom na </w:t>
      </w:r>
      <w:proofErr w:type="spellStart"/>
      <w:r w:rsidRPr="006C2D91">
        <w:rPr>
          <w:rFonts w:ascii="Times New Roman" w:hAnsi="Times New Roman"/>
          <w:sz w:val="22"/>
          <w:szCs w:val="22"/>
          <w:lang w:val="sr-Latn-ME"/>
        </w:rPr>
        <w:t>miorelaksirajući</w:t>
      </w:r>
      <w:proofErr w:type="spellEnd"/>
      <w:r w:rsidRPr="006C2D91">
        <w:rPr>
          <w:rFonts w:ascii="Times New Roman" w:hAnsi="Times New Roman"/>
          <w:sz w:val="22"/>
          <w:szCs w:val="22"/>
          <w:lang w:val="sr-Latn-ME"/>
        </w:rPr>
        <w:t xml:space="preserve"> efek</w:t>
      </w:r>
      <w:r w:rsidR="00C3685D" w:rsidRPr="006C2D91">
        <w:rPr>
          <w:rFonts w:ascii="Times New Roman" w:hAnsi="Times New Roman"/>
          <w:sz w:val="22"/>
          <w:szCs w:val="22"/>
          <w:lang w:val="sr-Latn-ME"/>
        </w:rPr>
        <w:t>a</w:t>
      </w:r>
      <w:r w:rsidRPr="006C2D91">
        <w:rPr>
          <w:rFonts w:ascii="Times New Roman" w:hAnsi="Times New Roman"/>
          <w:sz w:val="22"/>
          <w:szCs w:val="22"/>
          <w:lang w:val="sr-Latn-ME"/>
        </w:rPr>
        <w:t xml:space="preserve">t postoji rizik od pada i </w:t>
      </w:r>
      <w:proofErr w:type="spellStart"/>
      <w:r w:rsidRPr="006C2D91">
        <w:rPr>
          <w:rFonts w:ascii="Times New Roman" w:hAnsi="Times New Roman"/>
          <w:sz w:val="22"/>
          <w:szCs w:val="22"/>
          <w:lang w:val="sr-Latn-ME"/>
        </w:rPr>
        <w:t>preloma</w:t>
      </w:r>
      <w:proofErr w:type="spellEnd"/>
      <w:r w:rsidRPr="006C2D91">
        <w:rPr>
          <w:rFonts w:ascii="Times New Roman" w:hAnsi="Times New Roman"/>
          <w:sz w:val="22"/>
          <w:szCs w:val="22"/>
          <w:lang w:val="sr-Latn-ME"/>
        </w:rPr>
        <w:t xml:space="preserve"> kuka </w:t>
      </w:r>
      <w:r w:rsidR="00C3685D" w:rsidRPr="006C2D91">
        <w:rPr>
          <w:rFonts w:ascii="Times New Roman" w:hAnsi="Times New Roman"/>
          <w:sz w:val="22"/>
          <w:szCs w:val="22"/>
          <w:lang w:val="sr-Latn-ME"/>
        </w:rPr>
        <w:t>kod</w:t>
      </w:r>
      <w:r w:rsidRPr="006C2D91">
        <w:rPr>
          <w:rFonts w:ascii="Times New Roman" w:hAnsi="Times New Roman"/>
          <w:sz w:val="22"/>
          <w:szCs w:val="22"/>
          <w:lang w:val="sr-Latn-ME"/>
        </w:rPr>
        <w:t xml:space="preserve"> starijih pacijenata.</w:t>
      </w:r>
    </w:p>
    <w:p w:rsidR="00F770F4" w:rsidRPr="006C2D91" w:rsidRDefault="00F770F4">
      <w:pPr>
        <w:pStyle w:val="IntoksikacijesaovimpreparatomsuupreporueenomdoziranjunemogueeSobzromda"/>
        <w:jc w:val="both"/>
        <w:rPr>
          <w:rFonts w:ascii="Times New Roman" w:hAnsi="Times New Roman"/>
          <w:sz w:val="22"/>
          <w:szCs w:val="22"/>
          <w:lang w:val="sr-Latn-ME"/>
        </w:rPr>
      </w:pPr>
    </w:p>
    <w:p w:rsidR="00F770F4" w:rsidRPr="006C2D91" w:rsidRDefault="00F770F4">
      <w:pPr>
        <w:pStyle w:val="IntoksikacijesaovimpreparatomsuupreporueenomdoziranjunemogueeSobzromda"/>
        <w:jc w:val="both"/>
        <w:rPr>
          <w:rFonts w:ascii="Times New Roman" w:hAnsi="Times New Roman"/>
          <w:sz w:val="22"/>
          <w:szCs w:val="22"/>
          <w:u w:val="single"/>
          <w:lang w:val="sr-Latn-ME"/>
        </w:rPr>
      </w:pPr>
      <w:r w:rsidRPr="006C2D91">
        <w:rPr>
          <w:rFonts w:ascii="Times New Roman" w:hAnsi="Times New Roman"/>
          <w:sz w:val="22"/>
          <w:szCs w:val="22"/>
          <w:u w:val="single"/>
          <w:lang w:val="sr-Latn-ME"/>
        </w:rPr>
        <w:t>Poremećaji bubrega i mokraćnog sistema:</w:t>
      </w:r>
    </w:p>
    <w:p w:rsidR="00F770F4" w:rsidRPr="006C2D91" w:rsidRDefault="00F770F4">
      <w:pPr>
        <w:pStyle w:val="IntoksikacijesaovimpreparatomsuupreporueenomdoziranjunemogueeSobzromda"/>
        <w:jc w:val="both"/>
        <w:rPr>
          <w:rFonts w:ascii="Times New Roman" w:hAnsi="Times New Roman"/>
          <w:sz w:val="22"/>
          <w:szCs w:val="22"/>
          <w:lang w:val="sr-Latn-ME"/>
        </w:rPr>
      </w:pPr>
      <w:r w:rsidRPr="006C2D91">
        <w:rPr>
          <w:rFonts w:ascii="Times New Roman" w:hAnsi="Times New Roman"/>
          <w:sz w:val="22"/>
          <w:szCs w:val="22"/>
          <w:lang w:val="sr-Latn-ME"/>
        </w:rPr>
        <w:t>rijetka: zastoj urina.</w:t>
      </w:r>
    </w:p>
    <w:p w:rsidR="00F770F4" w:rsidRPr="006C2D91" w:rsidRDefault="00F770F4">
      <w:pPr>
        <w:pStyle w:val="IntoksikacijesaovimpreparatomsuupreporueenomdoziranjunemogueeSobzromda"/>
        <w:jc w:val="both"/>
        <w:rPr>
          <w:rFonts w:ascii="Times New Roman" w:hAnsi="Times New Roman"/>
          <w:sz w:val="22"/>
          <w:szCs w:val="22"/>
          <w:lang w:val="sr-Latn-ME"/>
        </w:rPr>
      </w:pPr>
    </w:p>
    <w:p w:rsidR="00F770F4" w:rsidRPr="006C2D91" w:rsidRDefault="00F770F4">
      <w:pPr>
        <w:pStyle w:val="IntoksikacijesaovimpreparatomsuupreporueenomdoziranjunemogueeSobzromda"/>
        <w:jc w:val="both"/>
        <w:rPr>
          <w:rFonts w:ascii="Times New Roman" w:hAnsi="Times New Roman"/>
          <w:sz w:val="22"/>
          <w:szCs w:val="22"/>
          <w:u w:val="single"/>
          <w:lang w:val="sr-Latn-ME"/>
        </w:rPr>
      </w:pPr>
      <w:r w:rsidRPr="006C2D91">
        <w:rPr>
          <w:rFonts w:ascii="Times New Roman" w:hAnsi="Times New Roman"/>
          <w:sz w:val="22"/>
          <w:szCs w:val="22"/>
          <w:u w:val="single"/>
          <w:lang w:val="sr-Latn-ME"/>
        </w:rPr>
        <w:t>Opšti poremećaji i reakcije na mjestu primjene:</w:t>
      </w:r>
    </w:p>
    <w:p w:rsidR="00F770F4" w:rsidRPr="006C2D91" w:rsidRDefault="00F770F4">
      <w:pPr>
        <w:pStyle w:val="IntoksikacijesaovimpreparatomsuupreporueenomdoziranjunemogueeSobzromda"/>
        <w:jc w:val="both"/>
        <w:rPr>
          <w:rFonts w:ascii="Times New Roman" w:hAnsi="Times New Roman"/>
          <w:sz w:val="22"/>
          <w:szCs w:val="22"/>
          <w:lang w:val="sr-Latn-ME"/>
        </w:rPr>
      </w:pPr>
      <w:r w:rsidRPr="006C2D91">
        <w:rPr>
          <w:rFonts w:ascii="Times New Roman" w:hAnsi="Times New Roman"/>
          <w:sz w:val="22"/>
          <w:szCs w:val="22"/>
          <w:lang w:val="sr-Latn-ME"/>
        </w:rPr>
        <w:t xml:space="preserve">česta: umor, </w:t>
      </w:r>
      <w:proofErr w:type="spellStart"/>
      <w:r w:rsidRPr="006C2D91">
        <w:rPr>
          <w:rFonts w:ascii="Times New Roman" w:hAnsi="Times New Roman"/>
          <w:sz w:val="22"/>
          <w:szCs w:val="22"/>
          <w:lang w:val="sr-Latn-ME"/>
        </w:rPr>
        <w:t>ataksija</w:t>
      </w:r>
      <w:proofErr w:type="spellEnd"/>
    </w:p>
    <w:p w:rsidR="00F770F4" w:rsidRPr="006C2D91" w:rsidRDefault="00F770F4">
      <w:pPr>
        <w:pStyle w:val="IntoksikacijesaovimpreparatomsuupreporueenomdoziranjunemogueeSobzromda"/>
        <w:jc w:val="both"/>
        <w:rPr>
          <w:rFonts w:ascii="Times New Roman" w:hAnsi="Times New Roman"/>
          <w:sz w:val="22"/>
          <w:szCs w:val="22"/>
          <w:lang w:val="sr-Latn-ME"/>
        </w:rPr>
      </w:pPr>
      <w:r w:rsidRPr="006C2D91">
        <w:rPr>
          <w:rFonts w:ascii="Times New Roman" w:hAnsi="Times New Roman"/>
          <w:sz w:val="22"/>
          <w:szCs w:val="22"/>
          <w:lang w:val="sr-Latn-ME"/>
        </w:rPr>
        <w:t xml:space="preserve">nepoznata: </w:t>
      </w:r>
      <w:proofErr w:type="spellStart"/>
      <w:r w:rsidRPr="006C2D91">
        <w:rPr>
          <w:rFonts w:ascii="Times New Roman" w:hAnsi="Times New Roman"/>
          <w:sz w:val="22"/>
          <w:szCs w:val="22"/>
          <w:lang w:val="sr-Latn-ME"/>
        </w:rPr>
        <w:t>iritabilno</w:t>
      </w:r>
      <w:r w:rsidR="00384E12" w:rsidRPr="006C2D91">
        <w:rPr>
          <w:rFonts w:ascii="Times New Roman" w:hAnsi="Times New Roman"/>
          <w:sz w:val="22"/>
          <w:szCs w:val="22"/>
          <w:lang w:val="sr-Latn-ME"/>
        </w:rPr>
        <w:t>s</w:t>
      </w:r>
      <w:r w:rsidRPr="006C2D91">
        <w:rPr>
          <w:rFonts w:ascii="Times New Roman" w:hAnsi="Times New Roman"/>
          <w:sz w:val="22"/>
          <w:szCs w:val="22"/>
          <w:lang w:val="sr-Latn-ME"/>
        </w:rPr>
        <w:t>t</w:t>
      </w:r>
      <w:proofErr w:type="spellEnd"/>
      <w:r w:rsidRPr="006C2D91">
        <w:rPr>
          <w:rFonts w:ascii="Times New Roman" w:hAnsi="Times New Roman"/>
          <w:sz w:val="22"/>
          <w:szCs w:val="22"/>
          <w:lang w:val="sr-Latn-ME"/>
        </w:rPr>
        <w:t xml:space="preserve">, </w:t>
      </w:r>
      <w:proofErr w:type="spellStart"/>
      <w:r w:rsidRPr="006C2D91">
        <w:rPr>
          <w:rFonts w:ascii="Times New Roman" w:hAnsi="Times New Roman"/>
          <w:i/>
          <w:sz w:val="22"/>
          <w:szCs w:val="22"/>
          <w:lang w:val="sr-Latn-ME"/>
        </w:rPr>
        <w:t>rebound</w:t>
      </w:r>
      <w:proofErr w:type="spellEnd"/>
      <w:r w:rsidRPr="006C2D91">
        <w:rPr>
          <w:rFonts w:ascii="Times New Roman" w:hAnsi="Times New Roman"/>
          <w:sz w:val="22"/>
          <w:szCs w:val="22"/>
          <w:lang w:val="sr-Latn-ME"/>
        </w:rPr>
        <w:t xml:space="preserve"> efek</w:t>
      </w:r>
      <w:r w:rsidR="009120DC" w:rsidRPr="006C2D91">
        <w:rPr>
          <w:rFonts w:ascii="Times New Roman" w:hAnsi="Times New Roman"/>
          <w:sz w:val="22"/>
          <w:szCs w:val="22"/>
          <w:lang w:val="sr-Latn-ME"/>
        </w:rPr>
        <w:t>a</w:t>
      </w:r>
      <w:r w:rsidRPr="006C2D91">
        <w:rPr>
          <w:rFonts w:ascii="Times New Roman" w:hAnsi="Times New Roman"/>
          <w:sz w:val="22"/>
          <w:szCs w:val="22"/>
          <w:lang w:val="sr-Latn-ME"/>
        </w:rPr>
        <w:t>t.</w:t>
      </w:r>
    </w:p>
    <w:p w:rsidR="005A595B" w:rsidRPr="006C2D91" w:rsidRDefault="005A595B">
      <w:pPr>
        <w:pStyle w:val="IntoksikacijesaovimpreparatomsuupreporueenomdoziranjunemogueeSobzromda"/>
        <w:spacing w:before="120"/>
        <w:jc w:val="both"/>
        <w:rPr>
          <w:rFonts w:ascii="Times New Roman" w:hAnsi="Times New Roman"/>
          <w:iCs/>
          <w:color w:val="000000"/>
          <w:sz w:val="22"/>
          <w:szCs w:val="22"/>
          <w:lang w:val="sr-Latn-ME"/>
        </w:rPr>
      </w:pPr>
    </w:p>
    <w:p w:rsidR="005A595B" w:rsidRPr="006C2D91" w:rsidRDefault="005A595B" w:rsidP="00105695">
      <w:pPr>
        <w:jc w:val="both"/>
        <w:rPr>
          <w:rFonts w:eastAsia="Calibri"/>
          <w:sz w:val="22"/>
          <w:szCs w:val="22"/>
          <w:u w:val="single"/>
          <w:lang w:val="sr-Latn-ME"/>
        </w:rPr>
      </w:pPr>
      <w:r w:rsidRPr="006C2D91">
        <w:rPr>
          <w:rFonts w:eastAsia="Calibri"/>
          <w:sz w:val="22"/>
          <w:szCs w:val="22"/>
          <w:u w:val="single"/>
          <w:lang w:val="sr-Latn-ME"/>
        </w:rPr>
        <w:t>Prijavljivanje sumnji na neželjena dejstva</w:t>
      </w:r>
    </w:p>
    <w:p w:rsidR="00E80040" w:rsidRPr="006C2D91" w:rsidRDefault="00E80040" w:rsidP="00105695">
      <w:pPr>
        <w:jc w:val="both"/>
        <w:rPr>
          <w:rFonts w:eastAsia="Calibri"/>
          <w:sz w:val="22"/>
          <w:szCs w:val="22"/>
          <w:u w:val="single"/>
          <w:lang w:val="sr-Latn-ME"/>
        </w:rPr>
      </w:pPr>
    </w:p>
    <w:p w:rsidR="005A595B" w:rsidRPr="006C2D91" w:rsidRDefault="005A595B" w:rsidP="00082120">
      <w:pPr>
        <w:jc w:val="both"/>
        <w:rPr>
          <w:rFonts w:eastAsia="Calibri"/>
          <w:sz w:val="22"/>
          <w:szCs w:val="22"/>
          <w:lang w:val="sr-Latn-ME"/>
        </w:rPr>
      </w:pPr>
      <w:r w:rsidRPr="006C2D91">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rsidR="00E80040" w:rsidRPr="006C2D91" w:rsidRDefault="00E80040" w:rsidP="00082120">
      <w:pPr>
        <w:jc w:val="both"/>
        <w:rPr>
          <w:rFonts w:eastAsia="Calibri"/>
          <w:sz w:val="22"/>
          <w:szCs w:val="22"/>
          <w:lang w:val="sr-Latn-ME"/>
        </w:rPr>
      </w:pPr>
    </w:p>
    <w:p w:rsidR="005A595B" w:rsidRPr="006C2D91" w:rsidRDefault="005A595B" w:rsidP="00082120">
      <w:pPr>
        <w:jc w:val="both"/>
        <w:rPr>
          <w:rFonts w:eastAsia="Calibri"/>
          <w:sz w:val="22"/>
          <w:szCs w:val="22"/>
          <w:lang w:val="sr-Latn-ME"/>
        </w:rPr>
      </w:pPr>
      <w:r w:rsidRPr="006C2D91">
        <w:rPr>
          <w:rFonts w:eastAsia="Calibri"/>
          <w:sz w:val="22"/>
          <w:szCs w:val="22"/>
          <w:lang w:val="sr-Latn-ME"/>
        </w:rPr>
        <w:t xml:space="preserve">Institut za ljekove i medicinska sredstva </w:t>
      </w:r>
    </w:p>
    <w:p w:rsidR="005A595B" w:rsidRPr="006C2D91" w:rsidRDefault="005A595B" w:rsidP="00082120">
      <w:pPr>
        <w:jc w:val="both"/>
        <w:rPr>
          <w:rFonts w:eastAsia="Calibri"/>
          <w:sz w:val="22"/>
          <w:szCs w:val="22"/>
          <w:lang w:val="sr-Latn-ME"/>
        </w:rPr>
      </w:pPr>
      <w:r w:rsidRPr="006C2D91">
        <w:rPr>
          <w:rFonts w:eastAsia="Calibri"/>
          <w:sz w:val="22"/>
          <w:szCs w:val="22"/>
          <w:lang w:val="sr-Latn-ME"/>
        </w:rPr>
        <w:t xml:space="preserve">Odjeljenje za </w:t>
      </w:r>
      <w:proofErr w:type="spellStart"/>
      <w:r w:rsidRPr="006C2D91">
        <w:rPr>
          <w:rFonts w:eastAsia="Calibri"/>
          <w:sz w:val="22"/>
          <w:szCs w:val="22"/>
          <w:lang w:val="sr-Latn-ME"/>
        </w:rPr>
        <w:t>farmakovigilancu</w:t>
      </w:r>
      <w:proofErr w:type="spellEnd"/>
    </w:p>
    <w:p w:rsidR="005A595B" w:rsidRPr="006C2D91" w:rsidRDefault="005A595B">
      <w:pPr>
        <w:jc w:val="both"/>
        <w:rPr>
          <w:rFonts w:eastAsia="Calibri"/>
          <w:sz w:val="22"/>
          <w:szCs w:val="22"/>
          <w:lang w:val="sr-Latn-ME"/>
        </w:rPr>
      </w:pPr>
      <w:r w:rsidRPr="006C2D91">
        <w:rPr>
          <w:rFonts w:eastAsia="Calibri"/>
          <w:sz w:val="22"/>
          <w:szCs w:val="22"/>
          <w:lang w:val="sr-Latn-ME"/>
        </w:rPr>
        <w:t>Bulevar Ivana Crnojevića 64a, 81000 Podgorica</w:t>
      </w:r>
    </w:p>
    <w:p w:rsidR="005A595B" w:rsidRPr="006C2D91" w:rsidRDefault="005A595B" w:rsidP="00105695">
      <w:pPr>
        <w:jc w:val="both"/>
        <w:rPr>
          <w:rFonts w:eastAsia="Calibri"/>
          <w:sz w:val="22"/>
          <w:szCs w:val="22"/>
          <w:lang w:val="sr-Latn-ME"/>
        </w:rPr>
      </w:pPr>
    </w:p>
    <w:p w:rsidR="005A595B" w:rsidRPr="006C2D91" w:rsidRDefault="005A595B" w:rsidP="00082120">
      <w:pPr>
        <w:jc w:val="both"/>
        <w:rPr>
          <w:rFonts w:eastAsia="Calibri"/>
          <w:sz w:val="22"/>
          <w:szCs w:val="22"/>
          <w:lang w:val="sr-Latn-ME"/>
        </w:rPr>
      </w:pPr>
      <w:r w:rsidRPr="006C2D91">
        <w:rPr>
          <w:rFonts w:eastAsia="Calibri"/>
          <w:sz w:val="22"/>
          <w:szCs w:val="22"/>
          <w:lang w:val="sr-Latn-ME"/>
        </w:rPr>
        <w:t>tel: +382 (0) 20 310 280</w:t>
      </w:r>
    </w:p>
    <w:p w:rsidR="005A595B" w:rsidRPr="006C2D91" w:rsidRDefault="005A595B" w:rsidP="00082120">
      <w:pPr>
        <w:jc w:val="both"/>
        <w:rPr>
          <w:rFonts w:eastAsia="Calibri"/>
          <w:sz w:val="22"/>
          <w:szCs w:val="22"/>
          <w:lang w:val="sr-Latn-ME"/>
        </w:rPr>
      </w:pPr>
      <w:proofErr w:type="spellStart"/>
      <w:r w:rsidRPr="006C2D91">
        <w:rPr>
          <w:rFonts w:eastAsia="Calibri"/>
          <w:sz w:val="22"/>
          <w:szCs w:val="22"/>
          <w:lang w:val="sr-Latn-ME"/>
        </w:rPr>
        <w:t>fax</w:t>
      </w:r>
      <w:proofErr w:type="spellEnd"/>
      <w:r w:rsidRPr="006C2D91">
        <w:rPr>
          <w:rFonts w:eastAsia="Calibri"/>
          <w:sz w:val="22"/>
          <w:szCs w:val="22"/>
          <w:lang w:val="sr-Latn-ME"/>
        </w:rPr>
        <w:t>: +382 (0) 20 310 581</w:t>
      </w:r>
    </w:p>
    <w:p w:rsidR="005A595B" w:rsidRPr="006C2D91" w:rsidRDefault="00181B04" w:rsidP="00082120">
      <w:pPr>
        <w:jc w:val="both"/>
        <w:rPr>
          <w:rFonts w:eastAsia="Calibri"/>
          <w:sz w:val="22"/>
          <w:szCs w:val="22"/>
          <w:lang w:val="sr-Latn-ME"/>
        </w:rPr>
      </w:pPr>
      <w:hyperlink r:id="rId7" w:history="1">
        <w:r w:rsidR="005A595B" w:rsidRPr="006C2D91">
          <w:rPr>
            <w:rFonts w:eastAsia="Calibri"/>
            <w:color w:val="0563C1"/>
            <w:sz w:val="22"/>
            <w:szCs w:val="22"/>
            <w:u w:val="single"/>
            <w:lang w:val="sr-Latn-ME"/>
          </w:rPr>
          <w:t>www.cinmed.me</w:t>
        </w:r>
      </w:hyperlink>
    </w:p>
    <w:p w:rsidR="005A595B" w:rsidRPr="006C2D91" w:rsidRDefault="00181B04" w:rsidP="00082120">
      <w:pPr>
        <w:jc w:val="both"/>
        <w:rPr>
          <w:rFonts w:eastAsia="Calibri"/>
          <w:color w:val="0000FF"/>
          <w:sz w:val="22"/>
          <w:szCs w:val="22"/>
          <w:u w:val="single"/>
          <w:lang w:val="sr-Latn-ME"/>
        </w:rPr>
      </w:pPr>
      <w:hyperlink r:id="rId8" w:history="1">
        <w:r w:rsidR="005A595B" w:rsidRPr="006C2D91">
          <w:rPr>
            <w:rFonts w:eastAsia="Calibri"/>
            <w:color w:val="0563C1"/>
            <w:sz w:val="22"/>
            <w:szCs w:val="22"/>
            <w:u w:val="single"/>
            <w:lang w:val="sr-Latn-ME"/>
          </w:rPr>
          <w:t>nezeljenadejstva@cinmed.me</w:t>
        </w:r>
      </w:hyperlink>
    </w:p>
    <w:p w:rsidR="005A595B" w:rsidRPr="006C2D91" w:rsidRDefault="005A595B" w:rsidP="00082120">
      <w:pPr>
        <w:jc w:val="both"/>
        <w:rPr>
          <w:rFonts w:eastAsia="Calibri"/>
          <w:sz w:val="22"/>
          <w:szCs w:val="22"/>
          <w:lang w:val="sr-Latn-ME"/>
        </w:rPr>
      </w:pPr>
      <w:r w:rsidRPr="006C2D91">
        <w:rPr>
          <w:rFonts w:eastAsia="Calibri"/>
          <w:sz w:val="22"/>
          <w:szCs w:val="22"/>
          <w:lang w:val="sr-Latn-ME"/>
        </w:rPr>
        <w:t>putem IS zdravstvene zaštite</w:t>
      </w:r>
    </w:p>
    <w:p w:rsidR="0061166C" w:rsidRPr="006C2D91" w:rsidRDefault="0061166C" w:rsidP="00105695">
      <w:pPr>
        <w:jc w:val="both"/>
        <w:rPr>
          <w:sz w:val="22"/>
          <w:szCs w:val="22"/>
          <w:lang w:val="sr-Latn-ME"/>
        </w:rPr>
      </w:pPr>
      <w:r w:rsidRPr="006C2D91">
        <w:rPr>
          <w:sz w:val="22"/>
          <w:szCs w:val="22"/>
          <w:lang w:val="sr-Latn-ME"/>
        </w:rPr>
        <w:t xml:space="preserve">QR kod za </w:t>
      </w:r>
      <w:proofErr w:type="spellStart"/>
      <w:r w:rsidRPr="006C2D91">
        <w:rPr>
          <w:sz w:val="22"/>
          <w:szCs w:val="22"/>
          <w:lang w:val="sr-Latn-ME"/>
        </w:rPr>
        <w:t>online</w:t>
      </w:r>
      <w:proofErr w:type="spellEnd"/>
      <w:r w:rsidRPr="006C2D91">
        <w:rPr>
          <w:sz w:val="22"/>
          <w:szCs w:val="22"/>
          <w:lang w:val="sr-Latn-ME"/>
        </w:rPr>
        <w:t xml:space="preserve"> prijavu sumnje na neželjeno dejstvo lijeka:</w:t>
      </w:r>
    </w:p>
    <w:p w:rsidR="0061166C" w:rsidRPr="006C2D91" w:rsidRDefault="0061166C" w:rsidP="00105695">
      <w:pPr>
        <w:jc w:val="both"/>
        <w:rPr>
          <w:sz w:val="22"/>
          <w:szCs w:val="22"/>
          <w:lang w:val="sr-Latn-ME"/>
        </w:rPr>
      </w:pPr>
    </w:p>
    <w:p w:rsidR="0061166C" w:rsidRPr="00082120" w:rsidRDefault="006C3F0B" w:rsidP="00105695">
      <w:pPr>
        <w:jc w:val="both"/>
        <w:rPr>
          <w:sz w:val="22"/>
          <w:szCs w:val="22"/>
        </w:rPr>
      </w:pPr>
      <w:r w:rsidRPr="00082120">
        <w:rPr>
          <w:noProof/>
          <w:sz w:val="22"/>
          <w:szCs w:val="22"/>
        </w:rPr>
        <w:drawing>
          <wp:inline distT="0" distB="0" distL="0" distR="0">
            <wp:extent cx="971550" cy="971550"/>
            <wp:effectExtent l="0" t="0" r="0" b="0"/>
            <wp:docPr id="1" name="Picture 6"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inmed.me/wp-content/uploads/2022/11/Online-prijava-NDL-QR-code-300x300.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F36D8E" w:rsidRPr="00082120" w:rsidRDefault="00F36D8E" w:rsidP="00105695">
      <w:pPr>
        <w:tabs>
          <w:tab w:val="left" w:pos="540"/>
          <w:tab w:val="left" w:pos="569"/>
        </w:tabs>
        <w:jc w:val="both"/>
        <w:rPr>
          <w:b/>
          <w:bCs/>
          <w:sz w:val="22"/>
          <w:szCs w:val="22"/>
        </w:rPr>
      </w:pPr>
    </w:p>
    <w:p w:rsidR="005A595B" w:rsidRPr="00082120" w:rsidRDefault="005A595B" w:rsidP="00105695">
      <w:pPr>
        <w:tabs>
          <w:tab w:val="left" w:pos="540"/>
          <w:tab w:val="left" w:pos="569"/>
        </w:tabs>
        <w:jc w:val="both"/>
        <w:rPr>
          <w:b/>
          <w:bCs/>
          <w:sz w:val="22"/>
          <w:szCs w:val="22"/>
        </w:rPr>
      </w:pPr>
      <w:r w:rsidRPr="00082120">
        <w:rPr>
          <w:b/>
          <w:bCs/>
          <w:sz w:val="22"/>
          <w:szCs w:val="22"/>
        </w:rPr>
        <w:t xml:space="preserve">4.9. </w:t>
      </w:r>
      <w:r w:rsidRPr="00082120">
        <w:rPr>
          <w:b/>
          <w:bCs/>
          <w:sz w:val="22"/>
          <w:szCs w:val="22"/>
        </w:rPr>
        <w:tab/>
      </w:r>
      <w:proofErr w:type="spellStart"/>
      <w:r w:rsidRPr="00082120">
        <w:rPr>
          <w:b/>
          <w:bCs/>
          <w:sz w:val="22"/>
          <w:szCs w:val="22"/>
        </w:rPr>
        <w:t>Predoziranje</w:t>
      </w:r>
      <w:proofErr w:type="spellEnd"/>
      <w:r w:rsidRPr="00082120">
        <w:rPr>
          <w:b/>
          <w:bCs/>
          <w:sz w:val="22"/>
          <w:szCs w:val="22"/>
        </w:rPr>
        <w:t xml:space="preserve"> </w:t>
      </w:r>
    </w:p>
    <w:p w:rsidR="00B924F7" w:rsidRPr="00082120" w:rsidRDefault="00B924F7" w:rsidP="00082120">
      <w:pPr>
        <w:pStyle w:val="IntoksikacijesaovimpreparatomsuupreporueenomdoziranjunemogueeSobzromda"/>
        <w:jc w:val="both"/>
        <w:rPr>
          <w:rFonts w:ascii="Times New Roman" w:hAnsi="Times New Roman"/>
          <w:iCs/>
          <w:sz w:val="22"/>
          <w:szCs w:val="22"/>
          <w:lang w:val="bs-Latn-BA"/>
        </w:rPr>
      </w:pPr>
    </w:p>
    <w:p w:rsidR="00D67AAA" w:rsidRPr="00082120" w:rsidRDefault="00D67AAA" w:rsidP="00082120">
      <w:pPr>
        <w:pStyle w:val="IntoksikacijesaovimpreparatomsuupreporueenomdoziranjunemogueeSobzromda"/>
        <w:jc w:val="both"/>
        <w:rPr>
          <w:rFonts w:ascii="Times New Roman" w:hAnsi="Times New Roman"/>
          <w:iCs/>
          <w:sz w:val="22"/>
          <w:szCs w:val="22"/>
          <w:lang w:val="bs-Latn-BA"/>
        </w:rPr>
      </w:pPr>
      <w:r w:rsidRPr="00082120">
        <w:rPr>
          <w:rFonts w:ascii="Times New Roman" w:hAnsi="Times New Roman"/>
          <w:iCs/>
          <w:sz w:val="22"/>
          <w:szCs w:val="22"/>
          <w:lang w:val="bs-Latn-BA"/>
        </w:rPr>
        <w:t xml:space="preserve">Predoziranje </w:t>
      </w:r>
      <w:r w:rsidR="005F5AD2" w:rsidRPr="00082120">
        <w:rPr>
          <w:rFonts w:ascii="Times New Roman" w:hAnsi="Times New Roman"/>
          <w:iCs/>
          <w:sz w:val="22"/>
          <w:szCs w:val="22"/>
          <w:lang w:val="bs-Latn-BA"/>
        </w:rPr>
        <w:t>nitrazepamom</w:t>
      </w:r>
      <w:r w:rsidRPr="00082120">
        <w:rPr>
          <w:rFonts w:ascii="Times New Roman" w:hAnsi="Times New Roman"/>
          <w:sz w:val="22"/>
          <w:szCs w:val="22"/>
          <w:lang w:val="bs-Latn-BA"/>
        </w:rPr>
        <w:t xml:space="preserve"> </w:t>
      </w:r>
      <w:r w:rsidR="005F5AD2" w:rsidRPr="00082120">
        <w:rPr>
          <w:rFonts w:ascii="Times New Roman" w:hAnsi="Times New Roman"/>
          <w:bCs/>
          <w:sz w:val="22"/>
          <w:szCs w:val="22"/>
          <w:lang w:val="bs-Latn-BA"/>
        </w:rPr>
        <w:t xml:space="preserve">u monoterapiji liječi se i </w:t>
      </w:r>
      <w:r w:rsidRPr="00082120">
        <w:rPr>
          <w:rFonts w:ascii="Times New Roman" w:hAnsi="Times New Roman"/>
          <w:sz w:val="22"/>
          <w:szCs w:val="22"/>
          <w:lang w:val="bs-Latn-BA"/>
        </w:rPr>
        <w:t xml:space="preserve">rijetko </w:t>
      </w:r>
      <w:r w:rsidR="005F5AD2" w:rsidRPr="00082120">
        <w:rPr>
          <w:rFonts w:ascii="Times New Roman" w:hAnsi="Times New Roman"/>
          <w:sz w:val="22"/>
          <w:szCs w:val="22"/>
          <w:lang w:val="bs-Latn-BA"/>
        </w:rPr>
        <w:t xml:space="preserve">je </w:t>
      </w:r>
      <w:r w:rsidRPr="00082120">
        <w:rPr>
          <w:rFonts w:ascii="Times New Roman" w:hAnsi="Times New Roman"/>
          <w:iCs/>
          <w:sz w:val="22"/>
          <w:szCs w:val="22"/>
          <w:lang w:val="bs-Latn-BA"/>
        </w:rPr>
        <w:t xml:space="preserve">opasno po život, </w:t>
      </w:r>
      <w:r w:rsidR="005F5AD2" w:rsidRPr="00082120">
        <w:rPr>
          <w:rFonts w:ascii="Times New Roman" w:hAnsi="Times New Roman"/>
          <w:iCs/>
          <w:sz w:val="22"/>
          <w:szCs w:val="22"/>
          <w:lang w:val="bs-Latn-BA"/>
        </w:rPr>
        <w:t>osim ako se radi o kombinaciji</w:t>
      </w:r>
      <w:r w:rsidRPr="00082120">
        <w:rPr>
          <w:rFonts w:ascii="Times New Roman" w:hAnsi="Times New Roman"/>
          <w:iCs/>
          <w:sz w:val="22"/>
          <w:szCs w:val="22"/>
          <w:lang w:val="bs-Latn-BA"/>
        </w:rPr>
        <w:t xml:space="preserve"> s drugim depresorima CNS-a (uključujući alkohol). </w:t>
      </w:r>
    </w:p>
    <w:p w:rsidR="00233775" w:rsidRPr="00082120" w:rsidRDefault="00233775" w:rsidP="00082120">
      <w:pPr>
        <w:pStyle w:val="IntoksikacijesaovimpreparatomsuupreporueenomdoziranjunemogueeSobzromda"/>
        <w:jc w:val="both"/>
        <w:rPr>
          <w:rFonts w:ascii="Times New Roman" w:hAnsi="Times New Roman"/>
          <w:iCs/>
          <w:sz w:val="22"/>
          <w:szCs w:val="22"/>
          <w:lang w:val="bs-Latn-BA"/>
        </w:rPr>
      </w:pPr>
    </w:p>
    <w:p w:rsidR="00233775" w:rsidRPr="00082120" w:rsidRDefault="00233775" w:rsidP="00082120">
      <w:pPr>
        <w:pStyle w:val="IntoksikacijesaovimpreparatomsuupreporueenomdoziranjunemogueeSobzromda"/>
        <w:jc w:val="both"/>
        <w:rPr>
          <w:rFonts w:ascii="Times New Roman" w:hAnsi="Times New Roman"/>
          <w:iCs/>
          <w:sz w:val="22"/>
          <w:szCs w:val="22"/>
          <w:lang w:val="bs-Latn-BA"/>
        </w:rPr>
      </w:pPr>
      <w:r w:rsidRPr="00082120">
        <w:rPr>
          <w:rFonts w:ascii="Times New Roman" w:hAnsi="Times New Roman"/>
          <w:iCs/>
          <w:sz w:val="22"/>
          <w:szCs w:val="22"/>
          <w:lang w:val="hr-HR"/>
        </w:rPr>
        <w:t xml:space="preserve">Prilikom liječenja predoziranja uvijek treba uzeti u obzir da se možda radi o uzimanju nekoliko ljekova istovremeno. </w:t>
      </w:r>
    </w:p>
    <w:p w:rsidR="00E80040" w:rsidRPr="00082120" w:rsidRDefault="00E80040">
      <w:pPr>
        <w:jc w:val="both"/>
        <w:rPr>
          <w:rFonts w:eastAsia="Univers Condensed"/>
          <w:color w:val="000000"/>
          <w:sz w:val="22"/>
          <w:szCs w:val="22"/>
          <w:u w:val="single"/>
          <w:lang w:val="bs-Latn-BA"/>
        </w:rPr>
      </w:pPr>
    </w:p>
    <w:p w:rsidR="005F5AD2" w:rsidRPr="00082120" w:rsidRDefault="005F5AD2">
      <w:pPr>
        <w:jc w:val="both"/>
        <w:rPr>
          <w:color w:val="000000"/>
          <w:sz w:val="22"/>
          <w:szCs w:val="22"/>
          <w:u w:val="single"/>
          <w:lang w:val="bs-Latn-BA"/>
        </w:rPr>
      </w:pPr>
      <w:r w:rsidRPr="00082120">
        <w:rPr>
          <w:rFonts w:eastAsia="Univers Condensed"/>
          <w:color w:val="000000"/>
          <w:sz w:val="22"/>
          <w:szCs w:val="22"/>
          <w:u w:val="single"/>
          <w:lang w:val="bs-Latn-BA"/>
        </w:rPr>
        <w:t>Simptomi</w:t>
      </w:r>
    </w:p>
    <w:p w:rsidR="00D67AAA" w:rsidRPr="00082120" w:rsidRDefault="00D67AAA">
      <w:pPr>
        <w:pStyle w:val="IntoksikacijesaovimpreparatomsuupreporueenomdoziranjunemogueeSobzromda"/>
        <w:jc w:val="both"/>
        <w:rPr>
          <w:rFonts w:ascii="Times New Roman" w:hAnsi="Times New Roman"/>
          <w:color w:val="000000"/>
          <w:sz w:val="22"/>
          <w:szCs w:val="22"/>
          <w:lang w:val="bs-Latn-BA"/>
        </w:rPr>
      </w:pPr>
      <w:r w:rsidRPr="00082120">
        <w:rPr>
          <w:rFonts w:ascii="Times New Roman" w:hAnsi="Times New Roman"/>
          <w:color w:val="000000"/>
          <w:sz w:val="22"/>
          <w:szCs w:val="22"/>
          <w:lang w:val="bs-Latn-BA"/>
        </w:rPr>
        <w:t xml:space="preserve">Predoziranje benzodiazepinima je obično praćeno različitim stepenom depresije centralnog nervnog sistema, od </w:t>
      </w:r>
      <w:r w:rsidR="00D1552E">
        <w:rPr>
          <w:rFonts w:ascii="Times New Roman" w:hAnsi="Times New Roman"/>
          <w:color w:val="000000"/>
          <w:sz w:val="22"/>
          <w:szCs w:val="22"/>
          <w:lang w:val="bs-Latn-BA"/>
        </w:rPr>
        <w:t>pospanost</w:t>
      </w:r>
      <w:r w:rsidR="005F5AD2" w:rsidRPr="00082120">
        <w:rPr>
          <w:rFonts w:ascii="Times New Roman" w:hAnsi="Times New Roman"/>
          <w:color w:val="000000"/>
          <w:sz w:val="22"/>
          <w:szCs w:val="22"/>
          <w:lang w:val="bs-Latn-BA"/>
        </w:rPr>
        <w:t>i</w:t>
      </w:r>
      <w:r w:rsidRPr="00082120">
        <w:rPr>
          <w:rFonts w:ascii="Times New Roman" w:hAnsi="Times New Roman"/>
          <w:color w:val="000000"/>
          <w:sz w:val="22"/>
          <w:szCs w:val="22"/>
          <w:lang w:val="bs-Latn-BA"/>
        </w:rPr>
        <w:t xml:space="preserve"> do kome. </w:t>
      </w:r>
      <w:r w:rsidR="005F5AD2" w:rsidRPr="00082120">
        <w:rPr>
          <w:rFonts w:ascii="Times New Roman" w:hAnsi="Times New Roman"/>
          <w:color w:val="000000"/>
          <w:sz w:val="22"/>
          <w:szCs w:val="22"/>
          <w:lang w:val="bs-Latn-BA"/>
        </w:rPr>
        <w:t xml:space="preserve">U lakšim slučajevima simptomi uključuju </w:t>
      </w:r>
      <w:r w:rsidR="00D1552E">
        <w:rPr>
          <w:rFonts w:ascii="Times New Roman" w:hAnsi="Times New Roman"/>
          <w:color w:val="000000"/>
          <w:sz w:val="22"/>
          <w:szCs w:val="22"/>
          <w:lang w:val="bs-Latn-BA"/>
        </w:rPr>
        <w:t>pospanost</w:t>
      </w:r>
      <w:r w:rsidR="005F5AD2" w:rsidRPr="00082120">
        <w:rPr>
          <w:rFonts w:ascii="Times New Roman" w:hAnsi="Times New Roman"/>
          <w:color w:val="000000"/>
          <w:sz w:val="22"/>
          <w:szCs w:val="22"/>
          <w:lang w:val="bs-Latn-BA"/>
        </w:rPr>
        <w:t xml:space="preserve">, mentalnu konfuziju, </w:t>
      </w:r>
      <w:r w:rsidRPr="00082120">
        <w:rPr>
          <w:rFonts w:ascii="Times New Roman" w:hAnsi="Times New Roman"/>
          <w:color w:val="000000"/>
          <w:sz w:val="22"/>
          <w:szCs w:val="22"/>
          <w:lang w:val="bs-Latn-BA"/>
        </w:rPr>
        <w:t>dizartrij</w:t>
      </w:r>
      <w:r w:rsidR="005F5AD2" w:rsidRPr="00082120">
        <w:rPr>
          <w:rFonts w:ascii="Times New Roman" w:hAnsi="Times New Roman"/>
          <w:color w:val="000000"/>
          <w:sz w:val="22"/>
          <w:szCs w:val="22"/>
          <w:lang w:val="bs-Latn-BA"/>
        </w:rPr>
        <w:t>u</w:t>
      </w:r>
      <w:r w:rsidRPr="00082120">
        <w:rPr>
          <w:rFonts w:ascii="Times New Roman" w:hAnsi="Times New Roman"/>
          <w:color w:val="000000"/>
          <w:sz w:val="22"/>
          <w:szCs w:val="22"/>
          <w:lang w:val="bs-Latn-BA"/>
        </w:rPr>
        <w:t xml:space="preserve"> i letargij</w:t>
      </w:r>
      <w:r w:rsidR="005F5AD2" w:rsidRPr="00082120">
        <w:rPr>
          <w:rFonts w:ascii="Times New Roman" w:hAnsi="Times New Roman"/>
          <w:color w:val="000000"/>
          <w:sz w:val="22"/>
          <w:szCs w:val="22"/>
          <w:lang w:val="bs-Latn-BA"/>
        </w:rPr>
        <w:t>u</w:t>
      </w:r>
      <w:r w:rsidRPr="00082120">
        <w:rPr>
          <w:rFonts w:ascii="Times New Roman" w:hAnsi="Times New Roman"/>
          <w:color w:val="000000"/>
          <w:sz w:val="22"/>
          <w:szCs w:val="22"/>
          <w:lang w:val="bs-Latn-BA"/>
        </w:rPr>
        <w:t xml:space="preserve">. U ozbiljnijim slučajevima </w:t>
      </w:r>
      <w:r w:rsidR="005F5AD2" w:rsidRPr="00082120">
        <w:rPr>
          <w:rFonts w:ascii="Times New Roman" w:hAnsi="Times New Roman"/>
          <w:color w:val="000000"/>
          <w:sz w:val="22"/>
          <w:szCs w:val="22"/>
          <w:lang w:val="bs-Latn-BA"/>
        </w:rPr>
        <w:t xml:space="preserve">simptomi mogu </w:t>
      </w:r>
      <w:r w:rsidR="00B00158" w:rsidRPr="00082120">
        <w:rPr>
          <w:rFonts w:ascii="Times New Roman" w:hAnsi="Times New Roman"/>
          <w:color w:val="000000"/>
          <w:sz w:val="22"/>
          <w:szCs w:val="22"/>
          <w:lang w:val="bs-Latn-BA"/>
        </w:rPr>
        <w:t>da uključe</w:t>
      </w:r>
      <w:r w:rsidRPr="00082120">
        <w:rPr>
          <w:rFonts w:ascii="Times New Roman" w:hAnsi="Times New Roman"/>
          <w:color w:val="000000"/>
          <w:sz w:val="22"/>
          <w:szCs w:val="22"/>
          <w:lang w:val="bs-Latn-BA"/>
        </w:rPr>
        <w:t xml:space="preserve"> ataksij</w:t>
      </w:r>
      <w:r w:rsidR="005F5AD2" w:rsidRPr="00082120">
        <w:rPr>
          <w:rFonts w:ascii="Times New Roman" w:hAnsi="Times New Roman"/>
          <w:color w:val="000000"/>
          <w:sz w:val="22"/>
          <w:szCs w:val="22"/>
          <w:lang w:val="bs-Latn-BA"/>
        </w:rPr>
        <w:t>u</w:t>
      </w:r>
      <w:r w:rsidRPr="00082120">
        <w:rPr>
          <w:rFonts w:ascii="Times New Roman" w:hAnsi="Times New Roman"/>
          <w:color w:val="000000"/>
          <w:sz w:val="22"/>
          <w:szCs w:val="22"/>
          <w:lang w:val="bs-Latn-BA"/>
        </w:rPr>
        <w:t>, hipotonija, hipotenzij</w:t>
      </w:r>
      <w:r w:rsidR="005F5AD2" w:rsidRPr="00082120">
        <w:rPr>
          <w:rFonts w:ascii="Times New Roman" w:hAnsi="Times New Roman"/>
          <w:color w:val="000000"/>
          <w:sz w:val="22"/>
          <w:szCs w:val="22"/>
          <w:lang w:val="bs-Latn-BA"/>
        </w:rPr>
        <w:t>u</w:t>
      </w:r>
      <w:r w:rsidRPr="00082120">
        <w:rPr>
          <w:rFonts w:ascii="Times New Roman" w:hAnsi="Times New Roman"/>
          <w:color w:val="000000"/>
          <w:sz w:val="22"/>
          <w:szCs w:val="22"/>
          <w:lang w:val="bs-Latn-BA"/>
        </w:rPr>
        <w:t>, respiratorn</w:t>
      </w:r>
      <w:r w:rsidR="005F5AD2" w:rsidRPr="00082120">
        <w:rPr>
          <w:rFonts w:ascii="Times New Roman" w:hAnsi="Times New Roman"/>
          <w:color w:val="000000"/>
          <w:sz w:val="22"/>
          <w:szCs w:val="22"/>
          <w:lang w:val="bs-Latn-BA"/>
        </w:rPr>
        <w:t>u</w:t>
      </w:r>
      <w:r w:rsidRPr="00082120">
        <w:rPr>
          <w:rFonts w:ascii="Times New Roman" w:hAnsi="Times New Roman"/>
          <w:color w:val="000000"/>
          <w:sz w:val="22"/>
          <w:szCs w:val="22"/>
          <w:lang w:val="bs-Latn-BA"/>
        </w:rPr>
        <w:t xml:space="preserve"> depresij</w:t>
      </w:r>
      <w:r w:rsidR="005F5AD2" w:rsidRPr="00082120">
        <w:rPr>
          <w:rFonts w:ascii="Times New Roman" w:hAnsi="Times New Roman"/>
          <w:color w:val="000000"/>
          <w:sz w:val="22"/>
          <w:szCs w:val="22"/>
          <w:lang w:val="bs-Latn-BA"/>
        </w:rPr>
        <w:t>u</w:t>
      </w:r>
      <w:r w:rsidRPr="00082120">
        <w:rPr>
          <w:rFonts w:ascii="Times New Roman" w:hAnsi="Times New Roman"/>
          <w:color w:val="000000"/>
          <w:sz w:val="22"/>
          <w:szCs w:val="22"/>
          <w:lang w:val="bs-Latn-BA"/>
        </w:rPr>
        <w:t>, rijetko kom</w:t>
      </w:r>
      <w:r w:rsidR="005F5AD2" w:rsidRPr="00082120">
        <w:rPr>
          <w:rFonts w:ascii="Times New Roman" w:hAnsi="Times New Roman"/>
          <w:color w:val="000000"/>
          <w:sz w:val="22"/>
          <w:szCs w:val="22"/>
          <w:lang w:val="bs-Latn-BA"/>
        </w:rPr>
        <w:t>u</w:t>
      </w:r>
      <w:r w:rsidRPr="00082120">
        <w:rPr>
          <w:rFonts w:ascii="Times New Roman" w:hAnsi="Times New Roman"/>
          <w:color w:val="000000"/>
          <w:sz w:val="22"/>
          <w:szCs w:val="22"/>
          <w:lang w:val="bs-Latn-BA"/>
        </w:rPr>
        <w:t xml:space="preserve"> i </w:t>
      </w:r>
      <w:r w:rsidR="005F5AD2" w:rsidRPr="00082120">
        <w:rPr>
          <w:rFonts w:ascii="Times New Roman" w:hAnsi="Times New Roman"/>
          <w:color w:val="000000"/>
          <w:sz w:val="22"/>
          <w:szCs w:val="22"/>
          <w:lang w:val="bs-Latn-BA"/>
        </w:rPr>
        <w:t>vrlo</w:t>
      </w:r>
      <w:r w:rsidRPr="00082120">
        <w:rPr>
          <w:rFonts w:ascii="Times New Roman" w:hAnsi="Times New Roman"/>
          <w:color w:val="000000"/>
          <w:sz w:val="22"/>
          <w:szCs w:val="22"/>
          <w:lang w:val="bs-Latn-BA"/>
        </w:rPr>
        <w:t xml:space="preserve"> rijetko smrt.</w:t>
      </w:r>
    </w:p>
    <w:p w:rsidR="005F5AD2" w:rsidRPr="00082120" w:rsidRDefault="005F5AD2">
      <w:pPr>
        <w:pStyle w:val="IntoksikacijesaovimpreparatomsuupreporueenomdoziranjunemogueeSobzromda"/>
        <w:jc w:val="both"/>
        <w:rPr>
          <w:rFonts w:ascii="Times New Roman" w:hAnsi="Times New Roman"/>
          <w:color w:val="000000"/>
          <w:sz w:val="22"/>
          <w:szCs w:val="22"/>
          <w:lang w:val="bs-Latn-BA"/>
        </w:rPr>
      </w:pPr>
    </w:p>
    <w:p w:rsidR="005F5AD2" w:rsidRPr="00082120" w:rsidRDefault="005F5AD2">
      <w:pPr>
        <w:pStyle w:val="IntoksikacijesaovimpreparatomsuupreporueenomdoziranjunemogueeSobzromda"/>
        <w:jc w:val="both"/>
        <w:rPr>
          <w:rFonts w:ascii="Times New Roman" w:hAnsi="Times New Roman"/>
          <w:iCs/>
          <w:color w:val="000000"/>
          <w:sz w:val="22"/>
          <w:szCs w:val="22"/>
          <w:u w:val="single"/>
          <w:lang w:val="bs-Latn-BA"/>
        </w:rPr>
      </w:pPr>
      <w:r w:rsidRPr="00082120">
        <w:rPr>
          <w:rFonts w:ascii="Times New Roman" w:hAnsi="Times New Roman"/>
          <w:iCs/>
          <w:color w:val="000000"/>
          <w:sz w:val="22"/>
          <w:szCs w:val="22"/>
          <w:u w:val="single"/>
          <w:lang w:val="bs-Latn-BA"/>
        </w:rPr>
        <w:t>Tretman</w:t>
      </w:r>
    </w:p>
    <w:p w:rsidR="005F5AD2" w:rsidRPr="00082120" w:rsidRDefault="005F5AD2">
      <w:pPr>
        <w:pStyle w:val="IntoksikacijesaovimpreparatomsuupreporueenomdoziranjunemogueeSobzromda"/>
        <w:jc w:val="both"/>
        <w:rPr>
          <w:rFonts w:ascii="Times New Roman" w:hAnsi="Times New Roman"/>
          <w:iCs/>
          <w:color w:val="000000"/>
          <w:sz w:val="22"/>
          <w:szCs w:val="22"/>
          <w:lang w:val="hr-HR"/>
        </w:rPr>
      </w:pPr>
      <w:r w:rsidRPr="00082120">
        <w:rPr>
          <w:rFonts w:ascii="Times New Roman" w:hAnsi="Times New Roman"/>
          <w:iCs/>
          <w:color w:val="000000"/>
          <w:sz w:val="22"/>
          <w:szCs w:val="22"/>
          <w:lang w:val="bs-Latn-BA"/>
        </w:rPr>
        <w:t>Prilikom predoziranja oralnim benzodiazepinima, treba izazvati povraćanje (u toku jednog sata) ukoliko je pacijent svjestan ili gastričnu lavažu sa zaštitom disajnih puteva ukoliko je pacijent nesvjestan. Ukoliko to ne dovodi do poboljšanja, treba primijeniti aktivni medicinski ugalj da se smanji resorpcija</w:t>
      </w:r>
      <w:r w:rsidR="00233775" w:rsidRPr="00082120">
        <w:rPr>
          <w:rFonts w:ascii="Times New Roman" w:hAnsi="Times New Roman"/>
          <w:iCs/>
          <w:color w:val="000000"/>
          <w:sz w:val="22"/>
          <w:szCs w:val="22"/>
          <w:lang w:val="bs-Latn-BA"/>
        </w:rPr>
        <w:t xml:space="preserve"> nitrazepama</w:t>
      </w:r>
      <w:r w:rsidRPr="00082120">
        <w:rPr>
          <w:rFonts w:ascii="Times New Roman" w:hAnsi="Times New Roman"/>
          <w:iCs/>
          <w:color w:val="000000"/>
          <w:sz w:val="22"/>
          <w:szCs w:val="22"/>
          <w:lang w:val="bs-Latn-BA"/>
        </w:rPr>
        <w:t>.</w:t>
      </w:r>
      <w:r w:rsidR="00233775" w:rsidRPr="00082120">
        <w:rPr>
          <w:rFonts w:ascii="Times New Roman" w:hAnsi="Times New Roman"/>
          <w:iCs/>
          <w:color w:val="000000"/>
          <w:sz w:val="22"/>
          <w:szCs w:val="22"/>
          <w:lang w:val="bs-Latn-BA"/>
        </w:rPr>
        <w:t xml:space="preserve"> </w:t>
      </w:r>
      <w:r w:rsidR="00233775" w:rsidRPr="00082120">
        <w:rPr>
          <w:rFonts w:ascii="Times New Roman" w:hAnsi="Times New Roman"/>
          <w:iCs/>
          <w:color w:val="000000"/>
          <w:sz w:val="22"/>
          <w:szCs w:val="22"/>
          <w:lang w:val="hr-HR"/>
        </w:rPr>
        <w:t>Aktivni ugalj treba dati u roku od jednog sata od predoziranja, pri tome osiguravajući da je pacijent budan i da je održana prohodnost disajnih puteva.</w:t>
      </w:r>
    </w:p>
    <w:p w:rsidR="00233775" w:rsidRPr="00082120" w:rsidRDefault="00233775">
      <w:pPr>
        <w:pStyle w:val="IntoksikacijesaovimpreparatomsuupreporueenomdoziranjunemogueeSobzromda"/>
        <w:jc w:val="both"/>
        <w:rPr>
          <w:rFonts w:ascii="Times New Roman" w:hAnsi="Times New Roman"/>
          <w:iCs/>
          <w:color w:val="000000"/>
          <w:sz w:val="22"/>
          <w:szCs w:val="22"/>
          <w:lang w:val="bs-Latn-BA"/>
        </w:rPr>
      </w:pPr>
    </w:p>
    <w:p w:rsidR="00233775" w:rsidRPr="00082120" w:rsidRDefault="005F5AD2">
      <w:pPr>
        <w:pStyle w:val="IntoksikacijesaovimpreparatomsuupreporueenomdoziranjunemogueeSobzromda"/>
        <w:jc w:val="both"/>
        <w:rPr>
          <w:rFonts w:ascii="Times New Roman" w:hAnsi="Times New Roman"/>
          <w:iCs/>
          <w:color w:val="000000"/>
          <w:sz w:val="22"/>
          <w:szCs w:val="22"/>
          <w:lang w:val="bs-Latn-BA"/>
        </w:rPr>
      </w:pPr>
      <w:r w:rsidRPr="00082120">
        <w:rPr>
          <w:rFonts w:ascii="Times New Roman" w:hAnsi="Times New Roman"/>
          <w:iCs/>
          <w:color w:val="000000"/>
          <w:sz w:val="22"/>
          <w:szCs w:val="22"/>
          <w:lang w:val="bs-Latn-BA"/>
        </w:rPr>
        <w:t>Posebno treba pratiti respiratorne i kardiovaskularne funkcije u intenzivnom odjelu. Značaj dijalize nije ustanovljen. Flumazenil je specifični i.v. antidot koji se primjenjuje u hitnim slučajevima. Stanje pacijenata kojima je bilo neophodno primjeniti flumazenil treba nadgledati u bolnici</w:t>
      </w:r>
      <w:r w:rsidR="00233775" w:rsidRPr="00082120">
        <w:rPr>
          <w:rFonts w:ascii="Times New Roman" w:hAnsi="Times New Roman"/>
          <w:iCs/>
          <w:color w:val="000000"/>
          <w:sz w:val="22"/>
          <w:szCs w:val="22"/>
          <w:lang w:val="bs-Latn-BA"/>
        </w:rPr>
        <w:t xml:space="preserve"> </w:t>
      </w:r>
      <w:r w:rsidR="00233775" w:rsidRPr="00082120">
        <w:rPr>
          <w:rFonts w:ascii="Times New Roman" w:hAnsi="Times New Roman"/>
          <w:iCs/>
          <w:color w:val="000000"/>
          <w:sz w:val="22"/>
          <w:szCs w:val="22"/>
          <w:lang w:val="hr-HR"/>
        </w:rPr>
        <w:t>(vidjeti Sažetak karakteristika lijeka za flumazenil)</w:t>
      </w:r>
      <w:r w:rsidRPr="00082120">
        <w:rPr>
          <w:rFonts w:ascii="Times New Roman" w:hAnsi="Times New Roman"/>
          <w:iCs/>
          <w:color w:val="000000"/>
          <w:sz w:val="22"/>
          <w:szCs w:val="22"/>
          <w:lang w:val="bs-Latn-BA"/>
        </w:rPr>
        <w:t>.</w:t>
      </w:r>
    </w:p>
    <w:p w:rsidR="00233775" w:rsidRPr="00082120" w:rsidRDefault="00233775">
      <w:pPr>
        <w:pStyle w:val="IntoksikacijesaovimpreparatomsuupreporueenomdoziranjunemogueeSobzromda"/>
        <w:jc w:val="both"/>
        <w:rPr>
          <w:rFonts w:ascii="Times New Roman" w:hAnsi="Times New Roman"/>
          <w:iCs/>
          <w:color w:val="000000"/>
          <w:sz w:val="22"/>
          <w:szCs w:val="22"/>
          <w:lang w:val="bs-Latn-BA"/>
        </w:rPr>
      </w:pPr>
    </w:p>
    <w:p w:rsidR="00F012D3" w:rsidRDefault="005F5AD2">
      <w:pPr>
        <w:pStyle w:val="IntoksikacijesaovimpreparatomsuupreporueenomdoziranjunemogueeSobzromda"/>
        <w:jc w:val="both"/>
        <w:rPr>
          <w:rFonts w:ascii="Times New Roman" w:hAnsi="Times New Roman"/>
          <w:iCs/>
          <w:color w:val="000000"/>
          <w:sz w:val="22"/>
          <w:szCs w:val="22"/>
          <w:lang w:val="bs-Latn-BA"/>
        </w:rPr>
      </w:pPr>
      <w:r w:rsidRPr="00082120">
        <w:rPr>
          <w:rFonts w:ascii="Times New Roman" w:hAnsi="Times New Roman"/>
          <w:iCs/>
          <w:color w:val="000000"/>
          <w:sz w:val="22"/>
          <w:szCs w:val="22"/>
          <w:lang w:val="bs-Latn-BA"/>
        </w:rPr>
        <w:t>Benzodiazepinski anta</w:t>
      </w:r>
      <w:r w:rsidR="00B00158" w:rsidRPr="00082120">
        <w:rPr>
          <w:rFonts w:ascii="Times New Roman" w:hAnsi="Times New Roman"/>
          <w:iCs/>
          <w:color w:val="000000"/>
          <w:sz w:val="22"/>
          <w:szCs w:val="22"/>
          <w:lang w:val="bs-Latn-BA"/>
        </w:rPr>
        <w:t>gonist flumazenil nije indikovan</w:t>
      </w:r>
      <w:r w:rsidRPr="00082120">
        <w:rPr>
          <w:rFonts w:ascii="Times New Roman" w:hAnsi="Times New Roman"/>
          <w:iCs/>
          <w:color w:val="000000"/>
          <w:sz w:val="22"/>
          <w:szCs w:val="22"/>
          <w:lang w:val="bs-Latn-BA"/>
        </w:rPr>
        <w:t xml:space="preserve"> kod pacijenata koji su bili liječeni benzodiazepinima. Efekat antagonizma benzodiazepina kod takvih pacijenata može </w:t>
      </w:r>
      <w:r w:rsidR="001D2DB2" w:rsidRPr="00082120">
        <w:rPr>
          <w:rFonts w:ascii="Times New Roman" w:hAnsi="Times New Roman"/>
          <w:iCs/>
          <w:color w:val="000000"/>
          <w:sz w:val="22"/>
          <w:szCs w:val="22"/>
          <w:lang w:val="bs-Latn-BA"/>
        </w:rPr>
        <w:t>da podstakne</w:t>
      </w:r>
      <w:r w:rsidRPr="00082120">
        <w:rPr>
          <w:rFonts w:ascii="Times New Roman" w:hAnsi="Times New Roman"/>
          <w:iCs/>
          <w:color w:val="000000"/>
          <w:sz w:val="22"/>
          <w:szCs w:val="22"/>
          <w:lang w:val="bs-Latn-BA"/>
        </w:rPr>
        <w:t xml:space="preserve"> napade. </w:t>
      </w:r>
    </w:p>
    <w:p w:rsidR="00F012D3" w:rsidRDefault="00F012D3">
      <w:pPr>
        <w:pStyle w:val="IntoksikacijesaovimpreparatomsuupreporueenomdoziranjunemogueeSobzromda"/>
        <w:jc w:val="both"/>
        <w:rPr>
          <w:rFonts w:ascii="Times New Roman" w:hAnsi="Times New Roman"/>
          <w:iCs/>
          <w:color w:val="000000"/>
          <w:sz w:val="22"/>
          <w:szCs w:val="22"/>
          <w:lang w:val="bs-Latn-BA"/>
        </w:rPr>
      </w:pPr>
    </w:p>
    <w:p w:rsidR="005F5AD2" w:rsidRPr="00082120" w:rsidRDefault="005F5AD2">
      <w:pPr>
        <w:pStyle w:val="IntoksikacijesaovimpreparatomsuupreporueenomdoziranjunemogueeSobzromda"/>
        <w:jc w:val="both"/>
        <w:rPr>
          <w:rFonts w:ascii="Times New Roman" w:hAnsi="Times New Roman"/>
          <w:iCs/>
          <w:color w:val="000000"/>
          <w:sz w:val="22"/>
          <w:szCs w:val="22"/>
          <w:lang w:val="bs-Latn-BA"/>
        </w:rPr>
      </w:pPr>
      <w:r w:rsidRPr="00082120">
        <w:rPr>
          <w:rFonts w:ascii="Times New Roman" w:hAnsi="Times New Roman"/>
          <w:iCs/>
          <w:color w:val="000000"/>
          <w:sz w:val="22"/>
          <w:szCs w:val="22"/>
          <w:lang w:val="bs-Latn-BA"/>
        </w:rPr>
        <w:t>Ukoliko s</w:t>
      </w:r>
      <w:r w:rsidR="001D2DB2" w:rsidRPr="00082120">
        <w:rPr>
          <w:rFonts w:ascii="Times New Roman" w:hAnsi="Times New Roman"/>
          <w:iCs/>
          <w:color w:val="000000"/>
          <w:sz w:val="22"/>
          <w:szCs w:val="22"/>
          <w:lang w:val="bs-Latn-BA"/>
        </w:rPr>
        <w:t>e javi uzbuđenje, barbiturati</w:t>
      </w:r>
      <w:r w:rsidR="00082120">
        <w:rPr>
          <w:rFonts w:ascii="Times New Roman" w:hAnsi="Times New Roman"/>
          <w:iCs/>
          <w:color w:val="000000"/>
          <w:sz w:val="22"/>
          <w:szCs w:val="22"/>
          <w:lang w:val="bs-Latn-BA"/>
        </w:rPr>
        <w:t xml:space="preserve"> </w:t>
      </w:r>
      <w:r w:rsidR="001D2DB2" w:rsidRPr="00082120">
        <w:rPr>
          <w:rFonts w:ascii="Times New Roman" w:hAnsi="Times New Roman"/>
          <w:iCs/>
          <w:color w:val="000000"/>
          <w:sz w:val="22"/>
          <w:szCs w:val="22"/>
          <w:lang w:val="bs-Latn-BA"/>
        </w:rPr>
        <w:t>ne treba da se primjenjuju</w:t>
      </w:r>
      <w:r w:rsidRPr="00082120">
        <w:rPr>
          <w:rFonts w:ascii="Times New Roman" w:hAnsi="Times New Roman"/>
          <w:iCs/>
          <w:color w:val="000000"/>
          <w:sz w:val="22"/>
          <w:szCs w:val="22"/>
          <w:lang w:val="bs-Latn-BA"/>
        </w:rPr>
        <w:t>.</w:t>
      </w:r>
    </w:p>
    <w:p w:rsidR="00C14271" w:rsidRPr="00082120" w:rsidRDefault="00C14271">
      <w:pPr>
        <w:jc w:val="both"/>
        <w:rPr>
          <w:iCs/>
          <w:color w:val="000000"/>
          <w:sz w:val="22"/>
          <w:szCs w:val="22"/>
          <w:lang w:val="bs-Latn-BA"/>
        </w:rPr>
      </w:pPr>
    </w:p>
    <w:p w:rsidR="00F40155" w:rsidRPr="00082120" w:rsidRDefault="00F40155">
      <w:pPr>
        <w:jc w:val="both"/>
        <w:rPr>
          <w:iCs/>
          <w:color w:val="000000"/>
          <w:sz w:val="22"/>
          <w:szCs w:val="22"/>
          <w:lang w:val="bs-Latn-BA"/>
        </w:rPr>
      </w:pPr>
    </w:p>
    <w:p w:rsidR="00C14271" w:rsidRPr="00082120" w:rsidRDefault="00C14271" w:rsidP="00105695">
      <w:pPr>
        <w:tabs>
          <w:tab w:val="left" w:pos="540"/>
          <w:tab w:val="left" w:pos="569"/>
        </w:tabs>
        <w:jc w:val="both"/>
        <w:rPr>
          <w:b/>
          <w:bCs/>
          <w:sz w:val="22"/>
          <w:szCs w:val="22"/>
        </w:rPr>
      </w:pPr>
      <w:r w:rsidRPr="00082120">
        <w:rPr>
          <w:b/>
          <w:bCs/>
          <w:sz w:val="22"/>
          <w:szCs w:val="22"/>
        </w:rPr>
        <w:t xml:space="preserve">5. </w:t>
      </w:r>
      <w:r w:rsidRPr="00082120">
        <w:rPr>
          <w:b/>
          <w:bCs/>
          <w:sz w:val="22"/>
          <w:szCs w:val="22"/>
        </w:rPr>
        <w:tab/>
        <w:t>FARMAKOLOŠKI PODACI</w:t>
      </w:r>
    </w:p>
    <w:p w:rsidR="00B924F7" w:rsidRPr="00082120" w:rsidRDefault="00B924F7" w:rsidP="00105695">
      <w:pPr>
        <w:pStyle w:val="Heading2"/>
        <w:numPr>
          <w:ilvl w:val="1"/>
          <w:numId w:val="0"/>
        </w:numPr>
        <w:tabs>
          <w:tab w:val="num" w:pos="567"/>
        </w:tabs>
        <w:spacing w:before="0"/>
        <w:ind w:left="567" w:hanging="567"/>
        <w:jc w:val="both"/>
        <w:rPr>
          <w:rFonts w:ascii="Times New Roman" w:hAnsi="Times New Roman" w:cs="Times New Roman"/>
          <w:i w:val="0"/>
          <w:sz w:val="22"/>
          <w:szCs w:val="22"/>
        </w:rPr>
      </w:pPr>
    </w:p>
    <w:p w:rsidR="00C14271" w:rsidRPr="00082120" w:rsidRDefault="00C14271" w:rsidP="00105695">
      <w:pPr>
        <w:pStyle w:val="Heading2"/>
        <w:numPr>
          <w:ilvl w:val="1"/>
          <w:numId w:val="0"/>
        </w:numPr>
        <w:tabs>
          <w:tab w:val="num" w:pos="567"/>
        </w:tabs>
        <w:spacing w:before="0"/>
        <w:ind w:left="567" w:hanging="567"/>
        <w:jc w:val="both"/>
        <w:rPr>
          <w:rFonts w:ascii="Times New Roman" w:hAnsi="Times New Roman" w:cs="Times New Roman"/>
          <w:i w:val="0"/>
          <w:sz w:val="22"/>
          <w:szCs w:val="22"/>
        </w:rPr>
      </w:pPr>
      <w:r w:rsidRPr="00082120">
        <w:rPr>
          <w:rFonts w:ascii="Times New Roman" w:hAnsi="Times New Roman" w:cs="Times New Roman"/>
          <w:i w:val="0"/>
          <w:sz w:val="22"/>
          <w:szCs w:val="22"/>
        </w:rPr>
        <w:t xml:space="preserve">5.1. </w:t>
      </w:r>
      <w:r w:rsidRPr="00082120">
        <w:rPr>
          <w:rFonts w:ascii="Times New Roman" w:hAnsi="Times New Roman" w:cs="Times New Roman"/>
          <w:i w:val="0"/>
          <w:sz w:val="22"/>
          <w:szCs w:val="22"/>
        </w:rPr>
        <w:tab/>
      </w:r>
      <w:proofErr w:type="spellStart"/>
      <w:r w:rsidRPr="00082120">
        <w:rPr>
          <w:rFonts w:ascii="Times New Roman" w:hAnsi="Times New Roman" w:cs="Times New Roman"/>
          <w:i w:val="0"/>
          <w:sz w:val="22"/>
          <w:szCs w:val="22"/>
        </w:rPr>
        <w:t>Farmakodinamski</w:t>
      </w:r>
      <w:proofErr w:type="spellEnd"/>
      <w:r w:rsidRPr="00082120">
        <w:rPr>
          <w:rFonts w:ascii="Times New Roman" w:hAnsi="Times New Roman" w:cs="Times New Roman"/>
          <w:i w:val="0"/>
          <w:sz w:val="22"/>
          <w:szCs w:val="22"/>
        </w:rPr>
        <w:t xml:space="preserve"> </w:t>
      </w:r>
      <w:proofErr w:type="spellStart"/>
      <w:r w:rsidRPr="00082120">
        <w:rPr>
          <w:rFonts w:ascii="Times New Roman" w:hAnsi="Times New Roman" w:cs="Times New Roman"/>
          <w:i w:val="0"/>
          <w:sz w:val="22"/>
          <w:szCs w:val="22"/>
        </w:rPr>
        <w:t>podaci</w:t>
      </w:r>
      <w:proofErr w:type="spellEnd"/>
      <w:r w:rsidRPr="00082120">
        <w:rPr>
          <w:rFonts w:ascii="Times New Roman" w:hAnsi="Times New Roman" w:cs="Times New Roman"/>
          <w:i w:val="0"/>
          <w:sz w:val="22"/>
          <w:szCs w:val="22"/>
        </w:rPr>
        <w:t xml:space="preserve"> </w:t>
      </w:r>
    </w:p>
    <w:p w:rsidR="00B924F7" w:rsidRPr="00082120" w:rsidRDefault="00B924F7" w:rsidP="00082120">
      <w:pPr>
        <w:tabs>
          <w:tab w:val="left" w:pos="540"/>
          <w:tab w:val="left" w:pos="569"/>
        </w:tabs>
        <w:jc w:val="both"/>
        <w:rPr>
          <w:bCs/>
          <w:sz w:val="22"/>
          <w:szCs w:val="22"/>
        </w:rPr>
      </w:pPr>
    </w:p>
    <w:p w:rsidR="00C14271" w:rsidRPr="00082120" w:rsidRDefault="00C14271" w:rsidP="00082120">
      <w:pPr>
        <w:tabs>
          <w:tab w:val="left" w:pos="540"/>
          <w:tab w:val="left" w:pos="569"/>
        </w:tabs>
        <w:jc w:val="both"/>
        <w:rPr>
          <w:bCs/>
          <w:sz w:val="22"/>
          <w:szCs w:val="22"/>
        </w:rPr>
      </w:pPr>
      <w:proofErr w:type="spellStart"/>
      <w:r w:rsidRPr="00082120">
        <w:rPr>
          <w:b/>
          <w:bCs/>
          <w:sz w:val="22"/>
          <w:szCs w:val="22"/>
        </w:rPr>
        <w:t>Farmakoterapijska</w:t>
      </w:r>
      <w:proofErr w:type="spellEnd"/>
      <w:r w:rsidRPr="00082120">
        <w:rPr>
          <w:b/>
          <w:bCs/>
          <w:sz w:val="22"/>
          <w:szCs w:val="22"/>
        </w:rPr>
        <w:t xml:space="preserve"> </w:t>
      </w:r>
      <w:proofErr w:type="spellStart"/>
      <w:r w:rsidRPr="00082120">
        <w:rPr>
          <w:b/>
          <w:bCs/>
          <w:sz w:val="22"/>
          <w:szCs w:val="22"/>
        </w:rPr>
        <w:t>grupa</w:t>
      </w:r>
      <w:proofErr w:type="spellEnd"/>
      <w:r w:rsidRPr="00082120">
        <w:rPr>
          <w:b/>
          <w:bCs/>
          <w:sz w:val="22"/>
          <w:szCs w:val="22"/>
        </w:rPr>
        <w:t>:</w:t>
      </w:r>
      <w:r w:rsidR="006D089A" w:rsidRPr="00082120">
        <w:rPr>
          <w:bCs/>
          <w:sz w:val="22"/>
          <w:szCs w:val="22"/>
        </w:rPr>
        <w:t xml:space="preserve"> </w:t>
      </w:r>
      <w:r w:rsidR="006D089A" w:rsidRPr="00082120">
        <w:rPr>
          <w:bCs/>
          <w:sz w:val="22"/>
          <w:szCs w:val="22"/>
          <w:lang w:val="bs-Latn-BA"/>
        </w:rPr>
        <w:t>Hipnotici i sedativi, Derivati benzodiazepina.</w:t>
      </w:r>
    </w:p>
    <w:p w:rsidR="00C14271" w:rsidRPr="00082120" w:rsidRDefault="00C14271" w:rsidP="00105695">
      <w:pPr>
        <w:tabs>
          <w:tab w:val="left" w:pos="540"/>
          <w:tab w:val="left" w:pos="569"/>
        </w:tabs>
        <w:jc w:val="both"/>
        <w:rPr>
          <w:bCs/>
          <w:sz w:val="22"/>
          <w:szCs w:val="22"/>
        </w:rPr>
      </w:pPr>
    </w:p>
    <w:p w:rsidR="00C14271" w:rsidRPr="00082120" w:rsidRDefault="00C14271" w:rsidP="00105695">
      <w:pPr>
        <w:tabs>
          <w:tab w:val="left" w:pos="540"/>
          <w:tab w:val="left" w:pos="569"/>
        </w:tabs>
        <w:jc w:val="both"/>
        <w:rPr>
          <w:bCs/>
          <w:sz w:val="22"/>
          <w:szCs w:val="22"/>
        </w:rPr>
      </w:pPr>
      <w:r w:rsidRPr="00082120">
        <w:rPr>
          <w:bCs/>
          <w:sz w:val="22"/>
          <w:szCs w:val="22"/>
        </w:rPr>
        <w:t xml:space="preserve">ATC </w:t>
      </w:r>
      <w:proofErr w:type="spellStart"/>
      <w:r w:rsidRPr="00082120">
        <w:rPr>
          <w:bCs/>
          <w:sz w:val="22"/>
          <w:szCs w:val="22"/>
        </w:rPr>
        <w:t>kod</w:t>
      </w:r>
      <w:proofErr w:type="spellEnd"/>
      <w:r w:rsidRPr="00082120">
        <w:rPr>
          <w:bCs/>
          <w:sz w:val="22"/>
          <w:szCs w:val="22"/>
        </w:rPr>
        <w:t>:</w:t>
      </w:r>
      <w:r w:rsidR="006D089A" w:rsidRPr="00082120">
        <w:rPr>
          <w:bCs/>
          <w:sz w:val="22"/>
          <w:szCs w:val="22"/>
        </w:rPr>
        <w:t xml:space="preserve"> </w:t>
      </w:r>
      <w:r w:rsidR="006D089A" w:rsidRPr="00082120">
        <w:rPr>
          <w:bCs/>
          <w:sz w:val="22"/>
          <w:szCs w:val="22"/>
          <w:lang w:val="bs-Latn-BA"/>
        </w:rPr>
        <w:t>N05CD02</w:t>
      </w:r>
    </w:p>
    <w:p w:rsidR="00D67AAA" w:rsidRPr="00082120" w:rsidRDefault="00D67AAA" w:rsidP="00082120">
      <w:pPr>
        <w:jc w:val="both"/>
        <w:rPr>
          <w:color w:val="000000"/>
          <w:sz w:val="22"/>
          <w:szCs w:val="22"/>
          <w:lang w:val="bs-Latn-BA"/>
        </w:rPr>
      </w:pPr>
    </w:p>
    <w:p w:rsidR="00D67AAA" w:rsidRPr="00082120" w:rsidRDefault="006D089A" w:rsidP="00082120">
      <w:pPr>
        <w:jc w:val="both"/>
        <w:rPr>
          <w:color w:val="000000"/>
          <w:sz w:val="22"/>
          <w:szCs w:val="22"/>
          <w:lang w:val="bs-Latn-BA"/>
        </w:rPr>
      </w:pPr>
      <w:r w:rsidRPr="00082120">
        <w:rPr>
          <w:color w:val="000000"/>
          <w:sz w:val="22"/>
          <w:szCs w:val="22"/>
          <w:lang w:val="bs-Latn-BA"/>
        </w:rPr>
        <w:t>TRAZEM</w:t>
      </w:r>
      <w:r w:rsidR="00D67AAA" w:rsidRPr="00082120">
        <w:rPr>
          <w:color w:val="000000"/>
          <w:sz w:val="22"/>
          <w:szCs w:val="22"/>
          <w:vertAlign w:val="superscript"/>
          <w:lang w:val="bs-Latn-BA"/>
        </w:rPr>
        <w:t xml:space="preserve"> </w:t>
      </w:r>
      <w:r w:rsidR="00D67AAA" w:rsidRPr="00082120">
        <w:rPr>
          <w:color w:val="000000"/>
          <w:sz w:val="22"/>
          <w:szCs w:val="22"/>
          <w:lang w:val="bs-Latn-BA"/>
        </w:rPr>
        <w:t xml:space="preserve">tablete spadaju u benzodiazepine sa sedativnim svojstvima. Početak djelovanja </w:t>
      </w:r>
      <w:r w:rsidRPr="00082120">
        <w:rPr>
          <w:color w:val="000000"/>
          <w:sz w:val="22"/>
          <w:szCs w:val="22"/>
          <w:lang w:val="bs-Latn-BA"/>
        </w:rPr>
        <w:t>nastupa</w:t>
      </w:r>
      <w:r w:rsidR="00D67AAA" w:rsidRPr="00082120">
        <w:rPr>
          <w:color w:val="000000"/>
          <w:sz w:val="22"/>
          <w:szCs w:val="22"/>
          <w:lang w:val="bs-Latn-BA"/>
        </w:rPr>
        <w:t xml:space="preserve"> 30 do 60 minuta nakon primjene</w:t>
      </w:r>
      <w:r w:rsidRPr="00082120">
        <w:rPr>
          <w:color w:val="000000"/>
          <w:sz w:val="22"/>
          <w:szCs w:val="22"/>
          <w:lang w:val="bs-Latn-BA"/>
        </w:rPr>
        <w:t>,</w:t>
      </w:r>
      <w:r w:rsidRPr="00105695">
        <w:rPr>
          <w:color w:val="000000"/>
          <w:sz w:val="22"/>
          <w:szCs w:val="22"/>
          <w:lang w:val="bs-Latn-BA"/>
        </w:rPr>
        <w:t xml:space="preserve"> </w:t>
      </w:r>
      <w:r w:rsidRPr="00082120">
        <w:rPr>
          <w:color w:val="000000"/>
          <w:sz w:val="22"/>
          <w:szCs w:val="22"/>
          <w:lang w:val="bs-Latn-BA"/>
        </w:rPr>
        <w:t>a san traje 6 do 8 sati</w:t>
      </w:r>
      <w:r w:rsidR="00D67AAA" w:rsidRPr="00082120">
        <w:rPr>
          <w:color w:val="000000"/>
          <w:sz w:val="22"/>
          <w:szCs w:val="22"/>
          <w:lang w:val="bs-Latn-BA"/>
        </w:rPr>
        <w:t>.</w:t>
      </w:r>
    </w:p>
    <w:p w:rsidR="00C14271" w:rsidRPr="00082120" w:rsidRDefault="00C14271" w:rsidP="00082120">
      <w:pPr>
        <w:jc w:val="both"/>
        <w:rPr>
          <w:color w:val="000000"/>
          <w:sz w:val="22"/>
          <w:szCs w:val="22"/>
          <w:lang w:val="bs-Latn-BA"/>
        </w:rPr>
      </w:pPr>
      <w:bookmarkStart w:id="0" w:name="_GoBack"/>
      <w:bookmarkEnd w:id="0"/>
    </w:p>
    <w:p w:rsidR="00233775" w:rsidRPr="00082120" w:rsidRDefault="00233775" w:rsidP="00082120">
      <w:pPr>
        <w:jc w:val="both"/>
        <w:rPr>
          <w:color w:val="000000"/>
          <w:sz w:val="22"/>
          <w:szCs w:val="22"/>
          <w:lang w:val="hr-HR"/>
        </w:rPr>
      </w:pPr>
      <w:r w:rsidRPr="00082120">
        <w:rPr>
          <w:color w:val="000000"/>
          <w:sz w:val="22"/>
          <w:szCs w:val="22"/>
          <w:lang w:val="hr-HR"/>
        </w:rPr>
        <w:lastRenderedPageBreak/>
        <w:t xml:space="preserve">Nitrazepam se veže za specifične receptore benzodiazepina koji se nalaze na GABA-ergičkim </w:t>
      </w:r>
      <w:r w:rsidR="009E04D5" w:rsidRPr="00082120">
        <w:rPr>
          <w:color w:val="000000"/>
          <w:sz w:val="22"/>
          <w:szCs w:val="22"/>
          <w:lang w:val="hr-HR"/>
        </w:rPr>
        <w:t>neuronima i</w:t>
      </w:r>
      <w:r w:rsidRPr="00082120">
        <w:rPr>
          <w:color w:val="000000"/>
          <w:sz w:val="22"/>
          <w:szCs w:val="22"/>
          <w:lang w:val="hr-HR"/>
        </w:rPr>
        <w:t xml:space="preserve"> potencira inhibitorno djelovanje GABA-ergičkih neurona u nervnom sistemu. Nakon produženog liječenja, zabilježena je pojava tolerancije. Hronična primjena benzodiazepina vodi do kompenzatornih promjena u centralnom nervnom sistemu. GABA</w:t>
      </w:r>
      <w:r w:rsidRPr="00082120">
        <w:rPr>
          <w:color w:val="000000"/>
          <w:sz w:val="22"/>
          <w:szCs w:val="22"/>
          <w:vertAlign w:val="subscript"/>
          <w:lang w:val="hr-HR"/>
        </w:rPr>
        <w:t>A</w:t>
      </w:r>
      <w:r w:rsidRPr="00082120">
        <w:rPr>
          <w:color w:val="000000"/>
          <w:sz w:val="22"/>
          <w:szCs w:val="22"/>
          <w:lang w:val="hr-HR"/>
        </w:rPr>
        <w:t xml:space="preserve"> receptori mogu </w:t>
      </w:r>
      <w:r w:rsidR="009E04D5" w:rsidRPr="00082120">
        <w:rPr>
          <w:color w:val="000000"/>
          <w:sz w:val="22"/>
          <w:szCs w:val="22"/>
          <w:lang w:val="hr-HR"/>
        </w:rPr>
        <w:t>da postanu</w:t>
      </w:r>
      <w:r w:rsidRPr="00082120">
        <w:rPr>
          <w:color w:val="000000"/>
          <w:sz w:val="22"/>
          <w:szCs w:val="22"/>
          <w:lang w:val="hr-HR"/>
        </w:rPr>
        <w:t xml:space="preserve"> manje osjetljivi na kontinuirano akutno djelovanje benzodiazepina, i to kao posljedica adaptacije samih GABA</w:t>
      </w:r>
      <w:r w:rsidRPr="00082120">
        <w:rPr>
          <w:color w:val="000000"/>
          <w:sz w:val="22"/>
          <w:szCs w:val="22"/>
          <w:vertAlign w:val="subscript"/>
          <w:lang w:val="hr-HR"/>
        </w:rPr>
        <w:t>A</w:t>
      </w:r>
      <w:r w:rsidRPr="00082120">
        <w:rPr>
          <w:color w:val="000000"/>
          <w:sz w:val="22"/>
          <w:szCs w:val="22"/>
          <w:lang w:val="hr-HR"/>
        </w:rPr>
        <w:t xml:space="preserve"> receptora, intracelularnih mehanizama ili promjena u neurotransmiterskom sistemu. Vjerovatno su istovremeno zastupljeni višestruki adaptivni mehanizmi.</w:t>
      </w:r>
    </w:p>
    <w:p w:rsidR="00233775" w:rsidRPr="00082120" w:rsidRDefault="00233775">
      <w:pPr>
        <w:jc w:val="both"/>
        <w:rPr>
          <w:color w:val="000000"/>
          <w:sz w:val="22"/>
          <w:szCs w:val="22"/>
          <w:lang w:val="hr-HR"/>
        </w:rPr>
      </w:pPr>
    </w:p>
    <w:p w:rsidR="00233775" w:rsidRPr="00082120" w:rsidRDefault="000C0C71">
      <w:pPr>
        <w:jc w:val="both"/>
        <w:rPr>
          <w:color w:val="000000"/>
          <w:sz w:val="22"/>
          <w:szCs w:val="22"/>
          <w:lang w:val="hr-HR"/>
        </w:rPr>
      </w:pPr>
      <w:r w:rsidRPr="00082120">
        <w:rPr>
          <w:bCs/>
          <w:iCs/>
          <w:color w:val="000000"/>
          <w:sz w:val="22"/>
          <w:szCs w:val="22"/>
          <w:lang w:val="hr-HR"/>
        </w:rPr>
        <w:t xml:space="preserve">S povećanjem godina pacijenata, zabilježen je pojačan intenzitet i učestalost CNS toksičnosti, posebno pri primjeni velikih doza. Stoga doza TRAZEMA kod pacijenata starije životne dobi ne bi trebala </w:t>
      </w:r>
      <w:r w:rsidR="009E04D5" w:rsidRPr="00082120">
        <w:rPr>
          <w:bCs/>
          <w:iCs/>
          <w:color w:val="000000"/>
          <w:sz w:val="22"/>
          <w:szCs w:val="22"/>
          <w:lang w:val="hr-HR"/>
        </w:rPr>
        <w:t>da prelazi</w:t>
      </w:r>
      <w:r w:rsidRPr="00082120">
        <w:rPr>
          <w:bCs/>
          <w:iCs/>
          <w:color w:val="000000"/>
          <w:sz w:val="22"/>
          <w:szCs w:val="22"/>
          <w:lang w:val="hr-HR"/>
        </w:rPr>
        <w:t xml:space="preserve"> 5 mg (vidjeti dio 4.2.). </w:t>
      </w:r>
      <w:r w:rsidR="00233775" w:rsidRPr="00082120">
        <w:rPr>
          <w:color w:val="000000"/>
          <w:sz w:val="22"/>
          <w:szCs w:val="22"/>
          <w:lang w:val="hr-HR"/>
        </w:rPr>
        <w:t>Povećana CNS toksičnost kod starijih je izgleda rezultat kombinacije farmakokinetičkih i farmakodinamskih faktora.</w:t>
      </w:r>
    </w:p>
    <w:p w:rsidR="00233775" w:rsidRPr="00082120" w:rsidRDefault="00233775">
      <w:pPr>
        <w:jc w:val="both"/>
        <w:rPr>
          <w:color w:val="000000"/>
          <w:sz w:val="22"/>
          <w:szCs w:val="22"/>
          <w:lang w:val="hr-HR"/>
        </w:rPr>
      </w:pPr>
    </w:p>
    <w:p w:rsidR="00F36D8E" w:rsidRPr="00082120" w:rsidRDefault="00233775">
      <w:pPr>
        <w:jc w:val="both"/>
        <w:rPr>
          <w:color w:val="000000"/>
          <w:sz w:val="22"/>
          <w:szCs w:val="22"/>
          <w:lang w:val="bs-Latn-BA"/>
        </w:rPr>
      </w:pPr>
      <w:r w:rsidRPr="00082120">
        <w:rPr>
          <w:color w:val="000000"/>
          <w:sz w:val="22"/>
          <w:szCs w:val="22"/>
          <w:lang w:val="hr-HR"/>
        </w:rPr>
        <w:t>Tokom liječenja nitrazepamom, posebno dozom od 10 mg, u nekoliko istraživanja je zabilježeno pogoršanje psihomotornih i kognitivnih radnji. Posebno je pogođena sposobnost upravljama vozilima (vidjeti dio 4.7.). Psihomotorno pogoršanje se povećava s trajanjem liječenja. Kod starijih pacijenata je ovo djelovanje više izraženo.</w:t>
      </w:r>
    </w:p>
    <w:p w:rsidR="00233775" w:rsidRPr="00082120" w:rsidRDefault="00233775">
      <w:pPr>
        <w:jc w:val="both"/>
        <w:rPr>
          <w:color w:val="000000"/>
          <w:sz w:val="22"/>
          <w:szCs w:val="22"/>
          <w:lang w:val="bs-Latn-BA"/>
        </w:rPr>
      </w:pPr>
    </w:p>
    <w:p w:rsidR="00C14271" w:rsidRPr="00082120" w:rsidRDefault="00C14271" w:rsidP="00105695">
      <w:pPr>
        <w:tabs>
          <w:tab w:val="left" w:pos="540"/>
          <w:tab w:val="left" w:pos="569"/>
        </w:tabs>
        <w:jc w:val="both"/>
        <w:rPr>
          <w:b/>
          <w:bCs/>
          <w:sz w:val="22"/>
          <w:szCs w:val="22"/>
        </w:rPr>
      </w:pPr>
      <w:r w:rsidRPr="00082120">
        <w:rPr>
          <w:b/>
          <w:bCs/>
          <w:sz w:val="22"/>
          <w:szCs w:val="22"/>
        </w:rPr>
        <w:t xml:space="preserve">5.2. </w:t>
      </w:r>
      <w:r w:rsidRPr="00082120">
        <w:rPr>
          <w:b/>
          <w:bCs/>
          <w:sz w:val="22"/>
          <w:szCs w:val="22"/>
        </w:rPr>
        <w:tab/>
      </w:r>
      <w:proofErr w:type="spellStart"/>
      <w:r w:rsidRPr="00082120">
        <w:rPr>
          <w:b/>
          <w:bCs/>
          <w:sz w:val="22"/>
          <w:szCs w:val="22"/>
        </w:rPr>
        <w:t>Farmakokinetički</w:t>
      </w:r>
      <w:proofErr w:type="spellEnd"/>
      <w:r w:rsidRPr="00082120">
        <w:rPr>
          <w:b/>
          <w:bCs/>
          <w:sz w:val="22"/>
          <w:szCs w:val="22"/>
        </w:rPr>
        <w:t xml:space="preserve"> </w:t>
      </w:r>
      <w:proofErr w:type="spellStart"/>
      <w:r w:rsidRPr="00082120">
        <w:rPr>
          <w:b/>
          <w:bCs/>
          <w:sz w:val="22"/>
          <w:szCs w:val="22"/>
        </w:rPr>
        <w:t>podaci</w:t>
      </w:r>
      <w:proofErr w:type="spellEnd"/>
      <w:r w:rsidRPr="00082120">
        <w:rPr>
          <w:b/>
          <w:bCs/>
          <w:sz w:val="22"/>
          <w:szCs w:val="22"/>
        </w:rPr>
        <w:t xml:space="preserve"> </w:t>
      </w:r>
    </w:p>
    <w:p w:rsidR="00B924F7" w:rsidRPr="00082120" w:rsidRDefault="00B924F7" w:rsidP="00082120">
      <w:pPr>
        <w:pStyle w:val="IntoksikacijesaovimpreparatomsuupreporueenomdoziranjunemogueeSobzromda"/>
        <w:jc w:val="both"/>
        <w:rPr>
          <w:rFonts w:ascii="Times New Roman" w:hAnsi="Times New Roman"/>
          <w:i/>
          <w:color w:val="000000"/>
          <w:sz w:val="22"/>
          <w:szCs w:val="22"/>
          <w:lang w:val="bs-Latn-BA"/>
        </w:rPr>
      </w:pPr>
    </w:p>
    <w:p w:rsidR="00D67AAA" w:rsidRPr="00082120" w:rsidRDefault="00E765BB" w:rsidP="00082120">
      <w:pPr>
        <w:pStyle w:val="IntoksikacijesaovimpreparatomsuupreporueenomdoziranjunemogueeSobzromda"/>
        <w:jc w:val="both"/>
        <w:rPr>
          <w:rFonts w:ascii="Times New Roman" w:hAnsi="Times New Roman"/>
          <w:color w:val="000000"/>
          <w:sz w:val="22"/>
          <w:szCs w:val="22"/>
          <w:u w:val="single"/>
          <w:lang w:val="bs-Latn-BA"/>
        </w:rPr>
      </w:pPr>
      <w:r w:rsidRPr="00082120">
        <w:rPr>
          <w:rFonts w:ascii="Times New Roman" w:hAnsi="Times New Roman"/>
          <w:color w:val="000000"/>
          <w:sz w:val="22"/>
          <w:szCs w:val="22"/>
          <w:u w:val="single"/>
          <w:lang w:val="bs-Latn-BA"/>
        </w:rPr>
        <w:t>Re</w:t>
      </w:r>
      <w:r w:rsidR="00D67AAA" w:rsidRPr="00082120">
        <w:rPr>
          <w:rFonts w:ascii="Times New Roman" w:hAnsi="Times New Roman"/>
          <w:color w:val="000000"/>
          <w:sz w:val="22"/>
          <w:szCs w:val="22"/>
          <w:u w:val="single"/>
          <w:lang w:val="bs-Latn-BA"/>
        </w:rPr>
        <w:t>sorpcija</w:t>
      </w:r>
    </w:p>
    <w:p w:rsidR="00E765BB" w:rsidRPr="00082120" w:rsidRDefault="00D67AAA" w:rsidP="00082120">
      <w:pPr>
        <w:pStyle w:val="IntoksikacijesaovimpreparatomsuupreporueenomdoziranjunemogueeSobzromda"/>
        <w:jc w:val="both"/>
        <w:rPr>
          <w:rFonts w:ascii="Times New Roman" w:hAnsi="Times New Roman"/>
          <w:iCs/>
          <w:color w:val="000000"/>
          <w:sz w:val="22"/>
          <w:szCs w:val="22"/>
          <w:lang w:val="bs-Latn-BA"/>
        </w:rPr>
      </w:pPr>
      <w:r w:rsidRPr="00082120">
        <w:rPr>
          <w:rFonts w:ascii="Times New Roman" w:hAnsi="Times New Roman"/>
          <w:color w:val="000000"/>
          <w:sz w:val="22"/>
          <w:szCs w:val="22"/>
          <w:lang w:val="bs-Latn-BA"/>
        </w:rPr>
        <w:t xml:space="preserve">Lijek se dobro </w:t>
      </w:r>
      <w:r w:rsidR="00E765BB" w:rsidRPr="00082120">
        <w:rPr>
          <w:rFonts w:ascii="Times New Roman" w:hAnsi="Times New Roman"/>
          <w:color w:val="000000"/>
          <w:sz w:val="22"/>
          <w:szCs w:val="22"/>
          <w:lang w:val="bs-Latn-BA"/>
        </w:rPr>
        <w:t>re</w:t>
      </w:r>
      <w:r w:rsidRPr="00082120">
        <w:rPr>
          <w:rFonts w:ascii="Times New Roman" w:hAnsi="Times New Roman"/>
          <w:color w:val="000000"/>
          <w:sz w:val="22"/>
          <w:szCs w:val="22"/>
          <w:lang w:val="bs-Latn-BA"/>
        </w:rPr>
        <w:t>sorbuje iz gastrointestinalnog trakta, a m</w:t>
      </w:r>
      <w:r w:rsidRPr="00082120">
        <w:rPr>
          <w:rFonts w:ascii="Times New Roman" w:hAnsi="Times New Roman"/>
          <w:iCs/>
          <w:color w:val="000000"/>
          <w:sz w:val="22"/>
          <w:szCs w:val="22"/>
          <w:lang w:val="bs-Latn-BA"/>
        </w:rPr>
        <w:t>aksimalna koncentracija u krvi se postiže 2 sata nakon primjene.</w:t>
      </w:r>
      <w:r w:rsidR="00E765BB" w:rsidRPr="00082120">
        <w:rPr>
          <w:rFonts w:ascii="Times New Roman" w:hAnsi="Times New Roman"/>
          <w:iCs/>
          <w:color w:val="000000"/>
          <w:sz w:val="22"/>
          <w:szCs w:val="22"/>
          <w:lang w:val="bs-Latn-BA"/>
        </w:rPr>
        <w:t xml:space="preserve"> </w:t>
      </w:r>
      <w:r w:rsidR="00DF34F4" w:rsidRPr="00082120">
        <w:rPr>
          <w:rFonts w:ascii="Times New Roman" w:hAnsi="Times New Roman"/>
          <w:iCs/>
          <w:color w:val="000000"/>
          <w:sz w:val="22"/>
          <w:szCs w:val="22"/>
          <w:lang w:val="hr-HR"/>
        </w:rPr>
        <w:t>Bioraspoloživost nakon oralne primjene je oko 80% s značajnim interindividualnim razlikama (53% do 97%). Rezultati o uticaju hrane na resorpciju nitrazepama ni</w:t>
      </w:r>
      <w:r w:rsidR="006C2E03">
        <w:rPr>
          <w:rFonts w:ascii="Times New Roman" w:hAnsi="Times New Roman"/>
          <w:iCs/>
          <w:color w:val="000000"/>
          <w:sz w:val="22"/>
          <w:szCs w:val="22"/>
          <w:lang w:val="hr-HR"/>
        </w:rPr>
        <w:t>je</w:t>
      </w:r>
      <w:r w:rsidR="00DF34F4" w:rsidRPr="00082120">
        <w:rPr>
          <w:rFonts w:ascii="Times New Roman" w:hAnsi="Times New Roman"/>
          <w:iCs/>
          <w:color w:val="000000"/>
          <w:sz w:val="22"/>
          <w:szCs w:val="22"/>
          <w:lang w:val="hr-HR"/>
        </w:rPr>
        <w:t xml:space="preserve">su dosljedni. Hrana može </w:t>
      </w:r>
      <w:r w:rsidR="009E04D5" w:rsidRPr="00082120">
        <w:rPr>
          <w:rFonts w:ascii="Times New Roman" w:hAnsi="Times New Roman"/>
          <w:iCs/>
          <w:color w:val="000000"/>
          <w:sz w:val="22"/>
          <w:szCs w:val="22"/>
          <w:lang w:val="hr-HR"/>
        </w:rPr>
        <w:t>da smanji</w:t>
      </w:r>
      <w:r w:rsidR="00DF34F4" w:rsidRPr="00082120">
        <w:rPr>
          <w:rFonts w:ascii="Times New Roman" w:hAnsi="Times New Roman"/>
          <w:iCs/>
          <w:color w:val="000000"/>
          <w:sz w:val="22"/>
          <w:szCs w:val="22"/>
          <w:lang w:val="hr-HR"/>
        </w:rPr>
        <w:t xml:space="preserve"> i odgoditi resorpciju (do 30%).</w:t>
      </w:r>
      <w:r w:rsidR="00DF34F4" w:rsidRPr="00082120" w:rsidDel="00DF34F4">
        <w:rPr>
          <w:rFonts w:ascii="Times New Roman" w:hAnsi="Times New Roman"/>
          <w:iCs/>
          <w:color w:val="000000"/>
          <w:sz w:val="22"/>
          <w:szCs w:val="22"/>
          <w:lang w:val="bs-Latn-BA"/>
        </w:rPr>
        <w:t xml:space="preserve"> </w:t>
      </w:r>
    </w:p>
    <w:p w:rsidR="00E322BB" w:rsidRPr="00082120" w:rsidRDefault="00E322BB" w:rsidP="00082120">
      <w:pPr>
        <w:pStyle w:val="IntoksikacijesaovimpreparatomsuupreporueenomdoziranjunemogueeSobzromda"/>
        <w:jc w:val="both"/>
        <w:rPr>
          <w:rFonts w:ascii="Times New Roman" w:hAnsi="Times New Roman"/>
          <w:iCs/>
          <w:color w:val="000000"/>
          <w:sz w:val="22"/>
          <w:szCs w:val="22"/>
          <w:lang w:val="bs-Latn-BA"/>
        </w:rPr>
      </w:pPr>
    </w:p>
    <w:p w:rsidR="00E765BB" w:rsidRPr="00082120" w:rsidRDefault="00E765BB">
      <w:pPr>
        <w:pStyle w:val="IntoksikacijesaovimpreparatomsuupreporueenomdoziranjunemogueeSobzromda"/>
        <w:jc w:val="both"/>
        <w:rPr>
          <w:rFonts w:ascii="Times New Roman" w:hAnsi="Times New Roman"/>
          <w:iCs/>
          <w:color w:val="000000"/>
          <w:sz w:val="22"/>
          <w:szCs w:val="22"/>
          <w:u w:val="single"/>
          <w:lang w:val="bs-Latn-BA"/>
        </w:rPr>
      </w:pPr>
      <w:r w:rsidRPr="00082120">
        <w:rPr>
          <w:rFonts w:ascii="Times New Roman" w:hAnsi="Times New Roman"/>
          <w:iCs/>
          <w:color w:val="000000"/>
          <w:sz w:val="22"/>
          <w:szCs w:val="22"/>
          <w:u w:val="single"/>
          <w:lang w:val="bs-Latn-BA"/>
        </w:rPr>
        <w:t>Distribucija</w:t>
      </w:r>
    </w:p>
    <w:p w:rsidR="00DF34F4" w:rsidRPr="00082120" w:rsidRDefault="00DF34F4">
      <w:pPr>
        <w:pStyle w:val="IntoksikacijesaovimpreparatomsuupreporueenomdoziranjunemogueeSobzromda"/>
        <w:jc w:val="both"/>
        <w:rPr>
          <w:rFonts w:ascii="Times New Roman" w:hAnsi="Times New Roman"/>
          <w:iCs/>
          <w:color w:val="000000"/>
          <w:sz w:val="22"/>
          <w:szCs w:val="22"/>
          <w:lang w:val="bs-Latn-BA"/>
        </w:rPr>
      </w:pPr>
      <w:r w:rsidRPr="00082120">
        <w:rPr>
          <w:rFonts w:ascii="Times New Roman" w:hAnsi="Times New Roman"/>
          <w:iCs/>
          <w:color w:val="000000"/>
          <w:sz w:val="22"/>
          <w:szCs w:val="22"/>
          <w:lang w:val="bs-Latn-BA"/>
        </w:rPr>
        <w:t>Vezivanje nitrazepama za proteine je oko 85% do 88% kod odraslih i d</w:t>
      </w:r>
      <w:r w:rsidR="00EA0DBB" w:rsidRPr="00082120">
        <w:rPr>
          <w:rFonts w:ascii="Times New Roman" w:hAnsi="Times New Roman"/>
          <w:iCs/>
          <w:color w:val="000000"/>
          <w:sz w:val="22"/>
          <w:szCs w:val="22"/>
          <w:lang w:val="bs-Latn-BA"/>
        </w:rPr>
        <w:t>j</w:t>
      </w:r>
      <w:r w:rsidRPr="00082120">
        <w:rPr>
          <w:rFonts w:ascii="Times New Roman" w:hAnsi="Times New Roman"/>
          <w:iCs/>
          <w:color w:val="000000"/>
          <w:sz w:val="22"/>
          <w:szCs w:val="22"/>
          <w:lang w:val="bs-Latn-BA"/>
        </w:rPr>
        <w:t xml:space="preserve">ece. Kod mlađih osoba volumen distribucije iznosi 2-2,5 </w:t>
      </w:r>
      <w:r w:rsidR="006C2E03">
        <w:rPr>
          <w:rFonts w:ascii="Times New Roman" w:hAnsi="Times New Roman"/>
          <w:iCs/>
          <w:color w:val="000000"/>
          <w:sz w:val="22"/>
          <w:szCs w:val="22"/>
          <w:lang w:val="bs-Latn-BA"/>
        </w:rPr>
        <w:t>l</w:t>
      </w:r>
      <w:r w:rsidRPr="00082120">
        <w:rPr>
          <w:rFonts w:ascii="Times New Roman" w:hAnsi="Times New Roman"/>
          <w:iCs/>
          <w:color w:val="000000"/>
          <w:sz w:val="22"/>
          <w:szCs w:val="22"/>
          <w:lang w:val="bs-Latn-BA"/>
        </w:rPr>
        <w:t xml:space="preserve">/kg, a kod starijih pacijenata volumen distribucije je veći (4,8 </w:t>
      </w:r>
      <w:r w:rsidR="006C2E03">
        <w:rPr>
          <w:rFonts w:ascii="Times New Roman" w:hAnsi="Times New Roman"/>
          <w:iCs/>
          <w:color w:val="000000"/>
          <w:sz w:val="22"/>
          <w:szCs w:val="22"/>
          <w:lang w:val="bs-Latn-BA"/>
        </w:rPr>
        <w:t>l</w:t>
      </w:r>
      <w:r w:rsidRPr="00082120">
        <w:rPr>
          <w:rFonts w:ascii="Times New Roman" w:hAnsi="Times New Roman"/>
          <w:iCs/>
          <w:color w:val="000000"/>
          <w:sz w:val="22"/>
          <w:szCs w:val="22"/>
          <w:lang w:val="bs-Latn-BA"/>
        </w:rPr>
        <w:t>/kg).</w:t>
      </w:r>
      <w:r w:rsidR="00082120">
        <w:rPr>
          <w:rFonts w:ascii="Times New Roman" w:hAnsi="Times New Roman"/>
          <w:iCs/>
          <w:color w:val="000000"/>
          <w:sz w:val="22"/>
          <w:szCs w:val="22"/>
          <w:lang w:val="bs-Latn-BA"/>
        </w:rPr>
        <w:t xml:space="preserve"> </w:t>
      </w:r>
      <w:r w:rsidRPr="00082120">
        <w:rPr>
          <w:rFonts w:ascii="Times New Roman" w:hAnsi="Times New Roman"/>
          <w:iCs/>
          <w:color w:val="000000"/>
          <w:sz w:val="22"/>
          <w:szCs w:val="22"/>
          <w:lang w:val="bs-Latn-BA"/>
        </w:rPr>
        <w:t xml:space="preserve"> </w:t>
      </w:r>
    </w:p>
    <w:p w:rsidR="00DF34F4" w:rsidRPr="00082120" w:rsidRDefault="00DF34F4">
      <w:pPr>
        <w:pStyle w:val="IntoksikacijesaovimpreparatomsuupreporueenomdoziranjunemogueeSobzromda"/>
        <w:jc w:val="both"/>
        <w:rPr>
          <w:rFonts w:ascii="Times New Roman" w:hAnsi="Times New Roman"/>
          <w:iCs/>
          <w:color w:val="000000"/>
          <w:sz w:val="22"/>
          <w:szCs w:val="22"/>
          <w:lang w:val="bs-Latn-BA"/>
        </w:rPr>
      </w:pPr>
    </w:p>
    <w:p w:rsidR="00DF34F4" w:rsidRPr="00082120" w:rsidRDefault="00DF34F4">
      <w:pPr>
        <w:pStyle w:val="IntoksikacijesaovimpreparatomsuupreporueenomdoziranjunemogueeSobzromda"/>
        <w:jc w:val="both"/>
        <w:rPr>
          <w:rFonts w:ascii="Times New Roman" w:hAnsi="Times New Roman"/>
          <w:iCs/>
          <w:color w:val="000000"/>
          <w:sz w:val="22"/>
          <w:szCs w:val="22"/>
          <w:lang w:val="hr-HR"/>
        </w:rPr>
      </w:pPr>
      <w:r w:rsidRPr="00082120">
        <w:rPr>
          <w:rFonts w:ascii="Times New Roman" w:hAnsi="Times New Roman"/>
          <w:iCs/>
          <w:color w:val="000000"/>
          <w:sz w:val="22"/>
          <w:szCs w:val="22"/>
          <w:lang w:val="hr-HR"/>
        </w:rPr>
        <w:t>Poluvr</w:t>
      </w:r>
      <w:r w:rsidR="00EA0DBB" w:rsidRPr="00082120">
        <w:rPr>
          <w:rFonts w:ascii="Times New Roman" w:hAnsi="Times New Roman"/>
          <w:iCs/>
          <w:color w:val="000000"/>
          <w:sz w:val="22"/>
          <w:szCs w:val="22"/>
          <w:lang w:val="hr-HR"/>
        </w:rPr>
        <w:t>ij</w:t>
      </w:r>
      <w:r w:rsidRPr="00082120">
        <w:rPr>
          <w:rFonts w:ascii="Times New Roman" w:hAnsi="Times New Roman"/>
          <w:iCs/>
          <w:color w:val="000000"/>
          <w:sz w:val="22"/>
          <w:szCs w:val="22"/>
          <w:lang w:val="hr-HR"/>
        </w:rPr>
        <w:t>eme distribucije je oko 15 minuta. Maksimalne koncentracije u serumu, od 35 do 40 nanograma/m</w:t>
      </w:r>
      <w:r w:rsidR="006C2E03">
        <w:rPr>
          <w:rFonts w:ascii="Times New Roman" w:hAnsi="Times New Roman"/>
          <w:iCs/>
          <w:color w:val="000000"/>
          <w:sz w:val="22"/>
          <w:szCs w:val="22"/>
          <w:lang w:val="hr-HR"/>
        </w:rPr>
        <w:t>l</w:t>
      </w:r>
      <w:r w:rsidRPr="00082120">
        <w:rPr>
          <w:rFonts w:ascii="Times New Roman" w:hAnsi="Times New Roman"/>
          <w:iCs/>
          <w:color w:val="000000"/>
          <w:sz w:val="22"/>
          <w:szCs w:val="22"/>
          <w:lang w:val="hr-HR"/>
        </w:rPr>
        <w:t>, postižu se nakon oralne prim</w:t>
      </w:r>
      <w:r w:rsidR="00EA0DBB" w:rsidRPr="00082120">
        <w:rPr>
          <w:rFonts w:ascii="Times New Roman" w:hAnsi="Times New Roman"/>
          <w:iCs/>
          <w:color w:val="000000"/>
          <w:sz w:val="22"/>
          <w:szCs w:val="22"/>
          <w:lang w:val="hr-HR"/>
        </w:rPr>
        <w:t>j</w:t>
      </w:r>
      <w:r w:rsidRPr="00082120">
        <w:rPr>
          <w:rFonts w:ascii="Times New Roman" w:hAnsi="Times New Roman"/>
          <w:iCs/>
          <w:color w:val="000000"/>
          <w:sz w:val="22"/>
          <w:szCs w:val="22"/>
          <w:lang w:val="hr-HR"/>
        </w:rPr>
        <w:t>ene 5 mg nitrazepama. Procentualni odnos između srednje koncentracije u cerebrospinalnoj tečnosti i plazmi se povećava od 8,0% 2 sata nakon uzimanja do 15,6% 36 sati nakon uzimanja.</w:t>
      </w:r>
      <w:r w:rsidRPr="00082120">
        <w:rPr>
          <w:rFonts w:ascii="Times New Roman" w:hAnsi="Times New Roman"/>
          <w:iCs/>
          <w:color w:val="000000"/>
          <w:sz w:val="22"/>
          <w:szCs w:val="22"/>
          <w:lang w:val="bs-Latn-BA"/>
        </w:rPr>
        <w:t xml:space="preserve"> Koncentracija u cerebrospinalnoj tečnosti zbog toga korelira s količinom aktivne komponente u plazmi koja se nije vezala za proteine plazme. </w:t>
      </w:r>
      <w:r w:rsidRPr="00082120">
        <w:rPr>
          <w:rFonts w:ascii="Times New Roman" w:hAnsi="Times New Roman"/>
          <w:iCs/>
          <w:color w:val="000000"/>
          <w:sz w:val="22"/>
          <w:szCs w:val="22"/>
          <w:lang w:val="hr-HR"/>
        </w:rPr>
        <w:t>Nitrazepam prolazi placentarnu barijeru. Odnos koncentracije u plazmi između fetusa i majke u ranoj trudnoći je oko 0,6, dok u kasnoj trudnoći iznosi oko 0,9.</w:t>
      </w:r>
    </w:p>
    <w:p w:rsidR="00DF34F4" w:rsidRPr="00082120" w:rsidRDefault="00DF34F4">
      <w:pPr>
        <w:pStyle w:val="IntoksikacijesaovimpreparatomsuupreporueenomdoziranjunemogueeSobzromda"/>
        <w:jc w:val="both"/>
        <w:rPr>
          <w:rFonts w:ascii="Times New Roman" w:hAnsi="Times New Roman"/>
          <w:iCs/>
          <w:color w:val="000000"/>
          <w:sz w:val="22"/>
          <w:szCs w:val="22"/>
          <w:lang w:val="hr-HR"/>
        </w:rPr>
      </w:pPr>
    </w:p>
    <w:p w:rsidR="00DF34F4" w:rsidRPr="00082120" w:rsidRDefault="00DF34F4">
      <w:pPr>
        <w:pStyle w:val="IntoksikacijesaovimpreparatomsuupreporueenomdoziranjunemogueeSobzromda"/>
        <w:jc w:val="both"/>
        <w:rPr>
          <w:rFonts w:ascii="Times New Roman" w:hAnsi="Times New Roman"/>
          <w:iCs/>
          <w:color w:val="000000"/>
          <w:sz w:val="22"/>
          <w:szCs w:val="22"/>
          <w:lang w:val="hr-HR"/>
        </w:rPr>
      </w:pPr>
      <w:r w:rsidRPr="00082120">
        <w:rPr>
          <w:rFonts w:ascii="Times New Roman" w:hAnsi="Times New Roman"/>
          <w:iCs/>
          <w:color w:val="000000"/>
          <w:sz w:val="22"/>
          <w:szCs w:val="22"/>
          <w:lang w:val="hr-HR"/>
        </w:rPr>
        <w:t>Nitrazepam prolazi u majčino ml</w:t>
      </w:r>
      <w:r w:rsidR="00EA0DBB" w:rsidRPr="00082120">
        <w:rPr>
          <w:rFonts w:ascii="Times New Roman" w:hAnsi="Times New Roman"/>
          <w:iCs/>
          <w:color w:val="000000"/>
          <w:sz w:val="22"/>
          <w:szCs w:val="22"/>
          <w:lang w:val="hr-HR"/>
        </w:rPr>
        <w:t>ij</w:t>
      </w:r>
      <w:r w:rsidRPr="00082120">
        <w:rPr>
          <w:rFonts w:ascii="Times New Roman" w:hAnsi="Times New Roman"/>
          <w:iCs/>
          <w:color w:val="000000"/>
          <w:sz w:val="22"/>
          <w:szCs w:val="22"/>
          <w:lang w:val="hr-HR"/>
        </w:rPr>
        <w:t>eko. Odnos koncentracije između ml</w:t>
      </w:r>
      <w:r w:rsidR="00EA0DBB" w:rsidRPr="00082120">
        <w:rPr>
          <w:rFonts w:ascii="Times New Roman" w:hAnsi="Times New Roman"/>
          <w:iCs/>
          <w:color w:val="000000"/>
          <w:sz w:val="22"/>
          <w:szCs w:val="22"/>
          <w:lang w:val="hr-HR"/>
        </w:rPr>
        <w:t>ij</w:t>
      </w:r>
      <w:r w:rsidRPr="00082120">
        <w:rPr>
          <w:rFonts w:ascii="Times New Roman" w:hAnsi="Times New Roman"/>
          <w:iCs/>
          <w:color w:val="000000"/>
          <w:sz w:val="22"/>
          <w:szCs w:val="22"/>
          <w:lang w:val="hr-HR"/>
        </w:rPr>
        <w:t>eka i plazme iznosi oko 0,3.</w:t>
      </w:r>
    </w:p>
    <w:p w:rsidR="00DF34F4" w:rsidRPr="00082120" w:rsidRDefault="00DF34F4">
      <w:pPr>
        <w:pStyle w:val="IntoksikacijesaovimpreparatomsuupreporueenomdoziranjunemogueeSobzromda"/>
        <w:jc w:val="both"/>
        <w:rPr>
          <w:rFonts w:ascii="Times New Roman" w:hAnsi="Times New Roman"/>
          <w:iCs/>
          <w:color w:val="000000"/>
          <w:sz w:val="22"/>
          <w:szCs w:val="22"/>
          <w:lang w:val="hr-HR"/>
        </w:rPr>
      </w:pPr>
    </w:p>
    <w:p w:rsidR="00DF34F4" w:rsidRPr="00082120" w:rsidRDefault="009E04D5">
      <w:pPr>
        <w:pStyle w:val="IntoksikacijesaovimpreparatomsuupreporueenomdoziranjunemogueeSobzromda"/>
        <w:jc w:val="both"/>
        <w:rPr>
          <w:rFonts w:ascii="Times New Roman" w:hAnsi="Times New Roman"/>
          <w:iCs/>
          <w:color w:val="000000"/>
          <w:sz w:val="22"/>
          <w:szCs w:val="22"/>
          <w:lang w:val="bs-Latn-BA"/>
        </w:rPr>
      </w:pPr>
      <w:r w:rsidRPr="00082120">
        <w:rPr>
          <w:rFonts w:ascii="Times New Roman" w:hAnsi="Times New Roman"/>
          <w:iCs/>
          <w:color w:val="000000"/>
          <w:sz w:val="22"/>
          <w:szCs w:val="22"/>
          <w:lang w:val="hr-HR"/>
        </w:rPr>
        <w:t>Farmakokinetika nitrazepama</w:t>
      </w:r>
      <w:r w:rsidR="00105695">
        <w:rPr>
          <w:rFonts w:ascii="Times New Roman" w:hAnsi="Times New Roman"/>
          <w:iCs/>
          <w:color w:val="000000"/>
          <w:sz w:val="22"/>
          <w:szCs w:val="22"/>
          <w:lang w:val="hr-HR"/>
        </w:rPr>
        <w:t xml:space="preserve"> </w:t>
      </w:r>
      <w:r w:rsidR="00DF34F4" w:rsidRPr="00082120">
        <w:rPr>
          <w:rFonts w:ascii="Times New Roman" w:hAnsi="Times New Roman"/>
          <w:iCs/>
          <w:color w:val="000000"/>
          <w:sz w:val="22"/>
          <w:szCs w:val="22"/>
          <w:lang w:val="hr-HR"/>
        </w:rPr>
        <w:t xml:space="preserve">može </w:t>
      </w:r>
      <w:r w:rsidRPr="00082120">
        <w:rPr>
          <w:rFonts w:ascii="Times New Roman" w:hAnsi="Times New Roman"/>
          <w:iCs/>
          <w:color w:val="000000"/>
          <w:sz w:val="22"/>
          <w:szCs w:val="22"/>
          <w:lang w:val="hr-HR"/>
        </w:rPr>
        <w:t>da se opiše</w:t>
      </w:r>
      <w:r w:rsidR="00DF34F4" w:rsidRPr="00082120">
        <w:rPr>
          <w:rFonts w:ascii="Times New Roman" w:hAnsi="Times New Roman"/>
          <w:iCs/>
          <w:color w:val="000000"/>
          <w:sz w:val="22"/>
          <w:szCs w:val="22"/>
          <w:lang w:val="hr-HR"/>
        </w:rPr>
        <w:t xml:space="preserve"> kao otvoreni dvoprostorni model.</w:t>
      </w:r>
    </w:p>
    <w:p w:rsidR="002A5347" w:rsidRPr="00082120" w:rsidRDefault="002A5347">
      <w:pPr>
        <w:pStyle w:val="IntoksikacijesaovimpreparatomsuupreporueenomdoziranjunemogueeSobzromda"/>
        <w:jc w:val="both"/>
        <w:rPr>
          <w:rFonts w:ascii="Times New Roman" w:hAnsi="Times New Roman"/>
          <w:i/>
          <w:color w:val="000000"/>
          <w:sz w:val="22"/>
          <w:szCs w:val="22"/>
          <w:lang w:val="bs-Latn-BA"/>
        </w:rPr>
      </w:pPr>
    </w:p>
    <w:p w:rsidR="00D67AAA" w:rsidRPr="00082120" w:rsidRDefault="00E765BB">
      <w:pPr>
        <w:pStyle w:val="IntoksikacijesaovimpreparatomsuupreporueenomdoziranjunemogueeSobzromda"/>
        <w:jc w:val="both"/>
        <w:rPr>
          <w:rFonts w:ascii="Times New Roman" w:hAnsi="Times New Roman"/>
          <w:color w:val="000000"/>
          <w:sz w:val="22"/>
          <w:szCs w:val="22"/>
          <w:u w:val="single"/>
          <w:lang w:val="bs-Latn-BA"/>
        </w:rPr>
      </w:pPr>
      <w:r w:rsidRPr="00082120">
        <w:rPr>
          <w:rFonts w:ascii="Times New Roman" w:hAnsi="Times New Roman"/>
          <w:color w:val="000000"/>
          <w:sz w:val="22"/>
          <w:szCs w:val="22"/>
          <w:u w:val="single"/>
          <w:lang w:val="bs-Latn-BA"/>
        </w:rPr>
        <w:t>Biotransformacija</w:t>
      </w:r>
    </w:p>
    <w:p w:rsidR="00E765BB" w:rsidRPr="00082120" w:rsidRDefault="00E80040">
      <w:pPr>
        <w:pStyle w:val="IntoksikacijesaovimpreparatomsuupreporueenomdoziranjunemogueeSobzromda"/>
        <w:jc w:val="both"/>
        <w:rPr>
          <w:rFonts w:ascii="Times New Roman" w:hAnsi="Times New Roman"/>
          <w:iCs/>
          <w:color w:val="000000"/>
          <w:sz w:val="22"/>
          <w:szCs w:val="22"/>
          <w:lang w:val="bs-Latn-BA"/>
        </w:rPr>
      </w:pPr>
      <w:r w:rsidRPr="00082120">
        <w:rPr>
          <w:rFonts w:ascii="Times New Roman" w:hAnsi="Times New Roman"/>
          <w:bCs/>
          <w:iCs/>
          <w:color w:val="000000"/>
          <w:sz w:val="22"/>
          <w:szCs w:val="22"/>
          <w:lang w:val="hr-HR"/>
        </w:rPr>
        <w:t>Glavni metabolički put se sastoji od redukcije i potom acetilacije 7-nitro grupe. Glavni metaboliti su 7-aminonitrazepam i 7-acetamidonitrazepam od kojih su oba bez kliničke aktivnosti. U metabolizam nitrazepama su uključeni CYP3A4 i CYP2D6. Nitrazepam nije niti induktor, niti inhibitor metaboličkih enzima.</w:t>
      </w:r>
    </w:p>
    <w:p w:rsidR="002A5347" w:rsidRPr="00082120" w:rsidRDefault="002A5347">
      <w:pPr>
        <w:pStyle w:val="IntoksikacijesaovimpreparatomsuupreporueenomdoziranjunemogueeSobzromda"/>
        <w:jc w:val="both"/>
        <w:rPr>
          <w:rFonts w:ascii="Times New Roman" w:hAnsi="Times New Roman"/>
          <w:i/>
          <w:color w:val="000000"/>
          <w:sz w:val="22"/>
          <w:szCs w:val="22"/>
          <w:lang w:val="bs-Latn-BA"/>
        </w:rPr>
      </w:pPr>
    </w:p>
    <w:p w:rsidR="00D67AAA" w:rsidRPr="00082120" w:rsidRDefault="00E80040">
      <w:pPr>
        <w:pStyle w:val="IntoksikacijesaovimpreparatomsuupreporueenomdoziranjunemogueeSobzromda"/>
        <w:jc w:val="both"/>
        <w:rPr>
          <w:rFonts w:ascii="Times New Roman" w:hAnsi="Times New Roman"/>
          <w:i/>
          <w:color w:val="000000"/>
          <w:sz w:val="22"/>
          <w:szCs w:val="22"/>
          <w:lang w:val="bs-Latn-BA"/>
        </w:rPr>
      </w:pPr>
      <w:r w:rsidRPr="00082120">
        <w:rPr>
          <w:rFonts w:ascii="Times New Roman" w:hAnsi="Times New Roman"/>
          <w:color w:val="000000"/>
          <w:sz w:val="22"/>
          <w:szCs w:val="22"/>
          <w:u w:val="single"/>
          <w:lang w:val="bs-Latn-BA"/>
        </w:rPr>
        <w:t>Eliminacija</w:t>
      </w:r>
    </w:p>
    <w:p w:rsidR="00E80040" w:rsidRPr="00082120" w:rsidRDefault="00E80040">
      <w:pPr>
        <w:pStyle w:val="IntoksikacijesaovimpreparatomsuupreporueenomdoziranjunemogueeSobzromda"/>
        <w:jc w:val="both"/>
        <w:rPr>
          <w:rFonts w:ascii="Times New Roman" w:hAnsi="Times New Roman"/>
          <w:iCs/>
          <w:color w:val="000000"/>
          <w:sz w:val="22"/>
          <w:szCs w:val="22"/>
          <w:lang w:val="bs-Latn-BA"/>
        </w:rPr>
      </w:pPr>
      <w:r w:rsidRPr="00082120">
        <w:rPr>
          <w:rFonts w:ascii="Times New Roman" w:hAnsi="Times New Roman"/>
          <w:iCs/>
          <w:color w:val="000000"/>
          <w:sz w:val="22"/>
          <w:szCs w:val="22"/>
          <w:lang w:val="hr-HR"/>
        </w:rPr>
        <w:t xml:space="preserve">Poluvrijeme eliminacije u plazmi u prosjeku iznosi 30 sati. U cerebrospinalnoj tečnosti poluvrijeme eliminacije iznosi oko 70 sati. Kod starijih osoba poluvrijeme eliminacije u plazmi raste </w:t>
      </w:r>
      <w:r w:rsidRPr="00082120">
        <w:rPr>
          <w:rFonts w:ascii="Times New Roman" w:hAnsi="Times New Roman"/>
          <w:iCs/>
          <w:color w:val="000000"/>
          <w:sz w:val="22"/>
          <w:szCs w:val="22"/>
          <w:lang w:val="bs-Latn-BA"/>
        </w:rPr>
        <w:t>do 40 sati.</w:t>
      </w:r>
    </w:p>
    <w:p w:rsidR="00E80040" w:rsidRPr="00082120" w:rsidRDefault="00E80040">
      <w:pPr>
        <w:pStyle w:val="IntoksikacijesaovimpreparatomsuupreporueenomdoziranjunemogueeSobzromda"/>
        <w:jc w:val="both"/>
        <w:rPr>
          <w:rFonts w:ascii="Times New Roman" w:hAnsi="Times New Roman"/>
          <w:iCs/>
          <w:color w:val="000000"/>
          <w:sz w:val="22"/>
          <w:szCs w:val="22"/>
          <w:lang w:val="bs-Latn-BA"/>
        </w:rPr>
      </w:pPr>
    </w:p>
    <w:p w:rsidR="00E80040" w:rsidRPr="00082120" w:rsidRDefault="00E80040">
      <w:pPr>
        <w:pStyle w:val="IntoksikacijesaovimpreparatomsuupreporueenomdoziranjunemogueeSobzromda"/>
        <w:jc w:val="both"/>
        <w:rPr>
          <w:rFonts w:ascii="Times New Roman" w:hAnsi="Times New Roman"/>
          <w:iCs/>
          <w:color w:val="000000"/>
          <w:sz w:val="22"/>
          <w:szCs w:val="22"/>
          <w:lang w:val="bs-Latn-BA"/>
        </w:rPr>
      </w:pPr>
      <w:r w:rsidRPr="00082120">
        <w:rPr>
          <w:rFonts w:ascii="Times New Roman" w:hAnsi="Times New Roman"/>
          <w:iCs/>
          <w:color w:val="000000"/>
          <w:sz w:val="22"/>
          <w:szCs w:val="22"/>
          <w:lang w:val="bs-Latn-BA"/>
        </w:rPr>
        <w:t xml:space="preserve">Nitrazepam se uglavnom izlučuje urinom u formi metabolita, od kojih je oko 60% konjugovano. Stanje dinamičke ravnoteže se postiže tokom 5 dana. </w:t>
      </w:r>
    </w:p>
    <w:p w:rsidR="00E80040" w:rsidRDefault="00E80040">
      <w:pPr>
        <w:pStyle w:val="IntoksikacijesaovimpreparatomsuupreporueenomdoziranjunemogueeSobzromda"/>
        <w:jc w:val="both"/>
        <w:rPr>
          <w:rFonts w:ascii="Times New Roman" w:hAnsi="Times New Roman"/>
          <w:i/>
          <w:iCs/>
          <w:color w:val="000000"/>
          <w:sz w:val="22"/>
          <w:szCs w:val="22"/>
          <w:lang w:val="bs-Latn-BA"/>
        </w:rPr>
      </w:pPr>
    </w:p>
    <w:p w:rsidR="006C2D91" w:rsidRDefault="006C2D91">
      <w:pPr>
        <w:pStyle w:val="IntoksikacijesaovimpreparatomsuupreporueenomdoziranjunemogueeSobzromda"/>
        <w:jc w:val="both"/>
        <w:rPr>
          <w:rFonts w:ascii="Times New Roman" w:hAnsi="Times New Roman"/>
          <w:i/>
          <w:iCs/>
          <w:color w:val="000000"/>
          <w:sz w:val="22"/>
          <w:szCs w:val="22"/>
          <w:lang w:val="bs-Latn-BA"/>
        </w:rPr>
      </w:pPr>
    </w:p>
    <w:p w:rsidR="006C2D91" w:rsidRPr="00082120" w:rsidRDefault="006C2D91">
      <w:pPr>
        <w:pStyle w:val="IntoksikacijesaovimpreparatomsuupreporueenomdoziranjunemogueeSobzromda"/>
        <w:jc w:val="both"/>
        <w:rPr>
          <w:rFonts w:ascii="Times New Roman" w:hAnsi="Times New Roman"/>
          <w:i/>
          <w:iCs/>
          <w:color w:val="000000"/>
          <w:sz w:val="22"/>
          <w:szCs w:val="22"/>
          <w:lang w:val="bs-Latn-BA"/>
        </w:rPr>
      </w:pPr>
    </w:p>
    <w:p w:rsidR="004B1FCF" w:rsidRPr="00082120" w:rsidRDefault="004B1FCF">
      <w:pPr>
        <w:pStyle w:val="IntoksikacijesaovimpreparatomsuupreporueenomdoziranjunemogueeSobzromda"/>
        <w:jc w:val="both"/>
        <w:rPr>
          <w:rFonts w:ascii="Times New Roman" w:hAnsi="Times New Roman"/>
          <w:iCs/>
          <w:color w:val="000000"/>
          <w:sz w:val="22"/>
          <w:szCs w:val="22"/>
          <w:u w:val="single"/>
          <w:lang w:val="bs-Latn-BA"/>
        </w:rPr>
      </w:pPr>
      <w:r w:rsidRPr="00082120">
        <w:rPr>
          <w:rFonts w:ascii="Times New Roman" w:hAnsi="Times New Roman"/>
          <w:iCs/>
          <w:color w:val="000000"/>
          <w:sz w:val="22"/>
          <w:szCs w:val="22"/>
          <w:u w:val="single"/>
          <w:lang w:val="bs-Latn-BA"/>
        </w:rPr>
        <w:lastRenderedPageBreak/>
        <w:t>Farmakokinetička/farmakodinamička povezanost</w:t>
      </w:r>
    </w:p>
    <w:p w:rsidR="00E322BB" w:rsidRPr="00105695" w:rsidRDefault="004B1FCF">
      <w:pPr>
        <w:pStyle w:val="IntoksikacijesaovimpreparatomsuupreporueenomdoziranjunemogueeSobzromda"/>
        <w:jc w:val="both"/>
        <w:rPr>
          <w:rFonts w:ascii="Times New Roman" w:hAnsi="Times New Roman"/>
          <w:iCs/>
          <w:color w:val="000000"/>
          <w:sz w:val="22"/>
          <w:szCs w:val="22"/>
          <w:lang w:val="bs-Latn-BA"/>
        </w:rPr>
      </w:pPr>
      <w:r w:rsidRPr="00105695">
        <w:rPr>
          <w:rFonts w:ascii="Times New Roman" w:hAnsi="Times New Roman"/>
          <w:iCs/>
          <w:color w:val="000000"/>
          <w:sz w:val="22"/>
          <w:szCs w:val="22"/>
          <w:lang w:val="bs-Latn-BA"/>
        </w:rPr>
        <w:t xml:space="preserve">Jasna korelacija između koncentracije nitrazepama u krvi i njegovog kliničkog djelovanja nije uspostavljena. </w:t>
      </w:r>
    </w:p>
    <w:p w:rsidR="00C14271" w:rsidRPr="00105695" w:rsidRDefault="00C14271">
      <w:pPr>
        <w:pStyle w:val="IntoksikacijesaovimpreparatomsuupreporueenomdoziranjunemogueeSobzromda"/>
        <w:jc w:val="both"/>
        <w:rPr>
          <w:rFonts w:ascii="Times New Roman" w:hAnsi="Times New Roman"/>
          <w:iCs/>
          <w:color w:val="000000"/>
          <w:sz w:val="22"/>
          <w:szCs w:val="22"/>
          <w:lang w:val="bs-Latn-BA"/>
        </w:rPr>
      </w:pPr>
    </w:p>
    <w:p w:rsidR="00C14271" w:rsidRPr="006C2D91" w:rsidRDefault="00C14271" w:rsidP="00105695">
      <w:pPr>
        <w:tabs>
          <w:tab w:val="left" w:pos="540"/>
          <w:tab w:val="left" w:pos="569"/>
        </w:tabs>
        <w:jc w:val="both"/>
        <w:rPr>
          <w:b/>
          <w:bCs/>
          <w:sz w:val="22"/>
          <w:szCs w:val="22"/>
          <w:lang w:val="sr-Latn-ME"/>
        </w:rPr>
      </w:pPr>
      <w:r w:rsidRPr="00082120">
        <w:rPr>
          <w:b/>
          <w:bCs/>
          <w:sz w:val="22"/>
          <w:szCs w:val="22"/>
        </w:rPr>
        <w:t xml:space="preserve">5.3. </w:t>
      </w:r>
      <w:r w:rsidRPr="00082120">
        <w:rPr>
          <w:b/>
          <w:bCs/>
          <w:sz w:val="22"/>
          <w:szCs w:val="22"/>
        </w:rPr>
        <w:tab/>
      </w:r>
      <w:proofErr w:type="spellStart"/>
      <w:r w:rsidRPr="006C2D91">
        <w:rPr>
          <w:b/>
          <w:bCs/>
          <w:sz w:val="22"/>
          <w:szCs w:val="22"/>
          <w:lang w:val="sr-Latn-ME"/>
        </w:rPr>
        <w:t>Pretklinički</w:t>
      </w:r>
      <w:proofErr w:type="spellEnd"/>
      <w:r w:rsidRPr="006C2D91">
        <w:rPr>
          <w:b/>
          <w:bCs/>
          <w:sz w:val="22"/>
          <w:szCs w:val="22"/>
          <w:lang w:val="sr-Latn-ME"/>
        </w:rPr>
        <w:t xml:space="preserve"> podaci o bezbjednosti </w:t>
      </w:r>
    </w:p>
    <w:p w:rsidR="00B924F7" w:rsidRPr="006C2D91" w:rsidRDefault="00B924F7" w:rsidP="00082120">
      <w:pPr>
        <w:jc w:val="both"/>
        <w:rPr>
          <w:sz w:val="22"/>
          <w:szCs w:val="22"/>
          <w:lang w:val="sr-Latn-ME"/>
        </w:rPr>
      </w:pPr>
    </w:p>
    <w:p w:rsidR="002C323A" w:rsidRPr="006C2D91" w:rsidRDefault="002C323A" w:rsidP="00082120">
      <w:pPr>
        <w:jc w:val="both"/>
        <w:rPr>
          <w:sz w:val="22"/>
          <w:szCs w:val="22"/>
          <w:u w:val="single"/>
          <w:lang w:val="sr-Latn-ME"/>
        </w:rPr>
      </w:pPr>
      <w:r w:rsidRPr="006C2D91">
        <w:rPr>
          <w:sz w:val="22"/>
          <w:szCs w:val="22"/>
          <w:u w:val="single"/>
          <w:lang w:val="sr-Latn-ME"/>
        </w:rPr>
        <w:t>Razvojna toksičnost:</w:t>
      </w:r>
    </w:p>
    <w:p w:rsidR="002C323A" w:rsidRPr="006C2D91" w:rsidRDefault="002C323A" w:rsidP="00082120">
      <w:pPr>
        <w:jc w:val="both"/>
        <w:rPr>
          <w:sz w:val="22"/>
          <w:szCs w:val="22"/>
          <w:lang w:val="sr-Latn-ME"/>
        </w:rPr>
      </w:pPr>
      <w:r w:rsidRPr="006C2D91">
        <w:rPr>
          <w:sz w:val="22"/>
          <w:szCs w:val="22"/>
          <w:lang w:val="sr-Latn-ME"/>
        </w:rPr>
        <w:t xml:space="preserve">Sprovedene su studije razvojne toksičnost kod miševa, pacova, </w:t>
      </w:r>
      <w:r w:rsidR="006C2E03" w:rsidRPr="006C2D91">
        <w:rPr>
          <w:sz w:val="22"/>
          <w:szCs w:val="22"/>
          <w:lang w:val="sr-Latn-ME"/>
        </w:rPr>
        <w:t>kunića</w:t>
      </w:r>
      <w:r w:rsidRPr="006C2D91">
        <w:rPr>
          <w:sz w:val="22"/>
          <w:szCs w:val="22"/>
          <w:lang w:val="sr-Latn-ME"/>
        </w:rPr>
        <w:t xml:space="preserve"> i pasa. Pri dozi od 100 mg/kg/dan kod pacova i </w:t>
      </w:r>
      <w:r w:rsidR="0033189F" w:rsidRPr="006C2D91">
        <w:rPr>
          <w:sz w:val="22"/>
          <w:szCs w:val="22"/>
          <w:lang w:val="sr-Latn-ME"/>
        </w:rPr>
        <w:t>kunića</w:t>
      </w:r>
      <w:r w:rsidRPr="006C2D91">
        <w:rPr>
          <w:sz w:val="22"/>
          <w:szCs w:val="22"/>
          <w:lang w:val="sr-Latn-ME"/>
        </w:rPr>
        <w:t xml:space="preserve"> su nastala različita skeletna oštećenja (kod pacova) i </w:t>
      </w:r>
      <w:proofErr w:type="spellStart"/>
      <w:r w:rsidRPr="006C2D91">
        <w:rPr>
          <w:sz w:val="22"/>
          <w:szCs w:val="22"/>
          <w:lang w:val="sr-Latn-ME"/>
        </w:rPr>
        <w:t>fetalna</w:t>
      </w:r>
      <w:proofErr w:type="spellEnd"/>
      <w:r w:rsidRPr="006C2D91">
        <w:rPr>
          <w:sz w:val="22"/>
          <w:szCs w:val="22"/>
          <w:lang w:val="sr-Latn-ME"/>
        </w:rPr>
        <w:t xml:space="preserve"> resorpcija (kod pacova i </w:t>
      </w:r>
      <w:r w:rsidR="0033189F" w:rsidRPr="006C2D91">
        <w:rPr>
          <w:sz w:val="22"/>
          <w:szCs w:val="22"/>
          <w:lang w:val="sr-Latn-ME"/>
        </w:rPr>
        <w:t>kunića</w:t>
      </w:r>
      <w:r w:rsidRPr="006C2D91">
        <w:rPr>
          <w:sz w:val="22"/>
          <w:szCs w:val="22"/>
          <w:lang w:val="sr-Latn-ME"/>
        </w:rPr>
        <w:t xml:space="preserve">). Izgleda da </w:t>
      </w:r>
      <w:proofErr w:type="spellStart"/>
      <w:r w:rsidRPr="006C2D91">
        <w:rPr>
          <w:sz w:val="22"/>
          <w:szCs w:val="22"/>
          <w:lang w:val="sr-Latn-ME"/>
        </w:rPr>
        <w:t>nitrazepam</w:t>
      </w:r>
      <w:proofErr w:type="spellEnd"/>
      <w:r w:rsidRPr="006C2D91">
        <w:rPr>
          <w:sz w:val="22"/>
          <w:szCs w:val="22"/>
          <w:lang w:val="sr-Latn-ME"/>
        </w:rPr>
        <w:t xml:space="preserve"> izaziva </w:t>
      </w:r>
      <w:proofErr w:type="spellStart"/>
      <w:r w:rsidRPr="006C2D91">
        <w:rPr>
          <w:sz w:val="22"/>
          <w:szCs w:val="22"/>
          <w:lang w:val="sr-Latn-ME"/>
        </w:rPr>
        <w:t>dozno</w:t>
      </w:r>
      <w:proofErr w:type="spellEnd"/>
      <w:r w:rsidRPr="006C2D91">
        <w:rPr>
          <w:sz w:val="22"/>
          <w:szCs w:val="22"/>
          <w:lang w:val="sr-Latn-ME"/>
        </w:rPr>
        <w:t xml:space="preserve"> zavisne </w:t>
      </w:r>
      <w:proofErr w:type="spellStart"/>
      <w:r w:rsidRPr="006C2D91">
        <w:rPr>
          <w:sz w:val="22"/>
          <w:szCs w:val="22"/>
          <w:lang w:val="sr-Latn-ME"/>
        </w:rPr>
        <w:t>teratogene</w:t>
      </w:r>
      <w:proofErr w:type="spellEnd"/>
      <w:r w:rsidRPr="006C2D91">
        <w:rPr>
          <w:sz w:val="22"/>
          <w:szCs w:val="22"/>
          <w:lang w:val="sr-Latn-ME"/>
        </w:rPr>
        <w:t xml:space="preserve"> efekte kod pacova s </w:t>
      </w:r>
      <w:proofErr w:type="spellStart"/>
      <w:r w:rsidRPr="006C2D91">
        <w:rPr>
          <w:sz w:val="22"/>
          <w:szCs w:val="22"/>
          <w:lang w:val="sr-Latn-ME"/>
        </w:rPr>
        <w:t>teratogenim</w:t>
      </w:r>
      <w:proofErr w:type="spellEnd"/>
      <w:r w:rsidRPr="006C2D91">
        <w:rPr>
          <w:sz w:val="22"/>
          <w:szCs w:val="22"/>
          <w:lang w:val="sr-Latn-ME"/>
        </w:rPr>
        <w:t xml:space="preserve"> pragom od oko 30 mg/kg/dan.</w:t>
      </w:r>
    </w:p>
    <w:p w:rsidR="002C323A" w:rsidRPr="006C2D91" w:rsidRDefault="002C323A" w:rsidP="00082120">
      <w:pPr>
        <w:jc w:val="both"/>
        <w:rPr>
          <w:sz w:val="22"/>
          <w:szCs w:val="22"/>
          <w:lang w:val="sr-Latn-ME"/>
        </w:rPr>
      </w:pPr>
    </w:p>
    <w:p w:rsidR="002C323A" w:rsidRPr="006C2D91" w:rsidRDefault="002C323A" w:rsidP="00082120">
      <w:pPr>
        <w:jc w:val="both"/>
        <w:rPr>
          <w:sz w:val="22"/>
          <w:szCs w:val="22"/>
          <w:lang w:val="sr-Latn-ME"/>
        </w:rPr>
      </w:pPr>
      <w:proofErr w:type="spellStart"/>
      <w:r w:rsidRPr="006C2D91">
        <w:rPr>
          <w:sz w:val="22"/>
          <w:szCs w:val="22"/>
          <w:lang w:val="sr-Latn-ME"/>
        </w:rPr>
        <w:t>Nitrazepam</w:t>
      </w:r>
      <w:proofErr w:type="spellEnd"/>
      <w:r w:rsidRPr="006C2D91">
        <w:rPr>
          <w:sz w:val="22"/>
          <w:szCs w:val="22"/>
          <w:lang w:val="sr-Latn-ME"/>
        </w:rPr>
        <w:t xml:space="preserve"> nije bio </w:t>
      </w:r>
      <w:proofErr w:type="spellStart"/>
      <w:r w:rsidRPr="006C2D91">
        <w:rPr>
          <w:sz w:val="22"/>
          <w:szCs w:val="22"/>
          <w:lang w:val="sr-Latn-ME"/>
        </w:rPr>
        <w:t>teratogen</w:t>
      </w:r>
      <w:proofErr w:type="spellEnd"/>
      <w:r w:rsidRPr="006C2D91">
        <w:rPr>
          <w:sz w:val="22"/>
          <w:szCs w:val="22"/>
          <w:lang w:val="sr-Latn-ME"/>
        </w:rPr>
        <w:t xml:space="preserve"> za miševe. Odsustvo </w:t>
      </w:r>
      <w:proofErr w:type="spellStart"/>
      <w:r w:rsidRPr="006C2D91">
        <w:rPr>
          <w:sz w:val="22"/>
          <w:szCs w:val="22"/>
          <w:lang w:val="sr-Latn-ME"/>
        </w:rPr>
        <w:t>teratogenog</w:t>
      </w:r>
      <w:proofErr w:type="spellEnd"/>
      <w:r w:rsidRPr="006C2D91">
        <w:rPr>
          <w:sz w:val="22"/>
          <w:szCs w:val="22"/>
          <w:lang w:val="sr-Latn-ME"/>
        </w:rPr>
        <w:t xml:space="preserve"> efekta kod miševa može</w:t>
      </w:r>
      <w:r w:rsidR="00F37836" w:rsidRPr="006C2D91">
        <w:rPr>
          <w:sz w:val="22"/>
          <w:szCs w:val="22"/>
          <w:lang w:val="sr-Latn-ME"/>
        </w:rPr>
        <w:t xml:space="preserve"> da</w:t>
      </w:r>
      <w:r w:rsidR="007F6708" w:rsidRPr="006C2D91">
        <w:rPr>
          <w:sz w:val="22"/>
          <w:szCs w:val="22"/>
          <w:lang w:val="sr-Latn-ME"/>
        </w:rPr>
        <w:t xml:space="preserve"> </w:t>
      </w:r>
      <w:r w:rsidR="00F37836" w:rsidRPr="006C2D91">
        <w:rPr>
          <w:sz w:val="22"/>
          <w:szCs w:val="22"/>
          <w:lang w:val="sr-Latn-ME"/>
        </w:rPr>
        <w:t>bude</w:t>
      </w:r>
      <w:r w:rsidRPr="006C2D91">
        <w:rPr>
          <w:sz w:val="22"/>
          <w:szCs w:val="22"/>
          <w:lang w:val="sr-Latn-ME"/>
        </w:rPr>
        <w:t xml:space="preserve"> </w:t>
      </w:r>
      <w:proofErr w:type="spellStart"/>
      <w:r w:rsidRPr="006C2D91">
        <w:rPr>
          <w:sz w:val="22"/>
          <w:szCs w:val="22"/>
          <w:lang w:val="sr-Latn-ME"/>
        </w:rPr>
        <w:t>usljed</w:t>
      </w:r>
      <w:proofErr w:type="spellEnd"/>
      <w:r w:rsidRPr="006C2D91">
        <w:rPr>
          <w:sz w:val="22"/>
          <w:szCs w:val="22"/>
          <w:lang w:val="sr-Latn-ME"/>
        </w:rPr>
        <w:t xml:space="preserve"> slabije aktivnosti N-</w:t>
      </w:r>
      <w:proofErr w:type="spellStart"/>
      <w:r w:rsidRPr="006C2D91">
        <w:rPr>
          <w:sz w:val="22"/>
          <w:szCs w:val="22"/>
          <w:lang w:val="sr-Latn-ME"/>
        </w:rPr>
        <w:t>acetiltransferaze</w:t>
      </w:r>
      <w:proofErr w:type="spellEnd"/>
      <w:r w:rsidRPr="006C2D91">
        <w:rPr>
          <w:sz w:val="22"/>
          <w:szCs w:val="22"/>
          <w:lang w:val="sr-Latn-ME"/>
        </w:rPr>
        <w:t xml:space="preserve"> i </w:t>
      </w:r>
      <w:proofErr w:type="spellStart"/>
      <w:r w:rsidRPr="006C2D91">
        <w:rPr>
          <w:sz w:val="22"/>
          <w:szCs w:val="22"/>
          <w:lang w:val="sr-Latn-ME"/>
        </w:rPr>
        <w:t>deacetilaze</w:t>
      </w:r>
      <w:proofErr w:type="spellEnd"/>
      <w:r w:rsidRPr="006C2D91">
        <w:rPr>
          <w:sz w:val="22"/>
          <w:szCs w:val="22"/>
          <w:lang w:val="sr-Latn-ME"/>
        </w:rPr>
        <w:t xml:space="preserve"> kod miševa i posljedičnog nedostatka metabolizma do </w:t>
      </w:r>
      <w:proofErr w:type="spellStart"/>
      <w:r w:rsidRPr="006C2D91">
        <w:rPr>
          <w:sz w:val="22"/>
          <w:szCs w:val="22"/>
          <w:lang w:val="sr-Latn-ME"/>
        </w:rPr>
        <w:t>metabolita</w:t>
      </w:r>
      <w:proofErr w:type="spellEnd"/>
      <w:r w:rsidRPr="006C2D91">
        <w:rPr>
          <w:sz w:val="22"/>
          <w:szCs w:val="22"/>
          <w:lang w:val="sr-Latn-ME"/>
        </w:rPr>
        <w:t xml:space="preserve"> </w:t>
      </w:r>
      <w:proofErr w:type="spellStart"/>
      <w:r w:rsidRPr="006C2D91">
        <w:rPr>
          <w:sz w:val="22"/>
          <w:szCs w:val="22"/>
          <w:lang w:val="sr-Latn-ME"/>
        </w:rPr>
        <w:t>acetamidonitrazepama</w:t>
      </w:r>
      <w:proofErr w:type="spellEnd"/>
      <w:r w:rsidRPr="006C2D91">
        <w:rPr>
          <w:sz w:val="22"/>
          <w:szCs w:val="22"/>
          <w:lang w:val="sr-Latn-ME"/>
        </w:rPr>
        <w:t xml:space="preserve"> koji je, moguće, uključen u </w:t>
      </w:r>
      <w:proofErr w:type="spellStart"/>
      <w:r w:rsidRPr="006C2D91">
        <w:rPr>
          <w:sz w:val="22"/>
          <w:szCs w:val="22"/>
          <w:lang w:val="sr-Latn-ME"/>
        </w:rPr>
        <w:t>teratogeni</w:t>
      </w:r>
      <w:proofErr w:type="spellEnd"/>
      <w:r w:rsidRPr="006C2D91">
        <w:rPr>
          <w:sz w:val="22"/>
          <w:szCs w:val="22"/>
          <w:lang w:val="sr-Latn-ME"/>
        </w:rPr>
        <w:t xml:space="preserve"> mehanizam.</w:t>
      </w:r>
      <w:r w:rsidR="00082120" w:rsidRPr="006C2D91">
        <w:rPr>
          <w:sz w:val="22"/>
          <w:szCs w:val="22"/>
          <w:lang w:val="sr-Latn-ME"/>
        </w:rPr>
        <w:t xml:space="preserve"> </w:t>
      </w:r>
    </w:p>
    <w:p w:rsidR="002C323A" w:rsidRPr="006C2D91" w:rsidRDefault="002C323A">
      <w:pPr>
        <w:jc w:val="both"/>
        <w:rPr>
          <w:sz w:val="22"/>
          <w:szCs w:val="22"/>
          <w:u w:val="single"/>
          <w:lang w:val="sr-Latn-ME"/>
        </w:rPr>
      </w:pPr>
    </w:p>
    <w:p w:rsidR="002C323A" w:rsidRPr="006C2D91" w:rsidRDefault="002C323A">
      <w:pPr>
        <w:jc w:val="both"/>
        <w:rPr>
          <w:sz w:val="22"/>
          <w:szCs w:val="22"/>
          <w:u w:val="single"/>
          <w:lang w:val="sr-Latn-ME"/>
        </w:rPr>
      </w:pPr>
      <w:r w:rsidRPr="006C2D91">
        <w:rPr>
          <w:sz w:val="22"/>
          <w:szCs w:val="22"/>
          <w:u w:val="single"/>
          <w:lang w:val="sr-Latn-ME"/>
        </w:rPr>
        <w:t>Reproduktivna toksičnost:</w:t>
      </w:r>
    </w:p>
    <w:p w:rsidR="002C323A" w:rsidRPr="006C2D91" w:rsidRDefault="002C323A">
      <w:pPr>
        <w:jc w:val="both"/>
        <w:rPr>
          <w:bCs/>
          <w:sz w:val="22"/>
          <w:szCs w:val="22"/>
          <w:lang w:val="sr-Latn-ME"/>
        </w:rPr>
      </w:pPr>
      <w:proofErr w:type="spellStart"/>
      <w:r w:rsidRPr="006C2D91">
        <w:rPr>
          <w:bCs/>
          <w:sz w:val="22"/>
          <w:szCs w:val="22"/>
          <w:lang w:val="sr-Latn-ME"/>
        </w:rPr>
        <w:t>Nitrazepam</w:t>
      </w:r>
      <w:proofErr w:type="spellEnd"/>
      <w:r w:rsidRPr="006C2D91">
        <w:rPr>
          <w:bCs/>
          <w:sz w:val="22"/>
          <w:szCs w:val="22"/>
          <w:lang w:val="sr-Latn-ME"/>
        </w:rPr>
        <w:t xml:space="preserve"> je štetno uticao na </w:t>
      </w:r>
      <w:proofErr w:type="spellStart"/>
      <w:r w:rsidRPr="006C2D91">
        <w:rPr>
          <w:bCs/>
          <w:sz w:val="22"/>
          <w:szCs w:val="22"/>
          <w:lang w:val="sr-Latn-ME"/>
        </w:rPr>
        <w:t>spermatogenezu</w:t>
      </w:r>
      <w:proofErr w:type="spellEnd"/>
      <w:r w:rsidRPr="006C2D91">
        <w:rPr>
          <w:bCs/>
          <w:sz w:val="22"/>
          <w:szCs w:val="22"/>
          <w:lang w:val="sr-Latn-ME"/>
        </w:rPr>
        <w:t xml:space="preserve"> kod mužjaka pacova i miševa.</w:t>
      </w:r>
    </w:p>
    <w:p w:rsidR="002C323A" w:rsidRPr="006C2D91" w:rsidRDefault="002C323A">
      <w:pPr>
        <w:jc w:val="both"/>
        <w:rPr>
          <w:sz w:val="22"/>
          <w:szCs w:val="22"/>
          <w:lang w:val="sr-Latn-ME"/>
        </w:rPr>
      </w:pPr>
    </w:p>
    <w:p w:rsidR="002C323A" w:rsidRPr="006C2D91" w:rsidRDefault="002C323A">
      <w:pPr>
        <w:jc w:val="both"/>
        <w:rPr>
          <w:sz w:val="22"/>
          <w:szCs w:val="22"/>
          <w:u w:val="single"/>
          <w:lang w:val="sr-Latn-ME"/>
        </w:rPr>
      </w:pPr>
      <w:r w:rsidRPr="006C2D91">
        <w:rPr>
          <w:sz w:val="22"/>
          <w:szCs w:val="22"/>
          <w:u w:val="single"/>
          <w:lang w:val="sr-Latn-ME"/>
        </w:rPr>
        <w:t>Ka</w:t>
      </w:r>
      <w:r w:rsidR="007F6708" w:rsidRPr="006C2D91">
        <w:rPr>
          <w:sz w:val="22"/>
          <w:szCs w:val="22"/>
          <w:u w:val="single"/>
          <w:lang w:val="sr-Latn-ME"/>
        </w:rPr>
        <w:t>ncer</w:t>
      </w:r>
      <w:r w:rsidRPr="006C2D91">
        <w:rPr>
          <w:sz w:val="22"/>
          <w:szCs w:val="22"/>
          <w:u w:val="single"/>
          <w:lang w:val="sr-Latn-ME"/>
        </w:rPr>
        <w:t>ogenost:</w:t>
      </w:r>
    </w:p>
    <w:p w:rsidR="002C323A" w:rsidRPr="006C2D91" w:rsidRDefault="002C323A">
      <w:pPr>
        <w:jc w:val="both"/>
        <w:rPr>
          <w:sz w:val="22"/>
          <w:szCs w:val="22"/>
          <w:lang w:val="sr-Latn-ME"/>
        </w:rPr>
      </w:pPr>
      <w:r w:rsidRPr="006C2D91">
        <w:rPr>
          <w:sz w:val="22"/>
          <w:szCs w:val="22"/>
          <w:lang w:val="sr-Latn-ME"/>
        </w:rPr>
        <w:t>Ni</w:t>
      </w:r>
      <w:r w:rsidR="0033189F" w:rsidRPr="006C2D91">
        <w:rPr>
          <w:sz w:val="22"/>
          <w:szCs w:val="22"/>
          <w:lang w:val="sr-Latn-ME"/>
        </w:rPr>
        <w:t>je</w:t>
      </w:r>
      <w:r w:rsidRPr="006C2D91">
        <w:rPr>
          <w:sz w:val="22"/>
          <w:szCs w:val="22"/>
          <w:lang w:val="sr-Latn-ME"/>
        </w:rPr>
        <w:t>su sprovedene studije ka</w:t>
      </w:r>
      <w:r w:rsidR="007F6708" w:rsidRPr="006C2D91">
        <w:rPr>
          <w:sz w:val="22"/>
          <w:szCs w:val="22"/>
          <w:lang w:val="sr-Latn-ME"/>
        </w:rPr>
        <w:t>ncer</w:t>
      </w:r>
      <w:r w:rsidRPr="006C2D91">
        <w:rPr>
          <w:sz w:val="22"/>
          <w:szCs w:val="22"/>
          <w:lang w:val="sr-Latn-ME"/>
        </w:rPr>
        <w:t xml:space="preserve">ogenosti s </w:t>
      </w:r>
      <w:proofErr w:type="spellStart"/>
      <w:r w:rsidRPr="006C2D91">
        <w:rPr>
          <w:sz w:val="22"/>
          <w:szCs w:val="22"/>
          <w:lang w:val="sr-Latn-ME"/>
        </w:rPr>
        <w:t>nitrazepamom</w:t>
      </w:r>
      <w:proofErr w:type="spellEnd"/>
      <w:r w:rsidRPr="006C2D91">
        <w:rPr>
          <w:sz w:val="22"/>
          <w:szCs w:val="22"/>
          <w:lang w:val="sr-Latn-ME"/>
        </w:rPr>
        <w:t>. Ipak, nema naznaka o k</w:t>
      </w:r>
      <w:r w:rsidR="007F6708" w:rsidRPr="006C2D91">
        <w:rPr>
          <w:sz w:val="22"/>
          <w:szCs w:val="22"/>
          <w:lang w:val="sr-Latn-ME"/>
        </w:rPr>
        <w:t>ancero</w:t>
      </w:r>
      <w:r w:rsidRPr="006C2D91">
        <w:rPr>
          <w:sz w:val="22"/>
          <w:szCs w:val="22"/>
          <w:lang w:val="sr-Latn-ME"/>
        </w:rPr>
        <w:t xml:space="preserve">genom djelovanju u hroničnim </w:t>
      </w:r>
      <w:proofErr w:type="spellStart"/>
      <w:r w:rsidRPr="006C2D91">
        <w:rPr>
          <w:sz w:val="22"/>
          <w:szCs w:val="22"/>
          <w:lang w:val="sr-Latn-ME"/>
        </w:rPr>
        <w:t>toksikološkim</w:t>
      </w:r>
      <w:proofErr w:type="spellEnd"/>
      <w:r w:rsidRPr="006C2D91">
        <w:rPr>
          <w:sz w:val="22"/>
          <w:szCs w:val="22"/>
          <w:lang w:val="sr-Latn-ME"/>
        </w:rPr>
        <w:t xml:space="preserve"> studijama na pacovima i psima.</w:t>
      </w:r>
    </w:p>
    <w:p w:rsidR="00C14271" w:rsidRPr="00082120" w:rsidRDefault="00C14271">
      <w:pPr>
        <w:jc w:val="both"/>
        <w:rPr>
          <w:sz w:val="22"/>
          <w:szCs w:val="22"/>
          <w:lang w:val="pl-PL"/>
        </w:rPr>
      </w:pPr>
    </w:p>
    <w:p w:rsidR="00F40155" w:rsidRDefault="00F40155" w:rsidP="005A2156">
      <w:pPr>
        <w:jc w:val="both"/>
        <w:rPr>
          <w:sz w:val="22"/>
          <w:szCs w:val="22"/>
          <w:lang w:val="pl-PL"/>
        </w:rPr>
      </w:pPr>
    </w:p>
    <w:p w:rsidR="00D67AAA" w:rsidRPr="00F40155" w:rsidRDefault="00C14271" w:rsidP="007F6708">
      <w:pPr>
        <w:tabs>
          <w:tab w:val="left" w:pos="540"/>
          <w:tab w:val="left" w:pos="569"/>
        </w:tabs>
        <w:jc w:val="both"/>
        <w:rPr>
          <w:b/>
          <w:sz w:val="22"/>
          <w:szCs w:val="22"/>
          <w:lang w:val="fr-FR"/>
        </w:rPr>
      </w:pPr>
      <w:r w:rsidRPr="00F40155">
        <w:rPr>
          <w:b/>
          <w:bCs/>
          <w:sz w:val="22"/>
          <w:szCs w:val="22"/>
        </w:rPr>
        <w:t xml:space="preserve">6. </w:t>
      </w:r>
      <w:r w:rsidRPr="00F40155">
        <w:rPr>
          <w:b/>
          <w:bCs/>
          <w:sz w:val="22"/>
          <w:szCs w:val="22"/>
        </w:rPr>
        <w:tab/>
        <w:t>FARMACEUTSKI PODACI</w:t>
      </w:r>
    </w:p>
    <w:p w:rsidR="00B924F7" w:rsidRPr="00F40155" w:rsidRDefault="00B924F7" w:rsidP="007F6708">
      <w:pPr>
        <w:tabs>
          <w:tab w:val="left" w:pos="540"/>
          <w:tab w:val="left" w:pos="569"/>
        </w:tabs>
        <w:jc w:val="both"/>
        <w:rPr>
          <w:b/>
          <w:bCs/>
          <w:sz w:val="22"/>
          <w:szCs w:val="22"/>
        </w:rPr>
      </w:pPr>
    </w:p>
    <w:p w:rsidR="00C14271" w:rsidRPr="00F40155" w:rsidRDefault="00C14271" w:rsidP="007F6708">
      <w:pPr>
        <w:tabs>
          <w:tab w:val="left" w:pos="540"/>
          <w:tab w:val="left" w:pos="569"/>
        </w:tabs>
        <w:jc w:val="both"/>
        <w:rPr>
          <w:b/>
          <w:bCs/>
          <w:sz w:val="22"/>
          <w:szCs w:val="22"/>
        </w:rPr>
      </w:pPr>
      <w:r w:rsidRPr="00F40155">
        <w:rPr>
          <w:b/>
          <w:bCs/>
          <w:sz w:val="22"/>
          <w:szCs w:val="22"/>
        </w:rPr>
        <w:t xml:space="preserve">6.1. </w:t>
      </w:r>
      <w:r w:rsidRPr="00F40155">
        <w:rPr>
          <w:b/>
          <w:bCs/>
          <w:sz w:val="22"/>
          <w:szCs w:val="22"/>
        </w:rPr>
        <w:tab/>
      </w:r>
      <w:r w:rsidRPr="006C2D91">
        <w:rPr>
          <w:b/>
          <w:bCs/>
          <w:sz w:val="22"/>
          <w:szCs w:val="22"/>
          <w:lang w:val="sr-Latn-ME"/>
        </w:rPr>
        <w:t>Lista pomoćnih supstanci (</w:t>
      </w:r>
      <w:proofErr w:type="spellStart"/>
      <w:r w:rsidRPr="006C2D91">
        <w:rPr>
          <w:b/>
          <w:bCs/>
          <w:sz w:val="22"/>
          <w:szCs w:val="22"/>
          <w:lang w:val="sr-Latn-ME"/>
        </w:rPr>
        <w:t>ekscipijenasa</w:t>
      </w:r>
      <w:proofErr w:type="spellEnd"/>
      <w:r w:rsidRPr="006C2D91">
        <w:rPr>
          <w:b/>
          <w:bCs/>
          <w:sz w:val="22"/>
          <w:szCs w:val="22"/>
          <w:lang w:val="sr-Latn-ME"/>
        </w:rPr>
        <w:t>)</w:t>
      </w:r>
    </w:p>
    <w:p w:rsidR="002A5347" w:rsidRPr="00F40155" w:rsidRDefault="002A5347" w:rsidP="007F6708">
      <w:pPr>
        <w:tabs>
          <w:tab w:val="left" w:pos="540"/>
          <w:tab w:val="left" w:pos="569"/>
        </w:tabs>
        <w:jc w:val="both"/>
        <w:rPr>
          <w:b/>
          <w:bCs/>
          <w:sz w:val="22"/>
          <w:szCs w:val="22"/>
        </w:rPr>
      </w:pPr>
    </w:p>
    <w:p w:rsidR="00D67AAA" w:rsidRPr="00F40155" w:rsidRDefault="00D67AAA" w:rsidP="00793229">
      <w:pPr>
        <w:autoSpaceDE w:val="0"/>
        <w:autoSpaceDN w:val="0"/>
        <w:adjustRightInd w:val="0"/>
        <w:jc w:val="both"/>
        <w:rPr>
          <w:sz w:val="22"/>
          <w:szCs w:val="22"/>
          <w:lang w:val="bs-Latn-BA"/>
        </w:rPr>
      </w:pPr>
      <w:r w:rsidRPr="00F40155">
        <w:rPr>
          <w:sz w:val="22"/>
          <w:szCs w:val="22"/>
          <w:lang w:val="bs-Latn-BA"/>
        </w:rPr>
        <w:t>Laktoza monohidrat</w:t>
      </w:r>
      <w:r w:rsidR="007F6708">
        <w:rPr>
          <w:sz w:val="22"/>
          <w:szCs w:val="22"/>
          <w:lang w:val="bs-Latn-BA"/>
        </w:rPr>
        <w:t>;</w:t>
      </w:r>
    </w:p>
    <w:p w:rsidR="00003FC1" w:rsidRDefault="00003FC1" w:rsidP="00793229">
      <w:pPr>
        <w:autoSpaceDE w:val="0"/>
        <w:autoSpaceDN w:val="0"/>
        <w:adjustRightInd w:val="0"/>
        <w:jc w:val="both"/>
        <w:rPr>
          <w:color w:val="000000"/>
          <w:sz w:val="22"/>
          <w:szCs w:val="22"/>
          <w:lang w:val="bs-Latn-BA"/>
        </w:rPr>
      </w:pPr>
      <w:r>
        <w:rPr>
          <w:color w:val="000000"/>
          <w:sz w:val="22"/>
          <w:szCs w:val="22"/>
          <w:lang w:val="bs-Latn-BA"/>
        </w:rPr>
        <w:t>C</w:t>
      </w:r>
      <w:r w:rsidR="00D67AAA" w:rsidRPr="00F40155">
        <w:rPr>
          <w:color w:val="000000"/>
          <w:sz w:val="22"/>
          <w:szCs w:val="22"/>
          <w:lang w:val="bs-Latn-BA"/>
        </w:rPr>
        <w:t>eluloza</w:t>
      </w:r>
      <w:r>
        <w:rPr>
          <w:color w:val="000000"/>
          <w:sz w:val="22"/>
          <w:szCs w:val="22"/>
          <w:lang w:val="bs-Latn-BA"/>
        </w:rPr>
        <w:t>, mikrokristalna</w:t>
      </w:r>
      <w:r w:rsidR="007F6708">
        <w:rPr>
          <w:color w:val="000000"/>
          <w:sz w:val="22"/>
          <w:szCs w:val="22"/>
          <w:lang w:val="bs-Latn-BA"/>
        </w:rPr>
        <w:t>;</w:t>
      </w:r>
    </w:p>
    <w:p w:rsidR="00D67AAA" w:rsidRPr="00F40155" w:rsidRDefault="00003FC1" w:rsidP="00793229">
      <w:pPr>
        <w:autoSpaceDE w:val="0"/>
        <w:autoSpaceDN w:val="0"/>
        <w:adjustRightInd w:val="0"/>
        <w:jc w:val="both"/>
        <w:rPr>
          <w:color w:val="000000"/>
          <w:sz w:val="22"/>
          <w:szCs w:val="22"/>
          <w:lang w:val="bs-Latn-BA"/>
        </w:rPr>
      </w:pPr>
      <w:r>
        <w:rPr>
          <w:color w:val="000000"/>
          <w:sz w:val="22"/>
          <w:szCs w:val="22"/>
          <w:lang w:val="bs-Latn-BA"/>
        </w:rPr>
        <w:t>S</w:t>
      </w:r>
      <w:r w:rsidR="00D67AAA" w:rsidRPr="00F40155">
        <w:rPr>
          <w:color w:val="000000"/>
          <w:sz w:val="22"/>
          <w:szCs w:val="22"/>
          <w:lang w:val="bs-Latn-BA"/>
        </w:rPr>
        <w:t>krob</w:t>
      </w:r>
      <w:r>
        <w:rPr>
          <w:color w:val="000000"/>
          <w:sz w:val="22"/>
          <w:szCs w:val="22"/>
          <w:lang w:val="bs-Latn-BA"/>
        </w:rPr>
        <w:t>, kukuruzni</w:t>
      </w:r>
      <w:r w:rsidR="007F6708">
        <w:rPr>
          <w:color w:val="000000"/>
          <w:sz w:val="22"/>
          <w:szCs w:val="22"/>
          <w:lang w:val="bs-Latn-BA"/>
        </w:rPr>
        <w:t>;</w:t>
      </w:r>
    </w:p>
    <w:p w:rsidR="00D67AAA" w:rsidRPr="00F40155" w:rsidRDefault="00003FC1" w:rsidP="00793229">
      <w:pPr>
        <w:autoSpaceDE w:val="0"/>
        <w:autoSpaceDN w:val="0"/>
        <w:adjustRightInd w:val="0"/>
        <w:jc w:val="both"/>
        <w:rPr>
          <w:color w:val="000000"/>
          <w:sz w:val="22"/>
          <w:szCs w:val="22"/>
          <w:lang w:val="bs-Latn-BA"/>
        </w:rPr>
      </w:pPr>
      <w:r>
        <w:rPr>
          <w:color w:val="000000"/>
          <w:sz w:val="22"/>
          <w:szCs w:val="22"/>
          <w:lang w:val="bs-Latn-BA"/>
        </w:rPr>
        <w:t>T</w:t>
      </w:r>
      <w:r w:rsidR="00D67AAA" w:rsidRPr="00F40155">
        <w:rPr>
          <w:color w:val="000000"/>
          <w:sz w:val="22"/>
          <w:szCs w:val="22"/>
          <w:lang w:val="bs-Latn-BA"/>
        </w:rPr>
        <w:t>alk</w:t>
      </w:r>
      <w:r w:rsidR="007F6708">
        <w:rPr>
          <w:color w:val="000000"/>
          <w:sz w:val="22"/>
          <w:szCs w:val="22"/>
          <w:lang w:val="bs-Latn-BA"/>
        </w:rPr>
        <w:t>;</w:t>
      </w:r>
    </w:p>
    <w:p w:rsidR="00D67AAA" w:rsidRPr="00F40155" w:rsidRDefault="00003FC1" w:rsidP="00793229">
      <w:pPr>
        <w:autoSpaceDE w:val="0"/>
        <w:autoSpaceDN w:val="0"/>
        <w:adjustRightInd w:val="0"/>
        <w:jc w:val="both"/>
        <w:rPr>
          <w:color w:val="000000"/>
          <w:sz w:val="22"/>
          <w:szCs w:val="22"/>
          <w:lang w:val="bs-Latn-BA"/>
        </w:rPr>
      </w:pPr>
      <w:r>
        <w:rPr>
          <w:color w:val="000000"/>
          <w:sz w:val="22"/>
          <w:szCs w:val="22"/>
          <w:lang w:val="bs-Latn-BA"/>
        </w:rPr>
        <w:t>P</w:t>
      </w:r>
      <w:r w:rsidR="00D67AAA" w:rsidRPr="00F40155">
        <w:rPr>
          <w:color w:val="000000"/>
          <w:sz w:val="22"/>
          <w:szCs w:val="22"/>
          <w:lang w:val="bs-Latn-BA"/>
        </w:rPr>
        <w:t>ovidon</w:t>
      </w:r>
      <w:r w:rsidR="007F6708">
        <w:rPr>
          <w:color w:val="000000"/>
          <w:sz w:val="22"/>
          <w:szCs w:val="22"/>
          <w:lang w:val="bs-Latn-BA"/>
        </w:rPr>
        <w:t>;</w:t>
      </w:r>
    </w:p>
    <w:p w:rsidR="00D67AAA" w:rsidRPr="00F40155" w:rsidRDefault="00003FC1" w:rsidP="00793229">
      <w:pPr>
        <w:autoSpaceDE w:val="0"/>
        <w:autoSpaceDN w:val="0"/>
        <w:adjustRightInd w:val="0"/>
        <w:jc w:val="both"/>
        <w:rPr>
          <w:color w:val="000000"/>
          <w:sz w:val="22"/>
          <w:szCs w:val="22"/>
          <w:lang w:val="bs-Latn-BA"/>
        </w:rPr>
      </w:pPr>
      <w:r>
        <w:rPr>
          <w:color w:val="000000"/>
          <w:sz w:val="22"/>
          <w:szCs w:val="22"/>
          <w:lang w:val="bs-Latn-BA"/>
        </w:rPr>
        <w:t>M</w:t>
      </w:r>
      <w:r w:rsidR="00F40155" w:rsidRPr="00F40155">
        <w:rPr>
          <w:color w:val="000000"/>
          <w:sz w:val="22"/>
          <w:szCs w:val="22"/>
          <w:lang w:val="bs-Latn-BA"/>
        </w:rPr>
        <w:t xml:space="preserve">agnezijum </w:t>
      </w:r>
      <w:r w:rsidR="00D67AAA" w:rsidRPr="00F40155">
        <w:rPr>
          <w:color w:val="000000"/>
          <w:sz w:val="22"/>
          <w:szCs w:val="22"/>
          <w:lang w:val="bs-Latn-BA"/>
        </w:rPr>
        <w:t>stearat</w:t>
      </w:r>
      <w:r w:rsidR="007F6708">
        <w:rPr>
          <w:color w:val="000000"/>
          <w:sz w:val="22"/>
          <w:szCs w:val="22"/>
          <w:lang w:val="bs-Latn-BA"/>
        </w:rPr>
        <w:t>.</w:t>
      </w:r>
    </w:p>
    <w:p w:rsidR="00E80040" w:rsidRPr="00F40155" w:rsidRDefault="00E80040">
      <w:pPr>
        <w:autoSpaceDE w:val="0"/>
        <w:autoSpaceDN w:val="0"/>
        <w:adjustRightInd w:val="0"/>
        <w:ind w:left="720"/>
        <w:jc w:val="both"/>
        <w:rPr>
          <w:color w:val="000000"/>
          <w:sz w:val="22"/>
          <w:szCs w:val="22"/>
          <w:lang w:val="bs-Latn-BA"/>
        </w:rPr>
      </w:pPr>
    </w:p>
    <w:p w:rsidR="00C14271" w:rsidRPr="006C2D91" w:rsidRDefault="00C14271" w:rsidP="007F6708">
      <w:pPr>
        <w:pStyle w:val="Heading2"/>
        <w:numPr>
          <w:ilvl w:val="1"/>
          <w:numId w:val="0"/>
        </w:numPr>
        <w:tabs>
          <w:tab w:val="num" w:pos="567"/>
        </w:tabs>
        <w:spacing w:before="0" w:after="0"/>
        <w:ind w:left="567" w:hanging="567"/>
        <w:jc w:val="both"/>
        <w:rPr>
          <w:rFonts w:ascii="Times New Roman" w:hAnsi="Times New Roman" w:cs="Times New Roman"/>
          <w:i w:val="0"/>
          <w:sz w:val="22"/>
          <w:szCs w:val="22"/>
          <w:lang w:val="sr-Latn-ME"/>
        </w:rPr>
      </w:pPr>
      <w:r w:rsidRPr="00F40155">
        <w:rPr>
          <w:rFonts w:ascii="Times New Roman" w:hAnsi="Times New Roman" w:cs="Times New Roman"/>
          <w:i w:val="0"/>
          <w:sz w:val="22"/>
          <w:szCs w:val="22"/>
          <w:lang w:val="fr-FR"/>
        </w:rPr>
        <w:t xml:space="preserve">6.2. </w:t>
      </w:r>
      <w:r w:rsidRPr="00F40155">
        <w:rPr>
          <w:rFonts w:ascii="Times New Roman" w:hAnsi="Times New Roman" w:cs="Times New Roman"/>
          <w:i w:val="0"/>
          <w:sz w:val="22"/>
          <w:szCs w:val="22"/>
          <w:lang w:val="fr-FR"/>
        </w:rPr>
        <w:tab/>
      </w:r>
      <w:r w:rsidRPr="006C2D91">
        <w:rPr>
          <w:rFonts w:ascii="Times New Roman" w:hAnsi="Times New Roman" w:cs="Times New Roman"/>
          <w:i w:val="0"/>
          <w:sz w:val="22"/>
          <w:szCs w:val="22"/>
          <w:lang w:val="sr-Latn-ME"/>
        </w:rPr>
        <w:t>Inkompatibilnosti</w:t>
      </w:r>
    </w:p>
    <w:p w:rsidR="00F36D8E" w:rsidRPr="006C2D91" w:rsidRDefault="00F36D8E">
      <w:pPr>
        <w:jc w:val="both"/>
        <w:rPr>
          <w:sz w:val="22"/>
          <w:szCs w:val="22"/>
          <w:lang w:val="sr-Latn-ME"/>
        </w:rPr>
      </w:pPr>
    </w:p>
    <w:p w:rsidR="00D67AAA" w:rsidRPr="006C2D91" w:rsidRDefault="00003FC1">
      <w:pPr>
        <w:jc w:val="both"/>
        <w:rPr>
          <w:sz w:val="22"/>
          <w:szCs w:val="22"/>
          <w:lang w:val="sr-Latn-ME"/>
        </w:rPr>
      </w:pPr>
      <w:r w:rsidRPr="006C2D91">
        <w:rPr>
          <w:sz w:val="22"/>
          <w:szCs w:val="22"/>
          <w:lang w:val="sr-Latn-ME"/>
        </w:rPr>
        <w:t>Nije primjenljivo</w:t>
      </w:r>
      <w:r w:rsidR="00D67AAA" w:rsidRPr="006C2D91">
        <w:rPr>
          <w:sz w:val="22"/>
          <w:szCs w:val="22"/>
          <w:lang w:val="sr-Latn-ME"/>
        </w:rPr>
        <w:t>.</w:t>
      </w:r>
    </w:p>
    <w:p w:rsidR="00E80040" w:rsidRPr="006C2D91" w:rsidRDefault="00E80040">
      <w:pPr>
        <w:jc w:val="both"/>
        <w:rPr>
          <w:sz w:val="22"/>
          <w:szCs w:val="22"/>
          <w:lang w:val="sr-Latn-ME"/>
        </w:rPr>
      </w:pPr>
    </w:p>
    <w:p w:rsidR="00C14271" w:rsidRPr="006C2D91" w:rsidRDefault="00C14271" w:rsidP="007F6708">
      <w:pPr>
        <w:tabs>
          <w:tab w:val="left" w:pos="540"/>
          <w:tab w:val="left" w:pos="569"/>
        </w:tabs>
        <w:jc w:val="both"/>
        <w:rPr>
          <w:b/>
          <w:bCs/>
          <w:sz w:val="22"/>
          <w:szCs w:val="22"/>
          <w:lang w:val="sr-Latn-ME"/>
        </w:rPr>
      </w:pPr>
      <w:r w:rsidRPr="006C2D91">
        <w:rPr>
          <w:b/>
          <w:bCs/>
          <w:sz w:val="22"/>
          <w:szCs w:val="22"/>
          <w:lang w:val="sr-Latn-ME"/>
        </w:rPr>
        <w:t xml:space="preserve">6.3. </w:t>
      </w:r>
      <w:r w:rsidRPr="006C2D91">
        <w:rPr>
          <w:b/>
          <w:bCs/>
          <w:sz w:val="22"/>
          <w:szCs w:val="22"/>
          <w:lang w:val="sr-Latn-ME"/>
        </w:rPr>
        <w:tab/>
        <w:t>Rok upotrebe</w:t>
      </w:r>
    </w:p>
    <w:p w:rsidR="00F36D8E" w:rsidRPr="006C2D91" w:rsidRDefault="00F36D8E">
      <w:pPr>
        <w:jc w:val="both"/>
        <w:rPr>
          <w:color w:val="000000"/>
          <w:sz w:val="22"/>
          <w:szCs w:val="22"/>
          <w:lang w:val="sr-Latn-ME"/>
        </w:rPr>
      </w:pPr>
    </w:p>
    <w:p w:rsidR="00D67AAA" w:rsidRPr="006C2D91" w:rsidRDefault="00D67AAA">
      <w:pPr>
        <w:jc w:val="both"/>
        <w:rPr>
          <w:color w:val="000000"/>
          <w:sz w:val="22"/>
          <w:szCs w:val="22"/>
          <w:lang w:val="sr-Latn-ME"/>
        </w:rPr>
      </w:pPr>
      <w:r w:rsidRPr="006C2D91">
        <w:rPr>
          <w:color w:val="000000"/>
          <w:sz w:val="22"/>
          <w:szCs w:val="22"/>
          <w:lang w:val="sr-Latn-ME"/>
        </w:rPr>
        <w:t>3 godine.</w:t>
      </w:r>
    </w:p>
    <w:p w:rsidR="00D67AAA" w:rsidRPr="006C2D91" w:rsidRDefault="00D67AAA">
      <w:pPr>
        <w:jc w:val="both"/>
        <w:rPr>
          <w:color w:val="000000"/>
          <w:sz w:val="22"/>
          <w:szCs w:val="22"/>
          <w:lang w:val="sr-Latn-ME"/>
        </w:rPr>
      </w:pPr>
    </w:p>
    <w:p w:rsidR="00C14271" w:rsidRPr="006C2D91" w:rsidRDefault="00C14271" w:rsidP="007F6708">
      <w:pPr>
        <w:tabs>
          <w:tab w:val="left" w:pos="540"/>
          <w:tab w:val="left" w:pos="569"/>
        </w:tabs>
        <w:jc w:val="both"/>
        <w:rPr>
          <w:b/>
          <w:bCs/>
          <w:sz w:val="22"/>
          <w:szCs w:val="22"/>
          <w:lang w:val="sr-Latn-ME"/>
        </w:rPr>
      </w:pPr>
      <w:r w:rsidRPr="006C2D91">
        <w:rPr>
          <w:b/>
          <w:bCs/>
          <w:sz w:val="22"/>
          <w:szCs w:val="22"/>
          <w:lang w:val="sr-Latn-ME"/>
        </w:rPr>
        <w:t xml:space="preserve">6.4. </w:t>
      </w:r>
      <w:r w:rsidRPr="006C2D91">
        <w:rPr>
          <w:b/>
          <w:bCs/>
          <w:sz w:val="22"/>
          <w:szCs w:val="22"/>
          <w:lang w:val="sr-Latn-ME"/>
        </w:rPr>
        <w:tab/>
        <w:t>Posebne mjere upozorenja pri čuvanju lijeka</w:t>
      </w:r>
    </w:p>
    <w:p w:rsidR="00F36D8E" w:rsidRPr="00F40155" w:rsidRDefault="00F36D8E" w:rsidP="007F6708">
      <w:pPr>
        <w:jc w:val="both"/>
        <w:rPr>
          <w:sz w:val="22"/>
          <w:szCs w:val="22"/>
          <w:lang w:val="hr-HR"/>
        </w:rPr>
      </w:pPr>
    </w:p>
    <w:p w:rsidR="00D67AAA" w:rsidRPr="00F40155" w:rsidRDefault="00D67AAA" w:rsidP="007F6708">
      <w:pPr>
        <w:jc w:val="both"/>
        <w:rPr>
          <w:sz w:val="22"/>
          <w:szCs w:val="22"/>
          <w:lang w:val="hr-HR"/>
        </w:rPr>
      </w:pPr>
      <w:r w:rsidRPr="00F40155">
        <w:rPr>
          <w:sz w:val="22"/>
          <w:szCs w:val="22"/>
          <w:lang w:val="hr-HR"/>
        </w:rPr>
        <w:t xml:space="preserve">Čuvati na temperaturi do 25°C. </w:t>
      </w:r>
    </w:p>
    <w:p w:rsidR="00C14271" w:rsidRPr="00F40155" w:rsidRDefault="00C14271" w:rsidP="007F6708">
      <w:pPr>
        <w:jc w:val="both"/>
        <w:rPr>
          <w:sz w:val="22"/>
          <w:szCs w:val="22"/>
          <w:lang w:val="hr-HR"/>
        </w:rPr>
      </w:pPr>
    </w:p>
    <w:p w:rsidR="00C14271" w:rsidRPr="00F40155" w:rsidRDefault="00C14271" w:rsidP="007F6708">
      <w:pPr>
        <w:tabs>
          <w:tab w:val="left" w:pos="540"/>
          <w:tab w:val="left" w:pos="569"/>
        </w:tabs>
        <w:jc w:val="both"/>
        <w:rPr>
          <w:b/>
          <w:bCs/>
          <w:sz w:val="22"/>
          <w:szCs w:val="22"/>
        </w:rPr>
      </w:pPr>
      <w:r w:rsidRPr="00F40155">
        <w:rPr>
          <w:b/>
          <w:bCs/>
          <w:sz w:val="22"/>
          <w:szCs w:val="22"/>
        </w:rPr>
        <w:t xml:space="preserve">6.5. </w:t>
      </w:r>
      <w:r w:rsidRPr="00F40155">
        <w:rPr>
          <w:b/>
          <w:bCs/>
          <w:sz w:val="22"/>
          <w:szCs w:val="22"/>
        </w:rPr>
        <w:tab/>
      </w:r>
      <w:r w:rsidRPr="006C2D91">
        <w:rPr>
          <w:b/>
          <w:bCs/>
          <w:sz w:val="22"/>
          <w:szCs w:val="22"/>
          <w:lang w:val="sr-Latn-ME"/>
        </w:rPr>
        <w:t>Vrsta i sadržaj pakovanja</w:t>
      </w:r>
      <w:r w:rsidRPr="00F40155">
        <w:rPr>
          <w:b/>
          <w:bCs/>
          <w:sz w:val="22"/>
          <w:szCs w:val="22"/>
        </w:rPr>
        <w:t xml:space="preserve"> </w:t>
      </w:r>
    </w:p>
    <w:p w:rsidR="00F36D8E" w:rsidRPr="00F40155" w:rsidRDefault="00F36D8E" w:rsidP="007F6708">
      <w:pPr>
        <w:jc w:val="both"/>
        <w:rPr>
          <w:bCs/>
          <w:sz w:val="22"/>
          <w:szCs w:val="22"/>
          <w:lang w:val="bs-Latn-BA" w:eastAsia="bs-Latn-BA"/>
        </w:rPr>
      </w:pPr>
    </w:p>
    <w:p w:rsidR="005372BD" w:rsidRDefault="00003FC1" w:rsidP="007F6708">
      <w:pPr>
        <w:jc w:val="both"/>
        <w:rPr>
          <w:bCs/>
          <w:sz w:val="22"/>
          <w:szCs w:val="22"/>
          <w:lang w:val="bs-Latn-BA" w:eastAsia="bs-Latn-BA"/>
        </w:rPr>
      </w:pPr>
      <w:r>
        <w:rPr>
          <w:bCs/>
          <w:sz w:val="22"/>
          <w:szCs w:val="22"/>
          <w:lang w:val="bs-Latn-BA" w:eastAsia="bs-Latn-BA"/>
        </w:rPr>
        <w:t>Unutrašnje</w:t>
      </w:r>
      <w:r w:rsidR="005372BD" w:rsidRPr="00F40155">
        <w:rPr>
          <w:bCs/>
          <w:sz w:val="22"/>
          <w:szCs w:val="22"/>
          <w:lang w:val="bs-Latn-BA" w:eastAsia="bs-Latn-BA"/>
        </w:rPr>
        <w:t xml:space="preserve"> pakovanje</w:t>
      </w:r>
      <w:r>
        <w:rPr>
          <w:bCs/>
          <w:sz w:val="22"/>
          <w:szCs w:val="22"/>
          <w:lang w:val="bs-Latn-BA" w:eastAsia="bs-Latn-BA"/>
        </w:rPr>
        <w:t xml:space="preserve"> je</w:t>
      </w:r>
      <w:r w:rsidR="0029190E">
        <w:rPr>
          <w:bCs/>
          <w:sz w:val="22"/>
          <w:szCs w:val="22"/>
          <w:lang w:val="bs-Latn-BA" w:eastAsia="bs-Latn-BA"/>
        </w:rPr>
        <w:t xml:space="preserve"> PVC-aluminijumski</w:t>
      </w:r>
      <w:r>
        <w:rPr>
          <w:bCs/>
          <w:sz w:val="22"/>
          <w:szCs w:val="22"/>
          <w:lang w:val="bs-Latn-BA" w:eastAsia="bs-Latn-BA"/>
        </w:rPr>
        <w:t xml:space="preserve"> blister</w:t>
      </w:r>
      <w:r w:rsidR="005372BD" w:rsidRPr="00F40155">
        <w:rPr>
          <w:bCs/>
          <w:sz w:val="22"/>
          <w:szCs w:val="22"/>
          <w:lang w:val="bs-Latn-BA" w:eastAsia="bs-Latn-BA"/>
        </w:rPr>
        <w:t xml:space="preserve"> </w:t>
      </w:r>
      <w:r>
        <w:rPr>
          <w:bCs/>
          <w:sz w:val="22"/>
          <w:szCs w:val="22"/>
          <w:lang w:val="bs-Latn-BA" w:eastAsia="bs-Latn-BA"/>
        </w:rPr>
        <w:t>koji sadrži</w:t>
      </w:r>
      <w:r w:rsidR="005372BD" w:rsidRPr="00F40155">
        <w:rPr>
          <w:bCs/>
          <w:sz w:val="22"/>
          <w:szCs w:val="22"/>
          <w:lang w:val="bs-Latn-BA" w:eastAsia="bs-Latn-BA"/>
        </w:rPr>
        <w:t xml:space="preserve"> 10 tableta.</w:t>
      </w:r>
    </w:p>
    <w:p w:rsidR="00003FC1" w:rsidRPr="00F40155" w:rsidRDefault="00003FC1" w:rsidP="007F6708">
      <w:pPr>
        <w:jc w:val="both"/>
        <w:rPr>
          <w:bCs/>
          <w:sz w:val="22"/>
          <w:szCs w:val="22"/>
          <w:lang w:val="bs-Latn-BA" w:eastAsia="bs-Latn-BA"/>
        </w:rPr>
      </w:pPr>
      <w:r>
        <w:rPr>
          <w:bCs/>
          <w:sz w:val="22"/>
          <w:szCs w:val="22"/>
          <w:lang w:val="bs-Latn-BA" w:eastAsia="bs-Latn-BA"/>
        </w:rPr>
        <w:t xml:space="preserve">Spoljnje pakovanje je kartonska kutija u kojoj se nalazi 1 blister </w:t>
      </w:r>
      <w:r w:rsidR="0029190E">
        <w:rPr>
          <w:bCs/>
          <w:sz w:val="22"/>
          <w:szCs w:val="22"/>
          <w:lang w:val="bs-Latn-BA" w:eastAsia="bs-Latn-BA"/>
        </w:rPr>
        <w:t xml:space="preserve">(ukupno </w:t>
      </w:r>
      <w:r>
        <w:rPr>
          <w:bCs/>
          <w:sz w:val="22"/>
          <w:szCs w:val="22"/>
          <w:lang w:val="bs-Latn-BA" w:eastAsia="bs-Latn-BA"/>
        </w:rPr>
        <w:t>10 tableta</w:t>
      </w:r>
      <w:r w:rsidR="0029190E">
        <w:rPr>
          <w:bCs/>
          <w:sz w:val="22"/>
          <w:szCs w:val="22"/>
          <w:lang w:val="bs-Latn-BA" w:eastAsia="bs-Latn-BA"/>
        </w:rPr>
        <w:t>)</w:t>
      </w:r>
      <w:r>
        <w:rPr>
          <w:bCs/>
          <w:sz w:val="22"/>
          <w:szCs w:val="22"/>
          <w:lang w:val="bs-Latn-BA" w:eastAsia="bs-Latn-BA"/>
        </w:rPr>
        <w:t xml:space="preserve"> i Uputstvo za lijek.</w:t>
      </w:r>
    </w:p>
    <w:p w:rsidR="00F36D8E" w:rsidRPr="00F40155" w:rsidRDefault="00F36D8E" w:rsidP="007F6708">
      <w:pPr>
        <w:tabs>
          <w:tab w:val="left" w:pos="540"/>
          <w:tab w:val="left" w:pos="569"/>
        </w:tabs>
        <w:jc w:val="both"/>
        <w:rPr>
          <w:b/>
          <w:bCs/>
          <w:sz w:val="22"/>
          <w:szCs w:val="22"/>
        </w:rPr>
      </w:pPr>
    </w:p>
    <w:p w:rsidR="00C14271" w:rsidRPr="00F40155" w:rsidRDefault="00C14271" w:rsidP="007F6708">
      <w:pPr>
        <w:tabs>
          <w:tab w:val="left" w:pos="540"/>
          <w:tab w:val="left" w:pos="569"/>
        </w:tabs>
        <w:jc w:val="both"/>
        <w:rPr>
          <w:b/>
          <w:bCs/>
          <w:sz w:val="22"/>
          <w:szCs w:val="22"/>
        </w:rPr>
      </w:pPr>
      <w:r w:rsidRPr="00F40155">
        <w:rPr>
          <w:b/>
          <w:bCs/>
          <w:sz w:val="22"/>
          <w:szCs w:val="22"/>
        </w:rPr>
        <w:t xml:space="preserve">6.6. </w:t>
      </w:r>
      <w:r w:rsidRPr="00F40155">
        <w:rPr>
          <w:b/>
          <w:bCs/>
          <w:sz w:val="22"/>
          <w:szCs w:val="22"/>
        </w:rPr>
        <w:tab/>
      </w:r>
      <w:r w:rsidRPr="006C2D91">
        <w:rPr>
          <w:b/>
          <w:bCs/>
          <w:color w:val="000000"/>
          <w:sz w:val="22"/>
          <w:szCs w:val="22"/>
          <w:lang w:val="sr-Latn-ME"/>
        </w:rPr>
        <w:t>Posebne mjere opreza pri odlaganju materijala koji treba odbaciti nakon primjene lijeka</w:t>
      </w:r>
      <w:r w:rsidRPr="006C2D91">
        <w:rPr>
          <w:b/>
          <w:bCs/>
          <w:sz w:val="22"/>
          <w:szCs w:val="22"/>
          <w:lang w:val="sr-Latn-ME"/>
        </w:rPr>
        <w:t xml:space="preserve"> (i druga uputstva za rukovanje lijekom)</w:t>
      </w:r>
      <w:r w:rsidRPr="00F40155">
        <w:rPr>
          <w:b/>
          <w:bCs/>
          <w:sz w:val="22"/>
          <w:szCs w:val="22"/>
        </w:rPr>
        <w:t xml:space="preserve"> </w:t>
      </w:r>
    </w:p>
    <w:p w:rsidR="00F36D8E" w:rsidRPr="00F40155" w:rsidRDefault="00F36D8E" w:rsidP="007F6708">
      <w:pPr>
        <w:jc w:val="both"/>
        <w:rPr>
          <w:bCs/>
          <w:sz w:val="22"/>
          <w:szCs w:val="22"/>
          <w:lang w:val="hr-HR"/>
        </w:rPr>
      </w:pPr>
    </w:p>
    <w:p w:rsidR="00D67AAA" w:rsidRPr="00F40155" w:rsidRDefault="005372BD">
      <w:pPr>
        <w:jc w:val="both"/>
        <w:rPr>
          <w:sz w:val="22"/>
          <w:szCs w:val="22"/>
        </w:rPr>
      </w:pPr>
      <w:r w:rsidRPr="00F40155">
        <w:rPr>
          <w:bCs/>
          <w:sz w:val="22"/>
          <w:szCs w:val="22"/>
          <w:lang w:val="hr-HR"/>
        </w:rPr>
        <w:t>Svu neiskorišćenu količinu lijeka ili otpadnog materijala nakon njegove upotrebe treba ukloniti u skladu sa važećim propisima.</w:t>
      </w:r>
    </w:p>
    <w:p w:rsidR="00D67AAA" w:rsidRPr="00F40155" w:rsidRDefault="00C14271" w:rsidP="007F6708">
      <w:pPr>
        <w:tabs>
          <w:tab w:val="left" w:pos="540"/>
          <w:tab w:val="left" w:pos="569"/>
        </w:tabs>
        <w:jc w:val="both"/>
        <w:rPr>
          <w:b/>
          <w:sz w:val="22"/>
          <w:szCs w:val="22"/>
          <w:lang w:val="fr-FR"/>
        </w:rPr>
      </w:pPr>
      <w:r w:rsidRPr="00F40155">
        <w:rPr>
          <w:b/>
          <w:bCs/>
          <w:sz w:val="22"/>
          <w:szCs w:val="22"/>
        </w:rPr>
        <w:lastRenderedPageBreak/>
        <w:t xml:space="preserve">7. </w:t>
      </w:r>
      <w:r w:rsidRPr="00F40155">
        <w:rPr>
          <w:b/>
          <w:bCs/>
          <w:sz w:val="22"/>
          <w:szCs w:val="22"/>
        </w:rPr>
        <w:tab/>
        <w:t xml:space="preserve">NOSILAC DOZVOLE </w:t>
      </w:r>
    </w:p>
    <w:p w:rsidR="00F36D8E" w:rsidRPr="00F40155" w:rsidRDefault="00F36D8E" w:rsidP="007F6708">
      <w:pPr>
        <w:pStyle w:val="BodyText2"/>
        <w:spacing w:after="0" w:line="240" w:lineRule="auto"/>
        <w:jc w:val="both"/>
        <w:rPr>
          <w:sz w:val="22"/>
          <w:szCs w:val="22"/>
          <w:lang w:val="hr-HR"/>
        </w:rPr>
      </w:pPr>
    </w:p>
    <w:p w:rsidR="00D67AAA" w:rsidRPr="00F40155" w:rsidRDefault="00D67AAA" w:rsidP="007F6708">
      <w:pPr>
        <w:pStyle w:val="BodyText2"/>
        <w:spacing w:after="0" w:line="240" w:lineRule="auto"/>
        <w:jc w:val="both"/>
        <w:rPr>
          <w:sz w:val="22"/>
          <w:szCs w:val="22"/>
          <w:lang w:val="hr-HR"/>
        </w:rPr>
      </w:pPr>
      <w:r w:rsidRPr="00F40155">
        <w:rPr>
          <w:sz w:val="22"/>
          <w:szCs w:val="22"/>
          <w:lang w:val="hr-HR"/>
        </w:rPr>
        <w:t>Bosnalijek d.d. Predstavništvo Crna Gora, Bulevar Svetog Petra Cetinjskog 63, Podgorica</w:t>
      </w:r>
      <w:r w:rsidR="003B456F" w:rsidRPr="00F40155">
        <w:rPr>
          <w:sz w:val="22"/>
          <w:szCs w:val="22"/>
          <w:lang w:val="hr-HR"/>
        </w:rPr>
        <w:t>, Crna Gora</w:t>
      </w:r>
    </w:p>
    <w:p w:rsidR="00C14271" w:rsidRPr="00F40155" w:rsidRDefault="00C14271" w:rsidP="007F6708">
      <w:pPr>
        <w:pStyle w:val="BodyText2"/>
        <w:spacing w:after="0" w:line="240" w:lineRule="auto"/>
        <w:jc w:val="both"/>
        <w:rPr>
          <w:sz w:val="22"/>
          <w:szCs w:val="22"/>
          <w:lang w:val="hr-HR"/>
        </w:rPr>
      </w:pPr>
    </w:p>
    <w:p w:rsidR="00E322BB" w:rsidRPr="00F40155" w:rsidRDefault="00E322BB" w:rsidP="007F6708">
      <w:pPr>
        <w:pStyle w:val="BodyText2"/>
        <w:spacing w:after="0" w:line="240" w:lineRule="auto"/>
        <w:jc w:val="both"/>
        <w:rPr>
          <w:sz w:val="22"/>
          <w:szCs w:val="22"/>
          <w:lang w:val="hr-HR"/>
        </w:rPr>
      </w:pPr>
    </w:p>
    <w:p w:rsidR="00D67AAA" w:rsidRPr="00F40155" w:rsidRDefault="00C14271" w:rsidP="007F6708">
      <w:pPr>
        <w:tabs>
          <w:tab w:val="left" w:pos="540"/>
          <w:tab w:val="left" w:pos="569"/>
        </w:tabs>
        <w:jc w:val="both"/>
        <w:rPr>
          <w:b/>
          <w:sz w:val="22"/>
          <w:szCs w:val="22"/>
          <w:lang w:val="fr-FR"/>
        </w:rPr>
      </w:pPr>
      <w:r w:rsidRPr="00F40155">
        <w:rPr>
          <w:b/>
          <w:bCs/>
          <w:sz w:val="22"/>
          <w:szCs w:val="22"/>
        </w:rPr>
        <w:t xml:space="preserve">8. </w:t>
      </w:r>
      <w:r w:rsidRPr="00F40155">
        <w:rPr>
          <w:b/>
          <w:bCs/>
          <w:sz w:val="22"/>
          <w:szCs w:val="22"/>
        </w:rPr>
        <w:tab/>
        <w:t>BROJ DOZVOLE ZA STAVLJANJE LIJEKA U PROMET</w:t>
      </w:r>
    </w:p>
    <w:p w:rsidR="00F36D8E" w:rsidRPr="00F40155" w:rsidRDefault="00F36D8E" w:rsidP="007F6708">
      <w:pPr>
        <w:pStyle w:val="BodyText2"/>
        <w:spacing w:after="0" w:line="240" w:lineRule="auto"/>
        <w:jc w:val="both"/>
        <w:rPr>
          <w:bCs/>
          <w:sz w:val="22"/>
          <w:szCs w:val="22"/>
          <w:lang w:val="bs-Latn-BA"/>
        </w:rPr>
      </w:pPr>
    </w:p>
    <w:p w:rsidR="00C14271" w:rsidRPr="006C2D91" w:rsidRDefault="006C2D91" w:rsidP="007F6708">
      <w:pPr>
        <w:pStyle w:val="BodyText2"/>
        <w:spacing w:after="0" w:line="240" w:lineRule="auto"/>
        <w:jc w:val="both"/>
        <w:rPr>
          <w:sz w:val="22"/>
          <w:szCs w:val="22"/>
          <w:lang w:val="en-GB"/>
        </w:rPr>
      </w:pPr>
      <w:r w:rsidRPr="006C2D91">
        <w:rPr>
          <w:sz w:val="22"/>
          <w:szCs w:val="22"/>
          <w:lang w:val="en-GB"/>
        </w:rPr>
        <w:t>2030/24/4515 - 8511</w:t>
      </w:r>
    </w:p>
    <w:p w:rsidR="006C2D91" w:rsidRPr="00F40155" w:rsidRDefault="006C2D91" w:rsidP="007F6708">
      <w:pPr>
        <w:pStyle w:val="BodyText2"/>
        <w:spacing w:after="0" w:line="240" w:lineRule="auto"/>
        <w:jc w:val="both"/>
        <w:rPr>
          <w:b/>
          <w:sz w:val="22"/>
          <w:szCs w:val="22"/>
          <w:lang w:val="en-GB"/>
        </w:rPr>
      </w:pPr>
    </w:p>
    <w:p w:rsidR="00F40155" w:rsidRPr="00F40155" w:rsidRDefault="00F40155" w:rsidP="007F6708">
      <w:pPr>
        <w:pStyle w:val="BodyText2"/>
        <w:spacing w:after="0" w:line="240" w:lineRule="auto"/>
        <w:jc w:val="both"/>
        <w:rPr>
          <w:b/>
          <w:sz w:val="22"/>
          <w:szCs w:val="22"/>
          <w:lang w:val="en-GB"/>
        </w:rPr>
      </w:pPr>
    </w:p>
    <w:p w:rsidR="00D67AAA" w:rsidRPr="00F40155" w:rsidRDefault="00C14271">
      <w:pPr>
        <w:tabs>
          <w:tab w:val="left" w:pos="540"/>
          <w:tab w:val="left" w:pos="569"/>
        </w:tabs>
        <w:jc w:val="both"/>
        <w:rPr>
          <w:sz w:val="22"/>
          <w:szCs w:val="22"/>
          <w:lang w:val="fr-FR"/>
        </w:rPr>
      </w:pPr>
      <w:r w:rsidRPr="00F40155">
        <w:rPr>
          <w:b/>
          <w:bCs/>
          <w:sz w:val="22"/>
          <w:szCs w:val="22"/>
        </w:rPr>
        <w:t xml:space="preserve">9. </w:t>
      </w:r>
      <w:r w:rsidRPr="00F40155">
        <w:rPr>
          <w:b/>
          <w:bCs/>
          <w:sz w:val="22"/>
          <w:szCs w:val="22"/>
        </w:rPr>
        <w:tab/>
        <w:t>DATUM PRVE DOZVOLE/OBNOVE DOZVOLE ZA STAVLJANJE LIJEKA U PROMET</w:t>
      </w:r>
      <w:r w:rsidR="00D67AAA" w:rsidRPr="00F40155">
        <w:rPr>
          <w:sz w:val="22"/>
          <w:szCs w:val="22"/>
          <w:lang w:val="fr-FR"/>
        </w:rPr>
        <w:t xml:space="preserve"> </w:t>
      </w:r>
    </w:p>
    <w:p w:rsidR="00F36D8E" w:rsidRPr="00F40155" w:rsidRDefault="00F36D8E" w:rsidP="007F6708">
      <w:pPr>
        <w:jc w:val="both"/>
        <w:rPr>
          <w:bCs/>
          <w:sz w:val="22"/>
          <w:szCs w:val="22"/>
          <w:lang w:val="bs-Latn-BA"/>
        </w:rPr>
      </w:pPr>
    </w:p>
    <w:p w:rsidR="00003FC1" w:rsidRDefault="00003FC1" w:rsidP="007F6708">
      <w:pPr>
        <w:jc w:val="both"/>
        <w:rPr>
          <w:bCs/>
          <w:sz w:val="22"/>
          <w:szCs w:val="22"/>
          <w:lang w:val="bs-Latn-BA"/>
        </w:rPr>
      </w:pPr>
      <w:r>
        <w:rPr>
          <w:bCs/>
          <w:sz w:val="22"/>
          <w:szCs w:val="22"/>
          <w:lang w:val="bs-Latn-BA"/>
        </w:rPr>
        <w:t xml:space="preserve">Datum prve dozvole: </w:t>
      </w:r>
      <w:r w:rsidR="00D67AAA" w:rsidRPr="00F40155">
        <w:rPr>
          <w:bCs/>
          <w:sz w:val="22"/>
          <w:szCs w:val="22"/>
          <w:lang w:val="bs-Latn-BA"/>
        </w:rPr>
        <w:t>17.07.2012. godine</w:t>
      </w:r>
    </w:p>
    <w:p w:rsidR="00D67AAA" w:rsidRPr="007F6708" w:rsidRDefault="00003FC1" w:rsidP="007F6708">
      <w:pPr>
        <w:jc w:val="both"/>
        <w:rPr>
          <w:sz w:val="22"/>
          <w:szCs w:val="22"/>
          <w:lang w:val="fr-FR"/>
        </w:rPr>
      </w:pPr>
      <w:r>
        <w:rPr>
          <w:bCs/>
          <w:sz w:val="22"/>
          <w:szCs w:val="22"/>
          <w:lang w:val="bs-Latn-BA"/>
        </w:rPr>
        <w:t>Datum poslednje obnove dozvole:</w:t>
      </w:r>
      <w:r w:rsidR="006C2D91">
        <w:rPr>
          <w:bCs/>
          <w:sz w:val="22"/>
          <w:szCs w:val="22"/>
          <w:lang w:val="bs-Latn-BA"/>
        </w:rPr>
        <w:t xml:space="preserve"> </w:t>
      </w:r>
      <w:r w:rsidR="006C2D91" w:rsidRPr="006C2D91">
        <w:rPr>
          <w:bCs/>
          <w:sz w:val="22"/>
          <w:szCs w:val="22"/>
          <w:lang w:val="bs-Latn-BA"/>
        </w:rPr>
        <w:t>10.09.2024. godine</w:t>
      </w:r>
    </w:p>
    <w:p w:rsidR="00D67AAA" w:rsidRPr="007F6708" w:rsidRDefault="00D67AAA" w:rsidP="007F6708">
      <w:pPr>
        <w:jc w:val="both"/>
        <w:rPr>
          <w:sz w:val="22"/>
          <w:szCs w:val="22"/>
          <w:lang w:val="fr-FR"/>
        </w:rPr>
      </w:pPr>
    </w:p>
    <w:p w:rsidR="00F40155" w:rsidRPr="007F6708" w:rsidRDefault="00F40155" w:rsidP="007F6708">
      <w:pPr>
        <w:jc w:val="both"/>
        <w:rPr>
          <w:sz w:val="22"/>
          <w:szCs w:val="22"/>
          <w:lang w:val="fr-FR"/>
        </w:rPr>
      </w:pPr>
    </w:p>
    <w:p w:rsidR="00D67AAA" w:rsidRPr="00F40155" w:rsidRDefault="00C14271" w:rsidP="007F6708">
      <w:pPr>
        <w:tabs>
          <w:tab w:val="left" w:pos="540"/>
          <w:tab w:val="left" w:pos="569"/>
        </w:tabs>
        <w:ind w:left="540" w:hanging="540"/>
        <w:jc w:val="both"/>
        <w:rPr>
          <w:sz w:val="22"/>
          <w:szCs w:val="22"/>
          <w:lang w:val="pl-PL"/>
        </w:rPr>
      </w:pPr>
      <w:r w:rsidRPr="00F40155">
        <w:rPr>
          <w:b/>
          <w:bCs/>
          <w:sz w:val="22"/>
          <w:szCs w:val="22"/>
        </w:rPr>
        <w:t xml:space="preserve">10. </w:t>
      </w:r>
      <w:r w:rsidRPr="00F40155">
        <w:rPr>
          <w:b/>
          <w:bCs/>
          <w:sz w:val="22"/>
          <w:szCs w:val="22"/>
        </w:rPr>
        <w:tab/>
        <w:t>DATUM REVIZIJE TEKSTA</w:t>
      </w:r>
      <w:r w:rsidRPr="00F40155">
        <w:rPr>
          <w:b/>
          <w:sz w:val="22"/>
          <w:szCs w:val="22"/>
          <w:lang w:val="pl-PL"/>
        </w:rPr>
        <w:t xml:space="preserve"> </w:t>
      </w:r>
    </w:p>
    <w:p w:rsidR="00F36D8E" w:rsidRPr="00F40155" w:rsidRDefault="00F36D8E" w:rsidP="007F6708">
      <w:pPr>
        <w:jc w:val="both"/>
        <w:rPr>
          <w:sz w:val="22"/>
          <w:szCs w:val="22"/>
          <w:lang w:val="en-GB"/>
        </w:rPr>
      </w:pPr>
    </w:p>
    <w:p w:rsidR="00D67AAA" w:rsidRPr="00F40155" w:rsidRDefault="006C2D91" w:rsidP="007F6708">
      <w:pPr>
        <w:jc w:val="both"/>
        <w:rPr>
          <w:rFonts w:eastAsia="Batang"/>
          <w:sz w:val="22"/>
          <w:szCs w:val="22"/>
        </w:rPr>
      </w:pPr>
      <w:r w:rsidRPr="006C2D91">
        <w:rPr>
          <w:rFonts w:eastAsia="Batang"/>
          <w:sz w:val="22"/>
          <w:szCs w:val="22"/>
          <w:lang w:val="sr-Latn-ME"/>
        </w:rPr>
        <w:t>Septembar,</w:t>
      </w:r>
      <w:r>
        <w:rPr>
          <w:rFonts w:eastAsia="Batang"/>
          <w:sz w:val="22"/>
          <w:szCs w:val="22"/>
        </w:rPr>
        <w:t xml:space="preserve"> 2024. </w:t>
      </w:r>
      <w:r w:rsidRPr="006C2D91">
        <w:rPr>
          <w:rFonts w:eastAsia="Batang"/>
          <w:sz w:val="22"/>
          <w:szCs w:val="22"/>
          <w:lang w:val="sr-Latn-ME"/>
        </w:rPr>
        <w:t>godine</w:t>
      </w:r>
    </w:p>
    <w:p w:rsidR="00D67AAA" w:rsidRPr="007F6708" w:rsidRDefault="00D67AAA" w:rsidP="007F6708">
      <w:pPr>
        <w:jc w:val="both"/>
        <w:rPr>
          <w:sz w:val="22"/>
          <w:szCs w:val="22"/>
        </w:rPr>
      </w:pPr>
    </w:p>
    <w:sectPr w:rsidR="00D67AAA" w:rsidRPr="007F6708" w:rsidSect="00E03399">
      <w:footerReference w:type="even" r:id="rId11"/>
      <w:footerReference w:type="default" r:id="rId12"/>
      <w:headerReference w:type="first" r:id="rId13"/>
      <w:footerReference w:type="first" r:id="rId14"/>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B04" w:rsidRDefault="00181B04">
      <w:r>
        <w:separator/>
      </w:r>
    </w:p>
  </w:endnote>
  <w:endnote w:type="continuationSeparator" w:id="0">
    <w:p w:rsidR="00181B04" w:rsidRDefault="00181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Condensed">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5BB" w:rsidRDefault="002B514C" w:rsidP="00E70869">
    <w:pPr>
      <w:pStyle w:val="Footer"/>
      <w:framePr w:wrap="around" w:vAnchor="text" w:hAnchor="margin" w:xAlign="right" w:y="1"/>
      <w:rPr>
        <w:rStyle w:val="PageNumber"/>
      </w:rPr>
    </w:pPr>
    <w:r>
      <w:rPr>
        <w:rStyle w:val="PageNumber"/>
      </w:rPr>
      <w:fldChar w:fldCharType="begin"/>
    </w:r>
    <w:r w:rsidR="00E765BB">
      <w:rPr>
        <w:rStyle w:val="PageNumber"/>
      </w:rPr>
      <w:instrText xml:space="preserve">PAGE  </w:instrText>
    </w:r>
    <w:r>
      <w:rPr>
        <w:rStyle w:val="PageNumber"/>
      </w:rPr>
      <w:fldChar w:fldCharType="end"/>
    </w:r>
  </w:p>
  <w:p w:rsidR="00E765BB" w:rsidRDefault="00E765BB"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5BB" w:rsidRDefault="00E765BB" w:rsidP="00E70869">
    <w:pPr>
      <w:pStyle w:val="Footer"/>
      <w:framePr w:wrap="around" w:vAnchor="text" w:hAnchor="margin" w:xAlign="right" w:y="1"/>
      <w:rPr>
        <w:rStyle w:val="PageNumber"/>
      </w:rPr>
    </w:pPr>
  </w:p>
  <w:p w:rsidR="00E765BB" w:rsidRPr="00DD4F40" w:rsidRDefault="00DD4F40" w:rsidP="00DD4F40">
    <w:pPr>
      <w:pStyle w:val="Footer"/>
      <w:jc w:val="center"/>
      <w:rPr>
        <w:sz w:val="22"/>
        <w:szCs w:val="22"/>
      </w:rPr>
    </w:pPr>
    <w:r w:rsidRPr="00DD4F40">
      <w:rPr>
        <w:sz w:val="22"/>
      </w:rPr>
      <w:fldChar w:fldCharType="begin"/>
    </w:r>
    <w:r w:rsidRPr="00DD4F40">
      <w:rPr>
        <w:sz w:val="22"/>
      </w:rPr>
      <w:instrText xml:space="preserve"> PAGE </w:instrText>
    </w:r>
    <w:r w:rsidRPr="00DD4F40">
      <w:rPr>
        <w:sz w:val="22"/>
      </w:rPr>
      <w:fldChar w:fldCharType="separate"/>
    </w:r>
    <w:r>
      <w:rPr>
        <w:noProof/>
        <w:sz w:val="22"/>
      </w:rPr>
      <w:t>9</w:t>
    </w:r>
    <w:r w:rsidRPr="00DD4F40">
      <w:rPr>
        <w:sz w:val="22"/>
      </w:rPr>
      <w:fldChar w:fldCharType="end"/>
    </w:r>
    <w:r w:rsidRPr="00DD4F40">
      <w:rPr>
        <w:sz w:val="22"/>
      </w:rPr>
      <w:t xml:space="preserve"> / </w:t>
    </w:r>
    <w:r w:rsidRPr="00DD4F40">
      <w:rPr>
        <w:sz w:val="22"/>
      </w:rPr>
      <w:fldChar w:fldCharType="begin"/>
    </w:r>
    <w:r w:rsidRPr="00DD4F40">
      <w:rPr>
        <w:sz w:val="22"/>
      </w:rPr>
      <w:instrText xml:space="preserve"> NUMPAGES </w:instrText>
    </w:r>
    <w:r w:rsidRPr="00DD4F40">
      <w:rPr>
        <w:sz w:val="22"/>
      </w:rPr>
      <w:fldChar w:fldCharType="separate"/>
    </w:r>
    <w:r>
      <w:rPr>
        <w:noProof/>
        <w:sz w:val="22"/>
      </w:rPr>
      <w:t>10</w:t>
    </w:r>
    <w:r w:rsidRPr="00DD4F40">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5BB" w:rsidRDefault="00E765BB"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B04" w:rsidRDefault="00181B04">
      <w:r>
        <w:separator/>
      </w:r>
    </w:p>
  </w:footnote>
  <w:footnote w:type="continuationSeparator" w:id="0">
    <w:p w:rsidR="00181B04" w:rsidRDefault="00181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5BB" w:rsidRDefault="006C3F0B">
    <w:pPr>
      <w:pStyle w:val="Header"/>
      <w:rPr>
        <w:sz w:val="16"/>
        <w:szCs w:val="16"/>
      </w:rPr>
    </w:pPr>
    <w:r>
      <w:rPr>
        <w:noProof/>
        <w:sz w:val="16"/>
        <w:szCs w:val="16"/>
        <w:lang w:eastAsia="en-US"/>
      </w:rPr>
      <w:drawing>
        <wp:inline distT="0" distB="0" distL="0" distR="0">
          <wp:extent cx="1428750" cy="2476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247650"/>
                  </a:xfrm>
                  <a:prstGeom prst="rect">
                    <a:avLst/>
                  </a:prstGeom>
                  <a:noFill/>
                  <a:ln>
                    <a:noFill/>
                  </a:ln>
                </pic:spPr>
              </pic:pic>
            </a:graphicData>
          </a:graphic>
        </wp:inline>
      </w:drawing>
    </w:r>
  </w:p>
  <w:p w:rsidR="00E765BB" w:rsidRDefault="00E765BB">
    <w:pPr>
      <w:pStyle w:val="Header"/>
      <w:rPr>
        <w:sz w:val="16"/>
        <w:szCs w:val="16"/>
      </w:rPr>
    </w:pPr>
  </w:p>
  <w:p w:rsidR="00E765BB" w:rsidRDefault="00E765BB"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D96496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6669AF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312A8D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C4CC82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8C6F3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D00F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1AC6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F097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8E8EB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94819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705005"/>
    <w:multiLevelType w:val="multilevel"/>
    <w:tmpl w:val="52282E6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93B3CA7"/>
    <w:multiLevelType w:val="hybridMultilevel"/>
    <w:tmpl w:val="E304AEE4"/>
    <w:lvl w:ilvl="0" w:tplc="141A0001">
      <w:start w:val="1"/>
      <w:numFmt w:val="bullet"/>
      <w:lvlText w:val=""/>
      <w:lvlJc w:val="left"/>
      <w:pPr>
        <w:tabs>
          <w:tab w:val="num" w:pos="360"/>
        </w:tabs>
        <w:ind w:left="360" w:hanging="360"/>
      </w:pPr>
      <w:rPr>
        <w:rFonts w:ascii="Symbol" w:hAnsi="Symbol" w:hint="default"/>
      </w:rPr>
    </w:lvl>
    <w:lvl w:ilvl="1" w:tplc="141A0003" w:tentative="1">
      <w:start w:val="1"/>
      <w:numFmt w:val="bullet"/>
      <w:lvlText w:val="o"/>
      <w:lvlJc w:val="left"/>
      <w:pPr>
        <w:tabs>
          <w:tab w:val="num" w:pos="1080"/>
        </w:tabs>
        <w:ind w:left="1080" w:hanging="360"/>
      </w:pPr>
      <w:rPr>
        <w:rFonts w:ascii="Courier New" w:hAnsi="Courier New" w:hint="default"/>
      </w:rPr>
    </w:lvl>
    <w:lvl w:ilvl="2" w:tplc="141A0005" w:tentative="1">
      <w:start w:val="1"/>
      <w:numFmt w:val="bullet"/>
      <w:lvlText w:val=""/>
      <w:lvlJc w:val="left"/>
      <w:pPr>
        <w:tabs>
          <w:tab w:val="num" w:pos="1800"/>
        </w:tabs>
        <w:ind w:left="1800" w:hanging="360"/>
      </w:pPr>
      <w:rPr>
        <w:rFonts w:ascii="Wingdings" w:hAnsi="Wingdings" w:hint="default"/>
      </w:rPr>
    </w:lvl>
    <w:lvl w:ilvl="3" w:tplc="141A0001" w:tentative="1">
      <w:start w:val="1"/>
      <w:numFmt w:val="bullet"/>
      <w:lvlText w:val=""/>
      <w:lvlJc w:val="left"/>
      <w:pPr>
        <w:tabs>
          <w:tab w:val="num" w:pos="2520"/>
        </w:tabs>
        <w:ind w:left="2520" w:hanging="360"/>
      </w:pPr>
      <w:rPr>
        <w:rFonts w:ascii="Symbol" w:hAnsi="Symbol" w:hint="default"/>
      </w:rPr>
    </w:lvl>
    <w:lvl w:ilvl="4" w:tplc="141A0003" w:tentative="1">
      <w:start w:val="1"/>
      <w:numFmt w:val="bullet"/>
      <w:lvlText w:val="o"/>
      <w:lvlJc w:val="left"/>
      <w:pPr>
        <w:tabs>
          <w:tab w:val="num" w:pos="3240"/>
        </w:tabs>
        <w:ind w:left="3240" w:hanging="360"/>
      </w:pPr>
      <w:rPr>
        <w:rFonts w:ascii="Courier New" w:hAnsi="Courier New" w:hint="default"/>
      </w:rPr>
    </w:lvl>
    <w:lvl w:ilvl="5" w:tplc="141A0005" w:tentative="1">
      <w:start w:val="1"/>
      <w:numFmt w:val="bullet"/>
      <w:lvlText w:val=""/>
      <w:lvlJc w:val="left"/>
      <w:pPr>
        <w:tabs>
          <w:tab w:val="num" w:pos="3960"/>
        </w:tabs>
        <w:ind w:left="3960" w:hanging="360"/>
      </w:pPr>
      <w:rPr>
        <w:rFonts w:ascii="Wingdings" w:hAnsi="Wingdings" w:hint="default"/>
      </w:rPr>
    </w:lvl>
    <w:lvl w:ilvl="6" w:tplc="141A0001" w:tentative="1">
      <w:start w:val="1"/>
      <w:numFmt w:val="bullet"/>
      <w:lvlText w:val=""/>
      <w:lvlJc w:val="left"/>
      <w:pPr>
        <w:tabs>
          <w:tab w:val="num" w:pos="4680"/>
        </w:tabs>
        <w:ind w:left="4680" w:hanging="360"/>
      </w:pPr>
      <w:rPr>
        <w:rFonts w:ascii="Symbol" w:hAnsi="Symbol" w:hint="default"/>
      </w:rPr>
    </w:lvl>
    <w:lvl w:ilvl="7" w:tplc="141A0003" w:tentative="1">
      <w:start w:val="1"/>
      <w:numFmt w:val="bullet"/>
      <w:lvlText w:val="o"/>
      <w:lvlJc w:val="left"/>
      <w:pPr>
        <w:tabs>
          <w:tab w:val="num" w:pos="5400"/>
        </w:tabs>
        <w:ind w:left="5400" w:hanging="360"/>
      </w:pPr>
      <w:rPr>
        <w:rFonts w:ascii="Courier New" w:hAnsi="Courier New" w:hint="default"/>
      </w:rPr>
    </w:lvl>
    <w:lvl w:ilvl="8" w:tplc="141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FCD3847"/>
    <w:multiLevelType w:val="hybridMultilevel"/>
    <w:tmpl w:val="8DAA22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8F3590"/>
    <w:multiLevelType w:val="hybridMultilevel"/>
    <w:tmpl w:val="5A42EAC0"/>
    <w:lvl w:ilvl="0" w:tplc="B6C4184A">
      <w:start w:val="1"/>
      <w:numFmt w:val="bullet"/>
      <w:lvlText w:val=""/>
      <w:lvlJc w:val="left"/>
      <w:pPr>
        <w:tabs>
          <w:tab w:val="num" w:pos="720"/>
        </w:tabs>
        <w:ind w:left="720" w:hanging="360"/>
      </w:pPr>
      <w:rPr>
        <w:rFonts w:ascii="Symbol" w:hAnsi="Symbol" w:hint="default"/>
        <w:color w:val="auto"/>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EE06BE"/>
    <w:multiLevelType w:val="hybridMultilevel"/>
    <w:tmpl w:val="90F81FD6"/>
    <w:lvl w:ilvl="0" w:tplc="141A0001">
      <w:start w:val="1"/>
      <w:numFmt w:val="bullet"/>
      <w:lvlText w:val=""/>
      <w:lvlJc w:val="left"/>
      <w:pPr>
        <w:tabs>
          <w:tab w:val="num" w:pos="720"/>
        </w:tabs>
        <w:ind w:left="720" w:hanging="360"/>
      </w:pPr>
      <w:rPr>
        <w:rFonts w:ascii="Symbol" w:hAnsi="Symbol" w:hint="default"/>
      </w:rPr>
    </w:lvl>
    <w:lvl w:ilvl="1" w:tplc="141A0003" w:tentative="1">
      <w:start w:val="1"/>
      <w:numFmt w:val="bullet"/>
      <w:lvlText w:val="o"/>
      <w:lvlJc w:val="left"/>
      <w:pPr>
        <w:tabs>
          <w:tab w:val="num" w:pos="1440"/>
        </w:tabs>
        <w:ind w:left="1440" w:hanging="360"/>
      </w:pPr>
      <w:rPr>
        <w:rFonts w:ascii="Courier New" w:hAnsi="Courier New" w:hint="default"/>
      </w:rPr>
    </w:lvl>
    <w:lvl w:ilvl="2" w:tplc="141A0005" w:tentative="1">
      <w:start w:val="1"/>
      <w:numFmt w:val="bullet"/>
      <w:lvlText w:val=""/>
      <w:lvlJc w:val="left"/>
      <w:pPr>
        <w:tabs>
          <w:tab w:val="num" w:pos="2160"/>
        </w:tabs>
        <w:ind w:left="2160" w:hanging="360"/>
      </w:pPr>
      <w:rPr>
        <w:rFonts w:ascii="Wingdings" w:hAnsi="Wingdings" w:hint="default"/>
      </w:rPr>
    </w:lvl>
    <w:lvl w:ilvl="3" w:tplc="141A0001" w:tentative="1">
      <w:start w:val="1"/>
      <w:numFmt w:val="bullet"/>
      <w:lvlText w:val=""/>
      <w:lvlJc w:val="left"/>
      <w:pPr>
        <w:tabs>
          <w:tab w:val="num" w:pos="2880"/>
        </w:tabs>
        <w:ind w:left="2880" w:hanging="360"/>
      </w:pPr>
      <w:rPr>
        <w:rFonts w:ascii="Symbol" w:hAnsi="Symbol" w:hint="default"/>
      </w:rPr>
    </w:lvl>
    <w:lvl w:ilvl="4" w:tplc="141A0003" w:tentative="1">
      <w:start w:val="1"/>
      <w:numFmt w:val="bullet"/>
      <w:lvlText w:val="o"/>
      <w:lvlJc w:val="left"/>
      <w:pPr>
        <w:tabs>
          <w:tab w:val="num" w:pos="3600"/>
        </w:tabs>
        <w:ind w:left="3600" w:hanging="360"/>
      </w:pPr>
      <w:rPr>
        <w:rFonts w:ascii="Courier New" w:hAnsi="Courier New" w:hint="default"/>
      </w:rPr>
    </w:lvl>
    <w:lvl w:ilvl="5" w:tplc="141A0005" w:tentative="1">
      <w:start w:val="1"/>
      <w:numFmt w:val="bullet"/>
      <w:lvlText w:val=""/>
      <w:lvlJc w:val="left"/>
      <w:pPr>
        <w:tabs>
          <w:tab w:val="num" w:pos="4320"/>
        </w:tabs>
        <w:ind w:left="4320" w:hanging="360"/>
      </w:pPr>
      <w:rPr>
        <w:rFonts w:ascii="Wingdings" w:hAnsi="Wingdings" w:hint="default"/>
      </w:rPr>
    </w:lvl>
    <w:lvl w:ilvl="6" w:tplc="141A0001" w:tentative="1">
      <w:start w:val="1"/>
      <w:numFmt w:val="bullet"/>
      <w:lvlText w:val=""/>
      <w:lvlJc w:val="left"/>
      <w:pPr>
        <w:tabs>
          <w:tab w:val="num" w:pos="5040"/>
        </w:tabs>
        <w:ind w:left="5040" w:hanging="360"/>
      </w:pPr>
      <w:rPr>
        <w:rFonts w:ascii="Symbol" w:hAnsi="Symbol" w:hint="default"/>
      </w:rPr>
    </w:lvl>
    <w:lvl w:ilvl="7" w:tplc="141A0003" w:tentative="1">
      <w:start w:val="1"/>
      <w:numFmt w:val="bullet"/>
      <w:lvlText w:val="o"/>
      <w:lvlJc w:val="left"/>
      <w:pPr>
        <w:tabs>
          <w:tab w:val="num" w:pos="5760"/>
        </w:tabs>
        <w:ind w:left="5760" w:hanging="360"/>
      </w:pPr>
      <w:rPr>
        <w:rFonts w:ascii="Courier New" w:hAnsi="Courier New" w:hint="default"/>
      </w:rPr>
    </w:lvl>
    <w:lvl w:ilvl="8" w:tplc="1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441D57"/>
    <w:multiLevelType w:val="hybridMultilevel"/>
    <w:tmpl w:val="6F660424"/>
    <w:lvl w:ilvl="0" w:tplc="141A0001">
      <w:start w:val="1"/>
      <w:numFmt w:val="bullet"/>
      <w:lvlText w:val=""/>
      <w:lvlJc w:val="left"/>
      <w:pPr>
        <w:tabs>
          <w:tab w:val="num" w:pos="720"/>
        </w:tabs>
        <w:ind w:left="720" w:hanging="360"/>
      </w:pPr>
      <w:rPr>
        <w:rFonts w:ascii="Symbol" w:hAnsi="Symbol" w:hint="default"/>
      </w:rPr>
    </w:lvl>
    <w:lvl w:ilvl="1" w:tplc="141A0003" w:tentative="1">
      <w:start w:val="1"/>
      <w:numFmt w:val="bullet"/>
      <w:lvlText w:val="o"/>
      <w:lvlJc w:val="left"/>
      <w:pPr>
        <w:tabs>
          <w:tab w:val="num" w:pos="1440"/>
        </w:tabs>
        <w:ind w:left="1440" w:hanging="360"/>
      </w:pPr>
      <w:rPr>
        <w:rFonts w:ascii="Courier New" w:hAnsi="Courier New" w:hint="default"/>
      </w:rPr>
    </w:lvl>
    <w:lvl w:ilvl="2" w:tplc="141A0005" w:tentative="1">
      <w:start w:val="1"/>
      <w:numFmt w:val="bullet"/>
      <w:lvlText w:val=""/>
      <w:lvlJc w:val="left"/>
      <w:pPr>
        <w:tabs>
          <w:tab w:val="num" w:pos="2160"/>
        </w:tabs>
        <w:ind w:left="2160" w:hanging="360"/>
      </w:pPr>
      <w:rPr>
        <w:rFonts w:ascii="Wingdings" w:hAnsi="Wingdings" w:hint="default"/>
      </w:rPr>
    </w:lvl>
    <w:lvl w:ilvl="3" w:tplc="141A0001" w:tentative="1">
      <w:start w:val="1"/>
      <w:numFmt w:val="bullet"/>
      <w:lvlText w:val=""/>
      <w:lvlJc w:val="left"/>
      <w:pPr>
        <w:tabs>
          <w:tab w:val="num" w:pos="2880"/>
        </w:tabs>
        <w:ind w:left="2880" w:hanging="360"/>
      </w:pPr>
      <w:rPr>
        <w:rFonts w:ascii="Symbol" w:hAnsi="Symbol" w:hint="default"/>
      </w:rPr>
    </w:lvl>
    <w:lvl w:ilvl="4" w:tplc="141A0003" w:tentative="1">
      <w:start w:val="1"/>
      <w:numFmt w:val="bullet"/>
      <w:lvlText w:val="o"/>
      <w:lvlJc w:val="left"/>
      <w:pPr>
        <w:tabs>
          <w:tab w:val="num" w:pos="3600"/>
        </w:tabs>
        <w:ind w:left="3600" w:hanging="360"/>
      </w:pPr>
      <w:rPr>
        <w:rFonts w:ascii="Courier New" w:hAnsi="Courier New" w:hint="default"/>
      </w:rPr>
    </w:lvl>
    <w:lvl w:ilvl="5" w:tplc="141A0005" w:tentative="1">
      <w:start w:val="1"/>
      <w:numFmt w:val="bullet"/>
      <w:lvlText w:val=""/>
      <w:lvlJc w:val="left"/>
      <w:pPr>
        <w:tabs>
          <w:tab w:val="num" w:pos="4320"/>
        </w:tabs>
        <w:ind w:left="4320" w:hanging="360"/>
      </w:pPr>
      <w:rPr>
        <w:rFonts w:ascii="Wingdings" w:hAnsi="Wingdings" w:hint="default"/>
      </w:rPr>
    </w:lvl>
    <w:lvl w:ilvl="6" w:tplc="141A0001" w:tentative="1">
      <w:start w:val="1"/>
      <w:numFmt w:val="bullet"/>
      <w:lvlText w:val=""/>
      <w:lvlJc w:val="left"/>
      <w:pPr>
        <w:tabs>
          <w:tab w:val="num" w:pos="5040"/>
        </w:tabs>
        <w:ind w:left="5040" w:hanging="360"/>
      </w:pPr>
      <w:rPr>
        <w:rFonts w:ascii="Symbol" w:hAnsi="Symbol" w:hint="default"/>
      </w:rPr>
    </w:lvl>
    <w:lvl w:ilvl="7" w:tplc="141A0003" w:tentative="1">
      <w:start w:val="1"/>
      <w:numFmt w:val="bullet"/>
      <w:lvlText w:val="o"/>
      <w:lvlJc w:val="left"/>
      <w:pPr>
        <w:tabs>
          <w:tab w:val="num" w:pos="5760"/>
        </w:tabs>
        <w:ind w:left="5760" w:hanging="360"/>
      </w:pPr>
      <w:rPr>
        <w:rFonts w:ascii="Courier New" w:hAnsi="Courier New" w:hint="default"/>
      </w:rPr>
    </w:lvl>
    <w:lvl w:ilvl="8" w:tplc="141A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10"/>
  </w:num>
  <w:num w:numId="10">
    <w:abstractNumId w:val="11"/>
  </w:num>
  <w:num w:numId="11">
    <w:abstractNumId w:val="12"/>
  </w:num>
  <w:num w:numId="12">
    <w:abstractNumId w:val="13"/>
  </w:num>
  <w:num w:numId="13">
    <w:abstractNumId w:val="15"/>
  </w:num>
  <w:num w:numId="14">
    <w:abstractNumId w:val="14"/>
  </w:num>
  <w:num w:numId="15">
    <w:abstractNumId w:val="9"/>
  </w:num>
  <w:num w:numId="16">
    <w:abstractNumId w:val="7"/>
  </w:num>
  <w:num w:numId="17">
    <w:abstractNumId w:val="6"/>
  </w:num>
  <w:num w:numId="18">
    <w:abstractNumId w:val="5"/>
  </w:num>
  <w:num w:numId="19">
    <w:abstractNumId w:val="4"/>
  </w:num>
  <w:num w:numId="20">
    <w:abstractNumId w:val="3"/>
  </w:num>
  <w:num w:numId="21">
    <w:abstractNumId w:val="2"/>
  </w:num>
  <w:num w:numId="22">
    <w:abstractNumId w:val="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AU"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8D3"/>
    <w:rsid w:val="000006B6"/>
    <w:rsid w:val="00003FC1"/>
    <w:rsid w:val="00010A3D"/>
    <w:rsid w:val="000146F1"/>
    <w:rsid w:val="00033C03"/>
    <w:rsid w:val="000606F4"/>
    <w:rsid w:val="00062AD2"/>
    <w:rsid w:val="00074E56"/>
    <w:rsid w:val="00082120"/>
    <w:rsid w:val="0008350D"/>
    <w:rsid w:val="000A173E"/>
    <w:rsid w:val="000C0C71"/>
    <w:rsid w:val="000C3C80"/>
    <w:rsid w:val="00105695"/>
    <w:rsid w:val="001118E7"/>
    <w:rsid w:val="00117A70"/>
    <w:rsid w:val="0013052C"/>
    <w:rsid w:val="00147237"/>
    <w:rsid w:val="001703CE"/>
    <w:rsid w:val="00170A5C"/>
    <w:rsid w:val="001773A9"/>
    <w:rsid w:val="00181B04"/>
    <w:rsid w:val="00184F5B"/>
    <w:rsid w:val="001B23FD"/>
    <w:rsid w:val="001B3733"/>
    <w:rsid w:val="001C27FA"/>
    <w:rsid w:val="001C42A9"/>
    <w:rsid w:val="001D2DB2"/>
    <w:rsid w:val="001E4CA4"/>
    <w:rsid w:val="0023202E"/>
    <w:rsid w:val="00233775"/>
    <w:rsid w:val="00250B4D"/>
    <w:rsid w:val="00255D31"/>
    <w:rsid w:val="00256F3E"/>
    <w:rsid w:val="0027186C"/>
    <w:rsid w:val="0029190E"/>
    <w:rsid w:val="00294165"/>
    <w:rsid w:val="002A5347"/>
    <w:rsid w:val="002B514C"/>
    <w:rsid w:val="002C323A"/>
    <w:rsid w:val="002C4232"/>
    <w:rsid w:val="002D20E8"/>
    <w:rsid w:val="002D3D04"/>
    <w:rsid w:val="002E0967"/>
    <w:rsid w:val="002E2AF2"/>
    <w:rsid w:val="0033189F"/>
    <w:rsid w:val="00336C28"/>
    <w:rsid w:val="00384E12"/>
    <w:rsid w:val="00391DCA"/>
    <w:rsid w:val="003B456F"/>
    <w:rsid w:val="004123CD"/>
    <w:rsid w:val="00434634"/>
    <w:rsid w:val="004665F6"/>
    <w:rsid w:val="00471AE4"/>
    <w:rsid w:val="00497E22"/>
    <w:rsid w:val="004B1FCF"/>
    <w:rsid w:val="004C4CA2"/>
    <w:rsid w:val="004D6BE4"/>
    <w:rsid w:val="004E57A2"/>
    <w:rsid w:val="005372BD"/>
    <w:rsid w:val="00570A78"/>
    <w:rsid w:val="005A2156"/>
    <w:rsid w:val="005A595B"/>
    <w:rsid w:val="005A7DE9"/>
    <w:rsid w:val="005B2414"/>
    <w:rsid w:val="005C6455"/>
    <w:rsid w:val="005F5AD2"/>
    <w:rsid w:val="0061166C"/>
    <w:rsid w:val="006129A8"/>
    <w:rsid w:val="006372FA"/>
    <w:rsid w:val="00672614"/>
    <w:rsid w:val="00686DD7"/>
    <w:rsid w:val="006B6B31"/>
    <w:rsid w:val="006C2D91"/>
    <w:rsid w:val="006C2E03"/>
    <w:rsid w:val="006C3F0B"/>
    <w:rsid w:val="006D089A"/>
    <w:rsid w:val="006E79E3"/>
    <w:rsid w:val="007066F8"/>
    <w:rsid w:val="00755BD5"/>
    <w:rsid w:val="00760DE0"/>
    <w:rsid w:val="00766F07"/>
    <w:rsid w:val="00793229"/>
    <w:rsid w:val="007961D1"/>
    <w:rsid w:val="007B2B3E"/>
    <w:rsid w:val="007B574D"/>
    <w:rsid w:val="007F6708"/>
    <w:rsid w:val="00803469"/>
    <w:rsid w:val="00825D00"/>
    <w:rsid w:val="0083471D"/>
    <w:rsid w:val="00850A26"/>
    <w:rsid w:val="008829DA"/>
    <w:rsid w:val="00894D2B"/>
    <w:rsid w:val="008A6C68"/>
    <w:rsid w:val="008B736A"/>
    <w:rsid w:val="008C5DEF"/>
    <w:rsid w:val="008E09AE"/>
    <w:rsid w:val="008E1B92"/>
    <w:rsid w:val="008F09BE"/>
    <w:rsid w:val="008F7236"/>
    <w:rsid w:val="008F77DE"/>
    <w:rsid w:val="00900ECE"/>
    <w:rsid w:val="00911FF2"/>
    <w:rsid w:val="009120DC"/>
    <w:rsid w:val="0093270A"/>
    <w:rsid w:val="00935274"/>
    <w:rsid w:val="00944056"/>
    <w:rsid w:val="009532B4"/>
    <w:rsid w:val="00980E1C"/>
    <w:rsid w:val="00995491"/>
    <w:rsid w:val="009E04D5"/>
    <w:rsid w:val="009F4449"/>
    <w:rsid w:val="00A05011"/>
    <w:rsid w:val="00A1384F"/>
    <w:rsid w:val="00A26515"/>
    <w:rsid w:val="00A27D27"/>
    <w:rsid w:val="00A30833"/>
    <w:rsid w:val="00A31953"/>
    <w:rsid w:val="00A74424"/>
    <w:rsid w:val="00A76116"/>
    <w:rsid w:val="00AA613B"/>
    <w:rsid w:val="00AF0B7D"/>
    <w:rsid w:val="00B00158"/>
    <w:rsid w:val="00B065BE"/>
    <w:rsid w:val="00B23043"/>
    <w:rsid w:val="00B23A0D"/>
    <w:rsid w:val="00B27EEA"/>
    <w:rsid w:val="00B368E3"/>
    <w:rsid w:val="00B40ADD"/>
    <w:rsid w:val="00B54A55"/>
    <w:rsid w:val="00B86396"/>
    <w:rsid w:val="00B924F7"/>
    <w:rsid w:val="00BB0D1D"/>
    <w:rsid w:val="00BC28D3"/>
    <w:rsid w:val="00C14271"/>
    <w:rsid w:val="00C175C3"/>
    <w:rsid w:val="00C32A18"/>
    <w:rsid w:val="00C3685D"/>
    <w:rsid w:val="00C609BF"/>
    <w:rsid w:val="00C8163D"/>
    <w:rsid w:val="00C9304E"/>
    <w:rsid w:val="00CD17F0"/>
    <w:rsid w:val="00D1552E"/>
    <w:rsid w:val="00D3569E"/>
    <w:rsid w:val="00D4621C"/>
    <w:rsid w:val="00D54415"/>
    <w:rsid w:val="00D6035A"/>
    <w:rsid w:val="00D67AAA"/>
    <w:rsid w:val="00DA3D3A"/>
    <w:rsid w:val="00DB16BF"/>
    <w:rsid w:val="00DD4F40"/>
    <w:rsid w:val="00DF34F4"/>
    <w:rsid w:val="00E01AD9"/>
    <w:rsid w:val="00E03399"/>
    <w:rsid w:val="00E04142"/>
    <w:rsid w:val="00E322BB"/>
    <w:rsid w:val="00E53BE7"/>
    <w:rsid w:val="00E70869"/>
    <w:rsid w:val="00E765BB"/>
    <w:rsid w:val="00E80040"/>
    <w:rsid w:val="00E9251B"/>
    <w:rsid w:val="00EA0DBB"/>
    <w:rsid w:val="00EC2130"/>
    <w:rsid w:val="00ED367F"/>
    <w:rsid w:val="00ED61A5"/>
    <w:rsid w:val="00EE5F45"/>
    <w:rsid w:val="00F003B0"/>
    <w:rsid w:val="00F012D3"/>
    <w:rsid w:val="00F016A8"/>
    <w:rsid w:val="00F36D8E"/>
    <w:rsid w:val="00F37836"/>
    <w:rsid w:val="00F40155"/>
    <w:rsid w:val="00F46945"/>
    <w:rsid w:val="00F512BD"/>
    <w:rsid w:val="00F54028"/>
    <w:rsid w:val="00F770F4"/>
    <w:rsid w:val="00F96E5A"/>
    <w:rsid w:val="00FA240C"/>
    <w:rsid w:val="00FA6DC6"/>
    <w:rsid w:val="00FB4BF6"/>
    <w:rsid w:val="00FB67B0"/>
    <w:rsid w:val="00FC6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B6060E"/>
  <w15:docId w15:val="{39C03965-B815-4475-9E10-E4E17A261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156"/>
    <w:rPr>
      <w:rFonts w:ascii="Times New Roman" w:eastAsia="Times New Roman" w:hAnsi="Times New Roman" w:cs="Times New Roman"/>
      <w:lang w:val="en-US" w:eastAsia="en-US"/>
    </w:rPr>
  </w:style>
  <w:style w:type="paragraph" w:styleId="Heading1">
    <w:name w:val="heading 1"/>
    <w:basedOn w:val="Normal"/>
    <w:next w:val="Normal"/>
    <w:link w:val="Heading1Char"/>
    <w:uiPriority w:val="99"/>
    <w:qFormat/>
    <w:rsid w:val="005A2156"/>
    <w:pPr>
      <w:keepNext/>
      <w:tabs>
        <w:tab w:val="num" w:pos="567"/>
      </w:tabs>
      <w:spacing w:before="240" w:after="240"/>
      <w:jc w:val="both"/>
      <w:outlineLvl w:val="0"/>
    </w:pPr>
    <w:rPr>
      <w:b/>
      <w:caps/>
      <w:sz w:val="24"/>
      <w:lang w:val="en-GB"/>
    </w:rPr>
  </w:style>
  <w:style w:type="paragraph" w:styleId="Heading2">
    <w:name w:val="heading 2"/>
    <w:basedOn w:val="Normal"/>
    <w:next w:val="Normal"/>
    <w:link w:val="Heading2Char"/>
    <w:uiPriority w:val="99"/>
    <w:qFormat/>
    <w:rsid w:val="005A2156"/>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A2156"/>
    <w:rPr>
      <w:rFonts w:ascii="Times New Roman" w:hAnsi="Times New Roman" w:cs="Times New Roman"/>
      <w:b/>
      <w:caps/>
      <w:sz w:val="20"/>
      <w:szCs w:val="20"/>
      <w:lang w:val="en-GB"/>
    </w:rPr>
  </w:style>
  <w:style w:type="character" w:customStyle="1" w:styleId="Heading2Char">
    <w:name w:val="Heading 2 Char"/>
    <w:link w:val="Heading2"/>
    <w:uiPriority w:val="99"/>
    <w:locked/>
    <w:rsid w:val="005A2156"/>
    <w:rPr>
      <w:rFonts w:ascii="Arial" w:hAnsi="Arial" w:cs="Arial"/>
      <w:b/>
      <w:bCs/>
      <w:i/>
      <w:iCs/>
      <w:sz w:val="28"/>
      <w:szCs w:val="28"/>
      <w:lang w:val="en-US"/>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w:basedOn w:val="Normal"/>
    <w:link w:val="HeaderChar2"/>
    <w:uiPriority w:val="99"/>
    <w:rsid w:val="005A2156"/>
    <w:pPr>
      <w:tabs>
        <w:tab w:val="center" w:pos="4320"/>
        <w:tab w:val="right" w:pos="8640"/>
      </w:tabs>
    </w:pPr>
    <w:rPr>
      <w:rFonts w:eastAsia="Calibri"/>
      <w:lang w:eastAsia="bs-Latn-BA"/>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Char Char"/>
    <w:uiPriority w:val="99"/>
    <w:semiHidden/>
    <w:locked/>
    <w:rsid w:val="005A2156"/>
    <w:rPr>
      <w:rFonts w:ascii="Times New Roman" w:hAnsi="Times New Roman" w:cs="Times New Roman"/>
      <w:sz w:val="20"/>
      <w:szCs w:val="20"/>
      <w:lang w:val="en-US"/>
    </w:rPr>
  </w:style>
  <w:style w:type="character" w:customStyle="1" w:styleId="HeaderChar2">
    <w:name w:val="Header Char2"/>
    <w:aliases w:val="Header Char1 Char1,Header Char Char Char1,Header Char1 Char Char Char1,Header Char Char Char Char Char1,Char Char Char Char Char Char1,Char Char1 Char Char Char1,Char Char Char Char1,Char Char1 Char1,Header Char1 Char Char Char Char Char1"/>
    <w:link w:val="Header"/>
    <w:uiPriority w:val="99"/>
    <w:locked/>
    <w:rsid w:val="005A2156"/>
    <w:rPr>
      <w:rFonts w:ascii="Times New Roman" w:hAnsi="Times New Roman"/>
      <w:sz w:val="20"/>
      <w:lang w:val="en-US"/>
    </w:rPr>
  </w:style>
  <w:style w:type="paragraph" w:styleId="Footer">
    <w:name w:val="footer"/>
    <w:basedOn w:val="Normal"/>
    <w:link w:val="FooterChar"/>
    <w:rsid w:val="005A2156"/>
    <w:pPr>
      <w:tabs>
        <w:tab w:val="center" w:pos="4320"/>
        <w:tab w:val="right" w:pos="8640"/>
      </w:tabs>
    </w:pPr>
  </w:style>
  <w:style w:type="character" w:customStyle="1" w:styleId="FooterChar">
    <w:name w:val="Footer Char"/>
    <w:link w:val="Footer"/>
    <w:uiPriority w:val="99"/>
    <w:locked/>
    <w:rsid w:val="005A2156"/>
    <w:rPr>
      <w:rFonts w:ascii="Times New Roman" w:hAnsi="Times New Roman" w:cs="Times New Roman"/>
      <w:sz w:val="20"/>
      <w:szCs w:val="20"/>
      <w:lang w:val="en-US"/>
    </w:rPr>
  </w:style>
  <w:style w:type="character" w:styleId="PageNumber">
    <w:name w:val="page number"/>
    <w:uiPriority w:val="99"/>
    <w:rsid w:val="005A2156"/>
    <w:rPr>
      <w:rFonts w:cs="Times New Roman"/>
    </w:rPr>
  </w:style>
  <w:style w:type="paragraph" w:styleId="BodyText">
    <w:name w:val="Body Text"/>
    <w:basedOn w:val="Normal"/>
    <w:link w:val="BodyTextChar"/>
    <w:uiPriority w:val="99"/>
    <w:rsid w:val="005A2156"/>
    <w:pPr>
      <w:spacing w:after="120"/>
    </w:pPr>
  </w:style>
  <w:style w:type="character" w:customStyle="1" w:styleId="BodyTextChar">
    <w:name w:val="Body Text Char"/>
    <w:link w:val="BodyText"/>
    <w:uiPriority w:val="99"/>
    <w:locked/>
    <w:rsid w:val="005A2156"/>
    <w:rPr>
      <w:rFonts w:ascii="Times New Roman" w:hAnsi="Times New Roman" w:cs="Times New Roman"/>
      <w:sz w:val="20"/>
      <w:szCs w:val="20"/>
      <w:lang w:val="en-US"/>
    </w:rPr>
  </w:style>
  <w:style w:type="paragraph" w:styleId="BodyText2">
    <w:name w:val="Body Text 2"/>
    <w:basedOn w:val="Normal"/>
    <w:link w:val="BodyText2Char"/>
    <w:uiPriority w:val="99"/>
    <w:rsid w:val="005A2156"/>
    <w:pPr>
      <w:spacing w:after="120" w:line="480" w:lineRule="auto"/>
    </w:pPr>
  </w:style>
  <w:style w:type="character" w:customStyle="1" w:styleId="BodyText2Char">
    <w:name w:val="Body Text 2 Char"/>
    <w:link w:val="BodyText2"/>
    <w:uiPriority w:val="99"/>
    <w:locked/>
    <w:rsid w:val="005A2156"/>
    <w:rPr>
      <w:rFonts w:ascii="Times New Roman" w:hAnsi="Times New Roman" w:cs="Times New Roman"/>
      <w:sz w:val="20"/>
      <w:szCs w:val="20"/>
      <w:lang w:val="en-US"/>
    </w:rPr>
  </w:style>
  <w:style w:type="paragraph" w:customStyle="1" w:styleId="IntoksikacijesaovimpreparatomsuupreporueenomdoziranjunemogueeSobzromda">
    <w:name w:val="Intoksikacije sa ovim preparatom su u preporueenom doziranju nemoguee. S obzromda"/>
    <w:basedOn w:val="Normal"/>
    <w:uiPriority w:val="99"/>
    <w:rsid w:val="005A2156"/>
    <w:rPr>
      <w:rFonts w:ascii="Arial" w:eastAsia="Calibri" w:hAnsi="Arial"/>
      <w:sz w:val="24"/>
      <w:lang w:val="en-GB"/>
    </w:rPr>
  </w:style>
  <w:style w:type="paragraph" w:styleId="ListNumber">
    <w:name w:val="List Number"/>
    <w:basedOn w:val="Normal"/>
    <w:uiPriority w:val="99"/>
    <w:rsid w:val="005A2156"/>
    <w:pPr>
      <w:tabs>
        <w:tab w:val="num" w:pos="360"/>
      </w:tabs>
      <w:ind w:left="360" w:hanging="360"/>
    </w:pPr>
    <w:rPr>
      <w:rFonts w:ascii="Arial" w:hAnsi="Arial"/>
      <w:sz w:val="24"/>
      <w:lang w:val="en-AU"/>
    </w:rPr>
  </w:style>
  <w:style w:type="paragraph" w:styleId="BalloonText">
    <w:name w:val="Balloon Text"/>
    <w:basedOn w:val="Normal"/>
    <w:link w:val="BalloonTextChar"/>
    <w:uiPriority w:val="99"/>
    <w:semiHidden/>
    <w:rsid w:val="005A2156"/>
    <w:rPr>
      <w:rFonts w:ascii="Tahoma" w:hAnsi="Tahoma" w:cs="Tahoma"/>
      <w:sz w:val="16"/>
      <w:szCs w:val="16"/>
    </w:rPr>
  </w:style>
  <w:style w:type="character" w:customStyle="1" w:styleId="BalloonTextChar">
    <w:name w:val="Balloon Text Char"/>
    <w:link w:val="BalloonText"/>
    <w:uiPriority w:val="99"/>
    <w:semiHidden/>
    <w:locked/>
    <w:rsid w:val="005A2156"/>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291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3684</Words>
  <Characters>21005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Microsoft</Company>
  <LinksUpToDate>false</LinksUpToDate>
  <CharactersWithSpaces>24640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creator>Maja Vujovic</dc:creator>
  <cp:lastModifiedBy>Jovana Jovanovic</cp:lastModifiedBy>
  <cp:revision>4</cp:revision>
  <dcterms:created xsi:type="dcterms:W3CDTF">2024-09-09T12:40:00Z</dcterms:created>
  <dcterms:modified xsi:type="dcterms:W3CDTF">2024-09-10T05:33:00Z</dcterms:modified>
</cp:coreProperties>
</file>