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A0B29" w14:textId="77777777" w:rsidR="002510A5" w:rsidRPr="00EE7CB6" w:rsidRDefault="002510A5" w:rsidP="004D6C82">
      <w:pPr>
        <w:jc w:val="center"/>
        <w:rPr>
          <w:b/>
          <w:bCs/>
          <w:iCs/>
          <w:sz w:val="22"/>
          <w:szCs w:val="22"/>
          <w:u w:val="single"/>
          <w:lang w:val="sr-Latn-ME"/>
        </w:rPr>
      </w:pPr>
      <w:bookmarkStart w:id="0" w:name="_GoBack"/>
      <w:bookmarkEnd w:id="0"/>
      <w:r w:rsidRPr="00EE7CB6">
        <w:rPr>
          <w:b/>
          <w:bCs/>
          <w:iCs/>
          <w:sz w:val="22"/>
          <w:szCs w:val="22"/>
          <w:u w:val="single"/>
          <w:lang w:val="sr-Latn-ME"/>
        </w:rPr>
        <w:t>SAŽETAK KARAKTERISTIKA LIJEKA</w:t>
      </w:r>
    </w:p>
    <w:p w14:paraId="523A0B2E" w14:textId="77777777" w:rsidR="00C37FD7" w:rsidRPr="00EE7CB6" w:rsidRDefault="00C37FD7" w:rsidP="004D6C82">
      <w:pPr>
        <w:tabs>
          <w:tab w:val="left" w:pos="540"/>
          <w:tab w:val="left" w:pos="569"/>
        </w:tabs>
        <w:jc w:val="both"/>
        <w:rPr>
          <w:bCs/>
          <w:sz w:val="22"/>
          <w:szCs w:val="22"/>
          <w:lang w:val="sr-Latn-ME"/>
        </w:rPr>
      </w:pPr>
    </w:p>
    <w:p w14:paraId="3F2C5EB2" w14:textId="77777777" w:rsidR="001E0771" w:rsidRPr="00EE7CB6" w:rsidRDefault="001E0771" w:rsidP="004D6C82">
      <w:pPr>
        <w:tabs>
          <w:tab w:val="left" w:pos="540"/>
          <w:tab w:val="left" w:pos="569"/>
        </w:tabs>
        <w:jc w:val="both"/>
        <w:rPr>
          <w:bCs/>
          <w:sz w:val="22"/>
          <w:szCs w:val="22"/>
          <w:lang w:val="sr-Latn-ME"/>
        </w:rPr>
      </w:pPr>
    </w:p>
    <w:p w14:paraId="523A0B2F" w14:textId="77777777" w:rsidR="00411B4B" w:rsidRPr="00EE7CB6" w:rsidRDefault="00411B4B" w:rsidP="003C64E8">
      <w:pPr>
        <w:tabs>
          <w:tab w:val="left" w:pos="540"/>
          <w:tab w:val="left" w:pos="569"/>
        </w:tabs>
        <w:jc w:val="both"/>
        <w:rPr>
          <w:b/>
          <w:bCs/>
          <w:sz w:val="22"/>
          <w:szCs w:val="22"/>
          <w:lang w:val="sr-Latn-ME"/>
        </w:rPr>
      </w:pPr>
      <w:r w:rsidRPr="00EE7CB6">
        <w:rPr>
          <w:b/>
          <w:bCs/>
          <w:sz w:val="22"/>
          <w:szCs w:val="22"/>
          <w:lang w:val="sr-Latn-ME"/>
        </w:rPr>
        <w:t>1.</w:t>
      </w:r>
      <w:r w:rsidR="00F5167F" w:rsidRPr="00EE7CB6">
        <w:rPr>
          <w:b/>
          <w:bCs/>
          <w:sz w:val="22"/>
          <w:szCs w:val="22"/>
          <w:lang w:val="sr-Latn-ME"/>
        </w:rPr>
        <w:tab/>
      </w:r>
      <w:r w:rsidR="002846DB" w:rsidRPr="00EE7CB6">
        <w:rPr>
          <w:b/>
          <w:bCs/>
          <w:sz w:val="22"/>
          <w:szCs w:val="22"/>
          <w:lang w:val="sr-Latn-ME"/>
        </w:rPr>
        <w:t xml:space="preserve">NAZIV </w:t>
      </w:r>
      <w:r w:rsidRPr="00EE7CB6">
        <w:rPr>
          <w:b/>
          <w:bCs/>
          <w:sz w:val="22"/>
          <w:szCs w:val="22"/>
          <w:lang w:val="sr-Latn-ME"/>
        </w:rPr>
        <w:t>LIJEKA</w:t>
      </w:r>
    </w:p>
    <w:p w14:paraId="523A0B30" w14:textId="77777777" w:rsidR="00EC2532" w:rsidRPr="00EE7CB6" w:rsidRDefault="00EC2532" w:rsidP="003C64E8">
      <w:pPr>
        <w:jc w:val="both"/>
        <w:rPr>
          <w:sz w:val="22"/>
          <w:szCs w:val="22"/>
          <w:lang w:val="sr-Latn-ME"/>
        </w:rPr>
      </w:pPr>
    </w:p>
    <w:p w14:paraId="5A37811F" w14:textId="6E199A7D" w:rsidR="00B36CE0" w:rsidRPr="00EE7CB6" w:rsidRDefault="00B36CE0" w:rsidP="003C64E8">
      <w:pPr>
        <w:jc w:val="both"/>
        <w:rPr>
          <w:sz w:val="22"/>
          <w:szCs w:val="22"/>
          <w:lang w:val="sr-Latn-ME"/>
        </w:rPr>
      </w:pPr>
      <w:r w:rsidRPr="00EE7CB6">
        <w:rPr>
          <w:sz w:val="22"/>
          <w:szCs w:val="22"/>
          <w:lang w:val="sr-Latn-ME"/>
        </w:rPr>
        <w:t>Monizol,</w:t>
      </w:r>
      <w:r w:rsidRPr="00EE7CB6">
        <w:rPr>
          <w:b/>
          <w:sz w:val="22"/>
          <w:szCs w:val="22"/>
          <w:lang w:val="sr-Latn-ME"/>
        </w:rPr>
        <w:t xml:space="preserve"> </w:t>
      </w:r>
      <w:r w:rsidRPr="00EE7CB6">
        <w:rPr>
          <w:sz w:val="22"/>
          <w:szCs w:val="22"/>
          <w:lang w:val="sr-Latn-ME"/>
        </w:rPr>
        <w:t>20 mg, tablet</w:t>
      </w:r>
      <w:r w:rsidR="00E94BD2" w:rsidRPr="00EE7CB6">
        <w:rPr>
          <w:sz w:val="22"/>
          <w:szCs w:val="22"/>
          <w:lang w:val="sr-Latn-ME"/>
        </w:rPr>
        <w:t>a</w:t>
      </w:r>
      <w:r w:rsidRPr="00EE7CB6">
        <w:rPr>
          <w:sz w:val="22"/>
          <w:szCs w:val="22"/>
          <w:lang w:val="sr-Latn-ME"/>
        </w:rPr>
        <w:t xml:space="preserve"> </w:t>
      </w:r>
    </w:p>
    <w:p w14:paraId="1E61683E" w14:textId="6ADD0A55" w:rsidR="00B36CE0" w:rsidRPr="00EE7CB6" w:rsidRDefault="00B36CE0" w:rsidP="003C64E8">
      <w:pPr>
        <w:jc w:val="both"/>
        <w:rPr>
          <w:sz w:val="22"/>
          <w:szCs w:val="22"/>
          <w:lang w:val="sr-Latn-ME"/>
        </w:rPr>
      </w:pPr>
      <w:r w:rsidRPr="00EE7CB6">
        <w:rPr>
          <w:sz w:val="22"/>
          <w:szCs w:val="22"/>
          <w:lang w:val="sr-Latn-ME"/>
        </w:rPr>
        <w:t>Monizol,</w:t>
      </w:r>
      <w:r w:rsidRPr="00EE7CB6">
        <w:rPr>
          <w:b/>
          <w:sz w:val="22"/>
          <w:szCs w:val="22"/>
          <w:lang w:val="sr-Latn-ME"/>
        </w:rPr>
        <w:t xml:space="preserve"> </w:t>
      </w:r>
      <w:r w:rsidRPr="00EE7CB6">
        <w:rPr>
          <w:sz w:val="22"/>
          <w:szCs w:val="22"/>
          <w:lang w:val="sr-Latn-ME"/>
        </w:rPr>
        <w:t>40 mg, tablet</w:t>
      </w:r>
      <w:r w:rsidR="00E94BD2" w:rsidRPr="00EE7CB6">
        <w:rPr>
          <w:sz w:val="22"/>
          <w:szCs w:val="22"/>
          <w:lang w:val="sr-Latn-ME"/>
        </w:rPr>
        <w:t>a</w:t>
      </w:r>
    </w:p>
    <w:p w14:paraId="19E8CE2B" w14:textId="77777777" w:rsidR="00B36CE0" w:rsidRPr="00EE7CB6" w:rsidRDefault="00B36CE0" w:rsidP="003C64E8">
      <w:pPr>
        <w:jc w:val="both"/>
        <w:rPr>
          <w:bCs/>
          <w:sz w:val="22"/>
          <w:szCs w:val="22"/>
          <w:lang w:val="sr-Latn-ME"/>
        </w:rPr>
      </w:pPr>
    </w:p>
    <w:p w14:paraId="133A1194" w14:textId="7ACB6D95" w:rsidR="00B36CE0" w:rsidRPr="00EE7CB6" w:rsidRDefault="00B36CE0" w:rsidP="003C64E8">
      <w:pPr>
        <w:jc w:val="both"/>
        <w:rPr>
          <w:sz w:val="22"/>
          <w:szCs w:val="22"/>
          <w:lang w:val="sr-Latn-ME"/>
        </w:rPr>
      </w:pPr>
      <w:r w:rsidRPr="00EE7CB6">
        <w:rPr>
          <w:sz w:val="22"/>
          <w:szCs w:val="22"/>
          <w:lang w:val="sr-Latn-ME"/>
        </w:rPr>
        <w:t>INN: izosorbid</w:t>
      </w:r>
      <w:r w:rsidR="00C82012" w:rsidRPr="00EE7CB6">
        <w:rPr>
          <w:sz w:val="22"/>
          <w:szCs w:val="22"/>
          <w:lang w:val="sr-Latn-ME"/>
        </w:rPr>
        <w:t xml:space="preserve"> </w:t>
      </w:r>
      <w:r w:rsidRPr="00EE7CB6">
        <w:rPr>
          <w:sz w:val="22"/>
          <w:szCs w:val="22"/>
          <w:lang w:val="sr-Latn-ME"/>
        </w:rPr>
        <w:t>mononitrat</w:t>
      </w:r>
    </w:p>
    <w:p w14:paraId="523A0B34" w14:textId="77777777" w:rsidR="006D20A5" w:rsidRPr="00EE7CB6" w:rsidRDefault="006D20A5" w:rsidP="003C64E8">
      <w:pPr>
        <w:jc w:val="both"/>
        <w:rPr>
          <w:bCs/>
          <w:sz w:val="22"/>
          <w:szCs w:val="22"/>
          <w:lang w:val="sr-Latn-ME"/>
        </w:rPr>
      </w:pPr>
    </w:p>
    <w:p w14:paraId="523A0B35" w14:textId="77777777" w:rsidR="00530BD7" w:rsidRPr="00EE7CB6" w:rsidRDefault="00530BD7" w:rsidP="003C64E8">
      <w:pPr>
        <w:jc w:val="both"/>
        <w:rPr>
          <w:bCs/>
          <w:sz w:val="22"/>
          <w:szCs w:val="22"/>
          <w:lang w:val="sr-Latn-ME"/>
        </w:rPr>
      </w:pPr>
    </w:p>
    <w:p w14:paraId="523A0B36" w14:textId="77777777" w:rsidR="00411B4B" w:rsidRPr="00EE7CB6" w:rsidRDefault="00411B4B" w:rsidP="003C64E8">
      <w:pPr>
        <w:tabs>
          <w:tab w:val="left" w:pos="540"/>
          <w:tab w:val="left" w:pos="569"/>
        </w:tabs>
        <w:jc w:val="both"/>
        <w:rPr>
          <w:b/>
          <w:bCs/>
          <w:sz w:val="22"/>
          <w:szCs w:val="22"/>
          <w:lang w:val="sr-Latn-ME"/>
        </w:rPr>
      </w:pPr>
      <w:r w:rsidRPr="00EE7CB6">
        <w:rPr>
          <w:b/>
          <w:bCs/>
          <w:sz w:val="22"/>
          <w:szCs w:val="22"/>
          <w:lang w:val="sr-Latn-ME"/>
        </w:rPr>
        <w:t xml:space="preserve">2. </w:t>
      </w:r>
      <w:r w:rsidR="00F5167F" w:rsidRPr="00EE7CB6">
        <w:rPr>
          <w:b/>
          <w:bCs/>
          <w:sz w:val="22"/>
          <w:szCs w:val="22"/>
          <w:lang w:val="sr-Latn-ME"/>
        </w:rPr>
        <w:tab/>
      </w:r>
      <w:r w:rsidRPr="00EE7CB6">
        <w:rPr>
          <w:b/>
          <w:bCs/>
          <w:sz w:val="22"/>
          <w:szCs w:val="22"/>
          <w:lang w:val="sr-Latn-ME"/>
        </w:rPr>
        <w:t>KVALITATIVNI I KVANTITATIVNI SASTAV</w:t>
      </w:r>
    </w:p>
    <w:p w14:paraId="523A0B37" w14:textId="77777777" w:rsidR="005A0B2E" w:rsidRPr="00EE7CB6" w:rsidRDefault="005A0B2E" w:rsidP="003C64E8">
      <w:pPr>
        <w:jc w:val="both"/>
        <w:rPr>
          <w:sz w:val="22"/>
          <w:szCs w:val="22"/>
          <w:lang w:val="sr-Latn-ME"/>
        </w:rPr>
      </w:pPr>
    </w:p>
    <w:p w14:paraId="7892EECC" w14:textId="3CE259E9" w:rsidR="00B05DC3" w:rsidRPr="00EE7CB6" w:rsidRDefault="00B05DC3" w:rsidP="003C64E8">
      <w:pPr>
        <w:jc w:val="both"/>
        <w:rPr>
          <w:i/>
          <w:sz w:val="22"/>
          <w:szCs w:val="22"/>
          <w:lang w:val="sr-Latn-ME"/>
        </w:rPr>
      </w:pPr>
      <w:bookmarkStart w:id="1" w:name="OLE_LINK3"/>
      <w:bookmarkStart w:id="2" w:name="OLE_LINK4"/>
      <w:r w:rsidRPr="00EE7CB6">
        <w:rPr>
          <w:i/>
          <w:sz w:val="22"/>
          <w:szCs w:val="22"/>
          <w:lang w:val="sr-Latn-ME"/>
        </w:rPr>
        <w:t>Monizol, 20 mg, tablet</w:t>
      </w:r>
      <w:r w:rsidR="00E94BD2" w:rsidRPr="00EE7CB6">
        <w:rPr>
          <w:i/>
          <w:sz w:val="22"/>
          <w:szCs w:val="22"/>
          <w:lang w:val="sr-Latn-ME"/>
        </w:rPr>
        <w:t>a</w:t>
      </w:r>
    </w:p>
    <w:bookmarkEnd w:id="1"/>
    <w:bookmarkEnd w:id="2"/>
    <w:p w14:paraId="450082D9" w14:textId="570A722B" w:rsidR="00B05DC3" w:rsidRPr="00EE7CB6" w:rsidRDefault="00B05DC3" w:rsidP="003C64E8">
      <w:pPr>
        <w:jc w:val="both"/>
        <w:rPr>
          <w:sz w:val="22"/>
          <w:szCs w:val="22"/>
          <w:lang w:val="sr-Latn-ME"/>
        </w:rPr>
      </w:pPr>
      <w:r w:rsidRPr="00EE7CB6">
        <w:rPr>
          <w:sz w:val="22"/>
          <w:szCs w:val="22"/>
          <w:lang w:val="sr-Latn-ME"/>
        </w:rPr>
        <w:t>Jedna tableta sadrži</w:t>
      </w:r>
      <w:r w:rsidR="00E94BD2" w:rsidRPr="00EE7CB6">
        <w:rPr>
          <w:sz w:val="22"/>
          <w:szCs w:val="22"/>
          <w:lang w:val="sr-Latn-ME"/>
        </w:rPr>
        <w:t xml:space="preserve"> 20 mg </w:t>
      </w:r>
      <w:r w:rsidR="00C82012" w:rsidRPr="00EE7CB6">
        <w:rPr>
          <w:sz w:val="22"/>
          <w:szCs w:val="22"/>
          <w:lang w:val="sr-Latn-ME"/>
        </w:rPr>
        <w:t xml:space="preserve">izosorbid </w:t>
      </w:r>
      <w:r w:rsidRPr="00EE7CB6">
        <w:rPr>
          <w:sz w:val="22"/>
          <w:szCs w:val="22"/>
          <w:lang w:val="sr-Latn-ME"/>
        </w:rPr>
        <w:t>mononitrat</w:t>
      </w:r>
      <w:r w:rsidR="00E94BD2" w:rsidRPr="00EE7CB6">
        <w:rPr>
          <w:sz w:val="22"/>
          <w:szCs w:val="22"/>
          <w:lang w:val="sr-Latn-ME"/>
        </w:rPr>
        <w:t>a</w:t>
      </w:r>
      <w:r w:rsidRPr="00EE7CB6">
        <w:rPr>
          <w:sz w:val="22"/>
          <w:szCs w:val="22"/>
          <w:lang w:val="sr-Latn-ME"/>
        </w:rPr>
        <w:t xml:space="preserve"> (u obliku 80% izosorbid</w:t>
      </w:r>
      <w:r w:rsidR="00C82012" w:rsidRPr="00EE7CB6">
        <w:rPr>
          <w:sz w:val="22"/>
          <w:szCs w:val="22"/>
          <w:lang w:val="sr-Latn-ME"/>
        </w:rPr>
        <w:t xml:space="preserve"> </w:t>
      </w:r>
      <w:r w:rsidRPr="00EE7CB6">
        <w:rPr>
          <w:sz w:val="22"/>
          <w:szCs w:val="22"/>
          <w:lang w:val="sr-Latn-ME"/>
        </w:rPr>
        <w:t>mononitrata sa laktozom monohidrat)</w:t>
      </w:r>
      <w:r w:rsidR="001E4951" w:rsidRPr="00EE7CB6">
        <w:rPr>
          <w:sz w:val="22"/>
          <w:szCs w:val="22"/>
          <w:lang w:val="sr-Latn-ME"/>
        </w:rPr>
        <w:t>.</w:t>
      </w:r>
    </w:p>
    <w:p w14:paraId="3FA8A64F" w14:textId="77777777" w:rsidR="00B05DC3" w:rsidRPr="00EE7CB6" w:rsidRDefault="00B05DC3" w:rsidP="003C64E8">
      <w:pPr>
        <w:jc w:val="both"/>
        <w:rPr>
          <w:i/>
          <w:sz w:val="22"/>
          <w:szCs w:val="22"/>
          <w:lang w:val="sr-Latn-ME"/>
        </w:rPr>
      </w:pPr>
    </w:p>
    <w:p w14:paraId="4400F89E" w14:textId="46CABC81" w:rsidR="00B05DC3" w:rsidRPr="00EE7CB6" w:rsidRDefault="00B05DC3" w:rsidP="003C64E8">
      <w:pPr>
        <w:jc w:val="both"/>
        <w:rPr>
          <w:i/>
          <w:sz w:val="22"/>
          <w:szCs w:val="22"/>
          <w:lang w:val="sr-Latn-ME"/>
        </w:rPr>
      </w:pPr>
      <w:r w:rsidRPr="00EE7CB6">
        <w:rPr>
          <w:i/>
          <w:sz w:val="22"/>
          <w:szCs w:val="22"/>
          <w:lang w:val="sr-Latn-ME"/>
        </w:rPr>
        <w:t>Monizol, 40 mg, tablet</w:t>
      </w:r>
      <w:r w:rsidR="00E94BD2" w:rsidRPr="00EE7CB6">
        <w:rPr>
          <w:i/>
          <w:sz w:val="22"/>
          <w:szCs w:val="22"/>
          <w:lang w:val="sr-Latn-ME"/>
        </w:rPr>
        <w:t>a</w:t>
      </w:r>
    </w:p>
    <w:p w14:paraId="303F446E" w14:textId="48FB2F4A" w:rsidR="00B05DC3" w:rsidRPr="00EE7CB6" w:rsidRDefault="00B05DC3" w:rsidP="003C64E8">
      <w:pPr>
        <w:jc w:val="both"/>
        <w:rPr>
          <w:sz w:val="22"/>
          <w:szCs w:val="22"/>
          <w:lang w:val="sr-Latn-ME"/>
        </w:rPr>
      </w:pPr>
      <w:r w:rsidRPr="00EE7CB6">
        <w:rPr>
          <w:sz w:val="22"/>
          <w:szCs w:val="22"/>
          <w:lang w:val="sr-Latn-ME"/>
        </w:rPr>
        <w:t>Jedna tableta sadrži</w:t>
      </w:r>
      <w:r w:rsidR="00E94BD2" w:rsidRPr="00EE7CB6">
        <w:rPr>
          <w:sz w:val="22"/>
          <w:szCs w:val="22"/>
          <w:lang w:val="sr-Latn-ME"/>
        </w:rPr>
        <w:t xml:space="preserve"> 40 mg </w:t>
      </w:r>
      <w:r w:rsidR="00C82012" w:rsidRPr="00EE7CB6">
        <w:rPr>
          <w:sz w:val="22"/>
          <w:szCs w:val="22"/>
          <w:lang w:val="sr-Latn-ME"/>
        </w:rPr>
        <w:t xml:space="preserve">izosorbid </w:t>
      </w:r>
      <w:r w:rsidRPr="00EE7CB6">
        <w:rPr>
          <w:sz w:val="22"/>
          <w:szCs w:val="22"/>
          <w:lang w:val="sr-Latn-ME"/>
        </w:rPr>
        <w:t>mononitrat</w:t>
      </w:r>
      <w:r w:rsidR="00E94BD2" w:rsidRPr="00EE7CB6">
        <w:rPr>
          <w:sz w:val="22"/>
          <w:szCs w:val="22"/>
          <w:lang w:val="sr-Latn-ME"/>
        </w:rPr>
        <w:t>a</w:t>
      </w:r>
      <w:r w:rsidRPr="00EE7CB6">
        <w:rPr>
          <w:sz w:val="22"/>
          <w:szCs w:val="22"/>
          <w:lang w:val="sr-Latn-ME"/>
        </w:rPr>
        <w:t xml:space="preserve"> (u obliku 80% izosorbid</w:t>
      </w:r>
      <w:r w:rsidR="00C82012" w:rsidRPr="00EE7CB6">
        <w:rPr>
          <w:sz w:val="22"/>
          <w:szCs w:val="22"/>
          <w:lang w:val="sr-Latn-ME"/>
        </w:rPr>
        <w:t xml:space="preserve"> </w:t>
      </w:r>
      <w:r w:rsidRPr="00EE7CB6">
        <w:rPr>
          <w:sz w:val="22"/>
          <w:szCs w:val="22"/>
          <w:lang w:val="sr-Latn-ME"/>
        </w:rPr>
        <w:t>mononitrata sa laktozom monohidrat)</w:t>
      </w:r>
      <w:r w:rsidR="001E4951" w:rsidRPr="00EE7CB6">
        <w:rPr>
          <w:sz w:val="22"/>
          <w:szCs w:val="22"/>
          <w:lang w:val="sr-Latn-ME"/>
        </w:rPr>
        <w:t>.</w:t>
      </w:r>
    </w:p>
    <w:p w14:paraId="0630ECF5" w14:textId="77777777" w:rsidR="00B05DC3" w:rsidRPr="00EE7CB6" w:rsidRDefault="00B05DC3" w:rsidP="003C64E8">
      <w:pPr>
        <w:jc w:val="both"/>
        <w:rPr>
          <w:sz w:val="22"/>
          <w:szCs w:val="22"/>
          <w:lang w:val="sr-Latn-ME"/>
        </w:rPr>
      </w:pPr>
    </w:p>
    <w:p w14:paraId="1DFF20F0" w14:textId="4EC4D4A1" w:rsidR="00B05DC3" w:rsidRPr="00EE7CB6" w:rsidRDefault="00B05DC3" w:rsidP="003C64E8">
      <w:pPr>
        <w:jc w:val="both"/>
        <w:rPr>
          <w:i/>
          <w:iCs/>
          <w:sz w:val="22"/>
          <w:szCs w:val="22"/>
          <w:lang w:val="sr-Latn-ME"/>
        </w:rPr>
      </w:pPr>
      <w:r w:rsidRPr="00EE7CB6">
        <w:rPr>
          <w:i/>
          <w:iCs/>
          <w:sz w:val="22"/>
          <w:szCs w:val="22"/>
          <w:lang w:val="sr-Latn-ME"/>
        </w:rPr>
        <w:t>Monizol, 20 mg</w:t>
      </w:r>
      <w:r w:rsidR="00E94BD2" w:rsidRPr="00EE7CB6">
        <w:rPr>
          <w:i/>
          <w:iCs/>
          <w:sz w:val="22"/>
          <w:szCs w:val="22"/>
          <w:lang w:val="sr-Latn-ME"/>
        </w:rPr>
        <w:t xml:space="preserve"> i</w:t>
      </w:r>
      <w:r w:rsidRPr="00EE7CB6">
        <w:rPr>
          <w:i/>
          <w:iCs/>
          <w:sz w:val="22"/>
          <w:szCs w:val="22"/>
          <w:lang w:val="sr-Latn-ME"/>
        </w:rPr>
        <w:t xml:space="preserve"> 40 mg, tablet</w:t>
      </w:r>
      <w:r w:rsidR="00E94BD2" w:rsidRPr="00EE7CB6">
        <w:rPr>
          <w:i/>
          <w:iCs/>
          <w:sz w:val="22"/>
          <w:szCs w:val="22"/>
          <w:lang w:val="sr-Latn-ME"/>
        </w:rPr>
        <w:t>a</w:t>
      </w:r>
    </w:p>
    <w:p w14:paraId="5F9F57ED" w14:textId="701E13FB" w:rsidR="00B05DC3" w:rsidRPr="00EE7CB6" w:rsidRDefault="00B05DC3" w:rsidP="003C64E8">
      <w:pPr>
        <w:jc w:val="both"/>
        <w:rPr>
          <w:sz w:val="22"/>
          <w:szCs w:val="22"/>
          <w:lang w:val="sr-Latn-ME"/>
        </w:rPr>
      </w:pPr>
      <w:r w:rsidRPr="00EE7CB6">
        <w:rPr>
          <w:sz w:val="22"/>
          <w:szCs w:val="22"/>
          <w:lang w:val="sr-Latn-ME"/>
        </w:rPr>
        <w:t>Pomoćna supstanca sa potvrđenim dejstvom: laktoza monohidrat.</w:t>
      </w:r>
    </w:p>
    <w:p w14:paraId="024AB428" w14:textId="77777777" w:rsidR="00B05DC3" w:rsidRPr="00EE7CB6" w:rsidRDefault="00B05DC3" w:rsidP="003C64E8">
      <w:pPr>
        <w:jc w:val="both"/>
        <w:rPr>
          <w:sz w:val="22"/>
          <w:szCs w:val="22"/>
          <w:lang w:val="sr-Latn-ME"/>
        </w:rPr>
      </w:pPr>
    </w:p>
    <w:p w14:paraId="523A0B38" w14:textId="30CEA2DD" w:rsidR="0003793F" w:rsidRPr="00EE7CB6" w:rsidRDefault="0003793F" w:rsidP="003C64E8">
      <w:pPr>
        <w:jc w:val="both"/>
        <w:rPr>
          <w:sz w:val="22"/>
          <w:szCs w:val="22"/>
          <w:lang w:val="sr-Latn-ME"/>
        </w:rPr>
      </w:pPr>
      <w:r w:rsidRPr="00EE7CB6">
        <w:rPr>
          <w:sz w:val="22"/>
          <w:szCs w:val="22"/>
          <w:lang w:val="sr-Latn-ME"/>
        </w:rPr>
        <w:t>Za spisak svih ekscipijenasa, pogledati dio 6.1.</w:t>
      </w:r>
    </w:p>
    <w:p w14:paraId="523A0B39" w14:textId="77777777" w:rsidR="0003793F" w:rsidRPr="00EE7CB6" w:rsidRDefault="0003793F" w:rsidP="003C64E8">
      <w:pPr>
        <w:jc w:val="both"/>
        <w:rPr>
          <w:sz w:val="22"/>
          <w:szCs w:val="22"/>
          <w:lang w:val="sr-Latn-ME"/>
        </w:rPr>
      </w:pPr>
    </w:p>
    <w:p w14:paraId="523A0B3A" w14:textId="77777777" w:rsidR="00C37FD7" w:rsidRPr="00EE7CB6" w:rsidRDefault="00C37FD7" w:rsidP="003C64E8">
      <w:pPr>
        <w:jc w:val="both"/>
        <w:rPr>
          <w:sz w:val="22"/>
          <w:szCs w:val="22"/>
          <w:lang w:val="sr-Latn-ME"/>
        </w:rPr>
      </w:pPr>
    </w:p>
    <w:p w14:paraId="523A0B3B" w14:textId="77777777" w:rsidR="00411B4B" w:rsidRPr="00EE7CB6" w:rsidRDefault="00411B4B" w:rsidP="003C64E8">
      <w:pPr>
        <w:tabs>
          <w:tab w:val="left" w:pos="540"/>
          <w:tab w:val="left" w:pos="569"/>
        </w:tabs>
        <w:jc w:val="both"/>
        <w:rPr>
          <w:b/>
          <w:bCs/>
          <w:sz w:val="22"/>
          <w:szCs w:val="22"/>
          <w:lang w:val="sr-Latn-ME"/>
        </w:rPr>
      </w:pPr>
      <w:r w:rsidRPr="00EE7CB6">
        <w:rPr>
          <w:b/>
          <w:bCs/>
          <w:sz w:val="22"/>
          <w:szCs w:val="22"/>
          <w:lang w:val="sr-Latn-ME"/>
        </w:rPr>
        <w:t xml:space="preserve">3. </w:t>
      </w:r>
      <w:r w:rsidR="00F5167F" w:rsidRPr="00EE7CB6">
        <w:rPr>
          <w:b/>
          <w:bCs/>
          <w:sz w:val="22"/>
          <w:szCs w:val="22"/>
          <w:lang w:val="sr-Latn-ME"/>
        </w:rPr>
        <w:tab/>
      </w:r>
      <w:r w:rsidRPr="00EE7CB6">
        <w:rPr>
          <w:b/>
          <w:bCs/>
          <w:sz w:val="22"/>
          <w:szCs w:val="22"/>
          <w:lang w:val="sr-Latn-ME"/>
        </w:rPr>
        <w:t>FARMACEUTSKI OBLIK</w:t>
      </w:r>
      <w:r w:rsidR="009F2D23" w:rsidRPr="00EE7CB6">
        <w:rPr>
          <w:b/>
          <w:bCs/>
          <w:sz w:val="22"/>
          <w:szCs w:val="22"/>
          <w:lang w:val="sr-Latn-ME"/>
        </w:rPr>
        <w:t xml:space="preserve"> </w:t>
      </w:r>
    </w:p>
    <w:p w14:paraId="523A0B3C" w14:textId="77777777" w:rsidR="00411B4B" w:rsidRPr="00EE7CB6" w:rsidRDefault="00411B4B" w:rsidP="003C64E8">
      <w:pPr>
        <w:jc w:val="both"/>
        <w:rPr>
          <w:bCs/>
          <w:sz w:val="22"/>
          <w:szCs w:val="22"/>
          <w:lang w:val="sr-Latn-ME"/>
        </w:rPr>
      </w:pPr>
    </w:p>
    <w:p w14:paraId="611CCE50" w14:textId="3E50334F" w:rsidR="007F5839" w:rsidRPr="00EE7CB6" w:rsidRDefault="007F5839" w:rsidP="003C64E8">
      <w:pPr>
        <w:jc w:val="both"/>
        <w:rPr>
          <w:bCs/>
          <w:iCs/>
          <w:sz w:val="22"/>
          <w:szCs w:val="22"/>
          <w:lang w:val="sr-Latn-ME"/>
        </w:rPr>
      </w:pPr>
      <w:r w:rsidRPr="00EE7CB6">
        <w:rPr>
          <w:bCs/>
          <w:iCs/>
          <w:sz w:val="22"/>
          <w:szCs w:val="22"/>
          <w:lang w:val="sr-Latn-ME"/>
        </w:rPr>
        <w:t>Tableta</w:t>
      </w:r>
      <w:r w:rsidR="00D67F89" w:rsidRPr="00EE7CB6">
        <w:rPr>
          <w:bCs/>
          <w:iCs/>
          <w:sz w:val="22"/>
          <w:szCs w:val="22"/>
          <w:lang w:val="sr-Latn-ME"/>
        </w:rPr>
        <w:t>.</w:t>
      </w:r>
    </w:p>
    <w:p w14:paraId="2923C7CD" w14:textId="77777777" w:rsidR="007F5839" w:rsidRPr="00EE7CB6" w:rsidRDefault="007F5839" w:rsidP="003C64E8">
      <w:pPr>
        <w:jc w:val="both"/>
        <w:rPr>
          <w:bCs/>
          <w:i/>
          <w:sz w:val="22"/>
          <w:szCs w:val="22"/>
          <w:lang w:val="sr-Latn-ME"/>
        </w:rPr>
      </w:pPr>
    </w:p>
    <w:p w14:paraId="5CB4DD29" w14:textId="4CF168D0" w:rsidR="007F5839" w:rsidRPr="00EE7CB6" w:rsidRDefault="007F5839" w:rsidP="003C64E8">
      <w:pPr>
        <w:jc w:val="both"/>
        <w:rPr>
          <w:bCs/>
          <w:i/>
          <w:sz w:val="22"/>
          <w:szCs w:val="22"/>
          <w:lang w:val="sr-Latn-ME"/>
        </w:rPr>
      </w:pPr>
      <w:r w:rsidRPr="00EE7CB6">
        <w:rPr>
          <w:bCs/>
          <w:i/>
          <w:sz w:val="22"/>
          <w:szCs w:val="22"/>
          <w:lang w:val="sr-Latn-ME"/>
        </w:rPr>
        <w:t>Monizol, 20 mg, tablet</w:t>
      </w:r>
      <w:r w:rsidR="00E94BD2" w:rsidRPr="00EE7CB6">
        <w:rPr>
          <w:bCs/>
          <w:i/>
          <w:sz w:val="22"/>
          <w:szCs w:val="22"/>
          <w:lang w:val="sr-Latn-ME"/>
        </w:rPr>
        <w:t>a</w:t>
      </w:r>
    </w:p>
    <w:p w14:paraId="0743B4A8" w14:textId="77777777" w:rsidR="00E21AE3" w:rsidRPr="00EE7CB6" w:rsidRDefault="007F5839" w:rsidP="003C64E8">
      <w:pPr>
        <w:jc w:val="both"/>
        <w:rPr>
          <w:sz w:val="22"/>
          <w:szCs w:val="22"/>
        </w:rPr>
      </w:pPr>
      <w:r w:rsidRPr="00EE7CB6">
        <w:rPr>
          <w:bCs/>
          <w:sz w:val="22"/>
          <w:szCs w:val="22"/>
          <w:lang w:val="sr-Latn-ME"/>
        </w:rPr>
        <w:t>Okrugl</w:t>
      </w:r>
      <w:r w:rsidR="00E94BD2" w:rsidRPr="00EE7CB6">
        <w:rPr>
          <w:bCs/>
          <w:sz w:val="22"/>
          <w:szCs w:val="22"/>
          <w:lang w:val="sr-Latn-ME"/>
        </w:rPr>
        <w:t>a</w:t>
      </w:r>
      <w:r w:rsidRPr="00EE7CB6">
        <w:rPr>
          <w:bCs/>
          <w:sz w:val="22"/>
          <w:szCs w:val="22"/>
          <w:lang w:val="sr-Latn-ME"/>
        </w:rPr>
        <w:t xml:space="preserve"> tablet</w:t>
      </w:r>
      <w:r w:rsidR="00E94BD2" w:rsidRPr="00EE7CB6">
        <w:rPr>
          <w:bCs/>
          <w:sz w:val="22"/>
          <w:szCs w:val="22"/>
          <w:lang w:val="sr-Latn-ME"/>
        </w:rPr>
        <w:t>a</w:t>
      </w:r>
      <w:r w:rsidRPr="00EE7CB6">
        <w:rPr>
          <w:bCs/>
          <w:sz w:val="22"/>
          <w:szCs w:val="22"/>
          <w:lang w:val="sr-Latn-ME"/>
        </w:rPr>
        <w:t xml:space="preserve"> b</w:t>
      </w:r>
      <w:r w:rsidR="00C33247" w:rsidRPr="00EE7CB6">
        <w:rPr>
          <w:bCs/>
          <w:sz w:val="22"/>
          <w:szCs w:val="22"/>
          <w:lang w:val="sr-Latn-ME"/>
        </w:rPr>
        <w:t>ij</w:t>
      </w:r>
      <w:r w:rsidRPr="00EE7CB6">
        <w:rPr>
          <w:bCs/>
          <w:sz w:val="22"/>
          <w:szCs w:val="22"/>
          <w:lang w:val="sr-Latn-ME"/>
        </w:rPr>
        <w:t>ele boje sa pod</w:t>
      </w:r>
      <w:r w:rsidR="00195612" w:rsidRPr="00EE7CB6">
        <w:rPr>
          <w:bCs/>
          <w:sz w:val="22"/>
          <w:szCs w:val="22"/>
          <w:lang w:val="sr-Latn-ME"/>
        </w:rPr>
        <w:t>i</w:t>
      </w:r>
      <w:r w:rsidRPr="00EE7CB6">
        <w:rPr>
          <w:bCs/>
          <w:sz w:val="22"/>
          <w:szCs w:val="22"/>
          <w:lang w:val="sr-Latn-ME"/>
        </w:rPr>
        <w:t>onom crtom sa jedne strane.</w:t>
      </w:r>
      <w:r w:rsidR="00E21AE3" w:rsidRPr="00EE7CB6">
        <w:rPr>
          <w:sz w:val="22"/>
          <w:szCs w:val="22"/>
        </w:rPr>
        <w:t xml:space="preserve"> </w:t>
      </w:r>
    </w:p>
    <w:p w14:paraId="5A0B2187" w14:textId="77777777" w:rsidR="00E21AE3" w:rsidRPr="00EE7CB6" w:rsidRDefault="00E21AE3" w:rsidP="00E21AE3">
      <w:pPr>
        <w:jc w:val="both"/>
        <w:rPr>
          <w:bCs/>
          <w:sz w:val="22"/>
          <w:szCs w:val="22"/>
          <w:lang w:val="sr-Latn-ME"/>
        </w:rPr>
      </w:pPr>
      <w:r w:rsidRPr="00EE7CB6">
        <w:rPr>
          <w:bCs/>
          <w:sz w:val="22"/>
          <w:szCs w:val="22"/>
          <w:lang w:val="sr-Latn-ME"/>
        </w:rPr>
        <w:t>Podiona crta ne služi za dijeljenje tableta u svrhu doziranja već samo u svrhu lakšeg gutanja.</w:t>
      </w:r>
    </w:p>
    <w:p w14:paraId="795D8CE7" w14:textId="77777777" w:rsidR="007F5839" w:rsidRPr="00EE7CB6" w:rsidRDefault="007F5839" w:rsidP="003C64E8">
      <w:pPr>
        <w:jc w:val="both"/>
        <w:rPr>
          <w:bCs/>
          <w:i/>
          <w:sz w:val="22"/>
          <w:szCs w:val="22"/>
          <w:lang w:val="sr-Latn-ME"/>
        </w:rPr>
      </w:pPr>
    </w:p>
    <w:p w14:paraId="14F36DC3" w14:textId="1FBBF0F0" w:rsidR="007F5839" w:rsidRPr="00EE7CB6" w:rsidRDefault="007F5839" w:rsidP="003C64E8">
      <w:pPr>
        <w:jc w:val="both"/>
        <w:rPr>
          <w:bCs/>
          <w:i/>
          <w:sz w:val="22"/>
          <w:szCs w:val="22"/>
          <w:lang w:val="sr-Latn-ME"/>
        </w:rPr>
      </w:pPr>
      <w:r w:rsidRPr="00EE7CB6">
        <w:rPr>
          <w:bCs/>
          <w:i/>
          <w:sz w:val="22"/>
          <w:szCs w:val="22"/>
          <w:lang w:val="sr-Latn-ME"/>
        </w:rPr>
        <w:t>Monizol, 40 mg, tablet</w:t>
      </w:r>
      <w:r w:rsidR="00E94BD2" w:rsidRPr="00EE7CB6">
        <w:rPr>
          <w:bCs/>
          <w:i/>
          <w:sz w:val="22"/>
          <w:szCs w:val="22"/>
          <w:lang w:val="sr-Latn-ME"/>
        </w:rPr>
        <w:t>a</w:t>
      </w:r>
    </w:p>
    <w:p w14:paraId="59C67E6C" w14:textId="70FA6FFA" w:rsidR="007F5839" w:rsidRPr="00EE7CB6" w:rsidRDefault="007F5839" w:rsidP="003C64E8">
      <w:pPr>
        <w:jc w:val="both"/>
        <w:rPr>
          <w:bCs/>
          <w:sz w:val="22"/>
          <w:szCs w:val="22"/>
          <w:lang w:val="sr-Latn-ME"/>
        </w:rPr>
      </w:pPr>
      <w:r w:rsidRPr="00EE7CB6">
        <w:rPr>
          <w:bCs/>
          <w:sz w:val="22"/>
          <w:szCs w:val="22"/>
          <w:lang w:val="sr-Latn-ME"/>
        </w:rPr>
        <w:t>Okrugl</w:t>
      </w:r>
      <w:r w:rsidR="00E94BD2" w:rsidRPr="00EE7CB6">
        <w:rPr>
          <w:bCs/>
          <w:sz w:val="22"/>
          <w:szCs w:val="22"/>
          <w:lang w:val="sr-Latn-ME"/>
        </w:rPr>
        <w:t>a</w:t>
      </w:r>
      <w:r w:rsidRPr="00EE7CB6">
        <w:rPr>
          <w:bCs/>
          <w:sz w:val="22"/>
          <w:szCs w:val="22"/>
          <w:lang w:val="sr-Latn-ME"/>
        </w:rPr>
        <w:t xml:space="preserve"> tablet</w:t>
      </w:r>
      <w:r w:rsidR="00E94BD2" w:rsidRPr="00EE7CB6">
        <w:rPr>
          <w:bCs/>
          <w:sz w:val="22"/>
          <w:szCs w:val="22"/>
          <w:lang w:val="sr-Latn-ME"/>
        </w:rPr>
        <w:t>a</w:t>
      </w:r>
      <w:r w:rsidRPr="00EE7CB6">
        <w:rPr>
          <w:bCs/>
          <w:sz w:val="22"/>
          <w:szCs w:val="22"/>
          <w:lang w:val="sr-Latn-ME"/>
        </w:rPr>
        <w:t xml:space="preserve"> b</w:t>
      </w:r>
      <w:r w:rsidR="00C33247" w:rsidRPr="00EE7CB6">
        <w:rPr>
          <w:bCs/>
          <w:sz w:val="22"/>
          <w:szCs w:val="22"/>
          <w:lang w:val="sr-Latn-ME"/>
        </w:rPr>
        <w:t>ij</w:t>
      </w:r>
      <w:r w:rsidRPr="00EE7CB6">
        <w:rPr>
          <w:bCs/>
          <w:sz w:val="22"/>
          <w:szCs w:val="22"/>
          <w:lang w:val="sr-Latn-ME"/>
        </w:rPr>
        <w:t>ele boje sa pod</w:t>
      </w:r>
      <w:r w:rsidR="00195612" w:rsidRPr="00EE7CB6">
        <w:rPr>
          <w:bCs/>
          <w:sz w:val="22"/>
          <w:szCs w:val="22"/>
          <w:lang w:val="sr-Latn-ME"/>
        </w:rPr>
        <w:t>i</w:t>
      </w:r>
      <w:r w:rsidRPr="00EE7CB6">
        <w:rPr>
          <w:bCs/>
          <w:sz w:val="22"/>
          <w:szCs w:val="22"/>
          <w:lang w:val="sr-Latn-ME"/>
        </w:rPr>
        <w:t>onom crtom sa jedne strane.</w:t>
      </w:r>
    </w:p>
    <w:p w14:paraId="7B0363B1" w14:textId="77777777" w:rsidR="00E21AE3" w:rsidRPr="00EE7CB6" w:rsidRDefault="00E21AE3" w:rsidP="00E21AE3">
      <w:pPr>
        <w:jc w:val="both"/>
        <w:rPr>
          <w:bCs/>
          <w:sz w:val="22"/>
          <w:szCs w:val="22"/>
          <w:lang w:val="sr-Latn-ME"/>
        </w:rPr>
      </w:pPr>
      <w:r w:rsidRPr="00EE7CB6">
        <w:rPr>
          <w:bCs/>
          <w:sz w:val="22"/>
          <w:szCs w:val="22"/>
          <w:lang w:val="sr-Latn-ME"/>
        </w:rPr>
        <w:t>Podiona crta ne služi za dijeljenje tableta u svrhu doziranja već samo u svrhu lakšeg gutanja.</w:t>
      </w:r>
    </w:p>
    <w:p w14:paraId="523A0B3D" w14:textId="77777777" w:rsidR="00EC2532" w:rsidRPr="00EE7CB6" w:rsidRDefault="00EC2532" w:rsidP="003C64E8">
      <w:pPr>
        <w:jc w:val="both"/>
        <w:rPr>
          <w:bCs/>
          <w:sz w:val="22"/>
          <w:szCs w:val="22"/>
          <w:lang w:val="sr-Latn-ME"/>
        </w:rPr>
      </w:pPr>
    </w:p>
    <w:p w14:paraId="703B8617" w14:textId="77777777" w:rsidR="007F5839" w:rsidRPr="00EE7CB6" w:rsidRDefault="007F5839" w:rsidP="003C64E8">
      <w:pPr>
        <w:jc w:val="both"/>
        <w:rPr>
          <w:bCs/>
          <w:sz w:val="22"/>
          <w:szCs w:val="22"/>
          <w:lang w:val="sr-Latn-ME"/>
        </w:rPr>
      </w:pPr>
    </w:p>
    <w:p w14:paraId="523A0B3E" w14:textId="77777777" w:rsidR="00411B4B" w:rsidRPr="00EE7CB6" w:rsidRDefault="00411B4B" w:rsidP="003C64E8">
      <w:pPr>
        <w:tabs>
          <w:tab w:val="left" w:pos="540"/>
          <w:tab w:val="left" w:pos="569"/>
        </w:tabs>
        <w:jc w:val="both"/>
        <w:rPr>
          <w:b/>
          <w:bCs/>
          <w:sz w:val="22"/>
          <w:szCs w:val="22"/>
          <w:lang w:val="sr-Latn-ME"/>
        </w:rPr>
      </w:pPr>
      <w:r w:rsidRPr="00EE7CB6">
        <w:rPr>
          <w:b/>
          <w:bCs/>
          <w:sz w:val="22"/>
          <w:szCs w:val="22"/>
          <w:lang w:val="sr-Latn-ME"/>
        </w:rPr>
        <w:t xml:space="preserve">4. </w:t>
      </w:r>
      <w:r w:rsidR="00480FB1" w:rsidRPr="00EE7CB6">
        <w:rPr>
          <w:b/>
          <w:bCs/>
          <w:sz w:val="22"/>
          <w:szCs w:val="22"/>
          <w:lang w:val="sr-Latn-ME"/>
        </w:rPr>
        <w:tab/>
      </w:r>
      <w:r w:rsidRPr="00EE7CB6">
        <w:rPr>
          <w:b/>
          <w:bCs/>
          <w:sz w:val="22"/>
          <w:szCs w:val="22"/>
          <w:lang w:val="sr-Latn-ME"/>
        </w:rPr>
        <w:t>KLINIČKI PODACI</w:t>
      </w:r>
    </w:p>
    <w:p w14:paraId="523A0B3F" w14:textId="77777777" w:rsidR="00CD6F02" w:rsidRPr="00EE7CB6" w:rsidRDefault="00CD6F02" w:rsidP="003C64E8">
      <w:pPr>
        <w:tabs>
          <w:tab w:val="left" w:pos="540"/>
          <w:tab w:val="left" w:pos="569"/>
        </w:tabs>
        <w:jc w:val="both"/>
        <w:rPr>
          <w:bCs/>
          <w:sz w:val="22"/>
          <w:szCs w:val="22"/>
          <w:lang w:val="sr-Latn-ME"/>
        </w:rPr>
      </w:pPr>
    </w:p>
    <w:p w14:paraId="523A0B40" w14:textId="77777777" w:rsidR="00411B4B" w:rsidRPr="00EE7CB6" w:rsidRDefault="00411B4B" w:rsidP="003C64E8">
      <w:pPr>
        <w:tabs>
          <w:tab w:val="left" w:pos="540"/>
          <w:tab w:val="left" w:pos="569"/>
        </w:tabs>
        <w:jc w:val="both"/>
        <w:rPr>
          <w:b/>
          <w:bCs/>
          <w:sz w:val="22"/>
          <w:szCs w:val="22"/>
          <w:lang w:val="sr-Latn-ME"/>
        </w:rPr>
      </w:pPr>
      <w:r w:rsidRPr="00EE7CB6">
        <w:rPr>
          <w:b/>
          <w:bCs/>
          <w:sz w:val="22"/>
          <w:szCs w:val="22"/>
          <w:lang w:val="sr-Latn-ME"/>
        </w:rPr>
        <w:t xml:space="preserve">4.1. </w:t>
      </w:r>
      <w:r w:rsidR="00480FB1" w:rsidRPr="00EE7CB6">
        <w:rPr>
          <w:b/>
          <w:bCs/>
          <w:sz w:val="22"/>
          <w:szCs w:val="22"/>
          <w:lang w:val="sr-Latn-ME"/>
        </w:rPr>
        <w:tab/>
      </w:r>
      <w:r w:rsidRPr="00EE7CB6">
        <w:rPr>
          <w:b/>
          <w:bCs/>
          <w:sz w:val="22"/>
          <w:szCs w:val="22"/>
          <w:lang w:val="sr-Latn-ME"/>
        </w:rPr>
        <w:t>Terapijske indikacije</w:t>
      </w:r>
    </w:p>
    <w:p w14:paraId="523A0B41" w14:textId="77777777" w:rsidR="00411B4B" w:rsidRPr="00EE7CB6" w:rsidRDefault="00411B4B" w:rsidP="003C64E8">
      <w:pPr>
        <w:tabs>
          <w:tab w:val="left" w:pos="540"/>
          <w:tab w:val="left" w:pos="569"/>
        </w:tabs>
        <w:jc w:val="both"/>
        <w:rPr>
          <w:bCs/>
          <w:sz w:val="22"/>
          <w:szCs w:val="22"/>
          <w:lang w:val="sr-Latn-ME"/>
        </w:rPr>
      </w:pPr>
    </w:p>
    <w:p w14:paraId="7DD99078" w14:textId="03482CF9" w:rsidR="008A6E19" w:rsidRPr="00EE7CB6" w:rsidRDefault="008A6E19" w:rsidP="003C64E8">
      <w:pPr>
        <w:tabs>
          <w:tab w:val="left" w:pos="540"/>
          <w:tab w:val="left" w:pos="569"/>
        </w:tabs>
        <w:jc w:val="both"/>
        <w:rPr>
          <w:bCs/>
          <w:iCs/>
          <w:sz w:val="22"/>
          <w:szCs w:val="22"/>
          <w:lang w:val="sr-Latn-ME"/>
        </w:rPr>
      </w:pPr>
      <w:r w:rsidRPr="00EE7CB6">
        <w:rPr>
          <w:bCs/>
          <w:iCs/>
          <w:sz w:val="22"/>
          <w:szCs w:val="22"/>
          <w:lang w:val="sr-Latn-ME"/>
        </w:rPr>
        <w:t>L</w:t>
      </w:r>
      <w:r w:rsidR="00D67F89" w:rsidRPr="00EE7CB6">
        <w:rPr>
          <w:bCs/>
          <w:iCs/>
          <w:sz w:val="22"/>
          <w:szCs w:val="22"/>
          <w:lang w:val="sr-Latn-ME"/>
        </w:rPr>
        <w:t>ij</w:t>
      </w:r>
      <w:r w:rsidRPr="00EE7CB6">
        <w:rPr>
          <w:bCs/>
          <w:iCs/>
          <w:sz w:val="22"/>
          <w:szCs w:val="22"/>
          <w:lang w:val="sr-Latn-ME"/>
        </w:rPr>
        <w:t>ek Monizol se prim</w:t>
      </w:r>
      <w:r w:rsidR="00D67F89" w:rsidRPr="00EE7CB6">
        <w:rPr>
          <w:bCs/>
          <w:iCs/>
          <w:sz w:val="22"/>
          <w:szCs w:val="22"/>
          <w:lang w:val="sr-Latn-ME"/>
        </w:rPr>
        <w:t>j</w:t>
      </w:r>
      <w:r w:rsidRPr="00EE7CB6">
        <w:rPr>
          <w:bCs/>
          <w:iCs/>
          <w:sz w:val="22"/>
          <w:szCs w:val="22"/>
          <w:lang w:val="sr-Latn-ME"/>
        </w:rPr>
        <w:t>enjuje</w:t>
      </w:r>
      <w:r w:rsidR="002C7B2B" w:rsidRPr="00EE7CB6">
        <w:rPr>
          <w:bCs/>
          <w:iCs/>
          <w:sz w:val="22"/>
          <w:szCs w:val="22"/>
          <w:lang w:val="sr-Latn-ME"/>
        </w:rPr>
        <w:t>:</w:t>
      </w:r>
    </w:p>
    <w:p w14:paraId="1E8840C9" w14:textId="6566BDA0" w:rsidR="008A6E19" w:rsidRPr="00EE7CB6" w:rsidRDefault="008A6E19" w:rsidP="003C64E8">
      <w:pPr>
        <w:numPr>
          <w:ilvl w:val="0"/>
          <w:numId w:val="12"/>
        </w:numPr>
        <w:tabs>
          <w:tab w:val="left" w:pos="540"/>
          <w:tab w:val="left" w:pos="569"/>
        </w:tabs>
        <w:jc w:val="both"/>
        <w:rPr>
          <w:bCs/>
          <w:sz w:val="22"/>
          <w:szCs w:val="22"/>
          <w:lang w:val="sr-Latn-ME"/>
        </w:rPr>
      </w:pPr>
      <w:r w:rsidRPr="00EE7CB6">
        <w:rPr>
          <w:bCs/>
          <w:iCs/>
          <w:sz w:val="22"/>
          <w:szCs w:val="22"/>
          <w:lang w:val="sr-Latn-ME"/>
        </w:rPr>
        <w:t>u profilaksi napada i dugotrajnoj terapiji angine pektoris</w:t>
      </w:r>
      <w:r w:rsidR="00D67F89" w:rsidRPr="00EE7CB6">
        <w:rPr>
          <w:bCs/>
          <w:iCs/>
          <w:sz w:val="22"/>
          <w:szCs w:val="22"/>
          <w:lang w:val="sr-Latn-ME"/>
        </w:rPr>
        <w:t>,</w:t>
      </w:r>
    </w:p>
    <w:p w14:paraId="6C2A15CA" w14:textId="7804C1D9" w:rsidR="008A6E19" w:rsidRPr="00EE7CB6" w:rsidRDefault="008A6E19" w:rsidP="003C64E8">
      <w:pPr>
        <w:numPr>
          <w:ilvl w:val="0"/>
          <w:numId w:val="12"/>
        </w:numPr>
        <w:tabs>
          <w:tab w:val="left" w:pos="540"/>
          <w:tab w:val="left" w:pos="569"/>
        </w:tabs>
        <w:jc w:val="both"/>
        <w:rPr>
          <w:bCs/>
          <w:sz w:val="22"/>
          <w:szCs w:val="22"/>
          <w:lang w:val="sr-Latn-ME"/>
        </w:rPr>
      </w:pPr>
      <w:r w:rsidRPr="00EE7CB6">
        <w:rPr>
          <w:bCs/>
          <w:iCs/>
          <w:sz w:val="22"/>
          <w:szCs w:val="22"/>
          <w:lang w:val="sr-Latn-ME"/>
        </w:rPr>
        <w:t xml:space="preserve">kao dodatna terapija </w:t>
      </w:r>
      <w:r w:rsidRPr="00EE7CB6">
        <w:rPr>
          <w:bCs/>
          <w:sz w:val="22"/>
          <w:szCs w:val="22"/>
          <w:lang w:val="sr-Latn-ME"/>
        </w:rPr>
        <w:t>kod hronične kongestivne srčane insuficijencije i posl</w:t>
      </w:r>
      <w:r w:rsidR="003C64E8" w:rsidRPr="00EE7CB6">
        <w:rPr>
          <w:bCs/>
          <w:sz w:val="22"/>
          <w:szCs w:val="22"/>
          <w:lang w:val="sr-Latn-ME"/>
        </w:rPr>
        <w:t>ij</w:t>
      </w:r>
      <w:r w:rsidRPr="00EE7CB6">
        <w:rPr>
          <w:bCs/>
          <w:sz w:val="22"/>
          <w:szCs w:val="22"/>
          <w:lang w:val="sr-Latn-ME"/>
        </w:rPr>
        <w:t>e infarkta miokarda.</w:t>
      </w:r>
    </w:p>
    <w:p w14:paraId="5DE23D63" w14:textId="77777777" w:rsidR="008A6E19" w:rsidRPr="00EE7CB6" w:rsidRDefault="008A6E19" w:rsidP="003C64E8">
      <w:pPr>
        <w:tabs>
          <w:tab w:val="left" w:pos="540"/>
          <w:tab w:val="left" w:pos="569"/>
        </w:tabs>
        <w:jc w:val="both"/>
        <w:rPr>
          <w:b/>
          <w:bCs/>
          <w:sz w:val="22"/>
          <w:szCs w:val="22"/>
          <w:lang w:val="sr-Latn-ME"/>
        </w:rPr>
      </w:pPr>
    </w:p>
    <w:p w14:paraId="523A0B42" w14:textId="06B4B722" w:rsidR="00411B4B" w:rsidRPr="00EE7CB6" w:rsidRDefault="00411B4B" w:rsidP="003C64E8">
      <w:pPr>
        <w:tabs>
          <w:tab w:val="left" w:pos="540"/>
          <w:tab w:val="left" w:pos="569"/>
        </w:tabs>
        <w:jc w:val="both"/>
        <w:rPr>
          <w:b/>
          <w:bCs/>
          <w:sz w:val="22"/>
          <w:szCs w:val="22"/>
          <w:lang w:val="sr-Latn-ME"/>
        </w:rPr>
      </w:pPr>
      <w:r w:rsidRPr="00EE7CB6">
        <w:rPr>
          <w:b/>
          <w:bCs/>
          <w:sz w:val="22"/>
          <w:szCs w:val="22"/>
          <w:lang w:val="sr-Latn-ME"/>
        </w:rPr>
        <w:t xml:space="preserve">4.2. </w:t>
      </w:r>
      <w:r w:rsidR="00480FB1" w:rsidRPr="00EE7CB6">
        <w:rPr>
          <w:b/>
          <w:bCs/>
          <w:sz w:val="22"/>
          <w:szCs w:val="22"/>
          <w:lang w:val="sr-Latn-ME"/>
        </w:rPr>
        <w:tab/>
      </w:r>
      <w:r w:rsidRPr="00EE7CB6">
        <w:rPr>
          <w:b/>
          <w:bCs/>
          <w:sz w:val="22"/>
          <w:szCs w:val="22"/>
          <w:lang w:val="sr-Latn-ME"/>
        </w:rPr>
        <w:t>Doziranje i način primjene</w:t>
      </w:r>
    </w:p>
    <w:p w14:paraId="523A0B43" w14:textId="77777777" w:rsidR="0072020E" w:rsidRPr="00EE7CB6" w:rsidRDefault="0072020E" w:rsidP="003C64E8">
      <w:pPr>
        <w:tabs>
          <w:tab w:val="left" w:pos="540"/>
          <w:tab w:val="left" w:pos="569"/>
        </w:tabs>
        <w:jc w:val="both"/>
        <w:rPr>
          <w:bCs/>
          <w:sz w:val="22"/>
          <w:szCs w:val="22"/>
          <w:lang w:val="sr-Latn-ME"/>
        </w:rPr>
      </w:pPr>
    </w:p>
    <w:p w14:paraId="523A0B44" w14:textId="77777777" w:rsidR="00452E9D" w:rsidRPr="00EE7CB6" w:rsidRDefault="00452E9D" w:rsidP="003C64E8">
      <w:pPr>
        <w:tabs>
          <w:tab w:val="left" w:pos="540"/>
          <w:tab w:val="left" w:pos="569"/>
        </w:tabs>
        <w:jc w:val="both"/>
        <w:rPr>
          <w:bCs/>
          <w:sz w:val="22"/>
          <w:szCs w:val="22"/>
          <w:u w:val="single"/>
          <w:lang w:val="sr-Latn-ME"/>
        </w:rPr>
      </w:pPr>
      <w:r w:rsidRPr="00EE7CB6">
        <w:rPr>
          <w:bCs/>
          <w:sz w:val="22"/>
          <w:szCs w:val="22"/>
          <w:u w:val="single"/>
          <w:lang w:val="sr-Latn-ME"/>
        </w:rPr>
        <w:t>Doziranje</w:t>
      </w:r>
    </w:p>
    <w:p w14:paraId="728970EA" w14:textId="77777777" w:rsidR="00664286" w:rsidRPr="00EE7CB6" w:rsidRDefault="00664286" w:rsidP="003C64E8">
      <w:pPr>
        <w:tabs>
          <w:tab w:val="left" w:pos="540"/>
          <w:tab w:val="left" w:pos="569"/>
        </w:tabs>
        <w:jc w:val="both"/>
        <w:rPr>
          <w:bCs/>
          <w:i/>
          <w:iCs/>
          <w:sz w:val="22"/>
          <w:szCs w:val="22"/>
          <w:lang w:val="sr-Latn-ME"/>
        </w:rPr>
      </w:pPr>
    </w:p>
    <w:p w14:paraId="29399F38" w14:textId="175D54C3" w:rsidR="00664286" w:rsidRPr="00EE7CB6" w:rsidRDefault="00664286" w:rsidP="003C64E8">
      <w:pPr>
        <w:tabs>
          <w:tab w:val="left" w:pos="540"/>
          <w:tab w:val="left" w:pos="569"/>
        </w:tabs>
        <w:jc w:val="both"/>
        <w:rPr>
          <w:bCs/>
          <w:i/>
          <w:iCs/>
          <w:sz w:val="22"/>
          <w:szCs w:val="22"/>
          <w:lang w:val="sr-Latn-ME"/>
        </w:rPr>
      </w:pPr>
      <w:r w:rsidRPr="00EE7CB6">
        <w:rPr>
          <w:bCs/>
          <w:i/>
          <w:iCs/>
          <w:sz w:val="22"/>
          <w:szCs w:val="22"/>
          <w:lang w:val="sr-Latn-ME"/>
        </w:rPr>
        <w:t>Odrasli</w:t>
      </w:r>
    </w:p>
    <w:p w14:paraId="2110ABB9" w14:textId="149B98E8" w:rsidR="00664286" w:rsidRPr="00EE7CB6" w:rsidRDefault="00664286" w:rsidP="003C64E8">
      <w:pPr>
        <w:tabs>
          <w:tab w:val="left" w:pos="540"/>
          <w:tab w:val="left" w:pos="569"/>
        </w:tabs>
        <w:jc w:val="both"/>
        <w:rPr>
          <w:bCs/>
          <w:sz w:val="22"/>
          <w:szCs w:val="22"/>
          <w:lang w:val="sr-Latn-ME"/>
        </w:rPr>
      </w:pPr>
      <w:r w:rsidRPr="00EE7CB6">
        <w:rPr>
          <w:bCs/>
          <w:sz w:val="22"/>
          <w:szCs w:val="22"/>
          <w:lang w:val="sr-Latn-ME"/>
        </w:rPr>
        <w:t>Preporučuje se uzimanje jedne tablete, od 20 mg ili 40 mg, 2 ili 3 puta na dan u asimetričnim vremenski</w:t>
      </w:r>
      <w:r w:rsidR="002C4CA9" w:rsidRPr="00EE7CB6">
        <w:rPr>
          <w:bCs/>
          <w:sz w:val="22"/>
          <w:szCs w:val="22"/>
          <w:lang w:val="sr-Latn-ME"/>
        </w:rPr>
        <w:t xml:space="preserve">m </w:t>
      </w:r>
      <w:r w:rsidRPr="00EE7CB6">
        <w:rPr>
          <w:bCs/>
          <w:sz w:val="22"/>
          <w:szCs w:val="22"/>
          <w:lang w:val="sr-Latn-ME"/>
        </w:rPr>
        <w:t>intervalima.</w:t>
      </w:r>
    </w:p>
    <w:p w14:paraId="1798AEFA" w14:textId="77777777" w:rsidR="00664286" w:rsidRPr="00EE7CB6" w:rsidRDefault="00664286" w:rsidP="003C64E8">
      <w:pPr>
        <w:tabs>
          <w:tab w:val="left" w:pos="540"/>
          <w:tab w:val="left" w:pos="569"/>
        </w:tabs>
        <w:jc w:val="both"/>
        <w:rPr>
          <w:bCs/>
          <w:sz w:val="22"/>
          <w:szCs w:val="22"/>
          <w:lang w:val="sr-Latn-ME"/>
        </w:rPr>
      </w:pPr>
      <w:r w:rsidRPr="00EE7CB6">
        <w:rPr>
          <w:bCs/>
          <w:sz w:val="22"/>
          <w:szCs w:val="22"/>
          <w:lang w:val="sr-Latn-ME"/>
        </w:rPr>
        <w:t>Doza se može povećavati do 120 mg dnevno.</w:t>
      </w:r>
    </w:p>
    <w:p w14:paraId="577D6D55" w14:textId="77777777" w:rsidR="00664286" w:rsidRPr="00EE7CB6" w:rsidRDefault="00664286" w:rsidP="003C64E8">
      <w:pPr>
        <w:tabs>
          <w:tab w:val="left" w:pos="540"/>
          <w:tab w:val="left" w:pos="569"/>
        </w:tabs>
        <w:jc w:val="both"/>
        <w:rPr>
          <w:bCs/>
          <w:sz w:val="22"/>
          <w:szCs w:val="22"/>
          <w:lang w:val="sr-Latn-ME"/>
        </w:rPr>
      </w:pPr>
      <w:r w:rsidRPr="00EE7CB6">
        <w:rPr>
          <w:bCs/>
          <w:sz w:val="22"/>
          <w:szCs w:val="22"/>
          <w:lang w:val="sr-Latn-ME"/>
        </w:rPr>
        <w:t>Potrebno je da režim doziranja bude u skladu sa kliničkim odgovorom pacijenta.</w:t>
      </w:r>
    </w:p>
    <w:p w14:paraId="01D83EC8" w14:textId="3045B1B5" w:rsidR="00664286" w:rsidRPr="00EE7CB6" w:rsidRDefault="00664286" w:rsidP="003C64E8">
      <w:pPr>
        <w:tabs>
          <w:tab w:val="left" w:pos="540"/>
          <w:tab w:val="left" w:pos="569"/>
        </w:tabs>
        <w:jc w:val="both"/>
        <w:rPr>
          <w:bCs/>
          <w:sz w:val="22"/>
          <w:szCs w:val="22"/>
          <w:lang w:val="sr-Latn-ME"/>
        </w:rPr>
      </w:pPr>
      <w:r w:rsidRPr="00EE7CB6">
        <w:rPr>
          <w:bCs/>
          <w:sz w:val="22"/>
          <w:szCs w:val="22"/>
          <w:lang w:val="sr-Latn-ME"/>
        </w:rPr>
        <w:t>Prim</w:t>
      </w:r>
      <w:r w:rsidR="002C4CA9" w:rsidRPr="00EE7CB6">
        <w:rPr>
          <w:bCs/>
          <w:sz w:val="22"/>
          <w:szCs w:val="22"/>
          <w:lang w:val="sr-Latn-ME"/>
        </w:rPr>
        <w:t>j</w:t>
      </w:r>
      <w:r w:rsidRPr="00EE7CB6">
        <w:rPr>
          <w:bCs/>
          <w:sz w:val="22"/>
          <w:szCs w:val="22"/>
          <w:lang w:val="sr-Latn-ME"/>
        </w:rPr>
        <w:t>enjuje se najmanja efektivna doza.</w:t>
      </w:r>
    </w:p>
    <w:p w14:paraId="5FED3D85" w14:textId="7D6D8811" w:rsidR="00664286" w:rsidRPr="00EE7CB6" w:rsidRDefault="00664286" w:rsidP="003C64E8">
      <w:pPr>
        <w:tabs>
          <w:tab w:val="left" w:pos="540"/>
          <w:tab w:val="left" w:pos="569"/>
        </w:tabs>
        <w:jc w:val="both"/>
        <w:rPr>
          <w:bCs/>
          <w:sz w:val="22"/>
          <w:szCs w:val="22"/>
          <w:lang w:val="sr-Latn-ME"/>
        </w:rPr>
      </w:pPr>
      <w:r w:rsidRPr="00EE7CB6">
        <w:rPr>
          <w:bCs/>
          <w:sz w:val="22"/>
          <w:szCs w:val="22"/>
          <w:lang w:val="sr-Latn-ME"/>
        </w:rPr>
        <w:lastRenderedPageBreak/>
        <w:t>Pacijenti koji uzimaju jednu tabletu 2 puta na dan, treba da uzimaju drugu dozu 8 sati posl</w:t>
      </w:r>
      <w:r w:rsidR="003C64E8" w:rsidRPr="00EE7CB6">
        <w:rPr>
          <w:bCs/>
          <w:sz w:val="22"/>
          <w:szCs w:val="22"/>
          <w:lang w:val="sr-Latn-ME"/>
        </w:rPr>
        <w:t>ij</w:t>
      </w:r>
      <w:r w:rsidRPr="00EE7CB6">
        <w:rPr>
          <w:bCs/>
          <w:sz w:val="22"/>
          <w:szCs w:val="22"/>
          <w:lang w:val="sr-Latn-ME"/>
        </w:rPr>
        <w:t>e prve doze.</w:t>
      </w:r>
    </w:p>
    <w:p w14:paraId="5040F9F4" w14:textId="0CCAA889" w:rsidR="00664286" w:rsidRPr="00EE7CB6" w:rsidRDefault="00664286" w:rsidP="003C64E8">
      <w:pPr>
        <w:tabs>
          <w:tab w:val="left" w:pos="540"/>
          <w:tab w:val="left" w:pos="569"/>
        </w:tabs>
        <w:jc w:val="both"/>
        <w:rPr>
          <w:bCs/>
          <w:sz w:val="22"/>
          <w:szCs w:val="22"/>
          <w:lang w:val="sr-Latn-ME"/>
        </w:rPr>
      </w:pPr>
      <w:r w:rsidRPr="00EE7CB6">
        <w:rPr>
          <w:bCs/>
          <w:sz w:val="22"/>
          <w:szCs w:val="22"/>
          <w:lang w:val="sr-Latn-ME"/>
        </w:rPr>
        <w:t>Ukoliko je doziranje l</w:t>
      </w:r>
      <w:r w:rsidR="002C4CA9" w:rsidRPr="00EE7CB6">
        <w:rPr>
          <w:bCs/>
          <w:sz w:val="22"/>
          <w:szCs w:val="22"/>
          <w:lang w:val="sr-Latn-ME"/>
        </w:rPr>
        <w:t>ij</w:t>
      </w:r>
      <w:r w:rsidRPr="00EE7CB6">
        <w:rPr>
          <w:bCs/>
          <w:sz w:val="22"/>
          <w:szCs w:val="22"/>
          <w:lang w:val="sr-Latn-ME"/>
        </w:rPr>
        <w:t>eka 3 puta na dan, treba uzeti l</w:t>
      </w:r>
      <w:r w:rsidR="002C4CA9" w:rsidRPr="00EE7CB6">
        <w:rPr>
          <w:bCs/>
          <w:sz w:val="22"/>
          <w:szCs w:val="22"/>
          <w:lang w:val="sr-Latn-ME"/>
        </w:rPr>
        <w:t>ij</w:t>
      </w:r>
      <w:r w:rsidRPr="00EE7CB6">
        <w:rPr>
          <w:bCs/>
          <w:sz w:val="22"/>
          <w:szCs w:val="22"/>
          <w:lang w:val="sr-Latn-ME"/>
        </w:rPr>
        <w:t>ek na 6 sati kako bi se osigurao period bez l</w:t>
      </w:r>
      <w:r w:rsidR="002C4CA9" w:rsidRPr="00EE7CB6">
        <w:rPr>
          <w:bCs/>
          <w:sz w:val="22"/>
          <w:szCs w:val="22"/>
          <w:lang w:val="sr-Latn-ME"/>
        </w:rPr>
        <w:t>ij</w:t>
      </w:r>
      <w:r w:rsidRPr="00EE7CB6">
        <w:rPr>
          <w:bCs/>
          <w:sz w:val="22"/>
          <w:szCs w:val="22"/>
          <w:lang w:val="sr-Latn-ME"/>
        </w:rPr>
        <w:t>eka od 12</w:t>
      </w:r>
      <w:r w:rsidR="002C4CA9" w:rsidRPr="00EE7CB6">
        <w:rPr>
          <w:bCs/>
          <w:sz w:val="22"/>
          <w:szCs w:val="22"/>
          <w:lang w:val="sr-Latn-ME"/>
        </w:rPr>
        <w:t xml:space="preserve"> </w:t>
      </w:r>
      <w:r w:rsidRPr="00EE7CB6">
        <w:rPr>
          <w:bCs/>
          <w:sz w:val="22"/>
          <w:szCs w:val="22"/>
          <w:lang w:val="sr-Latn-ME"/>
        </w:rPr>
        <w:t>sati, u okviru 24 sata.</w:t>
      </w:r>
    </w:p>
    <w:p w14:paraId="67C1DD61" w14:textId="77777777" w:rsidR="00664286" w:rsidRPr="00EE7CB6" w:rsidRDefault="00664286" w:rsidP="003C64E8">
      <w:pPr>
        <w:tabs>
          <w:tab w:val="left" w:pos="540"/>
          <w:tab w:val="left" w:pos="569"/>
        </w:tabs>
        <w:jc w:val="both"/>
        <w:rPr>
          <w:bCs/>
          <w:sz w:val="22"/>
          <w:szCs w:val="22"/>
          <w:lang w:val="sr-Latn-ME"/>
        </w:rPr>
      </w:pPr>
    </w:p>
    <w:p w14:paraId="1356C6FB" w14:textId="77777777" w:rsidR="00664286" w:rsidRPr="00EE7CB6" w:rsidRDefault="00664286" w:rsidP="003C64E8">
      <w:pPr>
        <w:tabs>
          <w:tab w:val="left" w:pos="540"/>
          <w:tab w:val="left" w:pos="569"/>
        </w:tabs>
        <w:jc w:val="both"/>
        <w:rPr>
          <w:bCs/>
          <w:i/>
          <w:iCs/>
          <w:sz w:val="22"/>
          <w:szCs w:val="22"/>
          <w:lang w:val="sr-Latn-ME"/>
        </w:rPr>
      </w:pPr>
      <w:r w:rsidRPr="00EE7CB6">
        <w:rPr>
          <w:bCs/>
          <w:i/>
          <w:iCs/>
          <w:sz w:val="22"/>
          <w:szCs w:val="22"/>
          <w:lang w:val="sr-Latn-ME"/>
        </w:rPr>
        <w:t>Stariji pacijenti</w:t>
      </w:r>
    </w:p>
    <w:p w14:paraId="031C3E83" w14:textId="77777777" w:rsidR="00664286" w:rsidRPr="00EE7CB6" w:rsidRDefault="00664286" w:rsidP="003C64E8">
      <w:pPr>
        <w:tabs>
          <w:tab w:val="left" w:pos="540"/>
          <w:tab w:val="left" w:pos="569"/>
        </w:tabs>
        <w:jc w:val="both"/>
        <w:rPr>
          <w:bCs/>
          <w:sz w:val="22"/>
          <w:szCs w:val="22"/>
          <w:lang w:val="sr-Latn-ME"/>
        </w:rPr>
      </w:pPr>
      <w:r w:rsidRPr="00EE7CB6">
        <w:rPr>
          <w:bCs/>
          <w:sz w:val="22"/>
          <w:szCs w:val="22"/>
          <w:lang w:val="sr-Latn-ME"/>
        </w:rPr>
        <w:t>Dostupni podaci ne ukazuju na to da je prilagođavanje doziranja neophodno kod starijih pacijenata.</w:t>
      </w:r>
    </w:p>
    <w:p w14:paraId="6D96EB53" w14:textId="77777777" w:rsidR="00664286" w:rsidRPr="00EE7CB6" w:rsidRDefault="00664286" w:rsidP="003C64E8">
      <w:pPr>
        <w:tabs>
          <w:tab w:val="left" w:pos="540"/>
          <w:tab w:val="left" w:pos="569"/>
        </w:tabs>
        <w:jc w:val="both"/>
        <w:rPr>
          <w:bCs/>
          <w:sz w:val="22"/>
          <w:szCs w:val="22"/>
          <w:lang w:val="sr-Latn-ME"/>
        </w:rPr>
      </w:pPr>
    </w:p>
    <w:p w14:paraId="51CEB0C9" w14:textId="77777777" w:rsidR="00664286" w:rsidRPr="00EE7CB6" w:rsidRDefault="00664286" w:rsidP="003C64E8">
      <w:pPr>
        <w:tabs>
          <w:tab w:val="left" w:pos="540"/>
          <w:tab w:val="left" w:pos="569"/>
        </w:tabs>
        <w:jc w:val="both"/>
        <w:rPr>
          <w:bCs/>
          <w:i/>
          <w:iCs/>
          <w:sz w:val="22"/>
          <w:szCs w:val="22"/>
          <w:lang w:val="sr-Latn-ME"/>
        </w:rPr>
      </w:pPr>
      <w:r w:rsidRPr="00EE7CB6">
        <w:rPr>
          <w:bCs/>
          <w:i/>
          <w:iCs/>
          <w:sz w:val="22"/>
          <w:szCs w:val="22"/>
          <w:lang w:val="sr-Latn-ME"/>
        </w:rPr>
        <w:t>Pedijatrijska populacija</w:t>
      </w:r>
    </w:p>
    <w:p w14:paraId="0160F381" w14:textId="242EEE5F" w:rsidR="00664286" w:rsidRPr="00EE7CB6" w:rsidRDefault="00664286" w:rsidP="003C64E8">
      <w:pPr>
        <w:tabs>
          <w:tab w:val="left" w:pos="540"/>
          <w:tab w:val="left" w:pos="569"/>
        </w:tabs>
        <w:jc w:val="both"/>
        <w:rPr>
          <w:bCs/>
          <w:sz w:val="22"/>
          <w:szCs w:val="22"/>
          <w:lang w:val="sr-Latn-ME"/>
        </w:rPr>
      </w:pPr>
      <w:r w:rsidRPr="00EE7CB6">
        <w:rPr>
          <w:bCs/>
          <w:sz w:val="22"/>
          <w:szCs w:val="22"/>
          <w:lang w:val="sr-Latn-ME"/>
        </w:rPr>
        <w:t>Nisu ustanovljene bezb</w:t>
      </w:r>
      <w:r w:rsidR="002C4CA9" w:rsidRPr="00EE7CB6">
        <w:rPr>
          <w:bCs/>
          <w:sz w:val="22"/>
          <w:szCs w:val="22"/>
          <w:lang w:val="sr-Latn-ME"/>
        </w:rPr>
        <w:t>j</w:t>
      </w:r>
      <w:r w:rsidRPr="00EE7CB6">
        <w:rPr>
          <w:bCs/>
          <w:sz w:val="22"/>
          <w:szCs w:val="22"/>
          <w:lang w:val="sr-Latn-ME"/>
        </w:rPr>
        <w:t>ednost i efikasnost prim</w:t>
      </w:r>
      <w:r w:rsidR="002C4CA9" w:rsidRPr="00EE7CB6">
        <w:rPr>
          <w:bCs/>
          <w:sz w:val="22"/>
          <w:szCs w:val="22"/>
          <w:lang w:val="sr-Latn-ME"/>
        </w:rPr>
        <w:t>j</w:t>
      </w:r>
      <w:r w:rsidRPr="00EE7CB6">
        <w:rPr>
          <w:bCs/>
          <w:sz w:val="22"/>
          <w:szCs w:val="22"/>
          <w:lang w:val="sr-Latn-ME"/>
        </w:rPr>
        <w:t>ene izosorbid</w:t>
      </w:r>
      <w:r w:rsidR="00383F0A" w:rsidRPr="00EE7CB6">
        <w:rPr>
          <w:bCs/>
          <w:sz w:val="22"/>
          <w:szCs w:val="22"/>
          <w:lang w:val="sr-Latn-ME"/>
        </w:rPr>
        <w:t xml:space="preserve"> </w:t>
      </w:r>
      <w:r w:rsidRPr="00EE7CB6">
        <w:rPr>
          <w:bCs/>
          <w:sz w:val="22"/>
          <w:szCs w:val="22"/>
          <w:lang w:val="sr-Latn-ME"/>
        </w:rPr>
        <w:t>mononitrata kod d</w:t>
      </w:r>
      <w:r w:rsidR="002C4CA9" w:rsidRPr="00EE7CB6">
        <w:rPr>
          <w:bCs/>
          <w:sz w:val="22"/>
          <w:szCs w:val="22"/>
          <w:lang w:val="sr-Latn-ME"/>
        </w:rPr>
        <w:t>j</w:t>
      </w:r>
      <w:r w:rsidRPr="00EE7CB6">
        <w:rPr>
          <w:bCs/>
          <w:sz w:val="22"/>
          <w:szCs w:val="22"/>
          <w:lang w:val="sr-Latn-ME"/>
        </w:rPr>
        <w:t>ece.</w:t>
      </w:r>
    </w:p>
    <w:p w14:paraId="7F2BC257" w14:textId="77777777" w:rsidR="008C3179" w:rsidRPr="00EE7CB6" w:rsidRDefault="008C3179" w:rsidP="003C64E8">
      <w:pPr>
        <w:tabs>
          <w:tab w:val="left" w:pos="540"/>
          <w:tab w:val="left" w:pos="569"/>
        </w:tabs>
        <w:jc w:val="both"/>
        <w:rPr>
          <w:bCs/>
          <w:sz w:val="22"/>
          <w:szCs w:val="22"/>
          <w:lang w:val="sr-Latn-ME"/>
        </w:rPr>
      </w:pPr>
    </w:p>
    <w:p w14:paraId="7F6A3F3A" w14:textId="62AB0A61" w:rsidR="00664286" w:rsidRPr="00EE7CB6" w:rsidRDefault="00664286" w:rsidP="003C64E8">
      <w:pPr>
        <w:tabs>
          <w:tab w:val="left" w:pos="540"/>
          <w:tab w:val="left" w:pos="569"/>
        </w:tabs>
        <w:jc w:val="both"/>
        <w:rPr>
          <w:bCs/>
          <w:sz w:val="22"/>
          <w:szCs w:val="22"/>
          <w:lang w:val="sr-Latn-ME"/>
        </w:rPr>
      </w:pPr>
      <w:r w:rsidRPr="00EE7CB6">
        <w:rPr>
          <w:bCs/>
          <w:sz w:val="22"/>
          <w:szCs w:val="22"/>
          <w:lang w:val="sr-Latn-ME"/>
        </w:rPr>
        <w:t>Terapiju l</w:t>
      </w:r>
      <w:r w:rsidR="002C4CA9" w:rsidRPr="00EE7CB6">
        <w:rPr>
          <w:bCs/>
          <w:sz w:val="22"/>
          <w:szCs w:val="22"/>
          <w:lang w:val="sr-Latn-ME"/>
        </w:rPr>
        <w:t>ij</w:t>
      </w:r>
      <w:r w:rsidRPr="00EE7CB6">
        <w:rPr>
          <w:bCs/>
          <w:sz w:val="22"/>
          <w:szCs w:val="22"/>
          <w:lang w:val="sr-Latn-ME"/>
        </w:rPr>
        <w:t>ekom Monizol, kao i bilo kojim drugim nitratom, ne prekidati naglo. Potrebno je postepeno</w:t>
      </w:r>
    </w:p>
    <w:p w14:paraId="2A088A16" w14:textId="1199CD3D" w:rsidR="00664286" w:rsidRPr="00EE7CB6" w:rsidRDefault="00664286" w:rsidP="003C64E8">
      <w:pPr>
        <w:tabs>
          <w:tab w:val="left" w:pos="540"/>
          <w:tab w:val="left" w:pos="569"/>
        </w:tabs>
        <w:jc w:val="both"/>
        <w:rPr>
          <w:bCs/>
          <w:sz w:val="22"/>
          <w:szCs w:val="22"/>
          <w:lang w:val="sr-Latn-ME"/>
        </w:rPr>
      </w:pPr>
      <w:r w:rsidRPr="00EE7CB6">
        <w:rPr>
          <w:bCs/>
          <w:sz w:val="22"/>
          <w:szCs w:val="22"/>
          <w:lang w:val="sr-Latn-ME"/>
        </w:rPr>
        <w:t>smanjivati i dozu i učestalost prim</w:t>
      </w:r>
      <w:r w:rsidR="002C4CA9" w:rsidRPr="00EE7CB6">
        <w:rPr>
          <w:bCs/>
          <w:sz w:val="22"/>
          <w:szCs w:val="22"/>
          <w:lang w:val="sr-Latn-ME"/>
        </w:rPr>
        <w:t>j</w:t>
      </w:r>
      <w:r w:rsidRPr="00EE7CB6">
        <w:rPr>
          <w:bCs/>
          <w:sz w:val="22"/>
          <w:szCs w:val="22"/>
          <w:lang w:val="sr-Latn-ME"/>
        </w:rPr>
        <w:t>ene (vid</w:t>
      </w:r>
      <w:r w:rsidR="002C4CA9" w:rsidRPr="00EE7CB6">
        <w:rPr>
          <w:bCs/>
          <w:sz w:val="22"/>
          <w:szCs w:val="22"/>
          <w:lang w:val="sr-Latn-ME"/>
        </w:rPr>
        <w:t>j</w:t>
      </w:r>
      <w:r w:rsidRPr="00EE7CB6">
        <w:rPr>
          <w:bCs/>
          <w:sz w:val="22"/>
          <w:szCs w:val="22"/>
          <w:lang w:val="sr-Latn-ME"/>
        </w:rPr>
        <w:t xml:space="preserve">eti </w:t>
      </w:r>
      <w:r w:rsidR="002C4CA9" w:rsidRPr="00EE7CB6">
        <w:rPr>
          <w:bCs/>
          <w:sz w:val="22"/>
          <w:szCs w:val="22"/>
          <w:lang w:val="sr-Latn-ME"/>
        </w:rPr>
        <w:t>dio</w:t>
      </w:r>
      <w:r w:rsidRPr="00EE7CB6">
        <w:rPr>
          <w:bCs/>
          <w:sz w:val="22"/>
          <w:szCs w:val="22"/>
          <w:lang w:val="sr-Latn-ME"/>
        </w:rPr>
        <w:t xml:space="preserve"> 4.4).</w:t>
      </w:r>
    </w:p>
    <w:p w14:paraId="523A0B45" w14:textId="77777777" w:rsidR="00452E9D" w:rsidRPr="00EE7CB6" w:rsidRDefault="00452E9D" w:rsidP="003C64E8">
      <w:pPr>
        <w:tabs>
          <w:tab w:val="left" w:pos="540"/>
          <w:tab w:val="left" w:pos="569"/>
        </w:tabs>
        <w:jc w:val="both"/>
        <w:rPr>
          <w:bCs/>
          <w:sz w:val="22"/>
          <w:szCs w:val="22"/>
          <w:lang w:val="sr-Latn-ME"/>
        </w:rPr>
      </w:pPr>
    </w:p>
    <w:p w14:paraId="523A0B46" w14:textId="77777777" w:rsidR="00452E9D" w:rsidRPr="00EE7CB6" w:rsidRDefault="00452E9D" w:rsidP="003C64E8">
      <w:pPr>
        <w:tabs>
          <w:tab w:val="left" w:pos="540"/>
          <w:tab w:val="left" w:pos="569"/>
        </w:tabs>
        <w:jc w:val="both"/>
        <w:rPr>
          <w:bCs/>
          <w:sz w:val="22"/>
          <w:szCs w:val="22"/>
          <w:u w:val="single"/>
          <w:lang w:val="sr-Latn-ME"/>
        </w:rPr>
      </w:pPr>
      <w:r w:rsidRPr="00EE7CB6">
        <w:rPr>
          <w:bCs/>
          <w:sz w:val="22"/>
          <w:szCs w:val="22"/>
          <w:u w:val="single"/>
          <w:lang w:val="sr-Latn-ME"/>
        </w:rPr>
        <w:t>Način primjene</w:t>
      </w:r>
    </w:p>
    <w:p w14:paraId="2A52CE35" w14:textId="77777777" w:rsidR="006F252E" w:rsidRPr="00EE7CB6" w:rsidRDefault="006F252E" w:rsidP="003C64E8">
      <w:pPr>
        <w:tabs>
          <w:tab w:val="left" w:pos="540"/>
          <w:tab w:val="left" w:pos="569"/>
        </w:tabs>
        <w:jc w:val="both"/>
        <w:rPr>
          <w:bCs/>
          <w:sz w:val="22"/>
          <w:szCs w:val="22"/>
          <w:lang w:val="sr-Latn-ME"/>
        </w:rPr>
      </w:pPr>
    </w:p>
    <w:p w14:paraId="2C9AB6E5" w14:textId="5463489E" w:rsidR="006F252E" w:rsidRPr="00EE7CB6" w:rsidRDefault="006F252E" w:rsidP="003C64E8">
      <w:pPr>
        <w:tabs>
          <w:tab w:val="left" w:pos="540"/>
          <w:tab w:val="left" w:pos="569"/>
        </w:tabs>
        <w:jc w:val="both"/>
        <w:rPr>
          <w:bCs/>
          <w:sz w:val="22"/>
          <w:szCs w:val="22"/>
          <w:lang w:val="sr-Latn-ME"/>
        </w:rPr>
      </w:pPr>
      <w:r w:rsidRPr="00EE7CB6">
        <w:rPr>
          <w:bCs/>
          <w:sz w:val="22"/>
          <w:szCs w:val="22"/>
          <w:lang w:val="sr-Latn-ME"/>
        </w:rPr>
        <w:t>Oralna prim</w:t>
      </w:r>
      <w:r w:rsidR="002C4CA9" w:rsidRPr="00EE7CB6">
        <w:rPr>
          <w:bCs/>
          <w:sz w:val="22"/>
          <w:szCs w:val="22"/>
          <w:lang w:val="sr-Latn-ME"/>
        </w:rPr>
        <w:t>j</w:t>
      </w:r>
      <w:r w:rsidRPr="00EE7CB6">
        <w:rPr>
          <w:bCs/>
          <w:sz w:val="22"/>
          <w:szCs w:val="22"/>
          <w:lang w:val="sr-Latn-ME"/>
        </w:rPr>
        <w:t>ena.</w:t>
      </w:r>
    </w:p>
    <w:p w14:paraId="466737A6" w14:textId="77777777" w:rsidR="006F252E" w:rsidRPr="00EE7CB6" w:rsidRDefault="006F252E" w:rsidP="003C64E8">
      <w:pPr>
        <w:tabs>
          <w:tab w:val="left" w:pos="540"/>
          <w:tab w:val="left" w:pos="569"/>
        </w:tabs>
        <w:jc w:val="both"/>
        <w:rPr>
          <w:bCs/>
          <w:sz w:val="22"/>
          <w:szCs w:val="22"/>
          <w:lang w:val="sr-Latn-ME"/>
        </w:rPr>
      </w:pPr>
      <w:r w:rsidRPr="00EE7CB6">
        <w:rPr>
          <w:bCs/>
          <w:sz w:val="22"/>
          <w:szCs w:val="22"/>
          <w:lang w:val="sr-Latn-ME"/>
        </w:rPr>
        <w:t>Tablete uzimati nakon obroka, bez žvakanja i sa malo tečnosti.</w:t>
      </w:r>
    </w:p>
    <w:p w14:paraId="523A0B47" w14:textId="77777777" w:rsidR="00452E9D" w:rsidRPr="00EE7CB6" w:rsidRDefault="00452E9D" w:rsidP="003C64E8">
      <w:pPr>
        <w:tabs>
          <w:tab w:val="left" w:pos="540"/>
          <w:tab w:val="left" w:pos="569"/>
        </w:tabs>
        <w:jc w:val="both"/>
        <w:rPr>
          <w:bCs/>
          <w:sz w:val="22"/>
          <w:szCs w:val="22"/>
          <w:lang w:val="sr-Latn-ME"/>
        </w:rPr>
      </w:pPr>
    </w:p>
    <w:p w14:paraId="523A0B48" w14:textId="77777777" w:rsidR="00411B4B" w:rsidRPr="00EE7CB6" w:rsidRDefault="00411B4B" w:rsidP="003C64E8">
      <w:pPr>
        <w:tabs>
          <w:tab w:val="left" w:pos="540"/>
          <w:tab w:val="left" w:pos="569"/>
        </w:tabs>
        <w:jc w:val="both"/>
        <w:rPr>
          <w:b/>
          <w:bCs/>
          <w:sz w:val="22"/>
          <w:szCs w:val="22"/>
          <w:lang w:val="sr-Latn-ME"/>
        </w:rPr>
      </w:pPr>
      <w:r w:rsidRPr="00EE7CB6">
        <w:rPr>
          <w:b/>
          <w:bCs/>
          <w:sz w:val="22"/>
          <w:szCs w:val="22"/>
          <w:lang w:val="sr-Latn-ME"/>
        </w:rPr>
        <w:t xml:space="preserve">4.3. </w:t>
      </w:r>
      <w:r w:rsidR="00480FB1" w:rsidRPr="00EE7CB6">
        <w:rPr>
          <w:b/>
          <w:bCs/>
          <w:sz w:val="22"/>
          <w:szCs w:val="22"/>
          <w:lang w:val="sr-Latn-ME"/>
        </w:rPr>
        <w:tab/>
      </w:r>
      <w:r w:rsidRPr="00EE7CB6">
        <w:rPr>
          <w:b/>
          <w:bCs/>
          <w:sz w:val="22"/>
          <w:szCs w:val="22"/>
          <w:lang w:val="sr-Latn-ME"/>
        </w:rPr>
        <w:t>Kontraindikacije</w:t>
      </w:r>
    </w:p>
    <w:p w14:paraId="523A0B49" w14:textId="77777777" w:rsidR="0072020E" w:rsidRPr="00EE7CB6" w:rsidRDefault="0072020E" w:rsidP="003C64E8">
      <w:pPr>
        <w:tabs>
          <w:tab w:val="left" w:pos="540"/>
          <w:tab w:val="left" w:pos="569"/>
        </w:tabs>
        <w:jc w:val="both"/>
        <w:rPr>
          <w:bCs/>
          <w:sz w:val="22"/>
          <w:szCs w:val="22"/>
          <w:lang w:val="sr-Latn-ME"/>
        </w:rPr>
      </w:pPr>
    </w:p>
    <w:p w14:paraId="2E4DF7AC" w14:textId="6BF9B777" w:rsidR="00B150C2" w:rsidRPr="00EE7CB6" w:rsidRDefault="00B150C2" w:rsidP="003C64E8">
      <w:pPr>
        <w:numPr>
          <w:ilvl w:val="0"/>
          <w:numId w:val="13"/>
        </w:numPr>
        <w:tabs>
          <w:tab w:val="left" w:pos="1080"/>
        </w:tabs>
        <w:jc w:val="both"/>
        <w:rPr>
          <w:sz w:val="22"/>
          <w:szCs w:val="22"/>
          <w:lang w:val="sr-Latn-ME"/>
        </w:rPr>
      </w:pPr>
      <w:r w:rsidRPr="00EE7CB6">
        <w:rPr>
          <w:sz w:val="22"/>
          <w:szCs w:val="22"/>
          <w:lang w:val="sr-Latn-ME"/>
        </w:rPr>
        <w:t>Preos</w:t>
      </w:r>
      <w:r w:rsidR="002C4CA9" w:rsidRPr="00EE7CB6">
        <w:rPr>
          <w:sz w:val="22"/>
          <w:szCs w:val="22"/>
          <w:lang w:val="sr-Latn-ME"/>
        </w:rPr>
        <w:t>j</w:t>
      </w:r>
      <w:r w:rsidRPr="00EE7CB6">
        <w:rPr>
          <w:sz w:val="22"/>
          <w:szCs w:val="22"/>
          <w:lang w:val="sr-Latn-ME"/>
        </w:rPr>
        <w:t>etljivost na izosorbid</w:t>
      </w:r>
      <w:r w:rsidR="00C400C3" w:rsidRPr="00EE7CB6">
        <w:rPr>
          <w:sz w:val="22"/>
          <w:szCs w:val="22"/>
          <w:lang w:val="sr-Latn-ME"/>
        </w:rPr>
        <w:t xml:space="preserve"> </w:t>
      </w:r>
      <w:r w:rsidRPr="00EE7CB6">
        <w:rPr>
          <w:sz w:val="22"/>
          <w:szCs w:val="22"/>
          <w:lang w:val="sr-Latn-ME"/>
        </w:rPr>
        <w:t xml:space="preserve">mononitrat ili na bilo koju od pomoćnih supstanci navedenih u </w:t>
      </w:r>
      <w:r w:rsidR="002C4CA9" w:rsidRPr="00EE7CB6">
        <w:rPr>
          <w:sz w:val="22"/>
          <w:szCs w:val="22"/>
          <w:lang w:val="sr-Latn-ME"/>
        </w:rPr>
        <w:t>dijelu</w:t>
      </w:r>
      <w:r w:rsidRPr="00EE7CB6">
        <w:rPr>
          <w:sz w:val="22"/>
          <w:szCs w:val="22"/>
          <w:lang w:val="sr-Latn-ME"/>
        </w:rPr>
        <w:t xml:space="preserve"> 6.1.</w:t>
      </w:r>
    </w:p>
    <w:p w14:paraId="00233E55" w14:textId="52A6C2FB" w:rsidR="00B150C2" w:rsidRPr="00EE7CB6" w:rsidRDefault="00B150C2" w:rsidP="003C64E8">
      <w:pPr>
        <w:numPr>
          <w:ilvl w:val="0"/>
          <w:numId w:val="13"/>
        </w:numPr>
        <w:tabs>
          <w:tab w:val="left" w:pos="1080"/>
        </w:tabs>
        <w:jc w:val="both"/>
        <w:rPr>
          <w:sz w:val="22"/>
          <w:szCs w:val="22"/>
          <w:lang w:val="sr-Latn-ME"/>
        </w:rPr>
      </w:pPr>
      <w:r w:rsidRPr="00EE7CB6">
        <w:rPr>
          <w:sz w:val="22"/>
          <w:szCs w:val="22"/>
          <w:lang w:val="sr-Latn-ME"/>
        </w:rPr>
        <w:t xml:space="preserve">Akutni infarkt miokarda sa malim pritiskom punjenja, akutna cirkulatorna insuficijencija (šok, vaskularni kolaps) ili veoma nizak krvni pritisak (sistolni pritisak manji od 90 mmHg), hipertrofična opstruktivna kardiomiopatija, konstriktivni perikarditis, tamponada srca, niski pritisci punjenja srca, stenoza aortne/mitralne valvule i bolesti povezane sa povišenim intrakranijalnim pritiskom, npr. </w:t>
      </w:r>
      <w:r w:rsidR="00C90F2C" w:rsidRPr="00EE7CB6">
        <w:rPr>
          <w:sz w:val="22"/>
          <w:szCs w:val="22"/>
          <w:lang w:val="sr-Latn-ME"/>
        </w:rPr>
        <w:t>povreda</w:t>
      </w:r>
      <w:r w:rsidRPr="00EE7CB6">
        <w:rPr>
          <w:sz w:val="22"/>
          <w:szCs w:val="22"/>
          <w:lang w:val="sr-Latn-ME"/>
        </w:rPr>
        <w:t xml:space="preserve"> glave koja uključuje i cerebralnu hemoragiju.</w:t>
      </w:r>
    </w:p>
    <w:p w14:paraId="631AE2DF" w14:textId="5115E364" w:rsidR="00B150C2" w:rsidRPr="00EE7CB6" w:rsidRDefault="00B150C2" w:rsidP="003C64E8">
      <w:pPr>
        <w:numPr>
          <w:ilvl w:val="0"/>
          <w:numId w:val="13"/>
        </w:numPr>
        <w:tabs>
          <w:tab w:val="left" w:pos="1080"/>
        </w:tabs>
        <w:jc w:val="both"/>
        <w:rPr>
          <w:sz w:val="22"/>
          <w:szCs w:val="22"/>
          <w:lang w:val="sr-Latn-ME"/>
        </w:rPr>
      </w:pPr>
      <w:r w:rsidRPr="00EE7CB6">
        <w:rPr>
          <w:sz w:val="22"/>
          <w:szCs w:val="22"/>
          <w:lang w:val="sr-Latn-ME"/>
        </w:rPr>
        <w:t xml:space="preserve">Izražena anemija, teška hipotenzija, glaukom zatvorenog ugla ili </w:t>
      </w:r>
      <w:r w:rsidR="00C90F2C" w:rsidRPr="00EE7CB6">
        <w:rPr>
          <w:sz w:val="22"/>
          <w:szCs w:val="22"/>
          <w:lang w:val="sr-Latn-ME"/>
        </w:rPr>
        <w:t xml:space="preserve">teška </w:t>
      </w:r>
      <w:r w:rsidRPr="00EE7CB6">
        <w:rPr>
          <w:sz w:val="22"/>
          <w:szCs w:val="22"/>
          <w:lang w:val="sr-Latn-ME"/>
        </w:rPr>
        <w:t>hipovolemija.</w:t>
      </w:r>
    </w:p>
    <w:p w14:paraId="197E745C" w14:textId="350AF76E" w:rsidR="00B150C2" w:rsidRPr="00EE7CB6" w:rsidRDefault="00B150C2" w:rsidP="003C64E8">
      <w:pPr>
        <w:numPr>
          <w:ilvl w:val="0"/>
          <w:numId w:val="13"/>
        </w:numPr>
        <w:tabs>
          <w:tab w:val="left" w:pos="1080"/>
        </w:tabs>
        <w:jc w:val="both"/>
        <w:rPr>
          <w:sz w:val="22"/>
          <w:szCs w:val="22"/>
          <w:lang w:val="sr-Latn-ME"/>
        </w:rPr>
      </w:pPr>
      <w:r w:rsidRPr="00EE7CB6">
        <w:rPr>
          <w:sz w:val="22"/>
          <w:szCs w:val="22"/>
          <w:lang w:val="sr-Latn-ME"/>
        </w:rPr>
        <w:t>Inhibitori fosfodiesteraze tip 5 (npr. sildenafil, tadalafil ili vardenafil) potenciraju hipotenzivne efekte nitrata, tako da je njihova istovremena prim</w:t>
      </w:r>
      <w:r w:rsidR="00DA3072" w:rsidRPr="00EE7CB6">
        <w:rPr>
          <w:sz w:val="22"/>
          <w:szCs w:val="22"/>
          <w:lang w:val="sr-Latn-ME"/>
        </w:rPr>
        <w:t>j</w:t>
      </w:r>
      <w:r w:rsidRPr="00EE7CB6">
        <w:rPr>
          <w:sz w:val="22"/>
          <w:szCs w:val="22"/>
          <w:lang w:val="sr-Latn-ME"/>
        </w:rPr>
        <w:t>ena sa nitratima ili donorima azotnog oksida kontraindikovana (vid</w:t>
      </w:r>
      <w:r w:rsidR="00647E0D" w:rsidRPr="00EE7CB6">
        <w:rPr>
          <w:sz w:val="22"/>
          <w:szCs w:val="22"/>
          <w:lang w:val="sr-Latn-ME"/>
        </w:rPr>
        <w:t>j</w:t>
      </w:r>
      <w:r w:rsidRPr="00EE7CB6">
        <w:rPr>
          <w:sz w:val="22"/>
          <w:szCs w:val="22"/>
          <w:lang w:val="sr-Latn-ME"/>
        </w:rPr>
        <w:t xml:space="preserve">eti </w:t>
      </w:r>
      <w:r w:rsidR="00483D3F" w:rsidRPr="00EE7CB6">
        <w:rPr>
          <w:sz w:val="22"/>
          <w:szCs w:val="22"/>
          <w:lang w:val="sr-Latn-ME"/>
        </w:rPr>
        <w:t>djelove</w:t>
      </w:r>
      <w:r w:rsidRPr="00EE7CB6">
        <w:rPr>
          <w:sz w:val="22"/>
          <w:szCs w:val="22"/>
          <w:lang w:val="sr-Latn-ME"/>
        </w:rPr>
        <w:t xml:space="preserve"> 4.4 i 4.5).</w:t>
      </w:r>
    </w:p>
    <w:p w14:paraId="2342AC24" w14:textId="3AFD2F07" w:rsidR="00B150C2" w:rsidRPr="00EE7CB6" w:rsidRDefault="00B150C2" w:rsidP="003C64E8">
      <w:pPr>
        <w:numPr>
          <w:ilvl w:val="0"/>
          <w:numId w:val="13"/>
        </w:numPr>
        <w:tabs>
          <w:tab w:val="left" w:pos="1080"/>
        </w:tabs>
        <w:jc w:val="both"/>
        <w:rPr>
          <w:sz w:val="22"/>
          <w:szCs w:val="22"/>
          <w:lang w:val="sr-Latn-ME"/>
        </w:rPr>
      </w:pPr>
      <w:r w:rsidRPr="00EE7CB6">
        <w:rPr>
          <w:sz w:val="22"/>
          <w:szCs w:val="22"/>
          <w:lang w:val="sr-Latn-ME"/>
        </w:rPr>
        <w:t>Tokom terapije nitratima, ne sm</w:t>
      </w:r>
      <w:r w:rsidR="00647E0D" w:rsidRPr="00EE7CB6">
        <w:rPr>
          <w:sz w:val="22"/>
          <w:szCs w:val="22"/>
          <w:lang w:val="sr-Latn-ME"/>
        </w:rPr>
        <w:t>ij</w:t>
      </w:r>
      <w:r w:rsidRPr="00EE7CB6">
        <w:rPr>
          <w:sz w:val="22"/>
          <w:szCs w:val="22"/>
          <w:lang w:val="sr-Latn-ME"/>
        </w:rPr>
        <w:t>e se prim</w:t>
      </w:r>
      <w:r w:rsidR="00647E0D" w:rsidRPr="00EE7CB6">
        <w:rPr>
          <w:sz w:val="22"/>
          <w:szCs w:val="22"/>
          <w:lang w:val="sr-Latn-ME"/>
        </w:rPr>
        <w:t>j</w:t>
      </w:r>
      <w:r w:rsidRPr="00EE7CB6">
        <w:rPr>
          <w:sz w:val="22"/>
          <w:szCs w:val="22"/>
          <w:lang w:val="sr-Latn-ME"/>
        </w:rPr>
        <w:t>enjivati rastvorljivi stimulator guanilat ciklaze – riociguat (vid</w:t>
      </w:r>
      <w:r w:rsidR="00647E0D" w:rsidRPr="00EE7CB6">
        <w:rPr>
          <w:sz w:val="22"/>
          <w:szCs w:val="22"/>
          <w:lang w:val="sr-Latn-ME"/>
        </w:rPr>
        <w:t>j</w:t>
      </w:r>
      <w:r w:rsidRPr="00EE7CB6">
        <w:rPr>
          <w:sz w:val="22"/>
          <w:szCs w:val="22"/>
          <w:lang w:val="sr-Latn-ME"/>
        </w:rPr>
        <w:t xml:space="preserve">eti </w:t>
      </w:r>
      <w:r w:rsidR="00647E0D" w:rsidRPr="00EE7CB6">
        <w:rPr>
          <w:sz w:val="22"/>
          <w:szCs w:val="22"/>
          <w:lang w:val="sr-Latn-ME"/>
        </w:rPr>
        <w:t>dio</w:t>
      </w:r>
      <w:r w:rsidRPr="00EE7CB6">
        <w:rPr>
          <w:sz w:val="22"/>
          <w:szCs w:val="22"/>
          <w:lang w:val="sr-Latn-ME"/>
        </w:rPr>
        <w:t xml:space="preserve"> 4.5).</w:t>
      </w:r>
    </w:p>
    <w:p w14:paraId="4F100283" w14:textId="77777777" w:rsidR="007F6EF5" w:rsidRPr="00EE7CB6" w:rsidRDefault="007F6EF5" w:rsidP="003C64E8">
      <w:pPr>
        <w:tabs>
          <w:tab w:val="left" w:pos="540"/>
          <w:tab w:val="left" w:pos="569"/>
        </w:tabs>
        <w:jc w:val="both"/>
        <w:rPr>
          <w:bCs/>
          <w:sz w:val="22"/>
          <w:szCs w:val="22"/>
          <w:lang w:val="sr-Latn-ME"/>
        </w:rPr>
      </w:pPr>
    </w:p>
    <w:p w14:paraId="523A0B4A" w14:textId="77777777" w:rsidR="00411B4B" w:rsidRPr="00EE7CB6" w:rsidRDefault="00411B4B" w:rsidP="003C64E8">
      <w:pPr>
        <w:tabs>
          <w:tab w:val="left" w:pos="540"/>
          <w:tab w:val="left" w:pos="569"/>
        </w:tabs>
        <w:jc w:val="both"/>
        <w:rPr>
          <w:b/>
          <w:bCs/>
          <w:sz w:val="22"/>
          <w:szCs w:val="22"/>
          <w:lang w:val="sr-Latn-ME"/>
        </w:rPr>
      </w:pPr>
      <w:r w:rsidRPr="00EE7CB6">
        <w:rPr>
          <w:b/>
          <w:bCs/>
          <w:sz w:val="22"/>
          <w:szCs w:val="22"/>
          <w:lang w:val="sr-Latn-ME"/>
        </w:rPr>
        <w:t xml:space="preserve">4.4. </w:t>
      </w:r>
      <w:r w:rsidR="00480FB1" w:rsidRPr="00EE7CB6">
        <w:rPr>
          <w:b/>
          <w:bCs/>
          <w:sz w:val="22"/>
          <w:szCs w:val="22"/>
          <w:lang w:val="sr-Latn-ME"/>
        </w:rPr>
        <w:tab/>
      </w:r>
      <w:r w:rsidRPr="00EE7CB6">
        <w:rPr>
          <w:b/>
          <w:bCs/>
          <w:sz w:val="22"/>
          <w:szCs w:val="22"/>
          <w:lang w:val="sr-Latn-ME"/>
        </w:rPr>
        <w:t>Posebna upozorenja i mjere opreza pri upotrebi lijeka</w:t>
      </w:r>
    </w:p>
    <w:p w14:paraId="523A0B4B" w14:textId="77777777" w:rsidR="0072020E" w:rsidRPr="00EE7CB6" w:rsidRDefault="0072020E" w:rsidP="003C64E8">
      <w:pPr>
        <w:tabs>
          <w:tab w:val="left" w:pos="540"/>
          <w:tab w:val="left" w:pos="569"/>
        </w:tabs>
        <w:jc w:val="both"/>
        <w:rPr>
          <w:bCs/>
          <w:sz w:val="22"/>
          <w:szCs w:val="22"/>
          <w:lang w:val="sr-Latn-ME"/>
        </w:rPr>
      </w:pPr>
    </w:p>
    <w:p w14:paraId="71210858" w14:textId="4D3F5EC7" w:rsidR="00DB6DB7" w:rsidRPr="00EE7CB6" w:rsidRDefault="00DB6DB7" w:rsidP="003C64E8">
      <w:pPr>
        <w:tabs>
          <w:tab w:val="left" w:pos="540"/>
          <w:tab w:val="left" w:pos="569"/>
        </w:tabs>
        <w:jc w:val="both"/>
        <w:rPr>
          <w:sz w:val="22"/>
          <w:szCs w:val="22"/>
          <w:lang w:val="sr-Latn-ME"/>
        </w:rPr>
      </w:pPr>
      <w:r w:rsidRPr="00EE7CB6">
        <w:rPr>
          <w:sz w:val="22"/>
          <w:szCs w:val="22"/>
          <w:lang w:val="sr-Latn-ME"/>
        </w:rPr>
        <w:t>Kod nekih pacijenata može doći do pojave posturalne hipotenzije i sinkope. Teška posturalna hipotenzija sa os</w:t>
      </w:r>
      <w:r w:rsidR="00647E0D" w:rsidRPr="00EE7CB6">
        <w:rPr>
          <w:sz w:val="22"/>
          <w:szCs w:val="22"/>
          <w:lang w:val="sr-Latn-ME"/>
        </w:rPr>
        <w:t>j</w:t>
      </w:r>
      <w:r w:rsidRPr="00EE7CB6">
        <w:rPr>
          <w:sz w:val="22"/>
          <w:szCs w:val="22"/>
          <w:lang w:val="sr-Latn-ME"/>
        </w:rPr>
        <w:t>ećajem omaglice i vrtoglavice, može se često zapaziti nakon upotrebe alkohola.</w:t>
      </w:r>
    </w:p>
    <w:p w14:paraId="1B4A0524" w14:textId="77777777" w:rsidR="00DB6DB7" w:rsidRPr="00EE7CB6" w:rsidRDefault="00DB6DB7" w:rsidP="003C64E8">
      <w:pPr>
        <w:tabs>
          <w:tab w:val="left" w:pos="540"/>
          <w:tab w:val="left" w:pos="569"/>
        </w:tabs>
        <w:jc w:val="both"/>
        <w:rPr>
          <w:sz w:val="22"/>
          <w:szCs w:val="22"/>
          <w:lang w:val="sr-Latn-ME"/>
        </w:rPr>
      </w:pPr>
    </w:p>
    <w:p w14:paraId="01B40296" w14:textId="6292E615" w:rsidR="00DB6DB7" w:rsidRPr="00EE7CB6" w:rsidRDefault="00DB6DB7" w:rsidP="003C64E8">
      <w:pPr>
        <w:tabs>
          <w:tab w:val="left" w:pos="540"/>
          <w:tab w:val="left" w:pos="569"/>
        </w:tabs>
        <w:jc w:val="both"/>
        <w:rPr>
          <w:sz w:val="22"/>
          <w:szCs w:val="22"/>
          <w:lang w:val="sr-Latn-ME"/>
        </w:rPr>
      </w:pPr>
      <w:r w:rsidRPr="00EE7CB6">
        <w:rPr>
          <w:sz w:val="22"/>
          <w:szCs w:val="22"/>
          <w:lang w:val="sr-Latn-ME"/>
        </w:rPr>
        <w:t>Izosorbid</w:t>
      </w:r>
      <w:r w:rsidR="00E12DDC" w:rsidRPr="00EE7CB6">
        <w:rPr>
          <w:sz w:val="22"/>
          <w:szCs w:val="22"/>
          <w:lang w:val="sr-Latn-ME"/>
        </w:rPr>
        <w:t xml:space="preserve"> </w:t>
      </w:r>
      <w:r w:rsidRPr="00EE7CB6">
        <w:rPr>
          <w:sz w:val="22"/>
          <w:szCs w:val="22"/>
          <w:lang w:val="sr-Latn-ME"/>
        </w:rPr>
        <w:t>mononitrat treba prim</w:t>
      </w:r>
      <w:r w:rsidR="00647E0D" w:rsidRPr="00EE7CB6">
        <w:rPr>
          <w:sz w:val="22"/>
          <w:szCs w:val="22"/>
          <w:lang w:val="sr-Latn-ME"/>
        </w:rPr>
        <w:t>j</w:t>
      </w:r>
      <w:r w:rsidRPr="00EE7CB6">
        <w:rPr>
          <w:sz w:val="22"/>
          <w:szCs w:val="22"/>
          <w:lang w:val="sr-Latn-ME"/>
        </w:rPr>
        <w:t>enjivati uz oprez kod pacijenata sa nedavnim infarktom miokarda, malim pritiscima punjenja npr. u akutnom infarktu miokarda, kod oštećene funkcije l</w:t>
      </w:r>
      <w:r w:rsidR="00647E0D" w:rsidRPr="00EE7CB6">
        <w:rPr>
          <w:sz w:val="22"/>
          <w:szCs w:val="22"/>
          <w:lang w:val="sr-Latn-ME"/>
        </w:rPr>
        <w:t>ij</w:t>
      </w:r>
      <w:r w:rsidRPr="00EE7CB6">
        <w:rPr>
          <w:sz w:val="22"/>
          <w:szCs w:val="22"/>
          <w:lang w:val="sr-Latn-ME"/>
        </w:rPr>
        <w:t>eve komore (insuficijencija l</w:t>
      </w:r>
      <w:r w:rsidR="00647E0D" w:rsidRPr="00EE7CB6">
        <w:rPr>
          <w:sz w:val="22"/>
          <w:szCs w:val="22"/>
          <w:lang w:val="sr-Latn-ME"/>
        </w:rPr>
        <w:t>ij</w:t>
      </w:r>
      <w:r w:rsidRPr="00EE7CB6">
        <w:rPr>
          <w:sz w:val="22"/>
          <w:szCs w:val="22"/>
          <w:lang w:val="sr-Latn-ME"/>
        </w:rPr>
        <w:t>eve komore)</w:t>
      </w:r>
      <w:r w:rsidR="008F264F" w:rsidRPr="00EE7CB6">
        <w:rPr>
          <w:sz w:val="22"/>
          <w:szCs w:val="22"/>
          <w:lang w:val="sr-Latn-ME"/>
        </w:rPr>
        <w:t xml:space="preserve"> ili ortostatske disfunkcije</w:t>
      </w:r>
      <w:r w:rsidRPr="00EE7CB6">
        <w:rPr>
          <w:sz w:val="22"/>
          <w:szCs w:val="22"/>
          <w:lang w:val="sr-Latn-ME"/>
        </w:rPr>
        <w:t>. Mora se izb</w:t>
      </w:r>
      <w:r w:rsidR="00647E0D" w:rsidRPr="00EE7CB6">
        <w:rPr>
          <w:sz w:val="22"/>
          <w:szCs w:val="22"/>
          <w:lang w:val="sr-Latn-ME"/>
        </w:rPr>
        <w:t>j</w:t>
      </w:r>
      <w:r w:rsidRPr="00EE7CB6">
        <w:rPr>
          <w:sz w:val="22"/>
          <w:szCs w:val="22"/>
          <w:lang w:val="sr-Latn-ME"/>
        </w:rPr>
        <w:t>egavati sniženje sistolnog pritiska ispod vr</w:t>
      </w:r>
      <w:r w:rsidR="00647E0D" w:rsidRPr="00EE7CB6">
        <w:rPr>
          <w:sz w:val="22"/>
          <w:szCs w:val="22"/>
          <w:lang w:val="sr-Latn-ME"/>
        </w:rPr>
        <w:t>ij</w:t>
      </w:r>
      <w:r w:rsidRPr="00EE7CB6">
        <w:rPr>
          <w:sz w:val="22"/>
          <w:szCs w:val="22"/>
          <w:lang w:val="sr-Latn-ME"/>
        </w:rPr>
        <w:t>ednosti od 90 mmHg.</w:t>
      </w:r>
    </w:p>
    <w:p w14:paraId="71D3D30F" w14:textId="77777777" w:rsidR="00DB6DB7" w:rsidRPr="00EE7CB6" w:rsidRDefault="00DB6DB7" w:rsidP="003C64E8">
      <w:pPr>
        <w:tabs>
          <w:tab w:val="left" w:pos="540"/>
          <w:tab w:val="left" w:pos="569"/>
        </w:tabs>
        <w:jc w:val="both"/>
        <w:rPr>
          <w:sz w:val="22"/>
          <w:szCs w:val="22"/>
          <w:lang w:val="sr-Latn-ME"/>
        </w:rPr>
      </w:pPr>
    </w:p>
    <w:p w14:paraId="6654EAD9" w14:textId="4E219CA9" w:rsidR="00DB6DB7" w:rsidRPr="00EE7CB6" w:rsidRDefault="00DB6DB7" w:rsidP="003C64E8">
      <w:pPr>
        <w:tabs>
          <w:tab w:val="left" w:pos="540"/>
          <w:tab w:val="left" w:pos="569"/>
        </w:tabs>
        <w:jc w:val="both"/>
        <w:rPr>
          <w:sz w:val="22"/>
          <w:szCs w:val="22"/>
          <w:lang w:val="sr-Latn-ME"/>
        </w:rPr>
      </w:pPr>
      <w:r w:rsidRPr="00EE7CB6">
        <w:rPr>
          <w:sz w:val="22"/>
          <w:szCs w:val="22"/>
          <w:lang w:val="sr-Latn-ME"/>
        </w:rPr>
        <w:t>Takođe</w:t>
      </w:r>
      <w:r w:rsidR="00D4098E" w:rsidRPr="00EE7CB6">
        <w:rPr>
          <w:sz w:val="22"/>
          <w:szCs w:val="22"/>
          <w:lang w:val="sr-Latn-ME"/>
        </w:rPr>
        <w:t>,</w:t>
      </w:r>
      <w:r w:rsidRPr="00EE7CB6">
        <w:rPr>
          <w:sz w:val="22"/>
          <w:szCs w:val="22"/>
          <w:lang w:val="sr-Latn-ME"/>
        </w:rPr>
        <w:t xml:space="preserve"> kod pacijenata koji boluju od hipotireoidizma, imaju hipotermiju, malnutriciju ili teško oboljenje jetre ili bubrega.</w:t>
      </w:r>
    </w:p>
    <w:p w14:paraId="62C27619" w14:textId="77777777" w:rsidR="00DB6DB7" w:rsidRPr="00EE7CB6" w:rsidRDefault="00DB6DB7" w:rsidP="003C64E8">
      <w:pPr>
        <w:tabs>
          <w:tab w:val="left" w:pos="540"/>
          <w:tab w:val="left" w:pos="569"/>
        </w:tabs>
        <w:jc w:val="both"/>
        <w:rPr>
          <w:sz w:val="22"/>
          <w:szCs w:val="22"/>
          <w:lang w:val="sr-Latn-ME"/>
        </w:rPr>
      </w:pPr>
      <w:r w:rsidRPr="00EE7CB6">
        <w:rPr>
          <w:sz w:val="22"/>
          <w:szCs w:val="22"/>
          <w:lang w:val="sr-Latn-ME"/>
        </w:rPr>
        <w:t xml:space="preserve"> </w:t>
      </w:r>
    </w:p>
    <w:p w14:paraId="5939932B" w14:textId="2F2294DC" w:rsidR="00DB6DB7" w:rsidRPr="00EE7CB6" w:rsidRDefault="00DB6DB7" w:rsidP="003C64E8">
      <w:pPr>
        <w:tabs>
          <w:tab w:val="left" w:pos="540"/>
          <w:tab w:val="left" w:pos="569"/>
        </w:tabs>
        <w:jc w:val="both"/>
        <w:rPr>
          <w:sz w:val="22"/>
          <w:szCs w:val="22"/>
          <w:lang w:val="sr-Latn-ME"/>
        </w:rPr>
      </w:pPr>
      <w:r w:rsidRPr="00EE7CB6">
        <w:rPr>
          <w:sz w:val="22"/>
          <w:szCs w:val="22"/>
          <w:lang w:val="sr-Latn-ME"/>
        </w:rPr>
        <w:t>Nakon prim</w:t>
      </w:r>
      <w:r w:rsidR="00C61876" w:rsidRPr="00EE7CB6">
        <w:rPr>
          <w:sz w:val="22"/>
          <w:szCs w:val="22"/>
          <w:lang w:val="sr-Latn-ME"/>
        </w:rPr>
        <w:t>j</w:t>
      </w:r>
      <w:r w:rsidRPr="00EE7CB6">
        <w:rPr>
          <w:sz w:val="22"/>
          <w:szCs w:val="22"/>
          <w:lang w:val="sr-Latn-ME"/>
        </w:rPr>
        <w:t>ene prve doze mogu se javiti simptomi cirkulatornog kolapsa, posebno kod pacijenata sa labilnim cirkulatornim sistemom.</w:t>
      </w:r>
    </w:p>
    <w:p w14:paraId="10CFBCA7" w14:textId="3A7B92D9" w:rsidR="00DB6DB7" w:rsidRPr="00EE7CB6" w:rsidRDefault="00DB6DB7" w:rsidP="003C64E8">
      <w:pPr>
        <w:tabs>
          <w:tab w:val="left" w:pos="540"/>
          <w:tab w:val="left" w:pos="569"/>
        </w:tabs>
        <w:jc w:val="both"/>
        <w:rPr>
          <w:sz w:val="22"/>
          <w:szCs w:val="22"/>
          <w:lang w:val="sr-Latn-ME"/>
        </w:rPr>
      </w:pPr>
    </w:p>
    <w:p w14:paraId="0C8518F4" w14:textId="77777777" w:rsidR="00DB6DB7" w:rsidRPr="00EE7CB6" w:rsidRDefault="00DB6DB7" w:rsidP="003C64E8">
      <w:pPr>
        <w:tabs>
          <w:tab w:val="left" w:pos="540"/>
          <w:tab w:val="left" w:pos="569"/>
        </w:tabs>
        <w:jc w:val="both"/>
        <w:rPr>
          <w:sz w:val="22"/>
          <w:szCs w:val="22"/>
          <w:lang w:val="sr-Latn-ME"/>
        </w:rPr>
      </w:pPr>
      <w:r w:rsidRPr="00EE7CB6">
        <w:rPr>
          <w:sz w:val="22"/>
          <w:szCs w:val="22"/>
          <w:lang w:val="sr-Latn-ME"/>
        </w:rPr>
        <w:t>Hipotenzija indukovana nitratima može biti praćena paradoksalnom bradikardijom i pogoršanjem angine pektoris.</w:t>
      </w:r>
    </w:p>
    <w:p w14:paraId="691B0AA6" w14:textId="77777777" w:rsidR="00DB6DB7" w:rsidRPr="00EE7CB6" w:rsidRDefault="00DB6DB7" w:rsidP="003C64E8">
      <w:pPr>
        <w:tabs>
          <w:tab w:val="left" w:pos="540"/>
          <w:tab w:val="left" w:pos="569"/>
        </w:tabs>
        <w:jc w:val="both"/>
        <w:rPr>
          <w:sz w:val="22"/>
          <w:szCs w:val="22"/>
          <w:lang w:val="sr-Latn-ME"/>
        </w:rPr>
      </w:pPr>
    </w:p>
    <w:p w14:paraId="4D74837B" w14:textId="481D16F5" w:rsidR="00DB6DB7" w:rsidRPr="00EE7CB6" w:rsidRDefault="00DB6DB7" w:rsidP="003C64E8">
      <w:pPr>
        <w:tabs>
          <w:tab w:val="left" w:pos="540"/>
          <w:tab w:val="left" w:pos="569"/>
        </w:tabs>
        <w:jc w:val="both"/>
        <w:rPr>
          <w:sz w:val="22"/>
          <w:szCs w:val="22"/>
          <w:lang w:val="sr-Latn-ME"/>
        </w:rPr>
      </w:pPr>
      <w:r w:rsidRPr="00EE7CB6">
        <w:rPr>
          <w:sz w:val="22"/>
          <w:szCs w:val="22"/>
          <w:lang w:val="sr-Latn-ME"/>
        </w:rPr>
        <w:t>U slučaju akutnog anginoznog napada, treba sublingvalno prim</w:t>
      </w:r>
      <w:r w:rsidR="00EC018F" w:rsidRPr="00EE7CB6">
        <w:rPr>
          <w:sz w:val="22"/>
          <w:szCs w:val="22"/>
          <w:lang w:val="sr-Latn-ME"/>
        </w:rPr>
        <w:t>i</w:t>
      </w:r>
      <w:r w:rsidR="00C61876" w:rsidRPr="00EE7CB6">
        <w:rPr>
          <w:sz w:val="22"/>
          <w:szCs w:val="22"/>
          <w:lang w:val="sr-Latn-ME"/>
        </w:rPr>
        <w:t>j</w:t>
      </w:r>
      <w:r w:rsidRPr="00EE7CB6">
        <w:rPr>
          <w:sz w:val="22"/>
          <w:szCs w:val="22"/>
          <w:lang w:val="sr-Latn-ME"/>
        </w:rPr>
        <w:t>eniti gliceriltrinitrat sprej ili tabletu um</w:t>
      </w:r>
      <w:r w:rsidR="00D4098E" w:rsidRPr="00EE7CB6">
        <w:rPr>
          <w:sz w:val="22"/>
          <w:szCs w:val="22"/>
          <w:lang w:val="sr-Latn-ME"/>
        </w:rPr>
        <w:t>j</w:t>
      </w:r>
      <w:r w:rsidRPr="00EE7CB6">
        <w:rPr>
          <w:sz w:val="22"/>
          <w:szCs w:val="22"/>
          <w:lang w:val="sr-Latn-ME"/>
        </w:rPr>
        <w:t>esto tableta izosorbid</w:t>
      </w:r>
      <w:r w:rsidR="00E02681" w:rsidRPr="00EE7CB6">
        <w:rPr>
          <w:sz w:val="22"/>
          <w:szCs w:val="22"/>
          <w:lang w:val="sr-Latn-ME"/>
        </w:rPr>
        <w:t xml:space="preserve"> </w:t>
      </w:r>
      <w:r w:rsidRPr="00EE7CB6">
        <w:rPr>
          <w:sz w:val="22"/>
          <w:szCs w:val="22"/>
          <w:lang w:val="sr-Latn-ME"/>
        </w:rPr>
        <w:t>mononitrata. Početak dejstva l</w:t>
      </w:r>
      <w:r w:rsidR="007F1FA8" w:rsidRPr="00EE7CB6">
        <w:rPr>
          <w:sz w:val="22"/>
          <w:szCs w:val="22"/>
          <w:lang w:val="sr-Latn-ME"/>
        </w:rPr>
        <w:t>ij</w:t>
      </w:r>
      <w:r w:rsidRPr="00EE7CB6">
        <w:rPr>
          <w:sz w:val="22"/>
          <w:szCs w:val="22"/>
          <w:lang w:val="sr-Latn-ME"/>
        </w:rPr>
        <w:t>eka Monizol nije dovoljno brz da bi uticao na akutni anginozni napad.</w:t>
      </w:r>
    </w:p>
    <w:p w14:paraId="09E4E539" w14:textId="77777777" w:rsidR="00DB6DB7" w:rsidRPr="00EE7CB6" w:rsidRDefault="00DB6DB7" w:rsidP="003C64E8">
      <w:pPr>
        <w:tabs>
          <w:tab w:val="left" w:pos="540"/>
          <w:tab w:val="left" w:pos="569"/>
        </w:tabs>
        <w:jc w:val="both"/>
        <w:rPr>
          <w:sz w:val="22"/>
          <w:szCs w:val="22"/>
          <w:lang w:val="sr-Latn-ME"/>
        </w:rPr>
      </w:pPr>
    </w:p>
    <w:p w14:paraId="2D3A5F86" w14:textId="0E75591E" w:rsidR="00DB6DB7" w:rsidRPr="00EE7CB6" w:rsidRDefault="00DB6DB7" w:rsidP="003C64E8">
      <w:pPr>
        <w:tabs>
          <w:tab w:val="left" w:pos="540"/>
          <w:tab w:val="left" w:pos="569"/>
        </w:tabs>
        <w:jc w:val="both"/>
        <w:rPr>
          <w:sz w:val="22"/>
          <w:szCs w:val="22"/>
          <w:lang w:val="sr-Latn-ME"/>
        </w:rPr>
      </w:pPr>
      <w:r w:rsidRPr="00EE7CB6">
        <w:rPr>
          <w:sz w:val="22"/>
          <w:szCs w:val="22"/>
          <w:lang w:val="sr-Latn-ME"/>
        </w:rPr>
        <w:lastRenderedPageBreak/>
        <w:t>U slučaju da se izosorbid</w:t>
      </w:r>
      <w:r w:rsidR="00950042" w:rsidRPr="00EE7CB6">
        <w:rPr>
          <w:sz w:val="22"/>
          <w:szCs w:val="22"/>
          <w:lang w:val="sr-Latn-ME"/>
        </w:rPr>
        <w:t xml:space="preserve"> </w:t>
      </w:r>
      <w:r w:rsidRPr="00EE7CB6">
        <w:rPr>
          <w:sz w:val="22"/>
          <w:szCs w:val="22"/>
          <w:lang w:val="sr-Latn-ME"/>
        </w:rPr>
        <w:t>mononitrat tablete ne prim</w:t>
      </w:r>
      <w:r w:rsidR="007F1FA8" w:rsidRPr="00EE7CB6">
        <w:rPr>
          <w:sz w:val="22"/>
          <w:szCs w:val="22"/>
          <w:lang w:val="sr-Latn-ME"/>
        </w:rPr>
        <w:t>j</w:t>
      </w:r>
      <w:r w:rsidRPr="00EE7CB6">
        <w:rPr>
          <w:sz w:val="22"/>
          <w:szCs w:val="22"/>
          <w:lang w:val="sr-Latn-ME"/>
        </w:rPr>
        <w:t>enjuju onako kako je preporučeno (</w:t>
      </w:r>
      <w:r w:rsidR="00C47ED3" w:rsidRPr="00EE7CB6">
        <w:rPr>
          <w:sz w:val="22"/>
          <w:szCs w:val="22"/>
          <w:lang w:val="sr-Latn-ME"/>
        </w:rPr>
        <w:t xml:space="preserve">vidjeti dio </w:t>
      </w:r>
      <w:r w:rsidRPr="00EE7CB6">
        <w:rPr>
          <w:sz w:val="22"/>
          <w:szCs w:val="22"/>
          <w:lang w:val="sr-Latn-ME"/>
        </w:rPr>
        <w:t>4.2), može se razviti tolerancija na l</w:t>
      </w:r>
      <w:r w:rsidR="009B1222" w:rsidRPr="00EE7CB6">
        <w:rPr>
          <w:sz w:val="22"/>
          <w:szCs w:val="22"/>
          <w:lang w:val="sr-Latn-ME"/>
        </w:rPr>
        <w:t>ij</w:t>
      </w:r>
      <w:r w:rsidRPr="00EE7CB6">
        <w:rPr>
          <w:sz w:val="22"/>
          <w:szCs w:val="22"/>
          <w:lang w:val="sr-Latn-ME"/>
        </w:rPr>
        <w:t>ek. Treba prim</w:t>
      </w:r>
      <w:r w:rsidR="00C47ED3" w:rsidRPr="00EE7CB6">
        <w:rPr>
          <w:sz w:val="22"/>
          <w:szCs w:val="22"/>
          <w:lang w:val="sr-Latn-ME"/>
        </w:rPr>
        <w:t>j</w:t>
      </w:r>
      <w:r w:rsidRPr="00EE7CB6">
        <w:rPr>
          <w:sz w:val="22"/>
          <w:szCs w:val="22"/>
          <w:lang w:val="sr-Latn-ME"/>
        </w:rPr>
        <w:t>enjivati najmanju efektivnu dozu.</w:t>
      </w:r>
    </w:p>
    <w:p w14:paraId="336F6AC7" w14:textId="77777777" w:rsidR="00DB6DB7" w:rsidRPr="00EE7CB6" w:rsidRDefault="00DB6DB7" w:rsidP="003C64E8">
      <w:pPr>
        <w:tabs>
          <w:tab w:val="left" w:pos="540"/>
          <w:tab w:val="left" w:pos="569"/>
        </w:tabs>
        <w:jc w:val="both"/>
        <w:rPr>
          <w:sz w:val="22"/>
          <w:szCs w:val="22"/>
          <w:lang w:val="sr-Latn-ME"/>
        </w:rPr>
      </w:pPr>
    </w:p>
    <w:p w14:paraId="546018A0" w14:textId="46E894A3" w:rsidR="00DB6DB7" w:rsidRPr="00EE7CB6" w:rsidRDefault="00DB6DB7" w:rsidP="003C64E8">
      <w:pPr>
        <w:tabs>
          <w:tab w:val="left" w:pos="540"/>
          <w:tab w:val="left" w:pos="569"/>
        </w:tabs>
        <w:jc w:val="both"/>
        <w:rPr>
          <w:sz w:val="22"/>
          <w:szCs w:val="22"/>
          <w:lang w:val="sr-Latn-ME"/>
        </w:rPr>
      </w:pPr>
      <w:r w:rsidRPr="00EE7CB6">
        <w:rPr>
          <w:sz w:val="22"/>
          <w:szCs w:val="22"/>
          <w:lang w:val="sr-Latn-ME"/>
        </w:rPr>
        <w:t>Terapiju izosorbid</w:t>
      </w:r>
      <w:r w:rsidR="00950042" w:rsidRPr="00EE7CB6">
        <w:rPr>
          <w:sz w:val="22"/>
          <w:szCs w:val="22"/>
          <w:lang w:val="sr-Latn-ME"/>
        </w:rPr>
        <w:t xml:space="preserve"> </w:t>
      </w:r>
      <w:r w:rsidRPr="00EE7CB6">
        <w:rPr>
          <w:sz w:val="22"/>
          <w:szCs w:val="22"/>
          <w:lang w:val="sr-Latn-ME"/>
        </w:rPr>
        <w:t>mononitratom, kao i bilo kojim drugim nitratom, ne treba naglo prekidati. Treba postepeno smanjivati dozu i učestalost prim</w:t>
      </w:r>
      <w:r w:rsidR="00C47ED3" w:rsidRPr="00EE7CB6">
        <w:rPr>
          <w:sz w:val="22"/>
          <w:szCs w:val="22"/>
          <w:lang w:val="sr-Latn-ME"/>
        </w:rPr>
        <w:t>j</w:t>
      </w:r>
      <w:r w:rsidRPr="00EE7CB6">
        <w:rPr>
          <w:sz w:val="22"/>
          <w:szCs w:val="22"/>
          <w:lang w:val="sr-Latn-ME"/>
        </w:rPr>
        <w:t>ene (vid</w:t>
      </w:r>
      <w:r w:rsidR="00C47ED3" w:rsidRPr="00EE7CB6">
        <w:rPr>
          <w:sz w:val="22"/>
          <w:szCs w:val="22"/>
          <w:lang w:val="sr-Latn-ME"/>
        </w:rPr>
        <w:t>j</w:t>
      </w:r>
      <w:r w:rsidRPr="00EE7CB6">
        <w:rPr>
          <w:sz w:val="22"/>
          <w:szCs w:val="22"/>
          <w:lang w:val="sr-Latn-ME"/>
        </w:rPr>
        <w:t xml:space="preserve">eti </w:t>
      </w:r>
      <w:r w:rsidR="00C47ED3" w:rsidRPr="00EE7CB6">
        <w:rPr>
          <w:sz w:val="22"/>
          <w:szCs w:val="22"/>
          <w:lang w:val="sr-Latn-ME"/>
        </w:rPr>
        <w:t>dio</w:t>
      </w:r>
      <w:r w:rsidRPr="00EE7CB6">
        <w:rPr>
          <w:sz w:val="22"/>
          <w:szCs w:val="22"/>
          <w:lang w:val="sr-Latn-ME"/>
        </w:rPr>
        <w:t xml:space="preserve"> 4.2).</w:t>
      </w:r>
    </w:p>
    <w:p w14:paraId="059DA525" w14:textId="77777777" w:rsidR="00DB6DB7" w:rsidRPr="00EE7CB6" w:rsidRDefault="00DB6DB7" w:rsidP="003C64E8">
      <w:pPr>
        <w:tabs>
          <w:tab w:val="left" w:pos="540"/>
          <w:tab w:val="left" w:pos="569"/>
        </w:tabs>
        <w:jc w:val="both"/>
        <w:rPr>
          <w:sz w:val="22"/>
          <w:szCs w:val="22"/>
          <w:lang w:val="sr-Latn-ME"/>
        </w:rPr>
      </w:pPr>
    </w:p>
    <w:p w14:paraId="0BD528F4" w14:textId="77777777" w:rsidR="00DB6DB7" w:rsidRPr="00EE7CB6" w:rsidRDefault="00DB6DB7" w:rsidP="003C64E8">
      <w:pPr>
        <w:tabs>
          <w:tab w:val="left" w:pos="540"/>
          <w:tab w:val="left" w:pos="569"/>
        </w:tabs>
        <w:jc w:val="both"/>
        <w:rPr>
          <w:sz w:val="22"/>
          <w:szCs w:val="22"/>
          <w:lang w:val="sr-Latn-ME"/>
        </w:rPr>
      </w:pPr>
      <w:r w:rsidRPr="00EE7CB6">
        <w:rPr>
          <w:sz w:val="22"/>
          <w:szCs w:val="22"/>
          <w:lang w:val="sr-Latn-ME"/>
        </w:rPr>
        <w:t>Kod pacijenata sa usporenom pasažom kroz gastrointestinalni trakt, može doći do smanjenja oslobađanja aktivne supstance.</w:t>
      </w:r>
    </w:p>
    <w:p w14:paraId="0B90C813" w14:textId="77777777" w:rsidR="00DB6DB7" w:rsidRPr="00EE7CB6" w:rsidRDefault="00DB6DB7" w:rsidP="003C64E8">
      <w:pPr>
        <w:tabs>
          <w:tab w:val="left" w:pos="540"/>
          <w:tab w:val="left" w:pos="569"/>
        </w:tabs>
        <w:jc w:val="both"/>
        <w:rPr>
          <w:sz w:val="22"/>
          <w:szCs w:val="22"/>
          <w:lang w:val="sr-Latn-ME"/>
        </w:rPr>
      </w:pPr>
    </w:p>
    <w:p w14:paraId="4C58338E" w14:textId="235E5138" w:rsidR="00DB6DB7" w:rsidRPr="00EE7CB6" w:rsidRDefault="00DB6DB7" w:rsidP="003C64E8">
      <w:pPr>
        <w:tabs>
          <w:tab w:val="left" w:pos="540"/>
          <w:tab w:val="left" w:pos="569"/>
        </w:tabs>
        <w:jc w:val="both"/>
        <w:rPr>
          <w:sz w:val="22"/>
          <w:szCs w:val="22"/>
          <w:lang w:val="sr-Latn-ME"/>
        </w:rPr>
      </w:pPr>
      <w:r w:rsidRPr="00EE7CB6">
        <w:rPr>
          <w:sz w:val="22"/>
          <w:szCs w:val="22"/>
          <w:lang w:val="sr-Latn-ME"/>
        </w:rPr>
        <w:t>Pacijente koji su na terapiji održavanja izosorbid</w:t>
      </w:r>
      <w:r w:rsidR="001B21B3" w:rsidRPr="00EE7CB6">
        <w:rPr>
          <w:sz w:val="22"/>
          <w:szCs w:val="22"/>
          <w:lang w:val="sr-Latn-ME"/>
        </w:rPr>
        <w:t xml:space="preserve"> </w:t>
      </w:r>
      <w:r w:rsidRPr="00EE7CB6">
        <w:rPr>
          <w:sz w:val="22"/>
          <w:szCs w:val="22"/>
          <w:lang w:val="sr-Latn-ME"/>
        </w:rPr>
        <w:t>mononitratom treba informisati da ne sm</w:t>
      </w:r>
      <w:r w:rsidR="00B40FBA" w:rsidRPr="00EE7CB6">
        <w:rPr>
          <w:sz w:val="22"/>
          <w:szCs w:val="22"/>
          <w:lang w:val="sr-Latn-ME"/>
        </w:rPr>
        <w:t>i</w:t>
      </w:r>
      <w:r w:rsidRPr="00EE7CB6">
        <w:rPr>
          <w:sz w:val="22"/>
          <w:szCs w:val="22"/>
          <w:lang w:val="sr-Latn-ME"/>
        </w:rPr>
        <w:t>ju da uzimaju l</w:t>
      </w:r>
      <w:r w:rsidR="00C47ED3" w:rsidRPr="00EE7CB6">
        <w:rPr>
          <w:sz w:val="22"/>
          <w:szCs w:val="22"/>
          <w:lang w:val="sr-Latn-ME"/>
        </w:rPr>
        <w:t>j</w:t>
      </w:r>
      <w:r w:rsidRPr="00EE7CB6">
        <w:rPr>
          <w:sz w:val="22"/>
          <w:szCs w:val="22"/>
          <w:lang w:val="sr-Latn-ME"/>
        </w:rPr>
        <w:t>ekove koji sadrže inhibitore fosfodiesteraze (npr. sildenafil, tadalafil, vardenafil).</w:t>
      </w:r>
    </w:p>
    <w:p w14:paraId="6EBEA055" w14:textId="77777777" w:rsidR="00DB6DB7" w:rsidRPr="00EE7CB6" w:rsidRDefault="00DB6DB7" w:rsidP="003C64E8">
      <w:pPr>
        <w:tabs>
          <w:tab w:val="left" w:pos="540"/>
          <w:tab w:val="left" w:pos="569"/>
        </w:tabs>
        <w:jc w:val="both"/>
        <w:rPr>
          <w:sz w:val="22"/>
          <w:szCs w:val="22"/>
          <w:lang w:val="sr-Latn-ME"/>
        </w:rPr>
      </w:pPr>
    </w:p>
    <w:p w14:paraId="2219BD3D" w14:textId="52AE0514" w:rsidR="00DB6DB7" w:rsidRPr="00EE7CB6" w:rsidRDefault="00DB6DB7" w:rsidP="003C64E8">
      <w:pPr>
        <w:tabs>
          <w:tab w:val="left" w:pos="540"/>
          <w:tab w:val="left" w:pos="569"/>
        </w:tabs>
        <w:jc w:val="both"/>
        <w:rPr>
          <w:sz w:val="22"/>
          <w:szCs w:val="22"/>
          <w:lang w:val="sr-Latn-ME"/>
        </w:rPr>
      </w:pPr>
      <w:r w:rsidRPr="00EE7CB6">
        <w:rPr>
          <w:sz w:val="22"/>
          <w:szCs w:val="22"/>
          <w:lang w:val="sr-Latn-ME"/>
        </w:rPr>
        <w:t>Terapija izosorbid</w:t>
      </w:r>
      <w:r w:rsidR="001B21B3" w:rsidRPr="00EE7CB6">
        <w:rPr>
          <w:sz w:val="22"/>
          <w:szCs w:val="22"/>
          <w:lang w:val="sr-Latn-ME"/>
        </w:rPr>
        <w:t xml:space="preserve"> </w:t>
      </w:r>
      <w:r w:rsidRPr="00EE7CB6">
        <w:rPr>
          <w:sz w:val="22"/>
          <w:szCs w:val="22"/>
          <w:lang w:val="sr-Latn-ME"/>
        </w:rPr>
        <w:t>mononitratom se ne sm</w:t>
      </w:r>
      <w:r w:rsidR="00C47ED3" w:rsidRPr="00EE7CB6">
        <w:rPr>
          <w:sz w:val="22"/>
          <w:szCs w:val="22"/>
          <w:lang w:val="sr-Latn-ME"/>
        </w:rPr>
        <w:t>ij</w:t>
      </w:r>
      <w:r w:rsidRPr="00EE7CB6">
        <w:rPr>
          <w:sz w:val="22"/>
          <w:szCs w:val="22"/>
          <w:lang w:val="sr-Latn-ME"/>
        </w:rPr>
        <w:t>e prekidati zbog uzimanja l</w:t>
      </w:r>
      <w:r w:rsidR="009B1222" w:rsidRPr="00EE7CB6">
        <w:rPr>
          <w:sz w:val="22"/>
          <w:szCs w:val="22"/>
          <w:lang w:val="sr-Latn-ME"/>
        </w:rPr>
        <w:t>j</w:t>
      </w:r>
      <w:r w:rsidRPr="00EE7CB6">
        <w:rPr>
          <w:sz w:val="22"/>
          <w:szCs w:val="22"/>
          <w:lang w:val="sr-Latn-ME"/>
        </w:rPr>
        <w:t>ekova koji sadrže inhibitore fosfodiesteraze (npr. sildenafil, tadalafil, vardenafil) zbog povećanja rizika od indukcije napada angine pektoris (</w:t>
      </w:r>
      <w:r w:rsidR="00C47ED3" w:rsidRPr="00EE7CB6">
        <w:rPr>
          <w:sz w:val="22"/>
          <w:szCs w:val="22"/>
          <w:lang w:val="sr-Latn-ME"/>
        </w:rPr>
        <w:t xml:space="preserve">vidjeti </w:t>
      </w:r>
      <w:r w:rsidR="00483D3F" w:rsidRPr="00EE7CB6">
        <w:rPr>
          <w:sz w:val="22"/>
          <w:szCs w:val="22"/>
          <w:lang w:val="sr-Latn-ME"/>
        </w:rPr>
        <w:t>djelove</w:t>
      </w:r>
      <w:r w:rsidRPr="00EE7CB6">
        <w:rPr>
          <w:sz w:val="22"/>
          <w:szCs w:val="22"/>
          <w:lang w:val="sr-Latn-ME"/>
        </w:rPr>
        <w:t xml:space="preserve"> 4.3 i 4.5).</w:t>
      </w:r>
    </w:p>
    <w:p w14:paraId="507D976A" w14:textId="77777777" w:rsidR="00DB6DB7" w:rsidRPr="00EE7CB6" w:rsidRDefault="00DB6DB7" w:rsidP="003C64E8">
      <w:pPr>
        <w:tabs>
          <w:tab w:val="left" w:pos="540"/>
          <w:tab w:val="left" w:pos="569"/>
        </w:tabs>
        <w:jc w:val="both"/>
        <w:rPr>
          <w:sz w:val="22"/>
          <w:szCs w:val="22"/>
          <w:lang w:val="sr-Latn-ME"/>
        </w:rPr>
      </w:pPr>
    </w:p>
    <w:p w14:paraId="4C91A29E" w14:textId="0FC072F0" w:rsidR="00DB6DB7" w:rsidRPr="00EE7CB6" w:rsidRDefault="00DB6DB7" w:rsidP="003C64E8">
      <w:pPr>
        <w:tabs>
          <w:tab w:val="left" w:pos="540"/>
          <w:tab w:val="left" w:pos="569"/>
        </w:tabs>
        <w:jc w:val="both"/>
        <w:rPr>
          <w:i/>
          <w:sz w:val="22"/>
          <w:szCs w:val="22"/>
          <w:lang w:val="sr-Latn-ME"/>
        </w:rPr>
      </w:pPr>
      <w:r w:rsidRPr="00EE7CB6">
        <w:rPr>
          <w:i/>
          <w:sz w:val="22"/>
          <w:szCs w:val="22"/>
          <w:lang w:val="sr-Latn-ME"/>
        </w:rPr>
        <w:t>Hipoksemija</w:t>
      </w:r>
    </w:p>
    <w:p w14:paraId="0A185481" w14:textId="3D822EA4" w:rsidR="00DB6DB7" w:rsidRPr="00EE7CB6" w:rsidRDefault="00DB6DB7" w:rsidP="003C64E8">
      <w:pPr>
        <w:tabs>
          <w:tab w:val="left" w:pos="540"/>
          <w:tab w:val="left" w:pos="569"/>
        </w:tabs>
        <w:jc w:val="both"/>
        <w:rPr>
          <w:sz w:val="22"/>
          <w:szCs w:val="22"/>
          <w:lang w:val="sr-Latn-ME"/>
        </w:rPr>
      </w:pPr>
      <w:r w:rsidRPr="00EE7CB6">
        <w:rPr>
          <w:sz w:val="22"/>
          <w:szCs w:val="22"/>
          <w:lang w:val="sr-Latn-ME"/>
        </w:rPr>
        <w:t>Potreban je oprez kod pacijenata sa hipoksemijom i poremećajem odnosa ventilacija/perfuzija usl</w:t>
      </w:r>
      <w:r w:rsidR="006E6973" w:rsidRPr="00EE7CB6">
        <w:rPr>
          <w:sz w:val="22"/>
          <w:szCs w:val="22"/>
          <w:lang w:val="sr-Latn-ME"/>
        </w:rPr>
        <w:t>j</w:t>
      </w:r>
      <w:r w:rsidRPr="00EE7CB6">
        <w:rPr>
          <w:sz w:val="22"/>
          <w:szCs w:val="22"/>
          <w:lang w:val="sr-Latn-ME"/>
        </w:rPr>
        <w:t>ed nekog oboljenja pluća ili ishemične srčane insuficijencije.</w:t>
      </w:r>
    </w:p>
    <w:p w14:paraId="626E88D1" w14:textId="77777777" w:rsidR="00DB6DB7" w:rsidRPr="00EE7CB6" w:rsidRDefault="00DB6DB7" w:rsidP="003C64E8">
      <w:pPr>
        <w:tabs>
          <w:tab w:val="left" w:pos="540"/>
          <w:tab w:val="left" w:pos="569"/>
        </w:tabs>
        <w:jc w:val="both"/>
        <w:rPr>
          <w:sz w:val="22"/>
          <w:szCs w:val="22"/>
          <w:lang w:val="sr-Latn-ME"/>
        </w:rPr>
      </w:pPr>
    </w:p>
    <w:p w14:paraId="45839D5B" w14:textId="4003E68D" w:rsidR="00DB6DB7" w:rsidRPr="00EE7CB6" w:rsidRDefault="00DB6DB7" w:rsidP="003C64E8">
      <w:pPr>
        <w:tabs>
          <w:tab w:val="left" w:pos="540"/>
          <w:tab w:val="left" w:pos="569"/>
        </w:tabs>
        <w:jc w:val="both"/>
        <w:rPr>
          <w:sz w:val="22"/>
          <w:szCs w:val="22"/>
          <w:lang w:val="sr-Latn-ME"/>
        </w:rPr>
      </w:pPr>
      <w:r w:rsidRPr="00EE7CB6">
        <w:rPr>
          <w:sz w:val="22"/>
          <w:szCs w:val="22"/>
          <w:lang w:val="sr-Latn-ME"/>
        </w:rPr>
        <w:t>Kao potentni vazodilatator, izosorbid</w:t>
      </w:r>
      <w:r w:rsidR="001B21B3" w:rsidRPr="00EE7CB6">
        <w:rPr>
          <w:sz w:val="22"/>
          <w:szCs w:val="22"/>
          <w:lang w:val="sr-Latn-ME"/>
        </w:rPr>
        <w:t xml:space="preserve"> </w:t>
      </w:r>
      <w:r w:rsidRPr="00EE7CB6">
        <w:rPr>
          <w:sz w:val="22"/>
          <w:szCs w:val="22"/>
          <w:lang w:val="sr-Latn-ME"/>
        </w:rPr>
        <w:t xml:space="preserve">mononitrat može izazvati povećanje perfuzije slabo ventilisanih </w:t>
      </w:r>
      <w:r w:rsidR="006E6973" w:rsidRPr="00EE7CB6">
        <w:rPr>
          <w:sz w:val="22"/>
          <w:szCs w:val="22"/>
          <w:lang w:val="sr-Latn-ME"/>
        </w:rPr>
        <w:t>djelova</w:t>
      </w:r>
      <w:r w:rsidRPr="00EE7CB6">
        <w:rPr>
          <w:sz w:val="22"/>
          <w:szCs w:val="22"/>
          <w:lang w:val="sr-Latn-ME"/>
        </w:rPr>
        <w:t xml:space="preserve"> pluća i time pogoršati postojeći neravnotežu ventilacije/perfuzije i dalje smanjenje parcijalnog pritiska kiseonika u arterijskoj krvi.</w:t>
      </w:r>
    </w:p>
    <w:p w14:paraId="65388752" w14:textId="77777777" w:rsidR="00DB6DB7" w:rsidRPr="00EE7CB6" w:rsidRDefault="00DB6DB7" w:rsidP="003C64E8">
      <w:pPr>
        <w:tabs>
          <w:tab w:val="left" w:pos="540"/>
          <w:tab w:val="left" w:pos="569"/>
        </w:tabs>
        <w:jc w:val="both"/>
        <w:rPr>
          <w:sz w:val="22"/>
          <w:szCs w:val="22"/>
          <w:lang w:val="sr-Latn-ME"/>
        </w:rPr>
      </w:pPr>
    </w:p>
    <w:p w14:paraId="44AC37C5" w14:textId="591AC095" w:rsidR="00DB6DB7" w:rsidRPr="00EE7CB6" w:rsidRDefault="00DB6DB7" w:rsidP="003C64E8">
      <w:pPr>
        <w:tabs>
          <w:tab w:val="left" w:pos="540"/>
          <w:tab w:val="left" w:pos="569"/>
        </w:tabs>
        <w:jc w:val="both"/>
        <w:rPr>
          <w:sz w:val="22"/>
          <w:szCs w:val="22"/>
          <w:lang w:val="sr-Latn-ME"/>
        </w:rPr>
      </w:pPr>
      <w:r w:rsidRPr="00EE7CB6">
        <w:rPr>
          <w:sz w:val="22"/>
          <w:szCs w:val="22"/>
          <w:lang w:val="sr-Latn-ME"/>
        </w:rPr>
        <w:t>Tokom terapije izosorbid</w:t>
      </w:r>
      <w:r w:rsidR="001B21B3" w:rsidRPr="00EE7CB6">
        <w:rPr>
          <w:sz w:val="22"/>
          <w:szCs w:val="22"/>
          <w:lang w:val="sr-Latn-ME"/>
        </w:rPr>
        <w:t xml:space="preserve"> </w:t>
      </w:r>
      <w:r w:rsidRPr="00EE7CB6">
        <w:rPr>
          <w:sz w:val="22"/>
          <w:szCs w:val="22"/>
          <w:lang w:val="sr-Latn-ME"/>
        </w:rPr>
        <w:t>mononitratom treba izb</w:t>
      </w:r>
      <w:r w:rsidR="009B1222" w:rsidRPr="00EE7CB6">
        <w:rPr>
          <w:sz w:val="22"/>
          <w:szCs w:val="22"/>
          <w:lang w:val="sr-Latn-ME"/>
        </w:rPr>
        <w:t>j</w:t>
      </w:r>
      <w:r w:rsidRPr="00EE7CB6">
        <w:rPr>
          <w:sz w:val="22"/>
          <w:szCs w:val="22"/>
          <w:lang w:val="sr-Latn-ME"/>
        </w:rPr>
        <w:t>egavati upotrebu alkohola</w:t>
      </w:r>
      <w:r w:rsidR="000E4083" w:rsidRPr="00EE7CB6">
        <w:rPr>
          <w:sz w:val="22"/>
          <w:szCs w:val="22"/>
          <w:lang w:val="sr-Latn-ME"/>
        </w:rPr>
        <w:t>,</w:t>
      </w:r>
      <w:r w:rsidRPr="00EE7CB6">
        <w:rPr>
          <w:sz w:val="22"/>
          <w:szCs w:val="22"/>
          <w:lang w:val="sr-Latn-ME"/>
        </w:rPr>
        <w:t xml:space="preserve"> jer može doći do potenciranja hipotenzivnog efekta (</w:t>
      </w:r>
      <w:r w:rsidR="00C47ED3" w:rsidRPr="00EE7CB6">
        <w:rPr>
          <w:sz w:val="22"/>
          <w:szCs w:val="22"/>
          <w:lang w:val="sr-Latn-ME"/>
        </w:rPr>
        <w:t>vidjeti dio</w:t>
      </w:r>
      <w:r w:rsidRPr="00EE7CB6">
        <w:rPr>
          <w:sz w:val="22"/>
          <w:szCs w:val="22"/>
          <w:lang w:val="sr-Latn-ME"/>
        </w:rPr>
        <w:t xml:space="preserve"> 4.5).</w:t>
      </w:r>
    </w:p>
    <w:p w14:paraId="1DE45863" w14:textId="77777777" w:rsidR="00DB6DB7" w:rsidRPr="00EE7CB6" w:rsidRDefault="00DB6DB7" w:rsidP="003C64E8">
      <w:pPr>
        <w:tabs>
          <w:tab w:val="left" w:pos="540"/>
          <w:tab w:val="left" w:pos="569"/>
        </w:tabs>
        <w:jc w:val="both"/>
        <w:rPr>
          <w:sz w:val="22"/>
          <w:szCs w:val="22"/>
          <w:lang w:val="sr-Latn-ME"/>
        </w:rPr>
      </w:pPr>
    </w:p>
    <w:p w14:paraId="5C1F7CF2" w14:textId="467CC87E" w:rsidR="00DB6DB7" w:rsidRPr="00EE7CB6" w:rsidRDefault="00DB6DB7" w:rsidP="003C64E8">
      <w:pPr>
        <w:tabs>
          <w:tab w:val="left" w:pos="540"/>
          <w:tab w:val="left" w:pos="569"/>
        </w:tabs>
        <w:jc w:val="both"/>
        <w:rPr>
          <w:sz w:val="22"/>
          <w:szCs w:val="22"/>
          <w:lang w:val="sr-Latn-ME"/>
        </w:rPr>
      </w:pPr>
      <w:r w:rsidRPr="00EE7CB6">
        <w:rPr>
          <w:sz w:val="22"/>
          <w:szCs w:val="22"/>
          <w:lang w:val="sr-Latn-ME"/>
        </w:rPr>
        <w:t>L</w:t>
      </w:r>
      <w:r w:rsidR="009B1222" w:rsidRPr="00EE7CB6">
        <w:rPr>
          <w:sz w:val="22"/>
          <w:szCs w:val="22"/>
          <w:lang w:val="sr-Latn-ME"/>
        </w:rPr>
        <w:t>ij</w:t>
      </w:r>
      <w:r w:rsidRPr="00EE7CB6">
        <w:rPr>
          <w:sz w:val="22"/>
          <w:szCs w:val="22"/>
          <w:lang w:val="sr-Latn-ME"/>
        </w:rPr>
        <w:t xml:space="preserve">ek </w:t>
      </w:r>
      <w:r w:rsidRPr="00EE7CB6">
        <w:rPr>
          <w:iCs/>
          <w:sz w:val="22"/>
          <w:szCs w:val="22"/>
          <w:lang w:val="sr-Latn-ME"/>
        </w:rPr>
        <w:t>Monizol</w:t>
      </w:r>
      <w:r w:rsidRPr="00EE7CB6">
        <w:rPr>
          <w:sz w:val="22"/>
          <w:szCs w:val="22"/>
          <w:lang w:val="sr-Latn-ME"/>
        </w:rPr>
        <w:t xml:space="preserve"> sadrži laktozu kao pomoćnu supstancu. Pacijenti sa r</w:t>
      </w:r>
      <w:r w:rsidR="009B1222" w:rsidRPr="00EE7CB6">
        <w:rPr>
          <w:sz w:val="22"/>
          <w:szCs w:val="22"/>
          <w:lang w:val="sr-Latn-ME"/>
        </w:rPr>
        <w:t>ij</w:t>
      </w:r>
      <w:r w:rsidRPr="00EE7CB6">
        <w:rPr>
          <w:sz w:val="22"/>
          <w:szCs w:val="22"/>
          <w:lang w:val="sr-Latn-ME"/>
        </w:rPr>
        <w:t>etkim nasl</w:t>
      </w:r>
      <w:r w:rsidR="006E6973" w:rsidRPr="00EE7CB6">
        <w:rPr>
          <w:sz w:val="22"/>
          <w:szCs w:val="22"/>
          <w:lang w:val="sr-Latn-ME"/>
        </w:rPr>
        <w:t>je</w:t>
      </w:r>
      <w:r w:rsidRPr="00EE7CB6">
        <w:rPr>
          <w:sz w:val="22"/>
          <w:szCs w:val="22"/>
          <w:lang w:val="sr-Latn-ME"/>
        </w:rPr>
        <w:t>dnim oboljenjem intolerancije na galaktozu, nedostatkom laktaze ili glukozno-galaktoznom malapsorpcijom, ne sm</w:t>
      </w:r>
      <w:r w:rsidR="009B1222" w:rsidRPr="00EE7CB6">
        <w:rPr>
          <w:sz w:val="22"/>
          <w:szCs w:val="22"/>
          <w:lang w:val="sr-Latn-ME"/>
        </w:rPr>
        <w:t>i</w:t>
      </w:r>
      <w:r w:rsidRPr="00EE7CB6">
        <w:rPr>
          <w:sz w:val="22"/>
          <w:szCs w:val="22"/>
          <w:lang w:val="sr-Latn-ME"/>
        </w:rPr>
        <w:t>ju koristiti ovaj l</w:t>
      </w:r>
      <w:r w:rsidR="009B1222" w:rsidRPr="00EE7CB6">
        <w:rPr>
          <w:sz w:val="22"/>
          <w:szCs w:val="22"/>
          <w:lang w:val="sr-Latn-ME"/>
        </w:rPr>
        <w:t>ij</w:t>
      </w:r>
      <w:r w:rsidRPr="00EE7CB6">
        <w:rPr>
          <w:sz w:val="22"/>
          <w:szCs w:val="22"/>
          <w:lang w:val="sr-Latn-ME"/>
        </w:rPr>
        <w:t>ek.</w:t>
      </w:r>
    </w:p>
    <w:p w14:paraId="523A0B4D" w14:textId="77777777" w:rsidR="00057E35" w:rsidRPr="00EE7CB6" w:rsidRDefault="00057E35" w:rsidP="003C64E8">
      <w:pPr>
        <w:tabs>
          <w:tab w:val="left" w:pos="540"/>
          <w:tab w:val="left" w:pos="569"/>
        </w:tabs>
        <w:jc w:val="both"/>
        <w:rPr>
          <w:bCs/>
          <w:sz w:val="22"/>
          <w:szCs w:val="22"/>
          <w:lang w:val="sr-Latn-ME"/>
        </w:rPr>
      </w:pPr>
    </w:p>
    <w:p w14:paraId="523A0B4E" w14:textId="77777777" w:rsidR="00411B4B" w:rsidRPr="00EE7CB6" w:rsidRDefault="00411B4B" w:rsidP="003C64E8">
      <w:pPr>
        <w:tabs>
          <w:tab w:val="left" w:pos="540"/>
          <w:tab w:val="left" w:pos="569"/>
        </w:tabs>
        <w:jc w:val="both"/>
        <w:rPr>
          <w:b/>
          <w:bCs/>
          <w:sz w:val="22"/>
          <w:szCs w:val="22"/>
          <w:lang w:val="sr-Latn-ME"/>
        </w:rPr>
      </w:pPr>
      <w:r w:rsidRPr="00EE7CB6">
        <w:rPr>
          <w:b/>
          <w:bCs/>
          <w:sz w:val="22"/>
          <w:szCs w:val="22"/>
          <w:lang w:val="sr-Latn-ME"/>
        </w:rPr>
        <w:t>4.5.</w:t>
      </w:r>
      <w:r w:rsidR="000D60CC" w:rsidRPr="00EE7CB6">
        <w:rPr>
          <w:b/>
          <w:bCs/>
          <w:sz w:val="22"/>
          <w:szCs w:val="22"/>
          <w:lang w:val="sr-Latn-ME"/>
        </w:rPr>
        <w:tab/>
      </w:r>
      <w:r w:rsidRPr="00EE7CB6">
        <w:rPr>
          <w:b/>
          <w:bCs/>
          <w:sz w:val="22"/>
          <w:szCs w:val="22"/>
          <w:lang w:val="sr-Latn-ME"/>
        </w:rPr>
        <w:t>Interakcije sa drugim ljekovima i druge vrste interakcija</w:t>
      </w:r>
    </w:p>
    <w:p w14:paraId="523A0B4F" w14:textId="77777777" w:rsidR="0072020E" w:rsidRPr="00EE7CB6" w:rsidRDefault="0072020E" w:rsidP="003C64E8">
      <w:pPr>
        <w:tabs>
          <w:tab w:val="left" w:pos="540"/>
          <w:tab w:val="left" w:pos="569"/>
        </w:tabs>
        <w:jc w:val="both"/>
        <w:rPr>
          <w:bCs/>
          <w:sz w:val="22"/>
          <w:szCs w:val="22"/>
          <w:lang w:val="sr-Latn-ME"/>
        </w:rPr>
      </w:pPr>
    </w:p>
    <w:p w14:paraId="7E92F361" w14:textId="3D70E3D5" w:rsidR="00FA00FE" w:rsidRPr="00EE7CB6" w:rsidRDefault="00FA00FE" w:rsidP="003C64E8">
      <w:pPr>
        <w:tabs>
          <w:tab w:val="left" w:pos="540"/>
          <w:tab w:val="left" w:pos="569"/>
        </w:tabs>
        <w:jc w:val="both"/>
        <w:rPr>
          <w:bCs/>
          <w:sz w:val="22"/>
          <w:szCs w:val="22"/>
          <w:lang w:val="sr-Latn-ME"/>
        </w:rPr>
      </w:pPr>
      <w:r w:rsidRPr="00EE7CB6">
        <w:rPr>
          <w:bCs/>
          <w:sz w:val="22"/>
          <w:szCs w:val="22"/>
          <w:lang w:val="sr-Latn-ME"/>
        </w:rPr>
        <w:t>Istovremena prim</w:t>
      </w:r>
      <w:r w:rsidR="009B1222" w:rsidRPr="00EE7CB6">
        <w:rPr>
          <w:bCs/>
          <w:sz w:val="22"/>
          <w:szCs w:val="22"/>
          <w:lang w:val="sr-Latn-ME"/>
        </w:rPr>
        <w:t>j</w:t>
      </w:r>
      <w:r w:rsidRPr="00EE7CB6">
        <w:rPr>
          <w:bCs/>
          <w:sz w:val="22"/>
          <w:szCs w:val="22"/>
          <w:lang w:val="sr-Latn-ME"/>
        </w:rPr>
        <w:t>ena l</w:t>
      </w:r>
      <w:r w:rsidR="009B1222" w:rsidRPr="00EE7CB6">
        <w:rPr>
          <w:bCs/>
          <w:sz w:val="22"/>
          <w:szCs w:val="22"/>
          <w:lang w:val="sr-Latn-ME"/>
        </w:rPr>
        <w:t>j</w:t>
      </w:r>
      <w:r w:rsidRPr="00EE7CB6">
        <w:rPr>
          <w:bCs/>
          <w:sz w:val="22"/>
          <w:szCs w:val="22"/>
          <w:lang w:val="sr-Latn-ME"/>
        </w:rPr>
        <w:t>ekova koji dovode do sniženja krvnog pritiska, npr. beta-blokatora, blokatora kalcijumskih kanala, vazodilatatora, alprostadila, aldesleukina, antagonista angiotenzin II receptora itd, i/ili alkohola može potencirati hipotenzivno dejstvo izosorbid</w:t>
      </w:r>
      <w:r w:rsidR="00FE6F61" w:rsidRPr="00EE7CB6">
        <w:rPr>
          <w:bCs/>
          <w:sz w:val="22"/>
          <w:szCs w:val="22"/>
          <w:lang w:val="sr-Latn-ME"/>
        </w:rPr>
        <w:t xml:space="preserve"> </w:t>
      </w:r>
      <w:r w:rsidRPr="00EE7CB6">
        <w:rPr>
          <w:bCs/>
          <w:sz w:val="22"/>
          <w:szCs w:val="22"/>
          <w:lang w:val="sr-Latn-ME"/>
        </w:rPr>
        <w:t>mononitrata. Ovo se takođe može desiti i pri istovremenoj prim</w:t>
      </w:r>
      <w:r w:rsidR="009B1222" w:rsidRPr="00EE7CB6">
        <w:rPr>
          <w:bCs/>
          <w:sz w:val="22"/>
          <w:szCs w:val="22"/>
          <w:lang w:val="sr-Latn-ME"/>
        </w:rPr>
        <w:t>j</w:t>
      </w:r>
      <w:r w:rsidRPr="00EE7CB6">
        <w:rPr>
          <w:bCs/>
          <w:sz w:val="22"/>
          <w:szCs w:val="22"/>
          <w:lang w:val="sr-Latn-ME"/>
        </w:rPr>
        <w:t>eni neuroleptika i tricikličnih antidepresiva.</w:t>
      </w:r>
    </w:p>
    <w:p w14:paraId="668FC367" w14:textId="77777777" w:rsidR="00FA00FE" w:rsidRPr="00EE7CB6" w:rsidRDefault="00FA00FE" w:rsidP="003C64E8">
      <w:pPr>
        <w:tabs>
          <w:tab w:val="left" w:pos="540"/>
          <w:tab w:val="left" w:pos="569"/>
        </w:tabs>
        <w:jc w:val="both"/>
        <w:rPr>
          <w:bCs/>
          <w:sz w:val="22"/>
          <w:szCs w:val="22"/>
          <w:lang w:val="sr-Latn-ME"/>
        </w:rPr>
      </w:pPr>
    </w:p>
    <w:p w14:paraId="3448274D" w14:textId="2EE1474F" w:rsidR="00FA00FE" w:rsidRPr="00EE7CB6" w:rsidRDefault="00FA00FE" w:rsidP="003C64E8">
      <w:pPr>
        <w:tabs>
          <w:tab w:val="left" w:pos="540"/>
          <w:tab w:val="left" w:pos="569"/>
        </w:tabs>
        <w:jc w:val="both"/>
        <w:rPr>
          <w:bCs/>
          <w:sz w:val="22"/>
          <w:szCs w:val="22"/>
          <w:lang w:val="sr-Latn-ME"/>
        </w:rPr>
      </w:pPr>
      <w:r w:rsidRPr="00EE7CB6">
        <w:rPr>
          <w:bCs/>
          <w:sz w:val="22"/>
          <w:szCs w:val="22"/>
          <w:lang w:val="sr-Latn-ME"/>
        </w:rPr>
        <w:t>Istovremena prim</w:t>
      </w:r>
      <w:r w:rsidR="009B1222" w:rsidRPr="00EE7CB6">
        <w:rPr>
          <w:bCs/>
          <w:sz w:val="22"/>
          <w:szCs w:val="22"/>
          <w:lang w:val="sr-Latn-ME"/>
        </w:rPr>
        <w:t>j</w:t>
      </w:r>
      <w:r w:rsidRPr="00EE7CB6">
        <w:rPr>
          <w:bCs/>
          <w:sz w:val="22"/>
          <w:szCs w:val="22"/>
          <w:lang w:val="sr-Latn-ME"/>
        </w:rPr>
        <w:t>ena izosorbid</w:t>
      </w:r>
      <w:r w:rsidR="00FE6F61" w:rsidRPr="00EE7CB6">
        <w:rPr>
          <w:bCs/>
          <w:sz w:val="22"/>
          <w:szCs w:val="22"/>
          <w:lang w:val="sr-Latn-ME"/>
        </w:rPr>
        <w:t xml:space="preserve"> </w:t>
      </w:r>
      <w:r w:rsidRPr="00EE7CB6">
        <w:rPr>
          <w:bCs/>
          <w:sz w:val="22"/>
          <w:szCs w:val="22"/>
          <w:lang w:val="sr-Latn-ME"/>
        </w:rPr>
        <w:t>mononitrata i nekog ACE-inhibitora ili arterijskog vazodilatatora može biti povoljna interakcija osim ukoliko su antihipertenzivni efekti suviše intenzivni u kom slučaju treba razmotriti smanjenje doze jednog ili oba l</w:t>
      </w:r>
      <w:r w:rsidR="009B1222" w:rsidRPr="00EE7CB6">
        <w:rPr>
          <w:bCs/>
          <w:sz w:val="22"/>
          <w:szCs w:val="22"/>
          <w:lang w:val="sr-Latn-ME"/>
        </w:rPr>
        <w:t>ij</w:t>
      </w:r>
      <w:r w:rsidRPr="00EE7CB6">
        <w:rPr>
          <w:bCs/>
          <w:sz w:val="22"/>
          <w:szCs w:val="22"/>
          <w:lang w:val="sr-Latn-ME"/>
        </w:rPr>
        <w:t>eka.</w:t>
      </w:r>
    </w:p>
    <w:p w14:paraId="4F18897E" w14:textId="77777777" w:rsidR="00FA00FE" w:rsidRPr="00EE7CB6" w:rsidRDefault="00FA00FE" w:rsidP="003C64E8">
      <w:pPr>
        <w:tabs>
          <w:tab w:val="left" w:pos="540"/>
          <w:tab w:val="left" w:pos="569"/>
        </w:tabs>
        <w:jc w:val="both"/>
        <w:rPr>
          <w:bCs/>
          <w:sz w:val="22"/>
          <w:szCs w:val="22"/>
          <w:lang w:val="sr-Latn-ME"/>
        </w:rPr>
      </w:pPr>
    </w:p>
    <w:p w14:paraId="7B5F7C6A" w14:textId="1758D86E" w:rsidR="00FA00FE" w:rsidRPr="00EE7CB6" w:rsidRDefault="00FA00FE" w:rsidP="003C64E8">
      <w:pPr>
        <w:tabs>
          <w:tab w:val="left" w:pos="540"/>
          <w:tab w:val="left" w:pos="569"/>
        </w:tabs>
        <w:jc w:val="both"/>
        <w:rPr>
          <w:bCs/>
          <w:sz w:val="22"/>
          <w:szCs w:val="22"/>
          <w:lang w:val="sr-Latn-ME"/>
        </w:rPr>
      </w:pPr>
      <w:r w:rsidRPr="00EE7CB6">
        <w:rPr>
          <w:bCs/>
          <w:sz w:val="22"/>
          <w:szCs w:val="22"/>
          <w:lang w:val="sr-Latn-ME"/>
        </w:rPr>
        <w:t>Dejstvo izosorbid</w:t>
      </w:r>
      <w:r w:rsidR="00FE6F61" w:rsidRPr="00EE7CB6">
        <w:rPr>
          <w:bCs/>
          <w:sz w:val="22"/>
          <w:szCs w:val="22"/>
          <w:lang w:val="sr-Latn-ME"/>
        </w:rPr>
        <w:t xml:space="preserve"> </w:t>
      </w:r>
      <w:r w:rsidRPr="00EE7CB6">
        <w:rPr>
          <w:bCs/>
          <w:sz w:val="22"/>
          <w:szCs w:val="22"/>
          <w:lang w:val="sr-Latn-ME"/>
        </w:rPr>
        <w:t>mononitrata na sniženje krvnog pritiska može biti pojačano pri istovremenoj prim</w:t>
      </w:r>
      <w:r w:rsidR="009B1222" w:rsidRPr="00EE7CB6">
        <w:rPr>
          <w:bCs/>
          <w:sz w:val="22"/>
          <w:szCs w:val="22"/>
          <w:lang w:val="sr-Latn-ME"/>
        </w:rPr>
        <w:t>j</w:t>
      </w:r>
      <w:r w:rsidRPr="00EE7CB6">
        <w:rPr>
          <w:bCs/>
          <w:sz w:val="22"/>
          <w:szCs w:val="22"/>
          <w:lang w:val="sr-Latn-ME"/>
        </w:rPr>
        <w:t>eni sa inhibitorima fosfodiesteraze tip 5 koji se koriste kod erektilne disfunkcije (</w:t>
      </w:r>
      <w:r w:rsidR="00C47ED3" w:rsidRPr="00EE7CB6">
        <w:rPr>
          <w:bCs/>
          <w:sz w:val="22"/>
          <w:szCs w:val="22"/>
          <w:lang w:val="sr-Latn-ME"/>
        </w:rPr>
        <w:t xml:space="preserve">vidjeti </w:t>
      </w:r>
      <w:r w:rsidR="00483D3F" w:rsidRPr="00EE7CB6">
        <w:rPr>
          <w:bCs/>
          <w:sz w:val="22"/>
          <w:szCs w:val="22"/>
          <w:lang w:val="sr-Latn-ME"/>
        </w:rPr>
        <w:t>djelove</w:t>
      </w:r>
      <w:r w:rsidRPr="00EE7CB6">
        <w:rPr>
          <w:bCs/>
          <w:sz w:val="22"/>
          <w:szCs w:val="22"/>
          <w:lang w:val="sr-Latn-ME"/>
        </w:rPr>
        <w:t xml:space="preserve"> 4.3 i 4.4). Ovo može dovesti do kardiovaskularnih komplikacija koje ugrožavaju život. Stoga pacijenti koji su na terapiji izosorbid</w:t>
      </w:r>
      <w:r w:rsidR="00DB7947" w:rsidRPr="00EE7CB6">
        <w:rPr>
          <w:bCs/>
          <w:sz w:val="22"/>
          <w:szCs w:val="22"/>
          <w:lang w:val="sr-Latn-ME"/>
        </w:rPr>
        <w:t xml:space="preserve"> </w:t>
      </w:r>
      <w:r w:rsidRPr="00EE7CB6">
        <w:rPr>
          <w:bCs/>
          <w:sz w:val="22"/>
          <w:szCs w:val="22"/>
          <w:lang w:val="sr-Latn-ME"/>
        </w:rPr>
        <w:t>mononitratom ne sm</w:t>
      </w:r>
      <w:r w:rsidR="003F48D3" w:rsidRPr="00EE7CB6">
        <w:rPr>
          <w:bCs/>
          <w:sz w:val="22"/>
          <w:szCs w:val="22"/>
          <w:lang w:val="sr-Latn-ME"/>
        </w:rPr>
        <w:t>i</w:t>
      </w:r>
      <w:r w:rsidRPr="00EE7CB6">
        <w:rPr>
          <w:bCs/>
          <w:sz w:val="22"/>
          <w:szCs w:val="22"/>
          <w:lang w:val="sr-Latn-ME"/>
        </w:rPr>
        <w:t>ju uzimati inhibitore fosfodiesteraze tip 5 (npr. sildenafil, tadalafil, vardenafil).</w:t>
      </w:r>
    </w:p>
    <w:p w14:paraId="1934DFF4" w14:textId="77777777" w:rsidR="00FA00FE" w:rsidRPr="00EE7CB6" w:rsidRDefault="00FA00FE" w:rsidP="003C64E8">
      <w:pPr>
        <w:tabs>
          <w:tab w:val="left" w:pos="540"/>
          <w:tab w:val="left" w:pos="569"/>
        </w:tabs>
        <w:jc w:val="both"/>
        <w:rPr>
          <w:bCs/>
          <w:sz w:val="22"/>
          <w:szCs w:val="22"/>
          <w:lang w:val="sr-Latn-ME"/>
        </w:rPr>
      </w:pPr>
    </w:p>
    <w:p w14:paraId="1C80476B" w14:textId="389197BC" w:rsidR="00FA00FE" w:rsidRPr="00EE7CB6" w:rsidRDefault="00FA00FE" w:rsidP="003C64E8">
      <w:pPr>
        <w:tabs>
          <w:tab w:val="left" w:pos="540"/>
          <w:tab w:val="left" w:pos="569"/>
        </w:tabs>
        <w:jc w:val="both"/>
        <w:rPr>
          <w:bCs/>
          <w:sz w:val="22"/>
          <w:szCs w:val="22"/>
          <w:lang w:val="sr-Latn-ME"/>
        </w:rPr>
      </w:pPr>
      <w:r w:rsidRPr="00EE7CB6">
        <w:rPr>
          <w:bCs/>
          <w:sz w:val="22"/>
          <w:szCs w:val="22"/>
          <w:lang w:val="sr-Latn-ME"/>
        </w:rPr>
        <w:t>Prim</w:t>
      </w:r>
      <w:r w:rsidR="009B1222" w:rsidRPr="00EE7CB6">
        <w:rPr>
          <w:bCs/>
          <w:sz w:val="22"/>
          <w:szCs w:val="22"/>
          <w:lang w:val="sr-Latn-ME"/>
        </w:rPr>
        <w:t>j</w:t>
      </w:r>
      <w:r w:rsidRPr="00EE7CB6">
        <w:rPr>
          <w:bCs/>
          <w:sz w:val="22"/>
          <w:szCs w:val="22"/>
          <w:lang w:val="sr-Latn-ME"/>
        </w:rPr>
        <w:t>ena izosorbid</w:t>
      </w:r>
      <w:r w:rsidR="00FE6F61" w:rsidRPr="00EE7CB6">
        <w:rPr>
          <w:bCs/>
          <w:sz w:val="22"/>
          <w:szCs w:val="22"/>
          <w:lang w:val="sr-Latn-ME"/>
        </w:rPr>
        <w:t xml:space="preserve"> </w:t>
      </w:r>
      <w:r w:rsidRPr="00EE7CB6">
        <w:rPr>
          <w:bCs/>
          <w:sz w:val="22"/>
          <w:szCs w:val="22"/>
          <w:lang w:val="sr-Latn-ME"/>
        </w:rPr>
        <w:t>mononitrata sa riociguatom, rastvorljivim stimulatorom guanilat ciklaze je kontraindikovana (</w:t>
      </w:r>
      <w:r w:rsidR="00C47ED3" w:rsidRPr="00EE7CB6">
        <w:rPr>
          <w:bCs/>
          <w:sz w:val="22"/>
          <w:szCs w:val="22"/>
          <w:lang w:val="sr-Latn-ME"/>
        </w:rPr>
        <w:t>vidjeti dio</w:t>
      </w:r>
      <w:r w:rsidRPr="00EE7CB6">
        <w:rPr>
          <w:bCs/>
          <w:sz w:val="22"/>
          <w:szCs w:val="22"/>
          <w:lang w:val="sr-Latn-ME"/>
        </w:rPr>
        <w:t xml:space="preserve"> 4.3)</w:t>
      </w:r>
      <w:r w:rsidR="00DA4A0D" w:rsidRPr="00EE7CB6">
        <w:rPr>
          <w:bCs/>
          <w:sz w:val="22"/>
          <w:szCs w:val="22"/>
          <w:lang w:val="sr-Latn-ME"/>
        </w:rPr>
        <w:t>,</w:t>
      </w:r>
      <w:r w:rsidRPr="00EE7CB6">
        <w:rPr>
          <w:bCs/>
          <w:sz w:val="22"/>
          <w:szCs w:val="22"/>
          <w:lang w:val="sr-Latn-ME"/>
        </w:rPr>
        <w:t xml:space="preserve"> jer istovremena prim</w:t>
      </w:r>
      <w:r w:rsidR="009B1222" w:rsidRPr="00EE7CB6">
        <w:rPr>
          <w:bCs/>
          <w:sz w:val="22"/>
          <w:szCs w:val="22"/>
          <w:lang w:val="sr-Latn-ME"/>
        </w:rPr>
        <w:t>j</w:t>
      </w:r>
      <w:r w:rsidRPr="00EE7CB6">
        <w:rPr>
          <w:bCs/>
          <w:sz w:val="22"/>
          <w:szCs w:val="22"/>
          <w:lang w:val="sr-Latn-ME"/>
        </w:rPr>
        <w:t>ena može izazvati hipotenziju.</w:t>
      </w:r>
    </w:p>
    <w:p w14:paraId="00409B0F" w14:textId="77777777" w:rsidR="00FA00FE" w:rsidRPr="00EE7CB6" w:rsidRDefault="00FA00FE" w:rsidP="003C64E8">
      <w:pPr>
        <w:tabs>
          <w:tab w:val="left" w:pos="540"/>
          <w:tab w:val="left" w:pos="569"/>
        </w:tabs>
        <w:jc w:val="both"/>
        <w:rPr>
          <w:bCs/>
          <w:sz w:val="22"/>
          <w:szCs w:val="22"/>
          <w:lang w:val="sr-Latn-ME"/>
        </w:rPr>
      </w:pPr>
    </w:p>
    <w:p w14:paraId="498930FE" w14:textId="61E586B4" w:rsidR="00FA00FE" w:rsidRPr="00EE7CB6" w:rsidRDefault="00FA00FE" w:rsidP="003C64E8">
      <w:pPr>
        <w:tabs>
          <w:tab w:val="left" w:pos="540"/>
          <w:tab w:val="left" w:pos="569"/>
        </w:tabs>
        <w:jc w:val="both"/>
        <w:rPr>
          <w:bCs/>
          <w:sz w:val="22"/>
          <w:szCs w:val="22"/>
          <w:lang w:val="sr-Latn-ME"/>
        </w:rPr>
      </w:pPr>
      <w:r w:rsidRPr="00EE7CB6">
        <w:rPr>
          <w:bCs/>
          <w:sz w:val="22"/>
          <w:szCs w:val="22"/>
          <w:lang w:val="sr-Latn-ME"/>
        </w:rPr>
        <w:t>Zab</w:t>
      </w:r>
      <w:r w:rsidR="00131C05" w:rsidRPr="00EE7CB6">
        <w:rPr>
          <w:bCs/>
          <w:sz w:val="22"/>
          <w:szCs w:val="22"/>
          <w:lang w:val="sr-Latn-ME"/>
        </w:rPr>
        <w:t>i</w:t>
      </w:r>
      <w:r w:rsidRPr="00EE7CB6">
        <w:rPr>
          <w:bCs/>
          <w:sz w:val="22"/>
          <w:szCs w:val="22"/>
          <w:lang w:val="sr-Latn-ME"/>
        </w:rPr>
        <w:t>l</w:t>
      </w:r>
      <w:r w:rsidR="00131C05" w:rsidRPr="00EE7CB6">
        <w:rPr>
          <w:bCs/>
          <w:sz w:val="22"/>
          <w:szCs w:val="22"/>
          <w:lang w:val="sr-Latn-ME"/>
        </w:rPr>
        <w:t>j</w:t>
      </w:r>
      <w:r w:rsidRPr="00EE7CB6">
        <w:rPr>
          <w:bCs/>
          <w:sz w:val="22"/>
          <w:szCs w:val="22"/>
          <w:lang w:val="sr-Latn-ME"/>
        </w:rPr>
        <w:t>eženo je da izosorbid</w:t>
      </w:r>
      <w:r w:rsidR="00FE6F61" w:rsidRPr="00EE7CB6">
        <w:rPr>
          <w:bCs/>
          <w:sz w:val="22"/>
          <w:szCs w:val="22"/>
          <w:lang w:val="sr-Latn-ME"/>
        </w:rPr>
        <w:t xml:space="preserve"> </w:t>
      </w:r>
      <w:r w:rsidRPr="00EE7CB6">
        <w:rPr>
          <w:bCs/>
          <w:sz w:val="22"/>
          <w:szCs w:val="22"/>
          <w:lang w:val="sr-Latn-ME"/>
        </w:rPr>
        <w:t>mononitrat može povećati koncentraciju dihidroergotamina u krvi i njegov hipertenzivni efekat pri istovremenoj prim</w:t>
      </w:r>
      <w:r w:rsidR="009B1222" w:rsidRPr="00EE7CB6">
        <w:rPr>
          <w:bCs/>
          <w:sz w:val="22"/>
          <w:szCs w:val="22"/>
          <w:lang w:val="sr-Latn-ME"/>
        </w:rPr>
        <w:t>j</w:t>
      </w:r>
      <w:r w:rsidRPr="00EE7CB6">
        <w:rPr>
          <w:bCs/>
          <w:sz w:val="22"/>
          <w:szCs w:val="22"/>
          <w:lang w:val="sr-Latn-ME"/>
        </w:rPr>
        <w:t>eni.</w:t>
      </w:r>
    </w:p>
    <w:p w14:paraId="2F295000" w14:textId="77777777" w:rsidR="00FA00FE" w:rsidRPr="00EE7CB6" w:rsidRDefault="00FA00FE" w:rsidP="003C64E8">
      <w:pPr>
        <w:tabs>
          <w:tab w:val="left" w:pos="540"/>
          <w:tab w:val="left" w:pos="569"/>
        </w:tabs>
        <w:jc w:val="both"/>
        <w:rPr>
          <w:bCs/>
          <w:sz w:val="22"/>
          <w:szCs w:val="22"/>
          <w:lang w:val="sr-Latn-ME"/>
        </w:rPr>
      </w:pPr>
      <w:r w:rsidRPr="00EE7CB6">
        <w:rPr>
          <w:bCs/>
          <w:sz w:val="22"/>
          <w:szCs w:val="22"/>
          <w:lang w:val="sr-Latn-ME"/>
        </w:rPr>
        <w:t xml:space="preserve"> </w:t>
      </w:r>
    </w:p>
    <w:p w14:paraId="5EEEDC0D" w14:textId="705A59F2" w:rsidR="00FA00FE" w:rsidRPr="00EE7CB6" w:rsidRDefault="00FA00FE" w:rsidP="003C64E8">
      <w:pPr>
        <w:tabs>
          <w:tab w:val="left" w:pos="540"/>
          <w:tab w:val="left" w:pos="569"/>
        </w:tabs>
        <w:jc w:val="both"/>
        <w:rPr>
          <w:bCs/>
          <w:sz w:val="22"/>
          <w:szCs w:val="22"/>
          <w:lang w:val="sr-Latn-ME"/>
        </w:rPr>
      </w:pPr>
      <w:r w:rsidRPr="00EE7CB6">
        <w:rPr>
          <w:bCs/>
          <w:sz w:val="22"/>
          <w:szCs w:val="22"/>
          <w:lang w:val="sr-Latn-ME"/>
        </w:rPr>
        <w:t>Sapropterin (tetrahidropterin, BH4) je kofaktor azot-oksid sintetaze. Oprez se preporučuje tokom istovremene prim</w:t>
      </w:r>
      <w:r w:rsidR="009B1222" w:rsidRPr="00EE7CB6">
        <w:rPr>
          <w:bCs/>
          <w:sz w:val="22"/>
          <w:szCs w:val="22"/>
          <w:lang w:val="sr-Latn-ME"/>
        </w:rPr>
        <w:t>j</w:t>
      </w:r>
      <w:r w:rsidRPr="00EE7CB6">
        <w:rPr>
          <w:bCs/>
          <w:sz w:val="22"/>
          <w:szCs w:val="22"/>
          <w:lang w:val="sr-Latn-ME"/>
        </w:rPr>
        <w:t>ene l</w:t>
      </w:r>
      <w:r w:rsidR="009B1222" w:rsidRPr="00EE7CB6">
        <w:rPr>
          <w:bCs/>
          <w:sz w:val="22"/>
          <w:szCs w:val="22"/>
          <w:lang w:val="sr-Latn-ME"/>
        </w:rPr>
        <w:t>j</w:t>
      </w:r>
      <w:r w:rsidRPr="00EE7CB6">
        <w:rPr>
          <w:bCs/>
          <w:sz w:val="22"/>
          <w:szCs w:val="22"/>
          <w:lang w:val="sr-Latn-ME"/>
        </w:rPr>
        <w:t>ekova koji sadrže sapropterin sa svim l</w:t>
      </w:r>
      <w:r w:rsidR="009B1222" w:rsidRPr="00EE7CB6">
        <w:rPr>
          <w:bCs/>
          <w:sz w:val="22"/>
          <w:szCs w:val="22"/>
          <w:lang w:val="sr-Latn-ME"/>
        </w:rPr>
        <w:t>j</w:t>
      </w:r>
      <w:r w:rsidRPr="00EE7CB6">
        <w:rPr>
          <w:bCs/>
          <w:sz w:val="22"/>
          <w:szCs w:val="22"/>
          <w:lang w:val="sr-Latn-ME"/>
        </w:rPr>
        <w:t>ekovima koji izazivaju vazodilataciju preko uticaja na metabolizam ili dejstvo azot-monoksida (NO), uključujući klasične donore azot-</w:t>
      </w:r>
      <w:r w:rsidRPr="00EE7CB6">
        <w:rPr>
          <w:bCs/>
          <w:sz w:val="22"/>
          <w:szCs w:val="22"/>
          <w:lang w:val="sr-Latn-ME"/>
        </w:rPr>
        <w:lastRenderedPageBreak/>
        <w:t>monoksida (npr. gliceriltrinitrat – GTN, izosorbid dinitrat – ISDN, izosorbid 5-mononitrat – 5-ISMN i drugi).</w:t>
      </w:r>
    </w:p>
    <w:p w14:paraId="76BE536A" w14:textId="77777777" w:rsidR="00FA00FE" w:rsidRPr="00EE7CB6" w:rsidRDefault="00FA00FE" w:rsidP="003C64E8">
      <w:pPr>
        <w:tabs>
          <w:tab w:val="left" w:pos="540"/>
          <w:tab w:val="left" w:pos="569"/>
        </w:tabs>
        <w:jc w:val="both"/>
        <w:rPr>
          <w:bCs/>
          <w:sz w:val="22"/>
          <w:szCs w:val="22"/>
          <w:lang w:val="sr-Latn-ME"/>
        </w:rPr>
      </w:pPr>
    </w:p>
    <w:p w14:paraId="523A0B50" w14:textId="77777777" w:rsidR="0072020E" w:rsidRPr="00EE7CB6" w:rsidRDefault="0072020E" w:rsidP="003C64E8">
      <w:pPr>
        <w:tabs>
          <w:tab w:val="left" w:pos="540"/>
          <w:tab w:val="left" w:pos="569"/>
        </w:tabs>
        <w:jc w:val="both"/>
        <w:rPr>
          <w:b/>
          <w:sz w:val="22"/>
          <w:szCs w:val="22"/>
          <w:lang w:val="sr-Latn-ME"/>
        </w:rPr>
      </w:pPr>
      <w:r w:rsidRPr="00EE7CB6">
        <w:rPr>
          <w:b/>
          <w:bCs/>
          <w:sz w:val="22"/>
          <w:szCs w:val="22"/>
          <w:lang w:val="sr-Latn-ME"/>
        </w:rPr>
        <w:t xml:space="preserve">4.6. </w:t>
      </w:r>
      <w:r w:rsidR="00480FB1" w:rsidRPr="00EE7CB6">
        <w:rPr>
          <w:b/>
          <w:bCs/>
          <w:sz w:val="22"/>
          <w:szCs w:val="22"/>
          <w:lang w:val="sr-Latn-ME"/>
        </w:rPr>
        <w:tab/>
      </w:r>
      <w:r w:rsidR="006D20A5" w:rsidRPr="00EE7CB6">
        <w:rPr>
          <w:b/>
          <w:sz w:val="22"/>
          <w:szCs w:val="22"/>
          <w:lang w:val="sr-Latn-ME"/>
        </w:rPr>
        <w:t>Plodnost, trudnoća i dojenje</w:t>
      </w:r>
    </w:p>
    <w:p w14:paraId="523A0B51" w14:textId="77777777" w:rsidR="002031B3" w:rsidRPr="00EE7CB6" w:rsidRDefault="002031B3" w:rsidP="003C64E8">
      <w:pPr>
        <w:tabs>
          <w:tab w:val="left" w:pos="540"/>
          <w:tab w:val="left" w:pos="569"/>
        </w:tabs>
        <w:jc w:val="both"/>
        <w:rPr>
          <w:sz w:val="22"/>
          <w:szCs w:val="22"/>
          <w:u w:val="single"/>
          <w:lang w:val="sr-Latn-ME"/>
        </w:rPr>
      </w:pPr>
    </w:p>
    <w:p w14:paraId="1213640F" w14:textId="77777777" w:rsidR="002B6233" w:rsidRPr="00EE7CB6" w:rsidRDefault="002B6233" w:rsidP="003C64E8">
      <w:pPr>
        <w:tabs>
          <w:tab w:val="left" w:pos="540"/>
          <w:tab w:val="left" w:pos="569"/>
        </w:tabs>
        <w:jc w:val="both"/>
        <w:rPr>
          <w:i/>
          <w:iCs/>
          <w:sz w:val="22"/>
          <w:szCs w:val="22"/>
          <w:lang w:val="sr-Latn-ME"/>
        </w:rPr>
      </w:pPr>
      <w:r w:rsidRPr="00EE7CB6">
        <w:rPr>
          <w:i/>
          <w:iCs/>
          <w:sz w:val="22"/>
          <w:szCs w:val="22"/>
          <w:lang w:val="sr-Latn-ME"/>
        </w:rPr>
        <w:t>Trudnoća</w:t>
      </w:r>
    </w:p>
    <w:p w14:paraId="7CA1D00C" w14:textId="660B4747" w:rsidR="00C32803" w:rsidRPr="00EE7CB6" w:rsidRDefault="002B6233" w:rsidP="003C64E8">
      <w:pPr>
        <w:tabs>
          <w:tab w:val="left" w:pos="540"/>
          <w:tab w:val="left" w:pos="569"/>
        </w:tabs>
        <w:jc w:val="both"/>
        <w:rPr>
          <w:iCs/>
          <w:sz w:val="22"/>
          <w:szCs w:val="22"/>
          <w:lang w:val="sr-Latn-ME"/>
        </w:rPr>
      </w:pPr>
      <w:r w:rsidRPr="00EE7CB6">
        <w:rPr>
          <w:iCs/>
          <w:sz w:val="22"/>
          <w:szCs w:val="22"/>
          <w:lang w:val="sr-Latn-ME"/>
        </w:rPr>
        <w:t>Nije utvrđena bezb</w:t>
      </w:r>
      <w:r w:rsidR="009B1222" w:rsidRPr="00EE7CB6">
        <w:rPr>
          <w:iCs/>
          <w:sz w:val="22"/>
          <w:szCs w:val="22"/>
          <w:lang w:val="sr-Latn-ME"/>
        </w:rPr>
        <w:t>j</w:t>
      </w:r>
      <w:r w:rsidRPr="00EE7CB6">
        <w:rPr>
          <w:iCs/>
          <w:sz w:val="22"/>
          <w:szCs w:val="22"/>
          <w:lang w:val="sr-Latn-ME"/>
        </w:rPr>
        <w:t>ednost prim</w:t>
      </w:r>
      <w:r w:rsidR="009B1222" w:rsidRPr="00EE7CB6">
        <w:rPr>
          <w:iCs/>
          <w:sz w:val="22"/>
          <w:szCs w:val="22"/>
          <w:lang w:val="sr-Latn-ME"/>
        </w:rPr>
        <w:t>j</w:t>
      </w:r>
      <w:r w:rsidRPr="00EE7CB6">
        <w:rPr>
          <w:iCs/>
          <w:sz w:val="22"/>
          <w:szCs w:val="22"/>
          <w:lang w:val="sr-Latn-ME"/>
        </w:rPr>
        <w:t xml:space="preserve">ene u trudnoći </w:t>
      </w:r>
      <w:r w:rsidR="00C518F8" w:rsidRPr="00EE7CB6">
        <w:rPr>
          <w:iCs/>
          <w:sz w:val="22"/>
          <w:szCs w:val="22"/>
          <w:lang w:val="sr-Latn-ME"/>
        </w:rPr>
        <w:t>usljed</w:t>
      </w:r>
      <w:r w:rsidRPr="00EE7CB6">
        <w:rPr>
          <w:iCs/>
          <w:sz w:val="22"/>
          <w:szCs w:val="22"/>
          <w:lang w:val="sr-Latn-ME"/>
        </w:rPr>
        <w:t xml:space="preserve"> prim</w:t>
      </w:r>
      <w:r w:rsidR="009B1222" w:rsidRPr="00EE7CB6">
        <w:rPr>
          <w:iCs/>
          <w:sz w:val="22"/>
          <w:szCs w:val="22"/>
          <w:lang w:val="sr-Latn-ME"/>
        </w:rPr>
        <w:t>j</w:t>
      </w:r>
      <w:r w:rsidRPr="00EE7CB6">
        <w:rPr>
          <w:iCs/>
          <w:sz w:val="22"/>
          <w:szCs w:val="22"/>
          <w:lang w:val="sr-Latn-ME"/>
        </w:rPr>
        <w:t>ene izosorbid</w:t>
      </w:r>
      <w:r w:rsidR="00086F2B" w:rsidRPr="00EE7CB6">
        <w:rPr>
          <w:iCs/>
          <w:sz w:val="22"/>
          <w:szCs w:val="22"/>
          <w:lang w:val="sr-Latn-ME"/>
        </w:rPr>
        <w:t xml:space="preserve"> </w:t>
      </w:r>
      <w:r w:rsidRPr="00EE7CB6">
        <w:rPr>
          <w:iCs/>
          <w:sz w:val="22"/>
          <w:szCs w:val="22"/>
          <w:lang w:val="sr-Latn-ME"/>
        </w:rPr>
        <w:t>mononitrata. Postoje podaci da se organski nitrati izlučuju putem ml</w:t>
      </w:r>
      <w:r w:rsidR="009B1222" w:rsidRPr="00EE7CB6">
        <w:rPr>
          <w:iCs/>
          <w:sz w:val="22"/>
          <w:szCs w:val="22"/>
          <w:lang w:val="sr-Latn-ME"/>
        </w:rPr>
        <w:t>ij</w:t>
      </w:r>
      <w:r w:rsidRPr="00EE7CB6">
        <w:rPr>
          <w:iCs/>
          <w:sz w:val="22"/>
          <w:szCs w:val="22"/>
          <w:lang w:val="sr-Latn-ME"/>
        </w:rPr>
        <w:t>eka dojilja i da mogu izazvati methemoglobinemiju kod odojčadi.</w:t>
      </w:r>
    </w:p>
    <w:p w14:paraId="496637EE" w14:textId="4476D48C" w:rsidR="002B6233" w:rsidRPr="00EE7CB6" w:rsidRDefault="002B6233" w:rsidP="003C64E8">
      <w:pPr>
        <w:tabs>
          <w:tab w:val="left" w:pos="540"/>
          <w:tab w:val="left" w:pos="569"/>
        </w:tabs>
        <w:jc w:val="both"/>
        <w:rPr>
          <w:iCs/>
          <w:sz w:val="22"/>
          <w:szCs w:val="22"/>
          <w:lang w:val="sr-Latn-ME"/>
        </w:rPr>
      </w:pPr>
      <w:r w:rsidRPr="00EE7CB6">
        <w:rPr>
          <w:iCs/>
          <w:sz w:val="22"/>
          <w:szCs w:val="22"/>
          <w:lang w:val="sr-Latn-ME"/>
        </w:rPr>
        <w:t>Prema tome, l</w:t>
      </w:r>
      <w:r w:rsidR="009B1222" w:rsidRPr="00EE7CB6">
        <w:rPr>
          <w:iCs/>
          <w:sz w:val="22"/>
          <w:szCs w:val="22"/>
          <w:lang w:val="sr-Latn-ME"/>
        </w:rPr>
        <w:t>ij</w:t>
      </w:r>
      <w:r w:rsidRPr="00EE7CB6">
        <w:rPr>
          <w:iCs/>
          <w:sz w:val="22"/>
          <w:szCs w:val="22"/>
          <w:lang w:val="sr-Latn-ME"/>
        </w:rPr>
        <w:t xml:space="preserve">ek Monizol treba </w:t>
      </w:r>
      <w:r w:rsidR="00E65593" w:rsidRPr="00EE7CB6">
        <w:rPr>
          <w:iCs/>
          <w:sz w:val="22"/>
          <w:szCs w:val="22"/>
          <w:lang w:val="sr-Latn-ME"/>
        </w:rPr>
        <w:t>primjenjivati</w:t>
      </w:r>
      <w:r w:rsidRPr="00EE7CB6">
        <w:rPr>
          <w:iCs/>
          <w:sz w:val="22"/>
          <w:szCs w:val="22"/>
          <w:lang w:val="sr-Latn-ME"/>
        </w:rPr>
        <w:t xml:space="preserve"> u trudnoći i tokom dojenja samo ako po mišljenju l</w:t>
      </w:r>
      <w:r w:rsidR="009B1222" w:rsidRPr="00EE7CB6">
        <w:rPr>
          <w:iCs/>
          <w:sz w:val="22"/>
          <w:szCs w:val="22"/>
          <w:lang w:val="sr-Latn-ME"/>
        </w:rPr>
        <w:t>j</w:t>
      </w:r>
      <w:r w:rsidRPr="00EE7CB6">
        <w:rPr>
          <w:iCs/>
          <w:sz w:val="22"/>
          <w:szCs w:val="22"/>
          <w:lang w:val="sr-Latn-ME"/>
        </w:rPr>
        <w:t>ekara, moguća korist terapije prevazilazi rizik.</w:t>
      </w:r>
    </w:p>
    <w:p w14:paraId="717C6EE3" w14:textId="77777777" w:rsidR="002B6233" w:rsidRPr="00EE7CB6" w:rsidRDefault="002B6233" w:rsidP="003C64E8">
      <w:pPr>
        <w:tabs>
          <w:tab w:val="left" w:pos="540"/>
          <w:tab w:val="left" w:pos="569"/>
        </w:tabs>
        <w:jc w:val="both"/>
        <w:rPr>
          <w:sz w:val="22"/>
          <w:szCs w:val="22"/>
          <w:lang w:val="sr-Latn-ME"/>
        </w:rPr>
      </w:pPr>
    </w:p>
    <w:p w14:paraId="4DB6FAF7" w14:textId="77777777" w:rsidR="002B6233" w:rsidRPr="00EE7CB6" w:rsidRDefault="002B6233" w:rsidP="003C64E8">
      <w:pPr>
        <w:tabs>
          <w:tab w:val="left" w:pos="540"/>
          <w:tab w:val="left" w:pos="569"/>
        </w:tabs>
        <w:jc w:val="both"/>
        <w:rPr>
          <w:i/>
          <w:iCs/>
          <w:sz w:val="22"/>
          <w:szCs w:val="22"/>
          <w:lang w:val="sr-Latn-ME"/>
        </w:rPr>
      </w:pPr>
      <w:r w:rsidRPr="00EE7CB6">
        <w:rPr>
          <w:i/>
          <w:iCs/>
          <w:sz w:val="22"/>
          <w:szCs w:val="22"/>
          <w:lang w:val="sr-Latn-ME"/>
        </w:rPr>
        <w:t>Dojenje</w:t>
      </w:r>
    </w:p>
    <w:p w14:paraId="7FC6C359" w14:textId="052BAE61" w:rsidR="002B6233" w:rsidRPr="00EE7CB6" w:rsidRDefault="002B6233" w:rsidP="003C64E8">
      <w:pPr>
        <w:tabs>
          <w:tab w:val="left" w:pos="540"/>
          <w:tab w:val="left" w:pos="569"/>
        </w:tabs>
        <w:jc w:val="both"/>
        <w:rPr>
          <w:iCs/>
          <w:sz w:val="22"/>
          <w:szCs w:val="22"/>
          <w:lang w:val="sr-Latn-ME"/>
        </w:rPr>
      </w:pPr>
      <w:r w:rsidRPr="00EE7CB6">
        <w:rPr>
          <w:iCs/>
          <w:sz w:val="22"/>
          <w:szCs w:val="22"/>
          <w:lang w:val="sr-Latn-ME"/>
        </w:rPr>
        <w:t>Nije poznato u kojoj m</w:t>
      </w:r>
      <w:r w:rsidR="009B1222" w:rsidRPr="00EE7CB6">
        <w:rPr>
          <w:iCs/>
          <w:sz w:val="22"/>
          <w:szCs w:val="22"/>
          <w:lang w:val="sr-Latn-ME"/>
        </w:rPr>
        <w:t>j</w:t>
      </w:r>
      <w:r w:rsidRPr="00EE7CB6">
        <w:rPr>
          <w:iCs/>
          <w:sz w:val="22"/>
          <w:szCs w:val="22"/>
          <w:lang w:val="sr-Latn-ME"/>
        </w:rPr>
        <w:t>eri se nitrati izlučuju u majčino ml</w:t>
      </w:r>
      <w:r w:rsidR="009B1222" w:rsidRPr="00EE7CB6">
        <w:rPr>
          <w:iCs/>
          <w:sz w:val="22"/>
          <w:szCs w:val="22"/>
          <w:lang w:val="sr-Latn-ME"/>
        </w:rPr>
        <w:t>ij</w:t>
      </w:r>
      <w:r w:rsidRPr="00EE7CB6">
        <w:rPr>
          <w:iCs/>
          <w:sz w:val="22"/>
          <w:szCs w:val="22"/>
          <w:lang w:val="sr-Latn-ME"/>
        </w:rPr>
        <w:t>eko. Prema tome, neophodan je oprez pri prim</w:t>
      </w:r>
      <w:r w:rsidR="009B1222" w:rsidRPr="00EE7CB6">
        <w:rPr>
          <w:iCs/>
          <w:sz w:val="22"/>
          <w:szCs w:val="22"/>
          <w:lang w:val="sr-Latn-ME"/>
        </w:rPr>
        <w:t>j</w:t>
      </w:r>
      <w:r w:rsidRPr="00EE7CB6">
        <w:rPr>
          <w:iCs/>
          <w:sz w:val="22"/>
          <w:szCs w:val="22"/>
          <w:lang w:val="sr-Latn-ME"/>
        </w:rPr>
        <w:t>eni izosorbid</w:t>
      </w:r>
      <w:r w:rsidR="00E65593" w:rsidRPr="00EE7CB6">
        <w:rPr>
          <w:iCs/>
          <w:sz w:val="22"/>
          <w:szCs w:val="22"/>
          <w:lang w:val="sr-Latn-ME"/>
        </w:rPr>
        <w:t xml:space="preserve"> </w:t>
      </w:r>
      <w:r w:rsidRPr="00EE7CB6">
        <w:rPr>
          <w:iCs/>
          <w:sz w:val="22"/>
          <w:szCs w:val="22"/>
          <w:lang w:val="sr-Latn-ME"/>
        </w:rPr>
        <w:t>mononitrata kod žena koje doje.</w:t>
      </w:r>
    </w:p>
    <w:p w14:paraId="07412393" w14:textId="77777777" w:rsidR="002B6233" w:rsidRPr="00EE7CB6" w:rsidRDefault="002B6233" w:rsidP="003C64E8">
      <w:pPr>
        <w:tabs>
          <w:tab w:val="left" w:pos="540"/>
          <w:tab w:val="left" w:pos="569"/>
        </w:tabs>
        <w:jc w:val="both"/>
        <w:rPr>
          <w:iCs/>
          <w:sz w:val="22"/>
          <w:szCs w:val="22"/>
          <w:lang w:val="sr-Latn-ME"/>
        </w:rPr>
      </w:pPr>
    </w:p>
    <w:p w14:paraId="68FE63CA" w14:textId="77777777" w:rsidR="002B6233" w:rsidRPr="00EE7CB6" w:rsidRDefault="002B6233" w:rsidP="003C64E8">
      <w:pPr>
        <w:tabs>
          <w:tab w:val="left" w:pos="540"/>
          <w:tab w:val="left" w:pos="569"/>
        </w:tabs>
        <w:jc w:val="both"/>
        <w:rPr>
          <w:i/>
          <w:sz w:val="22"/>
          <w:szCs w:val="22"/>
          <w:lang w:val="sr-Latn-ME"/>
        </w:rPr>
      </w:pPr>
      <w:r w:rsidRPr="00EE7CB6">
        <w:rPr>
          <w:i/>
          <w:sz w:val="22"/>
          <w:szCs w:val="22"/>
          <w:lang w:val="sr-Latn-ME"/>
        </w:rPr>
        <w:t>Plodnost</w:t>
      </w:r>
    </w:p>
    <w:p w14:paraId="02472EBA" w14:textId="77CD6FCB" w:rsidR="002B6233" w:rsidRPr="00EE7CB6" w:rsidRDefault="002B6233" w:rsidP="003C64E8">
      <w:pPr>
        <w:tabs>
          <w:tab w:val="left" w:pos="540"/>
          <w:tab w:val="left" w:pos="569"/>
        </w:tabs>
        <w:jc w:val="both"/>
        <w:rPr>
          <w:sz w:val="22"/>
          <w:szCs w:val="22"/>
          <w:lang w:val="sr-Latn-ME"/>
        </w:rPr>
      </w:pPr>
      <w:r w:rsidRPr="00EE7CB6">
        <w:rPr>
          <w:sz w:val="22"/>
          <w:szCs w:val="22"/>
          <w:lang w:val="sr-Latn-ME"/>
        </w:rPr>
        <w:t>Nema raspoloživih podataka o uticaju izosorbid</w:t>
      </w:r>
      <w:r w:rsidR="00E65593" w:rsidRPr="00EE7CB6">
        <w:rPr>
          <w:sz w:val="22"/>
          <w:szCs w:val="22"/>
          <w:lang w:val="sr-Latn-ME"/>
        </w:rPr>
        <w:t xml:space="preserve"> </w:t>
      </w:r>
      <w:r w:rsidRPr="00EE7CB6">
        <w:rPr>
          <w:sz w:val="22"/>
          <w:szCs w:val="22"/>
          <w:lang w:val="sr-Latn-ME"/>
        </w:rPr>
        <w:t>mononitrata na plodnost u humanoj populaciji.</w:t>
      </w:r>
    </w:p>
    <w:p w14:paraId="645DC0EE" w14:textId="77777777" w:rsidR="002B6233" w:rsidRPr="00EE7CB6" w:rsidRDefault="002B6233" w:rsidP="003C64E8">
      <w:pPr>
        <w:tabs>
          <w:tab w:val="left" w:pos="540"/>
          <w:tab w:val="left" w:pos="569"/>
        </w:tabs>
        <w:jc w:val="both"/>
        <w:rPr>
          <w:sz w:val="22"/>
          <w:szCs w:val="22"/>
          <w:lang w:val="sr-Latn-ME"/>
        </w:rPr>
      </w:pPr>
    </w:p>
    <w:p w14:paraId="523A0B58" w14:textId="77777777" w:rsidR="0072020E" w:rsidRPr="00EE7CB6" w:rsidRDefault="0072020E" w:rsidP="003C64E8">
      <w:pPr>
        <w:tabs>
          <w:tab w:val="left" w:pos="540"/>
          <w:tab w:val="left" w:pos="569"/>
        </w:tabs>
        <w:ind w:left="540" w:hanging="540"/>
        <w:jc w:val="both"/>
        <w:rPr>
          <w:b/>
          <w:bCs/>
          <w:sz w:val="22"/>
          <w:szCs w:val="22"/>
          <w:lang w:val="sr-Latn-ME"/>
        </w:rPr>
      </w:pPr>
      <w:r w:rsidRPr="00EE7CB6">
        <w:rPr>
          <w:b/>
          <w:bCs/>
          <w:sz w:val="22"/>
          <w:szCs w:val="22"/>
          <w:lang w:val="sr-Latn-ME"/>
        </w:rPr>
        <w:t xml:space="preserve">4.7. </w:t>
      </w:r>
      <w:r w:rsidR="00480FB1" w:rsidRPr="00EE7CB6">
        <w:rPr>
          <w:b/>
          <w:bCs/>
          <w:sz w:val="22"/>
          <w:szCs w:val="22"/>
          <w:lang w:val="sr-Latn-ME"/>
        </w:rPr>
        <w:tab/>
      </w:r>
      <w:r w:rsidRPr="00EE7CB6">
        <w:rPr>
          <w:b/>
          <w:bCs/>
          <w:sz w:val="22"/>
          <w:szCs w:val="22"/>
          <w:lang w:val="sr-Latn-ME"/>
        </w:rPr>
        <w:t xml:space="preserve">Uticaj na </w:t>
      </w:r>
      <w:r w:rsidR="002031B3" w:rsidRPr="00EE7CB6">
        <w:rPr>
          <w:b/>
          <w:bCs/>
          <w:sz w:val="22"/>
          <w:szCs w:val="22"/>
          <w:lang w:val="sr-Latn-ME"/>
        </w:rPr>
        <w:t xml:space="preserve">sposobnost </w:t>
      </w:r>
      <w:r w:rsidR="00F34554" w:rsidRPr="00EE7CB6">
        <w:rPr>
          <w:b/>
          <w:bCs/>
          <w:sz w:val="22"/>
          <w:szCs w:val="22"/>
          <w:lang w:val="sr-Latn-ME"/>
        </w:rPr>
        <w:t>upravljanja vozili</w:t>
      </w:r>
      <w:r w:rsidRPr="00EE7CB6">
        <w:rPr>
          <w:b/>
          <w:bCs/>
          <w:sz w:val="22"/>
          <w:szCs w:val="22"/>
          <w:lang w:val="sr-Latn-ME"/>
        </w:rPr>
        <w:t>m</w:t>
      </w:r>
      <w:r w:rsidR="00F34554" w:rsidRPr="00EE7CB6">
        <w:rPr>
          <w:b/>
          <w:bCs/>
          <w:sz w:val="22"/>
          <w:szCs w:val="22"/>
          <w:lang w:val="sr-Latn-ME"/>
        </w:rPr>
        <w:t>a</w:t>
      </w:r>
      <w:r w:rsidRPr="00EE7CB6">
        <w:rPr>
          <w:b/>
          <w:bCs/>
          <w:sz w:val="22"/>
          <w:szCs w:val="22"/>
          <w:lang w:val="sr-Latn-ME"/>
        </w:rPr>
        <w:t xml:space="preserve"> i </w:t>
      </w:r>
      <w:r w:rsidR="000D3449" w:rsidRPr="00EE7CB6">
        <w:rPr>
          <w:b/>
          <w:bCs/>
          <w:sz w:val="22"/>
          <w:szCs w:val="22"/>
          <w:lang w:val="sr-Latn-ME"/>
        </w:rPr>
        <w:t xml:space="preserve">rukovanje </w:t>
      </w:r>
      <w:r w:rsidRPr="00EE7CB6">
        <w:rPr>
          <w:b/>
          <w:bCs/>
          <w:sz w:val="22"/>
          <w:szCs w:val="22"/>
          <w:lang w:val="sr-Latn-ME"/>
        </w:rPr>
        <w:t>mašinama</w:t>
      </w:r>
    </w:p>
    <w:p w14:paraId="523A0B59" w14:textId="77777777" w:rsidR="0072020E" w:rsidRPr="00EE7CB6" w:rsidRDefault="0072020E" w:rsidP="003C64E8">
      <w:pPr>
        <w:tabs>
          <w:tab w:val="left" w:pos="540"/>
          <w:tab w:val="left" w:pos="569"/>
        </w:tabs>
        <w:jc w:val="both"/>
        <w:rPr>
          <w:sz w:val="22"/>
          <w:szCs w:val="22"/>
          <w:lang w:val="sr-Latn-ME"/>
        </w:rPr>
      </w:pPr>
    </w:p>
    <w:p w14:paraId="0460E8B6" w14:textId="64ED0AD1" w:rsidR="00BE075E" w:rsidRPr="00EE7CB6" w:rsidRDefault="00BE075E" w:rsidP="003C64E8">
      <w:pPr>
        <w:tabs>
          <w:tab w:val="left" w:pos="540"/>
          <w:tab w:val="left" w:pos="569"/>
        </w:tabs>
        <w:jc w:val="both"/>
        <w:rPr>
          <w:sz w:val="22"/>
          <w:szCs w:val="22"/>
          <w:lang w:val="sr-Latn-ME"/>
        </w:rPr>
      </w:pPr>
      <w:r w:rsidRPr="00EE7CB6">
        <w:rPr>
          <w:sz w:val="22"/>
          <w:szCs w:val="22"/>
          <w:lang w:val="sr-Latn-ME"/>
        </w:rPr>
        <w:t>Na početku terapije mogu se javiti vrtoglavica, umor ili zamućen vid. Pacijente treba sav</w:t>
      </w:r>
      <w:r w:rsidR="00C10848" w:rsidRPr="00EE7CB6">
        <w:rPr>
          <w:sz w:val="22"/>
          <w:szCs w:val="22"/>
          <w:lang w:val="sr-Latn-ME"/>
        </w:rPr>
        <w:t>j</w:t>
      </w:r>
      <w:r w:rsidRPr="00EE7CB6">
        <w:rPr>
          <w:sz w:val="22"/>
          <w:szCs w:val="22"/>
          <w:lang w:val="sr-Latn-ME"/>
        </w:rPr>
        <w:t xml:space="preserve">etovati da u slučaju pojave ovih simptoma ne upravljaju vozilima i ne rukuju mašinama. Alkohol može pojačati navedene simptome. </w:t>
      </w:r>
    </w:p>
    <w:p w14:paraId="41FC3A99" w14:textId="77777777" w:rsidR="00BE075E" w:rsidRPr="00EE7CB6" w:rsidRDefault="00BE075E" w:rsidP="003C64E8">
      <w:pPr>
        <w:tabs>
          <w:tab w:val="left" w:pos="540"/>
          <w:tab w:val="left" w:pos="569"/>
        </w:tabs>
        <w:jc w:val="both"/>
        <w:rPr>
          <w:sz w:val="22"/>
          <w:szCs w:val="22"/>
          <w:lang w:val="sr-Latn-ME"/>
        </w:rPr>
      </w:pPr>
    </w:p>
    <w:p w14:paraId="523A0B5A"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4.8. </w:t>
      </w:r>
      <w:r w:rsidR="00480FB1" w:rsidRPr="00EE7CB6">
        <w:rPr>
          <w:b/>
          <w:bCs/>
          <w:sz w:val="22"/>
          <w:szCs w:val="22"/>
          <w:lang w:val="sr-Latn-ME"/>
        </w:rPr>
        <w:tab/>
      </w:r>
      <w:r w:rsidRPr="00EE7CB6">
        <w:rPr>
          <w:b/>
          <w:bCs/>
          <w:sz w:val="22"/>
          <w:szCs w:val="22"/>
          <w:lang w:val="sr-Latn-ME"/>
        </w:rPr>
        <w:t>Neželjena dejstva</w:t>
      </w:r>
    </w:p>
    <w:p w14:paraId="523A0B5B" w14:textId="77777777" w:rsidR="004E70AD" w:rsidRPr="00EE7CB6" w:rsidRDefault="004E70AD" w:rsidP="003C64E8">
      <w:pPr>
        <w:tabs>
          <w:tab w:val="left" w:pos="540"/>
          <w:tab w:val="left" w:pos="569"/>
        </w:tabs>
        <w:jc w:val="both"/>
        <w:rPr>
          <w:b/>
          <w:bCs/>
          <w:sz w:val="22"/>
          <w:szCs w:val="22"/>
          <w:lang w:val="sr-Latn-ME"/>
        </w:rPr>
      </w:pPr>
    </w:p>
    <w:p w14:paraId="2A396418" w14:textId="726E2E1F" w:rsidR="00E621EC" w:rsidRPr="00EE7CB6" w:rsidRDefault="00E621EC" w:rsidP="003C64E8">
      <w:pPr>
        <w:tabs>
          <w:tab w:val="left" w:pos="540"/>
          <w:tab w:val="left" w:pos="569"/>
        </w:tabs>
        <w:jc w:val="both"/>
        <w:rPr>
          <w:sz w:val="22"/>
          <w:szCs w:val="22"/>
          <w:lang w:val="sr-Latn-ME"/>
        </w:rPr>
      </w:pPr>
      <w:r w:rsidRPr="00EE7CB6">
        <w:rPr>
          <w:sz w:val="22"/>
          <w:szCs w:val="22"/>
          <w:lang w:val="sr-Latn-ME"/>
        </w:rPr>
        <w:t>Neželjena dejstva rangirana prema organskom sistemu i učestalosti javljanja mogu biti: veoma čest</w:t>
      </w:r>
      <w:r w:rsidR="005362C5" w:rsidRPr="00EE7CB6">
        <w:rPr>
          <w:sz w:val="22"/>
          <w:szCs w:val="22"/>
          <w:lang w:val="sr-Latn-ME"/>
        </w:rPr>
        <w:t>o</w:t>
      </w:r>
      <w:r w:rsidRPr="00EE7CB6">
        <w:rPr>
          <w:sz w:val="22"/>
          <w:szCs w:val="22"/>
          <w:lang w:val="sr-Latn-ME"/>
        </w:rPr>
        <w:t xml:space="preserve"> (≥1/10), čest</w:t>
      </w:r>
      <w:r w:rsidR="005362C5" w:rsidRPr="00EE7CB6">
        <w:rPr>
          <w:sz w:val="22"/>
          <w:szCs w:val="22"/>
          <w:lang w:val="sr-Latn-ME"/>
        </w:rPr>
        <w:t>o</w:t>
      </w:r>
      <w:r w:rsidRPr="00EE7CB6">
        <w:rPr>
          <w:sz w:val="22"/>
          <w:szCs w:val="22"/>
          <w:lang w:val="sr-Latn-ME"/>
        </w:rPr>
        <w:t xml:space="preserve"> (≥1/100 i &lt;1/10), povremen</w:t>
      </w:r>
      <w:r w:rsidR="005362C5" w:rsidRPr="00EE7CB6">
        <w:rPr>
          <w:sz w:val="22"/>
          <w:szCs w:val="22"/>
          <w:lang w:val="sr-Latn-ME"/>
        </w:rPr>
        <w:t>o</w:t>
      </w:r>
      <w:r w:rsidRPr="00EE7CB6">
        <w:rPr>
          <w:sz w:val="22"/>
          <w:szCs w:val="22"/>
          <w:lang w:val="sr-Latn-ME"/>
        </w:rPr>
        <w:t xml:space="preserve"> </w:t>
      </w:r>
      <w:bookmarkStart w:id="3" w:name="OLE_LINK1"/>
      <w:bookmarkStart w:id="4" w:name="OLE_LINK2"/>
      <w:r w:rsidRPr="00EE7CB6">
        <w:rPr>
          <w:sz w:val="22"/>
          <w:szCs w:val="22"/>
          <w:lang w:val="sr-Latn-ME"/>
        </w:rPr>
        <w:t>(≥1/1000 i &lt;1/100)</w:t>
      </w:r>
      <w:bookmarkEnd w:id="3"/>
      <w:bookmarkEnd w:id="4"/>
      <w:r w:rsidRPr="00EE7CB6">
        <w:rPr>
          <w:sz w:val="22"/>
          <w:szCs w:val="22"/>
          <w:lang w:val="sr-Latn-ME"/>
        </w:rPr>
        <w:t>, r</w:t>
      </w:r>
      <w:r w:rsidR="00C10848" w:rsidRPr="00EE7CB6">
        <w:rPr>
          <w:sz w:val="22"/>
          <w:szCs w:val="22"/>
          <w:lang w:val="sr-Latn-ME"/>
        </w:rPr>
        <w:t>ij</w:t>
      </w:r>
      <w:r w:rsidRPr="00EE7CB6">
        <w:rPr>
          <w:sz w:val="22"/>
          <w:szCs w:val="22"/>
          <w:lang w:val="sr-Latn-ME"/>
        </w:rPr>
        <w:t>etk</w:t>
      </w:r>
      <w:r w:rsidR="005362C5" w:rsidRPr="00EE7CB6">
        <w:rPr>
          <w:sz w:val="22"/>
          <w:szCs w:val="22"/>
          <w:lang w:val="sr-Latn-ME"/>
        </w:rPr>
        <w:t>o</w:t>
      </w:r>
      <w:r w:rsidRPr="00EE7CB6">
        <w:rPr>
          <w:sz w:val="22"/>
          <w:szCs w:val="22"/>
          <w:lang w:val="sr-Latn-ME"/>
        </w:rPr>
        <w:t xml:space="preserve"> (≥1/10000 i &lt;1/1000), veoma r</w:t>
      </w:r>
      <w:r w:rsidR="00C10848" w:rsidRPr="00EE7CB6">
        <w:rPr>
          <w:sz w:val="22"/>
          <w:szCs w:val="22"/>
          <w:lang w:val="sr-Latn-ME"/>
        </w:rPr>
        <w:t>ij</w:t>
      </w:r>
      <w:r w:rsidRPr="00EE7CB6">
        <w:rPr>
          <w:sz w:val="22"/>
          <w:szCs w:val="22"/>
          <w:lang w:val="sr-Latn-ME"/>
        </w:rPr>
        <w:t>etk</w:t>
      </w:r>
      <w:r w:rsidR="005362C5" w:rsidRPr="00EE7CB6">
        <w:rPr>
          <w:sz w:val="22"/>
          <w:szCs w:val="22"/>
          <w:lang w:val="sr-Latn-ME"/>
        </w:rPr>
        <w:t>o</w:t>
      </w:r>
      <w:r w:rsidRPr="00EE7CB6">
        <w:rPr>
          <w:sz w:val="22"/>
          <w:szCs w:val="22"/>
          <w:lang w:val="sr-Latn-ME"/>
        </w:rPr>
        <w:t xml:space="preserve"> (&lt;1/10000), nepoznate učestalosti (ne može se proc</w:t>
      </w:r>
      <w:r w:rsidR="00C10848" w:rsidRPr="00EE7CB6">
        <w:rPr>
          <w:sz w:val="22"/>
          <w:szCs w:val="22"/>
          <w:lang w:val="sr-Latn-ME"/>
        </w:rPr>
        <w:t>ij</w:t>
      </w:r>
      <w:r w:rsidRPr="00EE7CB6">
        <w:rPr>
          <w:sz w:val="22"/>
          <w:szCs w:val="22"/>
          <w:lang w:val="sr-Latn-ME"/>
        </w:rPr>
        <w:t>eniti iz raspoloživih podataka).</w:t>
      </w:r>
    </w:p>
    <w:p w14:paraId="76C1A968" w14:textId="77777777" w:rsidR="00E621EC" w:rsidRPr="00EE7CB6" w:rsidRDefault="00E621EC" w:rsidP="003C64E8">
      <w:pPr>
        <w:tabs>
          <w:tab w:val="left" w:pos="540"/>
          <w:tab w:val="left" w:pos="569"/>
        </w:tabs>
        <w:jc w:val="both"/>
        <w:rPr>
          <w:sz w:val="22"/>
          <w:szCs w:val="22"/>
          <w:lang w:val="sr-Latn-ME"/>
        </w:rPr>
      </w:pPr>
    </w:p>
    <w:p w14:paraId="7E8CFFED" w14:textId="79F0F2E3" w:rsidR="00E621EC" w:rsidRPr="00EE7CB6" w:rsidRDefault="00E621EC" w:rsidP="003C64E8">
      <w:pPr>
        <w:tabs>
          <w:tab w:val="left" w:pos="540"/>
          <w:tab w:val="left" w:pos="569"/>
        </w:tabs>
        <w:jc w:val="both"/>
        <w:rPr>
          <w:sz w:val="22"/>
          <w:szCs w:val="22"/>
          <w:lang w:val="sr-Latn-ME"/>
        </w:rPr>
      </w:pPr>
      <w:r w:rsidRPr="00EE7CB6">
        <w:rPr>
          <w:sz w:val="22"/>
          <w:szCs w:val="22"/>
          <w:lang w:val="sr-Latn-ME"/>
        </w:rPr>
        <w:t>Tokom prim</w:t>
      </w:r>
      <w:r w:rsidR="009B1222" w:rsidRPr="00EE7CB6">
        <w:rPr>
          <w:sz w:val="22"/>
          <w:szCs w:val="22"/>
          <w:lang w:val="sr-Latn-ME"/>
        </w:rPr>
        <w:t>j</w:t>
      </w:r>
      <w:r w:rsidRPr="00EE7CB6">
        <w:rPr>
          <w:sz w:val="22"/>
          <w:szCs w:val="22"/>
          <w:lang w:val="sr-Latn-ME"/>
        </w:rPr>
        <w:t>ene l</w:t>
      </w:r>
      <w:r w:rsidR="009B1222" w:rsidRPr="00EE7CB6">
        <w:rPr>
          <w:sz w:val="22"/>
          <w:szCs w:val="22"/>
          <w:lang w:val="sr-Latn-ME"/>
        </w:rPr>
        <w:t>ij</w:t>
      </w:r>
      <w:r w:rsidRPr="00EE7CB6">
        <w:rPr>
          <w:sz w:val="22"/>
          <w:szCs w:val="22"/>
          <w:lang w:val="sr-Latn-ME"/>
        </w:rPr>
        <w:t xml:space="preserve">eka mogu se javiti </w:t>
      </w:r>
      <w:r w:rsidR="00C33FC2" w:rsidRPr="00EE7CB6">
        <w:rPr>
          <w:sz w:val="22"/>
          <w:szCs w:val="22"/>
          <w:lang w:val="sr-Latn-ME"/>
        </w:rPr>
        <w:t>sljedeća</w:t>
      </w:r>
      <w:r w:rsidRPr="00EE7CB6">
        <w:rPr>
          <w:sz w:val="22"/>
          <w:szCs w:val="22"/>
          <w:lang w:val="sr-Latn-ME"/>
        </w:rPr>
        <w:t xml:space="preserve"> neželjena dejstva:</w:t>
      </w:r>
    </w:p>
    <w:p w14:paraId="02431EC3" w14:textId="77777777" w:rsidR="00E621EC" w:rsidRPr="00EE7CB6" w:rsidRDefault="00E621EC" w:rsidP="003C64E8">
      <w:pPr>
        <w:tabs>
          <w:tab w:val="left" w:pos="540"/>
          <w:tab w:val="left" w:pos="569"/>
        </w:tabs>
        <w:jc w:val="both"/>
        <w:rPr>
          <w:sz w:val="22"/>
          <w:szCs w:val="22"/>
          <w:lang w:val="sr-Latn-ME"/>
        </w:rPr>
      </w:pPr>
    </w:p>
    <w:p w14:paraId="63FFD576" w14:textId="77777777" w:rsidR="00E621EC" w:rsidRPr="00EE7CB6" w:rsidRDefault="00E621EC" w:rsidP="003C64E8">
      <w:pPr>
        <w:tabs>
          <w:tab w:val="left" w:pos="540"/>
          <w:tab w:val="left" w:pos="569"/>
        </w:tabs>
        <w:jc w:val="both"/>
        <w:rPr>
          <w:i/>
          <w:sz w:val="22"/>
          <w:szCs w:val="22"/>
          <w:lang w:val="sr-Latn-ME"/>
        </w:rPr>
      </w:pPr>
      <w:r w:rsidRPr="00EE7CB6">
        <w:rPr>
          <w:i/>
          <w:sz w:val="22"/>
          <w:szCs w:val="22"/>
          <w:lang w:val="sr-Latn-ME"/>
        </w:rPr>
        <w:t>Poremećaji nervnog sistema</w:t>
      </w:r>
    </w:p>
    <w:p w14:paraId="68ACF9AB"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Veoma često: glavobolja</w:t>
      </w:r>
    </w:p>
    <w:p w14:paraId="4EF2F1E2"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Često: vrtoglavica (uključujući i vrtoglavicu pri naglom ustajanju), somnolencija</w:t>
      </w:r>
    </w:p>
    <w:p w14:paraId="59363FFE" w14:textId="77777777" w:rsidR="00E621EC" w:rsidRPr="00EE7CB6" w:rsidRDefault="00E621EC" w:rsidP="003C64E8">
      <w:pPr>
        <w:tabs>
          <w:tab w:val="left" w:pos="540"/>
          <w:tab w:val="left" w:pos="569"/>
        </w:tabs>
        <w:jc w:val="both"/>
        <w:rPr>
          <w:sz w:val="22"/>
          <w:szCs w:val="22"/>
          <w:lang w:val="sr-Latn-ME"/>
        </w:rPr>
      </w:pPr>
    </w:p>
    <w:p w14:paraId="1141EBC3" w14:textId="77777777" w:rsidR="00E621EC" w:rsidRPr="00EE7CB6" w:rsidRDefault="00E621EC" w:rsidP="003C64E8">
      <w:pPr>
        <w:tabs>
          <w:tab w:val="left" w:pos="540"/>
          <w:tab w:val="left" w:pos="569"/>
        </w:tabs>
        <w:jc w:val="both"/>
        <w:rPr>
          <w:i/>
          <w:sz w:val="22"/>
          <w:szCs w:val="22"/>
          <w:lang w:val="sr-Latn-ME"/>
        </w:rPr>
      </w:pPr>
      <w:r w:rsidRPr="00EE7CB6">
        <w:rPr>
          <w:i/>
          <w:sz w:val="22"/>
          <w:szCs w:val="22"/>
          <w:lang w:val="sr-Latn-ME"/>
        </w:rPr>
        <w:t>Kardiološki poremećaji</w:t>
      </w:r>
    </w:p>
    <w:p w14:paraId="28FE4E50"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Često: tahikardija</w:t>
      </w:r>
    </w:p>
    <w:p w14:paraId="3F0F2EED"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Povremeno: pojačanje simptoma angine pektoris</w:t>
      </w:r>
    </w:p>
    <w:p w14:paraId="44880819" w14:textId="77777777" w:rsidR="00E621EC" w:rsidRPr="00EE7CB6" w:rsidRDefault="00E621EC" w:rsidP="003C64E8">
      <w:pPr>
        <w:tabs>
          <w:tab w:val="left" w:pos="540"/>
          <w:tab w:val="left" w:pos="569"/>
        </w:tabs>
        <w:jc w:val="both"/>
        <w:rPr>
          <w:sz w:val="22"/>
          <w:szCs w:val="22"/>
          <w:lang w:val="sr-Latn-ME"/>
        </w:rPr>
      </w:pPr>
    </w:p>
    <w:p w14:paraId="31AB844B" w14:textId="77777777" w:rsidR="00E621EC" w:rsidRPr="00EE7CB6" w:rsidRDefault="00E621EC" w:rsidP="003C64E8">
      <w:pPr>
        <w:tabs>
          <w:tab w:val="left" w:pos="540"/>
          <w:tab w:val="left" w:pos="569"/>
        </w:tabs>
        <w:jc w:val="both"/>
        <w:rPr>
          <w:i/>
          <w:sz w:val="22"/>
          <w:szCs w:val="22"/>
          <w:lang w:val="sr-Latn-ME"/>
        </w:rPr>
      </w:pPr>
      <w:r w:rsidRPr="00EE7CB6">
        <w:rPr>
          <w:i/>
          <w:sz w:val="22"/>
          <w:szCs w:val="22"/>
          <w:lang w:val="sr-Latn-ME"/>
        </w:rPr>
        <w:t>Vaskularni poremećaji</w:t>
      </w:r>
    </w:p>
    <w:p w14:paraId="1BFF0997"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Često: ortostatska hipotenzija</w:t>
      </w:r>
    </w:p>
    <w:p w14:paraId="221F9F41"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Povremeno: cirkulatorni kolaps (ponekad praćen bradiaritmijom i sinkopom)</w:t>
      </w:r>
    </w:p>
    <w:p w14:paraId="322D3956"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Nepoznata učestalost: hipotenzija</w:t>
      </w:r>
    </w:p>
    <w:p w14:paraId="0BFD5EFA" w14:textId="77777777" w:rsidR="00E621EC" w:rsidRPr="00EE7CB6" w:rsidRDefault="00E621EC" w:rsidP="003C64E8">
      <w:pPr>
        <w:tabs>
          <w:tab w:val="left" w:pos="540"/>
          <w:tab w:val="left" w:pos="569"/>
        </w:tabs>
        <w:jc w:val="both"/>
        <w:rPr>
          <w:sz w:val="22"/>
          <w:szCs w:val="22"/>
          <w:lang w:val="sr-Latn-ME"/>
        </w:rPr>
      </w:pPr>
    </w:p>
    <w:p w14:paraId="12316248" w14:textId="77777777" w:rsidR="00E621EC" w:rsidRPr="00EE7CB6" w:rsidRDefault="00E621EC" w:rsidP="003C64E8">
      <w:pPr>
        <w:tabs>
          <w:tab w:val="left" w:pos="540"/>
          <w:tab w:val="left" w:pos="569"/>
        </w:tabs>
        <w:jc w:val="both"/>
        <w:rPr>
          <w:i/>
          <w:sz w:val="22"/>
          <w:szCs w:val="22"/>
          <w:lang w:val="sr-Latn-ME"/>
        </w:rPr>
      </w:pPr>
      <w:r w:rsidRPr="00EE7CB6">
        <w:rPr>
          <w:i/>
          <w:sz w:val="22"/>
          <w:szCs w:val="22"/>
          <w:lang w:val="sr-Latn-ME"/>
        </w:rPr>
        <w:t>Gastrointestinalni poremećaji</w:t>
      </w:r>
    </w:p>
    <w:p w14:paraId="0B94263F"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Povremeno: mučnina, povraćanje</w:t>
      </w:r>
    </w:p>
    <w:p w14:paraId="4D8BFA4E" w14:textId="29F6447F" w:rsidR="00E621EC" w:rsidRPr="00EE7CB6" w:rsidRDefault="00E621EC" w:rsidP="003C64E8">
      <w:pPr>
        <w:tabs>
          <w:tab w:val="left" w:pos="540"/>
          <w:tab w:val="left" w:pos="569"/>
        </w:tabs>
        <w:jc w:val="both"/>
        <w:rPr>
          <w:sz w:val="22"/>
          <w:szCs w:val="22"/>
          <w:lang w:val="sr-Latn-ME"/>
        </w:rPr>
      </w:pPr>
      <w:r w:rsidRPr="00EE7CB6">
        <w:rPr>
          <w:sz w:val="22"/>
          <w:szCs w:val="22"/>
          <w:lang w:val="sr-Latn-ME"/>
        </w:rPr>
        <w:t>Veoma r</w:t>
      </w:r>
      <w:r w:rsidR="00C10848" w:rsidRPr="00EE7CB6">
        <w:rPr>
          <w:sz w:val="22"/>
          <w:szCs w:val="22"/>
          <w:lang w:val="sr-Latn-ME"/>
        </w:rPr>
        <w:t>ij</w:t>
      </w:r>
      <w:r w:rsidRPr="00EE7CB6">
        <w:rPr>
          <w:sz w:val="22"/>
          <w:szCs w:val="22"/>
          <w:lang w:val="sr-Latn-ME"/>
        </w:rPr>
        <w:t>etko: gorušica</w:t>
      </w:r>
    </w:p>
    <w:p w14:paraId="0E0E5DC0" w14:textId="77777777" w:rsidR="00E621EC" w:rsidRPr="00EE7CB6" w:rsidRDefault="00E621EC" w:rsidP="003C64E8">
      <w:pPr>
        <w:tabs>
          <w:tab w:val="left" w:pos="540"/>
          <w:tab w:val="left" w:pos="569"/>
        </w:tabs>
        <w:jc w:val="both"/>
        <w:rPr>
          <w:sz w:val="22"/>
          <w:szCs w:val="22"/>
          <w:lang w:val="sr-Latn-ME"/>
        </w:rPr>
      </w:pPr>
    </w:p>
    <w:p w14:paraId="582F594D" w14:textId="77777777" w:rsidR="00E621EC" w:rsidRPr="00EE7CB6" w:rsidRDefault="00E621EC" w:rsidP="003C64E8">
      <w:pPr>
        <w:tabs>
          <w:tab w:val="left" w:pos="540"/>
          <w:tab w:val="left" w:pos="569"/>
        </w:tabs>
        <w:jc w:val="both"/>
        <w:rPr>
          <w:i/>
          <w:sz w:val="22"/>
          <w:szCs w:val="22"/>
          <w:lang w:val="sr-Latn-ME"/>
        </w:rPr>
      </w:pPr>
      <w:r w:rsidRPr="00EE7CB6">
        <w:rPr>
          <w:i/>
          <w:sz w:val="22"/>
          <w:szCs w:val="22"/>
          <w:lang w:val="sr-Latn-ME"/>
        </w:rPr>
        <w:t>Poremećaji na nivou kože i potkožnog tkiva</w:t>
      </w:r>
    </w:p>
    <w:p w14:paraId="2B81D4E9"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Povremeno: alergijske reakcije na koži (npr. osip), naleti crvenila</w:t>
      </w:r>
    </w:p>
    <w:p w14:paraId="2ED1C4BD"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Nepoznata učestalost: eksfolijativni dermatitis</w:t>
      </w:r>
    </w:p>
    <w:p w14:paraId="4075552F" w14:textId="77777777" w:rsidR="00E621EC" w:rsidRPr="00EE7CB6" w:rsidRDefault="00E621EC" w:rsidP="003C64E8">
      <w:pPr>
        <w:tabs>
          <w:tab w:val="left" w:pos="540"/>
          <w:tab w:val="left" w:pos="569"/>
        </w:tabs>
        <w:jc w:val="both"/>
        <w:rPr>
          <w:i/>
          <w:sz w:val="22"/>
          <w:szCs w:val="22"/>
          <w:lang w:val="sr-Latn-ME"/>
        </w:rPr>
      </w:pPr>
    </w:p>
    <w:p w14:paraId="7051D3B3" w14:textId="77777777" w:rsidR="00E621EC" w:rsidRPr="00EE7CB6" w:rsidRDefault="00E621EC" w:rsidP="003C64E8">
      <w:pPr>
        <w:tabs>
          <w:tab w:val="left" w:pos="540"/>
          <w:tab w:val="left" w:pos="569"/>
        </w:tabs>
        <w:jc w:val="both"/>
        <w:rPr>
          <w:i/>
          <w:sz w:val="22"/>
          <w:szCs w:val="22"/>
          <w:lang w:val="sr-Latn-ME"/>
        </w:rPr>
      </w:pPr>
      <w:r w:rsidRPr="00EE7CB6">
        <w:rPr>
          <w:i/>
          <w:sz w:val="22"/>
          <w:szCs w:val="22"/>
          <w:lang w:val="sr-Latn-ME"/>
        </w:rPr>
        <w:t xml:space="preserve">Imunološki poremećaji </w:t>
      </w:r>
    </w:p>
    <w:p w14:paraId="0E335BE3"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Nepoznata učestalost: angioedem</w:t>
      </w:r>
    </w:p>
    <w:p w14:paraId="6358CFA1" w14:textId="77777777" w:rsidR="00E621EC" w:rsidRPr="00EE7CB6" w:rsidRDefault="00E621EC" w:rsidP="003C64E8">
      <w:pPr>
        <w:tabs>
          <w:tab w:val="left" w:pos="540"/>
          <w:tab w:val="left" w:pos="569"/>
        </w:tabs>
        <w:jc w:val="both"/>
        <w:rPr>
          <w:sz w:val="22"/>
          <w:szCs w:val="22"/>
          <w:lang w:val="sr-Latn-ME"/>
        </w:rPr>
      </w:pPr>
    </w:p>
    <w:p w14:paraId="03C893AC" w14:textId="77777777" w:rsidR="0069738C" w:rsidRDefault="0069738C" w:rsidP="003C64E8">
      <w:pPr>
        <w:tabs>
          <w:tab w:val="left" w:pos="540"/>
          <w:tab w:val="left" w:pos="569"/>
        </w:tabs>
        <w:jc w:val="both"/>
        <w:rPr>
          <w:i/>
          <w:sz w:val="22"/>
          <w:szCs w:val="22"/>
          <w:lang w:val="sr-Latn-ME"/>
        </w:rPr>
      </w:pPr>
    </w:p>
    <w:p w14:paraId="61224E38" w14:textId="180E9DCE" w:rsidR="00E621EC" w:rsidRPr="00EE7CB6" w:rsidRDefault="00E621EC" w:rsidP="003C64E8">
      <w:pPr>
        <w:tabs>
          <w:tab w:val="left" w:pos="540"/>
          <w:tab w:val="left" w:pos="569"/>
        </w:tabs>
        <w:jc w:val="both"/>
        <w:rPr>
          <w:i/>
          <w:sz w:val="22"/>
          <w:szCs w:val="22"/>
          <w:lang w:val="sr-Latn-ME"/>
        </w:rPr>
      </w:pPr>
      <w:r w:rsidRPr="00EE7CB6">
        <w:rPr>
          <w:i/>
          <w:sz w:val="22"/>
          <w:szCs w:val="22"/>
          <w:lang w:val="sr-Latn-ME"/>
        </w:rPr>
        <w:lastRenderedPageBreak/>
        <w:t>Opšti poremećaji i reakcije na m</w:t>
      </w:r>
      <w:r w:rsidR="00C10848" w:rsidRPr="00EE7CB6">
        <w:rPr>
          <w:i/>
          <w:sz w:val="22"/>
          <w:szCs w:val="22"/>
          <w:lang w:val="sr-Latn-ME"/>
        </w:rPr>
        <w:t>j</w:t>
      </w:r>
      <w:r w:rsidRPr="00EE7CB6">
        <w:rPr>
          <w:i/>
          <w:sz w:val="22"/>
          <w:szCs w:val="22"/>
          <w:lang w:val="sr-Latn-ME"/>
        </w:rPr>
        <w:t>estu prim</w:t>
      </w:r>
      <w:r w:rsidR="009B1222" w:rsidRPr="00EE7CB6">
        <w:rPr>
          <w:i/>
          <w:sz w:val="22"/>
          <w:szCs w:val="22"/>
          <w:lang w:val="sr-Latn-ME"/>
        </w:rPr>
        <w:t>j</w:t>
      </w:r>
      <w:r w:rsidRPr="00EE7CB6">
        <w:rPr>
          <w:i/>
          <w:sz w:val="22"/>
          <w:szCs w:val="22"/>
          <w:lang w:val="sr-Latn-ME"/>
        </w:rPr>
        <w:t>ene</w:t>
      </w:r>
    </w:p>
    <w:p w14:paraId="7C1FA869" w14:textId="77777777" w:rsidR="00E621EC" w:rsidRPr="00EE7CB6" w:rsidRDefault="00E621EC" w:rsidP="003C64E8">
      <w:pPr>
        <w:tabs>
          <w:tab w:val="left" w:pos="540"/>
          <w:tab w:val="left" w:pos="569"/>
        </w:tabs>
        <w:jc w:val="both"/>
        <w:rPr>
          <w:sz w:val="22"/>
          <w:szCs w:val="22"/>
          <w:lang w:val="sr-Latn-ME"/>
        </w:rPr>
      </w:pPr>
      <w:r w:rsidRPr="00EE7CB6">
        <w:rPr>
          <w:sz w:val="22"/>
          <w:szCs w:val="22"/>
          <w:lang w:val="sr-Latn-ME"/>
        </w:rPr>
        <w:t>Često: astenija</w:t>
      </w:r>
    </w:p>
    <w:p w14:paraId="658CBDD3" w14:textId="77777777" w:rsidR="00E621EC" w:rsidRPr="00EE7CB6" w:rsidRDefault="00E621EC" w:rsidP="003C64E8">
      <w:pPr>
        <w:tabs>
          <w:tab w:val="left" w:pos="540"/>
          <w:tab w:val="left" w:pos="569"/>
        </w:tabs>
        <w:jc w:val="both"/>
        <w:rPr>
          <w:sz w:val="22"/>
          <w:szCs w:val="22"/>
          <w:lang w:val="sr-Latn-ME"/>
        </w:rPr>
      </w:pPr>
    </w:p>
    <w:p w14:paraId="635B4741" w14:textId="0414DEB6" w:rsidR="00E621EC" w:rsidRPr="00EE7CB6" w:rsidRDefault="00E621EC" w:rsidP="003C64E8">
      <w:pPr>
        <w:tabs>
          <w:tab w:val="left" w:pos="540"/>
          <w:tab w:val="left" w:pos="569"/>
        </w:tabs>
        <w:jc w:val="both"/>
        <w:rPr>
          <w:sz w:val="22"/>
          <w:szCs w:val="22"/>
          <w:lang w:val="sr-Latn-ME"/>
        </w:rPr>
      </w:pPr>
      <w:r w:rsidRPr="00EE7CB6">
        <w:rPr>
          <w:sz w:val="22"/>
          <w:szCs w:val="22"/>
          <w:lang w:val="sr-Latn-ME"/>
        </w:rPr>
        <w:t xml:space="preserve">Teška hipotenzivna reakcija je </w:t>
      </w:r>
      <w:r w:rsidR="00C13B54" w:rsidRPr="00EE7CB6">
        <w:rPr>
          <w:sz w:val="22"/>
          <w:szCs w:val="22"/>
          <w:lang w:val="sr-Latn-ME"/>
        </w:rPr>
        <w:t>zabilježena</w:t>
      </w:r>
      <w:r w:rsidRPr="00EE7CB6">
        <w:rPr>
          <w:sz w:val="22"/>
          <w:szCs w:val="22"/>
          <w:lang w:val="sr-Latn-ME"/>
        </w:rPr>
        <w:t xml:space="preserve"> pri prim</w:t>
      </w:r>
      <w:r w:rsidR="009B1222" w:rsidRPr="00EE7CB6">
        <w:rPr>
          <w:sz w:val="22"/>
          <w:szCs w:val="22"/>
          <w:lang w:val="sr-Latn-ME"/>
        </w:rPr>
        <w:t>j</w:t>
      </w:r>
      <w:r w:rsidRPr="00EE7CB6">
        <w:rPr>
          <w:sz w:val="22"/>
          <w:szCs w:val="22"/>
          <w:lang w:val="sr-Latn-ME"/>
        </w:rPr>
        <w:t>eni organskih nitrata i uključuje mučninu, povraćanje, nemir, bl</w:t>
      </w:r>
      <w:r w:rsidR="005362C5" w:rsidRPr="00EE7CB6">
        <w:rPr>
          <w:sz w:val="22"/>
          <w:szCs w:val="22"/>
          <w:lang w:val="sr-Latn-ME"/>
        </w:rPr>
        <w:t>ij</w:t>
      </w:r>
      <w:r w:rsidRPr="00EE7CB6">
        <w:rPr>
          <w:sz w:val="22"/>
          <w:szCs w:val="22"/>
          <w:lang w:val="sr-Latn-ME"/>
        </w:rPr>
        <w:t>edilo i prekom</w:t>
      </w:r>
      <w:r w:rsidR="009B1222" w:rsidRPr="00EE7CB6">
        <w:rPr>
          <w:sz w:val="22"/>
          <w:szCs w:val="22"/>
          <w:lang w:val="sr-Latn-ME"/>
        </w:rPr>
        <w:t>j</w:t>
      </w:r>
      <w:r w:rsidRPr="00EE7CB6">
        <w:rPr>
          <w:sz w:val="22"/>
          <w:szCs w:val="22"/>
          <w:lang w:val="sr-Latn-ME"/>
        </w:rPr>
        <w:t xml:space="preserve">erno znojenje. </w:t>
      </w:r>
    </w:p>
    <w:p w14:paraId="3FC96F44" w14:textId="77777777" w:rsidR="00E621EC" w:rsidRPr="00EE7CB6" w:rsidRDefault="00E621EC" w:rsidP="003C64E8">
      <w:pPr>
        <w:tabs>
          <w:tab w:val="left" w:pos="540"/>
          <w:tab w:val="left" w:pos="569"/>
        </w:tabs>
        <w:jc w:val="both"/>
        <w:rPr>
          <w:sz w:val="22"/>
          <w:szCs w:val="22"/>
          <w:lang w:val="sr-Latn-ME"/>
        </w:rPr>
      </w:pPr>
    </w:p>
    <w:p w14:paraId="2DBE57B3" w14:textId="4FF169FF" w:rsidR="00E621EC" w:rsidRPr="00EE7CB6" w:rsidRDefault="00E621EC" w:rsidP="003C64E8">
      <w:pPr>
        <w:tabs>
          <w:tab w:val="left" w:pos="540"/>
          <w:tab w:val="left" w:pos="569"/>
        </w:tabs>
        <w:jc w:val="both"/>
        <w:rPr>
          <w:sz w:val="22"/>
          <w:szCs w:val="22"/>
          <w:lang w:val="sr-Latn-ME"/>
        </w:rPr>
      </w:pPr>
      <w:r w:rsidRPr="00EE7CB6">
        <w:rPr>
          <w:sz w:val="22"/>
          <w:szCs w:val="22"/>
          <w:lang w:val="sr-Latn-ME"/>
        </w:rPr>
        <w:t>Tokom terapije izosorbid</w:t>
      </w:r>
      <w:r w:rsidR="002733EC" w:rsidRPr="00EE7CB6">
        <w:rPr>
          <w:sz w:val="22"/>
          <w:szCs w:val="22"/>
          <w:lang w:val="sr-Latn-ME"/>
        </w:rPr>
        <w:t xml:space="preserve"> </w:t>
      </w:r>
      <w:r w:rsidRPr="00EE7CB6">
        <w:rPr>
          <w:sz w:val="22"/>
          <w:szCs w:val="22"/>
          <w:lang w:val="sr-Latn-ME"/>
        </w:rPr>
        <w:t xml:space="preserve">mononitratom može doći do pojave prolazne hipoksemije </w:t>
      </w:r>
      <w:r w:rsidR="00C518F8" w:rsidRPr="00EE7CB6">
        <w:rPr>
          <w:sz w:val="22"/>
          <w:szCs w:val="22"/>
          <w:lang w:val="sr-Latn-ME"/>
        </w:rPr>
        <w:t>usljed</w:t>
      </w:r>
      <w:r w:rsidRPr="00EE7CB6">
        <w:rPr>
          <w:sz w:val="22"/>
          <w:szCs w:val="22"/>
          <w:lang w:val="sr-Latn-ME"/>
        </w:rPr>
        <w:t xml:space="preserve"> relativne redistribucije krvi u hipoventilisanim alveolarnim područjima. Ovo može dovesti to hipoksije miokarda, naročito kod pacijenata sa oboljenjem koronarnih arterija.</w:t>
      </w:r>
    </w:p>
    <w:p w14:paraId="6C8F2B4B" w14:textId="77777777" w:rsidR="00E621EC" w:rsidRPr="00EE7CB6" w:rsidRDefault="00E621EC" w:rsidP="003C64E8">
      <w:pPr>
        <w:tabs>
          <w:tab w:val="left" w:pos="540"/>
          <w:tab w:val="left" w:pos="569"/>
        </w:tabs>
        <w:jc w:val="both"/>
        <w:rPr>
          <w:sz w:val="22"/>
          <w:szCs w:val="22"/>
          <w:lang w:val="sr-Latn-ME"/>
        </w:rPr>
      </w:pPr>
    </w:p>
    <w:p w14:paraId="523A0B5C" w14:textId="738068FD" w:rsidR="005A23D2" w:rsidRPr="00EE7CB6" w:rsidRDefault="005A23D2" w:rsidP="003C64E8">
      <w:pPr>
        <w:jc w:val="both"/>
        <w:rPr>
          <w:rFonts w:eastAsia="Calibri"/>
          <w:sz w:val="22"/>
          <w:szCs w:val="22"/>
          <w:u w:val="single"/>
          <w:lang w:val="sr-Latn-ME"/>
        </w:rPr>
      </w:pPr>
      <w:r w:rsidRPr="00EE7CB6">
        <w:rPr>
          <w:rFonts w:eastAsia="Calibri"/>
          <w:sz w:val="22"/>
          <w:szCs w:val="22"/>
          <w:u w:val="single"/>
          <w:lang w:val="sr-Latn-ME"/>
        </w:rPr>
        <w:t>Prijavljivanje sumnji na neželjena dejstva</w:t>
      </w:r>
    </w:p>
    <w:p w14:paraId="2048B57D" w14:textId="77777777" w:rsidR="005362C5" w:rsidRPr="00EE7CB6" w:rsidRDefault="005362C5" w:rsidP="003C64E8">
      <w:pPr>
        <w:jc w:val="both"/>
        <w:rPr>
          <w:rFonts w:eastAsia="Calibri"/>
          <w:sz w:val="22"/>
          <w:szCs w:val="22"/>
          <w:u w:val="single"/>
          <w:lang w:val="sr-Latn-ME"/>
        </w:rPr>
      </w:pPr>
    </w:p>
    <w:p w14:paraId="523A0B5D" w14:textId="77777777" w:rsidR="005A23D2" w:rsidRPr="00EE7CB6" w:rsidRDefault="005A23D2" w:rsidP="003C64E8">
      <w:pPr>
        <w:jc w:val="both"/>
        <w:rPr>
          <w:rFonts w:eastAsia="Calibri"/>
          <w:sz w:val="22"/>
          <w:szCs w:val="22"/>
          <w:lang w:val="sr-Latn-ME"/>
        </w:rPr>
      </w:pPr>
      <w:r w:rsidRPr="00EE7CB6">
        <w:rPr>
          <w:rFonts w:eastAsia="Calibri"/>
          <w:sz w:val="22"/>
          <w:szCs w:val="22"/>
          <w:lang w:val="sr-Latn-ME"/>
        </w:rPr>
        <w:t>Prijavljivanje neželjenih dejstava nakon dobijanja dozvole je od velikog značaja jer obezbjeđuje kont</w:t>
      </w:r>
      <w:r w:rsidR="00EA5765" w:rsidRPr="00EE7CB6">
        <w:rPr>
          <w:rFonts w:eastAsia="Calibri"/>
          <w:sz w:val="22"/>
          <w:szCs w:val="22"/>
          <w:lang w:val="sr-Latn-ME"/>
        </w:rPr>
        <w:t>inuirano praćenje odnosa korist</w:t>
      </w:r>
      <w:r w:rsidRPr="00EE7CB6">
        <w:rPr>
          <w:rFonts w:eastAsia="Calibri"/>
          <w:sz w:val="22"/>
          <w:szCs w:val="22"/>
          <w:lang w:val="sr-Latn-ME"/>
        </w:rPr>
        <w:t>/rizik primjene lijeka. Zdravstveni radnici treba da prijave svaku sumnju na neželjeno</w:t>
      </w:r>
      <w:r w:rsidR="009B062A" w:rsidRPr="00EE7CB6">
        <w:rPr>
          <w:rFonts w:eastAsia="Calibri"/>
          <w:sz w:val="22"/>
          <w:szCs w:val="22"/>
          <w:lang w:val="sr-Latn-ME"/>
        </w:rPr>
        <w:t xml:space="preserve"> </w:t>
      </w:r>
      <w:r w:rsidRPr="00EE7CB6">
        <w:rPr>
          <w:rFonts w:eastAsia="Calibri"/>
          <w:sz w:val="22"/>
          <w:szCs w:val="22"/>
          <w:lang w:val="sr-Latn-ME"/>
        </w:rPr>
        <w:t xml:space="preserve">dejstvo ovog lijeka </w:t>
      </w:r>
      <w:r w:rsidR="004E70AD" w:rsidRPr="00EE7CB6">
        <w:rPr>
          <w:rFonts w:eastAsia="Calibri"/>
          <w:sz w:val="22"/>
          <w:szCs w:val="22"/>
          <w:lang w:val="sr-Latn-ME"/>
        </w:rPr>
        <w:t>Institutu</w:t>
      </w:r>
      <w:r w:rsidRPr="00EE7CB6">
        <w:rPr>
          <w:rFonts w:eastAsia="Calibri"/>
          <w:sz w:val="22"/>
          <w:szCs w:val="22"/>
          <w:lang w:val="sr-Latn-ME"/>
        </w:rPr>
        <w:t xml:space="preserve"> za ljekove i medicinska sredstva</w:t>
      </w:r>
      <w:r w:rsidR="004E70AD" w:rsidRPr="00EE7CB6">
        <w:rPr>
          <w:rFonts w:eastAsia="Calibri"/>
          <w:sz w:val="22"/>
          <w:szCs w:val="22"/>
          <w:lang w:val="sr-Latn-ME"/>
        </w:rPr>
        <w:t xml:space="preserve"> </w:t>
      </w:r>
      <w:r w:rsidRPr="00EE7CB6">
        <w:rPr>
          <w:rFonts w:eastAsia="Calibri"/>
          <w:sz w:val="22"/>
          <w:szCs w:val="22"/>
          <w:lang w:val="sr-Latn-ME"/>
        </w:rPr>
        <w:t>(</w:t>
      </w:r>
      <w:r w:rsidR="004E70AD" w:rsidRPr="00EE7CB6">
        <w:rPr>
          <w:rFonts w:eastAsia="Calibri"/>
          <w:sz w:val="22"/>
          <w:szCs w:val="22"/>
          <w:lang w:val="sr-Latn-ME"/>
        </w:rPr>
        <w:t>CInMED</w:t>
      </w:r>
      <w:r w:rsidRPr="00EE7CB6">
        <w:rPr>
          <w:rFonts w:eastAsia="Calibri"/>
          <w:sz w:val="22"/>
          <w:szCs w:val="22"/>
          <w:lang w:val="sr-Latn-ME"/>
        </w:rPr>
        <w:t>):</w:t>
      </w:r>
    </w:p>
    <w:p w14:paraId="523A0B5E" w14:textId="77777777" w:rsidR="005A23D2" w:rsidRPr="00EE7CB6" w:rsidRDefault="004E70AD" w:rsidP="003C64E8">
      <w:pPr>
        <w:pStyle w:val="NoSpacing"/>
        <w:jc w:val="both"/>
        <w:rPr>
          <w:rFonts w:eastAsia="Calibri"/>
          <w:sz w:val="22"/>
          <w:szCs w:val="22"/>
          <w:lang w:val="sr-Latn-ME"/>
        </w:rPr>
      </w:pPr>
      <w:r w:rsidRPr="00EE7CB6">
        <w:rPr>
          <w:rFonts w:eastAsia="Calibri"/>
          <w:sz w:val="22"/>
          <w:szCs w:val="22"/>
          <w:lang w:val="sr-Latn-ME"/>
        </w:rPr>
        <w:t xml:space="preserve">Institut </w:t>
      </w:r>
      <w:r w:rsidR="005A23D2" w:rsidRPr="00EE7CB6">
        <w:rPr>
          <w:rFonts w:eastAsia="Calibri"/>
          <w:sz w:val="22"/>
          <w:szCs w:val="22"/>
          <w:lang w:val="sr-Latn-ME"/>
        </w:rPr>
        <w:t xml:space="preserve">za ljekove i medicinska sredstva </w:t>
      </w:r>
    </w:p>
    <w:p w14:paraId="523A0B5F" w14:textId="77777777" w:rsidR="005A23D2" w:rsidRPr="00EE7CB6" w:rsidRDefault="005A23D2" w:rsidP="003C64E8">
      <w:pPr>
        <w:pStyle w:val="NoSpacing"/>
        <w:jc w:val="both"/>
        <w:rPr>
          <w:rFonts w:eastAsia="Calibri"/>
          <w:sz w:val="22"/>
          <w:szCs w:val="22"/>
          <w:lang w:val="sr-Latn-ME"/>
        </w:rPr>
      </w:pPr>
      <w:r w:rsidRPr="00EE7CB6">
        <w:rPr>
          <w:rFonts w:eastAsia="Calibri"/>
          <w:sz w:val="22"/>
          <w:szCs w:val="22"/>
          <w:lang w:val="sr-Latn-ME"/>
        </w:rPr>
        <w:t>Odjeljenje za farmakovigilancu</w:t>
      </w:r>
    </w:p>
    <w:p w14:paraId="523A0B60" w14:textId="77777777" w:rsidR="00EA5765" w:rsidRPr="00EE7CB6" w:rsidRDefault="005A23D2" w:rsidP="003C64E8">
      <w:pPr>
        <w:pStyle w:val="NoSpacing"/>
        <w:jc w:val="both"/>
        <w:rPr>
          <w:rFonts w:eastAsia="Calibri"/>
          <w:sz w:val="22"/>
          <w:szCs w:val="22"/>
          <w:lang w:val="sr-Latn-ME"/>
        </w:rPr>
      </w:pPr>
      <w:r w:rsidRPr="00EE7CB6">
        <w:rPr>
          <w:rFonts w:eastAsia="Calibri"/>
          <w:sz w:val="22"/>
          <w:szCs w:val="22"/>
          <w:lang w:val="sr-Latn-ME"/>
        </w:rPr>
        <w:t>Bulevar Ivana Crnojevića 64a, 81000 Podgorica</w:t>
      </w:r>
    </w:p>
    <w:p w14:paraId="523A0B61" w14:textId="77777777" w:rsidR="00EA5765" w:rsidRPr="00EE7CB6" w:rsidRDefault="00EA5765" w:rsidP="003C64E8">
      <w:pPr>
        <w:pStyle w:val="NoSpacing"/>
        <w:jc w:val="both"/>
        <w:rPr>
          <w:rFonts w:eastAsia="Calibri"/>
          <w:sz w:val="22"/>
          <w:szCs w:val="22"/>
          <w:lang w:val="sr-Latn-ME"/>
        </w:rPr>
      </w:pPr>
    </w:p>
    <w:p w14:paraId="523A0B62" w14:textId="77777777" w:rsidR="005A23D2" w:rsidRPr="00EE7CB6" w:rsidRDefault="005A23D2" w:rsidP="003C64E8">
      <w:pPr>
        <w:pStyle w:val="NoSpacing"/>
        <w:jc w:val="both"/>
        <w:rPr>
          <w:rFonts w:eastAsia="Calibri"/>
          <w:sz w:val="22"/>
          <w:szCs w:val="22"/>
          <w:lang w:val="sr-Latn-ME"/>
        </w:rPr>
      </w:pPr>
      <w:r w:rsidRPr="00EE7CB6">
        <w:rPr>
          <w:rFonts w:eastAsia="Calibri"/>
          <w:sz w:val="22"/>
          <w:szCs w:val="22"/>
          <w:lang w:val="sr-Latn-ME"/>
        </w:rPr>
        <w:t>tel: +382 (0) 20 310 280</w:t>
      </w:r>
    </w:p>
    <w:p w14:paraId="523A0B63" w14:textId="77777777" w:rsidR="00EA5765" w:rsidRPr="00EE7CB6" w:rsidRDefault="005A23D2" w:rsidP="003C64E8">
      <w:pPr>
        <w:pStyle w:val="NoSpacing"/>
        <w:tabs>
          <w:tab w:val="left" w:pos="6720"/>
        </w:tabs>
        <w:jc w:val="both"/>
        <w:rPr>
          <w:rFonts w:eastAsia="Calibri"/>
          <w:sz w:val="22"/>
          <w:szCs w:val="22"/>
          <w:lang w:val="sr-Latn-ME"/>
        </w:rPr>
      </w:pPr>
      <w:r w:rsidRPr="00EE7CB6">
        <w:rPr>
          <w:rFonts w:eastAsia="Calibri"/>
          <w:sz w:val="22"/>
          <w:szCs w:val="22"/>
          <w:lang w:val="sr-Latn-ME"/>
        </w:rPr>
        <w:t>fax:</w:t>
      </w:r>
      <w:r w:rsidR="00EA5765" w:rsidRPr="00EE7CB6">
        <w:rPr>
          <w:rFonts w:eastAsia="Calibri"/>
          <w:sz w:val="22"/>
          <w:szCs w:val="22"/>
          <w:lang w:val="sr-Latn-ME"/>
        </w:rPr>
        <w:t xml:space="preserve"> </w:t>
      </w:r>
      <w:r w:rsidRPr="00EE7CB6">
        <w:rPr>
          <w:rFonts w:eastAsia="Calibri"/>
          <w:sz w:val="22"/>
          <w:szCs w:val="22"/>
          <w:lang w:val="sr-Latn-ME"/>
        </w:rPr>
        <w:t>+382 (0) 20 310 581</w:t>
      </w:r>
      <w:r w:rsidR="00FF3EDF" w:rsidRPr="00EE7CB6">
        <w:rPr>
          <w:rFonts w:eastAsia="Calibri"/>
          <w:sz w:val="22"/>
          <w:szCs w:val="22"/>
          <w:lang w:val="sr-Latn-ME"/>
        </w:rPr>
        <w:tab/>
      </w:r>
    </w:p>
    <w:p w14:paraId="523A0B64" w14:textId="77777777" w:rsidR="005A23D2" w:rsidRPr="00EE7CB6" w:rsidRDefault="00691ADD" w:rsidP="003C64E8">
      <w:pPr>
        <w:pStyle w:val="NoSpacing"/>
        <w:jc w:val="both"/>
        <w:rPr>
          <w:rFonts w:eastAsia="Calibri"/>
          <w:sz w:val="22"/>
          <w:szCs w:val="22"/>
          <w:lang w:val="sr-Latn-ME"/>
        </w:rPr>
      </w:pPr>
      <w:hyperlink r:id="rId11" w:history="1">
        <w:r w:rsidR="004E70AD" w:rsidRPr="00EE7CB6">
          <w:rPr>
            <w:rStyle w:val="Hyperlink"/>
            <w:rFonts w:eastAsia="Calibri"/>
            <w:sz w:val="22"/>
            <w:szCs w:val="22"/>
            <w:lang w:val="sr-Latn-ME"/>
          </w:rPr>
          <w:t>www.cinmed.me</w:t>
        </w:r>
      </w:hyperlink>
    </w:p>
    <w:p w14:paraId="523A0B65" w14:textId="77777777" w:rsidR="00EA5765" w:rsidRPr="00EE7CB6" w:rsidRDefault="00691ADD" w:rsidP="003C64E8">
      <w:pPr>
        <w:pStyle w:val="NoSpacing"/>
        <w:jc w:val="both"/>
        <w:rPr>
          <w:rFonts w:eastAsia="Calibri"/>
          <w:color w:val="0000FF"/>
          <w:sz w:val="22"/>
          <w:szCs w:val="22"/>
          <w:u w:val="single"/>
          <w:lang w:val="sr-Latn-ME"/>
        </w:rPr>
      </w:pPr>
      <w:hyperlink r:id="rId12" w:history="1">
        <w:r w:rsidR="004E70AD" w:rsidRPr="00EE7CB6">
          <w:rPr>
            <w:rStyle w:val="Hyperlink"/>
            <w:rFonts w:eastAsia="Calibri"/>
            <w:sz w:val="22"/>
            <w:szCs w:val="22"/>
            <w:lang w:val="sr-Latn-ME"/>
          </w:rPr>
          <w:t>nezeljenadejstva@cinmed.me</w:t>
        </w:r>
      </w:hyperlink>
    </w:p>
    <w:p w14:paraId="523A0B66" w14:textId="77777777" w:rsidR="005A23D2" w:rsidRPr="00EE7CB6" w:rsidRDefault="005A23D2" w:rsidP="003C64E8">
      <w:pPr>
        <w:pStyle w:val="NoSpacing"/>
        <w:jc w:val="both"/>
        <w:rPr>
          <w:rFonts w:eastAsia="Calibri"/>
          <w:sz w:val="22"/>
          <w:szCs w:val="22"/>
          <w:lang w:val="sr-Latn-ME"/>
        </w:rPr>
      </w:pPr>
      <w:r w:rsidRPr="00EE7CB6">
        <w:rPr>
          <w:rFonts w:eastAsia="Calibri"/>
          <w:sz w:val="22"/>
          <w:szCs w:val="22"/>
          <w:lang w:val="sr-Latn-ME"/>
        </w:rPr>
        <w:t>putem IS zdravstvene zaštite</w:t>
      </w:r>
    </w:p>
    <w:p w14:paraId="523A0B67" w14:textId="77777777" w:rsidR="007E31E9" w:rsidRPr="00EE7CB6" w:rsidRDefault="007E31E9" w:rsidP="003C64E8">
      <w:pPr>
        <w:pStyle w:val="NoSpacing"/>
        <w:jc w:val="both"/>
        <w:rPr>
          <w:rFonts w:eastAsia="Calibri"/>
          <w:sz w:val="22"/>
          <w:szCs w:val="22"/>
          <w:lang w:val="sr-Latn-ME"/>
        </w:rPr>
      </w:pPr>
      <w:r w:rsidRPr="00EE7CB6">
        <w:rPr>
          <w:rFonts w:eastAsia="Calibri"/>
          <w:sz w:val="22"/>
          <w:szCs w:val="22"/>
          <w:lang w:val="sr-Latn-ME"/>
        </w:rPr>
        <w:t>QR kod za online prijavu</w:t>
      </w:r>
      <w:r w:rsidR="00D74CD2" w:rsidRPr="00EE7CB6">
        <w:rPr>
          <w:rFonts w:eastAsia="Calibri"/>
          <w:sz w:val="22"/>
          <w:szCs w:val="22"/>
          <w:lang w:val="sr-Latn-ME"/>
        </w:rPr>
        <w:t xml:space="preserve"> sumnje na neželjeno dejstvo lijeka</w:t>
      </w:r>
      <w:r w:rsidRPr="00EE7CB6">
        <w:rPr>
          <w:rFonts w:eastAsia="Calibri"/>
          <w:sz w:val="22"/>
          <w:szCs w:val="22"/>
          <w:lang w:val="sr-Latn-ME"/>
        </w:rPr>
        <w:t>:</w:t>
      </w:r>
    </w:p>
    <w:p w14:paraId="523A0B68" w14:textId="77777777" w:rsidR="007E31E9" w:rsidRPr="00EE7CB6" w:rsidRDefault="007E31E9" w:rsidP="003C64E8">
      <w:pPr>
        <w:pStyle w:val="NoSpacing"/>
        <w:jc w:val="both"/>
        <w:rPr>
          <w:rFonts w:eastAsia="Calibri"/>
          <w:sz w:val="22"/>
          <w:szCs w:val="22"/>
          <w:lang w:val="sr-Latn-ME"/>
        </w:rPr>
      </w:pPr>
    </w:p>
    <w:p w14:paraId="523A0B69" w14:textId="77777777" w:rsidR="004F17E2" w:rsidRPr="00EE7CB6" w:rsidRDefault="007E31E9" w:rsidP="003C64E8">
      <w:pPr>
        <w:pStyle w:val="NoSpacing"/>
        <w:jc w:val="both"/>
        <w:rPr>
          <w:rFonts w:eastAsia="Calibri"/>
          <w:sz w:val="22"/>
          <w:szCs w:val="22"/>
          <w:lang w:val="sr-Latn-ME"/>
        </w:rPr>
      </w:pPr>
      <w:r w:rsidRPr="00EE7CB6">
        <w:rPr>
          <w:noProof/>
          <w:sz w:val="22"/>
          <w:szCs w:val="22"/>
        </w:rPr>
        <w:drawing>
          <wp:inline distT="0" distB="0" distL="0" distR="0" wp14:anchorId="523A0B9F" wp14:editId="523A0BA0">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23A0B6A" w14:textId="77777777" w:rsidR="00836B35" w:rsidRPr="00EE7CB6" w:rsidRDefault="00836B35" w:rsidP="003C64E8">
      <w:pPr>
        <w:tabs>
          <w:tab w:val="left" w:pos="540"/>
          <w:tab w:val="left" w:pos="569"/>
        </w:tabs>
        <w:jc w:val="both"/>
        <w:rPr>
          <w:b/>
          <w:bCs/>
          <w:sz w:val="22"/>
          <w:szCs w:val="22"/>
          <w:lang w:val="sr-Latn-ME"/>
        </w:rPr>
      </w:pPr>
    </w:p>
    <w:p w14:paraId="523A0B6B" w14:textId="77777777" w:rsidR="00CD6F02"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4.9. </w:t>
      </w:r>
      <w:r w:rsidR="00480FB1" w:rsidRPr="00EE7CB6">
        <w:rPr>
          <w:b/>
          <w:bCs/>
          <w:sz w:val="22"/>
          <w:szCs w:val="22"/>
          <w:lang w:val="sr-Latn-ME"/>
        </w:rPr>
        <w:tab/>
      </w:r>
      <w:r w:rsidRPr="00EE7CB6">
        <w:rPr>
          <w:b/>
          <w:bCs/>
          <w:sz w:val="22"/>
          <w:szCs w:val="22"/>
          <w:lang w:val="sr-Latn-ME"/>
        </w:rPr>
        <w:t>Predoziranje</w:t>
      </w:r>
      <w:r w:rsidR="002846DB" w:rsidRPr="00EE7CB6">
        <w:rPr>
          <w:b/>
          <w:bCs/>
          <w:sz w:val="22"/>
          <w:szCs w:val="22"/>
          <w:lang w:val="sr-Latn-ME"/>
        </w:rPr>
        <w:t xml:space="preserve"> </w:t>
      </w:r>
    </w:p>
    <w:p w14:paraId="523A0B6C" w14:textId="77777777" w:rsidR="00CD6F02" w:rsidRPr="00EE7CB6" w:rsidRDefault="00CD6F02" w:rsidP="003C64E8">
      <w:pPr>
        <w:tabs>
          <w:tab w:val="left" w:pos="540"/>
          <w:tab w:val="left" w:pos="569"/>
        </w:tabs>
        <w:jc w:val="both"/>
        <w:rPr>
          <w:b/>
          <w:bCs/>
          <w:sz w:val="22"/>
          <w:szCs w:val="22"/>
          <w:lang w:val="sr-Latn-ME"/>
        </w:rPr>
      </w:pPr>
    </w:p>
    <w:p w14:paraId="1AF22F2B" w14:textId="2F63910D" w:rsidR="0019425F" w:rsidRPr="00EE7CB6" w:rsidRDefault="0019425F" w:rsidP="003C64E8">
      <w:pPr>
        <w:tabs>
          <w:tab w:val="left" w:pos="540"/>
          <w:tab w:val="left" w:pos="569"/>
        </w:tabs>
        <w:jc w:val="both"/>
        <w:rPr>
          <w:i/>
          <w:sz w:val="22"/>
          <w:szCs w:val="22"/>
          <w:lang w:val="sr-Latn-ME"/>
        </w:rPr>
      </w:pPr>
      <w:r w:rsidRPr="00EE7CB6">
        <w:rPr>
          <w:i/>
          <w:sz w:val="22"/>
          <w:szCs w:val="22"/>
          <w:lang w:val="sr-Latn-ME"/>
        </w:rPr>
        <w:t>Iskustvo sa laboratorijskim životinjama</w:t>
      </w:r>
    </w:p>
    <w:p w14:paraId="580844AF" w14:textId="2AE9123F" w:rsidR="0019425F" w:rsidRPr="00EE7CB6" w:rsidRDefault="0019425F" w:rsidP="003C64E8">
      <w:pPr>
        <w:tabs>
          <w:tab w:val="left" w:pos="540"/>
          <w:tab w:val="left" w:pos="569"/>
        </w:tabs>
        <w:jc w:val="both"/>
        <w:rPr>
          <w:iCs/>
          <w:sz w:val="22"/>
          <w:szCs w:val="22"/>
          <w:lang w:val="sr-Latn-ME"/>
        </w:rPr>
      </w:pPr>
      <w:r w:rsidRPr="00EE7CB6">
        <w:rPr>
          <w:iCs/>
          <w:sz w:val="22"/>
          <w:szCs w:val="22"/>
          <w:lang w:val="sr-Latn-ME"/>
        </w:rPr>
        <w:t>Kod pacova i miševa je registrovana značajna smrtnost pri prim</w:t>
      </w:r>
      <w:r w:rsidR="009B1222" w:rsidRPr="00EE7CB6">
        <w:rPr>
          <w:iCs/>
          <w:sz w:val="22"/>
          <w:szCs w:val="22"/>
          <w:lang w:val="sr-Latn-ME"/>
        </w:rPr>
        <w:t>j</w:t>
      </w:r>
      <w:r w:rsidRPr="00EE7CB6">
        <w:rPr>
          <w:iCs/>
          <w:sz w:val="22"/>
          <w:szCs w:val="22"/>
          <w:lang w:val="sr-Latn-ME"/>
        </w:rPr>
        <w:t>eni oralnih doza od 1965 mg/kg odnosno 2581 mg/kg.</w:t>
      </w:r>
    </w:p>
    <w:p w14:paraId="503FD307" w14:textId="77777777" w:rsidR="0019425F" w:rsidRPr="00EE7CB6" w:rsidRDefault="0019425F" w:rsidP="003C64E8">
      <w:pPr>
        <w:tabs>
          <w:tab w:val="left" w:pos="540"/>
          <w:tab w:val="left" w:pos="569"/>
        </w:tabs>
        <w:jc w:val="both"/>
        <w:rPr>
          <w:i/>
          <w:sz w:val="22"/>
          <w:szCs w:val="22"/>
          <w:lang w:val="sr-Latn-ME"/>
        </w:rPr>
      </w:pPr>
    </w:p>
    <w:p w14:paraId="0CD97E28" w14:textId="1537823D" w:rsidR="0019425F" w:rsidRPr="00EE7CB6" w:rsidRDefault="0019425F" w:rsidP="003C64E8">
      <w:pPr>
        <w:tabs>
          <w:tab w:val="left" w:pos="540"/>
          <w:tab w:val="left" w:pos="569"/>
        </w:tabs>
        <w:jc w:val="both"/>
        <w:rPr>
          <w:i/>
          <w:sz w:val="22"/>
          <w:szCs w:val="22"/>
          <w:lang w:val="sr-Latn-ME"/>
        </w:rPr>
      </w:pPr>
      <w:r w:rsidRPr="00EE7CB6">
        <w:rPr>
          <w:i/>
          <w:sz w:val="22"/>
          <w:szCs w:val="22"/>
          <w:lang w:val="sr-Latn-ME"/>
        </w:rPr>
        <w:t>Iskustvo u humanoj populaciji</w:t>
      </w:r>
    </w:p>
    <w:p w14:paraId="0EC9801A" w14:textId="77777777" w:rsidR="0019425F" w:rsidRPr="00EE7CB6" w:rsidRDefault="0019425F" w:rsidP="003C64E8">
      <w:pPr>
        <w:tabs>
          <w:tab w:val="left" w:pos="540"/>
          <w:tab w:val="left" w:pos="569"/>
        </w:tabs>
        <w:jc w:val="both"/>
        <w:rPr>
          <w:iCs/>
          <w:sz w:val="22"/>
          <w:szCs w:val="22"/>
          <w:u w:val="single"/>
          <w:lang w:val="sr-Latn-ME"/>
        </w:rPr>
      </w:pPr>
      <w:r w:rsidRPr="00EE7CB6">
        <w:rPr>
          <w:iCs/>
          <w:sz w:val="22"/>
          <w:szCs w:val="22"/>
          <w:u w:val="single"/>
          <w:lang w:val="sr-Latn-ME"/>
        </w:rPr>
        <w:t>Simptomi i znaci:</w:t>
      </w:r>
    </w:p>
    <w:p w14:paraId="6344286E" w14:textId="41ECEF6D" w:rsidR="0019425F" w:rsidRPr="00EE7CB6" w:rsidRDefault="0019425F" w:rsidP="003C64E8">
      <w:pPr>
        <w:tabs>
          <w:tab w:val="left" w:pos="540"/>
          <w:tab w:val="left" w:pos="569"/>
        </w:tabs>
        <w:jc w:val="both"/>
        <w:rPr>
          <w:sz w:val="22"/>
          <w:szCs w:val="22"/>
          <w:lang w:val="sr-Latn-ME"/>
        </w:rPr>
      </w:pPr>
      <w:r w:rsidRPr="00EE7CB6">
        <w:rPr>
          <w:sz w:val="22"/>
          <w:szCs w:val="22"/>
          <w:lang w:val="sr-Latn-ME"/>
        </w:rPr>
        <w:t>Hipotenzija (≤ 90 mmHg), bl</w:t>
      </w:r>
      <w:r w:rsidR="00A3214A" w:rsidRPr="00EE7CB6">
        <w:rPr>
          <w:sz w:val="22"/>
          <w:szCs w:val="22"/>
          <w:lang w:val="sr-Latn-ME"/>
        </w:rPr>
        <w:t>j</w:t>
      </w:r>
      <w:r w:rsidRPr="00EE7CB6">
        <w:rPr>
          <w:sz w:val="22"/>
          <w:szCs w:val="22"/>
          <w:lang w:val="sr-Latn-ME"/>
        </w:rPr>
        <w:t>edilo, preznojavanje, slabost pulsa, tahikardija, omaglica u stojećem položaju, glavobolja, slabost, vrtoglavica, mučnina, povraćanje, dijareja.</w:t>
      </w:r>
    </w:p>
    <w:p w14:paraId="48CFECA3" w14:textId="77777777" w:rsidR="0019425F" w:rsidRPr="00EE7CB6" w:rsidRDefault="0019425F" w:rsidP="003C64E8">
      <w:pPr>
        <w:tabs>
          <w:tab w:val="left" w:pos="540"/>
          <w:tab w:val="left" w:pos="569"/>
        </w:tabs>
        <w:jc w:val="both"/>
        <w:rPr>
          <w:sz w:val="22"/>
          <w:szCs w:val="22"/>
          <w:lang w:val="sr-Latn-ME"/>
        </w:rPr>
      </w:pPr>
    </w:p>
    <w:p w14:paraId="2E78EC67" w14:textId="3A2D18CD" w:rsidR="009F1F93" w:rsidRPr="00EE7CB6" w:rsidRDefault="0019425F" w:rsidP="003C64E8">
      <w:pPr>
        <w:tabs>
          <w:tab w:val="left" w:pos="540"/>
          <w:tab w:val="left" w:pos="569"/>
        </w:tabs>
        <w:jc w:val="both"/>
        <w:rPr>
          <w:sz w:val="22"/>
          <w:szCs w:val="22"/>
          <w:lang w:val="sr-Latn-ME"/>
        </w:rPr>
      </w:pPr>
      <w:r w:rsidRPr="00EE7CB6">
        <w:rPr>
          <w:sz w:val="22"/>
          <w:szCs w:val="22"/>
          <w:lang w:val="sr-Latn-ME"/>
        </w:rPr>
        <w:t>Methemoglobinemija se može javiti kod pacijenata koji uzimaju neki od organskih nitrata. Tokom biotransformacije izosorbid</w:t>
      </w:r>
      <w:r w:rsidR="00AC74EC" w:rsidRPr="00EE7CB6">
        <w:rPr>
          <w:sz w:val="22"/>
          <w:szCs w:val="22"/>
          <w:lang w:val="sr-Latn-ME"/>
        </w:rPr>
        <w:t xml:space="preserve"> </w:t>
      </w:r>
      <w:r w:rsidRPr="00EE7CB6">
        <w:rPr>
          <w:sz w:val="22"/>
          <w:szCs w:val="22"/>
          <w:lang w:val="sr-Latn-ME"/>
        </w:rPr>
        <w:t>mononitrata oslobađaju se nitritni joni, što može dovesti do methemoglobinemije i cijanoze sa posl</w:t>
      </w:r>
      <w:r w:rsidR="00211A3D" w:rsidRPr="00EE7CB6">
        <w:rPr>
          <w:sz w:val="22"/>
          <w:szCs w:val="22"/>
          <w:lang w:val="sr-Latn-ME"/>
        </w:rPr>
        <w:t>j</w:t>
      </w:r>
      <w:r w:rsidRPr="00EE7CB6">
        <w:rPr>
          <w:sz w:val="22"/>
          <w:szCs w:val="22"/>
          <w:lang w:val="sr-Latn-ME"/>
        </w:rPr>
        <w:t>edičnom tahipnejom, anksioznošću, gubitkom sv</w:t>
      </w:r>
      <w:r w:rsidR="00DC3FCA" w:rsidRPr="00EE7CB6">
        <w:rPr>
          <w:sz w:val="22"/>
          <w:szCs w:val="22"/>
          <w:lang w:val="sr-Latn-ME"/>
        </w:rPr>
        <w:t>ij</w:t>
      </w:r>
      <w:r w:rsidRPr="00EE7CB6">
        <w:rPr>
          <w:sz w:val="22"/>
          <w:szCs w:val="22"/>
          <w:lang w:val="sr-Latn-ME"/>
        </w:rPr>
        <w:t>esti i srčanim zastojem. Ne može se isključiti da predoziranje izosorbid</w:t>
      </w:r>
      <w:r w:rsidR="00AC74EC" w:rsidRPr="00EE7CB6">
        <w:rPr>
          <w:sz w:val="22"/>
          <w:szCs w:val="22"/>
          <w:lang w:val="sr-Latn-ME"/>
        </w:rPr>
        <w:t xml:space="preserve"> </w:t>
      </w:r>
      <w:r w:rsidRPr="00EE7CB6">
        <w:rPr>
          <w:sz w:val="22"/>
          <w:szCs w:val="22"/>
          <w:lang w:val="sr-Latn-ME"/>
        </w:rPr>
        <w:t>mononitratom može izazvati ove neželjene reakcije.</w:t>
      </w:r>
    </w:p>
    <w:p w14:paraId="3F32F22F" w14:textId="77777777" w:rsidR="0019425F" w:rsidRPr="00EE7CB6" w:rsidRDefault="0019425F" w:rsidP="003C64E8">
      <w:pPr>
        <w:tabs>
          <w:tab w:val="left" w:pos="540"/>
          <w:tab w:val="left" w:pos="569"/>
        </w:tabs>
        <w:jc w:val="both"/>
        <w:rPr>
          <w:sz w:val="22"/>
          <w:szCs w:val="22"/>
          <w:lang w:val="sr-Latn-ME"/>
        </w:rPr>
      </w:pPr>
      <w:r w:rsidRPr="00EE7CB6">
        <w:rPr>
          <w:sz w:val="22"/>
          <w:szCs w:val="22"/>
          <w:lang w:val="sr-Latn-ME"/>
        </w:rPr>
        <w:t>Pri predoziranju vrlo visokim dozama može doći do povećanja intrakranijalnog pritiska. Ovo može dovesti do pojave cerebralnih simptoma.</w:t>
      </w:r>
    </w:p>
    <w:p w14:paraId="2081C0D4" w14:textId="77777777" w:rsidR="0019425F" w:rsidRPr="00EE7CB6" w:rsidRDefault="0019425F" w:rsidP="003C64E8">
      <w:pPr>
        <w:tabs>
          <w:tab w:val="left" w:pos="540"/>
          <w:tab w:val="left" w:pos="569"/>
        </w:tabs>
        <w:jc w:val="both"/>
        <w:rPr>
          <w:sz w:val="22"/>
          <w:szCs w:val="22"/>
          <w:lang w:val="sr-Latn-ME"/>
        </w:rPr>
      </w:pPr>
    </w:p>
    <w:p w14:paraId="2CCF50FF" w14:textId="625B6528" w:rsidR="0019425F" w:rsidRPr="00EE7CB6" w:rsidRDefault="0019425F" w:rsidP="003C64E8">
      <w:pPr>
        <w:tabs>
          <w:tab w:val="left" w:pos="540"/>
          <w:tab w:val="left" w:pos="569"/>
        </w:tabs>
        <w:jc w:val="both"/>
        <w:rPr>
          <w:iCs/>
          <w:sz w:val="22"/>
          <w:szCs w:val="22"/>
          <w:u w:val="single"/>
          <w:lang w:val="sr-Latn-ME"/>
        </w:rPr>
      </w:pPr>
      <w:r w:rsidRPr="00EE7CB6">
        <w:rPr>
          <w:iCs/>
          <w:sz w:val="22"/>
          <w:szCs w:val="22"/>
          <w:u w:val="single"/>
          <w:lang w:val="sr-Latn-ME"/>
        </w:rPr>
        <w:t>L</w:t>
      </w:r>
      <w:r w:rsidR="009B1222" w:rsidRPr="00EE7CB6">
        <w:rPr>
          <w:iCs/>
          <w:sz w:val="22"/>
          <w:szCs w:val="22"/>
          <w:u w:val="single"/>
          <w:lang w:val="sr-Latn-ME"/>
        </w:rPr>
        <w:t>ij</w:t>
      </w:r>
      <w:r w:rsidRPr="00EE7CB6">
        <w:rPr>
          <w:iCs/>
          <w:sz w:val="22"/>
          <w:szCs w:val="22"/>
          <w:u w:val="single"/>
          <w:lang w:val="sr-Latn-ME"/>
        </w:rPr>
        <w:t>ečenje:</w:t>
      </w:r>
    </w:p>
    <w:p w14:paraId="6744938F" w14:textId="77777777" w:rsidR="00DC3FCA" w:rsidRPr="00EE7CB6" w:rsidRDefault="00DC3FCA" w:rsidP="003C64E8">
      <w:pPr>
        <w:tabs>
          <w:tab w:val="left" w:pos="540"/>
          <w:tab w:val="left" w:pos="569"/>
        </w:tabs>
        <w:jc w:val="both"/>
        <w:rPr>
          <w:iCs/>
          <w:sz w:val="22"/>
          <w:szCs w:val="22"/>
          <w:u w:val="single"/>
          <w:lang w:val="sr-Latn-ME"/>
        </w:rPr>
      </w:pPr>
    </w:p>
    <w:p w14:paraId="28630128" w14:textId="7F8575A7" w:rsidR="0019425F" w:rsidRPr="00EE7CB6" w:rsidRDefault="0019425F" w:rsidP="003C64E8">
      <w:pPr>
        <w:tabs>
          <w:tab w:val="left" w:pos="540"/>
          <w:tab w:val="left" w:pos="569"/>
        </w:tabs>
        <w:jc w:val="both"/>
        <w:rPr>
          <w:sz w:val="22"/>
          <w:szCs w:val="22"/>
          <w:lang w:val="sr-Latn-ME"/>
        </w:rPr>
      </w:pPr>
      <w:r w:rsidRPr="00EE7CB6">
        <w:rPr>
          <w:sz w:val="22"/>
          <w:szCs w:val="22"/>
          <w:lang w:val="sr-Latn-ME"/>
        </w:rPr>
        <w:t>Opšte m</w:t>
      </w:r>
      <w:r w:rsidR="009B1222" w:rsidRPr="00EE7CB6">
        <w:rPr>
          <w:sz w:val="22"/>
          <w:szCs w:val="22"/>
          <w:lang w:val="sr-Latn-ME"/>
        </w:rPr>
        <w:t>j</w:t>
      </w:r>
      <w:r w:rsidRPr="00EE7CB6">
        <w:rPr>
          <w:sz w:val="22"/>
          <w:szCs w:val="22"/>
          <w:lang w:val="sr-Latn-ME"/>
        </w:rPr>
        <w:t>ere</w:t>
      </w:r>
    </w:p>
    <w:p w14:paraId="7930300C" w14:textId="409A6E47" w:rsidR="0019425F" w:rsidRPr="00EE7CB6" w:rsidRDefault="0019425F" w:rsidP="003C64E8">
      <w:pPr>
        <w:numPr>
          <w:ilvl w:val="0"/>
          <w:numId w:val="14"/>
        </w:numPr>
        <w:tabs>
          <w:tab w:val="left" w:pos="540"/>
          <w:tab w:val="left" w:pos="569"/>
        </w:tabs>
        <w:jc w:val="both"/>
        <w:rPr>
          <w:sz w:val="22"/>
          <w:szCs w:val="22"/>
          <w:lang w:val="sr-Latn-ME"/>
        </w:rPr>
      </w:pPr>
      <w:r w:rsidRPr="00EE7CB6">
        <w:rPr>
          <w:sz w:val="22"/>
          <w:szCs w:val="22"/>
          <w:lang w:val="sr-Latn-ME"/>
        </w:rPr>
        <w:t>Prekid prim</w:t>
      </w:r>
      <w:r w:rsidR="009B1222" w:rsidRPr="00EE7CB6">
        <w:rPr>
          <w:sz w:val="22"/>
          <w:szCs w:val="22"/>
          <w:lang w:val="sr-Latn-ME"/>
        </w:rPr>
        <w:t>j</w:t>
      </w:r>
      <w:r w:rsidRPr="00EE7CB6">
        <w:rPr>
          <w:sz w:val="22"/>
          <w:szCs w:val="22"/>
          <w:lang w:val="sr-Latn-ME"/>
        </w:rPr>
        <w:t>ene l</w:t>
      </w:r>
      <w:r w:rsidR="009B1222" w:rsidRPr="00EE7CB6">
        <w:rPr>
          <w:sz w:val="22"/>
          <w:szCs w:val="22"/>
          <w:lang w:val="sr-Latn-ME"/>
        </w:rPr>
        <w:t>ij</w:t>
      </w:r>
      <w:r w:rsidRPr="00EE7CB6">
        <w:rPr>
          <w:sz w:val="22"/>
          <w:szCs w:val="22"/>
          <w:lang w:val="sr-Latn-ME"/>
        </w:rPr>
        <w:t>eka</w:t>
      </w:r>
    </w:p>
    <w:p w14:paraId="48B0385E" w14:textId="77777777" w:rsidR="0019425F" w:rsidRPr="00EE7CB6" w:rsidRDefault="0019425F" w:rsidP="003C64E8">
      <w:pPr>
        <w:numPr>
          <w:ilvl w:val="0"/>
          <w:numId w:val="14"/>
        </w:numPr>
        <w:tabs>
          <w:tab w:val="left" w:pos="540"/>
          <w:tab w:val="left" w:pos="569"/>
        </w:tabs>
        <w:jc w:val="both"/>
        <w:rPr>
          <w:sz w:val="22"/>
          <w:szCs w:val="22"/>
          <w:lang w:val="sr-Latn-ME"/>
        </w:rPr>
      </w:pPr>
      <w:r w:rsidRPr="00EE7CB6">
        <w:rPr>
          <w:sz w:val="22"/>
          <w:szCs w:val="22"/>
          <w:lang w:val="sr-Latn-ME"/>
        </w:rPr>
        <w:t>Opšti postupci u slučaju hipotenzije izazvane nitratima</w:t>
      </w:r>
    </w:p>
    <w:p w14:paraId="2B6F394E" w14:textId="77777777" w:rsidR="0019425F" w:rsidRPr="00EE7CB6" w:rsidRDefault="0019425F" w:rsidP="003C64E8">
      <w:pPr>
        <w:numPr>
          <w:ilvl w:val="0"/>
          <w:numId w:val="16"/>
        </w:numPr>
        <w:tabs>
          <w:tab w:val="left" w:pos="540"/>
          <w:tab w:val="left" w:pos="569"/>
        </w:tabs>
        <w:jc w:val="both"/>
        <w:rPr>
          <w:sz w:val="22"/>
          <w:szCs w:val="22"/>
          <w:lang w:val="sr-Latn-ME"/>
        </w:rPr>
      </w:pPr>
      <w:r w:rsidRPr="00EE7CB6">
        <w:rPr>
          <w:sz w:val="22"/>
          <w:szCs w:val="22"/>
          <w:lang w:val="sr-Latn-ME"/>
        </w:rPr>
        <w:lastRenderedPageBreak/>
        <w:t>Pacijenta položiti u horizontalan položaj sa glavom u spuštenom i nogama u podignutom položaju</w:t>
      </w:r>
    </w:p>
    <w:p w14:paraId="64F61FEE" w14:textId="77777777" w:rsidR="0019425F" w:rsidRPr="00EE7CB6" w:rsidRDefault="0019425F" w:rsidP="003C64E8">
      <w:pPr>
        <w:numPr>
          <w:ilvl w:val="0"/>
          <w:numId w:val="16"/>
        </w:numPr>
        <w:tabs>
          <w:tab w:val="left" w:pos="540"/>
          <w:tab w:val="left" w:pos="569"/>
        </w:tabs>
        <w:jc w:val="both"/>
        <w:rPr>
          <w:sz w:val="22"/>
          <w:szCs w:val="22"/>
          <w:lang w:val="sr-Latn-ME"/>
        </w:rPr>
      </w:pPr>
      <w:r w:rsidRPr="00EE7CB6">
        <w:rPr>
          <w:sz w:val="22"/>
          <w:szCs w:val="22"/>
          <w:lang w:val="sr-Latn-ME"/>
        </w:rPr>
        <w:t>Oksigenoterapija</w:t>
      </w:r>
    </w:p>
    <w:p w14:paraId="5133C8F3" w14:textId="6FEEB31D" w:rsidR="0019425F" w:rsidRPr="00EE7CB6" w:rsidRDefault="0019425F" w:rsidP="003C64E8">
      <w:pPr>
        <w:numPr>
          <w:ilvl w:val="0"/>
          <w:numId w:val="16"/>
        </w:numPr>
        <w:tabs>
          <w:tab w:val="left" w:pos="540"/>
          <w:tab w:val="left" w:pos="569"/>
        </w:tabs>
        <w:jc w:val="both"/>
        <w:rPr>
          <w:sz w:val="22"/>
          <w:szCs w:val="22"/>
          <w:lang w:val="sr-Latn-ME"/>
        </w:rPr>
      </w:pPr>
      <w:r w:rsidRPr="00EE7CB6">
        <w:rPr>
          <w:sz w:val="22"/>
          <w:szCs w:val="22"/>
          <w:lang w:val="sr-Latn-ME"/>
        </w:rPr>
        <w:t>Ekspanzija volumena plazme (i.v. prim</w:t>
      </w:r>
      <w:r w:rsidR="009B1222" w:rsidRPr="00EE7CB6">
        <w:rPr>
          <w:sz w:val="22"/>
          <w:szCs w:val="22"/>
          <w:lang w:val="sr-Latn-ME"/>
        </w:rPr>
        <w:t>j</w:t>
      </w:r>
      <w:r w:rsidRPr="00EE7CB6">
        <w:rPr>
          <w:sz w:val="22"/>
          <w:szCs w:val="22"/>
          <w:lang w:val="sr-Latn-ME"/>
        </w:rPr>
        <w:t>ena tečnosti)</w:t>
      </w:r>
    </w:p>
    <w:p w14:paraId="4AB0E3CD" w14:textId="129BB536" w:rsidR="0019425F" w:rsidRPr="00EE7CB6" w:rsidRDefault="0019425F" w:rsidP="003C64E8">
      <w:pPr>
        <w:numPr>
          <w:ilvl w:val="0"/>
          <w:numId w:val="16"/>
        </w:numPr>
        <w:tabs>
          <w:tab w:val="left" w:pos="540"/>
          <w:tab w:val="left" w:pos="569"/>
        </w:tabs>
        <w:jc w:val="both"/>
        <w:rPr>
          <w:sz w:val="22"/>
          <w:szCs w:val="22"/>
          <w:lang w:val="sr-Latn-ME"/>
        </w:rPr>
      </w:pPr>
      <w:r w:rsidRPr="00EE7CB6">
        <w:rPr>
          <w:sz w:val="22"/>
          <w:szCs w:val="22"/>
          <w:lang w:val="sr-Latn-ME"/>
        </w:rPr>
        <w:t>Specifična terapija šoka (prijem pacijenta u jedinicu intenzivne n</w:t>
      </w:r>
      <w:r w:rsidR="00DC3FCA" w:rsidRPr="00EE7CB6">
        <w:rPr>
          <w:sz w:val="22"/>
          <w:szCs w:val="22"/>
          <w:lang w:val="sr-Latn-ME"/>
        </w:rPr>
        <w:t>j</w:t>
      </w:r>
      <w:r w:rsidRPr="00EE7CB6">
        <w:rPr>
          <w:sz w:val="22"/>
          <w:szCs w:val="22"/>
          <w:lang w:val="sr-Latn-ME"/>
        </w:rPr>
        <w:t>ege)</w:t>
      </w:r>
    </w:p>
    <w:p w14:paraId="7DF07731" w14:textId="77777777" w:rsidR="009F1F93" w:rsidRPr="00EE7CB6" w:rsidRDefault="009F1F93" w:rsidP="003C64E8">
      <w:pPr>
        <w:tabs>
          <w:tab w:val="left" w:pos="540"/>
          <w:tab w:val="left" w:pos="569"/>
        </w:tabs>
        <w:jc w:val="both"/>
        <w:rPr>
          <w:sz w:val="22"/>
          <w:szCs w:val="22"/>
          <w:lang w:val="sr-Latn-ME"/>
        </w:rPr>
      </w:pPr>
    </w:p>
    <w:p w14:paraId="7F1FFAEC" w14:textId="70120255" w:rsidR="0019425F" w:rsidRPr="00EE7CB6" w:rsidRDefault="0019425F" w:rsidP="003C64E8">
      <w:pPr>
        <w:tabs>
          <w:tab w:val="left" w:pos="540"/>
          <w:tab w:val="left" w:pos="569"/>
        </w:tabs>
        <w:jc w:val="both"/>
        <w:rPr>
          <w:sz w:val="22"/>
          <w:szCs w:val="22"/>
          <w:lang w:val="sr-Latn-ME"/>
        </w:rPr>
      </w:pPr>
      <w:r w:rsidRPr="00EE7CB6">
        <w:rPr>
          <w:sz w:val="22"/>
          <w:szCs w:val="22"/>
          <w:lang w:val="sr-Latn-ME"/>
        </w:rPr>
        <w:t>Specifične m</w:t>
      </w:r>
      <w:r w:rsidR="009B1222" w:rsidRPr="00EE7CB6">
        <w:rPr>
          <w:sz w:val="22"/>
          <w:szCs w:val="22"/>
          <w:lang w:val="sr-Latn-ME"/>
        </w:rPr>
        <w:t>j</w:t>
      </w:r>
      <w:r w:rsidRPr="00EE7CB6">
        <w:rPr>
          <w:sz w:val="22"/>
          <w:szCs w:val="22"/>
          <w:lang w:val="sr-Latn-ME"/>
        </w:rPr>
        <w:t>ere</w:t>
      </w:r>
    </w:p>
    <w:p w14:paraId="08EA2C92" w14:textId="7016AB77" w:rsidR="0019425F" w:rsidRPr="00EE7CB6" w:rsidRDefault="0019425F" w:rsidP="003C64E8">
      <w:pPr>
        <w:numPr>
          <w:ilvl w:val="0"/>
          <w:numId w:val="15"/>
        </w:numPr>
        <w:tabs>
          <w:tab w:val="left" w:pos="540"/>
          <w:tab w:val="left" w:pos="569"/>
        </w:tabs>
        <w:jc w:val="both"/>
        <w:rPr>
          <w:sz w:val="22"/>
          <w:szCs w:val="22"/>
          <w:lang w:val="sr-Latn-ME"/>
        </w:rPr>
      </w:pPr>
      <w:r w:rsidRPr="00EE7CB6">
        <w:rPr>
          <w:sz w:val="22"/>
          <w:szCs w:val="22"/>
          <w:lang w:val="sr-Latn-ME"/>
        </w:rPr>
        <w:t>Podizanje vr</w:t>
      </w:r>
      <w:r w:rsidR="00D0313A" w:rsidRPr="00EE7CB6">
        <w:rPr>
          <w:sz w:val="22"/>
          <w:szCs w:val="22"/>
          <w:lang w:val="sr-Latn-ME"/>
        </w:rPr>
        <w:t>ij</w:t>
      </w:r>
      <w:r w:rsidRPr="00EE7CB6">
        <w:rPr>
          <w:sz w:val="22"/>
          <w:szCs w:val="22"/>
          <w:lang w:val="sr-Latn-ME"/>
        </w:rPr>
        <w:t>ednosti krvnog pritiska ukoliko je vrlo nizak</w:t>
      </w:r>
    </w:p>
    <w:p w14:paraId="1ABC81D5" w14:textId="77777777" w:rsidR="0019425F" w:rsidRPr="00EE7CB6" w:rsidRDefault="0019425F" w:rsidP="003C64E8">
      <w:pPr>
        <w:numPr>
          <w:ilvl w:val="0"/>
          <w:numId w:val="15"/>
        </w:numPr>
        <w:tabs>
          <w:tab w:val="left" w:pos="540"/>
          <w:tab w:val="left" w:pos="569"/>
        </w:tabs>
        <w:jc w:val="both"/>
        <w:rPr>
          <w:sz w:val="22"/>
          <w:szCs w:val="22"/>
          <w:lang w:val="sr-Latn-ME"/>
        </w:rPr>
      </w:pPr>
      <w:r w:rsidRPr="00EE7CB6">
        <w:rPr>
          <w:sz w:val="22"/>
          <w:szCs w:val="22"/>
          <w:lang w:val="sr-Latn-ME"/>
        </w:rPr>
        <w:t>Terapija methemoglobinemije</w:t>
      </w:r>
    </w:p>
    <w:p w14:paraId="4CCD82F9" w14:textId="77777777" w:rsidR="0019425F" w:rsidRPr="00EE7CB6" w:rsidRDefault="0019425F" w:rsidP="003C64E8">
      <w:pPr>
        <w:numPr>
          <w:ilvl w:val="0"/>
          <w:numId w:val="16"/>
        </w:numPr>
        <w:tabs>
          <w:tab w:val="left" w:pos="540"/>
          <w:tab w:val="left" w:pos="569"/>
        </w:tabs>
        <w:jc w:val="both"/>
        <w:rPr>
          <w:sz w:val="22"/>
          <w:szCs w:val="22"/>
          <w:lang w:val="sr-Latn-ME"/>
        </w:rPr>
      </w:pPr>
      <w:r w:rsidRPr="00EE7CB6">
        <w:rPr>
          <w:sz w:val="22"/>
          <w:szCs w:val="22"/>
          <w:lang w:val="sr-Latn-ME"/>
        </w:rPr>
        <w:t>Redukciona terapija po izboru sa vitaminom C, metilenskim plavim ili toluidin plavim</w:t>
      </w:r>
    </w:p>
    <w:p w14:paraId="032665F3" w14:textId="335A582C" w:rsidR="0019425F" w:rsidRPr="00EE7CB6" w:rsidRDefault="0019425F" w:rsidP="003C64E8">
      <w:pPr>
        <w:numPr>
          <w:ilvl w:val="0"/>
          <w:numId w:val="16"/>
        </w:numPr>
        <w:tabs>
          <w:tab w:val="left" w:pos="540"/>
          <w:tab w:val="left" w:pos="569"/>
        </w:tabs>
        <w:jc w:val="both"/>
        <w:rPr>
          <w:sz w:val="22"/>
          <w:szCs w:val="22"/>
          <w:lang w:val="sr-Latn-ME"/>
        </w:rPr>
      </w:pPr>
      <w:r w:rsidRPr="00EE7CB6">
        <w:rPr>
          <w:sz w:val="22"/>
          <w:szCs w:val="22"/>
          <w:lang w:val="sr-Latn-ME"/>
        </w:rPr>
        <w:t>Prim</w:t>
      </w:r>
      <w:r w:rsidR="009B1222" w:rsidRPr="00EE7CB6">
        <w:rPr>
          <w:sz w:val="22"/>
          <w:szCs w:val="22"/>
          <w:lang w:val="sr-Latn-ME"/>
        </w:rPr>
        <w:t>j</w:t>
      </w:r>
      <w:r w:rsidRPr="00EE7CB6">
        <w:rPr>
          <w:sz w:val="22"/>
          <w:szCs w:val="22"/>
          <w:lang w:val="sr-Latn-ME"/>
        </w:rPr>
        <w:t>ena kiseonika (ukoliko je neophodno)</w:t>
      </w:r>
    </w:p>
    <w:p w14:paraId="7321C66F" w14:textId="45F4F198" w:rsidR="0019425F" w:rsidRPr="00EE7CB6" w:rsidRDefault="0019425F" w:rsidP="003C64E8">
      <w:pPr>
        <w:numPr>
          <w:ilvl w:val="0"/>
          <w:numId w:val="16"/>
        </w:numPr>
        <w:tabs>
          <w:tab w:val="left" w:pos="540"/>
          <w:tab w:val="left" w:pos="569"/>
        </w:tabs>
        <w:jc w:val="both"/>
        <w:rPr>
          <w:sz w:val="22"/>
          <w:szCs w:val="22"/>
          <w:lang w:val="sr-Latn-ME"/>
        </w:rPr>
      </w:pPr>
      <w:r w:rsidRPr="00EE7CB6">
        <w:rPr>
          <w:sz w:val="22"/>
          <w:szCs w:val="22"/>
          <w:lang w:val="sr-Latn-ME"/>
        </w:rPr>
        <w:t xml:space="preserve">Započinjanje </w:t>
      </w:r>
      <w:r w:rsidR="009B1222" w:rsidRPr="00EE7CB6">
        <w:rPr>
          <w:sz w:val="22"/>
          <w:szCs w:val="22"/>
          <w:lang w:val="sr-Latn-ME"/>
        </w:rPr>
        <w:t>vještačke</w:t>
      </w:r>
      <w:r w:rsidRPr="00EE7CB6">
        <w:rPr>
          <w:sz w:val="22"/>
          <w:szCs w:val="22"/>
          <w:lang w:val="sr-Latn-ME"/>
        </w:rPr>
        <w:t xml:space="preserve"> ventilacije</w:t>
      </w:r>
    </w:p>
    <w:p w14:paraId="71C68224" w14:textId="77777777" w:rsidR="0019425F" w:rsidRPr="00EE7CB6" w:rsidRDefault="0019425F" w:rsidP="003C64E8">
      <w:pPr>
        <w:numPr>
          <w:ilvl w:val="0"/>
          <w:numId w:val="16"/>
        </w:numPr>
        <w:tabs>
          <w:tab w:val="left" w:pos="540"/>
          <w:tab w:val="left" w:pos="569"/>
        </w:tabs>
        <w:jc w:val="both"/>
        <w:rPr>
          <w:sz w:val="22"/>
          <w:szCs w:val="22"/>
          <w:lang w:val="sr-Latn-ME"/>
        </w:rPr>
      </w:pPr>
      <w:r w:rsidRPr="00EE7CB6">
        <w:rPr>
          <w:sz w:val="22"/>
          <w:szCs w:val="22"/>
          <w:lang w:val="sr-Latn-ME"/>
        </w:rPr>
        <w:t>Hemodijaliza (ukoliko je neophodno)</w:t>
      </w:r>
    </w:p>
    <w:p w14:paraId="677B8C8C" w14:textId="668411CE" w:rsidR="0019425F" w:rsidRPr="00EE7CB6" w:rsidRDefault="0019425F" w:rsidP="003C64E8">
      <w:pPr>
        <w:numPr>
          <w:ilvl w:val="0"/>
          <w:numId w:val="15"/>
        </w:numPr>
        <w:tabs>
          <w:tab w:val="left" w:pos="540"/>
          <w:tab w:val="left" w:pos="569"/>
        </w:tabs>
        <w:jc w:val="both"/>
        <w:rPr>
          <w:sz w:val="22"/>
          <w:szCs w:val="22"/>
          <w:lang w:val="sr-Latn-ME"/>
        </w:rPr>
      </w:pPr>
      <w:r w:rsidRPr="00EE7CB6">
        <w:rPr>
          <w:sz w:val="22"/>
          <w:szCs w:val="22"/>
          <w:lang w:val="sr-Latn-ME"/>
        </w:rPr>
        <w:t>M</w:t>
      </w:r>
      <w:r w:rsidR="009B1222" w:rsidRPr="00EE7CB6">
        <w:rPr>
          <w:sz w:val="22"/>
          <w:szCs w:val="22"/>
          <w:lang w:val="sr-Latn-ME"/>
        </w:rPr>
        <w:t>j</w:t>
      </w:r>
      <w:r w:rsidRPr="00EE7CB6">
        <w:rPr>
          <w:sz w:val="22"/>
          <w:szCs w:val="22"/>
          <w:lang w:val="sr-Latn-ME"/>
        </w:rPr>
        <w:t>ere oživlja</w:t>
      </w:r>
      <w:r w:rsidR="009B1222" w:rsidRPr="00EE7CB6">
        <w:rPr>
          <w:sz w:val="22"/>
          <w:szCs w:val="22"/>
          <w:lang w:val="sr-Latn-ME"/>
        </w:rPr>
        <w:t>va</w:t>
      </w:r>
      <w:r w:rsidRPr="00EE7CB6">
        <w:rPr>
          <w:sz w:val="22"/>
          <w:szCs w:val="22"/>
          <w:lang w:val="sr-Latn-ME"/>
        </w:rPr>
        <w:t>nja</w:t>
      </w:r>
    </w:p>
    <w:p w14:paraId="26A57C15" w14:textId="77777777" w:rsidR="009F1F93" w:rsidRPr="00EE7CB6" w:rsidRDefault="009F1F93" w:rsidP="003C64E8">
      <w:pPr>
        <w:tabs>
          <w:tab w:val="left" w:pos="540"/>
          <w:tab w:val="left" w:pos="569"/>
        </w:tabs>
        <w:jc w:val="both"/>
        <w:rPr>
          <w:sz w:val="22"/>
          <w:szCs w:val="22"/>
          <w:lang w:val="sr-Latn-ME"/>
        </w:rPr>
      </w:pPr>
    </w:p>
    <w:p w14:paraId="09CBBF3D" w14:textId="0D198239" w:rsidR="0019425F" w:rsidRPr="00EE7CB6" w:rsidRDefault="0019425F" w:rsidP="003C64E8">
      <w:pPr>
        <w:tabs>
          <w:tab w:val="left" w:pos="540"/>
          <w:tab w:val="left" w:pos="569"/>
        </w:tabs>
        <w:jc w:val="both"/>
        <w:rPr>
          <w:sz w:val="22"/>
          <w:szCs w:val="22"/>
          <w:lang w:val="sr-Latn-ME"/>
        </w:rPr>
      </w:pPr>
      <w:r w:rsidRPr="00EE7CB6">
        <w:rPr>
          <w:sz w:val="22"/>
          <w:szCs w:val="22"/>
          <w:lang w:val="sr-Latn-ME"/>
        </w:rPr>
        <w:t>U slučaju znakova respiratornog i cirkulatornog aresta, započeti m</w:t>
      </w:r>
      <w:r w:rsidR="009B1222" w:rsidRPr="00EE7CB6">
        <w:rPr>
          <w:sz w:val="22"/>
          <w:szCs w:val="22"/>
          <w:lang w:val="sr-Latn-ME"/>
        </w:rPr>
        <w:t>j</w:t>
      </w:r>
      <w:r w:rsidRPr="00EE7CB6">
        <w:rPr>
          <w:sz w:val="22"/>
          <w:szCs w:val="22"/>
          <w:lang w:val="sr-Latn-ME"/>
        </w:rPr>
        <w:t>ere oživlja</w:t>
      </w:r>
      <w:r w:rsidR="009B1222" w:rsidRPr="00EE7CB6">
        <w:rPr>
          <w:sz w:val="22"/>
          <w:szCs w:val="22"/>
          <w:lang w:val="sr-Latn-ME"/>
        </w:rPr>
        <w:t>va</w:t>
      </w:r>
      <w:r w:rsidRPr="00EE7CB6">
        <w:rPr>
          <w:sz w:val="22"/>
          <w:szCs w:val="22"/>
          <w:lang w:val="sr-Latn-ME"/>
        </w:rPr>
        <w:t>nja odmah.</w:t>
      </w:r>
    </w:p>
    <w:p w14:paraId="523A0B6D" w14:textId="77777777" w:rsidR="00227BDB" w:rsidRPr="00EE7CB6" w:rsidRDefault="00227BDB" w:rsidP="003C64E8">
      <w:pPr>
        <w:tabs>
          <w:tab w:val="left" w:pos="540"/>
          <w:tab w:val="left" w:pos="569"/>
        </w:tabs>
        <w:jc w:val="both"/>
        <w:rPr>
          <w:sz w:val="22"/>
          <w:szCs w:val="22"/>
          <w:lang w:val="sr-Latn-ME"/>
        </w:rPr>
      </w:pPr>
    </w:p>
    <w:p w14:paraId="793AEAD5" w14:textId="77777777" w:rsidR="0019425F" w:rsidRPr="00EE7CB6" w:rsidRDefault="0019425F" w:rsidP="003C64E8">
      <w:pPr>
        <w:tabs>
          <w:tab w:val="left" w:pos="540"/>
          <w:tab w:val="left" w:pos="569"/>
        </w:tabs>
        <w:jc w:val="both"/>
        <w:rPr>
          <w:sz w:val="22"/>
          <w:szCs w:val="22"/>
          <w:lang w:val="sr-Latn-ME"/>
        </w:rPr>
      </w:pPr>
    </w:p>
    <w:p w14:paraId="523A0B6E"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5. </w:t>
      </w:r>
      <w:r w:rsidR="00480FB1" w:rsidRPr="00EE7CB6">
        <w:rPr>
          <w:b/>
          <w:bCs/>
          <w:sz w:val="22"/>
          <w:szCs w:val="22"/>
          <w:lang w:val="sr-Latn-ME"/>
        </w:rPr>
        <w:tab/>
      </w:r>
      <w:r w:rsidRPr="00EE7CB6">
        <w:rPr>
          <w:b/>
          <w:bCs/>
          <w:sz w:val="22"/>
          <w:szCs w:val="22"/>
          <w:lang w:val="sr-Latn-ME"/>
        </w:rPr>
        <w:t>FARMAKOLOŠK</w:t>
      </w:r>
      <w:r w:rsidR="000D425A" w:rsidRPr="00EE7CB6">
        <w:rPr>
          <w:b/>
          <w:bCs/>
          <w:sz w:val="22"/>
          <w:szCs w:val="22"/>
          <w:lang w:val="sr-Latn-ME"/>
        </w:rPr>
        <w:t>I</w:t>
      </w:r>
      <w:r w:rsidRPr="00EE7CB6">
        <w:rPr>
          <w:b/>
          <w:bCs/>
          <w:sz w:val="22"/>
          <w:szCs w:val="22"/>
          <w:lang w:val="sr-Latn-ME"/>
        </w:rPr>
        <w:t xml:space="preserve"> PODACI</w:t>
      </w:r>
    </w:p>
    <w:p w14:paraId="523A0B6F" w14:textId="77777777" w:rsidR="0072020E" w:rsidRPr="00EE7CB6" w:rsidRDefault="0072020E" w:rsidP="003C64E8">
      <w:pPr>
        <w:tabs>
          <w:tab w:val="left" w:pos="540"/>
          <w:tab w:val="left" w:pos="569"/>
        </w:tabs>
        <w:jc w:val="both"/>
        <w:rPr>
          <w:b/>
          <w:bCs/>
          <w:sz w:val="22"/>
          <w:szCs w:val="22"/>
          <w:lang w:val="sr-Latn-ME"/>
        </w:rPr>
      </w:pPr>
    </w:p>
    <w:p w14:paraId="523A0B70"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5.1. </w:t>
      </w:r>
      <w:r w:rsidR="00480FB1" w:rsidRPr="00EE7CB6">
        <w:rPr>
          <w:b/>
          <w:bCs/>
          <w:sz w:val="22"/>
          <w:szCs w:val="22"/>
          <w:lang w:val="sr-Latn-ME"/>
        </w:rPr>
        <w:tab/>
      </w:r>
      <w:r w:rsidRPr="00EE7CB6">
        <w:rPr>
          <w:b/>
          <w:bCs/>
          <w:sz w:val="22"/>
          <w:szCs w:val="22"/>
          <w:lang w:val="sr-Latn-ME"/>
        </w:rPr>
        <w:t>Farmakodinamski podaci</w:t>
      </w:r>
      <w:r w:rsidR="003A7059" w:rsidRPr="00EE7CB6">
        <w:rPr>
          <w:b/>
          <w:bCs/>
          <w:sz w:val="22"/>
          <w:szCs w:val="22"/>
          <w:lang w:val="sr-Latn-ME"/>
        </w:rPr>
        <w:t xml:space="preserve"> </w:t>
      </w:r>
    </w:p>
    <w:p w14:paraId="523A0B71" w14:textId="77777777" w:rsidR="00F45F77" w:rsidRPr="00EE7CB6" w:rsidRDefault="00F45F77" w:rsidP="003C64E8">
      <w:pPr>
        <w:tabs>
          <w:tab w:val="left" w:pos="540"/>
          <w:tab w:val="left" w:pos="569"/>
        </w:tabs>
        <w:jc w:val="both"/>
        <w:rPr>
          <w:b/>
          <w:bCs/>
          <w:sz w:val="22"/>
          <w:szCs w:val="22"/>
          <w:lang w:val="sr-Latn-ME"/>
        </w:rPr>
      </w:pPr>
    </w:p>
    <w:p w14:paraId="523A0B73" w14:textId="04599044" w:rsidR="0072020E" w:rsidRPr="00EE7CB6" w:rsidRDefault="0072020E" w:rsidP="003C64E8">
      <w:pPr>
        <w:tabs>
          <w:tab w:val="left" w:pos="540"/>
          <w:tab w:val="left" w:pos="569"/>
        </w:tabs>
        <w:jc w:val="both"/>
        <w:rPr>
          <w:b/>
          <w:bCs/>
          <w:sz w:val="22"/>
          <w:szCs w:val="22"/>
          <w:lang w:val="sr-Latn-ME"/>
        </w:rPr>
      </w:pPr>
      <w:r w:rsidRPr="00EE7CB6">
        <w:rPr>
          <w:bCs/>
          <w:sz w:val="22"/>
          <w:szCs w:val="22"/>
          <w:lang w:val="sr-Latn-ME"/>
        </w:rPr>
        <w:t>Farmakoterapijska grupa:</w:t>
      </w:r>
      <w:r w:rsidR="00D0039E" w:rsidRPr="00EE7CB6">
        <w:rPr>
          <w:sz w:val="22"/>
          <w:szCs w:val="22"/>
          <w:lang w:val="sr-Latn-ME"/>
        </w:rPr>
        <w:t xml:space="preserve"> </w:t>
      </w:r>
      <w:r w:rsidR="00D0039E" w:rsidRPr="00EE7CB6">
        <w:rPr>
          <w:bCs/>
          <w:sz w:val="22"/>
          <w:szCs w:val="22"/>
          <w:lang w:val="sr-Latn-ME"/>
        </w:rPr>
        <w:t>Vazodilatatori u terapiji bolesti srca; Organski nitrati</w:t>
      </w:r>
    </w:p>
    <w:p w14:paraId="137F349E" w14:textId="77777777" w:rsidR="00366EF7" w:rsidRPr="00EE7CB6" w:rsidRDefault="00366EF7" w:rsidP="003C64E8">
      <w:pPr>
        <w:tabs>
          <w:tab w:val="left" w:pos="540"/>
          <w:tab w:val="left" w:pos="569"/>
        </w:tabs>
        <w:jc w:val="both"/>
        <w:rPr>
          <w:bCs/>
          <w:sz w:val="22"/>
          <w:szCs w:val="22"/>
          <w:lang w:val="sr-Latn-ME"/>
        </w:rPr>
      </w:pPr>
    </w:p>
    <w:p w14:paraId="523A0B74" w14:textId="4EC916DE" w:rsidR="0072020E" w:rsidRPr="00EE7CB6" w:rsidRDefault="0072020E" w:rsidP="003C64E8">
      <w:pPr>
        <w:tabs>
          <w:tab w:val="left" w:pos="540"/>
          <w:tab w:val="left" w:pos="569"/>
        </w:tabs>
        <w:jc w:val="both"/>
        <w:rPr>
          <w:bCs/>
          <w:sz w:val="22"/>
          <w:szCs w:val="22"/>
          <w:lang w:val="sr-Latn-ME"/>
        </w:rPr>
      </w:pPr>
      <w:r w:rsidRPr="00EE7CB6">
        <w:rPr>
          <w:bCs/>
          <w:sz w:val="22"/>
          <w:szCs w:val="22"/>
          <w:lang w:val="sr-Latn-ME"/>
        </w:rPr>
        <w:t>ATC kod:</w:t>
      </w:r>
      <w:r w:rsidR="00A001B1" w:rsidRPr="00EE7CB6">
        <w:rPr>
          <w:sz w:val="22"/>
          <w:szCs w:val="22"/>
          <w:lang w:val="sr-Latn-ME"/>
        </w:rPr>
        <w:t xml:space="preserve"> </w:t>
      </w:r>
      <w:r w:rsidR="00A001B1" w:rsidRPr="00EE7CB6">
        <w:rPr>
          <w:bCs/>
          <w:sz w:val="22"/>
          <w:szCs w:val="22"/>
          <w:lang w:val="sr-Latn-ME"/>
        </w:rPr>
        <w:t>C01DA14</w:t>
      </w:r>
    </w:p>
    <w:p w14:paraId="04E57651" w14:textId="77777777" w:rsidR="00A001B1" w:rsidRPr="00EE7CB6" w:rsidRDefault="00A001B1" w:rsidP="003C64E8">
      <w:pPr>
        <w:tabs>
          <w:tab w:val="left" w:pos="540"/>
          <w:tab w:val="left" w:pos="569"/>
        </w:tabs>
        <w:jc w:val="both"/>
        <w:rPr>
          <w:b/>
          <w:bCs/>
          <w:sz w:val="22"/>
          <w:szCs w:val="22"/>
          <w:lang w:val="sr-Latn-ME"/>
        </w:rPr>
      </w:pPr>
    </w:p>
    <w:p w14:paraId="5EAD0301" w14:textId="1166B704" w:rsidR="00C7050B" w:rsidRPr="00EE7CB6" w:rsidRDefault="00C7050B" w:rsidP="003C64E8">
      <w:pPr>
        <w:tabs>
          <w:tab w:val="left" w:pos="540"/>
          <w:tab w:val="left" w:pos="569"/>
        </w:tabs>
        <w:jc w:val="both"/>
        <w:rPr>
          <w:sz w:val="22"/>
          <w:szCs w:val="22"/>
          <w:lang w:val="sr-Latn-ME"/>
        </w:rPr>
      </w:pPr>
      <w:r w:rsidRPr="00EE7CB6">
        <w:rPr>
          <w:sz w:val="22"/>
          <w:szCs w:val="22"/>
          <w:lang w:val="sr-Latn-ME"/>
        </w:rPr>
        <w:t>Izosorbid</w:t>
      </w:r>
      <w:r w:rsidR="00AC74EC" w:rsidRPr="00EE7CB6">
        <w:rPr>
          <w:sz w:val="22"/>
          <w:szCs w:val="22"/>
          <w:lang w:val="sr-Latn-ME"/>
        </w:rPr>
        <w:t xml:space="preserve"> </w:t>
      </w:r>
      <w:r w:rsidRPr="00EE7CB6">
        <w:rPr>
          <w:sz w:val="22"/>
          <w:szCs w:val="22"/>
          <w:lang w:val="sr-Latn-ME"/>
        </w:rPr>
        <w:t>mononitrat spada u organske nitrate i kao i ostali kardioaktivni nitrati ima vazodilatatorno dejstvo. Dovodi do smanjenja end-dijastolnog pritiska u l</w:t>
      </w:r>
      <w:r w:rsidR="009B1222" w:rsidRPr="00EE7CB6">
        <w:rPr>
          <w:sz w:val="22"/>
          <w:szCs w:val="22"/>
          <w:lang w:val="sr-Latn-ME"/>
        </w:rPr>
        <w:t>ij</w:t>
      </w:r>
      <w:r w:rsidRPr="00EE7CB6">
        <w:rPr>
          <w:sz w:val="22"/>
          <w:szCs w:val="22"/>
          <w:lang w:val="sr-Latn-ME"/>
        </w:rPr>
        <w:t>evoj i desnoj komori u većoj m</w:t>
      </w:r>
      <w:r w:rsidR="005E0901" w:rsidRPr="00EE7CB6">
        <w:rPr>
          <w:sz w:val="22"/>
          <w:szCs w:val="22"/>
          <w:lang w:val="sr-Latn-ME"/>
        </w:rPr>
        <w:t>j</w:t>
      </w:r>
      <w:r w:rsidRPr="00EE7CB6">
        <w:rPr>
          <w:sz w:val="22"/>
          <w:szCs w:val="22"/>
          <w:lang w:val="sr-Latn-ME"/>
        </w:rPr>
        <w:t xml:space="preserve">eri nego sistemskog arterijskog pritiska, na taj način smanjujući </w:t>
      </w:r>
      <w:r w:rsidRPr="00EE7CB6">
        <w:rPr>
          <w:i/>
          <w:sz w:val="22"/>
          <w:szCs w:val="22"/>
          <w:lang w:val="sr-Latn-ME"/>
        </w:rPr>
        <w:t>afterload</w:t>
      </w:r>
      <w:r w:rsidRPr="00EE7CB6">
        <w:rPr>
          <w:sz w:val="22"/>
          <w:szCs w:val="22"/>
          <w:lang w:val="sr-Latn-ME"/>
        </w:rPr>
        <w:t xml:space="preserve">, a posebno </w:t>
      </w:r>
      <w:r w:rsidRPr="00EE7CB6">
        <w:rPr>
          <w:i/>
          <w:sz w:val="22"/>
          <w:szCs w:val="22"/>
          <w:lang w:val="sr-Latn-ME"/>
        </w:rPr>
        <w:t>preload</w:t>
      </w:r>
      <w:r w:rsidRPr="00EE7CB6">
        <w:rPr>
          <w:sz w:val="22"/>
          <w:szCs w:val="22"/>
          <w:lang w:val="sr-Latn-ME"/>
        </w:rPr>
        <w:t xml:space="preserve"> opterećenje srca. </w:t>
      </w:r>
    </w:p>
    <w:p w14:paraId="08509627" w14:textId="77777777" w:rsidR="00546EF4" w:rsidRPr="00EE7CB6" w:rsidRDefault="00546EF4" w:rsidP="003C64E8">
      <w:pPr>
        <w:tabs>
          <w:tab w:val="left" w:pos="540"/>
          <w:tab w:val="left" w:pos="569"/>
        </w:tabs>
        <w:jc w:val="both"/>
        <w:rPr>
          <w:sz w:val="22"/>
          <w:szCs w:val="22"/>
          <w:lang w:val="sr-Latn-ME"/>
        </w:rPr>
      </w:pPr>
    </w:p>
    <w:p w14:paraId="2E592E0F" w14:textId="0BE41096" w:rsidR="00C7050B" w:rsidRPr="00EE7CB6" w:rsidRDefault="00C7050B" w:rsidP="003C64E8">
      <w:pPr>
        <w:tabs>
          <w:tab w:val="left" w:pos="540"/>
          <w:tab w:val="left" w:pos="569"/>
        </w:tabs>
        <w:jc w:val="both"/>
        <w:rPr>
          <w:sz w:val="22"/>
          <w:szCs w:val="22"/>
          <w:lang w:val="sr-Latn-ME"/>
        </w:rPr>
      </w:pPr>
      <w:r w:rsidRPr="00EE7CB6">
        <w:rPr>
          <w:sz w:val="22"/>
          <w:szCs w:val="22"/>
          <w:lang w:val="sr-Latn-ME"/>
        </w:rPr>
        <w:t xml:space="preserve">Izosorbidmononitrat utiče na </w:t>
      </w:r>
      <w:r w:rsidR="005E0901" w:rsidRPr="00EE7CB6">
        <w:rPr>
          <w:sz w:val="22"/>
          <w:szCs w:val="22"/>
          <w:lang w:val="sr-Latn-ME"/>
        </w:rPr>
        <w:t>snabdijevanje</w:t>
      </w:r>
      <w:r w:rsidRPr="00EE7CB6">
        <w:rPr>
          <w:sz w:val="22"/>
          <w:szCs w:val="22"/>
          <w:lang w:val="sr-Latn-ME"/>
        </w:rPr>
        <w:t xml:space="preserve"> kiseonikom ishemičnog miokarda, tako što dovodi do redistribucije protoka krvi duž kolateralnih krvnih sudova i od epikarda ka endokardu </w:t>
      </w:r>
      <w:r w:rsidR="009B1222" w:rsidRPr="00EE7CB6">
        <w:rPr>
          <w:sz w:val="22"/>
          <w:szCs w:val="22"/>
          <w:lang w:val="sr-Latn-ME"/>
        </w:rPr>
        <w:t>selektivnom</w:t>
      </w:r>
      <w:r w:rsidRPr="00EE7CB6">
        <w:rPr>
          <w:sz w:val="22"/>
          <w:szCs w:val="22"/>
          <w:lang w:val="sr-Latn-ME"/>
        </w:rPr>
        <w:t xml:space="preserve"> dilatacijom velikih epikardijalnih sudova.</w:t>
      </w:r>
    </w:p>
    <w:p w14:paraId="20657DAD" w14:textId="77777777" w:rsidR="00546EF4" w:rsidRPr="00EE7CB6" w:rsidRDefault="00546EF4" w:rsidP="003C64E8">
      <w:pPr>
        <w:tabs>
          <w:tab w:val="left" w:pos="540"/>
          <w:tab w:val="left" w:pos="569"/>
        </w:tabs>
        <w:jc w:val="both"/>
        <w:rPr>
          <w:sz w:val="22"/>
          <w:szCs w:val="22"/>
          <w:lang w:val="sr-Latn-ME"/>
        </w:rPr>
      </w:pPr>
    </w:p>
    <w:p w14:paraId="2E48B01F" w14:textId="77777777" w:rsidR="00C7050B" w:rsidRPr="00EE7CB6" w:rsidRDefault="00C7050B" w:rsidP="003C64E8">
      <w:pPr>
        <w:tabs>
          <w:tab w:val="left" w:pos="540"/>
          <w:tab w:val="left" w:pos="569"/>
        </w:tabs>
        <w:jc w:val="both"/>
        <w:rPr>
          <w:sz w:val="22"/>
          <w:szCs w:val="22"/>
          <w:lang w:val="sr-Latn-ME"/>
        </w:rPr>
      </w:pPr>
      <w:r w:rsidRPr="00EE7CB6">
        <w:rPr>
          <w:sz w:val="22"/>
          <w:szCs w:val="22"/>
          <w:lang w:val="sr-Latn-ME"/>
        </w:rPr>
        <w:t>Smanjuje potrebe miokarda za kiseonikom povećavajući venski kapacitet, uzrokujući sakupljanje krvi u perifernim venama i na taj način smanjuje ventrikularnu zapreminu i distenziju zida srca.</w:t>
      </w:r>
    </w:p>
    <w:p w14:paraId="3599515B" w14:textId="77777777" w:rsidR="00C7050B" w:rsidRPr="00EE7CB6" w:rsidRDefault="00C7050B" w:rsidP="003C64E8">
      <w:pPr>
        <w:tabs>
          <w:tab w:val="left" w:pos="540"/>
          <w:tab w:val="left" w:pos="569"/>
        </w:tabs>
        <w:jc w:val="both"/>
        <w:rPr>
          <w:sz w:val="22"/>
          <w:szCs w:val="22"/>
          <w:lang w:val="sr-Latn-ME"/>
        </w:rPr>
      </w:pPr>
    </w:p>
    <w:p w14:paraId="55D2DD75" w14:textId="77777777" w:rsidR="00C7050B" w:rsidRPr="00EE7CB6" w:rsidRDefault="00C7050B" w:rsidP="003C64E8">
      <w:pPr>
        <w:tabs>
          <w:tab w:val="left" w:pos="540"/>
          <w:tab w:val="left" w:pos="569"/>
        </w:tabs>
        <w:jc w:val="both"/>
        <w:rPr>
          <w:i/>
          <w:sz w:val="22"/>
          <w:szCs w:val="22"/>
          <w:lang w:val="sr-Latn-ME"/>
        </w:rPr>
      </w:pPr>
      <w:r w:rsidRPr="00EE7CB6">
        <w:rPr>
          <w:i/>
          <w:sz w:val="22"/>
          <w:szCs w:val="22"/>
          <w:lang w:val="sr-Latn-ME"/>
        </w:rPr>
        <w:t>Mehanizam dejstva</w:t>
      </w:r>
    </w:p>
    <w:p w14:paraId="6EF5BFEE" w14:textId="35905504" w:rsidR="00DC3FCA" w:rsidRDefault="00C7050B" w:rsidP="00EE7CB6">
      <w:pPr>
        <w:tabs>
          <w:tab w:val="left" w:pos="540"/>
          <w:tab w:val="left" w:pos="569"/>
        </w:tabs>
        <w:jc w:val="both"/>
        <w:rPr>
          <w:sz w:val="22"/>
          <w:szCs w:val="22"/>
          <w:lang w:val="sr-Latn-ME"/>
        </w:rPr>
      </w:pPr>
      <w:r w:rsidRPr="00EE7CB6">
        <w:rPr>
          <w:sz w:val="22"/>
          <w:szCs w:val="22"/>
          <w:lang w:val="sr-Latn-ME"/>
        </w:rPr>
        <w:t>Kao i ostali organski nitrati, izosorbid</w:t>
      </w:r>
      <w:r w:rsidR="007B463A" w:rsidRPr="00EE7CB6">
        <w:rPr>
          <w:sz w:val="22"/>
          <w:szCs w:val="22"/>
          <w:lang w:val="sr-Latn-ME"/>
        </w:rPr>
        <w:t xml:space="preserve"> </w:t>
      </w:r>
      <w:r w:rsidRPr="00EE7CB6">
        <w:rPr>
          <w:sz w:val="22"/>
          <w:szCs w:val="22"/>
          <w:lang w:val="sr-Latn-ME"/>
        </w:rPr>
        <w:t xml:space="preserve">mononitrat </w:t>
      </w:r>
      <w:r w:rsidR="005E0901" w:rsidRPr="00EE7CB6">
        <w:rPr>
          <w:sz w:val="22"/>
          <w:szCs w:val="22"/>
          <w:lang w:val="sr-Latn-ME"/>
        </w:rPr>
        <w:t>djeluje</w:t>
      </w:r>
      <w:r w:rsidRPr="00EE7CB6">
        <w:rPr>
          <w:sz w:val="22"/>
          <w:szCs w:val="22"/>
          <w:lang w:val="sr-Latn-ME"/>
        </w:rPr>
        <w:t xml:space="preserve"> kao donor azot-monoksida (NO). NO izaziva relaksaciju vaskularnih glatkih mišića preko stimulacije guanilat ciklaze i posl</w:t>
      </w:r>
      <w:r w:rsidR="00FE7B86" w:rsidRPr="00EE7CB6">
        <w:rPr>
          <w:sz w:val="22"/>
          <w:szCs w:val="22"/>
          <w:lang w:val="sr-Latn-ME"/>
        </w:rPr>
        <w:t>j</w:t>
      </w:r>
      <w:r w:rsidRPr="00EE7CB6">
        <w:rPr>
          <w:sz w:val="22"/>
          <w:szCs w:val="22"/>
          <w:lang w:val="sr-Latn-ME"/>
        </w:rPr>
        <w:t>edičnog povećanja koncentracije intracelularnog cikličnog guanozin monofosfata (cGMP). Tako dolazi do stimulacije cGMP zavisne protein kinaze što ima kao rezultat prom</w:t>
      </w:r>
      <w:r w:rsidR="005E0901" w:rsidRPr="00EE7CB6">
        <w:rPr>
          <w:sz w:val="22"/>
          <w:szCs w:val="22"/>
          <w:lang w:val="sr-Latn-ME"/>
        </w:rPr>
        <w:t>j</w:t>
      </w:r>
      <w:r w:rsidRPr="00EE7CB6">
        <w:rPr>
          <w:sz w:val="22"/>
          <w:szCs w:val="22"/>
          <w:lang w:val="sr-Latn-ME"/>
        </w:rPr>
        <w:t>enu fosforilacije različitih proteina u ćelijama glatkih mišića. Sve ovo dovodi do defosforilacije lakog lanca miozina i smanjenja tonusa glatkih mišića.</w:t>
      </w:r>
    </w:p>
    <w:p w14:paraId="7D1A37D1" w14:textId="77777777" w:rsidR="00EE7CB6" w:rsidRPr="00EE7CB6" w:rsidRDefault="00EE7CB6" w:rsidP="00EE7CB6">
      <w:pPr>
        <w:tabs>
          <w:tab w:val="left" w:pos="540"/>
          <w:tab w:val="left" w:pos="569"/>
        </w:tabs>
        <w:jc w:val="both"/>
        <w:rPr>
          <w:sz w:val="22"/>
          <w:szCs w:val="22"/>
          <w:lang w:val="sr-Latn-ME"/>
        </w:rPr>
      </w:pPr>
    </w:p>
    <w:p w14:paraId="523A0B76"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5.2. </w:t>
      </w:r>
      <w:r w:rsidR="00480FB1" w:rsidRPr="00EE7CB6">
        <w:rPr>
          <w:b/>
          <w:bCs/>
          <w:sz w:val="22"/>
          <w:szCs w:val="22"/>
          <w:lang w:val="sr-Latn-ME"/>
        </w:rPr>
        <w:tab/>
      </w:r>
      <w:r w:rsidRPr="00EE7CB6">
        <w:rPr>
          <w:b/>
          <w:bCs/>
          <w:sz w:val="22"/>
          <w:szCs w:val="22"/>
          <w:lang w:val="sr-Latn-ME"/>
        </w:rPr>
        <w:t>Farmakokinetički podaci</w:t>
      </w:r>
      <w:r w:rsidR="003A7059" w:rsidRPr="00EE7CB6">
        <w:rPr>
          <w:b/>
          <w:bCs/>
          <w:sz w:val="22"/>
          <w:szCs w:val="22"/>
          <w:lang w:val="sr-Latn-ME"/>
        </w:rPr>
        <w:t xml:space="preserve"> </w:t>
      </w:r>
    </w:p>
    <w:p w14:paraId="523A0B77" w14:textId="77777777" w:rsidR="0072020E" w:rsidRPr="00EE7CB6" w:rsidRDefault="0072020E" w:rsidP="003C64E8">
      <w:pPr>
        <w:tabs>
          <w:tab w:val="left" w:pos="540"/>
          <w:tab w:val="left" w:pos="569"/>
        </w:tabs>
        <w:jc w:val="both"/>
        <w:rPr>
          <w:bCs/>
          <w:sz w:val="22"/>
          <w:szCs w:val="22"/>
          <w:lang w:val="sr-Latn-ME"/>
        </w:rPr>
      </w:pPr>
    </w:p>
    <w:p w14:paraId="2FF855EF" w14:textId="73ABF22F" w:rsidR="00F41C34" w:rsidRPr="00EE7CB6" w:rsidRDefault="00F41C34" w:rsidP="003C64E8">
      <w:pPr>
        <w:tabs>
          <w:tab w:val="left" w:pos="540"/>
          <w:tab w:val="left" w:pos="569"/>
        </w:tabs>
        <w:jc w:val="both"/>
        <w:rPr>
          <w:bCs/>
          <w:iCs/>
          <w:sz w:val="22"/>
          <w:szCs w:val="22"/>
          <w:lang w:val="sr-Latn-ME"/>
        </w:rPr>
      </w:pPr>
      <w:r w:rsidRPr="00EE7CB6">
        <w:rPr>
          <w:bCs/>
          <w:iCs/>
          <w:sz w:val="22"/>
          <w:szCs w:val="22"/>
          <w:lang w:val="sr-Latn-ME"/>
        </w:rPr>
        <w:t>Izosorbid-5-mononitrat se brzo resorbuje i dostiže maksimalne koncentracije u plazmi približno 1 sat nakon oralne prim</w:t>
      </w:r>
      <w:r w:rsidR="009B1222" w:rsidRPr="00EE7CB6">
        <w:rPr>
          <w:bCs/>
          <w:iCs/>
          <w:sz w:val="22"/>
          <w:szCs w:val="22"/>
          <w:lang w:val="sr-Latn-ME"/>
        </w:rPr>
        <w:t>j</w:t>
      </w:r>
      <w:r w:rsidRPr="00EE7CB6">
        <w:rPr>
          <w:bCs/>
          <w:iCs/>
          <w:sz w:val="22"/>
          <w:szCs w:val="22"/>
          <w:lang w:val="sr-Latn-ME"/>
        </w:rPr>
        <w:t xml:space="preserve">ene. </w:t>
      </w:r>
    </w:p>
    <w:p w14:paraId="45E02D57" w14:textId="77777777" w:rsidR="005F26BA" w:rsidRPr="00EE7CB6" w:rsidRDefault="005F26BA" w:rsidP="003C64E8">
      <w:pPr>
        <w:tabs>
          <w:tab w:val="left" w:pos="540"/>
          <w:tab w:val="left" w:pos="569"/>
        </w:tabs>
        <w:jc w:val="both"/>
        <w:rPr>
          <w:bCs/>
          <w:iCs/>
          <w:sz w:val="22"/>
          <w:szCs w:val="22"/>
          <w:lang w:val="sr-Latn-ME"/>
        </w:rPr>
      </w:pPr>
    </w:p>
    <w:p w14:paraId="65056EBD" w14:textId="38880C66" w:rsidR="00F41C34" w:rsidRPr="00EE7CB6" w:rsidRDefault="00F41C34" w:rsidP="003C64E8">
      <w:pPr>
        <w:tabs>
          <w:tab w:val="left" w:pos="540"/>
          <w:tab w:val="left" w:pos="569"/>
        </w:tabs>
        <w:jc w:val="both"/>
        <w:rPr>
          <w:bCs/>
          <w:iCs/>
          <w:sz w:val="22"/>
          <w:szCs w:val="22"/>
          <w:lang w:val="sr-Latn-ME"/>
        </w:rPr>
      </w:pPr>
      <w:r w:rsidRPr="00EE7CB6">
        <w:rPr>
          <w:bCs/>
          <w:iCs/>
          <w:sz w:val="22"/>
          <w:szCs w:val="22"/>
          <w:lang w:val="sr-Latn-ME"/>
        </w:rPr>
        <w:t>Izosorbid-5-mononitrat je kompletno bioraspoloživ nakon oralne prim</w:t>
      </w:r>
      <w:r w:rsidR="009B1222" w:rsidRPr="00EE7CB6">
        <w:rPr>
          <w:bCs/>
          <w:iCs/>
          <w:sz w:val="22"/>
          <w:szCs w:val="22"/>
          <w:lang w:val="sr-Latn-ME"/>
        </w:rPr>
        <w:t>j</w:t>
      </w:r>
      <w:r w:rsidRPr="00EE7CB6">
        <w:rPr>
          <w:bCs/>
          <w:iCs/>
          <w:sz w:val="22"/>
          <w:szCs w:val="22"/>
          <w:lang w:val="sr-Latn-ME"/>
        </w:rPr>
        <w:t>ene i ne podl</w:t>
      </w:r>
      <w:r w:rsidR="008D279E" w:rsidRPr="00EE7CB6">
        <w:rPr>
          <w:bCs/>
          <w:iCs/>
          <w:sz w:val="22"/>
          <w:szCs w:val="22"/>
          <w:lang w:val="sr-Latn-ME"/>
        </w:rPr>
        <w:t>ij</w:t>
      </w:r>
      <w:r w:rsidRPr="00EE7CB6">
        <w:rPr>
          <w:bCs/>
          <w:iCs/>
          <w:sz w:val="22"/>
          <w:szCs w:val="22"/>
          <w:lang w:val="sr-Latn-ME"/>
        </w:rPr>
        <w:t xml:space="preserve">eže presistemskim procesima eliminacije. </w:t>
      </w:r>
    </w:p>
    <w:p w14:paraId="3CE98DC9" w14:textId="77777777" w:rsidR="005F26BA" w:rsidRPr="00EE7CB6" w:rsidRDefault="005F26BA" w:rsidP="003C64E8">
      <w:pPr>
        <w:tabs>
          <w:tab w:val="left" w:pos="540"/>
          <w:tab w:val="left" w:pos="569"/>
        </w:tabs>
        <w:jc w:val="both"/>
        <w:rPr>
          <w:bCs/>
          <w:iCs/>
          <w:sz w:val="22"/>
          <w:szCs w:val="22"/>
          <w:lang w:val="sr-Latn-ME"/>
        </w:rPr>
      </w:pPr>
    </w:p>
    <w:p w14:paraId="1C763C5A" w14:textId="19D77279" w:rsidR="00F41C34" w:rsidRPr="00EE7CB6" w:rsidRDefault="00F41C34" w:rsidP="003C64E8">
      <w:pPr>
        <w:tabs>
          <w:tab w:val="left" w:pos="540"/>
          <w:tab w:val="left" w:pos="569"/>
        </w:tabs>
        <w:jc w:val="both"/>
        <w:rPr>
          <w:bCs/>
          <w:iCs/>
          <w:sz w:val="22"/>
          <w:szCs w:val="22"/>
          <w:lang w:val="sr-Latn-ME"/>
        </w:rPr>
      </w:pPr>
      <w:r w:rsidRPr="00EE7CB6">
        <w:rPr>
          <w:bCs/>
          <w:iCs/>
          <w:sz w:val="22"/>
          <w:szCs w:val="22"/>
          <w:lang w:val="sr-Latn-ME"/>
        </w:rPr>
        <w:t>Poluvr</w:t>
      </w:r>
      <w:r w:rsidR="007B463A" w:rsidRPr="00EE7CB6">
        <w:rPr>
          <w:bCs/>
          <w:iCs/>
          <w:sz w:val="22"/>
          <w:szCs w:val="22"/>
          <w:lang w:val="sr-Latn-ME"/>
        </w:rPr>
        <w:t>ij</w:t>
      </w:r>
      <w:r w:rsidRPr="00EE7CB6">
        <w:rPr>
          <w:bCs/>
          <w:iCs/>
          <w:sz w:val="22"/>
          <w:szCs w:val="22"/>
          <w:lang w:val="sr-Latn-ME"/>
        </w:rPr>
        <w:t>eme eliminacije izosorbid-5-mononitrata iz plazme je oko 5,1 sati. Metaboliše se u izosorbid-5-MN-2-glukuronid, koji ima poluvr</w:t>
      </w:r>
      <w:r w:rsidR="007B463A" w:rsidRPr="00EE7CB6">
        <w:rPr>
          <w:bCs/>
          <w:iCs/>
          <w:sz w:val="22"/>
          <w:szCs w:val="22"/>
          <w:lang w:val="sr-Latn-ME"/>
        </w:rPr>
        <w:t>ij</w:t>
      </w:r>
      <w:r w:rsidRPr="00EE7CB6">
        <w:rPr>
          <w:bCs/>
          <w:iCs/>
          <w:sz w:val="22"/>
          <w:szCs w:val="22"/>
          <w:lang w:val="sr-Latn-ME"/>
        </w:rPr>
        <w:t>eme eliminacije približno 2,5 sata. Takođe se neprom</w:t>
      </w:r>
      <w:r w:rsidR="00CD6D11" w:rsidRPr="00EE7CB6">
        <w:rPr>
          <w:bCs/>
          <w:iCs/>
          <w:sz w:val="22"/>
          <w:szCs w:val="22"/>
          <w:lang w:val="sr-Latn-ME"/>
        </w:rPr>
        <w:t>ij</w:t>
      </w:r>
      <w:r w:rsidRPr="00EE7CB6">
        <w:rPr>
          <w:bCs/>
          <w:iCs/>
          <w:sz w:val="22"/>
          <w:szCs w:val="22"/>
          <w:lang w:val="sr-Latn-ME"/>
        </w:rPr>
        <w:t xml:space="preserve">enjen izlučuje urinom. </w:t>
      </w:r>
    </w:p>
    <w:p w14:paraId="383F2655" w14:textId="77777777" w:rsidR="008F4CAD" w:rsidRPr="00EE7CB6" w:rsidRDefault="008F4CAD" w:rsidP="003C64E8">
      <w:pPr>
        <w:tabs>
          <w:tab w:val="left" w:pos="540"/>
          <w:tab w:val="left" w:pos="569"/>
        </w:tabs>
        <w:jc w:val="both"/>
        <w:rPr>
          <w:bCs/>
          <w:iCs/>
          <w:sz w:val="22"/>
          <w:szCs w:val="22"/>
          <w:lang w:val="sr-Latn-ME"/>
        </w:rPr>
      </w:pPr>
    </w:p>
    <w:p w14:paraId="7EF60D8D" w14:textId="4A86B55A" w:rsidR="00F41C34" w:rsidRPr="00EE7CB6" w:rsidRDefault="00F41C34" w:rsidP="003C64E8">
      <w:pPr>
        <w:tabs>
          <w:tab w:val="left" w:pos="540"/>
          <w:tab w:val="left" w:pos="569"/>
        </w:tabs>
        <w:jc w:val="both"/>
        <w:rPr>
          <w:bCs/>
          <w:iCs/>
          <w:sz w:val="22"/>
          <w:szCs w:val="22"/>
          <w:lang w:val="sr-Latn-ME"/>
        </w:rPr>
      </w:pPr>
      <w:r w:rsidRPr="00EE7CB6">
        <w:rPr>
          <w:bCs/>
          <w:iCs/>
          <w:sz w:val="22"/>
          <w:szCs w:val="22"/>
          <w:lang w:val="sr-Latn-ME"/>
        </w:rPr>
        <w:t xml:space="preserve">Nakon multiplog oralnog doziranja, koncentracije u plazmi su slične onima koje se mogu </w:t>
      </w:r>
      <w:r w:rsidR="005E0901" w:rsidRPr="00EE7CB6">
        <w:rPr>
          <w:bCs/>
          <w:iCs/>
          <w:sz w:val="22"/>
          <w:szCs w:val="22"/>
          <w:lang w:val="sr-Latn-ME"/>
        </w:rPr>
        <w:t>predvidjeti</w:t>
      </w:r>
      <w:r w:rsidRPr="00EE7CB6">
        <w:rPr>
          <w:bCs/>
          <w:iCs/>
          <w:sz w:val="22"/>
          <w:szCs w:val="22"/>
          <w:lang w:val="sr-Latn-ME"/>
        </w:rPr>
        <w:t xml:space="preserve"> na osnovu kinetičkih parametara pojedinačne doze. </w:t>
      </w:r>
    </w:p>
    <w:p w14:paraId="4072D7A7" w14:textId="77777777" w:rsidR="00F41C34" w:rsidRPr="00EE7CB6" w:rsidRDefault="00F41C34" w:rsidP="003C64E8">
      <w:pPr>
        <w:tabs>
          <w:tab w:val="left" w:pos="540"/>
          <w:tab w:val="left" w:pos="569"/>
        </w:tabs>
        <w:jc w:val="both"/>
        <w:rPr>
          <w:bCs/>
          <w:iCs/>
          <w:sz w:val="22"/>
          <w:szCs w:val="22"/>
          <w:lang w:val="sr-Latn-ME"/>
        </w:rPr>
      </w:pPr>
    </w:p>
    <w:p w14:paraId="10C7FE35" w14:textId="4F841085" w:rsidR="00F41C34" w:rsidRPr="00EE7CB6" w:rsidRDefault="00F41C34" w:rsidP="003C64E8">
      <w:pPr>
        <w:tabs>
          <w:tab w:val="left" w:pos="540"/>
          <w:tab w:val="left" w:pos="569"/>
        </w:tabs>
        <w:jc w:val="both"/>
        <w:rPr>
          <w:bCs/>
          <w:i/>
          <w:sz w:val="22"/>
          <w:szCs w:val="22"/>
          <w:lang w:val="sr-Latn-ME"/>
        </w:rPr>
      </w:pPr>
      <w:r w:rsidRPr="00EE7CB6">
        <w:rPr>
          <w:bCs/>
          <w:i/>
          <w:sz w:val="22"/>
          <w:szCs w:val="22"/>
          <w:lang w:val="sr-Latn-ME"/>
        </w:rPr>
        <w:t>Karakteristike kod pacijenata</w:t>
      </w:r>
      <w:r w:rsidR="00DC3FCA" w:rsidRPr="00EE7CB6">
        <w:rPr>
          <w:bCs/>
          <w:i/>
          <w:sz w:val="22"/>
          <w:szCs w:val="22"/>
          <w:lang w:val="sr-Latn-ME"/>
        </w:rPr>
        <w:t>:</w:t>
      </w:r>
    </w:p>
    <w:p w14:paraId="636FF73E" w14:textId="794F4D97" w:rsidR="00F41C34" w:rsidRPr="00EE7CB6" w:rsidRDefault="00F41C34" w:rsidP="003C64E8">
      <w:pPr>
        <w:tabs>
          <w:tab w:val="left" w:pos="540"/>
          <w:tab w:val="left" w:pos="569"/>
        </w:tabs>
        <w:jc w:val="both"/>
        <w:rPr>
          <w:bCs/>
          <w:sz w:val="22"/>
          <w:szCs w:val="22"/>
          <w:lang w:val="sr-Latn-ME"/>
        </w:rPr>
      </w:pPr>
      <w:r w:rsidRPr="00EE7CB6">
        <w:rPr>
          <w:bCs/>
          <w:sz w:val="22"/>
          <w:szCs w:val="22"/>
          <w:lang w:val="sr-Latn-ME"/>
        </w:rPr>
        <w:t>Dokazano je da su plazma profili kod zdravih dobrovoljaca i pacijenata obol</w:t>
      </w:r>
      <w:r w:rsidR="00CD6D11" w:rsidRPr="00EE7CB6">
        <w:rPr>
          <w:bCs/>
          <w:sz w:val="22"/>
          <w:szCs w:val="22"/>
          <w:lang w:val="sr-Latn-ME"/>
        </w:rPr>
        <w:t>j</w:t>
      </w:r>
      <w:r w:rsidRPr="00EE7CB6">
        <w:rPr>
          <w:bCs/>
          <w:sz w:val="22"/>
          <w:szCs w:val="22"/>
          <w:lang w:val="sr-Latn-ME"/>
        </w:rPr>
        <w:t>elih od hronične stabilne angine pektoris slični.</w:t>
      </w:r>
    </w:p>
    <w:p w14:paraId="596CE402" w14:textId="6A34DC72" w:rsidR="00F41C34" w:rsidRPr="00EE7CB6" w:rsidRDefault="00F41C34" w:rsidP="003C64E8">
      <w:pPr>
        <w:tabs>
          <w:tab w:val="left" w:pos="540"/>
          <w:tab w:val="left" w:pos="569"/>
        </w:tabs>
        <w:jc w:val="both"/>
        <w:rPr>
          <w:bCs/>
          <w:sz w:val="22"/>
          <w:szCs w:val="22"/>
          <w:lang w:val="sr-Latn-ME"/>
        </w:rPr>
      </w:pPr>
      <w:r w:rsidRPr="00EE7CB6">
        <w:rPr>
          <w:bCs/>
          <w:sz w:val="22"/>
          <w:szCs w:val="22"/>
          <w:lang w:val="sr-Latn-ME"/>
        </w:rPr>
        <w:t>Izosorbid</w:t>
      </w:r>
      <w:r w:rsidR="00676267" w:rsidRPr="00EE7CB6">
        <w:rPr>
          <w:bCs/>
          <w:sz w:val="22"/>
          <w:szCs w:val="22"/>
          <w:lang w:val="sr-Latn-ME"/>
        </w:rPr>
        <w:t xml:space="preserve"> </w:t>
      </w:r>
      <w:r w:rsidRPr="00EE7CB6">
        <w:rPr>
          <w:bCs/>
          <w:sz w:val="22"/>
          <w:szCs w:val="22"/>
          <w:lang w:val="sr-Latn-ME"/>
        </w:rPr>
        <w:t xml:space="preserve">mononitrat </w:t>
      </w:r>
      <w:r w:rsidR="008D279E" w:rsidRPr="00EE7CB6">
        <w:rPr>
          <w:bCs/>
          <w:sz w:val="22"/>
          <w:szCs w:val="22"/>
          <w:lang w:val="sr-Latn-ME"/>
        </w:rPr>
        <w:t>podliježe</w:t>
      </w:r>
      <w:r w:rsidRPr="00EE7CB6">
        <w:rPr>
          <w:bCs/>
          <w:sz w:val="22"/>
          <w:szCs w:val="22"/>
          <w:lang w:val="sr-Latn-ME"/>
        </w:rPr>
        <w:t xml:space="preserve"> dijalizi.</w:t>
      </w:r>
    </w:p>
    <w:p w14:paraId="76A54792" w14:textId="77777777" w:rsidR="00C7050B" w:rsidRPr="00EE7CB6" w:rsidRDefault="00C7050B" w:rsidP="003C64E8">
      <w:pPr>
        <w:tabs>
          <w:tab w:val="left" w:pos="540"/>
          <w:tab w:val="left" w:pos="569"/>
        </w:tabs>
        <w:jc w:val="both"/>
        <w:rPr>
          <w:bCs/>
          <w:sz w:val="22"/>
          <w:szCs w:val="22"/>
          <w:lang w:val="sr-Latn-ME"/>
        </w:rPr>
      </w:pPr>
    </w:p>
    <w:p w14:paraId="523A0B78"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5.3. </w:t>
      </w:r>
      <w:r w:rsidR="00480FB1" w:rsidRPr="00EE7CB6">
        <w:rPr>
          <w:b/>
          <w:bCs/>
          <w:sz w:val="22"/>
          <w:szCs w:val="22"/>
          <w:lang w:val="sr-Latn-ME"/>
        </w:rPr>
        <w:tab/>
      </w:r>
      <w:r w:rsidRPr="00EE7CB6">
        <w:rPr>
          <w:b/>
          <w:bCs/>
          <w:sz w:val="22"/>
          <w:szCs w:val="22"/>
          <w:lang w:val="sr-Latn-ME"/>
        </w:rPr>
        <w:t xml:space="preserve">Pretklinički podaci o bezbjednosti </w:t>
      </w:r>
    </w:p>
    <w:p w14:paraId="523A0B79" w14:textId="77777777" w:rsidR="00836B35" w:rsidRPr="00EE7CB6" w:rsidRDefault="00836B35" w:rsidP="003C64E8">
      <w:pPr>
        <w:tabs>
          <w:tab w:val="left" w:pos="540"/>
          <w:tab w:val="left" w:pos="569"/>
        </w:tabs>
        <w:jc w:val="both"/>
        <w:rPr>
          <w:bCs/>
          <w:sz w:val="22"/>
          <w:szCs w:val="22"/>
          <w:lang w:val="sr-Latn-ME"/>
        </w:rPr>
      </w:pPr>
    </w:p>
    <w:p w14:paraId="263FB8F6" w14:textId="77777777" w:rsidR="004653A9" w:rsidRPr="00EE7CB6" w:rsidRDefault="004653A9" w:rsidP="003C64E8">
      <w:pPr>
        <w:tabs>
          <w:tab w:val="left" w:pos="540"/>
          <w:tab w:val="left" w:pos="569"/>
        </w:tabs>
        <w:jc w:val="both"/>
        <w:rPr>
          <w:i/>
          <w:sz w:val="22"/>
          <w:szCs w:val="22"/>
          <w:lang w:val="sr-Latn-ME"/>
        </w:rPr>
      </w:pPr>
      <w:r w:rsidRPr="00EE7CB6">
        <w:rPr>
          <w:i/>
          <w:sz w:val="22"/>
          <w:szCs w:val="22"/>
          <w:lang w:val="sr-Latn-ME"/>
        </w:rPr>
        <w:t>Akutna toksičnost</w:t>
      </w:r>
    </w:p>
    <w:p w14:paraId="75A783BD" w14:textId="51BD711A" w:rsidR="004653A9" w:rsidRPr="00EE7CB6" w:rsidRDefault="004653A9" w:rsidP="003C64E8">
      <w:pPr>
        <w:tabs>
          <w:tab w:val="left" w:pos="540"/>
          <w:tab w:val="left" w:pos="569"/>
        </w:tabs>
        <w:jc w:val="both"/>
        <w:rPr>
          <w:sz w:val="22"/>
          <w:szCs w:val="22"/>
          <w:lang w:val="sr-Latn-ME"/>
        </w:rPr>
      </w:pPr>
      <w:r w:rsidRPr="00EE7CB6">
        <w:rPr>
          <w:sz w:val="22"/>
          <w:szCs w:val="22"/>
          <w:lang w:val="sr-Latn-ME"/>
        </w:rPr>
        <w:t>Studije akutne toksičnosti kod miševa i pacova ra</w:t>
      </w:r>
      <w:r w:rsidR="005E0901" w:rsidRPr="00EE7CB6">
        <w:rPr>
          <w:sz w:val="22"/>
          <w:szCs w:val="22"/>
          <w:lang w:val="sr-Latn-ME"/>
        </w:rPr>
        <w:t>z</w:t>
      </w:r>
      <w:r w:rsidRPr="00EE7CB6">
        <w:rPr>
          <w:sz w:val="22"/>
          <w:szCs w:val="22"/>
          <w:lang w:val="sr-Latn-ME"/>
        </w:rPr>
        <w:t>ličitim načinom prim</w:t>
      </w:r>
      <w:r w:rsidR="009B1222" w:rsidRPr="00EE7CB6">
        <w:rPr>
          <w:sz w:val="22"/>
          <w:szCs w:val="22"/>
          <w:lang w:val="sr-Latn-ME"/>
        </w:rPr>
        <w:t>j</w:t>
      </w:r>
      <w:r w:rsidRPr="00EE7CB6">
        <w:rPr>
          <w:sz w:val="22"/>
          <w:szCs w:val="22"/>
          <w:lang w:val="sr-Latn-ME"/>
        </w:rPr>
        <w:t>ene pokazuju malu akutnu toksičnost (LD</w:t>
      </w:r>
      <w:r w:rsidRPr="00EE7CB6">
        <w:rPr>
          <w:sz w:val="22"/>
          <w:szCs w:val="22"/>
          <w:vertAlign w:val="subscript"/>
          <w:lang w:val="sr-Latn-ME"/>
        </w:rPr>
        <w:t xml:space="preserve">50 </w:t>
      </w:r>
      <w:r w:rsidRPr="00EE7CB6">
        <w:rPr>
          <w:sz w:val="22"/>
          <w:szCs w:val="22"/>
          <w:lang w:val="sr-Latn-ME"/>
        </w:rPr>
        <w:t xml:space="preserve">oralnim putem je 2000 – </w:t>
      </w:r>
      <w:r w:rsidR="00DC3FCA" w:rsidRPr="00EE7CB6">
        <w:rPr>
          <w:sz w:val="22"/>
          <w:szCs w:val="22"/>
          <w:lang w:val="sr-Latn-ME"/>
        </w:rPr>
        <w:t>25</w:t>
      </w:r>
      <w:r w:rsidRPr="00EE7CB6">
        <w:rPr>
          <w:sz w:val="22"/>
          <w:szCs w:val="22"/>
          <w:lang w:val="sr-Latn-ME"/>
        </w:rPr>
        <w:t>00 mg/kg t.m.)</w:t>
      </w:r>
    </w:p>
    <w:p w14:paraId="3675E9B7" w14:textId="77777777" w:rsidR="004653A9" w:rsidRPr="00EE7CB6" w:rsidRDefault="004653A9" w:rsidP="003C64E8">
      <w:pPr>
        <w:tabs>
          <w:tab w:val="left" w:pos="540"/>
          <w:tab w:val="left" w:pos="569"/>
        </w:tabs>
        <w:jc w:val="both"/>
        <w:rPr>
          <w:sz w:val="22"/>
          <w:szCs w:val="22"/>
          <w:lang w:val="sr-Latn-ME"/>
        </w:rPr>
      </w:pPr>
    </w:p>
    <w:p w14:paraId="6493D54A" w14:textId="77777777" w:rsidR="004653A9" w:rsidRPr="00EE7CB6" w:rsidRDefault="004653A9" w:rsidP="003C64E8">
      <w:pPr>
        <w:tabs>
          <w:tab w:val="left" w:pos="540"/>
          <w:tab w:val="left" w:pos="569"/>
        </w:tabs>
        <w:jc w:val="both"/>
        <w:rPr>
          <w:bCs/>
          <w:i/>
          <w:sz w:val="22"/>
          <w:szCs w:val="22"/>
          <w:lang w:val="sr-Latn-ME"/>
        </w:rPr>
      </w:pPr>
      <w:r w:rsidRPr="00EE7CB6">
        <w:rPr>
          <w:bCs/>
          <w:i/>
          <w:sz w:val="22"/>
          <w:szCs w:val="22"/>
          <w:lang w:val="sr-Latn-ME"/>
        </w:rPr>
        <w:t>Hronična toksičnost</w:t>
      </w:r>
    </w:p>
    <w:p w14:paraId="166A607C" w14:textId="2247172D" w:rsidR="004653A9" w:rsidRPr="00EE7CB6" w:rsidRDefault="004653A9" w:rsidP="003C64E8">
      <w:pPr>
        <w:tabs>
          <w:tab w:val="left" w:pos="540"/>
          <w:tab w:val="left" w:pos="569"/>
        </w:tabs>
        <w:jc w:val="both"/>
        <w:rPr>
          <w:bCs/>
          <w:sz w:val="22"/>
          <w:szCs w:val="22"/>
          <w:lang w:val="sr-Latn-ME"/>
        </w:rPr>
      </w:pPr>
      <w:r w:rsidRPr="00EE7CB6">
        <w:rPr>
          <w:bCs/>
          <w:sz w:val="22"/>
          <w:szCs w:val="22"/>
          <w:lang w:val="sr-Latn-ME"/>
        </w:rPr>
        <w:t>Hronična toksičnost je ispitivana na pacovima tokom 78 ned</w:t>
      </w:r>
      <w:r w:rsidR="009B1222" w:rsidRPr="00EE7CB6">
        <w:rPr>
          <w:bCs/>
          <w:sz w:val="22"/>
          <w:szCs w:val="22"/>
          <w:lang w:val="sr-Latn-ME"/>
        </w:rPr>
        <w:t>j</w:t>
      </w:r>
      <w:r w:rsidRPr="00EE7CB6">
        <w:rPr>
          <w:bCs/>
          <w:sz w:val="22"/>
          <w:szCs w:val="22"/>
          <w:lang w:val="sr-Latn-ME"/>
        </w:rPr>
        <w:t>elja kao i kod pasa tokom 52 ned</w:t>
      </w:r>
      <w:r w:rsidR="009B1222" w:rsidRPr="00EE7CB6">
        <w:rPr>
          <w:bCs/>
          <w:sz w:val="22"/>
          <w:szCs w:val="22"/>
          <w:lang w:val="sr-Latn-ME"/>
        </w:rPr>
        <w:t>j</w:t>
      </w:r>
      <w:r w:rsidRPr="00EE7CB6">
        <w:rPr>
          <w:bCs/>
          <w:sz w:val="22"/>
          <w:szCs w:val="22"/>
          <w:lang w:val="sr-Latn-ME"/>
        </w:rPr>
        <w:t xml:space="preserve">elje. Prve toksične reakcije su se pojavile u dozama od 90 mg/kg (psi) i 405 mg/kg (pacovi). Uzimajući u obzir preporučene humane doze od 20 do 30 mg/dan, može se konstatovati da je terapijski indeks visok. </w:t>
      </w:r>
    </w:p>
    <w:p w14:paraId="0A043E68" w14:textId="77777777" w:rsidR="004653A9" w:rsidRPr="00EE7CB6" w:rsidRDefault="004653A9" w:rsidP="003C64E8">
      <w:pPr>
        <w:tabs>
          <w:tab w:val="left" w:pos="540"/>
          <w:tab w:val="left" w:pos="569"/>
        </w:tabs>
        <w:jc w:val="both"/>
        <w:rPr>
          <w:b/>
          <w:bCs/>
          <w:sz w:val="22"/>
          <w:szCs w:val="22"/>
          <w:lang w:val="sr-Latn-ME"/>
        </w:rPr>
      </w:pPr>
    </w:p>
    <w:p w14:paraId="5FDAC896" w14:textId="77777777" w:rsidR="004653A9" w:rsidRPr="00EE7CB6" w:rsidRDefault="004653A9" w:rsidP="003C64E8">
      <w:pPr>
        <w:tabs>
          <w:tab w:val="left" w:pos="540"/>
          <w:tab w:val="left" w:pos="569"/>
        </w:tabs>
        <w:jc w:val="both"/>
        <w:rPr>
          <w:bCs/>
          <w:i/>
          <w:sz w:val="22"/>
          <w:szCs w:val="22"/>
          <w:lang w:val="sr-Latn-ME"/>
        </w:rPr>
      </w:pPr>
      <w:r w:rsidRPr="00EE7CB6">
        <w:rPr>
          <w:bCs/>
          <w:i/>
          <w:sz w:val="22"/>
          <w:szCs w:val="22"/>
          <w:lang w:val="sr-Latn-ME"/>
        </w:rPr>
        <w:t>Studije reprodukcije</w:t>
      </w:r>
    </w:p>
    <w:p w14:paraId="674E1428" w14:textId="61954DA2" w:rsidR="004653A9" w:rsidRPr="00EE7CB6" w:rsidRDefault="004653A9" w:rsidP="003C64E8">
      <w:pPr>
        <w:tabs>
          <w:tab w:val="left" w:pos="540"/>
          <w:tab w:val="left" w:pos="569"/>
        </w:tabs>
        <w:jc w:val="both"/>
        <w:rPr>
          <w:bCs/>
          <w:sz w:val="22"/>
          <w:szCs w:val="22"/>
          <w:lang w:val="sr-Latn-ME"/>
        </w:rPr>
      </w:pPr>
      <w:r w:rsidRPr="00EE7CB6">
        <w:rPr>
          <w:bCs/>
          <w:sz w:val="22"/>
          <w:szCs w:val="22"/>
          <w:lang w:val="sr-Latn-ME"/>
        </w:rPr>
        <w:t>Ove studije su obuhvatile studije fertilnosti i reprodukcije kod dv</w:t>
      </w:r>
      <w:r w:rsidR="005E0901" w:rsidRPr="00EE7CB6">
        <w:rPr>
          <w:bCs/>
          <w:sz w:val="22"/>
          <w:szCs w:val="22"/>
          <w:lang w:val="sr-Latn-ME"/>
        </w:rPr>
        <w:t>ij</w:t>
      </w:r>
      <w:r w:rsidRPr="00EE7CB6">
        <w:rPr>
          <w:bCs/>
          <w:sz w:val="22"/>
          <w:szCs w:val="22"/>
          <w:lang w:val="sr-Latn-ME"/>
        </w:rPr>
        <w:t xml:space="preserve">e generacije pacova; zatim studije teratogenosti kod pacova i zečeva; kao i peri postnatalne studije kod pacova. </w:t>
      </w:r>
      <w:r w:rsidR="00DC54E1" w:rsidRPr="00EE7CB6">
        <w:rPr>
          <w:bCs/>
          <w:sz w:val="22"/>
          <w:szCs w:val="22"/>
          <w:lang w:val="sr-Latn-ME"/>
        </w:rPr>
        <w:t>Primijenjeni</w:t>
      </w:r>
      <w:r w:rsidRPr="00EE7CB6">
        <w:rPr>
          <w:bCs/>
          <w:sz w:val="22"/>
          <w:szCs w:val="22"/>
          <w:lang w:val="sr-Latn-ME"/>
        </w:rPr>
        <w:t xml:space="preserve"> dozni nivoi su bili generalno visoki i izazivali su maternalne toksične efekte pri najvišim dozama. Nisu prim</w:t>
      </w:r>
      <w:r w:rsidR="00436946" w:rsidRPr="00EE7CB6">
        <w:rPr>
          <w:bCs/>
          <w:sz w:val="22"/>
          <w:szCs w:val="22"/>
          <w:lang w:val="sr-Latn-ME"/>
        </w:rPr>
        <w:t>ij</w:t>
      </w:r>
      <w:r w:rsidRPr="00EE7CB6">
        <w:rPr>
          <w:bCs/>
          <w:sz w:val="22"/>
          <w:szCs w:val="22"/>
          <w:lang w:val="sr-Latn-ME"/>
        </w:rPr>
        <w:t>ećeni teratogeni efekti izosorbid</w:t>
      </w:r>
      <w:r w:rsidR="006E179D" w:rsidRPr="00EE7CB6">
        <w:rPr>
          <w:bCs/>
          <w:sz w:val="22"/>
          <w:szCs w:val="22"/>
          <w:lang w:val="sr-Latn-ME"/>
        </w:rPr>
        <w:t xml:space="preserve"> </w:t>
      </w:r>
      <w:r w:rsidRPr="00EE7CB6">
        <w:rPr>
          <w:bCs/>
          <w:sz w:val="22"/>
          <w:szCs w:val="22"/>
          <w:lang w:val="sr-Latn-ME"/>
        </w:rPr>
        <w:t>mononitrata.</w:t>
      </w:r>
    </w:p>
    <w:p w14:paraId="3968316D" w14:textId="77777777" w:rsidR="004653A9" w:rsidRPr="00EE7CB6" w:rsidRDefault="004653A9" w:rsidP="003C64E8">
      <w:pPr>
        <w:tabs>
          <w:tab w:val="left" w:pos="540"/>
          <w:tab w:val="left" w:pos="569"/>
        </w:tabs>
        <w:jc w:val="both"/>
        <w:rPr>
          <w:b/>
          <w:bCs/>
          <w:sz w:val="22"/>
          <w:szCs w:val="22"/>
          <w:lang w:val="sr-Latn-ME"/>
        </w:rPr>
      </w:pPr>
    </w:p>
    <w:p w14:paraId="6D3CF5D7" w14:textId="77777777" w:rsidR="004653A9" w:rsidRPr="00EE7CB6" w:rsidRDefault="004653A9" w:rsidP="003C64E8">
      <w:pPr>
        <w:tabs>
          <w:tab w:val="left" w:pos="540"/>
          <w:tab w:val="left" w:pos="569"/>
        </w:tabs>
        <w:jc w:val="both"/>
        <w:rPr>
          <w:bCs/>
          <w:i/>
          <w:sz w:val="22"/>
          <w:szCs w:val="22"/>
          <w:lang w:val="sr-Latn-ME"/>
        </w:rPr>
      </w:pPr>
      <w:r w:rsidRPr="00EE7CB6">
        <w:rPr>
          <w:bCs/>
          <w:i/>
          <w:sz w:val="22"/>
          <w:szCs w:val="22"/>
          <w:lang w:val="sr-Latn-ME"/>
        </w:rPr>
        <w:t>Mutagenost</w:t>
      </w:r>
    </w:p>
    <w:p w14:paraId="56B031BD" w14:textId="3BB74713" w:rsidR="004653A9" w:rsidRPr="00EE7CB6" w:rsidRDefault="004653A9" w:rsidP="003C64E8">
      <w:pPr>
        <w:tabs>
          <w:tab w:val="left" w:pos="540"/>
          <w:tab w:val="left" w:pos="569"/>
        </w:tabs>
        <w:jc w:val="both"/>
        <w:rPr>
          <w:bCs/>
          <w:sz w:val="22"/>
          <w:szCs w:val="22"/>
          <w:lang w:val="sr-Latn-ME"/>
        </w:rPr>
      </w:pPr>
      <w:r w:rsidRPr="00EE7CB6">
        <w:rPr>
          <w:bCs/>
          <w:sz w:val="22"/>
          <w:szCs w:val="22"/>
          <w:lang w:val="sr-Latn-ME"/>
        </w:rPr>
        <w:t>Izosorbid</w:t>
      </w:r>
      <w:r w:rsidR="00366EF7" w:rsidRPr="00EE7CB6">
        <w:rPr>
          <w:bCs/>
          <w:sz w:val="22"/>
          <w:szCs w:val="22"/>
          <w:lang w:val="sr-Latn-ME"/>
        </w:rPr>
        <w:t xml:space="preserve"> </w:t>
      </w:r>
      <w:r w:rsidRPr="00EE7CB6">
        <w:rPr>
          <w:bCs/>
          <w:sz w:val="22"/>
          <w:szCs w:val="22"/>
          <w:lang w:val="sr-Latn-ME"/>
        </w:rPr>
        <w:t xml:space="preserve">mononitrat je ispitivan u različitim studijama </w:t>
      </w:r>
      <w:r w:rsidRPr="00EE7CB6">
        <w:rPr>
          <w:bCs/>
          <w:i/>
          <w:sz w:val="22"/>
          <w:szCs w:val="22"/>
          <w:lang w:val="sr-Latn-ME"/>
        </w:rPr>
        <w:t>in vitro</w:t>
      </w:r>
      <w:r w:rsidRPr="00EE7CB6">
        <w:rPr>
          <w:bCs/>
          <w:sz w:val="22"/>
          <w:szCs w:val="22"/>
          <w:lang w:val="sr-Latn-ME"/>
        </w:rPr>
        <w:t xml:space="preserve"> i </w:t>
      </w:r>
      <w:r w:rsidRPr="00EE7CB6">
        <w:rPr>
          <w:bCs/>
          <w:i/>
          <w:sz w:val="22"/>
          <w:szCs w:val="22"/>
          <w:lang w:val="sr-Latn-ME"/>
        </w:rPr>
        <w:t xml:space="preserve">in vivo </w:t>
      </w:r>
      <w:r w:rsidRPr="00EE7CB6">
        <w:rPr>
          <w:bCs/>
          <w:sz w:val="22"/>
          <w:szCs w:val="22"/>
          <w:lang w:val="sr-Latn-ME"/>
        </w:rPr>
        <w:t>(</w:t>
      </w:r>
      <w:r w:rsidRPr="00EE7CB6">
        <w:rPr>
          <w:bCs/>
          <w:i/>
          <w:iCs/>
          <w:sz w:val="22"/>
          <w:szCs w:val="22"/>
          <w:lang w:val="sr-Latn-ME"/>
        </w:rPr>
        <w:t>Ames</w:t>
      </w:r>
      <w:r w:rsidRPr="00EE7CB6">
        <w:rPr>
          <w:bCs/>
          <w:sz w:val="22"/>
          <w:szCs w:val="22"/>
          <w:lang w:val="sr-Latn-ME"/>
        </w:rPr>
        <w:t xml:space="preserve"> test, humani periferni limfociti, koštana srž pacova i hrčaka, V 79 test, SCE test) u vezi mogućih mutagenih efekata. </w:t>
      </w:r>
    </w:p>
    <w:p w14:paraId="40710A95" w14:textId="77777777" w:rsidR="004653A9" w:rsidRPr="00EE7CB6" w:rsidRDefault="004653A9" w:rsidP="003C64E8">
      <w:pPr>
        <w:tabs>
          <w:tab w:val="left" w:pos="540"/>
          <w:tab w:val="left" w:pos="569"/>
        </w:tabs>
        <w:jc w:val="both"/>
        <w:rPr>
          <w:sz w:val="22"/>
          <w:szCs w:val="22"/>
          <w:lang w:val="sr-Latn-ME"/>
        </w:rPr>
      </w:pPr>
      <w:r w:rsidRPr="00EE7CB6">
        <w:rPr>
          <w:sz w:val="22"/>
          <w:szCs w:val="22"/>
          <w:lang w:val="sr-Latn-ME"/>
        </w:rPr>
        <w:t>Obzirom da su svi testovi bili negativni, smatra se da je mutageni rizik kod ljudi nizak.</w:t>
      </w:r>
    </w:p>
    <w:p w14:paraId="4BAFD7AF" w14:textId="77777777" w:rsidR="004653A9" w:rsidRPr="00EE7CB6" w:rsidRDefault="004653A9" w:rsidP="003C64E8">
      <w:pPr>
        <w:tabs>
          <w:tab w:val="left" w:pos="540"/>
          <w:tab w:val="left" w:pos="569"/>
        </w:tabs>
        <w:jc w:val="both"/>
        <w:rPr>
          <w:sz w:val="22"/>
          <w:szCs w:val="22"/>
          <w:lang w:val="sr-Latn-ME"/>
        </w:rPr>
      </w:pPr>
    </w:p>
    <w:p w14:paraId="33F24172" w14:textId="77777777" w:rsidR="004653A9" w:rsidRPr="00EE7CB6" w:rsidRDefault="004653A9" w:rsidP="003C64E8">
      <w:pPr>
        <w:tabs>
          <w:tab w:val="left" w:pos="540"/>
          <w:tab w:val="left" w:pos="569"/>
        </w:tabs>
        <w:jc w:val="both"/>
        <w:rPr>
          <w:i/>
          <w:sz w:val="22"/>
          <w:szCs w:val="22"/>
          <w:lang w:val="sr-Latn-ME"/>
        </w:rPr>
      </w:pPr>
      <w:r w:rsidRPr="00EE7CB6">
        <w:rPr>
          <w:i/>
          <w:sz w:val="22"/>
          <w:szCs w:val="22"/>
          <w:lang w:val="sr-Latn-ME"/>
        </w:rPr>
        <w:t>Kancerogenost</w:t>
      </w:r>
    </w:p>
    <w:p w14:paraId="6FC58954" w14:textId="75EE0CDC" w:rsidR="004653A9" w:rsidRPr="00EE7CB6" w:rsidRDefault="004653A9" w:rsidP="003C64E8">
      <w:pPr>
        <w:tabs>
          <w:tab w:val="left" w:pos="540"/>
          <w:tab w:val="left" w:pos="569"/>
        </w:tabs>
        <w:jc w:val="both"/>
        <w:rPr>
          <w:sz w:val="22"/>
          <w:szCs w:val="22"/>
          <w:lang w:val="sr-Latn-ME"/>
        </w:rPr>
      </w:pPr>
      <w:r w:rsidRPr="00EE7CB6">
        <w:rPr>
          <w:sz w:val="22"/>
          <w:szCs w:val="22"/>
          <w:lang w:val="sr-Latn-ME"/>
        </w:rPr>
        <w:t>Dugotrajne studije toksičnosti kod pacova i pasa, kao ni posebne studije kancerogenosti kod pacova u trajanju od 125 ned</w:t>
      </w:r>
      <w:r w:rsidR="009B1222" w:rsidRPr="00EE7CB6">
        <w:rPr>
          <w:sz w:val="22"/>
          <w:szCs w:val="22"/>
          <w:lang w:val="sr-Latn-ME"/>
        </w:rPr>
        <w:t>j</w:t>
      </w:r>
      <w:r w:rsidRPr="00EE7CB6">
        <w:rPr>
          <w:sz w:val="22"/>
          <w:szCs w:val="22"/>
          <w:lang w:val="sr-Latn-ME"/>
        </w:rPr>
        <w:t>elja (kod mužjaka) odnosno u trajanju od 138 ned</w:t>
      </w:r>
      <w:r w:rsidR="009B1222" w:rsidRPr="00EE7CB6">
        <w:rPr>
          <w:sz w:val="22"/>
          <w:szCs w:val="22"/>
          <w:lang w:val="sr-Latn-ME"/>
        </w:rPr>
        <w:t>j</w:t>
      </w:r>
      <w:r w:rsidRPr="00EE7CB6">
        <w:rPr>
          <w:sz w:val="22"/>
          <w:szCs w:val="22"/>
          <w:lang w:val="sr-Latn-ME"/>
        </w:rPr>
        <w:t>elja (kod ženki), nisu pokazale da izosorbid</w:t>
      </w:r>
      <w:r w:rsidR="0003570E" w:rsidRPr="00EE7CB6">
        <w:rPr>
          <w:sz w:val="22"/>
          <w:szCs w:val="22"/>
          <w:lang w:val="sr-Latn-ME"/>
        </w:rPr>
        <w:t xml:space="preserve"> </w:t>
      </w:r>
      <w:r w:rsidRPr="00EE7CB6">
        <w:rPr>
          <w:sz w:val="22"/>
          <w:szCs w:val="22"/>
          <w:lang w:val="sr-Latn-ME"/>
        </w:rPr>
        <w:t>mononitrat ima neoplastična svojstva. Prema tome, može se zaključiti da je kancerogeni rizik kod humane populacije mali.</w:t>
      </w:r>
    </w:p>
    <w:p w14:paraId="523A0B7A" w14:textId="77777777" w:rsidR="00396DFD" w:rsidRPr="00EE7CB6" w:rsidRDefault="00396DFD" w:rsidP="003C64E8">
      <w:pPr>
        <w:tabs>
          <w:tab w:val="left" w:pos="540"/>
          <w:tab w:val="left" w:pos="569"/>
        </w:tabs>
        <w:jc w:val="both"/>
        <w:rPr>
          <w:sz w:val="22"/>
          <w:szCs w:val="22"/>
          <w:lang w:val="sr-Latn-ME"/>
        </w:rPr>
      </w:pPr>
    </w:p>
    <w:p w14:paraId="60B62EF9" w14:textId="77777777" w:rsidR="004653A9" w:rsidRPr="00EE7CB6" w:rsidRDefault="004653A9" w:rsidP="003C64E8">
      <w:pPr>
        <w:tabs>
          <w:tab w:val="left" w:pos="540"/>
          <w:tab w:val="left" w:pos="569"/>
        </w:tabs>
        <w:jc w:val="both"/>
        <w:rPr>
          <w:b/>
          <w:bCs/>
          <w:sz w:val="22"/>
          <w:szCs w:val="22"/>
          <w:lang w:val="sr-Latn-ME"/>
        </w:rPr>
      </w:pPr>
    </w:p>
    <w:p w14:paraId="523A0B7B"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6. </w:t>
      </w:r>
      <w:r w:rsidR="00480FB1" w:rsidRPr="00EE7CB6">
        <w:rPr>
          <w:b/>
          <w:bCs/>
          <w:sz w:val="22"/>
          <w:szCs w:val="22"/>
          <w:lang w:val="sr-Latn-ME"/>
        </w:rPr>
        <w:tab/>
      </w:r>
      <w:r w:rsidRPr="00EE7CB6">
        <w:rPr>
          <w:b/>
          <w:bCs/>
          <w:sz w:val="22"/>
          <w:szCs w:val="22"/>
          <w:lang w:val="sr-Latn-ME"/>
        </w:rPr>
        <w:t>FARMACEUTSKI PODACI</w:t>
      </w:r>
    </w:p>
    <w:p w14:paraId="523A0B7C" w14:textId="77777777" w:rsidR="00836B35" w:rsidRPr="00EE7CB6" w:rsidRDefault="00836B35" w:rsidP="003C64E8">
      <w:pPr>
        <w:tabs>
          <w:tab w:val="left" w:pos="540"/>
          <w:tab w:val="left" w:pos="569"/>
        </w:tabs>
        <w:jc w:val="both"/>
        <w:rPr>
          <w:bCs/>
          <w:sz w:val="22"/>
          <w:szCs w:val="22"/>
          <w:lang w:val="sr-Latn-ME"/>
        </w:rPr>
      </w:pPr>
    </w:p>
    <w:p w14:paraId="523A0B7D"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6.1. </w:t>
      </w:r>
      <w:r w:rsidR="00480FB1" w:rsidRPr="00EE7CB6">
        <w:rPr>
          <w:b/>
          <w:bCs/>
          <w:sz w:val="22"/>
          <w:szCs w:val="22"/>
          <w:lang w:val="sr-Latn-ME"/>
        </w:rPr>
        <w:tab/>
      </w:r>
      <w:r w:rsidRPr="00EE7CB6">
        <w:rPr>
          <w:b/>
          <w:bCs/>
          <w:sz w:val="22"/>
          <w:szCs w:val="22"/>
          <w:lang w:val="sr-Latn-ME"/>
        </w:rPr>
        <w:t>Lista pomoćnih supstanci</w:t>
      </w:r>
      <w:r w:rsidR="002E0135" w:rsidRPr="00EE7CB6">
        <w:rPr>
          <w:b/>
          <w:bCs/>
          <w:sz w:val="22"/>
          <w:szCs w:val="22"/>
          <w:lang w:val="sr-Latn-ME"/>
        </w:rPr>
        <w:t xml:space="preserve"> (ekscipijenasa)</w:t>
      </w:r>
    </w:p>
    <w:p w14:paraId="523A0B7E" w14:textId="77777777" w:rsidR="0072020E" w:rsidRPr="00EE7CB6" w:rsidRDefault="0072020E" w:rsidP="003C64E8">
      <w:pPr>
        <w:tabs>
          <w:tab w:val="left" w:pos="540"/>
          <w:tab w:val="left" w:pos="569"/>
        </w:tabs>
        <w:jc w:val="both"/>
        <w:rPr>
          <w:bCs/>
          <w:sz w:val="22"/>
          <w:szCs w:val="22"/>
          <w:lang w:val="sr-Latn-ME"/>
        </w:rPr>
      </w:pPr>
    </w:p>
    <w:p w14:paraId="21CB32A0" w14:textId="6BA8C64A" w:rsidR="00373B0A" w:rsidRPr="00EE7CB6" w:rsidRDefault="00373B0A" w:rsidP="003C64E8">
      <w:pPr>
        <w:numPr>
          <w:ilvl w:val="0"/>
          <w:numId w:val="17"/>
        </w:numPr>
        <w:tabs>
          <w:tab w:val="left" w:pos="540"/>
          <w:tab w:val="left" w:pos="569"/>
        </w:tabs>
        <w:jc w:val="both"/>
        <w:rPr>
          <w:bCs/>
          <w:sz w:val="22"/>
          <w:szCs w:val="22"/>
          <w:lang w:val="sr-Latn-ME"/>
        </w:rPr>
      </w:pPr>
      <w:r w:rsidRPr="00EE7CB6">
        <w:rPr>
          <w:bCs/>
          <w:sz w:val="22"/>
          <w:szCs w:val="22"/>
          <w:lang w:val="sr-Latn-ME"/>
        </w:rPr>
        <w:t>Laktoza monohidrat</w:t>
      </w:r>
    </w:p>
    <w:p w14:paraId="0B61FA39" w14:textId="77777777" w:rsidR="00373B0A" w:rsidRPr="00EE7CB6" w:rsidRDefault="00373B0A" w:rsidP="003C64E8">
      <w:pPr>
        <w:numPr>
          <w:ilvl w:val="0"/>
          <w:numId w:val="17"/>
        </w:numPr>
        <w:tabs>
          <w:tab w:val="left" w:pos="540"/>
          <w:tab w:val="left" w:pos="569"/>
        </w:tabs>
        <w:jc w:val="both"/>
        <w:rPr>
          <w:bCs/>
          <w:sz w:val="22"/>
          <w:szCs w:val="22"/>
          <w:lang w:val="sr-Latn-ME"/>
        </w:rPr>
      </w:pPr>
      <w:r w:rsidRPr="00EE7CB6">
        <w:rPr>
          <w:bCs/>
          <w:sz w:val="22"/>
          <w:szCs w:val="22"/>
          <w:lang w:val="sr-Latn-ME"/>
        </w:rPr>
        <w:t>Celuloza, mikrokristalna</w:t>
      </w:r>
    </w:p>
    <w:p w14:paraId="48C904DE" w14:textId="77777777" w:rsidR="00373B0A" w:rsidRPr="00EE7CB6" w:rsidRDefault="00373B0A" w:rsidP="003C64E8">
      <w:pPr>
        <w:numPr>
          <w:ilvl w:val="0"/>
          <w:numId w:val="17"/>
        </w:numPr>
        <w:tabs>
          <w:tab w:val="left" w:pos="540"/>
          <w:tab w:val="left" w:pos="569"/>
        </w:tabs>
        <w:jc w:val="both"/>
        <w:rPr>
          <w:bCs/>
          <w:sz w:val="22"/>
          <w:szCs w:val="22"/>
          <w:lang w:val="sr-Latn-ME"/>
        </w:rPr>
      </w:pPr>
      <w:r w:rsidRPr="00EE7CB6">
        <w:rPr>
          <w:bCs/>
          <w:sz w:val="22"/>
          <w:szCs w:val="22"/>
          <w:lang w:val="sr-Latn-ME"/>
        </w:rPr>
        <w:t xml:space="preserve">Skrob, kukuruzni </w:t>
      </w:r>
    </w:p>
    <w:p w14:paraId="62CCA046" w14:textId="77777777" w:rsidR="00373B0A" w:rsidRPr="00EE7CB6" w:rsidRDefault="00373B0A" w:rsidP="003C64E8">
      <w:pPr>
        <w:numPr>
          <w:ilvl w:val="0"/>
          <w:numId w:val="17"/>
        </w:numPr>
        <w:tabs>
          <w:tab w:val="left" w:pos="540"/>
          <w:tab w:val="left" w:pos="569"/>
        </w:tabs>
        <w:jc w:val="both"/>
        <w:rPr>
          <w:bCs/>
          <w:sz w:val="22"/>
          <w:szCs w:val="22"/>
          <w:lang w:val="sr-Latn-ME"/>
        </w:rPr>
      </w:pPr>
      <w:r w:rsidRPr="00EE7CB6">
        <w:rPr>
          <w:bCs/>
          <w:sz w:val="22"/>
          <w:szCs w:val="22"/>
          <w:lang w:val="sr-Latn-ME"/>
        </w:rPr>
        <w:t>Talk</w:t>
      </w:r>
    </w:p>
    <w:p w14:paraId="5F2D7F49" w14:textId="77777777" w:rsidR="00373B0A" w:rsidRPr="00EE7CB6" w:rsidRDefault="00373B0A" w:rsidP="003C64E8">
      <w:pPr>
        <w:numPr>
          <w:ilvl w:val="0"/>
          <w:numId w:val="17"/>
        </w:numPr>
        <w:tabs>
          <w:tab w:val="left" w:pos="540"/>
          <w:tab w:val="left" w:pos="569"/>
        </w:tabs>
        <w:jc w:val="both"/>
        <w:rPr>
          <w:bCs/>
          <w:sz w:val="22"/>
          <w:szCs w:val="22"/>
          <w:lang w:val="sr-Latn-ME"/>
        </w:rPr>
      </w:pPr>
      <w:r w:rsidRPr="00EE7CB6">
        <w:rPr>
          <w:bCs/>
          <w:sz w:val="22"/>
          <w:szCs w:val="22"/>
          <w:lang w:val="sr-Latn-ME"/>
        </w:rPr>
        <w:t>Magnezijum stearat</w:t>
      </w:r>
    </w:p>
    <w:p w14:paraId="15240471" w14:textId="77777777" w:rsidR="00373B0A" w:rsidRPr="00EE7CB6" w:rsidRDefault="00373B0A" w:rsidP="003C64E8">
      <w:pPr>
        <w:tabs>
          <w:tab w:val="left" w:pos="540"/>
          <w:tab w:val="left" w:pos="569"/>
        </w:tabs>
        <w:jc w:val="both"/>
        <w:rPr>
          <w:bCs/>
          <w:sz w:val="22"/>
          <w:szCs w:val="22"/>
          <w:lang w:val="sr-Latn-ME"/>
        </w:rPr>
      </w:pPr>
    </w:p>
    <w:p w14:paraId="523A0B7F"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6.2. </w:t>
      </w:r>
      <w:r w:rsidR="00480FB1" w:rsidRPr="00EE7CB6">
        <w:rPr>
          <w:b/>
          <w:bCs/>
          <w:sz w:val="22"/>
          <w:szCs w:val="22"/>
          <w:lang w:val="sr-Latn-ME"/>
        </w:rPr>
        <w:tab/>
      </w:r>
      <w:r w:rsidRPr="00EE7CB6">
        <w:rPr>
          <w:b/>
          <w:bCs/>
          <w:sz w:val="22"/>
          <w:szCs w:val="22"/>
          <w:lang w:val="sr-Latn-ME"/>
        </w:rPr>
        <w:t>Inkompatibilnost</w:t>
      </w:r>
      <w:r w:rsidR="002846DB" w:rsidRPr="00EE7CB6">
        <w:rPr>
          <w:b/>
          <w:bCs/>
          <w:sz w:val="22"/>
          <w:szCs w:val="22"/>
          <w:lang w:val="sr-Latn-ME"/>
        </w:rPr>
        <w:t>i</w:t>
      </w:r>
    </w:p>
    <w:p w14:paraId="523A0B80" w14:textId="77777777" w:rsidR="0072020E" w:rsidRPr="00EE7CB6" w:rsidRDefault="0072020E" w:rsidP="003C64E8">
      <w:pPr>
        <w:tabs>
          <w:tab w:val="left" w:pos="540"/>
          <w:tab w:val="left" w:pos="569"/>
        </w:tabs>
        <w:jc w:val="both"/>
        <w:rPr>
          <w:bCs/>
          <w:sz w:val="22"/>
          <w:szCs w:val="22"/>
          <w:lang w:val="sr-Latn-ME"/>
        </w:rPr>
      </w:pPr>
    </w:p>
    <w:p w14:paraId="44704E5A" w14:textId="44CBE88A" w:rsidR="00CF6921" w:rsidRPr="00EE7CB6" w:rsidRDefault="007F25A9" w:rsidP="003C64E8">
      <w:pPr>
        <w:tabs>
          <w:tab w:val="left" w:pos="540"/>
          <w:tab w:val="left" w:pos="569"/>
        </w:tabs>
        <w:jc w:val="both"/>
        <w:rPr>
          <w:bCs/>
          <w:sz w:val="22"/>
          <w:szCs w:val="22"/>
          <w:lang w:val="sr-Latn-ME"/>
        </w:rPr>
      </w:pPr>
      <w:r w:rsidRPr="00EE7CB6">
        <w:rPr>
          <w:bCs/>
          <w:sz w:val="22"/>
          <w:szCs w:val="22"/>
          <w:lang w:val="sr-Latn-ME"/>
        </w:rPr>
        <w:t>Nije primjenljivo</w:t>
      </w:r>
      <w:r w:rsidR="00CF6921" w:rsidRPr="00EE7CB6">
        <w:rPr>
          <w:bCs/>
          <w:sz w:val="22"/>
          <w:szCs w:val="22"/>
          <w:lang w:val="sr-Latn-ME"/>
        </w:rPr>
        <w:t>.</w:t>
      </w:r>
    </w:p>
    <w:p w14:paraId="03A74E37" w14:textId="77777777" w:rsidR="00CF6921" w:rsidRPr="00EE7CB6" w:rsidRDefault="00CF6921" w:rsidP="003C64E8">
      <w:pPr>
        <w:tabs>
          <w:tab w:val="left" w:pos="540"/>
          <w:tab w:val="left" w:pos="569"/>
        </w:tabs>
        <w:jc w:val="both"/>
        <w:rPr>
          <w:bCs/>
          <w:sz w:val="22"/>
          <w:szCs w:val="22"/>
          <w:lang w:val="sr-Latn-ME"/>
        </w:rPr>
      </w:pPr>
    </w:p>
    <w:p w14:paraId="523A0B81"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6.3.</w:t>
      </w:r>
      <w:r w:rsidR="00C05DF8" w:rsidRPr="00EE7CB6">
        <w:rPr>
          <w:b/>
          <w:bCs/>
          <w:sz w:val="22"/>
          <w:szCs w:val="22"/>
          <w:lang w:val="sr-Latn-ME"/>
        </w:rPr>
        <w:t xml:space="preserve"> </w:t>
      </w:r>
      <w:r w:rsidR="00480FB1" w:rsidRPr="00EE7CB6">
        <w:rPr>
          <w:b/>
          <w:bCs/>
          <w:sz w:val="22"/>
          <w:szCs w:val="22"/>
          <w:lang w:val="sr-Latn-ME"/>
        </w:rPr>
        <w:tab/>
      </w:r>
      <w:r w:rsidRPr="00EE7CB6">
        <w:rPr>
          <w:b/>
          <w:bCs/>
          <w:sz w:val="22"/>
          <w:szCs w:val="22"/>
          <w:lang w:val="sr-Latn-ME"/>
        </w:rPr>
        <w:t>Rok upotrebe</w:t>
      </w:r>
    </w:p>
    <w:p w14:paraId="523A0B82" w14:textId="77777777" w:rsidR="0072020E" w:rsidRPr="00EE7CB6" w:rsidRDefault="0072020E" w:rsidP="003C64E8">
      <w:pPr>
        <w:tabs>
          <w:tab w:val="left" w:pos="540"/>
          <w:tab w:val="left" w:pos="569"/>
        </w:tabs>
        <w:jc w:val="both"/>
        <w:rPr>
          <w:bCs/>
          <w:sz w:val="22"/>
          <w:szCs w:val="22"/>
          <w:lang w:val="sr-Latn-ME"/>
        </w:rPr>
      </w:pPr>
    </w:p>
    <w:p w14:paraId="1FA56EFB" w14:textId="77777777" w:rsidR="008D3E40" w:rsidRPr="00EE7CB6" w:rsidRDefault="008D3E40" w:rsidP="003C64E8">
      <w:pPr>
        <w:tabs>
          <w:tab w:val="left" w:pos="540"/>
          <w:tab w:val="left" w:pos="569"/>
        </w:tabs>
        <w:jc w:val="both"/>
        <w:rPr>
          <w:bCs/>
          <w:sz w:val="22"/>
          <w:szCs w:val="22"/>
          <w:lang w:val="sr-Latn-ME"/>
        </w:rPr>
      </w:pPr>
      <w:r w:rsidRPr="00EE7CB6">
        <w:rPr>
          <w:bCs/>
          <w:sz w:val="22"/>
          <w:szCs w:val="22"/>
          <w:lang w:val="sr-Latn-ME"/>
        </w:rPr>
        <w:t xml:space="preserve">5 godina. </w:t>
      </w:r>
    </w:p>
    <w:p w14:paraId="698B4A11" w14:textId="77777777" w:rsidR="008D3E40" w:rsidRPr="00EE7CB6" w:rsidRDefault="008D3E40" w:rsidP="003C64E8">
      <w:pPr>
        <w:tabs>
          <w:tab w:val="left" w:pos="540"/>
          <w:tab w:val="left" w:pos="569"/>
        </w:tabs>
        <w:jc w:val="both"/>
        <w:rPr>
          <w:bCs/>
          <w:sz w:val="22"/>
          <w:szCs w:val="22"/>
          <w:lang w:val="sr-Latn-ME"/>
        </w:rPr>
      </w:pPr>
    </w:p>
    <w:p w14:paraId="523A0B83"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6.4. </w:t>
      </w:r>
      <w:r w:rsidR="00480FB1" w:rsidRPr="00EE7CB6">
        <w:rPr>
          <w:b/>
          <w:bCs/>
          <w:sz w:val="22"/>
          <w:szCs w:val="22"/>
          <w:lang w:val="sr-Latn-ME"/>
        </w:rPr>
        <w:tab/>
      </w:r>
      <w:r w:rsidRPr="00EE7CB6">
        <w:rPr>
          <w:b/>
          <w:bCs/>
          <w:sz w:val="22"/>
          <w:szCs w:val="22"/>
          <w:lang w:val="sr-Latn-ME"/>
        </w:rPr>
        <w:t>Posebne mjere upozorenja pri čuvanju</w:t>
      </w:r>
      <w:r w:rsidR="00F8570A" w:rsidRPr="00EE7CB6">
        <w:rPr>
          <w:b/>
          <w:bCs/>
          <w:sz w:val="22"/>
          <w:szCs w:val="22"/>
          <w:lang w:val="sr-Latn-ME"/>
        </w:rPr>
        <w:t xml:space="preserve"> lijeka</w:t>
      </w:r>
    </w:p>
    <w:p w14:paraId="523A0B84" w14:textId="77777777" w:rsidR="00EC2532" w:rsidRPr="00EE7CB6" w:rsidRDefault="00EC2532" w:rsidP="003C64E8">
      <w:pPr>
        <w:tabs>
          <w:tab w:val="left" w:pos="540"/>
          <w:tab w:val="left" w:pos="569"/>
        </w:tabs>
        <w:jc w:val="both"/>
        <w:rPr>
          <w:bCs/>
          <w:sz w:val="22"/>
          <w:szCs w:val="22"/>
          <w:lang w:val="sr-Latn-ME"/>
        </w:rPr>
      </w:pPr>
    </w:p>
    <w:p w14:paraId="3FDC97BF" w14:textId="23D8F50B" w:rsidR="003E5BB6" w:rsidRPr="00EE7CB6" w:rsidRDefault="003E5BB6" w:rsidP="003C64E8">
      <w:pPr>
        <w:tabs>
          <w:tab w:val="left" w:pos="540"/>
          <w:tab w:val="left" w:pos="569"/>
        </w:tabs>
        <w:jc w:val="both"/>
        <w:rPr>
          <w:bCs/>
          <w:sz w:val="22"/>
          <w:szCs w:val="22"/>
          <w:lang w:val="sr-Latn-ME"/>
        </w:rPr>
      </w:pPr>
      <w:r w:rsidRPr="00EE7CB6">
        <w:rPr>
          <w:bCs/>
          <w:sz w:val="22"/>
          <w:szCs w:val="22"/>
          <w:lang w:val="sr-Latn-ME"/>
        </w:rPr>
        <w:t>Čuvati na temperaturi do 25°C, u originalnom pakovanju</w:t>
      </w:r>
      <w:r w:rsidR="007F25A9" w:rsidRPr="00EE7CB6">
        <w:rPr>
          <w:bCs/>
          <w:sz w:val="22"/>
          <w:szCs w:val="22"/>
          <w:lang w:val="sr-Latn-ME"/>
        </w:rPr>
        <w:t>,</w:t>
      </w:r>
      <w:r w:rsidRPr="00EE7CB6">
        <w:rPr>
          <w:bCs/>
          <w:sz w:val="22"/>
          <w:szCs w:val="22"/>
          <w:lang w:val="sr-Latn-ME"/>
        </w:rPr>
        <w:t xml:space="preserve"> u cilju zaštite od vlage.</w:t>
      </w:r>
    </w:p>
    <w:p w14:paraId="1AE43547" w14:textId="77777777" w:rsidR="003E5BB6" w:rsidRPr="00EE7CB6" w:rsidRDefault="003E5BB6" w:rsidP="003C64E8">
      <w:pPr>
        <w:tabs>
          <w:tab w:val="left" w:pos="540"/>
          <w:tab w:val="left" w:pos="569"/>
        </w:tabs>
        <w:jc w:val="both"/>
        <w:rPr>
          <w:bCs/>
          <w:sz w:val="22"/>
          <w:szCs w:val="22"/>
          <w:lang w:val="sr-Latn-ME"/>
        </w:rPr>
      </w:pPr>
    </w:p>
    <w:p w14:paraId="523A0B85"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lastRenderedPageBreak/>
        <w:t xml:space="preserve">6.5. </w:t>
      </w:r>
      <w:r w:rsidR="00480FB1" w:rsidRPr="00EE7CB6">
        <w:rPr>
          <w:b/>
          <w:bCs/>
          <w:sz w:val="22"/>
          <w:szCs w:val="22"/>
          <w:lang w:val="sr-Latn-ME"/>
        </w:rPr>
        <w:tab/>
      </w:r>
      <w:r w:rsidR="002846DB" w:rsidRPr="00EE7CB6">
        <w:rPr>
          <w:b/>
          <w:bCs/>
          <w:sz w:val="22"/>
          <w:szCs w:val="22"/>
          <w:lang w:val="sr-Latn-ME"/>
        </w:rPr>
        <w:t xml:space="preserve">Vrsta i sadržaj </w:t>
      </w:r>
      <w:r w:rsidR="00F8570A" w:rsidRPr="00EE7CB6">
        <w:rPr>
          <w:b/>
          <w:bCs/>
          <w:sz w:val="22"/>
          <w:szCs w:val="22"/>
          <w:lang w:val="sr-Latn-ME"/>
        </w:rPr>
        <w:t>pakovanja</w:t>
      </w:r>
      <w:r w:rsidR="00C06864" w:rsidRPr="00EE7CB6">
        <w:rPr>
          <w:b/>
          <w:bCs/>
          <w:sz w:val="22"/>
          <w:szCs w:val="22"/>
          <w:lang w:val="sr-Latn-ME"/>
        </w:rPr>
        <w:t xml:space="preserve"> </w:t>
      </w:r>
    </w:p>
    <w:p w14:paraId="523A0B86" w14:textId="77777777" w:rsidR="0072020E" w:rsidRPr="00EE7CB6" w:rsidRDefault="0072020E" w:rsidP="003C64E8">
      <w:pPr>
        <w:tabs>
          <w:tab w:val="left" w:pos="540"/>
          <w:tab w:val="left" w:pos="569"/>
        </w:tabs>
        <w:jc w:val="both"/>
        <w:rPr>
          <w:bCs/>
          <w:sz w:val="22"/>
          <w:szCs w:val="22"/>
          <w:lang w:val="sr-Latn-ME"/>
        </w:rPr>
      </w:pPr>
    </w:p>
    <w:p w14:paraId="3F9CF76B" w14:textId="5DA4C016" w:rsidR="00527EEF" w:rsidRPr="00EE7CB6" w:rsidRDefault="00527EEF" w:rsidP="003C64E8">
      <w:pPr>
        <w:tabs>
          <w:tab w:val="left" w:pos="540"/>
          <w:tab w:val="left" w:pos="569"/>
        </w:tabs>
        <w:jc w:val="both"/>
        <w:rPr>
          <w:bCs/>
          <w:i/>
          <w:sz w:val="22"/>
          <w:szCs w:val="22"/>
          <w:lang w:val="sr-Latn-ME"/>
        </w:rPr>
      </w:pPr>
      <w:r w:rsidRPr="00EE7CB6">
        <w:rPr>
          <w:bCs/>
          <w:i/>
          <w:sz w:val="22"/>
          <w:szCs w:val="22"/>
          <w:lang w:val="sr-Latn-ME"/>
        </w:rPr>
        <w:t>Monizol, 20 mg, tablet</w:t>
      </w:r>
      <w:r w:rsidR="007F25A9" w:rsidRPr="00EE7CB6">
        <w:rPr>
          <w:bCs/>
          <w:i/>
          <w:sz w:val="22"/>
          <w:szCs w:val="22"/>
          <w:lang w:val="sr-Latn-ME"/>
        </w:rPr>
        <w:t>a</w:t>
      </w:r>
    </w:p>
    <w:p w14:paraId="03CC9B77" w14:textId="77777777" w:rsidR="00527EEF" w:rsidRPr="00EE7CB6" w:rsidRDefault="00527EEF" w:rsidP="003C64E8">
      <w:pPr>
        <w:tabs>
          <w:tab w:val="left" w:pos="540"/>
          <w:tab w:val="left" w:pos="569"/>
        </w:tabs>
        <w:jc w:val="both"/>
        <w:rPr>
          <w:bCs/>
          <w:sz w:val="22"/>
          <w:szCs w:val="22"/>
          <w:lang w:val="sr-Latn-ME"/>
        </w:rPr>
      </w:pPr>
      <w:r w:rsidRPr="00EE7CB6">
        <w:rPr>
          <w:bCs/>
          <w:sz w:val="22"/>
          <w:szCs w:val="22"/>
          <w:lang w:val="sr-Latn-ME"/>
        </w:rPr>
        <w:t>Unutrašnje pakovanje je PVC-Aluminijumski blister koji sadrži 15 tableta.</w:t>
      </w:r>
    </w:p>
    <w:p w14:paraId="5B74E4AB" w14:textId="713AED9D" w:rsidR="00527EEF" w:rsidRPr="00EE7CB6" w:rsidRDefault="00527EEF" w:rsidP="003C64E8">
      <w:pPr>
        <w:tabs>
          <w:tab w:val="left" w:pos="540"/>
          <w:tab w:val="left" w:pos="569"/>
        </w:tabs>
        <w:jc w:val="both"/>
        <w:rPr>
          <w:bCs/>
          <w:sz w:val="22"/>
          <w:szCs w:val="22"/>
          <w:lang w:val="sr-Latn-ME"/>
        </w:rPr>
      </w:pPr>
      <w:r w:rsidRPr="00EE7CB6">
        <w:rPr>
          <w:bCs/>
          <w:sz w:val="22"/>
          <w:szCs w:val="22"/>
          <w:lang w:val="sr-Latn-ME"/>
        </w:rPr>
        <w:t>Spoljašnje pakovanje je složiva kartonska kutija koja sadrži 2 blistera (ukupno 30 tableta) i Uputstvo za l</w:t>
      </w:r>
      <w:r w:rsidR="009B1222" w:rsidRPr="00EE7CB6">
        <w:rPr>
          <w:bCs/>
          <w:sz w:val="22"/>
          <w:szCs w:val="22"/>
          <w:lang w:val="sr-Latn-ME"/>
        </w:rPr>
        <w:t>ij</w:t>
      </w:r>
      <w:r w:rsidRPr="00EE7CB6">
        <w:rPr>
          <w:bCs/>
          <w:sz w:val="22"/>
          <w:szCs w:val="22"/>
          <w:lang w:val="sr-Latn-ME"/>
        </w:rPr>
        <w:t>ek.</w:t>
      </w:r>
    </w:p>
    <w:p w14:paraId="2E75560E" w14:textId="77777777" w:rsidR="00527EEF" w:rsidRPr="00EE7CB6" w:rsidRDefault="00527EEF" w:rsidP="003C64E8">
      <w:pPr>
        <w:tabs>
          <w:tab w:val="left" w:pos="540"/>
          <w:tab w:val="left" w:pos="569"/>
        </w:tabs>
        <w:jc w:val="both"/>
        <w:rPr>
          <w:bCs/>
          <w:sz w:val="22"/>
          <w:szCs w:val="22"/>
          <w:lang w:val="sr-Latn-ME"/>
        </w:rPr>
      </w:pPr>
    </w:p>
    <w:p w14:paraId="66731A12" w14:textId="1469F08D" w:rsidR="00527EEF" w:rsidRPr="00EE7CB6" w:rsidRDefault="00527EEF" w:rsidP="003C64E8">
      <w:pPr>
        <w:tabs>
          <w:tab w:val="left" w:pos="540"/>
          <w:tab w:val="left" w:pos="569"/>
        </w:tabs>
        <w:jc w:val="both"/>
        <w:rPr>
          <w:bCs/>
          <w:i/>
          <w:sz w:val="22"/>
          <w:szCs w:val="22"/>
          <w:lang w:val="sr-Latn-ME"/>
        </w:rPr>
      </w:pPr>
      <w:r w:rsidRPr="00EE7CB6">
        <w:rPr>
          <w:bCs/>
          <w:i/>
          <w:sz w:val="22"/>
          <w:szCs w:val="22"/>
          <w:lang w:val="sr-Latn-ME"/>
        </w:rPr>
        <w:t>Monizol, 40 mg, tablet</w:t>
      </w:r>
      <w:r w:rsidR="007F25A9" w:rsidRPr="00EE7CB6">
        <w:rPr>
          <w:bCs/>
          <w:i/>
          <w:sz w:val="22"/>
          <w:szCs w:val="22"/>
          <w:lang w:val="sr-Latn-ME"/>
        </w:rPr>
        <w:t>a</w:t>
      </w:r>
    </w:p>
    <w:p w14:paraId="68BC0D36" w14:textId="77777777" w:rsidR="00527EEF" w:rsidRPr="00EE7CB6" w:rsidRDefault="00527EEF" w:rsidP="003C64E8">
      <w:pPr>
        <w:tabs>
          <w:tab w:val="left" w:pos="540"/>
          <w:tab w:val="left" w:pos="569"/>
        </w:tabs>
        <w:jc w:val="both"/>
        <w:rPr>
          <w:bCs/>
          <w:sz w:val="22"/>
          <w:szCs w:val="22"/>
          <w:lang w:val="sr-Latn-ME"/>
        </w:rPr>
      </w:pPr>
      <w:r w:rsidRPr="00EE7CB6">
        <w:rPr>
          <w:bCs/>
          <w:sz w:val="22"/>
          <w:szCs w:val="22"/>
          <w:lang w:val="sr-Latn-ME"/>
        </w:rPr>
        <w:t>Unutrašnje pakovanje je PVC-Aluminijumski blister koji sadrži 10 tableta.</w:t>
      </w:r>
    </w:p>
    <w:p w14:paraId="1153C74F" w14:textId="1C0A13B5" w:rsidR="00527EEF" w:rsidRPr="00EE7CB6" w:rsidRDefault="00527EEF" w:rsidP="003C64E8">
      <w:pPr>
        <w:tabs>
          <w:tab w:val="left" w:pos="540"/>
          <w:tab w:val="left" w:pos="569"/>
        </w:tabs>
        <w:jc w:val="both"/>
        <w:rPr>
          <w:bCs/>
          <w:sz w:val="22"/>
          <w:szCs w:val="22"/>
          <w:lang w:val="sr-Latn-ME"/>
        </w:rPr>
      </w:pPr>
      <w:r w:rsidRPr="00EE7CB6">
        <w:rPr>
          <w:bCs/>
          <w:sz w:val="22"/>
          <w:szCs w:val="22"/>
          <w:lang w:val="sr-Latn-ME"/>
        </w:rPr>
        <w:t>Spoljašnje pakovanje je složiva kartonska kutija koja sadrži 3 blistera (ukupno 30 tableta) i Uputstvo za l</w:t>
      </w:r>
      <w:r w:rsidR="009B1222" w:rsidRPr="00EE7CB6">
        <w:rPr>
          <w:bCs/>
          <w:sz w:val="22"/>
          <w:szCs w:val="22"/>
          <w:lang w:val="sr-Latn-ME"/>
        </w:rPr>
        <w:t>ij</w:t>
      </w:r>
      <w:r w:rsidRPr="00EE7CB6">
        <w:rPr>
          <w:bCs/>
          <w:sz w:val="22"/>
          <w:szCs w:val="22"/>
          <w:lang w:val="sr-Latn-ME"/>
        </w:rPr>
        <w:t>ek.</w:t>
      </w:r>
    </w:p>
    <w:p w14:paraId="3C7A6C63" w14:textId="77777777" w:rsidR="00527EEF" w:rsidRPr="00EE7CB6" w:rsidRDefault="00527EEF" w:rsidP="003C64E8">
      <w:pPr>
        <w:tabs>
          <w:tab w:val="left" w:pos="540"/>
          <w:tab w:val="left" w:pos="569"/>
        </w:tabs>
        <w:jc w:val="both"/>
        <w:rPr>
          <w:bCs/>
          <w:sz w:val="22"/>
          <w:szCs w:val="22"/>
          <w:lang w:val="sr-Latn-ME"/>
        </w:rPr>
      </w:pPr>
    </w:p>
    <w:p w14:paraId="523A0B87" w14:textId="77777777" w:rsidR="002846DB"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6.6. </w:t>
      </w:r>
      <w:r w:rsidR="00480FB1" w:rsidRPr="00EE7CB6">
        <w:rPr>
          <w:b/>
          <w:bCs/>
          <w:sz w:val="22"/>
          <w:szCs w:val="22"/>
          <w:lang w:val="sr-Latn-ME"/>
        </w:rPr>
        <w:tab/>
      </w:r>
      <w:r w:rsidRPr="00EE7CB6">
        <w:rPr>
          <w:b/>
          <w:bCs/>
          <w:color w:val="000000"/>
          <w:sz w:val="22"/>
          <w:szCs w:val="22"/>
          <w:lang w:val="sr-Latn-ME"/>
        </w:rPr>
        <w:t>Posebne mjere opreza pri odlaganju materijala koji treba odbaciti nakon primjene lijeka</w:t>
      </w:r>
      <w:r w:rsidRPr="00EE7CB6">
        <w:rPr>
          <w:b/>
          <w:bCs/>
          <w:sz w:val="22"/>
          <w:szCs w:val="22"/>
          <w:lang w:val="sr-Latn-ME"/>
        </w:rPr>
        <w:t xml:space="preserve"> </w:t>
      </w:r>
      <w:r w:rsidR="00310F03" w:rsidRPr="00EE7CB6">
        <w:rPr>
          <w:b/>
          <w:bCs/>
          <w:sz w:val="22"/>
          <w:szCs w:val="22"/>
          <w:lang w:val="sr-Latn-ME"/>
        </w:rPr>
        <w:t>(i druga uputs</w:t>
      </w:r>
      <w:r w:rsidR="004109FA" w:rsidRPr="00EE7CB6">
        <w:rPr>
          <w:b/>
          <w:bCs/>
          <w:sz w:val="22"/>
          <w:szCs w:val="22"/>
          <w:lang w:val="sr-Latn-ME"/>
        </w:rPr>
        <w:t>t</w:t>
      </w:r>
      <w:r w:rsidR="00310F03" w:rsidRPr="00EE7CB6">
        <w:rPr>
          <w:b/>
          <w:bCs/>
          <w:sz w:val="22"/>
          <w:szCs w:val="22"/>
          <w:lang w:val="sr-Latn-ME"/>
        </w:rPr>
        <w:t xml:space="preserve">va za rukovanje lijekom) </w:t>
      </w:r>
    </w:p>
    <w:p w14:paraId="523A0B88" w14:textId="77777777" w:rsidR="00B66A70" w:rsidRPr="00EE7CB6" w:rsidRDefault="00B66A70" w:rsidP="003C64E8">
      <w:pPr>
        <w:tabs>
          <w:tab w:val="left" w:pos="540"/>
          <w:tab w:val="left" w:pos="569"/>
        </w:tabs>
        <w:jc w:val="both"/>
        <w:rPr>
          <w:b/>
          <w:bCs/>
          <w:sz w:val="22"/>
          <w:szCs w:val="22"/>
          <w:lang w:val="sr-Latn-ME"/>
        </w:rPr>
      </w:pPr>
    </w:p>
    <w:p w14:paraId="20C44B2E" w14:textId="076F85D4" w:rsidR="00BB2555" w:rsidRPr="00EE7CB6" w:rsidRDefault="00BB2555" w:rsidP="003C64E8">
      <w:pPr>
        <w:tabs>
          <w:tab w:val="left" w:pos="540"/>
          <w:tab w:val="left" w:pos="569"/>
        </w:tabs>
        <w:jc w:val="both"/>
        <w:rPr>
          <w:bCs/>
          <w:sz w:val="22"/>
          <w:szCs w:val="22"/>
          <w:lang w:val="sr-Latn-ME"/>
        </w:rPr>
      </w:pPr>
      <w:r w:rsidRPr="00EE7CB6">
        <w:rPr>
          <w:bCs/>
          <w:sz w:val="22"/>
          <w:szCs w:val="22"/>
          <w:lang w:val="sr-Latn-ME"/>
        </w:rPr>
        <w:t>Svu neiskorišćenu količinu l</w:t>
      </w:r>
      <w:r w:rsidR="009B1222" w:rsidRPr="00EE7CB6">
        <w:rPr>
          <w:bCs/>
          <w:sz w:val="22"/>
          <w:szCs w:val="22"/>
          <w:lang w:val="sr-Latn-ME"/>
        </w:rPr>
        <w:t>ij</w:t>
      </w:r>
      <w:r w:rsidRPr="00EE7CB6">
        <w:rPr>
          <w:bCs/>
          <w:sz w:val="22"/>
          <w:szCs w:val="22"/>
          <w:lang w:val="sr-Latn-ME"/>
        </w:rPr>
        <w:t>eka ili otpadnog materijala nakon njegove upotrebe treba ukloniti u skladu sa važećim propisima.</w:t>
      </w:r>
    </w:p>
    <w:p w14:paraId="523A0B89" w14:textId="77777777" w:rsidR="0072020E" w:rsidRPr="00EE7CB6" w:rsidRDefault="0072020E" w:rsidP="003C64E8">
      <w:pPr>
        <w:tabs>
          <w:tab w:val="left" w:pos="540"/>
          <w:tab w:val="left" w:pos="569"/>
        </w:tabs>
        <w:jc w:val="both"/>
        <w:rPr>
          <w:bCs/>
          <w:sz w:val="22"/>
          <w:szCs w:val="22"/>
          <w:lang w:val="sr-Latn-ME"/>
        </w:rPr>
      </w:pPr>
    </w:p>
    <w:p w14:paraId="0DFDB10B" w14:textId="77777777" w:rsidR="00BB2555" w:rsidRPr="00EE7CB6" w:rsidRDefault="00BB2555" w:rsidP="003C64E8">
      <w:pPr>
        <w:tabs>
          <w:tab w:val="left" w:pos="540"/>
          <w:tab w:val="left" w:pos="569"/>
        </w:tabs>
        <w:jc w:val="both"/>
        <w:rPr>
          <w:bCs/>
          <w:sz w:val="22"/>
          <w:szCs w:val="22"/>
          <w:lang w:val="sr-Latn-ME"/>
        </w:rPr>
      </w:pPr>
    </w:p>
    <w:p w14:paraId="523A0B8A" w14:textId="77777777" w:rsidR="00F8570A"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7. </w:t>
      </w:r>
      <w:r w:rsidR="00480FB1" w:rsidRPr="00EE7CB6">
        <w:rPr>
          <w:b/>
          <w:bCs/>
          <w:sz w:val="22"/>
          <w:szCs w:val="22"/>
          <w:lang w:val="sr-Latn-ME"/>
        </w:rPr>
        <w:tab/>
      </w:r>
      <w:r w:rsidRPr="00EE7CB6">
        <w:rPr>
          <w:b/>
          <w:bCs/>
          <w:sz w:val="22"/>
          <w:szCs w:val="22"/>
          <w:lang w:val="sr-Latn-ME"/>
        </w:rPr>
        <w:t>NOSILAC DOZVOLE</w:t>
      </w:r>
      <w:r w:rsidR="00483928" w:rsidRPr="00EE7CB6">
        <w:rPr>
          <w:b/>
          <w:bCs/>
          <w:sz w:val="22"/>
          <w:szCs w:val="22"/>
          <w:lang w:val="sr-Latn-ME"/>
        </w:rPr>
        <w:t xml:space="preserve"> </w:t>
      </w:r>
    </w:p>
    <w:p w14:paraId="523A0B8B" w14:textId="77777777" w:rsidR="00C61BE0" w:rsidRPr="00EE7CB6" w:rsidRDefault="00C61BE0" w:rsidP="003C64E8">
      <w:pPr>
        <w:tabs>
          <w:tab w:val="left" w:pos="540"/>
          <w:tab w:val="left" w:pos="569"/>
        </w:tabs>
        <w:jc w:val="both"/>
        <w:rPr>
          <w:bCs/>
          <w:sz w:val="22"/>
          <w:szCs w:val="22"/>
          <w:lang w:val="sr-Latn-ME"/>
        </w:rPr>
      </w:pPr>
    </w:p>
    <w:p w14:paraId="04CC5F81" w14:textId="0130CF8E" w:rsidR="000D4EEF" w:rsidRPr="00EE7CB6" w:rsidRDefault="000D4EEF" w:rsidP="003C64E8">
      <w:pPr>
        <w:tabs>
          <w:tab w:val="left" w:pos="540"/>
          <w:tab w:val="left" w:pos="569"/>
        </w:tabs>
        <w:jc w:val="both"/>
        <w:rPr>
          <w:bCs/>
          <w:sz w:val="22"/>
          <w:szCs w:val="22"/>
          <w:lang w:val="sr-Latn-ME"/>
        </w:rPr>
      </w:pPr>
      <w:r w:rsidRPr="00EE7CB6">
        <w:rPr>
          <w:bCs/>
          <w:sz w:val="22"/>
          <w:szCs w:val="22"/>
          <w:lang w:val="sr-Latn-ME"/>
        </w:rPr>
        <w:t>Hemomont d.o.o.</w:t>
      </w:r>
      <w:r w:rsidR="007F25A9" w:rsidRPr="00EE7CB6">
        <w:rPr>
          <w:bCs/>
          <w:sz w:val="22"/>
          <w:szCs w:val="22"/>
          <w:lang w:val="sr-Latn-ME"/>
        </w:rPr>
        <w:t>,</w:t>
      </w:r>
      <w:r w:rsidRPr="00EE7CB6">
        <w:rPr>
          <w:bCs/>
          <w:sz w:val="22"/>
          <w:szCs w:val="22"/>
          <w:lang w:val="sr-Latn-ME"/>
        </w:rPr>
        <w:t xml:space="preserve"> </w:t>
      </w:r>
    </w:p>
    <w:p w14:paraId="2F7899F4" w14:textId="62CC35D3" w:rsidR="000D4EEF" w:rsidRPr="00EE7CB6" w:rsidRDefault="000D4EEF" w:rsidP="003C64E8">
      <w:pPr>
        <w:tabs>
          <w:tab w:val="left" w:pos="540"/>
          <w:tab w:val="left" w:pos="569"/>
        </w:tabs>
        <w:jc w:val="both"/>
        <w:rPr>
          <w:bCs/>
          <w:sz w:val="22"/>
          <w:szCs w:val="22"/>
          <w:lang w:val="sr-Latn-ME"/>
        </w:rPr>
      </w:pPr>
      <w:r w:rsidRPr="00EE7CB6">
        <w:rPr>
          <w:bCs/>
          <w:sz w:val="22"/>
          <w:szCs w:val="22"/>
          <w:lang w:val="sr-Latn-ME"/>
        </w:rPr>
        <w:t>8</w:t>
      </w:r>
      <w:r w:rsidR="00C4275F">
        <w:rPr>
          <w:bCs/>
          <w:sz w:val="22"/>
          <w:szCs w:val="22"/>
          <w:lang w:val="sr-Latn-ME"/>
        </w:rPr>
        <w:t>.</w:t>
      </w:r>
      <w:r w:rsidRPr="00EE7CB6">
        <w:rPr>
          <w:bCs/>
          <w:sz w:val="22"/>
          <w:szCs w:val="22"/>
          <w:lang w:val="sr-Latn-ME"/>
        </w:rPr>
        <w:t xml:space="preserve"> marta 55A, Podgorica, Crna Gora</w:t>
      </w:r>
    </w:p>
    <w:p w14:paraId="523A0B8C" w14:textId="77777777" w:rsidR="00C37FD7" w:rsidRPr="00EE7CB6" w:rsidRDefault="00C37FD7" w:rsidP="003C64E8">
      <w:pPr>
        <w:tabs>
          <w:tab w:val="left" w:pos="540"/>
          <w:tab w:val="left" w:pos="569"/>
        </w:tabs>
        <w:jc w:val="both"/>
        <w:rPr>
          <w:bCs/>
          <w:sz w:val="22"/>
          <w:szCs w:val="22"/>
          <w:lang w:val="sr-Latn-ME"/>
        </w:rPr>
      </w:pPr>
    </w:p>
    <w:p w14:paraId="1BF44563" w14:textId="77777777" w:rsidR="000D4EEF" w:rsidRPr="00EE7CB6" w:rsidRDefault="000D4EEF" w:rsidP="003C64E8">
      <w:pPr>
        <w:tabs>
          <w:tab w:val="left" w:pos="540"/>
          <w:tab w:val="left" w:pos="569"/>
        </w:tabs>
        <w:jc w:val="both"/>
        <w:rPr>
          <w:bCs/>
          <w:sz w:val="22"/>
          <w:szCs w:val="22"/>
          <w:lang w:val="sr-Latn-ME"/>
        </w:rPr>
      </w:pPr>
    </w:p>
    <w:p w14:paraId="523A0B8D"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8. </w:t>
      </w:r>
      <w:r w:rsidR="00480FB1" w:rsidRPr="00EE7CB6">
        <w:rPr>
          <w:b/>
          <w:bCs/>
          <w:sz w:val="22"/>
          <w:szCs w:val="22"/>
          <w:lang w:val="sr-Latn-ME"/>
        </w:rPr>
        <w:tab/>
      </w:r>
      <w:r w:rsidRPr="00EE7CB6">
        <w:rPr>
          <w:b/>
          <w:bCs/>
          <w:sz w:val="22"/>
          <w:szCs w:val="22"/>
          <w:lang w:val="sr-Latn-ME"/>
        </w:rPr>
        <w:t>BROJ DOZVOLE</w:t>
      </w:r>
      <w:r w:rsidR="008A6D43" w:rsidRPr="00EE7CB6">
        <w:rPr>
          <w:b/>
          <w:bCs/>
          <w:sz w:val="22"/>
          <w:szCs w:val="22"/>
          <w:lang w:val="sr-Latn-ME"/>
        </w:rPr>
        <w:t xml:space="preserve"> ZA STAVLJANJE LIJEKA U PROMET</w:t>
      </w:r>
    </w:p>
    <w:p w14:paraId="523A0B8E" w14:textId="77777777" w:rsidR="0072020E" w:rsidRPr="00EE7CB6" w:rsidRDefault="0072020E" w:rsidP="003C64E8">
      <w:pPr>
        <w:tabs>
          <w:tab w:val="left" w:pos="540"/>
          <w:tab w:val="left" w:pos="569"/>
        </w:tabs>
        <w:jc w:val="both"/>
        <w:rPr>
          <w:bCs/>
          <w:sz w:val="22"/>
          <w:szCs w:val="22"/>
          <w:lang w:val="sr-Latn-ME"/>
        </w:rPr>
      </w:pPr>
    </w:p>
    <w:p w14:paraId="422D082D" w14:textId="438A746B" w:rsidR="00E64AFB" w:rsidRPr="00EE7CB6" w:rsidRDefault="00E64AFB" w:rsidP="003C64E8">
      <w:pPr>
        <w:tabs>
          <w:tab w:val="left" w:pos="540"/>
          <w:tab w:val="left" w:pos="569"/>
        </w:tabs>
        <w:jc w:val="both"/>
        <w:rPr>
          <w:bCs/>
          <w:sz w:val="22"/>
          <w:szCs w:val="22"/>
          <w:lang w:val="sr-Latn-ME"/>
        </w:rPr>
      </w:pPr>
      <w:r w:rsidRPr="00EE7CB6">
        <w:rPr>
          <w:bCs/>
          <w:iCs/>
          <w:sz w:val="22"/>
          <w:szCs w:val="22"/>
          <w:lang w:val="sr-Latn-ME"/>
        </w:rPr>
        <w:t xml:space="preserve">Monizol, </w:t>
      </w:r>
      <w:r w:rsidR="002D77D6" w:rsidRPr="00EE7CB6">
        <w:rPr>
          <w:bCs/>
          <w:iCs/>
          <w:sz w:val="22"/>
          <w:szCs w:val="22"/>
          <w:lang w:val="sr-Latn-ME"/>
        </w:rPr>
        <w:t>tableta</w:t>
      </w:r>
      <w:r w:rsidR="002D77D6">
        <w:rPr>
          <w:bCs/>
          <w:iCs/>
          <w:sz w:val="22"/>
          <w:szCs w:val="22"/>
          <w:lang w:val="sr-Latn-ME"/>
        </w:rPr>
        <w:t xml:space="preserve">, </w:t>
      </w:r>
      <w:r w:rsidRPr="00EE7CB6">
        <w:rPr>
          <w:bCs/>
          <w:iCs/>
          <w:sz w:val="22"/>
          <w:szCs w:val="22"/>
          <w:lang w:val="sr-Latn-ME"/>
        </w:rPr>
        <w:t>20 mg,</w:t>
      </w:r>
      <w:r w:rsidR="002D77D6">
        <w:rPr>
          <w:bCs/>
          <w:iCs/>
          <w:sz w:val="22"/>
          <w:szCs w:val="22"/>
          <w:lang w:val="sr-Latn-ME"/>
        </w:rPr>
        <w:t xml:space="preserve"> blister, </w:t>
      </w:r>
      <w:r w:rsidR="002D77D6" w:rsidRPr="002D77D6">
        <w:rPr>
          <w:bCs/>
          <w:iCs/>
          <w:sz w:val="22"/>
          <w:szCs w:val="22"/>
          <w:lang w:val="sr-Latn-ME"/>
        </w:rPr>
        <w:t>30 (2x15) tableta</w:t>
      </w:r>
      <w:r w:rsidRPr="00EE7CB6">
        <w:rPr>
          <w:bCs/>
          <w:iCs/>
          <w:sz w:val="22"/>
          <w:szCs w:val="22"/>
          <w:lang w:val="sr-Latn-ME"/>
        </w:rPr>
        <w:t xml:space="preserve">: </w:t>
      </w:r>
      <w:r w:rsidR="00B521A5" w:rsidRPr="00EE7CB6">
        <w:rPr>
          <w:sz w:val="22"/>
          <w:szCs w:val="22"/>
          <w:lang w:val="sr-Latn-ME"/>
        </w:rPr>
        <w:t xml:space="preserve">2030/24/4784 – 8938 </w:t>
      </w:r>
    </w:p>
    <w:p w14:paraId="549F7133" w14:textId="1E2681E5" w:rsidR="00E64AFB" w:rsidRPr="00EE7CB6" w:rsidRDefault="00E64AFB" w:rsidP="003C64E8">
      <w:pPr>
        <w:tabs>
          <w:tab w:val="left" w:pos="540"/>
          <w:tab w:val="left" w:pos="569"/>
        </w:tabs>
        <w:jc w:val="both"/>
        <w:rPr>
          <w:bCs/>
          <w:iCs/>
          <w:sz w:val="22"/>
          <w:szCs w:val="22"/>
          <w:lang w:val="sr-Latn-ME"/>
        </w:rPr>
      </w:pPr>
      <w:r w:rsidRPr="00EE7CB6">
        <w:rPr>
          <w:bCs/>
          <w:iCs/>
          <w:sz w:val="22"/>
          <w:szCs w:val="22"/>
          <w:lang w:val="sr-Latn-ME"/>
        </w:rPr>
        <w:t xml:space="preserve">Monizol, </w:t>
      </w:r>
      <w:r w:rsidR="002D77D6" w:rsidRPr="00EE7CB6">
        <w:rPr>
          <w:bCs/>
          <w:iCs/>
          <w:sz w:val="22"/>
          <w:szCs w:val="22"/>
          <w:lang w:val="sr-Latn-ME"/>
        </w:rPr>
        <w:t>tableta</w:t>
      </w:r>
      <w:r w:rsidR="002D77D6">
        <w:rPr>
          <w:bCs/>
          <w:iCs/>
          <w:sz w:val="22"/>
          <w:szCs w:val="22"/>
          <w:lang w:val="sr-Latn-ME"/>
        </w:rPr>
        <w:t>,</w:t>
      </w:r>
      <w:r w:rsidR="002D77D6" w:rsidRPr="00EE7CB6">
        <w:rPr>
          <w:bCs/>
          <w:iCs/>
          <w:sz w:val="22"/>
          <w:szCs w:val="22"/>
          <w:lang w:val="sr-Latn-ME"/>
        </w:rPr>
        <w:t xml:space="preserve"> </w:t>
      </w:r>
      <w:r w:rsidRPr="00EE7CB6">
        <w:rPr>
          <w:bCs/>
          <w:iCs/>
          <w:sz w:val="22"/>
          <w:szCs w:val="22"/>
          <w:lang w:val="sr-Latn-ME"/>
        </w:rPr>
        <w:t xml:space="preserve">40 mg, </w:t>
      </w:r>
      <w:r w:rsidR="002D77D6">
        <w:rPr>
          <w:bCs/>
          <w:iCs/>
          <w:sz w:val="22"/>
          <w:szCs w:val="22"/>
          <w:lang w:val="sr-Latn-ME"/>
        </w:rPr>
        <w:t xml:space="preserve">blister, </w:t>
      </w:r>
      <w:r w:rsidR="002D77D6" w:rsidRPr="002D77D6">
        <w:rPr>
          <w:bCs/>
          <w:iCs/>
          <w:sz w:val="22"/>
          <w:szCs w:val="22"/>
          <w:lang w:val="sr-Latn-ME"/>
        </w:rPr>
        <w:t>30 (</w:t>
      </w:r>
      <w:r w:rsidR="002D77D6">
        <w:rPr>
          <w:bCs/>
          <w:iCs/>
          <w:sz w:val="22"/>
          <w:szCs w:val="22"/>
          <w:lang w:val="sr-Latn-ME"/>
        </w:rPr>
        <w:t>3</w:t>
      </w:r>
      <w:r w:rsidR="002D77D6" w:rsidRPr="002D77D6">
        <w:rPr>
          <w:bCs/>
          <w:iCs/>
          <w:sz w:val="22"/>
          <w:szCs w:val="22"/>
          <w:lang w:val="sr-Latn-ME"/>
        </w:rPr>
        <w:t>x</w:t>
      </w:r>
      <w:r w:rsidR="002D77D6">
        <w:rPr>
          <w:bCs/>
          <w:iCs/>
          <w:sz w:val="22"/>
          <w:szCs w:val="22"/>
          <w:lang w:val="sr-Latn-ME"/>
        </w:rPr>
        <w:t>10</w:t>
      </w:r>
      <w:r w:rsidR="002D77D6" w:rsidRPr="002D77D6">
        <w:rPr>
          <w:bCs/>
          <w:iCs/>
          <w:sz w:val="22"/>
          <w:szCs w:val="22"/>
          <w:lang w:val="sr-Latn-ME"/>
        </w:rPr>
        <w:t xml:space="preserve">) </w:t>
      </w:r>
      <w:r w:rsidRPr="00EE7CB6">
        <w:rPr>
          <w:bCs/>
          <w:iCs/>
          <w:sz w:val="22"/>
          <w:szCs w:val="22"/>
          <w:lang w:val="sr-Latn-ME"/>
        </w:rPr>
        <w:t>tablet</w:t>
      </w:r>
      <w:r w:rsidR="007F25A9" w:rsidRPr="00EE7CB6">
        <w:rPr>
          <w:bCs/>
          <w:iCs/>
          <w:sz w:val="22"/>
          <w:szCs w:val="22"/>
          <w:lang w:val="sr-Latn-ME"/>
        </w:rPr>
        <w:t>a</w:t>
      </w:r>
      <w:r w:rsidRPr="00EE7CB6">
        <w:rPr>
          <w:bCs/>
          <w:iCs/>
          <w:sz w:val="22"/>
          <w:szCs w:val="22"/>
          <w:lang w:val="sr-Latn-ME"/>
        </w:rPr>
        <w:t xml:space="preserve">: </w:t>
      </w:r>
      <w:r w:rsidR="00EE7CB6" w:rsidRPr="00EE7CB6">
        <w:rPr>
          <w:bCs/>
          <w:iCs/>
          <w:sz w:val="22"/>
          <w:szCs w:val="22"/>
          <w:lang w:val="sr-Latn-ME"/>
        </w:rPr>
        <w:t xml:space="preserve">2030/24/4785 – 8939 </w:t>
      </w:r>
    </w:p>
    <w:p w14:paraId="523A0B8F" w14:textId="77777777" w:rsidR="00F45F77" w:rsidRPr="00EE7CB6" w:rsidRDefault="00F45F77" w:rsidP="003C64E8">
      <w:pPr>
        <w:tabs>
          <w:tab w:val="left" w:pos="540"/>
          <w:tab w:val="left" w:pos="569"/>
        </w:tabs>
        <w:jc w:val="both"/>
        <w:rPr>
          <w:bCs/>
          <w:sz w:val="22"/>
          <w:szCs w:val="22"/>
          <w:lang w:val="sr-Latn-ME"/>
        </w:rPr>
      </w:pPr>
    </w:p>
    <w:p w14:paraId="253EE3B1" w14:textId="77777777" w:rsidR="00E64AFB" w:rsidRPr="00EE7CB6" w:rsidRDefault="00E64AFB" w:rsidP="003C64E8">
      <w:pPr>
        <w:tabs>
          <w:tab w:val="left" w:pos="540"/>
          <w:tab w:val="left" w:pos="569"/>
        </w:tabs>
        <w:jc w:val="both"/>
        <w:rPr>
          <w:bCs/>
          <w:sz w:val="22"/>
          <w:szCs w:val="22"/>
          <w:lang w:val="sr-Latn-ME"/>
        </w:rPr>
      </w:pPr>
    </w:p>
    <w:p w14:paraId="523A0B90" w14:textId="77777777" w:rsidR="0072020E" w:rsidRPr="00EE7CB6" w:rsidRDefault="0072020E" w:rsidP="003C64E8">
      <w:pPr>
        <w:tabs>
          <w:tab w:val="left" w:pos="540"/>
          <w:tab w:val="left" w:pos="569"/>
        </w:tabs>
        <w:jc w:val="both"/>
        <w:rPr>
          <w:b/>
          <w:bCs/>
          <w:sz w:val="22"/>
          <w:szCs w:val="22"/>
          <w:lang w:val="sr-Latn-ME"/>
        </w:rPr>
      </w:pPr>
      <w:r w:rsidRPr="00EE7CB6">
        <w:rPr>
          <w:b/>
          <w:bCs/>
          <w:sz w:val="22"/>
          <w:szCs w:val="22"/>
          <w:lang w:val="sr-Latn-ME"/>
        </w:rPr>
        <w:t xml:space="preserve">9. </w:t>
      </w:r>
      <w:r w:rsidR="00480FB1" w:rsidRPr="00EE7CB6">
        <w:rPr>
          <w:b/>
          <w:bCs/>
          <w:sz w:val="22"/>
          <w:szCs w:val="22"/>
          <w:lang w:val="sr-Latn-ME"/>
        </w:rPr>
        <w:tab/>
      </w:r>
      <w:r w:rsidRPr="00EE7CB6">
        <w:rPr>
          <w:b/>
          <w:bCs/>
          <w:sz w:val="22"/>
          <w:szCs w:val="22"/>
          <w:lang w:val="sr-Latn-ME"/>
        </w:rPr>
        <w:t xml:space="preserve">DATUM </w:t>
      </w:r>
      <w:r w:rsidR="00C05DF8" w:rsidRPr="00EE7CB6">
        <w:rPr>
          <w:b/>
          <w:bCs/>
          <w:sz w:val="22"/>
          <w:szCs w:val="22"/>
          <w:lang w:val="sr-Latn-ME"/>
        </w:rPr>
        <w:t xml:space="preserve">PRVE </w:t>
      </w:r>
      <w:r w:rsidR="008A6D43" w:rsidRPr="00EE7CB6">
        <w:rPr>
          <w:b/>
          <w:bCs/>
          <w:sz w:val="22"/>
          <w:szCs w:val="22"/>
          <w:lang w:val="sr-Latn-ME"/>
        </w:rPr>
        <w:t>DOZVOLE</w:t>
      </w:r>
      <w:r w:rsidR="00C05DF8" w:rsidRPr="00EE7CB6">
        <w:rPr>
          <w:b/>
          <w:bCs/>
          <w:sz w:val="22"/>
          <w:szCs w:val="22"/>
          <w:lang w:val="sr-Latn-ME"/>
        </w:rPr>
        <w:t>/OBNOVE DOZVOLE</w:t>
      </w:r>
      <w:r w:rsidR="008A6D43" w:rsidRPr="00EE7CB6">
        <w:rPr>
          <w:b/>
          <w:bCs/>
          <w:sz w:val="22"/>
          <w:szCs w:val="22"/>
          <w:lang w:val="sr-Latn-ME"/>
        </w:rPr>
        <w:t xml:space="preserve"> ZA STAVLJANJE LIJEKA U PROMET</w:t>
      </w:r>
    </w:p>
    <w:p w14:paraId="523A0B91" w14:textId="77777777" w:rsidR="0072020E" w:rsidRPr="00EE7CB6" w:rsidRDefault="0072020E" w:rsidP="003C64E8">
      <w:pPr>
        <w:tabs>
          <w:tab w:val="left" w:pos="540"/>
          <w:tab w:val="left" w:pos="569"/>
        </w:tabs>
        <w:jc w:val="both"/>
        <w:rPr>
          <w:bCs/>
          <w:sz w:val="22"/>
          <w:szCs w:val="22"/>
          <w:lang w:val="sr-Latn-ME"/>
        </w:rPr>
      </w:pPr>
    </w:p>
    <w:p w14:paraId="53BF35C0" w14:textId="39FCEDC2" w:rsidR="00E64AFB" w:rsidRPr="00EE7CB6" w:rsidRDefault="007F25A9" w:rsidP="003C64E8">
      <w:pPr>
        <w:tabs>
          <w:tab w:val="left" w:pos="540"/>
          <w:tab w:val="left" w:pos="569"/>
        </w:tabs>
        <w:jc w:val="both"/>
        <w:rPr>
          <w:bCs/>
          <w:sz w:val="22"/>
          <w:szCs w:val="22"/>
          <w:lang w:val="sr-Latn-ME"/>
        </w:rPr>
      </w:pPr>
      <w:r w:rsidRPr="00EE7CB6">
        <w:rPr>
          <w:bCs/>
          <w:iCs/>
          <w:sz w:val="22"/>
          <w:szCs w:val="22"/>
          <w:lang w:val="sr-Latn-ME"/>
        </w:rPr>
        <w:t>Datum prve dozvole:</w:t>
      </w:r>
      <w:r w:rsidR="00E64AFB" w:rsidRPr="00EE7CB6">
        <w:rPr>
          <w:bCs/>
          <w:iCs/>
          <w:sz w:val="22"/>
          <w:szCs w:val="22"/>
          <w:lang w:val="sr-Latn-ME"/>
        </w:rPr>
        <w:t xml:space="preserve"> </w:t>
      </w:r>
      <w:r w:rsidR="001D5A61" w:rsidRPr="00EE7CB6">
        <w:rPr>
          <w:bCs/>
          <w:iCs/>
          <w:sz w:val="22"/>
          <w:szCs w:val="22"/>
          <w:lang w:val="sr-Latn-ME"/>
        </w:rPr>
        <w:t>25.02.2013.</w:t>
      </w:r>
      <w:r w:rsidRPr="00EE7CB6">
        <w:rPr>
          <w:bCs/>
          <w:iCs/>
          <w:sz w:val="22"/>
          <w:szCs w:val="22"/>
          <w:lang w:val="sr-Latn-ME"/>
        </w:rPr>
        <w:t xml:space="preserve"> godine</w:t>
      </w:r>
    </w:p>
    <w:p w14:paraId="34FCC900" w14:textId="1315E853" w:rsidR="00B521A5" w:rsidRPr="00EE7CB6" w:rsidRDefault="007F25A9" w:rsidP="00B521A5">
      <w:pPr>
        <w:tabs>
          <w:tab w:val="left" w:pos="540"/>
          <w:tab w:val="left" w:pos="569"/>
        </w:tabs>
        <w:jc w:val="both"/>
        <w:rPr>
          <w:bCs/>
          <w:sz w:val="22"/>
          <w:szCs w:val="22"/>
          <w:lang w:val="sr-Latn-ME"/>
        </w:rPr>
      </w:pPr>
      <w:r w:rsidRPr="00EE7CB6">
        <w:rPr>
          <w:bCs/>
          <w:sz w:val="22"/>
          <w:szCs w:val="22"/>
          <w:lang w:val="sr-Latn-ME"/>
        </w:rPr>
        <w:t>Datum posljednje obnove dozvole:</w:t>
      </w:r>
      <w:r w:rsidR="00B521A5" w:rsidRPr="00EE7CB6">
        <w:rPr>
          <w:sz w:val="22"/>
          <w:szCs w:val="22"/>
          <w:lang w:val="sr-Latn-ME"/>
        </w:rPr>
        <w:t xml:space="preserve"> 20.09.2024. godine</w:t>
      </w:r>
    </w:p>
    <w:p w14:paraId="523A0B92" w14:textId="4030A9DF" w:rsidR="00836B35" w:rsidRPr="00EE7CB6" w:rsidRDefault="00836B35" w:rsidP="003C64E8">
      <w:pPr>
        <w:tabs>
          <w:tab w:val="left" w:pos="540"/>
          <w:tab w:val="left" w:pos="569"/>
        </w:tabs>
        <w:jc w:val="both"/>
        <w:rPr>
          <w:bCs/>
          <w:sz w:val="22"/>
          <w:szCs w:val="22"/>
          <w:lang w:val="sr-Latn-ME"/>
        </w:rPr>
      </w:pPr>
    </w:p>
    <w:p w14:paraId="66EE0CA4" w14:textId="641363A6" w:rsidR="00E64AFB" w:rsidRPr="00EE7CB6" w:rsidRDefault="00E64AFB" w:rsidP="003C64E8">
      <w:pPr>
        <w:tabs>
          <w:tab w:val="left" w:pos="540"/>
          <w:tab w:val="left" w:pos="569"/>
        </w:tabs>
        <w:jc w:val="both"/>
        <w:rPr>
          <w:bCs/>
          <w:sz w:val="22"/>
          <w:szCs w:val="22"/>
          <w:lang w:val="sr-Latn-ME"/>
        </w:rPr>
      </w:pPr>
    </w:p>
    <w:p w14:paraId="523A0B93" w14:textId="77777777" w:rsidR="003F6A59" w:rsidRPr="00EE7CB6" w:rsidRDefault="0072020E" w:rsidP="003C64E8">
      <w:pPr>
        <w:tabs>
          <w:tab w:val="left" w:pos="540"/>
          <w:tab w:val="left" w:pos="569"/>
        </w:tabs>
        <w:ind w:left="540" w:hanging="540"/>
        <w:jc w:val="both"/>
        <w:rPr>
          <w:bCs/>
          <w:sz w:val="22"/>
          <w:szCs w:val="22"/>
          <w:lang w:val="sr-Latn-ME"/>
        </w:rPr>
      </w:pPr>
      <w:r w:rsidRPr="00EE7CB6">
        <w:rPr>
          <w:b/>
          <w:bCs/>
          <w:sz w:val="22"/>
          <w:szCs w:val="22"/>
          <w:lang w:val="sr-Latn-ME"/>
        </w:rPr>
        <w:t xml:space="preserve">10. </w:t>
      </w:r>
      <w:r w:rsidR="00480FB1" w:rsidRPr="00EE7CB6">
        <w:rPr>
          <w:b/>
          <w:bCs/>
          <w:sz w:val="22"/>
          <w:szCs w:val="22"/>
          <w:lang w:val="sr-Latn-ME"/>
        </w:rPr>
        <w:tab/>
      </w:r>
      <w:r w:rsidR="002846DB" w:rsidRPr="00EE7CB6">
        <w:rPr>
          <w:b/>
          <w:bCs/>
          <w:sz w:val="22"/>
          <w:szCs w:val="22"/>
          <w:lang w:val="sr-Latn-ME"/>
        </w:rPr>
        <w:t>D</w:t>
      </w:r>
      <w:r w:rsidR="00EC2532" w:rsidRPr="00EE7CB6">
        <w:rPr>
          <w:b/>
          <w:bCs/>
          <w:sz w:val="22"/>
          <w:szCs w:val="22"/>
          <w:lang w:val="sr-Latn-ME"/>
        </w:rPr>
        <w:t xml:space="preserve">ATUM REVIZIJE TEKSTA </w:t>
      </w:r>
    </w:p>
    <w:p w14:paraId="523A0B94" w14:textId="77777777" w:rsidR="003F6A59" w:rsidRPr="00EE7CB6" w:rsidRDefault="003F6A59" w:rsidP="003C64E8">
      <w:pPr>
        <w:tabs>
          <w:tab w:val="left" w:pos="540"/>
          <w:tab w:val="left" w:pos="569"/>
        </w:tabs>
        <w:jc w:val="both"/>
        <w:rPr>
          <w:bCs/>
          <w:sz w:val="22"/>
          <w:szCs w:val="22"/>
          <w:lang w:val="sr-Latn-ME"/>
        </w:rPr>
      </w:pPr>
    </w:p>
    <w:p w14:paraId="523A0B9C" w14:textId="08F58D73" w:rsidR="003F6A59" w:rsidRPr="00EE7CB6" w:rsidRDefault="00B521A5" w:rsidP="003C64E8">
      <w:pPr>
        <w:jc w:val="both"/>
        <w:rPr>
          <w:sz w:val="22"/>
          <w:szCs w:val="22"/>
          <w:lang w:val="sr-Latn-ME"/>
        </w:rPr>
      </w:pPr>
      <w:r w:rsidRPr="00EE7CB6">
        <w:rPr>
          <w:sz w:val="22"/>
          <w:szCs w:val="22"/>
          <w:lang w:val="sr-Latn-ME"/>
        </w:rPr>
        <w:t>Septembar, 2024. godine</w:t>
      </w:r>
    </w:p>
    <w:sectPr w:rsidR="003F6A59" w:rsidRPr="00EE7CB6" w:rsidSect="0069738C">
      <w:footerReference w:type="default" r:id="rId15"/>
      <w:pgSz w:w="11909" w:h="16834" w:code="9"/>
      <w:pgMar w:top="1135" w:right="1440" w:bottom="851"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BE8CB" w14:textId="77777777" w:rsidR="00691ADD" w:rsidRDefault="00691ADD">
      <w:r>
        <w:separator/>
      </w:r>
    </w:p>
  </w:endnote>
  <w:endnote w:type="continuationSeparator" w:id="0">
    <w:p w14:paraId="13079F25" w14:textId="77777777" w:rsidR="00691ADD" w:rsidRDefault="0069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0BA5" w14:textId="35706FBB"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C48A5">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C48A5">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02F64" w14:textId="77777777" w:rsidR="00691ADD" w:rsidRDefault="00691ADD">
      <w:r>
        <w:separator/>
      </w:r>
    </w:p>
  </w:footnote>
  <w:footnote w:type="continuationSeparator" w:id="0">
    <w:p w14:paraId="0BFCA4FE" w14:textId="77777777" w:rsidR="00691ADD" w:rsidRDefault="00691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5.75pt;height:13.5pt;visibility:visible" o:bullet="t">
        <v:imagedata r:id="rId1" o:title="BT_1000x858px"/>
      </v:shape>
    </w:pict>
  </w:numPicBullet>
  <w:abstractNum w:abstractNumId="0" w15:restartNumberingAfterBreak="0">
    <w:nsid w:val="09617184"/>
    <w:multiLevelType w:val="hybridMultilevel"/>
    <w:tmpl w:val="EC74E5C6"/>
    <w:lvl w:ilvl="0" w:tplc="672096C8">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BC6438"/>
    <w:multiLevelType w:val="hybridMultilevel"/>
    <w:tmpl w:val="65FE49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AF536A"/>
    <w:multiLevelType w:val="hybridMultilevel"/>
    <w:tmpl w:val="C270E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B387A"/>
    <w:multiLevelType w:val="hybridMultilevel"/>
    <w:tmpl w:val="B09AA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DD547FC"/>
    <w:multiLevelType w:val="hybridMultilevel"/>
    <w:tmpl w:val="80DC1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7CE7C11"/>
    <w:multiLevelType w:val="hybridMultilevel"/>
    <w:tmpl w:val="B2202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
  </w:num>
  <w:num w:numId="4">
    <w:abstractNumId w:val="14"/>
  </w:num>
  <w:num w:numId="5">
    <w:abstractNumId w:val="7"/>
  </w:num>
  <w:num w:numId="6">
    <w:abstractNumId w:val="2"/>
  </w:num>
  <w:num w:numId="7">
    <w:abstractNumId w:val="12"/>
  </w:num>
  <w:num w:numId="8">
    <w:abstractNumId w:val="6"/>
  </w:num>
  <w:num w:numId="9">
    <w:abstractNumId w:val="10"/>
  </w:num>
  <w:num w:numId="10">
    <w:abstractNumId w:val="16"/>
  </w:num>
  <w:num w:numId="11">
    <w:abstractNumId w:val="8"/>
  </w:num>
  <w:num w:numId="12">
    <w:abstractNumId w:val="11"/>
  </w:num>
  <w:num w:numId="13">
    <w:abstractNumId w:val="3"/>
  </w:num>
  <w:num w:numId="14">
    <w:abstractNumId w:val="13"/>
  </w:num>
  <w:num w:numId="15">
    <w:abstractNumId w:val="9"/>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570E"/>
    <w:rsid w:val="00036FA0"/>
    <w:rsid w:val="0003793F"/>
    <w:rsid w:val="00045130"/>
    <w:rsid w:val="00057E35"/>
    <w:rsid w:val="00075E28"/>
    <w:rsid w:val="00076726"/>
    <w:rsid w:val="00080303"/>
    <w:rsid w:val="00083D02"/>
    <w:rsid w:val="00086F2B"/>
    <w:rsid w:val="000A3F58"/>
    <w:rsid w:val="000C3EA6"/>
    <w:rsid w:val="000D16D0"/>
    <w:rsid w:val="000D2343"/>
    <w:rsid w:val="000D3449"/>
    <w:rsid w:val="000D425A"/>
    <w:rsid w:val="000D4EEF"/>
    <w:rsid w:val="000D60CC"/>
    <w:rsid w:val="000D6A82"/>
    <w:rsid w:val="000E2084"/>
    <w:rsid w:val="000E4083"/>
    <w:rsid w:val="000E6F55"/>
    <w:rsid w:val="000F77FA"/>
    <w:rsid w:val="00105313"/>
    <w:rsid w:val="00107BF7"/>
    <w:rsid w:val="00126F53"/>
    <w:rsid w:val="00131C05"/>
    <w:rsid w:val="0014766D"/>
    <w:rsid w:val="001536CC"/>
    <w:rsid w:val="0019425F"/>
    <w:rsid w:val="00195612"/>
    <w:rsid w:val="001A3FBA"/>
    <w:rsid w:val="001A5518"/>
    <w:rsid w:val="001B1C6A"/>
    <w:rsid w:val="001B21B3"/>
    <w:rsid w:val="001C1263"/>
    <w:rsid w:val="001C1417"/>
    <w:rsid w:val="001D5A61"/>
    <w:rsid w:val="001E0771"/>
    <w:rsid w:val="001E390B"/>
    <w:rsid w:val="001E4951"/>
    <w:rsid w:val="001F42FB"/>
    <w:rsid w:val="001F6E38"/>
    <w:rsid w:val="001F719A"/>
    <w:rsid w:val="002031B3"/>
    <w:rsid w:val="00211A3D"/>
    <w:rsid w:val="00215931"/>
    <w:rsid w:val="00224C91"/>
    <w:rsid w:val="00227BDB"/>
    <w:rsid w:val="00234CB1"/>
    <w:rsid w:val="002352F8"/>
    <w:rsid w:val="002510A5"/>
    <w:rsid w:val="00254A0A"/>
    <w:rsid w:val="00266046"/>
    <w:rsid w:val="002733EC"/>
    <w:rsid w:val="002846DB"/>
    <w:rsid w:val="00284CCD"/>
    <w:rsid w:val="002B6233"/>
    <w:rsid w:val="002C404F"/>
    <w:rsid w:val="002C4CA9"/>
    <w:rsid w:val="002C6637"/>
    <w:rsid w:val="002C7B2B"/>
    <w:rsid w:val="002D77D6"/>
    <w:rsid w:val="002E0135"/>
    <w:rsid w:val="002E37A5"/>
    <w:rsid w:val="00310F03"/>
    <w:rsid w:val="003247D2"/>
    <w:rsid w:val="003445C1"/>
    <w:rsid w:val="00355B61"/>
    <w:rsid w:val="00362686"/>
    <w:rsid w:val="00366EF7"/>
    <w:rsid w:val="00371510"/>
    <w:rsid w:val="00373B0A"/>
    <w:rsid w:val="00383F0A"/>
    <w:rsid w:val="00396DFD"/>
    <w:rsid w:val="003A7059"/>
    <w:rsid w:val="003B7A36"/>
    <w:rsid w:val="003C17AB"/>
    <w:rsid w:val="003C64E8"/>
    <w:rsid w:val="003C7823"/>
    <w:rsid w:val="003E1DCC"/>
    <w:rsid w:val="003E5BB6"/>
    <w:rsid w:val="003F11A1"/>
    <w:rsid w:val="003F48D3"/>
    <w:rsid w:val="003F5894"/>
    <w:rsid w:val="003F6A59"/>
    <w:rsid w:val="004065C8"/>
    <w:rsid w:val="004109FA"/>
    <w:rsid w:val="00411B4B"/>
    <w:rsid w:val="00415BEE"/>
    <w:rsid w:val="004254E9"/>
    <w:rsid w:val="00427F85"/>
    <w:rsid w:val="00436946"/>
    <w:rsid w:val="00436F42"/>
    <w:rsid w:val="004378B4"/>
    <w:rsid w:val="00451314"/>
    <w:rsid w:val="00452E9D"/>
    <w:rsid w:val="004534C7"/>
    <w:rsid w:val="004653A9"/>
    <w:rsid w:val="004671AA"/>
    <w:rsid w:val="00471DF8"/>
    <w:rsid w:val="00472E76"/>
    <w:rsid w:val="00480FB1"/>
    <w:rsid w:val="00483928"/>
    <w:rsid w:val="00483D3F"/>
    <w:rsid w:val="00490EEA"/>
    <w:rsid w:val="004C331F"/>
    <w:rsid w:val="004D6103"/>
    <w:rsid w:val="004D6C82"/>
    <w:rsid w:val="004E3BCE"/>
    <w:rsid w:val="004E70AD"/>
    <w:rsid w:val="004F0E97"/>
    <w:rsid w:val="004F17E2"/>
    <w:rsid w:val="00501DD1"/>
    <w:rsid w:val="00515C21"/>
    <w:rsid w:val="00527EEF"/>
    <w:rsid w:val="00530BD7"/>
    <w:rsid w:val="005362C5"/>
    <w:rsid w:val="00545CD2"/>
    <w:rsid w:val="00546EF4"/>
    <w:rsid w:val="005476F3"/>
    <w:rsid w:val="00572527"/>
    <w:rsid w:val="00573E40"/>
    <w:rsid w:val="005759D6"/>
    <w:rsid w:val="00576348"/>
    <w:rsid w:val="005A0B2E"/>
    <w:rsid w:val="005A23D2"/>
    <w:rsid w:val="005A36CB"/>
    <w:rsid w:val="005B49B8"/>
    <w:rsid w:val="005C0741"/>
    <w:rsid w:val="005C5EF4"/>
    <w:rsid w:val="005E0901"/>
    <w:rsid w:val="005E2E0B"/>
    <w:rsid w:val="005E67AD"/>
    <w:rsid w:val="005E7A7D"/>
    <w:rsid w:val="005F26BA"/>
    <w:rsid w:val="00602457"/>
    <w:rsid w:val="00613B30"/>
    <w:rsid w:val="00644FC3"/>
    <w:rsid w:val="00646BD1"/>
    <w:rsid w:val="00647E0D"/>
    <w:rsid w:val="006561C2"/>
    <w:rsid w:val="00664286"/>
    <w:rsid w:val="00671CB3"/>
    <w:rsid w:val="00674BAF"/>
    <w:rsid w:val="00676267"/>
    <w:rsid w:val="00682200"/>
    <w:rsid w:val="00691ADD"/>
    <w:rsid w:val="00692BF6"/>
    <w:rsid w:val="0069738C"/>
    <w:rsid w:val="006A1351"/>
    <w:rsid w:val="006A1497"/>
    <w:rsid w:val="006B0BD1"/>
    <w:rsid w:val="006B5404"/>
    <w:rsid w:val="006C48A5"/>
    <w:rsid w:val="006D20A5"/>
    <w:rsid w:val="006D37BF"/>
    <w:rsid w:val="006E179D"/>
    <w:rsid w:val="006E6973"/>
    <w:rsid w:val="006F252E"/>
    <w:rsid w:val="00702E22"/>
    <w:rsid w:val="0072020E"/>
    <w:rsid w:val="00754902"/>
    <w:rsid w:val="0077760F"/>
    <w:rsid w:val="00780D53"/>
    <w:rsid w:val="00780DC0"/>
    <w:rsid w:val="00786071"/>
    <w:rsid w:val="007A3ECB"/>
    <w:rsid w:val="007B463A"/>
    <w:rsid w:val="007D7BB3"/>
    <w:rsid w:val="007E31E9"/>
    <w:rsid w:val="007F1FA8"/>
    <w:rsid w:val="007F25A9"/>
    <w:rsid w:val="007F5839"/>
    <w:rsid w:val="007F6EF5"/>
    <w:rsid w:val="00800F12"/>
    <w:rsid w:val="00824AB9"/>
    <w:rsid w:val="00836B35"/>
    <w:rsid w:val="00843BDE"/>
    <w:rsid w:val="0087588C"/>
    <w:rsid w:val="0089705C"/>
    <w:rsid w:val="008A6D43"/>
    <w:rsid w:val="008A6E19"/>
    <w:rsid w:val="008B491E"/>
    <w:rsid w:val="008C1A28"/>
    <w:rsid w:val="008C2E98"/>
    <w:rsid w:val="008C3179"/>
    <w:rsid w:val="008D279E"/>
    <w:rsid w:val="008D3E40"/>
    <w:rsid w:val="008E49BD"/>
    <w:rsid w:val="008E53E9"/>
    <w:rsid w:val="008E5771"/>
    <w:rsid w:val="008F264F"/>
    <w:rsid w:val="008F4ACF"/>
    <w:rsid w:val="008F4CAD"/>
    <w:rsid w:val="00924166"/>
    <w:rsid w:val="00940B9B"/>
    <w:rsid w:val="00950042"/>
    <w:rsid w:val="00953573"/>
    <w:rsid w:val="0095676E"/>
    <w:rsid w:val="00956983"/>
    <w:rsid w:val="00963CF0"/>
    <w:rsid w:val="00964BB1"/>
    <w:rsid w:val="009775D9"/>
    <w:rsid w:val="00997175"/>
    <w:rsid w:val="009A1847"/>
    <w:rsid w:val="009A4B72"/>
    <w:rsid w:val="009B062A"/>
    <w:rsid w:val="009B1222"/>
    <w:rsid w:val="009C0534"/>
    <w:rsid w:val="009D33F8"/>
    <w:rsid w:val="009E7C6F"/>
    <w:rsid w:val="009F1793"/>
    <w:rsid w:val="009F1F93"/>
    <w:rsid w:val="009F2D23"/>
    <w:rsid w:val="00A001B1"/>
    <w:rsid w:val="00A01142"/>
    <w:rsid w:val="00A01D69"/>
    <w:rsid w:val="00A02335"/>
    <w:rsid w:val="00A3214A"/>
    <w:rsid w:val="00A46C9A"/>
    <w:rsid w:val="00A619F3"/>
    <w:rsid w:val="00A62A73"/>
    <w:rsid w:val="00A87FF6"/>
    <w:rsid w:val="00AA0A3B"/>
    <w:rsid w:val="00AA2763"/>
    <w:rsid w:val="00AA33B6"/>
    <w:rsid w:val="00AB4D4E"/>
    <w:rsid w:val="00AB50CA"/>
    <w:rsid w:val="00AB6D64"/>
    <w:rsid w:val="00AC53CE"/>
    <w:rsid w:val="00AC74EC"/>
    <w:rsid w:val="00AD2193"/>
    <w:rsid w:val="00AF19F4"/>
    <w:rsid w:val="00AF2AC7"/>
    <w:rsid w:val="00AF74CE"/>
    <w:rsid w:val="00B05DC3"/>
    <w:rsid w:val="00B150C2"/>
    <w:rsid w:val="00B208DB"/>
    <w:rsid w:val="00B23F69"/>
    <w:rsid w:val="00B36CE0"/>
    <w:rsid w:val="00B40FBA"/>
    <w:rsid w:val="00B521A5"/>
    <w:rsid w:val="00B60619"/>
    <w:rsid w:val="00B66A70"/>
    <w:rsid w:val="00B67366"/>
    <w:rsid w:val="00B80EE1"/>
    <w:rsid w:val="00B84135"/>
    <w:rsid w:val="00BB2555"/>
    <w:rsid w:val="00BE075E"/>
    <w:rsid w:val="00C04D34"/>
    <w:rsid w:val="00C05DF8"/>
    <w:rsid w:val="00C06864"/>
    <w:rsid w:val="00C10848"/>
    <w:rsid w:val="00C10F54"/>
    <w:rsid w:val="00C13B54"/>
    <w:rsid w:val="00C23D8D"/>
    <w:rsid w:val="00C32803"/>
    <w:rsid w:val="00C33247"/>
    <w:rsid w:val="00C33FC2"/>
    <w:rsid w:val="00C37AA3"/>
    <w:rsid w:val="00C37FD7"/>
    <w:rsid w:val="00C400C3"/>
    <w:rsid w:val="00C4275F"/>
    <w:rsid w:val="00C43419"/>
    <w:rsid w:val="00C44CF3"/>
    <w:rsid w:val="00C47ED3"/>
    <w:rsid w:val="00C518F8"/>
    <w:rsid w:val="00C61876"/>
    <w:rsid w:val="00C61BE0"/>
    <w:rsid w:val="00C6707E"/>
    <w:rsid w:val="00C7050B"/>
    <w:rsid w:val="00C70B0E"/>
    <w:rsid w:val="00C773CA"/>
    <w:rsid w:val="00C77856"/>
    <w:rsid w:val="00C82012"/>
    <w:rsid w:val="00C83785"/>
    <w:rsid w:val="00C90F2C"/>
    <w:rsid w:val="00C94C0D"/>
    <w:rsid w:val="00CA1FEB"/>
    <w:rsid w:val="00CD4F85"/>
    <w:rsid w:val="00CD6D11"/>
    <w:rsid w:val="00CD6F02"/>
    <w:rsid w:val="00CE246D"/>
    <w:rsid w:val="00CF07A0"/>
    <w:rsid w:val="00CF3E03"/>
    <w:rsid w:val="00CF6921"/>
    <w:rsid w:val="00D0039E"/>
    <w:rsid w:val="00D0082A"/>
    <w:rsid w:val="00D0313A"/>
    <w:rsid w:val="00D1501C"/>
    <w:rsid w:val="00D21455"/>
    <w:rsid w:val="00D36E10"/>
    <w:rsid w:val="00D4098E"/>
    <w:rsid w:val="00D47634"/>
    <w:rsid w:val="00D67F89"/>
    <w:rsid w:val="00D709B3"/>
    <w:rsid w:val="00D74CD2"/>
    <w:rsid w:val="00DA2ED6"/>
    <w:rsid w:val="00DA3072"/>
    <w:rsid w:val="00DA4A0D"/>
    <w:rsid w:val="00DB1D55"/>
    <w:rsid w:val="00DB6DB7"/>
    <w:rsid w:val="00DB76B8"/>
    <w:rsid w:val="00DB7947"/>
    <w:rsid w:val="00DC2EA1"/>
    <w:rsid w:val="00DC3FCA"/>
    <w:rsid w:val="00DC54E1"/>
    <w:rsid w:val="00DD6AAF"/>
    <w:rsid w:val="00DE3DE5"/>
    <w:rsid w:val="00DE3F5C"/>
    <w:rsid w:val="00DF1D20"/>
    <w:rsid w:val="00DF48F9"/>
    <w:rsid w:val="00E02681"/>
    <w:rsid w:val="00E12DDC"/>
    <w:rsid w:val="00E21324"/>
    <w:rsid w:val="00E21AE3"/>
    <w:rsid w:val="00E246B9"/>
    <w:rsid w:val="00E31FEA"/>
    <w:rsid w:val="00E45169"/>
    <w:rsid w:val="00E47787"/>
    <w:rsid w:val="00E51C30"/>
    <w:rsid w:val="00E621EC"/>
    <w:rsid w:val="00E64180"/>
    <w:rsid w:val="00E64AFB"/>
    <w:rsid w:val="00E65593"/>
    <w:rsid w:val="00E7235D"/>
    <w:rsid w:val="00E74AEE"/>
    <w:rsid w:val="00E868E5"/>
    <w:rsid w:val="00E9237A"/>
    <w:rsid w:val="00E939FA"/>
    <w:rsid w:val="00E94BD2"/>
    <w:rsid w:val="00EA5765"/>
    <w:rsid w:val="00EC018F"/>
    <w:rsid w:val="00EC2532"/>
    <w:rsid w:val="00ED7812"/>
    <w:rsid w:val="00EE7CB6"/>
    <w:rsid w:val="00EF3B86"/>
    <w:rsid w:val="00F317E9"/>
    <w:rsid w:val="00F34554"/>
    <w:rsid w:val="00F35B68"/>
    <w:rsid w:val="00F41C34"/>
    <w:rsid w:val="00F45F77"/>
    <w:rsid w:val="00F5167F"/>
    <w:rsid w:val="00F52258"/>
    <w:rsid w:val="00F56BD9"/>
    <w:rsid w:val="00F8570A"/>
    <w:rsid w:val="00F91C7B"/>
    <w:rsid w:val="00FA00FE"/>
    <w:rsid w:val="00FE6F61"/>
    <w:rsid w:val="00FE7B86"/>
    <w:rsid w:val="00FF3EDF"/>
    <w:rsid w:val="00FF54C3"/>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A0B2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DF48F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b290ae-f299-4035-b2d7-52158aee90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EEA060524C7340895C38FDFB916669" ma:contentTypeVersion="16" ma:contentTypeDescription="Ein neues Dokument erstellen." ma:contentTypeScope="" ma:versionID="0e1bd98d6f6b29905e1846f1feec7935">
  <xsd:schema xmlns:xsd="http://www.w3.org/2001/XMLSchema" xmlns:xs="http://www.w3.org/2001/XMLSchema" xmlns:p="http://schemas.microsoft.com/office/2006/metadata/properties" xmlns:ns3="6eb290ae-f299-4035-b2d7-52158aee9011" xmlns:ns4="dea3baee-8267-4ba2-be7f-49b5a90e6194" targetNamespace="http://schemas.microsoft.com/office/2006/metadata/properties" ma:root="true" ma:fieldsID="000cbcf948f74fd92afca8cb5e5aaadb" ns3:_="" ns4:_="">
    <xsd:import namespace="6eb290ae-f299-4035-b2d7-52158aee9011"/>
    <xsd:import namespace="dea3baee-8267-4ba2-be7f-49b5a90e619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290ae-f299-4035-b2d7-52158aee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3baee-8267-4ba2-be7f-49b5a90e619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2F3C-FD23-4DE7-89E6-0F4071242B53}">
  <ds:schemaRefs>
    <ds:schemaRef ds:uri="http://schemas.microsoft.com/office/2006/metadata/properties"/>
    <ds:schemaRef ds:uri="http://schemas.microsoft.com/office/infopath/2007/PartnerControls"/>
    <ds:schemaRef ds:uri="6eb290ae-f299-4035-b2d7-52158aee9011"/>
  </ds:schemaRefs>
</ds:datastoreItem>
</file>

<file path=customXml/itemProps2.xml><?xml version="1.0" encoding="utf-8"?>
<ds:datastoreItem xmlns:ds="http://schemas.openxmlformats.org/officeDocument/2006/customXml" ds:itemID="{493B2742-3E75-4A4C-9B70-53C66EEAB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290ae-f299-4035-b2d7-52158aee9011"/>
    <ds:schemaRef ds:uri="dea3baee-8267-4ba2-be7f-49b5a90e6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96C68-3960-498E-9868-ECEE384BFC13}">
  <ds:schemaRefs>
    <ds:schemaRef ds:uri="http://schemas.microsoft.com/sharepoint/v3/contenttype/forms"/>
  </ds:schemaRefs>
</ds:datastoreItem>
</file>

<file path=customXml/itemProps4.xml><?xml version="1.0" encoding="utf-8"?>
<ds:datastoreItem xmlns:ds="http://schemas.openxmlformats.org/officeDocument/2006/customXml" ds:itemID="{9BCFE9E8-47E9-49D0-8AB7-DBB71D4F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18384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2</cp:revision>
  <cp:lastPrinted>2023-02-09T08:16:00Z</cp:lastPrinted>
  <dcterms:created xsi:type="dcterms:W3CDTF">2024-09-20T12:01:00Z</dcterms:created>
  <dcterms:modified xsi:type="dcterms:W3CDTF">2024-09-20T12:01:00Z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0x010100AEEEA060524C7340895C38FDFB916669</vt:lpwstr>
  </property>
</Properties>
</file>