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00B4" w14:textId="77777777" w:rsidR="007C37E2" w:rsidRPr="00512703" w:rsidRDefault="007C37E2" w:rsidP="007C37E2">
      <w:pPr>
        <w:jc w:val="center"/>
        <w:rPr>
          <w:szCs w:val="22"/>
          <w:lang w:val="sr-Latn-ME"/>
        </w:rPr>
      </w:pPr>
      <w:r w:rsidRPr="00512703">
        <w:rPr>
          <w:b/>
          <w:bCs/>
          <w:iCs/>
          <w:szCs w:val="22"/>
          <w:u w:val="single"/>
          <w:lang w:val="sr-Latn-ME"/>
        </w:rPr>
        <w:t>UPUTSTVO ZA LIJEK</w:t>
      </w:r>
    </w:p>
    <w:p w14:paraId="4ED079F6" w14:textId="77777777" w:rsidR="007C37E2" w:rsidRPr="00512703" w:rsidRDefault="007C37E2" w:rsidP="007C37E2">
      <w:pPr>
        <w:jc w:val="center"/>
        <w:rPr>
          <w:b/>
          <w:szCs w:val="22"/>
          <w:lang w:val="sr-Latn-ME"/>
        </w:rPr>
      </w:pPr>
    </w:p>
    <w:p w14:paraId="2EE3B952" w14:textId="7A1F4DD7" w:rsidR="007C37E2" w:rsidRPr="00512703" w:rsidRDefault="007C37E2" w:rsidP="007C37E2">
      <w:pPr>
        <w:jc w:val="center"/>
        <w:rPr>
          <w:szCs w:val="22"/>
          <w:lang w:val="sr-Latn-ME"/>
        </w:rPr>
      </w:pPr>
      <w:r w:rsidRPr="00512703">
        <w:rPr>
          <w:b/>
          <w:szCs w:val="22"/>
          <w:lang w:val="sr-Latn-ME"/>
        </w:rPr>
        <w:t>Nolpaza, 40 mg</w:t>
      </w:r>
      <w:r w:rsidR="00741139" w:rsidRPr="00512703">
        <w:rPr>
          <w:b/>
          <w:szCs w:val="22"/>
          <w:lang w:val="sr-Latn-ME"/>
        </w:rPr>
        <w:t>,</w:t>
      </w:r>
      <w:r w:rsidRPr="00512703">
        <w:rPr>
          <w:b/>
          <w:szCs w:val="22"/>
          <w:lang w:val="sr-Latn-ME"/>
        </w:rPr>
        <w:t xml:space="preserve"> prašak za rastvor za injekciju </w:t>
      </w:r>
    </w:p>
    <w:p w14:paraId="0794F3F0" w14:textId="77777777" w:rsidR="00BA1B8D" w:rsidRPr="00512703" w:rsidRDefault="00BA1B8D" w:rsidP="007C37E2">
      <w:pPr>
        <w:jc w:val="center"/>
        <w:rPr>
          <w:i/>
          <w:szCs w:val="22"/>
          <w:lang w:val="sr-Latn-ME"/>
        </w:rPr>
      </w:pPr>
    </w:p>
    <w:p w14:paraId="7149484B" w14:textId="1499B0E9" w:rsidR="007C37E2" w:rsidRPr="00512703" w:rsidRDefault="00BA1B8D" w:rsidP="007C37E2">
      <w:pPr>
        <w:jc w:val="center"/>
        <w:rPr>
          <w:b/>
          <w:szCs w:val="22"/>
          <w:lang w:val="sr-Latn-ME"/>
        </w:rPr>
      </w:pPr>
      <w:r w:rsidRPr="00512703">
        <w:rPr>
          <w:b/>
          <w:szCs w:val="22"/>
          <w:lang w:val="sr-Latn-ME"/>
        </w:rPr>
        <w:t>p</w:t>
      </w:r>
      <w:r w:rsidR="007C37E2" w:rsidRPr="00512703">
        <w:rPr>
          <w:b/>
          <w:szCs w:val="22"/>
          <w:lang w:val="sr-Latn-ME"/>
        </w:rPr>
        <w:t>antoprazol</w:t>
      </w:r>
    </w:p>
    <w:p w14:paraId="2367465B" w14:textId="77777777" w:rsidR="007C37E2" w:rsidRPr="00512703" w:rsidRDefault="007C37E2" w:rsidP="007C37E2">
      <w:pPr>
        <w:jc w:val="center"/>
        <w:rPr>
          <w:szCs w:val="22"/>
          <w:lang w:val="sr-Latn-ME"/>
        </w:rPr>
      </w:pPr>
    </w:p>
    <w:p w14:paraId="1FD0A9C1" w14:textId="77777777" w:rsidR="007C37E2" w:rsidRPr="00512703" w:rsidRDefault="007C37E2" w:rsidP="007C37E2">
      <w:pPr>
        <w:rPr>
          <w:szCs w:val="22"/>
          <w:lang w:val="sr-Latn-ME"/>
        </w:rPr>
      </w:pPr>
    </w:p>
    <w:p w14:paraId="230D13BA" w14:textId="77777777" w:rsidR="007C37E2" w:rsidRPr="00512703" w:rsidRDefault="007C37E2" w:rsidP="007B1AC1">
      <w:pPr>
        <w:jc w:val="both"/>
        <w:rPr>
          <w:b/>
          <w:bCs/>
          <w:szCs w:val="22"/>
          <w:lang w:val="sr-Latn-ME"/>
        </w:rPr>
      </w:pPr>
      <w:r w:rsidRPr="00512703">
        <w:rPr>
          <w:b/>
          <w:bCs/>
          <w:szCs w:val="22"/>
          <w:lang w:val="sr-Latn-ME"/>
        </w:rPr>
        <w:t>Pažljivo pročitajte ovo uputstvo, prije nego što počnete da  koristite ovaj lijek, jer sadrži informacije koje su važne za Vas</w:t>
      </w:r>
    </w:p>
    <w:p w14:paraId="47BA8C67" w14:textId="77777777" w:rsidR="007C37E2" w:rsidRPr="00512703" w:rsidRDefault="007C37E2" w:rsidP="007B1AC1">
      <w:pPr>
        <w:numPr>
          <w:ilvl w:val="0"/>
          <w:numId w:val="27"/>
        </w:numPr>
        <w:jc w:val="both"/>
        <w:rPr>
          <w:szCs w:val="22"/>
          <w:lang w:val="sr-Latn-ME"/>
        </w:rPr>
      </w:pPr>
      <w:r w:rsidRPr="00512703">
        <w:rPr>
          <w:szCs w:val="22"/>
          <w:lang w:val="sr-Latn-ME"/>
        </w:rPr>
        <w:t>Uputstvo sačuvajte. Može biti potrebno da ga ponovo pročitate.</w:t>
      </w:r>
    </w:p>
    <w:p w14:paraId="5AA93058" w14:textId="77777777" w:rsidR="007C37E2" w:rsidRPr="00512703" w:rsidRDefault="007C37E2" w:rsidP="007B1AC1">
      <w:pPr>
        <w:numPr>
          <w:ilvl w:val="0"/>
          <w:numId w:val="27"/>
        </w:numPr>
        <w:jc w:val="both"/>
        <w:rPr>
          <w:szCs w:val="22"/>
          <w:lang w:val="sr-Latn-ME"/>
        </w:rPr>
      </w:pPr>
      <w:r w:rsidRPr="00512703">
        <w:rPr>
          <w:szCs w:val="22"/>
          <w:lang w:val="sr-Latn-ME"/>
        </w:rPr>
        <w:t>Ako imate dodatnih pitanja, obratite se svom ljekaru ili farmaceutu ili medicinskoj sestri.</w:t>
      </w:r>
    </w:p>
    <w:p w14:paraId="27B09383" w14:textId="77777777" w:rsidR="007C37E2" w:rsidRPr="00512703" w:rsidRDefault="007C37E2" w:rsidP="007B1AC1">
      <w:pPr>
        <w:numPr>
          <w:ilvl w:val="0"/>
          <w:numId w:val="27"/>
        </w:numPr>
        <w:jc w:val="both"/>
        <w:rPr>
          <w:szCs w:val="22"/>
          <w:lang w:val="sr-Latn-ME"/>
        </w:rPr>
      </w:pPr>
      <w:r w:rsidRPr="00512703" w:rsidDel="00E45E9D">
        <w:rPr>
          <w:szCs w:val="22"/>
          <w:lang w:val="sr-Latn-ME"/>
        </w:rPr>
        <w:t xml:space="preserve"> </w:t>
      </w:r>
      <w:r w:rsidRPr="00512703">
        <w:rPr>
          <w:szCs w:val="22"/>
          <w:lang w:val="sr-Latn-ME"/>
        </w:rPr>
        <w:t>Ovaj lijek propisan je Vama i ne smijete ga davati drugima. Može da im škodi, čak i kada imaju iste znake bolesti kao i Vi.</w:t>
      </w:r>
    </w:p>
    <w:p w14:paraId="3C17BF83" w14:textId="77777777" w:rsidR="007C37E2" w:rsidRPr="00512703" w:rsidRDefault="007C37E2" w:rsidP="007B1AC1">
      <w:pPr>
        <w:numPr>
          <w:ilvl w:val="0"/>
          <w:numId w:val="27"/>
        </w:numPr>
        <w:jc w:val="both"/>
        <w:rPr>
          <w:szCs w:val="22"/>
          <w:lang w:val="sr-Latn-ME"/>
        </w:rPr>
      </w:pPr>
      <w:r w:rsidRPr="00512703">
        <w:rPr>
          <w:szCs w:val="22"/>
          <w:lang w:val="sr-Latn-ME"/>
        </w:rPr>
        <w:t>Ako Vam se javi bilo koje neželjeno dejstvo recite to svom ljekaru, farmaceutu ili medicinskoj sestri. Ovo uključuje i bilo koja neželjena dejstva koja nijesu navedena u ovom uputstvu. Pogledajte dio 4.</w:t>
      </w:r>
    </w:p>
    <w:p w14:paraId="761AE3E5" w14:textId="77777777" w:rsidR="007C37E2" w:rsidRPr="00512703" w:rsidRDefault="007C37E2" w:rsidP="007B1AC1">
      <w:pPr>
        <w:jc w:val="both"/>
        <w:rPr>
          <w:szCs w:val="22"/>
          <w:lang w:val="sr-Latn-ME"/>
        </w:rPr>
      </w:pPr>
    </w:p>
    <w:p w14:paraId="00A5CA32" w14:textId="77777777" w:rsidR="007C37E2" w:rsidRPr="00512703" w:rsidRDefault="007C37E2" w:rsidP="007B1AC1">
      <w:pPr>
        <w:jc w:val="both"/>
        <w:rPr>
          <w:i/>
          <w:iCs/>
          <w:szCs w:val="22"/>
          <w:lang w:val="sr-Latn-ME"/>
        </w:rPr>
      </w:pPr>
    </w:p>
    <w:p w14:paraId="734A9955" w14:textId="77777777" w:rsidR="007C37E2" w:rsidRPr="00512703" w:rsidRDefault="007C37E2" w:rsidP="007B1AC1">
      <w:pPr>
        <w:jc w:val="both"/>
        <w:rPr>
          <w:bCs/>
          <w:szCs w:val="22"/>
          <w:lang w:val="sr-Latn-ME"/>
        </w:rPr>
      </w:pPr>
    </w:p>
    <w:p w14:paraId="0FE9426D" w14:textId="77777777" w:rsidR="007C37E2" w:rsidRPr="00512703" w:rsidRDefault="007C37E2" w:rsidP="007B1AC1">
      <w:pPr>
        <w:jc w:val="both"/>
        <w:rPr>
          <w:b/>
          <w:bCs/>
          <w:szCs w:val="22"/>
          <w:lang w:val="sr-Latn-ME"/>
        </w:rPr>
      </w:pPr>
      <w:r w:rsidRPr="00512703">
        <w:rPr>
          <w:b/>
          <w:bCs/>
          <w:szCs w:val="22"/>
          <w:lang w:val="sr-Latn-ME"/>
        </w:rPr>
        <w:t>U ovom uputstvu pročitaćete:</w:t>
      </w:r>
    </w:p>
    <w:p w14:paraId="02A607DF" w14:textId="77777777" w:rsidR="007C37E2" w:rsidRPr="00512703" w:rsidRDefault="007C37E2" w:rsidP="007B1AC1">
      <w:pPr>
        <w:numPr>
          <w:ilvl w:val="0"/>
          <w:numId w:val="26"/>
        </w:numPr>
        <w:jc w:val="both"/>
        <w:rPr>
          <w:szCs w:val="22"/>
          <w:lang w:val="sr-Latn-ME"/>
        </w:rPr>
      </w:pPr>
      <w:r w:rsidRPr="00512703">
        <w:rPr>
          <w:szCs w:val="22"/>
          <w:lang w:val="sr-Latn-ME"/>
        </w:rPr>
        <w:t>Šta je lijek Nolpaza i čemu je namijenjen</w:t>
      </w:r>
    </w:p>
    <w:p w14:paraId="3688B94C" w14:textId="77777777" w:rsidR="007C37E2" w:rsidRPr="00512703" w:rsidRDefault="007C37E2" w:rsidP="007B1AC1">
      <w:pPr>
        <w:numPr>
          <w:ilvl w:val="0"/>
          <w:numId w:val="26"/>
        </w:numPr>
        <w:jc w:val="both"/>
        <w:rPr>
          <w:szCs w:val="22"/>
          <w:lang w:val="sr-Latn-ME"/>
        </w:rPr>
      </w:pPr>
      <w:r w:rsidRPr="00512703">
        <w:rPr>
          <w:szCs w:val="22"/>
          <w:lang w:val="sr-Latn-ME"/>
        </w:rPr>
        <w:t>Šta treba da znate prije nego što uzmete lijek Nolpaza</w:t>
      </w:r>
    </w:p>
    <w:p w14:paraId="363976CC" w14:textId="77777777" w:rsidR="007C37E2" w:rsidRPr="00512703" w:rsidRDefault="007C37E2" w:rsidP="007B1AC1">
      <w:pPr>
        <w:numPr>
          <w:ilvl w:val="0"/>
          <w:numId w:val="26"/>
        </w:numPr>
        <w:jc w:val="both"/>
        <w:rPr>
          <w:szCs w:val="22"/>
          <w:lang w:val="sr-Latn-ME"/>
        </w:rPr>
      </w:pPr>
      <w:r w:rsidRPr="00512703">
        <w:rPr>
          <w:szCs w:val="22"/>
          <w:lang w:val="sr-Latn-ME"/>
        </w:rPr>
        <w:t>Kako se upotrebljava lijek Nolpaza</w:t>
      </w:r>
    </w:p>
    <w:p w14:paraId="558F46F3" w14:textId="77777777" w:rsidR="007C37E2" w:rsidRPr="00512703" w:rsidRDefault="007C37E2" w:rsidP="007B1AC1">
      <w:pPr>
        <w:numPr>
          <w:ilvl w:val="0"/>
          <w:numId w:val="26"/>
        </w:numPr>
        <w:jc w:val="both"/>
        <w:rPr>
          <w:szCs w:val="22"/>
          <w:lang w:val="sr-Latn-ME"/>
        </w:rPr>
      </w:pPr>
      <w:r w:rsidRPr="00512703">
        <w:rPr>
          <w:szCs w:val="22"/>
          <w:lang w:val="sr-Latn-ME"/>
        </w:rPr>
        <w:t xml:space="preserve">Moguća neželjena dejstva </w:t>
      </w:r>
    </w:p>
    <w:p w14:paraId="74A1C61F" w14:textId="77777777" w:rsidR="007C37E2" w:rsidRPr="00512703" w:rsidRDefault="007C37E2" w:rsidP="007B1AC1">
      <w:pPr>
        <w:numPr>
          <w:ilvl w:val="0"/>
          <w:numId w:val="26"/>
        </w:numPr>
        <w:jc w:val="both"/>
        <w:rPr>
          <w:szCs w:val="22"/>
          <w:lang w:val="sr-Latn-ME"/>
        </w:rPr>
      </w:pPr>
      <w:r w:rsidRPr="00512703">
        <w:rPr>
          <w:szCs w:val="22"/>
          <w:lang w:val="sr-Latn-ME"/>
        </w:rPr>
        <w:t>Kako čuvati lijek Nolpaza</w:t>
      </w:r>
    </w:p>
    <w:p w14:paraId="7D3A7809" w14:textId="77777777" w:rsidR="007C37E2" w:rsidRPr="00512703" w:rsidRDefault="007C37E2" w:rsidP="007B1AC1">
      <w:pPr>
        <w:numPr>
          <w:ilvl w:val="0"/>
          <w:numId w:val="26"/>
        </w:numPr>
        <w:jc w:val="both"/>
        <w:rPr>
          <w:b/>
          <w:bCs/>
          <w:szCs w:val="22"/>
          <w:lang w:val="sr-Latn-ME"/>
        </w:rPr>
      </w:pPr>
      <w:r w:rsidRPr="00512703">
        <w:rPr>
          <w:szCs w:val="22"/>
          <w:lang w:val="sr-Latn-ME"/>
        </w:rPr>
        <w:t>Sadržaj pakovanja i dodatne informacije</w:t>
      </w:r>
    </w:p>
    <w:p w14:paraId="471BFD4F" w14:textId="77777777" w:rsidR="007C37E2" w:rsidRPr="00512703" w:rsidRDefault="007C37E2" w:rsidP="007B1AC1">
      <w:pPr>
        <w:jc w:val="both"/>
        <w:rPr>
          <w:szCs w:val="22"/>
          <w:lang w:val="sr-Latn-ME"/>
        </w:rPr>
      </w:pPr>
    </w:p>
    <w:p w14:paraId="17D1AC46" w14:textId="77777777" w:rsidR="007C37E2" w:rsidRPr="00512703" w:rsidRDefault="007C37E2" w:rsidP="007C37E2">
      <w:pPr>
        <w:rPr>
          <w:szCs w:val="22"/>
          <w:lang w:val="sr-Latn-ME"/>
        </w:rPr>
      </w:pPr>
    </w:p>
    <w:p w14:paraId="61CAB479" w14:textId="77777777" w:rsidR="007C37E2" w:rsidRPr="00512703" w:rsidRDefault="007C37E2" w:rsidP="007C37E2">
      <w:pPr>
        <w:rPr>
          <w:b/>
          <w:szCs w:val="22"/>
          <w:lang w:val="sr-Latn-ME"/>
        </w:rPr>
      </w:pPr>
    </w:p>
    <w:p w14:paraId="387A64E4" w14:textId="77777777" w:rsidR="007C37E2" w:rsidRPr="00512703" w:rsidRDefault="007C37E2" w:rsidP="007C37E2">
      <w:pPr>
        <w:rPr>
          <w:b/>
          <w:szCs w:val="22"/>
          <w:lang w:val="sr-Latn-ME"/>
        </w:rPr>
      </w:pPr>
    </w:p>
    <w:p w14:paraId="4A7D5DFD" w14:textId="77777777" w:rsidR="007C37E2" w:rsidRPr="00512703" w:rsidRDefault="007C37E2" w:rsidP="007C37E2">
      <w:pPr>
        <w:rPr>
          <w:b/>
          <w:szCs w:val="22"/>
          <w:lang w:val="sr-Latn-ME"/>
        </w:rPr>
      </w:pPr>
    </w:p>
    <w:p w14:paraId="468B809C" w14:textId="77777777" w:rsidR="007C37E2" w:rsidRPr="00512703" w:rsidRDefault="007C37E2" w:rsidP="007C37E2">
      <w:pPr>
        <w:rPr>
          <w:b/>
          <w:szCs w:val="22"/>
          <w:lang w:val="sr-Latn-ME"/>
        </w:rPr>
      </w:pPr>
    </w:p>
    <w:p w14:paraId="70D1C85F" w14:textId="77777777" w:rsidR="007C37E2" w:rsidRPr="00512703" w:rsidRDefault="007C37E2" w:rsidP="007C37E2">
      <w:pPr>
        <w:rPr>
          <w:b/>
          <w:szCs w:val="22"/>
          <w:lang w:val="sr-Latn-ME"/>
        </w:rPr>
      </w:pPr>
    </w:p>
    <w:p w14:paraId="3B00CD56" w14:textId="77777777" w:rsidR="007C37E2" w:rsidRPr="00512703" w:rsidRDefault="007C37E2" w:rsidP="007C37E2">
      <w:pPr>
        <w:rPr>
          <w:b/>
          <w:szCs w:val="22"/>
          <w:lang w:val="sr-Latn-ME"/>
        </w:rPr>
      </w:pPr>
    </w:p>
    <w:p w14:paraId="28D23A94" w14:textId="77777777" w:rsidR="007C37E2" w:rsidRPr="00512703" w:rsidRDefault="007C37E2" w:rsidP="007C37E2">
      <w:pPr>
        <w:rPr>
          <w:b/>
          <w:szCs w:val="22"/>
          <w:lang w:val="sr-Latn-ME"/>
        </w:rPr>
      </w:pPr>
    </w:p>
    <w:p w14:paraId="241E0D8B" w14:textId="77777777" w:rsidR="007C37E2" w:rsidRPr="00512703" w:rsidRDefault="007C37E2" w:rsidP="007C37E2">
      <w:pPr>
        <w:rPr>
          <w:b/>
          <w:szCs w:val="22"/>
          <w:lang w:val="sr-Latn-ME"/>
        </w:rPr>
      </w:pPr>
    </w:p>
    <w:p w14:paraId="2FFA55CE" w14:textId="77777777" w:rsidR="007C37E2" w:rsidRPr="00512703" w:rsidRDefault="007C37E2" w:rsidP="007C37E2">
      <w:pPr>
        <w:rPr>
          <w:b/>
          <w:szCs w:val="22"/>
          <w:lang w:val="sr-Latn-ME"/>
        </w:rPr>
      </w:pPr>
    </w:p>
    <w:p w14:paraId="31BA7E2D" w14:textId="77777777" w:rsidR="007C37E2" w:rsidRPr="00512703" w:rsidRDefault="007C37E2" w:rsidP="007C37E2">
      <w:pPr>
        <w:rPr>
          <w:b/>
          <w:szCs w:val="22"/>
          <w:lang w:val="sr-Latn-ME"/>
        </w:rPr>
      </w:pPr>
    </w:p>
    <w:p w14:paraId="5A8762FB" w14:textId="77777777" w:rsidR="007C37E2" w:rsidRPr="00512703" w:rsidRDefault="007C37E2" w:rsidP="007C37E2">
      <w:pPr>
        <w:rPr>
          <w:b/>
          <w:szCs w:val="22"/>
          <w:lang w:val="sr-Latn-ME"/>
        </w:rPr>
      </w:pPr>
    </w:p>
    <w:p w14:paraId="16ED20D6" w14:textId="77777777" w:rsidR="007C37E2" w:rsidRPr="00512703" w:rsidRDefault="007C37E2" w:rsidP="007C37E2">
      <w:pPr>
        <w:rPr>
          <w:b/>
          <w:szCs w:val="22"/>
          <w:lang w:val="sr-Latn-ME"/>
        </w:rPr>
      </w:pPr>
    </w:p>
    <w:p w14:paraId="22116991" w14:textId="77777777" w:rsidR="007C37E2" w:rsidRPr="00512703" w:rsidRDefault="007C37E2" w:rsidP="007C37E2">
      <w:pPr>
        <w:rPr>
          <w:b/>
          <w:szCs w:val="22"/>
          <w:lang w:val="sr-Latn-ME"/>
        </w:rPr>
      </w:pPr>
    </w:p>
    <w:p w14:paraId="110B9F85" w14:textId="77777777" w:rsidR="007C37E2" w:rsidRPr="00512703" w:rsidRDefault="007C37E2" w:rsidP="007C37E2">
      <w:pPr>
        <w:rPr>
          <w:b/>
          <w:szCs w:val="22"/>
          <w:lang w:val="sr-Latn-ME"/>
        </w:rPr>
      </w:pPr>
    </w:p>
    <w:p w14:paraId="05F35B81" w14:textId="77777777" w:rsidR="007C37E2" w:rsidRPr="00512703" w:rsidRDefault="007C37E2" w:rsidP="007C37E2">
      <w:pPr>
        <w:rPr>
          <w:b/>
          <w:szCs w:val="22"/>
          <w:lang w:val="sr-Latn-ME"/>
        </w:rPr>
      </w:pPr>
    </w:p>
    <w:p w14:paraId="640A2174" w14:textId="77777777" w:rsidR="007C37E2" w:rsidRPr="00512703" w:rsidRDefault="007C37E2" w:rsidP="007C37E2">
      <w:pPr>
        <w:rPr>
          <w:b/>
          <w:szCs w:val="22"/>
          <w:lang w:val="sr-Latn-ME"/>
        </w:rPr>
      </w:pPr>
    </w:p>
    <w:p w14:paraId="73B244D1" w14:textId="77777777" w:rsidR="007C37E2" w:rsidRPr="00512703" w:rsidRDefault="007C37E2" w:rsidP="007C37E2">
      <w:pPr>
        <w:rPr>
          <w:b/>
          <w:szCs w:val="22"/>
          <w:lang w:val="sr-Latn-ME"/>
        </w:rPr>
      </w:pPr>
    </w:p>
    <w:p w14:paraId="1906F26D" w14:textId="40051808" w:rsidR="007C37E2" w:rsidRPr="00512703" w:rsidRDefault="007C37E2" w:rsidP="007C37E2">
      <w:pPr>
        <w:rPr>
          <w:b/>
          <w:szCs w:val="22"/>
          <w:lang w:val="sr-Latn-ME"/>
        </w:rPr>
      </w:pPr>
    </w:p>
    <w:p w14:paraId="1E77B982" w14:textId="3EDA46F0" w:rsidR="00B07B08" w:rsidRPr="00512703" w:rsidRDefault="00B07B08" w:rsidP="007C37E2">
      <w:pPr>
        <w:rPr>
          <w:b/>
          <w:szCs w:val="22"/>
          <w:lang w:val="sr-Latn-ME"/>
        </w:rPr>
      </w:pPr>
    </w:p>
    <w:p w14:paraId="56E02C38" w14:textId="000F1EF4" w:rsidR="00B07B08" w:rsidRPr="00512703" w:rsidRDefault="00B07B08" w:rsidP="007C37E2">
      <w:pPr>
        <w:rPr>
          <w:b/>
          <w:szCs w:val="22"/>
          <w:lang w:val="sr-Latn-ME"/>
        </w:rPr>
      </w:pPr>
    </w:p>
    <w:p w14:paraId="5F231B94" w14:textId="25918B3E" w:rsidR="00B07B08" w:rsidRPr="00512703" w:rsidRDefault="00B07B08" w:rsidP="007C37E2">
      <w:pPr>
        <w:rPr>
          <w:b/>
          <w:szCs w:val="22"/>
          <w:lang w:val="sr-Latn-ME"/>
        </w:rPr>
      </w:pPr>
    </w:p>
    <w:p w14:paraId="5B978AB6" w14:textId="0398DA6D" w:rsidR="00B07B08" w:rsidRPr="00512703" w:rsidRDefault="00B07B08" w:rsidP="007C37E2">
      <w:pPr>
        <w:rPr>
          <w:b/>
          <w:szCs w:val="22"/>
          <w:lang w:val="sr-Latn-ME"/>
        </w:rPr>
      </w:pPr>
    </w:p>
    <w:p w14:paraId="1A00293E" w14:textId="2507944A" w:rsidR="00B07B08" w:rsidRPr="00512703" w:rsidRDefault="00B07B08" w:rsidP="007C37E2">
      <w:pPr>
        <w:rPr>
          <w:b/>
          <w:szCs w:val="22"/>
          <w:lang w:val="sr-Latn-ME"/>
        </w:rPr>
      </w:pPr>
    </w:p>
    <w:p w14:paraId="2ED09481" w14:textId="101B6DED" w:rsidR="00B07B08" w:rsidRPr="00512703" w:rsidRDefault="00B07B08" w:rsidP="007C37E2">
      <w:pPr>
        <w:rPr>
          <w:b/>
          <w:szCs w:val="22"/>
          <w:lang w:val="sr-Latn-ME"/>
        </w:rPr>
      </w:pPr>
    </w:p>
    <w:p w14:paraId="0754CE67" w14:textId="644F0ED5" w:rsidR="00B07B08" w:rsidRPr="00512703" w:rsidRDefault="00B07B08" w:rsidP="007C37E2">
      <w:pPr>
        <w:rPr>
          <w:b/>
          <w:szCs w:val="22"/>
          <w:lang w:val="sr-Latn-ME"/>
        </w:rPr>
      </w:pPr>
    </w:p>
    <w:p w14:paraId="47F8EDCD" w14:textId="45C4CAFE" w:rsidR="00B07B08" w:rsidRPr="00512703" w:rsidRDefault="00B07B08" w:rsidP="007C37E2">
      <w:pPr>
        <w:rPr>
          <w:b/>
          <w:szCs w:val="22"/>
          <w:lang w:val="sr-Latn-ME"/>
        </w:rPr>
      </w:pPr>
    </w:p>
    <w:p w14:paraId="29AC4CDD" w14:textId="06D4B6DD" w:rsidR="00B07B08" w:rsidRPr="00512703" w:rsidRDefault="00B07B08" w:rsidP="007C37E2">
      <w:pPr>
        <w:rPr>
          <w:b/>
          <w:szCs w:val="22"/>
          <w:lang w:val="sr-Latn-ME"/>
        </w:rPr>
      </w:pPr>
    </w:p>
    <w:p w14:paraId="2977E280" w14:textId="77777777" w:rsidR="00B07B08" w:rsidRPr="00512703" w:rsidRDefault="00B07B08" w:rsidP="007C37E2">
      <w:pPr>
        <w:rPr>
          <w:b/>
          <w:szCs w:val="22"/>
          <w:lang w:val="sr-Latn-ME"/>
        </w:rPr>
      </w:pPr>
    </w:p>
    <w:p w14:paraId="05E6BCEC" w14:textId="77777777" w:rsidR="007C37E2" w:rsidRPr="00512703" w:rsidRDefault="007C37E2" w:rsidP="007B1AC1">
      <w:pPr>
        <w:jc w:val="both"/>
        <w:rPr>
          <w:b/>
          <w:szCs w:val="22"/>
          <w:lang w:val="sr-Latn-ME"/>
        </w:rPr>
      </w:pPr>
      <w:r w:rsidRPr="00512703">
        <w:rPr>
          <w:b/>
          <w:szCs w:val="22"/>
          <w:lang w:val="sr-Latn-ME"/>
        </w:rPr>
        <w:lastRenderedPageBreak/>
        <w:t>1.</w:t>
      </w:r>
      <w:r w:rsidRPr="00512703">
        <w:rPr>
          <w:b/>
          <w:szCs w:val="22"/>
          <w:lang w:val="sr-Latn-ME"/>
        </w:rPr>
        <w:tab/>
      </w:r>
      <w:r w:rsidRPr="00512703">
        <w:rPr>
          <w:b/>
          <w:bCs/>
          <w:szCs w:val="22"/>
          <w:lang w:val="sr-Latn-ME"/>
        </w:rPr>
        <w:t xml:space="preserve">ŠTA JE LIJEK </w:t>
      </w:r>
      <w:r w:rsidRPr="00512703">
        <w:rPr>
          <w:b/>
          <w:szCs w:val="22"/>
          <w:lang w:val="sr-Latn-ME"/>
        </w:rPr>
        <w:t>NOLPAZA</w:t>
      </w:r>
      <w:r w:rsidRPr="00512703">
        <w:rPr>
          <w:b/>
          <w:bCs/>
          <w:szCs w:val="22"/>
          <w:lang w:val="sr-Latn-ME"/>
        </w:rPr>
        <w:t xml:space="preserve"> I ČEMU JE NAMIJENJEN</w:t>
      </w:r>
    </w:p>
    <w:p w14:paraId="7FEA5497" w14:textId="77777777" w:rsidR="007C37E2" w:rsidRPr="00512703" w:rsidRDefault="007C37E2" w:rsidP="007B1AC1">
      <w:pPr>
        <w:jc w:val="both"/>
        <w:rPr>
          <w:szCs w:val="22"/>
          <w:lang w:val="sr-Latn-ME"/>
        </w:rPr>
      </w:pPr>
    </w:p>
    <w:p w14:paraId="5BBC2129" w14:textId="77777777" w:rsidR="007C37E2" w:rsidRPr="00512703" w:rsidRDefault="007C37E2" w:rsidP="00602598">
      <w:pPr>
        <w:jc w:val="both"/>
        <w:rPr>
          <w:szCs w:val="22"/>
          <w:lang w:val="sr-Latn-ME"/>
        </w:rPr>
      </w:pPr>
      <w:r w:rsidRPr="00512703">
        <w:rPr>
          <w:szCs w:val="22"/>
          <w:lang w:val="sr-Latn-ME"/>
        </w:rPr>
        <w:t>Lijek Nolpaza spada u grupu ljekova koja se zove „inhibitori protonske pumpe“ i djeluje tako što smanjuje stvaranje želudačne kiseline. Koristi se za liječenje oboljenja želuca i tankog crijeva vezanih za poremećaj lučenja želudačne kiseline.</w:t>
      </w:r>
    </w:p>
    <w:p w14:paraId="5B5108EB" w14:textId="77777777" w:rsidR="007C37E2" w:rsidRPr="00512703" w:rsidRDefault="007C37E2">
      <w:pPr>
        <w:jc w:val="both"/>
        <w:rPr>
          <w:szCs w:val="22"/>
          <w:lang w:val="sr-Latn-ME"/>
        </w:rPr>
      </w:pPr>
    </w:p>
    <w:p w14:paraId="4ED01635" w14:textId="77777777" w:rsidR="007C37E2" w:rsidRPr="00512703" w:rsidRDefault="007C37E2">
      <w:pPr>
        <w:jc w:val="both"/>
        <w:rPr>
          <w:szCs w:val="22"/>
          <w:lang w:val="sr-Latn-ME"/>
        </w:rPr>
      </w:pPr>
      <w:r w:rsidRPr="00512703">
        <w:rPr>
          <w:szCs w:val="22"/>
          <w:lang w:val="sr-Latn-ME"/>
        </w:rPr>
        <w:t>Lijek Nolpaza se primjenjuje kao intravenska injekcija i Vaš ljekar će Vam propisati ovaj lijek samo ako smatra da su trenutno pantoprazol injekcije pogodnije za Vas od pantoprazol tableta. Ljekar će zamijeniti injekcije tabletama čim to bude moguće.</w:t>
      </w:r>
    </w:p>
    <w:p w14:paraId="1FF0CC3E" w14:textId="77777777" w:rsidR="007C37E2" w:rsidRPr="00512703" w:rsidRDefault="007C37E2">
      <w:pPr>
        <w:jc w:val="both"/>
        <w:rPr>
          <w:szCs w:val="22"/>
          <w:lang w:val="sr-Latn-ME"/>
        </w:rPr>
      </w:pPr>
    </w:p>
    <w:p w14:paraId="73D829F5" w14:textId="3E99D59D" w:rsidR="007C37E2" w:rsidRPr="00512703" w:rsidRDefault="007C37E2">
      <w:pPr>
        <w:jc w:val="both"/>
        <w:rPr>
          <w:szCs w:val="22"/>
          <w:u w:val="single"/>
          <w:lang w:val="sr-Latn-ME"/>
        </w:rPr>
      </w:pPr>
      <w:r w:rsidRPr="00512703">
        <w:rPr>
          <w:szCs w:val="22"/>
          <w:u w:val="single"/>
          <w:lang w:val="sr-Latn-ME"/>
        </w:rPr>
        <w:t>Lijek Nolpaza se primjenjuje za liječenje</w:t>
      </w:r>
      <w:r w:rsidR="00F35F70" w:rsidRPr="00512703">
        <w:rPr>
          <w:b/>
          <w:szCs w:val="22"/>
          <w:lang w:val="sr-Latn-ME" w:eastAsia="sl-SI"/>
        </w:rPr>
        <w:t xml:space="preserve"> </w:t>
      </w:r>
      <w:r w:rsidR="005C2519" w:rsidRPr="00512703">
        <w:rPr>
          <w:bCs/>
          <w:szCs w:val="22"/>
          <w:u w:val="single"/>
          <w:lang w:val="sr-Latn-ME"/>
        </w:rPr>
        <w:t>odraslih osoba kod</w:t>
      </w:r>
      <w:r w:rsidRPr="00512703">
        <w:rPr>
          <w:szCs w:val="22"/>
          <w:u w:val="single"/>
          <w:lang w:val="sr-Latn-ME"/>
        </w:rPr>
        <w:t>:</w:t>
      </w:r>
    </w:p>
    <w:p w14:paraId="46CE8820" w14:textId="1DFA2AB7" w:rsidR="007C37E2" w:rsidRPr="00512703" w:rsidRDefault="007C37E2" w:rsidP="007B1AC1">
      <w:pPr>
        <w:numPr>
          <w:ilvl w:val="0"/>
          <w:numId w:val="29"/>
        </w:numPr>
        <w:ind w:left="567" w:hanging="207"/>
        <w:jc w:val="both"/>
        <w:rPr>
          <w:szCs w:val="22"/>
          <w:lang w:val="sr-Latn-ME"/>
        </w:rPr>
      </w:pPr>
      <w:r w:rsidRPr="00512703">
        <w:rPr>
          <w:szCs w:val="22"/>
          <w:lang w:val="sr-Latn-ME"/>
        </w:rPr>
        <w:t xml:space="preserve">Refluksnog ezofagitisa. Zapaljenje sluzokože jednjaka (jednjak je cjevasti organ koji povezuje grlo sa želucem) </w:t>
      </w:r>
      <w:r w:rsidR="00602598" w:rsidRPr="00512703">
        <w:rPr>
          <w:szCs w:val="22"/>
          <w:lang w:val="sr-Latn-ME"/>
        </w:rPr>
        <w:t>praćeno</w:t>
      </w:r>
      <w:r w:rsidRPr="00512703">
        <w:rPr>
          <w:szCs w:val="22"/>
          <w:lang w:val="sr-Latn-ME"/>
        </w:rPr>
        <w:t xml:space="preserve"> regurgitacijom (vraćanjem) želudačne kiseline.</w:t>
      </w:r>
    </w:p>
    <w:p w14:paraId="7C4911A8" w14:textId="77777777" w:rsidR="007C37E2" w:rsidRPr="00512703" w:rsidRDefault="007C37E2" w:rsidP="00602598">
      <w:pPr>
        <w:numPr>
          <w:ilvl w:val="0"/>
          <w:numId w:val="29"/>
        </w:numPr>
        <w:jc w:val="both"/>
        <w:rPr>
          <w:szCs w:val="22"/>
          <w:lang w:val="sr-Latn-ME"/>
        </w:rPr>
      </w:pPr>
      <w:r w:rsidRPr="00512703">
        <w:rPr>
          <w:szCs w:val="22"/>
          <w:lang w:val="sr-Latn-ME"/>
        </w:rPr>
        <w:t>Čir na želucu i dvanaestopalačnom crijevu</w:t>
      </w:r>
    </w:p>
    <w:p w14:paraId="1A3758AA" w14:textId="77777777" w:rsidR="007C37E2" w:rsidRPr="00512703" w:rsidRDefault="007C37E2">
      <w:pPr>
        <w:numPr>
          <w:ilvl w:val="0"/>
          <w:numId w:val="29"/>
        </w:numPr>
        <w:jc w:val="both"/>
        <w:rPr>
          <w:szCs w:val="22"/>
          <w:lang w:val="sr-Latn-ME"/>
        </w:rPr>
      </w:pPr>
      <w:r w:rsidRPr="00512703">
        <w:rPr>
          <w:szCs w:val="22"/>
          <w:lang w:val="sr-Latn-ME"/>
        </w:rPr>
        <w:t xml:space="preserve">Zolinger-Elisonovog sindroma i ostalih stanja u kojima se stvara suviše želudačne kiseline </w:t>
      </w:r>
    </w:p>
    <w:p w14:paraId="58512455" w14:textId="77777777" w:rsidR="007C37E2" w:rsidRPr="00512703" w:rsidRDefault="007C37E2" w:rsidP="007B1AC1">
      <w:pPr>
        <w:jc w:val="both"/>
        <w:rPr>
          <w:szCs w:val="22"/>
          <w:lang w:val="sr-Latn-ME"/>
        </w:rPr>
      </w:pPr>
    </w:p>
    <w:p w14:paraId="3BEBC205" w14:textId="77777777" w:rsidR="007C37E2" w:rsidRPr="00512703" w:rsidRDefault="007C37E2" w:rsidP="007B1AC1">
      <w:pPr>
        <w:jc w:val="both"/>
        <w:rPr>
          <w:szCs w:val="22"/>
          <w:lang w:val="sr-Latn-ME"/>
        </w:rPr>
      </w:pPr>
    </w:p>
    <w:p w14:paraId="5E7F1E4B" w14:textId="77777777" w:rsidR="007C37E2" w:rsidRPr="00512703" w:rsidRDefault="007C37E2" w:rsidP="007B1AC1">
      <w:pPr>
        <w:jc w:val="both"/>
        <w:rPr>
          <w:b/>
          <w:szCs w:val="22"/>
          <w:lang w:val="sr-Latn-ME"/>
        </w:rPr>
      </w:pPr>
      <w:r w:rsidRPr="00512703">
        <w:rPr>
          <w:b/>
          <w:szCs w:val="22"/>
          <w:lang w:val="sr-Latn-ME"/>
        </w:rPr>
        <w:t>2.</w:t>
      </w:r>
      <w:r w:rsidRPr="00512703">
        <w:rPr>
          <w:b/>
          <w:szCs w:val="22"/>
          <w:lang w:val="sr-Latn-ME"/>
        </w:rPr>
        <w:tab/>
        <w:t>ŠTA TREBA DA ZNATE PRIJE NEGO ŠTO UZMETE LIJEK NOLPAZA</w:t>
      </w:r>
    </w:p>
    <w:p w14:paraId="4DBA1357" w14:textId="77777777" w:rsidR="007C37E2" w:rsidRPr="00512703" w:rsidRDefault="007C37E2" w:rsidP="007B1AC1">
      <w:pPr>
        <w:jc w:val="both"/>
        <w:rPr>
          <w:szCs w:val="22"/>
          <w:lang w:val="sr-Latn-ME"/>
        </w:rPr>
      </w:pPr>
    </w:p>
    <w:p w14:paraId="7684C040" w14:textId="77777777" w:rsidR="007C37E2" w:rsidRPr="00512703" w:rsidRDefault="007C37E2" w:rsidP="007B1AC1">
      <w:pPr>
        <w:jc w:val="both"/>
        <w:rPr>
          <w:b/>
          <w:szCs w:val="22"/>
          <w:lang w:val="sr-Latn-ME"/>
        </w:rPr>
      </w:pPr>
      <w:r w:rsidRPr="00512703">
        <w:rPr>
          <w:b/>
          <w:szCs w:val="22"/>
          <w:lang w:val="sr-Latn-ME"/>
        </w:rPr>
        <w:t>Lijek Nolpaza ne smijete koristiti:</w:t>
      </w:r>
    </w:p>
    <w:p w14:paraId="5DD05AAC" w14:textId="77777777" w:rsidR="007C37E2" w:rsidRPr="00512703" w:rsidRDefault="007C37E2" w:rsidP="007B1AC1">
      <w:pPr>
        <w:numPr>
          <w:ilvl w:val="0"/>
          <w:numId w:val="30"/>
        </w:numPr>
        <w:ind w:left="567" w:hanging="207"/>
        <w:jc w:val="both"/>
        <w:rPr>
          <w:szCs w:val="22"/>
          <w:lang w:val="sr-Latn-ME"/>
        </w:rPr>
      </w:pPr>
      <w:r w:rsidRPr="00512703">
        <w:rPr>
          <w:szCs w:val="22"/>
          <w:lang w:val="sr-Latn-ME"/>
        </w:rPr>
        <w:t xml:space="preserve">ako ste alergični (preosjetljivi) na pantoprazol ili na bilo koju drugu pomoćnu supstancu u lijeku Nolpaza </w:t>
      </w:r>
    </w:p>
    <w:p w14:paraId="1D336967" w14:textId="0E501A48" w:rsidR="007C37E2" w:rsidRPr="00512703" w:rsidRDefault="007C37E2" w:rsidP="007B1AC1">
      <w:pPr>
        <w:numPr>
          <w:ilvl w:val="0"/>
          <w:numId w:val="30"/>
        </w:numPr>
        <w:jc w:val="both"/>
        <w:rPr>
          <w:szCs w:val="22"/>
          <w:lang w:val="sr-Latn-ME"/>
        </w:rPr>
      </w:pPr>
      <w:r w:rsidRPr="00512703">
        <w:rPr>
          <w:szCs w:val="22"/>
          <w:lang w:val="sr-Latn-ME"/>
        </w:rPr>
        <w:t>ako ste alergični na bi</w:t>
      </w:r>
      <w:r w:rsidR="00BA1B8D" w:rsidRPr="00512703">
        <w:rPr>
          <w:szCs w:val="22"/>
          <w:lang w:val="sr-Latn-ME"/>
        </w:rPr>
        <w:t>l</w:t>
      </w:r>
      <w:r w:rsidRPr="00512703">
        <w:rPr>
          <w:szCs w:val="22"/>
          <w:lang w:val="sr-Latn-ME"/>
        </w:rPr>
        <w:t>o koji lijek iz grupe inhibitora protonske pumpe</w:t>
      </w:r>
    </w:p>
    <w:p w14:paraId="585F63FE" w14:textId="77777777" w:rsidR="007C37E2" w:rsidRPr="00512703" w:rsidRDefault="007C37E2" w:rsidP="007B1AC1">
      <w:pPr>
        <w:jc w:val="both"/>
        <w:rPr>
          <w:b/>
          <w:szCs w:val="22"/>
          <w:lang w:val="sr-Latn-ME"/>
        </w:rPr>
      </w:pPr>
    </w:p>
    <w:p w14:paraId="5E8BDD5D" w14:textId="77777777" w:rsidR="007C37E2" w:rsidRPr="00512703" w:rsidRDefault="007C37E2" w:rsidP="007B1AC1">
      <w:pPr>
        <w:jc w:val="both"/>
        <w:rPr>
          <w:b/>
          <w:bCs/>
          <w:szCs w:val="22"/>
          <w:lang w:val="sr-Latn-ME"/>
        </w:rPr>
      </w:pPr>
      <w:r w:rsidRPr="00512703">
        <w:rPr>
          <w:b/>
          <w:bCs/>
          <w:szCs w:val="22"/>
          <w:lang w:val="sr-Latn-ME"/>
        </w:rPr>
        <w:t>Upozorenja i mjere opreza:</w:t>
      </w:r>
    </w:p>
    <w:p w14:paraId="36B82DAD" w14:textId="77777777" w:rsidR="007C37E2" w:rsidRPr="00512703" w:rsidRDefault="007C37E2" w:rsidP="007B1AC1">
      <w:pPr>
        <w:jc w:val="both"/>
        <w:rPr>
          <w:bCs/>
          <w:szCs w:val="22"/>
          <w:lang w:val="sr-Latn-ME"/>
        </w:rPr>
      </w:pPr>
      <w:r w:rsidRPr="00512703">
        <w:rPr>
          <w:bCs/>
          <w:szCs w:val="22"/>
          <w:lang w:val="sr-Latn-ME"/>
        </w:rPr>
        <w:t xml:space="preserve">Posavjetujte se sa svojim doktorom, farmaceutom ili medicinskom sestrom prije nego što uzmete lijek Nolpaza:         </w:t>
      </w:r>
    </w:p>
    <w:p w14:paraId="52BD071C" w14:textId="77777777" w:rsidR="007C37E2" w:rsidRPr="00512703" w:rsidRDefault="007C37E2" w:rsidP="00602598">
      <w:pPr>
        <w:numPr>
          <w:ilvl w:val="0"/>
          <w:numId w:val="35"/>
        </w:numPr>
        <w:jc w:val="both"/>
        <w:rPr>
          <w:szCs w:val="22"/>
          <w:lang w:val="sr-Latn-ME"/>
        </w:rPr>
      </w:pPr>
      <w:r w:rsidRPr="00512703">
        <w:rPr>
          <w:szCs w:val="22"/>
          <w:lang w:val="sr-Latn-ME"/>
        </w:rPr>
        <w:t>ako imate teško oboljenje jetre. Molimo Vas da obavijestite svog ljekara ako ste ikada imali problema sa jetrom. Ljekar će Vam u tom slučaju mnogo češće provjeravati vrijednosti enzima jetre u krvi. U slučaju porasta enzima jetre, terapiju lijekom treba prekinuti.</w:t>
      </w:r>
    </w:p>
    <w:p w14:paraId="38C69F07" w14:textId="214580D4" w:rsidR="007C37E2" w:rsidRPr="00512703" w:rsidRDefault="007C37E2">
      <w:pPr>
        <w:numPr>
          <w:ilvl w:val="0"/>
          <w:numId w:val="35"/>
        </w:numPr>
        <w:jc w:val="both"/>
        <w:rPr>
          <w:szCs w:val="22"/>
          <w:lang w:val="sr-Latn-ME"/>
        </w:rPr>
      </w:pPr>
      <w:r w:rsidRPr="00512703">
        <w:rPr>
          <w:szCs w:val="22"/>
          <w:lang w:val="sr-Latn-ME"/>
        </w:rPr>
        <w:t xml:space="preserve">ako uzimate inhibitore HIV proteaze kao što je atazanavir (lijek koji se koristi u terapiji HIV infekcije) istovremeno sa pantoprazolom, molimo Vas da se posavjetujete sa ljekarom. </w:t>
      </w:r>
    </w:p>
    <w:p w14:paraId="36CFB1ED" w14:textId="6932288A" w:rsidR="007C37E2" w:rsidRPr="00512703" w:rsidRDefault="007C37E2">
      <w:pPr>
        <w:numPr>
          <w:ilvl w:val="0"/>
          <w:numId w:val="35"/>
        </w:numPr>
        <w:jc w:val="both"/>
        <w:rPr>
          <w:szCs w:val="22"/>
          <w:lang w:val="sr-Latn-ME"/>
        </w:rPr>
      </w:pPr>
      <w:r w:rsidRPr="00512703">
        <w:rPr>
          <w:szCs w:val="22"/>
          <w:lang w:val="sr-Latn-ME"/>
        </w:rPr>
        <w:t xml:space="preserve">osobe koje uzimaju višestruke doze inhibitora protonske pumpe tokom dužeg perioda (duže od jedne godine) mogu biti pod većim rizikom od preloma kuka, zgloba ili kičme. </w:t>
      </w:r>
      <w:r w:rsidR="005C2519" w:rsidRPr="00512703">
        <w:rPr>
          <w:szCs w:val="22"/>
          <w:lang w:val="sr-Latn-ME"/>
        </w:rPr>
        <w:t>Obavijestite Vašeg ljekara ako imate osteoporozu (smanjena gustina kostiju) ili ako Vam je rečeno da imate povećan rizik od pojave osteoporoze (na primjer ako uzimate kortikosteroide (koji utiču na gustinu kostiju);</w:t>
      </w:r>
    </w:p>
    <w:p w14:paraId="58E99787" w14:textId="026C1066" w:rsidR="007C37E2" w:rsidRPr="00512703" w:rsidRDefault="00163B8C">
      <w:pPr>
        <w:numPr>
          <w:ilvl w:val="0"/>
          <w:numId w:val="35"/>
        </w:numPr>
        <w:jc w:val="both"/>
        <w:rPr>
          <w:szCs w:val="22"/>
          <w:lang w:val="sr-Latn-ME"/>
        </w:rPr>
      </w:pPr>
      <w:r w:rsidRPr="00512703">
        <w:rPr>
          <w:szCs w:val="22"/>
          <w:lang w:val="sr-Latn-ME"/>
        </w:rPr>
        <w:t>Ako ste na terapiji ovim lijekom duže od tri mjeseca, može doći do smanjenja vrijednosti magnezijuma u krvi. Niske vrijednosti magnezijuma mogu dovesti do osjećaja malaksalosti, nevoljnih mišićnih kontrakcija, dezorijentacije, konvulzija (grčenja), ošamućenosti, ubrzanog srčanog rada. Ako se kod Vas javi bilo koji od navedenih simptoma, odmah se obratite svom ljekaru. Niske vrijednosti magnezijuma takođe mogu dovesti do smanjenja vrijednosti kalijuma ili kalcijuma u krvi. Vaš ljekar može da odluči da sprovodi redovne analize krvi kako bi pratio vrijednosti magnezijuma u Vašoj krvi.</w:t>
      </w:r>
    </w:p>
    <w:p w14:paraId="14670C5C" w14:textId="77777777" w:rsidR="007C37E2" w:rsidRPr="00512703" w:rsidRDefault="007C37E2">
      <w:pPr>
        <w:numPr>
          <w:ilvl w:val="0"/>
          <w:numId w:val="35"/>
        </w:numPr>
        <w:jc w:val="both"/>
        <w:rPr>
          <w:szCs w:val="22"/>
          <w:lang w:val="sr-Latn-ME"/>
        </w:rPr>
      </w:pPr>
      <w:r w:rsidRPr="00512703">
        <w:rPr>
          <w:szCs w:val="22"/>
          <w:lang w:val="sr-Latn-ME"/>
        </w:rPr>
        <w:t xml:space="preserve">Ukoliko ste nekad imali reakciju na koži nakon liječenja lijekom poput pantoprazola koji smanjuje stvaranje želudačne kiseline. </w:t>
      </w:r>
    </w:p>
    <w:p w14:paraId="5051D1A1" w14:textId="77777777" w:rsidR="007C37E2" w:rsidRPr="00512703" w:rsidRDefault="007C37E2">
      <w:pPr>
        <w:numPr>
          <w:ilvl w:val="0"/>
          <w:numId w:val="35"/>
        </w:numPr>
        <w:jc w:val="both"/>
        <w:rPr>
          <w:szCs w:val="22"/>
          <w:lang w:val="sr-Latn-ME"/>
        </w:rPr>
      </w:pPr>
      <w:r w:rsidRPr="00512703">
        <w:rPr>
          <w:szCs w:val="22"/>
          <w:lang w:val="sr-Latn-ME"/>
        </w:rPr>
        <w:t>Ukoliko imate osip na koži, posebno na djelovima izloženim suncu, odmah obavijestite ljekara, jer ćete možda morati da prekinete terapiju lijekom Nolpaza. Ne zaboravite da kažete ljekaru ako su se javila i druga neželjena dejstva, poput bola u zglobovima.</w:t>
      </w:r>
    </w:p>
    <w:p w14:paraId="6DE3EDC5" w14:textId="77777777" w:rsidR="007C37E2" w:rsidRPr="00512703" w:rsidRDefault="007C37E2">
      <w:pPr>
        <w:numPr>
          <w:ilvl w:val="0"/>
          <w:numId w:val="35"/>
        </w:numPr>
        <w:jc w:val="both"/>
        <w:rPr>
          <w:szCs w:val="22"/>
          <w:lang w:val="sr-Latn-ME"/>
        </w:rPr>
      </w:pPr>
      <w:r w:rsidRPr="00512703">
        <w:rPr>
          <w:szCs w:val="22"/>
          <w:lang w:val="sr-Latn-ME"/>
        </w:rPr>
        <w:t>Ukoliko treba da Vam se uradi specifičan test iz krvi (</w:t>
      </w:r>
      <w:r w:rsidRPr="00512703">
        <w:rPr>
          <w:i/>
          <w:szCs w:val="22"/>
          <w:lang w:val="sr-Latn-ME"/>
        </w:rPr>
        <w:t>Chromogranin A</w:t>
      </w:r>
      <w:r w:rsidRPr="00512703">
        <w:rPr>
          <w:szCs w:val="22"/>
          <w:lang w:val="sr-Latn-ME"/>
        </w:rPr>
        <w:t>).</w:t>
      </w:r>
    </w:p>
    <w:p w14:paraId="5C258810" w14:textId="77777777" w:rsidR="007C37E2" w:rsidRPr="00512703" w:rsidRDefault="007C37E2" w:rsidP="007B1AC1">
      <w:pPr>
        <w:jc w:val="both"/>
        <w:rPr>
          <w:szCs w:val="22"/>
          <w:lang w:val="sr-Latn-ME"/>
        </w:rPr>
      </w:pPr>
    </w:p>
    <w:p w14:paraId="26E1C46D" w14:textId="77777777" w:rsidR="007C37E2" w:rsidRPr="00512703" w:rsidRDefault="007C37E2" w:rsidP="00602598">
      <w:pPr>
        <w:jc w:val="both"/>
        <w:rPr>
          <w:szCs w:val="22"/>
          <w:lang w:val="sr-Latn-ME"/>
        </w:rPr>
      </w:pPr>
      <w:r w:rsidRPr="00512703">
        <w:rPr>
          <w:b/>
          <w:szCs w:val="22"/>
          <w:lang w:val="sr-Latn-ME"/>
        </w:rPr>
        <w:t>Odmah obavijestite ljekara</w:t>
      </w:r>
      <w:r w:rsidRPr="00512703">
        <w:rPr>
          <w:szCs w:val="22"/>
          <w:lang w:val="sr-Latn-ME"/>
        </w:rPr>
        <w:t xml:space="preserve"> prije ili nakon početka primjene lijeka, ako primijetite neke od sljedećih simptoma koji mogu biti znak nekog drugog, mnogo ozbiljnijeg oboljenja:</w:t>
      </w:r>
    </w:p>
    <w:p w14:paraId="3E3951AE" w14:textId="77777777" w:rsidR="007C37E2" w:rsidRPr="00512703" w:rsidRDefault="007C37E2">
      <w:pPr>
        <w:numPr>
          <w:ilvl w:val="0"/>
          <w:numId w:val="36"/>
        </w:numPr>
        <w:jc w:val="both"/>
        <w:rPr>
          <w:szCs w:val="22"/>
          <w:lang w:val="sr-Latn-ME"/>
        </w:rPr>
      </w:pPr>
      <w:r w:rsidRPr="00512703">
        <w:rPr>
          <w:szCs w:val="22"/>
          <w:lang w:val="sr-Latn-ME"/>
        </w:rPr>
        <w:t>nenamjeran gubitak tjelesne mase (nije u vezi sa dijetom ili fizičkim vježbanjem)</w:t>
      </w:r>
    </w:p>
    <w:p w14:paraId="37FF5003" w14:textId="77777777" w:rsidR="007C37E2" w:rsidRPr="00512703" w:rsidRDefault="007C37E2">
      <w:pPr>
        <w:numPr>
          <w:ilvl w:val="0"/>
          <w:numId w:val="36"/>
        </w:numPr>
        <w:jc w:val="both"/>
        <w:rPr>
          <w:szCs w:val="22"/>
          <w:lang w:val="sr-Latn-ME"/>
        </w:rPr>
      </w:pPr>
      <w:r w:rsidRPr="00512703">
        <w:rPr>
          <w:szCs w:val="22"/>
          <w:lang w:val="sr-Latn-ME"/>
        </w:rPr>
        <w:t>povraćanje, posebno ako se ponavlja</w:t>
      </w:r>
    </w:p>
    <w:p w14:paraId="58AD47B9" w14:textId="77777777" w:rsidR="007C37E2" w:rsidRPr="00512703" w:rsidRDefault="007C37E2">
      <w:pPr>
        <w:numPr>
          <w:ilvl w:val="0"/>
          <w:numId w:val="36"/>
        </w:numPr>
        <w:jc w:val="both"/>
        <w:rPr>
          <w:szCs w:val="22"/>
          <w:lang w:val="sr-Latn-ME"/>
        </w:rPr>
      </w:pPr>
      <w:r w:rsidRPr="00512703">
        <w:rPr>
          <w:szCs w:val="22"/>
          <w:lang w:val="sr-Latn-ME"/>
        </w:rPr>
        <w:t>povraćanje krvi, što može izgledati kao talog kafe u povraćenom sadržaju</w:t>
      </w:r>
    </w:p>
    <w:p w14:paraId="0AA56CBC" w14:textId="77777777" w:rsidR="007C37E2" w:rsidRPr="00512703" w:rsidRDefault="007C37E2">
      <w:pPr>
        <w:numPr>
          <w:ilvl w:val="0"/>
          <w:numId w:val="36"/>
        </w:numPr>
        <w:jc w:val="both"/>
        <w:rPr>
          <w:szCs w:val="22"/>
          <w:lang w:val="sr-Latn-ME"/>
        </w:rPr>
      </w:pPr>
      <w:r w:rsidRPr="00512703">
        <w:rPr>
          <w:szCs w:val="22"/>
          <w:lang w:val="sr-Latn-ME"/>
        </w:rPr>
        <w:t>ako primijetite krv u stolici, koja može izgledati crno ili kao katran</w:t>
      </w:r>
    </w:p>
    <w:p w14:paraId="07492AB0" w14:textId="77777777" w:rsidR="007C37E2" w:rsidRPr="00512703" w:rsidRDefault="007C37E2">
      <w:pPr>
        <w:numPr>
          <w:ilvl w:val="0"/>
          <w:numId w:val="36"/>
        </w:numPr>
        <w:jc w:val="both"/>
        <w:rPr>
          <w:szCs w:val="22"/>
          <w:lang w:val="sr-Latn-ME"/>
        </w:rPr>
      </w:pPr>
      <w:r w:rsidRPr="00512703">
        <w:rPr>
          <w:szCs w:val="22"/>
          <w:lang w:val="sr-Latn-ME"/>
        </w:rPr>
        <w:lastRenderedPageBreak/>
        <w:t>teškoće pri gutanju ili bol prilikom gutanja</w:t>
      </w:r>
    </w:p>
    <w:p w14:paraId="1CF752DE" w14:textId="77777777" w:rsidR="007C37E2" w:rsidRPr="00512703" w:rsidRDefault="007C37E2">
      <w:pPr>
        <w:numPr>
          <w:ilvl w:val="0"/>
          <w:numId w:val="36"/>
        </w:numPr>
        <w:jc w:val="both"/>
        <w:rPr>
          <w:szCs w:val="22"/>
          <w:lang w:val="sr-Latn-ME"/>
        </w:rPr>
      </w:pPr>
      <w:r w:rsidRPr="00512703">
        <w:rPr>
          <w:szCs w:val="22"/>
          <w:lang w:val="sr-Latn-ME"/>
        </w:rPr>
        <w:t>bljedilo i malaksalost (anemija)</w:t>
      </w:r>
    </w:p>
    <w:p w14:paraId="5732D993" w14:textId="77777777" w:rsidR="007C37E2" w:rsidRPr="00512703" w:rsidRDefault="007C37E2">
      <w:pPr>
        <w:numPr>
          <w:ilvl w:val="0"/>
          <w:numId w:val="36"/>
        </w:numPr>
        <w:jc w:val="both"/>
        <w:rPr>
          <w:szCs w:val="22"/>
          <w:lang w:val="sr-Latn-ME"/>
        </w:rPr>
      </w:pPr>
      <w:r w:rsidRPr="00512703">
        <w:rPr>
          <w:szCs w:val="22"/>
          <w:lang w:val="sr-Latn-ME"/>
        </w:rPr>
        <w:t>bol u grudima</w:t>
      </w:r>
    </w:p>
    <w:p w14:paraId="54D1CED1" w14:textId="77777777" w:rsidR="007C37E2" w:rsidRPr="00512703" w:rsidRDefault="007C37E2">
      <w:pPr>
        <w:numPr>
          <w:ilvl w:val="0"/>
          <w:numId w:val="36"/>
        </w:numPr>
        <w:jc w:val="both"/>
        <w:rPr>
          <w:szCs w:val="22"/>
          <w:lang w:val="sr-Latn-ME"/>
        </w:rPr>
      </w:pPr>
      <w:r w:rsidRPr="00512703">
        <w:rPr>
          <w:szCs w:val="22"/>
          <w:lang w:val="sr-Latn-ME"/>
        </w:rPr>
        <w:t>bol u stomaku</w:t>
      </w:r>
    </w:p>
    <w:p w14:paraId="0FF80FC8" w14:textId="77777777" w:rsidR="007C37E2" w:rsidRPr="00512703" w:rsidRDefault="007C37E2" w:rsidP="007B1AC1">
      <w:pPr>
        <w:numPr>
          <w:ilvl w:val="0"/>
          <w:numId w:val="36"/>
        </w:numPr>
        <w:ind w:left="567" w:hanging="207"/>
        <w:jc w:val="both"/>
        <w:rPr>
          <w:szCs w:val="22"/>
          <w:lang w:val="sr-Latn-ME"/>
        </w:rPr>
      </w:pPr>
      <w:r w:rsidRPr="00512703">
        <w:rPr>
          <w:szCs w:val="22"/>
          <w:lang w:val="sr-Latn-ME"/>
        </w:rPr>
        <w:t>teški i/ili dugotrajni prolivi, s obzirom da je pantoprazol povezan sa blagim porastom učestalosti infektivnih dijareja.</w:t>
      </w:r>
    </w:p>
    <w:p w14:paraId="3A8215B1" w14:textId="77777777" w:rsidR="007C37E2" w:rsidRPr="00512703" w:rsidRDefault="007C37E2" w:rsidP="007B1AC1">
      <w:pPr>
        <w:jc w:val="both"/>
        <w:rPr>
          <w:szCs w:val="22"/>
          <w:lang w:val="sr-Latn-ME"/>
        </w:rPr>
      </w:pPr>
    </w:p>
    <w:p w14:paraId="2B86FD52" w14:textId="77777777" w:rsidR="007C37E2" w:rsidRPr="00512703" w:rsidRDefault="007C37E2" w:rsidP="00602598">
      <w:pPr>
        <w:jc w:val="both"/>
        <w:rPr>
          <w:szCs w:val="22"/>
          <w:lang w:val="sr-Latn-ME"/>
        </w:rPr>
      </w:pPr>
      <w:r w:rsidRPr="00512703">
        <w:rPr>
          <w:szCs w:val="22"/>
          <w:lang w:val="sr-Latn-ME"/>
        </w:rPr>
        <w:t>Vaš ljekar može procijeniti da je neophodno uraditi određene testove kako bi se isključilo maligno oboljenje s obzirom da pantoprazol takođe može maskirati simptome karcinoma i može uzrokovati odlaganje dijagnoze. Ako se simptomi nastave i pored primijenjene terapije, treba uzeti u obzir dalja ispitivanja.</w:t>
      </w:r>
    </w:p>
    <w:p w14:paraId="74B0FA58" w14:textId="77777777" w:rsidR="007C37E2" w:rsidRPr="00512703" w:rsidRDefault="007C37E2" w:rsidP="007B1AC1">
      <w:pPr>
        <w:jc w:val="both"/>
        <w:rPr>
          <w:bCs/>
          <w:szCs w:val="22"/>
          <w:lang w:val="sr-Latn-ME"/>
        </w:rPr>
      </w:pPr>
    </w:p>
    <w:p w14:paraId="4480EDB7" w14:textId="77777777" w:rsidR="007C37E2" w:rsidRPr="00512703" w:rsidRDefault="007C37E2" w:rsidP="00602598">
      <w:pPr>
        <w:jc w:val="both"/>
        <w:rPr>
          <w:b/>
          <w:szCs w:val="22"/>
          <w:lang w:val="sr-Latn-ME"/>
        </w:rPr>
      </w:pPr>
      <w:r w:rsidRPr="00512703">
        <w:rPr>
          <w:b/>
          <w:szCs w:val="22"/>
          <w:lang w:val="sr-Latn-ME"/>
        </w:rPr>
        <w:t>Djeca i adolescenti</w:t>
      </w:r>
    </w:p>
    <w:p w14:paraId="212C671D" w14:textId="77777777" w:rsidR="007C37E2" w:rsidRPr="00512703" w:rsidRDefault="007C37E2">
      <w:pPr>
        <w:jc w:val="both"/>
        <w:rPr>
          <w:szCs w:val="22"/>
          <w:lang w:val="sr-Latn-ME"/>
        </w:rPr>
      </w:pPr>
      <w:r w:rsidRPr="00512703">
        <w:rPr>
          <w:szCs w:val="22"/>
          <w:lang w:val="sr-Latn-ME"/>
        </w:rPr>
        <w:t>Ovaj lijek se ne preporučuje za primjenu kod djece s obzirom da nije dokazano da djeluje kod djece mlađe od 18 godina.</w:t>
      </w:r>
    </w:p>
    <w:p w14:paraId="3F7C9103" w14:textId="77777777" w:rsidR="007C37E2" w:rsidRPr="00512703" w:rsidRDefault="007C37E2" w:rsidP="007B1AC1">
      <w:pPr>
        <w:jc w:val="both"/>
        <w:rPr>
          <w:szCs w:val="22"/>
          <w:lang w:val="sr-Latn-ME"/>
        </w:rPr>
      </w:pPr>
    </w:p>
    <w:p w14:paraId="28D3F2E3" w14:textId="77777777" w:rsidR="007C37E2" w:rsidRPr="00512703" w:rsidRDefault="007C37E2" w:rsidP="00602598">
      <w:pPr>
        <w:jc w:val="both"/>
        <w:rPr>
          <w:b/>
          <w:szCs w:val="22"/>
          <w:lang w:val="sr-Latn-ME"/>
        </w:rPr>
      </w:pPr>
      <w:r w:rsidRPr="00512703">
        <w:rPr>
          <w:b/>
          <w:szCs w:val="22"/>
          <w:lang w:val="sr-Latn-ME"/>
        </w:rPr>
        <w:t>Primjena drugih ljekova</w:t>
      </w:r>
    </w:p>
    <w:p w14:paraId="047F9D06" w14:textId="77777777" w:rsidR="007C37E2" w:rsidRPr="00512703" w:rsidRDefault="007C37E2" w:rsidP="001070A9">
      <w:pPr>
        <w:jc w:val="both"/>
        <w:rPr>
          <w:szCs w:val="22"/>
          <w:lang w:val="sr-Latn-ME"/>
        </w:rPr>
      </w:pPr>
      <w:r w:rsidRPr="00512703">
        <w:rPr>
          <w:szCs w:val="22"/>
          <w:lang w:val="sr-Latn-ME"/>
        </w:rPr>
        <w:t>Obavijestite svog ljekara ili farmaceuta ako uzimate, ili ste do nedavno uzimali, ili planirate da uzmete neki drugi lijek, uključujući i lijek koji se nabavlja bez ljekarskog recepta.</w:t>
      </w:r>
    </w:p>
    <w:p w14:paraId="2EB79A31" w14:textId="77777777" w:rsidR="007C37E2" w:rsidRPr="00512703" w:rsidRDefault="007C37E2">
      <w:pPr>
        <w:jc w:val="both"/>
        <w:rPr>
          <w:szCs w:val="22"/>
          <w:lang w:val="sr-Latn-ME"/>
        </w:rPr>
      </w:pPr>
    </w:p>
    <w:p w14:paraId="54A30751" w14:textId="77777777" w:rsidR="007C37E2" w:rsidRPr="00512703" w:rsidRDefault="007C37E2">
      <w:pPr>
        <w:jc w:val="both"/>
        <w:rPr>
          <w:szCs w:val="22"/>
          <w:lang w:val="sr-Latn-ME"/>
        </w:rPr>
      </w:pPr>
      <w:r w:rsidRPr="00512703">
        <w:rPr>
          <w:szCs w:val="22"/>
          <w:lang w:val="sr-Latn-ME"/>
        </w:rPr>
        <w:t>Pantoprazol injekcije mogu uticati na efikasnost nekih ljekova, te, stoga obavijestite svog ljekara ako uzimate neke od sljedećih ljekova:</w:t>
      </w:r>
    </w:p>
    <w:p w14:paraId="0D5C8D23" w14:textId="77777777" w:rsidR="007C37E2" w:rsidRPr="00512703" w:rsidRDefault="007C37E2">
      <w:pPr>
        <w:jc w:val="both"/>
        <w:rPr>
          <w:szCs w:val="22"/>
          <w:lang w:val="sr-Latn-ME"/>
        </w:rPr>
      </w:pPr>
    </w:p>
    <w:p w14:paraId="329F41F8" w14:textId="672493D0" w:rsidR="007C37E2" w:rsidRPr="00512703" w:rsidRDefault="00BA1B8D" w:rsidP="007B1AC1">
      <w:pPr>
        <w:numPr>
          <w:ilvl w:val="0"/>
          <w:numId w:val="31"/>
        </w:numPr>
        <w:tabs>
          <w:tab w:val="clear" w:pos="576"/>
          <w:tab w:val="left" w:pos="567"/>
        </w:tabs>
        <w:jc w:val="both"/>
        <w:rPr>
          <w:szCs w:val="22"/>
          <w:lang w:val="sr-Latn-ME"/>
        </w:rPr>
      </w:pPr>
      <w:r w:rsidRPr="00512703">
        <w:rPr>
          <w:szCs w:val="22"/>
          <w:lang w:val="sr-Latn-ME"/>
        </w:rPr>
        <w:t>K</w:t>
      </w:r>
      <w:r w:rsidR="007C37E2" w:rsidRPr="00512703">
        <w:rPr>
          <w:szCs w:val="22"/>
          <w:lang w:val="sr-Latn-ME"/>
        </w:rPr>
        <w:t>etokonazol, itrakonazol i posakonazol (ljekovi koji se koriste za liječenje gljivičnih infekcija) ili erlotinib (lijek koji se koristi za liječenje određenih vrsta karcinoma), s obzirom da pantoprazol može spriječiti odgovarajuće djelovanje ovih ljekova.</w:t>
      </w:r>
    </w:p>
    <w:p w14:paraId="22B2A129" w14:textId="2AF97ED5" w:rsidR="007C37E2" w:rsidRPr="00512703" w:rsidRDefault="001070A9" w:rsidP="007B1AC1">
      <w:pPr>
        <w:numPr>
          <w:ilvl w:val="0"/>
          <w:numId w:val="31"/>
        </w:numPr>
        <w:tabs>
          <w:tab w:val="clear" w:pos="576"/>
          <w:tab w:val="left" w:pos="567"/>
        </w:tabs>
        <w:ind w:left="567" w:hanging="567"/>
        <w:jc w:val="both"/>
        <w:rPr>
          <w:szCs w:val="22"/>
          <w:lang w:val="sr-Latn-ME"/>
        </w:rPr>
      </w:pPr>
      <w:r w:rsidRPr="00512703">
        <w:rPr>
          <w:szCs w:val="22"/>
          <w:lang w:val="sr-Latn-ME"/>
        </w:rPr>
        <w:t>V</w:t>
      </w:r>
      <w:r w:rsidR="007C37E2" w:rsidRPr="00512703">
        <w:rPr>
          <w:szCs w:val="22"/>
          <w:lang w:val="sr-Latn-ME"/>
        </w:rPr>
        <w:t>arfarin i fenprokumon, ljekovi koji razrjeđuju krv. Možda ćete morati da uradite dodatne analize.</w:t>
      </w:r>
    </w:p>
    <w:p w14:paraId="39DD621C" w14:textId="77777777" w:rsidR="007C37E2" w:rsidRPr="00512703" w:rsidRDefault="007C37E2" w:rsidP="001070A9">
      <w:pPr>
        <w:numPr>
          <w:ilvl w:val="0"/>
          <w:numId w:val="31"/>
        </w:numPr>
        <w:tabs>
          <w:tab w:val="clear" w:pos="576"/>
          <w:tab w:val="left" w:pos="567"/>
        </w:tabs>
        <w:jc w:val="both"/>
        <w:rPr>
          <w:szCs w:val="22"/>
          <w:lang w:val="sr-Latn-ME"/>
        </w:rPr>
      </w:pPr>
      <w:r w:rsidRPr="00512703">
        <w:rPr>
          <w:szCs w:val="22"/>
          <w:lang w:val="sr-Latn-ME"/>
        </w:rPr>
        <w:t>Ljekove koji se koriste za liječenje HIV infekcije, kao atazanavir</w:t>
      </w:r>
      <w:r w:rsidRPr="00512703" w:rsidDel="00347EA5">
        <w:rPr>
          <w:szCs w:val="22"/>
          <w:lang w:val="sr-Latn-ME"/>
        </w:rPr>
        <w:t xml:space="preserve"> </w:t>
      </w:r>
      <w:r w:rsidRPr="00512703">
        <w:rPr>
          <w:szCs w:val="22"/>
          <w:lang w:val="sr-Latn-ME"/>
        </w:rPr>
        <w:t xml:space="preserve"> </w:t>
      </w:r>
    </w:p>
    <w:p w14:paraId="7D099932" w14:textId="67B3679A" w:rsidR="007C37E2" w:rsidRPr="00512703" w:rsidRDefault="001070A9" w:rsidP="007B1AC1">
      <w:pPr>
        <w:numPr>
          <w:ilvl w:val="0"/>
          <w:numId w:val="31"/>
        </w:numPr>
        <w:tabs>
          <w:tab w:val="clear" w:pos="576"/>
          <w:tab w:val="left" w:pos="567"/>
        </w:tabs>
        <w:ind w:left="567" w:hanging="567"/>
        <w:jc w:val="both"/>
        <w:rPr>
          <w:szCs w:val="22"/>
          <w:lang w:val="sr-Latn-ME"/>
        </w:rPr>
      </w:pPr>
      <w:r w:rsidRPr="00512703">
        <w:rPr>
          <w:szCs w:val="22"/>
          <w:lang w:val="sr-Latn-ME"/>
        </w:rPr>
        <w:t>M</w:t>
      </w:r>
      <w:r w:rsidR="007C37E2" w:rsidRPr="00512703">
        <w:rPr>
          <w:szCs w:val="22"/>
          <w:lang w:val="sr-Latn-ME"/>
        </w:rPr>
        <w:t>etotreksat (lijek koji se koristi za liječenje reumatoidnog artritisa, psorijaze i karcinoma)- ukoliko uzimate metotreksat Vaš ljekar može privremeno prekinuti sa primjenom pantoprazola s obzirom da ovaj lijek može povećati vrijednosti metotreksata u krvi.</w:t>
      </w:r>
    </w:p>
    <w:p w14:paraId="744708E0" w14:textId="4E612A58" w:rsidR="007C37E2" w:rsidRPr="00512703" w:rsidRDefault="007C37E2" w:rsidP="001070A9">
      <w:pPr>
        <w:numPr>
          <w:ilvl w:val="0"/>
          <w:numId w:val="31"/>
        </w:numPr>
        <w:tabs>
          <w:tab w:val="clear" w:pos="576"/>
          <w:tab w:val="left" w:pos="567"/>
        </w:tabs>
        <w:ind w:left="567" w:hanging="567"/>
        <w:jc w:val="both"/>
        <w:rPr>
          <w:szCs w:val="22"/>
          <w:lang w:val="sr-Latn-ME"/>
        </w:rPr>
      </w:pPr>
      <w:r w:rsidRPr="00512703">
        <w:rPr>
          <w:szCs w:val="22"/>
          <w:lang w:val="sr-Latn-ME"/>
        </w:rPr>
        <w:t xml:space="preserve">Fluvoksamin (koristi se za liječenje depresije i drugih psihijatrijskih bolesti) - ukoliko uzimate fluvoksamin Vaš ljekar će vjerovatno smanjiti dozu fluvoksamina. </w:t>
      </w:r>
    </w:p>
    <w:p w14:paraId="642C6100" w14:textId="5E33833D" w:rsidR="007C37E2" w:rsidRPr="00512703" w:rsidRDefault="007C37E2" w:rsidP="001070A9">
      <w:pPr>
        <w:numPr>
          <w:ilvl w:val="0"/>
          <w:numId w:val="31"/>
        </w:numPr>
        <w:tabs>
          <w:tab w:val="clear" w:pos="576"/>
          <w:tab w:val="left" w:pos="567"/>
        </w:tabs>
        <w:jc w:val="both"/>
        <w:rPr>
          <w:bCs/>
          <w:szCs w:val="22"/>
          <w:lang w:val="sr-Latn-ME"/>
        </w:rPr>
      </w:pPr>
      <w:r w:rsidRPr="00512703">
        <w:rPr>
          <w:szCs w:val="22"/>
          <w:lang w:val="sr-Latn-ME"/>
        </w:rPr>
        <w:t>Rifampicin (koristi se za liječenje infekcija).</w:t>
      </w:r>
    </w:p>
    <w:p w14:paraId="15921EEF" w14:textId="77777777" w:rsidR="007C37E2" w:rsidRPr="00512703" w:rsidRDefault="007C37E2" w:rsidP="007B1AC1">
      <w:pPr>
        <w:numPr>
          <w:ilvl w:val="0"/>
          <w:numId w:val="31"/>
        </w:numPr>
        <w:tabs>
          <w:tab w:val="clear" w:pos="576"/>
          <w:tab w:val="left" w:pos="567"/>
        </w:tabs>
        <w:jc w:val="both"/>
        <w:rPr>
          <w:bCs/>
          <w:szCs w:val="22"/>
          <w:lang w:val="sr-Latn-ME"/>
        </w:rPr>
      </w:pPr>
      <w:r w:rsidRPr="00512703">
        <w:rPr>
          <w:szCs w:val="22"/>
          <w:lang w:val="sr-Latn-ME"/>
        </w:rPr>
        <w:t>Kantarion (Hypericum perforatum) (koristi se za liječenje blage depresije).</w:t>
      </w:r>
    </w:p>
    <w:p w14:paraId="21B979D0" w14:textId="77777777" w:rsidR="007C37E2" w:rsidRPr="00512703" w:rsidRDefault="007C37E2" w:rsidP="007B1AC1">
      <w:pPr>
        <w:jc w:val="both"/>
        <w:rPr>
          <w:bCs/>
          <w:szCs w:val="22"/>
          <w:lang w:val="sr-Latn-ME"/>
        </w:rPr>
      </w:pPr>
    </w:p>
    <w:p w14:paraId="6382E2DF" w14:textId="77777777" w:rsidR="007C37E2" w:rsidRPr="00512703" w:rsidRDefault="007C37E2" w:rsidP="00602598">
      <w:pPr>
        <w:jc w:val="both"/>
        <w:rPr>
          <w:b/>
          <w:szCs w:val="22"/>
          <w:lang w:val="sr-Latn-ME"/>
        </w:rPr>
      </w:pPr>
      <w:r w:rsidRPr="00512703">
        <w:rPr>
          <w:b/>
          <w:szCs w:val="22"/>
          <w:lang w:val="sr-Latn-ME"/>
        </w:rPr>
        <w:t>Plodnost, trudnoća i dojenje</w:t>
      </w:r>
    </w:p>
    <w:p w14:paraId="4ABD75B8" w14:textId="77777777" w:rsidR="0057672A" w:rsidRPr="00512703" w:rsidRDefault="007C37E2">
      <w:pPr>
        <w:jc w:val="both"/>
        <w:rPr>
          <w:szCs w:val="22"/>
          <w:lang w:val="sr-Latn-ME"/>
        </w:rPr>
      </w:pPr>
      <w:r w:rsidRPr="00512703">
        <w:rPr>
          <w:szCs w:val="22"/>
          <w:lang w:val="sr-Latn-ME"/>
        </w:rPr>
        <w:t xml:space="preserve">Nema pouzdanih podataka o primjeni pantoprazola kod trudnica. Prijavljeno je da se pantoprazol izlučuje u majčino mlijeko. </w:t>
      </w:r>
    </w:p>
    <w:p w14:paraId="196DAA13" w14:textId="77777777" w:rsidR="0057672A" w:rsidRPr="00512703" w:rsidRDefault="0057672A">
      <w:pPr>
        <w:jc w:val="both"/>
        <w:rPr>
          <w:szCs w:val="22"/>
          <w:lang w:val="sr-Latn-ME"/>
        </w:rPr>
      </w:pPr>
    </w:p>
    <w:p w14:paraId="2F467BB3" w14:textId="105D8DBE" w:rsidR="007C37E2" w:rsidRPr="00512703" w:rsidRDefault="007C37E2">
      <w:pPr>
        <w:jc w:val="both"/>
        <w:rPr>
          <w:szCs w:val="22"/>
          <w:lang w:val="sr-Latn-ME"/>
        </w:rPr>
      </w:pPr>
      <w:r w:rsidRPr="00512703">
        <w:rPr>
          <w:szCs w:val="22"/>
          <w:lang w:val="sr-Latn-ME"/>
        </w:rPr>
        <w:t>Ako ste trudni, mislite da ste trudni, planirate trudnoću ili dojite, posavjetujte se sa svojim ljekarom ili farmaceutom prije uzimanja ovog lijeka.</w:t>
      </w:r>
    </w:p>
    <w:p w14:paraId="40420BCD" w14:textId="77777777" w:rsidR="0057672A" w:rsidRPr="00512703" w:rsidRDefault="0057672A">
      <w:pPr>
        <w:jc w:val="both"/>
        <w:rPr>
          <w:szCs w:val="22"/>
          <w:lang w:val="sr-Latn-ME"/>
        </w:rPr>
      </w:pPr>
    </w:p>
    <w:p w14:paraId="3E045114" w14:textId="77777777" w:rsidR="007C37E2" w:rsidRPr="00512703" w:rsidRDefault="007C37E2">
      <w:pPr>
        <w:jc w:val="both"/>
        <w:rPr>
          <w:szCs w:val="22"/>
          <w:lang w:val="sr-Latn-ME"/>
        </w:rPr>
      </w:pPr>
      <w:r w:rsidRPr="00512703">
        <w:rPr>
          <w:szCs w:val="22"/>
          <w:lang w:val="sr-Latn-ME"/>
        </w:rPr>
        <w:t>Uzimajte ovaj lijek samo ako ljekar procijeni da je korist primjene ovog lijeka veća od potencijalnog rizika za plod ili Vašu bebu.</w:t>
      </w:r>
    </w:p>
    <w:p w14:paraId="46A737F1" w14:textId="77777777" w:rsidR="007C37E2" w:rsidRPr="00512703" w:rsidRDefault="007C37E2" w:rsidP="007B1AC1">
      <w:pPr>
        <w:jc w:val="both"/>
        <w:rPr>
          <w:szCs w:val="22"/>
          <w:lang w:val="sr-Latn-ME"/>
        </w:rPr>
      </w:pPr>
    </w:p>
    <w:p w14:paraId="181A03ED" w14:textId="77777777" w:rsidR="007C37E2" w:rsidRPr="00512703" w:rsidRDefault="007C37E2" w:rsidP="00602598">
      <w:pPr>
        <w:jc w:val="both"/>
        <w:rPr>
          <w:b/>
          <w:bCs/>
          <w:szCs w:val="22"/>
          <w:lang w:val="sr-Latn-ME"/>
        </w:rPr>
      </w:pPr>
      <w:r w:rsidRPr="00512703">
        <w:rPr>
          <w:b/>
          <w:szCs w:val="22"/>
          <w:lang w:val="sr-Latn-ME"/>
        </w:rPr>
        <w:t>Uticaj lijeka Nolpaza na sposobnost upravljanja vozilima i rukovanje mašinama</w:t>
      </w:r>
      <w:r w:rsidRPr="00512703">
        <w:rPr>
          <w:b/>
          <w:bCs/>
          <w:szCs w:val="22"/>
          <w:lang w:val="sr-Latn-ME"/>
        </w:rPr>
        <w:t xml:space="preserve"> </w:t>
      </w:r>
    </w:p>
    <w:p w14:paraId="391559BD" w14:textId="77777777" w:rsidR="007C37E2" w:rsidRPr="00512703" w:rsidRDefault="007C37E2">
      <w:pPr>
        <w:jc w:val="both"/>
        <w:rPr>
          <w:szCs w:val="22"/>
          <w:lang w:val="sr-Latn-ME"/>
        </w:rPr>
      </w:pPr>
      <w:r w:rsidRPr="00512703">
        <w:rPr>
          <w:szCs w:val="22"/>
          <w:lang w:val="sr-Latn-ME"/>
        </w:rPr>
        <w:t>Ako se kod Vas jave neželjena dejstva kao što su ošamućenost ili poremećaj vida, nemojte voziti niti rukovati mašinama.</w:t>
      </w:r>
    </w:p>
    <w:p w14:paraId="03207BCF" w14:textId="77777777" w:rsidR="007C37E2" w:rsidRPr="00512703" w:rsidRDefault="007C37E2" w:rsidP="007B1AC1">
      <w:pPr>
        <w:jc w:val="both"/>
        <w:rPr>
          <w:b/>
          <w:bCs/>
          <w:szCs w:val="22"/>
          <w:lang w:val="sr-Latn-ME"/>
        </w:rPr>
      </w:pPr>
    </w:p>
    <w:p w14:paraId="103A6701" w14:textId="77777777" w:rsidR="007C37E2" w:rsidRPr="00512703" w:rsidRDefault="007C37E2" w:rsidP="007B1AC1">
      <w:pPr>
        <w:jc w:val="both"/>
        <w:rPr>
          <w:b/>
          <w:bCs/>
          <w:szCs w:val="22"/>
          <w:lang w:val="sr-Latn-ME"/>
        </w:rPr>
      </w:pPr>
      <w:r w:rsidRPr="00512703">
        <w:rPr>
          <w:b/>
          <w:bCs/>
          <w:szCs w:val="22"/>
          <w:lang w:val="sr-Latn-ME"/>
        </w:rPr>
        <w:t xml:space="preserve">Važne informacije o nekim sastojcima lijeka </w:t>
      </w:r>
      <w:r w:rsidRPr="00512703">
        <w:rPr>
          <w:b/>
          <w:szCs w:val="22"/>
          <w:lang w:val="sr-Latn-ME"/>
        </w:rPr>
        <w:t>Nolpaza</w:t>
      </w:r>
    </w:p>
    <w:p w14:paraId="4A163002" w14:textId="77777777" w:rsidR="005C2519" w:rsidRPr="00512703" w:rsidRDefault="005C2519" w:rsidP="007B1AC1">
      <w:pPr>
        <w:jc w:val="both"/>
        <w:rPr>
          <w:szCs w:val="22"/>
          <w:lang w:val="sr-Latn-ME"/>
        </w:rPr>
      </w:pPr>
      <w:r w:rsidRPr="00512703">
        <w:rPr>
          <w:szCs w:val="22"/>
          <w:lang w:val="sr-Latn-ME"/>
        </w:rPr>
        <w:t>Ovaj lijek sadrži manje od 1 mmol natrijuma (23 mg) po bočici, tj. zanemarljive količine natrijuma.</w:t>
      </w:r>
    </w:p>
    <w:p w14:paraId="0CD40AB2" w14:textId="1C8D9FC6" w:rsidR="007C37E2" w:rsidRDefault="007C37E2" w:rsidP="007B1AC1">
      <w:pPr>
        <w:jc w:val="both"/>
        <w:rPr>
          <w:szCs w:val="22"/>
          <w:lang w:val="sr-Latn-ME"/>
        </w:rPr>
      </w:pPr>
    </w:p>
    <w:p w14:paraId="0037264E" w14:textId="77777777" w:rsidR="001908E1" w:rsidRPr="00512703" w:rsidRDefault="001908E1" w:rsidP="007B1AC1">
      <w:pPr>
        <w:jc w:val="both"/>
        <w:rPr>
          <w:szCs w:val="22"/>
          <w:lang w:val="sr-Latn-ME"/>
        </w:rPr>
      </w:pPr>
    </w:p>
    <w:p w14:paraId="3DAB1074" w14:textId="77777777" w:rsidR="007C37E2" w:rsidRPr="00512703" w:rsidRDefault="007C37E2" w:rsidP="007C37E2">
      <w:pPr>
        <w:rPr>
          <w:szCs w:val="22"/>
          <w:lang w:val="sr-Latn-ME"/>
        </w:rPr>
      </w:pPr>
    </w:p>
    <w:p w14:paraId="66A2F80C" w14:textId="77777777" w:rsidR="007C37E2" w:rsidRPr="00512703" w:rsidRDefault="007C37E2" w:rsidP="007B1AC1">
      <w:pPr>
        <w:jc w:val="both"/>
        <w:rPr>
          <w:b/>
          <w:szCs w:val="22"/>
          <w:lang w:val="sr-Latn-ME"/>
        </w:rPr>
      </w:pPr>
      <w:r w:rsidRPr="00512703">
        <w:rPr>
          <w:b/>
          <w:szCs w:val="22"/>
          <w:lang w:val="sr-Latn-ME"/>
        </w:rPr>
        <w:lastRenderedPageBreak/>
        <w:t>3.</w:t>
      </w:r>
      <w:r w:rsidRPr="00512703">
        <w:rPr>
          <w:b/>
          <w:szCs w:val="22"/>
          <w:lang w:val="sr-Latn-ME"/>
        </w:rPr>
        <w:tab/>
      </w:r>
      <w:r w:rsidRPr="00512703">
        <w:rPr>
          <w:b/>
          <w:bCs/>
          <w:szCs w:val="22"/>
          <w:lang w:val="sr-Latn-ME"/>
        </w:rPr>
        <w:t xml:space="preserve">KAKO SE UPOTREBLJAVA LIJEK </w:t>
      </w:r>
      <w:r w:rsidRPr="00512703">
        <w:rPr>
          <w:b/>
          <w:szCs w:val="22"/>
          <w:lang w:val="sr-Latn-ME"/>
        </w:rPr>
        <w:t>NOLPAZA</w:t>
      </w:r>
    </w:p>
    <w:p w14:paraId="1512D042" w14:textId="77777777" w:rsidR="007C37E2" w:rsidRPr="00512703" w:rsidRDefault="007C37E2" w:rsidP="007B1AC1">
      <w:pPr>
        <w:jc w:val="both"/>
        <w:rPr>
          <w:szCs w:val="22"/>
          <w:lang w:val="sr-Latn-ME"/>
        </w:rPr>
      </w:pPr>
    </w:p>
    <w:p w14:paraId="0DCC3D09" w14:textId="77777777" w:rsidR="007C37E2" w:rsidRPr="00512703" w:rsidRDefault="007C37E2" w:rsidP="00602598">
      <w:pPr>
        <w:jc w:val="both"/>
        <w:rPr>
          <w:szCs w:val="22"/>
          <w:lang w:val="sr-Latn-ME"/>
        </w:rPr>
      </w:pPr>
      <w:r w:rsidRPr="00512703">
        <w:rPr>
          <w:szCs w:val="22"/>
          <w:lang w:val="sr-Latn-ME"/>
        </w:rPr>
        <w:t>Uvijek uzimajte ovaj lijek tačno onako kako Vam je rekao Vaš ljekar ili farmaceut. Provjerite sa ljekarom ili farmaceutom ako nijeste sigurni kako da koristite ovaj lijek.</w:t>
      </w:r>
    </w:p>
    <w:p w14:paraId="6F4E3990" w14:textId="77777777" w:rsidR="007C37E2" w:rsidRPr="00512703" w:rsidRDefault="007C37E2" w:rsidP="00602598">
      <w:pPr>
        <w:jc w:val="both"/>
        <w:rPr>
          <w:bCs/>
          <w:szCs w:val="22"/>
          <w:lang w:val="sr-Latn-ME"/>
        </w:rPr>
      </w:pPr>
    </w:p>
    <w:p w14:paraId="27034B77" w14:textId="77777777" w:rsidR="007C37E2" w:rsidRPr="00512703" w:rsidRDefault="007C37E2" w:rsidP="001070A9">
      <w:pPr>
        <w:jc w:val="both"/>
        <w:rPr>
          <w:szCs w:val="22"/>
          <w:lang w:val="sr-Latn-ME"/>
        </w:rPr>
      </w:pPr>
      <w:r w:rsidRPr="00512703">
        <w:rPr>
          <w:szCs w:val="22"/>
          <w:lang w:val="sr-Latn-ME"/>
        </w:rPr>
        <w:t>Medicinska sestra ili ljekar će Vam primijeniti dnevnu dozu lijeka kao injekciju u venu tokom perioda od 2-15 minuta.</w:t>
      </w:r>
    </w:p>
    <w:p w14:paraId="4472DB56" w14:textId="77777777" w:rsidR="007C37E2" w:rsidRPr="00512703" w:rsidRDefault="007C37E2" w:rsidP="00EB3C78">
      <w:pPr>
        <w:jc w:val="both"/>
        <w:rPr>
          <w:szCs w:val="22"/>
          <w:lang w:val="sr-Latn-ME"/>
        </w:rPr>
      </w:pPr>
    </w:p>
    <w:p w14:paraId="05555A8C" w14:textId="70135A8F" w:rsidR="007C37E2" w:rsidRPr="00512703" w:rsidRDefault="0057672A" w:rsidP="00EB3C78">
      <w:pPr>
        <w:jc w:val="both"/>
        <w:rPr>
          <w:szCs w:val="22"/>
          <w:lang w:val="sr-Latn-ME"/>
        </w:rPr>
      </w:pPr>
      <w:r w:rsidRPr="00512703">
        <w:rPr>
          <w:szCs w:val="22"/>
          <w:lang w:val="sr-Latn-ME"/>
        </w:rPr>
        <w:t xml:space="preserve">Preporučena </w:t>
      </w:r>
      <w:r w:rsidR="007C37E2" w:rsidRPr="00512703">
        <w:rPr>
          <w:szCs w:val="22"/>
          <w:lang w:val="sr-Latn-ME"/>
        </w:rPr>
        <w:t>doza je:</w:t>
      </w:r>
    </w:p>
    <w:p w14:paraId="3AFE3D14" w14:textId="77777777" w:rsidR="0057672A" w:rsidRPr="00512703" w:rsidRDefault="0057672A">
      <w:pPr>
        <w:jc w:val="both"/>
        <w:rPr>
          <w:szCs w:val="22"/>
          <w:lang w:val="sr-Latn-ME"/>
        </w:rPr>
      </w:pPr>
    </w:p>
    <w:p w14:paraId="367F5A57" w14:textId="77777777" w:rsidR="007C37E2" w:rsidRPr="00512703" w:rsidRDefault="007C37E2">
      <w:pPr>
        <w:jc w:val="both"/>
        <w:rPr>
          <w:b/>
          <w:szCs w:val="22"/>
          <w:u w:val="single"/>
          <w:lang w:val="sr-Latn-ME"/>
        </w:rPr>
      </w:pPr>
      <w:r w:rsidRPr="00512703">
        <w:rPr>
          <w:b/>
          <w:szCs w:val="22"/>
          <w:u w:val="single"/>
          <w:lang w:val="sr-Latn-ME"/>
        </w:rPr>
        <w:t>Odrasli</w:t>
      </w:r>
    </w:p>
    <w:p w14:paraId="4EB99F42" w14:textId="77777777" w:rsidR="007C37E2" w:rsidRPr="00512703" w:rsidRDefault="007C37E2">
      <w:pPr>
        <w:jc w:val="both"/>
        <w:rPr>
          <w:i/>
          <w:szCs w:val="22"/>
          <w:lang w:val="sr-Latn-ME"/>
        </w:rPr>
      </w:pPr>
      <w:r w:rsidRPr="00512703">
        <w:rPr>
          <w:i/>
          <w:szCs w:val="22"/>
          <w:lang w:val="sr-Latn-ME"/>
        </w:rPr>
        <w:t>Čir na želucu, dvanaestopalačnom crijevu i refluksni ezofagitis</w:t>
      </w:r>
    </w:p>
    <w:p w14:paraId="421F9725" w14:textId="77777777" w:rsidR="007C37E2" w:rsidRPr="00512703" w:rsidRDefault="007C37E2">
      <w:pPr>
        <w:jc w:val="both"/>
        <w:rPr>
          <w:szCs w:val="22"/>
          <w:lang w:val="sr-Latn-ME"/>
        </w:rPr>
      </w:pPr>
      <w:r w:rsidRPr="00512703">
        <w:rPr>
          <w:szCs w:val="22"/>
          <w:lang w:val="sr-Latn-ME"/>
        </w:rPr>
        <w:t>Jedna bočica (40 mg pantoprazola) dnevno.</w:t>
      </w:r>
    </w:p>
    <w:p w14:paraId="50F63D0F" w14:textId="77777777" w:rsidR="007C37E2" w:rsidRPr="00512703" w:rsidRDefault="007C37E2">
      <w:pPr>
        <w:jc w:val="both"/>
        <w:rPr>
          <w:szCs w:val="22"/>
          <w:lang w:val="sr-Latn-ME"/>
        </w:rPr>
      </w:pPr>
    </w:p>
    <w:p w14:paraId="11914164" w14:textId="77777777" w:rsidR="007C37E2" w:rsidRPr="00512703" w:rsidRDefault="007C37E2">
      <w:pPr>
        <w:jc w:val="both"/>
        <w:rPr>
          <w:i/>
          <w:szCs w:val="22"/>
          <w:lang w:val="sr-Latn-ME"/>
        </w:rPr>
      </w:pPr>
      <w:r w:rsidRPr="00512703">
        <w:rPr>
          <w:i/>
          <w:szCs w:val="22"/>
          <w:lang w:val="sr-Latn-ME"/>
        </w:rPr>
        <w:t xml:space="preserve">Kod dugotrajne terapije Zolinger-Elinson-ovog sindroma i ostalih stanja u kojima se stvara suviše želudačne kiseline </w:t>
      </w:r>
    </w:p>
    <w:p w14:paraId="0C86641C" w14:textId="77777777" w:rsidR="007C37E2" w:rsidRPr="00512703" w:rsidRDefault="007C37E2">
      <w:pPr>
        <w:jc w:val="both"/>
        <w:rPr>
          <w:szCs w:val="22"/>
          <w:lang w:val="sr-Latn-ME"/>
        </w:rPr>
      </w:pPr>
      <w:r w:rsidRPr="00512703">
        <w:rPr>
          <w:szCs w:val="22"/>
          <w:lang w:val="sr-Latn-ME"/>
        </w:rPr>
        <w:t>Dvije bočice (80 mg pantoprazola) dnevno.</w:t>
      </w:r>
    </w:p>
    <w:p w14:paraId="1ABB444A" w14:textId="77777777" w:rsidR="007C37E2" w:rsidRPr="00512703" w:rsidRDefault="007C37E2">
      <w:pPr>
        <w:jc w:val="both"/>
        <w:rPr>
          <w:b/>
          <w:szCs w:val="22"/>
          <w:lang w:val="sr-Latn-ME"/>
        </w:rPr>
      </w:pPr>
    </w:p>
    <w:p w14:paraId="1D37949D" w14:textId="77777777" w:rsidR="007C37E2" w:rsidRPr="00512703" w:rsidRDefault="007C37E2">
      <w:pPr>
        <w:jc w:val="both"/>
        <w:rPr>
          <w:szCs w:val="22"/>
          <w:lang w:val="sr-Latn-ME"/>
        </w:rPr>
      </w:pPr>
      <w:r w:rsidRPr="00512703">
        <w:rPr>
          <w:szCs w:val="22"/>
          <w:lang w:val="sr-Latn-ME"/>
        </w:rPr>
        <w:t>Vaš ljekar može kasnije da prilagodi dozu, u zavisnosti od količine želudačne kiseline koja se stvara. Ako Vam je propisano više od 2 bočice (80 mg) dnevno, injekcije će biti podijeljene u dvije jednake doze. Vaš ljekar Vam može privremeno propisati dozu veću od 4 bočice (160 mg) dnevno. Ako je potrebno da se brzo uspostavi kontrola vrijednosti želudačne kiseline, početna doza od 160 mg (4 bočice) bi trebalo da bude dovoljna za odgovarajuće snižavanje želudačne kiseline.</w:t>
      </w:r>
    </w:p>
    <w:p w14:paraId="784D1AAE" w14:textId="77777777" w:rsidR="007C37E2" w:rsidRPr="00512703" w:rsidRDefault="007C37E2" w:rsidP="007B1AC1">
      <w:pPr>
        <w:jc w:val="both"/>
        <w:rPr>
          <w:szCs w:val="22"/>
          <w:u w:val="single"/>
          <w:lang w:val="sr-Latn-ME"/>
        </w:rPr>
      </w:pPr>
    </w:p>
    <w:p w14:paraId="410588A3" w14:textId="77777777" w:rsidR="007C37E2" w:rsidRPr="00512703" w:rsidRDefault="007C37E2" w:rsidP="00602598">
      <w:pPr>
        <w:jc w:val="both"/>
        <w:rPr>
          <w:b/>
          <w:szCs w:val="22"/>
          <w:lang w:val="sr-Latn-ME"/>
        </w:rPr>
      </w:pPr>
      <w:r w:rsidRPr="00512703">
        <w:rPr>
          <w:b/>
          <w:szCs w:val="22"/>
          <w:lang w:val="sr-Latn-ME"/>
        </w:rPr>
        <w:t>Pacijenti sa problemima sa jetrom</w:t>
      </w:r>
    </w:p>
    <w:p w14:paraId="0C579FC6" w14:textId="77777777" w:rsidR="007C37E2" w:rsidRPr="00512703" w:rsidRDefault="007C37E2">
      <w:pPr>
        <w:jc w:val="both"/>
        <w:rPr>
          <w:szCs w:val="22"/>
          <w:u w:val="single"/>
          <w:lang w:val="sr-Latn-ME"/>
        </w:rPr>
      </w:pPr>
      <w:r w:rsidRPr="00512703">
        <w:rPr>
          <w:szCs w:val="22"/>
          <w:lang w:val="sr-Latn-ME"/>
        </w:rPr>
        <w:t>Ako imate teško oštećenje jetre, nemojte uzimati više od 20 mg pantoprazola dnevno (pola bočice).</w:t>
      </w:r>
    </w:p>
    <w:p w14:paraId="18991825" w14:textId="77777777" w:rsidR="007C37E2" w:rsidRPr="00512703" w:rsidRDefault="007C37E2">
      <w:pPr>
        <w:jc w:val="both"/>
        <w:rPr>
          <w:bCs/>
          <w:szCs w:val="22"/>
          <w:lang w:val="sr-Latn-ME"/>
        </w:rPr>
      </w:pPr>
    </w:p>
    <w:p w14:paraId="443FF32C" w14:textId="77777777" w:rsidR="007C37E2" w:rsidRPr="00512703" w:rsidRDefault="007C37E2">
      <w:pPr>
        <w:jc w:val="both"/>
        <w:rPr>
          <w:b/>
          <w:bCs/>
          <w:szCs w:val="22"/>
          <w:lang w:val="sr-Latn-ME"/>
        </w:rPr>
      </w:pPr>
      <w:r w:rsidRPr="00512703">
        <w:rPr>
          <w:b/>
          <w:bCs/>
          <w:szCs w:val="22"/>
          <w:lang w:val="sr-Latn-ME"/>
        </w:rPr>
        <w:t>Primjena kod djece i adolescenata</w:t>
      </w:r>
    </w:p>
    <w:p w14:paraId="6460AD82" w14:textId="77777777" w:rsidR="007C37E2" w:rsidRPr="00512703" w:rsidRDefault="007C37E2">
      <w:pPr>
        <w:jc w:val="both"/>
        <w:rPr>
          <w:szCs w:val="22"/>
          <w:lang w:val="sr-Latn-ME"/>
        </w:rPr>
      </w:pPr>
      <w:r w:rsidRPr="00512703">
        <w:rPr>
          <w:szCs w:val="22"/>
          <w:lang w:val="sr-Latn-ME"/>
        </w:rPr>
        <w:t>Ove injekcije se ne preporučuju za primjenu kod djece i adolescenata mlađih od 18 godina.</w:t>
      </w:r>
    </w:p>
    <w:p w14:paraId="6BED3BDA" w14:textId="77777777" w:rsidR="007C37E2" w:rsidRPr="00512703" w:rsidRDefault="007C37E2">
      <w:pPr>
        <w:jc w:val="both"/>
        <w:rPr>
          <w:szCs w:val="22"/>
          <w:lang w:val="sr-Latn-ME"/>
        </w:rPr>
      </w:pPr>
    </w:p>
    <w:p w14:paraId="071DFC0E" w14:textId="77777777" w:rsidR="007C37E2" w:rsidRPr="00512703" w:rsidRDefault="007C37E2">
      <w:pPr>
        <w:jc w:val="both"/>
        <w:rPr>
          <w:b/>
          <w:szCs w:val="22"/>
          <w:lang w:val="sr-Latn-ME"/>
        </w:rPr>
      </w:pPr>
      <w:r w:rsidRPr="00512703">
        <w:rPr>
          <w:b/>
          <w:szCs w:val="22"/>
          <w:lang w:val="sr-Latn-ME"/>
        </w:rPr>
        <w:t>Ako ste uzeli više lijeka Nolpaza nego što je trebalo</w:t>
      </w:r>
    </w:p>
    <w:p w14:paraId="245B6141" w14:textId="77777777" w:rsidR="007C37E2" w:rsidRPr="00512703" w:rsidRDefault="007C37E2">
      <w:pPr>
        <w:jc w:val="both"/>
        <w:rPr>
          <w:szCs w:val="22"/>
          <w:lang w:val="sr-Latn-ME"/>
        </w:rPr>
      </w:pPr>
      <w:r w:rsidRPr="00512703">
        <w:rPr>
          <w:szCs w:val="22"/>
          <w:lang w:val="sr-Latn-ME"/>
        </w:rPr>
        <w:t xml:space="preserve">S obzirom da će Vam ovaj lijek davati zdravstveni radnik u bolnici, malo je vjerovatno da ćete dobiti veću dozu lijeka od propisane. Nema poznatih simptoma predoziranja. </w:t>
      </w:r>
    </w:p>
    <w:p w14:paraId="60AECEFB" w14:textId="77777777" w:rsidR="007C37E2" w:rsidRPr="00512703" w:rsidRDefault="007C37E2">
      <w:pPr>
        <w:jc w:val="both"/>
        <w:rPr>
          <w:szCs w:val="22"/>
          <w:lang w:val="sr-Latn-ME"/>
        </w:rPr>
      </w:pPr>
    </w:p>
    <w:p w14:paraId="2D476141" w14:textId="77777777" w:rsidR="007C37E2" w:rsidRPr="00512703" w:rsidRDefault="007C37E2">
      <w:pPr>
        <w:jc w:val="both"/>
        <w:rPr>
          <w:b/>
          <w:szCs w:val="22"/>
          <w:lang w:val="sr-Latn-ME"/>
        </w:rPr>
      </w:pPr>
      <w:r w:rsidRPr="00512703">
        <w:rPr>
          <w:b/>
          <w:szCs w:val="22"/>
          <w:lang w:val="sr-Latn-ME"/>
        </w:rPr>
        <w:t>Ako ste zaboravili da uzmete lijek Nolpaza</w:t>
      </w:r>
    </w:p>
    <w:p w14:paraId="266ACDEF" w14:textId="77777777" w:rsidR="007C37E2" w:rsidRPr="00512703" w:rsidRDefault="007C37E2">
      <w:pPr>
        <w:jc w:val="both"/>
        <w:rPr>
          <w:szCs w:val="22"/>
          <w:lang w:val="sr-Latn-ME"/>
        </w:rPr>
      </w:pPr>
      <w:r w:rsidRPr="00512703">
        <w:rPr>
          <w:szCs w:val="22"/>
          <w:lang w:val="sr-Latn-ME"/>
        </w:rPr>
        <w:t>Ako smatrate da nijeste primili svoju dozu pantoprazola, razgovarajte sa svojim ljekarom.</w:t>
      </w:r>
    </w:p>
    <w:p w14:paraId="6A6B2310" w14:textId="77777777" w:rsidR="007C37E2" w:rsidRPr="00512703" w:rsidRDefault="007C37E2">
      <w:pPr>
        <w:jc w:val="both"/>
        <w:rPr>
          <w:szCs w:val="22"/>
          <w:lang w:val="sr-Latn-ME"/>
        </w:rPr>
      </w:pPr>
    </w:p>
    <w:p w14:paraId="2B2D0377" w14:textId="77777777" w:rsidR="007C37E2" w:rsidRPr="00512703" w:rsidRDefault="007C37E2">
      <w:pPr>
        <w:jc w:val="both"/>
        <w:rPr>
          <w:b/>
          <w:szCs w:val="22"/>
          <w:lang w:val="sr-Latn-ME"/>
        </w:rPr>
      </w:pPr>
      <w:r w:rsidRPr="00512703">
        <w:rPr>
          <w:b/>
          <w:szCs w:val="22"/>
          <w:lang w:val="sr-Latn-ME"/>
        </w:rPr>
        <w:t>Ako prestanete da uzimate lijek Nolpaza</w:t>
      </w:r>
    </w:p>
    <w:p w14:paraId="78EAC039" w14:textId="77777777" w:rsidR="007C37E2" w:rsidRPr="00512703" w:rsidRDefault="007C37E2">
      <w:pPr>
        <w:jc w:val="both"/>
        <w:rPr>
          <w:szCs w:val="22"/>
          <w:lang w:val="sr-Latn-ME"/>
        </w:rPr>
      </w:pPr>
      <w:r w:rsidRPr="00512703">
        <w:rPr>
          <w:szCs w:val="22"/>
          <w:lang w:val="sr-Latn-ME"/>
        </w:rPr>
        <w:t xml:space="preserve">Vaš ljekar će odlučiti o prestanku terapije ovim lijekom. Nikada nemojte samostalno da prekinete terapiju. </w:t>
      </w:r>
    </w:p>
    <w:p w14:paraId="60DD3C4C" w14:textId="77777777" w:rsidR="007C37E2" w:rsidRPr="00512703" w:rsidRDefault="007C37E2">
      <w:pPr>
        <w:jc w:val="both"/>
        <w:rPr>
          <w:i/>
          <w:szCs w:val="22"/>
          <w:lang w:val="sr-Latn-ME"/>
        </w:rPr>
      </w:pPr>
    </w:p>
    <w:p w14:paraId="225F1789" w14:textId="77777777" w:rsidR="007C37E2" w:rsidRPr="00512703" w:rsidRDefault="007C37E2">
      <w:pPr>
        <w:jc w:val="both"/>
        <w:rPr>
          <w:i/>
          <w:szCs w:val="22"/>
          <w:lang w:val="sr-Latn-ME"/>
        </w:rPr>
      </w:pPr>
      <w:r w:rsidRPr="00512703">
        <w:rPr>
          <w:i/>
          <w:szCs w:val="22"/>
          <w:lang w:val="sr-Latn-ME"/>
        </w:rPr>
        <w:t>Ako imate bilo kakvih dodatnih pitanja o primjeni ovog lijeka, obratite se svom ljekaru ili farmaceutu.</w:t>
      </w:r>
    </w:p>
    <w:p w14:paraId="3516BA23" w14:textId="77777777" w:rsidR="007C37E2" w:rsidRPr="00512703" w:rsidRDefault="007C37E2" w:rsidP="007B1AC1">
      <w:pPr>
        <w:jc w:val="both"/>
        <w:rPr>
          <w:szCs w:val="22"/>
          <w:lang w:val="sr-Latn-ME"/>
        </w:rPr>
      </w:pPr>
    </w:p>
    <w:p w14:paraId="43EFA29D" w14:textId="77777777" w:rsidR="007C37E2" w:rsidRPr="00512703" w:rsidRDefault="007C37E2" w:rsidP="007B1AC1">
      <w:pPr>
        <w:jc w:val="both"/>
        <w:rPr>
          <w:szCs w:val="22"/>
          <w:lang w:val="sr-Latn-ME"/>
        </w:rPr>
      </w:pPr>
    </w:p>
    <w:p w14:paraId="5B3E28F7" w14:textId="77777777" w:rsidR="007C37E2" w:rsidRPr="00512703" w:rsidRDefault="007C37E2" w:rsidP="007B1AC1">
      <w:pPr>
        <w:jc w:val="both"/>
        <w:rPr>
          <w:szCs w:val="22"/>
          <w:lang w:val="sr-Latn-ME"/>
        </w:rPr>
      </w:pPr>
      <w:r w:rsidRPr="00512703">
        <w:rPr>
          <w:b/>
          <w:szCs w:val="22"/>
          <w:lang w:val="sr-Latn-ME"/>
        </w:rPr>
        <w:t>4.</w:t>
      </w:r>
      <w:r w:rsidRPr="00512703">
        <w:rPr>
          <w:b/>
          <w:szCs w:val="22"/>
          <w:lang w:val="sr-Latn-ME"/>
        </w:rPr>
        <w:tab/>
      </w:r>
      <w:r w:rsidRPr="00512703">
        <w:rPr>
          <w:b/>
          <w:bCs/>
          <w:szCs w:val="22"/>
          <w:lang w:val="sr-Latn-ME"/>
        </w:rPr>
        <w:t>MOGUĆA NEŽELJENA DEJSTVA</w:t>
      </w:r>
      <w:r w:rsidRPr="00512703" w:rsidDel="00E21A57">
        <w:rPr>
          <w:b/>
          <w:szCs w:val="22"/>
          <w:lang w:val="sr-Latn-ME"/>
        </w:rPr>
        <w:t xml:space="preserve"> </w:t>
      </w:r>
    </w:p>
    <w:p w14:paraId="7AB673F4" w14:textId="77777777" w:rsidR="007C37E2" w:rsidRPr="00512703" w:rsidRDefault="007C37E2" w:rsidP="007B1AC1">
      <w:pPr>
        <w:jc w:val="both"/>
        <w:rPr>
          <w:szCs w:val="22"/>
          <w:lang w:val="sr-Latn-ME"/>
        </w:rPr>
      </w:pPr>
    </w:p>
    <w:p w14:paraId="2EC481AA" w14:textId="7D565A55" w:rsidR="007C37E2" w:rsidRPr="00512703" w:rsidRDefault="007C37E2" w:rsidP="009E14A6">
      <w:pPr>
        <w:jc w:val="both"/>
        <w:rPr>
          <w:szCs w:val="22"/>
          <w:lang w:val="sr-Latn-ME"/>
        </w:rPr>
      </w:pPr>
      <w:r w:rsidRPr="00512703">
        <w:rPr>
          <w:szCs w:val="22"/>
          <w:lang w:val="sr-Latn-ME"/>
        </w:rPr>
        <w:t>Kao i svi ljekovi i lijek Nolpaza može izazvati neželjena dejstva iako se ona ne moraju javiti kod svakoga.</w:t>
      </w:r>
    </w:p>
    <w:p w14:paraId="17C9167F" w14:textId="77777777" w:rsidR="007C37E2" w:rsidRPr="00512703" w:rsidRDefault="007C37E2" w:rsidP="007B1AC1">
      <w:pPr>
        <w:jc w:val="both"/>
        <w:rPr>
          <w:bCs/>
          <w:szCs w:val="22"/>
          <w:lang w:val="sr-Latn-ME"/>
        </w:rPr>
      </w:pPr>
    </w:p>
    <w:p w14:paraId="1870CD65" w14:textId="3D181FDD" w:rsidR="007C37E2" w:rsidRPr="00512703" w:rsidRDefault="007C37E2" w:rsidP="00602598">
      <w:pPr>
        <w:jc w:val="both"/>
        <w:rPr>
          <w:b/>
          <w:szCs w:val="22"/>
          <w:lang w:val="sr-Latn-ME"/>
        </w:rPr>
      </w:pPr>
      <w:r w:rsidRPr="00512703">
        <w:rPr>
          <w:b/>
          <w:szCs w:val="22"/>
          <w:lang w:val="sr-Latn-ME"/>
        </w:rPr>
        <w:t>Ako se kod Vas javi bilo koje od sljedećih neželjenih dejstava, prestanite sa uzimanjem lijeka i odmah obavijestite ljekara ili idite do najbliže bolnice:</w:t>
      </w:r>
    </w:p>
    <w:p w14:paraId="618B3A00" w14:textId="77777777" w:rsidR="0057672A" w:rsidRPr="00512703" w:rsidRDefault="0057672A" w:rsidP="00602598">
      <w:pPr>
        <w:jc w:val="both"/>
        <w:rPr>
          <w:b/>
          <w:szCs w:val="22"/>
          <w:lang w:val="sr-Latn-ME"/>
        </w:rPr>
      </w:pPr>
    </w:p>
    <w:p w14:paraId="3A846B91" w14:textId="32638185" w:rsidR="007C37E2" w:rsidRPr="00512703" w:rsidRDefault="007C37E2" w:rsidP="007B1AC1">
      <w:pPr>
        <w:numPr>
          <w:ilvl w:val="0"/>
          <w:numId w:val="32"/>
        </w:numPr>
        <w:tabs>
          <w:tab w:val="clear" w:pos="576"/>
          <w:tab w:val="left" w:pos="567"/>
        </w:tabs>
        <w:jc w:val="both"/>
        <w:rPr>
          <w:b/>
          <w:szCs w:val="22"/>
          <w:lang w:val="sr-Latn-ME"/>
        </w:rPr>
      </w:pPr>
      <w:r w:rsidRPr="00512703">
        <w:rPr>
          <w:b/>
          <w:szCs w:val="22"/>
          <w:lang w:val="sr-Latn-ME"/>
        </w:rPr>
        <w:t>Ozbiljne alergijske reakcije (rijetk</w:t>
      </w:r>
      <w:r w:rsidR="009E14A6" w:rsidRPr="00512703">
        <w:rPr>
          <w:b/>
          <w:szCs w:val="22"/>
          <w:lang w:val="sr-Latn-ME"/>
        </w:rPr>
        <w:t xml:space="preserve">a učestalost: </w:t>
      </w:r>
      <w:r w:rsidRPr="00512703">
        <w:rPr>
          <w:b/>
          <w:szCs w:val="22"/>
          <w:lang w:val="sr-Latn-ME"/>
        </w:rPr>
        <w:t>):</w:t>
      </w:r>
      <w:r w:rsidR="009E14A6" w:rsidRPr="00512703">
        <w:rPr>
          <w:b/>
          <w:szCs w:val="22"/>
          <w:lang w:val="sr-Latn-ME"/>
        </w:rPr>
        <w:t xml:space="preserve"> mogu se javiti u manje od 1 na 1000 osoba):</w:t>
      </w:r>
      <w:r w:rsidRPr="00512703">
        <w:rPr>
          <w:szCs w:val="22"/>
          <w:lang w:val="sr-Latn-ME"/>
        </w:rPr>
        <w:t xml:space="preserve"> ot</w:t>
      </w:r>
      <w:r w:rsidR="009E14A6" w:rsidRPr="00512703">
        <w:rPr>
          <w:szCs w:val="22"/>
          <w:lang w:val="sr-Latn-ME"/>
        </w:rPr>
        <w:t>ok</w:t>
      </w:r>
      <w:r w:rsidRPr="00512703">
        <w:rPr>
          <w:szCs w:val="22"/>
          <w:lang w:val="sr-Latn-ME"/>
        </w:rPr>
        <w:t xml:space="preserve"> jezika i/ili grla, teškoće pri gutanju, koprivnjača, otežano disanje, alergijski otok lica (Kvinkeov edem/angioedem), izražena ošamućenost sa veoma brzim srčanim ritmom i izraženo preznojavanje.</w:t>
      </w:r>
    </w:p>
    <w:p w14:paraId="65A4E739" w14:textId="77777777" w:rsidR="0057672A" w:rsidRPr="00512703" w:rsidRDefault="0057672A" w:rsidP="007B1AC1">
      <w:pPr>
        <w:tabs>
          <w:tab w:val="clear" w:pos="567"/>
        </w:tabs>
        <w:jc w:val="both"/>
        <w:rPr>
          <w:szCs w:val="22"/>
          <w:lang w:val="sr-Latn-ME"/>
        </w:rPr>
      </w:pPr>
    </w:p>
    <w:p w14:paraId="26354942" w14:textId="3E916859" w:rsidR="0057672A" w:rsidRPr="00512703" w:rsidRDefault="007C37E2" w:rsidP="007B1AC1">
      <w:pPr>
        <w:numPr>
          <w:ilvl w:val="0"/>
          <w:numId w:val="32"/>
        </w:numPr>
        <w:tabs>
          <w:tab w:val="clear" w:pos="576"/>
          <w:tab w:val="left" w:pos="567"/>
        </w:tabs>
        <w:jc w:val="both"/>
        <w:rPr>
          <w:b/>
          <w:szCs w:val="22"/>
          <w:lang w:val="sr-Latn-ME"/>
        </w:rPr>
      </w:pPr>
      <w:r w:rsidRPr="00512703">
        <w:rPr>
          <w:b/>
          <w:szCs w:val="22"/>
          <w:lang w:val="sr-Latn-ME"/>
        </w:rPr>
        <w:t>Ozbiljne kožne promjene (nepoznata učestalost):</w:t>
      </w:r>
      <w:r w:rsidR="009E14A6" w:rsidRPr="00512703">
        <w:rPr>
          <w:b/>
          <w:szCs w:val="22"/>
          <w:lang w:val="sr-Latn-ME"/>
        </w:rPr>
        <w:t xml:space="preserve"> čestalost se ne može procijeniti iz dostupnih podataka):</w:t>
      </w:r>
      <w:r w:rsidRPr="00512703">
        <w:rPr>
          <w:b/>
          <w:szCs w:val="22"/>
          <w:lang w:val="sr-Latn-ME"/>
        </w:rPr>
        <w:t xml:space="preserve"> </w:t>
      </w:r>
      <w:r w:rsidRPr="00512703">
        <w:rPr>
          <w:szCs w:val="22"/>
          <w:lang w:val="sr-Latn-ME"/>
        </w:rPr>
        <w:t xml:space="preserve">plihovi po koži i naglo pogoršanje Vašeg opšteg stanja, erozije (uključujući blago krvarenje) očiju, nosa, usta/usana ili genitalija </w:t>
      </w:r>
      <w:r w:rsidR="003B7828" w:rsidRPr="00512703">
        <w:rPr>
          <w:szCs w:val="22"/>
          <w:lang w:val="sr-Latn-ME"/>
        </w:rPr>
        <w:t>ili osjetljivost kože/osip pogotovo na djelovima kože koji su izloženi suncu</w:t>
      </w:r>
      <w:r w:rsidR="00F51C22" w:rsidRPr="00512703">
        <w:rPr>
          <w:szCs w:val="22"/>
          <w:lang w:val="sr-Latn-ME"/>
        </w:rPr>
        <w:t xml:space="preserve">. </w:t>
      </w:r>
      <w:r w:rsidR="003B7828" w:rsidRPr="00512703">
        <w:rPr>
          <w:szCs w:val="22"/>
          <w:lang w:val="sr-Latn-ME"/>
        </w:rPr>
        <w:t xml:space="preserve">Takođe možete osjetiti bolove u zglobovima i simptome slične gripu, povećanje tjelesne temperature, otečene žlijezde (na primjer pazuha) i analize krvi mogu pokazati promjene određenih bijelih krvnih </w:t>
      </w:r>
      <w:r w:rsidR="0057672A" w:rsidRPr="00512703">
        <w:rPr>
          <w:szCs w:val="22"/>
          <w:lang w:val="sr-Latn-ME"/>
        </w:rPr>
        <w:t xml:space="preserve">ćelija </w:t>
      </w:r>
      <w:r w:rsidR="003B7828" w:rsidRPr="00512703">
        <w:rPr>
          <w:szCs w:val="22"/>
          <w:lang w:val="sr-Latn-ME"/>
        </w:rPr>
        <w:t xml:space="preserve">ili enzima jetre (Stevens-Johnson-ov sindrom, Lyell-ov sindrom, </w:t>
      </w:r>
      <w:r w:rsidR="0057672A" w:rsidRPr="00512703">
        <w:rPr>
          <w:szCs w:val="22"/>
          <w:lang w:val="sr-Latn-ME"/>
        </w:rPr>
        <w:t>E</w:t>
      </w:r>
      <w:r w:rsidR="003B7828" w:rsidRPr="00512703">
        <w:rPr>
          <w:szCs w:val="22"/>
          <w:lang w:val="sr-Latn-ME"/>
        </w:rPr>
        <w:t xml:space="preserve">ritema multiforme, </w:t>
      </w:r>
      <w:r w:rsidR="0057672A" w:rsidRPr="00512703">
        <w:rPr>
          <w:szCs w:val="22"/>
          <w:lang w:val="sr-Latn-ME"/>
        </w:rPr>
        <w:t>S</w:t>
      </w:r>
      <w:r w:rsidR="003B7828" w:rsidRPr="00512703">
        <w:rPr>
          <w:szCs w:val="22"/>
          <w:lang w:val="sr-Latn-ME"/>
        </w:rPr>
        <w:t>ubakutni kožni lupus eritematodes, reakcija lijeka sa eozinofilijom i sistemskim simptomima (DRESS) i osjetljivost na svjetlost).</w:t>
      </w:r>
    </w:p>
    <w:p w14:paraId="2E387685" w14:textId="77777777" w:rsidR="0057672A" w:rsidRPr="00512703" w:rsidRDefault="0057672A" w:rsidP="007B1AC1">
      <w:pPr>
        <w:tabs>
          <w:tab w:val="clear" w:pos="567"/>
        </w:tabs>
        <w:jc w:val="both"/>
        <w:rPr>
          <w:b/>
          <w:szCs w:val="22"/>
          <w:u w:val="single"/>
          <w:lang w:val="sr-Latn-ME"/>
        </w:rPr>
      </w:pPr>
    </w:p>
    <w:p w14:paraId="7E35CB0E" w14:textId="77777777" w:rsidR="009E14A6" w:rsidRPr="00512703" w:rsidRDefault="007C37E2" w:rsidP="009E14A6">
      <w:pPr>
        <w:numPr>
          <w:ilvl w:val="0"/>
          <w:numId w:val="32"/>
        </w:numPr>
        <w:tabs>
          <w:tab w:val="clear" w:pos="576"/>
          <w:tab w:val="left" w:pos="567"/>
        </w:tabs>
        <w:jc w:val="both"/>
        <w:rPr>
          <w:b/>
          <w:szCs w:val="22"/>
          <w:lang w:val="sr-Latn-ME"/>
        </w:rPr>
      </w:pPr>
      <w:r w:rsidRPr="00512703">
        <w:rPr>
          <w:b/>
          <w:szCs w:val="22"/>
          <w:lang w:val="sr-Latn-ME"/>
        </w:rPr>
        <w:t>Ostala ozbiljna stanja (nepoznata učestalost):</w:t>
      </w:r>
      <w:r w:rsidR="009E14A6" w:rsidRPr="00512703">
        <w:rPr>
          <w:b/>
          <w:szCs w:val="22"/>
          <w:lang w:val="sr-Latn-ME"/>
        </w:rPr>
        <w:t xml:space="preserve"> učestalost se ne može procijeniti iz dostupnih</w:t>
      </w:r>
    </w:p>
    <w:p w14:paraId="207D3933" w14:textId="70BBD297" w:rsidR="007C37E2" w:rsidRPr="00512703" w:rsidRDefault="009E14A6" w:rsidP="007B1AC1">
      <w:pPr>
        <w:tabs>
          <w:tab w:val="clear" w:pos="567"/>
        </w:tabs>
        <w:jc w:val="both"/>
        <w:rPr>
          <w:szCs w:val="22"/>
          <w:lang w:val="sr-Latn-ME"/>
        </w:rPr>
      </w:pPr>
      <w:r w:rsidRPr="00512703">
        <w:rPr>
          <w:b/>
          <w:szCs w:val="22"/>
          <w:lang w:val="sr-Latn-ME"/>
        </w:rPr>
        <w:t>podataka):</w:t>
      </w:r>
      <w:r w:rsidR="007C37E2" w:rsidRPr="00512703">
        <w:rPr>
          <w:szCs w:val="22"/>
          <w:lang w:val="sr-Latn-ME"/>
        </w:rPr>
        <w:t xml:space="preserve"> žuta prebojenost kože ili beonjača (teško oštećenje ćelija jetre, žutica) ili groznica, osip, i uvećanje bubrega, nekada praćeno bolom prilikom mokrenja i bolom u donjem dijelu leđa (ozbiljno zapaljenje bubrega)</w:t>
      </w:r>
      <w:r w:rsidR="006632E8" w:rsidRPr="00512703">
        <w:rPr>
          <w:szCs w:val="22"/>
          <w:lang w:val="sr-Latn-ME"/>
        </w:rPr>
        <w:t>,</w:t>
      </w:r>
      <w:r w:rsidR="006632E8" w:rsidRPr="00512703">
        <w:rPr>
          <w:szCs w:val="22"/>
          <w:lang w:val="sr-Latn-ME" w:eastAsia="sl-SI"/>
        </w:rPr>
        <w:t xml:space="preserve"> </w:t>
      </w:r>
      <w:r w:rsidR="003B7828" w:rsidRPr="00512703">
        <w:rPr>
          <w:szCs w:val="22"/>
          <w:lang w:val="sr-Latn-ME"/>
        </w:rPr>
        <w:t>što može da dovede do otkazivanja rada bubrega</w:t>
      </w:r>
      <w:r w:rsidR="007C37E2" w:rsidRPr="00512703">
        <w:rPr>
          <w:szCs w:val="22"/>
          <w:lang w:val="sr-Latn-ME"/>
        </w:rPr>
        <w:t>.</w:t>
      </w:r>
    </w:p>
    <w:p w14:paraId="7F081C49" w14:textId="77777777" w:rsidR="007C37E2" w:rsidRPr="00512703" w:rsidRDefault="007C37E2" w:rsidP="007B1AC1">
      <w:pPr>
        <w:jc w:val="both"/>
        <w:rPr>
          <w:szCs w:val="22"/>
          <w:lang w:val="sr-Latn-ME"/>
        </w:rPr>
      </w:pPr>
    </w:p>
    <w:p w14:paraId="753216A6" w14:textId="639ECA05" w:rsidR="007C37E2" w:rsidRPr="00512703" w:rsidRDefault="007C37E2" w:rsidP="00602598">
      <w:pPr>
        <w:jc w:val="both"/>
        <w:rPr>
          <w:b/>
          <w:szCs w:val="22"/>
          <w:lang w:val="sr-Latn-ME"/>
        </w:rPr>
      </w:pPr>
      <w:r w:rsidRPr="00512703">
        <w:rPr>
          <w:b/>
          <w:szCs w:val="22"/>
          <w:lang w:val="sr-Latn-ME"/>
        </w:rPr>
        <w:t>Ostala neželjena dejstva:</w:t>
      </w:r>
    </w:p>
    <w:p w14:paraId="5DB9010C" w14:textId="77777777" w:rsidR="0057672A" w:rsidRPr="00512703" w:rsidRDefault="0057672A" w:rsidP="00602598">
      <w:pPr>
        <w:jc w:val="both"/>
        <w:rPr>
          <w:b/>
          <w:szCs w:val="22"/>
          <w:lang w:val="sr-Latn-ME"/>
        </w:rPr>
      </w:pPr>
    </w:p>
    <w:p w14:paraId="1D9BE182" w14:textId="6A2D9032" w:rsidR="007C37E2" w:rsidRPr="00512703" w:rsidRDefault="007C37E2" w:rsidP="0057672A">
      <w:pPr>
        <w:numPr>
          <w:ilvl w:val="0"/>
          <w:numId w:val="33"/>
        </w:numPr>
        <w:jc w:val="both"/>
        <w:rPr>
          <w:szCs w:val="22"/>
          <w:lang w:val="sr-Latn-ME"/>
        </w:rPr>
      </w:pPr>
      <w:r w:rsidRPr="00512703">
        <w:rPr>
          <w:b/>
          <w:szCs w:val="22"/>
          <w:lang w:val="sr-Latn-ME"/>
        </w:rPr>
        <w:t>Česta</w:t>
      </w:r>
      <w:r w:rsidRPr="00512703">
        <w:rPr>
          <w:szCs w:val="22"/>
          <w:lang w:val="sr-Latn-ME"/>
        </w:rPr>
        <w:t xml:space="preserve"> (</w:t>
      </w:r>
      <w:r w:rsidR="007F6B37" w:rsidRPr="00512703">
        <w:rPr>
          <w:szCs w:val="22"/>
          <w:lang w:val="sr-Latn-ME"/>
        </w:rPr>
        <w:t xml:space="preserve">mogu se jsviti </w:t>
      </w:r>
      <w:r w:rsidRPr="00512703">
        <w:rPr>
          <w:szCs w:val="22"/>
          <w:lang w:val="sr-Latn-ME"/>
        </w:rPr>
        <w:t xml:space="preserve">kod </w:t>
      </w:r>
      <w:r w:rsidR="007F6B37" w:rsidRPr="00512703">
        <w:rPr>
          <w:szCs w:val="22"/>
          <w:lang w:val="sr-Latn-ME"/>
        </w:rPr>
        <w:t xml:space="preserve">mnje od </w:t>
      </w:r>
      <w:r w:rsidRPr="00512703">
        <w:rPr>
          <w:szCs w:val="22"/>
          <w:lang w:val="sr-Latn-ME"/>
        </w:rPr>
        <w:t>1 na 10 pacijenata koji uzimaju lijek)</w:t>
      </w:r>
    </w:p>
    <w:p w14:paraId="32C6A1C0" w14:textId="77777777" w:rsidR="0057672A" w:rsidRPr="00512703" w:rsidRDefault="007C37E2" w:rsidP="007F6B37">
      <w:pPr>
        <w:ind w:left="567"/>
        <w:jc w:val="both"/>
        <w:rPr>
          <w:szCs w:val="22"/>
          <w:lang w:val="sr-Latn-ME"/>
        </w:rPr>
      </w:pPr>
      <w:r w:rsidRPr="00512703">
        <w:rPr>
          <w:szCs w:val="22"/>
          <w:lang w:val="sr-Latn-ME"/>
        </w:rPr>
        <w:t>zapaljenje zida vene i krvni ugrušci (tromboflebitis) na mjestu primjene lijeka; benigni polipi na želucu</w:t>
      </w:r>
    </w:p>
    <w:p w14:paraId="0026EDCE" w14:textId="7101BABC" w:rsidR="007C37E2" w:rsidRPr="00512703" w:rsidRDefault="007C37E2" w:rsidP="0057672A">
      <w:pPr>
        <w:jc w:val="both"/>
        <w:rPr>
          <w:szCs w:val="22"/>
          <w:lang w:val="sr-Latn-ME"/>
        </w:rPr>
      </w:pPr>
    </w:p>
    <w:p w14:paraId="707DA670" w14:textId="13CF9E50" w:rsidR="007C37E2" w:rsidRPr="00512703" w:rsidRDefault="007C37E2" w:rsidP="0057672A">
      <w:pPr>
        <w:numPr>
          <w:ilvl w:val="0"/>
          <w:numId w:val="33"/>
        </w:numPr>
        <w:jc w:val="both"/>
        <w:rPr>
          <w:szCs w:val="22"/>
          <w:lang w:val="sr-Latn-ME"/>
        </w:rPr>
      </w:pPr>
      <w:r w:rsidRPr="00512703">
        <w:rPr>
          <w:b/>
          <w:szCs w:val="22"/>
          <w:lang w:val="sr-Latn-ME"/>
        </w:rPr>
        <w:t>Povremena</w:t>
      </w:r>
      <w:r w:rsidRPr="00512703">
        <w:rPr>
          <w:szCs w:val="22"/>
          <w:lang w:val="sr-Latn-ME"/>
        </w:rPr>
        <w:t xml:space="preserve"> (</w:t>
      </w:r>
      <w:r w:rsidR="007F6B37" w:rsidRPr="00512703">
        <w:rPr>
          <w:szCs w:val="22"/>
          <w:lang w:val="sr-Latn-ME"/>
        </w:rPr>
        <w:t xml:space="preserve">mogu se javiti </w:t>
      </w:r>
      <w:r w:rsidRPr="00512703">
        <w:rPr>
          <w:szCs w:val="22"/>
          <w:lang w:val="sr-Latn-ME"/>
        </w:rPr>
        <w:t xml:space="preserve">kod </w:t>
      </w:r>
      <w:r w:rsidR="007F6B37" w:rsidRPr="00512703">
        <w:rPr>
          <w:szCs w:val="22"/>
          <w:lang w:val="sr-Latn-ME"/>
        </w:rPr>
        <w:t xml:space="preserve">manje od </w:t>
      </w:r>
      <w:r w:rsidRPr="00512703">
        <w:rPr>
          <w:szCs w:val="22"/>
          <w:lang w:val="sr-Latn-ME"/>
        </w:rPr>
        <w:t xml:space="preserve">1 na 100 pacijenata koji uzimaju lijek) </w:t>
      </w:r>
    </w:p>
    <w:p w14:paraId="1F671625" w14:textId="6FF1C6B3" w:rsidR="007C37E2" w:rsidRPr="00512703" w:rsidRDefault="007C37E2" w:rsidP="007B1AC1">
      <w:pPr>
        <w:ind w:left="567"/>
        <w:jc w:val="both"/>
        <w:rPr>
          <w:szCs w:val="22"/>
          <w:lang w:val="sr-Latn-ME"/>
        </w:rPr>
      </w:pPr>
      <w:r w:rsidRPr="00512703">
        <w:rPr>
          <w:szCs w:val="22"/>
          <w:lang w:val="sr-Latn-ME"/>
        </w:rPr>
        <w:t>glavobolja, ošamućenost, dijareja, mučnina, povraćanje, nadutost stomaka (prisustvo gasova), otežano pražnjenje crijeva, suva usta, bol i nelagodnost u stomaku, osip, egzantem (kožne promjene iznad nivoa kože), erupcija, svrab, osjećaj slabosti, iscrpljenost ili opšta malaksalost, poremećaj spavanja</w:t>
      </w:r>
      <w:r w:rsidR="00EB3C78" w:rsidRPr="00512703">
        <w:rPr>
          <w:szCs w:val="22"/>
          <w:lang w:val="sr-Latn-ME"/>
        </w:rPr>
        <w:t>, prelom kuka zgloba ili kičme</w:t>
      </w:r>
      <w:r w:rsidRPr="00512703">
        <w:rPr>
          <w:szCs w:val="22"/>
          <w:lang w:val="sr-Latn-ME"/>
        </w:rPr>
        <w:t>.</w:t>
      </w:r>
    </w:p>
    <w:p w14:paraId="4E86C03C" w14:textId="77777777" w:rsidR="0057672A" w:rsidRPr="00512703" w:rsidRDefault="0057672A" w:rsidP="007F6B37">
      <w:pPr>
        <w:jc w:val="both"/>
        <w:rPr>
          <w:szCs w:val="22"/>
          <w:lang w:val="sr-Latn-ME"/>
        </w:rPr>
      </w:pPr>
    </w:p>
    <w:p w14:paraId="55327E06" w14:textId="37E7AE83" w:rsidR="007C37E2" w:rsidRPr="00512703" w:rsidRDefault="007C37E2" w:rsidP="007F6B37">
      <w:pPr>
        <w:numPr>
          <w:ilvl w:val="0"/>
          <w:numId w:val="33"/>
        </w:numPr>
        <w:jc w:val="both"/>
        <w:rPr>
          <w:szCs w:val="22"/>
          <w:lang w:val="sr-Latn-ME"/>
        </w:rPr>
      </w:pPr>
      <w:r w:rsidRPr="00512703">
        <w:rPr>
          <w:b/>
          <w:szCs w:val="22"/>
          <w:lang w:val="sr-Latn-ME"/>
        </w:rPr>
        <w:t>Rijetka</w:t>
      </w:r>
      <w:r w:rsidRPr="00512703">
        <w:rPr>
          <w:szCs w:val="22"/>
          <w:lang w:val="sr-Latn-ME"/>
        </w:rPr>
        <w:t xml:space="preserve"> (</w:t>
      </w:r>
      <w:r w:rsidR="007F6B37" w:rsidRPr="00512703">
        <w:rPr>
          <w:szCs w:val="22"/>
          <w:lang w:val="sr-Latn-ME"/>
        </w:rPr>
        <w:t xml:space="preserve">mogu se javiti kod manje od </w:t>
      </w:r>
      <w:r w:rsidRPr="00512703">
        <w:rPr>
          <w:szCs w:val="22"/>
          <w:lang w:val="sr-Latn-ME"/>
        </w:rPr>
        <w:t>kod 1 na 1</w:t>
      </w:r>
      <w:r w:rsidR="00EB3C78" w:rsidRPr="00512703">
        <w:rPr>
          <w:szCs w:val="22"/>
          <w:lang w:val="sr-Latn-ME"/>
        </w:rPr>
        <w:t xml:space="preserve"> </w:t>
      </w:r>
      <w:r w:rsidRPr="00512703">
        <w:rPr>
          <w:szCs w:val="22"/>
          <w:lang w:val="sr-Latn-ME"/>
        </w:rPr>
        <w:t xml:space="preserve">000 pacijenata koji uzimaju lijek): </w:t>
      </w:r>
    </w:p>
    <w:p w14:paraId="0D1980ED" w14:textId="4E1EA404" w:rsidR="007C37E2" w:rsidRPr="00512703" w:rsidRDefault="007C37E2" w:rsidP="007B1AC1">
      <w:pPr>
        <w:ind w:left="567"/>
        <w:jc w:val="both"/>
        <w:rPr>
          <w:szCs w:val="22"/>
          <w:lang w:val="sr-Latn-ME"/>
        </w:rPr>
      </w:pPr>
      <w:r w:rsidRPr="00512703">
        <w:rPr>
          <w:szCs w:val="22"/>
          <w:lang w:val="sr-Latn-ME"/>
        </w:rPr>
        <w:t xml:space="preserve">poremećaj ili potpuni gubitak čula ukusa, poremećaj vida kao što je zamućenje vida, koprivnjača, bol u zglobovima, bol u mišićima, promjene u tjelesnoj </w:t>
      </w:r>
      <w:r w:rsidR="00EB3C78" w:rsidRPr="00512703">
        <w:rPr>
          <w:szCs w:val="22"/>
          <w:lang w:val="sr-Latn-ME"/>
        </w:rPr>
        <w:t>mase</w:t>
      </w:r>
      <w:r w:rsidRPr="00512703">
        <w:rPr>
          <w:szCs w:val="22"/>
          <w:lang w:val="sr-Latn-ME"/>
        </w:rPr>
        <w:t>, porast tjelesne temperature, visoka tjelesna temperatura, oticanje ekstremiteta (periferni edem), alergijske reakcije, depresija, uvećanje dojki kod muškaraca.</w:t>
      </w:r>
    </w:p>
    <w:p w14:paraId="2F3964C4" w14:textId="77777777" w:rsidR="007F6B37" w:rsidRPr="00512703" w:rsidRDefault="007F6B37" w:rsidP="007F6B37">
      <w:pPr>
        <w:jc w:val="both"/>
        <w:rPr>
          <w:szCs w:val="22"/>
          <w:lang w:val="sr-Latn-ME"/>
        </w:rPr>
      </w:pPr>
    </w:p>
    <w:p w14:paraId="2673C849" w14:textId="088711C9" w:rsidR="007C37E2" w:rsidRPr="00512703" w:rsidRDefault="007C37E2" w:rsidP="007F6B37">
      <w:pPr>
        <w:numPr>
          <w:ilvl w:val="0"/>
          <w:numId w:val="33"/>
        </w:numPr>
        <w:jc w:val="both"/>
        <w:rPr>
          <w:szCs w:val="22"/>
          <w:lang w:val="sr-Latn-ME"/>
        </w:rPr>
      </w:pPr>
      <w:r w:rsidRPr="00512703">
        <w:rPr>
          <w:b/>
          <w:szCs w:val="22"/>
          <w:lang w:val="sr-Latn-ME"/>
        </w:rPr>
        <w:t>Veoma rijetka</w:t>
      </w:r>
      <w:r w:rsidRPr="00512703">
        <w:rPr>
          <w:szCs w:val="22"/>
          <w:lang w:val="sr-Latn-ME"/>
        </w:rPr>
        <w:t xml:space="preserve"> (</w:t>
      </w:r>
      <w:r w:rsidR="007F6B37" w:rsidRPr="00512703">
        <w:rPr>
          <w:szCs w:val="22"/>
          <w:lang w:val="sr-Latn-ME"/>
        </w:rPr>
        <w:t xml:space="preserve">rmogu se javiti kod manje </w:t>
      </w:r>
      <w:r w:rsidRPr="00512703">
        <w:rPr>
          <w:szCs w:val="22"/>
          <w:lang w:val="sr-Latn-ME"/>
        </w:rPr>
        <w:t xml:space="preserve">od 1 na 10 000 pacijenata koji uzimaju lijek): </w:t>
      </w:r>
    </w:p>
    <w:p w14:paraId="42D7573C" w14:textId="5F42BE44" w:rsidR="007C37E2" w:rsidRPr="00512703" w:rsidRDefault="007F6B37" w:rsidP="007B1AC1">
      <w:pPr>
        <w:ind w:left="426" w:firstLine="141"/>
        <w:jc w:val="both"/>
        <w:rPr>
          <w:szCs w:val="22"/>
          <w:lang w:val="sr-Latn-ME"/>
        </w:rPr>
      </w:pPr>
      <w:r w:rsidRPr="00512703">
        <w:rPr>
          <w:szCs w:val="22"/>
          <w:lang w:val="sr-Latn-ME"/>
        </w:rPr>
        <w:t>D</w:t>
      </w:r>
      <w:r w:rsidR="007C37E2" w:rsidRPr="00512703">
        <w:rPr>
          <w:szCs w:val="22"/>
          <w:lang w:val="sr-Latn-ME"/>
        </w:rPr>
        <w:t>ezorijentacija</w:t>
      </w:r>
    </w:p>
    <w:p w14:paraId="29D265B7" w14:textId="77777777" w:rsidR="007F6B37" w:rsidRPr="00512703" w:rsidRDefault="007F6B37" w:rsidP="007F6B37">
      <w:pPr>
        <w:jc w:val="both"/>
        <w:rPr>
          <w:szCs w:val="22"/>
          <w:lang w:val="sr-Latn-ME"/>
        </w:rPr>
      </w:pPr>
    </w:p>
    <w:p w14:paraId="0F7D86B1" w14:textId="1CB273D9" w:rsidR="007C37E2" w:rsidRPr="00512703" w:rsidRDefault="007C37E2" w:rsidP="007F6B37">
      <w:pPr>
        <w:numPr>
          <w:ilvl w:val="0"/>
          <w:numId w:val="33"/>
        </w:numPr>
        <w:ind w:left="567" w:hanging="207"/>
        <w:jc w:val="both"/>
        <w:rPr>
          <w:szCs w:val="22"/>
          <w:lang w:val="sr-Latn-ME"/>
        </w:rPr>
      </w:pPr>
      <w:r w:rsidRPr="00512703">
        <w:rPr>
          <w:b/>
          <w:szCs w:val="22"/>
          <w:lang w:val="sr-Latn-ME"/>
        </w:rPr>
        <w:t>Nepoznata učestalost</w:t>
      </w:r>
      <w:r w:rsidRPr="00512703">
        <w:rPr>
          <w:szCs w:val="22"/>
          <w:lang w:val="sr-Latn-ME"/>
        </w:rPr>
        <w:t xml:space="preserve"> (učestalost se</w:t>
      </w:r>
      <w:r w:rsidRPr="00512703" w:rsidDel="00501ED1">
        <w:rPr>
          <w:szCs w:val="22"/>
          <w:lang w:val="sr-Latn-ME"/>
        </w:rPr>
        <w:t xml:space="preserve"> </w:t>
      </w:r>
      <w:r w:rsidRPr="00512703">
        <w:rPr>
          <w:szCs w:val="22"/>
          <w:lang w:val="sr-Latn-ME"/>
        </w:rPr>
        <w:t xml:space="preserve">ne može procijeniti na osnovu raspoloživih podataka):halucinacije, konfuzija (posebno kod pacijenata koji su ranije imali ovaj simptom), osjećaj mravinjanja, bockanja ili utrnulosti po koži, </w:t>
      </w:r>
      <w:r w:rsidR="003B7828" w:rsidRPr="00512703">
        <w:rPr>
          <w:szCs w:val="22"/>
          <w:lang w:val="sr-Latn-ME"/>
        </w:rPr>
        <w:t>osip</w:t>
      </w:r>
      <w:r w:rsidR="00F43973" w:rsidRPr="00512703">
        <w:rPr>
          <w:szCs w:val="22"/>
          <w:lang w:val="sr-Latn-ME"/>
        </w:rPr>
        <w:t xml:space="preserve">, </w:t>
      </w:r>
      <w:r w:rsidR="003B7828" w:rsidRPr="00512703">
        <w:rPr>
          <w:szCs w:val="22"/>
          <w:lang w:val="sr-Latn-ME"/>
        </w:rPr>
        <w:t>mogućnost pojave bola u zglobovima</w:t>
      </w:r>
      <w:r w:rsidR="00F43973" w:rsidRPr="00512703">
        <w:rPr>
          <w:szCs w:val="22"/>
          <w:lang w:val="sr-Latn-ME"/>
        </w:rPr>
        <w:t xml:space="preserve">, </w:t>
      </w:r>
      <w:r w:rsidRPr="00512703">
        <w:rPr>
          <w:szCs w:val="22"/>
          <w:lang w:val="sr-Latn-ME"/>
        </w:rPr>
        <w:t>upala debelog crijeva koja uzrokuje stalnu dijareju</w:t>
      </w:r>
    </w:p>
    <w:p w14:paraId="1B4B243C" w14:textId="77777777" w:rsidR="007C37E2" w:rsidRPr="00512703" w:rsidRDefault="007C37E2" w:rsidP="007B1AC1">
      <w:pPr>
        <w:jc w:val="both"/>
        <w:rPr>
          <w:szCs w:val="22"/>
          <w:lang w:val="sr-Latn-ME"/>
        </w:rPr>
      </w:pPr>
    </w:p>
    <w:p w14:paraId="2CB9C80C" w14:textId="77777777" w:rsidR="007C37E2" w:rsidRPr="00512703" w:rsidRDefault="007C37E2" w:rsidP="007B1AC1">
      <w:pPr>
        <w:jc w:val="both"/>
        <w:rPr>
          <w:b/>
          <w:szCs w:val="22"/>
          <w:lang w:val="sr-Latn-ME"/>
        </w:rPr>
      </w:pPr>
      <w:r w:rsidRPr="00512703">
        <w:rPr>
          <w:b/>
          <w:szCs w:val="22"/>
          <w:lang w:val="sr-Latn-ME"/>
        </w:rPr>
        <w:t>Neželjena dejstva utvrđena prilikom analiza krvi:</w:t>
      </w:r>
    </w:p>
    <w:p w14:paraId="6E3C3B50" w14:textId="21563797" w:rsidR="007C37E2" w:rsidRPr="00512703" w:rsidRDefault="007C37E2" w:rsidP="007B1AC1">
      <w:pPr>
        <w:numPr>
          <w:ilvl w:val="0"/>
          <w:numId w:val="34"/>
        </w:numPr>
        <w:jc w:val="both"/>
        <w:rPr>
          <w:b/>
          <w:szCs w:val="22"/>
          <w:lang w:val="sr-Latn-ME"/>
        </w:rPr>
      </w:pPr>
      <w:r w:rsidRPr="00512703">
        <w:rPr>
          <w:b/>
          <w:szCs w:val="22"/>
          <w:lang w:val="sr-Latn-ME"/>
        </w:rPr>
        <w:t xml:space="preserve">Povremena </w:t>
      </w:r>
      <w:r w:rsidR="007F6B37" w:rsidRPr="00512703">
        <w:rPr>
          <w:b/>
          <w:szCs w:val="22"/>
          <w:lang w:val="sr-Latn-ME"/>
        </w:rPr>
        <w:t>(</w:t>
      </w:r>
      <w:r w:rsidR="007F6B37" w:rsidRPr="00512703">
        <w:rPr>
          <w:szCs w:val="22"/>
          <w:lang w:val="sr-Latn-ME"/>
        </w:rPr>
        <w:t>mogu se javiti kod</w:t>
      </w:r>
      <w:r w:rsidR="007F6B37" w:rsidRPr="00512703">
        <w:rPr>
          <w:b/>
          <w:szCs w:val="22"/>
          <w:lang w:val="sr-Latn-ME"/>
        </w:rPr>
        <w:t xml:space="preserve"> </w:t>
      </w:r>
      <w:r w:rsidR="007F6B37" w:rsidRPr="00512703">
        <w:rPr>
          <w:szCs w:val="22"/>
          <w:lang w:val="sr-Latn-ME"/>
        </w:rPr>
        <w:t>manje</w:t>
      </w:r>
      <w:r w:rsidRPr="00512703">
        <w:rPr>
          <w:szCs w:val="22"/>
          <w:lang w:val="sr-Latn-ME"/>
        </w:rPr>
        <w:t xml:space="preserve"> </w:t>
      </w:r>
      <w:r w:rsidR="007F6B37" w:rsidRPr="00512703">
        <w:rPr>
          <w:szCs w:val="22"/>
          <w:lang w:val="sr-Latn-ME"/>
        </w:rPr>
        <w:t xml:space="preserve">od </w:t>
      </w:r>
      <w:r w:rsidRPr="00512703">
        <w:rPr>
          <w:szCs w:val="22"/>
          <w:lang w:val="sr-Latn-ME"/>
        </w:rPr>
        <w:t>1 na 100 pacijenata koji uzimaju lijek)</w:t>
      </w:r>
    </w:p>
    <w:p w14:paraId="17BC6CCB" w14:textId="31F719A1" w:rsidR="007C37E2" w:rsidRPr="00512703" w:rsidRDefault="007C37E2" w:rsidP="007B1AC1">
      <w:pPr>
        <w:ind w:left="567"/>
        <w:jc w:val="both"/>
        <w:rPr>
          <w:szCs w:val="22"/>
          <w:lang w:val="sr-Latn-ME"/>
        </w:rPr>
      </w:pPr>
      <w:r w:rsidRPr="00512703">
        <w:rPr>
          <w:szCs w:val="22"/>
          <w:lang w:val="sr-Latn-ME"/>
        </w:rPr>
        <w:t>porast enzima jetre</w:t>
      </w:r>
    </w:p>
    <w:p w14:paraId="6F9F0C41" w14:textId="77777777" w:rsidR="007F6B37" w:rsidRPr="00512703" w:rsidRDefault="007F6B37" w:rsidP="007B1AC1">
      <w:pPr>
        <w:jc w:val="both"/>
        <w:rPr>
          <w:b/>
          <w:szCs w:val="22"/>
          <w:lang w:val="sr-Latn-ME"/>
        </w:rPr>
      </w:pPr>
    </w:p>
    <w:p w14:paraId="32A65D9F" w14:textId="6D567CCA" w:rsidR="007C37E2" w:rsidRPr="00512703" w:rsidRDefault="007C37E2" w:rsidP="007B1AC1">
      <w:pPr>
        <w:numPr>
          <w:ilvl w:val="0"/>
          <w:numId w:val="34"/>
        </w:numPr>
        <w:jc w:val="both"/>
        <w:rPr>
          <w:szCs w:val="22"/>
          <w:lang w:val="sr-Latn-ME"/>
        </w:rPr>
      </w:pPr>
      <w:r w:rsidRPr="00512703">
        <w:rPr>
          <w:b/>
          <w:szCs w:val="22"/>
          <w:lang w:val="sr-Latn-ME"/>
        </w:rPr>
        <w:t>Rijetka</w:t>
      </w:r>
      <w:r w:rsidRPr="00512703">
        <w:rPr>
          <w:szCs w:val="22"/>
          <w:lang w:val="sr-Latn-ME"/>
        </w:rPr>
        <w:t xml:space="preserve"> (kod 1 na 1000 pacijenata koji uzimaju lijek)</w:t>
      </w:r>
    </w:p>
    <w:p w14:paraId="3362673E" w14:textId="3080A742" w:rsidR="007C37E2" w:rsidRPr="00512703" w:rsidRDefault="007C37E2" w:rsidP="007B1AC1">
      <w:pPr>
        <w:ind w:left="567"/>
        <w:jc w:val="both"/>
        <w:rPr>
          <w:szCs w:val="22"/>
          <w:lang w:val="sr-Latn-ME"/>
        </w:rPr>
      </w:pPr>
      <w:r w:rsidRPr="00512703">
        <w:rPr>
          <w:szCs w:val="22"/>
          <w:lang w:val="sr-Latn-ME"/>
        </w:rPr>
        <w:t>porast bilirubina, porast masnoća u krvi; izraziti pad vrijednosti granulocita (vrste bijelih krvnih zrnaca) u krvi, povezan sa pojavom visoke temperature</w:t>
      </w:r>
    </w:p>
    <w:p w14:paraId="529D5DF3" w14:textId="77777777" w:rsidR="006654D0" w:rsidRPr="00512703" w:rsidRDefault="006654D0" w:rsidP="007B1AC1">
      <w:pPr>
        <w:ind w:left="567"/>
        <w:jc w:val="both"/>
        <w:rPr>
          <w:szCs w:val="22"/>
          <w:lang w:val="sr-Latn-ME"/>
        </w:rPr>
      </w:pPr>
    </w:p>
    <w:p w14:paraId="611F7E21" w14:textId="29FE4E4A" w:rsidR="007C37E2" w:rsidRPr="00512703" w:rsidRDefault="007C37E2" w:rsidP="007B1AC1">
      <w:pPr>
        <w:numPr>
          <w:ilvl w:val="0"/>
          <w:numId w:val="34"/>
        </w:numPr>
        <w:jc w:val="both"/>
        <w:rPr>
          <w:szCs w:val="22"/>
          <w:lang w:val="sr-Latn-ME"/>
        </w:rPr>
      </w:pPr>
      <w:r w:rsidRPr="00512703">
        <w:rPr>
          <w:b/>
          <w:szCs w:val="22"/>
          <w:lang w:val="sr-Latn-ME"/>
        </w:rPr>
        <w:t>Veoma rijetka</w:t>
      </w:r>
      <w:r w:rsidRPr="00512703">
        <w:rPr>
          <w:szCs w:val="22"/>
          <w:lang w:val="sr-Latn-ME"/>
        </w:rPr>
        <w:t xml:space="preserve"> (rjeđe od 1 na 10</w:t>
      </w:r>
      <w:r w:rsidR="006654D0" w:rsidRPr="00512703">
        <w:rPr>
          <w:szCs w:val="22"/>
          <w:lang w:val="sr-Latn-ME"/>
        </w:rPr>
        <w:t xml:space="preserve"> </w:t>
      </w:r>
      <w:r w:rsidRPr="00512703">
        <w:rPr>
          <w:szCs w:val="22"/>
          <w:lang w:val="sr-Latn-ME"/>
        </w:rPr>
        <w:t xml:space="preserve">000 pacijenata koji uzimaju lijek) </w:t>
      </w:r>
    </w:p>
    <w:p w14:paraId="10369235" w14:textId="69910654" w:rsidR="007C37E2" w:rsidRPr="00512703" w:rsidRDefault="007C37E2" w:rsidP="007B1AC1">
      <w:pPr>
        <w:ind w:left="567"/>
        <w:jc w:val="both"/>
        <w:rPr>
          <w:szCs w:val="22"/>
          <w:lang w:val="sr-Latn-ME"/>
        </w:rPr>
      </w:pPr>
      <w:r w:rsidRPr="00512703">
        <w:rPr>
          <w:szCs w:val="22"/>
          <w:lang w:val="sr-Latn-ME"/>
        </w:rPr>
        <w:t xml:space="preserve">smanjen broj krvnih pločica, što može uzrokovati češću pojavu krvarenja ili modrica; smanjenje broja bijelih krvih </w:t>
      </w:r>
      <w:r w:rsidR="006654D0" w:rsidRPr="00512703">
        <w:rPr>
          <w:szCs w:val="22"/>
          <w:lang w:val="sr-Latn-ME"/>
        </w:rPr>
        <w:t>ćelija</w:t>
      </w:r>
      <w:r w:rsidRPr="00512703">
        <w:rPr>
          <w:szCs w:val="22"/>
          <w:lang w:val="sr-Latn-ME"/>
        </w:rPr>
        <w:t xml:space="preserve">, što može dovesti do češćih pojava infekcija, istovremeno abnormalno smanjenje broja crvenih i bijelih krvnih </w:t>
      </w:r>
      <w:r w:rsidR="006654D0" w:rsidRPr="00512703">
        <w:rPr>
          <w:szCs w:val="22"/>
          <w:lang w:val="sr-Latn-ME"/>
        </w:rPr>
        <w:t>ćelija</w:t>
      </w:r>
      <w:r w:rsidRPr="00512703">
        <w:rPr>
          <w:szCs w:val="22"/>
          <w:lang w:val="sr-Latn-ME"/>
        </w:rPr>
        <w:t>, kao i krvnih pločica.</w:t>
      </w:r>
    </w:p>
    <w:p w14:paraId="1B354FF1" w14:textId="77777777" w:rsidR="006654D0" w:rsidRPr="00512703" w:rsidRDefault="006654D0" w:rsidP="007B1AC1">
      <w:pPr>
        <w:ind w:left="567"/>
        <w:jc w:val="both"/>
        <w:rPr>
          <w:szCs w:val="22"/>
          <w:lang w:val="sr-Latn-ME"/>
        </w:rPr>
      </w:pPr>
    </w:p>
    <w:p w14:paraId="16DC0945" w14:textId="1DE0B89C" w:rsidR="00163B8C" w:rsidRPr="00512703" w:rsidRDefault="000C1399" w:rsidP="007B1AC1">
      <w:pPr>
        <w:numPr>
          <w:ilvl w:val="0"/>
          <w:numId w:val="34"/>
        </w:numPr>
        <w:ind w:left="567" w:hanging="207"/>
        <w:jc w:val="both"/>
        <w:rPr>
          <w:bCs/>
          <w:szCs w:val="22"/>
          <w:lang w:val="sr-Latn-ME"/>
        </w:rPr>
      </w:pPr>
      <w:r w:rsidRPr="00512703">
        <w:rPr>
          <w:b/>
          <w:bCs/>
          <w:szCs w:val="22"/>
          <w:lang w:val="sr-Latn-ME"/>
        </w:rPr>
        <w:t xml:space="preserve">Nepoznata učestalost </w:t>
      </w:r>
      <w:r w:rsidRPr="00512703">
        <w:rPr>
          <w:szCs w:val="22"/>
          <w:lang w:val="sr-Latn-ME"/>
        </w:rPr>
        <w:t>(učestalost se</w:t>
      </w:r>
      <w:r w:rsidRPr="00512703" w:rsidDel="00501ED1">
        <w:rPr>
          <w:szCs w:val="22"/>
          <w:lang w:val="sr-Latn-ME"/>
        </w:rPr>
        <w:t xml:space="preserve"> </w:t>
      </w:r>
      <w:r w:rsidRPr="00512703">
        <w:rPr>
          <w:szCs w:val="22"/>
          <w:lang w:val="sr-Latn-ME"/>
        </w:rPr>
        <w:t>ne može procijeniti na osnovu raspoloživih podataka): smanjenje vrijednosti natrijuma, magnezijuma, kalcijuma ili kalijuma u krvi (vidjeti dio 2).</w:t>
      </w:r>
    </w:p>
    <w:p w14:paraId="799EC641" w14:textId="77777777" w:rsidR="000C1399" w:rsidRPr="00512703" w:rsidRDefault="000C1399" w:rsidP="007B1AC1">
      <w:pPr>
        <w:jc w:val="both"/>
        <w:rPr>
          <w:szCs w:val="22"/>
          <w:u w:val="single"/>
          <w:lang w:val="sr-Latn-ME"/>
        </w:rPr>
      </w:pPr>
    </w:p>
    <w:p w14:paraId="72E2A1C7" w14:textId="5116FAC2" w:rsidR="007C37E2" w:rsidRPr="00512703" w:rsidRDefault="007C37E2" w:rsidP="007B1AC1">
      <w:pPr>
        <w:jc w:val="both"/>
        <w:rPr>
          <w:szCs w:val="22"/>
          <w:u w:val="single"/>
          <w:lang w:val="sr-Latn-ME"/>
        </w:rPr>
      </w:pPr>
      <w:r w:rsidRPr="00512703">
        <w:rPr>
          <w:szCs w:val="22"/>
          <w:u w:val="single"/>
          <w:lang w:val="sr-Latn-ME"/>
        </w:rPr>
        <w:t>Prijavljivanje sumnji na neželjena dejstva</w:t>
      </w:r>
    </w:p>
    <w:p w14:paraId="7B6545C0" w14:textId="77777777" w:rsidR="007C37E2" w:rsidRPr="00512703" w:rsidRDefault="007C37E2" w:rsidP="007B1AC1">
      <w:pPr>
        <w:jc w:val="both"/>
        <w:rPr>
          <w:szCs w:val="22"/>
          <w:u w:val="single"/>
          <w:lang w:val="sr-Latn-ME"/>
        </w:rPr>
      </w:pPr>
    </w:p>
    <w:p w14:paraId="4BA4A711" w14:textId="77777777" w:rsidR="000C1399" w:rsidRPr="00512703" w:rsidRDefault="000C1399" w:rsidP="00602598">
      <w:pPr>
        <w:tabs>
          <w:tab w:val="clear" w:pos="567"/>
        </w:tabs>
        <w:spacing w:line="240" w:lineRule="auto"/>
        <w:jc w:val="both"/>
        <w:rPr>
          <w:rFonts w:eastAsia="Calibri"/>
          <w:szCs w:val="22"/>
          <w:lang w:val="sr-Latn-ME"/>
        </w:rPr>
      </w:pPr>
      <w:r w:rsidRPr="00512703">
        <w:rPr>
          <w:rFonts w:eastAsia="Calibri"/>
          <w:szCs w:val="22"/>
          <w:lang w:val="sr-Latn-ME"/>
        </w:rPr>
        <w:t>Ako Vam se javi bilo koje neželjeno dejstvo recite to svom ljekaru, farmaceutu ili medicinskoj sestri. Ovo uključuje i bilo koja neželjena dejstva koja nijesu navedena u ovom uputstvu</w:t>
      </w:r>
      <w:r w:rsidRPr="00512703">
        <w:rPr>
          <w:rFonts w:eastAsia="Calibri"/>
          <w:spacing w:val="-4"/>
          <w:szCs w:val="22"/>
          <w:lang w:val="sr-Latn-ME"/>
        </w:rPr>
        <w:t>.</w:t>
      </w:r>
      <w:r w:rsidRPr="00512703">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6AA258D" w14:textId="77777777" w:rsidR="000C1399" w:rsidRPr="00512703" w:rsidRDefault="000C1399" w:rsidP="00602598">
      <w:pPr>
        <w:tabs>
          <w:tab w:val="clear" w:pos="567"/>
        </w:tabs>
        <w:spacing w:line="240" w:lineRule="auto"/>
        <w:jc w:val="both"/>
        <w:rPr>
          <w:rFonts w:eastAsia="Calibri"/>
          <w:szCs w:val="22"/>
          <w:lang w:val="sr-Latn-ME"/>
        </w:rPr>
      </w:pPr>
    </w:p>
    <w:p w14:paraId="486F34B1"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 xml:space="preserve">Institut za ljekove i medicinska sredstva </w:t>
      </w:r>
    </w:p>
    <w:p w14:paraId="6D45330E"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Odjeljenje za farmakovigilancu</w:t>
      </w:r>
    </w:p>
    <w:p w14:paraId="12C4883D"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Bulevar Ivana Crnojevića 64a, 81000 Podgorica</w:t>
      </w:r>
    </w:p>
    <w:p w14:paraId="18AB5239" w14:textId="77777777" w:rsidR="000C1399" w:rsidRPr="00512703" w:rsidRDefault="000C1399" w:rsidP="007B1AC1">
      <w:pPr>
        <w:tabs>
          <w:tab w:val="clear" w:pos="567"/>
        </w:tabs>
        <w:spacing w:line="240" w:lineRule="auto"/>
        <w:jc w:val="both"/>
        <w:rPr>
          <w:szCs w:val="22"/>
          <w:lang w:val="sr-Latn-ME"/>
        </w:rPr>
      </w:pPr>
    </w:p>
    <w:p w14:paraId="7F7E01CF"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tel: +382 (0) 20 310 280</w:t>
      </w:r>
    </w:p>
    <w:p w14:paraId="20186FBE"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fax: +382 (0) 20 310 581</w:t>
      </w:r>
    </w:p>
    <w:p w14:paraId="64838425" w14:textId="77777777" w:rsidR="000C1399" w:rsidRPr="00512703" w:rsidRDefault="007B204F" w:rsidP="007B1AC1">
      <w:pPr>
        <w:tabs>
          <w:tab w:val="clear" w:pos="567"/>
        </w:tabs>
        <w:spacing w:line="240" w:lineRule="auto"/>
        <w:jc w:val="both"/>
        <w:rPr>
          <w:szCs w:val="22"/>
          <w:lang w:val="sr-Latn-ME"/>
        </w:rPr>
      </w:pPr>
      <w:hyperlink r:id="rId7" w:history="1">
        <w:r w:rsidR="000C1399" w:rsidRPr="00512703">
          <w:rPr>
            <w:color w:val="0563C1"/>
            <w:szCs w:val="22"/>
            <w:u w:val="single"/>
            <w:lang w:val="sr-Latn-ME"/>
          </w:rPr>
          <w:t>www.cinmed.me</w:t>
        </w:r>
      </w:hyperlink>
      <w:r w:rsidR="000C1399" w:rsidRPr="00512703">
        <w:rPr>
          <w:szCs w:val="22"/>
          <w:lang w:val="sr-Latn-ME"/>
        </w:rPr>
        <w:t xml:space="preserve"> </w:t>
      </w:r>
    </w:p>
    <w:p w14:paraId="24715B28" w14:textId="77777777" w:rsidR="000C1399" w:rsidRPr="00512703" w:rsidRDefault="007B204F" w:rsidP="007B1AC1">
      <w:pPr>
        <w:tabs>
          <w:tab w:val="clear" w:pos="567"/>
        </w:tabs>
        <w:spacing w:line="240" w:lineRule="auto"/>
        <w:jc w:val="both"/>
        <w:rPr>
          <w:szCs w:val="22"/>
          <w:lang w:val="sr-Latn-ME"/>
        </w:rPr>
      </w:pPr>
      <w:hyperlink r:id="rId8" w:history="1">
        <w:r w:rsidR="000C1399" w:rsidRPr="00512703">
          <w:rPr>
            <w:color w:val="0563C1"/>
            <w:szCs w:val="22"/>
            <w:u w:val="single"/>
            <w:lang w:val="sr-Latn-ME"/>
          </w:rPr>
          <w:t>nezeljenadejstva@cinmed.me</w:t>
        </w:r>
      </w:hyperlink>
      <w:r w:rsidR="000C1399" w:rsidRPr="00512703">
        <w:rPr>
          <w:szCs w:val="22"/>
          <w:lang w:val="sr-Latn-ME"/>
        </w:rPr>
        <w:t xml:space="preserve"> </w:t>
      </w:r>
    </w:p>
    <w:p w14:paraId="2BC2CD99"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putem IS zdravstvene zaštite</w:t>
      </w:r>
    </w:p>
    <w:p w14:paraId="6B5625AB" w14:textId="77777777" w:rsidR="000C1399" w:rsidRPr="00512703" w:rsidRDefault="000C1399" w:rsidP="007B1AC1">
      <w:pPr>
        <w:tabs>
          <w:tab w:val="clear" w:pos="567"/>
        </w:tabs>
        <w:spacing w:line="240" w:lineRule="auto"/>
        <w:jc w:val="both"/>
        <w:rPr>
          <w:szCs w:val="22"/>
          <w:lang w:val="sr-Latn-ME"/>
        </w:rPr>
      </w:pPr>
      <w:r w:rsidRPr="00512703">
        <w:rPr>
          <w:szCs w:val="22"/>
          <w:lang w:val="sr-Latn-ME"/>
        </w:rPr>
        <w:t>QR kod za online prijavu sumnje na neželjeno dejstvo lijeka:</w:t>
      </w:r>
    </w:p>
    <w:p w14:paraId="62F00F13" w14:textId="77777777" w:rsidR="000C1399" w:rsidRPr="00512703" w:rsidRDefault="000C1399" w:rsidP="000C1399">
      <w:pPr>
        <w:tabs>
          <w:tab w:val="clear" w:pos="567"/>
        </w:tabs>
        <w:spacing w:line="240" w:lineRule="auto"/>
        <w:rPr>
          <w:szCs w:val="22"/>
          <w:highlight w:val="yellow"/>
          <w:lang w:val="sr-Latn-ME"/>
        </w:rPr>
      </w:pPr>
    </w:p>
    <w:p w14:paraId="2E7F32C8" w14:textId="72415666" w:rsidR="000C1399" w:rsidRPr="00512703" w:rsidRDefault="00F34D5C" w:rsidP="000C1399">
      <w:pPr>
        <w:tabs>
          <w:tab w:val="clear" w:pos="567"/>
        </w:tabs>
        <w:spacing w:line="240" w:lineRule="auto"/>
        <w:rPr>
          <w:szCs w:val="22"/>
          <w:lang w:val="sr-Latn-ME"/>
        </w:rPr>
      </w:pPr>
      <w:r w:rsidRPr="00512703">
        <w:rPr>
          <w:b/>
          <w:bCs/>
          <w:noProof/>
          <w:szCs w:val="22"/>
          <w:lang w:val="en-US"/>
        </w:rPr>
        <w:drawing>
          <wp:inline distT="0" distB="0" distL="0" distR="0" wp14:anchorId="4F9C8396" wp14:editId="4270E723">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146C0A" w14:textId="3F01A74B" w:rsidR="007C37E2" w:rsidRPr="00512703" w:rsidRDefault="007C37E2" w:rsidP="007C37E2">
      <w:pPr>
        <w:rPr>
          <w:szCs w:val="22"/>
          <w:lang w:val="sr-Latn-ME"/>
        </w:rPr>
      </w:pPr>
    </w:p>
    <w:p w14:paraId="3D7BB6C5" w14:textId="77777777" w:rsidR="000C1399" w:rsidRPr="00512703" w:rsidRDefault="000C1399" w:rsidP="007C37E2">
      <w:pPr>
        <w:rPr>
          <w:szCs w:val="22"/>
          <w:lang w:val="sr-Latn-ME"/>
        </w:rPr>
      </w:pPr>
    </w:p>
    <w:p w14:paraId="0D818EA8" w14:textId="77777777" w:rsidR="007C37E2" w:rsidRPr="00512703" w:rsidRDefault="007C37E2" w:rsidP="007C37E2">
      <w:pPr>
        <w:rPr>
          <w:szCs w:val="22"/>
          <w:lang w:val="sr-Latn-ME"/>
        </w:rPr>
      </w:pPr>
      <w:r w:rsidRPr="00512703">
        <w:rPr>
          <w:b/>
          <w:szCs w:val="22"/>
          <w:lang w:val="sr-Latn-ME"/>
        </w:rPr>
        <w:t>5.</w:t>
      </w:r>
      <w:r w:rsidRPr="00512703">
        <w:rPr>
          <w:b/>
          <w:szCs w:val="22"/>
          <w:lang w:val="sr-Latn-ME"/>
        </w:rPr>
        <w:tab/>
      </w:r>
      <w:r w:rsidRPr="00512703">
        <w:rPr>
          <w:b/>
          <w:bCs/>
          <w:szCs w:val="22"/>
          <w:lang w:val="sr-Latn-ME"/>
        </w:rPr>
        <w:t xml:space="preserve">KAKO ČUVATI LIJEK </w:t>
      </w:r>
      <w:r w:rsidRPr="00512703">
        <w:rPr>
          <w:b/>
          <w:szCs w:val="22"/>
          <w:lang w:val="sr-Latn-ME"/>
        </w:rPr>
        <w:t>NOLPAZA</w:t>
      </w:r>
    </w:p>
    <w:p w14:paraId="3E4A8066" w14:textId="77777777" w:rsidR="007C37E2" w:rsidRPr="00512703" w:rsidRDefault="007C37E2" w:rsidP="007C37E2">
      <w:pPr>
        <w:rPr>
          <w:szCs w:val="22"/>
          <w:lang w:val="sr-Latn-ME"/>
        </w:rPr>
      </w:pPr>
    </w:p>
    <w:p w14:paraId="4B2C99D4" w14:textId="77777777" w:rsidR="007C37E2" w:rsidRPr="00512703" w:rsidRDefault="007C37E2" w:rsidP="00B70053">
      <w:pPr>
        <w:jc w:val="both"/>
        <w:rPr>
          <w:szCs w:val="22"/>
          <w:lang w:val="sr-Latn-ME"/>
        </w:rPr>
      </w:pPr>
      <w:r w:rsidRPr="00512703">
        <w:rPr>
          <w:szCs w:val="22"/>
          <w:lang w:val="sr-Latn-ME"/>
        </w:rPr>
        <w:t>Lijek čuvajte van pogleda i domašaja djece.</w:t>
      </w:r>
    </w:p>
    <w:p w14:paraId="09162C84" w14:textId="2094C550" w:rsidR="007C37E2" w:rsidRPr="00512703" w:rsidRDefault="007C37E2" w:rsidP="00B70053">
      <w:pPr>
        <w:jc w:val="both"/>
        <w:rPr>
          <w:szCs w:val="22"/>
          <w:lang w:val="sr-Latn-ME"/>
        </w:rPr>
      </w:pPr>
    </w:p>
    <w:p w14:paraId="7B661169" w14:textId="77777777" w:rsidR="00BA1B8D" w:rsidRPr="00512703" w:rsidRDefault="00BA1B8D" w:rsidP="00BA1B8D">
      <w:pPr>
        <w:jc w:val="both"/>
        <w:rPr>
          <w:szCs w:val="22"/>
          <w:lang w:val="sr-Latn-ME"/>
        </w:rPr>
      </w:pPr>
      <w:r w:rsidRPr="00512703">
        <w:rPr>
          <w:szCs w:val="22"/>
          <w:lang w:val="sr-Latn-ME"/>
        </w:rPr>
        <w:t>Ovaj lijek se ne smije upotrijebiti nakon isteka roka upotrebe navedenog na pakovanju iza oznake „Važi do“. Rok upotrebe se odnosi na posljednji dan navedenog mjeseca.</w:t>
      </w:r>
    </w:p>
    <w:p w14:paraId="06625253" w14:textId="77777777" w:rsidR="00BA1B8D" w:rsidRPr="00512703" w:rsidRDefault="00BA1B8D" w:rsidP="00B70053">
      <w:pPr>
        <w:jc w:val="both"/>
        <w:rPr>
          <w:szCs w:val="22"/>
          <w:lang w:val="sr-Latn-ME"/>
        </w:rPr>
      </w:pPr>
    </w:p>
    <w:p w14:paraId="3F8FAE52" w14:textId="0E567D06"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Dokazana je fizička i hemijska stabilnost rekonstituisanog/razblaženog rastvora u toku 12 sati, ako se čuva na temperaturi do 25°C. Sa mikrobiološke tačke gledišta, rekonstituisani/razblaženi lijek treba primijeniti odmah. Ukoliko se ne primijeni odmah, vrijeme i uslovi čuvanja lijeka prije primjene odgovornost su korisnika, i isti ne smiju biti duži od 12 sati na temperaturi do 25ºC.</w:t>
      </w:r>
    </w:p>
    <w:p w14:paraId="6FF5797E" w14:textId="77777777" w:rsidR="007C37E2" w:rsidRPr="00512703" w:rsidRDefault="007C37E2" w:rsidP="00B70053">
      <w:pPr>
        <w:jc w:val="both"/>
        <w:rPr>
          <w:szCs w:val="22"/>
          <w:lang w:val="sr-Latn-ME"/>
        </w:rPr>
      </w:pPr>
    </w:p>
    <w:p w14:paraId="3742D0E8" w14:textId="06C9775B" w:rsidR="007C37E2" w:rsidRPr="00512703" w:rsidRDefault="007C37E2" w:rsidP="00B70053">
      <w:pPr>
        <w:jc w:val="both"/>
        <w:rPr>
          <w:szCs w:val="22"/>
          <w:lang w:val="sr-Latn-ME"/>
        </w:rPr>
      </w:pPr>
      <w:r w:rsidRPr="00512703">
        <w:rPr>
          <w:szCs w:val="22"/>
          <w:lang w:val="sr-Latn-ME"/>
        </w:rPr>
        <w:t xml:space="preserve">Lijek </w:t>
      </w:r>
      <w:r w:rsidR="00B70053" w:rsidRPr="00512703">
        <w:rPr>
          <w:szCs w:val="22"/>
          <w:lang w:val="sr-Latn-ME"/>
        </w:rPr>
        <w:t xml:space="preserve">čuvajte </w:t>
      </w:r>
      <w:r w:rsidRPr="00512703">
        <w:rPr>
          <w:szCs w:val="22"/>
          <w:lang w:val="sr-Latn-ME"/>
        </w:rPr>
        <w:t>na temperaturi do 25°C.</w:t>
      </w:r>
    </w:p>
    <w:p w14:paraId="744A27C2" w14:textId="2540BF77" w:rsidR="007C37E2" w:rsidRPr="00512703" w:rsidRDefault="007C37E2" w:rsidP="00B70053">
      <w:pPr>
        <w:jc w:val="both"/>
        <w:rPr>
          <w:szCs w:val="22"/>
          <w:lang w:val="sr-Latn-ME"/>
        </w:rPr>
      </w:pPr>
      <w:r w:rsidRPr="00512703">
        <w:rPr>
          <w:szCs w:val="22"/>
          <w:lang w:val="sr-Latn-ME"/>
        </w:rPr>
        <w:t xml:space="preserve">Lijek </w:t>
      </w:r>
      <w:r w:rsidR="00B70053" w:rsidRPr="00512703">
        <w:rPr>
          <w:szCs w:val="22"/>
          <w:lang w:val="sr-Latn-ME"/>
        </w:rPr>
        <w:t xml:space="preserve">čuvajte </w:t>
      </w:r>
      <w:r w:rsidRPr="00512703">
        <w:rPr>
          <w:szCs w:val="22"/>
          <w:lang w:val="sr-Latn-ME"/>
        </w:rPr>
        <w:t xml:space="preserve">u originalnom pakovanju, </w:t>
      </w:r>
      <w:r w:rsidR="00B70053" w:rsidRPr="00512703">
        <w:rPr>
          <w:szCs w:val="22"/>
          <w:lang w:val="sr-Latn-ME"/>
        </w:rPr>
        <w:t>zbog</w:t>
      </w:r>
      <w:r w:rsidRPr="00512703">
        <w:rPr>
          <w:szCs w:val="22"/>
          <w:lang w:val="sr-Latn-ME"/>
        </w:rPr>
        <w:t xml:space="preserve"> zaštite od sv</w:t>
      </w:r>
      <w:r w:rsidR="00B70053" w:rsidRPr="00512703">
        <w:rPr>
          <w:szCs w:val="22"/>
          <w:lang w:val="sr-Latn-ME"/>
        </w:rPr>
        <w:t>j</w:t>
      </w:r>
      <w:r w:rsidRPr="00512703">
        <w:rPr>
          <w:szCs w:val="22"/>
          <w:lang w:val="sr-Latn-ME"/>
        </w:rPr>
        <w:t>etlosti.</w:t>
      </w:r>
    </w:p>
    <w:p w14:paraId="5BE431D7" w14:textId="3FFDFA3E" w:rsidR="007C37E2" w:rsidRPr="00512703" w:rsidRDefault="007C37E2" w:rsidP="00B70053">
      <w:pPr>
        <w:jc w:val="both"/>
        <w:rPr>
          <w:szCs w:val="22"/>
          <w:lang w:val="sr-Latn-ME"/>
        </w:rPr>
      </w:pPr>
      <w:r w:rsidRPr="00512703">
        <w:rPr>
          <w:szCs w:val="22"/>
          <w:lang w:val="sr-Latn-ME"/>
        </w:rPr>
        <w:t>Lijek nemojte prim</w:t>
      </w:r>
      <w:r w:rsidR="00B70053" w:rsidRPr="00512703">
        <w:rPr>
          <w:szCs w:val="22"/>
          <w:lang w:val="sr-Latn-ME"/>
        </w:rPr>
        <w:t>j</w:t>
      </w:r>
      <w:r w:rsidRPr="00512703">
        <w:rPr>
          <w:szCs w:val="22"/>
          <w:lang w:val="sr-Latn-ME"/>
        </w:rPr>
        <w:t>enjivati ako prim</w:t>
      </w:r>
      <w:r w:rsidR="00BA1B8D" w:rsidRPr="00512703">
        <w:rPr>
          <w:szCs w:val="22"/>
          <w:lang w:val="sr-Latn-ME"/>
        </w:rPr>
        <w:t>i</w:t>
      </w:r>
      <w:r w:rsidRPr="00512703">
        <w:rPr>
          <w:szCs w:val="22"/>
          <w:lang w:val="sr-Latn-ME"/>
        </w:rPr>
        <w:t>jetite bilo kakve vizuelne promjene (npr. zamućenje ili precipitacij</w:t>
      </w:r>
      <w:r w:rsidR="00BA1B8D" w:rsidRPr="00512703">
        <w:rPr>
          <w:szCs w:val="22"/>
          <w:lang w:val="sr-Latn-ME"/>
        </w:rPr>
        <w:t>u</w:t>
      </w:r>
      <w:r w:rsidRPr="00512703">
        <w:rPr>
          <w:szCs w:val="22"/>
          <w:lang w:val="sr-Latn-ME"/>
        </w:rPr>
        <w:t>).</w:t>
      </w:r>
    </w:p>
    <w:p w14:paraId="5C58E264" w14:textId="77777777" w:rsidR="007C37E2" w:rsidRPr="00512703" w:rsidRDefault="007C37E2" w:rsidP="00B70053">
      <w:pPr>
        <w:jc w:val="both"/>
        <w:rPr>
          <w:szCs w:val="22"/>
          <w:lang w:val="sr-Latn-ME"/>
        </w:rPr>
      </w:pPr>
    </w:p>
    <w:p w14:paraId="58F1F5A3" w14:textId="77777777" w:rsidR="007C37E2" w:rsidRPr="00512703" w:rsidRDefault="007C37E2" w:rsidP="00B70053">
      <w:pPr>
        <w:jc w:val="both"/>
        <w:rPr>
          <w:szCs w:val="22"/>
          <w:lang w:val="sr-Latn-ME"/>
        </w:rPr>
      </w:pPr>
      <w:r w:rsidRPr="00512703">
        <w:rPr>
          <w:szCs w:val="22"/>
          <w:lang w:val="sr-Latn-ME"/>
        </w:rPr>
        <w:t>Ljekove ne treba bacati u kanalizaciju, niti kućni otpad. Ove mjere pomažu očuvanju životne sredine.</w:t>
      </w:r>
    </w:p>
    <w:p w14:paraId="556949DA" w14:textId="77777777" w:rsidR="007C37E2" w:rsidRPr="00512703" w:rsidRDefault="007C37E2" w:rsidP="00B70053">
      <w:pPr>
        <w:jc w:val="both"/>
        <w:rPr>
          <w:szCs w:val="22"/>
          <w:lang w:val="sr-Latn-ME"/>
        </w:rPr>
      </w:pPr>
      <w:r w:rsidRPr="00512703">
        <w:rPr>
          <w:szCs w:val="22"/>
          <w:lang w:val="sr-Latn-ME"/>
        </w:rPr>
        <w:t>Neupotrijebljeni lijek se uništava u skladu sa važećim propisima.</w:t>
      </w:r>
    </w:p>
    <w:p w14:paraId="43430FA7" w14:textId="77777777" w:rsidR="007C37E2" w:rsidRPr="00512703" w:rsidRDefault="007C37E2" w:rsidP="007C37E2">
      <w:pPr>
        <w:rPr>
          <w:szCs w:val="22"/>
          <w:lang w:val="sr-Latn-ME"/>
        </w:rPr>
      </w:pPr>
    </w:p>
    <w:p w14:paraId="7EBC633D" w14:textId="77777777" w:rsidR="007C37E2" w:rsidRPr="00512703" w:rsidRDefault="007C37E2" w:rsidP="007C37E2">
      <w:pPr>
        <w:rPr>
          <w:szCs w:val="22"/>
          <w:lang w:val="sr-Latn-ME"/>
        </w:rPr>
      </w:pPr>
    </w:p>
    <w:p w14:paraId="1C3818BE" w14:textId="77777777" w:rsidR="007C37E2" w:rsidRPr="00512703" w:rsidRDefault="007C37E2" w:rsidP="007B1AC1">
      <w:pPr>
        <w:numPr>
          <w:ilvl w:val="0"/>
          <w:numId w:val="28"/>
        </w:numPr>
        <w:ind w:left="567" w:hanging="567"/>
        <w:jc w:val="both"/>
        <w:rPr>
          <w:b/>
          <w:szCs w:val="22"/>
          <w:lang w:val="sr-Latn-ME"/>
        </w:rPr>
      </w:pPr>
      <w:r w:rsidRPr="00512703">
        <w:rPr>
          <w:b/>
          <w:szCs w:val="22"/>
          <w:lang w:val="sr-Latn-ME"/>
        </w:rPr>
        <w:t xml:space="preserve">SADRŽAJ PAKOVANJA I </w:t>
      </w:r>
      <w:r w:rsidRPr="00512703">
        <w:rPr>
          <w:b/>
          <w:bCs/>
          <w:szCs w:val="22"/>
          <w:lang w:val="sr-Latn-ME"/>
        </w:rPr>
        <w:t>DODATNE INFORMACIJE</w:t>
      </w:r>
    </w:p>
    <w:p w14:paraId="2F19F4FC" w14:textId="77777777" w:rsidR="007C37E2" w:rsidRPr="00512703" w:rsidRDefault="007C37E2" w:rsidP="007B1AC1">
      <w:pPr>
        <w:jc w:val="both"/>
        <w:rPr>
          <w:szCs w:val="22"/>
          <w:lang w:val="sr-Latn-ME"/>
        </w:rPr>
      </w:pPr>
    </w:p>
    <w:p w14:paraId="11D837B9" w14:textId="49DCF7AB" w:rsidR="007C37E2" w:rsidRPr="00512703" w:rsidRDefault="007C37E2" w:rsidP="007B1AC1">
      <w:pPr>
        <w:jc w:val="both"/>
        <w:rPr>
          <w:b/>
          <w:szCs w:val="22"/>
          <w:lang w:val="sr-Latn-ME"/>
        </w:rPr>
      </w:pPr>
      <w:r w:rsidRPr="00512703">
        <w:rPr>
          <w:b/>
          <w:bCs/>
          <w:szCs w:val="22"/>
          <w:lang w:val="sr-Latn-ME"/>
        </w:rPr>
        <w:t xml:space="preserve">Šta sadrži lijek </w:t>
      </w:r>
      <w:r w:rsidRPr="00512703">
        <w:rPr>
          <w:b/>
          <w:szCs w:val="22"/>
          <w:lang w:val="sr-Latn-ME"/>
        </w:rPr>
        <w:t>Nolpaza</w:t>
      </w:r>
    </w:p>
    <w:p w14:paraId="1D18F8F6" w14:textId="0D75F757" w:rsidR="00BA1B8D" w:rsidRPr="00512703" w:rsidRDefault="007C37E2" w:rsidP="007B1AC1">
      <w:pPr>
        <w:numPr>
          <w:ilvl w:val="0"/>
          <w:numId w:val="38"/>
        </w:numPr>
        <w:ind w:left="567" w:hanging="207"/>
        <w:jc w:val="both"/>
        <w:rPr>
          <w:szCs w:val="22"/>
          <w:lang w:val="sr-Latn-ME"/>
        </w:rPr>
      </w:pPr>
      <w:r w:rsidRPr="00512703">
        <w:rPr>
          <w:szCs w:val="22"/>
          <w:lang w:val="sr-Latn-ME"/>
        </w:rPr>
        <w:t>Aktivna supstanca</w:t>
      </w:r>
      <w:r w:rsidR="00B70053" w:rsidRPr="00512703">
        <w:rPr>
          <w:szCs w:val="22"/>
          <w:lang w:val="sr-Latn-ME"/>
        </w:rPr>
        <w:t xml:space="preserve"> je</w:t>
      </w:r>
      <w:r w:rsidRPr="00512703">
        <w:rPr>
          <w:szCs w:val="22"/>
          <w:lang w:val="sr-Latn-ME"/>
        </w:rPr>
        <w:t xml:space="preserve"> </w:t>
      </w:r>
      <w:proofErr w:type="spellStart"/>
      <w:r w:rsidRPr="00512703">
        <w:rPr>
          <w:szCs w:val="22"/>
          <w:lang w:val="sr-Latn-ME"/>
        </w:rPr>
        <w:t>pantoprazol</w:t>
      </w:r>
      <w:proofErr w:type="spellEnd"/>
      <w:r w:rsidR="00BA1B8D" w:rsidRPr="00512703">
        <w:rPr>
          <w:szCs w:val="22"/>
          <w:lang w:val="sr-Latn-ME"/>
        </w:rPr>
        <w:t>.</w:t>
      </w:r>
      <w:r w:rsidRPr="00512703">
        <w:rPr>
          <w:szCs w:val="22"/>
          <w:lang w:val="sr-Latn-ME"/>
        </w:rPr>
        <w:t>.</w:t>
      </w:r>
      <w:r w:rsidR="00C80C37" w:rsidRPr="00512703">
        <w:rPr>
          <w:szCs w:val="22"/>
          <w:lang w:val="sr-Latn-ME"/>
        </w:rPr>
        <w:t xml:space="preserve"> </w:t>
      </w:r>
    </w:p>
    <w:p w14:paraId="01A07062" w14:textId="5BD66F9F" w:rsidR="007C37E2" w:rsidRPr="00512703" w:rsidRDefault="002E26D9" w:rsidP="00F34D5C">
      <w:pPr>
        <w:ind w:left="567"/>
        <w:jc w:val="both"/>
        <w:rPr>
          <w:szCs w:val="22"/>
          <w:lang w:val="sr-Latn-ME"/>
        </w:rPr>
      </w:pPr>
      <w:r w:rsidRPr="00512703">
        <w:rPr>
          <w:szCs w:val="22"/>
          <w:lang w:val="sr-Latn-ME"/>
        </w:rPr>
        <w:t xml:space="preserve">Svaka </w:t>
      </w:r>
      <w:r w:rsidR="007C37E2" w:rsidRPr="00512703">
        <w:rPr>
          <w:szCs w:val="22"/>
          <w:lang w:val="sr-Latn-ME"/>
        </w:rPr>
        <w:t>bočica sadrži 40 mg pantoprazola, u obliku pantoprazol</w:t>
      </w:r>
      <w:r w:rsidR="00BA1B8D" w:rsidRPr="00512703">
        <w:rPr>
          <w:szCs w:val="22"/>
          <w:lang w:val="sr-Latn-ME"/>
        </w:rPr>
        <w:t xml:space="preserve"> </w:t>
      </w:r>
      <w:r w:rsidR="007C37E2" w:rsidRPr="00512703">
        <w:rPr>
          <w:szCs w:val="22"/>
          <w:lang w:val="sr-Latn-ME"/>
        </w:rPr>
        <w:t>natrijum seskvihidrata.</w:t>
      </w:r>
    </w:p>
    <w:p w14:paraId="0303FEED" w14:textId="1F56D808" w:rsidR="007C37E2" w:rsidRPr="00512703" w:rsidRDefault="00B70053" w:rsidP="007B1AC1">
      <w:pPr>
        <w:numPr>
          <w:ilvl w:val="0"/>
          <w:numId w:val="38"/>
        </w:numPr>
        <w:jc w:val="both"/>
        <w:rPr>
          <w:szCs w:val="22"/>
          <w:lang w:val="sr-Latn-ME"/>
        </w:rPr>
      </w:pPr>
      <w:r w:rsidRPr="00512703">
        <w:rPr>
          <w:szCs w:val="22"/>
          <w:lang w:val="sr-Latn-ME"/>
        </w:rPr>
        <w:t>P</w:t>
      </w:r>
      <w:r w:rsidR="007C37E2" w:rsidRPr="00512703">
        <w:rPr>
          <w:szCs w:val="22"/>
          <w:lang w:val="sr-Latn-ME"/>
        </w:rPr>
        <w:t>omoćne supstance</w:t>
      </w:r>
      <w:r w:rsidRPr="00512703">
        <w:rPr>
          <w:szCs w:val="22"/>
          <w:lang w:val="sr-Latn-ME"/>
        </w:rPr>
        <w:t xml:space="preserve"> su</w:t>
      </w:r>
      <w:r w:rsidR="007C37E2" w:rsidRPr="00512703">
        <w:rPr>
          <w:szCs w:val="22"/>
          <w:lang w:val="sr-Latn-ME"/>
        </w:rPr>
        <w:t xml:space="preserve">: </w:t>
      </w:r>
      <w:proofErr w:type="spellStart"/>
      <w:r w:rsidR="007C37E2" w:rsidRPr="00512703">
        <w:rPr>
          <w:szCs w:val="22"/>
          <w:lang w:val="sr-Latn-ME"/>
        </w:rPr>
        <w:t>manitol</w:t>
      </w:r>
      <w:proofErr w:type="spellEnd"/>
      <w:r w:rsidR="007C37E2" w:rsidRPr="00512703">
        <w:rPr>
          <w:szCs w:val="22"/>
          <w:lang w:val="sr-Latn-ME"/>
        </w:rPr>
        <w:t xml:space="preserve">, natrijum </w:t>
      </w:r>
      <w:proofErr w:type="spellStart"/>
      <w:r w:rsidR="007C37E2" w:rsidRPr="00512703">
        <w:rPr>
          <w:szCs w:val="22"/>
          <w:lang w:val="sr-Latn-ME"/>
        </w:rPr>
        <w:t>citrat</w:t>
      </w:r>
      <w:proofErr w:type="spellEnd"/>
      <w:r w:rsidR="007C37E2" w:rsidRPr="00512703">
        <w:rPr>
          <w:szCs w:val="22"/>
          <w:lang w:val="sr-Latn-ME"/>
        </w:rPr>
        <w:t xml:space="preserve"> </w:t>
      </w:r>
      <w:proofErr w:type="spellStart"/>
      <w:r w:rsidR="007C37E2" w:rsidRPr="00512703">
        <w:rPr>
          <w:szCs w:val="22"/>
          <w:lang w:val="sr-Latn-ME"/>
        </w:rPr>
        <w:t>dihidrat</w:t>
      </w:r>
      <w:proofErr w:type="spellEnd"/>
      <w:r w:rsidR="007C37E2" w:rsidRPr="00512703">
        <w:rPr>
          <w:szCs w:val="22"/>
          <w:lang w:val="sr-Latn-ME"/>
        </w:rPr>
        <w:t xml:space="preserve"> i natrijum hidroksid</w:t>
      </w:r>
    </w:p>
    <w:p w14:paraId="4B577ABA" w14:textId="77777777" w:rsidR="007C37E2" w:rsidRPr="00512703" w:rsidRDefault="007C37E2" w:rsidP="007B1AC1">
      <w:pPr>
        <w:jc w:val="both"/>
        <w:rPr>
          <w:szCs w:val="22"/>
          <w:lang w:val="sr-Latn-ME"/>
        </w:rPr>
      </w:pPr>
    </w:p>
    <w:p w14:paraId="68FE9CEF" w14:textId="77777777" w:rsidR="001908E1" w:rsidRDefault="001908E1" w:rsidP="007B1AC1">
      <w:pPr>
        <w:jc w:val="both"/>
        <w:rPr>
          <w:b/>
          <w:bCs/>
          <w:szCs w:val="22"/>
          <w:lang w:val="sr-Latn-ME"/>
        </w:rPr>
      </w:pPr>
    </w:p>
    <w:p w14:paraId="760C127C" w14:textId="485E6968" w:rsidR="007C37E2" w:rsidRPr="00512703" w:rsidRDefault="007C37E2" w:rsidP="007B1AC1">
      <w:pPr>
        <w:jc w:val="both"/>
        <w:rPr>
          <w:b/>
          <w:bCs/>
          <w:szCs w:val="22"/>
          <w:lang w:val="sr-Latn-ME"/>
        </w:rPr>
      </w:pPr>
      <w:r w:rsidRPr="00512703">
        <w:rPr>
          <w:b/>
          <w:bCs/>
          <w:szCs w:val="22"/>
          <w:lang w:val="sr-Latn-ME"/>
        </w:rPr>
        <w:lastRenderedPageBreak/>
        <w:t xml:space="preserve">Kako izgleda lijek </w:t>
      </w:r>
      <w:r w:rsidRPr="00512703">
        <w:rPr>
          <w:b/>
          <w:szCs w:val="22"/>
          <w:lang w:val="sr-Latn-ME"/>
        </w:rPr>
        <w:t>Nolpaza</w:t>
      </w:r>
      <w:r w:rsidRPr="00512703">
        <w:rPr>
          <w:b/>
          <w:bCs/>
          <w:szCs w:val="22"/>
          <w:lang w:val="sr-Latn-ME"/>
        </w:rPr>
        <w:t xml:space="preserve"> i sadržaj pakovanja</w:t>
      </w:r>
    </w:p>
    <w:p w14:paraId="28BDD8C6" w14:textId="77777777" w:rsidR="00BA1B8D" w:rsidRPr="00512703" w:rsidRDefault="00BA1B8D" w:rsidP="00BA1B8D">
      <w:pPr>
        <w:tabs>
          <w:tab w:val="left" w:pos="284"/>
          <w:tab w:val="center" w:pos="4320"/>
          <w:tab w:val="right" w:pos="8640"/>
        </w:tabs>
        <w:jc w:val="both"/>
        <w:rPr>
          <w:szCs w:val="22"/>
          <w:lang w:val="sr-Latn-ME"/>
        </w:rPr>
      </w:pPr>
      <w:proofErr w:type="spellStart"/>
      <w:r w:rsidRPr="00512703">
        <w:rPr>
          <w:szCs w:val="22"/>
          <w:lang w:val="sr-Latn-ME"/>
        </w:rPr>
        <w:t>Liofilizat</w:t>
      </w:r>
      <w:proofErr w:type="spellEnd"/>
      <w:r w:rsidRPr="00512703">
        <w:rPr>
          <w:szCs w:val="22"/>
          <w:lang w:val="sr-Latn-ME"/>
        </w:rPr>
        <w:t xml:space="preserve"> je ujednačen, porozan kolač bijele ili gotovo bijele boje.</w:t>
      </w:r>
    </w:p>
    <w:p w14:paraId="513C5053" w14:textId="577AC60D" w:rsidR="007C37E2" w:rsidRPr="00512703" w:rsidRDefault="00BA1B8D" w:rsidP="00B70053">
      <w:pPr>
        <w:jc w:val="both"/>
        <w:rPr>
          <w:szCs w:val="22"/>
          <w:lang w:val="sr-Latn-ME"/>
        </w:rPr>
      </w:pPr>
      <w:r w:rsidRPr="00512703">
        <w:rPr>
          <w:noProof/>
          <w:szCs w:val="22"/>
          <w:lang w:val="sr-Latn-ME"/>
        </w:rPr>
        <w:t xml:space="preserve">Rekonstituisani rastvor je </w:t>
      </w:r>
      <w:r w:rsidR="007C37E2" w:rsidRPr="00512703">
        <w:rPr>
          <w:szCs w:val="22"/>
          <w:lang w:val="sr-Latn-ME"/>
        </w:rPr>
        <w:t>bistar i bezbojan</w:t>
      </w:r>
      <w:r w:rsidRPr="00512703">
        <w:rPr>
          <w:szCs w:val="22"/>
          <w:lang w:val="sr-Latn-ME"/>
        </w:rPr>
        <w:t>.</w:t>
      </w:r>
      <w:r w:rsidR="007C37E2" w:rsidRPr="00512703">
        <w:rPr>
          <w:szCs w:val="22"/>
          <w:lang w:val="sr-Latn-ME"/>
        </w:rPr>
        <w:t xml:space="preserve"> </w:t>
      </w:r>
    </w:p>
    <w:p w14:paraId="11E258A5" w14:textId="77777777" w:rsidR="007C37E2" w:rsidRPr="00512703" w:rsidRDefault="007C37E2" w:rsidP="00B70053">
      <w:pPr>
        <w:jc w:val="both"/>
        <w:rPr>
          <w:szCs w:val="22"/>
          <w:lang w:val="sr-Latn-ME"/>
        </w:rPr>
      </w:pPr>
    </w:p>
    <w:p w14:paraId="75B5D6F1" w14:textId="66F5E9C0" w:rsidR="00BA1B8D" w:rsidRPr="00512703" w:rsidRDefault="00BA1B8D" w:rsidP="00BA1B8D">
      <w:pPr>
        <w:jc w:val="both"/>
        <w:rPr>
          <w:szCs w:val="22"/>
          <w:lang w:val="sr-Latn-ME"/>
        </w:rPr>
      </w:pPr>
      <w:r w:rsidRPr="00512703">
        <w:rPr>
          <w:szCs w:val="22"/>
          <w:lang w:val="sr-Latn-ME"/>
        </w:rPr>
        <w:t>Unutrašnje pakovanje lijeka je bočica od bezbojnog stakla tip I, zapremine 15 ml, zatvorena sivim čepom od hlorbutil gume i aluminijumskim „flip-off“ zatvaračem, koja sadrži prašak za rastvor za injekciju.</w:t>
      </w:r>
    </w:p>
    <w:p w14:paraId="5C03C0DA" w14:textId="77777777" w:rsidR="00BA1B8D" w:rsidRPr="00512703" w:rsidRDefault="00BA1B8D" w:rsidP="00BA1B8D">
      <w:pPr>
        <w:jc w:val="both"/>
        <w:rPr>
          <w:szCs w:val="22"/>
          <w:lang w:val="sr-Latn-ME"/>
        </w:rPr>
      </w:pPr>
    </w:p>
    <w:p w14:paraId="7B8B05D1" w14:textId="77777777" w:rsidR="00BA1B8D" w:rsidRPr="00512703" w:rsidRDefault="00BA1B8D" w:rsidP="00B70053">
      <w:pPr>
        <w:jc w:val="both"/>
        <w:rPr>
          <w:szCs w:val="22"/>
          <w:lang w:val="sr-Latn-ME"/>
        </w:rPr>
      </w:pPr>
      <w:r w:rsidRPr="00512703">
        <w:rPr>
          <w:szCs w:val="22"/>
          <w:lang w:val="sr-Latn-ME"/>
        </w:rPr>
        <w:t>Spoljašnje pakovanje lijeka je složiva kartonska kutija koja sadrži 1 bočicu i Uputstvo za lijek.</w:t>
      </w:r>
    </w:p>
    <w:p w14:paraId="63C5D46C" w14:textId="77777777" w:rsidR="007C37E2" w:rsidRPr="00512703" w:rsidRDefault="007C37E2" w:rsidP="00B70053">
      <w:pPr>
        <w:jc w:val="both"/>
        <w:rPr>
          <w:bCs/>
          <w:szCs w:val="22"/>
          <w:lang w:val="sr-Latn-ME"/>
        </w:rPr>
      </w:pPr>
    </w:p>
    <w:p w14:paraId="377318D7" w14:textId="77777777" w:rsidR="007C37E2" w:rsidRPr="00512703" w:rsidRDefault="007C37E2" w:rsidP="00B70053">
      <w:pPr>
        <w:jc w:val="both"/>
        <w:rPr>
          <w:b/>
          <w:szCs w:val="22"/>
          <w:lang w:val="sr-Latn-ME"/>
        </w:rPr>
      </w:pPr>
      <w:r w:rsidRPr="00512703">
        <w:rPr>
          <w:b/>
          <w:szCs w:val="22"/>
          <w:lang w:val="sr-Latn-ME"/>
        </w:rPr>
        <w:t>Nosilac dozvole i proizvođač</w:t>
      </w:r>
    </w:p>
    <w:p w14:paraId="558CAF45" w14:textId="77777777" w:rsidR="007C37E2" w:rsidRPr="00512703" w:rsidRDefault="007C37E2" w:rsidP="00B70053">
      <w:pPr>
        <w:jc w:val="both"/>
        <w:rPr>
          <w:b/>
          <w:szCs w:val="22"/>
          <w:lang w:val="sr-Latn-ME"/>
        </w:rPr>
      </w:pPr>
    </w:p>
    <w:p w14:paraId="112CC8A1" w14:textId="77777777" w:rsidR="007C37E2" w:rsidRPr="00512703" w:rsidRDefault="007C37E2" w:rsidP="00B70053">
      <w:pPr>
        <w:jc w:val="both"/>
        <w:rPr>
          <w:b/>
          <w:szCs w:val="22"/>
          <w:lang w:val="sr-Latn-ME"/>
        </w:rPr>
      </w:pPr>
      <w:r w:rsidRPr="00512703">
        <w:rPr>
          <w:b/>
          <w:szCs w:val="22"/>
          <w:lang w:val="sr-Latn-ME"/>
        </w:rPr>
        <w:t>Nosilac dozvole</w:t>
      </w:r>
    </w:p>
    <w:p w14:paraId="7E1984CD" w14:textId="501D4295" w:rsidR="007C37E2" w:rsidRPr="00512703" w:rsidRDefault="007C37E2" w:rsidP="00B70053">
      <w:pPr>
        <w:jc w:val="both"/>
        <w:rPr>
          <w:szCs w:val="22"/>
          <w:lang w:val="sr-Latn-ME"/>
        </w:rPr>
      </w:pPr>
      <w:r w:rsidRPr="00512703">
        <w:rPr>
          <w:szCs w:val="22"/>
          <w:lang w:val="sr-Latn-ME"/>
        </w:rPr>
        <w:t xml:space="preserve">D.S.D. „KRKA d.d. Novo mesto“ </w:t>
      </w:r>
      <w:r w:rsidR="00BA1B8D" w:rsidRPr="00512703">
        <w:rPr>
          <w:szCs w:val="22"/>
          <w:lang w:val="sr-Latn-ME"/>
        </w:rPr>
        <w:t xml:space="preserve">Slovenija </w:t>
      </w:r>
      <w:r w:rsidRPr="00512703">
        <w:rPr>
          <w:szCs w:val="22"/>
          <w:lang w:val="sr-Latn-ME"/>
        </w:rPr>
        <w:t>- predstavništvo Podgorica</w:t>
      </w:r>
    </w:p>
    <w:p w14:paraId="3408B525" w14:textId="0D903C6D" w:rsidR="007C37E2" w:rsidRPr="00512703" w:rsidRDefault="007C37E2" w:rsidP="00B70053">
      <w:pPr>
        <w:jc w:val="both"/>
        <w:rPr>
          <w:szCs w:val="22"/>
          <w:lang w:val="sr-Latn-ME"/>
        </w:rPr>
      </w:pPr>
      <w:r w:rsidRPr="00512703">
        <w:rPr>
          <w:szCs w:val="22"/>
          <w:lang w:val="sr-Latn-ME"/>
        </w:rPr>
        <w:t>Svetlane Kane Radević 3, 81000 Podgorica, Crna Gora</w:t>
      </w:r>
    </w:p>
    <w:p w14:paraId="4D1A0BE8" w14:textId="77777777" w:rsidR="007C37E2" w:rsidRPr="00512703" w:rsidRDefault="007C37E2" w:rsidP="00B70053">
      <w:pPr>
        <w:jc w:val="both"/>
        <w:rPr>
          <w:szCs w:val="22"/>
          <w:lang w:val="sr-Latn-ME"/>
        </w:rPr>
      </w:pPr>
    </w:p>
    <w:p w14:paraId="7B479759" w14:textId="6EA039D3" w:rsidR="007C37E2" w:rsidRPr="00512703" w:rsidRDefault="007C37E2" w:rsidP="00B70053">
      <w:pPr>
        <w:jc w:val="both"/>
        <w:rPr>
          <w:b/>
          <w:szCs w:val="22"/>
          <w:lang w:val="sr-Latn-ME"/>
        </w:rPr>
      </w:pPr>
      <w:r w:rsidRPr="00512703">
        <w:rPr>
          <w:b/>
          <w:bCs/>
          <w:szCs w:val="22"/>
          <w:lang w:val="sr-Latn-ME"/>
        </w:rPr>
        <w:t>Proizvođač</w:t>
      </w:r>
      <w:r w:rsidR="00BA1B8D" w:rsidRPr="00512703">
        <w:rPr>
          <w:b/>
          <w:bCs/>
          <w:szCs w:val="22"/>
          <w:lang w:val="sr-Latn-ME"/>
        </w:rPr>
        <w:t>i</w:t>
      </w:r>
    </w:p>
    <w:p w14:paraId="048629E5" w14:textId="61BAB08A" w:rsidR="007C37E2" w:rsidRPr="00512703" w:rsidRDefault="007C37E2" w:rsidP="00B70053">
      <w:pPr>
        <w:jc w:val="both"/>
        <w:rPr>
          <w:szCs w:val="22"/>
          <w:lang w:val="sr-Latn-ME"/>
        </w:rPr>
      </w:pPr>
      <w:r w:rsidRPr="00512703">
        <w:rPr>
          <w:szCs w:val="22"/>
          <w:lang w:val="sr-Latn-ME"/>
        </w:rPr>
        <w:t xml:space="preserve">KRKA </w:t>
      </w:r>
      <w:proofErr w:type="spellStart"/>
      <w:r w:rsidRPr="00512703">
        <w:rPr>
          <w:szCs w:val="22"/>
          <w:lang w:val="sr-Latn-ME"/>
        </w:rPr>
        <w:t>d.d</w:t>
      </w:r>
      <w:proofErr w:type="spellEnd"/>
      <w:r w:rsidRPr="00512703">
        <w:rPr>
          <w:szCs w:val="22"/>
          <w:lang w:val="sr-Latn-ME"/>
        </w:rPr>
        <w:t>.</w:t>
      </w:r>
      <w:r w:rsidR="00D37120">
        <w:rPr>
          <w:szCs w:val="22"/>
          <w:lang w:val="sr-Latn-ME"/>
        </w:rPr>
        <w:t>,</w:t>
      </w:r>
      <w:r w:rsidRPr="00512703">
        <w:rPr>
          <w:szCs w:val="22"/>
          <w:lang w:val="sr-Latn-ME"/>
        </w:rPr>
        <w:t xml:space="preserve"> Novo mesto, Šmarješka cesta 6, 8501 Novo mesto, Slovenija</w:t>
      </w:r>
    </w:p>
    <w:p w14:paraId="58CF901A" w14:textId="77777777" w:rsidR="00061630" w:rsidRPr="00512703" w:rsidRDefault="00061630" w:rsidP="00B70053">
      <w:pPr>
        <w:widowControl w:val="0"/>
        <w:jc w:val="both"/>
        <w:rPr>
          <w:szCs w:val="22"/>
          <w:lang w:val="sr-Latn-ME"/>
        </w:rPr>
      </w:pPr>
    </w:p>
    <w:p w14:paraId="54DAE794" w14:textId="2218A5D1" w:rsidR="00BA1B8D" w:rsidRPr="00512703" w:rsidRDefault="00C44F28" w:rsidP="00B70053">
      <w:pPr>
        <w:widowControl w:val="0"/>
        <w:jc w:val="both"/>
        <w:rPr>
          <w:szCs w:val="22"/>
          <w:lang w:val="sr-Latn-ME"/>
        </w:rPr>
      </w:pPr>
      <w:r w:rsidRPr="00512703">
        <w:rPr>
          <w:szCs w:val="22"/>
          <w:lang w:val="sr-Latn-ME"/>
        </w:rPr>
        <w:t>Sofarimex – Indústria Química e Farmacêutica, S.A</w:t>
      </w:r>
      <w:r w:rsidR="00D37120">
        <w:rPr>
          <w:szCs w:val="22"/>
          <w:lang w:val="sr-Latn-ME"/>
        </w:rPr>
        <w:t>.</w:t>
      </w:r>
      <w:r w:rsidRPr="00512703">
        <w:rPr>
          <w:szCs w:val="22"/>
          <w:lang w:val="sr-Latn-ME"/>
        </w:rPr>
        <w:t xml:space="preserve">, </w:t>
      </w:r>
    </w:p>
    <w:p w14:paraId="27EF4577" w14:textId="52137D97" w:rsidR="00C44F28" w:rsidRPr="00512703" w:rsidRDefault="00C44F28" w:rsidP="00B70053">
      <w:pPr>
        <w:widowControl w:val="0"/>
        <w:jc w:val="both"/>
        <w:rPr>
          <w:szCs w:val="22"/>
          <w:lang w:val="sr-Latn-ME"/>
        </w:rPr>
      </w:pPr>
      <w:r w:rsidRPr="00512703">
        <w:rPr>
          <w:szCs w:val="22"/>
          <w:lang w:val="sr-Latn-ME"/>
        </w:rPr>
        <w:t xml:space="preserve">Av. </w:t>
      </w:r>
      <w:proofErr w:type="spellStart"/>
      <w:r w:rsidRPr="00512703">
        <w:rPr>
          <w:szCs w:val="22"/>
          <w:lang w:val="sr-Latn-ME"/>
        </w:rPr>
        <w:t>Das</w:t>
      </w:r>
      <w:proofErr w:type="spellEnd"/>
      <w:r w:rsidRPr="00512703">
        <w:rPr>
          <w:szCs w:val="22"/>
          <w:lang w:val="sr-Latn-ME"/>
        </w:rPr>
        <w:t xml:space="preserve"> </w:t>
      </w:r>
      <w:proofErr w:type="spellStart"/>
      <w:r w:rsidRPr="00512703">
        <w:rPr>
          <w:szCs w:val="22"/>
          <w:lang w:val="sr-Latn-ME"/>
        </w:rPr>
        <w:t>Indústrias</w:t>
      </w:r>
      <w:proofErr w:type="spellEnd"/>
      <w:r w:rsidR="00D37120">
        <w:rPr>
          <w:szCs w:val="22"/>
          <w:lang w:val="sr-Latn-ME"/>
        </w:rPr>
        <w:t xml:space="preserve">, </w:t>
      </w:r>
      <w:proofErr w:type="spellStart"/>
      <w:r w:rsidRPr="00512703">
        <w:rPr>
          <w:szCs w:val="22"/>
          <w:lang w:val="sr-Latn-ME"/>
        </w:rPr>
        <w:t>Alto</w:t>
      </w:r>
      <w:proofErr w:type="spellEnd"/>
      <w:r w:rsidRPr="00512703">
        <w:rPr>
          <w:szCs w:val="22"/>
          <w:lang w:val="sr-Latn-ME"/>
        </w:rPr>
        <w:t xml:space="preserve"> do </w:t>
      </w:r>
      <w:proofErr w:type="spellStart"/>
      <w:r w:rsidRPr="00512703">
        <w:rPr>
          <w:szCs w:val="22"/>
          <w:lang w:val="sr-Latn-ME"/>
        </w:rPr>
        <w:t>Colaride</w:t>
      </w:r>
      <w:proofErr w:type="spellEnd"/>
      <w:r w:rsidRPr="00512703">
        <w:rPr>
          <w:szCs w:val="22"/>
          <w:lang w:val="sr-Latn-ME"/>
        </w:rPr>
        <w:t xml:space="preserve">, </w:t>
      </w:r>
      <w:proofErr w:type="spellStart"/>
      <w:r w:rsidRPr="00512703">
        <w:rPr>
          <w:szCs w:val="22"/>
          <w:lang w:val="sr-Latn-ME"/>
        </w:rPr>
        <w:t>Cacém</w:t>
      </w:r>
      <w:proofErr w:type="spellEnd"/>
      <w:r w:rsidR="00D37120">
        <w:rPr>
          <w:szCs w:val="22"/>
          <w:lang w:val="sr-Latn-ME"/>
        </w:rPr>
        <w:t>,</w:t>
      </w:r>
      <w:r w:rsidRPr="00512703">
        <w:rPr>
          <w:szCs w:val="22"/>
          <w:lang w:val="sr-Latn-ME"/>
        </w:rPr>
        <w:t xml:space="preserve"> 2735-213, Portugal</w:t>
      </w:r>
      <w:r w:rsidR="00BA1B8D" w:rsidRPr="00512703">
        <w:rPr>
          <w:szCs w:val="22"/>
          <w:lang w:val="sr-Latn-ME"/>
        </w:rPr>
        <w:t>ija</w:t>
      </w:r>
    </w:p>
    <w:p w14:paraId="6EE58922" w14:textId="77777777" w:rsidR="00061630" w:rsidRPr="00512703" w:rsidRDefault="00061630" w:rsidP="00B70053">
      <w:pPr>
        <w:widowControl w:val="0"/>
        <w:jc w:val="both"/>
        <w:rPr>
          <w:szCs w:val="22"/>
          <w:lang w:val="sr-Latn-ME"/>
        </w:rPr>
      </w:pPr>
    </w:p>
    <w:p w14:paraId="258FDA5C" w14:textId="77777777" w:rsidR="00BA1B8D" w:rsidRPr="00512703" w:rsidRDefault="00BA1B8D" w:rsidP="00B70053">
      <w:pPr>
        <w:widowControl w:val="0"/>
        <w:jc w:val="both"/>
        <w:rPr>
          <w:szCs w:val="22"/>
          <w:lang w:val="sr-Latn-ME"/>
        </w:rPr>
      </w:pPr>
      <w:r w:rsidRPr="00512703">
        <w:rPr>
          <w:szCs w:val="22"/>
          <w:lang w:val="sr-Latn-ME"/>
        </w:rPr>
        <w:t>Laboratorios Alcala Farma</w:t>
      </w:r>
      <w:r w:rsidR="00C44F28" w:rsidRPr="00512703">
        <w:rPr>
          <w:szCs w:val="22"/>
          <w:lang w:val="sr-Latn-ME"/>
        </w:rPr>
        <w:t xml:space="preserve">, S.L., </w:t>
      </w:r>
    </w:p>
    <w:p w14:paraId="2148B07D" w14:textId="60F4ACA3" w:rsidR="00C44F28" w:rsidRPr="00512703" w:rsidRDefault="00C44F28" w:rsidP="00B70053">
      <w:pPr>
        <w:widowControl w:val="0"/>
        <w:jc w:val="both"/>
        <w:rPr>
          <w:szCs w:val="22"/>
          <w:lang w:val="sr-Latn-ME"/>
        </w:rPr>
      </w:pPr>
      <w:r w:rsidRPr="00512703">
        <w:rPr>
          <w:szCs w:val="22"/>
          <w:lang w:val="sr-Latn-ME"/>
        </w:rPr>
        <w:t xml:space="preserve">Avenida de Madrid, 82, Alcala de Henares, 28802 Madrid, </w:t>
      </w:r>
      <w:r w:rsidR="00B21A9A" w:rsidRPr="00512703">
        <w:rPr>
          <w:szCs w:val="22"/>
          <w:lang w:val="sr-Latn-ME"/>
        </w:rPr>
        <w:t>Španija</w:t>
      </w:r>
    </w:p>
    <w:p w14:paraId="7CA75F1B" w14:textId="77777777" w:rsidR="007C37E2" w:rsidRPr="00512703" w:rsidRDefault="007C37E2" w:rsidP="00B70053">
      <w:pPr>
        <w:jc w:val="both"/>
        <w:rPr>
          <w:bCs/>
          <w:szCs w:val="22"/>
          <w:lang w:val="sr-Latn-ME"/>
        </w:rPr>
      </w:pPr>
    </w:p>
    <w:p w14:paraId="3BF89BC0" w14:textId="3DA961C5" w:rsidR="007C37E2" w:rsidRPr="00512703" w:rsidRDefault="007C37E2" w:rsidP="00B70053">
      <w:pPr>
        <w:jc w:val="both"/>
        <w:rPr>
          <w:b/>
          <w:szCs w:val="22"/>
          <w:lang w:val="sr-Latn-ME"/>
        </w:rPr>
      </w:pPr>
      <w:r w:rsidRPr="00512703">
        <w:rPr>
          <w:b/>
          <w:szCs w:val="22"/>
          <w:lang w:val="sr-Latn-ME"/>
        </w:rPr>
        <w:t>Režim izdavanja lijeka</w:t>
      </w:r>
    </w:p>
    <w:p w14:paraId="4B7BE1DA" w14:textId="6CF70BAE" w:rsidR="007C37E2" w:rsidRPr="00512703" w:rsidRDefault="00B70053" w:rsidP="00B70053">
      <w:pPr>
        <w:jc w:val="both"/>
        <w:rPr>
          <w:szCs w:val="22"/>
          <w:lang w:val="sr-Latn-ME"/>
        </w:rPr>
      </w:pPr>
      <w:r w:rsidRPr="00512703">
        <w:rPr>
          <w:szCs w:val="22"/>
          <w:lang w:val="sr-Latn-ME"/>
        </w:rPr>
        <w:t>Lijek se izdaje samo na ljekarski recept.</w:t>
      </w:r>
    </w:p>
    <w:p w14:paraId="6A943E83" w14:textId="77777777" w:rsidR="007C37E2" w:rsidRPr="00512703" w:rsidRDefault="007C37E2" w:rsidP="00B70053">
      <w:pPr>
        <w:jc w:val="both"/>
        <w:rPr>
          <w:szCs w:val="22"/>
          <w:lang w:val="sr-Latn-ME"/>
        </w:rPr>
      </w:pPr>
    </w:p>
    <w:p w14:paraId="542F0B05" w14:textId="0AD0BAA9" w:rsidR="007C37E2" w:rsidRPr="00512703" w:rsidRDefault="007C37E2" w:rsidP="00B70053">
      <w:pPr>
        <w:jc w:val="both"/>
        <w:rPr>
          <w:b/>
          <w:szCs w:val="22"/>
          <w:lang w:val="sr-Latn-ME"/>
        </w:rPr>
      </w:pPr>
      <w:r w:rsidRPr="00512703">
        <w:rPr>
          <w:b/>
          <w:szCs w:val="22"/>
          <w:lang w:val="sr-Latn-ME"/>
        </w:rPr>
        <w:t>Broj i datum dozvole</w:t>
      </w:r>
    </w:p>
    <w:p w14:paraId="5E3DB13E" w14:textId="7D6721A2" w:rsidR="00512703" w:rsidRPr="00512703" w:rsidRDefault="00512703" w:rsidP="00B70053">
      <w:pPr>
        <w:jc w:val="both"/>
        <w:rPr>
          <w:b/>
          <w:szCs w:val="22"/>
          <w:lang w:val="sr-Latn-ME"/>
        </w:rPr>
      </w:pPr>
      <w:r w:rsidRPr="00512703">
        <w:rPr>
          <w:rFonts w:eastAsia="SimSun"/>
          <w:szCs w:val="22"/>
          <w:lang w:val="sr-Latn-ME" w:eastAsia="mk-MK"/>
        </w:rPr>
        <w:t xml:space="preserve">2030/24/4921 – 3949 od </w:t>
      </w:r>
      <w:r w:rsidR="00C1432B">
        <w:rPr>
          <w:rFonts w:eastAsia="SimSun"/>
          <w:szCs w:val="22"/>
          <w:lang w:val="sr-Latn-ME" w:eastAsia="mk-MK"/>
        </w:rPr>
        <w:t>0</w:t>
      </w:r>
      <w:r w:rsidR="001D1903">
        <w:rPr>
          <w:rFonts w:eastAsia="SimSun"/>
          <w:szCs w:val="22"/>
          <w:lang w:val="sr-Latn-ME" w:eastAsia="mk-MK"/>
        </w:rPr>
        <w:t>4</w:t>
      </w:r>
      <w:bookmarkStart w:id="0" w:name="_GoBack"/>
      <w:bookmarkEnd w:id="0"/>
      <w:r w:rsidR="00C1432B">
        <w:rPr>
          <w:rFonts w:eastAsia="SimSun"/>
          <w:szCs w:val="22"/>
          <w:lang w:val="sr-Latn-ME" w:eastAsia="mk-MK"/>
        </w:rPr>
        <w:t>.10</w:t>
      </w:r>
      <w:r w:rsidRPr="00512703">
        <w:rPr>
          <w:rFonts w:eastAsia="SimSun"/>
          <w:szCs w:val="22"/>
          <w:lang w:val="sr-Latn-ME" w:eastAsia="mk-MK"/>
        </w:rPr>
        <w:t>.2024. godine</w:t>
      </w:r>
    </w:p>
    <w:p w14:paraId="7D11D43E" w14:textId="7FA523A4" w:rsidR="007C37E2" w:rsidRPr="00512703" w:rsidRDefault="007C37E2" w:rsidP="00B70053">
      <w:pPr>
        <w:jc w:val="both"/>
        <w:rPr>
          <w:szCs w:val="22"/>
          <w:lang w:val="sr-Latn-ME"/>
        </w:rPr>
      </w:pPr>
    </w:p>
    <w:p w14:paraId="30084CB4" w14:textId="77777777" w:rsidR="007C37E2" w:rsidRPr="00512703" w:rsidRDefault="007C37E2" w:rsidP="00B70053">
      <w:pPr>
        <w:jc w:val="both"/>
        <w:rPr>
          <w:b/>
          <w:szCs w:val="22"/>
          <w:lang w:val="sr-Latn-ME"/>
        </w:rPr>
      </w:pPr>
      <w:r w:rsidRPr="00512703">
        <w:rPr>
          <w:b/>
          <w:szCs w:val="22"/>
          <w:lang w:val="sr-Latn-ME"/>
        </w:rPr>
        <w:t>Ovo uputstvo je posljednji put odobreno</w:t>
      </w:r>
    </w:p>
    <w:p w14:paraId="180FD7D9" w14:textId="77777777" w:rsidR="00C1432B" w:rsidRPr="00432712" w:rsidRDefault="00C1432B" w:rsidP="00C1432B">
      <w:pPr>
        <w:rPr>
          <w:szCs w:val="22"/>
          <w:lang w:val="sr-Latn-ME"/>
        </w:rPr>
      </w:pPr>
      <w:r>
        <w:rPr>
          <w:szCs w:val="22"/>
          <w:lang w:val="sr-Latn-ME"/>
        </w:rPr>
        <w:t>Oktobar</w:t>
      </w:r>
      <w:r w:rsidRPr="00432712">
        <w:rPr>
          <w:szCs w:val="22"/>
          <w:lang w:val="sr-Latn-ME"/>
        </w:rPr>
        <w:t>, 2024. godine</w:t>
      </w:r>
    </w:p>
    <w:p w14:paraId="2012B3AA" w14:textId="1EBE5B9B" w:rsidR="00BA1B8D" w:rsidRPr="00512703" w:rsidRDefault="00BA1B8D" w:rsidP="007C37E2">
      <w:pPr>
        <w:rPr>
          <w:szCs w:val="22"/>
          <w:lang w:val="sr-Latn-ME"/>
        </w:rPr>
      </w:pPr>
    </w:p>
    <w:p w14:paraId="07CD113E" w14:textId="77777777" w:rsidR="00BA1B8D" w:rsidRPr="00512703" w:rsidRDefault="00BA1B8D">
      <w:pPr>
        <w:tabs>
          <w:tab w:val="clear" w:pos="567"/>
        </w:tabs>
        <w:spacing w:line="240" w:lineRule="auto"/>
        <w:rPr>
          <w:szCs w:val="22"/>
          <w:lang w:val="sr-Latn-ME"/>
        </w:rPr>
      </w:pPr>
      <w:r w:rsidRPr="00512703">
        <w:rPr>
          <w:szCs w:val="22"/>
          <w:lang w:val="sr-Latn-ME"/>
        </w:rPr>
        <w:br w:type="page"/>
      </w:r>
    </w:p>
    <w:p w14:paraId="1819535C" w14:textId="77777777" w:rsidR="00BA1B8D" w:rsidRPr="00512703" w:rsidRDefault="00BA1B8D" w:rsidP="00BA1B8D">
      <w:pPr>
        <w:jc w:val="center"/>
        <w:rPr>
          <w:b/>
          <w:szCs w:val="22"/>
          <w:lang w:val="sr-Latn-ME"/>
        </w:rPr>
      </w:pPr>
      <w:r w:rsidRPr="00512703">
        <w:rPr>
          <w:b/>
          <w:szCs w:val="22"/>
          <w:lang w:val="sr-Latn-ME"/>
        </w:rPr>
        <w:lastRenderedPageBreak/>
        <w:t>SLJEDEĆE INFORMACIJE NAMIJENJENE SU ISKLJUČIVO ZDRAVSTVENIM RADNICIMA:</w:t>
      </w:r>
    </w:p>
    <w:p w14:paraId="1E9FBB21" w14:textId="77777777" w:rsidR="00BA1B8D" w:rsidRPr="00512703" w:rsidRDefault="00BA1B8D" w:rsidP="00BA1B8D">
      <w:pPr>
        <w:jc w:val="center"/>
        <w:rPr>
          <w:szCs w:val="22"/>
          <w:lang w:val="sr-Latn-ME"/>
        </w:rPr>
      </w:pPr>
    </w:p>
    <w:p w14:paraId="70DA9822" w14:textId="77777777" w:rsidR="00BA1B8D" w:rsidRPr="00512703" w:rsidRDefault="00BA1B8D" w:rsidP="00BA1B8D">
      <w:pPr>
        <w:tabs>
          <w:tab w:val="left" w:pos="284"/>
          <w:tab w:val="center" w:pos="4320"/>
          <w:tab w:val="right" w:pos="8640"/>
        </w:tabs>
        <w:jc w:val="both"/>
        <w:rPr>
          <w:szCs w:val="22"/>
          <w:lang w:val="sr-Latn-ME"/>
        </w:rPr>
      </w:pPr>
    </w:p>
    <w:p w14:paraId="0D0B4492" w14:textId="77777777" w:rsidR="00BA1B8D" w:rsidRPr="00512703" w:rsidRDefault="00BA1B8D" w:rsidP="00BA1B8D">
      <w:pPr>
        <w:tabs>
          <w:tab w:val="left" w:pos="284"/>
          <w:tab w:val="center" w:pos="4320"/>
          <w:tab w:val="right" w:pos="8640"/>
        </w:tabs>
        <w:jc w:val="both"/>
        <w:rPr>
          <w:szCs w:val="22"/>
          <w:lang w:val="sr-Latn-ME"/>
        </w:rPr>
      </w:pPr>
    </w:p>
    <w:p w14:paraId="04523E07" w14:textId="3E332CF9"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 xml:space="preserve">Rastvor za intravensku primjenu se priprema ubrizgavanjem 10 ml 0,9% rastvora natrijum hlorida (9 mg/ml) u bočicu sa praškom. Rekonstituisani rastvor mora biti bistar i bezbojan. Pripremljeni rastvor se može primijeni direktno ili nakon razblaženja miješanjem sa 100 ml 0,9% rastvora natrijum hlorida  ili sa 100 ml </w:t>
      </w:r>
      <w:r w:rsidR="009819A7" w:rsidRPr="00512703">
        <w:rPr>
          <w:szCs w:val="22"/>
          <w:lang w:val="sr-Latn-ME"/>
        </w:rPr>
        <w:t>5</w:t>
      </w:r>
      <w:r w:rsidRPr="00512703">
        <w:rPr>
          <w:szCs w:val="22"/>
          <w:lang w:val="sr-Latn-ME"/>
        </w:rPr>
        <w:t xml:space="preserve">% rastvora glukoze. </w:t>
      </w:r>
    </w:p>
    <w:p w14:paraId="622253BB" w14:textId="77777777" w:rsidR="00BA1B8D" w:rsidRPr="00512703" w:rsidRDefault="00BA1B8D" w:rsidP="00BA1B8D">
      <w:pPr>
        <w:tabs>
          <w:tab w:val="left" w:pos="284"/>
          <w:tab w:val="center" w:pos="4320"/>
          <w:tab w:val="right" w:pos="8640"/>
        </w:tabs>
        <w:jc w:val="both"/>
        <w:rPr>
          <w:szCs w:val="22"/>
          <w:lang w:val="sr-Latn-ME"/>
        </w:rPr>
      </w:pPr>
    </w:p>
    <w:p w14:paraId="59F307D2" w14:textId="77777777"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Ovaj lijek ne smije da se priprema ili miješa sa drugim rastvaračima, osim prethodno navedenih.</w:t>
      </w:r>
    </w:p>
    <w:p w14:paraId="5B7FE9CA" w14:textId="77777777" w:rsidR="00BA1B8D" w:rsidRPr="00512703" w:rsidRDefault="00BA1B8D" w:rsidP="00BA1B8D">
      <w:pPr>
        <w:tabs>
          <w:tab w:val="left" w:pos="284"/>
          <w:tab w:val="center" w:pos="4320"/>
          <w:tab w:val="right" w:pos="8640"/>
        </w:tabs>
        <w:jc w:val="both"/>
        <w:rPr>
          <w:szCs w:val="22"/>
          <w:lang w:val="sr-Latn-ME"/>
        </w:rPr>
      </w:pPr>
    </w:p>
    <w:p w14:paraId="5538D6CE" w14:textId="77777777" w:rsidR="00BA1B8D" w:rsidRPr="00512703" w:rsidRDefault="00BA1B8D" w:rsidP="00BA1B8D">
      <w:pPr>
        <w:tabs>
          <w:tab w:val="left" w:pos="284"/>
          <w:tab w:val="center" w:pos="4320"/>
          <w:tab w:val="right" w:pos="8640"/>
        </w:tabs>
        <w:jc w:val="both"/>
        <w:rPr>
          <w:szCs w:val="22"/>
          <w:u w:val="single"/>
          <w:lang w:val="sr-Latn-ME"/>
        </w:rPr>
      </w:pPr>
      <w:r w:rsidRPr="00512703">
        <w:rPr>
          <w:szCs w:val="22"/>
          <w:u w:val="single"/>
          <w:lang w:val="sr-Latn-ME"/>
        </w:rPr>
        <w:t>Rok upotrebe nakon rekonstitucije/razblaženja</w:t>
      </w:r>
    </w:p>
    <w:p w14:paraId="0095704F" w14:textId="77777777"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Dokazana je fizička i hemijska stabilnost rekonstituisanog/razblaženog rastvora u toku 12 sati, ako se čuva na temperaturi do 25°C. Sa mikrobiološke tačke gledišta, rekonstituisani /razblaženi lijek treba primijeniti odmah. Ukoliko se ne primijeni odmah, vrijeme i uslovi čuvanja lijeka prije primjene odgovornost su korisnika, i isti ne smiju biti duži od 12 sati na temperaturi do 25ºC.</w:t>
      </w:r>
    </w:p>
    <w:p w14:paraId="00024784" w14:textId="77777777" w:rsidR="00BA1B8D" w:rsidRPr="00512703" w:rsidRDefault="00BA1B8D" w:rsidP="00BA1B8D">
      <w:pPr>
        <w:tabs>
          <w:tab w:val="left" w:pos="284"/>
          <w:tab w:val="center" w:pos="4320"/>
          <w:tab w:val="right" w:pos="8640"/>
        </w:tabs>
        <w:jc w:val="both"/>
        <w:rPr>
          <w:szCs w:val="22"/>
          <w:lang w:val="sr-Latn-ME"/>
        </w:rPr>
      </w:pPr>
    </w:p>
    <w:p w14:paraId="727E4AFF" w14:textId="77777777"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Lijek treba primijeniti intravenski tokom 2-15 minuta.</w:t>
      </w:r>
    </w:p>
    <w:p w14:paraId="72101F3E" w14:textId="77777777" w:rsidR="00BA1B8D" w:rsidRPr="00512703" w:rsidRDefault="00BA1B8D" w:rsidP="00BA1B8D">
      <w:pPr>
        <w:tabs>
          <w:tab w:val="left" w:pos="284"/>
          <w:tab w:val="center" w:pos="4320"/>
          <w:tab w:val="right" w:pos="8640"/>
        </w:tabs>
        <w:jc w:val="both"/>
        <w:rPr>
          <w:szCs w:val="22"/>
          <w:lang w:val="sr-Latn-ME"/>
        </w:rPr>
      </w:pPr>
    </w:p>
    <w:p w14:paraId="6F8B7226" w14:textId="77777777"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Sadržaj bočice je samo za jednokratnu upotrebu.</w:t>
      </w:r>
    </w:p>
    <w:p w14:paraId="53A719E8" w14:textId="77777777" w:rsidR="00BA1B8D" w:rsidRPr="00512703" w:rsidRDefault="00BA1B8D" w:rsidP="00BA1B8D">
      <w:pPr>
        <w:tabs>
          <w:tab w:val="left" w:pos="284"/>
          <w:tab w:val="center" w:pos="4320"/>
          <w:tab w:val="right" w:pos="8640"/>
        </w:tabs>
        <w:jc w:val="both"/>
        <w:rPr>
          <w:szCs w:val="22"/>
          <w:lang w:val="sr-Latn-ME"/>
        </w:rPr>
      </w:pPr>
    </w:p>
    <w:p w14:paraId="4C99CE18" w14:textId="77777777" w:rsidR="00BA1B8D" w:rsidRPr="00512703" w:rsidRDefault="00BA1B8D" w:rsidP="00BA1B8D">
      <w:pPr>
        <w:tabs>
          <w:tab w:val="left" w:pos="284"/>
          <w:tab w:val="center" w:pos="4320"/>
          <w:tab w:val="right" w:pos="8640"/>
        </w:tabs>
        <w:jc w:val="both"/>
        <w:rPr>
          <w:szCs w:val="22"/>
          <w:lang w:val="sr-Latn-ME"/>
        </w:rPr>
      </w:pPr>
      <w:r w:rsidRPr="00512703">
        <w:rPr>
          <w:szCs w:val="22"/>
          <w:lang w:val="sr-Latn-ME"/>
        </w:rPr>
        <w:t xml:space="preserve">Neiskorišćeni lijek ili lijek promijenjenog izgleda (npr. ako se uoči zamućenje ili precipitacija) treba odbaciti u skladu sa važećim propisima. </w:t>
      </w:r>
    </w:p>
    <w:p w14:paraId="43844F60" w14:textId="77777777" w:rsidR="00BA1B8D" w:rsidRPr="00512703" w:rsidRDefault="00BA1B8D" w:rsidP="00BA1B8D">
      <w:pPr>
        <w:jc w:val="center"/>
        <w:rPr>
          <w:szCs w:val="22"/>
          <w:lang w:val="sr-Latn-ME"/>
        </w:rPr>
      </w:pPr>
    </w:p>
    <w:p w14:paraId="03DF0B3A" w14:textId="77777777" w:rsidR="007C37E2" w:rsidRPr="00512703" w:rsidRDefault="007C37E2" w:rsidP="007C37E2">
      <w:pPr>
        <w:rPr>
          <w:szCs w:val="22"/>
          <w:lang w:val="sr-Latn-ME"/>
        </w:rPr>
      </w:pPr>
    </w:p>
    <w:p w14:paraId="0883409A" w14:textId="77777777" w:rsidR="007C37E2" w:rsidRPr="00512703" w:rsidRDefault="007C37E2" w:rsidP="007C37E2">
      <w:pPr>
        <w:rPr>
          <w:szCs w:val="22"/>
          <w:lang w:val="sr-Latn-ME"/>
        </w:rPr>
      </w:pPr>
    </w:p>
    <w:p w14:paraId="2E51FE22" w14:textId="77777777" w:rsidR="007C37E2" w:rsidRPr="00512703" w:rsidRDefault="007C37E2" w:rsidP="007C37E2">
      <w:pPr>
        <w:rPr>
          <w:szCs w:val="22"/>
          <w:lang w:val="sr-Latn-ME"/>
        </w:rPr>
      </w:pPr>
    </w:p>
    <w:p w14:paraId="1A8F1BF2" w14:textId="77777777" w:rsidR="00812D16" w:rsidRPr="00512703" w:rsidRDefault="00812D16" w:rsidP="004E5A77">
      <w:pPr>
        <w:rPr>
          <w:szCs w:val="22"/>
          <w:lang w:val="sr-Latn-ME"/>
        </w:rPr>
      </w:pPr>
    </w:p>
    <w:sectPr w:rsidR="00812D16" w:rsidRPr="00512703" w:rsidSect="00FE2726">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6C9BE" w14:textId="77777777" w:rsidR="007B204F" w:rsidRDefault="007B204F">
      <w:pPr>
        <w:spacing w:line="240" w:lineRule="auto"/>
      </w:pPr>
      <w:r>
        <w:separator/>
      </w:r>
    </w:p>
  </w:endnote>
  <w:endnote w:type="continuationSeparator" w:id="0">
    <w:p w14:paraId="003B7C5D" w14:textId="77777777" w:rsidR="007B204F" w:rsidRDefault="007B2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8F77" w14:textId="5B05B8C3" w:rsidR="006B4557" w:rsidRPr="00FE2726" w:rsidRDefault="006C3553" w:rsidP="00FE2726">
    <w:pPr>
      <w:pStyle w:val="Footer"/>
      <w:jc w:val="center"/>
      <w:rPr>
        <w:rFonts w:ascii="Times New Roman" w:hAnsi="Times New Roman"/>
        <w:sz w:val="22"/>
        <w:szCs w:val="22"/>
      </w:rPr>
    </w:pPr>
    <w:r>
      <w:fldChar w:fldCharType="begin"/>
    </w:r>
    <w:r>
      <w:instrText xml:space="preserve"> EQ </w:instrText>
    </w:r>
    <w:r>
      <w:fldChar w:fldCharType="end"/>
    </w:r>
    <w:r w:rsidR="00FE2726" w:rsidRPr="007B1AC1">
      <w:rPr>
        <w:rFonts w:ascii="Times New Roman" w:hAnsi="Times New Roman"/>
        <w:sz w:val="22"/>
        <w:szCs w:val="22"/>
      </w:rPr>
      <w:fldChar w:fldCharType="begin"/>
    </w:r>
    <w:r w:rsidR="00FE2726" w:rsidRPr="007B1AC1">
      <w:rPr>
        <w:rFonts w:ascii="Times New Roman" w:hAnsi="Times New Roman"/>
        <w:sz w:val="22"/>
        <w:szCs w:val="22"/>
      </w:rPr>
      <w:instrText xml:space="preserve"> PAGE </w:instrText>
    </w:r>
    <w:r w:rsidR="00FE2726" w:rsidRPr="007B1AC1">
      <w:rPr>
        <w:rFonts w:ascii="Times New Roman" w:hAnsi="Times New Roman"/>
        <w:sz w:val="22"/>
        <w:szCs w:val="22"/>
      </w:rPr>
      <w:fldChar w:fldCharType="separate"/>
    </w:r>
    <w:r w:rsidR="001D1903">
      <w:rPr>
        <w:rFonts w:ascii="Times New Roman" w:hAnsi="Times New Roman"/>
        <w:sz w:val="22"/>
        <w:szCs w:val="22"/>
      </w:rPr>
      <w:t>8</w:t>
    </w:r>
    <w:r w:rsidR="00FE2726" w:rsidRPr="007B1AC1">
      <w:rPr>
        <w:rFonts w:ascii="Times New Roman" w:hAnsi="Times New Roman"/>
        <w:sz w:val="22"/>
        <w:szCs w:val="22"/>
      </w:rPr>
      <w:fldChar w:fldCharType="end"/>
    </w:r>
    <w:r w:rsidR="00FE2726" w:rsidRPr="007B1AC1">
      <w:rPr>
        <w:rFonts w:ascii="Times New Roman" w:hAnsi="Times New Roman"/>
        <w:sz w:val="22"/>
        <w:szCs w:val="22"/>
      </w:rPr>
      <w:t xml:space="preserve"> / </w:t>
    </w:r>
    <w:r w:rsidR="00FE2726" w:rsidRPr="007B1AC1">
      <w:rPr>
        <w:rFonts w:ascii="Times New Roman" w:hAnsi="Times New Roman"/>
        <w:sz w:val="22"/>
        <w:szCs w:val="22"/>
      </w:rPr>
      <w:fldChar w:fldCharType="begin"/>
    </w:r>
    <w:r w:rsidR="00FE2726" w:rsidRPr="007B1AC1">
      <w:rPr>
        <w:rFonts w:ascii="Times New Roman" w:hAnsi="Times New Roman"/>
        <w:sz w:val="22"/>
        <w:szCs w:val="22"/>
      </w:rPr>
      <w:instrText xml:space="preserve"> NUMPAGES </w:instrText>
    </w:r>
    <w:r w:rsidR="00FE2726" w:rsidRPr="007B1AC1">
      <w:rPr>
        <w:rFonts w:ascii="Times New Roman" w:hAnsi="Times New Roman"/>
        <w:sz w:val="22"/>
        <w:szCs w:val="22"/>
      </w:rPr>
      <w:fldChar w:fldCharType="separate"/>
    </w:r>
    <w:r w:rsidR="001D1903">
      <w:rPr>
        <w:rFonts w:ascii="Times New Roman" w:hAnsi="Times New Roman"/>
        <w:sz w:val="22"/>
        <w:szCs w:val="22"/>
      </w:rPr>
      <w:t>8</w:t>
    </w:r>
    <w:r w:rsidR="00FE2726" w:rsidRPr="007B1AC1">
      <w:rPr>
        <w:rFonts w:ascii="Times New Roman" w:hAnsi="Times New Roman"/>
        <w:sz w:val="22"/>
        <w:szCs w:val="22"/>
      </w:rPr>
      <w:fldChar w:fldCharType="end"/>
    </w:r>
    <w:r w:rsidR="00FE2726" w:rsidRPr="007B1AC1">
      <w:rPr>
        <w:rFonts w:ascii="Times New Roman" w:hAnsi="Times New Roman"/>
        <w:sz w:val="22"/>
        <w:szCs w:val="22"/>
      </w:rPr>
      <w:fldChar w:fldCharType="begin"/>
    </w:r>
    <w:r w:rsidR="00FE2726" w:rsidRPr="007B1AC1">
      <w:rPr>
        <w:rFonts w:ascii="Times New Roman" w:hAnsi="Times New Roman"/>
        <w:sz w:val="22"/>
        <w:szCs w:val="22"/>
      </w:rPr>
      <w:instrText xml:space="preserve"> EQ </w:instrText>
    </w:r>
    <w:r w:rsidR="00FE2726" w:rsidRPr="007B1AC1">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AB385" w14:textId="4F754465" w:rsidR="006B4557" w:rsidRPr="007B1AC1" w:rsidRDefault="00C82F33" w:rsidP="007B1AC1">
    <w:pPr>
      <w:pStyle w:val="Footer"/>
      <w:jc w:val="center"/>
      <w:rPr>
        <w:rFonts w:ascii="Times New Roman" w:hAnsi="Times New Roman"/>
        <w:sz w:val="22"/>
        <w:szCs w:val="22"/>
      </w:rPr>
    </w:pPr>
    <w:r w:rsidRPr="007B1AC1">
      <w:rPr>
        <w:rFonts w:ascii="Times New Roman" w:hAnsi="Times New Roman"/>
        <w:sz w:val="22"/>
        <w:szCs w:val="22"/>
      </w:rPr>
      <w:fldChar w:fldCharType="begin"/>
    </w:r>
    <w:r w:rsidRPr="007B1AC1">
      <w:rPr>
        <w:rFonts w:ascii="Times New Roman" w:hAnsi="Times New Roman"/>
        <w:sz w:val="22"/>
        <w:szCs w:val="22"/>
      </w:rPr>
      <w:instrText xml:space="preserve"> PAGE </w:instrText>
    </w:r>
    <w:r w:rsidRPr="007B1AC1">
      <w:rPr>
        <w:rFonts w:ascii="Times New Roman" w:hAnsi="Times New Roman"/>
        <w:sz w:val="22"/>
        <w:szCs w:val="22"/>
      </w:rPr>
      <w:fldChar w:fldCharType="separate"/>
    </w:r>
    <w:r w:rsidR="00FE2726">
      <w:rPr>
        <w:rFonts w:ascii="Times New Roman" w:hAnsi="Times New Roman"/>
        <w:sz w:val="22"/>
        <w:szCs w:val="22"/>
      </w:rPr>
      <w:t>1</w:t>
    </w:r>
    <w:r w:rsidRPr="007B1AC1">
      <w:rPr>
        <w:rFonts w:ascii="Times New Roman" w:hAnsi="Times New Roman"/>
        <w:sz w:val="22"/>
        <w:szCs w:val="22"/>
      </w:rPr>
      <w:fldChar w:fldCharType="end"/>
    </w:r>
    <w:r w:rsidRPr="007B1AC1">
      <w:rPr>
        <w:rFonts w:ascii="Times New Roman" w:hAnsi="Times New Roman"/>
        <w:sz w:val="22"/>
        <w:szCs w:val="22"/>
      </w:rPr>
      <w:t xml:space="preserve"> / </w:t>
    </w:r>
    <w:r w:rsidRPr="007B1AC1">
      <w:rPr>
        <w:rFonts w:ascii="Times New Roman" w:hAnsi="Times New Roman"/>
        <w:sz w:val="22"/>
        <w:szCs w:val="22"/>
      </w:rPr>
      <w:fldChar w:fldCharType="begin"/>
    </w:r>
    <w:r w:rsidRPr="007B1AC1">
      <w:rPr>
        <w:rFonts w:ascii="Times New Roman" w:hAnsi="Times New Roman"/>
        <w:sz w:val="22"/>
        <w:szCs w:val="22"/>
      </w:rPr>
      <w:instrText xml:space="preserve"> NUMPAGES </w:instrText>
    </w:r>
    <w:r w:rsidRPr="007B1AC1">
      <w:rPr>
        <w:rFonts w:ascii="Times New Roman" w:hAnsi="Times New Roman"/>
        <w:sz w:val="22"/>
        <w:szCs w:val="22"/>
      </w:rPr>
      <w:fldChar w:fldCharType="separate"/>
    </w:r>
    <w:r w:rsidR="00FE2726">
      <w:rPr>
        <w:rFonts w:ascii="Times New Roman" w:hAnsi="Times New Roman"/>
        <w:sz w:val="22"/>
        <w:szCs w:val="22"/>
      </w:rPr>
      <w:t>7</w:t>
    </w:r>
    <w:r w:rsidRPr="007B1AC1">
      <w:rPr>
        <w:rFonts w:ascii="Times New Roman" w:hAnsi="Times New Roman"/>
        <w:sz w:val="22"/>
        <w:szCs w:val="22"/>
      </w:rPr>
      <w:fldChar w:fldCharType="end"/>
    </w:r>
    <w:r w:rsidR="006C3553" w:rsidRPr="007B1AC1">
      <w:rPr>
        <w:rFonts w:ascii="Times New Roman" w:hAnsi="Times New Roman"/>
        <w:sz w:val="22"/>
        <w:szCs w:val="22"/>
      </w:rPr>
      <w:fldChar w:fldCharType="begin"/>
    </w:r>
    <w:r w:rsidR="006C3553" w:rsidRPr="007B1AC1">
      <w:rPr>
        <w:rFonts w:ascii="Times New Roman" w:hAnsi="Times New Roman"/>
        <w:sz w:val="22"/>
        <w:szCs w:val="22"/>
      </w:rPr>
      <w:instrText xml:space="preserve"> EQ </w:instrText>
    </w:r>
    <w:r w:rsidR="006C3553" w:rsidRPr="007B1AC1">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69ED3" w14:textId="77777777" w:rsidR="007B204F" w:rsidRDefault="007B204F">
      <w:pPr>
        <w:spacing w:line="240" w:lineRule="auto"/>
      </w:pPr>
      <w:r>
        <w:separator/>
      </w:r>
    </w:p>
  </w:footnote>
  <w:footnote w:type="continuationSeparator" w:id="0">
    <w:p w14:paraId="76037EB0" w14:textId="77777777" w:rsidR="007B204F" w:rsidRDefault="007B20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8C18F1"/>
    <w:multiLevelType w:val="hybridMultilevel"/>
    <w:tmpl w:val="226277CA"/>
    <w:lvl w:ilvl="0" w:tplc="71B0FED2">
      <w:start w:val="1"/>
      <w:numFmt w:val="bullet"/>
      <w:lvlText w:val="-"/>
      <w:lvlJc w:val="left"/>
      <w:pPr>
        <w:tabs>
          <w:tab w:val="num" w:pos="576"/>
        </w:tabs>
        <w:ind w:left="0" w:firstLine="0"/>
      </w:pPr>
      <w:rPr>
        <w:rFonts w:hAnsi="Aria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BB03E9"/>
    <w:multiLevelType w:val="hybridMultilevel"/>
    <w:tmpl w:val="5EBE2FA8"/>
    <w:lvl w:ilvl="0" w:tplc="71B0FED2">
      <w:start w:val="1"/>
      <w:numFmt w:val="bullet"/>
      <w:lvlText w:val="-"/>
      <w:lvlJc w:val="left"/>
      <w:pPr>
        <w:tabs>
          <w:tab w:val="num" w:pos="576"/>
        </w:tabs>
        <w:ind w:left="0" w:firstLine="0"/>
      </w:pPr>
      <w:rPr>
        <w:rFonts w:hAnsi="Aria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31019"/>
    <w:multiLevelType w:val="hybridMultilevel"/>
    <w:tmpl w:val="82DCCEC2"/>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36A00CE"/>
    <w:multiLevelType w:val="hybridMultilevel"/>
    <w:tmpl w:val="1D98C576"/>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C687340"/>
    <w:multiLevelType w:val="hybridMultilevel"/>
    <w:tmpl w:val="653E816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E2260"/>
    <w:multiLevelType w:val="hybridMultilevel"/>
    <w:tmpl w:val="C6C27296"/>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5DE86093"/>
    <w:multiLevelType w:val="hybridMultilevel"/>
    <w:tmpl w:val="4D24D5F2"/>
    <w:lvl w:ilvl="0" w:tplc="71B0FED2">
      <w:start w:val="1"/>
      <w:numFmt w:val="bullet"/>
      <w:lvlText w:val="-"/>
      <w:lvlJc w:val="left"/>
      <w:pPr>
        <w:ind w:left="360" w:hanging="360"/>
      </w:pPr>
      <w:rPr>
        <w:rFonts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6D42327"/>
    <w:multiLevelType w:val="hybridMultilevel"/>
    <w:tmpl w:val="9326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DF7818"/>
    <w:multiLevelType w:val="hybridMultilevel"/>
    <w:tmpl w:val="12A8305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1" w15:restartNumberingAfterBreak="0">
    <w:nsid w:val="772A49B5"/>
    <w:multiLevelType w:val="hybridMultilevel"/>
    <w:tmpl w:val="B6B0EE0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9"/>
  </w:num>
  <w:num w:numId="7">
    <w:abstractNumId w:val="11"/>
  </w:num>
  <w:num w:numId="8">
    <w:abstractNumId w:val="13"/>
  </w:num>
  <w:num w:numId="9">
    <w:abstractNumId w:val="30"/>
  </w:num>
  <w:num w:numId="10">
    <w:abstractNumId w:val="1"/>
  </w:num>
  <w:num w:numId="11">
    <w:abstractNumId w:val="26"/>
  </w:num>
  <w:num w:numId="12">
    <w:abstractNumId w:val="12"/>
  </w:num>
  <w:num w:numId="13">
    <w:abstractNumId w:val="9"/>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28"/>
  </w:num>
  <w:num w:numId="17">
    <w:abstractNumId w:val="15"/>
  </w:num>
  <w:num w:numId="18">
    <w:abstractNumId w:val="18"/>
  </w:num>
  <w:num w:numId="19">
    <w:abstractNumId w:val="33"/>
  </w:num>
  <w:num w:numId="20">
    <w:abstractNumId w:val="21"/>
  </w:num>
  <w:num w:numId="21">
    <w:abstractNumId w:val="29"/>
  </w:num>
  <w:num w:numId="22">
    <w:abstractNumId w:val="25"/>
  </w:num>
  <w:num w:numId="23">
    <w:abstractNumId w:val="10"/>
  </w:num>
  <w:num w:numId="24">
    <w:abstractNumId w:val="29"/>
  </w:num>
  <w:num w:numId="25">
    <w:abstractNumId w:val="6"/>
  </w:num>
  <w:num w:numId="26">
    <w:abstractNumId w:val="4"/>
    <w:lvlOverride w:ilvl="0">
      <w:startOverride w:val="1"/>
    </w:lvlOverride>
  </w:num>
  <w:num w:numId="27">
    <w:abstractNumId w:val="32"/>
  </w:num>
  <w:num w:numId="28">
    <w:abstractNumId w:val="8"/>
  </w:num>
  <w:num w:numId="29">
    <w:abstractNumId w:val="17"/>
  </w:num>
  <w:num w:numId="30">
    <w:abstractNumId w:val="31"/>
  </w:num>
  <w:num w:numId="31">
    <w:abstractNumId w:val="2"/>
  </w:num>
  <w:num w:numId="32">
    <w:abstractNumId w:val="5"/>
  </w:num>
  <w:num w:numId="33">
    <w:abstractNumId w:val="14"/>
  </w:num>
  <w:num w:numId="34">
    <w:abstractNumId w:val="7"/>
  </w:num>
  <w:num w:numId="35">
    <w:abstractNumId w:val="20"/>
  </w:num>
  <w:num w:numId="36">
    <w:abstractNumId w:val="27"/>
  </w:num>
  <w:num w:numId="37">
    <w:abstractNumId w:val="2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9C0"/>
    <w:rsid w:val="00043C70"/>
    <w:rsid w:val="00043E88"/>
    <w:rsid w:val="00044042"/>
    <w:rsid w:val="000474D2"/>
    <w:rsid w:val="000479C5"/>
    <w:rsid w:val="00050DFD"/>
    <w:rsid w:val="00053809"/>
    <w:rsid w:val="00053914"/>
    <w:rsid w:val="00054756"/>
    <w:rsid w:val="000556C8"/>
    <w:rsid w:val="000560C5"/>
    <w:rsid w:val="000564FD"/>
    <w:rsid w:val="00056C49"/>
    <w:rsid w:val="00056FE0"/>
    <w:rsid w:val="00060090"/>
    <w:rsid w:val="000603C8"/>
    <w:rsid w:val="000608A4"/>
    <w:rsid w:val="00060AA1"/>
    <w:rsid w:val="00061630"/>
    <w:rsid w:val="00061FEE"/>
    <w:rsid w:val="000631FD"/>
    <w:rsid w:val="000643D3"/>
    <w:rsid w:val="00067B16"/>
    <w:rsid w:val="000711B4"/>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1399"/>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0A9"/>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47CC1"/>
    <w:rsid w:val="00150060"/>
    <w:rsid w:val="00154C69"/>
    <w:rsid w:val="0015704C"/>
    <w:rsid w:val="00157895"/>
    <w:rsid w:val="00161701"/>
    <w:rsid w:val="00161E87"/>
    <w:rsid w:val="00163B8C"/>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8E1"/>
    <w:rsid w:val="00190913"/>
    <w:rsid w:val="00191E77"/>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53DB"/>
    <w:rsid w:val="001B7400"/>
    <w:rsid w:val="001B752A"/>
    <w:rsid w:val="001C12FB"/>
    <w:rsid w:val="001C2DB4"/>
    <w:rsid w:val="001C3228"/>
    <w:rsid w:val="001C35E9"/>
    <w:rsid w:val="001C36BD"/>
    <w:rsid w:val="001C3733"/>
    <w:rsid w:val="001C49B3"/>
    <w:rsid w:val="001C5B30"/>
    <w:rsid w:val="001D1903"/>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26D9"/>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27963"/>
    <w:rsid w:val="0033486D"/>
    <w:rsid w:val="00334E69"/>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0B62"/>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7828"/>
    <w:rsid w:val="003C1CA5"/>
    <w:rsid w:val="003C1EC7"/>
    <w:rsid w:val="003C3D8E"/>
    <w:rsid w:val="003C5E61"/>
    <w:rsid w:val="003C645B"/>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1A21"/>
    <w:rsid w:val="00412450"/>
    <w:rsid w:val="00412C25"/>
    <w:rsid w:val="004138DE"/>
    <w:rsid w:val="00413B39"/>
    <w:rsid w:val="00414B2F"/>
    <w:rsid w:val="004154EB"/>
    <w:rsid w:val="00415E58"/>
    <w:rsid w:val="00415F92"/>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108F"/>
    <w:rsid w:val="004859EE"/>
    <w:rsid w:val="00487366"/>
    <w:rsid w:val="004873E4"/>
    <w:rsid w:val="0049072C"/>
    <w:rsid w:val="00490FD1"/>
    <w:rsid w:val="00491AD2"/>
    <w:rsid w:val="004935C0"/>
    <w:rsid w:val="00493B43"/>
    <w:rsid w:val="00494EB1"/>
    <w:rsid w:val="00496414"/>
    <w:rsid w:val="00497A38"/>
    <w:rsid w:val="004A45BD"/>
    <w:rsid w:val="004A4656"/>
    <w:rsid w:val="004A5364"/>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2A5"/>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2703"/>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7672A"/>
    <w:rsid w:val="00582A9B"/>
    <w:rsid w:val="005832AB"/>
    <w:rsid w:val="0058437C"/>
    <w:rsid w:val="005935F4"/>
    <w:rsid w:val="00593E0A"/>
    <w:rsid w:val="005971B0"/>
    <w:rsid w:val="005A167F"/>
    <w:rsid w:val="005A346E"/>
    <w:rsid w:val="005A73CF"/>
    <w:rsid w:val="005B3EB1"/>
    <w:rsid w:val="005B3F6F"/>
    <w:rsid w:val="005B798B"/>
    <w:rsid w:val="005C1FAE"/>
    <w:rsid w:val="005C2519"/>
    <w:rsid w:val="005C2AA6"/>
    <w:rsid w:val="005C39E8"/>
    <w:rsid w:val="005C5660"/>
    <w:rsid w:val="005C71E4"/>
    <w:rsid w:val="005C72E3"/>
    <w:rsid w:val="005D11B2"/>
    <w:rsid w:val="005D43B7"/>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2598"/>
    <w:rsid w:val="00603148"/>
    <w:rsid w:val="00606F74"/>
    <w:rsid w:val="00606FC7"/>
    <w:rsid w:val="00607F0D"/>
    <w:rsid w:val="00610456"/>
    <w:rsid w:val="00611473"/>
    <w:rsid w:val="00611B36"/>
    <w:rsid w:val="00613A34"/>
    <w:rsid w:val="00615ADA"/>
    <w:rsid w:val="00620B80"/>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32E8"/>
    <w:rsid w:val="006654D0"/>
    <w:rsid w:val="006710DD"/>
    <w:rsid w:val="00671FC9"/>
    <w:rsid w:val="00673200"/>
    <w:rsid w:val="00674492"/>
    <w:rsid w:val="0067501E"/>
    <w:rsid w:val="006773D2"/>
    <w:rsid w:val="00680581"/>
    <w:rsid w:val="00680A56"/>
    <w:rsid w:val="00681A41"/>
    <w:rsid w:val="00681A60"/>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B6599"/>
    <w:rsid w:val="006C001A"/>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E7D09"/>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113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47"/>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1AC1"/>
    <w:rsid w:val="007B204F"/>
    <w:rsid w:val="007B31AB"/>
    <w:rsid w:val="007B3268"/>
    <w:rsid w:val="007B37F1"/>
    <w:rsid w:val="007B42D3"/>
    <w:rsid w:val="007B46D9"/>
    <w:rsid w:val="007B5493"/>
    <w:rsid w:val="007B6659"/>
    <w:rsid w:val="007B6C39"/>
    <w:rsid w:val="007B76AB"/>
    <w:rsid w:val="007B7DBD"/>
    <w:rsid w:val="007C09EA"/>
    <w:rsid w:val="007C264B"/>
    <w:rsid w:val="007C37E2"/>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921"/>
    <w:rsid w:val="007E7BF9"/>
    <w:rsid w:val="007F02BC"/>
    <w:rsid w:val="007F1D17"/>
    <w:rsid w:val="007F20D7"/>
    <w:rsid w:val="007F2E65"/>
    <w:rsid w:val="007F43BA"/>
    <w:rsid w:val="007F45D1"/>
    <w:rsid w:val="007F64BE"/>
    <w:rsid w:val="007F6B37"/>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3D5A"/>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5FB1"/>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3FF"/>
    <w:rsid w:val="008F2C49"/>
    <w:rsid w:val="008F2F0B"/>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19A7"/>
    <w:rsid w:val="00985F8B"/>
    <w:rsid w:val="00990B70"/>
    <w:rsid w:val="00990C3B"/>
    <w:rsid w:val="00991CBD"/>
    <w:rsid w:val="009921E6"/>
    <w:rsid w:val="009928B7"/>
    <w:rsid w:val="0099321A"/>
    <w:rsid w:val="00993C1B"/>
    <w:rsid w:val="009947E8"/>
    <w:rsid w:val="00994845"/>
    <w:rsid w:val="009960B7"/>
    <w:rsid w:val="00996F08"/>
    <w:rsid w:val="009972FE"/>
    <w:rsid w:val="009B32A1"/>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4A6"/>
    <w:rsid w:val="009E19E8"/>
    <w:rsid w:val="009E377C"/>
    <w:rsid w:val="009E411C"/>
    <w:rsid w:val="009E458A"/>
    <w:rsid w:val="009E5316"/>
    <w:rsid w:val="009E5D7C"/>
    <w:rsid w:val="009E5DFC"/>
    <w:rsid w:val="009F1789"/>
    <w:rsid w:val="009F2E3B"/>
    <w:rsid w:val="009F36D2"/>
    <w:rsid w:val="009F39E9"/>
    <w:rsid w:val="009F3AC9"/>
    <w:rsid w:val="009F3B6B"/>
    <w:rsid w:val="009F3EBE"/>
    <w:rsid w:val="009F4504"/>
    <w:rsid w:val="009F502C"/>
    <w:rsid w:val="009F603B"/>
    <w:rsid w:val="009F6987"/>
    <w:rsid w:val="009F720F"/>
    <w:rsid w:val="009F7463"/>
    <w:rsid w:val="00A010E7"/>
    <w:rsid w:val="00A01A17"/>
    <w:rsid w:val="00A01A60"/>
    <w:rsid w:val="00A03D43"/>
    <w:rsid w:val="00A06E6E"/>
    <w:rsid w:val="00A076F9"/>
    <w:rsid w:val="00A07997"/>
    <w:rsid w:val="00A07F87"/>
    <w:rsid w:val="00A13659"/>
    <w:rsid w:val="00A1637F"/>
    <w:rsid w:val="00A206ED"/>
    <w:rsid w:val="00A206F9"/>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A26"/>
    <w:rsid w:val="00A70B31"/>
    <w:rsid w:val="00A73A74"/>
    <w:rsid w:val="00A759FE"/>
    <w:rsid w:val="00A75CF1"/>
    <w:rsid w:val="00A75FE1"/>
    <w:rsid w:val="00A76D67"/>
    <w:rsid w:val="00A77562"/>
    <w:rsid w:val="00A776B8"/>
    <w:rsid w:val="00A81EB6"/>
    <w:rsid w:val="00A82DE9"/>
    <w:rsid w:val="00A832F0"/>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07B08"/>
    <w:rsid w:val="00B11A3D"/>
    <w:rsid w:val="00B121B0"/>
    <w:rsid w:val="00B13B87"/>
    <w:rsid w:val="00B17FAB"/>
    <w:rsid w:val="00B21A9A"/>
    <w:rsid w:val="00B21BE7"/>
    <w:rsid w:val="00B22C5F"/>
    <w:rsid w:val="00B23687"/>
    <w:rsid w:val="00B25710"/>
    <w:rsid w:val="00B269A5"/>
    <w:rsid w:val="00B27B03"/>
    <w:rsid w:val="00B302A2"/>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0053"/>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448"/>
    <w:rsid w:val="00B92AA5"/>
    <w:rsid w:val="00B93904"/>
    <w:rsid w:val="00B955FE"/>
    <w:rsid w:val="00B96744"/>
    <w:rsid w:val="00BA0B9F"/>
    <w:rsid w:val="00BA1B8D"/>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735A"/>
    <w:rsid w:val="00BE442D"/>
    <w:rsid w:val="00BE4ED6"/>
    <w:rsid w:val="00BE54F3"/>
    <w:rsid w:val="00BE5F67"/>
    <w:rsid w:val="00BE7920"/>
    <w:rsid w:val="00BF1E46"/>
    <w:rsid w:val="00BF2A3A"/>
    <w:rsid w:val="00BF2CD1"/>
    <w:rsid w:val="00BF4B6A"/>
    <w:rsid w:val="00BF5135"/>
    <w:rsid w:val="00C00312"/>
    <w:rsid w:val="00C00828"/>
    <w:rsid w:val="00C00963"/>
    <w:rsid w:val="00C009F5"/>
    <w:rsid w:val="00C01129"/>
    <w:rsid w:val="00C01DD9"/>
    <w:rsid w:val="00C02239"/>
    <w:rsid w:val="00C022E1"/>
    <w:rsid w:val="00C0398D"/>
    <w:rsid w:val="00C05C3D"/>
    <w:rsid w:val="00C071AC"/>
    <w:rsid w:val="00C109A2"/>
    <w:rsid w:val="00C11707"/>
    <w:rsid w:val="00C11E4C"/>
    <w:rsid w:val="00C1432B"/>
    <w:rsid w:val="00C14954"/>
    <w:rsid w:val="00C179B0"/>
    <w:rsid w:val="00C20245"/>
    <w:rsid w:val="00C20CA6"/>
    <w:rsid w:val="00C21AD6"/>
    <w:rsid w:val="00C226F9"/>
    <w:rsid w:val="00C23398"/>
    <w:rsid w:val="00C23B23"/>
    <w:rsid w:val="00C23EE7"/>
    <w:rsid w:val="00C2428B"/>
    <w:rsid w:val="00C26C22"/>
    <w:rsid w:val="00C27B03"/>
    <w:rsid w:val="00C27D0F"/>
    <w:rsid w:val="00C3089B"/>
    <w:rsid w:val="00C32F57"/>
    <w:rsid w:val="00C34B40"/>
    <w:rsid w:val="00C35836"/>
    <w:rsid w:val="00C41CD3"/>
    <w:rsid w:val="00C43438"/>
    <w:rsid w:val="00C44264"/>
    <w:rsid w:val="00C44F28"/>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0C37"/>
    <w:rsid w:val="00C8136C"/>
    <w:rsid w:val="00C82F33"/>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D63E6"/>
    <w:rsid w:val="00CE2F14"/>
    <w:rsid w:val="00CE52B8"/>
    <w:rsid w:val="00CE6A0B"/>
    <w:rsid w:val="00CE7BF6"/>
    <w:rsid w:val="00CF0950"/>
    <w:rsid w:val="00CF3B07"/>
    <w:rsid w:val="00CF4C13"/>
    <w:rsid w:val="00CF62E0"/>
    <w:rsid w:val="00CF6384"/>
    <w:rsid w:val="00CF6902"/>
    <w:rsid w:val="00D02B8F"/>
    <w:rsid w:val="00D0401F"/>
    <w:rsid w:val="00D053ED"/>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37120"/>
    <w:rsid w:val="00D423AC"/>
    <w:rsid w:val="00D44B15"/>
    <w:rsid w:val="00D44DC6"/>
    <w:rsid w:val="00D476EA"/>
    <w:rsid w:val="00D514E5"/>
    <w:rsid w:val="00D52E65"/>
    <w:rsid w:val="00D53589"/>
    <w:rsid w:val="00D539D5"/>
    <w:rsid w:val="00D544D5"/>
    <w:rsid w:val="00D54642"/>
    <w:rsid w:val="00D5663C"/>
    <w:rsid w:val="00D57897"/>
    <w:rsid w:val="00D602DE"/>
    <w:rsid w:val="00D6096A"/>
    <w:rsid w:val="00D60ABE"/>
    <w:rsid w:val="00D60CE5"/>
    <w:rsid w:val="00D61811"/>
    <w:rsid w:val="00D63F9F"/>
    <w:rsid w:val="00D646D3"/>
    <w:rsid w:val="00D662F2"/>
    <w:rsid w:val="00D665F1"/>
    <w:rsid w:val="00D6711E"/>
    <w:rsid w:val="00D70B92"/>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4FC6"/>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3C78"/>
    <w:rsid w:val="00EB4951"/>
    <w:rsid w:val="00EB595B"/>
    <w:rsid w:val="00EC098E"/>
    <w:rsid w:val="00EC0BCB"/>
    <w:rsid w:val="00EC0E71"/>
    <w:rsid w:val="00ED0265"/>
    <w:rsid w:val="00ED613A"/>
    <w:rsid w:val="00ED6CFA"/>
    <w:rsid w:val="00ED6D53"/>
    <w:rsid w:val="00EE029C"/>
    <w:rsid w:val="00EE1855"/>
    <w:rsid w:val="00EE1E1F"/>
    <w:rsid w:val="00EE2B68"/>
    <w:rsid w:val="00EE3733"/>
    <w:rsid w:val="00EE395E"/>
    <w:rsid w:val="00EE6D70"/>
    <w:rsid w:val="00EF1386"/>
    <w:rsid w:val="00EF2491"/>
    <w:rsid w:val="00EF256B"/>
    <w:rsid w:val="00EF42A5"/>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4D5C"/>
    <w:rsid w:val="00F35D19"/>
    <w:rsid w:val="00F35F70"/>
    <w:rsid w:val="00F377AE"/>
    <w:rsid w:val="00F41269"/>
    <w:rsid w:val="00F41319"/>
    <w:rsid w:val="00F43973"/>
    <w:rsid w:val="00F44B13"/>
    <w:rsid w:val="00F45BE7"/>
    <w:rsid w:val="00F463D7"/>
    <w:rsid w:val="00F50163"/>
    <w:rsid w:val="00F510E2"/>
    <w:rsid w:val="00F515F1"/>
    <w:rsid w:val="00F51C22"/>
    <w:rsid w:val="00F5273A"/>
    <w:rsid w:val="00F52D6B"/>
    <w:rsid w:val="00F52E18"/>
    <w:rsid w:val="00F535E2"/>
    <w:rsid w:val="00F54516"/>
    <w:rsid w:val="00F546FB"/>
    <w:rsid w:val="00F55335"/>
    <w:rsid w:val="00F5556E"/>
    <w:rsid w:val="00F55AF5"/>
    <w:rsid w:val="00F55CF7"/>
    <w:rsid w:val="00F57D1C"/>
    <w:rsid w:val="00F6077A"/>
    <w:rsid w:val="00F6086A"/>
    <w:rsid w:val="00F6169B"/>
    <w:rsid w:val="00F62824"/>
    <w:rsid w:val="00F62D7C"/>
    <w:rsid w:val="00F62D9C"/>
    <w:rsid w:val="00F634C8"/>
    <w:rsid w:val="00F640F2"/>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687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2726"/>
    <w:rsid w:val="00FE27CE"/>
    <w:rsid w:val="00FE3C5F"/>
    <w:rsid w:val="00FE401B"/>
    <w:rsid w:val="00FE4705"/>
    <w:rsid w:val="00FE557C"/>
    <w:rsid w:val="00FF20DF"/>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2C81D"/>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styleId="NoSpacing">
    <w:name w:val="No Spacing"/>
    <w:uiPriority w:val="1"/>
    <w:qFormat/>
    <w:rsid w:val="00741139"/>
    <w:rPr>
      <w:rFonts w:eastAsia="Times New Roman"/>
    </w:rPr>
  </w:style>
  <w:style w:type="character" w:customStyle="1" w:styleId="FooterChar">
    <w:name w:val="Footer Char"/>
    <w:link w:val="Footer"/>
    <w:rsid w:val="00C82F33"/>
    <w:rPr>
      <w:rFonts w:ascii="Arial" w:eastAsia="Times New Roman" w:hAnsi="Arial"/>
      <w:noProof/>
      <w:sz w:val="16"/>
      <w:lang w:val="en-GB" w:eastAsia="en-US"/>
    </w:rPr>
  </w:style>
  <w:style w:type="paragraph" w:styleId="ListParagraph">
    <w:name w:val="List Paragraph"/>
    <w:basedOn w:val="Normal"/>
    <w:uiPriority w:val="34"/>
    <w:qFormat/>
    <w:rsid w:val="00576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2665</Words>
  <Characters>15193</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Ninoslava Lalatović</cp:lastModifiedBy>
  <cp:revision>11</cp:revision>
  <dcterms:created xsi:type="dcterms:W3CDTF">2024-09-20T11:49:00Z</dcterms:created>
  <dcterms:modified xsi:type="dcterms:W3CDTF">2024-10-04T10:26:00Z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