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A71E3" w14:textId="77777777" w:rsidR="00F91C7B" w:rsidRPr="00BF3DD3" w:rsidRDefault="00F91C7B" w:rsidP="00F65D91">
      <w:pPr>
        <w:rPr>
          <w:b/>
          <w:bCs/>
          <w:i/>
          <w:iCs/>
          <w:sz w:val="22"/>
          <w:szCs w:val="22"/>
          <w:u w:val="single"/>
          <w:lang w:val="sr-Latn-ME"/>
        </w:rPr>
      </w:pPr>
      <w:bookmarkStart w:id="0" w:name="_GoBack"/>
      <w:bookmarkEnd w:id="0"/>
    </w:p>
    <w:p w14:paraId="18DFBA74" w14:textId="77777777" w:rsidR="002510A5" w:rsidRPr="00BF3DD3" w:rsidRDefault="002510A5" w:rsidP="00F65D91">
      <w:pPr>
        <w:jc w:val="center"/>
        <w:rPr>
          <w:b/>
          <w:bCs/>
          <w:iCs/>
          <w:sz w:val="22"/>
          <w:szCs w:val="22"/>
          <w:u w:val="single"/>
          <w:lang w:val="sr-Latn-ME"/>
        </w:rPr>
      </w:pPr>
      <w:r w:rsidRPr="00BF3DD3">
        <w:rPr>
          <w:b/>
          <w:bCs/>
          <w:iCs/>
          <w:sz w:val="22"/>
          <w:szCs w:val="22"/>
          <w:u w:val="single"/>
          <w:lang w:val="sr-Latn-ME"/>
        </w:rPr>
        <w:t>SAŽETAK KARAKTERISTIKA LIJEKA</w:t>
      </w:r>
    </w:p>
    <w:p w14:paraId="5A00B554" w14:textId="77777777" w:rsidR="002510A5" w:rsidRPr="00BF3DD3" w:rsidRDefault="002510A5" w:rsidP="00F65D91">
      <w:pPr>
        <w:rPr>
          <w:b/>
          <w:bCs/>
          <w:i/>
          <w:iCs/>
          <w:sz w:val="22"/>
          <w:szCs w:val="22"/>
          <w:u w:val="single"/>
          <w:lang w:val="sr-Latn-ME"/>
        </w:rPr>
      </w:pPr>
    </w:p>
    <w:p w14:paraId="05EB46CC" w14:textId="77777777" w:rsidR="003C17AB" w:rsidRPr="00BF3DD3" w:rsidRDefault="003C17AB" w:rsidP="00F65D91">
      <w:pPr>
        <w:tabs>
          <w:tab w:val="left" w:pos="540"/>
          <w:tab w:val="left" w:pos="569"/>
        </w:tabs>
        <w:rPr>
          <w:noProof/>
          <w:sz w:val="22"/>
          <w:szCs w:val="22"/>
          <w:lang w:val="sr-Latn-ME"/>
        </w:rPr>
      </w:pPr>
    </w:p>
    <w:p w14:paraId="2E07AD4B" w14:textId="77777777" w:rsidR="00C37FD7" w:rsidRPr="00BF3DD3" w:rsidRDefault="00C37FD7" w:rsidP="00F65D91">
      <w:pPr>
        <w:tabs>
          <w:tab w:val="left" w:pos="540"/>
          <w:tab w:val="left" w:pos="569"/>
        </w:tabs>
        <w:jc w:val="both"/>
        <w:rPr>
          <w:bCs/>
          <w:sz w:val="22"/>
          <w:szCs w:val="22"/>
          <w:lang w:val="sr-Latn-ME"/>
        </w:rPr>
      </w:pPr>
    </w:p>
    <w:p w14:paraId="778FDE06" w14:textId="77777777" w:rsidR="00411B4B" w:rsidRPr="00BF3DD3" w:rsidRDefault="00411B4B" w:rsidP="00F65D91">
      <w:pPr>
        <w:tabs>
          <w:tab w:val="left" w:pos="540"/>
          <w:tab w:val="left" w:pos="569"/>
        </w:tabs>
        <w:jc w:val="both"/>
        <w:rPr>
          <w:b/>
          <w:bCs/>
          <w:sz w:val="22"/>
          <w:szCs w:val="22"/>
          <w:lang w:val="sr-Latn-ME"/>
        </w:rPr>
      </w:pPr>
      <w:r w:rsidRPr="00BF3DD3">
        <w:rPr>
          <w:b/>
          <w:bCs/>
          <w:sz w:val="22"/>
          <w:szCs w:val="22"/>
          <w:lang w:val="sr-Latn-ME"/>
        </w:rPr>
        <w:t>1.</w:t>
      </w:r>
      <w:r w:rsidR="00F5167F" w:rsidRPr="00BF3DD3">
        <w:rPr>
          <w:b/>
          <w:bCs/>
          <w:sz w:val="22"/>
          <w:szCs w:val="22"/>
          <w:lang w:val="sr-Latn-ME"/>
        </w:rPr>
        <w:tab/>
      </w:r>
      <w:r w:rsidR="002846DB" w:rsidRPr="00BF3DD3">
        <w:rPr>
          <w:b/>
          <w:bCs/>
          <w:sz w:val="22"/>
          <w:szCs w:val="22"/>
          <w:lang w:val="sr-Latn-ME"/>
        </w:rPr>
        <w:t xml:space="preserve">NAZIV </w:t>
      </w:r>
      <w:r w:rsidRPr="00BF3DD3">
        <w:rPr>
          <w:b/>
          <w:bCs/>
          <w:sz w:val="22"/>
          <w:szCs w:val="22"/>
          <w:lang w:val="sr-Latn-ME"/>
        </w:rPr>
        <w:t>LIJEKA</w:t>
      </w:r>
    </w:p>
    <w:p w14:paraId="6E59B7C7" w14:textId="02EC311A" w:rsidR="00751B93" w:rsidRPr="00BF3DD3" w:rsidRDefault="00751B93" w:rsidP="00F65D91">
      <w:pPr>
        <w:jc w:val="both"/>
        <w:rPr>
          <w:sz w:val="22"/>
          <w:szCs w:val="22"/>
          <w:lang w:val="sr-Latn-ME"/>
        </w:rPr>
      </w:pPr>
    </w:p>
    <w:p w14:paraId="6536FC69" w14:textId="40003842" w:rsidR="00751B93" w:rsidRPr="00BF3DD3" w:rsidRDefault="00751B93" w:rsidP="00F65D91">
      <w:pPr>
        <w:jc w:val="both"/>
        <w:rPr>
          <w:sz w:val="22"/>
          <w:szCs w:val="22"/>
          <w:lang w:val="sr-Latn-ME"/>
        </w:rPr>
      </w:pPr>
      <w:r w:rsidRPr="00BF3DD3">
        <w:rPr>
          <w:sz w:val="22"/>
          <w:szCs w:val="22"/>
          <w:lang w:val="sr-Latn-ME"/>
        </w:rPr>
        <w:t>Pentaxim,</w:t>
      </w:r>
      <w:r w:rsidR="00A95E92" w:rsidRPr="00BF3DD3">
        <w:rPr>
          <w:sz w:val="22"/>
          <w:szCs w:val="22"/>
          <w:lang w:val="sr-Latn-ME"/>
        </w:rPr>
        <w:t xml:space="preserve"> </w:t>
      </w:r>
      <w:r w:rsidR="00635E3F" w:rsidRPr="00BF3DD3">
        <w:rPr>
          <w:sz w:val="22"/>
          <w:szCs w:val="22"/>
          <w:lang w:val="sr-Latn-ME"/>
        </w:rPr>
        <w:t>2</w:t>
      </w:r>
      <w:r w:rsidR="00483BA1" w:rsidRPr="00BF3DD3">
        <w:rPr>
          <w:sz w:val="22"/>
          <w:szCs w:val="22"/>
          <w:lang w:val="sr-Latn-ME"/>
        </w:rPr>
        <w:t>0 i.j./0,5 m</w:t>
      </w:r>
      <w:r w:rsidR="0019466D" w:rsidRPr="00BF3DD3">
        <w:rPr>
          <w:sz w:val="22"/>
          <w:szCs w:val="22"/>
          <w:lang w:val="sr-Latn-ME"/>
        </w:rPr>
        <w:t>l</w:t>
      </w:r>
      <w:r w:rsidR="00483BA1" w:rsidRPr="00BF3DD3">
        <w:rPr>
          <w:sz w:val="22"/>
          <w:szCs w:val="22"/>
          <w:lang w:val="sr-Latn-ME"/>
        </w:rPr>
        <w:t xml:space="preserve"> + 10 mikrograma /0,5 m</w:t>
      </w:r>
      <w:r w:rsidR="0019466D" w:rsidRPr="00BF3DD3">
        <w:rPr>
          <w:sz w:val="22"/>
          <w:szCs w:val="22"/>
          <w:lang w:val="sr-Latn-ME"/>
        </w:rPr>
        <w:t>l</w:t>
      </w:r>
      <w:r w:rsidR="00483BA1" w:rsidRPr="00BF3DD3">
        <w:rPr>
          <w:sz w:val="22"/>
          <w:szCs w:val="22"/>
          <w:lang w:val="sr-Latn-ME"/>
        </w:rPr>
        <w:t xml:space="preserve"> </w:t>
      </w:r>
      <w:r w:rsidR="0019466D" w:rsidRPr="00BF3DD3">
        <w:rPr>
          <w:sz w:val="22"/>
          <w:szCs w:val="22"/>
          <w:lang w:val="sr-Latn-ME"/>
        </w:rPr>
        <w:t>+</w:t>
      </w:r>
      <w:r w:rsidR="00483BA1" w:rsidRPr="00BF3DD3">
        <w:rPr>
          <w:sz w:val="22"/>
          <w:szCs w:val="22"/>
          <w:lang w:val="sr-Latn-ME"/>
        </w:rPr>
        <w:t xml:space="preserve"> 18-30 mikrograma T/0,5</w:t>
      </w:r>
      <w:r w:rsidR="0019466D" w:rsidRPr="00BF3DD3">
        <w:rPr>
          <w:sz w:val="22"/>
          <w:szCs w:val="22"/>
          <w:lang w:val="sr-Latn-ME"/>
        </w:rPr>
        <w:t xml:space="preserve"> </w:t>
      </w:r>
      <w:r w:rsidR="00483BA1" w:rsidRPr="00BF3DD3">
        <w:rPr>
          <w:sz w:val="22"/>
          <w:szCs w:val="22"/>
          <w:lang w:val="sr-Latn-ME"/>
        </w:rPr>
        <w:t>m</w:t>
      </w:r>
      <w:r w:rsidR="0019466D" w:rsidRPr="00BF3DD3">
        <w:rPr>
          <w:sz w:val="22"/>
          <w:szCs w:val="22"/>
          <w:lang w:val="sr-Latn-ME"/>
        </w:rPr>
        <w:t xml:space="preserve">l </w:t>
      </w:r>
      <w:r w:rsidR="00483BA1" w:rsidRPr="00BF3DD3">
        <w:rPr>
          <w:sz w:val="22"/>
          <w:szCs w:val="22"/>
          <w:lang w:val="sr-Latn-ME"/>
        </w:rPr>
        <w:t>+ 25 mikrograma/0,5 m</w:t>
      </w:r>
      <w:r w:rsidR="0019466D" w:rsidRPr="00BF3DD3">
        <w:rPr>
          <w:sz w:val="22"/>
          <w:szCs w:val="22"/>
          <w:lang w:val="sr-Latn-ME"/>
        </w:rPr>
        <w:t>l</w:t>
      </w:r>
      <w:r w:rsidR="00483BA1" w:rsidRPr="00BF3DD3">
        <w:rPr>
          <w:sz w:val="22"/>
          <w:szCs w:val="22"/>
          <w:lang w:val="sr-Latn-ME"/>
        </w:rPr>
        <w:t xml:space="preserve"> + 25 mikrograma/0,5 m</w:t>
      </w:r>
      <w:r w:rsidR="00043ABF" w:rsidRPr="00BF3DD3">
        <w:rPr>
          <w:sz w:val="22"/>
          <w:szCs w:val="22"/>
          <w:lang w:val="sr-Latn-ME"/>
        </w:rPr>
        <w:t>l</w:t>
      </w:r>
      <w:r w:rsidR="00483BA1" w:rsidRPr="00BF3DD3">
        <w:rPr>
          <w:sz w:val="22"/>
          <w:szCs w:val="22"/>
          <w:lang w:val="sr-Latn-ME"/>
        </w:rPr>
        <w:t xml:space="preserve"> + </w:t>
      </w:r>
      <w:r w:rsidR="00BD162C" w:rsidRPr="00BF3DD3">
        <w:rPr>
          <w:sz w:val="22"/>
          <w:szCs w:val="22"/>
          <w:lang w:val="sr-Latn-ME"/>
        </w:rPr>
        <w:t>29</w:t>
      </w:r>
      <w:r w:rsidR="00483BA1" w:rsidRPr="00BF3DD3">
        <w:rPr>
          <w:sz w:val="22"/>
          <w:szCs w:val="22"/>
          <w:lang w:val="sr-Latn-ME"/>
        </w:rPr>
        <w:t xml:space="preserve"> </w:t>
      </w:r>
      <w:r w:rsidR="00C76745" w:rsidRPr="007E016A">
        <w:rPr>
          <w:sz w:val="22"/>
          <w:szCs w:val="22"/>
          <w:lang w:val="sr-Latn-ME"/>
        </w:rPr>
        <w:t>D antigen jedinica</w:t>
      </w:r>
      <w:r w:rsidR="00C76745" w:rsidRPr="007E016A">
        <w:rPr>
          <w:sz w:val="14"/>
          <w:szCs w:val="14"/>
          <w:lang w:val="sr-Latn-ME"/>
        </w:rPr>
        <w:t xml:space="preserve"> </w:t>
      </w:r>
      <w:r w:rsidR="00483BA1" w:rsidRPr="00BF3DD3">
        <w:rPr>
          <w:sz w:val="22"/>
          <w:szCs w:val="22"/>
          <w:lang w:val="sr-Latn-ME"/>
        </w:rPr>
        <w:t>/0,5 m</w:t>
      </w:r>
      <w:r w:rsidR="00043ABF" w:rsidRPr="00BF3DD3">
        <w:rPr>
          <w:sz w:val="22"/>
          <w:szCs w:val="22"/>
          <w:lang w:val="sr-Latn-ME"/>
        </w:rPr>
        <w:t>l</w:t>
      </w:r>
      <w:r w:rsidR="00483BA1" w:rsidRPr="00BF3DD3">
        <w:rPr>
          <w:sz w:val="22"/>
          <w:szCs w:val="22"/>
          <w:lang w:val="sr-Latn-ME"/>
        </w:rPr>
        <w:t xml:space="preserve"> + </w:t>
      </w:r>
      <w:r w:rsidR="00BD162C" w:rsidRPr="00BF3DD3">
        <w:rPr>
          <w:sz w:val="22"/>
          <w:szCs w:val="22"/>
          <w:lang w:val="sr-Latn-ME"/>
        </w:rPr>
        <w:t>7</w:t>
      </w:r>
      <w:r w:rsidR="00483BA1" w:rsidRPr="00BF3DD3">
        <w:rPr>
          <w:sz w:val="22"/>
          <w:szCs w:val="22"/>
          <w:lang w:val="sr-Latn-ME"/>
        </w:rPr>
        <w:t xml:space="preserve"> </w:t>
      </w:r>
      <w:r w:rsidR="00C76745" w:rsidRPr="007E016A">
        <w:rPr>
          <w:sz w:val="22"/>
          <w:szCs w:val="22"/>
          <w:lang w:val="sr-Latn-ME"/>
        </w:rPr>
        <w:t>D antigen jedinica</w:t>
      </w:r>
      <w:r w:rsidR="00C76745" w:rsidRPr="007E016A">
        <w:rPr>
          <w:sz w:val="14"/>
          <w:szCs w:val="14"/>
          <w:lang w:val="sr-Latn-ME"/>
        </w:rPr>
        <w:t xml:space="preserve"> </w:t>
      </w:r>
      <w:r w:rsidR="00483BA1" w:rsidRPr="00BF3DD3">
        <w:rPr>
          <w:sz w:val="22"/>
          <w:szCs w:val="22"/>
          <w:lang w:val="sr-Latn-ME"/>
        </w:rPr>
        <w:t>/0,5 m</w:t>
      </w:r>
      <w:r w:rsidR="00043ABF" w:rsidRPr="00BF3DD3">
        <w:rPr>
          <w:sz w:val="22"/>
          <w:szCs w:val="22"/>
          <w:lang w:val="sr-Latn-ME"/>
        </w:rPr>
        <w:t>l</w:t>
      </w:r>
      <w:r w:rsidR="00483BA1" w:rsidRPr="00BF3DD3">
        <w:rPr>
          <w:sz w:val="22"/>
          <w:szCs w:val="22"/>
          <w:lang w:val="sr-Latn-ME"/>
        </w:rPr>
        <w:t xml:space="preserve"> + </w:t>
      </w:r>
      <w:r w:rsidR="00BD162C" w:rsidRPr="00BF3DD3">
        <w:rPr>
          <w:sz w:val="22"/>
          <w:szCs w:val="22"/>
          <w:lang w:val="sr-Latn-ME"/>
        </w:rPr>
        <w:t>26</w:t>
      </w:r>
      <w:r w:rsidR="00C76745" w:rsidRPr="007E016A">
        <w:rPr>
          <w:sz w:val="22"/>
          <w:szCs w:val="22"/>
          <w:lang w:val="sr-Latn-ME"/>
        </w:rPr>
        <w:t>D antigen jedinica</w:t>
      </w:r>
      <w:r w:rsidR="00C76745" w:rsidRPr="007E016A">
        <w:rPr>
          <w:sz w:val="14"/>
          <w:szCs w:val="14"/>
          <w:lang w:val="sr-Latn-ME"/>
        </w:rPr>
        <w:t xml:space="preserve"> </w:t>
      </w:r>
      <w:r w:rsidR="00483BA1" w:rsidRPr="00BF3DD3">
        <w:rPr>
          <w:sz w:val="22"/>
          <w:szCs w:val="22"/>
          <w:lang w:val="sr-Latn-ME"/>
        </w:rPr>
        <w:t>/0,5 m</w:t>
      </w:r>
      <w:r w:rsidR="00043ABF" w:rsidRPr="00BF3DD3">
        <w:rPr>
          <w:sz w:val="22"/>
          <w:szCs w:val="22"/>
          <w:lang w:val="sr-Latn-ME"/>
        </w:rPr>
        <w:t>l</w:t>
      </w:r>
      <w:r w:rsidR="00483BA1" w:rsidRPr="00BF3DD3">
        <w:rPr>
          <w:sz w:val="22"/>
          <w:szCs w:val="22"/>
          <w:lang w:val="sr-Latn-ME"/>
        </w:rPr>
        <w:t xml:space="preserve"> + 40 i.j./0,5 m</w:t>
      </w:r>
      <w:r w:rsidR="00043ABF" w:rsidRPr="00BF3DD3">
        <w:rPr>
          <w:sz w:val="22"/>
          <w:szCs w:val="22"/>
          <w:lang w:val="sr-Latn-ME"/>
        </w:rPr>
        <w:t>l</w:t>
      </w:r>
      <w:r w:rsidRPr="00BF3DD3">
        <w:rPr>
          <w:sz w:val="22"/>
          <w:szCs w:val="22"/>
          <w:lang w:val="sr-Latn-ME"/>
        </w:rPr>
        <w:t>, prašak i suspenzija za suspenziju za injekciju u napunjenom injekcionom špricu</w:t>
      </w:r>
    </w:p>
    <w:p w14:paraId="160AE468" w14:textId="77777777" w:rsidR="00751B93" w:rsidRPr="00BF3DD3" w:rsidRDefault="00751B93" w:rsidP="00F65D91">
      <w:pPr>
        <w:jc w:val="both"/>
        <w:rPr>
          <w:sz w:val="22"/>
          <w:szCs w:val="22"/>
          <w:lang w:val="sr-Latn-ME"/>
        </w:rPr>
      </w:pPr>
    </w:p>
    <w:p w14:paraId="1BB7858A" w14:textId="0CEE1906" w:rsidR="00483BA1" w:rsidRPr="00BF3DD3" w:rsidRDefault="00751B93" w:rsidP="00F65D91">
      <w:pPr>
        <w:jc w:val="both"/>
        <w:rPr>
          <w:sz w:val="22"/>
          <w:szCs w:val="22"/>
          <w:lang w:val="sr-Latn-ME"/>
        </w:rPr>
      </w:pPr>
      <w:r w:rsidRPr="00BF3DD3">
        <w:rPr>
          <w:sz w:val="22"/>
          <w:szCs w:val="22"/>
          <w:lang w:val="sr-Latn-ME"/>
        </w:rPr>
        <w:t>INN:</w:t>
      </w:r>
      <w:r w:rsidR="00483BA1" w:rsidRPr="00BF3DD3">
        <w:rPr>
          <w:sz w:val="22"/>
          <w:szCs w:val="22"/>
          <w:lang w:val="sr-Latn-ME"/>
        </w:rPr>
        <w:t xml:space="preserve"> vakcina protiv difterije, </w:t>
      </w:r>
      <w:r w:rsidR="00483BA1" w:rsidRPr="00BF3DD3">
        <w:rPr>
          <w:iCs/>
          <w:sz w:val="22"/>
          <w:szCs w:val="22"/>
          <w:lang w:val="sr-Latn-ME"/>
        </w:rPr>
        <w:t>Haemophilus influenzae</w:t>
      </w:r>
      <w:r w:rsidR="00483BA1" w:rsidRPr="00BF3DD3">
        <w:rPr>
          <w:sz w:val="22"/>
          <w:szCs w:val="22"/>
          <w:lang w:val="sr-Latn-ME"/>
        </w:rPr>
        <w:t xml:space="preserve"> tip b (konjugovana, adsorbovana), pertusisa (acelularna), poliomijelitisa (inaktivisana) i tetanusa, kombinovana</w:t>
      </w:r>
    </w:p>
    <w:p w14:paraId="377C2C7C" w14:textId="0CB2E93A" w:rsidR="00530BD7" w:rsidRPr="00BF3DD3" w:rsidRDefault="00530BD7" w:rsidP="00F65D91">
      <w:pPr>
        <w:jc w:val="both"/>
        <w:rPr>
          <w:bCs/>
          <w:sz w:val="22"/>
          <w:szCs w:val="22"/>
          <w:lang w:val="sr-Latn-ME"/>
        </w:rPr>
      </w:pPr>
    </w:p>
    <w:p w14:paraId="46AA1396" w14:textId="77777777" w:rsidR="004B2385" w:rsidRPr="00BF3DD3" w:rsidRDefault="004B2385" w:rsidP="00F65D91">
      <w:pPr>
        <w:jc w:val="both"/>
        <w:rPr>
          <w:bCs/>
          <w:sz w:val="22"/>
          <w:szCs w:val="22"/>
          <w:lang w:val="sr-Latn-ME"/>
        </w:rPr>
      </w:pPr>
    </w:p>
    <w:p w14:paraId="31C36B69" w14:textId="77777777" w:rsidR="00411B4B" w:rsidRPr="00BF3DD3" w:rsidRDefault="00411B4B" w:rsidP="00F65D91">
      <w:pPr>
        <w:tabs>
          <w:tab w:val="left" w:pos="540"/>
          <w:tab w:val="left" w:pos="569"/>
        </w:tabs>
        <w:jc w:val="both"/>
        <w:rPr>
          <w:b/>
          <w:bCs/>
          <w:sz w:val="22"/>
          <w:szCs w:val="22"/>
          <w:lang w:val="sr-Latn-ME"/>
        </w:rPr>
      </w:pPr>
      <w:r w:rsidRPr="00BF3DD3">
        <w:rPr>
          <w:b/>
          <w:bCs/>
          <w:sz w:val="22"/>
          <w:szCs w:val="22"/>
          <w:lang w:val="sr-Latn-ME"/>
        </w:rPr>
        <w:t xml:space="preserve">2. </w:t>
      </w:r>
      <w:r w:rsidR="00F5167F" w:rsidRPr="00BF3DD3">
        <w:rPr>
          <w:b/>
          <w:bCs/>
          <w:sz w:val="22"/>
          <w:szCs w:val="22"/>
          <w:lang w:val="sr-Latn-ME"/>
        </w:rPr>
        <w:tab/>
      </w:r>
      <w:r w:rsidRPr="00BF3DD3">
        <w:rPr>
          <w:b/>
          <w:bCs/>
          <w:sz w:val="22"/>
          <w:szCs w:val="22"/>
          <w:lang w:val="sr-Latn-ME"/>
        </w:rPr>
        <w:t>KVALITATIVNI I KVANTITATIVNI SASTAV</w:t>
      </w:r>
    </w:p>
    <w:p w14:paraId="30FC773C" w14:textId="77777777" w:rsidR="005A0B2E" w:rsidRPr="00BF3DD3" w:rsidRDefault="005A0B2E" w:rsidP="00F65D91">
      <w:pPr>
        <w:jc w:val="both"/>
        <w:rPr>
          <w:sz w:val="22"/>
          <w:szCs w:val="22"/>
          <w:lang w:val="sr-Latn-ME"/>
        </w:rPr>
      </w:pPr>
    </w:p>
    <w:p w14:paraId="1B2C304D" w14:textId="3EC63A83" w:rsidR="00751B93" w:rsidRPr="00BF3DD3" w:rsidRDefault="00751B93" w:rsidP="00F65D91">
      <w:pPr>
        <w:jc w:val="both"/>
        <w:rPr>
          <w:sz w:val="22"/>
          <w:szCs w:val="22"/>
          <w:lang w:val="sr-Latn-ME"/>
        </w:rPr>
      </w:pPr>
      <w:r w:rsidRPr="00BF3DD3">
        <w:rPr>
          <w:sz w:val="22"/>
          <w:szCs w:val="22"/>
          <w:lang w:val="sr-Latn-ME"/>
        </w:rPr>
        <w:t>Poslije rekonstituisanja jedna doza</w:t>
      </w:r>
      <w:r w:rsidR="009C2195" w:rsidRPr="00BF3DD3">
        <w:rPr>
          <w:sz w:val="22"/>
          <w:szCs w:val="22"/>
          <w:lang w:val="sr-Latn-ME"/>
        </w:rPr>
        <w:t xml:space="preserve"> </w:t>
      </w:r>
      <w:r w:rsidRPr="00BF3DD3">
        <w:rPr>
          <w:sz w:val="22"/>
          <w:szCs w:val="22"/>
          <w:lang w:val="sr-Latn-ME"/>
        </w:rPr>
        <w:t>(0</w:t>
      </w:r>
      <w:r w:rsidR="009C2195" w:rsidRPr="00BF3DD3">
        <w:rPr>
          <w:sz w:val="22"/>
          <w:szCs w:val="22"/>
          <w:lang w:val="sr-Latn-ME"/>
        </w:rPr>
        <w:t>,</w:t>
      </w:r>
      <w:r w:rsidRPr="00BF3DD3">
        <w:rPr>
          <w:sz w:val="22"/>
          <w:szCs w:val="22"/>
          <w:lang w:val="sr-Latn-ME"/>
        </w:rPr>
        <w:t>5 ml) sadrži:</w:t>
      </w:r>
    </w:p>
    <w:p w14:paraId="2F0F7880" w14:textId="77777777" w:rsidR="0004167B" w:rsidRPr="00BF3DD3" w:rsidRDefault="0004167B" w:rsidP="00F65D91">
      <w:pPr>
        <w:jc w:val="both"/>
        <w:rPr>
          <w:sz w:val="22"/>
          <w:szCs w:val="22"/>
          <w:lang w:val="sr-Latn-ME"/>
        </w:rPr>
      </w:pPr>
    </w:p>
    <w:p w14:paraId="4D8F9B93" w14:textId="32A9F6F4" w:rsidR="0004167B" w:rsidRPr="007E016A" w:rsidRDefault="0004167B" w:rsidP="00F65D91">
      <w:pPr>
        <w:pStyle w:val="Default"/>
        <w:rPr>
          <w:sz w:val="22"/>
          <w:szCs w:val="22"/>
          <w:lang w:val="sr-Latn-ME"/>
        </w:rPr>
      </w:pPr>
      <w:r w:rsidRPr="00BF3DD3">
        <w:rPr>
          <w:spacing w:val="-1"/>
          <w:sz w:val="22"/>
          <w:szCs w:val="22"/>
          <w:lang w:val="sr-Latn-ME"/>
        </w:rPr>
        <w:t>toksoid</w:t>
      </w:r>
      <w:r w:rsidRPr="00BF3DD3">
        <w:rPr>
          <w:spacing w:val="2"/>
          <w:sz w:val="22"/>
          <w:szCs w:val="22"/>
          <w:lang w:val="sr-Latn-ME"/>
        </w:rPr>
        <w:t xml:space="preserve"> </w:t>
      </w:r>
      <w:r w:rsidRPr="00BF3DD3">
        <w:rPr>
          <w:spacing w:val="-1"/>
          <w:sz w:val="22"/>
          <w:szCs w:val="22"/>
          <w:lang w:val="sr-Latn-ME"/>
        </w:rPr>
        <w:t>difterije</w:t>
      </w:r>
      <w:r w:rsidRPr="00BF3DD3">
        <w:rPr>
          <w:spacing w:val="-1"/>
          <w:position w:val="10"/>
          <w:sz w:val="22"/>
          <w:szCs w:val="22"/>
          <w:lang w:val="sr-Latn-ME"/>
        </w:rPr>
        <w:t>(1)</w:t>
      </w:r>
      <w:r w:rsidRPr="00BF3DD3">
        <w:rPr>
          <w:spacing w:val="-1"/>
          <w:sz w:val="22"/>
          <w:szCs w:val="22"/>
          <w:lang w:val="sr-Latn-ME"/>
        </w:rPr>
        <w:t>............................................</w:t>
      </w:r>
      <w:r w:rsidR="00DE2071" w:rsidRPr="00BF3DD3">
        <w:rPr>
          <w:spacing w:val="-1"/>
          <w:sz w:val="22"/>
          <w:szCs w:val="22"/>
          <w:lang w:val="sr-Latn-ME"/>
        </w:rPr>
        <w:t>....</w:t>
      </w:r>
      <w:r w:rsidRPr="00BF3DD3">
        <w:rPr>
          <w:spacing w:val="-1"/>
          <w:sz w:val="22"/>
          <w:szCs w:val="22"/>
          <w:lang w:val="sr-Latn-ME"/>
        </w:rPr>
        <w:t>...</w:t>
      </w:r>
      <w:r w:rsidR="00F65D91" w:rsidRPr="00BF3DD3">
        <w:rPr>
          <w:spacing w:val="-1"/>
          <w:sz w:val="22"/>
          <w:szCs w:val="22"/>
          <w:lang w:val="sr-Latn-ME"/>
        </w:rPr>
        <w:t>....................</w:t>
      </w:r>
      <w:r w:rsidRPr="00BF3DD3">
        <w:rPr>
          <w:spacing w:val="-1"/>
          <w:sz w:val="22"/>
          <w:szCs w:val="22"/>
          <w:lang w:val="sr-Latn-ME"/>
        </w:rPr>
        <w:t>.</w:t>
      </w:r>
      <w:r w:rsidR="00E01BE2" w:rsidRPr="00BF3DD3">
        <w:rPr>
          <w:rFonts w:eastAsia="Symbol"/>
          <w:spacing w:val="1"/>
          <w:sz w:val="22"/>
          <w:szCs w:val="22"/>
          <w:lang w:val="sr-Latn-ME"/>
        </w:rPr>
        <w:t>≥</w:t>
      </w:r>
      <w:r w:rsidR="00635E3F" w:rsidRPr="00BF3DD3">
        <w:rPr>
          <w:spacing w:val="-1"/>
          <w:sz w:val="22"/>
          <w:szCs w:val="22"/>
          <w:lang w:val="sr-Latn-ME"/>
        </w:rPr>
        <w:t>2</w:t>
      </w:r>
      <w:r w:rsidRPr="00BF3DD3">
        <w:rPr>
          <w:spacing w:val="-1"/>
          <w:sz w:val="22"/>
          <w:szCs w:val="22"/>
          <w:lang w:val="sr-Latn-ME"/>
        </w:rPr>
        <w:t>0</w:t>
      </w:r>
      <w:r w:rsidRPr="00BF3DD3">
        <w:rPr>
          <w:spacing w:val="-3"/>
          <w:sz w:val="22"/>
          <w:szCs w:val="22"/>
          <w:lang w:val="sr-Latn-ME"/>
        </w:rPr>
        <w:t xml:space="preserve"> </w:t>
      </w:r>
      <w:r w:rsidRPr="00BF3DD3">
        <w:rPr>
          <w:spacing w:val="-2"/>
          <w:sz w:val="22"/>
          <w:szCs w:val="22"/>
          <w:lang w:val="sr-Latn-ME"/>
        </w:rPr>
        <w:t>i.j.</w:t>
      </w:r>
      <w:r w:rsidR="00BB0920" w:rsidRPr="00BF3DD3">
        <w:rPr>
          <w:sz w:val="22"/>
          <w:szCs w:val="22"/>
          <w:vertAlign w:val="superscript"/>
          <w:lang w:val="sr-Latn-ME"/>
        </w:rPr>
        <w:t xml:space="preserve"> (</w:t>
      </w:r>
      <w:r w:rsidR="00BB0920" w:rsidRPr="007E016A">
        <w:rPr>
          <w:sz w:val="22"/>
          <w:szCs w:val="22"/>
          <w:vertAlign w:val="superscript"/>
          <w:lang w:val="sr-Latn-ME"/>
        </w:rPr>
        <w:t>2)(3)</w:t>
      </w:r>
      <w:r w:rsidR="00635E3F" w:rsidRPr="007E016A">
        <w:rPr>
          <w:sz w:val="22"/>
          <w:szCs w:val="22"/>
          <w:vertAlign w:val="superscript"/>
          <w:lang w:val="sr-Latn-ME"/>
        </w:rPr>
        <w:t xml:space="preserve"> </w:t>
      </w:r>
      <w:r w:rsidR="00B835D3" w:rsidRPr="007E016A">
        <w:rPr>
          <w:sz w:val="22"/>
          <w:szCs w:val="22"/>
          <w:vertAlign w:val="superscript"/>
          <w:lang w:val="sr-Latn-ME"/>
        </w:rPr>
        <w:t xml:space="preserve"> </w:t>
      </w:r>
      <w:r w:rsidR="00635E3F" w:rsidRPr="007E016A">
        <w:rPr>
          <w:sz w:val="22"/>
          <w:szCs w:val="22"/>
          <w:lang w:val="sr-Latn-ME"/>
        </w:rPr>
        <w:t>(30 Lf)</w:t>
      </w:r>
    </w:p>
    <w:p w14:paraId="7943504D" w14:textId="1E4C2372" w:rsidR="007C1B8F" w:rsidRPr="007E016A" w:rsidRDefault="007C1B8F" w:rsidP="00F65D91">
      <w:pPr>
        <w:pStyle w:val="Default"/>
        <w:rPr>
          <w:sz w:val="22"/>
          <w:szCs w:val="22"/>
          <w:lang w:val="sr-Latn-ME"/>
        </w:rPr>
      </w:pPr>
      <w:r w:rsidRPr="00BF3DD3">
        <w:rPr>
          <w:spacing w:val="-1"/>
          <w:sz w:val="22"/>
          <w:szCs w:val="22"/>
          <w:lang w:val="sr-Latn-ME"/>
        </w:rPr>
        <w:t>toksoid tetanusa</w:t>
      </w:r>
      <w:r w:rsidRPr="00BF3DD3">
        <w:rPr>
          <w:spacing w:val="5"/>
          <w:sz w:val="22"/>
          <w:szCs w:val="22"/>
          <w:lang w:val="sr-Latn-ME"/>
        </w:rPr>
        <w:t xml:space="preserve"> </w:t>
      </w:r>
      <w:r w:rsidRPr="00BF3DD3">
        <w:rPr>
          <w:spacing w:val="-1"/>
          <w:position w:val="10"/>
          <w:sz w:val="22"/>
          <w:szCs w:val="22"/>
          <w:lang w:val="sr-Latn-ME"/>
        </w:rPr>
        <w:t>(1)</w:t>
      </w:r>
      <w:r w:rsidRPr="00BF3DD3">
        <w:rPr>
          <w:spacing w:val="18"/>
          <w:position w:val="10"/>
          <w:sz w:val="22"/>
          <w:szCs w:val="22"/>
          <w:lang w:val="sr-Latn-ME"/>
        </w:rPr>
        <w:t xml:space="preserve"> </w:t>
      </w:r>
      <w:r w:rsidRPr="00BF3DD3">
        <w:rPr>
          <w:spacing w:val="-1"/>
          <w:sz w:val="22"/>
          <w:szCs w:val="22"/>
          <w:lang w:val="sr-Latn-ME"/>
        </w:rPr>
        <w:t>..............................................</w:t>
      </w:r>
      <w:r w:rsidR="00F65D91" w:rsidRPr="00BF3DD3">
        <w:rPr>
          <w:spacing w:val="-1"/>
          <w:sz w:val="22"/>
          <w:szCs w:val="22"/>
          <w:lang w:val="sr-Latn-ME"/>
        </w:rPr>
        <w:t>.......................</w:t>
      </w:r>
      <w:r w:rsidRPr="00BF3DD3">
        <w:rPr>
          <w:rFonts w:eastAsia="Symbol"/>
          <w:spacing w:val="1"/>
          <w:sz w:val="22"/>
          <w:szCs w:val="22"/>
          <w:lang w:val="sr-Latn-ME"/>
        </w:rPr>
        <w:t>≥</w:t>
      </w:r>
      <w:r w:rsidRPr="00BF3DD3">
        <w:rPr>
          <w:spacing w:val="-1"/>
          <w:sz w:val="22"/>
          <w:szCs w:val="22"/>
          <w:lang w:val="sr-Latn-ME"/>
        </w:rPr>
        <w:t>40</w:t>
      </w:r>
      <w:r w:rsidRPr="00BF3DD3">
        <w:rPr>
          <w:spacing w:val="-3"/>
          <w:sz w:val="22"/>
          <w:szCs w:val="22"/>
          <w:lang w:val="sr-Latn-ME"/>
        </w:rPr>
        <w:t xml:space="preserve"> </w:t>
      </w:r>
      <w:r w:rsidRPr="00BF3DD3">
        <w:rPr>
          <w:spacing w:val="-2"/>
          <w:sz w:val="22"/>
          <w:szCs w:val="22"/>
          <w:lang w:val="sr-Latn-ME"/>
        </w:rPr>
        <w:t>i.j.</w:t>
      </w:r>
      <w:r w:rsidRPr="00BF3DD3">
        <w:rPr>
          <w:sz w:val="22"/>
          <w:szCs w:val="22"/>
          <w:vertAlign w:val="superscript"/>
          <w:lang w:val="sr-Latn-ME"/>
        </w:rPr>
        <w:t xml:space="preserve">(3) </w:t>
      </w:r>
      <w:r w:rsidRPr="00BF3DD3">
        <w:rPr>
          <w:spacing w:val="-2"/>
          <w:sz w:val="22"/>
          <w:szCs w:val="22"/>
          <w:vertAlign w:val="superscript"/>
          <w:lang w:val="sr-Latn-ME"/>
        </w:rPr>
        <w:t>(4)</w:t>
      </w:r>
      <w:r w:rsidR="00B835D3" w:rsidRPr="00BF3DD3">
        <w:rPr>
          <w:spacing w:val="-2"/>
          <w:sz w:val="22"/>
          <w:szCs w:val="22"/>
          <w:vertAlign w:val="superscript"/>
          <w:lang w:val="sr-Latn-ME"/>
        </w:rPr>
        <w:t xml:space="preserve"> </w:t>
      </w:r>
      <w:r w:rsidR="00635E3F" w:rsidRPr="007E016A">
        <w:rPr>
          <w:sz w:val="22"/>
          <w:szCs w:val="22"/>
          <w:lang w:val="sr-Latn-ME"/>
        </w:rPr>
        <w:t xml:space="preserve">(10 Lf) </w:t>
      </w:r>
      <w:r w:rsidR="00635E3F" w:rsidRPr="00BF3DD3">
        <w:rPr>
          <w:spacing w:val="-2"/>
          <w:sz w:val="22"/>
          <w:szCs w:val="22"/>
          <w:vertAlign w:val="superscript"/>
          <w:lang w:val="sr-Latn-ME"/>
        </w:rPr>
        <w:t xml:space="preserve">   </w:t>
      </w:r>
    </w:p>
    <w:p w14:paraId="5C3BBC69" w14:textId="5F451BAB" w:rsidR="009C2195" w:rsidRPr="00BF3DD3" w:rsidRDefault="0004167B" w:rsidP="00F65D91">
      <w:pPr>
        <w:pStyle w:val="BodyText"/>
        <w:tabs>
          <w:tab w:val="left" w:pos="7230"/>
        </w:tabs>
        <w:spacing w:line="241" w:lineRule="auto"/>
        <w:ind w:left="0"/>
        <w:jc w:val="both"/>
        <w:rPr>
          <w:rFonts w:cs="Times New Roman"/>
          <w:spacing w:val="25"/>
          <w:lang w:val="sr-Latn-ME"/>
        </w:rPr>
      </w:pPr>
      <w:r w:rsidRPr="00BF3DD3">
        <w:rPr>
          <w:rFonts w:cs="Times New Roman"/>
          <w:spacing w:val="-1"/>
          <w:lang w:val="sr-Latn-ME"/>
        </w:rPr>
        <w:t xml:space="preserve">Polisaharid Haemophilus influenzae tip </w:t>
      </w:r>
      <w:r w:rsidRPr="00BF3DD3">
        <w:rPr>
          <w:rFonts w:cs="Times New Roman"/>
          <w:lang w:val="sr-Latn-ME"/>
        </w:rPr>
        <w:t>b</w:t>
      </w:r>
      <w:r w:rsidR="009C2195" w:rsidRPr="00BF3DD3">
        <w:rPr>
          <w:rFonts w:cs="Times New Roman"/>
          <w:spacing w:val="-1"/>
          <w:lang w:val="sr-Latn-ME"/>
        </w:rPr>
        <w:t>...................................</w:t>
      </w:r>
      <w:r w:rsidRPr="00BF3DD3">
        <w:rPr>
          <w:rFonts w:cs="Times New Roman"/>
          <w:spacing w:val="-1"/>
          <w:lang w:val="sr-Latn-ME"/>
        </w:rPr>
        <w:t>10 mikrograma</w:t>
      </w:r>
      <w:r w:rsidRPr="00BF3DD3">
        <w:rPr>
          <w:rFonts w:cs="Times New Roman"/>
          <w:spacing w:val="25"/>
          <w:lang w:val="sr-Latn-ME"/>
        </w:rPr>
        <w:t xml:space="preserve"> </w:t>
      </w:r>
    </w:p>
    <w:p w14:paraId="195026E1" w14:textId="69F87C4A" w:rsidR="0004167B" w:rsidRPr="00BF3DD3" w:rsidRDefault="0004167B" w:rsidP="00F65D91">
      <w:pPr>
        <w:pStyle w:val="BodyText"/>
        <w:tabs>
          <w:tab w:val="left" w:pos="7230"/>
        </w:tabs>
        <w:spacing w:line="241" w:lineRule="auto"/>
        <w:ind w:left="0"/>
        <w:jc w:val="both"/>
        <w:rPr>
          <w:rFonts w:cs="Times New Roman"/>
          <w:lang w:val="sr-Latn-ME"/>
        </w:rPr>
      </w:pPr>
      <w:r w:rsidRPr="00BF3DD3">
        <w:rPr>
          <w:rFonts w:cs="Times New Roman"/>
          <w:spacing w:val="-1"/>
          <w:lang w:val="sr-Latn-ME"/>
        </w:rPr>
        <w:t>konjugovan</w:t>
      </w:r>
      <w:r w:rsidRPr="00BF3DD3">
        <w:rPr>
          <w:rFonts w:cs="Times New Roman"/>
          <w:spacing w:val="-2"/>
          <w:lang w:val="sr-Latn-ME"/>
        </w:rPr>
        <w:t xml:space="preserve"> </w:t>
      </w:r>
      <w:r w:rsidRPr="00BF3DD3">
        <w:rPr>
          <w:rFonts w:cs="Times New Roman"/>
          <w:spacing w:val="-1"/>
          <w:lang w:val="sr-Latn-ME"/>
        </w:rPr>
        <w:t>sa</w:t>
      </w:r>
      <w:r w:rsidRPr="00BF3DD3">
        <w:rPr>
          <w:rFonts w:cs="Times New Roman"/>
          <w:spacing w:val="5"/>
          <w:lang w:val="sr-Latn-ME"/>
        </w:rPr>
        <w:t xml:space="preserve"> </w:t>
      </w:r>
      <w:r w:rsidRPr="00BF3DD3">
        <w:rPr>
          <w:rFonts w:cs="Times New Roman"/>
          <w:spacing w:val="-1"/>
          <w:lang w:val="sr-Latn-ME"/>
        </w:rPr>
        <w:t>tetanus proteinom........................................</w:t>
      </w:r>
      <w:r w:rsidR="009C2195" w:rsidRPr="00BF3DD3">
        <w:rPr>
          <w:rFonts w:cs="Times New Roman"/>
          <w:spacing w:val="-1"/>
          <w:lang w:val="sr-Latn-ME"/>
        </w:rPr>
        <w:t>.</w:t>
      </w:r>
      <w:r w:rsidRPr="00BF3DD3">
        <w:rPr>
          <w:rFonts w:cs="Times New Roman"/>
          <w:spacing w:val="-1"/>
          <w:lang w:val="sr-Latn-ME"/>
        </w:rPr>
        <w:t>.......</w:t>
      </w:r>
      <w:r w:rsidR="00F65D91" w:rsidRPr="00BF3DD3">
        <w:rPr>
          <w:rFonts w:cs="Times New Roman"/>
          <w:spacing w:val="-1"/>
          <w:lang w:val="sr-Latn-ME"/>
        </w:rPr>
        <w:t>.</w:t>
      </w:r>
      <w:r w:rsidRPr="00BF3DD3">
        <w:rPr>
          <w:rFonts w:cs="Times New Roman"/>
          <w:spacing w:val="-1"/>
          <w:lang w:val="sr-Latn-ME"/>
        </w:rPr>
        <w:t>18-30</w:t>
      </w:r>
      <w:r w:rsidRPr="00BF3DD3">
        <w:rPr>
          <w:rFonts w:cs="Times New Roman"/>
          <w:spacing w:val="-3"/>
          <w:lang w:val="sr-Latn-ME"/>
        </w:rPr>
        <w:t xml:space="preserve"> </w:t>
      </w:r>
      <w:r w:rsidRPr="00BF3DD3">
        <w:rPr>
          <w:rFonts w:cs="Times New Roman"/>
          <w:spacing w:val="-2"/>
          <w:lang w:val="sr-Latn-ME"/>
        </w:rPr>
        <w:t>mikrograma</w:t>
      </w:r>
    </w:p>
    <w:p w14:paraId="32F03C5D" w14:textId="009CDEA0" w:rsidR="0004167B" w:rsidRPr="00BF3DD3" w:rsidRDefault="0004167B" w:rsidP="00F65D91">
      <w:pPr>
        <w:pStyle w:val="BodyText"/>
        <w:spacing w:line="248" w:lineRule="exact"/>
        <w:ind w:left="0"/>
        <w:jc w:val="both"/>
        <w:rPr>
          <w:rFonts w:cs="Times New Roman"/>
          <w:lang w:val="sr-Latn-ME"/>
        </w:rPr>
      </w:pPr>
      <w:r w:rsidRPr="00BF3DD3">
        <w:rPr>
          <w:rFonts w:cs="Times New Roman"/>
          <w:spacing w:val="-1"/>
          <w:lang w:val="sr-Latn-ME"/>
        </w:rPr>
        <w:t>toksoid pertusisa</w:t>
      </w:r>
      <w:r w:rsidR="00F23C06" w:rsidRPr="00BF3DD3">
        <w:rPr>
          <w:rFonts w:cs="Times New Roman"/>
          <w:spacing w:val="-1"/>
          <w:vertAlign w:val="superscript"/>
          <w:lang w:val="sr-Latn-ME"/>
        </w:rPr>
        <w:t>(1)</w:t>
      </w:r>
      <w:r w:rsidRPr="00BF3DD3">
        <w:rPr>
          <w:rFonts w:cs="Times New Roman"/>
          <w:spacing w:val="-21"/>
          <w:lang w:val="sr-Latn-ME"/>
        </w:rPr>
        <w:t xml:space="preserve"> </w:t>
      </w:r>
      <w:r w:rsidRPr="00BF3DD3">
        <w:rPr>
          <w:rFonts w:cs="Times New Roman"/>
          <w:spacing w:val="-1"/>
          <w:lang w:val="sr-Latn-ME"/>
        </w:rPr>
        <w:t>................................................</w:t>
      </w:r>
      <w:r w:rsidR="00075EBC" w:rsidRPr="00BF3DD3">
        <w:rPr>
          <w:rFonts w:cs="Times New Roman"/>
          <w:spacing w:val="-1"/>
          <w:lang w:val="sr-Latn-ME"/>
        </w:rPr>
        <w:t>..</w:t>
      </w:r>
      <w:r w:rsidR="00F65D91" w:rsidRPr="00BF3DD3">
        <w:rPr>
          <w:rFonts w:cs="Times New Roman"/>
          <w:spacing w:val="-1"/>
          <w:lang w:val="sr-Latn-ME"/>
        </w:rPr>
        <w:t>......................</w:t>
      </w:r>
      <w:r w:rsidRPr="00BF3DD3">
        <w:rPr>
          <w:rFonts w:cs="Times New Roman"/>
          <w:spacing w:val="-1"/>
          <w:lang w:val="sr-Latn-ME"/>
        </w:rPr>
        <w:t>25 mikrograma</w:t>
      </w:r>
    </w:p>
    <w:p w14:paraId="45487F38" w14:textId="030482C3" w:rsidR="0004167B" w:rsidRPr="00BF3DD3" w:rsidRDefault="0004167B" w:rsidP="00F65D91">
      <w:pPr>
        <w:pStyle w:val="BodyText"/>
        <w:spacing w:before="1"/>
        <w:ind w:left="0"/>
        <w:jc w:val="both"/>
        <w:rPr>
          <w:rFonts w:cs="Times New Roman"/>
          <w:lang w:val="sr-Latn-ME"/>
        </w:rPr>
      </w:pPr>
      <w:r w:rsidRPr="00BF3DD3">
        <w:rPr>
          <w:rFonts w:cs="Times New Roman"/>
          <w:spacing w:val="-1"/>
          <w:lang w:val="sr-Latn-ME"/>
        </w:rPr>
        <w:t>filamentozni hemaglutinin</w:t>
      </w:r>
      <w:r w:rsidRPr="00BF3DD3">
        <w:rPr>
          <w:rFonts w:cs="Times New Roman"/>
          <w:spacing w:val="-3"/>
          <w:lang w:val="sr-Latn-ME"/>
        </w:rPr>
        <w:t xml:space="preserve"> </w:t>
      </w:r>
      <w:r w:rsidRPr="00BF3DD3">
        <w:rPr>
          <w:rFonts w:cs="Times New Roman"/>
          <w:spacing w:val="-1"/>
          <w:vertAlign w:val="superscript"/>
          <w:lang w:val="sr-Latn-ME"/>
        </w:rPr>
        <w:t>(1)</w:t>
      </w:r>
      <w:r w:rsidRPr="00BF3DD3">
        <w:rPr>
          <w:rFonts w:cs="Times New Roman"/>
          <w:spacing w:val="-1"/>
          <w:lang w:val="sr-Latn-ME"/>
        </w:rPr>
        <w:t>...........................</w:t>
      </w:r>
      <w:r w:rsidR="009C2195" w:rsidRPr="00BF3DD3">
        <w:rPr>
          <w:rFonts w:cs="Times New Roman"/>
          <w:spacing w:val="-1"/>
          <w:lang w:val="sr-Latn-ME"/>
        </w:rPr>
        <w:t>.....</w:t>
      </w:r>
      <w:r w:rsidRPr="00BF3DD3">
        <w:rPr>
          <w:rFonts w:cs="Times New Roman"/>
          <w:spacing w:val="-1"/>
          <w:lang w:val="sr-Latn-ME"/>
        </w:rPr>
        <w:t>..</w:t>
      </w:r>
      <w:r w:rsidR="00F65D91" w:rsidRPr="00BF3DD3">
        <w:rPr>
          <w:rFonts w:cs="Times New Roman"/>
          <w:spacing w:val="-1"/>
          <w:lang w:val="sr-Latn-ME"/>
        </w:rPr>
        <w:t>......................</w:t>
      </w:r>
      <w:r w:rsidRPr="00BF3DD3">
        <w:rPr>
          <w:rFonts w:cs="Times New Roman"/>
          <w:spacing w:val="-1"/>
          <w:lang w:val="sr-Latn-ME"/>
        </w:rPr>
        <w:t>25 mikrograma</w:t>
      </w:r>
    </w:p>
    <w:p w14:paraId="09457378" w14:textId="029BC7AB" w:rsidR="0004167B" w:rsidRPr="00BF3DD3" w:rsidRDefault="0004167B" w:rsidP="00F65D91">
      <w:pPr>
        <w:pStyle w:val="BodyText"/>
        <w:spacing w:before="1" w:line="251" w:lineRule="exact"/>
        <w:ind w:left="0"/>
        <w:jc w:val="both"/>
        <w:rPr>
          <w:rFonts w:cs="Times New Roman"/>
          <w:lang w:val="sr-Latn-ME"/>
        </w:rPr>
      </w:pPr>
      <w:r w:rsidRPr="00BF3DD3">
        <w:rPr>
          <w:rFonts w:cs="Times New Roman"/>
          <w:spacing w:val="-1"/>
          <w:lang w:val="sr-Latn-ME"/>
        </w:rPr>
        <w:t xml:space="preserve">Inaktivisani Poliovirus, tip </w:t>
      </w:r>
      <w:r w:rsidRPr="00BF3DD3">
        <w:rPr>
          <w:rFonts w:cs="Times New Roman"/>
          <w:lang w:val="sr-Latn-ME"/>
        </w:rPr>
        <w:t>1</w:t>
      </w:r>
      <w:r w:rsidRPr="00BF3DD3">
        <w:rPr>
          <w:rFonts w:cs="Times New Roman"/>
          <w:spacing w:val="-1"/>
          <w:lang w:val="sr-Latn-ME"/>
        </w:rPr>
        <w:t>(Mahoney soj)</w:t>
      </w:r>
      <w:r w:rsidR="00BB0920" w:rsidRPr="00BF3DD3">
        <w:rPr>
          <w:rFonts w:cs="Times New Roman"/>
          <w:vertAlign w:val="superscript"/>
          <w:lang w:val="sr-Latn-ME"/>
        </w:rPr>
        <w:t xml:space="preserve"> (5)</w:t>
      </w:r>
      <w:r w:rsidRPr="00BF3DD3">
        <w:rPr>
          <w:rFonts w:cs="Times New Roman"/>
          <w:spacing w:val="-1"/>
          <w:lang w:val="sr-Latn-ME"/>
        </w:rPr>
        <w:t xml:space="preserve"> ....</w:t>
      </w:r>
      <w:r w:rsidR="009C2195" w:rsidRPr="00BF3DD3">
        <w:rPr>
          <w:rFonts w:cs="Times New Roman"/>
          <w:spacing w:val="-1"/>
          <w:lang w:val="sr-Latn-ME"/>
        </w:rPr>
        <w:t>..........</w:t>
      </w:r>
      <w:r w:rsidRPr="00BF3DD3">
        <w:rPr>
          <w:rFonts w:cs="Times New Roman"/>
          <w:spacing w:val="-1"/>
          <w:lang w:val="sr-Latn-ME"/>
        </w:rPr>
        <w:t>..............</w:t>
      </w:r>
      <w:r w:rsidR="00635E3F" w:rsidRPr="00BF3DD3">
        <w:rPr>
          <w:rFonts w:cs="Times New Roman"/>
          <w:spacing w:val="-1"/>
          <w:lang w:val="sr-Latn-ME"/>
        </w:rPr>
        <w:t>29</w:t>
      </w:r>
      <w:r w:rsidR="00C76745" w:rsidRPr="007E016A">
        <w:rPr>
          <w:lang w:val="sr-Latn-ME"/>
        </w:rPr>
        <w:t xml:space="preserve">D antigen jedinica </w:t>
      </w:r>
      <w:r w:rsidR="00BB0920" w:rsidRPr="00BF3DD3">
        <w:rPr>
          <w:rFonts w:cs="Times New Roman"/>
          <w:vertAlign w:val="superscript"/>
          <w:lang w:val="sr-Latn-ME"/>
        </w:rPr>
        <w:t xml:space="preserve">(6) </w:t>
      </w:r>
    </w:p>
    <w:p w14:paraId="486B7A31" w14:textId="154F200A" w:rsidR="0004167B" w:rsidRPr="00BF3DD3" w:rsidRDefault="0004167B" w:rsidP="00F65D91">
      <w:pPr>
        <w:pStyle w:val="BodyText"/>
        <w:spacing w:line="251" w:lineRule="exact"/>
        <w:ind w:left="0"/>
        <w:jc w:val="both"/>
        <w:rPr>
          <w:rFonts w:cs="Times New Roman"/>
          <w:lang w:val="sr-Latn-ME"/>
        </w:rPr>
      </w:pPr>
      <w:r w:rsidRPr="00BF3DD3">
        <w:rPr>
          <w:rFonts w:cs="Times New Roman"/>
          <w:spacing w:val="-1"/>
          <w:lang w:val="sr-Latn-ME"/>
        </w:rPr>
        <w:t xml:space="preserve">Inaktivisani Poliovirus, tip </w:t>
      </w:r>
      <w:r w:rsidRPr="00BF3DD3">
        <w:rPr>
          <w:rFonts w:cs="Times New Roman"/>
          <w:lang w:val="sr-Latn-ME"/>
        </w:rPr>
        <w:t>2</w:t>
      </w:r>
      <w:r w:rsidRPr="00BF3DD3">
        <w:rPr>
          <w:rFonts w:cs="Times New Roman"/>
          <w:spacing w:val="-1"/>
          <w:lang w:val="sr-Latn-ME"/>
        </w:rPr>
        <w:t xml:space="preserve"> (MEF-1 soj)</w:t>
      </w:r>
      <w:r w:rsidR="00BB0920" w:rsidRPr="00BF3DD3">
        <w:rPr>
          <w:rFonts w:cs="Times New Roman"/>
          <w:vertAlign w:val="superscript"/>
          <w:lang w:val="sr-Latn-ME"/>
        </w:rPr>
        <w:t xml:space="preserve"> (5)</w:t>
      </w:r>
      <w:r w:rsidRPr="00BF3DD3">
        <w:rPr>
          <w:rFonts w:cs="Times New Roman"/>
          <w:spacing w:val="-1"/>
          <w:lang w:val="sr-Latn-ME"/>
        </w:rPr>
        <w:t>.........................</w:t>
      </w:r>
      <w:r w:rsidR="009C2195" w:rsidRPr="00BF3DD3">
        <w:rPr>
          <w:rFonts w:cs="Times New Roman"/>
          <w:spacing w:val="-1"/>
          <w:lang w:val="sr-Latn-ME"/>
        </w:rPr>
        <w:t>.......</w:t>
      </w:r>
      <w:r w:rsidR="00635E3F" w:rsidRPr="00BF3DD3">
        <w:rPr>
          <w:rFonts w:cs="Times New Roman"/>
          <w:spacing w:val="-1"/>
          <w:lang w:val="sr-Latn-ME"/>
        </w:rPr>
        <w:t>7</w:t>
      </w:r>
      <w:r w:rsidR="00C76745" w:rsidRPr="007E016A">
        <w:rPr>
          <w:lang w:val="sr-Latn-ME"/>
        </w:rPr>
        <w:t xml:space="preserve">D antigen jedinica </w:t>
      </w:r>
      <w:r w:rsidR="00BB0920" w:rsidRPr="00BF3DD3">
        <w:rPr>
          <w:rFonts w:cs="Times New Roman"/>
          <w:vertAlign w:val="superscript"/>
          <w:lang w:val="sr-Latn-ME"/>
        </w:rPr>
        <w:t xml:space="preserve">(6) </w:t>
      </w:r>
    </w:p>
    <w:p w14:paraId="5E3B7B19" w14:textId="5D01ABF9" w:rsidR="0004167B" w:rsidRPr="00BF3DD3" w:rsidRDefault="0004167B" w:rsidP="00F65D91">
      <w:pPr>
        <w:pStyle w:val="BodyText"/>
        <w:spacing w:before="5" w:line="235" w:lineRule="auto"/>
        <w:ind w:left="0"/>
        <w:jc w:val="both"/>
        <w:rPr>
          <w:rFonts w:cs="Times New Roman"/>
          <w:lang w:val="sr-Latn-ME"/>
        </w:rPr>
      </w:pPr>
      <w:r w:rsidRPr="00BF3DD3">
        <w:rPr>
          <w:rFonts w:cs="Times New Roman"/>
          <w:spacing w:val="-1"/>
          <w:lang w:val="sr-Latn-ME"/>
        </w:rPr>
        <w:t xml:space="preserve">Inaktivisani virus poliomijelitisa tip </w:t>
      </w:r>
      <w:r w:rsidRPr="00BF3DD3">
        <w:rPr>
          <w:rFonts w:cs="Times New Roman"/>
          <w:lang w:val="sr-Latn-ME"/>
        </w:rPr>
        <w:t>3</w:t>
      </w:r>
      <w:r w:rsidRPr="00BF3DD3">
        <w:rPr>
          <w:rFonts w:cs="Times New Roman"/>
          <w:spacing w:val="-1"/>
          <w:lang w:val="sr-Latn-ME"/>
        </w:rPr>
        <w:t xml:space="preserve"> (Saukett soj)</w:t>
      </w:r>
      <w:r w:rsidR="00BB0920" w:rsidRPr="00BF3DD3">
        <w:rPr>
          <w:rFonts w:cs="Times New Roman"/>
          <w:vertAlign w:val="superscript"/>
          <w:lang w:val="sr-Latn-ME"/>
        </w:rPr>
        <w:t xml:space="preserve"> (5)</w:t>
      </w:r>
      <w:r w:rsidRPr="00BF3DD3">
        <w:rPr>
          <w:rFonts w:cs="Times New Roman"/>
          <w:spacing w:val="-1"/>
          <w:lang w:val="sr-Latn-ME"/>
        </w:rPr>
        <w:t>................</w:t>
      </w:r>
      <w:r w:rsidR="00F65D91" w:rsidRPr="00BF3DD3">
        <w:rPr>
          <w:rFonts w:cs="Times New Roman"/>
          <w:spacing w:val="-1"/>
          <w:lang w:val="sr-Latn-ME"/>
        </w:rPr>
        <w:t>.</w:t>
      </w:r>
      <w:r w:rsidR="00635E3F" w:rsidRPr="00BF3DD3">
        <w:rPr>
          <w:rFonts w:cs="Times New Roman"/>
          <w:spacing w:val="-1"/>
          <w:lang w:val="sr-Latn-ME"/>
        </w:rPr>
        <w:t>26</w:t>
      </w:r>
      <w:r w:rsidR="00C76745" w:rsidRPr="007E016A">
        <w:rPr>
          <w:lang w:val="sr-Latn-ME"/>
        </w:rPr>
        <w:t>D antigen jedinica</w:t>
      </w:r>
      <w:r w:rsidR="00C76745" w:rsidRPr="007E016A">
        <w:rPr>
          <w:sz w:val="14"/>
          <w:szCs w:val="14"/>
          <w:lang w:val="sr-Latn-ME"/>
        </w:rPr>
        <w:t xml:space="preserve">  </w:t>
      </w:r>
      <w:r w:rsidR="00BB0920" w:rsidRPr="00BF3DD3">
        <w:rPr>
          <w:rFonts w:cs="Times New Roman"/>
          <w:spacing w:val="-3"/>
          <w:lang w:val="sr-Latn-ME"/>
        </w:rPr>
        <w:t xml:space="preserve"> </w:t>
      </w:r>
      <w:r w:rsidR="00BB0920" w:rsidRPr="00BF3DD3">
        <w:rPr>
          <w:rFonts w:cs="Times New Roman"/>
          <w:vertAlign w:val="superscript"/>
          <w:lang w:val="sr-Latn-ME"/>
        </w:rPr>
        <w:t xml:space="preserve">(6) </w:t>
      </w:r>
      <w:r w:rsidRPr="00BF3DD3">
        <w:rPr>
          <w:rFonts w:cs="Times New Roman"/>
          <w:spacing w:val="31"/>
          <w:lang w:val="sr-Latn-ME"/>
        </w:rPr>
        <w:t xml:space="preserve"> </w:t>
      </w:r>
    </w:p>
    <w:p w14:paraId="29D5DC74" w14:textId="0C770943" w:rsidR="00483BA1" w:rsidRPr="00BF3DD3" w:rsidRDefault="00483BA1" w:rsidP="00F65D91">
      <w:pPr>
        <w:jc w:val="both"/>
        <w:rPr>
          <w:sz w:val="22"/>
          <w:szCs w:val="22"/>
          <w:lang w:val="sr-Latn-ME"/>
        </w:rPr>
      </w:pPr>
    </w:p>
    <w:p w14:paraId="21A59C28" w14:textId="4368F314" w:rsidR="00751B93" w:rsidRPr="00BF3DD3" w:rsidRDefault="00751B93" w:rsidP="00F65D91">
      <w:pPr>
        <w:jc w:val="both"/>
        <w:rPr>
          <w:sz w:val="22"/>
          <w:szCs w:val="22"/>
          <w:lang w:val="sr-Latn-ME"/>
        </w:rPr>
      </w:pPr>
      <w:r w:rsidRPr="00BF3DD3">
        <w:rPr>
          <w:sz w:val="22"/>
          <w:szCs w:val="22"/>
          <w:vertAlign w:val="superscript"/>
          <w:lang w:val="sr-Latn-ME"/>
        </w:rPr>
        <w:t>(1)</w:t>
      </w:r>
      <w:r w:rsidRPr="00BF3DD3">
        <w:rPr>
          <w:sz w:val="22"/>
          <w:szCs w:val="22"/>
          <w:lang w:val="sr-Latn-ME"/>
        </w:rPr>
        <w:t xml:space="preserve"> </w:t>
      </w:r>
      <w:r w:rsidR="00192F5B" w:rsidRPr="00BF3DD3">
        <w:rPr>
          <w:sz w:val="22"/>
          <w:szCs w:val="22"/>
          <w:lang w:val="sr-Latn-ME"/>
        </w:rPr>
        <w:tab/>
      </w:r>
      <w:r w:rsidRPr="00BF3DD3">
        <w:rPr>
          <w:sz w:val="22"/>
          <w:szCs w:val="22"/>
          <w:lang w:val="sr-Latn-ME"/>
        </w:rPr>
        <w:t>adsorbovan na aluminijum</w:t>
      </w:r>
      <w:r w:rsidR="009C2195" w:rsidRPr="00BF3DD3">
        <w:rPr>
          <w:sz w:val="22"/>
          <w:szCs w:val="22"/>
          <w:lang w:val="sr-Latn-ME"/>
        </w:rPr>
        <w:t xml:space="preserve"> </w:t>
      </w:r>
      <w:r w:rsidRPr="00BF3DD3">
        <w:rPr>
          <w:sz w:val="22"/>
          <w:szCs w:val="22"/>
          <w:lang w:val="sr-Latn-ME"/>
        </w:rPr>
        <w:t xml:space="preserve">hidroksid, </w:t>
      </w:r>
      <w:r w:rsidR="00BB0920" w:rsidRPr="007E016A">
        <w:rPr>
          <w:sz w:val="22"/>
          <w:szCs w:val="22"/>
          <w:lang w:val="sr-Latn-ME"/>
        </w:rPr>
        <w:t>hidratisan</w:t>
      </w:r>
      <w:r w:rsidR="0004167B" w:rsidRPr="00BF3DD3">
        <w:rPr>
          <w:sz w:val="22"/>
          <w:szCs w:val="22"/>
          <w:lang w:val="sr-Latn-ME"/>
        </w:rPr>
        <w:t xml:space="preserve"> </w:t>
      </w:r>
      <w:r w:rsidR="007C1B8F" w:rsidRPr="00BF3DD3">
        <w:rPr>
          <w:sz w:val="22"/>
          <w:szCs w:val="22"/>
          <w:lang w:val="sr-Latn-ME"/>
        </w:rPr>
        <w:t>(</w:t>
      </w:r>
      <w:r w:rsidRPr="00BF3DD3">
        <w:rPr>
          <w:sz w:val="22"/>
          <w:szCs w:val="22"/>
          <w:lang w:val="sr-Latn-ME"/>
        </w:rPr>
        <w:t>0</w:t>
      </w:r>
      <w:r w:rsidR="009C2195" w:rsidRPr="00BF3DD3">
        <w:rPr>
          <w:sz w:val="22"/>
          <w:szCs w:val="22"/>
          <w:lang w:val="sr-Latn-ME"/>
        </w:rPr>
        <w:t>,</w:t>
      </w:r>
      <w:r w:rsidRPr="00BF3DD3">
        <w:rPr>
          <w:sz w:val="22"/>
          <w:szCs w:val="22"/>
          <w:lang w:val="sr-Latn-ME"/>
        </w:rPr>
        <w:t>3 mg Al</w:t>
      </w:r>
      <w:r w:rsidRPr="00BF3DD3">
        <w:rPr>
          <w:sz w:val="22"/>
          <w:szCs w:val="22"/>
          <w:vertAlign w:val="superscript"/>
          <w:lang w:val="sr-Latn-ME"/>
        </w:rPr>
        <w:t>3+</w:t>
      </w:r>
      <w:r w:rsidR="007C1B8F" w:rsidRPr="00BF3DD3">
        <w:rPr>
          <w:sz w:val="22"/>
          <w:szCs w:val="22"/>
          <w:lang w:val="sr-Latn-ME"/>
        </w:rPr>
        <w:t>)</w:t>
      </w:r>
    </w:p>
    <w:p w14:paraId="3F1EF33A" w14:textId="7CC525B4" w:rsidR="00BB0920" w:rsidRPr="00BF3DD3" w:rsidRDefault="00BB0920" w:rsidP="00F65D91">
      <w:pPr>
        <w:widowControl w:val="0"/>
        <w:autoSpaceDE w:val="0"/>
        <w:autoSpaceDN w:val="0"/>
        <w:spacing w:before="1" w:line="251" w:lineRule="exact"/>
        <w:rPr>
          <w:sz w:val="22"/>
          <w:szCs w:val="22"/>
          <w:lang w:val="sr-Latn-ME"/>
        </w:rPr>
      </w:pPr>
      <w:r w:rsidRPr="00BF3DD3">
        <w:rPr>
          <w:sz w:val="22"/>
          <w:szCs w:val="22"/>
          <w:vertAlign w:val="superscript"/>
          <w:lang w:val="sr-Latn-ME"/>
        </w:rPr>
        <w:t>(2)</w:t>
      </w:r>
      <w:r w:rsidRPr="00BF3DD3">
        <w:rPr>
          <w:sz w:val="22"/>
          <w:szCs w:val="22"/>
          <w:lang w:val="sr-Latn-ME"/>
        </w:rPr>
        <w:tab/>
      </w:r>
      <w:r w:rsidR="00635E3F" w:rsidRPr="00BF3DD3">
        <w:rPr>
          <w:sz w:val="22"/>
          <w:szCs w:val="22"/>
          <w:lang w:val="sr-Latn-ME"/>
        </w:rPr>
        <w:t xml:space="preserve">kao donja granica pouzdanosti (p = 0,95) i ne manje od 30 </w:t>
      </w:r>
      <w:r w:rsidR="00C76745" w:rsidRPr="00BF3DD3">
        <w:rPr>
          <w:sz w:val="22"/>
          <w:szCs w:val="22"/>
          <w:lang w:val="sr-Latn-ME"/>
        </w:rPr>
        <w:t>i.j.</w:t>
      </w:r>
      <w:r w:rsidR="00635E3F" w:rsidRPr="00BF3DD3">
        <w:rPr>
          <w:sz w:val="22"/>
          <w:szCs w:val="22"/>
          <w:lang w:val="sr-Latn-ME"/>
        </w:rPr>
        <w:t xml:space="preserve"> kao srednja vrijednost</w:t>
      </w:r>
    </w:p>
    <w:p w14:paraId="5A4565A2" w14:textId="516587EA" w:rsidR="00597946" w:rsidRPr="007E016A" w:rsidRDefault="00BB0920" w:rsidP="00F65D91">
      <w:pPr>
        <w:widowControl w:val="0"/>
        <w:autoSpaceDE w:val="0"/>
        <w:autoSpaceDN w:val="0"/>
        <w:spacing w:before="1" w:line="251" w:lineRule="exact"/>
        <w:rPr>
          <w:sz w:val="22"/>
          <w:szCs w:val="22"/>
          <w:vertAlign w:val="superscript"/>
          <w:lang w:val="sr-Latn-ME"/>
        </w:rPr>
      </w:pPr>
      <w:r w:rsidRPr="00BF3DD3">
        <w:rPr>
          <w:sz w:val="22"/>
          <w:szCs w:val="22"/>
          <w:vertAlign w:val="superscript"/>
          <w:lang w:val="sr-Latn-ME"/>
        </w:rPr>
        <w:t>(3)</w:t>
      </w:r>
      <w:r w:rsidRPr="00BF3DD3">
        <w:rPr>
          <w:sz w:val="22"/>
          <w:szCs w:val="22"/>
          <w:lang w:val="sr-Latn-ME"/>
        </w:rPr>
        <w:tab/>
        <w:t>Ili ekvivalentna aktivnost određena proc</w:t>
      </w:r>
      <w:r w:rsidR="003D7AA9" w:rsidRPr="00BF3DD3">
        <w:rPr>
          <w:sz w:val="22"/>
          <w:szCs w:val="22"/>
          <w:lang w:val="sr-Latn-ME"/>
        </w:rPr>
        <w:t>j</w:t>
      </w:r>
      <w:r w:rsidRPr="00BF3DD3">
        <w:rPr>
          <w:sz w:val="22"/>
          <w:szCs w:val="22"/>
          <w:lang w:val="sr-Latn-ME"/>
        </w:rPr>
        <w:t>enom imunogenosti</w:t>
      </w:r>
      <w:r w:rsidR="00D31C84" w:rsidRPr="007E016A">
        <w:rPr>
          <w:sz w:val="22"/>
          <w:szCs w:val="22"/>
          <w:vertAlign w:val="superscript"/>
          <w:lang w:val="sr-Latn-ME"/>
        </w:rPr>
        <w:t xml:space="preserve"> </w:t>
      </w:r>
    </w:p>
    <w:p w14:paraId="5C35322A" w14:textId="2EF6B9CA" w:rsidR="00BB0920" w:rsidRPr="00BF3DD3" w:rsidRDefault="00597946" w:rsidP="00F65D91">
      <w:pPr>
        <w:widowControl w:val="0"/>
        <w:autoSpaceDE w:val="0"/>
        <w:autoSpaceDN w:val="0"/>
        <w:spacing w:before="1" w:line="251" w:lineRule="exact"/>
        <w:rPr>
          <w:sz w:val="22"/>
          <w:szCs w:val="22"/>
          <w:lang w:val="sr-Latn-ME"/>
        </w:rPr>
      </w:pPr>
      <w:r w:rsidRPr="00BF3DD3">
        <w:rPr>
          <w:sz w:val="22"/>
          <w:szCs w:val="22"/>
          <w:vertAlign w:val="superscript"/>
          <w:lang w:val="sr-Latn-ME"/>
        </w:rPr>
        <w:t>(4)</w:t>
      </w:r>
      <w:r w:rsidRPr="007E016A">
        <w:rPr>
          <w:sz w:val="22"/>
          <w:szCs w:val="22"/>
          <w:vertAlign w:val="superscript"/>
          <w:lang w:val="sr-Latn-ME"/>
        </w:rPr>
        <w:tab/>
      </w:r>
      <w:r w:rsidR="00D31C84" w:rsidRPr="00BF3DD3">
        <w:rPr>
          <w:sz w:val="22"/>
          <w:szCs w:val="22"/>
          <w:lang w:val="sr-Latn-ME"/>
        </w:rPr>
        <w:t>Kao donja granica pouzdanosti (p = 0.95)</w:t>
      </w:r>
    </w:p>
    <w:p w14:paraId="7FD26C3E" w14:textId="77777777" w:rsidR="00BB0920" w:rsidRPr="00BF3DD3" w:rsidRDefault="00BB0920" w:rsidP="00F65D91">
      <w:pPr>
        <w:widowControl w:val="0"/>
        <w:autoSpaceDE w:val="0"/>
        <w:autoSpaceDN w:val="0"/>
        <w:spacing w:before="1" w:line="251" w:lineRule="exact"/>
        <w:jc w:val="both"/>
        <w:rPr>
          <w:sz w:val="22"/>
          <w:szCs w:val="22"/>
          <w:lang w:val="sr-Latn-ME"/>
        </w:rPr>
      </w:pPr>
      <w:r w:rsidRPr="00BF3DD3">
        <w:rPr>
          <w:sz w:val="22"/>
          <w:szCs w:val="22"/>
          <w:vertAlign w:val="superscript"/>
          <w:lang w:val="sr-Latn-ME"/>
        </w:rPr>
        <w:t>(5)</w:t>
      </w:r>
      <w:r w:rsidRPr="00BF3DD3">
        <w:rPr>
          <w:sz w:val="22"/>
          <w:szCs w:val="22"/>
          <w:lang w:val="sr-Latn-ME"/>
        </w:rPr>
        <w:tab/>
        <w:t>Proizveden na Vero ćelijama</w:t>
      </w:r>
    </w:p>
    <w:p w14:paraId="0800040D" w14:textId="068ED166" w:rsidR="00BB0920" w:rsidRPr="00BF3DD3" w:rsidRDefault="00BB0920" w:rsidP="00F65D91">
      <w:pPr>
        <w:widowControl w:val="0"/>
        <w:autoSpaceDE w:val="0"/>
        <w:autoSpaceDN w:val="0"/>
        <w:spacing w:before="1" w:line="251" w:lineRule="exact"/>
        <w:jc w:val="both"/>
        <w:rPr>
          <w:sz w:val="22"/>
          <w:szCs w:val="22"/>
          <w:lang w:val="sr-Latn-ME"/>
        </w:rPr>
      </w:pPr>
      <w:r w:rsidRPr="00BF3DD3">
        <w:rPr>
          <w:sz w:val="22"/>
          <w:szCs w:val="22"/>
          <w:vertAlign w:val="superscript"/>
          <w:lang w:val="sr-Latn-ME"/>
        </w:rPr>
        <w:t>(6)</w:t>
      </w:r>
      <w:r w:rsidR="00F65D91" w:rsidRPr="00BF3DD3">
        <w:rPr>
          <w:sz w:val="22"/>
          <w:szCs w:val="22"/>
          <w:lang w:val="sr-Latn-ME"/>
        </w:rPr>
        <w:t xml:space="preserve"> </w:t>
      </w:r>
      <w:r w:rsidR="00F65D91" w:rsidRPr="00BF3DD3">
        <w:rPr>
          <w:sz w:val="22"/>
          <w:szCs w:val="22"/>
          <w:lang w:val="sr-Latn-ME"/>
        </w:rPr>
        <w:tab/>
      </w:r>
      <w:r w:rsidR="00635E3F" w:rsidRPr="00BF3DD3">
        <w:rPr>
          <w:sz w:val="22"/>
          <w:szCs w:val="22"/>
          <w:lang w:val="sr-Latn-ME"/>
        </w:rPr>
        <w:t>Ove količine antigena su strogo jednake kao one prethodno izražene kao 40-8-32 D antigen jedinice, za tip virusa 1, 2 i 3, kada se mjere drugom primjerenom imunohemijskom metodom</w:t>
      </w:r>
    </w:p>
    <w:p w14:paraId="1B8A5FBB" w14:textId="77777777" w:rsidR="00BB0920" w:rsidRPr="00BF3DD3" w:rsidRDefault="00BB0920" w:rsidP="00F65D91">
      <w:pPr>
        <w:jc w:val="both"/>
        <w:rPr>
          <w:sz w:val="22"/>
          <w:szCs w:val="22"/>
          <w:lang w:val="sr-Latn-ME"/>
        </w:rPr>
      </w:pPr>
    </w:p>
    <w:p w14:paraId="1C703A83" w14:textId="38701DF7" w:rsidR="00751B93" w:rsidRPr="00BF3DD3" w:rsidRDefault="00751B93" w:rsidP="00F65D91">
      <w:pPr>
        <w:jc w:val="both"/>
        <w:rPr>
          <w:sz w:val="22"/>
          <w:szCs w:val="22"/>
          <w:lang w:val="sr-Latn-ME"/>
        </w:rPr>
      </w:pPr>
      <w:r w:rsidRPr="00BF3DD3">
        <w:rPr>
          <w:sz w:val="22"/>
          <w:szCs w:val="22"/>
          <w:lang w:val="sr-Latn-ME"/>
        </w:rPr>
        <w:t>P</w:t>
      </w:r>
      <w:r w:rsidR="002C7C30" w:rsidRPr="00BF3DD3">
        <w:rPr>
          <w:sz w:val="22"/>
          <w:szCs w:val="22"/>
          <w:lang w:val="sr-Latn-ME"/>
        </w:rPr>
        <w:t>entaxim</w:t>
      </w:r>
      <w:r w:rsidRPr="00BF3DD3">
        <w:rPr>
          <w:sz w:val="22"/>
          <w:szCs w:val="22"/>
          <w:lang w:val="sr-Latn-ME"/>
        </w:rPr>
        <w:t xml:space="preserve"> može</w:t>
      </w:r>
      <w:r w:rsidR="003D7AA9" w:rsidRPr="00BF3DD3">
        <w:rPr>
          <w:sz w:val="22"/>
          <w:szCs w:val="22"/>
          <w:lang w:val="sr-Latn-ME"/>
        </w:rPr>
        <w:t xml:space="preserve"> </w:t>
      </w:r>
      <w:r w:rsidR="00A72DF6" w:rsidRPr="00BF3DD3">
        <w:rPr>
          <w:sz w:val="22"/>
          <w:szCs w:val="22"/>
          <w:lang w:val="sr-Latn-ME"/>
        </w:rPr>
        <w:t>u tragovima sadržavati</w:t>
      </w:r>
      <w:r w:rsidR="00A72DF6" w:rsidRPr="00BF3DD3" w:rsidDel="00A72DF6">
        <w:rPr>
          <w:sz w:val="22"/>
          <w:szCs w:val="22"/>
          <w:lang w:val="sr-Latn-ME"/>
        </w:rPr>
        <w:t xml:space="preserve"> </w:t>
      </w:r>
      <w:r w:rsidRPr="00BF3DD3">
        <w:rPr>
          <w:sz w:val="22"/>
          <w:szCs w:val="22"/>
          <w:lang w:val="sr-Latn-ME"/>
        </w:rPr>
        <w:t>glutaraldehid, neomicin, streptomicin i polimiksin B (pogledati dio 4.3).</w:t>
      </w:r>
    </w:p>
    <w:p w14:paraId="403A67B2" w14:textId="77777777" w:rsidR="003D7AA9" w:rsidRPr="00BF3DD3" w:rsidRDefault="003D7AA9" w:rsidP="00F65D91">
      <w:pPr>
        <w:jc w:val="both"/>
        <w:rPr>
          <w:sz w:val="22"/>
          <w:szCs w:val="22"/>
          <w:lang w:val="sr-Latn-ME"/>
        </w:rPr>
      </w:pPr>
    </w:p>
    <w:p w14:paraId="69FE1A8A" w14:textId="77777777" w:rsidR="00BB0920" w:rsidRPr="00BF3DD3" w:rsidRDefault="00BB0920" w:rsidP="00F65D91">
      <w:pPr>
        <w:pStyle w:val="BodyText"/>
        <w:spacing w:before="1"/>
        <w:ind w:left="0"/>
        <w:jc w:val="both"/>
        <w:rPr>
          <w:rFonts w:cs="Times New Roman"/>
          <w:lang w:val="sr-Latn-ME"/>
        </w:rPr>
      </w:pPr>
      <w:r w:rsidRPr="00BF3DD3">
        <w:rPr>
          <w:rFonts w:cs="Times New Roman"/>
          <w:lang w:val="sr-Latn-ME"/>
        </w:rPr>
        <w:t xml:space="preserve">Pomoćne supstance sa potvrđenim dejstvom: </w:t>
      </w:r>
    </w:p>
    <w:p w14:paraId="7B34C242" w14:textId="7DDD0E4C" w:rsidR="00BB0920" w:rsidRPr="00BF3DD3" w:rsidRDefault="00BB0920" w:rsidP="00F65D91">
      <w:pPr>
        <w:pStyle w:val="BodyText"/>
        <w:spacing w:before="1"/>
        <w:ind w:left="0"/>
        <w:jc w:val="both"/>
        <w:rPr>
          <w:rFonts w:cs="Times New Roman"/>
          <w:lang w:val="sr-Latn-ME"/>
        </w:rPr>
      </w:pPr>
      <w:r w:rsidRPr="00BF3DD3">
        <w:rPr>
          <w:lang w:val="sr-Latn-ME"/>
        </w:rPr>
        <w:t>Fenilalanin</w:t>
      </w:r>
      <w:r w:rsidR="00DE7A62" w:rsidRPr="00BF3DD3">
        <w:rPr>
          <w:rFonts w:cs="Times New Roman"/>
          <w:spacing w:val="-1"/>
          <w:lang w:val="sr-Latn-ME"/>
        </w:rPr>
        <w:t>.........................</w:t>
      </w:r>
      <w:r w:rsidRPr="00BF3DD3">
        <w:rPr>
          <w:lang w:val="sr-Latn-ME"/>
        </w:rPr>
        <w:t>12.5 mikrograma</w:t>
      </w:r>
      <w:r w:rsidR="00DE7A62" w:rsidRPr="00BF3DD3">
        <w:rPr>
          <w:rFonts w:cs="Times New Roman"/>
          <w:lang w:val="sr-Latn-ME"/>
        </w:rPr>
        <w:t xml:space="preserve"> </w:t>
      </w:r>
      <w:r w:rsidRPr="00BF3DD3">
        <w:rPr>
          <w:rFonts w:cs="Times New Roman"/>
          <w:lang w:val="sr-Latn-ME"/>
        </w:rPr>
        <w:t>(</w:t>
      </w:r>
      <w:r w:rsidR="00DE7A62" w:rsidRPr="00BF3DD3">
        <w:rPr>
          <w:rFonts w:cs="Times New Roman"/>
          <w:lang w:val="sr-Latn-ME"/>
        </w:rPr>
        <w:t>v</w:t>
      </w:r>
      <w:r w:rsidRPr="00BF3DD3">
        <w:rPr>
          <w:rFonts w:cs="Times New Roman"/>
          <w:lang w:val="sr-Latn-ME"/>
        </w:rPr>
        <w:t>id</w:t>
      </w:r>
      <w:r w:rsidR="009C2195" w:rsidRPr="00BF3DD3">
        <w:rPr>
          <w:rFonts w:cs="Times New Roman"/>
          <w:lang w:val="sr-Latn-ME"/>
        </w:rPr>
        <w:t>j</w:t>
      </w:r>
      <w:r w:rsidRPr="00BF3DD3">
        <w:rPr>
          <w:rFonts w:cs="Times New Roman"/>
          <w:lang w:val="sr-Latn-ME"/>
        </w:rPr>
        <w:t>eti dio  4.4)</w:t>
      </w:r>
    </w:p>
    <w:p w14:paraId="340C8F5C" w14:textId="77777777" w:rsidR="00751B93" w:rsidRPr="00BF3DD3" w:rsidRDefault="00751B93" w:rsidP="00F65D91">
      <w:pPr>
        <w:jc w:val="both"/>
        <w:rPr>
          <w:sz w:val="22"/>
          <w:szCs w:val="22"/>
          <w:lang w:val="sr-Latn-ME"/>
        </w:rPr>
      </w:pPr>
    </w:p>
    <w:p w14:paraId="6076F556" w14:textId="023E88A3" w:rsidR="0003793F" w:rsidRPr="00BF3DD3" w:rsidRDefault="0003793F" w:rsidP="00F65D91">
      <w:pPr>
        <w:jc w:val="both"/>
        <w:rPr>
          <w:sz w:val="22"/>
          <w:szCs w:val="22"/>
          <w:lang w:val="sr-Latn-ME"/>
        </w:rPr>
      </w:pPr>
      <w:r w:rsidRPr="00BF3DD3">
        <w:rPr>
          <w:sz w:val="22"/>
          <w:szCs w:val="22"/>
          <w:lang w:val="sr-Latn-ME"/>
        </w:rPr>
        <w:t>Za spisak svih ekscipijenasa, pogledati dio 6.1.</w:t>
      </w:r>
    </w:p>
    <w:p w14:paraId="4EAEDB74" w14:textId="60E192E6" w:rsidR="0003793F" w:rsidRPr="00BF3DD3" w:rsidRDefault="0003793F" w:rsidP="00F65D91">
      <w:pPr>
        <w:jc w:val="both"/>
        <w:rPr>
          <w:sz w:val="22"/>
          <w:szCs w:val="22"/>
          <w:lang w:val="sr-Latn-ME"/>
        </w:rPr>
      </w:pPr>
    </w:p>
    <w:p w14:paraId="48CD5BD8" w14:textId="77777777" w:rsidR="004B2385" w:rsidRPr="00BF3DD3" w:rsidRDefault="004B2385" w:rsidP="00F65D91">
      <w:pPr>
        <w:jc w:val="both"/>
        <w:rPr>
          <w:sz w:val="22"/>
          <w:szCs w:val="22"/>
          <w:lang w:val="sr-Latn-ME"/>
        </w:rPr>
      </w:pPr>
    </w:p>
    <w:p w14:paraId="35DA7181" w14:textId="77777777" w:rsidR="00411B4B" w:rsidRPr="00BF3DD3" w:rsidRDefault="00411B4B" w:rsidP="00F65D91">
      <w:pPr>
        <w:tabs>
          <w:tab w:val="left" w:pos="540"/>
          <w:tab w:val="left" w:pos="569"/>
        </w:tabs>
        <w:jc w:val="both"/>
        <w:rPr>
          <w:b/>
          <w:bCs/>
          <w:sz w:val="22"/>
          <w:szCs w:val="22"/>
          <w:lang w:val="sr-Latn-ME"/>
        </w:rPr>
      </w:pPr>
      <w:r w:rsidRPr="00BF3DD3">
        <w:rPr>
          <w:b/>
          <w:bCs/>
          <w:sz w:val="22"/>
          <w:szCs w:val="22"/>
          <w:lang w:val="sr-Latn-ME"/>
        </w:rPr>
        <w:t xml:space="preserve">3. </w:t>
      </w:r>
      <w:r w:rsidR="00F5167F" w:rsidRPr="00BF3DD3">
        <w:rPr>
          <w:b/>
          <w:bCs/>
          <w:sz w:val="22"/>
          <w:szCs w:val="22"/>
          <w:lang w:val="sr-Latn-ME"/>
        </w:rPr>
        <w:tab/>
      </w:r>
      <w:r w:rsidRPr="00BF3DD3">
        <w:rPr>
          <w:b/>
          <w:bCs/>
          <w:sz w:val="22"/>
          <w:szCs w:val="22"/>
          <w:lang w:val="sr-Latn-ME"/>
        </w:rPr>
        <w:t>FARMACEUTSKI OBLIK</w:t>
      </w:r>
      <w:r w:rsidR="009F2D23" w:rsidRPr="00BF3DD3">
        <w:rPr>
          <w:b/>
          <w:bCs/>
          <w:sz w:val="22"/>
          <w:szCs w:val="22"/>
          <w:lang w:val="sr-Latn-ME"/>
        </w:rPr>
        <w:t xml:space="preserve"> </w:t>
      </w:r>
    </w:p>
    <w:p w14:paraId="1841297F" w14:textId="5A99A900" w:rsidR="00411B4B" w:rsidRPr="00BF3DD3" w:rsidRDefault="00411B4B" w:rsidP="00F65D91">
      <w:pPr>
        <w:jc w:val="both"/>
        <w:rPr>
          <w:bCs/>
          <w:sz w:val="22"/>
          <w:szCs w:val="22"/>
          <w:lang w:val="sr-Latn-ME"/>
        </w:rPr>
      </w:pPr>
    </w:p>
    <w:p w14:paraId="7F5CB362" w14:textId="33C568F4" w:rsidR="00751B93" w:rsidRPr="00BF3DD3" w:rsidRDefault="00751B93" w:rsidP="00F65D91">
      <w:pPr>
        <w:jc w:val="both"/>
        <w:rPr>
          <w:bCs/>
          <w:sz w:val="22"/>
          <w:szCs w:val="22"/>
          <w:lang w:val="sr-Latn-ME"/>
        </w:rPr>
      </w:pPr>
      <w:r w:rsidRPr="00BF3DD3">
        <w:rPr>
          <w:bCs/>
          <w:sz w:val="22"/>
          <w:szCs w:val="22"/>
          <w:lang w:val="sr-Latn-ME"/>
        </w:rPr>
        <w:t>Prašak i suspenzija za suspenziju za injekciju u napunjenom injekcionom špricu.</w:t>
      </w:r>
    </w:p>
    <w:p w14:paraId="37581CFA" w14:textId="77777777" w:rsidR="00353076" w:rsidRPr="00BF3DD3" w:rsidRDefault="00353076" w:rsidP="00F65D91">
      <w:pPr>
        <w:jc w:val="both"/>
        <w:rPr>
          <w:bCs/>
          <w:sz w:val="22"/>
          <w:szCs w:val="22"/>
          <w:lang w:val="sr-Latn-ME"/>
        </w:rPr>
      </w:pPr>
    </w:p>
    <w:p w14:paraId="15BB8CBB" w14:textId="6811CD29" w:rsidR="0004167B" w:rsidRPr="00BF3DD3" w:rsidRDefault="00751B93" w:rsidP="00F65D91">
      <w:pPr>
        <w:jc w:val="both"/>
        <w:rPr>
          <w:bCs/>
          <w:sz w:val="22"/>
          <w:szCs w:val="22"/>
          <w:lang w:val="sr-Latn-ME"/>
        </w:rPr>
      </w:pPr>
      <w:r w:rsidRPr="00BF3DD3">
        <w:rPr>
          <w:bCs/>
          <w:sz w:val="22"/>
          <w:szCs w:val="22"/>
          <w:lang w:val="sr-Latn-ME"/>
        </w:rPr>
        <w:t>P</w:t>
      </w:r>
      <w:r w:rsidR="002C7C30" w:rsidRPr="00BF3DD3">
        <w:rPr>
          <w:bCs/>
          <w:sz w:val="22"/>
          <w:szCs w:val="22"/>
          <w:lang w:val="sr-Latn-ME"/>
        </w:rPr>
        <w:t xml:space="preserve">entaxim </w:t>
      </w:r>
      <w:r w:rsidRPr="00BF3DD3">
        <w:rPr>
          <w:bCs/>
          <w:sz w:val="22"/>
          <w:szCs w:val="22"/>
          <w:lang w:val="sr-Latn-ME"/>
        </w:rPr>
        <w:t>se sastoji od</w:t>
      </w:r>
      <w:r w:rsidR="0004167B" w:rsidRPr="00BF3DD3">
        <w:rPr>
          <w:bCs/>
          <w:sz w:val="22"/>
          <w:szCs w:val="22"/>
          <w:lang w:val="sr-Latn-ME"/>
        </w:rPr>
        <w:t>:</w:t>
      </w:r>
    </w:p>
    <w:p w14:paraId="0D20AF3F" w14:textId="247A722C" w:rsidR="009C2195" w:rsidRPr="00BF3DD3" w:rsidRDefault="00DE7A62" w:rsidP="00F65D91">
      <w:pPr>
        <w:jc w:val="both"/>
        <w:rPr>
          <w:bCs/>
          <w:sz w:val="22"/>
          <w:szCs w:val="22"/>
          <w:lang w:val="sr-Latn-ME"/>
        </w:rPr>
      </w:pPr>
      <w:r w:rsidRPr="00BF3DD3">
        <w:rPr>
          <w:bCs/>
          <w:sz w:val="22"/>
          <w:szCs w:val="22"/>
          <w:lang w:val="sr-Latn-ME"/>
        </w:rPr>
        <w:t xml:space="preserve">- </w:t>
      </w:r>
      <w:r w:rsidR="0004167B" w:rsidRPr="00BF3DD3">
        <w:rPr>
          <w:bCs/>
          <w:sz w:val="22"/>
          <w:szCs w:val="22"/>
          <w:lang w:val="sr-Latn-ME"/>
        </w:rPr>
        <w:t>praška: b</w:t>
      </w:r>
      <w:r w:rsidR="009C2195" w:rsidRPr="00BF3DD3">
        <w:rPr>
          <w:bCs/>
          <w:sz w:val="22"/>
          <w:szCs w:val="22"/>
          <w:lang w:val="sr-Latn-ME"/>
        </w:rPr>
        <w:t>ij</w:t>
      </w:r>
      <w:r w:rsidR="0004167B" w:rsidRPr="00BF3DD3">
        <w:rPr>
          <w:bCs/>
          <w:sz w:val="22"/>
          <w:szCs w:val="22"/>
          <w:lang w:val="sr-Latn-ME"/>
        </w:rPr>
        <w:t>ele homogene pelete, nakon rekonstitucije sa NaCl bezbojan bistar rastvor</w:t>
      </w:r>
      <w:r w:rsidRPr="00BF3DD3">
        <w:rPr>
          <w:bCs/>
          <w:sz w:val="22"/>
          <w:szCs w:val="22"/>
          <w:lang w:val="sr-Latn-ME"/>
        </w:rPr>
        <w:t>;</w:t>
      </w:r>
    </w:p>
    <w:p w14:paraId="40793714" w14:textId="614A37DB" w:rsidR="00751B93" w:rsidRPr="00BF3DD3" w:rsidRDefault="00DE7A62" w:rsidP="00F65D91">
      <w:pPr>
        <w:jc w:val="both"/>
        <w:rPr>
          <w:bCs/>
          <w:sz w:val="22"/>
          <w:szCs w:val="22"/>
          <w:lang w:val="sr-Latn-ME"/>
        </w:rPr>
      </w:pPr>
      <w:r w:rsidRPr="00BF3DD3">
        <w:rPr>
          <w:bCs/>
          <w:sz w:val="22"/>
          <w:szCs w:val="22"/>
          <w:lang w:val="sr-Latn-ME"/>
        </w:rPr>
        <w:t xml:space="preserve">- </w:t>
      </w:r>
      <w:r w:rsidR="0004167B" w:rsidRPr="00BF3DD3">
        <w:rPr>
          <w:bCs/>
          <w:sz w:val="22"/>
          <w:szCs w:val="22"/>
          <w:lang w:val="sr-Latn-ME"/>
        </w:rPr>
        <w:t>suspenzije: b</w:t>
      </w:r>
      <w:r w:rsidR="004760A7" w:rsidRPr="00BF3DD3">
        <w:rPr>
          <w:bCs/>
          <w:sz w:val="22"/>
          <w:szCs w:val="22"/>
          <w:lang w:val="sr-Latn-ME"/>
        </w:rPr>
        <w:t>j</w:t>
      </w:r>
      <w:r w:rsidR="0004167B" w:rsidRPr="00BF3DD3">
        <w:rPr>
          <w:bCs/>
          <w:sz w:val="22"/>
          <w:szCs w:val="22"/>
          <w:lang w:val="sr-Latn-ME"/>
        </w:rPr>
        <w:t>eličaste boje</w:t>
      </w:r>
      <w:r w:rsidRPr="00BF3DD3">
        <w:rPr>
          <w:bCs/>
          <w:sz w:val="22"/>
          <w:szCs w:val="22"/>
          <w:lang w:val="sr-Latn-ME"/>
        </w:rPr>
        <w:t>.</w:t>
      </w:r>
    </w:p>
    <w:p w14:paraId="522EA737" w14:textId="77777777" w:rsidR="00F16645" w:rsidRPr="00BF3DD3" w:rsidRDefault="00F16645" w:rsidP="00F65D91">
      <w:pPr>
        <w:jc w:val="both"/>
        <w:rPr>
          <w:bCs/>
          <w:sz w:val="22"/>
          <w:szCs w:val="22"/>
          <w:lang w:val="sr-Latn-ME"/>
        </w:rPr>
      </w:pPr>
    </w:p>
    <w:p w14:paraId="16E1B97E" w14:textId="4C1B724F" w:rsidR="00EC2532" w:rsidRPr="00BF3DD3" w:rsidRDefault="00EC2532" w:rsidP="00F65D91">
      <w:pPr>
        <w:jc w:val="both"/>
        <w:rPr>
          <w:bCs/>
          <w:sz w:val="22"/>
          <w:szCs w:val="22"/>
          <w:lang w:val="sr-Latn-ME"/>
        </w:rPr>
      </w:pPr>
    </w:p>
    <w:p w14:paraId="53FD26D3" w14:textId="77777777" w:rsidR="004B2385" w:rsidRPr="00BF3DD3" w:rsidRDefault="004B2385" w:rsidP="00F65D91">
      <w:pPr>
        <w:jc w:val="both"/>
        <w:rPr>
          <w:bCs/>
          <w:sz w:val="22"/>
          <w:szCs w:val="22"/>
          <w:lang w:val="sr-Latn-ME"/>
        </w:rPr>
      </w:pPr>
    </w:p>
    <w:p w14:paraId="6C95CDC5" w14:textId="77777777" w:rsidR="00411B4B" w:rsidRPr="00BF3DD3" w:rsidRDefault="00411B4B" w:rsidP="00F65D91">
      <w:pPr>
        <w:tabs>
          <w:tab w:val="left" w:pos="540"/>
          <w:tab w:val="left" w:pos="569"/>
        </w:tabs>
        <w:jc w:val="both"/>
        <w:rPr>
          <w:b/>
          <w:bCs/>
          <w:sz w:val="22"/>
          <w:szCs w:val="22"/>
          <w:lang w:val="sr-Latn-ME"/>
        </w:rPr>
      </w:pPr>
      <w:r w:rsidRPr="00BF3DD3">
        <w:rPr>
          <w:b/>
          <w:bCs/>
          <w:sz w:val="22"/>
          <w:szCs w:val="22"/>
          <w:lang w:val="sr-Latn-ME"/>
        </w:rPr>
        <w:t xml:space="preserve">4. </w:t>
      </w:r>
      <w:r w:rsidR="00480FB1" w:rsidRPr="00BF3DD3">
        <w:rPr>
          <w:b/>
          <w:bCs/>
          <w:sz w:val="22"/>
          <w:szCs w:val="22"/>
          <w:lang w:val="sr-Latn-ME"/>
        </w:rPr>
        <w:tab/>
      </w:r>
      <w:r w:rsidRPr="00BF3DD3">
        <w:rPr>
          <w:b/>
          <w:bCs/>
          <w:sz w:val="22"/>
          <w:szCs w:val="22"/>
          <w:lang w:val="sr-Latn-ME"/>
        </w:rPr>
        <w:t>KLINIČKI PODACI</w:t>
      </w:r>
    </w:p>
    <w:p w14:paraId="4A03E4D8" w14:textId="77777777" w:rsidR="00CD6F02" w:rsidRPr="00BF3DD3" w:rsidRDefault="00CD6F02" w:rsidP="00F65D91">
      <w:pPr>
        <w:tabs>
          <w:tab w:val="left" w:pos="540"/>
          <w:tab w:val="left" w:pos="569"/>
        </w:tabs>
        <w:jc w:val="both"/>
        <w:rPr>
          <w:bCs/>
          <w:sz w:val="22"/>
          <w:szCs w:val="22"/>
          <w:lang w:val="sr-Latn-ME"/>
        </w:rPr>
      </w:pPr>
    </w:p>
    <w:p w14:paraId="126F0A10" w14:textId="47B5EDA5" w:rsidR="00411B4B" w:rsidRPr="00BF3DD3" w:rsidRDefault="00411B4B" w:rsidP="00F65D91">
      <w:pPr>
        <w:tabs>
          <w:tab w:val="left" w:pos="540"/>
          <w:tab w:val="left" w:pos="569"/>
        </w:tabs>
        <w:jc w:val="both"/>
        <w:rPr>
          <w:b/>
          <w:bCs/>
          <w:sz w:val="22"/>
          <w:szCs w:val="22"/>
          <w:lang w:val="sr-Latn-ME"/>
        </w:rPr>
      </w:pPr>
      <w:r w:rsidRPr="00BF3DD3">
        <w:rPr>
          <w:b/>
          <w:bCs/>
          <w:sz w:val="22"/>
          <w:szCs w:val="22"/>
          <w:lang w:val="sr-Latn-ME"/>
        </w:rPr>
        <w:t xml:space="preserve">4.1. </w:t>
      </w:r>
      <w:r w:rsidR="00480FB1" w:rsidRPr="00BF3DD3">
        <w:rPr>
          <w:b/>
          <w:bCs/>
          <w:sz w:val="22"/>
          <w:szCs w:val="22"/>
          <w:lang w:val="sr-Latn-ME"/>
        </w:rPr>
        <w:tab/>
      </w:r>
      <w:r w:rsidRPr="00BF3DD3">
        <w:rPr>
          <w:b/>
          <w:bCs/>
          <w:sz w:val="22"/>
          <w:szCs w:val="22"/>
          <w:lang w:val="sr-Latn-ME"/>
        </w:rPr>
        <w:t>Terapijske indikacije</w:t>
      </w:r>
    </w:p>
    <w:p w14:paraId="296AA07E" w14:textId="7A9BDB89" w:rsidR="00751B93" w:rsidRPr="00BF3DD3" w:rsidRDefault="00751B93" w:rsidP="00F65D91">
      <w:pPr>
        <w:tabs>
          <w:tab w:val="left" w:pos="540"/>
          <w:tab w:val="left" w:pos="569"/>
        </w:tabs>
        <w:jc w:val="both"/>
        <w:rPr>
          <w:b/>
          <w:bCs/>
          <w:sz w:val="22"/>
          <w:szCs w:val="22"/>
          <w:lang w:val="sr-Latn-ME"/>
        </w:rPr>
      </w:pPr>
    </w:p>
    <w:p w14:paraId="15F62C12" w14:textId="2A0C2F44" w:rsidR="00876305" w:rsidRPr="00BF3DD3" w:rsidRDefault="00751B93" w:rsidP="00F65D91">
      <w:pPr>
        <w:tabs>
          <w:tab w:val="left" w:pos="540"/>
          <w:tab w:val="left" w:pos="569"/>
        </w:tabs>
        <w:jc w:val="both"/>
        <w:rPr>
          <w:sz w:val="22"/>
          <w:szCs w:val="22"/>
          <w:lang w:val="sr-Latn-ME"/>
        </w:rPr>
      </w:pPr>
      <w:r w:rsidRPr="00BF3DD3">
        <w:rPr>
          <w:sz w:val="22"/>
          <w:szCs w:val="22"/>
          <w:lang w:val="sr-Latn-ME"/>
        </w:rPr>
        <w:t xml:space="preserve">Ova vakcina je indikovana za </w:t>
      </w:r>
      <w:r w:rsidR="0004167B" w:rsidRPr="00BF3DD3">
        <w:rPr>
          <w:sz w:val="22"/>
          <w:szCs w:val="22"/>
          <w:lang w:val="sr-Latn-ME"/>
        </w:rPr>
        <w:t xml:space="preserve">zajedničku prevenciju difterije, infekcija koje izaziva </w:t>
      </w:r>
      <w:r w:rsidR="0004167B" w:rsidRPr="00BF3DD3">
        <w:rPr>
          <w:i/>
          <w:iCs/>
          <w:sz w:val="22"/>
          <w:szCs w:val="22"/>
          <w:lang w:val="sr-Latn-ME"/>
        </w:rPr>
        <w:t>Haemophilus influenze</w:t>
      </w:r>
      <w:r w:rsidR="0004167B" w:rsidRPr="00BF3DD3">
        <w:rPr>
          <w:sz w:val="22"/>
          <w:szCs w:val="22"/>
          <w:lang w:val="sr-Latn-ME"/>
        </w:rPr>
        <w:t xml:space="preserve"> tip b (kao što su meningitis, septikemija, celulitis, artritis, epiglotitis, itd.), pertusisa, poliomijelitisa  i tetanusa.</w:t>
      </w:r>
    </w:p>
    <w:p w14:paraId="307E1620" w14:textId="77777777" w:rsidR="00F16645" w:rsidRPr="00BF3DD3" w:rsidRDefault="00F16645" w:rsidP="00F65D91">
      <w:pPr>
        <w:tabs>
          <w:tab w:val="left" w:pos="540"/>
          <w:tab w:val="left" w:pos="569"/>
        </w:tabs>
        <w:jc w:val="both"/>
        <w:rPr>
          <w:sz w:val="22"/>
          <w:szCs w:val="22"/>
          <w:lang w:val="sr-Latn-ME"/>
        </w:rPr>
      </w:pPr>
    </w:p>
    <w:p w14:paraId="34A444B9" w14:textId="7CD1C16B" w:rsidR="0004167B" w:rsidRPr="00BF3DD3" w:rsidRDefault="0004167B" w:rsidP="00F65D91">
      <w:pPr>
        <w:tabs>
          <w:tab w:val="left" w:pos="426"/>
          <w:tab w:val="left" w:pos="569"/>
        </w:tabs>
        <w:jc w:val="both"/>
        <w:rPr>
          <w:sz w:val="22"/>
          <w:szCs w:val="22"/>
          <w:lang w:val="sr-Latn-ME"/>
        </w:rPr>
      </w:pPr>
      <w:r w:rsidRPr="00BF3DD3">
        <w:rPr>
          <w:sz w:val="22"/>
          <w:szCs w:val="22"/>
          <w:lang w:val="sr-Latn-ME"/>
        </w:rPr>
        <w:t>•</w:t>
      </w:r>
      <w:r w:rsidRPr="00BF3DD3">
        <w:rPr>
          <w:sz w:val="22"/>
          <w:szCs w:val="22"/>
          <w:lang w:val="sr-Latn-ME"/>
        </w:rPr>
        <w:tab/>
        <w:t>za primarnu vakcinaciju odojčadi od trećeg m</w:t>
      </w:r>
      <w:r w:rsidR="00D01316" w:rsidRPr="00BF3DD3">
        <w:rPr>
          <w:sz w:val="22"/>
          <w:szCs w:val="22"/>
          <w:lang w:val="sr-Latn-ME"/>
        </w:rPr>
        <w:t>j</w:t>
      </w:r>
      <w:r w:rsidRPr="00BF3DD3">
        <w:rPr>
          <w:sz w:val="22"/>
          <w:szCs w:val="22"/>
          <w:lang w:val="sr-Latn-ME"/>
        </w:rPr>
        <w:t>eseca</w:t>
      </w:r>
    </w:p>
    <w:p w14:paraId="1CED3943" w14:textId="730EDE02" w:rsidR="0004167B" w:rsidRPr="00BF3DD3" w:rsidRDefault="0004167B" w:rsidP="00F65D91">
      <w:pPr>
        <w:tabs>
          <w:tab w:val="left" w:pos="426"/>
          <w:tab w:val="left" w:pos="569"/>
        </w:tabs>
        <w:jc w:val="both"/>
        <w:rPr>
          <w:sz w:val="22"/>
          <w:szCs w:val="22"/>
          <w:lang w:val="sr-Latn-ME"/>
        </w:rPr>
      </w:pPr>
      <w:r w:rsidRPr="00BF3DD3">
        <w:rPr>
          <w:sz w:val="22"/>
          <w:szCs w:val="22"/>
          <w:lang w:val="sr-Latn-ME"/>
        </w:rPr>
        <w:t>•</w:t>
      </w:r>
      <w:r w:rsidRPr="00BF3DD3">
        <w:rPr>
          <w:sz w:val="22"/>
          <w:szCs w:val="22"/>
          <w:lang w:val="sr-Latn-ME"/>
        </w:rPr>
        <w:tab/>
        <w:t>za revakcinaciju, godinu dana nakon primarne vakcinacije, u toku druge godine života d</w:t>
      </w:r>
      <w:r w:rsidR="00D01316" w:rsidRPr="00BF3DD3">
        <w:rPr>
          <w:sz w:val="22"/>
          <w:szCs w:val="22"/>
          <w:lang w:val="sr-Latn-ME"/>
        </w:rPr>
        <w:t>j</w:t>
      </w:r>
      <w:r w:rsidRPr="00BF3DD3">
        <w:rPr>
          <w:sz w:val="22"/>
          <w:szCs w:val="22"/>
          <w:lang w:val="sr-Latn-ME"/>
        </w:rPr>
        <w:t>eteta</w:t>
      </w:r>
    </w:p>
    <w:p w14:paraId="2045EFCC" w14:textId="77777777" w:rsidR="00E017DB" w:rsidRPr="00BF3DD3" w:rsidRDefault="00E017DB" w:rsidP="00F65D91">
      <w:pPr>
        <w:tabs>
          <w:tab w:val="left" w:pos="540"/>
          <w:tab w:val="left" w:pos="569"/>
        </w:tabs>
        <w:jc w:val="both"/>
        <w:rPr>
          <w:sz w:val="22"/>
          <w:szCs w:val="22"/>
          <w:lang w:val="sr-Latn-ME"/>
        </w:rPr>
      </w:pPr>
    </w:p>
    <w:p w14:paraId="59E8BD55" w14:textId="47FBC1C8" w:rsidR="00751B93" w:rsidRPr="00BF3DD3" w:rsidRDefault="0004167B" w:rsidP="00F65D91">
      <w:pPr>
        <w:tabs>
          <w:tab w:val="left" w:pos="540"/>
          <w:tab w:val="left" w:pos="569"/>
        </w:tabs>
        <w:jc w:val="both"/>
        <w:rPr>
          <w:sz w:val="22"/>
          <w:szCs w:val="22"/>
          <w:lang w:val="sr-Latn-ME"/>
        </w:rPr>
      </w:pPr>
      <w:r w:rsidRPr="00BF3DD3">
        <w:rPr>
          <w:sz w:val="22"/>
          <w:szCs w:val="22"/>
          <w:lang w:val="sr-Latn-ME"/>
        </w:rPr>
        <w:t xml:space="preserve">Ova vakcina ne pruža zaštitu od infekcija koje izazivaju drugi tipovi </w:t>
      </w:r>
      <w:r w:rsidRPr="00BF3DD3">
        <w:rPr>
          <w:i/>
          <w:iCs/>
          <w:sz w:val="22"/>
          <w:szCs w:val="22"/>
          <w:lang w:val="sr-Latn-ME"/>
        </w:rPr>
        <w:t>Haemophilus influenzae</w:t>
      </w:r>
      <w:r w:rsidRPr="00BF3DD3">
        <w:rPr>
          <w:sz w:val="22"/>
          <w:szCs w:val="22"/>
          <w:lang w:val="sr-Latn-ME"/>
        </w:rPr>
        <w:t>, kao ni od meningitisa koji izazivaju drugi mikroorganizmi.</w:t>
      </w:r>
    </w:p>
    <w:p w14:paraId="48E1C840" w14:textId="77777777" w:rsidR="00411B4B" w:rsidRPr="00BF3DD3" w:rsidRDefault="00411B4B" w:rsidP="00F65D91">
      <w:pPr>
        <w:tabs>
          <w:tab w:val="left" w:pos="540"/>
          <w:tab w:val="left" w:pos="569"/>
        </w:tabs>
        <w:jc w:val="both"/>
        <w:rPr>
          <w:bCs/>
          <w:sz w:val="22"/>
          <w:szCs w:val="22"/>
          <w:lang w:val="sr-Latn-ME"/>
        </w:rPr>
      </w:pPr>
    </w:p>
    <w:p w14:paraId="18CC212F" w14:textId="77777777" w:rsidR="00411B4B" w:rsidRPr="00BF3DD3" w:rsidRDefault="00411B4B" w:rsidP="00F65D91">
      <w:pPr>
        <w:tabs>
          <w:tab w:val="left" w:pos="540"/>
          <w:tab w:val="left" w:pos="569"/>
        </w:tabs>
        <w:jc w:val="both"/>
        <w:rPr>
          <w:b/>
          <w:bCs/>
          <w:sz w:val="22"/>
          <w:szCs w:val="22"/>
          <w:lang w:val="sr-Latn-ME"/>
        </w:rPr>
      </w:pPr>
      <w:r w:rsidRPr="00BF3DD3">
        <w:rPr>
          <w:b/>
          <w:bCs/>
          <w:sz w:val="22"/>
          <w:szCs w:val="22"/>
          <w:lang w:val="sr-Latn-ME"/>
        </w:rPr>
        <w:t xml:space="preserve">4.2. </w:t>
      </w:r>
      <w:r w:rsidR="00480FB1" w:rsidRPr="00BF3DD3">
        <w:rPr>
          <w:b/>
          <w:bCs/>
          <w:sz w:val="22"/>
          <w:szCs w:val="22"/>
          <w:lang w:val="sr-Latn-ME"/>
        </w:rPr>
        <w:tab/>
      </w:r>
      <w:r w:rsidRPr="00BF3DD3">
        <w:rPr>
          <w:b/>
          <w:bCs/>
          <w:sz w:val="22"/>
          <w:szCs w:val="22"/>
          <w:lang w:val="sr-Latn-ME"/>
        </w:rPr>
        <w:t>Doziranje i način primjene</w:t>
      </w:r>
    </w:p>
    <w:p w14:paraId="6A21CB0F" w14:textId="77777777" w:rsidR="0072020E" w:rsidRPr="00BF3DD3" w:rsidRDefault="0072020E" w:rsidP="00F65D91">
      <w:pPr>
        <w:tabs>
          <w:tab w:val="left" w:pos="540"/>
          <w:tab w:val="left" w:pos="569"/>
        </w:tabs>
        <w:jc w:val="both"/>
        <w:rPr>
          <w:bCs/>
          <w:sz w:val="22"/>
          <w:szCs w:val="22"/>
          <w:lang w:val="sr-Latn-ME"/>
        </w:rPr>
      </w:pPr>
    </w:p>
    <w:p w14:paraId="2D77E720" w14:textId="4C105FD0" w:rsidR="00452E9D" w:rsidRPr="00BF3DD3" w:rsidRDefault="00452E9D" w:rsidP="00F65D91">
      <w:pPr>
        <w:tabs>
          <w:tab w:val="left" w:pos="540"/>
          <w:tab w:val="left" w:pos="569"/>
        </w:tabs>
        <w:jc w:val="both"/>
        <w:rPr>
          <w:bCs/>
          <w:sz w:val="22"/>
          <w:szCs w:val="22"/>
          <w:u w:val="single"/>
          <w:lang w:val="sr-Latn-ME"/>
        </w:rPr>
      </w:pPr>
      <w:r w:rsidRPr="00BF3DD3">
        <w:rPr>
          <w:bCs/>
          <w:sz w:val="22"/>
          <w:szCs w:val="22"/>
          <w:u w:val="single"/>
          <w:lang w:val="sr-Latn-ME"/>
        </w:rPr>
        <w:t>Doziranje</w:t>
      </w:r>
    </w:p>
    <w:p w14:paraId="2B387C7D" w14:textId="310C9DA7" w:rsidR="00D01316" w:rsidRPr="00BF3DD3" w:rsidRDefault="00D01316" w:rsidP="00F65D91">
      <w:pPr>
        <w:tabs>
          <w:tab w:val="left" w:pos="540"/>
          <w:tab w:val="left" w:pos="569"/>
        </w:tabs>
        <w:jc w:val="both"/>
        <w:rPr>
          <w:bCs/>
          <w:sz w:val="22"/>
          <w:szCs w:val="22"/>
          <w:u w:val="single"/>
          <w:lang w:val="sr-Latn-ME"/>
        </w:rPr>
      </w:pPr>
    </w:p>
    <w:p w14:paraId="5030C283" w14:textId="6D39B43C" w:rsidR="00D01316" w:rsidRPr="00BF3DD3" w:rsidRDefault="00D01316" w:rsidP="00F65D91">
      <w:pPr>
        <w:tabs>
          <w:tab w:val="left" w:pos="540"/>
          <w:tab w:val="left" w:pos="569"/>
        </w:tabs>
        <w:jc w:val="both"/>
        <w:rPr>
          <w:bCs/>
          <w:sz w:val="22"/>
          <w:szCs w:val="22"/>
          <w:lang w:val="sr-Latn-ME"/>
        </w:rPr>
      </w:pPr>
      <w:r w:rsidRPr="00BF3DD3">
        <w:rPr>
          <w:bCs/>
          <w:sz w:val="22"/>
          <w:szCs w:val="22"/>
          <w:lang w:val="sr-Latn-ME"/>
        </w:rPr>
        <w:t>Primarna vakcinacija: 3 doze date u razmacima od najmanje mjesec dana, (u 3,</w:t>
      </w:r>
      <w:r w:rsidR="00F16645" w:rsidRPr="00BF3DD3">
        <w:rPr>
          <w:bCs/>
          <w:sz w:val="22"/>
          <w:szCs w:val="22"/>
          <w:lang w:val="sr-Latn-ME"/>
        </w:rPr>
        <w:t xml:space="preserve"> </w:t>
      </w:r>
      <w:r w:rsidRPr="00BF3DD3">
        <w:rPr>
          <w:bCs/>
          <w:sz w:val="22"/>
          <w:szCs w:val="22"/>
          <w:lang w:val="sr-Latn-ME"/>
        </w:rPr>
        <w:t>4, odnosno 6. mjesecu života), odnosno u skladu sa nacionalnim preporukama za imunizaciju.</w:t>
      </w:r>
    </w:p>
    <w:p w14:paraId="79A2FE0B" w14:textId="5BBF9C1E" w:rsidR="00D01316" w:rsidRPr="00BF3DD3" w:rsidRDefault="00D01316" w:rsidP="00F65D91">
      <w:pPr>
        <w:tabs>
          <w:tab w:val="left" w:pos="540"/>
          <w:tab w:val="left" w:pos="569"/>
        </w:tabs>
        <w:jc w:val="both"/>
        <w:rPr>
          <w:bCs/>
          <w:sz w:val="22"/>
          <w:szCs w:val="22"/>
          <w:lang w:val="sr-Latn-ME"/>
        </w:rPr>
      </w:pPr>
      <w:r w:rsidRPr="00BF3DD3">
        <w:rPr>
          <w:bCs/>
          <w:sz w:val="22"/>
          <w:szCs w:val="22"/>
          <w:lang w:val="sr-Latn-ME"/>
        </w:rPr>
        <w:t>Revakcinacija: jedna doza, u toku druge godine života, u skladu sa nacionalnim preporukama za imunizaciju, tj. obično između 17. i 24. mjeseca života.</w:t>
      </w:r>
    </w:p>
    <w:p w14:paraId="6BEA86F2" w14:textId="77777777" w:rsidR="00452E9D" w:rsidRPr="00BF3DD3" w:rsidRDefault="00452E9D" w:rsidP="00F65D91">
      <w:pPr>
        <w:tabs>
          <w:tab w:val="left" w:pos="540"/>
          <w:tab w:val="left" w:pos="569"/>
        </w:tabs>
        <w:jc w:val="both"/>
        <w:rPr>
          <w:bCs/>
          <w:sz w:val="22"/>
          <w:szCs w:val="22"/>
          <w:u w:val="single"/>
          <w:lang w:val="sr-Latn-ME"/>
        </w:rPr>
      </w:pPr>
    </w:p>
    <w:p w14:paraId="1F47E754" w14:textId="00745642" w:rsidR="00452E9D" w:rsidRPr="00BF3DD3" w:rsidRDefault="00452E9D" w:rsidP="00F65D91">
      <w:pPr>
        <w:tabs>
          <w:tab w:val="left" w:pos="540"/>
          <w:tab w:val="left" w:pos="569"/>
        </w:tabs>
        <w:jc w:val="both"/>
        <w:rPr>
          <w:bCs/>
          <w:sz w:val="22"/>
          <w:szCs w:val="22"/>
          <w:u w:val="single"/>
          <w:lang w:val="sr-Latn-ME"/>
        </w:rPr>
      </w:pPr>
      <w:r w:rsidRPr="00BF3DD3">
        <w:rPr>
          <w:bCs/>
          <w:sz w:val="22"/>
          <w:szCs w:val="22"/>
          <w:u w:val="single"/>
          <w:lang w:val="sr-Latn-ME"/>
        </w:rPr>
        <w:t>Način primjene</w:t>
      </w:r>
    </w:p>
    <w:p w14:paraId="0A1DCA5E" w14:textId="5EF69895" w:rsidR="00751B93" w:rsidRPr="00BF3DD3" w:rsidRDefault="00D01316" w:rsidP="00F65D91">
      <w:pPr>
        <w:tabs>
          <w:tab w:val="left" w:pos="540"/>
          <w:tab w:val="left" w:pos="569"/>
        </w:tabs>
        <w:jc w:val="both"/>
        <w:rPr>
          <w:bCs/>
          <w:sz w:val="22"/>
          <w:szCs w:val="22"/>
          <w:lang w:val="sr-Latn-ME"/>
        </w:rPr>
      </w:pPr>
      <w:r w:rsidRPr="00BF3DD3">
        <w:rPr>
          <w:bCs/>
          <w:sz w:val="22"/>
          <w:szCs w:val="22"/>
          <w:lang w:val="sr-Latn-ME"/>
        </w:rPr>
        <w:t>Vakcina se primjenjuje intramuskularno</w:t>
      </w:r>
      <w:r w:rsidR="00F05768" w:rsidRPr="00BF3DD3">
        <w:rPr>
          <w:bCs/>
          <w:sz w:val="22"/>
          <w:szCs w:val="22"/>
          <w:lang w:val="sr-Latn-ME"/>
        </w:rPr>
        <w:t>.</w:t>
      </w:r>
    </w:p>
    <w:p w14:paraId="699A332B" w14:textId="71F17171" w:rsidR="00751B93" w:rsidRPr="00BF3DD3" w:rsidRDefault="00751B93" w:rsidP="00F65D91">
      <w:pPr>
        <w:tabs>
          <w:tab w:val="left" w:pos="540"/>
          <w:tab w:val="left" w:pos="569"/>
        </w:tabs>
        <w:jc w:val="both"/>
        <w:rPr>
          <w:bCs/>
          <w:sz w:val="22"/>
          <w:szCs w:val="22"/>
          <w:lang w:val="sr-Latn-ME"/>
        </w:rPr>
      </w:pPr>
      <w:r w:rsidRPr="00BF3DD3">
        <w:rPr>
          <w:bCs/>
          <w:sz w:val="22"/>
          <w:szCs w:val="22"/>
          <w:lang w:val="sr-Latn-ME"/>
        </w:rPr>
        <w:t>Preporučeno mjesto aplikacije je antero-lateralna strana butine (srednja trećina)</w:t>
      </w:r>
      <w:r w:rsidR="00D01316" w:rsidRPr="00BF3DD3">
        <w:rPr>
          <w:bCs/>
          <w:sz w:val="22"/>
          <w:szCs w:val="22"/>
          <w:lang w:val="sr-Latn-ME"/>
        </w:rPr>
        <w:t>.</w:t>
      </w:r>
    </w:p>
    <w:p w14:paraId="5BA9E6C4" w14:textId="5699E82C" w:rsidR="00751B93" w:rsidRPr="00BF3DD3" w:rsidRDefault="00751B93" w:rsidP="00F65D91">
      <w:pPr>
        <w:tabs>
          <w:tab w:val="left" w:pos="540"/>
          <w:tab w:val="left" w:pos="569"/>
        </w:tabs>
        <w:jc w:val="both"/>
        <w:rPr>
          <w:bCs/>
          <w:sz w:val="22"/>
          <w:szCs w:val="22"/>
          <w:lang w:val="sr-Latn-ME"/>
        </w:rPr>
      </w:pPr>
      <w:r w:rsidRPr="00BF3DD3">
        <w:rPr>
          <w:bCs/>
          <w:sz w:val="22"/>
          <w:szCs w:val="22"/>
          <w:lang w:val="sr-Latn-ME"/>
        </w:rPr>
        <w:t xml:space="preserve">Za </w:t>
      </w:r>
      <w:r w:rsidR="00D01316" w:rsidRPr="00BF3DD3">
        <w:rPr>
          <w:bCs/>
          <w:sz w:val="22"/>
          <w:szCs w:val="22"/>
          <w:lang w:val="sr-Latn-ME"/>
        </w:rPr>
        <w:t>podatake</w:t>
      </w:r>
      <w:r w:rsidRPr="00BF3DD3">
        <w:rPr>
          <w:bCs/>
          <w:sz w:val="22"/>
          <w:szCs w:val="22"/>
          <w:lang w:val="sr-Latn-ME"/>
        </w:rPr>
        <w:t xml:space="preserve"> o rekonstituisanju vakcine pogledati dio 6.6.</w:t>
      </w:r>
    </w:p>
    <w:p w14:paraId="12AE9CA3" w14:textId="737DE5AA" w:rsidR="00751B93" w:rsidRPr="00BF3DD3" w:rsidRDefault="00D01316" w:rsidP="00F65D91">
      <w:pPr>
        <w:tabs>
          <w:tab w:val="left" w:pos="540"/>
          <w:tab w:val="left" w:pos="569"/>
        </w:tabs>
        <w:jc w:val="both"/>
        <w:rPr>
          <w:bCs/>
          <w:sz w:val="22"/>
          <w:szCs w:val="22"/>
          <w:lang w:val="sr-Latn-ME"/>
        </w:rPr>
      </w:pPr>
      <w:r w:rsidRPr="00BF3DD3">
        <w:rPr>
          <w:bCs/>
          <w:sz w:val="22"/>
          <w:szCs w:val="22"/>
          <w:lang w:val="sr-Latn-ME"/>
        </w:rPr>
        <w:t>Posl</w:t>
      </w:r>
      <w:r w:rsidR="004B2385" w:rsidRPr="00BF3DD3">
        <w:rPr>
          <w:bCs/>
          <w:sz w:val="22"/>
          <w:szCs w:val="22"/>
          <w:lang w:val="sr-Latn-ME"/>
        </w:rPr>
        <w:t>ij</w:t>
      </w:r>
      <w:r w:rsidRPr="00BF3DD3">
        <w:rPr>
          <w:bCs/>
          <w:sz w:val="22"/>
          <w:szCs w:val="22"/>
          <w:lang w:val="sr-Latn-ME"/>
        </w:rPr>
        <w:t>e rekonstitucije, suspenzija ima b</w:t>
      </w:r>
      <w:r w:rsidR="004B2385" w:rsidRPr="00BF3DD3">
        <w:rPr>
          <w:bCs/>
          <w:sz w:val="22"/>
          <w:szCs w:val="22"/>
          <w:lang w:val="sr-Latn-ME"/>
        </w:rPr>
        <w:t>j</w:t>
      </w:r>
      <w:r w:rsidRPr="00BF3DD3">
        <w:rPr>
          <w:bCs/>
          <w:sz w:val="22"/>
          <w:szCs w:val="22"/>
          <w:lang w:val="sr-Latn-ME"/>
        </w:rPr>
        <w:t>eličasto-zamućen izgled.</w:t>
      </w:r>
    </w:p>
    <w:p w14:paraId="24824D45" w14:textId="77777777" w:rsidR="00452E9D" w:rsidRPr="00BF3DD3" w:rsidRDefault="00452E9D" w:rsidP="00F65D91">
      <w:pPr>
        <w:tabs>
          <w:tab w:val="left" w:pos="540"/>
          <w:tab w:val="left" w:pos="569"/>
        </w:tabs>
        <w:jc w:val="both"/>
        <w:rPr>
          <w:bCs/>
          <w:sz w:val="22"/>
          <w:szCs w:val="22"/>
          <w:lang w:val="sr-Latn-ME"/>
        </w:rPr>
      </w:pPr>
    </w:p>
    <w:p w14:paraId="35DB1C0B" w14:textId="3F2001E4" w:rsidR="00411B4B" w:rsidRPr="00BF3DD3" w:rsidRDefault="00411B4B" w:rsidP="00F65D91">
      <w:pPr>
        <w:tabs>
          <w:tab w:val="left" w:pos="540"/>
          <w:tab w:val="left" w:pos="569"/>
        </w:tabs>
        <w:jc w:val="both"/>
        <w:rPr>
          <w:b/>
          <w:bCs/>
          <w:sz w:val="22"/>
          <w:szCs w:val="22"/>
          <w:lang w:val="sr-Latn-ME"/>
        </w:rPr>
      </w:pPr>
      <w:r w:rsidRPr="00BF3DD3">
        <w:rPr>
          <w:b/>
          <w:bCs/>
          <w:sz w:val="22"/>
          <w:szCs w:val="22"/>
          <w:lang w:val="sr-Latn-ME"/>
        </w:rPr>
        <w:t xml:space="preserve">4.3. </w:t>
      </w:r>
      <w:r w:rsidR="00480FB1" w:rsidRPr="00BF3DD3">
        <w:rPr>
          <w:b/>
          <w:bCs/>
          <w:sz w:val="22"/>
          <w:szCs w:val="22"/>
          <w:lang w:val="sr-Latn-ME"/>
        </w:rPr>
        <w:tab/>
      </w:r>
      <w:r w:rsidRPr="00BF3DD3">
        <w:rPr>
          <w:b/>
          <w:bCs/>
          <w:sz w:val="22"/>
          <w:szCs w:val="22"/>
          <w:lang w:val="sr-Latn-ME"/>
        </w:rPr>
        <w:t>Kontraindikacije</w:t>
      </w:r>
    </w:p>
    <w:p w14:paraId="169747E5" w14:textId="44ADDFA0" w:rsidR="00751B93" w:rsidRPr="00BF3DD3" w:rsidRDefault="00751B93" w:rsidP="00F65D91">
      <w:pPr>
        <w:tabs>
          <w:tab w:val="left" w:pos="540"/>
          <w:tab w:val="left" w:pos="569"/>
        </w:tabs>
        <w:jc w:val="both"/>
        <w:rPr>
          <w:b/>
          <w:bCs/>
          <w:sz w:val="22"/>
          <w:szCs w:val="22"/>
          <w:lang w:val="sr-Latn-ME"/>
        </w:rPr>
      </w:pPr>
    </w:p>
    <w:p w14:paraId="5D9C09F5" w14:textId="6D9F3A77" w:rsidR="00D01316" w:rsidRPr="00BF3DD3" w:rsidRDefault="004760A7" w:rsidP="00F65D91">
      <w:pPr>
        <w:tabs>
          <w:tab w:val="left" w:pos="540"/>
          <w:tab w:val="left" w:pos="569"/>
        </w:tabs>
        <w:jc w:val="both"/>
        <w:rPr>
          <w:sz w:val="22"/>
          <w:szCs w:val="22"/>
          <w:lang w:val="sr-Latn-ME"/>
        </w:rPr>
      </w:pPr>
      <w:r w:rsidRPr="00BF3DD3">
        <w:rPr>
          <w:sz w:val="22"/>
          <w:szCs w:val="22"/>
          <w:lang w:val="sr-Latn-ME"/>
        </w:rPr>
        <w:t xml:space="preserve">- </w:t>
      </w:r>
      <w:r w:rsidR="00751B93" w:rsidRPr="00BF3DD3">
        <w:rPr>
          <w:sz w:val="22"/>
          <w:szCs w:val="22"/>
          <w:lang w:val="sr-Latn-ME"/>
        </w:rPr>
        <w:t>Preosjetljivost</w:t>
      </w:r>
      <w:r w:rsidR="00D01316" w:rsidRPr="00BF3DD3">
        <w:rPr>
          <w:sz w:val="22"/>
          <w:szCs w:val="22"/>
          <w:lang w:val="sr-Latn-ME"/>
        </w:rPr>
        <w:t xml:space="preserve"> na</w:t>
      </w:r>
      <w:r w:rsidR="00751B93" w:rsidRPr="00BF3DD3">
        <w:rPr>
          <w:sz w:val="22"/>
          <w:szCs w:val="22"/>
          <w:lang w:val="sr-Latn-ME"/>
        </w:rPr>
        <w:t>:</w:t>
      </w:r>
    </w:p>
    <w:p w14:paraId="28367A54" w14:textId="45A7206E" w:rsidR="00D01316" w:rsidRPr="00BF3DD3" w:rsidRDefault="00D01316" w:rsidP="00F65D91">
      <w:pPr>
        <w:tabs>
          <w:tab w:val="left" w:pos="540"/>
          <w:tab w:val="left" w:pos="569"/>
        </w:tabs>
        <w:jc w:val="both"/>
        <w:rPr>
          <w:sz w:val="22"/>
          <w:szCs w:val="22"/>
          <w:lang w:val="sr-Latn-ME"/>
        </w:rPr>
      </w:pPr>
      <w:r w:rsidRPr="00BF3DD3">
        <w:rPr>
          <w:sz w:val="22"/>
          <w:szCs w:val="22"/>
          <w:lang w:val="sr-Latn-ME"/>
        </w:rPr>
        <w:t>•</w:t>
      </w:r>
      <w:r w:rsidRPr="00BF3DD3">
        <w:rPr>
          <w:sz w:val="22"/>
          <w:szCs w:val="22"/>
          <w:lang w:val="sr-Latn-ME"/>
        </w:rPr>
        <w:tab/>
        <w:t xml:space="preserve">aktivne supstance ili na bilo koju od pomoćnih supstanci navedenih u </w:t>
      </w:r>
      <w:r w:rsidR="00797B65" w:rsidRPr="00BF3DD3">
        <w:rPr>
          <w:sz w:val="22"/>
          <w:szCs w:val="22"/>
          <w:lang w:val="sr-Latn-ME"/>
        </w:rPr>
        <w:t>dijelu</w:t>
      </w:r>
      <w:r w:rsidRPr="00BF3DD3">
        <w:rPr>
          <w:sz w:val="22"/>
          <w:szCs w:val="22"/>
          <w:lang w:val="sr-Latn-ME"/>
        </w:rPr>
        <w:t xml:space="preserve"> 6.1</w:t>
      </w:r>
    </w:p>
    <w:p w14:paraId="43B6C165" w14:textId="77777777" w:rsidR="00797B65" w:rsidRPr="00BF3DD3" w:rsidRDefault="00D01316" w:rsidP="00F65D91">
      <w:pPr>
        <w:tabs>
          <w:tab w:val="left" w:pos="540"/>
          <w:tab w:val="left" w:pos="569"/>
        </w:tabs>
        <w:jc w:val="both"/>
        <w:rPr>
          <w:sz w:val="22"/>
          <w:szCs w:val="22"/>
          <w:lang w:val="sr-Latn-ME"/>
        </w:rPr>
      </w:pPr>
      <w:r w:rsidRPr="00BF3DD3">
        <w:rPr>
          <w:sz w:val="22"/>
          <w:szCs w:val="22"/>
          <w:lang w:val="sr-Latn-ME"/>
        </w:rPr>
        <w:t>•</w:t>
      </w:r>
      <w:r w:rsidRPr="00BF3DD3">
        <w:rPr>
          <w:sz w:val="22"/>
          <w:szCs w:val="22"/>
          <w:lang w:val="sr-Latn-ME"/>
        </w:rPr>
        <w:tab/>
        <w:t>neke od rezidua iz proizvodnog procesa koje mogu biti prisutne u tragovima i nemoguće ih je detektovati (glutaraldehid, neomicin, streptomicin i polimiksin B)</w:t>
      </w:r>
    </w:p>
    <w:p w14:paraId="6058990D" w14:textId="59C45E54" w:rsidR="00797B65" w:rsidRPr="00BF3DD3" w:rsidRDefault="00822E63" w:rsidP="00F65D91">
      <w:pPr>
        <w:tabs>
          <w:tab w:val="left" w:pos="540"/>
          <w:tab w:val="left" w:pos="569"/>
        </w:tabs>
        <w:jc w:val="both"/>
        <w:rPr>
          <w:sz w:val="22"/>
          <w:szCs w:val="22"/>
          <w:lang w:val="sr-Latn-ME"/>
        </w:rPr>
      </w:pPr>
      <w:r w:rsidRPr="00BF3DD3">
        <w:rPr>
          <w:sz w:val="22"/>
          <w:szCs w:val="22"/>
          <w:lang w:val="sr-Latn-ME"/>
        </w:rPr>
        <w:t>•</w:t>
      </w:r>
      <w:r w:rsidR="00D01316" w:rsidRPr="00BF3DD3">
        <w:rPr>
          <w:sz w:val="22"/>
          <w:szCs w:val="22"/>
          <w:lang w:val="sr-Latn-ME"/>
        </w:rPr>
        <w:tab/>
        <w:t>vakcinu protiv velikog kašlja (acelularni i celo-ćelijski pertusis)</w:t>
      </w:r>
    </w:p>
    <w:p w14:paraId="48870222" w14:textId="56BB64F4" w:rsidR="00797B65" w:rsidRPr="00BF3DD3" w:rsidRDefault="00797B65" w:rsidP="00F65D91">
      <w:pPr>
        <w:pStyle w:val="ListParagraph"/>
        <w:numPr>
          <w:ilvl w:val="0"/>
          <w:numId w:val="21"/>
        </w:numPr>
        <w:ind w:left="0" w:firstLine="0"/>
        <w:jc w:val="both"/>
        <w:rPr>
          <w:sz w:val="22"/>
          <w:szCs w:val="22"/>
          <w:lang w:val="sr-Latn-ME"/>
        </w:rPr>
      </w:pPr>
      <w:r w:rsidRPr="00BF3DD3">
        <w:rPr>
          <w:sz w:val="22"/>
          <w:szCs w:val="22"/>
          <w:lang w:val="sr-Latn-ME"/>
        </w:rPr>
        <w:t>Ukoliko su se javile reakcije koje su životno ugrožavajuće nakon prethodne primjene ove vakcine ili vakcine koja sadrži iste suspstance.</w:t>
      </w:r>
    </w:p>
    <w:p w14:paraId="6E6295A0" w14:textId="77777777" w:rsidR="00797B65" w:rsidRPr="00BF3DD3" w:rsidRDefault="00797B65" w:rsidP="00F65D91">
      <w:pPr>
        <w:pStyle w:val="ListParagraph"/>
        <w:numPr>
          <w:ilvl w:val="0"/>
          <w:numId w:val="21"/>
        </w:numPr>
        <w:ind w:left="0" w:firstLine="0"/>
        <w:jc w:val="both"/>
        <w:rPr>
          <w:sz w:val="22"/>
          <w:szCs w:val="22"/>
          <w:lang w:val="sr-Latn-ME"/>
        </w:rPr>
      </w:pPr>
      <w:r w:rsidRPr="00BF3DD3">
        <w:rPr>
          <w:sz w:val="22"/>
          <w:szCs w:val="22"/>
          <w:lang w:val="sr-Latn-ME"/>
        </w:rPr>
        <w:t>Vakcinacija se mora odložiti u slučaju febrilnog stanja ili akutne bolesti.</w:t>
      </w:r>
    </w:p>
    <w:p w14:paraId="5FE2BAB8" w14:textId="77777777" w:rsidR="00797B65" w:rsidRPr="00BF3DD3" w:rsidRDefault="00797B65" w:rsidP="00F65D91">
      <w:pPr>
        <w:pStyle w:val="ListParagraph"/>
        <w:numPr>
          <w:ilvl w:val="0"/>
          <w:numId w:val="21"/>
        </w:numPr>
        <w:ind w:left="0" w:firstLine="0"/>
        <w:jc w:val="both"/>
        <w:rPr>
          <w:sz w:val="22"/>
          <w:szCs w:val="22"/>
          <w:lang w:val="sr-Latn-ME"/>
        </w:rPr>
      </w:pPr>
      <w:r w:rsidRPr="00BF3DD3">
        <w:rPr>
          <w:sz w:val="22"/>
          <w:szCs w:val="22"/>
          <w:lang w:val="sr-Latn-ME"/>
        </w:rPr>
        <w:t>Aktivna encefalopatija.</w:t>
      </w:r>
    </w:p>
    <w:p w14:paraId="395461CE" w14:textId="15F9A00A" w:rsidR="00797B65" w:rsidRPr="00BF3DD3" w:rsidRDefault="00797B65" w:rsidP="00F65D91">
      <w:pPr>
        <w:pStyle w:val="ListParagraph"/>
        <w:numPr>
          <w:ilvl w:val="0"/>
          <w:numId w:val="21"/>
        </w:numPr>
        <w:ind w:left="0" w:firstLine="0"/>
        <w:jc w:val="both"/>
        <w:rPr>
          <w:sz w:val="22"/>
          <w:szCs w:val="22"/>
          <w:lang w:val="sr-Latn-ME"/>
        </w:rPr>
      </w:pPr>
      <w:r w:rsidRPr="00BF3DD3">
        <w:rPr>
          <w:sz w:val="22"/>
          <w:szCs w:val="22"/>
          <w:lang w:val="sr-Latn-ME"/>
        </w:rPr>
        <w:t>Encefalopatija koja se pojavi u periodu od 7 dana nakon primjene prethodne doze neke od vakcina koje sadrže antigene velikog kašlja (acelularni ili celo-ćelijski pertusis).</w:t>
      </w:r>
    </w:p>
    <w:p w14:paraId="31CFB2E1" w14:textId="77777777" w:rsidR="0072020E" w:rsidRPr="00BF3DD3" w:rsidRDefault="0072020E" w:rsidP="00F65D91">
      <w:pPr>
        <w:tabs>
          <w:tab w:val="left" w:pos="540"/>
          <w:tab w:val="left" w:pos="569"/>
        </w:tabs>
        <w:jc w:val="both"/>
        <w:rPr>
          <w:bCs/>
          <w:sz w:val="22"/>
          <w:szCs w:val="22"/>
          <w:lang w:val="sr-Latn-ME"/>
        </w:rPr>
      </w:pPr>
    </w:p>
    <w:p w14:paraId="080E3643" w14:textId="497F89FF" w:rsidR="00411B4B" w:rsidRPr="00BF3DD3" w:rsidRDefault="00411B4B" w:rsidP="00F65D91">
      <w:pPr>
        <w:tabs>
          <w:tab w:val="left" w:pos="540"/>
          <w:tab w:val="left" w:pos="569"/>
        </w:tabs>
        <w:jc w:val="both"/>
        <w:rPr>
          <w:b/>
          <w:bCs/>
          <w:sz w:val="22"/>
          <w:szCs w:val="22"/>
          <w:lang w:val="sr-Latn-ME"/>
        </w:rPr>
      </w:pPr>
      <w:r w:rsidRPr="00BF3DD3">
        <w:rPr>
          <w:b/>
          <w:bCs/>
          <w:sz w:val="22"/>
          <w:szCs w:val="22"/>
          <w:lang w:val="sr-Latn-ME"/>
        </w:rPr>
        <w:t xml:space="preserve">4.4. </w:t>
      </w:r>
      <w:r w:rsidR="00480FB1" w:rsidRPr="00BF3DD3">
        <w:rPr>
          <w:b/>
          <w:bCs/>
          <w:sz w:val="22"/>
          <w:szCs w:val="22"/>
          <w:lang w:val="sr-Latn-ME"/>
        </w:rPr>
        <w:tab/>
      </w:r>
      <w:r w:rsidRPr="00BF3DD3">
        <w:rPr>
          <w:b/>
          <w:bCs/>
          <w:sz w:val="22"/>
          <w:szCs w:val="22"/>
          <w:lang w:val="sr-Latn-ME"/>
        </w:rPr>
        <w:t>Posebna upozorenja i mjere opreza pri upotrebi lijeka</w:t>
      </w:r>
    </w:p>
    <w:p w14:paraId="3CDDD2EE" w14:textId="24F1BF64" w:rsidR="005D0E46" w:rsidRPr="00BF3DD3" w:rsidRDefault="005D0E46" w:rsidP="00F65D91">
      <w:pPr>
        <w:tabs>
          <w:tab w:val="left" w:pos="540"/>
          <w:tab w:val="left" w:pos="569"/>
        </w:tabs>
        <w:jc w:val="both"/>
        <w:rPr>
          <w:b/>
          <w:bCs/>
          <w:sz w:val="22"/>
          <w:szCs w:val="22"/>
          <w:lang w:val="sr-Latn-ME"/>
        </w:rPr>
      </w:pPr>
    </w:p>
    <w:p w14:paraId="775141BC" w14:textId="5EB68638" w:rsidR="005D0E46" w:rsidRPr="00BF3DD3" w:rsidRDefault="005D0E46" w:rsidP="00F65D91">
      <w:pPr>
        <w:jc w:val="both"/>
        <w:rPr>
          <w:sz w:val="22"/>
          <w:szCs w:val="22"/>
          <w:lang w:val="sr-Latn-ME"/>
        </w:rPr>
      </w:pPr>
      <w:r w:rsidRPr="00BF3DD3">
        <w:rPr>
          <w:sz w:val="22"/>
          <w:szCs w:val="22"/>
          <w:lang w:val="sr-Latn-ME"/>
        </w:rPr>
        <w:t>Imunosupresivna terapija ili imunodeficijencija mogu da smanje imunogenost vakcine. Stoga se preporučuje da se vakcinacija odloži do okončanja ove terapije ili do ozdravljenja. Nezavisno od toga, preporučuje se da se vakcinacija obavi kod d</w:t>
      </w:r>
      <w:r w:rsidR="006A4A36" w:rsidRPr="00BF3DD3">
        <w:rPr>
          <w:sz w:val="22"/>
          <w:szCs w:val="22"/>
          <w:lang w:val="sr-Latn-ME"/>
        </w:rPr>
        <w:t>j</w:t>
      </w:r>
      <w:r w:rsidRPr="00BF3DD3">
        <w:rPr>
          <w:sz w:val="22"/>
          <w:szCs w:val="22"/>
          <w:lang w:val="sr-Latn-ME"/>
        </w:rPr>
        <w:t>ece sa hroničnom imunodeficijencijom, npr. HIV infekcijom, uprkos potencijalno smanjenom odgovoru antit</w:t>
      </w:r>
      <w:r w:rsidR="004B2385" w:rsidRPr="00BF3DD3">
        <w:rPr>
          <w:sz w:val="22"/>
          <w:szCs w:val="22"/>
          <w:lang w:val="sr-Latn-ME"/>
        </w:rPr>
        <w:t>i</w:t>
      </w:r>
      <w:r w:rsidR="00822E63" w:rsidRPr="00BF3DD3">
        <w:rPr>
          <w:sz w:val="22"/>
          <w:szCs w:val="22"/>
          <w:lang w:val="sr-Latn-ME"/>
        </w:rPr>
        <w:t>j</w:t>
      </w:r>
      <w:r w:rsidRPr="00BF3DD3">
        <w:rPr>
          <w:sz w:val="22"/>
          <w:szCs w:val="22"/>
          <w:lang w:val="sr-Latn-ME"/>
        </w:rPr>
        <w:t>ela.</w:t>
      </w:r>
    </w:p>
    <w:p w14:paraId="35E02264" w14:textId="77777777" w:rsidR="00822E63" w:rsidRPr="00BF3DD3" w:rsidRDefault="00822E63" w:rsidP="00F65D91">
      <w:pPr>
        <w:jc w:val="both"/>
        <w:rPr>
          <w:sz w:val="22"/>
          <w:szCs w:val="22"/>
          <w:lang w:val="sr-Latn-ME"/>
        </w:rPr>
      </w:pPr>
    </w:p>
    <w:p w14:paraId="44EB3204" w14:textId="40DA0A5B" w:rsidR="006A4A36" w:rsidRPr="00BF3DD3" w:rsidRDefault="006A4A36" w:rsidP="00F65D91">
      <w:pPr>
        <w:jc w:val="both"/>
        <w:rPr>
          <w:sz w:val="22"/>
          <w:szCs w:val="22"/>
          <w:lang w:val="sr-Latn-ME"/>
        </w:rPr>
      </w:pPr>
      <w:r w:rsidRPr="00BF3DD3">
        <w:rPr>
          <w:sz w:val="22"/>
          <w:szCs w:val="22"/>
          <w:lang w:val="sr-Latn-ME"/>
        </w:rPr>
        <w:t xml:space="preserve">Ukoliko se nakon primanja prethodne vakcine koja sadrži toksoid tetanusa, javi sindrom </w:t>
      </w:r>
      <w:r w:rsidRPr="00BF3DD3">
        <w:rPr>
          <w:i/>
          <w:iCs/>
          <w:sz w:val="22"/>
          <w:szCs w:val="22"/>
          <w:lang w:val="sr-Latn-ME"/>
        </w:rPr>
        <w:t>Guillain-Barré</w:t>
      </w:r>
      <w:r w:rsidRPr="00BF3DD3">
        <w:rPr>
          <w:sz w:val="22"/>
          <w:szCs w:val="22"/>
          <w:lang w:val="sr-Latn-ME"/>
        </w:rPr>
        <w:t xml:space="preserve"> ili brahijalni neuritis, odluka o primjeni bilo koje vakcine koja sadrži toksoid tetanusa mora da se zasniva na pažljivoj procjeni odnosa potencijalnih korisnih dejstava i mogućih rizika. Vakcinacija je, obično, opravdana kod odojčadi sa nepotpunim programom primarne imunizacije (tj. koja su primila manje od tri doze).</w:t>
      </w:r>
    </w:p>
    <w:p w14:paraId="4A33E1E8" w14:textId="77777777" w:rsidR="00C62FD1" w:rsidRPr="00BF3DD3" w:rsidRDefault="00C62FD1" w:rsidP="00F65D91">
      <w:pPr>
        <w:tabs>
          <w:tab w:val="left" w:pos="540"/>
          <w:tab w:val="left" w:pos="569"/>
        </w:tabs>
        <w:jc w:val="both"/>
        <w:rPr>
          <w:sz w:val="22"/>
          <w:szCs w:val="22"/>
          <w:lang w:val="sr-Latn-ME"/>
        </w:rPr>
      </w:pPr>
    </w:p>
    <w:p w14:paraId="6C8072EE" w14:textId="3853C179" w:rsidR="006A4A36" w:rsidRPr="00BF3DD3" w:rsidRDefault="006A4A36" w:rsidP="00F65D91">
      <w:pPr>
        <w:tabs>
          <w:tab w:val="left" w:pos="540"/>
          <w:tab w:val="left" w:pos="569"/>
        </w:tabs>
        <w:jc w:val="both"/>
        <w:rPr>
          <w:sz w:val="22"/>
          <w:szCs w:val="22"/>
          <w:lang w:val="sr-Latn-ME"/>
        </w:rPr>
      </w:pPr>
      <w:r w:rsidRPr="00BF3DD3">
        <w:rPr>
          <w:sz w:val="22"/>
          <w:szCs w:val="22"/>
          <w:lang w:val="sr-Latn-ME"/>
        </w:rPr>
        <w:lastRenderedPageBreak/>
        <w:t>Vakcina se ne smije ubrizgati intravaskularno. Pr</w:t>
      </w:r>
      <w:r w:rsidR="005C6D0C" w:rsidRPr="00BF3DD3">
        <w:rPr>
          <w:sz w:val="22"/>
          <w:szCs w:val="22"/>
          <w:lang w:val="sr-Latn-ME"/>
        </w:rPr>
        <w:t>ij</w:t>
      </w:r>
      <w:r w:rsidRPr="00BF3DD3">
        <w:rPr>
          <w:sz w:val="22"/>
          <w:szCs w:val="22"/>
          <w:lang w:val="sr-Latn-ME"/>
        </w:rPr>
        <w:t>e injekcije provjeriti da igla ne penetrira u krvni sud. Intradermalna primjena vakcine nije dozvoljena.</w:t>
      </w:r>
    </w:p>
    <w:p w14:paraId="003206F8" w14:textId="77777777" w:rsidR="00F16645" w:rsidRPr="00BF3DD3" w:rsidRDefault="00F16645" w:rsidP="00F65D91">
      <w:pPr>
        <w:tabs>
          <w:tab w:val="left" w:pos="540"/>
          <w:tab w:val="left" w:pos="569"/>
        </w:tabs>
        <w:jc w:val="both"/>
        <w:rPr>
          <w:sz w:val="22"/>
          <w:szCs w:val="22"/>
          <w:lang w:val="sr-Latn-ME"/>
        </w:rPr>
      </w:pPr>
    </w:p>
    <w:p w14:paraId="430D8853" w14:textId="004E6324" w:rsidR="00751B93" w:rsidRPr="00BF3DD3" w:rsidRDefault="006A4A36" w:rsidP="00F65D91">
      <w:pPr>
        <w:tabs>
          <w:tab w:val="left" w:pos="540"/>
          <w:tab w:val="left" w:pos="569"/>
        </w:tabs>
        <w:jc w:val="both"/>
        <w:rPr>
          <w:sz w:val="22"/>
          <w:szCs w:val="22"/>
          <w:lang w:val="sr-Latn-ME"/>
        </w:rPr>
      </w:pPr>
      <w:r w:rsidRPr="00BF3DD3">
        <w:rPr>
          <w:sz w:val="22"/>
          <w:szCs w:val="22"/>
          <w:lang w:val="sr-Latn-ME"/>
        </w:rPr>
        <w:t>Kao parenteralna vakcina, P</w:t>
      </w:r>
      <w:r w:rsidR="002C7C30" w:rsidRPr="00BF3DD3">
        <w:rPr>
          <w:sz w:val="22"/>
          <w:szCs w:val="22"/>
          <w:lang w:val="sr-Latn-ME"/>
        </w:rPr>
        <w:t>entaxim</w:t>
      </w:r>
      <w:r w:rsidRPr="00BF3DD3">
        <w:rPr>
          <w:sz w:val="22"/>
          <w:szCs w:val="22"/>
          <w:lang w:val="sr-Latn-ME"/>
        </w:rPr>
        <w:t xml:space="preserve"> se mora oprezno primjenjivati kod osoba sa trombocitopenijom ili poremećajem hemostaze, s obzirom na to da se posl</w:t>
      </w:r>
      <w:r w:rsidR="004B2385" w:rsidRPr="00BF3DD3">
        <w:rPr>
          <w:sz w:val="22"/>
          <w:szCs w:val="22"/>
          <w:lang w:val="sr-Latn-ME"/>
        </w:rPr>
        <w:t>ij</w:t>
      </w:r>
      <w:r w:rsidRPr="00BF3DD3">
        <w:rPr>
          <w:sz w:val="22"/>
          <w:szCs w:val="22"/>
          <w:lang w:val="sr-Latn-ME"/>
        </w:rPr>
        <w:t>e intramuskularne primjene, kod ovih osoba može javiti krvarenje.</w:t>
      </w:r>
    </w:p>
    <w:p w14:paraId="6EF738BD" w14:textId="77777777" w:rsidR="006A4A36" w:rsidRPr="00BF3DD3" w:rsidRDefault="006A4A36" w:rsidP="00F65D91">
      <w:pPr>
        <w:tabs>
          <w:tab w:val="left" w:pos="540"/>
          <w:tab w:val="left" w:pos="569"/>
        </w:tabs>
        <w:jc w:val="both"/>
        <w:rPr>
          <w:sz w:val="22"/>
          <w:szCs w:val="22"/>
          <w:lang w:val="sr-Latn-ME"/>
        </w:rPr>
      </w:pPr>
    </w:p>
    <w:p w14:paraId="08652B50" w14:textId="23D239E7" w:rsidR="006A4A36" w:rsidRPr="00BF3DD3" w:rsidRDefault="006A4A36" w:rsidP="00F65D91">
      <w:pPr>
        <w:tabs>
          <w:tab w:val="left" w:pos="540"/>
          <w:tab w:val="left" w:pos="569"/>
        </w:tabs>
        <w:jc w:val="both"/>
        <w:rPr>
          <w:sz w:val="22"/>
          <w:szCs w:val="22"/>
          <w:lang w:val="sr-Latn-ME"/>
        </w:rPr>
      </w:pPr>
      <w:r w:rsidRPr="00BF3DD3">
        <w:rPr>
          <w:sz w:val="22"/>
          <w:szCs w:val="22"/>
          <w:lang w:val="sr-Latn-ME"/>
        </w:rPr>
        <w:t>Vakcinaciji mora da prethodi skrining zdravstvene istorije primaoca (ovo se posebno odnosi na istoriju imunizacije i eventualne neželjene događaje koji su se javili posl</w:t>
      </w:r>
      <w:r w:rsidR="004B2385" w:rsidRPr="00BF3DD3">
        <w:rPr>
          <w:sz w:val="22"/>
          <w:szCs w:val="22"/>
          <w:lang w:val="sr-Latn-ME"/>
        </w:rPr>
        <w:t>ij</w:t>
      </w:r>
      <w:r w:rsidRPr="00BF3DD3">
        <w:rPr>
          <w:sz w:val="22"/>
          <w:szCs w:val="22"/>
          <w:lang w:val="sr-Latn-ME"/>
        </w:rPr>
        <w:t>e prethodne imunizacije), kao i klinički pregled.</w:t>
      </w:r>
    </w:p>
    <w:p w14:paraId="3FA00299" w14:textId="77777777" w:rsidR="00923187" w:rsidRPr="00BF3DD3" w:rsidRDefault="00923187" w:rsidP="00F65D91">
      <w:pPr>
        <w:tabs>
          <w:tab w:val="left" w:pos="540"/>
          <w:tab w:val="left" w:pos="569"/>
        </w:tabs>
        <w:jc w:val="both"/>
        <w:rPr>
          <w:sz w:val="22"/>
          <w:szCs w:val="22"/>
          <w:lang w:val="sr-Latn-ME"/>
        </w:rPr>
      </w:pPr>
    </w:p>
    <w:p w14:paraId="02D53CAC" w14:textId="5D639228" w:rsidR="00923187" w:rsidRPr="00BF3DD3" w:rsidRDefault="00923187" w:rsidP="00F65D91">
      <w:pPr>
        <w:tabs>
          <w:tab w:val="left" w:pos="540"/>
          <w:tab w:val="left" w:pos="569"/>
        </w:tabs>
        <w:jc w:val="both"/>
        <w:rPr>
          <w:sz w:val="22"/>
          <w:szCs w:val="22"/>
          <w:lang w:val="sr-Latn-ME"/>
        </w:rPr>
      </w:pPr>
      <w:r w:rsidRPr="00BF3DD3">
        <w:rPr>
          <w:sz w:val="22"/>
          <w:szCs w:val="22"/>
          <w:lang w:val="sr-Latn-ME"/>
        </w:rPr>
        <w:t>Sinkopa može nastupiti nakon ili čak prije bilo koje vakcinacije kao psihogena reakcija na ubod injekcijskom iglom. Potrebno je osigurati postojanje i sprovođenje mjera sprečavanja pada i nastanka povreda uzrokovanih nesvjesticom, te zbrinjavanje sinkopalnih reakcija.</w:t>
      </w:r>
    </w:p>
    <w:p w14:paraId="3978F9C3" w14:textId="77777777" w:rsidR="00822E63" w:rsidRPr="00BF3DD3" w:rsidRDefault="00822E63" w:rsidP="00F65D91">
      <w:pPr>
        <w:tabs>
          <w:tab w:val="left" w:pos="540"/>
          <w:tab w:val="left" w:pos="569"/>
        </w:tabs>
        <w:jc w:val="both"/>
        <w:rPr>
          <w:sz w:val="22"/>
          <w:szCs w:val="22"/>
          <w:lang w:val="sr-Latn-ME"/>
        </w:rPr>
      </w:pPr>
    </w:p>
    <w:p w14:paraId="0D0CF46C" w14:textId="4226CEE6" w:rsidR="00751B93" w:rsidRPr="00BF3DD3" w:rsidRDefault="006A4A36" w:rsidP="00F65D91">
      <w:pPr>
        <w:tabs>
          <w:tab w:val="left" w:pos="540"/>
          <w:tab w:val="left" w:pos="569"/>
        </w:tabs>
        <w:jc w:val="both"/>
        <w:rPr>
          <w:sz w:val="22"/>
          <w:szCs w:val="22"/>
          <w:lang w:val="sr-Latn-ME"/>
        </w:rPr>
      </w:pPr>
      <w:r w:rsidRPr="00BF3DD3">
        <w:rPr>
          <w:sz w:val="22"/>
          <w:szCs w:val="22"/>
          <w:lang w:val="sr-Latn-ME"/>
        </w:rPr>
        <w:t>Odluku o nastavku primjene sl</w:t>
      </w:r>
      <w:r w:rsidR="00157D51" w:rsidRPr="00BF3DD3">
        <w:rPr>
          <w:sz w:val="22"/>
          <w:szCs w:val="22"/>
          <w:lang w:val="sr-Latn-ME"/>
        </w:rPr>
        <w:t>j</w:t>
      </w:r>
      <w:r w:rsidRPr="00BF3DD3">
        <w:rPr>
          <w:sz w:val="22"/>
          <w:szCs w:val="22"/>
          <w:lang w:val="sr-Latn-ME"/>
        </w:rPr>
        <w:t>edećih doza vakcine koja sadrži pertusis komponentu treba pažljivo razmotriti, ako se zna da se neki od sl</w:t>
      </w:r>
      <w:r w:rsidR="00157D51" w:rsidRPr="00BF3DD3">
        <w:rPr>
          <w:sz w:val="22"/>
          <w:szCs w:val="22"/>
          <w:lang w:val="sr-Latn-ME"/>
        </w:rPr>
        <w:t>j</w:t>
      </w:r>
      <w:r w:rsidRPr="00BF3DD3">
        <w:rPr>
          <w:sz w:val="22"/>
          <w:szCs w:val="22"/>
          <w:lang w:val="sr-Latn-ME"/>
        </w:rPr>
        <w:t>edećih događaja javio i bio vremenski povezan sa prethodnom primjenom vakcine koja sadrži pertusis komponentu:</w:t>
      </w:r>
    </w:p>
    <w:p w14:paraId="26A594BD" w14:textId="3947D4A0" w:rsidR="006A4A36" w:rsidRPr="00BF3DD3" w:rsidRDefault="006A4A36" w:rsidP="00F65D91">
      <w:pPr>
        <w:tabs>
          <w:tab w:val="left" w:pos="540"/>
          <w:tab w:val="left" w:pos="569"/>
        </w:tabs>
        <w:jc w:val="both"/>
        <w:rPr>
          <w:sz w:val="22"/>
          <w:szCs w:val="22"/>
          <w:lang w:val="sr-Latn-ME"/>
        </w:rPr>
      </w:pPr>
    </w:p>
    <w:p w14:paraId="368037B2" w14:textId="653A2FCE" w:rsidR="006A4A36" w:rsidRPr="00BF3DD3" w:rsidRDefault="006A4A36" w:rsidP="00F65D91">
      <w:pPr>
        <w:tabs>
          <w:tab w:val="left" w:pos="540"/>
          <w:tab w:val="left" w:pos="569"/>
        </w:tabs>
        <w:jc w:val="both"/>
        <w:rPr>
          <w:sz w:val="22"/>
          <w:szCs w:val="22"/>
          <w:lang w:val="sr-Latn-ME"/>
        </w:rPr>
      </w:pPr>
      <w:r w:rsidRPr="00BF3DD3">
        <w:rPr>
          <w:sz w:val="22"/>
          <w:szCs w:val="22"/>
          <w:lang w:val="sr-Latn-ME"/>
        </w:rPr>
        <w:t>•</w:t>
      </w:r>
      <w:r w:rsidRPr="00BF3DD3">
        <w:rPr>
          <w:sz w:val="22"/>
          <w:szCs w:val="22"/>
          <w:lang w:val="sr-Latn-ME"/>
        </w:rPr>
        <w:tab/>
        <w:t>T</w:t>
      </w:r>
      <w:r w:rsidR="005C6D0C" w:rsidRPr="00BF3DD3">
        <w:rPr>
          <w:sz w:val="22"/>
          <w:szCs w:val="22"/>
          <w:lang w:val="sr-Latn-ME"/>
        </w:rPr>
        <w:t>j</w:t>
      </w:r>
      <w:r w:rsidRPr="00BF3DD3">
        <w:rPr>
          <w:sz w:val="22"/>
          <w:szCs w:val="22"/>
          <w:lang w:val="sr-Latn-ME"/>
        </w:rPr>
        <w:t xml:space="preserve">elesna temperatura ≥ 40 ˚C u periodu </w:t>
      </w:r>
      <w:r w:rsidR="001A3CD1" w:rsidRPr="00BF3DD3">
        <w:rPr>
          <w:sz w:val="22"/>
          <w:szCs w:val="22"/>
          <w:lang w:val="sr-Latn-ME"/>
        </w:rPr>
        <w:t xml:space="preserve">od </w:t>
      </w:r>
      <w:r w:rsidRPr="00BF3DD3">
        <w:rPr>
          <w:sz w:val="22"/>
          <w:szCs w:val="22"/>
          <w:lang w:val="sr-Latn-ME"/>
        </w:rPr>
        <w:t>48 časova, koja se ne može objasniti drugim poznatim uzrokom;</w:t>
      </w:r>
    </w:p>
    <w:p w14:paraId="6FE586D2" w14:textId="4FDCA02E" w:rsidR="006A4A36" w:rsidRPr="00BF3DD3" w:rsidRDefault="006A4A36" w:rsidP="00F65D91">
      <w:pPr>
        <w:tabs>
          <w:tab w:val="left" w:pos="540"/>
          <w:tab w:val="left" w:pos="569"/>
        </w:tabs>
        <w:jc w:val="both"/>
        <w:rPr>
          <w:sz w:val="22"/>
          <w:szCs w:val="22"/>
          <w:lang w:val="sr-Latn-ME"/>
        </w:rPr>
      </w:pPr>
      <w:r w:rsidRPr="00BF3DD3">
        <w:rPr>
          <w:sz w:val="22"/>
          <w:szCs w:val="22"/>
          <w:lang w:val="sr-Latn-ME"/>
        </w:rPr>
        <w:t>•</w:t>
      </w:r>
      <w:r w:rsidRPr="00BF3DD3">
        <w:rPr>
          <w:sz w:val="22"/>
          <w:szCs w:val="22"/>
          <w:lang w:val="sr-Latn-ME"/>
        </w:rPr>
        <w:tab/>
        <w:t>Kolaps ili stanje slično šoku (hipotonična-hiporesponzivna epizoda) u periodu od 48 sati poslije vakcinacije;</w:t>
      </w:r>
    </w:p>
    <w:p w14:paraId="53721A5A" w14:textId="652E33D4" w:rsidR="006A4A36" w:rsidRPr="00BF3DD3" w:rsidRDefault="006A4A36" w:rsidP="00F65D91">
      <w:pPr>
        <w:tabs>
          <w:tab w:val="left" w:pos="540"/>
          <w:tab w:val="left" w:pos="569"/>
        </w:tabs>
        <w:jc w:val="both"/>
        <w:rPr>
          <w:sz w:val="22"/>
          <w:szCs w:val="22"/>
          <w:lang w:val="sr-Latn-ME"/>
        </w:rPr>
      </w:pPr>
      <w:r w:rsidRPr="00BF3DD3">
        <w:rPr>
          <w:sz w:val="22"/>
          <w:szCs w:val="22"/>
          <w:lang w:val="sr-Latn-ME"/>
        </w:rPr>
        <w:t>•</w:t>
      </w:r>
      <w:r w:rsidRPr="00BF3DD3">
        <w:rPr>
          <w:sz w:val="22"/>
          <w:szCs w:val="22"/>
          <w:lang w:val="sr-Latn-ME"/>
        </w:rPr>
        <w:tab/>
        <w:t>Uporan plač koji se ne smiruje i traje ≥ 3 sata, koji se javi u periodu od 48 sati nakon vakcinacije;</w:t>
      </w:r>
    </w:p>
    <w:p w14:paraId="13B4E049" w14:textId="4841A9EC" w:rsidR="006A4A36" w:rsidRPr="00BF3DD3" w:rsidRDefault="006A4A36" w:rsidP="00F65D91">
      <w:pPr>
        <w:tabs>
          <w:tab w:val="left" w:pos="540"/>
          <w:tab w:val="left" w:pos="569"/>
        </w:tabs>
        <w:jc w:val="both"/>
        <w:rPr>
          <w:sz w:val="22"/>
          <w:szCs w:val="22"/>
          <w:lang w:val="sr-Latn-ME"/>
        </w:rPr>
      </w:pPr>
      <w:r w:rsidRPr="00BF3DD3">
        <w:rPr>
          <w:sz w:val="22"/>
          <w:szCs w:val="22"/>
          <w:lang w:val="sr-Latn-ME"/>
        </w:rPr>
        <w:t>•</w:t>
      </w:r>
      <w:r w:rsidRPr="00BF3DD3">
        <w:rPr>
          <w:sz w:val="22"/>
          <w:szCs w:val="22"/>
          <w:lang w:val="sr-Latn-ME"/>
        </w:rPr>
        <w:tab/>
        <w:t>Konvulzije sa ili bez groznice, koje su se javile u periodu od 3 dana posl</w:t>
      </w:r>
      <w:r w:rsidR="001A3CD1" w:rsidRPr="00BF3DD3">
        <w:rPr>
          <w:sz w:val="22"/>
          <w:szCs w:val="22"/>
          <w:lang w:val="sr-Latn-ME"/>
        </w:rPr>
        <w:t>ij</w:t>
      </w:r>
      <w:r w:rsidRPr="00BF3DD3">
        <w:rPr>
          <w:sz w:val="22"/>
          <w:szCs w:val="22"/>
          <w:lang w:val="sr-Latn-ME"/>
        </w:rPr>
        <w:t>e vakcinacije.</w:t>
      </w:r>
    </w:p>
    <w:p w14:paraId="171462AD" w14:textId="041A31EF" w:rsidR="006A4A36" w:rsidRPr="00BF3DD3" w:rsidRDefault="006A4A36" w:rsidP="00F65D91">
      <w:pPr>
        <w:tabs>
          <w:tab w:val="left" w:pos="540"/>
          <w:tab w:val="left" w:pos="569"/>
        </w:tabs>
        <w:jc w:val="both"/>
        <w:rPr>
          <w:sz w:val="22"/>
          <w:szCs w:val="22"/>
          <w:lang w:val="sr-Latn-ME"/>
        </w:rPr>
      </w:pPr>
    </w:p>
    <w:p w14:paraId="4EBBEA65" w14:textId="004BD27B" w:rsidR="006A4A36" w:rsidRPr="00BF3DD3" w:rsidRDefault="006A4A36" w:rsidP="00F65D91">
      <w:pPr>
        <w:tabs>
          <w:tab w:val="left" w:pos="540"/>
          <w:tab w:val="left" w:pos="569"/>
        </w:tabs>
        <w:jc w:val="both"/>
        <w:rPr>
          <w:sz w:val="22"/>
          <w:szCs w:val="22"/>
          <w:lang w:val="sr-Latn-ME"/>
        </w:rPr>
      </w:pPr>
      <w:r w:rsidRPr="00BF3DD3">
        <w:rPr>
          <w:sz w:val="22"/>
          <w:szCs w:val="22"/>
          <w:lang w:val="sr-Latn-ME"/>
        </w:rPr>
        <w:t>Ranije febrilne konvulzije, koje nijesu u vezi sa prethodnom primjenom vakcine, ne predstavljaju kontraindikaciju za vakcinaciju. U tom slučaju, posebno je važno u periodu od 48 sati posl</w:t>
      </w:r>
      <w:r w:rsidR="001A3CD1" w:rsidRPr="00BF3DD3">
        <w:rPr>
          <w:sz w:val="22"/>
          <w:szCs w:val="22"/>
          <w:lang w:val="sr-Latn-ME"/>
        </w:rPr>
        <w:t>ij</w:t>
      </w:r>
      <w:r w:rsidRPr="00BF3DD3">
        <w:rPr>
          <w:sz w:val="22"/>
          <w:szCs w:val="22"/>
          <w:lang w:val="sr-Latn-ME"/>
        </w:rPr>
        <w:t>e vakcinacije, pratiti t</w:t>
      </w:r>
      <w:r w:rsidR="00822E63" w:rsidRPr="00BF3DD3">
        <w:rPr>
          <w:sz w:val="22"/>
          <w:szCs w:val="22"/>
          <w:lang w:val="sr-Latn-ME"/>
        </w:rPr>
        <w:t>j</w:t>
      </w:r>
      <w:r w:rsidRPr="00BF3DD3">
        <w:rPr>
          <w:sz w:val="22"/>
          <w:szCs w:val="22"/>
          <w:lang w:val="sr-Latn-ME"/>
        </w:rPr>
        <w:t>elesnu temperaturu i prim</w:t>
      </w:r>
      <w:r w:rsidR="005D7FAA" w:rsidRPr="00BF3DD3">
        <w:rPr>
          <w:sz w:val="22"/>
          <w:szCs w:val="22"/>
          <w:lang w:val="sr-Latn-ME"/>
        </w:rPr>
        <w:t>j</w:t>
      </w:r>
      <w:r w:rsidRPr="00BF3DD3">
        <w:rPr>
          <w:sz w:val="22"/>
          <w:szCs w:val="22"/>
          <w:lang w:val="sr-Latn-ME"/>
        </w:rPr>
        <w:t>enjivati terapiju antipireticima.</w:t>
      </w:r>
    </w:p>
    <w:p w14:paraId="299D8715" w14:textId="4A27C44F" w:rsidR="006A4A36" w:rsidRPr="00BF3DD3" w:rsidRDefault="006A4A36" w:rsidP="00F65D91">
      <w:pPr>
        <w:tabs>
          <w:tab w:val="left" w:pos="540"/>
          <w:tab w:val="left" w:pos="569"/>
        </w:tabs>
        <w:jc w:val="both"/>
        <w:rPr>
          <w:sz w:val="22"/>
          <w:szCs w:val="22"/>
          <w:lang w:val="sr-Latn-ME"/>
        </w:rPr>
      </w:pPr>
      <w:r w:rsidRPr="00BF3DD3">
        <w:rPr>
          <w:sz w:val="22"/>
          <w:szCs w:val="22"/>
          <w:lang w:val="sr-Latn-ME"/>
        </w:rPr>
        <w:t>Ranije afebrilne konvulzije, koje ni</w:t>
      </w:r>
      <w:r w:rsidR="005D7FAA" w:rsidRPr="00BF3DD3">
        <w:rPr>
          <w:sz w:val="22"/>
          <w:szCs w:val="22"/>
          <w:lang w:val="sr-Latn-ME"/>
        </w:rPr>
        <w:t>je</w:t>
      </w:r>
      <w:r w:rsidRPr="00BF3DD3">
        <w:rPr>
          <w:sz w:val="22"/>
          <w:szCs w:val="22"/>
          <w:lang w:val="sr-Latn-ME"/>
        </w:rPr>
        <w:t>su bile u vezi sa prethodnom prim</w:t>
      </w:r>
      <w:r w:rsidR="005D7FAA" w:rsidRPr="00BF3DD3">
        <w:rPr>
          <w:sz w:val="22"/>
          <w:szCs w:val="22"/>
          <w:lang w:val="sr-Latn-ME"/>
        </w:rPr>
        <w:t>j</w:t>
      </w:r>
      <w:r w:rsidRPr="00BF3DD3">
        <w:rPr>
          <w:sz w:val="22"/>
          <w:szCs w:val="22"/>
          <w:lang w:val="sr-Latn-ME"/>
        </w:rPr>
        <w:t>enom vakcine moraju se prijaviti, da bi l</w:t>
      </w:r>
      <w:r w:rsidR="0047627A" w:rsidRPr="00BF3DD3">
        <w:rPr>
          <w:sz w:val="22"/>
          <w:szCs w:val="22"/>
          <w:lang w:val="sr-Latn-ME"/>
        </w:rPr>
        <w:t>j</w:t>
      </w:r>
      <w:r w:rsidRPr="00BF3DD3">
        <w:rPr>
          <w:sz w:val="22"/>
          <w:szCs w:val="22"/>
          <w:lang w:val="sr-Latn-ME"/>
        </w:rPr>
        <w:t>ekar specijalista mogao da ih proc</w:t>
      </w:r>
      <w:r w:rsidR="007D6201" w:rsidRPr="00BF3DD3">
        <w:rPr>
          <w:sz w:val="22"/>
          <w:szCs w:val="22"/>
          <w:lang w:val="sr-Latn-ME"/>
        </w:rPr>
        <w:t>i</w:t>
      </w:r>
      <w:r w:rsidR="005D7FAA" w:rsidRPr="00BF3DD3">
        <w:rPr>
          <w:sz w:val="22"/>
          <w:szCs w:val="22"/>
          <w:lang w:val="sr-Latn-ME"/>
        </w:rPr>
        <w:t>j</w:t>
      </w:r>
      <w:r w:rsidRPr="00BF3DD3">
        <w:rPr>
          <w:sz w:val="22"/>
          <w:szCs w:val="22"/>
          <w:lang w:val="sr-Latn-ME"/>
        </w:rPr>
        <w:t>eni pr</w:t>
      </w:r>
      <w:r w:rsidR="0047627A" w:rsidRPr="00BF3DD3">
        <w:rPr>
          <w:sz w:val="22"/>
          <w:szCs w:val="22"/>
          <w:lang w:val="sr-Latn-ME"/>
        </w:rPr>
        <w:t>ij</w:t>
      </w:r>
      <w:r w:rsidRPr="00BF3DD3">
        <w:rPr>
          <w:sz w:val="22"/>
          <w:szCs w:val="22"/>
          <w:lang w:val="sr-Latn-ME"/>
        </w:rPr>
        <w:t>e donošenja odluke o davanju vakcine.</w:t>
      </w:r>
    </w:p>
    <w:p w14:paraId="7F2E7146" w14:textId="77777777" w:rsidR="006A4A36" w:rsidRPr="00BF3DD3" w:rsidRDefault="006A4A36" w:rsidP="00F65D91">
      <w:pPr>
        <w:tabs>
          <w:tab w:val="left" w:pos="540"/>
          <w:tab w:val="left" w:pos="569"/>
        </w:tabs>
        <w:jc w:val="both"/>
        <w:rPr>
          <w:sz w:val="22"/>
          <w:szCs w:val="22"/>
          <w:lang w:val="sr-Latn-ME"/>
        </w:rPr>
      </w:pPr>
    </w:p>
    <w:p w14:paraId="11CAAB63" w14:textId="38872C86" w:rsidR="00751B93" w:rsidRPr="00BF3DD3" w:rsidRDefault="005D7FAA" w:rsidP="00F65D91">
      <w:pPr>
        <w:tabs>
          <w:tab w:val="left" w:pos="540"/>
          <w:tab w:val="left" w:pos="569"/>
        </w:tabs>
        <w:jc w:val="both"/>
        <w:rPr>
          <w:sz w:val="22"/>
          <w:szCs w:val="22"/>
          <w:lang w:val="sr-Latn-ME"/>
        </w:rPr>
      </w:pPr>
      <w:r w:rsidRPr="00BF3DD3">
        <w:rPr>
          <w:sz w:val="22"/>
          <w:szCs w:val="22"/>
          <w:lang w:val="sr-Latn-ME"/>
        </w:rPr>
        <w:t xml:space="preserve">Ukoliko se poslije primjene vakcine koja sadrži komponentu </w:t>
      </w:r>
      <w:r w:rsidRPr="00BF3DD3">
        <w:rPr>
          <w:i/>
          <w:iCs/>
          <w:sz w:val="22"/>
          <w:szCs w:val="22"/>
          <w:lang w:val="sr-Latn-ME"/>
        </w:rPr>
        <w:t>Haemophilus influenzae</w:t>
      </w:r>
      <w:r w:rsidRPr="00BF3DD3">
        <w:rPr>
          <w:sz w:val="22"/>
          <w:szCs w:val="22"/>
          <w:lang w:val="sr-Latn-ME"/>
        </w:rPr>
        <w:t xml:space="preserve"> tip b, jave edematozne reakcije na donjim ekstremitetima, vakcinu protiv difterije- pertusisa - poliomijelitisa i tetanusa </w:t>
      </w:r>
      <w:r w:rsidR="005C6D0C" w:rsidRPr="00BF3DD3">
        <w:rPr>
          <w:sz w:val="22"/>
          <w:szCs w:val="22"/>
          <w:lang w:val="sr-Latn-ME"/>
        </w:rPr>
        <w:t xml:space="preserve">i konjugovane vakcine protiv </w:t>
      </w:r>
      <w:r w:rsidR="005C6D0C" w:rsidRPr="00BF3DD3">
        <w:rPr>
          <w:i/>
          <w:sz w:val="22"/>
          <w:szCs w:val="22"/>
          <w:lang w:val="sr-Latn-ME"/>
        </w:rPr>
        <w:t>Haemophilus</w:t>
      </w:r>
      <w:r w:rsidR="005C6D0C" w:rsidRPr="00BF3DD3">
        <w:rPr>
          <w:i/>
          <w:spacing w:val="-4"/>
          <w:sz w:val="22"/>
          <w:szCs w:val="22"/>
          <w:lang w:val="sr-Latn-ME"/>
        </w:rPr>
        <w:t xml:space="preserve"> </w:t>
      </w:r>
      <w:r w:rsidR="005C6D0C" w:rsidRPr="00BF3DD3">
        <w:rPr>
          <w:i/>
          <w:sz w:val="22"/>
          <w:szCs w:val="22"/>
          <w:lang w:val="sr-Latn-ME"/>
        </w:rPr>
        <w:t>influenzae</w:t>
      </w:r>
      <w:r w:rsidR="005C6D0C" w:rsidRPr="00BF3DD3">
        <w:rPr>
          <w:i/>
          <w:spacing w:val="-3"/>
          <w:sz w:val="22"/>
          <w:szCs w:val="22"/>
          <w:lang w:val="sr-Latn-ME"/>
        </w:rPr>
        <w:t xml:space="preserve"> </w:t>
      </w:r>
      <w:r w:rsidR="005C6D0C" w:rsidRPr="00BF3DD3">
        <w:rPr>
          <w:sz w:val="22"/>
          <w:szCs w:val="22"/>
          <w:lang w:val="sr-Latn-ME"/>
        </w:rPr>
        <w:t>tip</w:t>
      </w:r>
      <w:r w:rsidR="005C6D0C" w:rsidRPr="00BF3DD3">
        <w:rPr>
          <w:spacing w:val="-4"/>
          <w:sz w:val="22"/>
          <w:szCs w:val="22"/>
          <w:lang w:val="sr-Latn-ME"/>
        </w:rPr>
        <w:t xml:space="preserve"> </w:t>
      </w:r>
      <w:r w:rsidR="005C6D0C" w:rsidRPr="00BF3DD3">
        <w:rPr>
          <w:sz w:val="22"/>
          <w:szCs w:val="22"/>
          <w:lang w:val="sr-Latn-ME"/>
        </w:rPr>
        <w:t>b</w:t>
      </w:r>
      <w:r w:rsidRPr="00BF3DD3">
        <w:rPr>
          <w:sz w:val="22"/>
          <w:szCs w:val="22"/>
          <w:lang w:val="sr-Latn-ME"/>
        </w:rPr>
        <w:t>, treba prim</w:t>
      </w:r>
      <w:r w:rsidR="0047627A" w:rsidRPr="00BF3DD3">
        <w:rPr>
          <w:sz w:val="22"/>
          <w:szCs w:val="22"/>
          <w:lang w:val="sr-Latn-ME"/>
        </w:rPr>
        <w:t>i</w:t>
      </w:r>
      <w:r w:rsidRPr="00BF3DD3">
        <w:rPr>
          <w:sz w:val="22"/>
          <w:szCs w:val="22"/>
          <w:lang w:val="sr-Latn-ME"/>
        </w:rPr>
        <w:t>jeniti odvojeno, na dva različita mjesta i različitog dana.</w:t>
      </w:r>
    </w:p>
    <w:p w14:paraId="200206C9" w14:textId="77777777" w:rsidR="005E74A7" w:rsidRPr="00BF3DD3" w:rsidRDefault="005E74A7" w:rsidP="00F65D91">
      <w:pPr>
        <w:tabs>
          <w:tab w:val="left" w:pos="540"/>
          <w:tab w:val="left" w:pos="569"/>
        </w:tabs>
        <w:jc w:val="both"/>
        <w:rPr>
          <w:sz w:val="22"/>
          <w:szCs w:val="22"/>
          <w:lang w:val="sr-Latn-ME"/>
        </w:rPr>
      </w:pPr>
    </w:p>
    <w:p w14:paraId="2FD73291" w14:textId="52E7C25D" w:rsidR="005D7FAA" w:rsidRPr="00BF3DD3" w:rsidRDefault="005D7FAA" w:rsidP="00F65D91">
      <w:pPr>
        <w:tabs>
          <w:tab w:val="left" w:pos="540"/>
          <w:tab w:val="left" w:pos="569"/>
        </w:tabs>
        <w:jc w:val="both"/>
        <w:rPr>
          <w:sz w:val="22"/>
          <w:szCs w:val="22"/>
          <w:lang w:val="sr-Latn-ME"/>
        </w:rPr>
      </w:pPr>
      <w:r w:rsidRPr="00BF3DD3">
        <w:rPr>
          <w:sz w:val="22"/>
          <w:szCs w:val="22"/>
          <w:lang w:val="sr-Latn-ME"/>
        </w:rPr>
        <w:t>Kao i u slučaju primjene svih parenteralnih vakcina, neophodno je da adekvatana terapija bude na raspolaganju i da se stanje djeteta prati u slučaju pojave anafilaktičke reakcije, koja se rijetko javlja nakon primjene vakcine.</w:t>
      </w:r>
    </w:p>
    <w:p w14:paraId="56326381" w14:textId="77777777" w:rsidR="005D7FAA" w:rsidRPr="00BF3DD3" w:rsidRDefault="005D7FAA" w:rsidP="00F65D91">
      <w:pPr>
        <w:tabs>
          <w:tab w:val="left" w:pos="540"/>
          <w:tab w:val="left" w:pos="569"/>
        </w:tabs>
        <w:jc w:val="both"/>
        <w:rPr>
          <w:sz w:val="22"/>
          <w:szCs w:val="22"/>
          <w:lang w:val="sr-Latn-ME"/>
        </w:rPr>
      </w:pPr>
    </w:p>
    <w:p w14:paraId="4EEBFC9B" w14:textId="5521FBE4" w:rsidR="00751B93" w:rsidRPr="00BF3DD3" w:rsidRDefault="00751B93" w:rsidP="00F65D91">
      <w:pPr>
        <w:tabs>
          <w:tab w:val="left" w:pos="540"/>
          <w:tab w:val="left" w:pos="569"/>
        </w:tabs>
        <w:jc w:val="both"/>
        <w:rPr>
          <w:sz w:val="22"/>
          <w:szCs w:val="22"/>
          <w:lang w:val="sr-Latn-ME"/>
        </w:rPr>
      </w:pPr>
      <w:r w:rsidRPr="00BF3DD3">
        <w:rPr>
          <w:sz w:val="22"/>
          <w:szCs w:val="22"/>
          <w:lang w:val="sr-Latn-ME"/>
        </w:rPr>
        <w:t>P</w:t>
      </w:r>
      <w:r w:rsidR="002C7C30" w:rsidRPr="00BF3DD3">
        <w:rPr>
          <w:sz w:val="22"/>
          <w:szCs w:val="22"/>
          <w:lang w:val="sr-Latn-ME"/>
        </w:rPr>
        <w:t xml:space="preserve">entaxim </w:t>
      </w:r>
      <w:r w:rsidRPr="00BF3DD3">
        <w:rPr>
          <w:sz w:val="22"/>
          <w:szCs w:val="22"/>
          <w:lang w:val="sr-Latn-ME"/>
        </w:rPr>
        <w:t xml:space="preserve">ne pruža zaštitu od invazivnih bolesti koje izazivaju drugi serotipovi </w:t>
      </w:r>
      <w:r w:rsidRPr="00BF3DD3">
        <w:rPr>
          <w:i/>
          <w:iCs/>
          <w:sz w:val="22"/>
          <w:szCs w:val="22"/>
          <w:lang w:val="sr-Latn-ME"/>
        </w:rPr>
        <w:t>Haemophilus influenzae</w:t>
      </w:r>
      <w:r w:rsidRPr="00BF3DD3">
        <w:rPr>
          <w:sz w:val="22"/>
          <w:szCs w:val="22"/>
          <w:lang w:val="sr-Latn-ME"/>
        </w:rPr>
        <w:t xml:space="preserve">, niti od meningitisa </w:t>
      </w:r>
      <w:r w:rsidR="005D7FAA" w:rsidRPr="00BF3DD3">
        <w:rPr>
          <w:sz w:val="22"/>
          <w:szCs w:val="22"/>
          <w:lang w:val="sr-Latn-ME"/>
        </w:rPr>
        <w:t>koji izazivaju drugi mikroorganizmi.</w:t>
      </w:r>
    </w:p>
    <w:p w14:paraId="66181F69" w14:textId="77777777" w:rsidR="005E74A7" w:rsidRPr="00BF3DD3" w:rsidRDefault="005E74A7" w:rsidP="00F65D91">
      <w:pPr>
        <w:tabs>
          <w:tab w:val="left" w:pos="540"/>
          <w:tab w:val="left" w:pos="569"/>
        </w:tabs>
        <w:jc w:val="both"/>
        <w:rPr>
          <w:sz w:val="22"/>
          <w:szCs w:val="22"/>
          <w:lang w:val="sr-Latn-ME"/>
        </w:rPr>
      </w:pPr>
    </w:p>
    <w:p w14:paraId="4E46968E" w14:textId="4FEAF9F9" w:rsidR="00751B93" w:rsidRPr="00BF3DD3" w:rsidRDefault="00751B93" w:rsidP="00F65D91">
      <w:pPr>
        <w:tabs>
          <w:tab w:val="left" w:pos="540"/>
          <w:tab w:val="left" w:pos="569"/>
        </w:tabs>
        <w:jc w:val="both"/>
        <w:rPr>
          <w:sz w:val="22"/>
          <w:szCs w:val="22"/>
          <w:lang w:val="sr-Latn-ME"/>
        </w:rPr>
      </w:pPr>
      <w:r w:rsidRPr="00BF3DD3">
        <w:rPr>
          <w:sz w:val="22"/>
          <w:szCs w:val="22"/>
          <w:lang w:val="sr-Latn-ME"/>
        </w:rPr>
        <w:t xml:space="preserve">Potencijalni rizik od apneje i potrebu za respiratornim monitoringom tokom 48 – 72h treba uzeti u obzir kada se vrši primarna imunizacija </w:t>
      </w:r>
      <w:r w:rsidR="005D7FAA" w:rsidRPr="00BF3DD3">
        <w:rPr>
          <w:sz w:val="22"/>
          <w:szCs w:val="22"/>
          <w:lang w:val="sr-Latn-ME"/>
        </w:rPr>
        <w:t>djece rođene pr</w:t>
      </w:r>
      <w:r w:rsidR="0047627A" w:rsidRPr="00BF3DD3">
        <w:rPr>
          <w:sz w:val="22"/>
          <w:szCs w:val="22"/>
          <w:lang w:val="sr-Latn-ME"/>
        </w:rPr>
        <w:t>ij</w:t>
      </w:r>
      <w:r w:rsidR="005D7FAA" w:rsidRPr="00BF3DD3">
        <w:rPr>
          <w:sz w:val="22"/>
          <w:szCs w:val="22"/>
          <w:lang w:val="sr-Latn-ME"/>
        </w:rPr>
        <w:t xml:space="preserve">e termina </w:t>
      </w:r>
      <w:r w:rsidRPr="00BF3DD3">
        <w:rPr>
          <w:sz w:val="22"/>
          <w:szCs w:val="22"/>
          <w:lang w:val="sr-Latn-ME"/>
        </w:rPr>
        <w:t>(rođene u 28. gestacionoj ned</w:t>
      </w:r>
      <w:r w:rsidR="0047627A" w:rsidRPr="00BF3DD3">
        <w:rPr>
          <w:sz w:val="22"/>
          <w:szCs w:val="22"/>
          <w:lang w:val="sr-Latn-ME"/>
        </w:rPr>
        <w:t>j</w:t>
      </w:r>
      <w:r w:rsidRPr="00BF3DD3">
        <w:rPr>
          <w:sz w:val="22"/>
          <w:szCs w:val="22"/>
          <w:lang w:val="sr-Latn-ME"/>
        </w:rPr>
        <w:t xml:space="preserve">elji ili ranije) i posebno kod djece </w:t>
      </w:r>
      <w:r w:rsidR="005D7FAA" w:rsidRPr="00BF3DD3">
        <w:rPr>
          <w:sz w:val="22"/>
          <w:szCs w:val="22"/>
          <w:lang w:val="sr-Latn-ME"/>
        </w:rPr>
        <w:t>sa respiratornom nezrelošću u anamnezi.</w:t>
      </w:r>
      <w:r w:rsidRPr="00BF3DD3">
        <w:rPr>
          <w:sz w:val="22"/>
          <w:szCs w:val="22"/>
          <w:lang w:val="sr-Latn-ME"/>
        </w:rPr>
        <w:t xml:space="preserve"> </w:t>
      </w:r>
      <w:r w:rsidR="005D7FAA" w:rsidRPr="00BF3DD3">
        <w:rPr>
          <w:sz w:val="22"/>
          <w:szCs w:val="22"/>
          <w:lang w:val="sr-Latn-ME"/>
        </w:rPr>
        <w:t>Uzimajući u obzir veliku korist vakcinacije u ovoj populaciji novorođenčadi, vakcinaciju ne bi trebalo uskratiti ili odlagati.</w:t>
      </w:r>
    </w:p>
    <w:p w14:paraId="3CFAF006" w14:textId="2ABF6EAB" w:rsidR="005C6D0C" w:rsidRPr="00BF3DD3" w:rsidRDefault="005C6D0C" w:rsidP="00F65D91">
      <w:pPr>
        <w:tabs>
          <w:tab w:val="left" w:pos="540"/>
          <w:tab w:val="left" w:pos="569"/>
        </w:tabs>
        <w:jc w:val="both"/>
        <w:rPr>
          <w:bCs/>
          <w:sz w:val="22"/>
          <w:szCs w:val="22"/>
          <w:lang w:val="sr-Latn-ME"/>
        </w:rPr>
      </w:pPr>
    </w:p>
    <w:p w14:paraId="3AE94B80" w14:textId="34C3E8B9" w:rsidR="005C6D0C" w:rsidRPr="00BF3DD3" w:rsidRDefault="005C6D0C" w:rsidP="00F65D91">
      <w:pPr>
        <w:pStyle w:val="BodyText"/>
        <w:ind w:left="0"/>
        <w:jc w:val="both"/>
        <w:rPr>
          <w:rFonts w:cs="Times New Roman"/>
          <w:lang w:val="sr-Latn-ME"/>
        </w:rPr>
      </w:pPr>
      <w:r w:rsidRPr="00BF3DD3">
        <w:rPr>
          <w:rFonts w:cs="Times New Roman"/>
          <w:b/>
          <w:bCs/>
          <w:lang w:val="sr-Latn-ME"/>
        </w:rPr>
        <w:t>Pentaxim sadrži fenilalanin, etanol (alkohol) i natrijum</w:t>
      </w:r>
      <w:r w:rsidRPr="00BF3DD3">
        <w:rPr>
          <w:rFonts w:cs="Times New Roman"/>
          <w:lang w:val="sr-Latn-ME"/>
        </w:rPr>
        <w:t xml:space="preserve">. </w:t>
      </w:r>
    </w:p>
    <w:p w14:paraId="23023A27" w14:textId="5AC3C517" w:rsidR="005C6D0C" w:rsidRPr="00BF3DD3" w:rsidRDefault="005C6D0C" w:rsidP="00F65D91">
      <w:pPr>
        <w:pStyle w:val="BodyText"/>
        <w:ind w:left="0"/>
        <w:jc w:val="both"/>
        <w:rPr>
          <w:rFonts w:cs="Times New Roman"/>
          <w:lang w:val="sr-Latn-ME"/>
        </w:rPr>
      </w:pPr>
      <w:r w:rsidRPr="00BF3DD3">
        <w:rPr>
          <w:rFonts w:cs="Times New Roman"/>
          <w:lang w:val="sr-Latn-ME"/>
        </w:rPr>
        <w:t>Pentaxim sadrži 12.5 mikrograma fenilalanina u svakoj dozi od 0,5m</w:t>
      </w:r>
      <w:r w:rsidR="00B238E0" w:rsidRPr="00BF3DD3">
        <w:rPr>
          <w:rFonts w:cs="Times New Roman"/>
          <w:lang w:val="sr-Latn-ME"/>
        </w:rPr>
        <w:t>l</w:t>
      </w:r>
      <w:r w:rsidRPr="00BF3DD3">
        <w:rPr>
          <w:rFonts w:cs="Times New Roman"/>
          <w:lang w:val="sr-Latn-ME"/>
        </w:rPr>
        <w:t>.</w:t>
      </w:r>
    </w:p>
    <w:p w14:paraId="277DBD0A" w14:textId="1F2DB624" w:rsidR="005C6D0C" w:rsidRPr="00BF3DD3" w:rsidRDefault="005C6D0C" w:rsidP="00F65D91">
      <w:pPr>
        <w:pStyle w:val="BodyText"/>
        <w:ind w:left="0"/>
        <w:jc w:val="both"/>
        <w:rPr>
          <w:rFonts w:cs="Times New Roman"/>
          <w:lang w:val="sr-Latn-ME"/>
        </w:rPr>
      </w:pPr>
      <w:r w:rsidRPr="00BF3DD3">
        <w:rPr>
          <w:rFonts w:cs="Times New Roman"/>
          <w:lang w:val="sr-Latn-ME"/>
        </w:rPr>
        <w:t>Fenilalanin može biti štetan za pacijente sa fenilketonurijom, r</w:t>
      </w:r>
      <w:r w:rsidR="00467CE8" w:rsidRPr="00BF3DD3">
        <w:rPr>
          <w:rFonts w:cs="Times New Roman"/>
          <w:lang w:val="sr-Latn-ME"/>
        </w:rPr>
        <w:t>ij</w:t>
      </w:r>
      <w:r w:rsidRPr="00BF3DD3">
        <w:rPr>
          <w:rFonts w:cs="Times New Roman"/>
          <w:lang w:val="sr-Latn-ME"/>
        </w:rPr>
        <w:t>etkim nasl</w:t>
      </w:r>
      <w:r w:rsidR="00467CE8" w:rsidRPr="00BF3DD3">
        <w:rPr>
          <w:rFonts w:cs="Times New Roman"/>
          <w:lang w:val="sr-Latn-ME"/>
        </w:rPr>
        <w:t>j</w:t>
      </w:r>
      <w:r w:rsidRPr="00BF3DD3">
        <w:rPr>
          <w:rFonts w:cs="Times New Roman"/>
          <w:lang w:val="sr-Latn-ME"/>
        </w:rPr>
        <w:t>ednim oboljenjem kod koga dolazi do nakupljanja fenilalanina u t</w:t>
      </w:r>
      <w:r w:rsidR="00467CE8" w:rsidRPr="00BF3DD3">
        <w:rPr>
          <w:rFonts w:cs="Times New Roman"/>
          <w:lang w:val="sr-Latn-ME"/>
        </w:rPr>
        <w:t>ij</w:t>
      </w:r>
      <w:r w:rsidRPr="00BF3DD3">
        <w:rPr>
          <w:rFonts w:cs="Times New Roman"/>
          <w:lang w:val="sr-Latn-ME"/>
        </w:rPr>
        <w:t>elu, zbog nemogućnosti eliminacije.</w:t>
      </w:r>
    </w:p>
    <w:p w14:paraId="1DC9FE6E" w14:textId="77777777" w:rsidR="005C6D0C" w:rsidRPr="00BF3DD3" w:rsidRDefault="005C6D0C" w:rsidP="00F65D91">
      <w:pPr>
        <w:pStyle w:val="BodyText"/>
        <w:ind w:left="0"/>
        <w:jc w:val="both"/>
        <w:rPr>
          <w:rFonts w:cs="Times New Roman"/>
          <w:lang w:val="sr-Latn-ME"/>
        </w:rPr>
      </w:pPr>
    </w:p>
    <w:p w14:paraId="6932749C" w14:textId="236CF2ED" w:rsidR="005C6D0C" w:rsidRPr="00BF3DD3" w:rsidRDefault="005C6D0C" w:rsidP="00F65D91">
      <w:pPr>
        <w:pStyle w:val="BodyText"/>
        <w:ind w:left="0"/>
        <w:jc w:val="both"/>
        <w:rPr>
          <w:rFonts w:cs="Times New Roman"/>
          <w:lang w:val="sr-Latn-ME"/>
        </w:rPr>
      </w:pPr>
      <w:r w:rsidRPr="00BF3DD3">
        <w:rPr>
          <w:rFonts w:cs="Times New Roman"/>
          <w:lang w:val="sr-Latn-ME"/>
        </w:rPr>
        <w:t>Pentaxim sadrži 2 mg alkohola (etanola) u svakoj dozi od 0,5m</w:t>
      </w:r>
      <w:r w:rsidR="00B238E0" w:rsidRPr="00BF3DD3">
        <w:rPr>
          <w:rFonts w:cs="Times New Roman"/>
          <w:lang w:val="sr-Latn-ME"/>
        </w:rPr>
        <w:t>l</w:t>
      </w:r>
      <w:r w:rsidRPr="00BF3DD3">
        <w:rPr>
          <w:rFonts w:cs="Times New Roman"/>
          <w:lang w:val="sr-Latn-ME"/>
        </w:rPr>
        <w:t>.</w:t>
      </w:r>
    </w:p>
    <w:p w14:paraId="4FB07CC8" w14:textId="0F4FEFF9" w:rsidR="005C6D0C" w:rsidRPr="00BF3DD3" w:rsidRDefault="005C6D0C" w:rsidP="00F65D91">
      <w:pPr>
        <w:pStyle w:val="BodyText"/>
        <w:ind w:left="0"/>
        <w:jc w:val="both"/>
        <w:rPr>
          <w:rFonts w:cs="Times New Roman"/>
          <w:lang w:val="sr-Latn-ME"/>
        </w:rPr>
      </w:pPr>
      <w:r w:rsidRPr="00BF3DD3">
        <w:rPr>
          <w:rFonts w:cs="Times New Roman"/>
          <w:lang w:val="sr-Latn-ME"/>
        </w:rPr>
        <w:t>Mala količina alkohola prisutna u ovom l</w:t>
      </w:r>
      <w:r w:rsidR="00467CE8" w:rsidRPr="00BF3DD3">
        <w:rPr>
          <w:rFonts w:cs="Times New Roman"/>
          <w:lang w:val="sr-Latn-ME"/>
        </w:rPr>
        <w:t>ij</w:t>
      </w:r>
      <w:r w:rsidRPr="00BF3DD3">
        <w:rPr>
          <w:rFonts w:cs="Times New Roman"/>
          <w:lang w:val="sr-Latn-ME"/>
        </w:rPr>
        <w:t>eku neće imati vidljivog uticaja.</w:t>
      </w:r>
    </w:p>
    <w:p w14:paraId="40AFE504" w14:textId="77777777" w:rsidR="005C6D0C" w:rsidRPr="00BF3DD3" w:rsidRDefault="005C6D0C" w:rsidP="00F65D91">
      <w:pPr>
        <w:pStyle w:val="BodyText"/>
        <w:ind w:left="0"/>
        <w:jc w:val="both"/>
        <w:rPr>
          <w:rFonts w:cs="Times New Roman"/>
          <w:lang w:val="sr-Latn-ME"/>
        </w:rPr>
      </w:pPr>
    </w:p>
    <w:p w14:paraId="36F1948F" w14:textId="25B03355" w:rsidR="005C6D0C" w:rsidRPr="00BF3DD3" w:rsidRDefault="005C6D0C" w:rsidP="00F65D91">
      <w:pPr>
        <w:pStyle w:val="BodyText"/>
        <w:ind w:left="0"/>
        <w:jc w:val="both"/>
        <w:rPr>
          <w:rFonts w:cs="Times New Roman"/>
          <w:lang w:val="sr-Latn-ME"/>
        </w:rPr>
      </w:pPr>
      <w:r w:rsidRPr="00BF3DD3">
        <w:rPr>
          <w:rFonts w:cs="Times New Roman"/>
          <w:lang w:val="sr-Latn-ME"/>
        </w:rPr>
        <w:lastRenderedPageBreak/>
        <w:t>Pentaxim sadrži manje od 1 mmol natrijuma po dozi (23mg), tj</w:t>
      </w:r>
      <w:r w:rsidR="00B43451" w:rsidRPr="00BF3DD3">
        <w:rPr>
          <w:rFonts w:cs="Times New Roman"/>
          <w:lang w:val="sr-Latn-ME"/>
        </w:rPr>
        <w:t>.</w:t>
      </w:r>
      <w:r w:rsidRPr="00BF3DD3">
        <w:rPr>
          <w:rFonts w:cs="Times New Roman"/>
          <w:lang w:val="sr-Latn-ME"/>
        </w:rPr>
        <w:t xml:space="preserve"> u suštini je bez natrijuma.</w:t>
      </w:r>
    </w:p>
    <w:p w14:paraId="6CDCFE13" w14:textId="77777777" w:rsidR="005C6D0C" w:rsidRPr="00BF3DD3" w:rsidRDefault="005C6D0C" w:rsidP="00F65D91">
      <w:pPr>
        <w:pStyle w:val="BodyText"/>
        <w:ind w:left="0"/>
        <w:jc w:val="both"/>
        <w:rPr>
          <w:rFonts w:cs="Times New Roman"/>
          <w:lang w:val="sr-Latn-ME"/>
        </w:rPr>
      </w:pPr>
    </w:p>
    <w:p w14:paraId="750C0DB8" w14:textId="12D47699" w:rsidR="005C6D0C" w:rsidRPr="00BF3DD3" w:rsidRDefault="005C6D0C" w:rsidP="00F65D91">
      <w:pPr>
        <w:pStyle w:val="BodyText"/>
        <w:ind w:left="0"/>
        <w:jc w:val="both"/>
        <w:rPr>
          <w:rFonts w:cs="Times New Roman"/>
          <w:u w:val="single"/>
          <w:lang w:val="sr-Latn-ME"/>
        </w:rPr>
      </w:pPr>
      <w:r w:rsidRPr="00BF3DD3">
        <w:rPr>
          <w:rFonts w:cs="Times New Roman"/>
          <w:u w:val="single"/>
          <w:lang w:val="sr-Latn-ME"/>
        </w:rPr>
        <w:t>Sl</w:t>
      </w:r>
      <w:r w:rsidR="00467CE8" w:rsidRPr="00BF3DD3">
        <w:rPr>
          <w:rFonts w:cs="Times New Roman"/>
          <w:u w:val="single"/>
          <w:lang w:val="sr-Latn-ME"/>
        </w:rPr>
        <w:t>j</w:t>
      </w:r>
      <w:r w:rsidRPr="00BF3DD3">
        <w:rPr>
          <w:rFonts w:cs="Times New Roman"/>
          <w:u w:val="single"/>
          <w:lang w:val="sr-Latn-ME"/>
        </w:rPr>
        <w:t>edljivost</w:t>
      </w:r>
    </w:p>
    <w:p w14:paraId="0D0553CA" w14:textId="40E0202A" w:rsidR="005C6D0C" w:rsidRPr="00BF3DD3" w:rsidRDefault="005C6D0C" w:rsidP="00F65D91">
      <w:pPr>
        <w:pStyle w:val="BodyText"/>
        <w:ind w:left="0"/>
        <w:jc w:val="both"/>
        <w:rPr>
          <w:rFonts w:cs="Times New Roman"/>
          <w:lang w:val="sr-Latn-ME"/>
        </w:rPr>
      </w:pPr>
      <w:r w:rsidRPr="00BF3DD3">
        <w:rPr>
          <w:rFonts w:cs="Times New Roman"/>
          <w:lang w:val="sr-Latn-ME"/>
        </w:rPr>
        <w:t>Da bi se poboljšala sl</w:t>
      </w:r>
      <w:r w:rsidR="00467CE8" w:rsidRPr="00BF3DD3">
        <w:rPr>
          <w:rFonts w:cs="Times New Roman"/>
          <w:lang w:val="sr-Latn-ME"/>
        </w:rPr>
        <w:t>j</w:t>
      </w:r>
      <w:r w:rsidRPr="00BF3DD3">
        <w:rPr>
          <w:rFonts w:cs="Times New Roman"/>
          <w:lang w:val="sr-Latn-ME"/>
        </w:rPr>
        <w:t>edljivost bioloških l</w:t>
      </w:r>
      <w:r w:rsidR="00467CE8" w:rsidRPr="00BF3DD3">
        <w:rPr>
          <w:rFonts w:cs="Times New Roman"/>
          <w:lang w:val="sr-Latn-ME"/>
        </w:rPr>
        <w:t>j</w:t>
      </w:r>
      <w:r w:rsidRPr="00BF3DD3">
        <w:rPr>
          <w:rFonts w:cs="Times New Roman"/>
          <w:lang w:val="sr-Latn-ME"/>
        </w:rPr>
        <w:t>ekova, ime l</w:t>
      </w:r>
      <w:r w:rsidR="00467CE8" w:rsidRPr="00BF3DD3">
        <w:rPr>
          <w:rFonts w:cs="Times New Roman"/>
          <w:lang w:val="sr-Latn-ME"/>
        </w:rPr>
        <w:t>ij</w:t>
      </w:r>
      <w:r w:rsidRPr="00BF3DD3">
        <w:rPr>
          <w:rFonts w:cs="Times New Roman"/>
          <w:lang w:val="sr-Latn-ME"/>
        </w:rPr>
        <w:t>eka i broj serije prim</w:t>
      </w:r>
      <w:r w:rsidR="00467CE8" w:rsidRPr="00BF3DD3">
        <w:rPr>
          <w:rFonts w:cs="Times New Roman"/>
          <w:lang w:val="sr-Latn-ME"/>
        </w:rPr>
        <w:t>ij</w:t>
      </w:r>
      <w:r w:rsidRPr="00BF3DD3">
        <w:rPr>
          <w:rFonts w:cs="Times New Roman"/>
          <w:lang w:val="sr-Latn-ME"/>
        </w:rPr>
        <w:t>enjenog l</w:t>
      </w:r>
      <w:r w:rsidR="00467CE8" w:rsidRPr="00BF3DD3">
        <w:rPr>
          <w:rFonts w:cs="Times New Roman"/>
          <w:lang w:val="sr-Latn-ME"/>
        </w:rPr>
        <w:t>ij</w:t>
      </w:r>
      <w:r w:rsidRPr="00BF3DD3">
        <w:rPr>
          <w:rFonts w:cs="Times New Roman"/>
          <w:lang w:val="sr-Latn-ME"/>
        </w:rPr>
        <w:t>eka treba jasno zab</w:t>
      </w:r>
      <w:r w:rsidR="00467CE8" w:rsidRPr="00BF3DD3">
        <w:rPr>
          <w:rFonts w:cs="Times New Roman"/>
          <w:lang w:val="sr-Latn-ME"/>
        </w:rPr>
        <w:t>i</w:t>
      </w:r>
      <w:r w:rsidRPr="00BF3DD3">
        <w:rPr>
          <w:rFonts w:cs="Times New Roman"/>
          <w:lang w:val="sr-Latn-ME"/>
        </w:rPr>
        <w:t>l</w:t>
      </w:r>
      <w:r w:rsidR="00467CE8" w:rsidRPr="00BF3DD3">
        <w:rPr>
          <w:rFonts w:cs="Times New Roman"/>
          <w:lang w:val="sr-Latn-ME"/>
        </w:rPr>
        <w:t>j</w:t>
      </w:r>
      <w:r w:rsidRPr="00BF3DD3">
        <w:rPr>
          <w:rFonts w:cs="Times New Roman"/>
          <w:lang w:val="sr-Latn-ME"/>
        </w:rPr>
        <w:t>ežiti.</w:t>
      </w:r>
    </w:p>
    <w:p w14:paraId="3A29B573" w14:textId="77777777" w:rsidR="00B93FDB" w:rsidRPr="00BF3DD3" w:rsidRDefault="00B93FDB" w:rsidP="00F65D91">
      <w:pPr>
        <w:tabs>
          <w:tab w:val="left" w:pos="540"/>
          <w:tab w:val="left" w:pos="569"/>
        </w:tabs>
        <w:jc w:val="both"/>
        <w:rPr>
          <w:bCs/>
          <w:sz w:val="22"/>
          <w:szCs w:val="22"/>
          <w:lang w:val="sr-Latn-ME"/>
        </w:rPr>
      </w:pPr>
    </w:p>
    <w:p w14:paraId="33CFC367" w14:textId="5833A8D1" w:rsidR="00411B4B" w:rsidRPr="00BF3DD3" w:rsidRDefault="00411B4B" w:rsidP="00F65D91">
      <w:pPr>
        <w:tabs>
          <w:tab w:val="left" w:pos="540"/>
          <w:tab w:val="left" w:pos="569"/>
        </w:tabs>
        <w:jc w:val="both"/>
        <w:rPr>
          <w:b/>
          <w:bCs/>
          <w:sz w:val="22"/>
          <w:szCs w:val="22"/>
          <w:lang w:val="sr-Latn-ME"/>
        </w:rPr>
      </w:pPr>
      <w:r w:rsidRPr="00BF3DD3">
        <w:rPr>
          <w:b/>
          <w:bCs/>
          <w:sz w:val="22"/>
          <w:szCs w:val="22"/>
          <w:lang w:val="sr-Latn-ME"/>
        </w:rPr>
        <w:t>4.5.</w:t>
      </w:r>
      <w:r w:rsidR="000D60CC" w:rsidRPr="00BF3DD3">
        <w:rPr>
          <w:b/>
          <w:bCs/>
          <w:sz w:val="22"/>
          <w:szCs w:val="22"/>
          <w:lang w:val="sr-Latn-ME"/>
        </w:rPr>
        <w:tab/>
      </w:r>
      <w:r w:rsidRPr="00BF3DD3">
        <w:rPr>
          <w:b/>
          <w:bCs/>
          <w:sz w:val="22"/>
          <w:szCs w:val="22"/>
          <w:lang w:val="sr-Latn-ME"/>
        </w:rPr>
        <w:t>Interakcije sa drugim ljekovima i druge vrste interakcija</w:t>
      </w:r>
    </w:p>
    <w:p w14:paraId="50E037A9" w14:textId="44C43126" w:rsidR="00265693" w:rsidRPr="00BF3DD3" w:rsidRDefault="00265693" w:rsidP="00F65D91">
      <w:pPr>
        <w:tabs>
          <w:tab w:val="left" w:pos="540"/>
          <w:tab w:val="left" w:pos="569"/>
        </w:tabs>
        <w:jc w:val="both"/>
        <w:rPr>
          <w:b/>
          <w:bCs/>
          <w:sz w:val="22"/>
          <w:szCs w:val="22"/>
          <w:lang w:val="sr-Latn-ME"/>
        </w:rPr>
      </w:pPr>
    </w:p>
    <w:p w14:paraId="359E6814" w14:textId="4AA7FBAD" w:rsidR="00265693" w:rsidRPr="00BF3DD3" w:rsidRDefault="00265693" w:rsidP="00F65D91">
      <w:pPr>
        <w:tabs>
          <w:tab w:val="left" w:pos="540"/>
          <w:tab w:val="left" w:pos="569"/>
        </w:tabs>
        <w:jc w:val="both"/>
        <w:rPr>
          <w:sz w:val="22"/>
          <w:szCs w:val="22"/>
          <w:lang w:val="sr-Latn-ME"/>
        </w:rPr>
      </w:pPr>
      <w:r w:rsidRPr="00BF3DD3">
        <w:rPr>
          <w:sz w:val="22"/>
          <w:szCs w:val="22"/>
          <w:lang w:val="sr-Latn-ME"/>
        </w:rPr>
        <w:t>Vakcina se može primjenjivati istovremeno sa M-M-RVAXPRO vakcinom ili sa HBVAXPRO vakcinom, ali na dva različita injekciona mjesta.</w:t>
      </w:r>
    </w:p>
    <w:p w14:paraId="6F5E2CE6" w14:textId="0AED6899" w:rsidR="00265693" w:rsidRPr="00BF3DD3" w:rsidRDefault="00265693" w:rsidP="00F65D91">
      <w:pPr>
        <w:tabs>
          <w:tab w:val="left" w:pos="540"/>
          <w:tab w:val="left" w:pos="569"/>
        </w:tabs>
        <w:jc w:val="both"/>
        <w:rPr>
          <w:b/>
          <w:bCs/>
          <w:sz w:val="22"/>
          <w:szCs w:val="22"/>
          <w:u w:val="single"/>
          <w:lang w:val="sr-Latn-ME"/>
        </w:rPr>
      </w:pPr>
    </w:p>
    <w:p w14:paraId="65C35C17" w14:textId="77777777" w:rsidR="00265693" w:rsidRPr="00BF3DD3" w:rsidRDefault="00265693" w:rsidP="00F65D91">
      <w:pPr>
        <w:tabs>
          <w:tab w:val="left" w:pos="540"/>
          <w:tab w:val="left" w:pos="569"/>
        </w:tabs>
        <w:jc w:val="both"/>
        <w:rPr>
          <w:sz w:val="22"/>
          <w:szCs w:val="22"/>
          <w:u w:val="single"/>
          <w:lang w:val="sr-Latn-ME"/>
        </w:rPr>
      </w:pPr>
      <w:r w:rsidRPr="00BF3DD3">
        <w:rPr>
          <w:sz w:val="22"/>
          <w:szCs w:val="22"/>
          <w:u w:val="single"/>
          <w:lang w:val="sr-Latn-ME"/>
        </w:rPr>
        <w:t>Interferencija sa laboratorijskim testovima</w:t>
      </w:r>
    </w:p>
    <w:p w14:paraId="44881E89" w14:textId="2101284B" w:rsidR="0072020E" w:rsidRPr="00BF3DD3" w:rsidRDefault="00265693" w:rsidP="00F65D91">
      <w:pPr>
        <w:tabs>
          <w:tab w:val="left" w:pos="540"/>
          <w:tab w:val="left" w:pos="569"/>
        </w:tabs>
        <w:jc w:val="both"/>
        <w:rPr>
          <w:sz w:val="22"/>
          <w:szCs w:val="22"/>
          <w:lang w:val="sr-Latn-ME"/>
        </w:rPr>
      </w:pPr>
      <w:r w:rsidRPr="00BF3DD3">
        <w:rPr>
          <w:sz w:val="22"/>
          <w:szCs w:val="22"/>
          <w:lang w:val="sr-Latn-ME"/>
        </w:rPr>
        <w:t>S obzirom</w:t>
      </w:r>
      <w:r w:rsidR="00467CE8" w:rsidRPr="00BF3DD3">
        <w:rPr>
          <w:sz w:val="22"/>
          <w:szCs w:val="22"/>
          <w:lang w:val="sr-Latn-ME"/>
        </w:rPr>
        <w:t xml:space="preserve"> na to</w:t>
      </w:r>
      <w:r w:rsidRPr="00BF3DD3">
        <w:rPr>
          <w:sz w:val="22"/>
          <w:szCs w:val="22"/>
          <w:lang w:val="sr-Latn-ME"/>
        </w:rPr>
        <w:t xml:space="preserve"> da se Hib kapsularni polisaharidni antigen izlučuje putem urina, </w:t>
      </w:r>
      <w:r w:rsidR="00E31620" w:rsidRPr="00BF3DD3">
        <w:rPr>
          <w:sz w:val="22"/>
          <w:szCs w:val="22"/>
          <w:lang w:val="sr-Latn-ME"/>
        </w:rPr>
        <w:t>1</w:t>
      </w:r>
      <w:r w:rsidRPr="00BF3DD3">
        <w:rPr>
          <w:sz w:val="22"/>
          <w:szCs w:val="22"/>
          <w:lang w:val="sr-Latn-ME"/>
        </w:rPr>
        <w:t xml:space="preserve"> do </w:t>
      </w:r>
      <w:r w:rsidR="00E31620" w:rsidRPr="00BF3DD3">
        <w:rPr>
          <w:sz w:val="22"/>
          <w:szCs w:val="22"/>
          <w:lang w:val="sr-Latn-ME"/>
        </w:rPr>
        <w:t>2</w:t>
      </w:r>
      <w:r w:rsidRPr="00BF3DD3">
        <w:rPr>
          <w:sz w:val="22"/>
          <w:szCs w:val="22"/>
          <w:lang w:val="sr-Latn-ME"/>
        </w:rPr>
        <w:t xml:space="preserve"> nedjelje poslije vakcinacije može se uočiti postojanje pozitivnog urinarnog testa. </w:t>
      </w:r>
    </w:p>
    <w:p w14:paraId="5B86EA55" w14:textId="77777777" w:rsidR="00551EDA" w:rsidRPr="00BF3DD3" w:rsidRDefault="00551EDA" w:rsidP="00F65D91">
      <w:pPr>
        <w:tabs>
          <w:tab w:val="left" w:pos="540"/>
          <w:tab w:val="left" w:pos="569"/>
        </w:tabs>
        <w:jc w:val="both"/>
        <w:rPr>
          <w:bCs/>
          <w:sz w:val="22"/>
          <w:szCs w:val="22"/>
          <w:lang w:val="sr-Latn-ME"/>
        </w:rPr>
      </w:pPr>
    </w:p>
    <w:p w14:paraId="350838A0" w14:textId="3A09B69A" w:rsidR="0072020E" w:rsidRPr="00BF3DD3" w:rsidRDefault="0072020E" w:rsidP="00F65D91">
      <w:pPr>
        <w:tabs>
          <w:tab w:val="left" w:pos="540"/>
          <w:tab w:val="left" w:pos="569"/>
        </w:tabs>
        <w:jc w:val="both"/>
        <w:rPr>
          <w:b/>
          <w:sz w:val="22"/>
          <w:szCs w:val="22"/>
          <w:lang w:val="sr-Latn-ME"/>
        </w:rPr>
      </w:pPr>
      <w:r w:rsidRPr="00BF3DD3">
        <w:rPr>
          <w:b/>
          <w:bCs/>
          <w:sz w:val="22"/>
          <w:szCs w:val="22"/>
          <w:lang w:val="sr-Latn-ME"/>
        </w:rPr>
        <w:t xml:space="preserve">4.6. </w:t>
      </w:r>
      <w:r w:rsidR="00480FB1" w:rsidRPr="00BF3DD3">
        <w:rPr>
          <w:b/>
          <w:bCs/>
          <w:sz w:val="22"/>
          <w:szCs w:val="22"/>
          <w:lang w:val="sr-Latn-ME"/>
        </w:rPr>
        <w:tab/>
      </w:r>
      <w:r w:rsidR="006D20A5" w:rsidRPr="00BF3DD3">
        <w:rPr>
          <w:b/>
          <w:sz w:val="22"/>
          <w:szCs w:val="22"/>
          <w:lang w:val="sr-Latn-ME"/>
        </w:rPr>
        <w:t>Plodnost, trudnoća i dojenje</w:t>
      </w:r>
    </w:p>
    <w:p w14:paraId="21AF17A0" w14:textId="552A1B42" w:rsidR="00265693" w:rsidRPr="00BF3DD3" w:rsidRDefault="00265693" w:rsidP="00F65D91">
      <w:pPr>
        <w:tabs>
          <w:tab w:val="left" w:pos="540"/>
          <w:tab w:val="left" w:pos="569"/>
        </w:tabs>
        <w:jc w:val="both"/>
        <w:rPr>
          <w:b/>
          <w:sz w:val="22"/>
          <w:szCs w:val="22"/>
          <w:lang w:val="sr-Latn-ME"/>
        </w:rPr>
      </w:pPr>
    </w:p>
    <w:p w14:paraId="26AF6668" w14:textId="77777777" w:rsidR="00265693" w:rsidRPr="00BF3DD3" w:rsidRDefault="00265693" w:rsidP="00F65D91">
      <w:pPr>
        <w:tabs>
          <w:tab w:val="left" w:pos="540"/>
          <w:tab w:val="left" w:pos="569"/>
        </w:tabs>
        <w:jc w:val="both"/>
        <w:rPr>
          <w:bCs/>
          <w:sz w:val="22"/>
          <w:szCs w:val="22"/>
          <w:lang w:val="sr-Latn-ME"/>
        </w:rPr>
      </w:pPr>
      <w:r w:rsidRPr="00BF3DD3">
        <w:rPr>
          <w:bCs/>
          <w:sz w:val="22"/>
          <w:szCs w:val="22"/>
          <w:lang w:val="sr-Latn-ME"/>
        </w:rPr>
        <w:t>Nije primjenjivo.</w:t>
      </w:r>
    </w:p>
    <w:p w14:paraId="4B648D6A" w14:textId="220A5F13" w:rsidR="00265693" w:rsidRPr="00BF3DD3" w:rsidRDefault="00265693" w:rsidP="00F65D91">
      <w:pPr>
        <w:tabs>
          <w:tab w:val="left" w:pos="540"/>
          <w:tab w:val="left" w:pos="569"/>
        </w:tabs>
        <w:jc w:val="both"/>
        <w:rPr>
          <w:bCs/>
          <w:sz w:val="22"/>
          <w:szCs w:val="22"/>
          <w:lang w:val="sr-Latn-ME"/>
        </w:rPr>
      </w:pPr>
      <w:r w:rsidRPr="00BF3DD3">
        <w:rPr>
          <w:bCs/>
          <w:sz w:val="22"/>
          <w:szCs w:val="22"/>
          <w:lang w:val="sr-Latn-ME"/>
        </w:rPr>
        <w:t>P</w:t>
      </w:r>
      <w:r w:rsidR="002C7C30" w:rsidRPr="00BF3DD3">
        <w:rPr>
          <w:bCs/>
          <w:sz w:val="22"/>
          <w:szCs w:val="22"/>
          <w:lang w:val="sr-Latn-ME"/>
        </w:rPr>
        <w:t xml:space="preserve">entaxim </w:t>
      </w:r>
      <w:r w:rsidRPr="00BF3DD3">
        <w:rPr>
          <w:bCs/>
          <w:sz w:val="22"/>
          <w:szCs w:val="22"/>
          <w:lang w:val="sr-Latn-ME"/>
        </w:rPr>
        <w:t>je nam</w:t>
      </w:r>
      <w:r w:rsidR="00D018C5" w:rsidRPr="00BF3DD3">
        <w:rPr>
          <w:bCs/>
          <w:sz w:val="22"/>
          <w:szCs w:val="22"/>
          <w:lang w:val="sr-Latn-ME"/>
        </w:rPr>
        <w:t>i</w:t>
      </w:r>
      <w:r w:rsidRPr="00BF3DD3">
        <w:rPr>
          <w:bCs/>
          <w:sz w:val="22"/>
          <w:szCs w:val="22"/>
          <w:lang w:val="sr-Latn-ME"/>
        </w:rPr>
        <w:t xml:space="preserve">jenjen samo za </w:t>
      </w:r>
      <w:r w:rsidR="00E31620" w:rsidRPr="00BF3DD3">
        <w:rPr>
          <w:bCs/>
          <w:sz w:val="22"/>
          <w:szCs w:val="22"/>
          <w:lang w:val="sr-Latn-ME"/>
        </w:rPr>
        <w:t>primjenu u d</w:t>
      </w:r>
      <w:r w:rsidR="00D018C5" w:rsidRPr="00BF3DD3">
        <w:rPr>
          <w:bCs/>
          <w:sz w:val="22"/>
          <w:szCs w:val="22"/>
          <w:lang w:val="sr-Latn-ME"/>
        </w:rPr>
        <w:t>j</w:t>
      </w:r>
      <w:r w:rsidR="00E31620" w:rsidRPr="00BF3DD3">
        <w:rPr>
          <w:bCs/>
          <w:sz w:val="22"/>
          <w:szCs w:val="22"/>
          <w:lang w:val="sr-Latn-ME"/>
        </w:rPr>
        <w:t>ečijem uzrastu.</w:t>
      </w:r>
    </w:p>
    <w:p w14:paraId="677DD852" w14:textId="77777777" w:rsidR="00227BDB" w:rsidRPr="00BF3DD3" w:rsidRDefault="00227BDB" w:rsidP="00F65D91">
      <w:pPr>
        <w:tabs>
          <w:tab w:val="left" w:pos="540"/>
          <w:tab w:val="left" w:pos="569"/>
        </w:tabs>
        <w:jc w:val="both"/>
        <w:rPr>
          <w:b/>
          <w:bCs/>
          <w:sz w:val="22"/>
          <w:szCs w:val="22"/>
          <w:lang w:val="sr-Latn-ME"/>
        </w:rPr>
      </w:pPr>
    </w:p>
    <w:p w14:paraId="61E0B9E6" w14:textId="0F40AC79" w:rsidR="0072020E" w:rsidRPr="00BF3DD3" w:rsidRDefault="0072020E" w:rsidP="00F65D91">
      <w:pPr>
        <w:tabs>
          <w:tab w:val="left" w:pos="540"/>
          <w:tab w:val="left" w:pos="569"/>
        </w:tabs>
        <w:jc w:val="both"/>
        <w:rPr>
          <w:b/>
          <w:bCs/>
          <w:sz w:val="22"/>
          <w:szCs w:val="22"/>
          <w:lang w:val="sr-Latn-ME"/>
        </w:rPr>
      </w:pPr>
      <w:r w:rsidRPr="00BF3DD3">
        <w:rPr>
          <w:b/>
          <w:bCs/>
          <w:sz w:val="22"/>
          <w:szCs w:val="22"/>
          <w:lang w:val="sr-Latn-ME"/>
        </w:rPr>
        <w:t xml:space="preserve">4.7. </w:t>
      </w:r>
      <w:r w:rsidR="00480FB1" w:rsidRPr="00BF3DD3">
        <w:rPr>
          <w:b/>
          <w:bCs/>
          <w:sz w:val="22"/>
          <w:szCs w:val="22"/>
          <w:lang w:val="sr-Latn-ME"/>
        </w:rPr>
        <w:tab/>
      </w:r>
      <w:r w:rsidRPr="00BF3DD3">
        <w:rPr>
          <w:b/>
          <w:bCs/>
          <w:sz w:val="22"/>
          <w:szCs w:val="22"/>
          <w:lang w:val="sr-Latn-ME"/>
        </w:rPr>
        <w:t xml:space="preserve">Uticaj na </w:t>
      </w:r>
      <w:r w:rsidR="002031B3" w:rsidRPr="00BF3DD3">
        <w:rPr>
          <w:b/>
          <w:bCs/>
          <w:sz w:val="22"/>
          <w:szCs w:val="22"/>
          <w:lang w:val="sr-Latn-ME"/>
        </w:rPr>
        <w:t xml:space="preserve">sposobnost </w:t>
      </w:r>
      <w:r w:rsidR="00F34554" w:rsidRPr="00BF3DD3">
        <w:rPr>
          <w:b/>
          <w:bCs/>
          <w:sz w:val="22"/>
          <w:szCs w:val="22"/>
          <w:lang w:val="sr-Latn-ME"/>
        </w:rPr>
        <w:t>upravljanja vozili</w:t>
      </w:r>
      <w:r w:rsidRPr="00BF3DD3">
        <w:rPr>
          <w:b/>
          <w:bCs/>
          <w:sz w:val="22"/>
          <w:szCs w:val="22"/>
          <w:lang w:val="sr-Latn-ME"/>
        </w:rPr>
        <w:t>m</w:t>
      </w:r>
      <w:r w:rsidR="00F34554" w:rsidRPr="00BF3DD3">
        <w:rPr>
          <w:b/>
          <w:bCs/>
          <w:sz w:val="22"/>
          <w:szCs w:val="22"/>
          <w:lang w:val="sr-Latn-ME"/>
        </w:rPr>
        <w:t>a</w:t>
      </w:r>
      <w:r w:rsidRPr="00BF3DD3">
        <w:rPr>
          <w:b/>
          <w:bCs/>
          <w:sz w:val="22"/>
          <w:szCs w:val="22"/>
          <w:lang w:val="sr-Latn-ME"/>
        </w:rPr>
        <w:t xml:space="preserve"> i </w:t>
      </w:r>
      <w:r w:rsidR="000D3449" w:rsidRPr="00BF3DD3">
        <w:rPr>
          <w:b/>
          <w:bCs/>
          <w:sz w:val="22"/>
          <w:szCs w:val="22"/>
          <w:lang w:val="sr-Latn-ME"/>
        </w:rPr>
        <w:t xml:space="preserve">rukovanje </w:t>
      </w:r>
      <w:r w:rsidRPr="00BF3DD3">
        <w:rPr>
          <w:b/>
          <w:bCs/>
          <w:sz w:val="22"/>
          <w:szCs w:val="22"/>
          <w:lang w:val="sr-Latn-ME"/>
        </w:rPr>
        <w:t>mašinama</w:t>
      </w:r>
    </w:p>
    <w:p w14:paraId="3F255D59" w14:textId="177AEC70" w:rsidR="00265693" w:rsidRPr="00BF3DD3" w:rsidRDefault="00265693" w:rsidP="00F65D91">
      <w:pPr>
        <w:tabs>
          <w:tab w:val="left" w:pos="540"/>
          <w:tab w:val="left" w:pos="569"/>
        </w:tabs>
        <w:jc w:val="both"/>
        <w:rPr>
          <w:b/>
          <w:bCs/>
          <w:sz w:val="22"/>
          <w:szCs w:val="22"/>
          <w:lang w:val="sr-Latn-ME"/>
        </w:rPr>
      </w:pPr>
    </w:p>
    <w:p w14:paraId="038D498A" w14:textId="77777777" w:rsidR="00265693" w:rsidRPr="00BF3DD3" w:rsidRDefault="00265693" w:rsidP="00F65D91">
      <w:pPr>
        <w:tabs>
          <w:tab w:val="left" w:pos="540"/>
          <w:tab w:val="left" w:pos="569"/>
        </w:tabs>
        <w:jc w:val="both"/>
        <w:rPr>
          <w:sz w:val="22"/>
          <w:szCs w:val="22"/>
          <w:lang w:val="sr-Latn-ME"/>
        </w:rPr>
      </w:pPr>
      <w:r w:rsidRPr="00BF3DD3">
        <w:rPr>
          <w:sz w:val="22"/>
          <w:szCs w:val="22"/>
          <w:lang w:val="sr-Latn-ME"/>
        </w:rPr>
        <w:t>Nije primjenjivo.</w:t>
      </w:r>
    </w:p>
    <w:p w14:paraId="61CD34A4" w14:textId="6CE07366" w:rsidR="00265693" w:rsidRPr="00BF3DD3" w:rsidRDefault="00265693" w:rsidP="00F65D91">
      <w:pPr>
        <w:tabs>
          <w:tab w:val="left" w:pos="540"/>
          <w:tab w:val="left" w:pos="569"/>
        </w:tabs>
        <w:jc w:val="both"/>
        <w:rPr>
          <w:sz w:val="22"/>
          <w:szCs w:val="22"/>
          <w:lang w:val="sr-Latn-ME"/>
        </w:rPr>
      </w:pPr>
      <w:r w:rsidRPr="00BF3DD3">
        <w:rPr>
          <w:sz w:val="22"/>
          <w:szCs w:val="22"/>
          <w:lang w:val="sr-Latn-ME"/>
        </w:rPr>
        <w:t>P</w:t>
      </w:r>
      <w:r w:rsidR="002C7C30" w:rsidRPr="00BF3DD3">
        <w:rPr>
          <w:sz w:val="22"/>
          <w:szCs w:val="22"/>
          <w:lang w:val="sr-Latn-ME"/>
        </w:rPr>
        <w:t>entaxim</w:t>
      </w:r>
      <w:r w:rsidRPr="00BF3DD3">
        <w:rPr>
          <w:sz w:val="22"/>
          <w:szCs w:val="22"/>
          <w:lang w:val="sr-Latn-ME"/>
        </w:rPr>
        <w:t xml:space="preserve"> je nam</w:t>
      </w:r>
      <w:r w:rsidR="00D018C5" w:rsidRPr="00BF3DD3">
        <w:rPr>
          <w:sz w:val="22"/>
          <w:szCs w:val="22"/>
          <w:lang w:val="sr-Latn-ME"/>
        </w:rPr>
        <w:t>i</w:t>
      </w:r>
      <w:r w:rsidRPr="00BF3DD3">
        <w:rPr>
          <w:sz w:val="22"/>
          <w:szCs w:val="22"/>
          <w:lang w:val="sr-Latn-ME"/>
        </w:rPr>
        <w:t xml:space="preserve">jenjen samo za </w:t>
      </w:r>
      <w:r w:rsidR="00E31620" w:rsidRPr="00BF3DD3">
        <w:rPr>
          <w:sz w:val="22"/>
          <w:szCs w:val="22"/>
          <w:lang w:val="sr-Latn-ME"/>
        </w:rPr>
        <w:t>primjenu u dječijem uzrastu.</w:t>
      </w:r>
    </w:p>
    <w:p w14:paraId="05488CEB" w14:textId="77777777" w:rsidR="0072020E" w:rsidRPr="00BF3DD3" w:rsidRDefault="0072020E" w:rsidP="00F65D91">
      <w:pPr>
        <w:tabs>
          <w:tab w:val="left" w:pos="540"/>
          <w:tab w:val="left" w:pos="569"/>
        </w:tabs>
        <w:jc w:val="both"/>
        <w:rPr>
          <w:b/>
          <w:bCs/>
          <w:sz w:val="22"/>
          <w:szCs w:val="22"/>
          <w:lang w:val="sr-Latn-ME"/>
        </w:rPr>
      </w:pPr>
    </w:p>
    <w:p w14:paraId="4B52B71D" w14:textId="77777777" w:rsidR="0072020E" w:rsidRPr="00BF3DD3" w:rsidRDefault="0072020E" w:rsidP="00F65D91">
      <w:pPr>
        <w:tabs>
          <w:tab w:val="left" w:pos="540"/>
          <w:tab w:val="left" w:pos="569"/>
        </w:tabs>
        <w:jc w:val="both"/>
        <w:rPr>
          <w:b/>
          <w:bCs/>
          <w:sz w:val="22"/>
          <w:szCs w:val="22"/>
          <w:lang w:val="sr-Latn-ME"/>
        </w:rPr>
      </w:pPr>
      <w:r w:rsidRPr="00BF3DD3">
        <w:rPr>
          <w:b/>
          <w:bCs/>
          <w:sz w:val="22"/>
          <w:szCs w:val="22"/>
          <w:lang w:val="sr-Latn-ME"/>
        </w:rPr>
        <w:t xml:space="preserve">4.8. </w:t>
      </w:r>
      <w:r w:rsidR="00480FB1" w:rsidRPr="00BF3DD3">
        <w:rPr>
          <w:b/>
          <w:bCs/>
          <w:sz w:val="22"/>
          <w:szCs w:val="22"/>
          <w:lang w:val="sr-Latn-ME"/>
        </w:rPr>
        <w:tab/>
      </w:r>
      <w:r w:rsidRPr="00BF3DD3">
        <w:rPr>
          <w:b/>
          <w:bCs/>
          <w:sz w:val="22"/>
          <w:szCs w:val="22"/>
          <w:lang w:val="sr-Latn-ME"/>
        </w:rPr>
        <w:t>Neželjena dejstva</w:t>
      </w:r>
    </w:p>
    <w:p w14:paraId="3F479FAA" w14:textId="3F299D6A" w:rsidR="004E70AD" w:rsidRPr="00BF3DD3" w:rsidRDefault="004E70AD" w:rsidP="00F65D91">
      <w:pPr>
        <w:tabs>
          <w:tab w:val="left" w:pos="540"/>
          <w:tab w:val="left" w:pos="569"/>
        </w:tabs>
        <w:jc w:val="both"/>
        <w:rPr>
          <w:b/>
          <w:bCs/>
          <w:sz w:val="22"/>
          <w:szCs w:val="22"/>
          <w:lang w:val="sr-Latn-ME"/>
        </w:rPr>
      </w:pPr>
    </w:p>
    <w:p w14:paraId="69C4BBC0" w14:textId="296EFEFB" w:rsidR="00265693" w:rsidRPr="00BF3DD3" w:rsidRDefault="00265693" w:rsidP="00F65D91">
      <w:pPr>
        <w:tabs>
          <w:tab w:val="left" w:pos="540"/>
          <w:tab w:val="left" w:pos="569"/>
        </w:tabs>
        <w:jc w:val="both"/>
        <w:rPr>
          <w:sz w:val="22"/>
          <w:szCs w:val="22"/>
          <w:lang w:val="sr-Latn-ME"/>
        </w:rPr>
      </w:pPr>
      <w:r w:rsidRPr="00BF3DD3">
        <w:rPr>
          <w:sz w:val="22"/>
          <w:szCs w:val="22"/>
          <w:lang w:val="sr-Latn-ME"/>
        </w:rPr>
        <w:t>Neželjena dejstva su klasifikovana prema svojoj učestalosti, a na osnovu sljedećih opšteprihvaćenih kriterijuma:</w:t>
      </w:r>
    </w:p>
    <w:p w14:paraId="45769343" w14:textId="7C4CF250" w:rsidR="00E31620" w:rsidRPr="00BF3DD3" w:rsidRDefault="00E31620" w:rsidP="00F65D91">
      <w:pPr>
        <w:tabs>
          <w:tab w:val="left" w:pos="540"/>
          <w:tab w:val="left" w:pos="569"/>
        </w:tabs>
        <w:jc w:val="both"/>
        <w:rPr>
          <w:sz w:val="22"/>
          <w:szCs w:val="22"/>
          <w:lang w:val="sr-Latn-ME"/>
        </w:rPr>
      </w:pPr>
      <w:r w:rsidRPr="00BF3DD3">
        <w:rPr>
          <w:sz w:val="22"/>
          <w:szCs w:val="22"/>
          <w:lang w:val="sr-Latn-ME"/>
        </w:rPr>
        <w:t>•</w:t>
      </w:r>
      <w:r w:rsidRPr="00BF3DD3">
        <w:rPr>
          <w:sz w:val="22"/>
          <w:szCs w:val="22"/>
          <w:lang w:val="sr-Latn-ME"/>
        </w:rPr>
        <w:tab/>
        <w:t xml:space="preserve">Veoma često:   </w:t>
      </w:r>
      <w:r w:rsidR="00461783" w:rsidRPr="00BF3DD3">
        <w:rPr>
          <w:sz w:val="22"/>
          <w:szCs w:val="22"/>
          <w:lang w:val="sr-Latn-ME"/>
        </w:rPr>
        <w:t xml:space="preserve"> </w:t>
      </w:r>
      <w:r w:rsidRPr="00BF3DD3">
        <w:rPr>
          <w:sz w:val="22"/>
          <w:szCs w:val="22"/>
          <w:lang w:val="sr-Latn-ME"/>
        </w:rPr>
        <w:t>(≥1/10)</w:t>
      </w:r>
    </w:p>
    <w:p w14:paraId="70FC39A5" w14:textId="5322EF67" w:rsidR="00E31620" w:rsidRPr="00BF3DD3" w:rsidRDefault="00E31620" w:rsidP="00F65D91">
      <w:pPr>
        <w:tabs>
          <w:tab w:val="left" w:pos="540"/>
          <w:tab w:val="left" w:pos="569"/>
        </w:tabs>
        <w:jc w:val="both"/>
        <w:rPr>
          <w:sz w:val="22"/>
          <w:szCs w:val="22"/>
          <w:lang w:val="sr-Latn-ME"/>
        </w:rPr>
      </w:pPr>
      <w:r w:rsidRPr="00BF3DD3">
        <w:rPr>
          <w:sz w:val="22"/>
          <w:szCs w:val="22"/>
          <w:lang w:val="sr-Latn-ME"/>
        </w:rPr>
        <w:t>•</w:t>
      </w:r>
      <w:r w:rsidRPr="00BF3DD3">
        <w:rPr>
          <w:sz w:val="22"/>
          <w:szCs w:val="22"/>
          <w:lang w:val="sr-Latn-ME"/>
        </w:rPr>
        <w:tab/>
        <w:t>Često:</w:t>
      </w:r>
      <w:r w:rsidRPr="00BF3DD3">
        <w:rPr>
          <w:sz w:val="22"/>
          <w:szCs w:val="22"/>
          <w:lang w:val="sr-Latn-ME"/>
        </w:rPr>
        <w:tab/>
      </w:r>
      <w:r w:rsidR="005E74A7" w:rsidRPr="00BF3DD3">
        <w:rPr>
          <w:sz w:val="22"/>
          <w:szCs w:val="22"/>
          <w:lang w:val="sr-Latn-ME"/>
        </w:rPr>
        <w:t xml:space="preserve">         </w:t>
      </w:r>
      <w:r w:rsidR="00461783" w:rsidRPr="00BF3DD3">
        <w:rPr>
          <w:sz w:val="22"/>
          <w:szCs w:val="22"/>
          <w:lang w:val="sr-Latn-ME"/>
        </w:rPr>
        <w:t xml:space="preserve"> </w:t>
      </w:r>
      <w:r w:rsidRPr="00BF3DD3">
        <w:rPr>
          <w:sz w:val="22"/>
          <w:szCs w:val="22"/>
          <w:lang w:val="sr-Latn-ME"/>
        </w:rPr>
        <w:t>(≥1/100 do &lt;1/10)</w:t>
      </w:r>
    </w:p>
    <w:p w14:paraId="0061BF94" w14:textId="16D1BA60" w:rsidR="00E31620" w:rsidRPr="00BF3DD3" w:rsidRDefault="00E31620" w:rsidP="00F65D91">
      <w:pPr>
        <w:tabs>
          <w:tab w:val="left" w:pos="540"/>
          <w:tab w:val="left" w:pos="569"/>
        </w:tabs>
        <w:jc w:val="both"/>
        <w:rPr>
          <w:sz w:val="22"/>
          <w:szCs w:val="22"/>
          <w:lang w:val="sr-Latn-ME"/>
        </w:rPr>
      </w:pPr>
      <w:r w:rsidRPr="00BF3DD3">
        <w:rPr>
          <w:sz w:val="22"/>
          <w:szCs w:val="22"/>
          <w:lang w:val="sr-Latn-ME"/>
        </w:rPr>
        <w:t>•</w:t>
      </w:r>
      <w:r w:rsidRPr="00BF3DD3">
        <w:rPr>
          <w:sz w:val="22"/>
          <w:szCs w:val="22"/>
          <w:lang w:val="sr-Latn-ME"/>
        </w:rPr>
        <w:tab/>
        <w:t>Povremeno:</w:t>
      </w:r>
      <w:r w:rsidR="005E74A7" w:rsidRPr="00BF3DD3">
        <w:rPr>
          <w:sz w:val="22"/>
          <w:szCs w:val="22"/>
          <w:lang w:val="sr-Latn-ME"/>
        </w:rPr>
        <w:t xml:space="preserve">      </w:t>
      </w:r>
      <w:r w:rsidR="00461783" w:rsidRPr="00BF3DD3">
        <w:rPr>
          <w:sz w:val="22"/>
          <w:szCs w:val="22"/>
          <w:lang w:val="sr-Latn-ME"/>
        </w:rPr>
        <w:t xml:space="preserve"> </w:t>
      </w:r>
      <w:r w:rsidRPr="00BF3DD3">
        <w:rPr>
          <w:sz w:val="22"/>
          <w:szCs w:val="22"/>
          <w:lang w:val="sr-Latn-ME"/>
        </w:rPr>
        <w:t xml:space="preserve">(≥1/1000 do &lt;1/100) </w:t>
      </w:r>
    </w:p>
    <w:p w14:paraId="40FF540D" w14:textId="607FDDD3" w:rsidR="00E31620" w:rsidRPr="00BF3DD3" w:rsidRDefault="00E31620" w:rsidP="00F65D91">
      <w:pPr>
        <w:tabs>
          <w:tab w:val="left" w:pos="540"/>
          <w:tab w:val="left" w:pos="569"/>
        </w:tabs>
        <w:jc w:val="both"/>
        <w:rPr>
          <w:sz w:val="22"/>
          <w:szCs w:val="22"/>
          <w:lang w:val="sr-Latn-ME"/>
        </w:rPr>
      </w:pPr>
      <w:r w:rsidRPr="00BF3DD3">
        <w:rPr>
          <w:sz w:val="22"/>
          <w:szCs w:val="22"/>
          <w:lang w:val="sr-Latn-ME"/>
        </w:rPr>
        <w:t>•</w:t>
      </w:r>
      <w:r w:rsidRPr="00BF3DD3">
        <w:rPr>
          <w:sz w:val="22"/>
          <w:szCs w:val="22"/>
          <w:lang w:val="sr-Latn-ME"/>
        </w:rPr>
        <w:tab/>
        <w:t>Rijetko:</w:t>
      </w:r>
      <w:r w:rsidRPr="00BF3DD3">
        <w:rPr>
          <w:sz w:val="22"/>
          <w:szCs w:val="22"/>
          <w:lang w:val="sr-Latn-ME"/>
        </w:rPr>
        <w:tab/>
      </w:r>
      <w:r w:rsidR="005E74A7" w:rsidRPr="00BF3DD3">
        <w:rPr>
          <w:sz w:val="22"/>
          <w:szCs w:val="22"/>
          <w:lang w:val="sr-Latn-ME"/>
        </w:rPr>
        <w:t xml:space="preserve">         </w:t>
      </w:r>
      <w:r w:rsidR="00461783" w:rsidRPr="00BF3DD3">
        <w:rPr>
          <w:sz w:val="22"/>
          <w:szCs w:val="22"/>
          <w:lang w:val="sr-Latn-ME"/>
        </w:rPr>
        <w:t xml:space="preserve"> </w:t>
      </w:r>
      <w:r w:rsidRPr="00BF3DD3">
        <w:rPr>
          <w:sz w:val="22"/>
          <w:szCs w:val="22"/>
          <w:lang w:val="sr-Latn-ME"/>
        </w:rPr>
        <w:t>(≥1/10000 do &lt; 1/1000)</w:t>
      </w:r>
    </w:p>
    <w:p w14:paraId="78C93614" w14:textId="0AAF6944" w:rsidR="00E31620" w:rsidRPr="00BF3DD3" w:rsidRDefault="00E31620" w:rsidP="00F65D91">
      <w:pPr>
        <w:tabs>
          <w:tab w:val="left" w:pos="540"/>
          <w:tab w:val="left" w:pos="569"/>
        </w:tabs>
        <w:jc w:val="both"/>
        <w:rPr>
          <w:sz w:val="22"/>
          <w:szCs w:val="22"/>
          <w:lang w:val="sr-Latn-ME"/>
        </w:rPr>
      </w:pPr>
      <w:bookmarkStart w:id="1" w:name="_Hlk64371545"/>
      <w:r w:rsidRPr="00BF3DD3">
        <w:rPr>
          <w:sz w:val="22"/>
          <w:szCs w:val="22"/>
          <w:lang w:val="sr-Latn-ME"/>
        </w:rPr>
        <w:t>•</w:t>
      </w:r>
      <w:bookmarkEnd w:id="1"/>
      <w:r w:rsidRPr="00BF3DD3">
        <w:rPr>
          <w:sz w:val="22"/>
          <w:szCs w:val="22"/>
          <w:lang w:val="sr-Latn-ME"/>
        </w:rPr>
        <w:tab/>
        <w:t>Veoma rijetko:  (&lt;1/10000)</w:t>
      </w:r>
    </w:p>
    <w:p w14:paraId="2A300026" w14:textId="61C51996" w:rsidR="002A62BC" w:rsidRPr="00BF3DD3" w:rsidRDefault="002A62BC" w:rsidP="00F65D91">
      <w:pPr>
        <w:tabs>
          <w:tab w:val="left" w:pos="284"/>
          <w:tab w:val="left" w:pos="569"/>
        </w:tabs>
        <w:jc w:val="both"/>
        <w:rPr>
          <w:sz w:val="22"/>
          <w:szCs w:val="22"/>
          <w:lang w:val="sr-Latn-ME"/>
        </w:rPr>
      </w:pPr>
      <w:r w:rsidRPr="00BF3DD3">
        <w:rPr>
          <w:sz w:val="22"/>
          <w:szCs w:val="22"/>
          <w:lang w:val="sr-Latn-ME"/>
        </w:rPr>
        <w:t>•      Nepoznat</w:t>
      </w:r>
      <w:r w:rsidR="005E74A7" w:rsidRPr="00BF3DD3">
        <w:rPr>
          <w:sz w:val="22"/>
          <w:szCs w:val="22"/>
          <w:lang w:val="sr-Latn-ME"/>
        </w:rPr>
        <w:t>e učestalosti</w:t>
      </w:r>
      <w:r w:rsidRPr="00BF3DD3">
        <w:rPr>
          <w:sz w:val="22"/>
          <w:szCs w:val="22"/>
          <w:lang w:val="sr-Latn-ME"/>
        </w:rPr>
        <w:t xml:space="preserve"> : ne može se proc</w:t>
      </w:r>
      <w:r w:rsidR="00D018C5" w:rsidRPr="00BF3DD3">
        <w:rPr>
          <w:sz w:val="22"/>
          <w:szCs w:val="22"/>
          <w:lang w:val="sr-Latn-ME"/>
        </w:rPr>
        <w:t>i</w:t>
      </w:r>
      <w:r w:rsidRPr="00BF3DD3">
        <w:rPr>
          <w:sz w:val="22"/>
          <w:szCs w:val="22"/>
          <w:lang w:val="sr-Latn-ME"/>
        </w:rPr>
        <w:t>jeniti na osnovu dostupnih podataka</w:t>
      </w:r>
    </w:p>
    <w:p w14:paraId="28BE2247" w14:textId="77777777" w:rsidR="002A62BC" w:rsidRPr="00BF3DD3" w:rsidRDefault="002A62BC" w:rsidP="00F65D91">
      <w:pPr>
        <w:tabs>
          <w:tab w:val="left" w:pos="540"/>
          <w:tab w:val="left" w:pos="569"/>
        </w:tabs>
        <w:jc w:val="both"/>
        <w:rPr>
          <w:sz w:val="22"/>
          <w:szCs w:val="22"/>
          <w:lang w:val="sr-Latn-ME"/>
        </w:rPr>
      </w:pPr>
    </w:p>
    <w:p w14:paraId="174819CB" w14:textId="21B37C6E" w:rsidR="00265693" w:rsidRPr="00BF3DD3" w:rsidRDefault="00265693" w:rsidP="00F65D91">
      <w:pPr>
        <w:tabs>
          <w:tab w:val="left" w:pos="540"/>
          <w:tab w:val="left" w:pos="569"/>
        </w:tabs>
        <w:jc w:val="both"/>
        <w:rPr>
          <w:sz w:val="22"/>
          <w:szCs w:val="22"/>
          <w:lang w:val="sr-Latn-ME"/>
        </w:rPr>
      </w:pPr>
      <w:r w:rsidRPr="00BF3DD3">
        <w:rPr>
          <w:sz w:val="22"/>
          <w:szCs w:val="22"/>
          <w:lang w:val="sr-Latn-ME"/>
        </w:rPr>
        <w:t xml:space="preserve">Na osnovu spontanog prijavljivanja, </w:t>
      </w:r>
      <w:r w:rsidR="004B3306" w:rsidRPr="00BF3DD3">
        <w:rPr>
          <w:sz w:val="22"/>
          <w:szCs w:val="22"/>
          <w:lang w:val="sr-Latn-ME"/>
        </w:rPr>
        <w:t>neželjena dejstva koja se navode u nastavku teksta su prijavljena tokom upotrebe vakcine P</w:t>
      </w:r>
      <w:r w:rsidR="002C7C30" w:rsidRPr="00BF3DD3">
        <w:rPr>
          <w:sz w:val="22"/>
          <w:szCs w:val="22"/>
          <w:lang w:val="sr-Latn-ME"/>
        </w:rPr>
        <w:t>entaxim</w:t>
      </w:r>
      <w:r w:rsidR="004B3306" w:rsidRPr="00BF3DD3">
        <w:rPr>
          <w:sz w:val="22"/>
          <w:szCs w:val="22"/>
          <w:lang w:val="sr-Latn-ME"/>
        </w:rPr>
        <w:t>.</w:t>
      </w:r>
    </w:p>
    <w:p w14:paraId="525415BD" w14:textId="04849F73" w:rsidR="004B3306" w:rsidRPr="00BF3DD3" w:rsidRDefault="00265693" w:rsidP="00F65D91">
      <w:pPr>
        <w:tabs>
          <w:tab w:val="left" w:pos="540"/>
          <w:tab w:val="left" w:pos="569"/>
        </w:tabs>
        <w:jc w:val="both"/>
        <w:rPr>
          <w:sz w:val="22"/>
          <w:szCs w:val="22"/>
          <w:lang w:val="sr-Latn-ME"/>
        </w:rPr>
      </w:pPr>
      <w:r w:rsidRPr="00BF3DD3">
        <w:rPr>
          <w:sz w:val="22"/>
          <w:szCs w:val="22"/>
          <w:lang w:val="sr-Latn-ME"/>
        </w:rPr>
        <w:t>Ova neželjena dejstva su prijavljivana dobrovoljno od strane populacije čija se veličina ne može utvrditi</w:t>
      </w:r>
      <w:r w:rsidR="004B3306" w:rsidRPr="00BF3DD3">
        <w:rPr>
          <w:sz w:val="22"/>
          <w:szCs w:val="22"/>
          <w:lang w:val="sr-Latn-ME"/>
        </w:rPr>
        <w:t xml:space="preserve"> stoga </w:t>
      </w:r>
      <w:r w:rsidR="00461783" w:rsidRPr="00BF3DD3">
        <w:rPr>
          <w:sz w:val="22"/>
          <w:szCs w:val="22"/>
          <w:lang w:val="sr-Latn-ME"/>
        </w:rPr>
        <w:t xml:space="preserve">se </w:t>
      </w:r>
      <w:r w:rsidR="004B3306" w:rsidRPr="00BF3DD3">
        <w:rPr>
          <w:sz w:val="22"/>
          <w:szCs w:val="22"/>
          <w:lang w:val="sr-Latn-ME"/>
        </w:rPr>
        <w:t>tačna stopa učestalosti ne može precizno izračunati, niti uspostaviti veza sa izlaganjem vakcini. Iz ovog razloga frekvenca neželjenih dejstava je okarakterisana kao ˮnepoznata.ˮ</w:t>
      </w:r>
    </w:p>
    <w:p w14:paraId="37115B7C" w14:textId="5A4ECEED" w:rsidR="00265693" w:rsidRPr="00BF3DD3" w:rsidRDefault="00265693" w:rsidP="00F65D91">
      <w:pPr>
        <w:tabs>
          <w:tab w:val="left" w:pos="540"/>
          <w:tab w:val="left" w:pos="569"/>
        </w:tabs>
        <w:jc w:val="both"/>
        <w:rPr>
          <w:sz w:val="22"/>
          <w:szCs w:val="22"/>
          <w:lang w:val="sr-Latn-ME"/>
        </w:rPr>
      </w:pPr>
    </w:p>
    <w:p w14:paraId="0A3C16F1" w14:textId="466BD209" w:rsidR="00265693" w:rsidRPr="00BF3DD3" w:rsidRDefault="00265693" w:rsidP="00F65D91">
      <w:pPr>
        <w:tabs>
          <w:tab w:val="left" w:pos="540"/>
          <w:tab w:val="left" w:pos="569"/>
        </w:tabs>
        <w:jc w:val="both"/>
        <w:rPr>
          <w:sz w:val="22"/>
          <w:szCs w:val="22"/>
          <w:lang w:val="sr-Latn-ME"/>
        </w:rPr>
      </w:pPr>
      <w:r w:rsidRPr="00BF3DD3">
        <w:rPr>
          <w:sz w:val="22"/>
          <w:szCs w:val="22"/>
          <w:lang w:val="sr-Latn-ME"/>
        </w:rPr>
        <w:t>U kliničkim studijama djece koja su primila P</w:t>
      </w:r>
      <w:r w:rsidR="002C7C30" w:rsidRPr="00BF3DD3">
        <w:rPr>
          <w:sz w:val="22"/>
          <w:szCs w:val="22"/>
          <w:lang w:val="sr-Latn-ME"/>
        </w:rPr>
        <w:t>entaxim</w:t>
      </w:r>
      <w:r w:rsidRPr="00BF3DD3">
        <w:rPr>
          <w:sz w:val="22"/>
          <w:szCs w:val="22"/>
          <w:lang w:val="sr-Latn-ME"/>
        </w:rPr>
        <w:t xml:space="preserve"> vakcinu u okviru primarne imunizacije, najčešće registrovane reakcije su bile lokalne reakcije na mjestu primjene, uporan plač, razdražljivost i groznica.</w:t>
      </w:r>
    </w:p>
    <w:p w14:paraId="554703D6" w14:textId="77777777" w:rsidR="005E74A7" w:rsidRPr="00BF3DD3" w:rsidRDefault="005E74A7" w:rsidP="00F65D91">
      <w:pPr>
        <w:tabs>
          <w:tab w:val="left" w:pos="540"/>
          <w:tab w:val="left" w:pos="569"/>
        </w:tabs>
        <w:jc w:val="both"/>
        <w:rPr>
          <w:sz w:val="22"/>
          <w:szCs w:val="22"/>
          <w:lang w:val="sr-Latn-ME"/>
        </w:rPr>
      </w:pPr>
    </w:p>
    <w:p w14:paraId="3E48D4A6" w14:textId="08CD8869" w:rsidR="00265693" w:rsidRPr="00BF3DD3" w:rsidRDefault="00265693" w:rsidP="00F65D91">
      <w:pPr>
        <w:tabs>
          <w:tab w:val="left" w:pos="540"/>
          <w:tab w:val="left" w:pos="569"/>
        </w:tabs>
        <w:jc w:val="both"/>
        <w:rPr>
          <w:sz w:val="22"/>
          <w:szCs w:val="22"/>
          <w:lang w:val="sr-Latn-ME"/>
        </w:rPr>
      </w:pPr>
      <w:r w:rsidRPr="00BF3DD3">
        <w:rPr>
          <w:sz w:val="22"/>
          <w:szCs w:val="22"/>
          <w:lang w:val="sr-Latn-ME"/>
        </w:rPr>
        <w:t xml:space="preserve">Ovi znaci i simptomi se obično javljaju u periodu od 48 </w:t>
      </w:r>
      <w:r w:rsidR="005E74A7" w:rsidRPr="00BF3DD3">
        <w:rPr>
          <w:sz w:val="22"/>
          <w:szCs w:val="22"/>
          <w:lang w:val="sr-Latn-ME"/>
        </w:rPr>
        <w:t>sati</w:t>
      </w:r>
      <w:r w:rsidRPr="00BF3DD3">
        <w:rPr>
          <w:sz w:val="22"/>
          <w:szCs w:val="22"/>
          <w:lang w:val="sr-Latn-ME"/>
        </w:rPr>
        <w:t xml:space="preserve"> poslije vakcinacije, a mogu da traju 48 - 72 </w:t>
      </w:r>
      <w:r w:rsidR="00724362" w:rsidRPr="00BF3DD3">
        <w:rPr>
          <w:sz w:val="22"/>
          <w:szCs w:val="22"/>
          <w:lang w:val="sr-Latn-ME"/>
        </w:rPr>
        <w:t>sata</w:t>
      </w:r>
      <w:r w:rsidRPr="00BF3DD3">
        <w:rPr>
          <w:sz w:val="22"/>
          <w:szCs w:val="22"/>
          <w:lang w:val="sr-Latn-ME"/>
        </w:rPr>
        <w:t>. Spontano se povlače i ne zaht</w:t>
      </w:r>
      <w:r w:rsidR="00D018C5" w:rsidRPr="00BF3DD3">
        <w:rPr>
          <w:sz w:val="22"/>
          <w:szCs w:val="22"/>
          <w:lang w:val="sr-Latn-ME"/>
        </w:rPr>
        <w:t>i</w:t>
      </w:r>
      <w:r w:rsidRPr="00BF3DD3">
        <w:rPr>
          <w:sz w:val="22"/>
          <w:szCs w:val="22"/>
          <w:lang w:val="sr-Latn-ME"/>
        </w:rPr>
        <w:t>jevaju posebnu terapiju.</w:t>
      </w:r>
    </w:p>
    <w:p w14:paraId="11C2FEE2" w14:textId="77777777" w:rsidR="00265693" w:rsidRPr="00BF3DD3" w:rsidRDefault="00265693" w:rsidP="00F65D91">
      <w:pPr>
        <w:tabs>
          <w:tab w:val="left" w:pos="540"/>
          <w:tab w:val="left" w:pos="569"/>
        </w:tabs>
        <w:jc w:val="both"/>
        <w:rPr>
          <w:sz w:val="22"/>
          <w:szCs w:val="22"/>
          <w:lang w:val="sr-Latn-ME"/>
        </w:rPr>
      </w:pPr>
    </w:p>
    <w:p w14:paraId="3A88B0AB" w14:textId="0B12A785" w:rsidR="00265693" w:rsidRPr="00BF3DD3" w:rsidRDefault="00265693" w:rsidP="00F65D91">
      <w:pPr>
        <w:tabs>
          <w:tab w:val="left" w:pos="540"/>
          <w:tab w:val="left" w:pos="569"/>
        </w:tabs>
        <w:jc w:val="both"/>
        <w:rPr>
          <w:sz w:val="22"/>
          <w:szCs w:val="22"/>
          <w:lang w:val="sr-Latn-ME"/>
        </w:rPr>
      </w:pPr>
      <w:r w:rsidRPr="00BF3DD3">
        <w:rPr>
          <w:sz w:val="22"/>
          <w:szCs w:val="22"/>
          <w:lang w:val="sr-Latn-ME"/>
        </w:rPr>
        <w:t>Učestalost reakcija na mjestu primjene teži da se poveća kod revakcinacije u odnosu na učestalost posmatranu kod primjene primarne vakcinacije.</w:t>
      </w:r>
    </w:p>
    <w:p w14:paraId="5D1ED724" w14:textId="03306FA6" w:rsidR="00265693" w:rsidRPr="00BF3DD3" w:rsidRDefault="00265693" w:rsidP="00F65D91">
      <w:pPr>
        <w:tabs>
          <w:tab w:val="left" w:pos="540"/>
          <w:tab w:val="left" w:pos="569"/>
        </w:tabs>
        <w:jc w:val="both"/>
        <w:rPr>
          <w:sz w:val="22"/>
          <w:szCs w:val="22"/>
          <w:lang w:val="sr-Latn-ME"/>
        </w:rPr>
      </w:pPr>
    </w:p>
    <w:p w14:paraId="0C24B4AA" w14:textId="0EFE91F8" w:rsidR="00265693" w:rsidRPr="00BF3DD3" w:rsidRDefault="00265693" w:rsidP="00F65D91">
      <w:pPr>
        <w:pStyle w:val="Default"/>
        <w:jc w:val="both"/>
        <w:rPr>
          <w:b/>
          <w:bCs/>
          <w:sz w:val="22"/>
          <w:szCs w:val="22"/>
          <w:lang w:val="sr-Latn-ME"/>
        </w:rPr>
      </w:pPr>
      <w:r w:rsidRPr="00BF3DD3">
        <w:rPr>
          <w:b/>
          <w:bCs/>
          <w:sz w:val="22"/>
          <w:szCs w:val="22"/>
          <w:lang w:val="sr-Latn-ME"/>
        </w:rPr>
        <w:t xml:space="preserve">Imunološki poremećaji </w:t>
      </w:r>
    </w:p>
    <w:p w14:paraId="573299C7" w14:textId="77777777" w:rsidR="00265693" w:rsidRPr="00BF3DD3" w:rsidRDefault="00265693" w:rsidP="00F65D91">
      <w:pPr>
        <w:pStyle w:val="Default"/>
        <w:jc w:val="both"/>
        <w:rPr>
          <w:sz w:val="22"/>
          <w:szCs w:val="22"/>
          <w:lang w:val="sr-Latn-ME"/>
        </w:rPr>
      </w:pPr>
    </w:p>
    <w:p w14:paraId="7733A383" w14:textId="54BC827D" w:rsidR="00265693" w:rsidRPr="00BF3DD3" w:rsidRDefault="00265693" w:rsidP="00F65D91">
      <w:pPr>
        <w:pStyle w:val="Default"/>
        <w:jc w:val="both"/>
        <w:rPr>
          <w:sz w:val="22"/>
          <w:szCs w:val="22"/>
          <w:lang w:val="sr-Latn-ME"/>
        </w:rPr>
      </w:pPr>
      <w:r w:rsidRPr="00BF3DD3">
        <w:rPr>
          <w:sz w:val="22"/>
          <w:szCs w:val="22"/>
          <w:lang w:val="sr-Latn-ME"/>
        </w:rPr>
        <w:t xml:space="preserve">Reakcije </w:t>
      </w:r>
      <w:r w:rsidR="00724362" w:rsidRPr="00BF3DD3">
        <w:rPr>
          <w:sz w:val="22"/>
          <w:szCs w:val="22"/>
          <w:lang w:val="sr-Latn-ME"/>
        </w:rPr>
        <w:t>nepoznate učestalosti</w:t>
      </w:r>
      <w:r w:rsidRPr="00BF3DD3">
        <w:rPr>
          <w:sz w:val="22"/>
          <w:szCs w:val="22"/>
          <w:lang w:val="sr-Latn-ME"/>
        </w:rPr>
        <w:t xml:space="preserve">: </w:t>
      </w:r>
    </w:p>
    <w:p w14:paraId="1D0CA759" w14:textId="6EE5B805" w:rsidR="002C7C30" w:rsidRPr="00BF3DD3" w:rsidRDefault="00265693" w:rsidP="00F65D91">
      <w:pPr>
        <w:pStyle w:val="Default"/>
        <w:numPr>
          <w:ilvl w:val="0"/>
          <w:numId w:val="16"/>
        </w:numPr>
        <w:ind w:left="0" w:firstLine="0"/>
        <w:jc w:val="both"/>
        <w:rPr>
          <w:sz w:val="22"/>
          <w:szCs w:val="22"/>
          <w:lang w:val="sr-Latn-ME"/>
        </w:rPr>
      </w:pPr>
      <w:r w:rsidRPr="00BF3DD3">
        <w:rPr>
          <w:sz w:val="22"/>
          <w:szCs w:val="22"/>
          <w:lang w:val="sr-Latn-ME"/>
        </w:rPr>
        <w:t>Trenutne reakcije preos</w:t>
      </w:r>
      <w:r w:rsidR="00494AA3" w:rsidRPr="00BF3DD3">
        <w:rPr>
          <w:sz w:val="22"/>
          <w:szCs w:val="22"/>
          <w:lang w:val="sr-Latn-ME"/>
        </w:rPr>
        <w:t>j</w:t>
      </w:r>
      <w:r w:rsidRPr="00BF3DD3">
        <w:rPr>
          <w:sz w:val="22"/>
          <w:szCs w:val="22"/>
          <w:lang w:val="sr-Latn-ME"/>
        </w:rPr>
        <w:t xml:space="preserve">etljivosti kao što su: edem lica, angioedem, </w:t>
      </w:r>
      <w:r w:rsidRPr="00BF3DD3">
        <w:rPr>
          <w:i/>
          <w:iCs/>
          <w:sz w:val="22"/>
          <w:szCs w:val="22"/>
          <w:lang w:val="sr-Latn-ME"/>
        </w:rPr>
        <w:t xml:space="preserve">Quinckeov </w:t>
      </w:r>
      <w:r w:rsidRPr="00BF3DD3">
        <w:rPr>
          <w:sz w:val="22"/>
          <w:szCs w:val="22"/>
          <w:lang w:val="sr-Latn-ME"/>
        </w:rPr>
        <w:t xml:space="preserve">edem, anafilaktička reakcija ili šok </w:t>
      </w:r>
    </w:p>
    <w:p w14:paraId="226BCE75" w14:textId="77777777" w:rsidR="00265693" w:rsidRPr="00BF3DD3" w:rsidRDefault="00265693" w:rsidP="00F65D91">
      <w:pPr>
        <w:pStyle w:val="Default"/>
        <w:jc w:val="both"/>
        <w:rPr>
          <w:sz w:val="22"/>
          <w:szCs w:val="22"/>
          <w:lang w:val="sr-Latn-ME"/>
        </w:rPr>
      </w:pPr>
    </w:p>
    <w:p w14:paraId="1CDC22FE" w14:textId="441BA4AF" w:rsidR="00265693" w:rsidRPr="00BF3DD3" w:rsidRDefault="00265693" w:rsidP="00F65D91">
      <w:pPr>
        <w:pStyle w:val="Default"/>
        <w:jc w:val="both"/>
        <w:rPr>
          <w:b/>
          <w:bCs/>
          <w:sz w:val="22"/>
          <w:szCs w:val="22"/>
          <w:lang w:val="sr-Latn-ME"/>
        </w:rPr>
      </w:pPr>
      <w:r w:rsidRPr="00BF3DD3">
        <w:rPr>
          <w:b/>
          <w:bCs/>
          <w:sz w:val="22"/>
          <w:szCs w:val="22"/>
          <w:lang w:val="sr-Latn-ME"/>
        </w:rPr>
        <w:lastRenderedPageBreak/>
        <w:t xml:space="preserve">Poremećaji metabolizma i ishrane </w:t>
      </w:r>
    </w:p>
    <w:p w14:paraId="73899C3F" w14:textId="3F158CBD" w:rsidR="000F6A8A" w:rsidRPr="00BF3DD3" w:rsidRDefault="000F6A8A" w:rsidP="00F65D91">
      <w:pPr>
        <w:pStyle w:val="Default"/>
        <w:jc w:val="both"/>
        <w:rPr>
          <w:sz w:val="22"/>
          <w:szCs w:val="22"/>
          <w:lang w:val="sr-Latn-ME"/>
        </w:rPr>
      </w:pPr>
      <w:r w:rsidRPr="00BF3DD3">
        <w:rPr>
          <w:b/>
          <w:bCs/>
          <w:sz w:val="22"/>
          <w:szCs w:val="22"/>
          <w:lang w:val="sr-Latn-ME"/>
        </w:rPr>
        <w:t xml:space="preserve"> </w:t>
      </w:r>
    </w:p>
    <w:p w14:paraId="44371E80" w14:textId="77777777" w:rsidR="00265693" w:rsidRPr="00BF3DD3" w:rsidRDefault="00265693" w:rsidP="00F65D91">
      <w:pPr>
        <w:pStyle w:val="Default"/>
        <w:jc w:val="both"/>
        <w:rPr>
          <w:sz w:val="22"/>
          <w:szCs w:val="22"/>
          <w:lang w:val="sr-Latn-ME"/>
        </w:rPr>
      </w:pPr>
      <w:r w:rsidRPr="00BF3DD3">
        <w:rPr>
          <w:sz w:val="22"/>
          <w:szCs w:val="22"/>
          <w:lang w:val="sr-Latn-ME"/>
        </w:rPr>
        <w:t xml:space="preserve">Veoma često: </w:t>
      </w:r>
    </w:p>
    <w:p w14:paraId="1199DF22" w14:textId="113DD044" w:rsidR="00265693" w:rsidRPr="00BF3DD3" w:rsidRDefault="00265693" w:rsidP="00F65D91">
      <w:pPr>
        <w:pStyle w:val="Default"/>
        <w:numPr>
          <w:ilvl w:val="0"/>
          <w:numId w:val="16"/>
        </w:numPr>
        <w:ind w:left="0" w:firstLine="0"/>
        <w:jc w:val="both"/>
        <w:rPr>
          <w:sz w:val="22"/>
          <w:szCs w:val="22"/>
          <w:lang w:val="sr-Latn-ME"/>
        </w:rPr>
      </w:pPr>
      <w:r w:rsidRPr="00BF3DD3">
        <w:rPr>
          <w:sz w:val="22"/>
          <w:szCs w:val="22"/>
          <w:lang w:val="sr-Latn-ME"/>
        </w:rPr>
        <w:t xml:space="preserve">Gubitak apetita </w:t>
      </w:r>
    </w:p>
    <w:p w14:paraId="26581377" w14:textId="77777777" w:rsidR="000F6A8A" w:rsidRPr="00BF3DD3" w:rsidRDefault="000F6A8A" w:rsidP="00F65D91">
      <w:pPr>
        <w:pStyle w:val="Default"/>
        <w:jc w:val="both"/>
        <w:rPr>
          <w:sz w:val="22"/>
          <w:szCs w:val="22"/>
          <w:lang w:val="sr-Latn-ME"/>
        </w:rPr>
      </w:pPr>
    </w:p>
    <w:p w14:paraId="60B9F260" w14:textId="2B6B9850" w:rsidR="00265693" w:rsidRPr="00BF3DD3" w:rsidRDefault="00265693" w:rsidP="00F65D91">
      <w:pPr>
        <w:pStyle w:val="Default"/>
        <w:jc w:val="both"/>
        <w:rPr>
          <w:b/>
          <w:bCs/>
          <w:sz w:val="22"/>
          <w:szCs w:val="22"/>
          <w:lang w:val="sr-Latn-ME"/>
        </w:rPr>
      </w:pPr>
      <w:r w:rsidRPr="00BF3DD3">
        <w:rPr>
          <w:b/>
          <w:bCs/>
          <w:sz w:val="22"/>
          <w:szCs w:val="22"/>
          <w:lang w:val="sr-Latn-ME"/>
        </w:rPr>
        <w:t xml:space="preserve">Psihijatrijski poremećaji </w:t>
      </w:r>
    </w:p>
    <w:p w14:paraId="59BEF606" w14:textId="77777777" w:rsidR="000F6A8A" w:rsidRPr="00BF3DD3" w:rsidRDefault="000F6A8A" w:rsidP="00F65D91">
      <w:pPr>
        <w:pStyle w:val="Default"/>
        <w:jc w:val="both"/>
        <w:rPr>
          <w:sz w:val="22"/>
          <w:szCs w:val="22"/>
          <w:lang w:val="sr-Latn-ME"/>
        </w:rPr>
      </w:pPr>
    </w:p>
    <w:p w14:paraId="58944223" w14:textId="77777777" w:rsidR="00265693" w:rsidRPr="00BF3DD3" w:rsidRDefault="00265693" w:rsidP="00F65D91">
      <w:pPr>
        <w:pStyle w:val="Default"/>
        <w:jc w:val="both"/>
        <w:rPr>
          <w:sz w:val="22"/>
          <w:szCs w:val="22"/>
          <w:lang w:val="sr-Latn-ME"/>
        </w:rPr>
      </w:pPr>
      <w:r w:rsidRPr="00BF3DD3">
        <w:rPr>
          <w:sz w:val="22"/>
          <w:szCs w:val="22"/>
          <w:lang w:val="sr-Latn-ME"/>
        </w:rPr>
        <w:t xml:space="preserve">Veoma često: </w:t>
      </w:r>
    </w:p>
    <w:p w14:paraId="4ABA1CD2" w14:textId="3CBD2B85" w:rsidR="00265693" w:rsidRPr="00BF3DD3" w:rsidRDefault="00265693" w:rsidP="00F65D91">
      <w:pPr>
        <w:pStyle w:val="Default"/>
        <w:numPr>
          <w:ilvl w:val="0"/>
          <w:numId w:val="16"/>
        </w:numPr>
        <w:ind w:left="0" w:firstLine="0"/>
        <w:jc w:val="both"/>
        <w:rPr>
          <w:sz w:val="22"/>
          <w:szCs w:val="22"/>
          <w:lang w:val="sr-Latn-ME"/>
        </w:rPr>
      </w:pPr>
      <w:r w:rsidRPr="00BF3DD3">
        <w:rPr>
          <w:sz w:val="22"/>
          <w:szCs w:val="22"/>
          <w:lang w:val="sr-Latn-ME"/>
        </w:rPr>
        <w:t xml:space="preserve">Nervoza, razdražljivost </w:t>
      </w:r>
    </w:p>
    <w:p w14:paraId="60F0718A" w14:textId="64F0A643" w:rsidR="00265693" w:rsidRPr="00BF3DD3" w:rsidRDefault="00265693" w:rsidP="00F65D91">
      <w:pPr>
        <w:pStyle w:val="Default"/>
        <w:numPr>
          <w:ilvl w:val="0"/>
          <w:numId w:val="16"/>
        </w:numPr>
        <w:ind w:left="0" w:firstLine="0"/>
        <w:jc w:val="both"/>
        <w:rPr>
          <w:sz w:val="22"/>
          <w:szCs w:val="22"/>
          <w:lang w:val="sr-Latn-ME"/>
        </w:rPr>
      </w:pPr>
      <w:r w:rsidRPr="00BF3DD3">
        <w:rPr>
          <w:sz w:val="22"/>
          <w:szCs w:val="22"/>
          <w:lang w:val="sr-Latn-ME"/>
        </w:rPr>
        <w:t xml:space="preserve">Uporan plač </w:t>
      </w:r>
    </w:p>
    <w:p w14:paraId="03409F64" w14:textId="77777777" w:rsidR="00265693" w:rsidRPr="00BF3DD3" w:rsidRDefault="00265693" w:rsidP="00F65D91">
      <w:pPr>
        <w:pStyle w:val="Default"/>
        <w:jc w:val="both"/>
        <w:rPr>
          <w:sz w:val="22"/>
          <w:szCs w:val="22"/>
          <w:lang w:val="sr-Latn-ME"/>
        </w:rPr>
      </w:pPr>
    </w:p>
    <w:p w14:paraId="612F7427" w14:textId="77777777" w:rsidR="00265693" w:rsidRPr="00BF3DD3" w:rsidRDefault="00265693" w:rsidP="00F65D91">
      <w:pPr>
        <w:pStyle w:val="Default"/>
        <w:jc w:val="both"/>
        <w:rPr>
          <w:sz w:val="22"/>
          <w:szCs w:val="22"/>
          <w:lang w:val="sr-Latn-ME"/>
        </w:rPr>
      </w:pPr>
      <w:r w:rsidRPr="00BF3DD3">
        <w:rPr>
          <w:sz w:val="22"/>
          <w:szCs w:val="22"/>
          <w:lang w:val="sr-Latn-ME"/>
        </w:rPr>
        <w:t xml:space="preserve">Često: </w:t>
      </w:r>
    </w:p>
    <w:p w14:paraId="7487D82E" w14:textId="50E075A6" w:rsidR="00265693" w:rsidRPr="00BF3DD3" w:rsidRDefault="00265693" w:rsidP="00F65D91">
      <w:pPr>
        <w:pStyle w:val="Default"/>
        <w:numPr>
          <w:ilvl w:val="0"/>
          <w:numId w:val="17"/>
        </w:numPr>
        <w:ind w:left="0" w:firstLine="0"/>
        <w:jc w:val="both"/>
        <w:rPr>
          <w:sz w:val="22"/>
          <w:szCs w:val="22"/>
          <w:lang w:val="sr-Latn-ME"/>
        </w:rPr>
      </w:pPr>
      <w:r w:rsidRPr="00BF3DD3">
        <w:rPr>
          <w:sz w:val="22"/>
          <w:szCs w:val="22"/>
          <w:lang w:val="sr-Latn-ME"/>
        </w:rPr>
        <w:t xml:space="preserve">Nesanica, poremećaj spavanja </w:t>
      </w:r>
    </w:p>
    <w:p w14:paraId="1A7D4FA7" w14:textId="77777777" w:rsidR="00265693" w:rsidRPr="00BF3DD3" w:rsidRDefault="00265693" w:rsidP="00F65D91">
      <w:pPr>
        <w:pStyle w:val="Default"/>
        <w:jc w:val="both"/>
        <w:rPr>
          <w:sz w:val="22"/>
          <w:szCs w:val="22"/>
          <w:lang w:val="sr-Latn-ME"/>
        </w:rPr>
      </w:pPr>
    </w:p>
    <w:p w14:paraId="546585B8" w14:textId="77777777" w:rsidR="00265693" w:rsidRPr="00BF3DD3" w:rsidRDefault="00265693" w:rsidP="00F65D91">
      <w:pPr>
        <w:pStyle w:val="Default"/>
        <w:jc w:val="both"/>
        <w:rPr>
          <w:sz w:val="22"/>
          <w:szCs w:val="22"/>
          <w:lang w:val="sr-Latn-ME"/>
        </w:rPr>
      </w:pPr>
      <w:r w:rsidRPr="00BF3DD3">
        <w:rPr>
          <w:sz w:val="22"/>
          <w:szCs w:val="22"/>
          <w:lang w:val="sr-Latn-ME"/>
        </w:rPr>
        <w:t xml:space="preserve">Povremeno: </w:t>
      </w:r>
    </w:p>
    <w:p w14:paraId="55C7CBB1" w14:textId="6F185ECC" w:rsidR="00265693" w:rsidRPr="00BF3DD3" w:rsidRDefault="00265693" w:rsidP="00F65D91">
      <w:pPr>
        <w:pStyle w:val="Default"/>
        <w:numPr>
          <w:ilvl w:val="0"/>
          <w:numId w:val="17"/>
        </w:numPr>
        <w:ind w:left="0" w:firstLine="0"/>
        <w:jc w:val="both"/>
        <w:rPr>
          <w:sz w:val="22"/>
          <w:szCs w:val="22"/>
          <w:lang w:val="sr-Latn-ME"/>
        </w:rPr>
      </w:pPr>
      <w:r w:rsidRPr="00BF3DD3">
        <w:rPr>
          <w:sz w:val="22"/>
          <w:szCs w:val="22"/>
          <w:lang w:val="sr-Latn-ME"/>
        </w:rPr>
        <w:t xml:space="preserve">Dugotrajan, uporan plač koji se ne smiruje </w:t>
      </w:r>
    </w:p>
    <w:p w14:paraId="7437F889" w14:textId="224699AF" w:rsidR="00265693" w:rsidRPr="00BF3DD3" w:rsidRDefault="00265693" w:rsidP="00F65D91">
      <w:pPr>
        <w:tabs>
          <w:tab w:val="left" w:pos="540"/>
          <w:tab w:val="left" w:pos="569"/>
        </w:tabs>
        <w:jc w:val="both"/>
        <w:rPr>
          <w:b/>
          <w:bCs/>
          <w:sz w:val="22"/>
          <w:szCs w:val="22"/>
          <w:lang w:val="sr-Latn-ME"/>
        </w:rPr>
      </w:pPr>
    </w:p>
    <w:p w14:paraId="498094FF" w14:textId="2351F6EA" w:rsidR="00265693" w:rsidRPr="00BF3DD3" w:rsidRDefault="00265693" w:rsidP="00F65D91">
      <w:pPr>
        <w:tabs>
          <w:tab w:val="left" w:pos="540"/>
          <w:tab w:val="left" w:pos="569"/>
        </w:tabs>
        <w:jc w:val="both"/>
        <w:rPr>
          <w:b/>
          <w:bCs/>
          <w:sz w:val="22"/>
          <w:szCs w:val="22"/>
          <w:lang w:val="sr-Latn-ME"/>
        </w:rPr>
      </w:pPr>
      <w:r w:rsidRPr="00BF3DD3">
        <w:rPr>
          <w:b/>
          <w:bCs/>
          <w:sz w:val="22"/>
          <w:szCs w:val="22"/>
          <w:lang w:val="sr-Latn-ME"/>
        </w:rPr>
        <w:t xml:space="preserve">Poremećaji nervnog </w:t>
      </w:r>
      <w:r w:rsidR="00597946" w:rsidRPr="00BF3DD3">
        <w:rPr>
          <w:b/>
          <w:bCs/>
          <w:sz w:val="22"/>
          <w:szCs w:val="22"/>
          <w:lang w:val="sr-Latn-ME"/>
        </w:rPr>
        <w:t>s</w:t>
      </w:r>
      <w:r w:rsidR="000F6A8A" w:rsidRPr="00BF3DD3">
        <w:rPr>
          <w:b/>
          <w:bCs/>
          <w:sz w:val="22"/>
          <w:szCs w:val="22"/>
          <w:lang w:val="sr-Latn-ME"/>
        </w:rPr>
        <w:t>istema</w:t>
      </w:r>
    </w:p>
    <w:p w14:paraId="1DA23A00" w14:textId="77777777" w:rsidR="000F6A8A" w:rsidRPr="00BF3DD3" w:rsidRDefault="000F6A8A" w:rsidP="00F65D91">
      <w:pPr>
        <w:tabs>
          <w:tab w:val="left" w:pos="540"/>
          <w:tab w:val="left" w:pos="569"/>
        </w:tabs>
        <w:jc w:val="both"/>
        <w:rPr>
          <w:b/>
          <w:bCs/>
          <w:sz w:val="22"/>
          <w:szCs w:val="22"/>
          <w:lang w:val="sr-Latn-ME"/>
        </w:rPr>
      </w:pPr>
    </w:p>
    <w:p w14:paraId="64E0D8F8" w14:textId="7E423FA8" w:rsidR="00265693" w:rsidRPr="00BF3DD3" w:rsidRDefault="00724362" w:rsidP="00F65D91">
      <w:pPr>
        <w:tabs>
          <w:tab w:val="left" w:pos="540"/>
          <w:tab w:val="left" w:pos="569"/>
        </w:tabs>
        <w:jc w:val="both"/>
        <w:rPr>
          <w:sz w:val="22"/>
          <w:szCs w:val="22"/>
          <w:lang w:val="sr-Latn-ME"/>
        </w:rPr>
      </w:pPr>
      <w:r w:rsidRPr="00BF3DD3">
        <w:rPr>
          <w:sz w:val="22"/>
          <w:szCs w:val="22"/>
          <w:lang w:val="sr-Latn-ME"/>
        </w:rPr>
        <w:t>Veoma č</w:t>
      </w:r>
      <w:r w:rsidR="00265693" w:rsidRPr="00BF3DD3">
        <w:rPr>
          <w:sz w:val="22"/>
          <w:szCs w:val="22"/>
          <w:lang w:val="sr-Latn-ME"/>
        </w:rPr>
        <w:t>esto:</w:t>
      </w:r>
    </w:p>
    <w:p w14:paraId="20F0963C" w14:textId="440C6008" w:rsidR="00265693" w:rsidRPr="00BF3DD3" w:rsidRDefault="00265693" w:rsidP="00F65D91">
      <w:pPr>
        <w:pStyle w:val="ListParagraph"/>
        <w:numPr>
          <w:ilvl w:val="0"/>
          <w:numId w:val="17"/>
        </w:numPr>
        <w:tabs>
          <w:tab w:val="left" w:pos="540"/>
          <w:tab w:val="left" w:pos="569"/>
        </w:tabs>
        <w:ind w:left="0" w:firstLine="0"/>
        <w:jc w:val="both"/>
        <w:rPr>
          <w:sz w:val="22"/>
          <w:szCs w:val="22"/>
          <w:lang w:val="sr-Latn-ME"/>
        </w:rPr>
      </w:pPr>
      <w:r w:rsidRPr="00BF3DD3">
        <w:rPr>
          <w:sz w:val="22"/>
          <w:szCs w:val="22"/>
          <w:lang w:val="sr-Latn-ME"/>
        </w:rPr>
        <w:t>Pospanost</w:t>
      </w:r>
    </w:p>
    <w:p w14:paraId="29CCEA63" w14:textId="77777777" w:rsidR="000F6A8A" w:rsidRPr="00BF3DD3" w:rsidRDefault="000F6A8A" w:rsidP="00F65D91">
      <w:pPr>
        <w:tabs>
          <w:tab w:val="left" w:pos="540"/>
          <w:tab w:val="left" w:pos="569"/>
        </w:tabs>
        <w:jc w:val="both"/>
        <w:rPr>
          <w:sz w:val="22"/>
          <w:szCs w:val="22"/>
          <w:lang w:val="sr-Latn-ME"/>
        </w:rPr>
      </w:pPr>
    </w:p>
    <w:p w14:paraId="67304977" w14:textId="4E99198D" w:rsidR="000F6A8A" w:rsidRPr="00BF3DD3" w:rsidRDefault="00265693" w:rsidP="00F65D91">
      <w:pPr>
        <w:tabs>
          <w:tab w:val="left" w:pos="540"/>
          <w:tab w:val="left" w:pos="569"/>
        </w:tabs>
        <w:jc w:val="both"/>
        <w:rPr>
          <w:sz w:val="22"/>
          <w:szCs w:val="22"/>
          <w:lang w:val="sr-Latn-ME"/>
        </w:rPr>
      </w:pPr>
      <w:r w:rsidRPr="00BF3DD3">
        <w:rPr>
          <w:sz w:val="22"/>
          <w:szCs w:val="22"/>
          <w:lang w:val="sr-Latn-ME"/>
        </w:rPr>
        <w:t>Reakcije sa nepoznatom učestalošću:</w:t>
      </w:r>
    </w:p>
    <w:p w14:paraId="3B515671" w14:textId="0A019389" w:rsidR="00265693" w:rsidRPr="00BF3DD3" w:rsidRDefault="00265693" w:rsidP="00F65D91">
      <w:pPr>
        <w:pStyle w:val="ListParagraph"/>
        <w:numPr>
          <w:ilvl w:val="0"/>
          <w:numId w:val="17"/>
        </w:numPr>
        <w:tabs>
          <w:tab w:val="left" w:pos="540"/>
          <w:tab w:val="left" w:pos="569"/>
        </w:tabs>
        <w:ind w:left="0" w:firstLine="0"/>
        <w:jc w:val="both"/>
        <w:rPr>
          <w:sz w:val="22"/>
          <w:szCs w:val="22"/>
          <w:lang w:val="sr-Latn-ME"/>
        </w:rPr>
      </w:pPr>
      <w:r w:rsidRPr="00BF3DD3">
        <w:rPr>
          <w:sz w:val="22"/>
          <w:szCs w:val="22"/>
          <w:lang w:val="sr-Latn-ME"/>
        </w:rPr>
        <w:t>Konvulzije sa ili bez groznice</w:t>
      </w:r>
    </w:p>
    <w:p w14:paraId="09828700" w14:textId="1A7A4075" w:rsidR="00265693" w:rsidRPr="00BF3DD3" w:rsidRDefault="00265693" w:rsidP="00F65D91">
      <w:pPr>
        <w:pStyle w:val="ListParagraph"/>
        <w:numPr>
          <w:ilvl w:val="0"/>
          <w:numId w:val="17"/>
        </w:numPr>
        <w:tabs>
          <w:tab w:val="left" w:pos="540"/>
          <w:tab w:val="left" w:pos="569"/>
        </w:tabs>
        <w:ind w:left="0" w:firstLine="0"/>
        <w:jc w:val="both"/>
        <w:rPr>
          <w:sz w:val="22"/>
          <w:szCs w:val="22"/>
          <w:lang w:val="sr-Latn-ME"/>
        </w:rPr>
      </w:pPr>
      <w:r w:rsidRPr="00BF3DD3">
        <w:rPr>
          <w:sz w:val="22"/>
          <w:szCs w:val="22"/>
          <w:lang w:val="sr-Latn-ME"/>
        </w:rPr>
        <w:t xml:space="preserve">Hipotonično-hiporesponsivne </w:t>
      </w:r>
      <w:r w:rsidR="00404D65" w:rsidRPr="00BF3DD3">
        <w:rPr>
          <w:sz w:val="22"/>
          <w:szCs w:val="22"/>
          <w:lang w:val="sr-Latn-ME"/>
        </w:rPr>
        <w:t>epi</w:t>
      </w:r>
      <w:r w:rsidR="000F6A8A" w:rsidRPr="00BF3DD3">
        <w:rPr>
          <w:sz w:val="22"/>
          <w:szCs w:val="22"/>
          <w:lang w:val="sr-Latn-ME"/>
        </w:rPr>
        <w:t>z</w:t>
      </w:r>
      <w:r w:rsidR="00404D65" w:rsidRPr="00BF3DD3">
        <w:rPr>
          <w:sz w:val="22"/>
          <w:szCs w:val="22"/>
          <w:lang w:val="sr-Latn-ME"/>
        </w:rPr>
        <w:t>ode</w:t>
      </w:r>
    </w:p>
    <w:p w14:paraId="26E8B55E" w14:textId="77777777" w:rsidR="00404D65" w:rsidRPr="00BF3DD3" w:rsidRDefault="00404D65" w:rsidP="00F65D91">
      <w:pPr>
        <w:pStyle w:val="ListParagraph"/>
        <w:tabs>
          <w:tab w:val="left" w:pos="540"/>
          <w:tab w:val="left" w:pos="569"/>
        </w:tabs>
        <w:ind w:left="0"/>
        <w:jc w:val="both"/>
        <w:rPr>
          <w:sz w:val="22"/>
          <w:szCs w:val="22"/>
          <w:lang w:val="sr-Latn-ME"/>
        </w:rPr>
      </w:pPr>
    </w:p>
    <w:p w14:paraId="720E751D" w14:textId="17904EF7" w:rsidR="00404D65" w:rsidRPr="00BF3DD3" w:rsidRDefault="00404D65" w:rsidP="00F65D91">
      <w:pPr>
        <w:pStyle w:val="Default"/>
        <w:jc w:val="both"/>
        <w:rPr>
          <w:b/>
          <w:bCs/>
          <w:sz w:val="22"/>
          <w:szCs w:val="22"/>
          <w:lang w:val="sr-Latn-ME"/>
        </w:rPr>
      </w:pPr>
      <w:r w:rsidRPr="00BF3DD3">
        <w:rPr>
          <w:b/>
          <w:bCs/>
          <w:sz w:val="22"/>
          <w:szCs w:val="22"/>
          <w:lang w:val="sr-Latn-ME"/>
        </w:rPr>
        <w:t xml:space="preserve">Gastrointestinalni poremećaji </w:t>
      </w:r>
    </w:p>
    <w:p w14:paraId="16321BAC" w14:textId="77777777" w:rsidR="000F6A8A" w:rsidRPr="00BF3DD3" w:rsidRDefault="000F6A8A" w:rsidP="00F65D91">
      <w:pPr>
        <w:pStyle w:val="Default"/>
        <w:jc w:val="both"/>
        <w:rPr>
          <w:sz w:val="22"/>
          <w:szCs w:val="22"/>
          <w:lang w:val="sr-Latn-ME"/>
        </w:rPr>
      </w:pPr>
    </w:p>
    <w:p w14:paraId="2FAFCF79" w14:textId="77777777" w:rsidR="00404D65" w:rsidRPr="00BF3DD3" w:rsidRDefault="00404D65" w:rsidP="00F65D91">
      <w:pPr>
        <w:pStyle w:val="Default"/>
        <w:jc w:val="both"/>
        <w:rPr>
          <w:sz w:val="22"/>
          <w:szCs w:val="22"/>
          <w:lang w:val="sr-Latn-ME"/>
        </w:rPr>
      </w:pPr>
      <w:r w:rsidRPr="00BF3DD3">
        <w:rPr>
          <w:sz w:val="22"/>
          <w:szCs w:val="22"/>
          <w:lang w:val="sr-Latn-ME"/>
        </w:rPr>
        <w:t xml:space="preserve">Veoma često: </w:t>
      </w:r>
    </w:p>
    <w:p w14:paraId="06B72B34" w14:textId="539B42B7" w:rsidR="00404D65" w:rsidRPr="00BF3DD3" w:rsidRDefault="00404D65" w:rsidP="00F65D91">
      <w:pPr>
        <w:pStyle w:val="Default"/>
        <w:numPr>
          <w:ilvl w:val="0"/>
          <w:numId w:val="18"/>
        </w:numPr>
        <w:ind w:left="0" w:firstLine="0"/>
        <w:jc w:val="both"/>
        <w:rPr>
          <w:sz w:val="22"/>
          <w:szCs w:val="22"/>
          <w:lang w:val="sr-Latn-ME"/>
        </w:rPr>
      </w:pPr>
      <w:r w:rsidRPr="00BF3DD3">
        <w:rPr>
          <w:sz w:val="22"/>
          <w:szCs w:val="22"/>
          <w:lang w:val="sr-Latn-ME"/>
        </w:rPr>
        <w:t xml:space="preserve">Povraćanje </w:t>
      </w:r>
    </w:p>
    <w:p w14:paraId="3C011FFD" w14:textId="77777777" w:rsidR="00404D65" w:rsidRPr="00BF3DD3" w:rsidRDefault="00404D65" w:rsidP="00F65D91">
      <w:pPr>
        <w:pStyle w:val="Default"/>
        <w:jc w:val="both"/>
        <w:rPr>
          <w:sz w:val="22"/>
          <w:szCs w:val="22"/>
          <w:lang w:val="sr-Latn-ME"/>
        </w:rPr>
      </w:pPr>
    </w:p>
    <w:p w14:paraId="12350C4C" w14:textId="77777777" w:rsidR="00404D65" w:rsidRPr="00BF3DD3" w:rsidRDefault="00404D65" w:rsidP="00F65D91">
      <w:pPr>
        <w:pStyle w:val="Default"/>
        <w:jc w:val="both"/>
        <w:rPr>
          <w:sz w:val="22"/>
          <w:szCs w:val="22"/>
          <w:lang w:val="sr-Latn-ME"/>
        </w:rPr>
      </w:pPr>
      <w:r w:rsidRPr="00BF3DD3">
        <w:rPr>
          <w:sz w:val="22"/>
          <w:szCs w:val="22"/>
          <w:lang w:val="sr-Latn-ME"/>
        </w:rPr>
        <w:t xml:space="preserve">Često: </w:t>
      </w:r>
    </w:p>
    <w:p w14:paraId="18257BDB" w14:textId="7372DDE9" w:rsidR="00404D65" w:rsidRPr="00BF3DD3" w:rsidRDefault="00404D65" w:rsidP="00F65D91">
      <w:pPr>
        <w:pStyle w:val="Default"/>
        <w:numPr>
          <w:ilvl w:val="0"/>
          <w:numId w:val="18"/>
        </w:numPr>
        <w:ind w:left="0" w:firstLine="0"/>
        <w:jc w:val="both"/>
        <w:rPr>
          <w:sz w:val="22"/>
          <w:szCs w:val="22"/>
          <w:lang w:val="sr-Latn-ME"/>
        </w:rPr>
      </w:pPr>
      <w:r w:rsidRPr="00BF3DD3">
        <w:rPr>
          <w:sz w:val="22"/>
          <w:szCs w:val="22"/>
          <w:lang w:val="sr-Latn-ME"/>
        </w:rPr>
        <w:t xml:space="preserve">Dijareja </w:t>
      </w:r>
    </w:p>
    <w:p w14:paraId="710D3588" w14:textId="77777777" w:rsidR="00404D65" w:rsidRPr="00BF3DD3" w:rsidRDefault="00404D65" w:rsidP="00F65D91">
      <w:pPr>
        <w:pStyle w:val="Default"/>
        <w:jc w:val="both"/>
        <w:rPr>
          <w:sz w:val="22"/>
          <w:szCs w:val="22"/>
          <w:lang w:val="sr-Latn-ME"/>
        </w:rPr>
      </w:pPr>
    </w:p>
    <w:p w14:paraId="22CB8C5B" w14:textId="4E910C90" w:rsidR="00404D65" w:rsidRPr="00BF3DD3" w:rsidRDefault="00404D65" w:rsidP="00F65D91">
      <w:pPr>
        <w:pStyle w:val="Default"/>
        <w:jc w:val="both"/>
        <w:rPr>
          <w:b/>
          <w:bCs/>
          <w:sz w:val="22"/>
          <w:szCs w:val="22"/>
          <w:lang w:val="sr-Latn-ME"/>
        </w:rPr>
      </w:pPr>
      <w:r w:rsidRPr="00BF3DD3">
        <w:rPr>
          <w:b/>
          <w:bCs/>
          <w:sz w:val="22"/>
          <w:szCs w:val="22"/>
          <w:lang w:val="sr-Latn-ME"/>
        </w:rPr>
        <w:t xml:space="preserve">Poremećaji kože i potkožnog tkiva </w:t>
      </w:r>
    </w:p>
    <w:p w14:paraId="6AD2BA8B" w14:textId="77777777" w:rsidR="00404D65" w:rsidRPr="00BF3DD3" w:rsidRDefault="00404D65" w:rsidP="00F65D91">
      <w:pPr>
        <w:pStyle w:val="Default"/>
        <w:jc w:val="both"/>
        <w:rPr>
          <w:sz w:val="22"/>
          <w:szCs w:val="22"/>
          <w:lang w:val="sr-Latn-ME"/>
        </w:rPr>
      </w:pPr>
    </w:p>
    <w:p w14:paraId="75D452E7" w14:textId="77777777" w:rsidR="00404D65" w:rsidRPr="00BF3DD3" w:rsidRDefault="00404D65" w:rsidP="00F65D91">
      <w:pPr>
        <w:pStyle w:val="Default"/>
        <w:jc w:val="both"/>
        <w:rPr>
          <w:sz w:val="22"/>
          <w:szCs w:val="22"/>
          <w:lang w:val="sr-Latn-ME"/>
        </w:rPr>
      </w:pPr>
      <w:r w:rsidRPr="00BF3DD3">
        <w:rPr>
          <w:sz w:val="22"/>
          <w:szCs w:val="22"/>
          <w:lang w:val="sr-Latn-ME"/>
        </w:rPr>
        <w:t xml:space="preserve">Reakcije sa nepoznatom učestalošću: </w:t>
      </w:r>
    </w:p>
    <w:p w14:paraId="6D7D4B92" w14:textId="67C09F9A" w:rsidR="00404D65" w:rsidRPr="00BF3DD3" w:rsidRDefault="00404D65" w:rsidP="00F65D91">
      <w:pPr>
        <w:pStyle w:val="Default"/>
        <w:numPr>
          <w:ilvl w:val="0"/>
          <w:numId w:val="18"/>
        </w:numPr>
        <w:ind w:left="0" w:firstLine="0"/>
        <w:jc w:val="both"/>
        <w:rPr>
          <w:sz w:val="22"/>
          <w:szCs w:val="22"/>
          <w:lang w:val="sr-Latn-ME"/>
        </w:rPr>
      </w:pPr>
      <w:r w:rsidRPr="00BF3DD3">
        <w:rPr>
          <w:sz w:val="22"/>
          <w:szCs w:val="22"/>
          <w:lang w:val="sr-Latn-ME"/>
        </w:rPr>
        <w:t xml:space="preserve">Osip po koži, eritem, urtikarija </w:t>
      </w:r>
    </w:p>
    <w:p w14:paraId="7AC9105A" w14:textId="77777777" w:rsidR="00404D65" w:rsidRPr="00BF3DD3" w:rsidRDefault="00404D65" w:rsidP="00F65D91">
      <w:pPr>
        <w:pStyle w:val="Default"/>
        <w:jc w:val="both"/>
        <w:rPr>
          <w:sz w:val="22"/>
          <w:szCs w:val="22"/>
          <w:lang w:val="sr-Latn-ME"/>
        </w:rPr>
      </w:pPr>
    </w:p>
    <w:p w14:paraId="0E8557B1" w14:textId="3DBB7E35" w:rsidR="00404D65" w:rsidRPr="00BF3DD3" w:rsidRDefault="00404D65" w:rsidP="00F65D91">
      <w:pPr>
        <w:pStyle w:val="Default"/>
        <w:jc w:val="both"/>
        <w:rPr>
          <w:b/>
          <w:bCs/>
          <w:sz w:val="22"/>
          <w:szCs w:val="22"/>
          <w:lang w:val="sr-Latn-ME"/>
        </w:rPr>
      </w:pPr>
      <w:r w:rsidRPr="00BF3DD3">
        <w:rPr>
          <w:b/>
          <w:bCs/>
          <w:sz w:val="22"/>
          <w:szCs w:val="22"/>
          <w:lang w:val="sr-Latn-ME"/>
        </w:rPr>
        <w:t xml:space="preserve">Opšti poremećaji i reakcije na mjestu primjene </w:t>
      </w:r>
    </w:p>
    <w:p w14:paraId="5CE58D7F" w14:textId="77777777" w:rsidR="00404D65" w:rsidRPr="00BF3DD3" w:rsidRDefault="00404D65" w:rsidP="00F65D91">
      <w:pPr>
        <w:pStyle w:val="Default"/>
        <w:jc w:val="both"/>
        <w:rPr>
          <w:sz w:val="22"/>
          <w:szCs w:val="22"/>
          <w:lang w:val="sr-Latn-ME"/>
        </w:rPr>
      </w:pPr>
    </w:p>
    <w:p w14:paraId="2C81D2AE" w14:textId="77777777" w:rsidR="00404D65" w:rsidRPr="00BF3DD3" w:rsidRDefault="00404D65" w:rsidP="00F65D91">
      <w:pPr>
        <w:pStyle w:val="Default"/>
        <w:jc w:val="both"/>
        <w:rPr>
          <w:sz w:val="22"/>
          <w:szCs w:val="22"/>
          <w:lang w:val="sr-Latn-ME"/>
        </w:rPr>
      </w:pPr>
      <w:r w:rsidRPr="00BF3DD3">
        <w:rPr>
          <w:sz w:val="22"/>
          <w:szCs w:val="22"/>
          <w:lang w:val="sr-Latn-ME"/>
        </w:rPr>
        <w:t xml:space="preserve">Veoma često: </w:t>
      </w:r>
    </w:p>
    <w:p w14:paraId="0B7C2B97" w14:textId="1F349250" w:rsidR="00404D65" w:rsidRPr="00BF3DD3" w:rsidRDefault="00404D65" w:rsidP="00F65D91">
      <w:pPr>
        <w:pStyle w:val="Default"/>
        <w:numPr>
          <w:ilvl w:val="0"/>
          <w:numId w:val="18"/>
        </w:numPr>
        <w:ind w:left="0" w:firstLine="0"/>
        <w:jc w:val="both"/>
        <w:rPr>
          <w:sz w:val="22"/>
          <w:szCs w:val="22"/>
          <w:lang w:val="sr-Latn-ME"/>
        </w:rPr>
      </w:pPr>
      <w:r w:rsidRPr="00BF3DD3">
        <w:rPr>
          <w:sz w:val="22"/>
          <w:szCs w:val="22"/>
          <w:lang w:val="sr-Latn-ME"/>
        </w:rPr>
        <w:t xml:space="preserve">Eritem na mjestu primjene injekcije </w:t>
      </w:r>
    </w:p>
    <w:p w14:paraId="35A0F32F" w14:textId="58D6EC09" w:rsidR="00404D65" w:rsidRPr="00BF3DD3" w:rsidRDefault="00494AA3" w:rsidP="00F65D91">
      <w:pPr>
        <w:pStyle w:val="Default"/>
        <w:numPr>
          <w:ilvl w:val="0"/>
          <w:numId w:val="18"/>
        </w:numPr>
        <w:ind w:left="0" w:firstLine="0"/>
        <w:jc w:val="both"/>
        <w:rPr>
          <w:sz w:val="22"/>
          <w:szCs w:val="22"/>
          <w:lang w:val="sr-Latn-ME"/>
        </w:rPr>
      </w:pPr>
      <w:r w:rsidRPr="00BF3DD3">
        <w:rPr>
          <w:sz w:val="22"/>
          <w:szCs w:val="22"/>
          <w:lang w:val="sr-Latn-ME"/>
        </w:rPr>
        <w:t>Tjelesna t</w:t>
      </w:r>
      <w:r w:rsidR="00404D65" w:rsidRPr="00BF3DD3">
        <w:rPr>
          <w:sz w:val="22"/>
          <w:szCs w:val="22"/>
          <w:lang w:val="sr-Latn-ME"/>
        </w:rPr>
        <w:t xml:space="preserve">emperatura ≥ 38 ˚C </w:t>
      </w:r>
    </w:p>
    <w:p w14:paraId="7A9E15CE" w14:textId="60EBC554" w:rsidR="00404D65" w:rsidRPr="00BF3DD3" w:rsidRDefault="00404D65" w:rsidP="00F65D91">
      <w:pPr>
        <w:pStyle w:val="Default"/>
        <w:numPr>
          <w:ilvl w:val="0"/>
          <w:numId w:val="18"/>
        </w:numPr>
        <w:ind w:left="0" w:firstLine="0"/>
        <w:jc w:val="both"/>
        <w:rPr>
          <w:sz w:val="22"/>
          <w:szCs w:val="22"/>
          <w:lang w:val="sr-Latn-ME"/>
        </w:rPr>
      </w:pPr>
      <w:r w:rsidRPr="00BF3DD3">
        <w:rPr>
          <w:sz w:val="22"/>
          <w:szCs w:val="22"/>
          <w:lang w:val="sr-Latn-ME"/>
        </w:rPr>
        <w:t xml:space="preserve">Edem na mjestu primjene </w:t>
      </w:r>
    </w:p>
    <w:p w14:paraId="1DB787D5" w14:textId="48EA1F18" w:rsidR="00404D65" w:rsidRPr="00BF3DD3" w:rsidRDefault="00404D65" w:rsidP="00F65D91">
      <w:pPr>
        <w:pStyle w:val="Default"/>
        <w:numPr>
          <w:ilvl w:val="0"/>
          <w:numId w:val="18"/>
        </w:numPr>
        <w:ind w:left="0" w:firstLine="0"/>
        <w:jc w:val="both"/>
        <w:rPr>
          <w:sz w:val="22"/>
          <w:szCs w:val="22"/>
          <w:lang w:val="sr-Latn-ME"/>
        </w:rPr>
      </w:pPr>
      <w:r w:rsidRPr="00BF3DD3">
        <w:rPr>
          <w:sz w:val="22"/>
          <w:szCs w:val="22"/>
          <w:lang w:val="sr-Latn-ME"/>
        </w:rPr>
        <w:t xml:space="preserve">Bol na mjestu primjene </w:t>
      </w:r>
    </w:p>
    <w:p w14:paraId="24E2C3EF" w14:textId="77777777" w:rsidR="00404D65" w:rsidRPr="00BF3DD3" w:rsidRDefault="00404D65" w:rsidP="00F65D91">
      <w:pPr>
        <w:pStyle w:val="Default"/>
        <w:jc w:val="both"/>
        <w:rPr>
          <w:sz w:val="22"/>
          <w:szCs w:val="22"/>
          <w:lang w:val="sr-Latn-ME"/>
        </w:rPr>
      </w:pPr>
    </w:p>
    <w:p w14:paraId="2A835B3A" w14:textId="77777777" w:rsidR="00404D65" w:rsidRPr="00BF3DD3" w:rsidRDefault="00404D65" w:rsidP="00F65D91">
      <w:pPr>
        <w:pStyle w:val="Default"/>
        <w:jc w:val="both"/>
        <w:rPr>
          <w:sz w:val="22"/>
          <w:szCs w:val="22"/>
          <w:lang w:val="sr-Latn-ME"/>
        </w:rPr>
      </w:pPr>
      <w:r w:rsidRPr="00BF3DD3">
        <w:rPr>
          <w:sz w:val="22"/>
          <w:szCs w:val="22"/>
          <w:lang w:val="sr-Latn-ME"/>
        </w:rPr>
        <w:t xml:space="preserve">Često: </w:t>
      </w:r>
    </w:p>
    <w:p w14:paraId="0C4F8AC7" w14:textId="091C5382" w:rsidR="00404D65" w:rsidRPr="00BF3DD3" w:rsidRDefault="00404D65" w:rsidP="00F65D91">
      <w:pPr>
        <w:pStyle w:val="Default"/>
        <w:numPr>
          <w:ilvl w:val="0"/>
          <w:numId w:val="19"/>
        </w:numPr>
        <w:ind w:left="0" w:firstLine="0"/>
        <w:jc w:val="both"/>
        <w:rPr>
          <w:sz w:val="22"/>
          <w:szCs w:val="22"/>
          <w:lang w:val="sr-Latn-ME"/>
        </w:rPr>
      </w:pPr>
      <w:r w:rsidRPr="00BF3DD3">
        <w:rPr>
          <w:sz w:val="22"/>
          <w:szCs w:val="22"/>
          <w:lang w:val="sr-Latn-ME"/>
        </w:rPr>
        <w:t xml:space="preserve">Induracija na mjestu primjene </w:t>
      </w:r>
    </w:p>
    <w:p w14:paraId="628BAB70" w14:textId="77777777" w:rsidR="00404D65" w:rsidRPr="00BF3DD3" w:rsidRDefault="00404D65" w:rsidP="00F65D91">
      <w:pPr>
        <w:pStyle w:val="Default"/>
        <w:jc w:val="both"/>
        <w:rPr>
          <w:sz w:val="22"/>
          <w:szCs w:val="22"/>
          <w:lang w:val="sr-Latn-ME"/>
        </w:rPr>
      </w:pPr>
    </w:p>
    <w:p w14:paraId="233CDBE7" w14:textId="77777777" w:rsidR="00404D65" w:rsidRPr="00BF3DD3" w:rsidRDefault="00404D65" w:rsidP="00F65D91">
      <w:pPr>
        <w:pStyle w:val="Default"/>
        <w:jc w:val="both"/>
        <w:rPr>
          <w:sz w:val="22"/>
          <w:szCs w:val="22"/>
          <w:lang w:val="sr-Latn-ME"/>
        </w:rPr>
      </w:pPr>
      <w:r w:rsidRPr="00BF3DD3">
        <w:rPr>
          <w:sz w:val="22"/>
          <w:szCs w:val="22"/>
          <w:lang w:val="sr-Latn-ME"/>
        </w:rPr>
        <w:t xml:space="preserve">Povremeno: </w:t>
      </w:r>
    </w:p>
    <w:p w14:paraId="70CCFC30" w14:textId="79322750" w:rsidR="00404D65" w:rsidRPr="00BF3DD3" w:rsidRDefault="00494AA3" w:rsidP="00F65D91">
      <w:pPr>
        <w:pStyle w:val="Default"/>
        <w:numPr>
          <w:ilvl w:val="0"/>
          <w:numId w:val="19"/>
        </w:numPr>
        <w:ind w:left="0" w:firstLine="0"/>
        <w:jc w:val="both"/>
        <w:rPr>
          <w:sz w:val="22"/>
          <w:szCs w:val="22"/>
          <w:lang w:val="sr-Latn-ME"/>
        </w:rPr>
      </w:pPr>
      <w:r w:rsidRPr="00BF3DD3">
        <w:rPr>
          <w:sz w:val="22"/>
          <w:szCs w:val="22"/>
          <w:lang w:val="sr-Latn-ME"/>
        </w:rPr>
        <w:t xml:space="preserve">Tjelesna </w:t>
      </w:r>
      <w:r w:rsidR="000F6A8A" w:rsidRPr="00BF3DD3">
        <w:rPr>
          <w:sz w:val="22"/>
          <w:szCs w:val="22"/>
          <w:lang w:val="sr-Latn-ME"/>
        </w:rPr>
        <w:t>t</w:t>
      </w:r>
      <w:r w:rsidR="00404D65" w:rsidRPr="00BF3DD3">
        <w:rPr>
          <w:sz w:val="22"/>
          <w:szCs w:val="22"/>
          <w:lang w:val="sr-Latn-ME"/>
        </w:rPr>
        <w:t xml:space="preserve">emperatura ≥ 39 ˚C </w:t>
      </w:r>
    </w:p>
    <w:p w14:paraId="02F3C463" w14:textId="47C651A4" w:rsidR="00404D65" w:rsidRPr="00BF3DD3" w:rsidRDefault="00404D65" w:rsidP="00F65D91">
      <w:pPr>
        <w:pStyle w:val="Default"/>
        <w:numPr>
          <w:ilvl w:val="0"/>
          <w:numId w:val="19"/>
        </w:numPr>
        <w:ind w:left="0" w:firstLine="0"/>
        <w:jc w:val="both"/>
        <w:rPr>
          <w:sz w:val="22"/>
          <w:szCs w:val="22"/>
          <w:lang w:val="sr-Latn-ME"/>
        </w:rPr>
      </w:pPr>
      <w:r w:rsidRPr="00BF3DD3">
        <w:rPr>
          <w:sz w:val="22"/>
          <w:szCs w:val="22"/>
          <w:lang w:val="sr-Latn-ME"/>
        </w:rPr>
        <w:t xml:space="preserve">Crvenilo i edem ≥ 5 cm na mjestu primjene injekcije </w:t>
      </w:r>
    </w:p>
    <w:p w14:paraId="5CC1C2AF" w14:textId="77777777" w:rsidR="00404D65" w:rsidRPr="00BF3DD3" w:rsidRDefault="00404D65" w:rsidP="00F65D91">
      <w:pPr>
        <w:pStyle w:val="Default"/>
        <w:jc w:val="both"/>
        <w:rPr>
          <w:sz w:val="22"/>
          <w:szCs w:val="22"/>
          <w:lang w:val="sr-Latn-ME"/>
        </w:rPr>
      </w:pPr>
    </w:p>
    <w:p w14:paraId="1056A0AD" w14:textId="77777777" w:rsidR="00404D65" w:rsidRPr="00BF3DD3" w:rsidRDefault="00404D65" w:rsidP="00F65D91">
      <w:pPr>
        <w:pStyle w:val="Default"/>
        <w:jc w:val="both"/>
        <w:rPr>
          <w:sz w:val="22"/>
          <w:szCs w:val="22"/>
          <w:lang w:val="sr-Latn-ME"/>
        </w:rPr>
      </w:pPr>
      <w:r w:rsidRPr="00BF3DD3">
        <w:rPr>
          <w:sz w:val="22"/>
          <w:szCs w:val="22"/>
          <w:lang w:val="sr-Latn-ME"/>
        </w:rPr>
        <w:t xml:space="preserve">Rijetko: </w:t>
      </w:r>
    </w:p>
    <w:p w14:paraId="5C699D4C" w14:textId="7DD18F53" w:rsidR="00404D65" w:rsidRPr="00BF3DD3" w:rsidRDefault="00404D65" w:rsidP="00F65D91">
      <w:pPr>
        <w:pStyle w:val="Default"/>
        <w:numPr>
          <w:ilvl w:val="0"/>
          <w:numId w:val="20"/>
        </w:numPr>
        <w:ind w:left="0" w:firstLine="0"/>
        <w:jc w:val="both"/>
        <w:rPr>
          <w:sz w:val="22"/>
          <w:szCs w:val="22"/>
          <w:lang w:val="sr-Latn-ME"/>
        </w:rPr>
      </w:pPr>
      <w:r w:rsidRPr="00BF3DD3">
        <w:rPr>
          <w:sz w:val="22"/>
          <w:szCs w:val="22"/>
          <w:lang w:val="sr-Latn-ME"/>
        </w:rPr>
        <w:t xml:space="preserve">Temperatura &gt; 40 ˚C </w:t>
      </w:r>
    </w:p>
    <w:p w14:paraId="43755141" w14:textId="3FB8A080" w:rsidR="00404D65" w:rsidRPr="00BF3DD3" w:rsidRDefault="00404D65" w:rsidP="00F65D91">
      <w:pPr>
        <w:spacing w:after="200" w:line="276" w:lineRule="auto"/>
        <w:jc w:val="both"/>
        <w:rPr>
          <w:rFonts w:eastAsia="Calibri"/>
          <w:sz w:val="22"/>
          <w:szCs w:val="22"/>
          <w:u w:val="single"/>
          <w:lang w:val="sr-Latn-ME"/>
        </w:rPr>
      </w:pPr>
      <w:r w:rsidRPr="00BF3DD3">
        <w:rPr>
          <w:sz w:val="22"/>
          <w:szCs w:val="22"/>
          <w:lang w:val="sr-Latn-ME"/>
        </w:rPr>
        <w:lastRenderedPageBreak/>
        <w:t xml:space="preserve">Edematozne reakcije koje zahvataju donje ekstremitete mogu se javiti poslije primjene vakcina koje sadrže </w:t>
      </w:r>
      <w:r w:rsidRPr="00BF3DD3">
        <w:rPr>
          <w:i/>
          <w:iCs/>
          <w:sz w:val="22"/>
          <w:szCs w:val="22"/>
          <w:lang w:val="sr-Latn-ME"/>
        </w:rPr>
        <w:t xml:space="preserve">Haemophilus influenzae </w:t>
      </w:r>
      <w:r w:rsidRPr="00BF3DD3">
        <w:rPr>
          <w:sz w:val="22"/>
          <w:szCs w:val="22"/>
          <w:lang w:val="sr-Latn-ME"/>
        </w:rPr>
        <w:t xml:space="preserve">tip b komponentu. Ove reakcije se javljaju u prvih nekoliko sati nakon primarne vakcinacije, a nestaju spontano i bez posljedica u roku od 24 časa. Ove reakcije ponekad mogu biti praćene cijanozom, eritemom, prolaznom purpurom i upornim plačem. </w:t>
      </w:r>
    </w:p>
    <w:p w14:paraId="1E944460" w14:textId="77777777" w:rsidR="00404D65" w:rsidRPr="00BF3DD3" w:rsidRDefault="00404D65" w:rsidP="00F65D91">
      <w:pPr>
        <w:pStyle w:val="Default"/>
        <w:jc w:val="both"/>
        <w:rPr>
          <w:sz w:val="22"/>
          <w:szCs w:val="22"/>
          <w:lang w:val="sr-Latn-ME"/>
        </w:rPr>
      </w:pPr>
      <w:r w:rsidRPr="00BF3DD3">
        <w:rPr>
          <w:sz w:val="22"/>
          <w:szCs w:val="22"/>
          <w:lang w:val="sr-Latn-ME"/>
        </w:rPr>
        <w:t xml:space="preserve">Reakcije sa nepoznatom učestalošću: </w:t>
      </w:r>
    </w:p>
    <w:p w14:paraId="390FDEE2" w14:textId="6B745890" w:rsidR="00404D65" w:rsidRPr="00BF3DD3" w:rsidRDefault="00404D65" w:rsidP="00F65D91">
      <w:pPr>
        <w:pStyle w:val="Default"/>
        <w:jc w:val="both"/>
        <w:rPr>
          <w:sz w:val="22"/>
          <w:szCs w:val="22"/>
          <w:lang w:val="sr-Latn-ME"/>
        </w:rPr>
      </w:pPr>
      <w:r w:rsidRPr="00BF3DD3">
        <w:rPr>
          <w:sz w:val="22"/>
          <w:szCs w:val="22"/>
          <w:lang w:val="sr-Latn-ME"/>
        </w:rPr>
        <w:t>Masivne reakcije na mjestu primjene (&gt; 50 mm), uključujući</w:t>
      </w:r>
      <w:r w:rsidR="00724362" w:rsidRPr="00BF3DD3">
        <w:rPr>
          <w:sz w:val="22"/>
          <w:szCs w:val="22"/>
          <w:lang w:val="sr-Latn-ME"/>
        </w:rPr>
        <w:t xml:space="preserve"> </w:t>
      </w:r>
      <w:r w:rsidR="004E5114" w:rsidRPr="00BF3DD3">
        <w:rPr>
          <w:sz w:val="22"/>
          <w:szCs w:val="22"/>
          <w:lang w:val="sr-Latn-ME"/>
        </w:rPr>
        <w:t>ekstenzivno oticanje ekstremiteta, koje se širilo sa mjesta primjene, zahvatajući jedan ili dva najbliža zgloba.</w:t>
      </w:r>
      <w:r w:rsidRPr="00BF3DD3">
        <w:rPr>
          <w:sz w:val="22"/>
          <w:szCs w:val="22"/>
          <w:lang w:val="sr-Latn-ME"/>
        </w:rPr>
        <w:t xml:space="preserve"> Ove reakcije se javljaju u periodu od 24-72 časa nakon vakcinacije. Mogu biti praćene simptomima kao što su crvenilo, toplota, osjetljivost na dodir ili bol na mjestu primjene, a spontano se povlače u periodu od 3</w:t>
      </w:r>
      <w:r w:rsidR="00461783" w:rsidRPr="00BF3DD3">
        <w:rPr>
          <w:sz w:val="22"/>
          <w:szCs w:val="22"/>
          <w:lang w:val="sr-Latn-ME"/>
        </w:rPr>
        <w:t xml:space="preserve"> do </w:t>
      </w:r>
      <w:r w:rsidRPr="00BF3DD3">
        <w:rPr>
          <w:sz w:val="22"/>
          <w:szCs w:val="22"/>
          <w:lang w:val="sr-Latn-ME"/>
        </w:rPr>
        <w:t xml:space="preserve">5 dana. Rizik od pojave ovakve reakcije zavisi od broja doza prethodno primljenih vakcina koje sadrže acelularnu pertusis komponentu, </w:t>
      </w:r>
      <w:r w:rsidR="004E5114" w:rsidRPr="00BF3DD3">
        <w:rPr>
          <w:sz w:val="22"/>
          <w:szCs w:val="22"/>
          <w:lang w:val="sr-Latn-ME"/>
        </w:rPr>
        <w:t>rizik je veći nakon 4. i 5. doze.</w:t>
      </w:r>
      <w:r w:rsidRPr="00BF3DD3">
        <w:rPr>
          <w:sz w:val="22"/>
          <w:szCs w:val="22"/>
          <w:lang w:val="sr-Latn-ME"/>
        </w:rPr>
        <w:t xml:space="preserve"> </w:t>
      </w:r>
    </w:p>
    <w:p w14:paraId="5C67F477" w14:textId="77777777" w:rsidR="002A62BC" w:rsidRPr="00BF3DD3" w:rsidRDefault="002A62BC" w:rsidP="00F65D91">
      <w:pPr>
        <w:pStyle w:val="Default"/>
        <w:jc w:val="both"/>
        <w:rPr>
          <w:sz w:val="22"/>
          <w:szCs w:val="22"/>
          <w:lang w:val="sr-Latn-ME"/>
        </w:rPr>
      </w:pPr>
    </w:p>
    <w:p w14:paraId="3BDD41DF" w14:textId="7F3B9DF0" w:rsidR="00404D65" w:rsidRPr="00BF3DD3" w:rsidRDefault="00404D65" w:rsidP="00F65D91">
      <w:pPr>
        <w:pStyle w:val="Default"/>
        <w:jc w:val="both"/>
        <w:rPr>
          <w:sz w:val="22"/>
          <w:szCs w:val="22"/>
          <w:lang w:val="sr-Latn-ME"/>
        </w:rPr>
      </w:pPr>
      <w:r w:rsidRPr="00BF3DD3">
        <w:rPr>
          <w:b/>
          <w:bCs/>
          <w:sz w:val="22"/>
          <w:szCs w:val="22"/>
          <w:lang w:val="sr-Latn-ME"/>
        </w:rPr>
        <w:t xml:space="preserve">Potencijalna neželjena dejstva </w:t>
      </w:r>
      <w:r w:rsidRPr="00BF3DD3">
        <w:rPr>
          <w:sz w:val="22"/>
          <w:szCs w:val="22"/>
          <w:lang w:val="sr-Latn-ME"/>
        </w:rPr>
        <w:t>(tj. reakcije koje ni</w:t>
      </w:r>
      <w:r w:rsidR="00F85FFB" w:rsidRPr="00BF3DD3">
        <w:rPr>
          <w:sz w:val="22"/>
          <w:szCs w:val="22"/>
          <w:lang w:val="sr-Latn-ME"/>
        </w:rPr>
        <w:t>je</w:t>
      </w:r>
      <w:r w:rsidRPr="00BF3DD3">
        <w:rPr>
          <w:sz w:val="22"/>
          <w:szCs w:val="22"/>
          <w:lang w:val="sr-Latn-ME"/>
        </w:rPr>
        <w:t>su prijavljene nakon primjene</w:t>
      </w:r>
      <w:r w:rsidR="00F85FFB" w:rsidRPr="00BF3DD3">
        <w:rPr>
          <w:sz w:val="22"/>
          <w:szCs w:val="22"/>
          <w:lang w:val="sr-Latn-ME"/>
        </w:rPr>
        <w:t xml:space="preserve"> </w:t>
      </w:r>
      <w:r w:rsidRPr="00BF3DD3">
        <w:rPr>
          <w:sz w:val="22"/>
          <w:szCs w:val="22"/>
          <w:lang w:val="sr-Latn-ME"/>
        </w:rPr>
        <w:t>vakcine P</w:t>
      </w:r>
      <w:r w:rsidR="002C7C30" w:rsidRPr="00BF3DD3">
        <w:rPr>
          <w:sz w:val="22"/>
          <w:szCs w:val="22"/>
          <w:lang w:val="sr-Latn-ME"/>
        </w:rPr>
        <w:t>entaxim</w:t>
      </w:r>
      <w:r w:rsidRPr="00BF3DD3">
        <w:rPr>
          <w:sz w:val="22"/>
          <w:szCs w:val="22"/>
          <w:lang w:val="sr-Latn-ME"/>
        </w:rPr>
        <w:t>, već nakon primjene drugih vakcina koje sadrže jednu ili više antigenskih komponenata kao P</w:t>
      </w:r>
      <w:r w:rsidR="002C7C30" w:rsidRPr="00BF3DD3">
        <w:rPr>
          <w:sz w:val="22"/>
          <w:szCs w:val="22"/>
          <w:lang w:val="sr-Latn-ME"/>
        </w:rPr>
        <w:t>entaxim</w:t>
      </w:r>
      <w:r w:rsidRPr="00BF3DD3">
        <w:rPr>
          <w:sz w:val="22"/>
          <w:szCs w:val="22"/>
          <w:lang w:val="sr-Latn-ME"/>
        </w:rPr>
        <w:t xml:space="preserve">) </w:t>
      </w:r>
    </w:p>
    <w:p w14:paraId="3234D125" w14:textId="1B1A504D" w:rsidR="00404D65" w:rsidRPr="00BF3DD3" w:rsidRDefault="00404D65" w:rsidP="00F65D91">
      <w:pPr>
        <w:pStyle w:val="Default"/>
        <w:numPr>
          <w:ilvl w:val="0"/>
          <w:numId w:val="20"/>
        </w:numPr>
        <w:ind w:left="0" w:firstLine="0"/>
        <w:jc w:val="both"/>
        <w:rPr>
          <w:sz w:val="22"/>
          <w:szCs w:val="22"/>
          <w:lang w:val="sr-Latn-ME"/>
        </w:rPr>
      </w:pPr>
      <w:r w:rsidRPr="00BF3DD3">
        <w:rPr>
          <w:sz w:val="22"/>
          <w:szCs w:val="22"/>
          <w:lang w:val="sr-Latn-ME"/>
        </w:rPr>
        <w:t xml:space="preserve">Sindrom </w:t>
      </w:r>
      <w:r w:rsidRPr="00BF3DD3">
        <w:rPr>
          <w:i/>
          <w:iCs/>
          <w:sz w:val="22"/>
          <w:szCs w:val="22"/>
          <w:lang w:val="sr-Latn-ME"/>
        </w:rPr>
        <w:t>Guillain-Barre</w:t>
      </w:r>
      <w:r w:rsidRPr="00BF3DD3">
        <w:rPr>
          <w:sz w:val="22"/>
          <w:szCs w:val="22"/>
          <w:lang w:val="sr-Latn-ME"/>
        </w:rPr>
        <w:t xml:space="preserve"> i brahijalni neuritis poslije primjene vakcine koja sadrži toksoid tetanusa. </w:t>
      </w:r>
    </w:p>
    <w:p w14:paraId="5B874FFF" w14:textId="77777777" w:rsidR="002A62BC" w:rsidRPr="00BF3DD3" w:rsidRDefault="002A62BC" w:rsidP="00F65D91">
      <w:pPr>
        <w:pStyle w:val="Default"/>
        <w:jc w:val="both"/>
        <w:rPr>
          <w:sz w:val="22"/>
          <w:szCs w:val="22"/>
          <w:lang w:val="sr-Latn-ME"/>
        </w:rPr>
      </w:pPr>
    </w:p>
    <w:p w14:paraId="3040EAE7" w14:textId="5B077089" w:rsidR="00404D65" w:rsidRPr="00BF3DD3" w:rsidRDefault="00404D65" w:rsidP="00F65D91">
      <w:pPr>
        <w:pStyle w:val="Default"/>
        <w:jc w:val="both"/>
        <w:rPr>
          <w:sz w:val="22"/>
          <w:szCs w:val="22"/>
          <w:lang w:val="sr-Latn-ME"/>
        </w:rPr>
      </w:pPr>
      <w:r w:rsidRPr="00BF3DD3">
        <w:rPr>
          <w:b/>
          <w:bCs/>
          <w:sz w:val="22"/>
          <w:szCs w:val="22"/>
          <w:lang w:val="sr-Latn-ME"/>
        </w:rPr>
        <w:t>Dodatne informacije nam</w:t>
      </w:r>
      <w:r w:rsidR="00F85FFB" w:rsidRPr="00BF3DD3">
        <w:rPr>
          <w:b/>
          <w:bCs/>
          <w:sz w:val="22"/>
          <w:szCs w:val="22"/>
          <w:lang w:val="sr-Latn-ME"/>
        </w:rPr>
        <w:t>i</w:t>
      </w:r>
      <w:r w:rsidRPr="00BF3DD3">
        <w:rPr>
          <w:b/>
          <w:bCs/>
          <w:sz w:val="22"/>
          <w:szCs w:val="22"/>
          <w:lang w:val="sr-Latn-ME"/>
        </w:rPr>
        <w:t xml:space="preserve">jenjene za posebne grupe pacijenata: </w:t>
      </w:r>
    </w:p>
    <w:p w14:paraId="58D77639" w14:textId="1DD17C61" w:rsidR="00F85FFB" w:rsidRPr="00BF3DD3" w:rsidRDefault="00404D65" w:rsidP="00F65D91">
      <w:pPr>
        <w:pStyle w:val="Default"/>
        <w:numPr>
          <w:ilvl w:val="0"/>
          <w:numId w:val="20"/>
        </w:numPr>
        <w:ind w:left="0" w:firstLine="0"/>
        <w:jc w:val="both"/>
        <w:rPr>
          <w:sz w:val="22"/>
          <w:szCs w:val="22"/>
          <w:lang w:val="sr-Latn-ME"/>
        </w:rPr>
      </w:pPr>
      <w:r w:rsidRPr="00BF3DD3">
        <w:rPr>
          <w:sz w:val="22"/>
          <w:szCs w:val="22"/>
          <w:lang w:val="sr-Latn-ME"/>
        </w:rPr>
        <w:t xml:space="preserve">Apneja kod </w:t>
      </w:r>
      <w:r w:rsidR="004E5114" w:rsidRPr="00BF3DD3">
        <w:rPr>
          <w:sz w:val="22"/>
          <w:szCs w:val="22"/>
          <w:lang w:val="sr-Latn-ME"/>
        </w:rPr>
        <w:t>kod djece rođene pr</w:t>
      </w:r>
      <w:r w:rsidR="00F85FFB" w:rsidRPr="00BF3DD3">
        <w:rPr>
          <w:sz w:val="22"/>
          <w:szCs w:val="22"/>
          <w:lang w:val="sr-Latn-ME"/>
        </w:rPr>
        <w:t>ij</w:t>
      </w:r>
      <w:r w:rsidR="004E5114" w:rsidRPr="00BF3DD3">
        <w:rPr>
          <w:sz w:val="22"/>
          <w:szCs w:val="22"/>
          <w:lang w:val="sr-Latn-ME"/>
        </w:rPr>
        <w:t xml:space="preserve">e termina </w:t>
      </w:r>
      <w:r w:rsidRPr="00BF3DD3">
        <w:rPr>
          <w:sz w:val="22"/>
          <w:szCs w:val="22"/>
          <w:lang w:val="sr-Latn-ME"/>
        </w:rPr>
        <w:t>(rođene u 28. gestacionoj ned</w:t>
      </w:r>
      <w:r w:rsidR="00F85FFB" w:rsidRPr="00BF3DD3">
        <w:rPr>
          <w:sz w:val="22"/>
          <w:szCs w:val="22"/>
          <w:lang w:val="sr-Latn-ME"/>
        </w:rPr>
        <w:t>j</w:t>
      </w:r>
      <w:r w:rsidRPr="00BF3DD3">
        <w:rPr>
          <w:sz w:val="22"/>
          <w:szCs w:val="22"/>
          <w:lang w:val="sr-Latn-ME"/>
        </w:rPr>
        <w:t>elji ili ranije)</w:t>
      </w:r>
      <w:r w:rsidR="00F85FFB" w:rsidRPr="00BF3DD3">
        <w:rPr>
          <w:sz w:val="22"/>
          <w:szCs w:val="22"/>
          <w:lang w:val="sr-Latn-ME"/>
        </w:rPr>
        <w:t xml:space="preserve"> </w:t>
      </w:r>
      <w:r w:rsidRPr="00BF3DD3">
        <w:rPr>
          <w:sz w:val="22"/>
          <w:szCs w:val="22"/>
          <w:lang w:val="sr-Latn-ME"/>
        </w:rPr>
        <w:t xml:space="preserve">(pogledati dio 4.4.). </w:t>
      </w:r>
    </w:p>
    <w:p w14:paraId="5EC8B014" w14:textId="77777777" w:rsidR="007C690E" w:rsidRPr="00BF3DD3" w:rsidRDefault="007C690E" w:rsidP="00F65D91">
      <w:pPr>
        <w:pStyle w:val="Default"/>
        <w:jc w:val="both"/>
        <w:rPr>
          <w:rFonts w:eastAsia="Calibri"/>
          <w:sz w:val="22"/>
          <w:szCs w:val="22"/>
          <w:u w:val="single"/>
          <w:lang w:val="sr-Latn-ME"/>
        </w:rPr>
      </w:pPr>
    </w:p>
    <w:p w14:paraId="39C50537" w14:textId="74EA6244" w:rsidR="005A23D2" w:rsidRPr="00BF3DD3" w:rsidRDefault="005A23D2" w:rsidP="00F65D91">
      <w:pPr>
        <w:spacing w:after="200" w:line="276" w:lineRule="auto"/>
        <w:jc w:val="both"/>
        <w:rPr>
          <w:rFonts w:eastAsia="Calibri"/>
          <w:sz w:val="22"/>
          <w:szCs w:val="22"/>
          <w:u w:val="single"/>
          <w:lang w:val="sr-Latn-ME"/>
        </w:rPr>
      </w:pPr>
      <w:r w:rsidRPr="00BF3DD3">
        <w:rPr>
          <w:rFonts w:eastAsia="Calibri"/>
          <w:sz w:val="22"/>
          <w:szCs w:val="22"/>
          <w:u w:val="single"/>
          <w:lang w:val="sr-Latn-ME"/>
        </w:rPr>
        <w:t>Prijavljivanje sumnji na neželjena dejstva</w:t>
      </w:r>
    </w:p>
    <w:p w14:paraId="5665DB42" w14:textId="77777777" w:rsidR="005A23D2" w:rsidRPr="00BF3DD3" w:rsidRDefault="005A23D2" w:rsidP="00F65D91">
      <w:pPr>
        <w:spacing w:after="200"/>
        <w:jc w:val="both"/>
        <w:rPr>
          <w:rFonts w:eastAsia="Calibri"/>
          <w:sz w:val="22"/>
          <w:szCs w:val="22"/>
          <w:lang w:val="sr-Latn-ME"/>
        </w:rPr>
      </w:pPr>
      <w:r w:rsidRPr="00BF3DD3">
        <w:rPr>
          <w:rFonts w:eastAsia="Calibri"/>
          <w:sz w:val="22"/>
          <w:szCs w:val="22"/>
          <w:lang w:val="sr-Latn-ME"/>
        </w:rPr>
        <w:t>Prijavljivanje neželjenih dejstava nakon dobijanja dozvole je od velikog značaja jer obezbjeđuje kont</w:t>
      </w:r>
      <w:r w:rsidR="00EA5765" w:rsidRPr="00BF3DD3">
        <w:rPr>
          <w:rFonts w:eastAsia="Calibri"/>
          <w:sz w:val="22"/>
          <w:szCs w:val="22"/>
          <w:lang w:val="sr-Latn-ME"/>
        </w:rPr>
        <w:t>inuirano praćenje odnosa korist</w:t>
      </w:r>
      <w:r w:rsidRPr="00BF3DD3">
        <w:rPr>
          <w:rFonts w:eastAsia="Calibri"/>
          <w:sz w:val="22"/>
          <w:szCs w:val="22"/>
          <w:lang w:val="sr-Latn-ME"/>
        </w:rPr>
        <w:t>/rizik primjene lijeka. Zdravstveni radnici treba da prijave svaku sumnju na neželjeno</w:t>
      </w:r>
      <w:r w:rsidR="009B062A" w:rsidRPr="00BF3DD3">
        <w:rPr>
          <w:rFonts w:eastAsia="Calibri"/>
          <w:sz w:val="22"/>
          <w:szCs w:val="22"/>
          <w:lang w:val="sr-Latn-ME"/>
        </w:rPr>
        <w:t xml:space="preserve"> </w:t>
      </w:r>
      <w:r w:rsidRPr="00BF3DD3">
        <w:rPr>
          <w:rFonts w:eastAsia="Calibri"/>
          <w:sz w:val="22"/>
          <w:szCs w:val="22"/>
          <w:lang w:val="sr-Latn-ME"/>
        </w:rPr>
        <w:t xml:space="preserve">dejstvo ovog lijeka </w:t>
      </w:r>
      <w:r w:rsidR="004E70AD" w:rsidRPr="00BF3DD3">
        <w:rPr>
          <w:rFonts w:eastAsia="Calibri"/>
          <w:sz w:val="22"/>
          <w:szCs w:val="22"/>
          <w:lang w:val="sr-Latn-ME"/>
        </w:rPr>
        <w:t>Institutu</w:t>
      </w:r>
      <w:r w:rsidRPr="00BF3DD3">
        <w:rPr>
          <w:rFonts w:eastAsia="Calibri"/>
          <w:sz w:val="22"/>
          <w:szCs w:val="22"/>
          <w:lang w:val="sr-Latn-ME"/>
        </w:rPr>
        <w:t xml:space="preserve"> za ljekove i medicinska sredstva</w:t>
      </w:r>
      <w:r w:rsidR="004E70AD" w:rsidRPr="00BF3DD3">
        <w:rPr>
          <w:rFonts w:eastAsia="Calibri"/>
          <w:sz w:val="22"/>
          <w:szCs w:val="22"/>
          <w:lang w:val="sr-Latn-ME"/>
        </w:rPr>
        <w:t xml:space="preserve"> </w:t>
      </w:r>
      <w:r w:rsidRPr="00BF3DD3">
        <w:rPr>
          <w:rFonts w:eastAsia="Calibri"/>
          <w:sz w:val="22"/>
          <w:szCs w:val="22"/>
          <w:lang w:val="sr-Latn-ME"/>
        </w:rPr>
        <w:t>(</w:t>
      </w:r>
      <w:r w:rsidR="004E70AD" w:rsidRPr="00BF3DD3">
        <w:rPr>
          <w:rFonts w:eastAsia="Calibri"/>
          <w:sz w:val="22"/>
          <w:szCs w:val="22"/>
          <w:lang w:val="sr-Latn-ME"/>
        </w:rPr>
        <w:t>CInMED</w:t>
      </w:r>
      <w:r w:rsidRPr="00BF3DD3">
        <w:rPr>
          <w:rFonts w:eastAsia="Calibri"/>
          <w:sz w:val="22"/>
          <w:szCs w:val="22"/>
          <w:lang w:val="sr-Latn-ME"/>
        </w:rPr>
        <w:t>):</w:t>
      </w:r>
    </w:p>
    <w:p w14:paraId="1C99495F" w14:textId="77777777" w:rsidR="005A23D2" w:rsidRPr="00BF3DD3" w:rsidRDefault="004E70AD" w:rsidP="00F65D91">
      <w:pPr>
        <w:pStyle w:val="NoSpacing"/>
        <w:jc w:val="both"/>
        <w:rPr>
          <w:rFonts w:eastAsia="Calibri"/>
          <w:sz w:val="22"/>
          <w:szCs w:val="22"/>
          <w:lang w:val="sr-Latn-ME"/>
        </w:rPr>
      </w:pPr>
      <w:r w:rsidRPr="00BF3DD3">
        <w:rPr>
          <w:rFonts w:eastAsia="Calibri"/>
          <w:sz w:val="22"/>
          <w:szCs w:val="22"/>
          <w:lang w:val="sr-Latn-ME"/>
        </w:rPr>
        <w:t xml:space="preserve">Institut </w:t>
      </w:r>
      <w:r w:rsidR="005A23D2" w:rsidRPr="00BF3DD3">
        <w:rPr>
          <w:rFonts w:eastAsia="Calibri"/>
          <w:sz w:val="22"/>
          <w:szCs w:val="22"/>
          <w:lang w:val="sr-Latn-ME"/>
        </w:rPr>
        <w:t xml:space="preserve">za ljekove i medicinska sredstva </w:t>
      </w:r>
    </w:p>
    <w:p w14:paraId="3FA0858C" w14:textId="77777777" w:rsidR="005A23D2" w:rsidRPr="00BF3DD3" w:rsidRDefault="005A23D2" w:rsidP="00F65D91">
      <w:pPr>
        <w:pStyle w:val="NoSpacing"/>
        <w:jc w:val="both"/>
        <w:rPr>
          <w:rFonts w:eastAsia="Calibri"/>
          <w:sz w:val="22"/>
          <w:szCs w:val="22"/>
          <w:lang w:val="sr-Latn-ME"/>
        </w:rPr>
      </w:pPr>
      <w:r w:rsidRPr="00BF3DD3">
        <w:rPr>
          <w:rFonts w:eastAsia="Calibri"/>
          <w:sz w:val="22"/>
          <w:szCs w:val="22"/>
          <w:lang w:val="sr-Latn-ME"/>
        </w:rPr>
        <w:t>Odjeljenje za farmakovigilancu</w:t>
      </w:r>
    </w:p>
    <w:p w14:paraId="0C302301" w14:textId="77777777" w:rsidR="00EA5765" w:rsidRPr="00BF3DD3" w:rsidRDefault="005A23D2" w:rsidP="00F65D91">
      <w:pPr>
        <w:pStyle w:val="NoSpacing"/>
        <w:jc w:val="both"/>
        <w:rPr>
          <w:rFonts w:eastAsia="Calibri"/>
          <w:sz w:val="22"/>
          <w:szCs w:val="22"/>
          <w:lang w:val="sr-Latn-ME"/>
        </w:rPr>
      </w:pPr>
      <w:r w:rsidRPr="00BF3DD3">
        <w:rPr>
          <w:rFonts w:eastAsia="Calibri"/>
          <w:sz w:val="22"/>
          <w:szCs w:val="22"/>
          <w:lang w:val="sr-Latn-ME"/>
        </w:rPr>
        <w:t>Bulevar Ivana Crnojevića 64a, 81000 Podgorica</w:t>
      </w:r>
    </w:p>
    <w:p w14:paraId="2DBB9A5B" w14:textId="77777777" w:rsidR="00EA5765" w:rsidRPr="00BF3DD3" w:rsidRDefault="00EA5765" w:rsidP="00F65D91">
      <w:pPr>
        <w:pStyle w:val="NoSpacing"/>
        <w:jc w:val="both"/>
        <w:rPr>
          <w:rFonts w:eastAsia="Calibri"/>
          <w:sz w:val="22"/>
          <w:szCs w:val="22"/>
          <w:lang w:val="sr-Latn-ME"/>
        </w:rPr>
      </w:pPr>
    </w:p>
    <w:p w14:paraId="111D695B" w14:textId="77777777" w:rsidR="005A23D2" w:rsidRPr="00BF3DD3" w:rsidRDefault="005A23D2" w:rsidP="00F65D91">
      <w:pPr>
        <w:pStyle w:val="NoSpacing"/>
        <w:jc w:val="both"/>
        <w:rPr>
          <w:rFonts w:eastAsia="Calibri"/>
          <w:sz w:val="22"/>
          <w:szCs w:val="22"/>
          <w:lang w:val="sr-Latn-ME"/>
        </w:rPr>
      </w:pPr>
      <w:r w:rsidRPr="00BF3DD3">
        <w:rPr>
          <w:rFonts w:eastAsia="Calibri"/>
          <w:sz w:val="22"/>
          <w:szCs w:val="22"/>
          <w:lang w:val="sr-Latn-ME"/>
        </w:rPr>
        <w:t>tel: +382 (0) 20 310 280</w:t>
      </w:r>
    </w:p>
    <w:p w14:paraId="305F88CC" w14:textId="77777777" w:rsidR="00EA5765" w:rsidRPr="00BF3DD3" w:rsidRDefault="005A23D2" w:rsidP="00F65D91">
      <w:pPr>
        <w:pStyle w:val="NoSpacing"/>
        <w:jc w:val="both"/>
        <w:rPr>
          <w:rFonts w:eastAsia="Calibri"/>
          <w:sz w:val="22"/>
          <w:szCs w:val="22"/>
          <w:lang w:val="sr-Latn-ME"/>
        </w:rPr>
      </w:pPr>
      <w:r w:rsidRPr="00BF3DD3">
        <w:rPr>
          <w:rFonts w:eastAsia="Calibri"/>
          <w:sz w:val="22"/>
          <w:szCs w:val="22"/>
          <w:lang w:val="sr-Latn-ME"/>
        </w:rPr>
        <w:t>fax:</w:t>
      </w:r>
      <w:r w:rsidR="00EA5765" w:rsidRPr="00BF3DD3">
        <w:rPr>
          <w:rFonts w:eastAsia="Calibri"/>
          <w:sz w:val="22"/>
          <w:szCs w:val="22"/>
          <w:lang w:val="sr-Latn-ME"/>
        </w:rPr>
        <w:t xml:space="preserve"> </w:t>
      </w:r>
      <w:r w:rsidRPr="00BF3DD3">
        <w:rPr>
          <w:rFonts w:eastAsia="Calibri"/>
          <w:sz w:val="22"/>
          <w:szCs w:val="22"/>
          <w:lang w:val="sr-Latn-ME"/>
        </w:rPr>
        <w:t>+382 (0) 20 310 581</w:t>
      </w:r>
    </w:p>
    <w:p w14:paraId="5C0FD18D" w14:textId="77777777" w:rsidR="005A23D2" w:rsidRPr="00BF3DD3" w:rsidRDefault="0061598C" w:rsidP="00F65D91">
      <w:pPr>
        <w:pStyle w:val="NoSpacing"/>
        <w:jc w:val="both"/>
        <w:rPr>
          <w:rFonts w:eastAsia="Calibri"/>
          <w:sz w:val="22"/>
          <w:szCs w:val="22"/>
          <w:lang w:val="sr-Latn-ME"/>
        </w:rPr>
      </w:pPr>
      <w:hyperlink r:id="rId8" w:history="1">
        <w:r w:rsidR="004E70AD" w:rsidRPr="00BF3DD3">
          <w:rPr>
            <w:rStyle w:val="Hyperlink"/>
            <w:rFonts w:eastAsia="Calibri"/>
            <w:sz w:val="22"/>
            <w:szCs w:val="22"/>
            <w:lang w:val="sr-Latn-ME"/>
          </w:rPr>
          <w:t>www.cinmed.me</w:t>
        </w:r>
      </w:hyperlink>
    </w:p>
    <w:p w14:paraId="65E6E716" w14:textId="77777777" w:rsidR="00EA5765" w:rsidRPr="00BF3DD3" w:rsidRDefault="0061598C" w:rsidP="00F65D91">
      <w:pPr>
        <w:pStyle w:val="NoSpacing"/>
        <w:jc w:val="both"/>
        <w:rPr>
          <w:rFonts w:eastAsia="Calibri"/>
          <w:color w:val="0000FF"/>
          <w:sz w:val="22"/>
          <w:szCs w:val="22"/>
          <w:u w:val="single"/>
          <w:lang w:val="sr-Latn-ME"/>
        </w:rPr>
      </w:pPr>
      <w:hyperlink r:id="rId9" w:history="1">
        <w:r w:rsidR="004E70AD" w:rsidRPr="00BF3DD3">
          <w:rPr>
            <w:rStyle w:val="Hyperlink"/>
            <w:rFonts w:eastAsia="Calibri"/>
            <w:sz w:val="22"/>
            <w:szCs w:val="22"/>
            <w:lang w:val="sr-Latn-ME"/>
          </w:rPr>
          <w:t>nezeljenadejstva@cinmed.me</w:t>
        </w:r>
      </w:hyperlink>
    </w:p>
    <w:p w14:paraId="663C212A" w14:textId="78F8FE9D" w:rsidR="005A23D2" w:rsidRPr="00BF3DD3" w:rsidRDefault="005A23D2" w:rsidP="00F65D91">
      <w:pPr>
        <w:pStyle w:val="NoSpacing"/>
        <w:jc w:val="both"/>
        <w:rPr>
          <w:rFonts w:eastAsia="Calibri"/>
          <w:sz w:val="22"/>
          <w:szCs w:val="22"/>
          <w:lang w:val="sr-Latn-ME"/>
        </w:rPr>
      </w:pPr>
      <w:r w:rsidRPr="00BF3DD3">
        <w:rPr>
          <w:rFonts w:eastAsia="Calibri"/>
          <w:sz w:val="22"/>
          <w:szCs w:val="22"/>
          <w:lang w:val="sr-Latn-ME"/>
        </w:rPr>
        <w:t>putem IS zdravstvene zaštite</w:t>
      </w:r>
    </w:p>
    <w:p w14:paraId="1869CC3A" w14:textId="77777777" w:rsidR="000F2D9A" w:rsidRPr="007E016A" w:rsidRDefault="000F2D9A" w:rsidP="00F65D91">
      <w:pPr>
        <w:pStyle w:val="NoSpacing"/>
        <w:jc w:val="both"/>
        <w:rPr>
          <w:rFonts w:eastAsia="Calibri"/>
          <w:sz w:val="22"/>
          <w:szCs w:val="22"/>
          <w:lang w:val="sr-Latn-ME"/>
        </w:rPr>
      </w:pPr>
      <w:r w:rsidRPr="007E016A">
        <w:rPr>
          <w:rFonts w:eastAsia="Calibri"/>
          <w:sz w:val="22"/>
          <w:szCs w:val="22"/>
          <w:lang w:val="sr-Latn-ME"/>
        </w:rPr>
        <w:t>QR kod za online prijavu sumnje na neželjeno dejstvo lijeka:</w:t>
      </w:r>
    </w:p>
    <w:p w14:paraId="2DCC978D" w14:textId="77777777" w:rsidR="000F2D9A" w:rsidRPr="007E016A" w:rsidRDefault="000F2D9A" w:rsidP="00F65D91">
      <w:pPr>
        <w:pStyle w:val="NoSpacing"/>
        <w:jc w:val="both"/>
        <w:rPr>
          <w:rFonts w:eastAsia="Calibri"/>
          <w:sz w:val="22"/>
          <w:szCs w:val="22"/>
          <w:lang w:val="sr-Latn-ME"/>
        </w:rPr>
      </w:pPr>
    </w:p>
    <w:p w14:paraId="034CC440" w14:textId="064C9DF4" w:rsidR="000F2D9A" w:rsidRPr="00BF3DD3" w:rsidRDefault="000F2D9A" w:rsidP="00F65D91">
      <w:pPr>
        <w:pStyle w:val="NoSpacing"/>
        <w:rPr>
          <w:rFonts w:eastAsia="Calibri"/>
          <w:sz w:val="22"/>
          <w:szCs w:val="22"/>
          <w:lang w:val="sr-Latn-ME"/>
        </w:rPr>
      </w:pPr>
      <w:r w:rsidRPr="0053637E">
        <w:rPr>
          <w:noProof/>
        </w:rPr>
        <w:drawing>
          <wp:inline distT="0" distB="0" distL="0" distR="0" wp14:anchorId="2931D33B" wp14:editId="77814C95">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2BD130DC" w14:textId="77777777" w:rsidR="00836B35" w:rsidRPr="00BF3DD3" w:rsidRDefault="00836B35" w:rsidP="00F65D91">
      <w:pPr>
        <w:tabs>
          <w:tab w:val="left" w:pos="540"/>
          <w:tab w:val="left" w:pos="569"/>
        </w:tabs>
        <w:jc w:val="both"/>
        <w:rPr>
          <w:b/>
          <w:bCs/>
          <w:sz w:val="22"/>
          <w:szCs w:val="22"/>
          <w:lang w:val="sr-Latn-ME"/>
        </w:rPr>
      </w:pPr>
    </w:p>
    <w:p w14:paraId="134C3148" w14:textId="77777777" w:rsidR="00CD6F02" w:rsidRPr="00BF3DD3" w:rsidRDefault="0072020E" w:rsidP="00F65D91">
      <w:pPr>
        <w:tabs>
          <w:tab w:val="left" w:pos="540"/>
          <w:tab w:val="left" w:pos="569"/>
        </w:tabs>
        <w:jc w:val="both"/>
        <w:rPr>
          <w:b/>
          <w:bCs/>
          <w:sz w:val="22"/>
          <w:szCs w:val="22"/>
          <w:lang w:val="sr-Latn-ME"/>
        </w:rPr>
      </w:pPr>
      <w:r w:rsidRPr="00BF3DD3">
        <w:rPr>
          <w:b/>
          <w:bCs/>
          <w:sz w:val="22"/>
          <w:szCs w:val="22"/>
          <w:lang w:val="sr-Latn-ME"/>
        </w:rPr>
        <w:t xml:space="preserve">4.9. </w:t>
      </w:r>
      <w:r w:rsidR="00480FB1" w:rsidRPr="00BF3DD3">
        <w:rPr>
          <w:b/>
          <w:bCs/>
          <w:sz w:val="22"/>
          <w:szCs w:val="22"/>
          <w:lang w:val="sr-Latn-ME"/>
        </w:rPr>
        <w:tab/>
      </w:r>
      <w:r w:rsidRPr="00BF3DD3">
        <w:rPr>
          <w:b/>
          <w:bCs/>
          <w:sz w:val="22"/>
          <w:szCs w:val="22"/>
          <w:lang w:val="sr-Latn-ME"/>
        </w:rPr>
        <w:t>Predoziranje</w:t>
      </w:r>
      <w:r w:rsidR="002846DB" w:rsidRPr="00BF3DD3">
        <w:rPr>
          <w:b/>
          <w:bCs/>
          <w:sz w:val="22"/>
          <w:szCs w:val="22"/>
          <w:lang w:val="sr-Latn-ME"/>
        </w:rPr>
        <w:t xml:space="preserve"> </w:t>
      </w:r>
    </w:p>
    <w:p w14:paraId="6D0B43F6" w14:textId="6B1DD864" w:rsidR="00CD6F02" w:rsidRPr="00BF3DD3" w:rsidRDefault="00CD6F02" w:rsidP="00F65D91">
      <w:pPr>
        <w:tabs>
          <w:tab w:val="left" w:pos="540"/>
          <w:tab w:val="left" w:pos="569"/>
        </w:tabs>
        <w:jc w:val="both"/>
        <w:rPr>
          <w:b/>
          <w:bCs/>
          <w:sz w:val="22"/>
          <w:szCs w:val="22"/>
          <w:lang w:val="sr-Latn-ME"/>
        </w:rPr>
      </w:pPr>
    </w:p>
    <w:p w14:paraId="706BDA95" w14:textId="73FF2876" w:rsidR="00C62FD1" w:rsidRPr="00BF3DD3" w:rsidRDefault="00650EBE" w:rsidP="00F65D91">
      <w:pPr>
        <w:tabs>
          <w:tab w:val="left" w:pos="540"/>
          <w:tab w:val="left" w:pos="569"/>
        </w:tabs>
        <w:jc w:val="both"/>
        <w:rPr>
          <w:b/>
          <w:bCs/>
          <w:sz w:val="22"/>
          <w:szCs w:val="22"/>
          <w:lang w:val="sr-Latn-ME"/>
        </w:rPr>
      </w:pPr>
      <w:r w:rsidRPr="00BF3DD3">
        <w:rPr>
          <w:sz w:val="22"/>
          <w:szCs w:val="22"/>
          <w:lang w:val="sr-Latn-ME"/>
        </w:rPr>
        <w:t>Ni</w:t>
      </w:r>
      <w:r w:rsidR="00F85FFB" w:rsidRPr="00BF3DD3">
        <w:rPr>
          <w:sz w:val="22"/>
          <w:szCs w:val="22"/>
          <w:lang w:val="sr-Latn-ME"/>
        </w:rPr>
        <w:t>je</w:t>
      </w:r>
      <w:r w:rsidRPr="00BF3DD3">
        <w:rPr>
          <w:sz w:val="22"/>
          <w:szCs w:val="22"/>
          <w:lang w:val="sr-Latn-ME"/>
        </w:rPr>
        <w:t>su prijavljeni slučajevi predoziranja</w:t>
      </w:r>
    </w:p>
    <w:p w14:paraId="573B9BE3" w14:textId="4EC3F8D5" w:rsidR="00C62FD1" w:rsidRPr="00BF3DD3" w:rsidRDefault="00C62FD1" w:rsidP="00F65D91">
      <w:pPr>
        <w:tabs>
          <w:tab w:val="left" w:pos="540"/>
          <w:tab w:val="left" w:pos="569"/>
        </w:tabs>
        <w:jc w:val="both"/>
        <w:rPr>
          <w:b/>
          <w:bCs/>
          <w:sz w:val="22"/>
          <w:szCs w:val="22"/>
          <w:lang w:val="sr-Latn-ME"/>
        </w:rPr>
      </w:pPr>
    </w:p>
    <w:p w14:paraId="4F2DDA4C" w14:textId="77777777" w:rsidR="00C62FD1" w:rsidRPr="00BF3DD3" w:rsidRDefault="00C62FD1" w:rsidP="00F65D91">
      <w:pPr>
        <w:tabs>
          <w:tab w:val="left" w:pos="540"/>
          <w:tab w:val="left" w:pos="569"/>
        </w:tabs>
        <w:jc w:val="both"/>
        <w:rPr>
          <w:b/>
          <w:bCs/>
          <w:sz w:val="22"/>
          <w:szCs w:val="22"/>
          <w:lang w:val="sr-Latn-ME"/>
        </w:rPr>
      </w:pPr>
    </w:p>
    <w:p w14:paraId="4C2EEFE0" w14:textId="77777777" w:rsidR="0072020E" w:rsidRPr="00BF3DD3" w:rsidRDefault="0072020E" w:rsidP="00F65D91">
      <w:pPr>
        <w:tabs>
          <w:tab w:val="left" w:pos="540"/>
          <w:tab w:val="left" w:pos="569"/>
        </w:tabs>
        <w:jc w:val="both"/>
        <w:rPr>
          <w:b/>
          <w:bCs/>
          <w:sz w:val="22"/>
          <w:szCs w:val="22"/>
          <w:lang w:val="sr-Latn-ME"/>
        </w:rPr>
      </w:pPr>
      <w:r w:rsidRPr="00BF3DD3">
        <w:rPr>
          <w:b/>
          <w:bCs/>
          <w:sz w:val="22"/>
          <w:szCs w:val="22"/>
          <w:lang w:val="sr-Latn-ME"/>
        </w:rPr>
        <w:t xml:space="preserve">5. </w:t>
      </w:r>
      <w:r w:rsidR="00480FB1" w:rsidRPr="00BF3DD3">
        <w:rPr>
          <w:b/>
          <w:bCs/>
          <w:sz w:val="22"/>
          <w:szCs w:val="22"/>
          <w:lang w:val="sr-Latn-ME"/>
        </w:rPr>
        <w:tab/>
      </w:r>
      <w:r w:rsidRPr="00BF3DD3">
        <w:rPr>
          <w:b/>
          <w:bCs/>
          <w:sz w:val="22"/>
          <w:szCs w:val="22"/>
          <w:lang w:val="sr-Latn-ME"/>
        </w:rPr>
        <w:t>FARMAKOLOŠK</w:t>
      </w:r>
      <w:r w:rsidR="000D425A" w:rsidRPr="00BF3DD3">
        <w:rPr>
          <w:b/>
          <w:bCs/>
          <w:sz w:val="22"/>
          <w:szCs w:val="22"/>
          <w:lang w:val="sr-Latn-ME"/>
        </w:rPr>
        <w:t>I</w:t>
      </w:r>
      <w:r w:rsidRPr="00BF3DD3">
        <w:rPr>
          <w:b/>
          <w:bCs/>
          <w:sz w:val="22"/>
          <w:szCs w:val="22"/>
          <w:lang w:val="sr-Latn-ME"/>
        </w:rPr>
        <w:t xml:space="preserve"> PODACI</w:t>
      </w:r>
    </w:p>
    <w:p w14:paraId="3FB53E97" w14:textId="77777777" w:rsidR="0072020E" w:rsidRPr="00BF3DD3" w:rsidRDefault="0072020E" w:rsidP="00F65D91">
      <w:pPr>
        <w:tabs>
          <w:tab w:val="left" w:pos="540"/>
          <w:tab w:val="left" w:pos="569"/>
        </w:tabs>
        <w:jc w:val="both"/>
        <w:rPr>
          <w:b/>
          <w:bCs/>
          <w:sz w:val="22"/>
          <w:szCs w:val="22"/>
          <w:lang w:val="sr-Latn-ME"/>
        </w:rPr>
      </w:pPr>
    </w:p>
    <w:p w14:paraId="272EF502" w14:textId="4E8F7C87" w:rsidR="0072020E" w:rsidRPr="00BF3DD3" w:rsidRDefault="0072020E" w:rsidP="00F65D91">
      <w:pPr>
        <w:tabs>
          <w:tab w:val="left" w:pos="540"/>
          <w:tab w:val="left" w:pos="569"/>
        </w:tabs>
        <w:jc w:val="both"/>
        <w:rPr>
          <w:b/>
          <w:bCs/>
          <w:sz w:val="22"/>
          <w:szCs w:val="22"/>
          <w:lang w:val="sr-Latn-ME"/>
        </w:rPr>
      </w:pPr>
      <w:r w:rsidRPr="00BF3DD3">
        <w:rPr>
          <w:b/>
          <w:bCs/>
          <w:sz w:val="22"/>
          <w:szCs w:val="22"/>
          <w:lang w:val="sr-Latn-ME"/>
        </w:rPr>
        <w:t xml:space="preserve">5.1. </w:t>
      </w:r>
      <w:r w:rsidR="00480FB1" w:rsidRPr="00BF3DD3">
        <w:rPr>
          <w:b/>
          <w:bCs/>
          <w:sz w:val="22"/>
          <w:szCs w:val="22"/>
          <w:lang w:val="sr-Latn-ME"/>
        </w:rPr>
        <w:tab/>
      </w:r>
      <w:r w:rsidRPr="00BF3DD3">
        <w:rPr>
          <w:b/>
          <w:bCs/>
          <w:sz w:val="22"/>
          <w:szCs w:val="22"/>
          <w:lang w:val="sr-Latn-ME"/>
        </w:rPr>
        <w:t>Farmakodinamski podaci</w:t>
      </w:r>
      <w:r w:rsidR="003A7059" w:rsidRPr="00BF3DD3">
        <w:rPr>
          <w:b/>
          <w:bCs/>
          <w:sz w:val="22"/>
          <w:szCs w:val="22"/>
          <w:lang w:val="sr-Latn-ME"/>
        </w:rPr>
        <w:t xml:space="preserve"> </w:t>
      </w:r>
    </w:p>
    <w:p w14:paraId="228851F1" w14:textId="77777777" w:rsidR="00FA28E5" w:rsidRPr="00BF3DD3" w:rsidRDefault="00FA28E5" w:rsidP="00F65D91">
      <w:pPr>
        <w:tabs>
          <w:tab w:val="left" w:pos="540"/>
          <w:tab w:val="left" w:pos="569"/>
        </w:tabs>
        <w:jc w:val="both"/>
        <w:rPr>
          <w:sz w:val="22"/>
          <w:szCs w:val="22"/>
          <w:lang w:val="sr-Latn-ME"/>
        </w:rPr>
      </w:pPr>
    </w:p>
    <w:p w14:paraId="7AD35DA9" w14:textId="6C4A861F" w:rsidR="00404D65" w:rsidRPr="00BF3DD3" w:rsidRDefault="00FA28E5" w:rsidP="00F65D91">
      <w:pPr>
        <w:tabs>
          <w:tab w:val="left" w:pos="540"/>
          <w:tab w:val="left" w:pos="569"/>
        </w:tabs>
        <w:jc w:val="both"/>
        <w:rPr>
          <w:sz w:val="22"/>
          <w:szCs w:val="22"/>
          <w:lang w:val="sr-Latn-ME"/>
        </w:rPr>
      </w:pPr>
      <w:r w:rsidRPr="00BF3DD3">
        <w:rPr>
          <w:bCs/>
          <w:sz w:val="22"/>
          <w:szCs w:val="22"/>
          <w:lang w:val="sr-Latn-ME"/>
        </w:rPr>
        <w:t>Farmakoterapijska grupa:</w:t>
      </w:r>
      <w:r w:rsidRPr="00BF3DD3">
        <w:rPr>
          <w:sz w:val="22"/>
          <w:szCs w:val="22"/>
          <w:lang w:val="sr-Latn-ME"/>
        </w:rPr>
        <w:t xml:space="preserve"> vakcine; bakterijske i virusne vakcine, kombinacije</w:t>
      </w:r>
      <w:r w:rsidRPr="00BF3DD3" w:rsidDel="00FA28E5">
        <w:rPr>
          <w:sz w:val="22"/>
          <w:szCs w:val="22"/>
          <w:lang w:val="sr-Latn-ME"/>
        </w:rPr>
        <w:t xml:space="preserve"> </w:t>
      </w:r>
    </w:p>
    <w:p w14:paraId="3AD86F72" w14:textId="77777777" w:rsidR="0072020E" w:rsidRPr="00BF3DD3" w:rsidRDefault="0072020E" w:rsidP="00F65D91">
      <w:pPr>
        <w:tabs>
          <w:tab w:val="left" w:pos="540"/>
          <w:tab w:val="left" w:pos="569"/>
        </w:tabs>
        <w:jc w:val="both"/>
        <w:rPr>
          <w:bCs/>
          <w:sz w:val="22"/>
          <w:szCs w:val="22"/>
          <w:lang w:val="sr-Latn-ME"/>
        </w:rPr>
      </w:pPr>
    </w:p>
    <w:p w14:paraId="1C384075" w14:textId="6683EAA1" w:rsidR="0072020E" w:rsidRPr="00BF3DD3" w:rsidRDefault="0072020E" w:rsidP="00F65D91">
      <w:pPr>
        <w:tabs>
          <w:tab w:val="left" w:pos="540"/>
          <w:tab w:val="left" w:pos="569"/>
        </w:tabs>
        <w:jc w:val="both"/>
        <w:rPr>
          <w:bCs/>
          <w:sz w:val="22"/>
          <w:szCs w:val="22"/>
          <w:lang w:val="sr-Latn-ME"/>
        </w:rPr>
      </w:pPr>
      <w:r w:rsidRPr="00BF3DD3">
        <w:rPr>
          <w:bCs/>
          <w:sz w:val="22"/>
          <w:szCs w:val="22"/>
          <w:lang w:val="sr-Latn-ME"/>
        </w:rPr>
        <w:lastRenderedPageBreak/>
        <w:t>ATC kod:</w:t>
      </w:r>
      <w:r w:rsidR="00404D65" w:rsidRPr="00BF3DD3">
        <w:rPr>
          <w:sz w:val="22"/>
          <w:szCs w:val="22"/>
          <w:lang w:val="sr-Latn-ME"/>
        </w:rPr>
        <w:t xml:space="preserve"> </w:t>
      </w:r>
      <w:r w:rsidR="00404D65" w:rsidRPr="00BF3DD3">
        <w:rPr>
          <w:bCs/>
          <w:sz w:val="22"/>
          <w:szCs w:val="22"/>
          <w:lang w:val="sr-Latn-ME"/>
        </w:rPr>
        <w:t>J07CA0</w:t>
      </w:r>
      <w:r w:rsidR="00FA28E5" w:rsidRPr="00BF3DD3">
        <w:rPr>
          <w:bCs/>
          <w:sz w:val="22"/>
          <w:szCs w:val="22"/>
          <w:lang w:val="sr-Latn-ME"/>
        </w:rPr>
        <w:t>6</w:t>
      </w:r>
    </w:p>
    <w:p w14:paraId="6C4BF3BD" w14:textId="38D27992" w:rsidR="00404D65" w:rsidRPr="00BF3DD3" w:rsidRDefault="00404D65" w:rsidP="00F65D91">
      <w:pPr>
        <w:tabs>
          <w:tab w:val="left" w:pos="540"/>
          <w:tab w:val="left" w:pos="569"/>
        </w:tabs>
        <w:jc w:val="both"/>
        <w:rPr>
          <w:bCs/>
          <w:sz w:val="22"/>
          <w:szCs w:val="22"/>
          <w:lang w:val="sr-Latn-ME"/>
        </w:rPr>
      </w:pPr>
    </w:p>
    <w:p w14:paraId="6D99C16F" w14:textId="77E6EE1A" w:rsidR="00FA28E5" w:rsidRPr="00BF3DD3" w:rsidRDefault="00404D65" w:rsidP="00F65D91">
      <w:pPr>
        <w:tabs>
          <w:tab w:val="left" w:pos="540"/>
          <w:tab w:val="left" w:pos="569"/>
        </w:tabs>
        <w:jc w:val="both"/>
        <w:rPr>
          <w:bCs/>
          <w:sz w:val="22"/>
          <w:szCs w:val="22"/>
          <w:lang w:val="sr-Latn-ME"/>
        </w:rPr>
      </w:pPr>
      <w:r w:rsidRPr="00BF3DD3">
        <w:rPr>
          <w:bCs/>
          <w:sz w:val="22"/>
          <w:szCs w:val="22"/>
          <w:lang w:val="sr-Latn-ME"/>
        </w:rPr>
        <w:t>Toksini difterije i tetanusa se detoksifikuju pomoću formaldehida, a zatim prečišćavaju.</w:t>
      </w:r>
      <w:r w:rsidR="00FA28E5" w:rsidRPr="00BF3DD3">
        <w:rPr>
          <w:sz w:val="22"/>
          <w:szCs w:val="22"/>
          <w:lang w:val="sr-Latn-ME"/>
        </w:rPr>
        <w:t xml:space="preserve"> </w:t>
      </w:r>
      <w:r w:rsidR="00FA28E5" w:rsidRPr="00BF3DD3">
        <w:rPr>
          <w:bCs/>
          <w:sz w:val="22"/>
          <w:szCs w:val="22"/>
          <w:lang w:val="sr-Latn-ME"/>
        </w:rPr>
        <w:t>Vakcina poliomijelitisa se dobija uzgajanjem poliovirusa tipa 1, 2 i 3 na Vero ćelijama, prečišćavanjem, a potom inaktivisanjem pomoću formaldehida.</w:t>
      </w:r>
    </w:p>
    <w:p w14:paraId="7149598C" w14:textId="25FD44AD" w:rsidR="00FA28E5" w:rsidRPr="00BF3DD3" w:rsidRDefault="00FA28E5" w:rsidP="00F65D91">
      <w:pPr>
        <w:tabs>
          <w:tab w:val="left" w:pos="540"/>
          <w:tab w:val="left" w:pos="569"/>
        </w:tabs>
        <w:jc w:val="both"/>
        <w:rPr>
          <w:bCs/>
          <w:sz w:val="22"/>
          <w:szCs w:val="22"/>
          <w:lang w:val="sr-Latn-ME"/>
        </w:rPr>
      </w:pPr>
    </w:p>
    <w:p w14:paraId="00405B39" w14:textId="089D6424" w:rsidR="00FA28E5" w:rsidRPr="00BF3DD3" w:rsidRDefault="00FA28E5" w:rsidP="00F65D91">
      <w:pPr>
        <w:tabs>
          <w:tab w:val="left" w:pos="540"/>
          <w:tab w:val="left" w:pos="569"/>
        </w:tabs>
        <w:jc w:val="both"/>
        <w:rPr>
          <w:bCs/>
          <w:sz w:val="22"/>
          <w:szCs w:val="22"/>
          <w:lang w:val="sr-Latn-ME"/>
        </w:rPr>
      </w:pPr>
      <w:r w:rsidRPr="00BF3DD3">
        <w:rPr>
          <w:bCs/>
          <w:sz w:val="22"/>
          <w:szCs w:val="22"/>
          <w:lang w:val="sr-Latn-ME"/>
        </w:rPr>
        <w:t xml:space="preserve">Acelularne komponente pertusisa (PT i FHA) izdvajaju se iz kultura </w:t>
      </w:r>
      <w:r w:rsidRPr="00BF3DD3">
        <w:rPr>
          <w:bCs/>
          <w:i/>
          <w:iCs/>
          <w:sz w:val="22"/>
          <w:szCs w:val="22"/>
          <w:lang w:val="sr-Latn-ME"/>
        </w:rPr>
        <w:t>Bordetella pertusis</w:t>
      </w:r>
      <w:r w:rsidRPr="00BF3DD3">
        <w:rPr>
          <w:bCs/>
          <w:sz w:val="22"/>
          <w:szCs w:val="22"/>
          <w:lang w:val="sr-Latn-ME"/>
        </w:rPr>
        <w:t>, a zatim prečišćavaju. Toksin pertusisa (PT) se detoksifikuje glutaraldehidom i odgovara toksoidu pertusisa (PTxd). FHA je prirodni. Potvrđeno je da su PTxd i FHA dv</w:t>
      </w:r>
      <w:r w:rsidR="00C37419" w:rsidRPr="00BF3DD3">
        <w:rPr>
          <w:bCs/>
          <w:sz w:val="22"/>
          <w:szCs w:val="22"/>
          <w:lang w:val="sr-Latn-ME"/>
        </w:rPr>
        <w:t>ij</w:t>
      </w:r>
      <w:r w:rsidRPr="00BF3DD3">
        <w:rPr>
          <w:bCs/>
          <w:sz w:val="22"/>
          <w:szCs w:val="22"/>
          <w:lang w:val="sr-Latn-ME"/>
        </w:rPr>
        <w:t>e najznačajnije komponente za zaštitu od velikog kašlja.</w:t>
      </w:r>
    </w:p>
    <w:p w14:paraId="699BF94B" w14:textId="24A6FF76" w:rsidR="00FA28E5" w:rsidRPr="00BF3DD3" w:rsidRDefault="00FA28E5" w:rsidP="00F65D91">
      <w:pPr>
        <w:tabs>
          <w:tab w:val="left" w:pos="540"/>
          <w:tab w:val="left" w:pos="569"/>
        </w:tabs>
        <w:jc w:val="both"/>
        <w:rPr>
          <w:bCs/>
          <w:sz w:val="22"/>
          <w:szCs w:val="22"/>
          <w:lang w:val="sr-Latn-ME"/>
        </w:rPr>
      </w:pPr>
    </w:p>
    <w:p w14:paraId="35A31215" w14:textId="0D551C43" w:rsidR="00FA28E5" w:rsidRPr="00BF3DD3" w:rsidRDefault="00FA28E5" w:rsidP="00F65D91">
      <w:pPr>
        <w:tabs>
          <w:tab w:val="left" w:pos="540"/>
          <w:tab w:val="left" w:pos="569"/>
        </w:tabs>
        <w:jc w:val="both"/>
        <w:rPr>
          <w:bCs/>
          <w:sz w:val="22"/>
          <w:szCs w:val="22"/>
          <w:lang w:val="sr-Latn-ME"/>
        </w:rPr>
      </w:pPr>
      <w:r w:rsidRPr="00BF3DD3">
        <w:rPr>
          <w:bCs/>
          <w:sz w:val="22"/>
          <w:szCs w:val="22"/>
          <w:lang w:val="sr-Latn-ME"/>
        </w:rPr>
        <w:t xml:space="preserve">PRP kapsularni polisaharid (poliribozil ribitol fosfat: PRP) izdvaja se iz kulture </w:t>
      </w:r>
      <w:r w:rsidRPr="00BF3DD3">
        <w:rPr>
          <w:bCs/>
          <w:i/>
          <w:iCs/>
          <w:sz w:val="22"/>
          <w:szCs w:val="22"/>
          <w:lang w:val="sr-Latn-ME"/>
        </w:rPr>
        <w:t>Haemophilus influenzae</w:t>
      </w:r>
      <w:r w:rsidRPr="00BF3DD3">
        <w:rPr>
          <w:bCs/>
          <w:sz w:val="22"/>
          <w:szCs w:val="22"/>
          <w:lang w:val="sr-Latn-ME"/>
        </w:rPr>
        <w:t xml:space="preserve"> tip b i konjuguje u protein tetanusa (T), čime se dobija konjugovana PRP-T vakcina.</w:t>
      </w:r>
    </w:p>
    <w:p w14:paraId="3D300861" w14:textId="77777777" w:rsidR="00FA28E5" w:rsidRPr="00BF3DD3" w:rsidRDefault="00FA28E5" w:rsidP="00F65D91">
      <w:pPr>
        <w:tabs>
          <w:tab w:val="left" w:pos="540"/>
          <w:tab w:val="left" w:pos="569"/>
        </w:tabs>
        <w:jc w:val="both"/>
        <w:rPr>
          <w:bCs/>
          <w:sz w:val="22"/>
          <w:szCs w:val="22"/>
          <w:lang w:val="sr-Latn-ME"/>
        </w:rPr>
      </w:pPr>
    </w:p>
    <w:p w14:paraId="1E497D6A" w14:textId="17BA4F24" w:rsidR="00FA28E5" w:rsidRPr="00BF3DD3" w:rsidRDefault="00FA28E5" w:rsidP="00F65D91">
      <w:pPr>
        <w:jc w:val="both"/>
        <w:rPr>
          <w:bCs/>
          <w:sz w:val="22"/>
          <w:szCs w:val="22"/>
          <w:lang w:val="sr-Latn-ME"/>
        </w:rPr>
      </w:pPr>
      <w:r w:rsidRPr="00BF3DD3">
        <w:rPr>
          <w:bCs/>
          <w:sz w:val="22"/>
          <w:szCs w:val="22"/>
          <w:lang w:val="sr-Latn-ME"/>
        </w:rPr>
        <w:t>Kod ljudi, PRP kapsularni polisaharid (poliribozil ribitol fosfat: PRP) indukuje anti-PRP serološki odgovor. Međutim, imun</w:t>
      </w:r>
      <w:r w:rsidR="00067C9B" w:rsidRPr="00BF3DD3">
        <w:rPr>
          <w:bCs/>
          <w:sz w:val="22"/>
          <w:szCs w:val="22"/>
          <w:lang w:val="sr-Latn-ME"/>
        </w:rPr>
        <w:t>ološki</w:t>
      </w:r>
      <w:r w:rsidRPr="00BF3DD3">
        <w:rPr>
          <w:bCs/>
          <w:sz w:val="22"/>
          <w:szCs w:val="22"/>
          <w:lang w:val="sr-Latn-ME"/>
        </w:rPr>
        <w:t xml:space="preserve"> odgovor ne zavisi od timusa, što važi za sve polisaharidne antigene, a karakteriše ga nizak stepen imunogenosti kod odojčadi, kao i odsustvo buster efekta pr</w:t>
      </w:r>
      <w:r w:rsidR="00C37419" w:rsidRPr="00BF3DD3">
        <w:rPr>
          <w:bCs/>
          <w:sz w:val="22"/>
          <w:szCs w:val="22"/>
          <w:lang w:val="sr-Latn-ME"/>
        </w:rPr>
        <w:t>ij</w:t>
      </w:r>
      <w:r w:rsidRPr="00BF3DD3">
        <w:rPr>
          <w:bCs/>
          <w:sz w:val="22"/>
          <w:szCs w:val="22"/>
          <w:lang w:val="sr-Latn-ME"/>
        </w:rPr>
        <w:t xml:space="preserve">e 15. mjeseca života. Kovalentna veza kojom je kapsularni polisaharid </w:t>
      </w:r>
      <w:r w:rsidRPr="00BF3DD3">
        <w:rPr>
          <w:bCs/>
          <w:i/>
          <w:iCs/>
          <w:sz w:val="22"/>
          <w:szCs w:val="22"/>
          <w:lang w:val="sr-Latn-ME"/>
        </w:rPr>
        <w:t>Haemophilus influenzae</w:t>
      </w:r>
      <w:r w:rsidRPr="00BF3DD3">
        <w:rPr>
          <w:bCs/>
          <w:sz w:val="22"/>
          <w:szCs w:val="22"/>
          <w:lang w:val="sr-Latn-ME"/>
        </w:rPr>
        <w:t xml:space="preserve"> tip b vezan za transportni protein, protein tetanusa, omogućava konjugovanoj vakcini da se ponaša kao timus-zavisni antigen, koji kod odojčadi indukuje specifični anti-PRP serološki odgovor, kao i da postigne buster efekat.</w:t>
      </w:r>
    </w:p>
    <w:p w14:paraId="19BAD704" w14:textId="2E86C3B7" w:rsidR="00FA28E5" w:rsidRPr="00BF3DD3" w:rsidRDefault="00FA28E5" w:rsidP="00F65D91">
      <w:pPr>
        <w:tabs>
          <w:tab w:val="left" w:pos="540"/>
          <w:tab w:val="left" w:pos="569"/>
        </w:tabs>
        <w:jc w:val="both"/>
        <w:rPr>
          <w:bCs/>
          <w:sz w:val="22"/>
          <w:szCs w:val="22"/>
          <w:lang w:val="sr-Latn-ME"/>
        </w:rPr>
      </w:pPr>
    </w:p>
    <w:p w14:paraId="02126C4A" w14:textId="14720DD2" w:rsidR="00404D65" w:rsidRPr="00BF3DD3" w:rsidRDefault="00404D65" w:rsidP="00F65D91">
      <w:pPr>
        <w:tabs>
          <w:tab w:val="left" w:pos="540"/>
          <w:tab w:val="left" w:pos="569"/>
        </w:tabs>
        <w:jc w:val="both"/>
        <w:rPr>
          <w:bCs/>
          <w:i/>
          <w:iCs/>
          <w:sz w:val="22"/>
          <w:szCs w:val="22"/>
          <w:lang w:val="sr-Latn-ME"/>
        </w:rPr>
      </w:pPr>
      <w:r w:rsidRPr="00BF3DD3">
        <w:rPr>
          <w:bCs/>
          <w:i/>
          <w:iCs/>
          <w:sz w:val="22"/>
          <w:szCs w:val="22"/>
          <w:lang w:val="sr-Latn-ME"/>
        </w:rPr>
        <w:t>Imunološki odgovor poslije primarne vakcinacije:</w:t>
      </w:r>
    </w:p>
    <w:p w14:paraId="49F63D33" w14:textId="7688FB64" w:rsidR="00404D65" w:rsidRPr="00BF3DD3" w:rsidRDefault="00404D65" w:rsidP="00F65D91">
      <w:pPr>
        <w:tabs>
          <w:tab w:val="left" w:pos="540"/>
          <w:tab w:val="left" w:pos="569"/>
        </w:tabs>
        <w:jc w:val="both"/>
        <w:rPr>
          <w:bCs/>
          <w:i/>
          <w:iCs/>
          <w:sz w:val="22"/>
          <w:szCs w:val="22"/>
          <w:lang w:val="sr-Latn-ME"/>
        </w:rPr>
      </w:pPr>
    </w:p>
    <w:p w14:paraId="540640CF" w14:textId="191776D2" w:rsidR="00404D65" w:rsidRPr="00BF3DD3" w:rsidRDefault="00404D65" w:rsidP="00F65D91">
      <w:pPr>
        <w:tabs>
          <w:tab w:val="left" w:pos="540"/>
          <w:tab w:val="left" w:pos="569"/>
        </w:tabs>
        <w:jc w:val="both"/>
        <w:rPr>
          <w:bCs/>
          <w:sz w:val="22"/>
          <w:szCs w:val="22"/>
          <w:lang w:val="sr-Latn-ME"/>
        </w:rPr>
      </w:pPr>
      <w:r w:rsidRPr="00BF3DD3">
        <w:rPr>
          <w:bCs/>
          <w:sz w:val="22"/>
          <w:szCs w:val="22"/>
          <w:lang w:val="sr-Latn-ME"/>
        </w:rPr>
        <w:t>Ispitivanje imunogenosti kod odojčadi pokazala su da se mjesec dana poslije primjene treće doze primarne vakcinacije, kod sve odojčadi (100 %) formirao seropozitivni nivo antitijela (&gt;0,01 i.j./ml) kako na antigen difterije, tako i na antigen tetanusa.</w:t>
      </w:r>
    </w:p>
    <w:p w14:paraId="01B667AF" w14:textId="77777777" w:rsidR="00067C9B" w:rsidRPr="00BF3DD3" w:rsidRDefault="00067C9B" w:rsidP="00F65D91">
      <w:pPr>
        <w:tabs>
          <w:tab w:val="left" w:pos="540"/>
          <w:tab w:val="left" w:pos="569"/>
        </w:tabs>
        <w:jc w:val="both"/>
        <w:rPr>
          <w:bCs/>
          <w:sz w:val="22"/>
          <w:szCs w:val="22"/>
          <w:lang w:val="sr-Latn-ME"/>
        </w:rPr>
      </w:pPr>
    </w:p>
    <w:p w14:paraId="0EF131D9" w14:textId="4DB4537B" w:rsidR="00404D65" w:rsidRPr="00BF3DD3" w:rsidRDefault="00404D65" w:rsidP="00F65D91">
      <w:pPr>
        <w:tabs>
          <w:tab w:val="left" w:pos="540"/>
          <w:tab w:val="left" w:pos="569"/>
        </w:tabs>
        <w:jc w:val="both"/>
        <w:rPr>
          <w:bCs/>
          <w:sz w:val="22"/>
          <w:szCs w:val="22"/>
          <w:lang w:val="sr-Latn-ME"/>
        </w:rPr>
      </w:pPr>
      <w:r w:rsidRPr="00BF3DD3">
        <w:rPr>
          <w:bCs/>
          <w:sz w:val="22"/>
          <w:szCs w:val="22"/>
          <w:lang w:val="sr-Latn-ME"/>
        </w:rPr>
        <w:t>Kada je u pitanju veliki kašalj, mjesec dana poslije treće doze primarne vakcinacije, kod 93 % odojčadi postignut je četvorostruki rast titra PT antitijela, a kod više od 88 % i FHA antitijela.</w:t>
      </w:r>
    </w:p>
    <w:p w14:paraId="19F3644A" w14:textId="77777777" w:rsidR="00067C9B" w:rsidRPr="00BF3DD3" w:rsidRDefault="00067C9B" w:rsidP="00F65D91">
      <w:pPr>
        <w:tabs>
          <w:tab w:val="left" w:pos="540"/>
          <w:tab w:val="left" w:pos="569"/>
        </w:tabs>
        <w:jc w:val="both"/>
        <w:rPr>
          <w:bCs/>
          <w:sz w:val="22"/>
          <w:szCs w:val="22"/>
          <w:lang w:val="sr-Latn-ME"/>
        </w:rPr>
      </w:pPr>
    </w:p>
    <w:p w14:paraId="561213D8" w14:textId="295B23C1" w:rsidR="00404D65" w:rsidRPr="00BF3DD3" w:rsidRDefault="00404D65" w:rsidP="00F65D91">
      <w:pPr>
        <w:tabs>
          <w:tab w:val="left" w:pos="540"/>
          <w:tab w:val="left" w:pos="569"/>
        </w:tabs>
        <w:jc w:val="both"/>
        <w:rPr>
          <w:bCs/>
          <w:sz w:val="22"/>
          <w:szCs w:val="22"/>
          <w:lang w:val="sr-Latn-ME"/>
        </w:rPr>
      </w:pPr>
      <w:r w:rsidRPr="00BF3DD3">
        <w:rPr>
          <w:bCs/>
          <w:sz w:val="22"/>
          <w:szCs w:val="22"/>
          <w:lang w:val="sr-Latn-ME"/>
        </w:rPr>
        <w:t>Najmanje 99 % djece je imalo seroprotektivne titre antitijela na polioviruse tipa 1, 2 i 3 (≥ 5 izraženo recipročnim razblaženjem pri seroneutralizaciji ).</w:t>
      </w:r>
    </w:p>
    <w:p w14:paraId="287777C9" w14:textId="77777777" w:rsidR="00067C9B" w:rsidRPr="00BF3DD3" w:rsidRDefault="00067C9B" w:rsidP="00F65D91">
      <w:pPr>
        <w:tabs>
          <w:tab w:val="left" w:pos="540"/>
          <w:tab w:val="left" w:pos="569"/>
        </w:tabs>
        <w:jc w:val="both"/>
        <w:rPr>
          <w:bCs/>
          <w:sz w:val="22"/>
          <w:szCs w:val="22"/>
          <w:lang w:val="sr-Latn-ME"/>
        </w:rPr>
      </w:pPr>
    </w:p>
    <w:p w14:paraId="00211DD3" w14:textId="3436238B" w:rsidR="00404D65" w:rsidRPr="00BF3DD3" w:rsidRDefault="00404D65" w:rsidP="00F65D91">
      <w:pPr>
        <w:tabs>
          <w:tab w:val="left" w:pos="540"/>
          <w:tab w:val="left" w:pos="569"/>
        </w:tabs>
        <w:jc w:val="both"/>
        <w:rPr>
          <w:bCs/>
          <w:sz w:val="22"/>
          <w:szCs w:val="22"/>
          <w:lang w:val="sr-Latn-ME"/>
        </w:rPr>
      </w:pPr>
      <w:r w:rsidRPr="00BF3DD3">
        <w:rPr>
          <w:bCs/>
          <w:sz w:val="22"/>
          <w:szCs w:val="22"/>
          <w:lang w:val="sr-Latn-ME"/>
        </w:rPr>
        <w:t xml:space="preserve">Kod </w:t>
      </w:r>
      <w:r w:rsidR="00B238E0" w:rsidRPr="00BF3DD3">
        <w:rPr>
          <w:bCs/>
          <w:sz w:val="22"/>
          <w:szCs w:val="22"/>
          <w:lang w:val="sr-Latn-ME"/>
        </w:rPr>
        <w:t xml:space="preserve">najmanje </w:t>
      </w:r>
      <w:r w:rsidRPr="00BF3DD3">
        <w:rPr>
          <w:bCs/>
          <w:sz w:val="22"/>
          <w:szCs w:val="22"/>
          <w:lang w:val="sr-Latn-ME"/>
        </w:rPr>
        <w:t xml:space="preserve">97,2 % odojčadi su mjesec dana poslije treće doze primarne vakcinacije, dostignuti anti-PRP titri veći od 0,15 </w:t>
      </w:r>
      <w:r w:rsidR="00067C9B" w:rsidRPr="00BF3DD3">
        <w:rPr>
          <w:bCs/>
          <w:sz w:val="22"/>
          <w:szCs w:val="22"/>
          <w:lang w:val="sr-Latn-ME"/>
        </w:rPr>
        <w:t>mikrograma</w:t>
      </w:r>
      <w:r w:rsidRPr="00BF3DD3">
        <w:rPr>
          <w:bCs/>
          <w:sz w:val="22"/>
          <w:szCs w:val="22"/>
          <w:lang w:val="sr-Latn-ME"/>
        </w:rPr>
        <w:t>/ml.</w:t>
      </w:r>
    </w:p>
    <w:p w14:paraId="3B2570AA" w14:textId="77777777" w:rsidR="00404D65" w:rsidRPr="00BF3DD3" w:rsidRDefault="00404D65" w:rsidP="00F65D91">
      <w:pPr>
        <w:tabs>
          <w:tab w:val="left" w:pos="540"/>
          <w:tab w:val="left" w:pos="569"/>
        </w:tabs>
        <w:jc w:val="both"/>
        <w:rPr>
          <w:bCs/>
          <w:sz w:val="22"/>
          <w:szCs w:val="22"/>
          <w:lang w:val="sr-Latn-ME"/>
        </w:rPr>
      </w:pPr>
    </w:p>
    <w:p w14:paraId="19E2E86F" w14:textId="44F46E4E" w:rsidR="00404D65" w:rsidRPr="00BF3DD3" w:rsidRDefault="00404D65" w:rsidP="00F65D91">
      <w:pPr>
        <w:tabs>
          <w:tab w:val="left" w:pos="540"/>
          <w:tab w:val="left" w:pos="569"/>
        </w:tabs>
        <w:jc w:val="both"/>
        <w:rPr>
          <w:i/>
          <w:iCs/>
          <w:sz w:val="22"/>
          <w:szCs w:val="22"/>
          <w:lang w:val="sr-Latn-ME"/>
        </w:rPr>
      </w:pPr>
      <w:r w:rsidRPr="00BF3DD3">
        <w:rPr>
          <w:i/>
          <w:iCs/>
          <w:sz w:val="22"/>
          <w:szCs w:val="22"/>
          <w:lang w:val="sr-Latn-ME"/>
        </w:rPr>
        <w:t>Imunološki odgovor poslije revakcinacije:</w:t>
      </w:r>
    </w:p>
    <w:p w14:paraId="40DBA7E5" w14:textId="45C4C852" w:rsidR="00404D65" w:rsidRPr="00BF3DD3" w:rsidRDefault="00404D65" w:rsidP="00F65D91">
      <w:pPr>
        <w:tabs>
          <w:tab w:val="left" w:pos="540"/>
          <w:tab w:val="left" w:pos="569"/>
        </w:tabs>
        <w:jc w:val="both"/>
        <w:rPr>
          <w:i/>
          <w:iCs/>
          <w:sz w:val="22"/>
          <w:szCs w:val="22"/>
          <w:lang w:val="sr-Latn-ME"/>
        </w:rPr>
      </w:pPr>
    </w:p>
    <w:p w14:paraId="14740BA4" w14:textId="233519FC" w:rsidR="00404D65" w:rsidRPr="00BF3DD3" w:rsidRDefault="00404D65" w:rsidP="00F65D91">
      <w:pPr>
        <w:tabs>
          <w:tab w:val="left" w:pos="540"/>
          <w:tab w:val="left" w:pos="569"/>
        </w:tabs>
        <w:jc w:val="both"/>
        <w:rPr>
          <w:sz w:val="22"/>
          <w:szCs w:val="22"/>
          <w:lang w:val="sr-Latn-ME"/>
        </w:rPr>
      </w:pPr>
      <w:r w:rsidRPr="00BF3DD3">
        <w:rPr>
          <w:sz w:val="22"/>
          <w:szCs w:val="22"/>
          <w:lang w:val="sr-Latn-ME"/>
        </w:rPr>
        <w:t>Poslije prve doze revakcinacije (16-18 mjeseci) kod sve male djece su se formirala zaštitna antitijela na difteriju (&gt; 0,1 i.j./ml), tetanus (&gt; 0,1 i.j./ml), viruse poliomijelitisa (≥ 5 izraženo recipročnim razblaženjem pri seroneutralizaciji ).</w:t>
      </w:r>
    </w:p>
    <w:p w14:paraId="47329CA8" w14:textId="77777777" w:rsidR="00067C9B" w:rsidRPr="00BF3DD3" w:rsidRDefault="00067C9B" w:rsidP="00F65D91">
      <w:pPr>
        <w:tabs>
          <w:tab w:val="left" w:pos="540"/>
          <w:tab w:val="left" w:pos="569"/>
        </w:tabs>
        <w:jc w:val="both"/>
        <w:rPr>
          <w:sz w:val="22"/>
          <w:szCs w:val="22"/>
          <w:lang w:val="sr-Latn-ME"/>
        </w:rPr>
      </w:pPr>
    </w:p>
    <w:p w14:paraId="42EF5BA2" w14:textId="7BB0B723" w:rsidR="00404D65" w:rsidRPr="00BF3DD3" w:rsidRDefault="00404D65" w:rsidP="00F65D91">
      <w:pPr>
        <w:tabs>
          <w:tab w:val="left" w:pos="540"/>
          <w:tab w:val="left" w:pos="569"/>
        </w:tabs>
        <w:jc w:val="both"/>
        <w:rPr>
          <w:sz w:val="22"/>
          <w:szCs w:val="22"/>
          <w:lang w:val="sr-Latn-ME"/>
        </w:rPr>
      </w:pPr>
      <w:r w:rsidRPr="00BF3DD3">
        <w:rPr>
          <w:sz w:val="22"/>
          <w:szCs w:val="22"/>
          <w:lang w:val="sr-Latn-ME"/>
        </w:rPr>
        <w:t>Nivo serokonverzije antitijela na veliki kašalj (titri viši od četvorostrukih nivoa titara prije vakcinacije) je najmanje 98 % za PT (EIA), a 99 % za FHA (EIA).</w:t>
      </w:r>
    </w:p>
    <w:p w14:paraId="456EBF50" w14:textId="77777777" w:rsidR="00067C9B" w:rsidRPr="00BF3DD3" w:rsidRDefault="00067C9B" w:rsidP="00F65D91">
      <w:pPr>
        <w:tabs>
          <w:tab w:val="left" w:pos="540"/>
          <w:tab w:val="left" w:pos="569"/>
        </w:tabs>
        <w:jc w:val="both"/>
        <w:rPr>
          <w:sz w:val="22"/>
          <w:szCs w:val="22"/>
          <w:lang w:val="sr-Latn-ME"/>
        </w:rPr>
      </w:pPr>
    </w:p>
    <w:p w14:paraId="739B3382" w14:textId="0F8911FB" w:rsidR="00404D65" w:rsidRPr="00BF3DD3" w:rsidRDefault="00404D65" w:rsidP="00F65D91">
      <w:pPr>
        <w:tabs>
          <w:tab w:val="left" w:pos="540"/>
          <w:tab w:val="left" w:pos="569"/>
        </w:tabs>
        <w:jc w:val="both"/>
        <w:rPr>
          <w:sz w:val="22"/>
          <w:szCs w:val="22"/>
          <w:lang w:val="sr-Latn-ME"/>
        </w:rPr>
      </w:pPr>
      <w:r w:rsidRPr="00BF3DD3">
        <w:rPr>
          <w:sz w:val="22"/>
          <w:szCs w:val="22"/>
          <w:lang w:val="sr-Latn-ME"/>
        </w:rPr>
        <w:t xml:space="preserve">Kod sve  djece dostignut je titar anti-PRP antitijela ≥ 1,0 </w:t>
      </w:r>
      <w:r w:rsidR="00067C9B" w:rsidRPr="00BF3DD3">
        <w:rPr>
          <w:sz w:val="22"/>
          <w:szCs w:val="22"/>
          <w:lang w:val="sr-Latn-ME"/>
        </w:rPr>
        <w:t>mikrograma</w:t>
      </w:r>
      <w:r w:rsidRPr="00BF3DD3">
        <w:rPr>
          <w:sz w:val="22"/>
          <w:szCs w:val="22"/>
          <w:lang w:val="sr-Latn-ME"/>
        </w:rPr>
        <w:t>/ml.</w:t>
      </w:r>
    </w:p>
    <w:p w14:paraId="64AEAC55" w14:textId="1EC02371" w:rsidR="00404D65" w:rsidRPr="00BF3DD3" w:rsidRDefault="00404D65" w:rsidP="00F65D91">
      <w:pPr>
        <w:tabs>
          <w:tab w:val="left" w:pos="540"/>
          <w:tab w:val="left" w:pos="569"/>
        </w:tabs>
        <w:jc w:val="both"/>
        <w:rPr>
          <w:b/>
          <w:bCs/>
          <w:sz w:val="22"/>
          <w:szCs w:val="22"/>
          <w:lang w:val="sr-Latn-ME"/>
        </w:rPr>
      </w:pPr>
      <w:r w:rsidRPr="00BF3DD3">
        <w:rPr>
          <w:sz w:val="22"/>
          <w:szCs w:val="22"/>
          <w:lang w:val="sr-Latn-ME"/>
        </w:rPr>
        <w:t>Kontrolno ispitivanje imunogenosti na veliki kašalj kod djece uzrasta 5-6 godina pokazalo je da su titri anti-PT i anti-FHA antitijela kod djece, koja su primarno vakcinisana i revakcinisana acelularnim kombinovanim vakcinama bili u najmanju ruku ekvivalentni titrima registrovanim kod djece istog uzrasta, vakcinisane kombinovanim vakcinama koje sadrže celo-ćelijsku pertusis komponentu</w:t>
      </w:r>
      <w:r w:rsidR="00B238E0" w:rsidRPr="00BF3DD3">
        <w:rPr>
          <w:sz w:val="22"/>
          <w:szCs w:val="22"/>
          <w:lang w:val="sr-Latn-ME"/>
        </w:rPr>
        <w:t>.</w:t>
      </w:r>
    </w:p>
    <w:p w14:paraId="2EDF5E6E" w14:textId="77777777" w:rsidR="002C7C30" w:rsidRPr="00BF3DD3" w:rsidRDefault="002C7C30" w:rsidP="00F65D91">
      <w:pPr>
        <w:tabs>
          <w:tab w:val="left" w:pos="540"/>
          <w:tab w:val="left" w:pos="569"/>
        </w:tabs>
        <w:jc w:val="both"/>
        <w:rPr>
          <w:b/>
          <w:bCs/>
          <w:sz w:val="22"/>
          <w:szCs w:val="22"/>
          <w:lang w:val="sr-Latn-ME"/>
        </w:rPr>
      </w:pPr>
    </w:p>
    <w:p w14:paraId="2F74CA01" w14:textId="40A902DB" w:rsidR="0072020E" w:rsidRPr="00BF3DD3" w:rsidRDefault="0072020E" w:rsidP="00F65D91">
      <w:pPr>
        <w:tabs>
          <w:tab w:val="left" w:pos="540"/>
          <w:tab w:val="left" w:pos="569"/>
        </w:tabs>
        <w:jc w:val="both"/>
        <w:rPr>
          <w:b/>
          <w:bCs/>
          <w:sz w:val="22"/>
          <w:szCs w:val="22"/>
          <w:lang w:val="sr-Latn-ME"/>
        </w:rPr>
      </w:pPr>
      <w:r w:rsidRPr="00BF3DD3">
        <w:rPr>
          <w:b/>
          <w:bCs/>
          <w:sz w:val="22"/>
          <w:szCs w:val="22"/>
          <w:lang w:val="sr-Latn-ME"/>
        </w:rPr>
        <w:t xml:space="preserve">5.2. </w:t>
      </w:r>
      <w:r w:rsidR="00480FB1" w:rsidRPr="00BF3DD3">
        <w:rPr>
          <w:b/>
          <w:bCs/>
          <w:sz w:val="22"/>
          <w:szCs w:val="22"/>
          <w:lang w:val="sr-Latn-ME"/>
        </w:rPr>
        <w:tab/>
      </w:r>
      <w:r w:rsidRPr="00BF3DD3">
        <w:rPr>
          <w:b/>
          <w:bCs/>
          <w:sz w:val="22"/>
          <w:szCs w:val="22"/>
          <w:lang w:val="sr-Latn-ME"/>
        </w:rPr>
        <w:t>Farmakokinetički podaci</w:t>
      </w:r>
      <w:r w:rsidR="003A7059" w:rsidRPr="00BF3DD3">
        <w:rPr>
          <w:b/>
          <w:bCs/>
          <w:sz w:val="22"/>
          <w:szCs w:val="22"/>
          <w:lang w:val="sr-Latn-ME"/>
        </w:rPr>
        <w:t xml:space="preserve"> </w:t>
      </w:r>
    </w:p>
    <w:p w14:paraId="1927C6EA" w14:textId="2606BC4D" w:rsidR="00404D65" w:rsidRPr="00BF3DD3" w:rsidRDefault="00404D65" w:rsidP="00F65D91">
      <w:pPr>
        <w:tabs>
          <w:tab w:val="left" w:pos="540"/>
          <w:tab w:val="left" w:pos="569"/>
        </w:tabs>
        <w:jc w:val="both"/>
        <w:rPr>
          <w:b/>
          <w:bCs/>
          <w:sz w:val="22"/>
          <w:szCs w:val="22"/>
          <w:lang w:val="sr-Latn-ME"/>
        </w:rPr>
      </w:pPr>
    </w:p>
    <w:p w14:paraId="6B729FC6" w14:textId="17DFBAD2" w:rsidR="00404D65" w:rsidRPr="00BF3DD3" w:rsidRDefault="00404D65" w:rsidP="00F65D91">
      <w:pPr>
        <w:tabs>
          <w:tab w:val="left" w:pos="540"/>
          <w:tab w:val="left" w:pos="569"/>
        </w:tabs>
        <w:jc w:val="both"/>
        <w:rPr>
          <w:sz w:val="22"/>
          <w:szCs w:val="22"/>
          <w:lang w:val="sr-Latn-ME"/>
        </w:rPr>
      </w:pPr>
      <w:r w:rsidRPr="00BF3DD3">
        <w:rPr>
          <w:sz w:val="22"/>
          <w:szCs w:val="22"/>
          <w:lang w:val="sr-Latn-ME"/>
        </w:rPr>
        <w:t>Nije primjen</w:t>
      </w:r>
      <w:r w:rsidR="00E017DB" w:rsidRPr="00BF3DD3">
        <w:rPr>
          <w:sz w:val="22"/>
          <w:szCs w:val="22"/>
          <w:lang w:val="sr-Latn-ME"/>
        </w:rPr>
        <w:t>l</w:t>
      </w:r>
      <w:r w:rsidRPr="00BF3DD3">
        <w:rPr>
          <w:sz w:val="22"/>
          <w:szCs w:val="22"/>
          <w:lang w:val="sr-Latn-ME"/>
        </w:rPr>
        <w:t>jivo.</w:t>
      </w:r>
    </w:p>
    <w:p w14:paraId="6C00A295" w14:textId="24718C22" w:rsidR="00404D65" w:rsidRPr="00BF3DD3" w:rsidRDefault="00404D65" w:rsidP="00F65D91">
      <w:pPr>
        <w:tabs>
          <w:tab w:val="left" w:pos="540"/>
          <w:tab w:val="left" w:pos="569"/>
        </w:tabs>
        <w:jc w:val="both"/>
        <w:rPr>
          <w:bCs/>
          <w:sz w:val="22"/>
          <w:szCs w:val="22"/>
          <w:lang w:val="sr-Latn-ME"/>
        </w:rPr>
      </w:pPr>
    </w:p>
    <w:p w14:paraId="3319CBCB" w14:textId="77777777" w:rsidR="002C7C30" w:rsidRPr="00BF3DD3" w:rsidRDefault="002C7C30" w:rsidP="00F65D91">
      <w:pPr>
        <w:tabs>
          <w:tab w:val="left" w:pos="540"/>
          <w:tab w:val="left" w:pos="569"/>
        </w:tabs>
        <w:jc w:val="both"/>
        <w:rPr>
          <w:bCs/>
          <w:sz w:val="22"/>
          <w:szCs w:val="22"/>
          <w:lang w:val="sr-Latn-ME"/>
        </w:rPr>
      </w:pPr>
    </w:p>
    <w:p w14:paraId="2E765BE9" w14:textId="1CB2A761" w:rsidR="0072020E" w:rsidRPr="00BF3DD3" w:rsidRDefault="0072020E" w:rsidP="00F65D91">
      <w:pPr>
        <w:tabs>
          <w:tab w:val="left" w:pos="540"/>
          <w:tab w:val="left" w:pos="569"/>
        </w:tabs>
        <w:jc w:val="both"/>
        <w:rPr>
          <w:b/>
          <w:bCs/>
          <w:sz w:val="22"/>
          <w:szCs w:val="22"/>
          <w:lang w:val="sr-Latn-ME"/>
        </w:rPr>
      </w:pPr>
      <w:r w:rsidRPr="00BF3DD3">
        <w:rPr>
          <w:b/>
          <w:bCs/>
          <w:sz w:val="22"/>
          <w:szCs w:val="22"/>
          <w:lang w:val="sr-Latn-ME"/>
        </w:rPr>
        <w:lastRenderedPageBreak/>
        <w:t xml:space="preserve">5.3. </w:t>
      </w:r>
      <w:r w:rsidR="00480FB1" w:rsidRPr="00BF3DD3">
        <w:rPr>
          <w:b/>
          <w:bCs/>
          <w:sz w:val="22"/>
          <w:szCs w:val="22"/>
          <w:lang w:val="sr-Latn-ME"/>
        </w:rPr>
        <w:tab/>
      </w:r>
      <w:r w:rsidRPr="00BF3DD3">
        <w:rPr>
          <w:b/>
          <w:bCs/>
          <w:sz w:val="22"/>
          <w:szCs w:val="22"/>
          <w:lang w:val="sr-Latn-ME"/>
        </w:rPr>
        <w:t xml:space="preserve">Pretklinički podaci o bezbjednosti </w:t>
      </w:r>
    </w:p>
    <w:p w14:paraId="0CCBEA31" w14:textId="77777777" w:rsidR="002A62BC" w:rsidRPr="00BF3DD3" w:rsidRDefault="002A62BC" w:rsidP="00F65D91">
      <w:pPr>
        <w:tabs>
          <w:tab w:val="left" w:pos="540"/>
          <w:tab w:val="left" w:pos="569"/>
        </w:tabs>
        <w:jc w:val="both"/>
        <w:rPr>
          <w:b/>
          <w:bCs/>
          <w:sz w:val="22"/>
          <w:szCs w:val="22"/>
          <w:lang w:val="sr-Latn-ME"/>
        </w:rPr>
      </w:pPr>
    </w:p>
    <w:p w14:paraId="0CD5DED0" w14:textId="5752F8D6" w:rsidR="000D67C8" w:rsidRPr="00BF3DD3" w:rsidRDefault="000D67C8" w:rsidP="00F65D91">
      <w:pPr>
        <w:tabs>
          <w:tab w:val="left" w:pos="540"/>
          <w:tab w:val="left" w:pos="569"/>
        </w:tabs>
        <w:jc w:val="both"/>
        <w:rPr>
          <w:sz w:val="22"/>
          <w:szCs w:val="22"/>
          <w:lang w:val="sr-Latn-ME"/>
        </w:rPr>
      </w:pPr>
      <w:r w:rsidRPr="00BF3DD3">
        <w:rPr>
          <w:sz w:val="22"/>
          <w:szCs w:val="22"/>
          <w:lang w:val="sr-Latn-ME"/>
        </w:rPr>
        <w:t>Pretklinički podaci ne govore o posebnim opasnostima za ljude na osnovu konvencionalnih ispitivanja akutne toksičnosti, toksičnosti ponavljanih doza i lokalne tolerancije.</w:t>
      </w:r>
    </w:p>
    <w:p w14:paraId="16A4D0EC" w14:textId="77777777" w:rsidR="000D67C8" w:rsidRPr="00BF3DD3" w:rsidRDefault="000D67C8" w:rsidP="00F65D91">
      <w:pPr>
        <w:tabs>
          <w:tab w:val="left" w:pos="540"/>
          <w:tab w:val="left" w:pos="569"/>
        </w:tabs>
        <w:jc w:val="both"/>
        <w:rPr>
          <w:sz w:val="22"/>
          <w:szCs w:val="22"/>
          <w:lang w:val="sr-Latn-ME"/>
        </w:rPr>
      </w:pPr>
    </w:p>
    <w:p w14:paraId="50F94CE3" w14:textId="77777777" w:rsidR="00396DFD" w:rsidRPr="00BF3DD3" w:rsidRDefault="00396DFD" w:rsidP="00F65D91">
      <w:pPr>
        <w:tabs>
          <w:tab w:val="left" w:pos="540"/>
          <w:tab w:val="left" w:pos="569"/>
        </w:tabs>
        <w:jc w:val="both"/>
        <w:rPr>
          <w:b/>
          <w:bCs/>
          <w:sz w:val="22"/>
          <w:szCs w:val="22"/>
          <w:lang w:val="sr-Latn-ME"/>
        </w:rPr>
      </w:pPr>
    </w:p>
    <w:p w14:paraId="07077596" w14:textId="77777777" w:rsidR="0072020E" w:rsidRPr="00BF3DD3" w:rsidRDefault="0072020E" w:rsidP="00F65D91">
      <w:pPr>
        <w:tabs>
          <w:tab w:val="left" w:pos="540"/>
          <w:tab w:val="left" w:pos="569"/>
        </w:tabs>
        <w:jc w:val="both"/>
        <w:rPr>
          <w:b/>
          <w:bCs/>
          <w:sz w:val="22"/>
          <w:szCs w:val="22"/>
          <w:lang w:val="sr-Latn-ME"/>
        </w:rPr>
      </w:pPr>
      <w:r w:rsidRPr="00BF3DD3">
        <w:rPr>
          <w:b/>
          <w:bCs/>
          <w:sz w:val="22"/>
          <w:szCs w:val="22"/>
          <w:lang w:val="sr-Latn-ME"/>
        </w:rPr>
        <w:t xml:space="preserve">6. </w:t>
      </w:r>
      <w:r w:rsidR="00480FB1" w:rsidRPr="00BF3DD3">
        <w:rPr>
          <w:b/>
          <w:bCs/>
          <w:sz w:val="22"/>
          <w:szCs w:val="22"/>
          <w:lang w:val="sr-Latn-ME"/>
        </w:rPr>
        <w:tab/>
      </w:r>
      <w:r w:rsidRPr="00BF3DD3">
        <w:rPr>
          <w:b/>
          <w:bCs/>
          <w:sz w:val="22"/>
          <w:szCs w:val="22"/>
          <w:lang w:val="sr-Latn-ME"/>
        </w:rPr>
        <w:t>FARMACEUTSKI PODACI</w:t>
      </w:r>
    </w:p>
    <w:p w14:paraId="4436BC28" w14:textId="77777777" w:rsidR="00836B35" w:rsidRPr="00BF3DD3" w:rsidRDefault="00836B35" w:rsidP="00F65D91">
      <w:pPr>
        <w:tabs>
          <w:tab w:val="left" w:pos="540"/>
          <w:tab w:val="left" w:pos="569"/>
        </w:tabs>
        <w:jc w:val="both"/>
        <w:rPr>
          <w:bCs/>
          <w:sz w:val="22"/>
          <w:szCs w:val="22"/>
          <w:lang w:val="sr-Latn-ME"/>
        </w:rPr>
      </w:pPr>
    </w:p>
    <w:p w14:paraId="02DD1B02" w14:textId="1114EF21" w:rsidR="0072020E" w:rsidRPr="00BF3DD3" w:rsidRDefault="0072020E" w:rsidP="00F65D91">
      <w:pPr>
        <w:tabs>
          <w:tab w:val="left" w:pos="540"/>
          <w:tab w:val="left" w:pos="569"/>
        </w:tabs>
        <w:jc w:val="both"/>
        <w:rPr>
          <w:b/>
          <w:bCs/>
          <w:sz w:val="22"/>
          <w:szCs w:val="22"/>
          <w:lang w:val="sr-Latn-ME"/>
        </w:rPr>
      </w:pPr>
      <w:r w:rsidRPr="00BF3DD3">
        <w:rPr>
          <w:b/>
          <w:bCs/>
          <w:sz w:val="22"/>
          <w:szCs w:val="22"/>
          <w:lang w:val="sr-Latn-ME"/>
        </w:rPr>
        <w:t xml:space="preserve">6.1. </w:t>
      </w:r>
      <w:r w:rsidR="00480FB1" w:rsidRPr="00BF3DD3">
        <w:rPr>
          <w:b/>
          <w:bCs/>
          <w:sz w:val="22"/>
          <w:szCs w:val="22"/>
          <w:lang w:val="sr-Latn-ME"/>
        </w:rPr>
        <w:tab/>
      </w:r>
      <w:r w:rsidRPr="00BF3DD3">
        <w:rPr>
          <w:b/>
          <w:bCs/>
          <w:sz w:val="22"/>
          <w:szCs w:val="22"/>
          <w:lang w:val="sr-Latn-ME"/>
        </w:rPr>
        <w:t>Lista pomoćnih supstanci</w:t>
      </w:r>
      <w:r w:rsidR="002E0135" w:rsidRPr="00BF3DD3">
        <w:rPr>
          <w:b/>
          <w:bCs/>
          <w:sz w:val="22"/>
          <w:szCs w:val="22"/>
          <w:lang w:val="sr-Latn-ME"/>
        </w:rPr>
        <w:t xml:space="preserve"> (ekscipijenasa)</w:t>
      </w:r>
    </w:p>
    <w:p w14:paraId="6B267025" w14:textId="3CA92D42" w:rsidR="00404D65" w:rsidRPr="00BF3DD3" w:rsidRDefault="00404D65" w:rsidP="00F65D91">
      <w:pPr>
        <w:tabs>
          <w:tab w:val="left" w:pos="540"/>
          <w:tab w:val="left" w:pos="569"/>
        </w:tabs>
        <w:jc w:val="both"/>
        <w:rPr>
          <w:sz w:val="22"/>
          <w:szCs w:val="22"/>
          <w:lang w:val="sr-Latn-ME"/>
        </w:rPr>
      </w:pPr>
    </w:p>
    <w:p w14:paraId="39D3F3C8" w14:textId="4C1C612B" w:rsidR="001D553F" w:rsidRPr="00BF3DD3" w:rsidRDefault="001D553F" w:rsidP="00F65D91">
      <w:pPr>
        <w:pStyle w:val="BodyText"/>
        <w:ind w:left="0"/>
        <w:jc w:val="both"/>
        <w:rPr>
          <w:lang w:val="sr-Latn-ME"/>
        </w:rPr>
      </w:pPr>
      <w:r w:rsidRPr="00BF3DD3">
        <w:rPr>
          <w:bCs/>
          <w:u w:val="single"/>
          <w:lang w:val="sr-Latn-ME"/>
        </w:rPr>
        <w:t>Suspenzija za injekciju:</w:t>
      </w:r>
    </w:p>
    <w:p w14:paraId="3A00C595" w14:textId="68117035" w:rsidR="00044A20" w:rsidRPr="00BF3DD3" w:rsidRDefault="00DE7A62" w:rsidP="00F65D91">
      <w:pPr>
        <w:tabs>
          <w:tab w:val="left" w:pos="540"/>
          <w:tab w:val="left" w:pos="569"/>
        </w:tabs>
        <w:jc w:val="both"/>
        <w:rPr>
          <w:sz w:val="22"/>
          <w:szCs w:val="22"/>
          <w:lang w:val="sr-Latn-ME"/>
        </w:rPr>
      </w:pPr>
      <w:r w:rsidRPr="00BF3DD3">
        <w:rPr>
          <w:sz w:val="22"/>
          <w:szCs w:val="22"/>
          <w:lang w:val="sr-Latn-ME"/>
        </w:rPr>
        <w:t xml:space="preserve"> -m</w:t>
      </w:r>
      <w:r w:rsidR="00044A20" w:rsidRPr="00BF3DD3">
        <w:rPr>
          <w:sz w:val="22"/>
          <w:szCs w:val="22"/>
          <w:lang w:val="sr-Latn-ME"/>
        </w:rPr>
        <w:t>edijum 199 Hanks (10xc)</w:t>
      </w:r>
      <w:r w:rsidR="00F23C06" w:rsidRPr="00BF3DD3">
        <w:rPr>
          <w:sz w:val="22"/>
          <w:szCs w:val="22"/>
          <w:lang w:val="sr-Latn-ME"/>
        </w:rPr>
        <w:t xml:space="preserve"> </w:t>
      </w:r>
      <w:r w:rsidR="00044A20" w:rsidRPr="00BF3DD3">
        <w:rPr>
          <w:sz w:val="22"/>
          <w:szCs w:val="22"/>
          <w:lang w:val="sr-Latn-ME"/>
        </w:rPr>
        <w:t>(bez fenol</w:t>
      </w:r>
      <w:r w:rsidR="00353076" w:rsidRPr="00BF3DD3">
        <w:rPr>
          <w:sz w:val="22"/>
          <w:szCs w:val="22"/>
          <w:lang w:val="sr-Latn-ME"/>
        </w:rPr>
        <w:t xml:space="preserve"> </w:t>
      </w:r>
      <w:r w:rsidR="00044A20" w:rsidRPr="00BF3DD3">
        <w:rPr>
          <w:sz w:val="22"/>
          <w:szCs w:val="22"/>
          <w:lang w:val="sr-Latn-ME"/>
        </w:rPr>
        <w:t>crvenog)</w:t>
      </w:r>
      <w:r w:rsidRPr="00BF3DD3">
        <w:rPr>
          <w:sz w:val="22"/>
          <w:szCs w:val="22"/>
          <w:lang w:val="sr-Latn-ME"/>
        </w:rPr>
        <w:t>;</w:t>
      </w:r>
    </w:p>
    <w:p w14:paraId="3EEC5661" w14:textId="000A91E0" w:rsidR="00044A20" w:rsidRPr="00BF3DD3" w:rsidRDefault="00DE7A62" w:rsidP="00F65D91">
      <w:pPr>
        <w:pStyle w:val="BodyText"/>
        <w:ind w:left="0"/>
        <w:jc w:val="both"/>
        <w:rPr>
          <w:rFonts w:cs="Times New Roman"/>
          <w:lang w:val="sr-Latn-ME"/>
        </w:rPr>
      </w:pPr>
      <w:r w:rsidRPr="00BF3DD3">
        <w:rPr>
          <w:rFonts w:cs="Times New Roman"/>
          <w:lang w:val="sr-Latn-ME"/>
        </w:rPr>
        <w:t>- s</w:t>
      </w:r>
      <w:r w:rsidR="001D553F" w:rsidRPr="00BF3DD3">
        <w:rPr>
          <w:rFonts w:cs="Times New Roman"/>
          <w:lang w:val="sr-Latn-ME"/>
        </w:rPr>
        <w:t>irćetna kiselina, glacijalna i/ili natrijum hidroksid (za podešavanje pH)</w:t>
      </w:r>
      <w:r w:rsidRPr="00BF3DD3">
        <w:rPr>
          <w:lang w:val="sr-Latn-ME"/>
        </w:rPr>
        <w:t>;</w:t>
      </w:r>
    </w:p>
    <w:p w14:paraId="44B358C9" w14:textId="308AF214" w:rsidR="00044A20" w:rsidRPr="00BF3DD3" w:rsidRDefault="00DE7A62" w:rsidP="00F65D91">
      <w:pPr>
        <w:tabs>
          <w:tab w:val="left" w:pos="540"/>
          <w:tab w:val="left" w:pos="569"/>
        </w:tabs>
        <w:jc w:val="both"/>
        <w:rPr>
          <w:sz w:val="22"/>
          <w:szCs w:val="22"/>
          <w:lang w:val="sr-Latn-ME"/>
        </w:rPr>
      </w:pPr>
      <w:r w:rsidRPr="00BF3DD3">
        <w:rPr>
          <w:sz w:val="22"/>
          <w:szCs w:val="22"/>
          <w:lang w:val="sr-Latn-ME"/>
        </w:rPr>
        <w:t>- f</w:t>
      </w:r>
      <w:r w:rsidR="00044A20" w:rsidRPr="00BF3DD3">
        <w:rPr>
          <w:sz w:val="22"/>
          <w:szCs w:val="22"/>
          <w:lang w:val="sr-Latn-ME"/>
        </w:rPr>
        <w:t>ormaldehid</w:t>
      </w:r>
      <w:r w:rsidRPr="00BF3DD3">
        <w:rPr>
          <w:sz w:val="22"/>
          <w:szCs w:val="22"/>
          <w:lang w:val="sr-Latn-ME"/>
        </w:rPr>
        <w:t>;</w:t>
      </w:r>
    </w:p>
    <w:p w14:paraId="4A7C4AB8" w14:textId="5D75A97B" w:rsidR="00044A20" w:rsidRPr="00BF3DD3" w:rsidRDefault="00DE7A62" w:rsidP="00F65D91">
      <w:pPr>
        <w:tabs>
          <w:tab w:val="left" w:pos="540"/>
          <w:tab w:val="left" w:pos="569"/>
        </w:tabs>
        <w:jc w:val="both"/>
        <w:rPr>
          <w:sz w:val="22"/>
          <w:szCs w:val="22"/>
          <w:lang w:val="sr-Latn-ME"/>
        </w:rPr>
      </w:pPr>
      <w:r w:rsidRPr="00BF3DD3">
        <w:rPr>
          <w:sz w:val="22"/>
          <w:szCs w:val="22"/>
          <w:lang w:val="sr-Latn-ME"/>
        </w:rPr>
        <w:t>- f</w:t>
      </w:r>
      <w:r w:rsidR="00044A20" w:rsidRPr="00BF3DD3">
        <w:rPr>
          <w:sz w:val="22"/>
          <w:szCs w:val="22"/>
          <w:lang w:val="sr-Latn-ME"/>
        </w:rPr>
        <w:t>enoksietanol</w:t>
      </w:r>
      <w:r w:rsidRPr="00BF3DD3">
        <w:rPr>
          <w:sz w:val="22"/>
          <w:szCs w:val="22"/>
          <w:lang w:val="sr-Latn-ME"/>
        </w:rPr>
        <w:t>;</w:t>
      </w:r>
    </w:p>
    <w:p w14:paraId="3F60EFF1" w14:textId="05F3AE5A" w:rsidR="00044A20" w:rsidRPr="00BF3DD3" w:rsidRDefault="00DE7A62" w:rsidP="00F65D91">
      <w:pPr>
        <w:tabs>
          <w:tab w:val="left" w:pos="540"/>
          <w:tab w:val="left" w:pos="569"/>
        </w:tabs>
        <w:jc w:val="both"/>
        <w:rPr>
          <w:sz w:val="22"/>
          <w:szCs w:val="22"/>
          <w:lang w:val="sr-Latn-ME"/>
        </w:rPr>
      </w:pPr>
      <w:r w:rsidRPr="00BF3DD3">
        <w:rPr>
          <w:sz w:val="22"/>
          <w:szCs w:val="22"/>
          <w:lang w:val="sr-Latn-ME"/>
        </w:rPr>
        <w:t>- e</w:t>
      </w:r>
      <w:r w:rsidR="00044A20" w:rsidRPr="00BF3DD3">
        <w:rPr>
          <w:sz w:val="22"/>
          <w:szCs w:val="22"/>
          <w:lang w:val="sr-Latn-ME"/>
        </w:rPr>
        <w:t>tanol, bezvodni</w:t>
      </w:r>
      <w:r w:rsidRPr="00BF3DD3">
        <w:rPr>
          <w:sz w:val="22"/>
          <w:szCs w:val="22"/>
          <w:lang w:val="sr-Latn-ME"/>
        </w:rPr>
        <w:t>;</w:t>
      </w:r>
    </w:p>
    <w:p w14:paraId="55F21184" w14:textId="70745DED" w:rsidR="00044A20" w:rsidRPr="00BF3DD3" w:rsidRDefault="00DE7A62" w:rsidP="00F65D91">
      <w:pPr>
        <w:tabs>
          <w:tab w:val="left" w:pos="540"/>
          <w:tab w:val="left" w:pos="569"/>
        </w:tabs>
        <w:jc w:val="both"/>
        <w:rPr>
          <w:sz w:val="22"/>
          <w:szCs w:val="22"/>
          <w:lang w:val="sr-Latn-ME"/>
        </w:rPr>
      </w:pPr>
      <w:r w:rsidRPr="00BF3DD3">
        <w:rPr>
          <w:sz w:val="22"/>
          <w:szCs w:val="22"/>
          <w:lang w:val="sr-Latn-ME"/>
        </w:rPr>
        <w:t>- v</w:t>
      </w:r>
      <w:r w:rsidR="00044A20" w:rsidRPr="00BF3DD3">
        <w:rPr>
          <w:sz w:val="22"/>
          <w:szCs w:val="22"/>
          <w:lang w:val="sr-Latn-ME"/>
        </w:rPr>
        <w:t>oda za injekcije</w:t>
      </w:r>
      <w:r w:rsidRPr="00BF3DD3">
        <w:rPr>
          <w:sz w:val="22"/>
          <w:szCs w:val="22"/>
          <w:lang w:val="sr-Latn-ME"/>
        </w:rPr>
        <w:t>.</w:t>
      </w:r>
    </w:p>
    <w:p w14:paraId="73832250" w14:textId="2A99DDA9" w:rsidR="001D553F" w:rsidRPr="00BF3DD3" w:rsidRDefault="001D553F" w:rsidP="00F65D91">
      <w:pPr>
        <w:tabs>
          <w:tab w:val="left" w:pos="540"/>
          <w:tab w:val="left" w:pos="569"/>
        </w:tabs>
        <w:jc w:val="both"/>
        <w:rPr>
          <w:sz w:val="22"/>
          <w:szCs w:val="22"/>
          <w:lang w:val="sr-Latn-ME"/>
        </w:rPr>
      </w:pPr>
    </w:p>
    <w:p w14:paraId="1B20C595" w14:textId="77C89485" w:rsidR="001D553F" w:rsidRPr="00BF3DD3" w:rsidRDefault="001D553F" w:rsidP="00F65D91">
      <w:pPr>
        <w:pStyle w:val="BodyText"/>
        <w:ind w:left="0"/>
        <w:jc w:val="both"/>
        <w:rPr>
          <w:rFonts w:cs="Times New Roman"/>
          <w:lang w:val="sr-Latn-ME"/>
        </w:rPr>
      </w:pPr>
      <w:r w:rsidRPr="00BF3DD3">
        <w:rPr>
          <w:rFonts w:cs="Times New Roman"/>
          <w:lang w:val="sr-Latn-ME"/>
        </w:rPr>
        <w:t>Medijum</w:t>
      </w:r>
      <w:r w:rsidRPr="00BF3DD3">
        <w:rPr>
          <w:rFonts w:cs="Times New Roman"/>
          <w:spacing w:val="-5"/>
          <w:lang w:val="sr-Latn-ME"/>
        </w:rPr>
        <w:t xml:space="preserve"> </w:t>
      </w:r>
      <w:r w:rsidRPr="00BF3DD3">
        <w:rPr>
          <w:rFonts w:cs="Times New Roman"/>
          <w:lang w:val="sr-Latn-ME"/>
        </w:rPr>
        <w:t>199</w:t>
      </w:r>
      <w:r w:rsidRPr="00BF3DD3">
        <w:rPr>
          <w:rFonts w:cs="Times New Roman"/>
          <w:spacing w:val="-5"/>
          <w:lang w:val="sr-Latn-ME"/>
        </w:rPr>
        <w:t xml:space="preserve"> </w:t>
      </w:r>
      <w:r w:rsidRPr="00BF3DD3">
        <w:rPr>
          <w:rFonts w:cs="Times New Roman"/>
          <w:lang w:val="sr-Latn-ME"/>
        </w:rPr>
        <w:t>Hanks</w:t>
      </w:r>
      <w:r w:rsidRPr="00BF3DD3">
        <w:rPr>
          <w:rFonts w:cs="Times New Roman"/>
          <w:spacing w:val="-5"/>
          <w:lang w:val="sr-Latn-ME"/>
        </w:rPr>
        <w:t xml:space="preserve"> (10xc) (</w:t>
      </w:r>
      <w:r w:rsidRPr="00BF3DD3">
        <w:rPr>
          <w:rFonts w:cs="Times New Roman"/>
          <w:lang w:val="sr-Latn-ME"/>
        </w:rPr>
        <w:t>bez</w:t>
      </w:r>
      <w:r w:rsidRPr="00BF3DD3">
        <w:rPr>
          <w:rFonts w:cs="Times New Roman"/>
          <w:spacing w:val="-5"/>
          <w:lang w:val="sr-Latn-ME"/>
        </w:rPr>
        <w:t xml:space="preserve"> </w:t>
      </w:r>
      <w:r w:rsidRPr="00BF3DD3">
        <w:rPr>
          <w:rFonts w:cs="Times New Roman"/>
          <w:lang w:val="sr-Latn-ME"/>
        </w:rPr>
        <w:t>fenol</w:t>
      </w:r>
      <w:r w:rsidR="00E017DB" w:rsidRPr="00BF3DD3">
        <w:rPr>
          <w:rFonts w:cs="Times New Roman"/>
          <w:lang w:val="sr-Latn-ME"/>
        </w:rPr>
        <w:t xml:space="preserve"> </w:t>
      </w:r>
      <w:r w:rsidRPr="00BF3DD3">
        <w:rPr>
          <w:rFonts w:cs="Times New Roman"/>
          <w:lang w:val="sr-Latn-ME"/>
        </w:rPr>
        <w:t>crvenog)</w:t>
      </w:r>
      <w:r w:rsidRPr="00BF3DD3">
        <w:rPr>
          <w:rFonts w:cs="Times New Roman"/>
          <w:spacing w:val="1"/>
          <w:lang w:val="sr-Latn-ME"/>
        </w:rPr>
        <w:t xml:space="preserve"> </w:t>
      </w:r>
      <w:r w:rsidRPr="00BF3DD3">
        <w:rPr>
          <w:rFonts w:cs="Times New Roman"/>
          <w:lang w:val="sr-Latn-ME"/>
        </w:rPr>
        <w:t>je</w:t>
      </w:r>
      <w:r w:rsidRPr="00BF3DD3">
        <w:rPr>
          <w:rFonts w:cs="Times New Roman"/>
          <w:spacing w:val="-5"/>
          <w:lang w:val="sr-Latn-ME"/>
        </w:rPr>
        <w:t xml:space="preserve"> </w:t>
      </w:r>
      <w:r w:rsidRPr="00BF3DD3">
        <w:rPr>
          <w:rFonts w:cs="Times New Roman"/>
          <w:lang w:val="sr-Latn-ME"/>
        </w:rPr>
        <w:t>kompleksna</w:t>
      </w:r>
      <w:r w:rsidRPr="00BF3DD3">
        <w:rPr>
          <w:rFonts w:cs="Times New Roman"/>
          <w:spacing w:val="-5"/>
          <w:lang w:val="sr-Latn-ME"/>
        </w:rPr>
        <w:t xml:space="preserve"> </w:t>
      </w:r>
      <w:r w:rsidRPr="00BF3DD3">
        <w:rPr>
          <w:rFonts w:cs="Times New Roman"/>
          <w:lang w:val="sr-Latn-ME"/>
        </w:rPr>
        <w:t>m</w:t>
      </w:r>
      <w:r w:rsidR="004760A7" w:rsidRPr="00BF3DD3">
        <w:rPr>
          <w:rFonts w:cs="Times New Roman"/>
          <w:lang w:val="sr-Latn-ME"/>
        </w:rPr>
        <w:t>j</w:t>
      </w:r>
      <w:r w:rsidRPr="00BF3DD3">
        <w:rPr>
          <w:rFonts w:cs="Times New Roman"/>
          <w:lang w:val="sr-Latn-ME"/>
        </w:rPr>
        <w:t>ešavina</w:t>
      </w:r>
      <w:r w:rsidRPr="00BF3DD3">
        <w:rPr>
          <w:rFonts w:cs="Times New Roman"/>
          <w:spacing w:val="-5"/>
          <w:lang w:val="sr-Latn-ME"/>
        </w:rPr>
        <w:t xml:space="preserve"> </w:t>
      </w:r>
      <w:r w:rsidRPr="00BF3DD3">
        <w:rPr>
          <w:rFonts w:cs="Times New Roman"/>
          <w:lang w:val="sr-Latn-ME"/>
        </w:rPr>
        <w:t>amino</w:t>
      </w:r>
      <w:r w:rsidRPr="00BF3DD3">
        <w:rPr>
          <w:rFonts w:cs="Times New Roman"/>
          <w:spacing w:val="-5"/>
          <w:lang w:val="sr-Latn-ME"/>
        </w:rPr>
        <w:t xml:space="preserve"> </w:t>
      </w:r>
      <w:r w:rsidRPr="00BF3DD3">
        <w:rPr>
          <w:rFonts w:cs="Times New Roman"/>
          <w:lang w:val="sr-Latn-ME"/>
        </w:rPr>
        <w:t>kiselina</w:t>
      </w:r>
      <w:r w:rsidRPr="00BF3DD3">
        <w:rPr>
          <w:rFonts w:cs="Times New Roman"/>
          <w:spacing w:val="-5"/>
          <w:lang w:val="sr-Latn-ME"/>
        </w:rPr>
        <w:t xml:space="preserve"> </w:t>
      </w:r>
      <w:r w:rsidRPr="00BF3DD3">
        <w:rPr>
          <w:rFonts w:cs="Times New Roman"/>
          <w:lang w:val="sr-Latn-ME"/>
        </w:rPr>
        <w:t>(uključujući</w:t>
      </w:r>
      <w:r w:rsidRPr="00BF3DD3">
        <w:rPr>
          <w:rFonts w:cs="Times New Roman"/>
          <w:spacing w:val="-52"/>
          <w:lang w:val="sr-Latn-ME"/>
        </w:rPr>
        <w:t xml:space="preserve">  </w:t>
      </w:r>
      <w:r w:rsidRPr="00BF3DD3">
        <w:rPr>
          <w:rFonts w:cs="Times New Roman"/>
          <w:lang w:val="sr-Latn-ME"/>
        </w:rPr>
        <w:t>fenilalanin),</w:t>
      </w:r>
      <w:r w:rsidRPr="00BF3DD3">
        <w:rPr>
          <w:rFonts w:cs="Times New Roman"/>
          <w:spacing w:val="-2"/>
          <w:lang w:val="sr-Latn-ME"/>
        </w:rPr>
        <w:t xml:space="preserve"> </w:t>
      </w:r>
      <w:r w:rsidRPr="00BF3DD3">
        <w:rPr>
          <w:rFonts w:cs="Times New Roman"/>
          <w:lang w:val="sr-Latn-ME"/>
        </w:rPr>
        <w:t>mineralnih</w:t>
      </w:r>
      <w:r w:rsidRPr="00BF3DD3">
        <w:rPr>
          <w:rFonts w:cs="Times New Roman"/>
          <w:spacing w:val="-2"/>
          <w:lang w:val="sr-Latn-ME"/>
        </w:rPr>
        <w:t xml:space="preserve"> </w:t>
      </w:r>
      <w:r w:rsidRPr="00BF3DD3">
        <w:rPr>
          <w:rFonts w:cs="Times New Roman"/>
          <w:lang w:val="sr-Latn-ME"/>
        </w:rPr>
        <w:t>soli,</w:t>
      </w:r>
      <w:r w:rsidRPr="00BF3DD3">
        <w:rPr>
          <w:rFonts w:cs="Times New Roman"/>
          <w:spacing w:val="-2"/>
          <w:lang w:val="sr-Latn-ME"/>
        </w:rPr>
        <w:t xml:space="preserve"> </w:t>
      </w:r>
      <w:r w:rsidRPr="00BF3DD3">
        <w:rPr>
          <w:rFonts w:cs="Times New Roman"/>
          <w:lang w:val="sr-Latn-ME"/>
        </w:rPr>
        <w:t>vitamina</w:t>
      </w:r>
      <w:r w:rsidRPr="00BF3DD3">
        <w:rPr>
          <w:rFonts w:cs="Times New Roman"/>
          <w:spacing w:val="-2"/>
          <w:lang w:val="sr-Latn-ME"/>
        </w:rPr>
        <w:t xml:space="preserve"> </w:t>
      </w:r>
      <w:r w:rsidRPr="00BF3DD3">
        <w:rPr>
          <w:rFonts w:cs="Times New Roman"/>
          <w:lang w:val="sr-Latn-ME"/>
        </w:rPr>
        <w:t>i</w:t>
      </w:r>
      <w:r w:rsidRPr="00BF3DD3">
        <w:rPr>
          <w:rFonts w:cs="Times New Roman"/>
          <w:spacing w:val="-1"/>
          <w:lang w:val="sr-Latn-ME"/>
        </w:rPr>
        <w:t xml:space="preserve"> </w:t>
      </w:r>
      <w:r w:rsidRPr="00BF3DD3">
        <w:rPr>
          <w:rFonts w:cs="Times New Roman"/>
          <w:lang w:val="sr-Latn-ME"/>
        </w:rPr>
        <w:t>drugih</w:t>
      </w:r>
      <w:r w:rsidRPr="00BF3DD3">
        <w:rPr>
          <w:rFonts w:cs="Times New Roman"/>
          <w:spacing w:val="-2"/>
          <w:lang w:val="sr-Latn-ME"/>
        </w:rPr>
        <w:t xml:space="preserve"> </w:t>
      </w:r>
      <w:r w:rsidRPr="00BF3DD3">
        <w:rPr>
          <w:rFonts w:cs="Times New Roman"/>
          <w:lang w:val="sr-Latn-ME"/>
        </w:rPr>
        <w:t>supstanci</w:t>
      </w:r>
      <w:r w:rsidRPr="00BF3DD3">
        <w:rPr>
          <w:rFonts w:cs="Times New Roman"/>
          <w:spacing w:val="-2"/>
          <w:lang w:val="sr-Latn-ME"/>
        </w:rPr>
        <w:t xml:space="preserve"> </w:t>
      </w:r>
      <w:r w:rsidRPr="00BF3DD3">
        <w:rPr>
          <w:rFonts w:cs="Times New Roman"/>
          <w:lang w:val="sr-Latn-ME"/>
        </w:rPr>
        <w:t>(kao</w:t>
      </w:r>
      <w:r w:rsidRPr="00BF3DD3">
        <w:rPr>
          <w:rFonts w:cs="Times New Roman"/>
          <w:spacing w:val="-2"/>
          <w:lang w:val="sr-Latn-ME"/>
        </w:rPr>
        <w:t xml:space="preserve"> </w:t>
      </w:r>
      <w:r w:rsidRPr="00BF3DD3">
        <w:rPr>
          <w:rFonts w:cs="Times New Roman"/>
          <w:lang w:val="sr-Latn-ME"/>
        </w:rPr>
        <w:t>što</w:t>
      </w:r>
      <w:r w:rsidRPr="00BF3DD3">
        <w:rPr>
          <w:rFonts w:cs="Times New Roman"/>
          <w:spacing w:val="-1"/>
          <w:lang w:val="sr-Latn-ME"/>
        </w:rPr>
        <w:t xml:space="preserve"> </w:t>
      </w:r>
      <w:r w:rsidRPr="00BF3DD3">
        <w:rPr>
          <w:rFonts w:cs="Times New Roman"/>
          <w:lang w:val="sr-Latn-ME"/>
        </w:rPr>
        <w:t>je</w:t>
      </w:r>
      <w:r w:rsidRPr="00BF3DD3">
        <w:rPr>
          <w:rFonts w:cs="Times New Roman"/>
          <w:spacing w:val="-2"/>
          <w:lang w:val="sr-Latn-ME"/>
        </w:rPr>
        <w:t xml:space="preserve"> </w:t>
      </w:r>
      <w:r w:rsidRPr="00BF3DD3">
        <w:rPr>
          <w:rFonts w:cs="Times New Roman"/>
          <w:lang w:val="sr-Latn-ME"/>
        </w:rPr>
        <w:t>glukoza), rastvorenih u vodi za injekcije.</w:t>
      </w:r>
    </w:p>
    <w:p w14:paraId="6BD97781" w14:textId="0E9610E5" w:rsidR="001D553F" w:rsidRPr="00BF3DD3" w:rsidRDefault="001D553F" w:rsidP="00F65D91">
      <w:pPr>
        <w:tabs>
          <w:tab w:val="left" w:pos="540"/>
          <w:tab w:val="left" w:pos="569"/>
        </w:tabs>
        <w:jc w:val="both"/>
        <w:rPr>
          <w:sz w:val="22"/>
          <w:szCs w:val="22"/>
          <w:lang w:val="sr-Latn-ME"/>
        </w:rPr>
      </w:pPr>
    </w:p>
    <w:p w14:paraId="77ACBF07" w14:textId="74CA6488" w:rsidR="001D553F" w:rsidRPr="00BF3DD3" w:rsidRDefault="001D553F" w:rsidP="00F65D91">
      <w:pPr>
        <w:pStyle w:val="BodyText"/>
        <w:ind w:left="0"/>
        <w:jc w:val="both"/>
        <w:rPr>
          <w:rFonts w:cs="Times New Roman"/>
          <w:bCs/>
          <w:u w:val="single"/>
          <w:lang w:val="sr-Latn-ME"/>
        </w:rPr>
      </w:pPr>
      <w:r w:rsidRPr="00BF3DD3">
        <w:rPr>
          <w:rFonts w:cs="Times New Roman"/>
          <w:bCs/>
          <w:u w:val="single"/>
          <w:lang w:val="sr-Latn-ME"/>
        </w:rPr>
        <w:t>Prašak:</w:t>
      </w:r>
    </w:p>
    <w:p w14:paraId="03C094DA" w14:textId="3B4445E2" w:rsidR="00044A20" w:rsidRPr="00BF3DD3" w:rsidRDefault="00DE7A62" w:rsidP="00F65D91">
      <w:pPr>
        <w:tabs>
          <w:tab w:val="left" w:pos="540"/>
          <w:tab w:val="left" w:pos="569"/>
        </w:tabs>
        <w:jc w:val="both"/>
        <w:rPr>
          <w:sz w:val="22"/>
          <w:szCs w:val="22"/>
          <w:lang w:val="sr-Latn-ME"/>
        </w:rPr>
      </w:pPr>
      <w:r w:rsidRPr="00BF3DD3">
        <w:rPr>
          <w:sz w:val="22"/>
          <w:szCs w:val="22"/>
          <w:lang w:val="sr-Latn-ME"/>
        </w:rPr>
        <w:t>- s</w:t>
      </w:r>
      <w:r w:rsidR="00044A20" w:rsidRPr="00BF3DD3">
        <w:rPr>
          <w:sz w:val="22"/>
          <w:szCs w:val="22"/>
          <w:lang w:val="sr-Latn-ME"/>
        </w:rPr>
        <w:t>aharoza</w:t>
      </w:r>
      <w:r w:rsidRPr="00BF3DD3">
        <w:rPr>
          <w:sz w:val="22"/>
          <w:szCs w:val="22"/>
          <w:lang w:val="sr-Latn-ME"/>
        </w:rPr>
        <w:t>;</w:t>
      </w:r>
    </w:p>
    <w:p w14:paraId="2F61F50E" w14:textId="4539C173" w:rsidR="00044A20" w:rsidRPr="00BF3DD3" w:rsidRDefault="00DE7A62" w:rsidP="00F65D91">
      <w:pPr>
        <w:tabs>
          <w:tab w:val="left" w:pos="540"/>
          <w:tab w:val="left" w:pos="569"/>
        </w:tabs>
        <w:jc w:val="both"/>
        <w:rPr>
          <w:sz w:val="22"/>
          <w:szCs w:val="22"/>
          <w:lang w:val="sr-Latn-ME"/>
        </w:rPr>
      </w:pPr>
      <w:r w:rsidRPr="00BF3DD3">
        <w:rPr>
          <w:sz w:val="22"/>
          <w:szCs w:val="22"/>
          <w:lang w:val="sr-Latn-ME"/>
        </w:rPr>
        <w:t>- t</w:t>
      </w:r>
      <w:r w:rsidR="00044A20" w:rsidRPr="00BF3DD3">
        <w:rPr>
          <w:sz w:val="22"/>
          <w:szCs w:val="22"/>
          <w:lang w:val="sr-Latn-ME"/>
        </w:rPr>
        <w:t>rometamol</w:t>
      </w:r>
      <w:r w:rsidRPr="00BF3DD3">
        <w:rPr>
          <w:sz w:val="22"/>
          <w:szCs w:val="22"/>
          <w:lang w:val="sr-Latn-ME"/>
        </w:rPr>
        <w:t>;</w:t>
      </w:r>
    </w:p>
    <w:p w14:paraId="696D7B6E" w14:textId="53BF2428" w:rsidR="001D553F" w:rsidRPr="00BF3DD3" w:rsidRDefault="00DE7A62" w:rsidP="00F65D91">
      <w:pPr>
        <w:pStyle w:val="BodyText"/>
        <w:spacing w:before="2"/>
        <w:ind w:left="0"/>
        <w:jc w:val="both"/>
        <w:rPr>
          <w:rFonts w:cs="Times New Roman"/>
          <w:lang w:val="sr-Latn-ME"/>
        </w:rPr>
      </w:pPr>
      <w:r w:rsidRPr="00BF3DD3">
        <w:rPr>
          <w:rFonts w:cs="Times New Roman"/>
          <w:lang w:val="sr-Latn-ME"/>
        </w:rPr>
        <w:t>- h</w:t>
      </w:r>
      <w:r w:rsidR="00044A20" w:rsidRPr="00BF3DD3">
        <w:rPr>
          <w:rFonts w:cs="Times New Roman"/>
          <w:lang w:val="sr-Latn-ME"/>
        </w:rPr>
        <w:t>lorovodonična kiselina, koncentrovana</w:t>
      </w:r>
      <w:r w:rsidR="001D553F" w:rsidRPr="00BF3DD3">
        <w:rPr>
          <w:rFonts w:cs="Times New Roman"/>
          <w:lang w:val="sr-Latn-ME"/>
        </w:rPr>
        <w:t xml:space="preserve"> (za podešavanje pH)</w:t>
      </w:r>
      <w:r w:rsidRPr="00BF3DD3">
        <w:rPr>
          <w:rFonts w:cs="Times New Roman"/>
          <w:lang w:val="sr-Latn-ME"/>
        </w:rPr>
        <w:t>.</w:t>
      </w:r>
    </w:p>
    <w:p w14:paraId="19755784" w14:textId="77777777" w:rsidR="004760A7" w:rsidRPr="00BF3DD3" w:rsidRDefault="004760A7" w:rsidP="00F65D91">
      <w:pPr>
        <w:pStyle w:val="BodyText"/>
        <w:spacing w:before="2"/>
        <w:ind w:left="0"/>
        <w:jc w:val="both"/>
        <w:rPr>
          <w:lang w:val="sr-Latn-ME"/>
        </w:rPr>
      </w:pPr>
    </w:p>
    <w:p w14:paraId="47D488AB" w14:textId="5A1678DA" w:rsidR="00044A20" w:rsidRPr="00BF3DD3" w:rsidRDefault="001D553F" w:rsidP="00F65D91">
      <w:pPr>
        <w:pStyle w:val="BodyText"/>
        <w:spacing w:before="2"/>
        <w:ind w:left="0"/>
        <w:jc w:val="both"/>
        <w:rPr>
          <w:lang w:val="sr-Latn-ME"/>
        </w:rPr>
      </w:pPr>
      <w:r w:rsidRPr="00BF3DD3">
        <w:rPr>
          <w:lang w:val="sr-Latn-ME"/>
        </w:rPr>
        <w:t>Za adsorbente vid</w:t>
      </w:r>
      <w:r w:rsidR="004760A7" w:rsidRPr="00BF3DD3">
        <w:rPr>
          <w:lang w:val="sr-Latn-ME"/>
        </w:rPr>
        <w:t>j</w:t>
      </w:r>
      <w:r w:rsidRPr="00BF3DD3">
        <w:rPr>
          <w:lang w:val="sr-Latn-ME"/>
        </w:rPr>
        <w:t>eti d</w:t>
      </w:r>
      <w:r w:rsidR="003212B7" w:rsidRPr="00BF3DD3">
        <w:rPr>
          <w:lang w:val="sr-Latn-ME"/>
        </w:rPr>
        <w:t>i</w:t>
      </w:r>
      <w:r w:rsidRPr="00BF3DD3">
        <w:rPr>
          <w:rFonts w:cs="Times New Roman"/>
          <w:lang w:val="sr-Latn-ME"/>
        </w:rPr>
        <w:t>o 2.</w:t>
      </w:r>
    </w:p>
    <w:p w14:paraId="7761D259" w14:textId="77777777" w:rsidR="0072020E" w:rsidRPr="00BF3DD3" w:rsidRDefault="0072020E" w:rsidP="00F65D91">
      <w:pPr>
        <w:tabs>
          <w:tab w:val="left" w:pos="540"/>
          <w:tab w:val="left" w:pos="569"/>
        </w:tabs>
        <w:jc w:val="both"/>
        <w:rPr>
          <w:bCs/>
          <w:sz w:val="22"/>
          <w:szCs w:val="22"/>
          <w:lang w:val="sr-Latn-ME"/>
        </w:rPr>
      </w:pPr>
    </w:p>
    <w:p w14:paraId="7ECF8A21" w14:textId="679D0C4C" w:rsidR="0072020E" w:rsidRPr="00BF3DD3" w:rsidRDefault="0072020E" w:rsidP="00F65D91">
      <w:pPr>
        <w:tabs>
          <w:tab w:val="left" w:pos="540"/>
          <w:tab w:val="left" w:pos="569"/>
        </w:tabs>
        <w:jc w:val="both"/>
        <w:rPr>
          <w:b/>
          <w:bCs/>
          <w:sz w:val="22"/>
          <w:szCs w:val="22"/>
          <w:lang w:val="sr-Latn-ME"/>
        </w:rPr>
      </w:pPr>
      <w:r w:rsidRPr="00BF3DD3">
        <w:rPr>
          <w:b/>
          <w:bCs/>
          <w:sz w:val="22"/>
          <w:szCs w:val="22"/>
          <w:lang w:val="sr-Latn-ME"/>
        </w:rPr>
        <w:t xml:space="preserve">6.2. </w:t>
      </w:r>
      <w:r w:rsidR="00480FB1" w:rsidRPr="00BF3DD3">
        <w:rPr>
          <w:b/>
          <w:bCs/>
          <w:sz w:val="22"/>
          <w:szCs w:val="22"/>
          <w:lang w:val="sr-Latn-ME"/>
        </w:rPr>
        <w:tab/>
      </w:r>
      <w:r w:rsidRPr="00BF3DD3">
        <w:rPr>
          <w:b/>
          <w:bCs/>
          <w:sz w:val="22"/>
          <w:szCs w:val="22"/>
          <w:lang w:val="sr-Latn-ME"/>
        </w:rPr>
        <w:t>Inkompatibilnost</w:t>
      </w:r>
      <w:r w:rsidR="002846DB" w:rsidRPr="00BF3DD3">
        <w:rPr>
          <w:b/>
          <w:bCs/>
          <w:sz w:val="22"/>
          <w:szCs w:val="22"/>
          <w:lang w:val="sr-Latn-ME"/>
        </w:rPr>
        <w:t>i</w:t>
      </w:r>
    </w:p>
    <w:p w14:paraId="0EEDBB9E" w14:textId="5143677A" w:rsidR="00404D65" w:rsidRPr="00BF3DD3" w:rsidRDefault="00404D65" w:rsidP="00F65D91">
      <w:pPr>
        <w:tabs>
          <w:tab w:val="left" w:pos="540"/>
          <w:tab w:val="left" w:pos="569"/>
        </w:tabs>
        <w:jc w:val="both"/>
        <w:rPr>
          <w:b/>
          <w:bCs/>
          <w:sz w:val="22"/>
          <w:szCs w:val="22"/>
          <w:lang w:val="sr-Latn-ME"/>
        </w:rPr>
      </w:pPr>
    </w:p>
    <w:p w14:paraId="456DBC83" w14:textId="586AFD45" w:rsidR="004B5E48" w:rsidRPr="00BF3DD3" w:rsidRDefault="004B5E48" w:rsidP="00F65D91">
      <w:pPr>
        <w:tabs>
          <w:tab w:val="left" w:pos="540"/>
          <w:tab w:val="left" w:pos="569"/>
        </w:tabs>
        <w:jc w:val="both"/>
        <w:rPr>
          <w:sz w:val="22"/>
          <w:szCs w:val="22"/>
          <w:lang w:val="sr-Latn-ME"/>
        </w:rPr>
      </w:pPr>
      <w:r w:rsidRPr="00BF3DD3">
        <w:rPr>
          <w:sz w:val="22"/>
          <w:szCs w:val="22"/>
          <w:lang w:val="sr-Latn-ME"/>
        </w:rPr>
        <w:t xml:space="preserve">Suspenzija (sadrži toksoid difterije, acelularni pertusis, inaktivisani poliomijelitis i toksoid tetanusa) se ne smije miješati sa drugim ljekovima, osim sa liofilizovanim praškom konjugovane vakcine </w:t>
      </w:r>
      <w:r w:rsidRPr="00BF3DD3">
        <w:rPr>
          <w:i/>
          <w:iCs/>
          <w:sz w:val="22"/>
          <w:szCs w:val="22"/>
          <w:lang w:val="sr-Latn-ME"/>
        </w:rPr>
        <w:t>Haemophilus influenzae</w:t>
      </w:r>
      <w:r w:rsidRPr="00BF3DD3">
        <w:rPr>
          <w:sz w:val="22"/>
          <w:szCs w:val="22"/>
          <w:lang w:val="sr-Latn-ME"/>
        </w:rPr>
        <w:t xml:space="preserve"> tip b (koji se nalazi u bočici).</w:t>
      </w:r>
    </w:p>
    <w:p w14:paraId="1DE5C94E" w14:textId="77777777" w:rsidR="004B5E48" w:rsidRPr="00BF3DD3" w:rsidRDefault="004B5E48" w:rsidP="00F65D91">
      <w:pPr>
        <w:tabs>
          <w:tab w:val="left" w:pos="540"/>
          <w:tab w:val="left" w:pos="569"/>
        </w:tabs>
        <w:jc w:val="both"/>
        <w:rPr>
          <w:sz w:val="22"/>
          <w:szCs w:val="22"/>
          <w:lang w:val="sr-Latn-ME"/>
        </w:rPr>
      </w:pPr>
    </w:p>
    <w:p w14:paraId="13687567" w14:textId="7BD54653" w:rsidR="004B5E48" w:rsidRPr="00BF3DD3" w:rsidRDefault="004B5E48" w:rsidP="00F65D91">
      <w:pPr>
        <w:tabs>
          <w:tab w:val="left" w:pos="540"/>
          <w:tab w:val="left" w:pos="569"/>
        </w:tabs>
        <w:jc w:val="both"/>
        <w:rPr>
          <w:sz w:val="22"/>
          <w:szCs w:val="22"/>
          <w:lang w:val="sr-Latn-ME"/>
        </w:rPr>
      </w:pPr>
      <w:r w:rsidRPr="00BF3DD3">
        <w:rPr>
          <w:sz w:val="22"/>
          <w:szCs w:val="22"/>
          <w:lang w:val="sr-Latn-ME"/>
        </w:rPr>
        <w:t>Rekonstituisana vakcina se ne smije miješati sa drugima vakcinama ili ljekovima</w:t>
      </w:r>
      <w:r w:rsidR="00353076" w:rsidRPr="00BF3DD3">
        <w:rPr>
          <w:sz w:val="22"/>
          <w:szCs w:val="22"/>
          <w:lang w:val="sr-Latn-ME"/>
        </w:rPr>
        <w:t>.</w:t>
      </w:r>
    </w:p>
    <w:p w14:paraId="73556C03" w14:textId="0764FFB7" w:rsidR="004B5E48" w:rsidRPr="00BF3DD3" w:rsidRDefault="004B5E48" w:rsidP="00F65D91">
      <w:pPr>
        <w:tabs>
          <w:tab w:val="left" w:pos="540"/>
          <w:tab w:val="left" w:pos="569"/>
        </w:tabs>
        <w:jc w:val="both"/>
        <w:rPr>
          <w:sz w:val="22"/>
          <w:szCs w:val="22"/>
          <w:lang w:val="sr-Latn-ME"/>
        </w:rPr>
      </w:pPr>
    </w:p>
    <w:p w14:paraId="48B2BB77" w14:textId="532B4540" w:rsidR="00353076" w:rsidRPr="00BF3DD3" w:rsidRDefault="00353076" w:rsidP="00F65D91">
      <w:pPr>
        <w:tabs>
          <w:tab w:val="left" w:pos="540"/>
          <w:tab w:val="left" w:pos="569"/>
        </w:tabs>
        <w:jc w:val="both"/>
        <w:rPr>
          <w:color w:val="000000" w:themeColor="text1"/>
          <w:sz w:val="22"/>
          <w:szCs w:val="22"/>
          <w:lang w:val="sr-Latn-ME"/>
        </w:rPr>
      </w:pPr>
      <w:r w:rsidRPr="00BF3DD3">
        <w:rPr>
          <w:color w:val="000000" w:themeColor="text1"/>
          <w:sz w:val="22"/>
          <w:szCs w:val="22"/>
          <w:lang w:val="sr-Latn-ME"/>
        </w:rPr>
        <w:t>Poslije rekonstitucije, suspenzija ima bjeličasto zamućen izgled.</w:t>
      </w:r>
    </w:p>
    <w:p w14:paraId="7AF3172F" w14:textId="77777777" w:rsidR="0072020E" w:rsidRPr="00BF3DD3" w:rsidRDefault="0072020E" w:rsidP="00F65D91">
      <w:pPr>
        <w:tabs>
          <w:tab w:val="left" w:pos="540"/>
          <w:tab w:val="left" w:pos="569"/>
        </w:tabs>
        <w:jc w:val="both"/>
        <w:rPr>
          <w:bCs/>
          <w:sz w:val="22"/>
          <w:szCs w:val="22"/>
          <w:lang w:val="sr-Latn-ME"/>
        </w:rPr>
      </w:pPr>
    </w:p>
    <w:p w14:paraId="5ACD6860" w14:textId="5A56D2AC" w:rsidR="0072020E" w:rsidRPr="00BF3DD3" w:rsidRDefault="0072020E" w:rsidP="00F65D91">
      <w:pPr>
        <w:tabs>
          <w:tab w:val="left" w:pos="540"/>
          <w:tab w:val="left" w:pos="569"/>
        </w:tabs>
        <w:jc w:val="both"/>
        <w:rPr>
          <w:b/>
          <w:bCs/>
          <w:sz w:val="22"/>
          <w:szCs w:val="22"/>
          <w:lang w:val="sr-Latn-ME"/>
        </w:rPr>
      </w:pPr>
      <w:r w:rsidRPr="00BF3DD3">
        <w:rPr>
          <w:b/>
          <w:bCs/>
          <w:sz w:val="22"/>
          <w:szCs w:val="22"/>
          <w:lang w:val="sr-Latn-ME"/>
        </w:rPr>
        <w:t>6.3.</w:t>
      </w:r>
      <w:r w:rsidR="00C05DF8" w:rsidRPr="00BF3DD3">
        <w:rPr>
          <w:b/>
          <w:bCs/>
          <w:sz w:val="22"/>
          <w:szCs w:val="22"/>
          <w:lang w:val="sr-Latn-ME"/>
        </w:rPr>
        <w:t xml:space="preserve"> </w:t>
      </w:r>
      <w:r w:rsidR="00480FB1" w:rsidRPr="00BF3DD3">
        <w:rPr>
          <w:b/>
          <w:bCs/>
          <w:sz w:val="22"/>
          <w:szCs w:val="22"/>
          <w:lang w:val="sr-Latn-ME"/>
        </w:rPr>
        <w:tab/>
      </w:r>
      <w:r w:rsidRPr="00BF3DD3">
        <w:rPr>
          <w:b/>
          <w:bCs/>
          <w:sz w:val="22"/>
          <w:szCs w:val="22"/>
          <w:lang w:val="sr-Latn-ME"/>
        </w:rPr>
        <w:t>Rok upotrebe</w:t>
      </w:r>
    </w:p>
    <w:p w14:paraId="4FDCE4A1" w14:textId="683BCDA7" w:rsidR="00404D65" w:rsidRPr="00BF3DD3" w:rsidRDefault="00404D65" w:rsidP="00F65D91">
      <w:pPr>
        <w:tabs>
          <w:tab w:val="left" w:pos="540"/>
          <w:tab w:val="left" w:pos="569"/>
        </w:tabs>
        <w:jc w:val="both"/>
        <w:rPr>
          <w:b/>
          <w:bCs/>
          <w:sz w:val="22"/>
          <w:szCs w:val="22"/>
          <w:lang w:val="sr-Latn-ME"/>
        </w:rPr>
      </w:pPr>
    </w:p>
    <w:p w14:paraId="1FE30C0D" w14:textId="40101A96" w:rsidR="00404D65" w:rsidRPr="00BF3DD3" w:rsidRDefault="00B1605E" w:rsidP="00F65D91">
      <w:pPr>
        <w:tabs>
          <w:tab w:val="left" w:pos="540"/>
          <w:tab w:val="left" w:pos="569"/>
        </w:tabs>
        <w:jc w:val="both"/>
        <w:rPr>
          <w:sz w:val="22"/>
          <w:szCs w:val="22"/>
          <w:lang w:val="sr-Latn-ME"/>
        </w:rPr>
      </w:pPr>
      <w:r>
        <w:rPr>
          <w:sz w:val="22"/>
          <w:szCs w:val="22"/>
          <w:lang w:val="sr-Latn-ME"/>
        </w:rPr>
        <w:t>4</w:t>
      </w:r>
      <w:r w:rsidR="00404D65" w:rsidRPr="00BF3DD3">
        <w:rPr>
          <w:sz w:val="22"/>
          <w:szCs w:val="22"/>
          <w:lang w:val="sr-Latn-ME"/>
        </w:rPr>
        <w:t xml:space="preserve"> godine.</w:t>
      </w:r>
    </w:p>
    <w:p w14:paraId="1DB5CAE4" w14:textId="38786A95" w:rsidR="00353076" w:rsidRPr="00BF3DD3" w:rsidRDefault="00353076" w:rsidP="00F65D91">
      <w:pPr>
        <w:tabs>
          <w:tab w:val="left" w:pos="540"/>
          <w:tab w:val="left" w:pos="569"/>
        </w:tabs>
        <w:jc w:val="both"/>
        <w:rPr>
          <w:sz w:val="22"/>
          <w:szCs w:val="22"/>
          <w:lang w:val="sr-Latn-ME"/>
        </w:rPr>
      </w:pPr>
      <w:r w:rsidRPr="007E016A">
        <w:rPr>
          <w:sz w:val="22"/>
          <w:szCs w:val="22"/>
          <w:lang w:val="sr-Latn-ME"/>
        </w:rPr>
        <w:t>Ne koristiti poslije datuma isteka roka upotrebe označenog na pakovanju.</w:t>
      </w:r>
    </w:p>
    <w:p w14:paraId="59C44F61" w14:textId="32336744" w:rsidR="009B09A4" w:rsidRPr="00BF3DD3" w:rsidRDefault="009B09A4" w:rsidP="00F65D91">
      <w:pPr>
        <w:jc w:val="both"/>
        <w:rPr>
          <w:sz w:val="22"/>
          <w:szCs w:val="22"/>
          <w:lang w:val="sr-Latn-ME"/>
        </w:rPr>
      </w:pPr>
      <w:r w:rsidRPr="00BF3DD3">
        <w:rPr>
          <w:sz w:val="22"/>
          <w:szCs w:val="22"/>
          <w:lang w:val="sr-Latn-ME"/>
        </w:rPr>
        <w:t>Rok upotrebe nakon rekonstitucije: upotr</w:t>
      </w:r>
      <w:r w:rsidR="00E017DB" w:rsidRPr="00BF3DD3">
        <w:rPr>
          <w:sz w:val="22"/>
          <w:szCs w:val="22"/>
          <w:lang w:val="sr-Latn-ME"/>
        </w:rPr>
        <w:t>ij</w:t>
      </w:r>
      <w:r w:rsidRPr="00BF3DD3">
        <w:rPr>
          <w:sz w:val="22"/>
          <w:szCs w:val="22"/>
          <w:lang w:val="sr-Latn-ME"/>
        </w:rPr>
        <w:t>ebiti odmah.</w:t>
      </w:r>
    </w:p>
    <w:p w14:paraId="1529FFEC" w14:textId="77777777" w:rsidR="0072020E" w:rsidRPr="00BF3DD3" w:rsidRDefault="0072020E" w:rsidP="00F65D91">
      <w:pPr>
        <w:tabs>
          <w:tab w:val="left" w:pos="540"/>
          <w:tab w:val="left" w:pos="569"/>
        </w:tabs>
        <w:jc w:val="both"/>
        <w:rPr>
          <w:bCs/>
          <w:sz w:val="22"/>
          <w:szCs w:val="22"/>
          <w:lang w:val="sr-Latn-ME"/>
        </w:rPr>
      </w:pPr>
    </w:p>
    <w:p w14:paraId="074BBA6F" w14:textId="366FC8BC" w:rsidR="0072020E" w:rsidRPr="00BF3DD3" w:rsidRDefault="0072020E" w:rsidP="00F65D91">
      <w:pPr>
        <w:tabs>
          <w:tab w:val="left" w:pos="540"/>
          <w:tab w:val="left" w:pos="569"/>
        </w:tabs>
        <w:jc w:val="both"/>
        <w:rPr>
          <w:b/>
          <w:bCs/>
          <w:sz w:val="22"/>
          <w:szCs w:val="22"/>
          <w:lang w:val="sr-Latn-ME"/>
        </w:rPr>
      </w:pPr>
      <w:r w:rsidRPr="00BF3DD3">
        <w:rPr>
          <w:b/>
          <w:bCs/>
          <w:sz w:val="22"/>
          <w:szCs w:val="22"/>
          <w:lang w:val="sr-Latn-ME"/>
        </w:rPr>
        <w:t xml:space="preserve">6.4. </w:t>
      </w:r>
      <w:r w:rsidR="00480FB1" w:rsidRPr="00BF3DD3">
        <w:rPr>
          <w:b/>
          <w:bCs/>
          <w:sz w:val="22"/>
          <w:szCs w:val="22"/>
          <w:lang w:val="sr-Latn-ME"/>
        </w:rPr>
        <w:tab/>
      </w:r>
      <w:r w:rsidRPr="00BF3DD3">
        <w:rPr>
          <w:b/>
          <w:bCs/>
          <w:sz w:val="22"/>
          <w:szCs w:val="22"/>
          <w:lang w:val="sr-Latn-ME"/>
        </w:rPr>
        <w:t>Posebne mjere upozorenja pri čuvanju</w:t>
      </w:r>
      <w:r w:rsidR="00F8570A" w:rsidRPr="00BF3DD3">
        <w:rPr>
          <w:b/>
          <w:bCs/>
          <w:sz w:val="22"/>
          <w:szCs w:val="22"/>
          <w:lang w:val="sr-Latn-ME"/>
        </w:rPr>
        <w:t xml:space="preserve"> lijeka</w:t>
      </w:r>
    </w:p>
    <w:p w14:paraId="7974AFC8" w14:textId="0C88838C" w:rsidR="00404D65" w:rsidRPr="00BF3DD3" w:rsidRDefault="00404D65" w:rsidP="00F65D91">
      <w:pPr>
        <w:tabs>
          <w:tab w:val="left" w:pos="540"/>
          <w:tab w:val="left" w:pos="569"/>
        </w:tabs>
        <w:jc w:val="both"/>
        <w:rPr>
          <w:sz w:val="22"/>
          <w:szCs w:val="22"/>
          <w:lang w:val="sr-Latn-ME"/>
        </w:rPr>
      </w:pPr>
    </w:p>
    <w:p w14:paraId="18922EF5" w14:textId="2B273A1C" w:rsidR="00404D65" w:rsidRPr="00BF3DD3" w:rsidRDefault="009B09A4" w:rsidP="00F65D91">
      <w:pPr>
        <w:tabs>
          <w:tab w:val="left" w:pos="540"/>
          <w:tab w:val="left" w:pos="569"/>
        </w:tabs>
        <w:jc w:val="both"/>
        <w:rPr>
          <w:sz w:val="22"/>
          <w:szCs w:val="22"/>
          <w:lang w:val="sr-Latn-ME"/>
        </w:rPr>
      </w:pPr>
      <w:r w:rsidRPr="00BF3DD3">
        <w:rPr>
          <w:sz w:val="22"/>
          <w:szCs w:val="22"/>
          <w:lang w:val="sr-Latn-ME"/>
        </w:rPr>
        <w:t xml:space="preserve">Vakcinu čuvati u frižideru na temperaturi od </w:t>
      </w:r>
      <w:r w:rsidR="00404D65" w:rsidRPr="00BF3DD3">
        <w:rPr>
          <w:sz w:val="22"/>
          <w:szCs w:val="22"/>
          <w:lang w:val="sr-Latn-ME"/>
        </w:rPr>
        <w:t>2˚C</w:t>
      </w:r>
      <w:r w:rsidR="00D41511" w:rsidRPr="00BF3DD3">
        <w:rPr>
          <w:sz w:val="22"/>
          <w:szCs w:val="22"/>
          <w:lang w:val="sr-Latn-ME"/>
        </w:rPr>
        <w:t xml:space="preserve"> do </w:t>
      </w:r>
      <w:r w:rsidR="00404D65" w:rsidRPr="00BF3DD3">
        <w:rPr>
          <w:sz w:val="22"/>
          <w:szCs w:val="22"/>
          <w:lang w:val="sr-Latn-ME"/>
        </w:rPr>
        <w:t>8˚C.</w:t>
      </w:r>
    </w:p>
    <w:p w14:paraId="3B203190" w14:textId="68704350" w:rsidR="00404D65" w:rsidRPr="00BF3DD3" w:rsidRDefault="00404D65" w:rsidP="00F65D91">
      <w:pPr>
        <w:tabs>
          <w:tab w:val="left" w:pos="540"/>
          <w:tab w:val="left" w:pos="569"/>
        </w:tabs>
        <w:jc w:val="both"/>
        <w:rPr>
          <w:sz w:val="22"/>
          <w:szCs w:val="22"/>
          <w:lang w:val="sr-Latn-ME"/>
        </w:rPr>
      </w:pPr>
      <w:r w:rsidRPr="00BF3DD3">
        <w:rPr>
          <w:sz w:val="22"/>
          <w:szCs w:val="22"/>
          <w:lang w:val="sr-Latn-ME"/>
        </w:rPr>
        <w:t xml:space="preserve">Ne </w:t>
      </w:r>
      <w:r w:rsidR="009B09A4" w:rsidRPr="00BF3DD3">
        <w:rPr>
          <w:sz w:val="22"/>
          <w:szCs w:val="22"/>
          <w:lang w:val="sr-Latn-ME"/>
        </w:rPr>
        <w:t>sm</w:t>
      </w:r>
      <w:r w:rsidR="00EE4D23" w:rsidRPr="00BF3DD3">
        <w:rPr>
          <w:sz w:val="22"/>
          <w:szCs w:val="22"/>
          <w:lang w:val="sr-Latn-ME"/>
        </w:rPr>
        <w:t>ij</w:t>
      </w:r>
      <w:r w:rsidR="009B09A4" w:rsidRPr="00BF3DD3">
        <w:rPr>
          <w:sz w:val="22"/>
          <w:szCs w:val="22"/>
          <w:lang w:val="sr-Latn-ME"/>
        </w:rPr>
        <w:t xml:space="preserve">e se </w:t>
      </w:r>
      <w:r w:rsidRPr="00BF3DD3">
        <w:rPr>
          <w:sz w:val="22"/>
          <w:szCs w:val="22"/>
          <w:lang w:val="sr-Latn-ME"/>
        </w:rPr>
        <w:t>zamrzavati.</w:t>
      </w:r>
    </w:p>
    <w:p w14:paraId="02DD5C76" w14:textId="64F6B3B7" w:rsidR="009B09A4" w:rsidRPr="00BF3DD3" w:rsidRDefault="009B09A4" w:rsidP="00F65D91">
      <w:pPr>
        <w:jc w:val="both"/>
        <w:rPr>
          <w:sz w:val="22"/>
          <w:szCs w:val="22"/>
          <w:lang w:val="sr-Latn-ME"/>
        </w:rPr>
      </w:pPr>
      <w:r w:rsidRPr="00BF3DD3">
        <w:rPr>
          <w:sz w:val="22"/>
          <w:szCs w:val="22"/>
          <w:lang w:val="sr-Latn-ME"/>
        </w:rPr>
        <w:t>Čuvati u originalnom pakovanju radi zaštite od svjetlosti.</w:t>
      </w:r>
    </w:p>
    <w:p w14:paraId="4198FD02" w14:textId="77777777" w:rsidR="00365936" w:rsidRPr="00BF3DD3" w:rsidRDefault="00365936" w:rsidP="00F65D91">
      <w:pPr>
        <w:jc w:val="both"/>
        <w:rPr>
          <w:sz w:val="22"/>
          <w:szCs w:val="22"/>
          <w:lang w:val="sr-Latn-ME"/>
        </w:rPr>
      </w:pPr>
    </w:p>
    <w:p w14:paraId="376F3E33" w14:textId="1C81DD48" w:rsidR="0072020E" w:rsidRPr="00BF3DD3" w:rsidRDefault="0072020E" w:rsidP="00F65D91">
      <w:pPr>
        <w:tabs>
          <w:tab w:val="left" w:pos="540"/>
          <w:tab w:val="left" w:pos="569"/>
        </w:tabs>
        <w:jc w:val="both"/>
        <w:rPr>
          <w:b/>
          <w:bCs/>
          <w:sz w:val="22"/>
          <w:szCs w:val="22"/>
          <w:lang w:val="sr-Latn-ME"/>
        </w:rPr>
      </w:pPr>
      <w:r w:rsidRPr="00BF3DD3">
        <w:rPr>
          <w:b/>
          <w:bCs/>
          <w:sz w:val="22"/>
          <w:szCs w:val="22"/>
          <w:lang w:val="sr-Latn-ME"/>
        </w:rPr>
        <w:t xml:space="preserve">6.5. </w:t>
      </w:r>
      <w:r w:rsidR="00480FB1" w:rsidRPr="00BF3DD3">
        <w:rPr>
          <w:b/>
          <w:bCs/>
          <w:sz w:val="22"/>
          <w:szCs w:val="22"/>
          <w:lang w:val="sr-Latn-ME"/>
        </w:rPr>
        <w:tab/>
      </w:r>
      <w:r w:rsidR="002846DB" w:rsidRPr="00BF3DD3">
        <w:rPr>
          <w:b/>
          <w:bCs/>
          <w:sz w:val="22"/>
          <w:szCs w:val="22"/>
          <w:lang w:val="sr-Latn-ME"/>
        </w:rPr>
        <w:t xml:space="preserve">Vrsta i sadržaj </w:t>
      </w:r>
      <w:r w:rsidR="00F8570A" w:rsidRPr="00BF3DD3">
        <w:rPr>
          <w:b/>
          <w:bCs/>
          <w:sz w:val="22"/>
          <w:szCs w:val="22"/>
          <w:lang w:val="sr-Latn-ME"/>
        </w:rPr>
        <w:t>pakovanja</w:t>
      </w:r>
      <w:r w:rsidR="00C06864" w:rsidRPr="00BF3DD3">
        <w:rPr>
          <w:b/>
          <w:bCs/>
          <w:sz w:val="22"/>
          <w:szCs w:val="22"/>
          <w:lang w:val="sr-Latn-ME"/>
        </w:rPr>
        <w:t xml:space="preserve"> </w:t>
      </w:r>
    </w:p>
    <w:p w14:paraId="3D12D65E" w14:textId="16B6AB5E" w:rsidR="009B09A4" w:rsidRPr="00BF3DD3" w:rsidRDefault="009B09A4" w:rsidP="00F65D91">
      <w:pPr>
        <w:tabs>
          <w:tab w:val="left" w:pos="540"/>
          <w:tab w:val="left" w:pos="569"/>
        </w:tabs>
        <w:jc w:val="both"/>
        <w:rPr>
          <w:b/>
          <w:bCs/>
          <w:sz w:val="22"/>
          <w:szCs w:val="22"/>
          <w:lang w:val="sr-Latn-ME"/>
        </w:rPr>
      </w:pPr>
    </w:p>
    <w:p w14:paraId="4A6B5DC4" w14:textId="660F5FF0" w:rsidR="009B09A4" w:rsidRPr="00BF3DD3" w:rsidRDefault="009B09A4" w:rsidP="00F65D91">
      <w:pPr>
        <w:tabs>
          <w:tab w:val="left" w:pos="540"/>
          <w:tab w:val="left" w:pos="569"/>
        </w:tabs>
        <w:jc w:val="both"/>
        <w:rPr>
          <w:sz w:val="22"/>
          <w:szCs w:val="22"/>
          <w:lang w:val="sr-Latn-ME"/>
        </w:rPr>
      </w:pPr>
      <w:r w:rsidRPr="00BF3DD3">
        <w:rPr>
          <w:sz w:val="22"/>
          <w:szCs w:val="22"/>
          <w:lang w:val="sr-Latn-ME"/>
        </w:rPr>
        <w:t>Unutrašnje pakovanje je bočica (staklo tip I) sa zatvaračem (hlorobutil) koja sadrži prašak</w:t>
      </w:r>
      <w:r w:rsidR="00353076" w:rsidRPr="00BF3DD3">
        <w:rPr>
          <w:sz w:val="22"/>
          <w:szCs w:val="22"/>
          <w:lang w:val="sr-Latn-ME"/>
        </w:rPr>
        <w:t xml:space="preserve"> </w:t>
      </w:r>
      <w:r w:rsidRPr="00BF3DD3">
        <w:rPr>
          <w:sz w:val="22"/>
          <w:szCs w:val="22"/>
          <w:lang w:val="sr-Latn-ME"/>
        </w:rPr>
        <w:t xml:space="preserve">- Act-HIB </w:t>
      </w:r>
      <w:r w:rsidRPr="00BF3DD3">
        <w:rPr>
          <w:i/>
          <w:iCs/>
          <w:sz w:val="22"/>
          <w:szCs w:val="22"/>
          <w:lang w:val="sr-Latn-ME"/>
        </w:rPr>
        <w:t>Haemophilus type b polysaccharid k</w:t>
      </w:r>
      <w:r w:rsidRPr="00BF3DD3">
        <w:rPr>
          <w:sz w:val="22"/>
          <w:szCs w:val="22"/>
          <w:lang w:val="sr-Latn-ME"/>
        </w:rPr>
        <w:t>onjugovan sa tetanus proteinom.</w:t>
      </w:r>
    </w:p>
    <w:p w14:paraId="03F157EA" w14:textId="1FC307D9" w:rsidR="009B09A4" w:rsidRPr="00BF3DD3" w:rsidRDefault="009B09A4" w:rsidP="00F65D91">
      <w:pPr>
        <w:tabs>
          <w:tab w:val="left" w:pos="540"/>
          <w:tab w:val="left" w:pos="569"/>
        </w:tabs>
        <w:jc w:val="both"/>
        <w:rPr>
          <w:sz w:val="22"/>
          <w:szCs w:val="22"/>
          <w:lang w:val="sr-Latn-ME"/>
        </w:rPr>
      </w:pPr>
      <w:r w:rsidRPr="00BF3DD3">
        <w:rPr>
          <w:sz w:val="22"/>
          <w:szCs w:val="22"/>
          <w:lang w:val="sr-Latn-ME"/>
        </w:rPr>
        <w:t>Napunjeni injekcioni špric: (staklo tip I) sa klipnim zatvaračem (bromobutil ili hlorobutil), kapicom šprica (hlorobromobutil) bez igle, koji sadrži suspenziju za injekciju DTacP-IPV.</w:t>
      </w:r>
    </w:p>
    <w:p w14:paraId="332E8556" w14:textId="77777777" w:rsidR="00353076" w:rsidRPr="00BF3DD3" w:rsidRDefault="00353076" w:rsidP="00F65D91">
      <w:pPr>
        <w:tabs>
          <w:tab w:val="left" w:pos="540"/>
          <w:tab w:val="left" w:pos="569"/>
        </w:tabs>
        <w:jc w:val="both"/>
        <w:rPr>
          <w:sz w:val="22"/>
          <w:szCs w:val="22"/>
          <w:lang w:val="sr-Latn-ME"/>
        </w:rPr>
      </w:pPr>
    </w:p>
    <w:p w14:paraId="78D8F91B" w14:textId="675967FE" w:rsidR="009B09A4" w:rsidRPr="00BF3DD3" w:rsidRDefault="009B09A4" w:rsidP="00F65D91">
      <w:pPr>
        <w:tabs>
          <w:tab w:val="left" w:pos="540"/>
          <w:tab w:val="left" w:pos="569"/>
        </w:tabs>
        <w:jc w:val="both"/>
        <w:rPr>
          <w:sz w:val="22"/>
          <w:szCs w:val="22"/>
          <w:lang w:val="sr-Latn-ME"/>
        </w:rPr>
      </w:pPr>
      <w:r w:rsidRPr="00BF3DD3">
        <w:rPr>
          <w:sz w:val="22"/>
          <w:szCs w:val="22"/>
          <w:lang w:val="sr-Latn-ME"/>
        </w:rPr>
        <w:t>Spoljnje pakovanje je složiva kartonska kutija u kojoj se nalazi plastični blister koji sadrži: bočicu (Act-HIB), napunjeni injekcioni špric DTacP-IPV bez igle uz dodatak jedne ili dvije odvojene igle, prekriven providnom folijom i Uputstvo za lijek.</w:t>
      </w:r>
    </w:p>
    <w:p w14:paraId="41B1F17C" w14:textId="77777777" w:rsidR="0072020E" w:rsidRPr="00BF3DD3" w:rsidRDefault="0072020E" w:rsidP="00F65D91">
      <w:pPr>
        <w:tabs>
          <w:tab w:val="left" w:pos="540"/>
          <w:tab w:val="left" w:pos="569"/>
        </w:tabs>
        <w:jc w:val="both"/>
        <w:rPr>
          <w:bCs/>
          <w:sz w:val="22"/>
          <w:szCs w:val="22"/>
          <w:lang w:val="sr-Latn-ME"/>
        </w:rPr>
      </w:pPr>
    </w:p>
    <w:p w14:paraId="6289FC69" w14:textId="34F1A299" w:rsidR="002846DB" w:rsidRPr="00BF3DD3" w:rsidRDefault="0072020E" w:rsidP="00F65D91">
      <w:pPr>
        <w:tabs>
          <w:tab w:val="left" w:pos="540"/>
          <w:tab w:val="left" w:pos="569"/>
        </w:tabs>
        <w:jc w:val="both"/>
        <w:rPr>
          <w:b/>
          <w:bCs/>
          <w:sz w:val="22"/>
          <w:szCs w:val="22"/>
          <w:lang w:val="sr-Latn-ME"/>
        </w:rPr>
      </w:pPr>
      <w:r w:rsidRPr="00BF3DD3">
        <w:rPr>
          <w:b/>
          <w:bCs/>
          <w:sz w:val="22"/>
          <w:szCs w:val="22"/>
          <w:lang w:val="sr-Latn-ME"/>
        </w:rPr>
        <w:t xml:space="preserve">6.6. </w:t>
      </w:r>
      <w:r w:rsidR="00480FB1" w:rsidRPr="00BF3DD3">
        <w:rPr>
          <w:b/>
          <w:bCs/>
          <w:sz w:val="22"/>
          <w:szCs w:val="22"/>
          <w:lang w:val="sr-Latn-ME"/>
        </w:rPr>
        <w:tab/>
      </w:r>
      <w:r w:rsidRPr="00BF3DD3">
        <w:rPr>
          <w:b/>
          <w:bCs/>
          <w:color w:val="000000"/>
          <w:sz w:val="22"/>
          <w:szCs w:val="22"/>
          <w:lang w:val="sr-Latn-ME"/>
        </w:rPr>
        <w:t>Posebne mjere opreza pri odlaganju materijala koji treba odbaciti nakon primjene lijeka</w:t>
      </w:r>
      <w:r w:rsidRPr="00BF3DD3">
        <w:rPr>
          <w:b/>
          <w:bCs/>
          <w:sz w:val="22"/>
          <w:szCs w:val="22"/>
          <w:lang w:val="sr-Latn-ME"/>
        </w:rPr>
        <w:t xml:space="preserve"> </w:t>
      </w:r>
      <w:r w:rsidR="00310F03" w:rsidRPr="00BF3DD3">
        <w:rPr>
          <w:b/>
          <w:bCs/>
          <w:sz w:val="22"/>
          <w:szCs w:val="22"/>
          <w:lang w:val="sr-Latn-ME"/>
        </w:rPr>
        <w:t>(i druga uputs</w:t>
      </w:r>
      <w:r w:rsidR="004109FA" w:rsidRPr="00BF3DD3">
        <w:rPr>
          <w:b/>
          <w:bCs/>
          <w:sz w:val="22"/>
          <w:szCs w:val="22"/>
          <w:lang w:val="sr-Latn-ME"/>
        </w:rPr>
        <w:t>t</w:t>
      </w:r>
      <w:r w:rsidR="00310F03" w:rsidRPr="00BF3DD3">
        <w:rPr>
          <w:b/>
          <w:bCs/>
          <w:sz w:val="22"/>
          <w:szCs w:val="22"/>
          <w:lang w:val="sr-Latn-ME"/>
        </w:rPr>
        <w:t xml:space="preserve">va za rukovanje lijekom) </w:t>
      </w:r>
    </w:p>
    <w:p w14:paraId="34F7A4CB" w14:textId="1B79D817" w:rsidR="00404D65" w:rsidRPr="00BF3DD3" w:rsidRDefault="00404D65" w:rsidP="00F65D91">
      <w:pPr>
        <w:tabs>
          <w:tab w:val="left" w:pos="540"/>
          <w:tab w:val="left" w:pos="569"/>
        </w:tabs>
        <w:jc w:val="both"/>
        <w:rPr>
          <w:b/>
          <w:bCs/>
          <w:sz w:val="22"/>
          <w:szCs w:val="22"/>
          <w:lang w:val="sr-Latn-ME"/>
        </w:rPr>
      </w:pPr>
    </w:p>
    <w:p w14:paraId="32DB0F1A" w14:textId="6ED916B0" w:rsidR="00DE7A62" w:rsidRPr="00BF3DD3" w:rsidRDefault="00464170" w:rsidP="00503DC6">
      <w:pPr>
        <w:tabs>
          <w:tab w:val="left" w:pos="540"/>
          <w:tab w:val="left" w:pos="569"/>
        </w:tabs>
        <w:spacing w:after="240"/>
        <w:jc w:val="both"/>
        <w:rPr>
          <w:sz w:val="22"/>
          <w:szCs w:val="22"/>
          <w:lang w:val="sr-Latn-ME"/>
        </w:rPr>
      </w:pPr>
      <w:r w:rsidRPr="00BF3DD3">
        <w:rPr>
          <w:b/>
          <w:sz w:val="22"/>
          <w:szCs w:val="22"/>
          <w:lang w:val="sr-Latn-ME"/>
        </w:rPr>
        <w:t>Način primjene</w:t>
      </w:r>
      <w:r w:rsidRPr="00BF3DD3">
        <w:rPr>
          <w:sz w:val="22"/>
          <w:szCs w:val="22"/>
          <w:lang w:val="sr-Latn-ME"/>
        </w:rPr>
        <w:t>:</w:t>
      </w:r>
    </w:p>
    <w:p w14:paraId="5B7EABF3" w14:textId="0B509F1E" w:rsidR="00464170" w:rsidRPr="00BF3DD3" w:rsidRDefault="00464170" w:rsidP="00F65D91">
      <w:pPr>
        <w:tabs>
          <w:tab w:val="left" w:pos="540"/>
          <w:tab w:val="left" w:pos="569"/>
        </w:tabs>
        <w:jc w:val="both"/>
        <w:rPr>
          <w:sz w:val="22"/>
          <w:szCs w:val="22"/>
          <w:lang w:val="sr-Latn-ME"/>
        </w:rPr>
      </w:pPr>
      <w:r w:rsidRPr="00BF3DD3">
        <w:rPr>
          <w:sz w:val="22"/>
          <w:szCs w:val="22"/>
          <w:lang w:val="sr-Latn-ME"/>
        </w:rPr>
        <w:t xml:space="preserve">Pošto špric nema iglu, zasebna igla se mora čvrsto pričvrstiti za špric rotiranjem za jednu četvrtinu kruga. Rekonstituisati  vakcinu  ubrizgavanjem  suspenzije  kombinovane  difterija,  tetanus,  acelularne  pertusis i poliomijelitis vakcine u bočicu sa praškom </w:t>
      </w:r>
      <w:r w:rsidRPr="00BF3DD3">
        <w:rPr>
          <w:i/>
          <w:iCs/>
          <w:sz w:val="22"/>
          <w:szCs w:val="22"/>
          <w:lang w:val="sr-Latn-ME"/>
        </w:rPr>
        <w:t>Haemophilus Influenzae</w:t>
      </w:r>
      <w:r w:rsidRPr="00BF3DD3">
        <w:rPr>
          <w:sz w:val="22"/>
          <w:szCs w:val="22"/>
          <w:lang w:val="sr-Latn-ME"/>
        </w:rPr>
        <w:t xml:space="preserve"> tip b konjugovane vakcine. Promućkati do potpunog rastvaranja praška. Bjeličasto-zamućen izgled suspenzije poslije rekonstitucije je normalan.</w:t>
      </w:r>
    </w:p>
    <w:p w14:paraId="25977EFE" w14:textId="085B5E83" w:rsidR="00464170" w:rsidRPr="00BF3DD3" w:rsidRDefault="00464170" w:rsidP="00F65D91">
      <w:pPr>
        <w:tabs>
          <w:tab w:val="left" w:pos="540"/>
          <w:tab w:val="left" w:pos="569"/>
        </w:tabs>
        <w:jc w:val="both"/>
        <w:rPr>
          <w:sz w:val="22"/>
          <w:szCs w:val="22"/>
          <w:lang w:val="sr-Latn-ME"/>
        </w:rPr>
      </w:pPr>
      <w:r w:rsidRPr="00BF3DD3">
        <w:rPr>
          <w:sz w:val="22"/>
          <w:szCs w:val="22"/>
          <w:lang w:val="sr-Latn-ME"/>
        </w:rPr>
        <w:t>Vakcina se mora prim</w:t>
      </w:r>
      <w:r w:rsidR="00B238E0" w:rsidRPr="00BF3DD3">
        <w:rPr>
          <w:sz w:val="22"/>
          <w:szCs w:val="22"/>
          <w:lang w:val="sr-Latn-ME"/>
        </w:rPr>
        <w:t>i</w:t>
      </w:r>
      <w:r w:rsidRPr="00BF3DD3">
        <w:rPr>
          <w:sz w:val="22"/>
          <w:szCs w:val="22"/>
          <w:lang w:val="sr-Latn-ME"/>
        </w:rPr>
        <w:t>jeniti odmah poslije rekonstitucije.</w:t>
      </w:r>
    </w:p>
    <w:p w14:paraId="0458A8FE" w14:textId="77777777" w:rsidR="00B238E0" w:rsidRPr="00BF3DD3" w:rsidRDefault="00464170" w:rsidP="00F65D91">
      <w:pPr>
        <w:tabs>
          <w:tab w:val="left" w:pos="540"/>
          <w:tab w:val="left" w:pos="569"/>
        </w:tabs>
        <w:jc w:val="both"/>
        <w:rPr>
          <w:sz w:val="22"/>
          <w:szCs w:val="22"/>
          <w:lang w:val="sr-Latn-ME"/>
        </w:rPr>
      </w:pPr>
      <w:r w:rsidRPr="00BF3DD3">
        <w:rPr>
          <w:sz w:val="22"/>
          <w:szCs w:val="22"/>
          <w:lang w:val="sr-Latn-ME"/>
        </w:rPr>
        <w:t>Poslije rekonstitucije, suspenzija ima bjeličasto-zamućen izgled.</w:t>
      </w:r>
    </w:p>
    <w:p w14:paraId="3FEF9776" w14:textId="2EF4F2C1" w:rsidR="00464170" w:rsidRPr="00BF3DD3" w:rsidRDefault="00464170" w:rsidP="00F65D91">
      <w:pPr>
        <w:tabs>
          <w:tab w:val="left" w:pos="540"/>
          <w:tab w:val="left" w:pos="569"/>
        </w:tabs>
        <w:jc w:val="both"/>
        <w:rPr>
          <w:sz w:val="22"/>
          <w:szCs w:val="22"/>
          <w:lang w:val="sr-Latn-ME"/>
        </w:rPr>
      </w:pPr>
      <w:r w:rsidRPr="00BF3DD3">
        <w:rPr>
          <w:sz w:val="22"/>
          <w:szCs w:val="22"/>
          <w:lang w:val="sr-Latn-ME"/>
        </w:rPr>
        <w:t>Prim</w:t>
      </w:r>
      <w:r w:rsidR="00B238E0" w:rsidRPr="00BF3DD3">
        <w:rPr>
          <w:sz w:val="22"/>
          <w:szCs w:val="22"/>
          <w:lang w:val="sr-Latn-ME"/>
        </w:rPr>
        <w:t>i</w:t>
      </w:r>
      <w:r w:rsidRPr="00BF3DD3">
        <w:rPr>
          <w:sz w:val="22"/>
          <w:szCs w:val="22"/>
          <w:lang w:val="sr-Latn-ME"/>
        </w:rPr>
        <w:t>jeniti intramuskularno.</w:t>
      </w:r>
    </w:p>
    <w:p w14:paraId="659264C1" w14:textId="58CE06D5" w:rsidR="00464170" w:rsidRPr="00BF3DD3" w:rsidRDefault="00464170" w:rsidP="00F65D91">
      <w:pPr>
        <w:tabs>
          <w:tab w:val="left" w:pos="540"/>
          <w:tab w:val="left" w:pos="569"/>
        </w:tabs>
        <w:jc w:val="both"/>
        <w:rPr>
          <w:sz w:val="22"/>
          <w:szCs w:val="22"/>
          <w:lang w:val="sr-Latn-ME"/>
        </w:rPr>
      </w:pPr>
      <w:r w:rsidRPr="00BF3DD3">
        <w:rPr>
          <w:sz w:val="22"/>
          <w:szCs w:val="22"/>
          <w:lang w:val="sr-Latn-ME"/>
        </w:rPr>
        <w:t>Preporučeno mjesto aplikacije je antero-lateralna strana butine (srednja trećina).</w:t>
      </w:r>
    </w:p>
    <w:p w14:paraId="3C30269E" w14:textId="3B5F1C9F" w:rsidR="00464170" w:rsidRPr="00BF3DD3" w:rsidRDefault="00464170" w:rsidP="00F65D91">
      <w:pPr>
        <w:tabs>
          <w:tab w:val="left" w:pos="540"/>
          <w:tab w:val="left" w:pos="569"/>
        </w:tabs>
        <w:jc w:val="both"/>
        <w:rPr>
          <w:sz w:val="22"/>
          <w:szCs w:val="22"/>
          <w:lang w:val="sr-Latn-ME"/>
        </w:rPr>
      </w:pPr>
      <w:r w:rsidRPr="00BF3DD3">
        <w:rPr>
          <w:sz w:val="22"/>
          <w:szCs w:val="22"/>
          <w:lang w:val="sr-Latn-ME"/>
        </w:rPr>
        <w:t>Osigurajte da vakcina ne bude ubrizgana intravaskularnim putem (igla ne smije da uđe u krvni sud) ili intradermalnim putem.</w:t>
      </w:r>
    </w:p>
    <w:p w14:paraId="4AD9CE96" w14:textId="77777777" w:rsidR="00DE7A62" w:rsidRPr="00BF3DD3" w:rsidRDefault="00DE7A62" w:rsidP="00F65D91">
      <w:pPr>
        <w:tabs>
          <w:tab w:val="left" w:pos="540"/>
          <w:tab w:val="left" w:pos="569"/>
        </w:tabs>
        <w:jc w:val="both"/>
        <w:rPr>
          <w:sz w:val="22"/>
          <w:szCs w:val="22"/>
          <w:lang w:val="sr-Latn-ME"/>
        </w:rPr>
      </w:pPr>
    </w:p>
    <w:p w14:paraId="1E464175" w14:textId="06119A14" w:rsidR="00464170" w:rsidRPr="00BF3DD3" w:rsidRDefault="00464170" w:rsidP="00F65D91">
      <w:pPr>
        <w:tabs>
          <w:tab w:val="left" w:pos="540"/>
          <w:tab w:val="left" w:pos="569"/>
        </w:tabs>
        <w:jc w:val="both"/>
        <w:rPr>
          <w:sz w:val="22"/>
          <w:szCs w:val="22"/>
          <w:lang w:val="sr-Latn-ME"/>
        </w:rPr>
      </w:pPr>
      <w:r w:rsidRPr="00BF3DD3">
        <w:rPr>
          <w:sz w:val="22"/>
          <w:szCs w:val="22"/>
          <w:lang w:val="sr-Latn-ME"/>
        </w:rPr>
        <w:t>Svu neiskorišćenu količinu l</w:t>
      </w:r>
      <w:r w:rsidR="00B238E0" w:rsidRPr="00BF3DD3">
        <w:rPr>
          <w:sz w:val="22"/>
          <w:szCs w:val="22"/>
          <w:lang w:val="sr-Latn-ME"/>
        </w:rPr>
        <w:t>i</w:t>
      </w:r>
      <w:r w:rsidRPr="00BF3DD3">
        <w:rPr>
          <w:sz w:val="22"/>
          <w:szCs w:val="22"/>
          <w:lang w:val="sr-Latn-ME"/>
        </w:rPr>
        <w:t>jeka ili otpadnog materijala nakon njegove upotrebe treba ukloniti u skladu sa važećim propisima.</w:t>
      </w:r>
    </w:p>
    <w:p w14:paraId="69EDEDDF" w14:textId="127A0DB2" w:rsidR="00464170" w:rsidRPr="00BF3DD3" w:rsidRDefault="00464170" w:rsidP="00F65D91">
      <w:pPr>
        <w:tabs>
          <w:tab w:val="left" w:pos="540"/>
          <w:tab w:val="left" w:pos="569"/>
        </w:tabs>
        <w:jc w:val="both"/>
        <w:rPr>
          <w:sz w:val="22"/>
          <w:szCs w:val="22"/>
          <w:lang w:val="sr-Latn-ME"/>
        </w:rPr>
      </w:pPr>
    </w:p>
    <w:p w14:paraId="6F6C22CE" w14:textId="77777777" w:rsidR="00FD0B79" w:rsidRPr="00BF3DD3" w:rsidRDefault="00FD0B79" w:rsidP="00F65D91">
      <w:pPr>
        <w:tabs>
          <w:tab w:val="left" w:pos="540"/>
          <w:tab w:val="left" w:pos="569"/>
        </w:tabs>
        <w:jc w:val="both"/>
        <w:rPr>
          <w:sz w:val="22"/>
          <w:szCs w:val="22"/>
          <w:lang w:val="sr-Latn-ME"/>
        </w:rPr>
      </w:pPr>
    </w:p>
    <w:p w14:paraId="66D7B073" w14:textId="0DDFFFE2" w:rsidR="00F8570A" w:rsidRPr="00BF3DD3" w:rsidRDefault="0072020E" w:rsidP="00F65D91">
      <w:pPr>
        <w:tabs>
          <w:tab w:val="left" w:pos="540"/>
          <w:tab w:val="left" w:pos="569"/>
        </w:tabs>
        <w:jc w:val="both"/>
        <w:rPr>
          <w:b/>
          <w:bCs/>
          <w:sz w:val="22"/>
          <w:szCs w:val="22"/>
          <w:lang w:val="sr-Latn-ME"/>
        </w:rPr>
      </w:pPr>
      <w:r w:rsidRPr="00BF3DD3">
        <w:rPr>
          <w:b/>
          <w:bCs/>
          <w:sz w:val="22"/>
          <w:szCs w:val="22"/>
          <w:lang w:val="sr-Latn-ME"/>
        </w:rPr>
        <w:t xml:space="preserve">7. </w:t>
      </w:r>
      <w:r w:rsidR="00480FB1" w:rsidRPr="00BF3DD3">
        <w:rPr>
          <w:b/>
          <w:bCs/>
          <w:sz w:val="22"/>
          <w:szCs w:val="22"/>
          <w:lang w:val="sr-Latn-ME"/>
        </w:rPr>
        <w:tab/>
      </w:r>
      <w:r w:rsidRPr="00BF3DD3">
        <w:rPr>
          <w:b/>
          <w:bCs/>
          <w:sz w:val="22"/>
          <w:szCs w:val="22"/>
          <w:lang w:val="sr-Latn-ME"/>
        </w:rPr>
        <w:t>NOSILAC DOZVOLE</w:t>
      </w:r>
    </w:p>
    <w:p w14:paraId="65684C41" w14:textId="199A14D6" w:rsidR="00404D65" w:rsidRPr="00BF3DD3" w:rsidRDefault="00404D65" w:rsidP="00F65D91">
      <w:pPr>
        <w:tabs>
          <w:tab w:val="left" w:pos="540"/>
          <w:tab w:val="left" w:pos="569"/>
        </w:tabs>
        <w:jc w:val="both"/>
        <w:rPr>
          <w:b/>
          <w:bCs/>
          <w:sz w:val="22"/>
          <w:szCs w:val="22"/>
          <w:lang w:val="sr-Latn-ME"/>
        </w:rPr>
      </w:pPr>
    </w:p>
    <w:p w14:paraId="3176C52B" w14:textId="77777777" w:rsidR="001D553F" w:rsidRPr="00BF3DD3" w:rsidRDefault="001D553F" w:rsidP="00F65D91">
      <w:pPr>
        <w:tabs>
          <w:tab w:val="left" w:pos="540"/>
          <w:tab w:val="left" w:pos="569"/>
        </w:tabs>
        <w:jc w:val="both"/>
        <w:rPr>
          <w:sz w:val="22"/>
          <w:szCs w:val="22"/>
          <w:lang w:val="sr-Latn-ME"/>
        </w:rPr>
      </w:pPr>
      <w:r w:rsidRPr="00BF3DD3">
        <w:rPr>
          <w:sz w:val="22"/>
          <w:szCs w:val="22"/>
          <w:lang w:val="sr-Latn-ME"/>
        </w:rPr>
        <w:t>AMICUS PHARMA D.O.O. PODGORICA</w:t>
      </w:r>
    </w:p>
    <w:p w14:paraId="1DB3B2DC" w14:textId="63461506" w:rsidR="001D553F" w:rsidRPr="00BF3DD3" w:rsidRDefault="001D553F" w:rsidP="00F65D91">
      <w:pPr>
        <w:tabs>
          <w:tab w:val="left" w:pos="540"/>
          <w:tab w:val="left" w:pos="569"/>
        </w:tabs>
        <w:jc w:val="both"/>
        <w:rPr>
          <w:b/>
          <w:bCs/>
          <w:sz w:val="22"/>
          <w:szCs w:val="22"/>
          <w:lang w:val="sr-Latn-ME"/>
        </w:rPr>
      </w:pPr>
      <w:r w:rsidRPr="00BF3DD3">
        <w:rPr>
          <w:sz w:val="22"/>
          <w:szCs w:val="22"/>
          <w:lang w:val="sr-Latn-ME"/>
        </w:rPr>
        <w:t>Bulevar Džordža Vašingtona 51,</w:t>
      </w:r>
      <w:r w:rsidR="002E328D" w:rsidRPr="00BF3DD3">
        <w:rPr>
          <w:sz w:val="22"/>
          <w:szCs w:val="22"/>
          <w:lang w:val="sr-Latn-ME"/>
        </w:rPr>
        <w:t xml:space="preserve"> </w:t>
      </w:r>
      <w:r w:rsidRPr="00BF3DD3">
        <w:rPr>
          <w:sz w:val="22"/>
          <w:szCs w:val="22"/>
          <w:lang w:val="sr-Latn-ME"/>
        </w:rPr>
        <w:t>81 000 Podgorica, Crna Gora</w:t>
      </w:r>
    </w:p>
    <w:p w14:paraId="5838BE8F" w14:textId="62B328EA" w:rsidR="009F22B4" w:rsidRPr="00BF3DD3" w:rsidRDefault="009F22B4" w:rsidP="00F65D91">
      <w:pPr>
        <w:tabs>
          <w:tab w:val="left" w:pos="540"/>
          <w:tab w:val="left" w:pos="569"/>
        </w:tabs>
        <w:jc w:val="both"/>
        <w:rPr>
          <w:sz w:val="22"/>
          <w:szCs w:val="22"/>
          <w:lang w:val="sr-Latn-ME"/>
        </w:rPr>
      </w:pPr>
    </w:p>
    <w:p w14:paraId="0E357A45" w14:textId="77777777" w:rsidR="00FD0B79" w:rsidRPr="00BF3DD3" w:rsidRDefault="00FD0B79" w:rsidP="00F65D91">
      <w:pPr>
        <w:tabs>
          <w:tab w:val="left" w:pos="540"/>
          <w:tab w:val="left" w:pos="569"/>
        </w:tabs>
        <w:jc w:val="both"/>
        <w:rPr>
          <w:sz w:val="22"/>
          <w:szCs w:val="22"/>
          <w:lang w:val="sr-Latn-ME"/>
        </w:rPr>
      </w:pPr>
    </w:p>
    <w:p w14:paraId="74BBBC88" w14:textId="77777777" w:rsidR="0072020E" w:rsidRPr="00BF3DD3" w:rsidRDefault="0072020E" w:rsidP="00F65D91">
      <w:pPr>
        <w:tabs>
          <w:tab w:val="left" w:pos="540"/>
          <w:tab w:val="left" w:pos="569"/>
        </w:tabs>
        <w:jc w:val="both"/>
        <w:rPr>
          <w:b/>
          <w:bCs/>
          <w:sz w:val="22"/>
          <w:szCs w:val="22"/>
          <w:lang w:val="sr-Latn-ME"/>
        </w:rPr>
      </w:pPr>
      <w:r w:rsidRPr="00BF3DD3">
        <w:rPr>
          <w:b/>
          <w:bCs/>
          <w:sz w:val="22"/>
          <w:szCs w:val="22"/>
          <w:lang w:val="sr-Latn-ME"/>
        </w:rPr>
        <w:t xml:space="preserve">8. </w:t>
      </w:r>
      <w:r w:rsidR="00480FB1" w:rsidRPr="00BF3DD3">
        <w:rPr>
          <w:b/>
          <w:bCs/>
          <w:sz w:val="22"/>
          <w:szCs w:val="22"/>
          <w:lang w:val="sr-Latn-ME"/>
        </w:rPr>
        <w:tab/>
      </w:r>
      <w:r w:rsidRPr="00BF3DD3">
        <w:rPr>
          <w:b/>
          <w:bCs/>
          <w:sz w:val="22"/>
          <w:szCs w:val="22"/>
          <w:lang w:val="sr-Latn-ME"/>
        </w:rPr>
        <w:t>BROJ DOZVOLE</w:t>
      </w:r>
      <w:r w:rsidR="008A6D43" w:rsidRPr="00BF3DD3">
        <w:rPr>
          <w:b/>
          <w:bCs/>
          <w:sz w:val="22"/>
          <w:szCs w:val="22"/>
          <w:lang w:val="sr-Latn-ME"/>
        </w:rPr>
        <w:t xml:space="preserve"> ZA STAVLJANJE LIJEKA U PROMET</w:t>
      </w:r>
    </w:p>
    <w:p w14:paraId="613CAE6E" w14:textId="77777777" w:rsidR="0072020E" w:rsidRPr="00BF3DD3" w:rsidRDefault="0072020E" w:rsidP="00F65D91">
      <w:pPr>
        <w:tabs>
          <w:tab w:val="left" w:pos="540"/>
          <w:tab w:val="left" w:pos="569"/>
        </w:tabs>
        <w:jc w:val="both"/>
        <w:rPr>
          <w:bCs/>
          <w:sz w:val="22"/>
          <w:szCs w:val="22"/>
          <w:lang w:val="sr-Latn-ME"/>
        </w:rPr>
      </w:pPr>
    </w:p>
    <w:p w14:paraId="5404F70C" w14:textId="5BF12100" w:rsidR="002E328D" w:rsidRPr="00BF3DD3" w:rsidRDefault="005D6815" w:rsidP="00F65D91">
      <w:pPr>
        <w:tabs>
          <w:tab w:val="left" w:pos="540"/>
          <w:tab w:val="left" w:pos="569"/>
        </w:tabs>
        <w:jc w:val="both"/>
        <w:rPr>
          <w:bCs/>
          <w:sz w:val="22"/>
          <w:szCs w:val="22"/>
          <w:lang w:val="sr-Latn-ME"/>
        </w:rPr>
      </w:pPr>
      <w:r w:rsidRPr="00BF3DD3">
        <w:rPr>
          <w:bCs/>
          <w:sz w:val="22"/>
          <w:szCs w:val="22"/>
          <w:lang w:val="sr-Latn-ME"/>
        </w:rPr>
        <w:t>2030/24/2283 - 4200</w:t>
      </w:r>
    </w:p>
    <w:p w14:paraId="45ECDAF3" w14:textId="77777777" w:rsidR="00FD0B79" w:rsidRPr="00BF3DD3" w:rsidRDefault="00FD0B79" w:rsidP="00F65D91">
      <w:pPr>
        <w:tabs>
          <w:tab w:val="left" w:pos="540"/>
          <w:tab w:val="left" w:pos="569"/>
        </w:tabs>
        <w:jc w:val="both"/>
        <w:rPr>
          <w:bCs/>
          <w:sz w:val="22"/>
          <w:szCs w:val="22"/>
          <w:lang w:val="sr-Latn-ME"/>
        </w:rPr>
      </w:pPr>
    </w:p>
    <w:p w14:paraId="532C4FEC" w14:textId="77777777" w:rsidR="00404D65" w:rsidRPr="00BF3DD3" w:rsidRDefault="00404D65" w:rsidP="00F65D91">
      <w:pPr>
        <w:tabs>
          <w:tab w:val="left" w:pos="540"/>
          <w:tab w:val="left" w:pos="569"/>
        </w:tabs>
        <w:jc w:val="both"/>
        <w:rPr>
          <w:bCs/>
          <w:sz w:val="22"/>
          <w:szCs w:val="22"/>
          <w:lang w:val="sr-Latn-ME"/>
        </w:rPr>
      </w:pPr>
    </w:p>
    <w:p w14:paraId="4B1554E6" w14:textId="77777777" w:rsidR="0072020E" w:rsidRPr="00BF3DD3" w:rsidRDefault="0072020E" w:rsidP="00F65D91">
      <w:pPr>
        <w:tabs>
          <w:tab w:val="left" w:pos="540"/>
          <w:tab w:val="left" w:pos="569"/>
        </w:tabs>
        <w:jc w:val="both"/>
        <w:rPr>
          <w:b/>
          <w:bCs/>
          <w:sz w:val="22"/>
          <w:szCs w:val="22"/>
          <w:lang w:val="sr-Latn-ME"/>
        </w:rPr>
      </w:pPr>
      <w:r w:rsidRPr="00BF3DD3">
        <w:rPr>
          <w:b/>
          <w:bCs/>
          <w:sz w:val="22"/>
          <w:szCs w:val="22"/>
          <w:lang w:val="sr-Latn-ME"/>
        </w:rPr>
        <w:t xml:space="preserve">9. </w:t>
      </w:r>
      <w:r w:rsidR="00480FB1" w:rsidRPr="00BF3DD3">
        <w:rPr>
          <w:b/>
          <w:bCs/>
          <w:sz w:val="22"/>
          <w:szCs w:val="22"/>
          <w:lang w:val="sr-Latn-ME"/>
        </w:rPr>
        <w:tab/>
      </w:r>
      <w:r w:rsidRPr="00BF3DD3">
        <w:rPr>
          <w:b/>
          <w:bCs/>
          <w:sz w:val="22"/>
          <w:szCs w:val="22"/>
          <w:lang w:val="sr-Latn-ME"/>
        </w:rPr>
        <w:t xml:space="preserve">DATUM </w:t>
      </w:r>
      <w:r w:rsidR="00C05DF8" w:rsidRPr="00BF3DD3">
        <w:rPr>
          <w:b/>
          <w:bCs/>
          <w:sz w:val="22"/>
          <w:szCs w:val="22"/>
          <w:lang w:val="sr-Latn-ME"/>
        </w:rPr>
        <w:t xml:space="preserve">PRVE </w:t>
      </w:r>
      <w:r w:rsidR="008A6D43" w:rsidRPr="00BF3DD3">
        <w:rPr>
          <w:b/>
          <w:bCs/>
          <w:sz w:val="22"/>
          <w:szCs w:val="22"/>
          <w:lang w:val="sr-Latn-ME"/>
        </w:rPr>
        <w:t>DOZVOLE</w:t>
      </w:r>
      <w:r w:rsidR="00C05DF8" w:rsidRPr="00BF3DD3">
        <w:rPr>
          <w:b/>
          <w:bCs/>
          <w:sz w:val="22"/>
          <w:szCs w:val="22"/>
          <w:lang w:val="sr-Latn-ME"/>
        </w:rPr>
        <w:t>/OBNOVE DOZVOLE</w:t>
      </w:r>
      <w:r w:rsidR="008A6D43" w:rsidRPr="00BF3DD3">
        <w:rPr>
          <w:b/>
          <w:bCs/>
          <w:sz w:val="22"/>
          <w:szCs w:val="22"/>
          <w:lang w:val="sr-Latn-ME"/>
        </w:rPr>
        <w:t xml:space="preserve"> ZA STAVLJANJE LIJEKA U PROMET</w:t>
      </w:r>
    </w:p>
    <w:p w14:paraId="0C66C5D0" w14:textId="77777777" w:rsidR="0072020E" w:rsidRPr="00BF3DD3" w:rsidRDefault="0072020E" w:rsidP="00F65D91">
      <w:pPr>
        <w:tabs>
          <w:tab w:val="left" w:pos="540"/>
          <w:tab w:val="left" w:pos="569"/>
        </w:tabs>
        <w:jc w:val="both"/>
        <w:rPr>
          <w:bCs/>
          <w:sz w:val="22"/>
          <w:szCs w:val="22"/>
          <w:lang w:val="sr-Latn-ME"/>
        </w:rPr>
      </w:pPr>
    </w:p>
    <w:p w14:paraId="5DBF7043" w14:textId="0D210D56" w:rsidR="00836B35" w:rsidRPr="00BF3DD3" w:rsidRDefault="00365936" w:rsidP="00F65D91">
      <w:pPr>
        <w:tabs>
          <w:tab w:val="left" w:pos="540"/>
          <w:tab w:val="left" w:pos="569"/>
        </w:tabs>
        <w:jc w:val="both"/>
        <w:rPr>
          <w:bCs/>
          <w:sz w:val="22"/>
          <w:szCs w:val="22"/>
          <w:lang w:val="sr-Latn-ME"/>
        </w:rPr>
      </w:pPr>
      <w:r w:rsidRPr="00BF3DD3">
        <w:rPr>
          <w:bCs/>
          <w:sz w:val="22"/>
          <w:szCs w:val="22"/>
          <w:lang w:val="sr-Latn-ME"/>
        </w:rPr>
        <w:t xml:space="preserve">Datum prve dozvole: </w:t>
      </w:r>
      <w:r w:rsidR="00404D65" w:rsidRPr="00BF3DD3">
        <w:rPr>
          <w:bCs/>
          <w:sz w:val="22"/>
          <w:szCs w:val="22"/>
          <w:lang w:val="sr-Latn-ME"/>
        </w:rPr>
        <w:t>17.07.2012.</w:t>
      </w:r>
      <w:r w:rsidR="003E701A" w:rsidRPr="00BF3DD3">
        <w:rPr>
          <w:bCs/>
          <w:sz w:val="22"/>
          <w:szCs w:val="22"/>
          <w:lang w:val="sr-Latn-ME"/>
        </w:rPr>
        <w:t xml:space="preserve"> godine</w:t>
      </w:r>
    </w:p>
    <w:p w14:paraId="7D1CE078" w14:textId="3B060C3A" w:rsidR="003E701A" w:rsidRPr="00BF3DD3" w:rsidRDefault="003E701A" w:rsidP="00F65D91">
      <w:pPr>
        <w:tabs>
          <w:tab w:val="left" w:pos="540"/>
          <w:tab w:val="left" w:pos="569"/>
        </w:tabs>
        <w:jc w:val="both"/>
        <w:rPr>
          <w:bCs/>
          <w:sz w:val="22"/>
          <w:szCs w:val="22"/>
          <w:lang w:val="sr-Latn-ME"/>
        </w:rPr>
      </w:pPr>
      <w:r w:rsidRPr="00BF3DD3">
        <w:rPr>
          <w:bCs/>
          <w:sz w:val="22"/>
          <w:szCs w:val="22"/>
          <w:lang w:val="sr-Latn-ME"/>
        </w:rPr>
        <w:t xml:space="preserve">Datum posljednje obnove dozvole: </w:t>
      </w:r>
      <w:r w:rsidR="005D6815" w:rsidRPr="00BF3DD3">
        <w:rPr>
          <w:bCs/>
          <w:sz w:val="22"/>
          <w:szCs w:val="22"/>
          <w:lang w:val="sr-Latn-ME"/>
        </w:rPr>
        <w:t>18.04.2024. godine</w:t>
      </w:r>
    </w:p>
    <w:p w14:paraId="279FDFBC" w14:textId="78E6DE3A" w:rsidR="00404D65" w:rsidRPr="00BF3DD3" w:rsidRDefault="00404D65" w:rsidP="00F65D91">
      <w:pPr>
        <w:tabs>
          <w:tab w:val="left" w:pos="540"/>
          <w:tab w:val="left" w:pos="569"/>
        </w:tabs>
        <w:jc w:val="both"/>
        <w:rPr>
          <w:bCs/>
          <w:sz w:val="22"/>
          <w:szCs w:val="22"/>
          <w:lang w:val="sr-Latn-ME"/>
        </w:rPr>
      </w:pPr>
    </w:p>
    <w:p w14:paraId="4BE83D6C" w14:textId="77777777" w:rsidR="00FD0B79" w:rsidRPr="00BF3DD3" w:rsidRDefault="00FD0B79" w:rsidP="00F65D91">
      <w:pPr>
        <w:tabs>
          <w:tab w:val="left" w:pos="540"/>
          <w:tab w:val="left" w:pos="569"/>
        </w:tabs>
        <w:jc w:val="both"/>
        <w:rPr>
          <w:bCs/>
          <w:sz w:val="22"/>
          <w:szCs w:val="22"/>
          <w:lang w:val="sr-Latn-ME"/>
        </w:rPr>
      </w:pPr>
    </w:p>
    <w:p w14:paraId="1442A0EB" w14:textId="77777777" w:rsidR="003F6A59" w:rsidRPr="00BF3DD3" w:rsidRDefault="0072020E" w:rsidP="00F65D91">
      <w:pPr>
        <w:tabs>
          <w:tab w:val="left" w:pos="540"/>
          <w:tab w:val="left" w:pos="569"/>
        </w:tabs>
        <w:jc w:val="both"/>
        <w:rPr>
          <w:bCs/>
          <w:sz w:val="22"/>
          <w:szCs w:val="22"/>
          <w:lang w:val="sr-Latn-ME"/>
        </w:rPr>
      </w:pPr>
      <w:r w:rsidRPr="00BF3DD3">
        <w:rPr>
          <w:b/>
          <w:bCs/>
          <w:sz w:val="22"/>
          <w:szCs w:val="22"/>
          <w:lang w:val="sr-Latn-ME"/>
        </w:rPr>
        <w:t xml:space="preserve">10. </w:t>
      </w:r>
      <w:r w:rsidR="00480FB1" w:rsidRPr="00BF3DD3">
        <w:rPr>
          <w:b/>
          <w:bCs/>
          <w:sz w:val="22"/>
          <w:szCs w:val="22"/>
          <w:lang w:val="sr-Latn-ME"/>
        </w:rPr>
        <w:tab/>
      </w:r>
      <w:r w:rsidR="002846DB" w:rsidRPr="00BF3DD3">
        <w:rPr>
          <w:b/>
          <w:bCs/>
          <w:sz w:val="22"/>
          <w:szCs w:val="22"/>
          <w:lang w:val="sr-Latn-ME"/>
        </w:rPr>
        <w:t>D</w:t>
      </w:r>
      <w:r w:rsidR="00EC2532" w:rsidRPr="00BF3DD3">
        <w:rPr>
          <w:b/>
          <w:bCs/>
          <w:sz w:val="22"/>
          <w:szCs w:val="22"/>
          <w:lang w:val="sr-Latn-ME"/>
        </w:rPr>
        <w:t xml:space="preserve">ATUM REVIZIJE TEKSTA </w:t>
      </w:r>
    </w:p>
    <w:p w14:paraId="5B242465" w14:textId="77777777" w:rsidR="003F6A59" w:rsidRPr="00BF3DD3" w:rsidRDefault="003F6A59" w:rsidP="00F65D91">
      <w:pPr>
        <w:tabs>
          <w:tab w:val="left" w:pos="540"/>
          <w:tab w:val="left" w:pos="569"/>
        </w:tabs>
        <w:jc w:val="both"/>
        <w:rPr>
          <w:bCs/>
          <w:sz w:val="22"/>
          <w:szCs w:val="22"/>
          <w:lang w:val="sr-Latn-ME"/>
        </w:rPr>
      </w:pPr>
    </w:p>
    <w:p w14:paraId="14952C68" w14:textId="44D8B89F" w:rsidR="008A6D43" w:rsidRPr="00BF3DD3" w:rsidRDefault="00B1605E" w:rsidP="00F65D91">
      <w:pPr>
        <w:tabs>
          <w:tab w:val="left" w:pos="540"/>
          <w:tab w:val="left" w:pos="569"/>
        </w:tabs>
        <w:jc w:val="both"/>
        <w:rPr>
          <w:bCs/>
          <w:sz w:val="22"/>
          <w:szCs w:val="22"/>
          <w:lang w:val="sr-Latn-ME"/>
        </w:rPr>
      </w:pPr>
      <w:r>
        <w:rPr>
          <w:bCs/>
          <w:sz w:val="22"/>
          <w:szCs w:val="22"/>
          <w:lang w:val="sr-Latn-ME"/>
        </w:rPr>
        <w:t>Oktobar</w:t>
      </w:r>
      <w:r w:rsidR="001D553F" w:rsidRPr="00BF3DD3">
        <w:rPr>
          <w:bCs/>
          <w:sz w:val="22"/>
          <w:szCs w:val="22"/>
          <w:lang w:val="sr-Latn-ME"/>
        </w:rPr>
        <w:t>, 202</w:t>
      </w:r>
      <w:r w:rsidR="00365936" w:rsidRPr="00BF3DD3">
        <w:rPr>
          <w:bCs/>
          <w:sz w:val="22"/>
          <w:szCs w:val="22"/>
          <w:lang w:val="sr-Latn-ME"/>
        </w:rPr>
        <w:t>4</w:t>
      </w:r>
      <w:r w:rsidR="00CA7030" w:rsidRPr="00BF3DD3">
        <w:rPr>
          <w:bCs/>
          <w:sz w:val="22"/>
          <w:szCs w:val="22"/>
          <w:lang w:val="sr-Latn-ME"/>
        </w:rPr>
        <w:t>. godine</w:t>
      </w:r>
    </w:p>
    <w:sectPr w:rsidR="008A6D43" w:rsidRPr="00BF3DD3" w:rsidSect="00503DC6">
      <w:footerReference w:type="default" r:id="rId12"/>
      <w:pgSz w:w="11909" w:h="16834" w:code="9"/>
      <w:pgMar w:top="1134" w:right="1418" w:bottom="1134" w:left="1418" w:header="734" w:footer="7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A756C" w14:textId="77777777" w:rsidR="0010525A" w:rsidRDefault="0010525A">
      <w:r>
        <w:separator/>
      </w:r>
    </w:p>
  </w:endnote>
  <w:endnote w:type="continuationSeparator" w:id="0">
    <w:p w14:paraId="69807DE7" w14:textId="77777777" w:rsidR="0010525A" w:rsidRDefault="00105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B3C25" w14:textId="6566D1E5"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7E016A">
      <w:rPr>
        <w:noProof/>
        <w:sz w:val="22"/>
        <w:szCs w:val="22"/>
      </w:rPr>
      <w:t>9</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7E016A">
      <w:rPr>
        <w:noProof/>
        <w:sz w:val="22"/>
        <w:szCs w:val="22"/>
      </w:rPr>
      <w:t>9</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06254" w14:textId="77777777" w:rsidR="0010525A" w:rsidRDefault="0010525A">
      <w:r>
        <w:separator/>
      </w:r>
    </w:p>
  </w:footnote>
  <w:footnote w:type="continuationSeparator" w:id="0">
    <w:p w14:paraId="225F9F6A" w14:textId="77777777" w:rsidR="0010525A" w:rsidRDefault="00105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EF6306"/>
    <w:multiLevelType w:val="hybridMultilevel"/>
    <w:tmpl w:val="1AEC485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30543984"/>
    <w:multiLevelType w:val="hybridMultilevel"/>
    <w:tmpl w:val="5B765BC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9" w15:restartNumberingAfterBreak="0">
    <w:nsid w:val="35D729E1"/>
    <w:multiLevelType w:val="hybridMultilevel"/>
    <w:tmpl w:val="9766BA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85C66E6"/>
    <w:multiLevelType w:val="hybridMultilevel"/>
    <w:tmpl w:val="7340D9B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531D3CCB"/>
    <w:multiLevelType w:val="hybridMultilevel"/>
    <w:tmpl w:val="8774096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3" w15:restartNumberingAfterBreak="0">
    <w:nsid w:val="544D5A9E"/>
    <w:multiLevelType w:val="hybridMultilevel"/>
    <w:tmpl w:val="4606B7E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4"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17A4A53"/>
    <w:multiLevelType w:val="hybridMultilevel"/>
    <w:tmpl w:val="C740639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6" w15:restartNumberingAfterBreak="0">
    <w:nsid w:val="62116C72"/>
    <w:multiLevelType w:val="hybridMultilevel"/>
    <w:tmpl w:val="3BCE9F8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7"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F769D0"/>
    <w:multiLevelType w:val="hybridMultilevel"/>
    <w:tmpl w:val="50040C2C"/>
    <w:lvl w:ilvl="0" w:tplc="30AA51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8A17AB"/>
    <w:multiLevelType w:val="hybridMultilevel"/>
    <w:tmpl w:val="04B00DB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2"/>
  </w:num>
  <w:num w:numId="2">
    <w:abstractNumId w:val="17"/>
  </w:num>
  <w:num w:numId="3">
    <w:abstractNumId w:val="0"/>
  </w:num>
  <w:num w:numId="4">
    <w:abstractNumId w:val="14"/>
  </w:num>
  <w:num w:numId="5">
    <w:abstractNumId w:val="4"/>
  </w:num>
  <w:num w:numId="6">
    <w:abstractNumId w:val="1"/>
  </w:num>
  <w:num w:numId="7">
    <w:abstractNumId w:val="11"/>
  </w:num>
  <w:num w:numId="8">
    <w:abstractNumId w:val="3"/>
  </w:num>
  <w:num w:numId="9">
    <w:abstractNumId w:val="7"/>
  </w:num>
  <w:num w:numId="10">
    <w:abstractNumId w:val="18"/>
  </w:num>
  <w:num w:numId="11">
    <w:abstractNumId w:val="5"/>
  </w:num>
  <w:num w:numId="12">
    <w:abstractNumId w:val="10"/>
  </w:num>
  <w:num w:numId="13">
    <w:abstractNumId w:val="9"/>
  </w:num>
  <w:num w:numId="14">
    <w:abstractNumId w:val="16"/>
  </w:num>
  <w:num w:numId="15">
    <w:abstractNumId w:val="8"/>
  </w:num>
  <w:num w:numId="16">
    <w:abstractNumId w:val="13"/>
  </w:num>
  <w:num w:numId="17">
    <w:abstractNumId w:val="20"/>
  </w:num>
  <w:num w:numId="18">
    <w:abstractNumId w:val="12"/>
  </w:num>
  <w:num w:numId="19">
    <w:abstractNumId w:val="15"/>
  </w:num>
  <w:num w:numId="20">
    <w:abstractNumId w:val="6"/>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5682"/>
    <w:rsid w:val="000176CA"/>
    <w:rsid w:val="00036FA0"/>
    <w:rsid w:val="0003793F"/>
    <w:rsid w:val="0004167B"/>
    <w:rsid w:val="00043ABF"/>
    <w:rsid w:val="00044A20"/>
    <w:rsid w:val="00056BA8"/>
    <w:rsid w:val="00057E35"/>
    <w:rsid w:val="00067C9B"/>
    <w:rsid w:val="00067DE8"/>
    <w:rsid w:val="00075EBC"/>
    <w:rsid w:val="00076726"/>
    <w:rsid w:val="00080303"/>
    <w:rsid w:val="000A2775"/>
    <w:rsid w:val="000A3F58"/>
    <w:rsid w:val="000D2343"/>
    <w:rsid w:val="000D3449"/>
    <w:rsid w:val="000D425A"/>
    <w:rsid w:val="000D60CC"/>
    <w:rsid w:val="000D67C8"/>
    <w:rsid w:val="000E2084"/>
    <w:rsid w:val="000E6F55"/>
    <w:rsid w:val="000F2D9A"/>
    <w:rsid w:val="000F6A8A"/>
    <w:rsid w:val="000F77FA"/>
    <w:rsid w:val="0010525A"/>
    <w:rsid w:val="00107754"/>
    <w:rsid w:val="00107BF7"/>
    <w:rsid w:val="00126F53"/>
    <w:rsid w:val="001334FB"/>
    <w:rsid w:val="0014766D"/>
    <w:rsid w:val="00151C07"/>
    <w:rsid w:val="00152DC5"/>
    <w:rsid w:val="001536CC"/>
    <w:rsid w:val="00157D51"/>
    <w:rsid w:val="0017545D"/>
    <w:rsid w:val="00192F5B"/>
    <w:rsid w:val="0019466D"/>
    <w:rsid w:val="001A3CD1"/>
    <w:rsid w:val="001A3FBA"/>
    <w:rsid w:val="001A5518"/>
    <w:rsid w:val="001B1C6A"/>
    <w:rsid w:val="001B7487"/>
    <w:rsid w:val="001C1263"/>
    <w:rsid w:val="001C1417"/>
    <w:rsid w:val="001C5DC4"/>
    <w:rsid w:val="001D553F"/>
    <w:rsid w:val="001E390B"/>
    <w:rsid w:val="001F42FB"/>
    <w:rsid w:val="001F719A"/>
    <w:rsid w:val="002007D8"/>
    <w:rsid w:val="002031B3"/>
    <w:rsid w:val="00215931"/>
    <w:rsid w:val="00223BD1"/>
    <w:rsid w:val="00224C91"/>
    <w:rsid w:val="00227BDB"/>
    <w:rsid w:val="00234CB1"/>
    <w:rsid w:val="002352F8"/>
    <w:rsid w:val="002510A5"/>
    <w:rsid w:val="00254A0A"/>
    <w:rsid w:val="00265693"/>
    <w:rsid w:val="00266046"/>
    <w:rsid w:val="002846DB"/>
    <w:rsid w:val="002849D7"/>
    <w:rsid w:val="00284CCD"/>
    <w:rsid w:val="0029090B"/>
    <w:rsid w:val="002A62BC"/>
    <w:rsid w:val="002B45EE"/>
    <w:rsid w:val="002B77DC"/>
    <w:rsid w:val="002C6637"/>
    <w:rsid w:val="002C7C30"/>
    <w:rsid w:val="002D112E"/>
    <w:rsid w:val="002E0135"/>
    <w:rsid w:val="002E328D"/>
    <w:rsid w:val="002E37A5"/>
    <w:rsid w:val="002F64D7"/>
    <w:rsid w:val="00302950"/>
    <w:rsid w:val="00310F03"/>
    <w:rsid w:val="003212B7"/>
    <w:rsid w:val="003247D2"/>
    <w:rsid w:val="00335525"/>
    <w:rsid w:val="003445C1"/>
    <w:rsid w:val="00353076"/>
    <w:rsid w:val="00355B61"/>
    <w:rsid w:val="00362686"/>
    <w:rsid w:val="00365936"/>
    <w:rsid w:val="00371510"/>
    <w:rsid w:val="00371E67"/>
    <w:rsid w:val="00377D6A"/>
    <w:rsid w:val="00380787"/>
    <w:rsid w:val="00391374"/>
    <w:rsid w:val="00396DFD"/>
    <w:rsid w:val="003A7059"/>
    <w:rsid w:val="003B7A36"/>
    <w:rsid w:val="003C17AB"/>
    <w:rsid w:val="003C7823"/>
    <w:rsid w:val="003D7AA9"/>
    <w:rsid w:val="003E190D"/>
    <w:rsid w:val="003E1DCC"/>
    <w:rsid w:val="003E701A"/>
    <w:rsid w:val="003F11A1"/>
    <w:rsid w:val="003F6A59"/>
    <w:rsid w:val="003F7BFE"/>
    <w:rsid w:val="00404D65"/>
    <w:rsid w:val="004065C8"/>
    <w:rsid w:val="004109FA"/>
    <w:rsid w:val="00411B4B"/>
    <w:rsid w:val="00415BEE"/>
    <w:rsid w:val="004222E6"/>
    <w:rsid w:val="00427F85"/>
    <w:rsid w:val="00436F42"/>
    <w:rsid w:val="004378B4"/>
    <w:rsid w:val="00451314"/>
    <w:rsid w:val="00452E9D"/>
    <w:rsid w:val="00453134"/>
    <w:rsid w:val="004534C7"/>
    <w:rsid w:val="0045538A"/>
    <w:rsid w:val="00456FD8"/>
    <w:rsid w:val="00461783"/>
    <w:rsid w:val="0046312C"/>
    <w:rsid w:val="00464170"/>
    <w:rsid w:val="004671AA"/>
    <w:rsid w:val="00467CE8"/>
    <w:rsid w:val="00472724"/>
    <w:rsid w:val="004760A7"/>
    <w:rsid w:val="0047627A"/>
    <w:rsid w:val="004769D8"/>
    <w:rsid w:val="00480FB1"/>
    <w:rsid w:val="00483928"/>
    <w:rsid w:val="00483BA1"/>
    <w:rsid w:val="00494AA3"/>
    <w:rsid w:val="004B2385"/>
    <w:rsid w:val="004B3306"/>
    <w:rsid w:val="004B5E48"/>
    <w:rsid w:val="004C331F"/>
    <w:rsid w:val="004D6103"/>
    <w:rsid w:val="004E3BCE"/>
    <w:rsid w:val="004E5114"/>
    <w:rsid w:val="004E70AD"/>
    <w:rsid w:val="004F0E97"/>
    <w:rsid w:val="004F631B"/>
    <w:rsid w:val="00501DD1"/>
    <w:rsid w:val="00503DC6"/>
    <w:rsid w:val="00513A58"/>
    <w:rsid w:val="00515C21"/>
    <w:rsid w:val="005262C9"/>
    <w:rsid w:val="00530BD7"/>
    <w:rsid w:val="00533AFE"/>
    <w:rsid w:val="0053637E"/>
    <w:rsid w:val="00545CD2"/>
    <w:rsid w:val="005476F3"/>
    <w:rsid w:val="00551EDA"/>
    <w:rsid w:val="00565845"/>
    <w:rsid w:val="00572527"/>
    <w:rsid w:val="00573E40"/>
    <w:rsid w:val="005760D0"/>
    <w:rsid w:val="00576348"/>
    <w:rsid w:val="00597946"/>
    <w:rsid w:val="005A0B2E"/>
    <w:rsid w:val="005A23D2"/>
    <w:rsid w:val="005A36CB"/>
    <w:rsid w:val="005B49B8"/>
    <w:rsid w:val="005C0741"/>
    <w:rsid w:val="005C5EF4"/>
    <w:rsid w:val="005C6D0C"/>
    <w:rsid w:val="005D0E46"/>
    <w:rsid w:val="005D6815"/>
    <w:rsid w:val="005D7FAA"/>
    <w:rsid w:val="005E2E0B"/>
    <w:rsid w:val="005E74A7"/>
    <w:rsid w:val="005E7A7D"/>
    <w:rsid w:val="00602457"/>
    <w:rsid w:val="0061598C"/>
    <w:rsid w:val="00623958"/>
    <w:rsid w:val="00625792"/>
    <w:rsid w:val="00635E3F"/>
    <w:rsid w:val="00644EF9"/>
    <w:rsid w:val="00644FC3"/>
    <w:rsid w:val="00646BD1"/>
    <w:rsid w:val="00650EBE"/>
    <w:rsid w:val="006561C2"/>
    <w:rsid w:val="00671CB3"/>
    <w:rsid w:val="00674BAF"/>
    <w:rsid w:val="00682200"/>
    <w:rsid w:val="00692BF6"/>
    <w:rsid w:val="006A1497"/>
    <w:rsid w:val="006A4A36"/>
    <w:rsid w:val="006B0BD1"/>
    <w:rsid w:val="006B5404"/>
    <w:rsid w:val="006D20A5"/>
    <w:rsid w:val="006D37BF"/>
    <w:rsid w:val="006F1BA1"/>
    <w:rsid w:val="00702E22"/>
    <w:rsid w:val="0072020E"/>
    <w:rsid w:val="00724362"/>
    <w:rsid w:val="007263E6"/>
    <w:rsid w:val="00746DF5"/>
    <w:rsid w:val="00751B93"/>
    <w:rsid w:val="00774673"/>
    <w:rsid w:val="0077554A"/>
    <w:rsid w:val="00786071"/>
    <w:rsid w:val="00793D41"/>
    <w:rsid w:val="00797B65"/>
    <w:rsid w:val="007A3ECB"/>
    <w:rsid w:val="007B22A8"/>
    <w:rsid w:val="007C1B8F"/>
    <w:rsid w:val="007C690E"/>
    <w:rsid w:val="007D6201"/>
    <w:rsid w:val="007D7BB3"/>
    <w:rsid w:val="007E016A"/>
    <w:rsid w:val="007E21CA"/>
    <w:rsid w:val="0082011D"/>
    <w:rsid w:val="00822E63"/>
    <w:rsid w:val="00824AB9"/>
    <w:rsid w:val="00836B35"/>
    <w:rsid w:val="00841700"/>
    <w:rsid w:val="00843BDE"/>
    <w:rsid w:val="008524E8"/>
    <w:rsid w:val="0087588C"/>
    <w:rsid w:val="00876305"/>
    <w:rsid w:val="00896C8E"/>
    <w:rsid w:val="0089705C"/>
    <w:rsid w:val="008A6D43"/>
    <w:rsid w:val="008B4059"/>
    <w:rsid w:val="008B491E"/>
    <w:rsid w:val="008C1A28"/>
    <w:rsid w:val="008C2E98"/>
    <w:rsid w:val="008E49BD"/>
    <w:rsid w:val="008E53E9"/>
    <w:rsid w:val="008E5771"/>
    <w:rsid w:val="008F4ACF"/>
    <w:rsid w:val="008F6DCE"/>
    <w:rsid w:val="00923187"/>
    <w:rsid w:val="00924166"/>
    <w:rsid w:val="00927C06"/>
    <w:rsid w:val="00940B9B"/>
    <w:rsid w:val="0095676E"/>
    <w:rsid w:val="00956983"/>
    <w:rsid w:val="00963CF0"/>
    <w:rsid w:val="00964BB1"/>
    <w:rsid w:val="009775D9"/>
    <w:rsid w:val="00981705"/>
    <w:rsid w:val="00997175"/>
    <w:rsid w:val="009A1847"/>
    <w:rsid w:val="009B062A"/>
    <w:rsid w:val="009B09A4"/>
    <w:rsid w:val="009C2195"/>
    <w:rsid w:val="009E7C6F"/>
    <w:rsid w:val="009F1793"/>
    <w:rsid w:val="009F22B4"/>
    <w:rsid w:val="009F2D23"/>
    <w:rsid w:val="00A01D69"/>
    <w:rsid w:val="00A02335"/>
    <w:rsid w:val="00A115F0"/>
    <w:rsid w:val="00A1510F"/>
    <w:rsid w:val="00A46C9A"/>
    <w:rsid w:val="00A57C91"/>
    <w:rsid w:val="00A619F3"/>
    <w:rsid w:val="00A62A73"/>
    <w:rsid w:val="00A72DF6"/>
    <w:rsid w:val="00A758EC"/>
    <w:rsid w:val="00A87FF6"/>
    <w:rsid w:val="00A95E92"/>
    <w:rsid w:val="00AA0A3B"/>
    <w:rsid w:val="00AA2763"/>
    <w:rsid w:val="00AA33B6"/>
    <w:rsid w:val="00AB0326"/>
    <w:rsid w:val="00AB50CA"/>
    <w:rsid w:val="00AB6D64"/>
    <w:rsid w:val="00AC313D"/>
    <w:rsid w:val="00AC53CE"/>
    <w:rsid w:val="00AD2193"/>
    <w:rsid w:val="00AD4576"/>
    <w:rsid w:val="00AF2AC7"/>
    <w:rsid w:val="00AF74CE"/>
    <w:rsid w:val="00B12CE6"/>
    <w:rsid w:val="00B1605E"/>
    <w:rsid w:val="00B208DB"/>
    <w:rsid w:val="00B238E0"/>
    <w:rsid w:val="00B23F69"/>
    <w:rsid w:val="00B43451"/>
    <w:rsid w:val="00B46852"/>
    <w:rsid w:val="00B60619"/>
    <w:rsid w:val="00B66A70"/>
    <w:rsid w:val="00B67366"/>
    <w:rsid w:val="00B80EE1"/>
    <w:rsid w:val="00B835D3"/>
    <w:rsid w:val="00B84135"/>
    <w:rsid w:val="00B93FDB"/>
    <w:rsid w:val="00BB0920"/>
    <w:rsid w:val="00BD162C"/>
    <w:rsid w:val="00BF3DD3"/>
    <w:rsid w:val="00C04D34"/>
    <w:rsid w:val="00C05DF8"/>
    <w:rsid w:val="00C06864"/>
    <w:rsid w:val="00C10F54"/>
    <w:rsid w:val="00C23D8D"/>
    <w:rsid w:val="00C2660B"/>
    <w:rsid w:val="00C37419"/>
    <w:rsid w:val="00C37AA3"/>
    <w:rsid w:val="00C37FD7"/>
    <w:rsid w:val="00C43419"/>
    <w:rsid w:val="00C44CF3"/>
    <w:rsid w:val="00C61BE0"/>
    <w:rsid w:val="00C62859"/>
    <w:rsid w:val="00C62E12"/>
    <w:rsid w:val="00C62FD1"/>
    <w:rsid w:val="00C6707E"/>
    <w:rsid w:val="00C70B0E"/>
    <w:rsid w:val="00C76745"/>
    <w:rsid w:val="00C773CA"/>
    <w:rsid w:val="00C83785"/>
    <w:rsid w:val="00C861BA"/>
    <w:rsid w:val="00C94C0D"/>
    <w:rsid w:val="00CA1FEB"/>
    <w:rsid w:val="00CA7030"/>
    <w:rsid w:val="00CD4F85"/>
    <w:rsid w:val="00CD6F02"/>
    <w:rsid w:val="00CE246D"/>
    <w:rsid w:val="00CF07A0"/>
    <w:rsid w:val="00CF3E03"/>
    <w:rsid w:val="00D0082A"/>
    <w:rsid w:val="00D01316"/>
    <w:rsid w:val="00D018C5"/>
    <w:rsid w:val="00D204E1"/>
    <w:rsid w:val="00D21455"/>
    <w:rsid w:val="00D2226C"/>
    <w:rsid w:val="00D31C84"/>
    <w:rsid w:val="00D41511"/>
    <w:rsid w:val="00D47634"/>
    <w:rsid w:val="00D709B3"/>
    <w:rsid w:val="00DA2ED6"/>
    <w:rsid w:val="00DB3B36"/>
    <w:rsid w:val="00DB76B8"/>
    <w:rsid w:val="00DB7C66"/>
    <w:rsid w:val="00DC2EA1"/>
    <w:rsid w:val="00DD21DF"/>
    <w:rsid w:val="00DD6AAF"/>
    <w:rsid w:val="00DE2071"/>
    <w:rsid w:val="00DE3F5C"/>
    <w:rsid w:val="00DE7A62"/>
    <w:rsid w:val="00DF1036"/>
    <w:rsid w:val="00DF1D20"/>
    <w:rsid w:val="00E017DB"/>
    <w:rsid w:val="00E01BE2"/>
    <w:rsid w:val="00E06ED0"/>
    <w:rsid w:val="00E1120B"/>
    <w:rsid w:val="00E21324"/>
    <w:rsid w:val="00E241C4"/>
    <w:rsid w:val="00E246B9"/>
    <w:rsid w:val="00E31620"/>
    <w:rsid w:val="00E31FEA"/>
    <w:rsid w:val="00E41868"/>
    <w:rsid w:val="00E45169"/>
    <w:rsid w:val="00E47787"/>
    <w:rsid w:val="00E51C30"/>
    <w:rsid w:val="00E53E64"/>
    <w:rsid w:val="00E64180"/>
    <w:rsid w:val="00E74AEE"/>
    <w:rsid w:val="00E868E5"/>
    <w:rsid w:val="00E9237A"/>
    <w:rsid w:val="00E939FA"/>
    <w:rsid w:val="00EA5765"/>
    <w:rsid w:val="00EB26CD"/>
    <w:rsid w:val="00EB2BA6"/>
    <w:rsid w:val="00EC0B53"/>
    <w:rsid w:val="00EC2532"/>
    <w:rsid w:val="00ED6157"/>
    <w:rsid w:val="00ED7812"/>
    <w:rsid w:val="00EE4D23"/>
    <w:rsid w:val="00EF3B86"/>
    <w:rsid w:val="00F006BE"/>
    <w:rsid w:val="00F05768"/>
    <w:rsid w:val="00F16645"/>
    <w:rsid w:val="00F23C06"/>
    <w:rsid w:val="00F317E9"/>
    <w:rsid w:val="00F34092"/>
    <w:rsid w:val="00F34554"/>
    <w:rsid w:val="00F366EF"/>
    <w:rsid w:val="00F45F77"/>
    <w:rsid w:val="00F5167F"/>
    <w:rsid w:val="00F52258"/>
    <w:rsid w:val="00F55831"/>
    <w:rsid w:val="00F65D91"/>
    <w:rsid w:val="00F84D58"/>
    <w:rsid w:val="00F8570A"/>
    <w:rsid w:val="00F85FFB"/>
    <w:rsid w:val="00F91C7B"/>
    <w:rsid w:val="00FA28E5"/>
    <w:rsid w:val="00FB51A1"/>
    <w:rsid w:val="00FB6F98"/>
    <w:rsid w:val="00FD0B79"/>
    <w:rsid w:val="00FE0910"/>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0A7E3A"/>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2BC"/>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34"/>
    <w:qFormat/>
    <w:rsid w:val="00751B93"/>
    <w:pPr>
      <w:ind w:left="720"/>
      <w:contextualSpacing/>
    </w:pPr>
  </w:style>
  <w:style w:type="paragraph" w:customStyle="1" w:styleId="Default">
    <w:name w:val="Default"/>
    <w:rsid w:val="00265693"/>
    <w:pPr>
      <w:autoSpaceDE w:val="0"/>
      <w:autoSpaceDN w:val="0"/>
      <w:adjustRightInd w:val="0"/>
    </w:pPr>
    <w:rPr>
      <w:color w:val="000000"/>
      <w:sz w:val="24"/>
      <w:szCs w:val="24"/>
      <w:lang w:val="en-US"/>
    </w:rPr>
  </w:style>
  <w:style w:type="paragraph" w:styleId="BodyText">
    <w:name w:val="Body Text"/>
    <w:basedOn w:val="Normal"/>
    <w:link w:val="BodyTextChar"/>
    <w:uiPriority w:val="1"/>
    <w:qFormat/>
    <w:rsid w:val="0004167B"/>
    <w:pPr>
      <w:widowControl w:val="0"/>
      <w:ind w:left="112"/>
    </w:pPr>
    <w:rPr>
      <w:rFonts w:cstheme="minorBidi"/>
      <w:sz w:val="22"/>
      <w:szCs w:val="22"/>
    </w:rPr>
  </w:style>
  <w:style w:type="character" w:customStyle="1" w:styleId="BodyTextChar">
    <w:name w:val="Body Text Char"/>
    <w:basedOn w:val="DefaultParagraphFont"/>
    <w:link w:val="BodyText"/>
    <w:uiPriority w:val="1"/>
    <w:rsid w:val="0004167B"/>
    <w:rPr>
      <w:rFonts w:cstheme="minorBidi"/>
      <w:sz w:val="22"/>
      <w:szCs w:val="22"/>
      <w:lang w:val="en-US" w:eastAsia="en-US"/>
    </w:rPr>
  </w:style>
  <w:style w:type="paragraph" w:styleId="Revision">
    <w:name w:val="Revision"/>
    <w:hidden/>
    <w:uiPriority w:val="99"/>
    <w:semiHidden/>
    <w:rsid w:val="00BB092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241BF-CB06-47CF-9881-973BDCE32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3223</Words>
  <Characters>18373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21553</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Berina Ljuca</cp:lastModifiedBy>
  <cp:revision>3</cp:revision>
  <dcterms:created xsi:type="dcterms:W3CDTF">2024-10-16T08:05:00Z</dcterms:created>
  <dcterms:modified xsi:type="dcterms:W3CDTF">2024-10-16T08:06:00Z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