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40D46" w14:textId="0340F9B1" w:rsidR="001A5518" w:rsidRDefault="00BB44B5" w:rsidP="001A5518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 </w:t>
      </w:r>
    </w:p>
    <w:p w14:paraId="04FDEF01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1CC6B229" w14:textId="77777777" w:rsidR="002510A5" w:rsidRPr="006D24D8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6D24D8">
        <w:rPr>
          <w:b/>
          <w:bCs/>
          <w:iCs/>
          <w:sz w:val="22"/>
          <w:szCs w:val="22"/>
          <w:u w:val="single"/>
        </w:rPr>
        <w:t>SAŽETAK KARAKTERISTIKA LIJEKA</w:t>
      </w:r>
    </w:p>
    <w:p w14:paraId="0DAD9C99" w14:textId="77777777" w:rsidR="002510A5" w:rsidRPr="006D24D8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585D5AEB" w14:textId="77777777" w:rsidR="003C17AB" w:rsidRPr="006D24D8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1075D233" w14:textId="77777777" w:rsidR="00C37FD7" w:rsidRPr="006D24D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30DA66D" w14:textId="77777777" w:rsidR="00411B4B" w:rsidRPr="006D24D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>1.</w:t>
      </w:r>
      <w:r w:rsidR="00F5167F" w:rsidRPr="006D24D8">
        <w:rPr>
          <w:b/>
          <w:bCs/>
          <w:sz w:val="22"/>
          <w:szCs w:val="22"/>
          <w:lang w:val="sr-Latn-RS"/>
        </w:rPr>
        <w:tab/>
      </w:r>
      <w:r w:rsidR="002846DB" w:rsidRPr="006D24D8">
        <w:rPr>
          <w:b/>
          <w:bCs/>
          <w:sz w:val="22"/>
          <w:szCs w:val="22"/>
          <w:lang w:val="sr-Latn-RS"/>
        </w:rPr>
        <w:t xml:space="preserve">NAZIV </w:t>
      </w:r>
      <w:r w:rsidRPr="006D24D8">
        <w:rPr>
          <w:b/>
          <w:bCs/>
          <w:sz w:val="22"/>
          <w:szCs w:val="22"/>
          <w:lang w:val="sr-Latn-RS"/>
        </w:rPr>
        <w:t>LIJEKA</w:t>
      </w:r>
    </w:p>
    <w:p w14:paraId="0DB66A69" w14:textId="77777777" w:rsidR="00EC2532" w:rsidRPr="006D24D8" w:rsidRDefault="00EC2532">
      <w:pPr>
        <w:rPr>
          <w:sz w:val="22"/>
          <w:szCs w:val="22"/>
          <w:lang w:val="sr-Latn-RS"/>
        </w:rPr>
      </w:pPr>
    </w:p>
    <w:p w14:paraId="2A1CE436" w14:textId="4E817145" w:rsidR="00C55EC9" w:rsidRPr="006D24D8" w:rsidRDefault="00C55EC9" w:rsidP="00C55EC9">
      <w:pPr>
        <w:rPr>
          <w:bCs/>
          <w:sz w:val="22"/>
          <w:szCs w:val="22"/>
          <w:lang w:val="sr-Latn-RS"/>
        </w:rPr>
      </w:pPr>
      <w:r w:rsidRPr="006D24D8">
        <w:rPr>
          <w:bCs/>
          <w:sz w:val="22"/>
          <w:szCs w:val="22"/>
          <w:lang w:val="sr-Latn-RS"/>
        </w:rPr>
        <w:t>Olynth</w:t>
      </w:r>
      <w:r w:rsidR="00544741" w:rsidRPr="006D24D8">
        <w:rPr>
          <w:bCs/>
          <w:sz w:val="22"/>
          <w:szCs w:val="22"/>
          <w:lang w:val="sr-Latn-RS"/>
        </w:rPr>
        <w:t>,</w:t>
      </w:r>
      <w:r w:rsidR="00442CE2" w:rsidRPr="006D24D8">
        <w:rPr>
          <w:bCs/>
          <w:sz w:val="22"/>
          <w:szCs w:val="22"/>
          <w:lang w:val="sr-Latn-RS"/>
        </w:rPr>
        <w:t xml:space="preserve"> 1 mg/ml</w:t>
      </w:r>
      <w:r w:rsidR="00544741" w:rsidRPr="006D24D8">
        <w:rPr>
          <w:bCs/>
          <w:sz w:val="22"/>
          <w:szCs w:val="22"/>
          <w:lang w:val="sr-Latn-RS"/>
        </w:rPr>
        <w:t>,</w:t>
      </w:r>
      <w:r w:rsidRPr="006D24D8">
        <w:rPr>
          <w:bCs/>
          <w:sz w:val="22"/>
          <w:szCs w:val="22"/>
          <w:lang w:val="sr-Latn-RS"/>
        </w:rPr>
        <w:t xml:space="preserve"> sprej za nos, rastvor</w:t>
      </w:r>
    </w:p>
    <w:p w14:paraId="316BA996" w14:textId="77777777" w:rsidR="00C55EC9" w:rsidRPr="006D24D8" w:rsidRDefault="00C55EC9" w:rsidP="00C55EC9">
      <w:pPr>
        <w:rPr>
          <w:sz w:val="22"/>
          <w:szCs w:val="22"/>
          <w:lang w:val="sr-Latn-RS"/>
        </w:rPr>
      </w:pPr>
    </w:p>
    <w:p w14:paraId="0A559B4A" w14:textId="77777777" w:rsidR="00C55EC9" w:rsidRPr="006D24D8" w:rsidRDefault="00C55EC9" w:rsidP="00C55EC9">
      <w:pPr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INN: ksilometazolin</w:t>
      </w:r>
    </w:p>
    <w:p w14:paraId="1133176A" w14:textId="77777777" w:rsidR="006D20A5" w:rsidRPr="006D24D8" w:rsidRDefault="006D20A5">
      <w:pPr>
        <w:rPr>
          <w:bCs/>
          <w:sz w:val="22"/>
          <w:szCs w:val="22"/>
          <w:lang w:val="sr-Latn-RS"/>
        </w:rPr>
      </w:pPr>
    </w:p>
    <w:p w14:paraId="7015F374" w14:textId="77777777" w:rsidR="00530BD7" w:rsidRPr="006D24D8" w:rsidRDefault="00530BD7">
      <w:pPr>
        <w:rPr>
          <w:bCs/>
          <w:sz w:val="22"/>
          <w:szCs w:val="22"/>
          <w:lang w:val="sr-Latn-RS"/>
        </w:rPr>
      </w:pPr>
    </w:p>
    <w:p w14:paraId="1529A0F4" w14:textId="77777777" w:rsidR="00411B4B" w:rsidRPr="006D24D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2. </w:t>
      </w:r>
      <w:r w:rsidR="00F5167F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KVALITATIVNI I KVANTITATIVNI SASTAV</w:t>
      </w:r>
    </w:p>
    <w:p w14:paraId="79107532" w14:textId="77777777" w:rsidR="00C55EC9" w:rsidRPr="006D24D8" w:rsidRDefault="00C55EC9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76D0716" w14:textId="5CB861C2" w:rsidR="00C55EC9" w:rsidRPr="006D24D8" w:rsidRDefault="00C55EC9" w:rsidP="006D24D8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1 ml sprej za nos, rastvora sadrži 1</w:t>
      </w:r>
      <w:r w:rsidR="00442CE2" w:rsidRPr="006D24D8">
        <w:rPr>
          <w:sz w:val="22"/>
          <w:szCs w:val="22"/>
          <w:lang w:val="sr-Latn-RS"/>
        </w:rPr>
        <w:t xml:space="preserve"> mg ksilometazolin </w:t>
      </w:r>
      <w:r w:rsidRPr="006D24D8">
        <w:rPr>
          <w:sz w:val="22"/>
          <w:szCs w:val="22"/>
          <w:lang w:val="sr-Latn-RS"/>
        </w:rPr>
        <w:t>hidrohlorida.</w:t>
      </w:r>
    </w:p>
    <w:p w14:paraId="7CB59DA5" w14:textId="56E334FD" w:rsidR="00C55EC9" w:rsidRPr="006D24D8" w:rsidRDefault="00C55EC9" w:rsidP="006D24D8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Jedna doza spreja (140 mikrolitara) sadrži 0,140 mg ksilometazolin</w:t>
      </w:r>
      <w:r w:rsidR="00B06586" w:rsidRPr="006D24D8">
        <w:rPr>
          <w:sz w:val="22"/>
          <w:szCs w:val="22"/>
          <w:lang w:val="sr-Latn-RS"/>
        </w:rPr>
        <w:t xml:space="preserve"> </w:t>
      </w:r>
      <w:r w:rsidRPr="006D24D8">
        <w:rPr>
          <w:sz w:val="22"/>
          <w:szCs w:val="22"/>
          <w:lang w:val="sr-Latn-RS"/>
        </w:rPr>
        <w:t>hidrohlorida.</w:t>
      </w:r>
    </w:p>
    <w:p w14:paraId="5E6DCE28" w14:textId="77777777" w:rsidR="00C55EC9" w:rsidRPr="006D24D8" w:rsidRDefault="00C55EC9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58AC141" w14:textId="77777777" w:rsidR="00C55EC9" w:rsidRPr="006D24D8" w:rsidRDefault="00C55EC9" w:rsidP="006D24D8">
      <w:pPr>
        <w:pStyle w:val="NASLOV123"/>
        <w:spacing w:before="0" w:after="0"/>
        <w:jc w:val="both"/>
        <w:rPr>
          <w:u w:val="single"/>
          <w:lang w:val="sr-Latn-RS"/>
        </w:rPr>
      </w:pPr>
      <w:r w:rsidRPr="006D24D8">
        <w:rPr>
          <w:b w:val="0"/>
          <w:u w:val="single"/>
          <w:lang w:val="sr-Latn-RS"/>
        </w:rPr>
        <w:t>Pomoćna supstanca sa potvrđenim dejstvom:</w:t>
      </w:r>
    </w:p>
    <w:p w14:paraId="2724A398" w14:textId="6574AE57" w:rsidR="00C55EC9" w:rsidRPr="006D24D8" w:rsidRDefault="00C55EC9" w:rsidP="006D24D8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1 ml sprej za nos, rastvora sadrži 0,4 mg benzalkonijum</w:t>
      </w:r>
      <w:r w:rsidR="00544741" w:rsidRPr="006D24D8">
        <w:rPr>
          <w:sz w:val="22"/>
          <w:szCs w:val="22"/>
          <w:lang w:val="sr-Latn-RS"/>
        </w:rPr>
        <w:t xml:space="preserve"> </w:t>
      </w:r>
      <w:r w:rsidRPr="006D24D8">
        <w:rPr>
          <w:sz w:val="22"/>
          <w:szCs w:val="22"/>
          <w:lang w:val="sr-Latn-RS"/>
        </w:rPr>
        <w:t>hlorida, rastvora.</w:t>
      </w:r>
    </w:p>
    <w:p w14:paraId="43A4D4E9" w14:textId="77777777" w:rsidR="005A0B2E" w:rsidRPr="006D24D8" w:rsidRDefault="005A0B2E" w:rsidP="006D24D8">
      <w:pPr>
        <w:jc w:val="both"/>
        <w:rPr>
          <w:sz w:val="22"/>
          <w:szCs w:val="22"/>
          <w:lang w:val="sr-Latn-RS"/>
        </w:rPr>
      </w:pPr>
    </w:p>
    <w:p w14:paraId="2588CE8E" w14:textId="77777777" w:rsidR="0003793F" w:rsidRPr="006D24D8" w:rsidRDefault="0003793F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Za spisak svih ekscipijenasa, pogledati dio 6.1.</w:t>
      </w:r>
    </w:p>
    <w:p w14:paraId="0C68E43F" w14:textId="77777777" w:rsidR="0003793F" w:rsidRPr="006D24D8" w:rsidRDefault="0003793F" w:rsidP="006D24D8">
      <w:pPr>
        <w:jc w:val="both"/>
        <w:rPr>
          <w:sz w:val="22"/>
          <w:szCs w:val="22"/>
          <w:lang w:val="sr-Latn-RS"/>
        </w:rPr>
      </w:pPr>
    </w:p>
    <w:p w14:paraId="2F090361" w14:textId="77777777" w:rsidR="00C37FD7" w:rsidRPr="006D24D8" w:rsidRDefault="00C37FD7">
      <w:pPr>
        <w:rPr>
          <w:sz w:val="22"/>
          <w:szCs w:val="22"/>
          <w:lang w:val="sr-Latn-RS"/>
        </w:rPr>
      </w:pPr>
    </w:p>
    <w:p w14:paraId="07D36673" w14:textId="77777777" w:rsidR="00411B4B" w:rsidRPr="006D24D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3. </w:t>
      </w:r>
      <w:r w:rsidR="00F5167F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FARMACEUTSKI OBLIK</w:t>
      </w:r>
      <w:r w:rsidR="009F2D23" w:rsidRPr="006D24D8">
        <w:rPr>
          <w:b/>
          <w:bCs/>
          <w:sz w:val="22"/>
          <w:szCs w:val="22"/>
          <w:lang w:val="sr-Latn-RS"/>
        </w:rPr>
        <w:t xml:space="preserve"> </w:t>
      </w:r>
    </w:p>
    <w:p w14:paraId="540E04D2" w14:textId="77777777" w:rsidR="00C55EC9" w:rsidRPr="006D24D8" w:rsidRDefault="00C55EC9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8DBCB39" w14:textId="77777777" w:rsidR="00C55EC9" w:rsidRPr="006D24D8" w:rsidRDefault="00C55EC9" w:rsidP="006D24D8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Sprej za nos, rastvor.</w:t>
      </w:r>
    </w:p>
    <w:p w14:paraId="631028DD" w14:textId="18944C19" w:rsidR="00C55EC9" w:rsidRPr="006D24D8" w:rsidRDefault="00C55EC9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Bistar, </w:t>
      </w:r>
      <w:r w:rsidR="009105EB" w:rsidRPr="009105EB">
        <w:rPr>
          <w:sz w:val="22"/>
          <w:szCs w:val="22"/>
          <w:lang w:val="sr-Latn-RS"/>
        </w:rPr>
        <w:t>blijedo žut</w:t>
      </w:r>
      <w:r w:rsidRPr="006D24D8">
        <w:rPr>
          <w:sz w:val="22"/>
          <w:szCs w:val="22"/>
          <w:lang w:val="sr-Latn-RS"/>
        </w:rPr>
        <w:t xml:space="preserve"> rastvor bez mirisa ili sa slabim karakterističnim mirisom.</w:t>
      </w:r>
    </w:p>
    <w:p w14:paraId="7DFC9A58" w14:textId="77777777" w:rsidR="00411B4B" w:rsidRPr="006D24D8" w:rsidRDefault="00411B4B">
      <w:pPr>
        <w:rPr>
          <w:bCs/>
          <w:sz w:val="22"/>
          <w:szCs w:val="22"/>
          <w:lang w:val="sr-Latn-RS"/>
        </w:rPr>
      </w:pPr>
    </w:p>
    <w:p w14:paraId="5EBA3008" w14:textId="77777777" w:rsidR="00EC2532" w:rsidRPr="006D24D8" w:rsidRDefault="00EC2532">
      <w:pPr>
        <w:rPr>
          <w:bCs/>
          <w:sz w:val="22"/>
          <w:szCs w:val="22"/>
          <w:lang w:val="sr-Latn-RS"/>
        </w:rPr>
      </w:pPr>
    </w:p>
    <w:p w14:paraId="27D18BBC" w14:textId="77777777" w:rsidR="00411B4B" w:rsidRPr="006D24D8" w:rsidRDefault="00411B4B" w:rsidP="00BB44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KLINIČKI PODACI</w:t>
      </w:r>
    </w:p>
    <w:p w14:paraId="2CEA6332" w14:textId="77777777" w:rsidR="00CD6F02" w:rsidRPr="006D24D8" w:rsidRDefault="00CD6F02" w:rsidP="00BB44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6EC3BF9" w14:textId="77777777" w:rsidR="00411B4B" w:rsidRPr="006D24D8" w:rsidRDefault="00411B4B" w:rsidP="006D24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4.1.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Terapijske indikacije</w:t>
      </w:r>
    </w:p>
    <w:p w14:paraId="1FC58BE3" w14:textId="77777777" w:rsidR="00C55EC9" w:rsidRPr="006D24D8" w:rsidRDefault="00C55EC9" w:rsidP="006D24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7894416D" w14:textId="77777777" w:rsidR="00C55EC9" w:rsidRPr="006D24D8" w:rsidRDefault="00C55EC9" w:rsidP="006D24D8">
      <w:pPr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Olakšanje simptoma kod kongestije nazalne sluzokože, hroničnog i alergijskog rinitisa (uključujući polensku groznicu) i sinuzitisa.</w:t>
      </w:r>
    </w:p>
    <w:p w14:paraId="6A9EFB1D" w14:textId="77777777" w:rsidR="00C55EC9" w:rsidRPr="006D24D8" w:rsidRDefault="00C55EC9" w:rsidP="006D24D8">
      <w:pPr>
        <w:rPr>
          <w:sz w:val="22"/>
          <w:szCs w:val="22"/>
          <w:lang w:val="sr-Latn-RS"/>
        </w:rPr>
      </w:pPr>
    </w:p>
    <w:p w14:paraId="701485F0" w14:textId="6F673D36" w:rsidR="00C55EC9" w:rsidRPr="006D24D8" w:rsidRDefault="00635AD3" w:rsidP="006D24D8">
      <w:pPr>
        <w:rPr>
          <w:sz w:val="22"/>
          <w:szCs w:val="22"/>
          <w:lang w:val="sr-Latn-RS"/>
        </w:rPr>
      </w:pPr>
      <w:r w:rsidRPr="006D24D8">
        <w:rPr>
          <w:b/>
          <w:sz w:val="22"/>
          <w:szCs w:val="22"/>
          <w:lang w:val="sr-Latn-RS"/>
        </w:rPr>
        <w:t xml:space="preserve">Lijek </w:t>
      </w:r>
      <w:r w:rsidR="00C55EC9" w:rsidRPr="006D24D8">
        <w:rPr>
          <w:b/>
          <w:sz w:val="22"/>
          <w:szCs w:val="22"/>
          <w:lang w:val="sr-Latn-RS"/>
        </w:rPr>
        <w:t xml:space="preserve">Olynth, </w:t>
      </w:r>
      <w:r w:rsidR="005E0FA8" w:rsidRPr="006D24D8">
        <w:rPr>
          <w:b/>
          <w:sz w:val="22"/>
          <w:szCs w:val="22"/>
          <w:lang w:val="sr-Latn-RS"/>
        </w:rPr>
        <w:t>1 mg/ml</w:t>
      </w:r>
      <w:r w:rsidR="00C55EC9" w:rsidRPr="006D24D8">
        <w:rPr>
          <w:b/>
          <w:sz w:val="22"/>
          <w:szCs w:val="22"/>
          <w:lang w:val="sr-Latn-RS"/>
        </w:rPr>
        <w:t>,</w:t>
      </w:r>
      <w:r w:rsidR="00C55EC9" w:rsidRPr="006D24D8">
        <w:rPr>
          <w:sz w:val="22"/>
          <w:szCs w:val="22"/>
          <w:lang w:val="sr-Latn-RS"/>
        </w:rPr>
        <w:t xml:space="preserve"> sprej za nos, rastvor namijenjen je odraslima i djeci starijoj od 12 godina.</w:t>
      </w:r>
    </w:p>
    <w:p w14:paraId="5E63326F" w14:textId="77777777" w:rsidR="00411B4B" w:rsidRPr="006D24D8" w:rsidRDefault="00411B4B" w:rsidP="006D24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E92BC0B" w14:textId="77777777" w:rsidR="00411B4B" w:rsidRPr="006D24D8" w:rsidRDefault="00411B4B" w:rsidP="006D24D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4.2.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Doziranje i način primjene</w:t>
      </w:r>
    </w:p>
    <w:p w14:paraId="7E44C52A" w14:textId="77777777" w:rsidR="0072020E" w:rsidRPr="006D24D8" w:rsidRDefault="0072020E" w:rsidP="006D24D8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F4CCDED" w14:textId="77777777" w:rsidR="00452E9D" w:rsidRPr="006D24D8" w:rsidRDefault="00452E9D" w:rsidP="006D24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6D24D8">
        <w:rPr>
          <w:bCs/>
          <w:sz w:val="22"/>
          <w:szCs w:val="22"/>
          <w:u w:val="single"/>
          <w:lang w:val="sr-Latn-RS"/>
        </w:rPr>
        <w:t>Doziranje</w:t>
      </w:r>
    </w:p>
    <w:p w14:paraId="3084C5B4" w14:textId="77777777" w:rsidR="00C55EC9" w:rsidRPr="006D24D8" w:rsidRDefault="00C55EC9" w:rsidP="006D24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70A1649A" w14:textId="30359FBF" w:rsidR="00C55EC9" w:rsidRPr="006D24D8" w:rsidRDefault="00C55EC9" w:rsidP="006D24D8">
      <w:pPr>
        <w:rPr>
          <w:sz w:val="22"/>
          <w:szCs w:val="22"/>
          <w:lang w:val="sr-Latn-RS"/>
        </w:rPr>
      </w:pPr>
      <w:r w:rsidRPr="006D24D8">
        <w:rPr>
          <w:i/>
          <w:sz w:val="22"/>
          <w:szCs w:val="22"/>
          <w:u w:val="single"/>
          <w:lang w:val="sr-Latn-RS"/>
        </w:rPr>
        <w:t xml:space="preserve">Odrasli i djeca starija od 12 godina: </w:t>
      </w:r>
      <w:r w:rsidRPr="006D24D8">
        <w:rPr>
          <w:sz w:val="22"/>
          <w:szCs w:val="22"/>
          <w:lang w:val="sr-Latn-RS"/>
        </w:rPr>
        <w:t xml:space="preserve">prema potrebi ubrizgati do 3 puta dnevno po jednu dozu </w:t>
      </w:r>
      <w:r w:rsidR="00746039" w:rsidRPr="006D24D8">
        <w:rPr>
          <w:sz w:val="22"/>
          <w:szCs w:val="22"/>
          <w:lang w:val="sr-Latn-RS"/>
        </w:rPr>
        <w:t xml:space="preserve">lijeka </w:t>
      </w:r>
      <w:r w:rsidRPr="006D24D8">
        <w:rPr>
          <w:sz w:val="22"/>
          <w:szCs w:val="22"/>
          <w:lang w:val="sr-Latn-RS"/>
        </w:rPr>
        <w:t xml:space="preserve">Olynth, </w:t>
      </w:r>
      <w:r w:rsidR="005E0FA8" w:rsidRPr="006D24D8">
        <w:rPr>
          <w:sz w:val="22"/>
          <w:szCs w:val="22"/>
          <w:lang w:val="sr-Latn-RS"/>
        </w:rPr>
        <w:t>1 mg/ml</w:t>
      </w:r>
      <w:r w:rsidRPr="006D24D8">
        <w:rPr>
          <w:sz w:val="22"/>
          <w:szCs w:val="22"/>
          <w:lang w:val="sr-Latn-RS"/>
        </w:rPr>
        <w:t xml:space="preserve"> sprej za nos, rastvor, u svaku nozdrvu.</w:t>
      </w:r>
    </w:p>
    <w:p w14:paraId="7A9D5C75" w14:textId="0D0FC0A9" w:rsidR="00C55EC9" w:rsidRPr="006D24D8" w:rsidRDefault="00866955" w:rsidP="006D24D8">
      <w:pPr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Lijek </w:t>
      </w:r>
      <w:r w:rsidR="005E0FA8" w:rsidRPr="006D24D8">
        <w:rPr>
          <w:sz w:val="22"/>
          <w:szCs w:val="22"/>
          <w:lang w:val="sr-Latn-RS"/>
        </w:rPr>
        <w:t>Olynth, 1 mg/ml</w:t>
      </w:r>
      <w:r w:rsidR="00C55EC9" w:rsidRPr="006D24D8">
        <w:rPr>
          <w:sz w:val="22"/>
          <w:szCs w:val="22"/>
          <w:lang w:val="sr-Latn-RS"/>
        </w:rPr>
        <w:t>, sprej za nos, rastvor ne treba prim</w:t>
      </w:r>
      <w:r w:rsidR="009E0C98" w:rsidRPr="006D24D8">
        <w:rPr>
          <w:sz w:val="22"/>
          <w:szCs w:val="22"/>
          <w:lang w:val="sr-Latn-RS"/>
        </w:rPr>
        <w:t>j</w:t>
      </w:r>
      <w:r w:rsidR="00C55EC9" w:rsidRPr="006D24D8">
        <w:rPr>
          <w:sz w:val="22"/>
          <w:szCs w:val="22"/>
          <w:lang w:val="sr-Latn-RS"/>
        </w:rPr>
        <w:t>enjivati duže od 7 dana.</w:t>
      </w:r>
    </w:p>
    <w:p w14:paraId="01F0DFBB" w14:textId="77777777" w:rsidR="00C55EC9" w:rsidRPr="006D24D8" w:rsidRDefault="00C55EC9" w:rsidP="006D24D8">
      <w:pPr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Lijek nije namijenjen djeci mlađoj od 12 godina.</w:t>
      </w:r>
    </w:p>
    <w:p w14:paraId="10C3B9B7" w14:textId="77777777" w:rsidR="00C55EC9" w:rsidRPr="006D24D8" w:rsidRDefault="00C55EC9" w:rsidP="006D24D8">
      <w:pPr>
        <w:rPr>
          <w:bCs/>
          <w:sz w:val="22"/>
          <w:szCs w:val="22"/>
          <w:lang w:val="sr-Latn-RS"/>
        </w:rPr>
      </w:pPr>
      <w:bookmarkStart w:id="0" w:name="_Hlk51609362"/>
      <w:r w:rsidRPr="006D24D8">
        <w:rPr>
          <w:bCs/>
          <w:sz w:val="22"/>
          <w:szCs w:val="22"/>
          <w:lang w:val="sr-Latn-RS"/>
        </w:rPr>
        <w:t>Oko dužine primjene kod djece načelno se treba posavjetovati sa ljekarom. Primjenu u slučaju hroničnih tegoba treba vršiti isključivo pod ljekarskim nadzorom, zbog opasnosti od atrofije sluzokože nosa.</w:t>
      </w:r>
    </w:p>
    <w:bookmarkEnd w:id="0"/>
    <w:p w14:paraId="3FB85E7A" w14:textId="77777777" w:rsidR="00C55EC9" w:rsidRPr="006D24D8" w:rsidRDefault="00C55EC9" w:rsidP="006D24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1F0D3342" w14:textId="77777777" w:rsidR="00452E9D" w:rsidRPr="006D24D8" w:rsidRDefault="00452E9D" w:rsidP="006D24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  <w:r w:rsidRPr="006D24D8">
        <w:rPr>
          <w:bCs/>
          <w:sz w:val="22"/>
          <w:szCs w:val="22"/>
          <w:u w:val="single"/>
          <w:lang w:val="sr-Latn-RS"/>
        </w:rPr>
        <w:t>Način primjene</w:t>
      </w:r>
    </w:p>
    <w:p w14:paraId="587422A6" w14:textId="77777777" w:rsidR="00C55EC9" w:rsidRPr="006D24D8" w:rsidRDefault="00C55EC9" w:rsidP="006D24D8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RS"/>
        </w:rPr>
      </w:pPr>
    </w:p>
    <w:p w14:paraId="7A621291" w14:textId="77777777" w:rsidR="00C55EC9" w:rsidRPr="006D24D8" w:rsidRDefault="00C55EC9" w:rsidP="006D24D8">
      <w:pPr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Lijek je namijenjen za nazalnu upotrebu.</w:t>
      </w:r>
    </w:p>
    <w:p w14:paraId="1F6F43D5" w14:textId="77777777" w:rsidR="00C55EC9" w:rsidRPr="006D24D8" w:rsidRDefault="00C55EC9" w:rsidP="00BB44B5">
      <w:pPr>
        <w:jc w:val="both"/>
        <w:rPr>
          <w:sz w:val="22"/>
          <w:szCs w:val="22"/>
          <w:lang w:val="sr-Latn-RS"/>
        </w:rPr>
      </w:pPr>
    </w:p>
    <w:p w14:paraId="0A89FF4D" w14:textId="77777777" w:rsidR="00C55EC9" w:rsidRPr="006D24D8" w:rsidRDefault="00C55EC9" w:rsidP="00BB44B5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lastRenderedPageBreak/>
        <w:t xml:space="preserve">   </w:t>
      </w:r>
      <w:r w:rsidRPr="006D24D8">
        <w:rPr>
          <w:noProof/>
          <w:sz w:val="22"/>
          <w:szCs w:val="22"/>
        </w:rPr>
        <w:drawing>
          <wp:inline distT="0" distB="0" distL="0" distR="0" wp14:anchorId="555843E6" wp14:editId="3631C218">
            <wp:extent cx="2200275" cy="5905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D8">
        <w:rPr>
          <w:sz w:val="22"/>
          <w:szCs w:val="22"/>
          <w:lang w:val="sr-Latn-RS"/>
        </w:rPr>
        <w:t xml:space="preserve">                                                          </w:t>
      </w:r>
      <w:bookmarkStart w:id="1" w:name="_Hlk51608816"/>
    </w:p>
    <w:p w14:paraId="72B6630B" w14:textId="2AB96C1E" w:rsidR="00C55EC9" w:rsidRPr="006D24D8" w:rsidRDefault="00C55EC9" w:rsidP="00BB44B5">
      <w:pPr>
        <w:jc w:val="both"/>
        <w:rPr>
          <w:bCs/>
          <w:sz w:val="22"/>
          <w:szCs w:val="22"/>
          <w:u w:val="single"/>
          <w:lang w:val="sr-Latn-RS"/>
        </w:rPr>
      </w:pPr>
      <w:r w:rsidRPr="006D24D8">
        <w:rPr>
          <w:sz w:val="22"/>
          <w:szCs w:val="22"/>
          <w:lang w:val="sr-Latn-RS"/>
        </w:rPr>
        <w:t xml:space="preserve">Skinite zaštitni poklopac. Prije prve upotrebe više puta pritisnite dok ne izađe ujednačen </w:t>
      </w:r>
      <w:r w:rsidR="00C02251" w:rsidRPr="006D24D8">
        <w:rPr>
          <w:sz w:val="22"/>
          <w:szCs w:val="22"/>
          <w:lang w:val="sr-Latn-RS"/>
        </w:rPr>
        <w:t>‘</w:t>
      </w:r>
      <w:r w:rsidRPr="006D24D8">
        <w:rPr>
          <w:sz w:val="22"/>
          <w:szCs w:val="22"/>
          <w:lang w:val="sr-Latn-RS"/>
        </w:rPr>
        <w:t>oblak</w:t>
      </w:r>
      <w:r w:rsidR="00C02251" w:rsidRPr="006D24D8">
        <w:rPr>
          <w:sz w:val="22"/>
          <w:szCs w:val="22"/>
          <w:lang w:val="sr-Latn-RS"/>
        </w:rPr>
        <w:t>’</w:t>
      </w:r>
      <w:r w:rsidRPr="006D24D8">
        <w:rPr>
          <w:sz w:val="22"/>
          <w:szCs w:val="22"/>
          <w:lang w:val="sr-Latn-RS"/>
        </w:rPr>
        <w:t xml:space="preserve"> spreja. Sprej se kod svake sl</w:t>
      </w:r>
      <w:r w:rsidR="00746039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edeće upotrebe odmah može koristiti. Aplikator bočice ubaciti u nozdrvu i jednom pritisnuti, potom i u drugu nozdrvu. Prilikom ubrizgavanja udisati lagano kroz nos.</w:t>
      </w:r>
      <w:r w:rsidR="00C02251" w:rsidRPr="006D24D8">
        <w:rPr>
          <w:sz w:val="22"/>
          <w:szCs w:val="22"/>
          <w:lang w:val="sr-Latn-RS"/>
        </w:rPr>
        <w:t xml:space="preserve"> Bočicu sa sprejom držati u usp</w:t>
      </w:r>
      <w:r w:rsidRPr="006D24D8">
        <w:rPr>
          <w:sz w:val="22"/>
          <w:szCs w:val="22"/>
          <w:lang w:val="sr-Latn-RS"/>
        </w:rPr>
        <w:t>r</w:t>
      </w:r>
      <w:r w:rsidR="00C02251" w:rsidRPr="006D24D8">
        <w:rPr>
          <w:sz w:val="22"/>
          <w:szCs w:val="22"/>
          <w:lang w:val="sr-Latn-RS"/>
        </w:rPr>
        <w:t>a</w:t>
      </w:r>
      <w:r w:rsidRPr="006D24D8">
        <w:rPr>
          <w:sz w:val="22"/>
          <w:szCs w:val="22"/>
          <w:lang w:val="sr-Latn-RS"/>
        </w:rPr>
        <w:t>vnom položaju. Nemojte ubrizgavati u v</w:t>
      </w:r>
      <w:r w:rsidR="00C02251" w:rsidRPr="006D24D8">
        <w:rPr>
          <w:sz w:val="22"/>
          <w:szCs w:val="22"/>
          <w:lang w:val="sr-Latn-RS"/>
        </w:rPr>
        <w:t>odoravnom položaju ili ka dolje.</w:t>
      </w:r>
      <w:r w:rsidRPr="006D24D8">
        <w:rPr>
          <w:sz w:val="22"/>
          <w:szCs w:val="22"/>
          <w:lang w:val="sr-Latn-RS"/>
        </w:rPr>
        <w:t xml:space="preserve"> Iz higijenskih razloga, posl</w:t>
      </w:r>
      <w:r w:rsidR="00746039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 svake upotrebe aplikator treba obrisati, pa tek onda staviti zaštitni poklopac.</w:t>
      </w:r>
      <w:bookmarkEnd w:id="1"/>
    </w:p>
    <w:p w14:paraId="5A029A80" w14:textId="77777777" w:rsidR="00452E9D" w:rsidRPr="006D24D8" w:rsidRDefault="00452E9D" w:rsidP="00BB44B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30EE03EE" w14:textId="77777777" w:rsidR="0072020E" w:rsidRPr="006D24D8" w:rsidRDefault="00411B4B" w:rsidP="00BB44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4.3.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Kontraindikacije</w:t>
      </w:r>
    </w:p>
    <w:p w14:paraId="36199CB9" w14:textId="77777777" w:rsidR="00C55EC9" w:rsidRPr="006D24D8" w:rsidRDefault="00C55EC9" w:rsidP="00BB44B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0F9E4831" w14:textId="77777777" w:rsidR="00C55EC9" w:rsidRPr="006D24D8" w:rsidRDefault="00C55EC9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Ovaj lijek ne smije da se koristi kod:</w:t>
      </w:r>
    </w:p>
    <w:p w14:paraId="46443141" w14:textId="6E86AB16" w:rsidR="00C55EC9" w:rsidRPr="006D24D8" w:rsidRDefault="00C55EC9" w:rsidP="006D24D8">
      <w:pPr>
        <w:pStyle w:val="ListParagraph"/>
        <w:numPr>
          <w:ilvl w:val="0"/>
          <w:numId w:val="12"/>
        </w:numPr>
        <w:tabs>
          <w:tab w:val="clear" w:pos="284"/>
          <w:tab w:val="clear" w:pos="360"/>
          <w:tab w:val="num" w:pos="1155"/>
        </w:tabs>
        <w:ind w:left="1155"/>
        <w:rPr>
          <w:szCs w:val="22"/>
          <w:lang w:val="sr-Latn-RS"/>
        </w:rPr>
      </w:pPr>
      <w:r w:rsidRPr="006D24D8">
        <w:rPr>
          <w:szCs w:val="22"/>
          <w:lang w:val="sr-Latn-RS"/>
        </w:rPr>
        <w:t>preosjetljivosti na aktivnu supstancu ksilometazolin</w:t>
      </w:r>
      <w:r w:rsidR="00746039" w:rsidRPr="006D24D8">
        <w:rPr>
          <w:szCs w:val="22"/>
          <w:lang w:val="sr-Latn-RS"/>
        </w:rPr>
        <w:t xml:space="preserve"> </w:t>
      </w:r>
      <w:r w:rsidRPr="006D24D8">
        <w:rPr>
          <w:szCs w:val="22"/>
          <w:lang w:val="sr-Latn-RS"/>
        </w:rPr>
        <w:t xml:space="preserve">hidrohlorid, ili na bilo koju od pomoćnih supstanci navedenih u </w:t>
      </w:r>
      <w:r w:rsidR="00746039" w:rsidRPr="006D24D8">
        <w:rPr>
          <w:szCs w:val="22"/>
          <w:lang w:val="sr-Latn-RS"/>
        </w:rPr>
        <w:t>dijelu</w:t>
      </w:r>
      <w:r w:rsidRPr="006D24D8">
        <w:rPr>
          <w:szCs w:val="22"/>
          <w:lang w:val="sr-Latn-RS"/>
        </w:rPr>
        <w:t xml:space="preserve"> 6.1. </w:t>
      </w:r>
    </w:p>
    <w:p w14:paraId="41225FF5" w14:textId="77777777" w:rsidR="00C55EC9" w:rsidRPr="006D24D8" w:rsidRDefault="00C55EC9" w:rsidP="006D24D8">
      <w:pPr>
        <w:numPr>
          <w:ilvl w:val="0"/>
          <w:numId w:val="12"/>
        </w:numPr>
        <w:tabs>
          <w:tab w:val="clear" w:pos="360"/>
          <w:tab w:val="num" w:pos="1155"/>
        </w:tabs>
        <w:ind w:left="1155"/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suvog zapaljenja sluzokože nosa sa formiranjem krusta </w:t>
      </w:r>
      <w:r w:rsidRPr="006D24D8">
        <w:rPr>
          <w:i/>
          <w:iCs/>
          <w:sz w:val="22"/>
          <w:szCs w:val="22"/>
          <w:lang w:val="sr-Latn-RS"/>
        </w:rPr>
        <w:t>(rhinitis sicca).</w:t>
      </w:r>
    </w:p>
    <w:p w14:paraId="5EC80F92" w14:textId="059F51A9" w:rsidR="00C55EC9" w:rsidRPr="006D24D8" w:rsidRDefault="00C55EC9" w:rsidP="006D24D8">
      <w:pPr>
        <w:pStyle w:val="Header"/>
        <w:numPr>
          <w:ilvl w:val="0"/>
          <w:numId w:val="12"/>
        </w:numPr>
        <w:tabs>
          <w:tab w:val="clear" w:pos="360"/>
          <w:tab w:val="clear" w:pos="4320"/>
          <w:tab w:val="clear" w:pos="8640"/>
          <w:tab w:val="left" w:pos="284"/>
          <w:tab w:val="center" w:pos="709"/>
          <w:tab w:val="num" w:pos="1155"/>
          <w:tab w:val="left" w:pos="8190"/>
        </w:tabs>
        <w:ind w:left="1155" w:right="1"/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stanja nakon trans</w:t>
      </w:r>
      <w:r w:rsidR="008210F5" w:rsidRPr="006D24D8">
        <w:rPr>
          <w:sz w:val="22"/>
          <w:szCs w:val="22"/>
          <w:lang w:val="sr-Latn-RS"/>
        </w:rPr>
        <w:t>s</w:t>
      </w:r>
      <w:r w:rsidRPr="006D24D8">
        <w:rPr>
          <w:sz w:val="22"/>
          <w:szCs w:val="22"/>
          <w:lang w:val="sr-Latn-RS"/>
        </w:rPr>
        <w:t>fenoidalne hipofizektomije ili druge operacije prilikom koje je izložena tvrda moždana opna (</w:t>
      </w:r>
      <w:r w:rsidRPr="006D24D8">
        <w:rPr>
          <w:i/>
          <w:sz w:val="22"/>
          <w:szCs w:val="22"/>
          <w:lang w:val="sr-Latn-RS"/>
        </w:rPr>
        <w:t>dura mater</w:t>
      </w:r>
      <w:r w:rsidRPr="006D24D8">
        <w:rPr>
          <w:sz w:val="22"/>
          <w:szCs w:val="22"/>
          <w:lang w:val="sr-Latn-RS"/>
        </w:rPr>
        <w:t>).</w:t>
      </w:r>
    </w:p>
    <w:p w14:paraId="3C0A3E83" w14:textId="77777777" w:rsidR="00C55EC9" w:rsidRPr="006D24D8" w:rsidRDefault="00C55EC9" w:rsidP="006D24D8">
      <w:pPr>
        <w:jc w:val="both"/>
        <w:rPr>
          <w:sz w:val="22"/>
          <w:szCs w:val="22"/>
          <w:lang w:val="sr-Latn-RS"/>
        </w:rPr>
      </w:pPr>
    </w:p>
    <w:p w14:paraId="700D05B2" w14:textId="3F5E5A1C" w:rsidR="00C55EC9" w:rsidRPr="006D24D8" w:rsidRDefault="00C55EC9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Zbog sadržaja benzalkonijum</w:t>
      </w:r>
      <w:r w:rsidR="00746039" w:rsidRPr="006D24D8">
        <w:rPr>
          <w:sz w:val="22"/>
          <w:szCs w:val="22"/>
          <w:lang w:val="sr-Latn-RS"/>
        </w:rPr>
        <w:t xml:space="preserve"> </w:t>
      </w:r>
      <w:r w:rsidRPr="006D24D8">
        <w:rPr>
          <w:sz w:val="22"/>
          <w:szCs w:val="22"/>
          <w:lang w:val="sr-Latn-RS"/>
        </w:rPr>
        <w:t>hlorida kao konzervansa,</w:t>
      </w:r>
      <w:r w:rsidR="00C02251" w:rsidRPr="006D24D8">
        <w:rPr>
          <w:sz w:val="22"/>
          <w:szCs w:val="22"/>
          <w:lang w:val="sr-Latn-RS"/>
        </w:rPr>
        <w:t xml:space="preserve"> lijek</w:t>
      </w:r>
      <w:r w:rsidRPr="006D24D8">
        <w:rPr>
          <w:sz w:val="22"/>
          <w:szCs w:val="22"/>
          <w:lang w:val="sr-Latn-RS"/>
        </w:rPr>
        <w:t xml:space="preserve"> Olynth</w:t>
      </w:r>
      <w:r w:rsidRPr="006D24D8">
        <w:rPr>
          <w:b/>
          <w:sz w:val="22"/>
          <w:szCs w:val="22"/>
          <w:vertAlign w:val="superscript"/>
          <w:lang w:val="sr-Latn-RS"/>
        </w:rPr>
        <w:t xml:space="preserve"> </w:t>
      </w:r>
      <w:r w:rsidRPr="006D24D8">
        <w:rPr>
          <w:sz w:val="22"/>
          <w:szCs w:val="22"/>
          <w:lang w:val="sr-Latn-RS"/>
        </w:rPr>
        <w:t>sprej za nos, rastvor ne sm</w:t>
      </w:r>
      <w:r w:rsidR="00F12025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 da se koristi u slučaju utvrđene preos</w:t>
      </w:r>
      <w:r w:rsidR="00F12025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etljivosti na ovu supstancu.</w:t>
      </w:r>
    </w:p>
    <w:p w14:paraId="3EA08343" w14:textId="77777777" w:rsidR="00C55EC9" w:rsidRPr="006D24D8" w:rsidRDefault="00C55EC9" w:rsidP="006D24D8">
      <w:pPr>
        <w:jc w:val="both"/>
        <w:rPr>
          <w:sz w:val="22"/>
          <w:szCs w:val="22"/>
          <w:lang w:val="sr-Latn-RS"/>
        </w:rPr>
      </w:pPr>
    </w:p>
    <w:p w14:paraId="2ED87616" w14:textId="3F8A3113" w:rsidR="00C55EC9" w:rsidRPr="006D24D8" w:rsidRDefault="00C02251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Lijek </w:t>
      </w:r>
      <w:r w:rsidR="005E0FA8" w:rsidRPr="006D24D8">
        <w:rPr>
          <w:sz w:val="22"/>
          <w:szCs w:val="22"/>
          <w:lang w:val="sr-Latn-RS"/>
        </w:rPr>
        <w:t>Olynth, 1 mg/ml</w:t>
      </w:r>
      <w:r w:rsidR="00C55EC9" w:rsidRPr="006D24D8">
        <w:rPr>
          <w:sz w:val="22"/>
          <w:szCs w:val="22"/>
          <w:lang w:val="sr-Latn-RS"/>
        </w:rPr>
        <w:t>, sprej za nos, rastvor ne sm</w:t>
      </w:r>
      <w:r w:rsidR="00F12025" w:rsidRPr="006D24D8">
        <w:rPr>
          <w:sz w:val="22"/>
          <w:szCs w:val="22"/>
          <w:lang w:val="sr-Latn-RS"/>
        </w:rPr>
        <w:t>ij</w:t>
      </w:r>
      <w:r w:rsidR="00C55EC9" w:rsidRPr="006D24D8">
        <w:rPr>
          <w:sz w:val="22"/>
          <w:szCs w:val="22"/>
          <w:lang w:val="sr-Latn-RS"/>
        </w:rPr>
        <w:t>e se upotrebljavati kod d</w:t>
      </w:r>
      <w:r w:rsidR="00F12025" w:rsidRPr="006D24D8">
        <w:rPr>
          <w:sz w:val="22"/>
          <w:szCs w:val="22"/>
          <w:lang w:val="sr-Latn-RS"/>
        </w:rPr>
        <w:t>j</w:t>
      </w:r>
      <w:r w:rsidR="00C55EC9" w:rsidRPr="006D24D8">
        <w:rPr>
          <w:sz w:val="22"/>
          <w:szCs w:val="22"/>
          <w:lang w:val="sr-Latn-RS"/>
        </w:rPr>
        <w:t>ece mlađe od 12 godine.</w:t>
      </w:r>
    </w:p>
    <w:p w14:paraId="735C196C" w14:textId="77777777" w:rsidR="00C55EC9" w:rsidRPr="006D24D8" w:rsidRDefault="00C55EC9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F4845B6" w14:textId="77777777" w:rsidR="00411B4B" w:rsidRPr="006D24D8" w:rsidRDefault="00411B4B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4.4.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Posebna upozorenja i mjere opreza pri upotrebi lijeka</w:t>
      </w:r>
    </w:p>
    <w:p w14:paraId="048BA26A" w14:textId="62BE7753" w:rsidR="00F12025" w:rsidRPr="006D24D8" w:rsidRDefault="00F12025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BE27A65" w14:textId="77777777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Ovaj lijek smije da se primjenjuje samo nakon pažljivog razmatranja koristi i rizika kod pacijenata:</w:t>
      </w:r>
    </w:p>
    <w:p w14:paraId="3A7E763E" w14:textId="77777777" w:rsidR="00F12025" w:rsidRPr="006D24D8" w:rsidRDefault="00F12025" w:rsidP="006D24D8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koji se liječe inhibitorima monoaminooksidaze (MAO inhibitori) i drugim ljekovima koji mogu povećati krvni pritisak,</w:t>
      </w:r>
    </w:p>
    <w:p w14:paraId="208B049D" w14:textId="45CF7B3E" w:rsidR="00F12025" w:rsidRPr="006D24D8" w:rsidRDefault="00F12025" w:rsidP="006D24D8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sa povećanim intraokularnim pritiskom</w:t>
      </w:r>
      <w:r w:rsidR="00C02251" w:rsidRPr="006D24D8">
        <w:rPr>
          <w:sz w:val="22"/>
          <w:szCs w:val="22"/>
          <w:lang w:val="sr-Latn-RS"/>
        </w:rPr>
        <w:t>, naročto kod glaukoma zatvore</w:t>
      </w:r>
      <w:r w:rsidRPr="006D24D8">
        <w:rPr>
          <w:sz w:val="22"/>
          <w:szCs w:val="22"/>
          <w:lang w:val="sr-Latn-RS"/>
        </w:rPr>
        <w:t>nog ugla,</w:t>
      </w:r>
    </w:p>
    <w:p w14:paraId="103CB795" w14:textId="77777777" w:rsidR="00F12025" w:rsidRPr="006D24D8" w:rsidRDefault="00F12025" w:rsidP="006D24D8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sa ozbiljnim kardiovaskularnim bolestima (npr. oboljenje krvnih sudova srca, hipertenzija),</w:t>
      </w:r>
    </w:p>
    <w:p w14:paraId="045B799E" w14:textId="77777777" w:rsidR="00F12025" w:rsidRPr="006D24D8" w:rsidRDefault="00F12025" w:rsidP="006D24D8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sa feohromocitomom,</w:t>
      </w:r>
    </w:p>
    <w:p w14:paraId="44555580" w14:textId="77777777" w:rsidR="00F12025" w:rsidRPr="006D24D8" w:rsidRDefault="00F12025" w:rsidP="006D24D8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sa poremećajima metabolizma (npr. hipertireoza, dijabetes),</w:t>
      </w:r>
    </w:p>
    <w:p w14:paraId="18BDE4B2" w14:textId="77777777" w:rsidR="00F12025" w:rsidRPr="006D24D8" w:rsidRDefault="00F12025" w:rsidP="006D24D8">
      <w:pPr>
        <w:numPr>
          <w:ilvl w:val="0"/>
          <w:numId w:val="12"/>
        </w:num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hiperplazijom prostate.</w:t>
      </w:r>
    </w:p>
    <w:p w14:paraId="47FB484C" w14:textId="77777777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bookmarkStart w:id="2" w:name="_Hlk51602140"/>
      <w:r w:rsidRPr="006D24D8">
        <w:rPr>
          <w:sz w:val="22"/>
          <w:szCs w:val="22"/>
          <w:lang w:val="sr-Latn-RS"/>
        </w:rPr>
        <w:t>Pacijenti sa sindromom QT intervala koji su na terapiji ksilometazolinom mogu biti izloženi povećanom riziku od ozbiljnih ventrikularnih aritmija.</w:t>
      </w:r>
      <w:bookmarkStart w:id="3" w:name="_Hlk9519636"/>
      <w:bookmarkEnd w:id="2"/>
    </w:p>
    <w:bookmarkEnd w:id="3"/>
    <w:p w14:paraId="0E1157F7" w14:textId="77777777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</w:p>
    <w:p w14:paraId="4A6855BA" w14:textId="29E90169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Dugotrajna upotreba i predoziranje simpatomimetičkim dekongestivima može dovesti do reaktivne hiperemije sluzokože nosa. Povratni efek</w:t>
      </w:r>
      <w:r w:rsidR="00746039" w:rsidRPr="006D24D8">
        <w:rPr>
          <w:sz w:val="22"/>
          <w:szCs w:val="22"/>
          <w:lang w:val="sr-Latn-RS"/>
        </w:rPr>
        <w:t>a</w:t>
      </w:r>
      <w:r w:rsidRPr="006D24D8">
        <w:rPr>
          <w:sz w:val="22"/>
          <w:szCs w:val="22"/>
          <w:lang w:val="sr-Latn-RS"/>
        </w:rPr>
        <w:t xml:space="preserve">t može dovesti do opstrukcije disajnih puteva, što zatim dovodi do toga da pacijenti upotrebljavaju lijek ponovo, pa čak i neprestano. Ovo može dalje da dovede do hronične kongestije </w:t>
      </w:r>
      <w:r w:rsidRPr="006D24D8">
        <w:rPr>
          <w:i/>
          <w:sz w:val="22"/>
          <w:szCs w:val="22"/>
          <w:lang w:val="sr-Latn-RS"/>
        </w:rPr>
        <w:t xml:space="preserve">(rhinitis medicamentosa) </w:t>
      </w:r>
      <w:r w:rsidRPr="006D24D8">
        <w:rPr>
          <w:sz w:val="22"/>
          <w:szCs w:val="22"/>
          <w:lang w:val="sr-Latn-RS"/>
        </w:rPr>
        <w:t xml:space="preserve">i atrofije sluzokože nosa </w:t>
      </w:r>
      <w:r w:rsidRPr="006D24D8">
        <w:rPr>
          <w:i/>
          <w:sz w:val="22"/>
          <w:szCs w:val="22"/>
          <w:lang w:val="sr-Latn-RS"/>
        </w:rPr>
        <w:t>(ozena)</w:t>
      </w:r>
      <w:r w:rsidRPr="006D24D8">
        <w:rPr>
          <w:sz w:val="22"/>
          <w:szCs w:val="22"/>
          <w:lang w:val="sr-Latn-RS"/>
        </w:rPr>
        <w:t xml:space="preserve">. </w:t>
      </w:r>
    </w:p>
    <w:p w14:paraId="1FADA6DA" w14:textId="37D78680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U lakšim slučajevima, potrebno je prvo razmotriti prestanak primjene simpatomimetika u jednu nozdrvu, a nakon nestanka simptoma, i u drugu nozdrvu, kako bi se održalo barem d</w:t>
      </w:r>
      <w:r w:rsidR="00F76784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elimično disanje kroz nos.</w:t>
      </w:r>
    </w:p>
    <w:p w14:paraId="63E6AA59" w14:textId="77777777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</w:p>
    <w:p w14:paraId="2321F82B" w14:textId="2E855EF5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Benzalkonijum</w:t>
      </w:r>
      <w:r w:rsidR="00C02251" w:rsidRPr="006D24D8">
        <w:rPr>
          <w:sz w:val="22"/>
          <w:szCs w:val="22"/>
          <w:lang w:val="sr-Latn-RS"/>
        </w:rPr>
        <w:t xml:space="preserve"> </w:t>
      </w:r>
      <w:r w:rsidRPr="006D24D8">
        <w:rPr>
          <w:sz w:val="22"/>
          <w:szCs w:val="22"/>
          <w:lang w:val="sr-Latn-RS"/>
        </w:rPr>
        <w:t>hlorid kao konzervans može izazvati iritaciju sluzokože nosa.</w:t>
      </w:r>
    </w:p>
    <w:p w14:paraId="323A9575" w14:textId="7C3F8637" w:rsidR="00F76784" w:rsidRPr="006D24D8" w:rsidRDefault="00F76784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C1B44AC" w14:textId="77777777" w:rsidR="00411B4B" w:rsidRPr="006D24D8" w:rsidRDefault="00411B4B" w:rsidP="006D24D8">
      <w:pPr>
        <w:tabs>
          <w:tab w:val="left" w:pos="540"/>
          <w:tab w:val="left" w:pos="569"/>
          <w:tab w:val="left" w:pos="6276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>4.5.</w:t>
      </w:r>
      <w:r w:rsidR="000D60CC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Interakcije sa drugim ljekovima i druge vrste interakcija</w:t>
      </w:r>
      <w:r w:rsidR="00F12025" w:rsidRPr="006D24D8">
        <w:rPr>
          <w:b/>
          <w:bCs/>
          <w:sz w:val="22"/>
          <w:szCs w:val="22"/>
          <w:lang w:val="sr-Latn-RS"/>
        </w:rPr>
        <w:tab/>
      </w:r>
    </w:p>
    <w:p w14:paraId="3D2666AE" w14:textId="77777777" w:rsidR="00F12025" w:rsidRPr="006D24D8" w:rsidRDefault="00F12025" w:rsidP="006D24D8">
      <w:pPr>
        <w:tabs>
          <w:tab w:val="left" w:pos="540"/>
          <w:tab w:val="left" w:pos="569"/>
          <w:tab w:val="left" w:pos="6276"/>
        </w:tabs>
        <w:jc w:val="both"/>
        <w:rPr>
          <w:b/>
          <w:bCs/>
          <w:sz w:val="22"/>
          <w:szCs w:val="22"/>
          <w:lang w:val="sr-Latn-RS"/>
        </w:rPr>
      </w:pPr>
    </w:p>
    <w:p w14:paraId="053E0625" w14:textId="6D62323C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Istovremena primjena ksilometazolina i inhibitora monoaminooksidaze tipa tranilcipromina ili tricikličnih antidepresiva ili drugih ljekova sa potencijalno hiperetnzivnim dejstvom može dovesti do povišenja arterijskog krvnog pritiska kao posl</w:t>
      </w:r>
      <w:r w:rsidR="00F76784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 xml:space="preserve">edice djelovanja tih ljekova na kardiovaskularni sistem. </w:t>
      </w:r>
    </w:p>
    <w:p w14:paraId="377E6041" w14:textId="440BD823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Ni</w:t>
      </w:r>
      <w:r w:rsidR="00746039" w:rsidRPr="006D24D8">
        <w:rPr>
          <w:sz w:val="22"/>
          <w:szCs w:val="22"/>
          <w:lang w:val="sr-Latn-RS"/>
        </w:rPr>
        <w:t>je</w:t>
      </w:r>
      <w:r w:rsidRPr="006D24D8">
        <w:rPr>
          <w:sz w:val="22"/>
          <w:szCs w:val="22"/>
          <w:lang w:val="sr-Latn-RS"/>
        </w:rPr>
        <w:t>su sprovedena ispitivanja interakcija.</w:t>
      </w:r>
    </w:p>
    <w:p w14:paraId="3177702C" w14:textId="3BB406CD" w:rsidR="006D24D8" w:rsidRDefault="006D24D8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475CAF5" w14:textId="29008870" w:rsidR="006D24D8" w:rsidRDefault="006D24D8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47EE943" w14:textId="77777777" w:rsidR="006D24D8" w:rsidRDefault="006D24D8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F906995" w14:textId="77777777" w:rsidR="006D24D8" w:rsidRDefault="006D24D8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C5AA8DD" w14:textId="7B21ED10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lastRenderedPageBreak/>
        <w:t xml:space="preserve">4.6.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="006D20A5" w:rsidRPr="006D24D8">
        <w:rPr>
          <w:b/>
          <w:sz w:val="22"/>
          <w:szCs w:val="22"/>
          <w:lang w:val="sr-Latn-RS"/>
        </w:rPr>
        <w:t>Plodnost, trudnoća i dojenje</w:t>
      </w:r>
    </w:p>
    <w:p w14:paraId="7C9B335F" w14:textId="30070106" w:rsidR="002031B3" w:rsidRPr="006D24D8" w:rsidRDefault="002031B3" w:rsidP="006D24D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690EC117" w14:textId="77777777" w:rsidR="007A3ECB" w:rsidRPr="006D24D8" w:rsidRDefault="007A3ECB" w:rsidP="006D24D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6D24D8">
        <w:rPr>
          <w:sz w:val="22"/>
          <w:szCs w:val="22"/>
          <w:u w:val="single"/>
          <w:lang w:val="sr-Latn-RS"/>
        </w:rPr>
        <w:t>Trudnoća</w:t>
      </w:r>
    </w:p>
    <w:p w14:paraId="761279AD" w14:textId="77097AB2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Kako ne postoje odgovarajuće kliničke studije o efektima lijeka na fetus, ksilom</w:t>
      </w:r>
      <w:r w:rsidR="00D65797" w:rsidRPr="006D24D8">
        <w:rPr>
          <w:sz w:val="22"/>
          <w:szCs w:val="22"/>
          <w:lang w:val="sr-Latn-RS"/>
        </w:rPr>
        <w:t xml:space="preserve">etazolin </w:t>
      </w:r>
      <w:r w:rsidRPr="006D24D8">
        <w:rPr>
          <w:sz w:val="22"/>
          <w:szCs w:val="22"/>
          <w:lang w:val="sr-Latn-RS"/>
        </w:rPr>
        <w:t xml:space="preserve">hidrohlorid ne treba primjenjivati tokom trudnoće. </w:t>
      </w:r>
    </w:p>
    <w:p w14:paraId="3DD2D862" w14:textId="77777777" w:rsidR="002031B3" w:rsidRPr="006D24D8" w:rsidRDefault="002031B3" w:rsidP="006D24D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5CC40F3A" w14:textId="77777777" w:rsidR="0072020E" w:rsidRPr="006D24D8" w:rsidRDefault="007A3ECB" w:rsidP="006D24D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6D24D8">
        <w:rPr>
          <w:sz w:val="22"/>
          <w:szCs w:val="22"/>
          <w:u w:val="single"/>
          <w:lang w:val="sr-Latn-RS"/>
        </w:rPr>
        <w:t xml:space="preserve">Dojenje </w:t>
      </w:r>
    </w:p>
    <w:p w14:paraId="688905ED" w14:textId="36F97EFE" w:rsidR="00F12025" w:rsidRPr="006D24D8" w:rsidRDefault="00F12025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Ovaj lijek ne treba da se koristi ni u periodu dojenja, pošto nije poznato, da li aktivna supstanca (ksilometazolin) prelazi u majčino ml</w:t>
      </w:r>
      <w:r w:rsidR="00663415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eko.</w:t>
      </w:r>
    </w:p>
    <w:p w14:paraId="221E301E" w14:textId="77777777" w:rsidR="00227BDB" w:rsidRPr="006D24D8" w:rsidRDefault="00227BDB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B28BED8" w14:textId="77777777" w:rsidR="0072020E" w:rsidRPr="006D24D8" w:rsidRDefault="0072020E" w:rsidP="006D24D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4.7.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 xml:space="preserve">Uticaj na </w:t>
      </w:r>
      <w:r w:rsidR="002031B3" w:rsidRPr="006D24D8">
        <w:rPr>
          <w:b/>
          <w:bCs/>
          <w:sz w:val="22"/>
          <w:szCs w:val="22"/>
          <w:lang w:val="sr-Latn-RS"/>
        </w:rPr>
        <w:t xml:space="preserve">sposobnost </w:t>
      </w:r>
      <w:r w:rsidR="00F34554" w:rsidRPr="006D24D8">
        <w:rPr>
          <w:b/>
          <w:bCs/>
          <w:sz w:val="22"/>
          <w:szCs w:val="22"/>
          <w:lang w:val="sr-Latn-RS"/>
        </w:rPr>
        <w:t>upravljanja vozili</w:t>
      </w:r>
      <w:r w:rsidRPr="006D24D8">
        <w:rPr>
          <w:b/>
          <w:bCs/>
          <w:sz w:val="22"/>
          <w:szCs w:val="22"/>
          <w:lang w:val="sr-Latn-RS"/>
        </w:rPr>
        <w:t>m</w:t>
      </w:r>
      <w:r w:rsidR="00F34554" w:rsidRPr="006D24D8">
        <w:rPr>
          <w:b/>
          <w:bCs/>
          <w:sz w:val="22"/>
          <w:szCs w:val="22"/>
          <w:lang w:val="sr-Latn-RS"/>
        </w:rPr>
        <w:t>a</w:t>
      </w:r>
      <w:r w:rsidRPr="006D24D8">
        <w:rPr>
          <w:b/>
          <w:bCs/>
          <w:sz w:val="22"/>
          <w:szCs w:val="22"/>
          <w:lang w:val="sr-Latn-RS"/>
        </w:rPr>
        <w:t xml:space="preserve"> i </w:t>
      </w:r>
      <w:r w:rsidR="000D3449" w:rsidRPr="006D24D8">
        <w:rPr>
          <w:b/>
          <w:bCs/>
          <w:sz w:val="22"/>
          <w:szCs w:val="22"/>
          <w:lang w:val="sr-Latn-RS"/>
        </w:rPr>
        <w:t xml:space="preserve">rukovanje </w:t>
      </w:r>
      <w:r w:rsidRPr="006D24D8">
        <w:rPr>
          <w:b/>
          <w:bCs/>
          <w:sz w:val="22"/>
          <w:szCs w:val="22"/>
          <w:lang w:val="sr-Latn-RS"/>
        </w:rPr>
        <w:t>mašinama</w:t>
      </w:r>
    </w:p>
    <w:p w14:paraId="652E5D67" w14:textId="77777777" w:rsidR="00F12025" w:rsidRPr="006D24D8" w:rsidRDefault="00F12025" w:rsidP="006D24D8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</w:p>
    <w:p w14:paraId="3EC218DA" w14:textId="77777777" w:rsidR="00F12025" w:rsidRPr="006D24D8" w:rsidRDefault="00F12025" w:rsidP="006D24D8">
      <w:pPr>
        <w:jc w:val="both"/>
        <w:rPr>
          <w:b/>
          <w:bCs/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Ako se lijek primjenjuje dugotrajno ili u visokim dozama, ne može se isključiti sistemski efekat na kardiovaskularni i centralni nervni sistem. U takvim slučajevima, sposobnost upravljanja vozilima i rukovanja mašinama može biti smanjena. Uzimanje alkohola može dodatno da smanji sposobnost upravljanja vozilima i rukovanja mašinama.</w:t>
      </w:r>
    </w:p>
    <w:p w14:paraId="37403445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5220313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4.8.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Neželjena dejstva</w:t>
      </w:r>
    </w:p>
    <w:p w14:paraId="74DCB8BB" w14:textId="77777777" w:rsidR="00E67508" w:rsidRPr="006D24D8" w:rsidRDefault="00E67508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2A7CD0D" w14:textId="55107C93" w:rsidR="00E67508" w:rsidRPr="006D24D8" w:rsidRDefault="00E67508" w:rsidP="006D24D8">
      <w:pPr>
        <w:jc w:val="both"/>
        <w:rPr>
          <w:noProof/>
          <w:sz w:val="22"/>
          <w:szCs w:val="22"/>
          <w:u w:val="single"/>
          <w:lang w:val="sr-Latn-RS"/>
        </w:rPr>
      </w:pPr>
      <w:r w:rsidRPr="006D24D8">
        <w:rPr>
          <w:noProof/>
          <w:sz w:val="22"/>
          <w:szCs w:val="22"/>
          <w:u w:val="single"/>
          <w:lang w:val="sr-Latn-RS"/>
        </w:rPr>
        <w:t>Neželjena dejstva su prema učestalosti javljanja navedena na osnovu sl</w:t>
      </w:r>
      <w:r w:rsidR="00BF1A45" w:rsidRPr="006D24D8">
        <w:rPr>
          <w:noProof/>
          <w:sz w:val="22"/>
          <w:szCs w:val="22"/>
          <w:u w:val="single"/>
          <w:lang w:val="sr-Latn-RS"/>
        </w:rPr>
        <w:t>j</w:t>
      </w:r>
      <w:r w:rsidRPr="006D24D8">
        <w:rPr>
          <w:noProof/>
          <w:sz w:val="22"/>
          <w:szCs w:val="22"/>
          <w:u w:val="single"/>
          <w:lang w:val="sr-Latn-RS"/>
        </w:rPr>
        <w:t>edeće konvencije:</w:t>
      </w:r>
    </w:p>
    <w:p w14:paraId="0A7253F4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Veoma često: (&gt;1/10);</w:t>
      </w:r>
    </w:p>
    <w:p w14:paraId="5F0B5E27" w14:textId="77777777" w:rsidR="00E67508" w:rsidRPr="006D24D8" w:rsidRDefault="00E67508" w:rsidP="006D24D8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Često: (&gt;1/100, &lt;1/10);</w:t>
      </w:r>
    </w:p>
    <w:p w14:paraId="5227E5F1" w14:textId="77777777" w:rsidR="00E67508" w:rsidRPr="006D24D8" w:rsidRDefault="00E67508" w:rsidP="006D24D8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 xml:space="preserve">Povremeno: (&gt;1/1000, &lt;1/100); </w:t>
      </w:r>
    </w:p>
    <w:p w14:paraId="5FAD3E58" w14:textId="77777777" w:rsidR="00E67508" w:rsidRPr="006D24D8" w:rsidRDefault="00E67508" w:rsidP="006D24D8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Rijetko:(&gt;1/10000, &lt;1/1000);</w:t>
      </w:r>
    </w:p>
    <w:p w14:paraId="143D901C" w14:textId="77777777" w:rsidR="00E67508" w:rsidRPr="006D24D8" w:rsidRDefault="00E67508" w:rsidP="006D24D8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 xml:space="preserve">Veoma rijetko: (&lt;1/10000); </w:t>
      </w:r>
    </w:p>
    <w:p w14:paraId="18CE495B" w14:textId="77777777" w:rsidR="00E67508" w:rsidRPr="006D24D8" w:rsidRDefault="00E67508" w:rsidP="006D24D8">
      <w:pPr>
        <w:tabs>
          <w:tab w:val="left" w:pos="1701"/>
          <w:tab w:val="left" w:pos="3686"/>
          <w:tab w:val="left" w:pos="10435"/>
        </w:tabs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Nepoznato: ne mo</w:t>
      </w:r>
      <w:r w:rsidRPr="006D24D8">
        <w:rPr>
          <w:sz w:val="22"/>
          <w:szCs w:val="22"/>
          <w:lang w:val="sr-Latn-RS"/>
        </w:rPr>
        <w:t>že</w:t>
      </w:r>
      <w:r w:rsidRPr="006D24D8">
        <w:rPr>
          <w:i/>
          <w:sz w:val="22"/>
          <w:szCs w:val="22"/>
          <w:lang w:val="sr-Latn-RS"/>
        </w:rPr>
        <w:t xml:space="preserve"> se procijeniti na osnovu dostupnih podataka.</w:t>
      </w:r>
    </w:p>
    <w:p w14:paraId="3CE0F0F7" w14:textId="77777777" w:rsidR="00E67508" w:rsidRPr="006D24D8" w:rsidRDefault="00E67508" w:rsidP="006D24D8">
      <w:pPr>
        <w:jc w:val="both"/>
        <w:rPr>
          <w:noProof/>
          <w:sz w:val="22"/>
          <w:szCs w:val="22"/>
          <w:u w:val="single"/>
          <w:lang w:val="sr-Latn-RS"/>
        </w:rPr>
      </w:pPr>
    </w:p>
    <w:p w14:paraId="1C890375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 xml:space="preserve">Respiratorni, torakalni i medijastinalni poremećaji </w:t>
      </w:r>
    </w:p>
    <w:p w14:paraId="4F565D2B" w14:textId="1DCA3A90" w:rsidR="00E67508" w:rsidRPr="006D24D8" w:rsidRDefault="00D65797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Lijek </w:t>
      </w:r>
      <w:r w:rsidR="00E67508" w:rsidRPr="006D24D8">
        <w:rPr>
          <w:sz w:val="22"/>
          <w:szCs w:val="22"/>
          <w:lang w:val="sr-Latn-RS"/>
        </w:rPr>
        <w:t>Olynth sprej za nos, rastvor  može pr</w:t>
      </w:r>
      <w:r w:rsidRPr="006D24D8">
        <w:rPr>
          <w:sz w:val="22"/>
          <w:szCs w:val="22"/>
          <w:lang w:val="sr-Latn-RS"/>
        </w:rPr>
        <w:t>ij</w:t>
      </w:r>
      <w:r w:rsidR="00E67508" w:rsidRPr="006D24D8">
        <w:rPr>
          <w:sz w:val="22"/>
          <w:szCs w:val="22"/>
          <w:lang w:val="sr-Latn-RS"/>
        </w:rPr>
        <w:t>e svega kod osjetljivih pacijenata da izazove privremene lake nadražaje (pečenje ili suvoća nosne sluzokože).</w:t>
      </w:r>
    </w:p>
    <w:p w14:paraId="3F412744" w14:textId="77777777" w:rsidR="00E67508" w:rsidRPr="006D24D8" w:rsidRDefault="00E67508" w:rsidP="006D24D8">
      <w:pPr>
        <w:jc w:val="both"/>
        <w:rPr>
          <w:b/>
          <w:sz w:val="22"/>
          <w:szCs w:val="22"/>
          <w:lang w:val="sr-Latn-RS"/>
        </w:rPr>
      </w:pPr>
    </w:p>
    <w:p w14:paraId="418C4414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Često nakon smanjivanja dejstva može da dođe do pojačanog otoka sluzokože (reaktivna hiperemija).</w:t>
      </w:r>
    </w:p>
    <w:p w14:paraId="0B8374CD" w14:textId="2C28307E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Povremeno: krvarenje iz nosa, kijanje.</w:t>
      </w:r>
    </w:p>
    <w:p w14:paraId="4D24A6A7" w14:textId="6BE22457" w:rsidR="00E67508" w:rsidRPr="006D24D8" w:rsidRDefault="00E67508" w:rsidP="006D24D8">
      <w:pPr>
        <w:jc w:val="both"/>
        <w:rPr>
          <w:b/>
          <w:i/>
          <w:iCs/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Dugotrajna ili česta upotreba, kao i veće doze ksilometazolina mogu dovesti do intranazalnog pečenja ili sušenja sluzokože, kao i reaktivne kongestije sa medikamentoznim rinitisom. Ovaj </w:t>
      </w:r>
      <w:r w:rsidR="00663415" w:rsidRPr="006D24D8">
        <w:rPr>
          <w:sz w:val="22"/>
          <w:szCs w:val="22"/>
          <w:lang w:val="sr-Latn-RS"/>
        </w:rPr>
        <w:t>efekat</w:t>
      </w:r>
      <w:r w:rsidRPr="006D24D8">
        <w:rPr>
          <w:sz w:val="22"/>
          <w:szCs w:val="22"/>
          <w:lang w:val="sr-Latn-RS"/>
        </w:rPr>
        <w:t xml:space="preserve"> može nastupiti već posl</w:t>
      </w:r>
      <w:r w:rsidR="00746039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 xml:space="preserve">e petodnevnog liječenja, i nakon produžavanja primjene može da izazove trajno oštećenje sluzokože sa formiranjem krusta </w:t>
      </w:r>
      <w:r w:rsidRPr="006D24D8">
        <w:rPr>
          <w:i/>
          <w:iCs/>
          <w:sz w:val="22"/>
          <w:szCs w:val="22"/>
          <w:lang w:val="sr-Latn-RS"/>
        </w:rPr>
        <w:t>(rhinitis sicca).</w:t>
      </w:r>
      <w:r w:rsidRPr="006D24D8">
        <w:rPr>
          <w:b/>
          <w:i/>
          <w:iCs/>
          <w:sz w:val="22"/>
          <w:szCs w:val="22"/>
          <w:lang w:val="sr-Latn-RS"/>
        </w:rPr>
        <w:t xml:space="preserve"> </w:t>
      </w:r>
    </w:p>
    <w:p w14:paraId="121A27C4" w14:textId="77777777" w:rsidR="00E67508" w:rsidRPr="006D24D8" w:rsidRDefault="00E67508" w:rsidP="006D24D8">
      <w:pPr>
        <w:jc w:val="both"/>
        <w:rPr>
          <w:b/>
          <w:sz w:val="22"/>
          <w:szCs w:val="22"/>
          <w:lang w:val="sr-Latn-RS"/>
        </w:rPr>
      </w:pPr>
    </w:p>
    <w:p w14:paraId="10744E8A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Poremećaji nervnog sistema</w:t>
      </w:r>
    </w:p>
    <w:p w14:paraId="58F5D0C9" w14:textId="1F38912B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R</w:t>
      </w:r>
      <w:r w:rsidR="00F76784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etko: glavobolja, nesanica ili pak umor.</w:t>
      </w:r>
    </w:p>
    <w:p w14:paraId="695781E3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Veoma rijetko: halucinacije (prije svega kod djece).</w:t>
      </w:r>
    </w:p>
    <w:p w14:paraId="5D1EDD9F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</w:p>
    <w:p w14:paraId="0428F5C8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Kardiološki poremećaji</w:t>
      </w:r>
    </w:p>
    <w:p w14:paraId="3269A50A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Kod topikalne intranazalne primjene povremeno dolazi do sistemskih simpatomimetičkih efekata kao što su palpitacije, ubrzani puls, povećanje krvnog pritiska.</w:t>
      </w:r>
    </w:p>
    <w:p w14:paraId="19ED50FE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Veoma rijetko: aritmije.</w:t>
      </w:r>
    </w:p>
    <w:p w14:paraId="4048EA61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</w:p>
    <w:p w14:paraId="4854575E" w14:textId="77777777" w:rsidR="00E67508" w:rsidRPr="006D24D8" w:rsidRDefault="00E67508" w:rsidP="006D24D8">
      <w:pPr>
        <w:jc w:val="both"/>
        <w:rPr>
          <w:i/>
          <w:sz w:val="22"/>
          <w:szCs w:val="22"/>
          <w:u w:val="single"/>
          <w:lang w:val="sr-Latn-RS"/>
        </w:rPr>
      </w:pPr>
      <w:r w:rsidRPr="006D24D8">
        <w:rPr>
          <w:i/>
          <w:sz w:val="22"/>
          <w:szCs w:val="22"/>
          <w:lang w:val="sr-Latn-RS"/>
        </w:rPr>
        <w:t>Poremećaji mišićno-koštanog sistema i vezivnog tkiva</w:t>
      </w:r>
    </w:p>
    <w:p w14:paraId="66A8799A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Veoma rijetko: konvulzije (prije svega kod djece).</w:t>
      </w:r>
    </w:p>
    <w:p w14:paraId="684DFB95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</w:p>
    <w:p w14:paraId="12B97FE3" w14:textId="5D9921A1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Poremećaji imunog sistema</w:t>
      </w:r>
    </w:p>
    <w:p w14:paraId="716BEB7F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Povremeno: reakcije preosjetljivosti (angioedem, osip na koži, svrab).</w:t>
      </w:r>
    </w:p>
    <w:p w14:paraId="45BFCB02" w14:textId="77777777" w:rsidR="004E70AD" w:rsidRPr="006D24D8" w:rsidRDefault="004E70AD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9DBE6FD" w14:textId="77777777" w:rsidR="005A23D2" w:rsidRPr="006D24D8" w:rsidRDefault="005A23D2" w:rsidP="006D24D8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6D24D8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34395AE4" w14:textId="77777777" w:rsidR="005A23D2" w:rsidRPr="006D24D8" w:rsidRDefault="005A23D2" w:rsidP="006D24D8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lastRenderedPageBreak/>
        <w:t>Prijavljivanje neželjenih dejstava nakon dobijanja dozvole je od velikog značaja jer obezbjeđuje kont</w:t>
      </w:r>
      <w:r w:rsidR="00EA5765" w:rsidRPr="006D24D8">
        <w:rPr>
          <w:rFonts w:eastAsia="Calibri"/>
          <w:sz w:val="22"/>
          <w:szCs w:val="22"/>
          <w:lang w:val="sr-Latn-RS"/>
        </w:rPr>
        <w:t>inuirano praćenje odnosa korist</w:t>
      </w:r>
      <w:r w:rsidRPr="006D24D8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6D24D8">
        <w:rPr>
          <w:rFonts w:eastAsia="Calibri"/>
          <w:sz w:val="22"/>
          <w:szCs w:val="22"/>
          <w:lang w:val="sr-Latn-RS"/>
        </w:rPr>
        <w:t xml:space="preserve"> </w:t>
      </w:r>
      <w:r w:rsidRPr="006D24D8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6D24D8">
        <w:rPr>
          <w:rFonts w:eastAsia="Calibri"/>
          <w:sz w:val="22"/>
          <w:szCs w:val="22"/>
          <w:lang w:val="sr-Latn-RS"/>
        </w:rPr>
        <w:t>Institutu</w:t>
      </w:r>
      <w:r w:rsidRPr="006D24D8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6D24D8">
        <w:rPr>
          <w:rFonts w:eastAsia="Calibri"/>
          <w:sz w:val="22"/>
          <w:szCs w:val="22"/>
          <w:lang w:val="sr-Latn-RS"/>
        </w:rPr>
        <w:t xml:space="preserve"> </w:t>
      </w:r>
      <w:r w:rsidRPr="006D24D8">
        <w:rPr>
          <w:rFonts w:eastAsia="Calibri"/>
          <w:sz w:val="22"/>
          <w:szCs w:val="22"/>
          <w:lang w:val="sr-Latn-RS"/>
        </w:rPr>
        <w:t>(</w:t>
      </w:r>
      <w:r w:rsidR="004E70AD" w:rsidRPr="006D24D8">
        <w:rPr>
          <w:rFonts w:eastAsia="Calibri"/>
          <w:sz w:val="22"/>
          <w:szCs w:val="22"/>
          <w:lang w:val="sr-Latn-RS"/>
        </w:rPr>
        <w:t>CInMED</w:t>
      </w:r>
      <w:r w:rsidRPr="006D24D8">
        <w:rPr>
          <w:rFonts w:eastAsia="Calibri"/>
          <w:sz w:val="22"/>
          <w:szCs w:val="22"/>
          <w:lang w:val="sr-Latn-RS"/>
        </w:rPr>
        <w:t>):</w:t>
      </w:r>
    </w:p>
    <w:p w14:paraId="1760B4A6" w14:textId="77777777" w:rsidR="005A23D2" w:rsidRPr="006D24D8" w:rsidRDefault="004E70AD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6D24D8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73FEF348" w14:textId="77777777" w:rsidR="005A23D2" w:rsidRPr="006D24D8" w:rsidRDefault="005A23D2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t>Odjeljenje za farmakovigilancu</w:t>
      </w:r>
    </w:p>
    <w:p w14:paraId="16C80D17" w14:textId="77777777" w:rsidR="00EA5765" w:rsidRPr="006D24D8" w:rsidRDefault="005A23D2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13AAEF9E" w14:textId="77777777" w:rsidR="00EA5765" w:rsidRPr="006D24D8" w:rsidRDefault="00EA5765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FB74616" w14:textId="77777777" w:rsidR="005A23D2" w:rsidRPr="006D24D8" w:rsidRDefault="005A23D2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t>tel: +382 (0) 20 310 280</w:t>
      </w:r>
    </w:p>
    <w:p w14:paraId="55086A9F" w14:textId="77777777" w:rsidR="00EA5765" w:rsidRPr="006D24D8" w:rsidRDefault="005A23D2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t>fax:</w:t>
      </w:r>
      <w:r w:rsidR="00EA5765" w:rsidRPr="006D24D8">
        <w:rPr>
          <w:rFonts w:eastAsia="Calibri"/>
          <w:sz w:val="22"/>
          <w:szCs w:val="22"/>
          <w:lang w:val="sr-Latn-RS"/>
        </w:rPr>
        <w:t xml:space="preserve"> </w:t>
      </w:r>
      <w:r w:rsidRPr="006D24D8">
        <w:rPr>
          <w:rFonts w:eastAsia="Calibri"/>
          <w:sz w:val="22"/>
          <w:szCs w:val="22"/>
          <w:lang w:val="sr-Latn-RS"/>
        </w:rPr>
        <w:t>+382 (0) 20 310 581</w:t>
      </w:r>
    </w:p>
    <w:p w14:paraId="3EEF2B2E" w14:textId="77777777" w:rsidR="005A23D2" w:rsidRPr="006D24D8" w:rsidRDefault="00404D35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6D24D8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7858603F" w14:textId="77777777" w:rsidR="00EA5765" w:rsidRPr="006D24D8" w:rsidRDefault="00404D35" w:rsidP="006D24D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6D24D8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7171373C" w14:textId="3FEA6511" w:rsidR="005A23D2" w:rsidRPr="006D24D8" w:rsidRDefault="005A23D2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t>putem IS zdravstvene zaštite</w:t>
      </w:r>
    </w:p>
    <w:p w14:paraId="4D861276" w14:textId="77777777" w:rsidR="00635AD3" w:rsidRPr="006D24D8" w:rsidRDefault="00635AD3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2B7F0C30" w14:textId="77777777" w:rsidR="00635AD3" w:rsidRPr="006D24D8" w:rsidRDefault="00635AD3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E34136C" w14:textId="10AE90BD" w:rsidR="00635AD3" w:rsidRPr="006D24D8" w:rsidRDefault="00635AD3" w:rsidP="006D24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D24D8">
        <w:rPr>
          <w:noProof/>
          <w:sz w:val="22"/>
          <w:szCs w:val="22"/>
        </w:rPr>
        <w:drawing>
          <wp:inline distT="0" distB="0" distL="0" distR="0" wp14:anchorId="5186E180" wp14:editId="3E85BF7F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0FDCC" w14:textId="77777777" w:rsidR="00836B35" w:rsidRPr="006D24D8" w:rsidRDefault="00836B35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6F53E78" w14:textId="77777777" w:rsidR="00CD6F02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4.9.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Predoziranje</w:t>
      </w:r>
      <w:r w:rsidR="002846DB" w:rsidRPr="006D24D8">
        <w:rPr>
          <w:b/>
          <w:bCs/>
          <w:sz w:val="22"/>
          <w:szCs w:val="22"/>
          <w:lang w:val="sr-Latn-RS"/>
        </w:rPr>
        <w:t xml:space="preserve"> </w:t>
      </w:r>
    </w:p>
    <w:p w14:paraId="696A66BF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</w:p>
    <w:p w14:paraId="31F48F78" w14:textId="77777777" w:rsidR="00E67508" w:rsidRPr="006D24D8" w:rsidRDefault="00E67508" w:rsidP="006D24D8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Simptomi predoziranja</w:t>
      </w:r>
    </w:p>
    <w:p w14:paraId="0E30BF85" w14:textId="5B154D24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Klinička slika intoksikacije imidazolom može biti zbunjujuća zato što periodi stimulacije mogu da se smjenjuju periodima depresije centralnog nervnog sistema i kardiovaskularnog sistema.</w:t>
      </w:r>
    </w:p>
    <w:p w14:paraId="7F300B62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Simptomi stimulacije centralnog nervnog sistema su: anksioznost, agitacija, halucinacije i konvulzije.</w:t>
      </w:r>
    </w:p>
    <w:p w14:paraId="7131A609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Simptomi depresije centralnog nervnog sistema su: sniženje tjelesne temperature, letargija, pospanost i koma.</w:t>
      </w:r>
    </w:p>
    <w:p w14:paraId="18BB95CB" w14:textId="038C14A3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Takođe se mogu javiti sl</w:t>
      </w:r>
      <w:r w:rsidR="00746039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edeći simptomi: mioza, midrijaza, znojenje, groznica, bl</w:t>
      </w:r>
      <w:r w:rsidR="00F76784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edilo, cijanoza, mučnina, tahikardija, bradikardija, kardijalna aritmija, srčani zastoj, hipertenzija, hipotenzija slična šoku, edem pluća, poremećaji disanja i apnea.</w:t>
      </w:r>
    </w:p>
    <w:p w14:paraId="6F6E3D39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Prekomjerno doziranje kod djece može dovesti do pretežnih efekata na centralnom nervnom sistemu sa grčevima i komom, bradikardijom, apneom i hipertenzijom koja može biti zamijenjena hipotenzijom.</w:t>
      </w:r>
    </w:p>
    <w:p w14:paraId="732FA18D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</w:p>
    <w:p w14:paraId="05558328" w14:textId="77777777" w:rsidR="00E67508" w:rsidRPr="006D24D8" w:rsidRDefault="00E67508" w:rsidP="006D24D8">
      <w:pPr>
        <w:numPr>
          <w:ilvl w:val="0"/>
          <w:numId w:val="13"/>
        </w:numPr>
        <w:tabs>
          <w:tab w:val="clear" w:pos="1080"/>
          <w:tab w:val="num" w:pos="360"/>
        </w:tabs>
        <w:ind w:left="360"/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Terapijske mjere kod predoziranja</w:t>
      </w:r>
    </w:p>
    <w:p w14:paraId="3C953C6B" w14:textId="21C145DD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Kod velikog predoziranja indikovano je bolničko l</w:t>
      </w:r>
      <w:r w:rsidR="00BF1A45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ečenje.</w:t>
      </w:r>
    </w:p>
    <w:p w14:paraId="443BB920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Davanje medicinskog uglja (adsorbens), natrijum sulfata (laksativa), ili ispiranje želuca (u slučaju predoziranja velikim količinama lijeka) mora se primijeniti odmah bez čekanja zato što se ksilometazolin brzo resorbuje.</w:t>
      </w:r>
    </w:p>
    <w:p w14:paraId="4239DBD0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Za sniženje krvnog pritiska daje se neselektivni alfa blokator. Kontraindikovani su vazopresori.</w:t>
      </w:r>
    </w:p>
    <w:p w14:paraId="40B29693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Snižavanje povišene tjelesne temperature, liječenje konvulzija i primjena kiseonika takođe mogu biti neophodni.</w:t>
      </w:r>
    </w:p>
    <w:p w14:paraId="1E476157" w14:textId="1BA53CA1" w:rsidR="00227BDB" w:rsidRPr="006D24D8" w:rsidRDefault="00227BDB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2D13A6EF" w14:textId="77777777" w:rsidR="00073E82" w:rsidRPr="006D24D8" w:rsidRDefault="00073E82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36E1B93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5.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FARMAKOLOŠK</w:t>
      </w:r>
      <w:r w:rsidR="000D425A" w:rsidRPr="006D24D8">
        <w:rPr>
          <w:b/>
          <w:bCs/>
          <w:sz w:val="22"/>
          <w:szCs w:val="22"/>
          <w:lang w:val="sr-Latn-RS"/>
        </w:rPr>
        <w:t>I</w:t>
      </w:r>
      <w:r w:rsidRPr="006D24D8">
        <w:rPr>
          <w:b/>
          <w:bCs/>
          <w:sz w:val="22"/>
          <w:szCs w:val="22"/>
          <w:lang w:val="sr-Latn-RS"/>
        </w:rPr>
        <w:t xml:space="preserve"> PODACI</w:t>
      </w:r>
    </w:p>
    <w:p w14:paraId="2224AF7F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46D4D7C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5.1.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Farmakodinamski podaci</w:t>
      </w:r>
      <w:r w:rsidR="003A7059" w:rsidRPr="006D24D8">
        <w:rPr>
          <w:b/>
          <w:bCs/>
          <w:sz w:val="22"/>
          <w:szCs w:val="22"/>
          <w:lang w:val="sr-Latn-RS"/>
        </w:rPr>
        <w:t xml:space="preserve"> </w:t>
      </w:r>
    </w:p>
    <w:p w14:paraId="204290A6" w14:textId="77777777" w:rsidR="00F45F77" w:rsidRPr="006D24D8" w:rsidRDefault="00F45F77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4B3FADC" w14:textId="77777777" w:rsidR="00E67508" w:rsidRPr="006D24D8" w:rsidRDefault="0072020E" w:rsidP="006D24D8">
      <w:pPr>
        <w:jc w:val="both"/>
        <w:rPr>
          <w:b/>
          <w:bCs/>
          <w:sz w:val="22"/>
          <w:szCs w:val="22"/>
          <w:lang w:val="sr-Latn-RS"/>
        </w:rPr>
      </w:pPr>
      <w:r w:rsidRPr="006D24D8">
        <w:rPr>
          <w:bCs/>
          <w:sz w:val="22"/>
          <w:szCs w:val="22"/>
          <w:lang w:val="sr-Latn-RS"/>
        </w:rPr>
        <w:t>Farmakoterapijska grupa:</w:t>
      </w:r>
      <w:r w:rsidR="00E67508" w:rsidRPr="006D24D8">
        <w:rPr>
          <w:bCs/>
          <w:sz w:val="22"/>
          <w:szCs w:val="22"/>
          <w:lang w:val="sr-Latn-RS"/>
        </w:rPr>
        <w:t xml:space="preserve"> Dekongestivi i ostali nazalni preparati za lokalnu primjenu, adrenomimetici, monokomponentni</w:t>
      </w:r>
    </w:p>
    <w:p w14:paraId="0D2C733C" w14:textId="0EAE6337" w:rsidR="0072020E" w:rsidRPr="006D24D8" w:rsidRDefault="00E67508" w:rsidP="006D24D8">
      <w:pPr>
        <w:tabs>
          <w:tab w:val="left" w:pos="540"/>
          <w:tab w:val="left" w:pos="569"/>
          <w:tab w:val="left" w:pos="3036"/>
        </w:tabs>
        <w:jc w:val="both"/>
        <w:rPr>
          <w:bCs/>
          <w:sz w:val="22"/>
          <w:szCs w:val="22"/>
          <w:lang w:val="sr-Latn-RS"/>
        </w:rPr>
      </w:pPr>
      <w:r w:rsidRPr="006D24D8">
        <w:rPr>
          <w:bCs/>
          <w:sz w:val="22"/>
          <w:szCs w:val="22"/>
          <w:lang w:val="sr-Latn-RS"/>
        </w:rPr>
        <w:tab/>
        <w:t xml:space="preserve"> </w:t>
      </w:r>
    </w:p>
    <w:p w14:paraId="7D4D6D08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6D24D8">
        <w:rPr>
          <w:bCs/>
          <w:sz w:val="22"/>
          <w:szCs w:val="22"/>
          <w:lang w:val="sr-Latn-RS"/>
        </w:rPr>
        <w:t>ATC kod:</w:t>
      </w:r>
      <w:r w:rsidR="00E67508" w:rsidRPr="006D24D8">
        <w:rPr>
          <w:bCs/>
          <w:sz w:val="22"/>
          <w:szCs w:val="22"/>
          <w:lang w:val="sr-Latn-RS"/>
        </w:rPr>
        <w:t xml:space="preserve"> </w:t>
      </w:r>
      <w:r w:rsidR="00E67508" w:rsidRPr="006D24D8">
        <w:rPr>
          <w:sz w:val="22"/>
          <w:szCs w:val="22"/>
          <w:lang w:val="sr-Latn-RS"/>
        </w:rPr>
        <w:t>R01AA07</w:t>
      </w:r>
    </w:p>
    <w:p w14:paraId="1E5CBA81" w14:textId="77777777" w:rsidR="00E67508" w:rsidRPr="006D24D8" w:rsidRDefault="00E67508" w:rsidP="006D24D8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293305AE" w14:textId="3ED5DED3" w:rsidR="00544741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Aktivna supstanca lijeka Olynth,</w:t>
      </w:r>
      <w:r w:rsidRPr="006D24D8">
        <w:rPr>
          <w:b/>
          <w:sz w:val="22"/>
          <w:szCs w:val="22"/>
          <w:vertAlign w:val="superscript"/>
          <w:lang w:val="sr-Latn-RS"/>
        </w:rPr>
        <w:t xml:space="preserve"> </w:t>
      </w:r>
      <w:r w:rsidRPr="006D24D8">
        <w:rPr>
          <w:sz w:val="22"/>
          <w:szCs w:val="22"/>
          <w:lang w:val="sr-Latn-RS"/>
        </w:rPr>
        <w:t xml:space="preserve">ksilometazolin, je derivat imidazola, simpatomimetik sa alfa adrenergičnim dejstvom. Djeluje vazokonstriktorno, i tako dovodi do smanjenja otoka sluzokože. </w:t>
      </w:r>
      <w:r w:rsidRPr="006D24D8">
        <w:rPr>
          <w:sz w:val="22"/>
          <w:szCs w:val="22"/>
          <w:lang w:val="sr-Latn-RS"/>
        </w:rPr>
        <w:lastRenderedPageBreak/>
        <w:t>Početak dejstva je obično nakon 5 do 10 minuta, primjećuje se kroz olakšano disanje na nos, us</w:t>
      </w:r>
      <w:r w:rsidR="00746039" w:rsidRPr="006D24D8">
        <w:rPr>
          <w:sz w:val="22"/>
          <w:szCs w:val="22"/>
          <w:lang w:val="sr-Latn-RS"/>
        </w:rPr>
        <w:t>l</w:t>
      </w:r>
      <w:r w:rsidR="00F76784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ed smanjenja otoka sluzokože i bolju eliminacije sekreta.</w:t>
      </w:r>
    </w:p>
    <w:p w14:paraId="3202B240" w14:textId="77777777" w:rsidR="00544741" w:rsidRPr="006D24D8" w:rsidRDefault="00544741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C1081D8" w14:textId="2FB0F062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5.2.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Farmakokinetički podaci</w:t>
      </w:r>
      <w:r w:rsidR="003A7059" w:rsidRPr="006D24D8">
        <w:rPr>
          <w:b/>
          <w:bCs/>
          <w:sz w:val="22"/>
          <w:szCs w:val="22"/>
          <w:lang w:val="sr-Latn-RS"/>
        </w:rPr>
        <w:t xml:space="preserve"> </w:t>
      </w:r>
    </w:p>
    <w:p w14:paraId="00520FEB" w14:textId="77777777" w:rsidR="00E67508" w:rsidRPr="006D24D8" w:rsidRDefault="00E67508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73952AE" w14:textId="6FF6470A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Dejstvo </w:t>
      </w:r>
      <w:r w:rsidR="00F76784" w:rsidRPr="006D24D8">
        <w:rPr>
          <w:sz w:val="22"/>
          <w:szCs w:val="22"/>
          <w:lang w:val="sr-Latn-RS"/>
        </w:rPr>
        <w:t xml:space="preserve">lijeka </w:t>
      </w:r>
      <w:r w:rsidRPr="006D24D8">
        <w:rPr>
          <w:sz w:val="22"/>
          <w:szCs w:val="22"/>
          <w:lang w:val="sr-Latn-RS"/>
        </w:rPr>
        <w:t xml:space="preserve">Olynth sprej za nos, rastvora počinje nakon nekoliko minuta i traje do 10 sati. </w:t>
      </w:r>
    </w:p>
    <w:p w14:paraId="1D25D2C7" w14:textId="0A810D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Povremeno, resorbovana količina kod intranazalne primjene može da bude dovoljna da izazove sistemske efekte, npr. na centralnom nervnom i kardiovaskularnom sistemu.</w:t>
      </w:r>
    </w:p>
    <w:p w14:paraId="4F13DDEE" w14:textId="0B06D273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Podaci iz farmakokinetičkih ispitivanja kod ljudi ni</w:t>
      </w:r>
      <w:r w:rsidR="00746039" w:rsidRPr="006D24D8">
        <w:rPr>
          <w:sz w:val="22"/>
          <w:szCs w:val="22"/>
          <w:lang w:val="sr-Latn-RS"/>
        </w:rPr>
        <w:t>je</w:t>
      </w:r>
      <w:r w:rsidRPr="006D24D8">
        <w:rPr>
          <w:sz w:val="22"/>
          <w:szCs w:val="22"/>
          <w:lang w:val="sr-Latn-RS"/>
        </w:rPr>
        <w:t>su dostupni.</w:t>
      </w:r>
    </w:p>
    <w:p w14:paraId="4835D1CC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3BE4CE2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5.3.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5FF83245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</w:p>
    <w:p w14:paraId="4FAD5FB3" w14:textId="77777777" w:rsidR="00E67508" w:rsidRPr="006D24D8" w:rsidRDefault="00E67508" w:rsidP="006D24D8">
      <w:pPr>
        <w:numPr>
          <w:ilvl w:val="0"/>
          <w:numId w:val="14"/>
        </w:numPr>
        <w:tabs>
          <w:tab w:val="clear" w:pos="1260"/>
          <w:tab w:val="left" w:pos="284"/>
          <w:tab w:val="num" w:pos="360"/>
        </w:tabs>
        <w:ind w:left="360"/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akutna toksičnost</w:t>
      </w:r>
    </w:p>
    <w:p w14:paraId="493D3FAD" w14:textId="4C2EA555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Ispitivanja akutne toksičnosti sprovedena su na različitim životinjskim vrstama sa različitim načinima prim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ene. Simptomi su pr</w:t>
      </w:r>
      <w:r w:rsidR="00DD5876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 svega bili poremećaji srčanog ritma, tremor, nemir, tonično-kloničn</w:t>
      </w:r>
      <w:r w:rsidR="00746039" w:rsidRPr="006D24D8">
        <w:rPr>
          <w:sz w:val="22"/>
          <w:szCs w:val="22"/>
          <w:lang w:val="sr-Latn-RS"/>
        </w:rPr>
        <w:t>e</w:t>
      </w:r>
      <w:r w:rsidRPr="006D24D8">
        <w:rPr>
          <w:sz w:val="22"/>
          <w:szCs w:val="22"/>
          <w:lang w:val="sr-Latn-RS"/>
        </w:rPr>
        <w:t xml:space="preserve"> konvulzije, hiperrefleksija, dispnea i ataksija.</w:t>
      </w:r>
    </w:p>
    <w:p w14:paraId="4DC0AE08" w14:textId="77777777" w:rsidR="00E67508" w:rsidRPr="006D24D8" w:rsidRDefault="00E67508" w:rsidP="006D24D8">
      <w:pPr>
        <w:ind w:hanging="540"/>
        <w:jc w:val="both"/>
        <w:rPr>
          <w:i/>
          <w:sz w:val="22"/>
          <w:szCs w:val="22"/>
          <w:lang w:val="sr-Latn-RS"/>
        </w:rPr>
      </w:pPr>
    </w:p>
    <w:p w14:paraId="73E14F1B" w14:textId="77777777" w:rsidR="00E67508" w:rsidRPr="006D24D8" w:rsidRDefault="00E67508" w:rsidP="006D24D8">
      <w:pPr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b) subhronična i hronična toksičnost</w:t>
      </w:r>
    </w:p>
    <w:p w14:paraId="25A4B5B9" w14:textId="5E0525E3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Ispitivanja sa ponovljenom oralnom prim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enom sprovedena su na pacovima (6, 20 i 60 mg/kg/dan) i psima (1, 3 i 10 mg/kg/dan) u periodu od 3 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eseca. Kod pacova u svim grupama utvrđeni su mortalitet, smanjeno uzimanje hrane, smanjeno povećanje t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elesne mase i nakon 60 mg/kg/dan blago smanjene vr</w:t>
      </w:r>
      <w:r w:rsidR="00DD5876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ednosti šećera u krvi. Patološke prom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ene ukazivale su na povišenje krvnog pritiska i gubitak elastičnosti intime krvnih sudova. Kod preživ</w:t>
      </w:r>
      <w:r w:rsidR="00F76784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elih životinja u grupi 6 mg/kg/dan ni</w:t>
      </w:r>
      <w:r w:rsidR="00746039" w:rsidRPr="006D24D8">
        <w:rPr>
          <w:sz w:val="22"/>
          <w:szCs w:val="22"/>
          <w:lang w:val="sr-Latn-RS"/>
        </w:rPr>
        <w:t>je</w:t>
      </w:r>
      <w:r w:rsidRPr="006D24D8">
        <w:rPr>
          <w:sz w:val="22"/>
          <w:szCs w:val="22"/>
          <w:lang w:val="sr-Latn-RS"/>
        </w:rPr>
        <w:t>su uočene patološke prom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ene.</w:t>
      </w:r>
    </w:p>
    <w:p w14:paraId="3ADC37E0" w14:textId="77777777" w:rsidR="00E67508" w:rsidRPr="006D24D8" w:rsidRDefault="00E67508" w:rsidP="006D24D8">
      <w:pPr>
        <w:ind w:left="900" w:hanging="540"/>
        <w:jc w:val="both"/>
        <w:rPr>
          <w:sz w:val="22"/>
          <w:szCs w:val="22"/>
          <w:lang w:val="sr-Latn-RS"/>
        </w:rPr>
      </w:pPr>
    </w:p>
    <w:p w14:paraId="2D5852A9" w14:textId="6A7214E9" w:rsidR="00E67508" w:rsidRPr="006D24D8" w:rsidRDefault="00E67508" w:rsidP="006D24D8">
      <w:pPr>
        <w:tabs>
          <w:tab w:val="left" w:pos="709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Kod pasa su u svim grupama </w:t>
      </w:r>
      <w:r w:rsidR="00DD5876" w:rsidRPr="006D24D8">
        <w:rPr>
          <w:sz w:val="22"/>
          <w:szCs w:val="22"/>
          <w:lang w:val="sr-Latn-RS"/>
        </w:rPr>
        <w:t>zabi</w:t>
      </w:r>
      <w:r w:rsidRPr="006D24D8">
        <w:rPr>
          <w:sz w:val="22"/>
          <w:szCs w:val="22"/>
          <w:lang w:val="sr-Latn-RS"/>
        </w:rPr>
        <w:t>l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ežene prom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 xml:space="preserve">ene kliničko-hemijskih parametara (GPT, CPK, LDH) i na EKG-u, </w:t>
      </w:r>
      <w:r w:rsidR="00746039" w:rsidRPr="006D24D8">
        <w:rPr>
          <w:sz w:val="22"/>
          <w:szCs w:val="22"/>
          <w:lang w:val="sr-Latn-RS"/>
        </w:rPr>
        <w:t xml:space="preserve">a kada su primjenjivane doze </w:t>
      </w:r>
      <w:r w:rsidRPr="006D24D8">
        <w:rPr>
          <w:sz w:val="22"/>
          <w:szCs w:val="22"/>
          <w:lang w:val="sr-Latn-RS"/>
        </w:rPr>
        <w:t xml:space="preserve">od 3 mg/kg/dan </w:t>
      </w:r>
      <w:r w:rsidR="00746039" w:rsidRPr="006D24D8">
        <w:rPr>
          <w:sz w:val="22"/>
          <w:szCs w:val="22"/>
          <w:lang w:val="sr-Latn-RS"/>
        </w:rPr>
        <w:t xml:space="preserve">ili više, zabilježeni su </w:t>
      </w:r>
      <w:r w:rsidRPr="006D24D8">
        <w:rPr>
          <w:sz w:val="22"/>
          <w:szCs w:val="22"/>
          <w:lang w:val="sr-Latn-RS"/>
        </w:rPr>
        <w:t>i mortalitet i smanjenje t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elesne mase. Patološke prom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ene na srcu, bubrezima, jetri i gastrointestinalnom traktu nastupile su u grupi sa najvećom dozom. Za funkcionalne i morfološke prom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ene povezane sa dozom smatra se da su uglavnom uzrokovane trajnom vazokonstrikcijom.</w:t>
      </w:r>
    </w:p>
    <w:p w14:paraId="3067DF68" w14:textId="77777777" w:rsidR="00E67508" w:rsidRPr="006D24D8" w:rsidRDefault="00E67508" w:rsidP="006D24D8">
      <w:pPr>
        <w:ind w:left="540" w:hanging="540"/>
        <w:jc w:val="both"/>
        <w:rPr>
          <w:sz w:val="22"/>
          <w:szCs w:val="22"/>
          <w:lang w:val="sr-Latn-RS"/>
        </w:rPr>
      </w:pPr>
    </w:p>
    <w:p w14:paraId="1BF27399" w14:textId="3489810D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Podaci iz ispitivanja na životinjama vezani za hroničnu toksičnost ksilometazolin</w:t>
      </w:r>
      <w:r w:rsidR="00746039" w:rsidRPr="006D24D8">
        <w:rPr>
          <w:sz w:val="22"/>
          <w:szCs w:val="22"/>
          <w:lang w:val="sr-Latn-RS"/>
        </w:rPr>
        <w:t xml:space="preserve"> </w:t>
      </w:r>
      <w:r w:rsidRPr="006D24D8">
        <w:rPr>
          <w:sz w:val="22"/>
          <w:szCs w:val="22"/>
          <w:lang w:val="sr-Latn-RS"/>
        </w:rPr>
        <w:t>hlorida ni</w:t>
      </w:r>
      <w:r w:rsidR="00746039" w:rsidRPr="006D24D8">
        <w:rPr>
          <w:sz w:val="22"/>
          <w:szCs w:val="22"/>
          <w:lang w:val="sr-Latn-RS"/>
        </w:rPr>
        <w:t>je</w:t>
      </w:r>
      <w:r w:rsidRPr="006D24D8">
        <w:rPr>
          <w:sz w:val="22"/>
          <w:szCs w:val="22"/>
          <w:lang w:val="sr-Latn-RS"/>
        </w:rPr>
        <w:t xml:space="preserve">su dostupni. </w:t>
      </w:r>
    </w:p>
    <w:p w14:paraId="3F496DC1" w14:textId="77777777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</w:p>
    <w:p w14:paraId="7F044F4A" w14:textId="77777777" w:rsidR="00E67508" w:rsidRPr="006D24D8" w:rsidRDefault="00E67508" w:rsidP="006D24D8">
      <w:pPr>
        <w:numPr>
          <w:ilvl w:val="0"/>
          <w:numId w:val="13"/>
        </w:numPr>
        <w:tabs>
          <w:tab w:val="clear" w:pos="1080"/>
          <w:tab w:val="num" w:pos="284"/>
          <w:tab w:val="num" w:pos="900"/>
        </w:tabs>
        <w:ind w:hanging="1080"/>
        <w:jc w:val="both"/>
        <w:rPr>
          <w:i/>
          <w:sz w:val="22"/>
          <w:szCs w:val="22"/>
          <w:lang w:val="sr-Latn-RS"/>
        </w:rPr>
      </w:pPr>
      <w:r w:rsidRPr="006D24D8">
        <w:rPr>
          <w:i/>
          <w:sz w:val="22"/>
          <w:szCs w:val="22"/>
          <w:lang w:val="sr-Latn-RS"/>
        </w:rPr>
        <w:t>mutageni i teratogeni potencijal</w:t>
      </w:r>
    </w:p>
    <w:p w14:paraId="6362C357" w14:textId="77777777" w:rsidR="00E67508" w:rsidRPr="006D24D8" w:rsidRDefault="00E67508" w:rsidP="006D24D8">
      <w:pPr>
        <w:tabs>
          <w:tab w:val="num" w:pos="900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Ispitivanja mutagenosti u Ames-ovom testu i mikronukleusnom testu kod miševa pokazala su negativne rezultate.</w:t>
      </w:r>
    </w:p>
    <w:p w14:paraId="5EECCB60" w14:textId="77777777" w:rsidR="00E67508" w:rsidRPr="006D24D8" w:rsidRDefault="00E67508" w:rsidP="006D24D8">
      <w:pPr>
        <w:tabs>
          <w:tab w:val="num" w:pos="900"/>
        </w:tabs>
        <w:jc w:val="both"/>
        <w:rPr>
          <w:sz w:val="22"/>
          <w:szCs w:val="22"/>
          <w:lang w:val="sr-Latn-RS"/>
        </w:rPr>
      </w:pPr>
    </w:p>
    <w:p w14:paraId="3D431BDC" w14:textId="3DA695B6" w:rsidR="00E67508" w:rsidRPr="006D24D8" w:rsidRDefault="00E67508" w:rsidP="006D24D8">
      <w:pPr>
        <w:tabs>
          <w:tab w:val="num" w:pos="900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Dugotrajna ispitivanja tumorogenog poten</w:t>
      </w:r>
      <w:r w:rsidR="00DD5876" w:rsidRPr="006D24D8">
        <w:rPr>
          <w:sz w:val="22"/>
          <w:szCs w:val="22"/>
          <w:lang w:val="sr-Latn-RS"/>
        </w:rPr>
        <w:t>cijala ksilometazolina ni</w:t>
      </w:r>
      <w:r w:rsidR="00746039" w:rsidRPr="006D24D8">
        <w:rPr>
          <w:sz w:val="22"/>
          <w:szCs w:val="22"/>
          <w:lang w:val="sr-Latn-RS"/>
        </w:rPr>
        <w:t>je</w:t>
      </w:r>
      <w:r w:rsidR="00DD5876" w:rsidRPr="006D24D8">
        <w:rPr>
          <w:sz w:val="22"/>
          <w:szCs w:val="22"/>
          <w:lang w:val="sr-Latn-RS"/>
        </w:rPr>
        <w:t>su spro</w:t>
      </w:r>
      <w:r w:rsidRPr="006D24D8">
        <w:rPr>
          <w:sz w:val="22"/>
          <w:szCs w:val="22"/>
          <w:lang w:val="sr-Latn-RS"/>
        </w:rPr>
        <w:t>vedena.</w:t>
      </w:r>
    </w:p>
    <w:p w14:paraId="529095AC" w14:textId="77777777" w:rsidR="00E67508" w:rsidRPr="006D24D8" w:rsidRDefault="00E67508" w:rsidP="006D24D8">
      <w:pPr>
        <w:tabs>
          <w:tab w:val="num" w:pos="900"/>
        </w:tabs>
        <w:jc w:val="both"/>
        <w:rPr>
          <w:sz w:val="22"/>
          <w:szCs w:val="22"/>
          <w:lang w:val="sr-Latn-RS"/>
        </w:rPr>
      </w:pPr>
    </w:p>
    <w:p w14:paraId="0FCABDA8" w14:textId="77777777" w:rsidR="00E67508" w:rsidRPr="006D24D8" w:rsidRDefault="00E67508" w:rsidP="006D24D8">
      <w:pPr>
        <w:pStyle w:val="ListParagraph"/>
        <w:numPr>
          <w:ilvl w:val="0"/>
          <w:numId w:val="13"/>
        </w:numPr>
        <w:tabs>
          <w:tab w:val="clear" w:pos="284"/>
          <w:tab w:val="clear" w:pos="1080"/>
          <w:tab w:val="num" w:pos="426"/>
        </w:tabs>
        <w:ind w:hanging="1080"/>
        <w:rPr>
          <w:i/>
          <w:szCs w:val="22"/>
          <w:lang w:val="sr-Latn-RS"/>
        </w:rPr>
      </w:pPr>
      <w:r w:rsidRPr="006D24D8">
        <w:rPr>
          <w:i/>
          <w:szCs w:val="22"/>
          <w:lang w:val="sr-Latn-RS"/>
        </w:rPr>
        <w:t>reproduktivna toksičnost</w:t>
      </w:r>
    </w:p>
    <w:p w14:paraId="6FDA8529" w14:textId="51AFD3E9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Ne postoje odgovarajuća ispitivanja ksilometazolina vezana za reproduktivnu toksičnost. Kod pacova je nakon izlaganja u fazi organogeneze ustanovljeno smanjenje t</w:t>
      </w:r>
      <w:r w:rsidR="00F76784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elesne mase fetusa (intrauterini usporeni rast). U ispitivanjima na životinjama opisan je efekat indukovanja porođaja kod zamoraca i kunića kada se ksilometazolin prim</w:t>
      </w:r>
      <w:r w:rsidR="009E0C98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enjivao intravenski.</w:t>
      </w:r>
    </w:p>
    <w:p w14:paraId="2D335967" w14:textId="77777777" w:rsidR="00E67508" w:rsidRPr="006D24D8" w:rsidRDefault="00E67508" w:rsidP="006D24D8">
      <w:pPr>
        <w:ind w:left="720"/>
        <w:jc w:val="both"/>
        <w:rPr>
          <w:sz w:val="22"/>
          <w:szCs w:val="22"/>
          <w:lang w:val="sr-Latn-RS"/>
        </w:rPr>
      </w:pPr>
    </w:p>
    <w:p w14:paraId="25F9804A" w14:textId="70E5B692" w:rsidR="00E67508" w:rsidRPr="006D24D8" w:rsidRDefault="00E67508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Nema dovoljno iskustava kod ljudi o prim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eni u trudnoći i periodu dojenja. Studija sa 207 trudnica koje su v</w:t>
      </w:r>
      <w:r w:rsidR="00F76784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erovatno u prva tri m</w:t>
      </w:r>
      <w:r w:rsidR="00DD587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eseca trudnoće bile izložene, nije pokazala veću stopu malformacija (5/207). Ispitivanja o tome izlučuje li se ksilometazolin u majčino ml</w:t>
      </w:r>
      <w:r w:rsidR="00DD5876" w:rsidRPr="006D24D8">
        <w:rPr>
          <w:sz w:val="22"/>
          <w:szCs w:val="22"/>
          <w:lang w:val="sr-Latn-RS"/>
        </w:rPr>
        <w:t>ij</w:t>
      </w:r>
      <w:r w:rsidRPr="006D24D8">
        <w:rPr>
          <w:sz w:val="22"/>
          <w:szCs w:val="22"/>
          <w:lang w:val="sr-Latn-RS"/>
        </w:rPr>
        <w:t>eko ni</w:t>
      </w:r>
      <w:r w:rsidR="00746039" w:rsidRPr="006D24D8">
        <w:rPr>
          <w:sz w:val="22"/>
          <w:szCs w:val="22"/>
          <w:lang w:val="sr-Latn-RS"/>
        </w:rPr>
        <w:t>je</w:t>
      </w:r>
      <w:r w:rsidRPr="006D24D8">
        <w:rPr>
          <w:sz w:val="22"/>
          <w:szCs w:val="22"/>
          <w:lang w:val="sr-Latn-RS"/>
        </w:rPr>
        <w:t>su dostupna.</w:t>
      </w:r>
    </w:p>
    <w:p w14:paraId="6FBB4F60" w14:textId="77777777" w:rsidR="00E67508" w:rsidRPr="006D24D8" w:rsidRDefault="00E67508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8D991DB" w14:textId="086B545E" w:rsidR="00396DFD" w:rsidRPr="006D24D8" w:rsidRDefault="00396DFD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DBD6CED" w14:textId="77777777" w:rsidR="0072020E" w:rsidRPr="006D24D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6.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FARMACEUTSKI PODACI</w:t>
      </w:r>
    </w:p>
    <w:p w14:paraId="7708AF5D" w14:textId="77777777" w:rsidR="00836B35" w:rsidRPr="006D24D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233C78E0" w14:textId="77777777" w:rsidR="0072020E" w:rsidRPr="006D24D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6.1.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Lista pomoćnih supstanci</w:t>
      </w:r>
      <w:r w:rsidR="002E0135" w:rsidRPr="006D24D8">
        <w:rPr>
          <w:b/>
          <w:bCs/>
          <w:sz w:val="22"/>
          <w:szCs w:val="22"/>
          <w:lang w:val="sr-Latn-RS"/>
        </w:rPr>
        <w:t xml:space="preserve"> (ekscipijenasa)</w:t>
      </w:r>
    </w:p>
    <w:p w14:paraId="61F5E70A" w14:textId="77777777" w:rsidR="00DD5876" w:rsidRPr="006D24D8" w:rsidRDefault="00DD587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31AD5748" w14:textId="1A289B07" w:rsidR="00DD5876" w:rsidRPr="006D24D8" w:rsidRDefault="00D65797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Benzalkonijum</w:t>
      </w:r>
      <w:r w:rsidR="00544741" w:rsidRPr="006D24D8">
        <w:rPr>
          <w:sz w:val="22"/>
          <w:szCs w:val="22"/>
          <w:lang w:val="sr-Latn-RS"/>
        </w:rPr>
        <w:t xml:space="preserve"> </w:t>
      </w:r>
      <w:r w:rsidR="00DD5876" w:rsidRPr="006D24D8">
        <w:rPr>
          <w:sz w:val="22"/>
          <w:szCs w:val="22"/>
          <w:lang w:val="sr-Latn-RS"/>
        </w:rPr>
        <w:t>hlorid, rastvor;</w:t>
      </w:r>
    </w:p>
    <w:p w14:paraId="61FA272B" w14:textId="22D02413" w:rsidR="00DD5876" w:rsidRPr="006D24D8" w:rsidRDefault="00C30BD2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Dinatrijum</w:t>
      </w:r>
      <w:r w:rsidR="00544741" w:rsidRPr="006D24D8">
        <w:rPr>
          <w:sz w:val="22"/>
          <w:szCs w:val="22"/>
          <w:lang w:val="sr-Latn-RS"/>
        </w:rPr>
        <w:t xml:space="preserve"> </w:t>
      </w:r>
      <w:r w:rsidR="00DD5876" w:rsidRPr="006D24D8">
        <w:rPr>
          <w:sz w:val="22"/>
          <w:szCs w:val="22"/>
          <w:lang w:val="sr-Latn-RS"/>
        </w:rPr>
        <w:t>edetat;</w:t>
      </w:r>
    </w:p>
    <w:p w14:paraId="54BD776F" w14:textId="2604C026" w:rsidR="00DD5876" w:rsidRPr="006D24D8" w:rsidRDefault="00C30BD2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lastRenderedPageBreak/>
        <w:t>Dinatrijum</w:t>
      </w:r>
      <w:r w:rsidR="00544741" w:rsidRPr="006D24D8">
        <w:rPr>
          <w:sz w:val="22"/>
          <w:szCs w:val="22"/>
          <w:lang w:val="sr-Latn-RS"/>
        </w:rPr>
        <w:t xml:space="preserve"> </w:t>
      </w:r>
      <w:r w:rsidR="00DD5876" w:rsidRPr="006D24D8">
        <w:rPr>
          <w:sz w:val="22"/>
          <w:szCs w:val="22"/>
          <w:lang w:val="sr-Latn-RS"/>
        </w:rPr>
        <w:t>fosfat, dihidrat;</w:t>
      </w:r>
    </w:p>
    <w:p w14:paraId="039BBCDD" w14:textId="1F4C4414" w:rsidR="00DD5876" w:rsidRPr="006D24D8" w:rsidRDefault="00D65797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Natrijum</w:t>
      </w:r>
      <w:r w:rsidR="00544741" w:rsidRPr="006D24D8">
        <w:rPr>
          <w:sz w:val="22"/>
          <w:szCs w:val="22"/>
          <w:lang w:val="sr-Latn-RS"/>
        </w:rPr>
        <w:t xml:space="preserve"> </w:t>
      </w:r>
      <w:r w:rsidR="00DD5876" w:rsidRPr="006D24D8">
        <w:rPr>
          <w:sz w:val="22"/>
          <w:szCs w:val="22"/>
          <w:lang w:val="sr-Latn-RS"/>
        </w:rPr>
        <w:t>dihidrogenfosfat, dihidrat;</w:t>
      </w:r>
    </w:p>
    <w:p w14:paraId="08A90E1B" w14:textId="4BDC77AD" w:rsidR="00DD5876" w:rsidRPr="006D24D8" w:rsidRDefault="00C30BD2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Natrijum</w:t>
      </w:r>
      <w:r w:rsidR="00544741" w:rsidRPr="006D24D8">
        <w:rPr>
          <w:sz w:val="22"/>
          <w:szCs w:val="22"/>
          <w:lang w:val="sr-Latn-RS"/>
        </w:rPr>
        <w:t xml:space="preserve"> </w:t>
      </w:r>
      <w:r w:rsidR="00DD5876" w:rsidRPr="006D24D8">
        <w:rPr>
          <w:sz w:val="22"/>
          <w:szCs w:val="22"/>
          <w:lang w:val="sr-Latn-RS"/>
        </w:rPr>
        <w:t>hlorid;</w:t>
      </w:r>
    </w:p>
    <w:p w14:paraId="588ECE8A" w14:textId="77777777" w:rsidR="00DD5876" w:rsidRPr="006D24D8" w:rsidRDefault="00DD5876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Sorbitol 70% (nekristališući);</w:t>
      </w:r>
    </w:p>
    <w:p w14:paraId="79966ED4" w14:textId="77777777" w:rsidR="00DD5876" w:rsidRPr="006D24D8" w:rsidRDefault="00DD5876" w:rsidP="00C30BD2">
      <w:pPr>
        <w:pStyle w:val="Header"/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Voda, prečišćena.</w:t>
      </w:r>
    </w:p>
    <w:p w14:paraId="1B26AE08" w14:textId="77777777" w:rsidR="0072020E" w:rsidRPr="006D24D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5EF3BDA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6.2.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Inkompatibilnost</w:t>
      </w:r>
      <w:r w:rsidR="002846DB" w:rsidRPr="006D24D8">
        <w:rPr>
          <w:b/>
          <w:bCs/>
          <w:sz w:val="22"/>
          <w:szCs w:val="22"/>
          <w:lang w:val="sr-Latn-RS"/>
        </w:rPr>
        <w:t>i</w:t>
      </w:r>
    </w:p>
    <w:p w14:paraId="35D7F6F5" w14:textId="77777777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</w:p>
    <w:p w14:paraId="3929E9E6" w14:textId="63E7FB77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 xml:space="preserve">Nije </w:t>
      </w:r>
      <w:r w:rsidR="00544741" w:rsidRPr="006D24D8">
        <w:rPr>
          <w:sz w:val="22"/>
          <w:szCs w:val="22"/>
          <w:lang w:val="sr-Latn-RS"/>
        </w:rPr>
        <w:t>primjenljivo</w:t>
      </w:r>
      <w:r w:rsidRPr="006D24D8">
        <w:rPr>
          <w:sz w:val="22"/>
          <w:szCs w:val="22"/>
          <w:lang w:val="sr-Latn-RS"/>
        </w:rPr>
        <w:t>.</w:t>
      </w:r>
    </w:p>
    <w:p w14:paraId="17FEEEAE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A173FAF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>6.3.</w:t>
      </w:r>
      <w:r w:rsidR="00C05DF8" w:rsidRPr="006D24D8">
        <w:rPr>
          <w:b/>
          <w:bCs/>
          <w:sz w:val="22"/>
          <w:szCs w:val="22"/>
          <w:lang w:val="sr-Latn-RS"/>
        </w:rPr>
        <w:t xml:space="preserve">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Rok upotrebe</w:t>
      </w:r>
    </w:p>
    <w:p w14:paraId="6C8AFB99" w14:textId="77777777" w:rsidR="00544741" w:rsidRPr="006D24D8" w:rsidRDefault="00544741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C31AEAF" w14:textId="1D58C336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3 godine.</w:t>
      </w:r>
    </w:p>
    <w:p w14:paraId="19077327" w14:textId="1BF8D774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Rok upotrebe nakon prvog otvaranja: 12 ned</w:t>
      </w:r>
      <w:r w:rsidR="00B06586" w:rsidRPr="006D24D8">
        <w:rPr>
          <w:sz w:val="22"/>
          <w:szCs w:val="22"/>
          <w:lang w:val="sr-Latn-RS"/>
        </w:rPr>
        <w:t>j</w:t>
      </w:r>
      <w:r w:rsidRPr="006D24D8">
        <w:rPr>
          <w:sz w:val="22"/>
          <w:szCs w:val="22"/>
          <w:lang w:val="sr-Latn-RS"/>
        </w:rPr>
        <w:t>elja</w:t>
      </w:r>
      <w:r w:rsidR="00B06586" w:rsidRPr="006D24D8">
        <w:rPr>
          <w:sz w:val="22"/>
          <w:szCs w:val="22"/>
          <w:lang w:val="sr-Latn-RS"/>
        </w:rPr>
        <w:t>.</w:t>
      </w:r>
    </w:p>
    <w:p w14:paraId="4DD95125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50AD834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6.4.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6D24D8">
        <w:rPr>
          <w:b/>
          <w:bCs/>
          <w:sz w:val="22"/>
          <w:szCs w:val="22"/>
          <w:lang w:val="sr-Latn-RS"/>
        </w:rPr>
        <w:t xml:space="preserve"> lijeka</w:t>
      </w:r>
    </w:p>
    <w:p w14:paraId="2C14FB9D" w14:textId="77777777" w:rsidR="00DD5876" w:rsidRPr="006D24D8" w:rsidRDefault="00DD5876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C057CC5" w14:textId="77777777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Čuvati na temperaturi do 25 °C.</w:t>
      </w:r>
    </w:p>
    <w:p w14:paraId="39905707" w14:textId="77777777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Za uslove čuvanja nakon prvog otvaranja lijeka, vidjeti odjeljak 6.3.</w:t>
      </w:r>
    </w:p>
    <w:p w14:paraId="716769A1" w14:textId="77777777" w:rsidR="00EC2532" w:rsidRPr="006D24D8" w:rsidRDefault="00EC2532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74C2746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6.5.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="002846DB" w:rsidRPr="006D24D8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6D24D8">
        <w:rPr>
          <w:b/>
          <w:bCs/>
          <w:sz w:val="22"/>
          <w:szCs w:val="22"/>
          <w:lang w:val="sr-Latn-RS"/>
        </w:rPr>
        <w:t>pakovanja</w:t>
      </w:r>
      <w:r w:rsidR="00C06864" w:rsidRPr="006D24D8">
        <w:rPr>
          <w:b/>
          <w:bCs/>
          <w:sz w:val="22"/>
          <w:szCs w:val="22"/>
          <w:lang w:val="sr-Latn-RS"/>
        </w:rPr>
        <w:t xml:space="preserve"> </w:t>
      </w:r>
    </w:p>
    <w:p w14:paraId="2F8B5D8E" w14:textId="77777777" w:rsidR="00DD5876" w:rsidRPr="006D24D8" w:rsidRDefault="00DD5876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090E21C" w14:textId="77777777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Unutrašnje pakovanje je staklena bočica (tip III) smeđe boje sa 10 ml rastvora, preko koje se nalazi plastični (polietilen/polipropilen/polioksimetilen) raspršivač za doziranje koji se zatvara transparentnim polietilenskim zatvaračem.</w:t>
      </w:r>
    </w:p>
    <w:p w14:paraId="213F17A0" w14:textId="77777777" w:rsidR="00DD5876" w:rsidRPr="006D24D8" w:rsidRDefault="00DD5876" w:rsidP="006D24D8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0C7A2B99" w14:textId="77777777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Spoljašnje pakovanje lijeka je složiva kartonska kutija u kojoj se nalazi staklena bočica i Uputstvo za lijek.</w:t>
      </w:r>
    </w:p>
    <w:p w14:paraId="45E73139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1582ABA" w14:textId="77777777" w:rsidR="002846DB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6.6.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6D24D8">
        <w:rPr>
          <w:b/>
          <w:bCs/>
          <w:sz w:val="22"/>
          <w:szCs w:val="22"/>
          <w:lang w:val="sr-Latn-RS"/>
        </w:rPr>
        <w:t xml:space="preserve"> </w:t>
      </w:r>
      <w:r w:rsidR="00310F03" w:rsidRPr="006D24D8">
        <w:rPr>
          <w:b/>
          <w:bCs/>
          <w:sz w:val="22"/>
          <w:szCs w:val="22"/>
          <w:lang w:val="sr-Latn-RS"/>
        </w:rPr>
        <w:t>(i druga uputs</w:t>
      </w:r>
      <w:r w:rsidR="004109FA" w:rsidRPr="006D24D8">
        <w:rPr>
          <w:b/>
          <w:bCs/>
          <w:sz w:val="22"/>
          <w:szCs w:val="22"/>
          <w:lang w:val="sr-Latn-RS"/>
        </w:rPr>
        <w:t>t</w:t>
      </w:r>
      <w:r w:rsidR="00310F03" w:rsidRPr="006D24D8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3E6C054D" w14:textId="77777777" w:rsidR="00B66A70" w:rsidRPr="006D24D8" w:rsidRDefault="00B66A70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1142BBF" w14:textId="77777777" w:rsidR="00DD5876" w:rsidRPr="006D24D8" w:rsidRDefault="00DD5876" w:rsidP="006D24D8">
      <w:pPr>
        <w:jc w:val="both"/>
        <w:rPr>
          <w:sz w:val="22"/>
          <w:szCs w:val="22"/>
          <w:lang w:val="sr-Latn-RS"/>
        </w:rPr>
      </w:pPr>
      <w:r w:rsidRPr="006D24D8">
        <w:rPr>
          <w:sz w:val="22"/>
          <w:szCs w:val="22"/>
          <w:lang w:val="sr-Latn-RS"/>
        </w:rPr>
        <w:t>Svu neiskorišćenu količinu lijeka ili otpadnog materijala nakon njegove upotrebe treba ukloniti, u skladu sa važećim propisima.</w:t>
      </w:r>
    </w:p>
    <w:p w14:paraId="0DDF10E3" w14:textId="77777777" w:rsidR="0072020E" w:rsidRPr="006D24D8" w:rsidRDefault="0072020E" w:rsidP="006D24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197876B" w14:textId="77777777" w:rsidR="00F8570A" w:rsidRPr="006D24D8" w:rsidRDefault="0072020E" w:rsidP="006D24D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7.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NOSILAC DOZVOLE</w:t>
      </w:r>
      <w:r w:rsidR="00483928" w:rsidRPr="006D24D8">
        <w:rPr>
          <w:b/>
          <w:bCs/>
          <w:sz w:val="22"/>
          <w:szCs w:val="22"/>
          <w:lang w:val="sr-Latn-RS"/>
        </w:rPr>
        <w:t xml:space="preserve"> </w:t>
      </w:r>
    </w:p>
    <w:p w14:paraId="6D32DB20" w14:textId="77777777" w:rsidR="00C61BE0" w:rsidRPr="006D24D8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3D6A3D94" w14:textId="77777777" w:rsidR="00211F0C" w:rsidRPr="00211F0C" w:rsidRDefault="00211F0C" w:rsidP="00211F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11F0C">
        <w:rPr>
          <w:bCs/>
          <w:sz w:val="22"/>
          <w:szCs w:val="22"/>
          <w:lang w:val="sr-Latn-RS"/>
        </w:rPr>
        <w:t xml:space="preserve">NELT MNE, </w:t>
      </w:r>
    </w:p>
    <w:p w14:paraId="40E3FA0A" w14:textId="157D6285" w:rsidR="00C37FD7" w:rsidRDefault="00211F0C" w:rsidP="00211F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211F0C">
        <w:rPr>
          <w:bCs/>
          <w:sz w:val="22"/>
          <w:szCs w:val="22"/>
          <w:lang w:val="sr-Latn-RS"/>
        </w:rPr>
        <w:t>Bulevar 21. maj 140,</w:t>
      </w:r>
      <w:r>
        <w:rPr>
          <w:bCs/>
          <w:sz w:val="22"/>
          <w:szCs w:val="22"/>
          <w:lang w:val="sr-Latn-RS"/>
        </w:rPr>
        <w:t xml:space="preserve"> </w:t>
      </w:r>
      <w:r w:rsidRPr="00211F0C">
        <w:rPr>
          <w:bCs/>
          <w:sz w:val="22"/>
          <w:szCs w:val="22"/>
          <w:lang w:val="sr-Latn-RS"/>
        </w:rPr>
        <w:t>81000 Podgorica, Crna Gora</w:t>
      </w:r>
    </w:p>
    <w:p w14:paraId="0E203E74" w14:textId="0FF701EE" w:rsidR="00211F0C" w:rsidRDefault="00211F0C" w:rsidP="00211F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211C248" w14:textId="77777777" w:rsidR="00211F0C" w:rsidRPr="006D24D8" w:rsidRDefault="00211F0C" w:rsidP="00211F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4FC1D9D" w14:textId="2C15EEF4" w:rsidR="0072020E" w:rsidRPr="006D24D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8.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>BROJ DOZVOLE</w:t>
      </w:r>
      <w:r w:rsidR="008A6D43" w:rsidRPr="006D24D8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607CDC5B" w14:textId="48C72DF3" w:rsidR="006D24D8" w:rsidRPr="006D24D8" w:rsidRDefault="006D24D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1C3AA549" w14:textId="08F26000" w:rsidR="006D24D8" w:rsidRPr="006D24D8" w:rsidRDefault="006D24D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sz w:val="22"/>
          <w:szCs w:val="22"/>
          <w:lang w:eastAsia="sr-Latn-ME"/>
        </w:rPr>
        <w:t>2030/23/4611 - 2848</w:t>
      </w:r>
    </w:p>
    <w:p w14:paraId="5708CA8E" w14:textId="77777777" w:rsidR="0072020E" w:rsidRPr="006D24D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74F7E1C" w14:textId="77777777" w:rsidR="00F45F77" w:rsidRPr="006D24D8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0FA5A774" w14:textId="466E473D" w:rsidR="0072020E" w:rsidRPr="006D24D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9.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Pr="006D24D8">
        <w:rPr>
          <w:b/>
          <w:bCs/>
          <w:sz w:val="22"/>
          <w:szCs w:val="22"/>
          <w:lang w:val="sr-Latn-RS"/>
        </w:rPr>
        <w:t xml:space="preserve">DATUM </w:t>
      </w:r>
      <w:r w:rsidR="00C05DF8" w:rsidRPr="006D24D8">
        <w:rPr>
          <w:b/>
          <w:bCs/>
          <w:sz w:val="22"/>
          <w:szCs w:val="22"/>
          <w:lang w:val="sr-Latn-RS"/>
        </w:rPr>
        <w:t xml:space="preserve">PRVE </w:t>
      </w:r>
      <w:r w:rsidR="008A6D43" w:rsidRPr="006D24D8">
        <w:rPr>
          <w:b/>
          <w:bCs/>
          <w:sz w:val="22"/>
          <w:szCs w:val="22"/>
          <w:lang w:val="sr-Latn-RS"/>
        </w:rPr>
        <w:t>DOZVOLE</w:t>
      </w:r>
      <w:r w:rsidR="00C05DF8" w:rsidRPr="006D24D8">
        <w:rPr>
          <w:b/>
          <w:bCs/>
          <w:sz w:val="22"/>
          <w:szCs w:val="22"/>
          <w:lang w:val="sr-Latn-RS"/>
        </w:rPr>
        <w:t>/OBNOVE DOZVOLE</w:t>
      </w:r>
      <w:r w:rsidR="008A6D43" w:rsidRPr="006D24D8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0FAFBAC4" w14:textId="004FB0ED" w:rsidR="006D24D8" w:rsidRPr="006D24D8" w:rsidRDefault="006D24D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0C4324A8" w14:textId="57ED3F51" w:rsidR="006D24D8" w:rsidRPr="006D24D8" w:rsidRDefault="006D24D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6D24D8">
        <w:rPr>
          <w:sz w:val="22"/>
          <w:szCs w:val="22"/>
          <w:lang w:val="sr-Latn-RS" w:eastAsia="sr-Latn-ME"/>
        </w:rPr>
        <w:t>12.12.2023. godine</w:t>
      </w:r>
    </w:p>
    <w:p w14:paraId="6115D838" w14:textId="77777777" w:rsidR="0072020E" w:rsidRPr="006D24D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E14B656" w14:textId="77777777" w:rsidR="00836B35" w:rsidRPr="006D24D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1BA3BA7D" w14:textId="77777777" w:rsidR="003F6A59" w:rsidRPr="006D24D8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RS"/>
        </w:rPr>
      </w:pPr>
      <w:r w:rsidRPr="006D24D8">
        <w:rPr>
          <w:b/>
          <w:bCs/>
          <w:sz w:val="22"/>
          <w:szCs w:val="22"/>
          <w:lang w:val="sr-Latn-RS"/>
        </w:rPr>
        <w:t xml:space="preserve">10. </w:t>
      </w:r>
      <w:r w:rsidR="00480FB1" w:rsidRPr="006D24D8">
        <w:rPr>
          <w:b/>
          <w:bCs/>
          <w:sz w:val="22"/>
          <w:szCs w:val="22"/>
          <w:lang w:val="sr-Latn-RS"/>
        </w:rPr>
        <w:tab/>
      </w:r>
      <w:r w:rsidR="002846DB" w:rsidRPr="006D24D8">
        <w:rPr>
          <w:b/>
          <w:bCs/>
          <w:sz w:val="22"/>
          <w:szCs w:val="22"/>
          <w:lang w:val="sr-Latn-RS"/>
        </w:rPr>
        <w:t>D</w:t>
      </w:r>
      <w:r w:rsidR="00EC2532" w:rsidRPr="006D24D8">
        <w:rPr>
          <w:b/>
          <w:bCs/>
          <w:sz w:val="22"/>
          <w:szCs w:val="22"/>
          <w:lang w:val="sr-Latn-RS"/>
        </w:rPr>
        <w:t xml:space="preserve">ATUM REVIZIJE TEKSTA </w:t>
      </w:r>
    </w:p>
    <w:p w14:paraId="73361E8E" w14:textId="77777777" w:rsidR="00DD5876" w:rsidRPr="006D24D8" w:rsidRDefault="00DD587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RS"/>
        </w:rPr>
      </w:pPr>
    </w:p>
    <w:p w14:paraId="40176825" w14:textId="1176CE40" w:rsidR="003F6A59" w:rsidRPr="006D24D8" w:rsidRDefault="009105EB" w:rsidP="00DE3F5C">
      <w:pPr>
        <w:rPr>
          <w:sz w:val="22"/>
          <w:szCs w:val="22"/>
          <w:lang w:val="sr-Latn-RS"/>
        </w:rPr>
      </w:pPr>
      <w:r w:rsidRPr="009105EB">
        <w:rPr>
          <w:bCs/>
          <w:sz w:val="22"/>
          <w:szCs w:val="22"/>
          <w:lang w:val="sr-Latn-RS"/>
        </w:rPr>
        <w:t>Oktobar, 2024. godine</w:t>
      </w:r>
      <w:bookmarkStart w:id="4" w:name="_GoBack"/>
      <w:bookmarkEnd w:id="4"/>
    </w:p>
    <w:sectPr w:rsidR="003F6A59" w:rsidRPr="006D24D8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F0F5B" w14:textId="77777777" w:rsidR="00404D35" w:rsidRDefault="00404D35">
      <w:r>
        <w:separator/>
      </w:r>
    </w:p>
  </w:endnote>
  <w:endnote w:type="continuationSeparator" w:id="0">
    <w:p w14:paraId="59F76BF2" w14:textId="77777777" w:rsidR="00404D35" w:rsidRDefault="0040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1A716" w14:textId="6ECC301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105EB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105EB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ED6FB" w14:textId="77777777" w:rsidR="00404D35" w:rsidRDefault="00404D35">
      <w:r>
        <w:separator/>
      </w:r>
    </w:p>
  </w:footnote>
  <w:footnote w:type="continuationSeparator" w:id="0">
    <w:p w14:paraId="3136CF4D" w14:textId="77777777" w:rsidR="00404D35" w:rsidRDefault="00404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27F5302"/>
    <w:multiLevelType w:val="hybridMultilevel"/>
    <w:tmpl w:val="B588D928"/>
    <w:lvl w:ilvl="0" w:tplc="ED4AF3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12" w15:restartNumberingAfterBreak="0">
    <w:nsid w:val="74327024"/>
    <w:multiLevelType w:val="hybridMultilevel"/>
    <w:tmpl w:val="F6CC8E52"/>
    <w:lvl w:ilvl="0" w:tplc="A14C751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3E82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540E"/>
    <w:rsid w:val="00126F53"/>
    <w:rsid w:val="0014766D"/>
    <w:rsid w:val="001536CC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1F0C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10F03"/>
    <w:rsid w:val="003247D2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4D35"/>
    <w:rsid w:val="004065C8"/>
    <w:rsid w:val="004109FA"/>
    <w:rsid w:val="00411B4B"/>
    <w:rsid w:val="00415BEE"/>
    <w:rsid w:val="00427F85"/>
    <w:rsid w:val="00436F42"/>
    <w:rsid w:val="004378B4"/>
    <w:rsid w:val="00437915"/>
    <w:rsid w:val="00442CE2"/>
    <w:rsid w:val="00451314"/>
    <w:rsid w:val="00452E9D"/>
    <w:rsid w:val="004534C7"/>
    <w:rsid w:val="004671AA"/>
    <w:rsid w:val="00480FB1"/>
    <w:rsid w:val="00483928"/>
    <w:rsid w:val="00487063"/>
    <w:rsid w:val="004A5BDC"/>
    <w:rsid w:val="004C331F"/>
    <w:rsid w:val="004D6103"/>
    <w:rsid w:val="004E3BCE"/>
    <w:rsid w:val="004E70AD"/>
    <w:rsid w:val="004F0E97"/>
    <w:rsid w:val="00501DD1"/>
    <w:rsid w:val="00515C21"/>
    <w:rsid w:val="00530BD7"/>
    <w:rsid w:val="00544741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0263"/>
    <w:rsid w:val="005E0FA8"/>
    <w:rsid w:val="005E2E0B"/>
    <w:rsid w:val="005E7A7D"/>
    <w:rsid w:val="00602457"/>
    <w:rsid w:val="00635AD3"/>
    <w:rsid w:val="00644FC3"/>
    <w:rsid w:val="00646BD1"/>
    <w:rsid w:val="006561C2"/>
    <w:rsid w:val="00663415"/>
    <w:rsid w:val="00671CB3"/>
    <w:rsid w:val="00674BAF"/>
    <w:rsid w:val="00682200"/>
    <w:rsid w:val="00692BF6"/>
    <w:rsid w:val="006A1497"/>
    <w:rsid w:val="006B0BD1"/>
    <w:rsid w:val="006B5404"/>
    <w:rsid w:val="006D20A5"/>
    <w:rsid w:val="006D24D8"/>
    <w:rsid w:val="006D37BF"/>
    <w:rsid w:val="00702E22"/>
    <w:rsid w:val="0072020E"/>
    <w:rsid w:val="00746039"/>
    <w:rsid w:val="00786071"/>
    <w:rsid w:val="007A3ECB"/>
    <w:rsid w:val="007B2A40"/>
    <w:rsid w:val="007D7BB3"/>
    <w:rsid w:val="008210F5"/>
    <w:rsid w:val="00824AB9"/>
    <w:rsid w:val="00824BF0"/>
    <w:rsid w:val="00836B35"/>
    <w:rsid w:val="00843BDE"/>
    <w:rsid w:val="00866955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105EB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E0C98"/>
    <w:rsid w:val="009E7C6F"/>
    <w:rsid w:val="009F1793"/>
    <w:rsid w:val="009F2D23"/>
    <w:rsid w:val="00A01D69"/>
    <w:rsid w:val="00A02335"/>
    <w:rsid w:val="00A43536"/>
    <w:rsid w:val="00A46C9A"/>
    <w:rsid w:val="00A54167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06586"/>
    <w:rsid w:val="00B208DB"/>
    <w:rsid w:val="00B23F69"/>
    <w:rsid w:val="00B60619"/>
    <w:rsid w:val="00B66A70"/>
    <w:rsid w:val="00B67366"/>
    <w:rsid w:val="00B80EE1"/>
    <w:rsid w:val="00B84135"/>
    <w:rsid w:val="00BB44B5"/>
    <w:rsid w:val="00BF1A45"/>
    <w:rsid w:val="00C02251"/>
    <w:rsid w:val="00C04D34"/>
    <w:rsid w:val="00C05DF8"/>
    <w:rsid w:val="00C06864"/>
    <w:rsid w:val="00C10F54"/>
    <w:rsid w:val="00C23D8D"/>
    <w:rsid w:val="00C30BD2"/>
    <w:rsid w:val="00C37AA3"/>
    <w:rsid w:val="00C37FD7"/>
    <w:rsid w:val="00C43419"/>
    <w:rsid w:val="00C44CF3"/>
    <w:rsid w:val="00C55EC9"/>
    <w:rsid w:val="00C61BE0"/>
    <w:rsid w:val="00C6707E"/>
    <w:rsid w:val="00C70B0E"/>
    <w:rsid w:val="00C773CA"/>
    <w:rsid w:val="00C83785"/>
    <w:rsid w:val="00C94C0D"/>
    <w:rsid w:val="00CA1FEB"/>
    <w:rsid w:val="00CA3D3B"/>
    <w:rsid w:val="00CD4F85"/>
    <w:rsid w:val="00CD6F02"/>
    <w:rsid w:val="00CE246D"/>
    <w:rsid w:val="00CF07A0"/>
    <w:rsid w:val="00CF3E03"/>
    <w:rsid w:val="00D0082A"/>
    <w:rsid w:val="00D21455"/>
    <w:rsid w:val="00D47634"/>
    <w:rsid w:val="00D65797"/>
    <w:rsid w:val="00D709B3"/>
    <w:rsid w:val="00D81C04"/>
    <w:rsid w:val="00DA2ED6"/>
    <w:rsid w:val="00DB76B8"/>
    <w:rsid w:val="00DC2EA1"/>
    <w:rsid w:val="00DD5876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67508"/>
    <w:rsid w:val="00E74AEE"/>
    <w:rsid w:val="00E868E5"/>
    <w:rsid w:val="00E9237A"/>
    <w:rsid w:val="00E939FA"/>
    <w:rsid w:val="00EA5765"/>
    <w:rsid w:val="00EC2532"/>
    <w:rsid w:val="00ED7812"/>
    <w:rsid w:val="00EF3B86"/>
    <w:rsid w:val="00EF7C97"/>
    <w:rsid w:val="00F12025"/>
    <w:rsid w:val="00F317E9"/>
    <w:rsid w:val="00F34554"/>
    <w:rsid w:val="00F45F77"/>
    <w:rsid w:val="00F5167F"/>
    <w:rsid w:val="00F52258"/>
    <w:rsid w:val="00F76784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ACDE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erChar">
    <w:name w:val="Header Char"/>
    <w:link w:val="Header"/>
    <w:rsid w:val="00C55EC9"/>
    <w:rPr>
      <w:sz w:val="24"/>
      <w:szCs w:val="24"/>
      <w:lang w:val="en-US" w:eastAsia="en-US"/>
    </w:rPr>
  </w:style>
  <w:style w:type="paragraph" w:customStyle="1" w:styleId="NASLOV123">
    <w:name w:val="NASLOV 123"/>
    <w:basedOn w:val="Normal"/>
    <w:qFormat/>
    <w:rsid w:val="00C55EC9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C55EC9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styleId="Revision">
    <w:name w:val="Revision"/>
    <w:hidden/>
    <w:uiPriority w:val="99"/>
    <w:semiHidden/>
    <w:rsid w:val="00BB44B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60C2-58BD-4A6F-A16F-C60C05BB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13591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8</cp:revision>
  <dcterms:created xsi:type="dcterms:W3CDTF">2023-12-11T07:57:00Z</dcterms:created>
  <dcterms:modified xsi:type="dcterms:W3CDTF">2024-10-24T10:14:00Z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