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7F191" w14:textId="77777777" w:rsidR="00C22BE5" w:rsidRPr="004D0A7B" w:rsidRDefault="00C22BE5" w:rsidP="00C22BE5">
      <w:pPr>
        <w:rPr>
          <w:sz w:val="22"/>
          <w:szCs w:val="22"/>
          <w:lang w:val="sr-Latn-ME"/>
        </w:rPr>
      </w:pPr>
    </w:p>
    <w:p w14:paraId="743B2050" w14:textId="77777777" w:rsidR="00C22BE5" w:rsidRPr="004D0A7B" w:rsidRDefault="00C22BE5" w:rsidP="00C22BE5">
      <w:pPr>
        <w:rPr>
          <w:sz w:val="22"/>
          <w:szCs w:val="22"/>
          <w:lang w:val="sr-Latn-ME"/>
        </w:rPr>
      </w:pPr>
    </w:p>
    <w:p w14:paraId="1B5398B2" w14:textId="77777777" w:rsidR="00C22BE5" w:rsidRPr="004D0A7B" w:rsidRDefault="00C30F92" w:rsidP="00C30F92">
      <w:pPr>
        <w:jc w:val="center"/>
        <w:rPr>
          <w:sz w:val="22"/>
          <w:szCs w:val="22"/>
          <w:lang w:val="sr-Latn-ME"/>
        </w:rPr>
      </w:pPr>
      <w:r w:rsidRPr="004D0A7B">
        <w:rPr>
          <w:b/>
          <w:bCs/>
          <w:iCs/>
          <w:sz w:val="22"/>
          <w:szCs w:val="22"/>
          <w:u w:val="single"/>
          <w:lang w:val="sr-Latn-ME"/>
        </w:rPr>
        <w:t xml:space="preserve">UPUTSTVO ZA </w:t>
      </w:r>
      <w:r w:rsidR="00B71B51" w:rsidRPr="004D0A7B">
        <w:rPr>
          <w:b/>
          <w:bCs/>
          <w:iCs/>
          <w:sz w:val="22"/>
          <w:szCs w:val="22"/>
          <w:u w:val="single"/>
          <w:lang w:val="sr-Latn-ME"/>
        </w:rPr>
        <w:t>LIJEK</w:t>
      </w:r>
    </w:p>
    <w:p w14:paraId="7115B369" w14:textId="77777777" w:rsidR="00C30F92" w:rsidRPr="004D0A7B" w:rsidRDefault="00C30F92" w:rsidP="00C30F92">
      <w:pPr>
        <w:jc w:val="center"/>
        <w:rPr>
          <w:i/>
          <w:color w:val="808080"/>
          <w:sz w:val="22"/>
          <w:szCs w:val="22"/>
          <w:lang w:val="sr-Latn-ME"/>
        </w:rPr>
      </w:pPr>
    </w:p>
    <w:p w14:paraId="6890BFAC" w14:textId="7DB930C5" w:rsidR="000F4AA0" w:rsidRPr="004D0A7B" w:rsidRDefault="000F4AA0" w:rsidP="000F4AA0">
      <w:pPr>
        <w:jc w:val="center"/>
        <w:rPr>
          <w:b/>
          <w:noProof/>
          <w:sz w:val="22"/>
          <w:szCs w:val="22"/>
          <w:lang w:val="sr-Latn-ME"/>
        </w:rPr>
      </w:pPr>
      <w:r w:rsidRPr="004D0A7B">
        <w:rPr>
          <w:b/>
          <w:noProof/>
          <w:sz w:val="22"/>
          <w:szCs w:val="22"/>
          <w:lang w:val="sr-Latn-ME"/>
        </w:rPr>
        <w:t>Sandostatin, 0,1 mg/ml, rastvor za injekciju/infuziju</w:t>
      </w:r>
    </w:p>
    <w:p w14:paraId="1416257E" w14:textId="77777777" w:rsidR="000F4AA0" w:rsidRPr="004D0A7B" w:rsidRDefault="000F4AA0" w:rsidP="000F4AA0">
      <w:pPr>
        <w:jc w:val="center"/>
        <w:rPr>
          <w:noProof/>
          <w:sz w:val="22"/>
          <w:szCs w:val="22"/>
          <w:lang w:val="sr-Latn-ME"/>
        </w:rPr>
      </w:pPr>
      <w:r w:rsidRPr="004D0A7B">
        <w:rPr>
          <w:noProof/>
          <w:sz w:val="22"/>
          <w:szCs w:val="22"/>
          <w:lang w:val="sr-Latn-ME"/>
        </w:rPr>
        <w:t xml:space="preserve">oktreotid </w:t>
      </w:r>
    </w:p>
    <w:p w14:paraId="30A91DDA" w14:textId="2FC148F3" w:rsidR="00A32113" w:rsidRPr="004D0A7B" w:rsidRDefault="00A32113" w:rsidP="00A32113">
      <w:pPr>
        <w:pStyle w:val="Header"/>
        <w:tabs>
          <w:tab w:val="left" w:pos="284"/>
        </w:tabs>
        <w:ind w:left="360"/>
        <w:rPr>
          <w:i/>
          <w:iCs/>
          <w:sz w:val="22"/>
          <w:szCs w:val="22"/>
          <w:lang w:val="sr-Latn-ME"/>
        </w:rPr>
      </w:pPr>
    </w:p>
    <w:p w14:paraId="251856C4" w14:textId="77777777" w:rsidR="006B1C9C" w:rsidRPr="004D0A7B" w:rsidRDefault="006B1C9C" w:rsidP="00A32113">
      <w:pPr>
        <w:pStyle w:val="Header"/>
        <w:tabs>
          <w:tab w:val="left" w:pos="284"/>
        </w:tabs>
        <w:ind w:left="360"/>
        <w:rPr>
          <w:i/>
          <w:iCs/>
          <w:sz w:val="22"/>
          <w:szCs w:val="22"/>
          <w:lang w:val="sr-Latn-ME"/>
        </w:rPr>
      </w:pPr>
    </w:p>
    <w:p w14:paraId="62EB0E2F" w14:textId="77777777" w:rsidR="006A2B96" w:rsidRPr="004D0A7B" w:rsidRDefault="00A32113" w:rsidP="00D8615F">
      <w:pPr>
        <w:widowControl w:val="0"/>
        <w:autoSpaceDE w:val="0"/>
        <w:autoSpaceDN w:val="0"/>
        <w:ind w:left="360" w:hanging="360"/>
        <w:rPr>
          <w:b/>
          <w:bCs/>
          <w:sz w:val="22"/>
          <w:szCs w:val="22"/>
          <w:lang w:val="sr-Latn-ME"/>
        </w:rPr>
      </w:pPr>
      <w:r w:rsidRPr="004D0A7B">
        <w:rPr>
          <w:b/>
          <w:bCs/>
          <w:sz w:val="22"/>
          <w:szCs w:val="22"/>
          <w:lang w:val="sr-Latn-ME"/>
        </w:rPr>
        <w:t>Pažljivo pročitajte ovo uputstvo, prije nego što počnete da koristite ovaj lijek</w:t>
      </w:r>
      <w:r w:rsidR="00070BAB" w:rsidRPr="004D0A7B">
        <w:rPr>
          <w:b/>
          <w:bCs/>
          <w:sz w:val="22"/>
          <w:szCs w:val="22"/>
          <w:lang w:val="sr-Latn-ME"/>
        </w:rPr>
        <w:t>,</w:t>
      </w:r>
      <w:r w:rsidR="006A2B96" w:rsidRPr="004D0A7B">
        <w:rPr>
          <w:sz w:val="22"/>
          <w:szCs w:val="22"/>
          <w:lang w:val="sr-Latn-ME"/>
        </w:rPr>
        <w:t xml:space="preserve"> </w:t>
      </w:r>
      <w:r w:rsidR="006A2B96" w:rsidRPr="004D0A7B">
        <w:rPr>
          <w:b/>
          <w:bCs/>
          <w:sz w:val="22"/>
          <w:szCs w:val="22"/>
          <w:lang w:val="sr-Latn-ME"/>
        </w:rPr>
        <w:t xml:space="preserve">jer sadrži </w:t>
      </w:r>
    </w:p>
    <w:p w14:paraId="6E8C00AE" w14:textId="77777777" w:rsidR="00A32113" w:rsidRPr="004D0A7B" w:rsidRDefault="006A2B96" w:rsidP="00D8615F">
      <w:pPr>
        <w:widowControl w:val="0"/>
        <w:autoSpaceDE w:val="0"/>
        <w:autoSpaceDN w:val="0"/>
        <w:ind w:left="360" w:hanging="360"/>
        <w:rPr>
          <w:b/>
          <w:bCs/>
          <w:sz w:val="22"/>
          <w:szCs w:val="22"/>
          <w:lang w:val="sr-Latn-ME"/>
        </w:rPr>
      </w:pPr>
      <w:r w:rsidRPr="004D0A7B">
        <w:rPr>
          <w:b/>
          <w:bCs/>
          <w:sz w:val="22"/>
          <w:szCs w:val="22"/>
          <w:lang w:val="sr-Latn-ME"/>
        </w:rPr>
        <w:t>informacije koje su važne za Vas</w:t>
      </w:r>
    </w:p>
    <w:p w14:paraId="0C030ABA" w14:textId="77777777" w:rsidR="00A32113" w:rsidRPr="004D0A7B"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4D0A7B">
        <w:rPr>
          <w:sz w:val="22"/>
          <w:szCs w:val="22"/>
          <w:lang w:val="sr-Latn-ME"/>
        </w:rPr>
        <w:t>Uputstvo sačuvajte. Može biti potrebno da ga ponovo pročitate.</w:t>
      </w:r>
    </w:p>
    <w:p w14:paraId="6BBF2A41" w14:textId="77777777" w:rsidR="00A32113" w:rsidRPr="004D0A7B" w:rsidRDefault="00A32113" w:rsidP="00D8615F">
      <w:pPr>
        <w:widowControl w:val="0"/>
        <w:numPr>
          <w:ilvl w:val="0"/>
          <w:numId w:val="18"/>
        </w:numPr>
        <w:tabs>
          <w:tab w:val="clear" w:pos="576"/>
          <w:tab w:val="num" w:pos="600"/>
        </w:tabs>
        <w:autoSpaceDE w:val="0"/>
        <w:autoSpaceDN w:val="0"/>
        <w:rPr>
          <w:sz w:val="22"/>
          <w:szCs w:val="22"/>
          <w:lang w:val="sr-Latn-ME"/>
        </w:rPr>
      </w:pPr>
      <w:r w:rsidRPr="004D0A7B">
        <w:rPr>
          <w:sz w:val="22"/>
          <w:szCs w:val="22"/>
          <w:lang w:val="sr-Latn-ME"/>
        </w:rPr>
        <w:t>Ako imate dodatnih pitanja, obratite se svom ljekaru ili farmaceutu</w:t>
      </w:r>
      <w:r w:rsidR="00070BAB" w:rsidRPr="004D0A7B">
        <w:rPr>
          <w:sz w:val="22"/>
          <w:szCs w:val="22"/>
          <w:lang w:val="sr-Latn-ME"/>
        </w:rPr>
        <w:t xml:space="preserve"> </w:t>
      </w:r>
      <w:r w:rsidR="00070BAB" w:rsidRPr="004D0A7B">
        <w:rPr>
          <w:noProof/>
          <w:sz w:val="22"/>
          <w:szCs w:val="22"/>
          <w:lang w:val="sr-Latn-ME"/>
        </w:rPr>
        <w:t>ili medicinskoj sestri</w:t>
      </w:r>
      <w:r w:rsidRPr="004D0A7B">
        <w:rPr>
          <w:sz w:val="22"/>
          <w:szCs w:val="22"/>
          <w:lang w:val="sr-Latn-ME"/>
        </w:rPr>
        <w:t>.</w:t>
      </w:r>
      <w:r w:rsidR="006240C9" w:rsidRPr="004D0A7B">
        <w:rPr>
          <w:sz w:val="22"/>
          <w:szCs w:val="22"/>
          <w:lang w:val="sr-Latn-ME"/>
        </w:rPr>
        <w:t xml:space="preserve"> </w:t>
      </w:r>
    </w:p>
    <w:p w14:paraId="1FC4F1A8" w14:textId="77777777" w:rsidR="00A32113" w:rsidRPr="004D0A7B"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4D0A7B">
        <w:rPr>
          <w:sz w:val="22"/>
          <w:szCs w:val="22"/>
          <w:lang w:val="sr-Latn-ME"/>
        </w:rPr>
        <w:t>Ovaj lijek propisan je Vama i ne sm</w:t>
      </w:r>
      <w:r w:rsidR="00A06E5C" w:rsidRPr="004D0A7B">
        <w:rPr>
          <w:sz w:val="22"/>
          <w:szCs w:val="22"/>
          <w:lang w:val="sr-Latn-ME"/>
        </w:rPr>
        <w:t>ij</w:t>
      </w:r>
      <w:r w:rsidRPr="004D0A7B">
        <w:rPr>
          <w:sz w:val="22"/>
          <w:szCs w:val="22"/>
          <w:lang w:val="sr-Latn-ME"/>
        </w:rPr>
        <w:t>ete ga davati drugima. Može da im škodi, čak i kada imaju iste znake bolesti kao i Vi.</w:t>
      </w:r>
    </w:p>
    <w:p w14:paraId="61777F30" w14:textId="77777777" w:rsidR="00C269D7" w:rsidRPr="004D0A7B"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4D0A7B">
        <w:rPr>
          <w:spacing w:val="-5"/>
          <w:sz w:val="22"/>
          <w:szCs w:val="22"/>
          <w:lang w:val="sr-Latn-ME"/>
        </w:rPr>
        <w:t xml:space="preserve">Ako </w:t>
      </w:r>
      <w:r w:rsidR="00CE3E04" w:rsidRPr="004D0A7B">
        <w:rPr>
          <w:spacing w:val="-5"/>
          <w:sz w:val="22"/>
          <w:szCs w:val="22"/>
          <w:lang w:val="sr-Latn-ME"/>
        </w:rPr>
        <w:t>Vam</w:t>
      </w:r>
      <w:r w:rsidRPr="004D0A7B">
        <w:rPr>
          <w:spacing w:val="-5"/>
          <w:sz w:val="22"/>
          <w:szCs w:val="22"/>
          <w:lang w:val="sr-Latn-ME"/>
        </w:rPr>
        <w:t xml:space="preserve"> se javi bilo koje neželjeno d</w:t>
      </w:r>
      <w:r w:rsidR="000D14D2" w:rsidRPr="004D0A7B">
        <w:rPr>
          <w:spacing w:val="-5"/>
          <w:sz w:val="22"/>
          <w:szCs w:val="22"/>
          <w:lang w:val="sr-Latn-ME"/>
        </w:rPr>
        <w:t xml:space="preserve">ejstvo recite to svom ljekaru, </w:t>
      </w:r>
      <w:r w:rsidRPr="004D0A7B">
        <w:rPr>
          <w:spacing w:val="-5"/>
          <w:sz w:val="22"/>
          <w:szCs w:val="22"/>
          <w:lang w:val="sr-Latn-ME"/>
        </w:rPr>
        <w:t>farmaceutu ili medicinskoj sestri. Ovo uključuje i bilo koja neželjena dejstva koja nijesu navedena u ovom uputstvu</w:t>
      </w:r>
      <w:r w:rsidRPr="004D0A7B">
        <w:rPr>
          <w:spacing w:val="-4"/>
          <w:sz w:val="22"/>
          <w:szCs w:val="22"/>
          <w:lang w:val="sr-Latn-ME"/>
        </w:rPr>
        <w:t xml:space="preserve">. </w:t>
      </w:r>
      <w:r w:rsidR="0085398E" w:rsidRPr="004D0A7B">
        <w:rPr>
          <w:spacing w:val="-4"/>
          <w:sz w:val="22"/>
          <w:szCs w:val="22"/>
          <w:lang w:val="sr-Latn-ME"/>
        </w:rPr>
        <w:t xml:space="preserve">Pogledajte dio 4. </w:t>
      </w:r>
    </w:p>
    <w:p w14:paraId="40574761" w14:textId="77777777" w:rsidR="00C269D7" w:rsidRPr="004D0A7B" w:rsidRDefault="00C269D7" w:rsidP="00C269D7">
      <w:pPr>
        <w:widowControl w:val="0"/>
        <w:autoSpaceDE w:val="0"/>
        <w:autoSpaceDN w:val="0"/>
        <w:ind w:left="600"/>
        <w:rPr>
          <w:sz w:val="22"/>
          <w:szCs w:val="22"/>
          <w:lang w:val="sr-Latn-ME"/>
        </w:rPr>
      </w:pPr>
    </w:p>
    <w:p w14:paraId="6F5A2023" w14:textId="77777777" w:rsidR="003324F7" w:rsidRPr="004D0A7B" w:rsidRDefault="003324F7" w:rsidP="00D8615F">
      <w:pPr>
        <w:widowControl w:val="0"/>
        <w:autoSpaceDE w:val="0"/>
        <w:autoSpaceDN w:val="0"/>
        <w:rPr>
          <w:i/>
          <w:iCs/>
          <w:sz w:val="22"/>
          <w:szCs w:val="22"/>
          <w:lang w:val="sr-Latn-ME"/>
        </w:rPr>
      </w:pPr>
    </w:p>
    <w:p w14:paraId="6F8FDEFD" w14:textId="77777777" w:rsidR="00A92C66" w:rsidRPr="004D0A7B" w:rsidRDefault="00A92C66" w:rsidP="00C269D7">
      <w:pPr>
        <w:widowControl w:val="0"/>
        <w:autoSpaceDE w:val="0"/>
        <w:autoSpaceDN w:val="0"/>
        <w:ind w:left="600"/>
        <w:rPr>
          <w:sz w:val="22"/>
          <w:szCs w:val="22"/>
          <w:lang w:val="sr-Latn-ME"/>
        </w:rPr>
      </w:pPr>
    </w:p>
    <w:p w14:paraId="7D6A8EE9" w14:textId="77777777" w:rsidR="00A32113" w:rsidRPr="004D0A7B" w:rsidRDefault="00A32113" w:rsidP="00D8615F">
      <w:pPr>
        <w:widowControl w:val="0"/>
        <w:autoSpaceDE w:val="0"/>
        <w:autoSpaceDN w:val="0"/>
        <w:rPr>
          <w:b/>
          <w:bCs/>
          <w:sz w:val="22"/>
          <w:szCs w:val="22"/>
          <w:lang w:val="sr-Latn-ME"/>
        </w:rPr>
      </w:pPr>
      <w:r w:rsidRPr="004D0A7B">
        <w:rPr>
          <w:b/>
          <w:bCs/>
          <w:sz w:val="22"/>
          <w:szCs w:val="22"/>
          <w:lang w:val="sr-Latn-ME"/>
        </w:rPr>
        <w:t>U ovom uputstvu pročitaćete:</w:t>
      </w:r>
    </w:p>
    <w:p w14:paraId="7BF97C59" w14:textId="77777777" w:rsidR="00A32113" w:rsidRPr="004D0A7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4D0A7B">
        <w:rPr>
          <w:sz w:val="22"/>
          <w:szCs w:val="22"/>
          <w:lang w:val="sr-Latn-ME"/>
        </w:rPr>
        <w:t xml:space="preserve">Šta je lijek </w:t>
      </w:r>
      <w:r w:rsidR="000F4AA0" w:rsidRPr="004D0A7B">
        <w:rPr>
          <w:noProof/>
          <w:sz w:val="22"/>
          <w:szCs w:val="22"/>
          <w:lang w:val="sr-Latn-ME"/>
        </w:rPr>
        <w:t>Sandostatin</w:t>
      </w:r>
      <w:r w:rsidRPr="004D0A7B">
        <w:rPr>
          <w:sz w:val="22"/>
          <w:szCs w:val="22"/>
          <w:lang w:val="sr-Latn-ME"/>
        </w:rPr>
        <w:t xml:space="preserve"> i čemu je namijenjen</w:t>
      </w:r>
    </w:p>
    <w:p w14:paraId="2D245E57" w14:textId="77777777" w:rsidR="00A32113" w:rsidRPr="004D0A7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4D0A7B">
        <w:rPr>
          <w:sz w:val="22"/>
          <w:szCs w:val="22"/>
          <w:lang w:val="sr-Latn-ME"/>
        </w:rPr>
        <w:t xml:space="preserve">Šta treba da znate prije nego što uzmete lijek </w:t>
      </w:r>
      <w:r w:rsidR="000F4AA0" w:rsidRPr="004D0A7B">
        <w:rPr>
          <w:noProof/>
          <w:sz w:val="22"/>
          <w:szCs w:val="22"/>
          <w:lang w:val="sr-Latn-ME"/>
        </w:rPr>
        <w:t>Sandostatin</w:t>
      </w:r>
    </w:p>
    <w:p w14:paraId="6743FAC2" w14:textId="77777777" w:rsidR="00A32113" w:rsidRPr="004D0A7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4D0A7B">
        <w:rPr>
          <w:sz w:val="22"/>
          <w:szCs w:val="22"/>
          <w:lang w:val="sr-Latn-ME"/>
        </w:rPr>
        <w:t xml:space="preserve">Kako se upotrebljava lijek </w:t>
      </w:r>
      <w:r w:rsidR="000F4AA0" w:rsidRPr="004D0A7B">
        <w:rPr>
          <w:noProof/>
          <w:sz w:val="22"/>
          <w:szCs w:val="22"/>
          <w:lang w:val="sr-Latn-ME"/>
        </w:rPr>
        <w:t>Sandostatin</w:t>
      </w:r>
    </w:p>
    <w:p w14:paraId="35F7C56F" w14:textId="77777777" w:rsidR="00A32113" w:rsidRPr="004D0A7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4D0A7B">
        <w:rPr>
          <w:sz w:val="22"/>
          <w:szCs w:val="22"/>
          <w:lang w:val="sr-Latn-ME"/>
        </w:rPr>
        <w:t xml:space="preserve">Moguća neželjena dejstva </w:t>
      </w:r>
    </w:p>
    <w:p w14:paraId="7D5E0ECF" w14:textId="77777777" w:rsidR="00A32113" w:rsidRPr="004D0A7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4D0A7B">
        <w:rPr>
          <w:sz w:val="22"/>
          <w:szCs w:val="22"/>
          <w:lang w:val="sr-Latn-ME"/>
        </w:rPr>
        <w:t xml:space="preserve">Kako čuvati lijek </w:t>
      </w:r>
      <w:r w:rsidR="000F4AA0" w:rsidRPr="004D0A7B">
        <w:rPr>
          <w:noProof/>
          <w:sz w:val="22"/>
          <w:szCs w:val="22"/>
          <w:lang w:val="sr-Latn-ME"/>
        </w:rPr>
        <w:t>Sandostatin</w:t>
      </w:r>
    </w:p>
    <w:p w14:paraId="1C6B1316" w14:textId="77777777" w:rsidR="00A32113" w:rsidRPr="004D0A7B"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4D0A7B">
        <w:rPr>
          <w:sz w:val="22"/>
          <w:szCs w:val="22"/>
          <w:lang w:val="sr-Latn-ME"/>
        </w:rPr>
        <w:t>Sadržaj pakovanja i d</w:t>
      </w:r>
      <w:r w:rsidR="00A32113" w:rsidRPr="004D0A7B">
        <w:rPr>
          <w:sz w:val="22"/>
          <w:szCs w:val="22"/>
          <w:lang w:val="sr-Latn-ME"/>
        </w:rPr>
        <w:t>odatne informacije</w:t>
      </w:r>
      <w:r w:rsidR="00A02C42" w:rsidRPr="004D0A7B">
        <w:rPr>
          <w:sz w:val="22"/>
          <w:szCs w:val="22"/>
          <w:lang w:val="sr-Latn-ME"/>
        </w:rPr>
        <w:t xml:space="preserve"> </w:t>
      </w:r>
    </w:p>
    <w:p w14:paraId="52C7FE72" w14:textId="77777777" w:rsidR="00A32113" w:rsidRPr="004D0A7B" w:rsidRDefault="00A32113" w:rsidP="00D8615F">
      <w:pPr>
        <w:widowControl w:val="0"/>
        <w:autoSpaceDE w:val="0"/>
        <w:autoSpaceDN w:val="0"/>
        <w:rPr>
          <w:sz w:val="22"/>
          <w:szCs w:val="22"/>
          <w:lang w:val="sr-Latn-ME"/>
        </w:rPr>
      </w:pPr>
    </w:p>
    <w:p w14:paraId="5D7931E1" w14:textId="77777777" w:rsidR="00C22BE5" w:rsidRPr="004D0A7B" w:rsidRDefault="00C22BE5" w:rsidP="00C22BE5">
      <w:pPr>
        <w:pStyle w:val="Header"/>
        <w:tabs>
          <w:tab w:val="left" w:pos="284"/>
        </w:tabs>
        <w:rPr>
          <w:sz w:val="22"/>
          <w:szCs w:val="22"/>
          <w:lang w:val="sr-Latn-ME"/>
        </w:rPr>
      </w:pPr>
    </w:p>
    <w:p w14:paraId="0D7B761C" w14:textId="77777777" w:rsidR="00CF1B2D" w:rsidRPr="004D0A7B" w:rsidRDefault="00CF1B2D">
      <w:pPr>
        <w:rPr>
          <w:b/>
          <w:bCs/>
          <w:sz w:val="22"/>
          <w:szCs w:val="22"/>
          <w:lang w:val="sr-Latn-ME"/>
        </w:rPr>
      </w:pPr>
      <w:r w:rsidRPr="004D0A7B">
        <w:rPr>
          <w:b/>
          <w:bCs/>
          <w:sz w:val="22"/>
          <w:szCs w:val="22"/>
          <w:lang w:val="sr-Latn-ME"/>
        </w:rPr>
        <w:br w:type="page"/>
      </w:r>
    </w:p>
    <w:p w14:paraId="374EF4BF" w14:textId="77777777" w:rsidR="00A32113" w:rsidRPr="004D0A7B" w:rsidRDefault="00A32113" w:rsidP="00FB6603">
      <w:pPr>
        <w:tabs>
          <w:tab w:val="left" w:pos="540"/>
          <w:tab w:val="left" w:pos="569"/>
        </w:tabs>
        <w:rPr>
          <w:b/>
          <w:bCs/>
          <w:sz w:val="22"/>
          <w:szCs w:val="22"/>
          <w:lang w:val="sr-Latn-ME"/>
        </w:rPr>
      </w:pPr>
      <w:r w:rsidRPr="004D0A7B">
        <w:rPr>
          <w:b/>
          <w:bCs/>
          <w:sz w:val="22"/>
          <w:szCs w:val="22"/>
          <w:lang w:val="sr-Latn-ME"/>
        </w:rPr>
        <w:lastRenderedPageBreak/>
        <w:t xml:space="preserve">1. </w:t>
      </w:r>
      <w:r w:rsidR="00FB6603" w:rsidRPr="004D0A7B">
        <w:rPr>
          <w:b/>
          <w:bCs/>
          <w:sz w:val="22"/>
          <w:szCs w:val="22"/>
          <w:lang w:val="sr-Latn-ME"/>
        </w:rPr>
        <w:tab/>
      </w:r>
      <w:r w:rsidRPr="004D0A7B">
        <w:rPr>
          <w:b/>
          <w:bCs/>
          <w:sz w:val="22"/>
          <w:szCs w:val="22"/>
          <w:lang w:val="sr-Latn-ME"/>
        </w:rPr>
        <w:t xml:space="preserve">ŠTA JE LIJEK </w:t>
      </w:r>
      <w:r w:rsidR="000F4AA0" w:rsidRPr="004D0A7B">
        <w:rPr>
          <w:b/>
          <w:sz w:val="22"/>
          <w:szCs w:val="22"/>
          <w:lang w:val="sr-Latn-ME"/>
        </w:rPr>
        <w:t>SANDOSTATIN</w:t>
      </w:r>
      <w:r w:rsidRPr="004D0A7B">
        <w:rPr>
          <w:b/>
          <w:bCs/>
          <w:sz w:val="22"/>
          <w:szCs w:val="22"/>
          <w:lang w:val="sr-Latn-ME"/>
        </w:rPr>
        <w:t xml:space="preserve"> I ČEMU JE NAMIJENJEN</w:t>
      </w:r>
    </w:p>
    <w:p w14:paraId="6B101428" w14:textId="77777777" w:rsidR="00B952FC" w:rsidRPr="004D0A7B" w:rsidRDefault="00B952FC" w:rsidP="00B952FC">
      <w:pPr>
        <w:widowControl w:val="0"/>
        <w:numPr>
          <w:ilvl w:val="12"/>
          <w:numId w:val="0"/>
        </w:numPr>
        <w:rPr>
          <w:b/>
          <w:color w:val="000000"/>
          <w:sz w:val="22"/>
          <w:szCs w:val="22"/>
          <w:lang w:val="sr-Latn-ME"/>
        </w:rPr>
      </w:pPr>
    </w:p>
    <w:p w14:paraId="62E23B64" w14:textId="77777777" w:rsidR="00B952FC" w:rsidRPr="004D0A7B" w:rsidRDefault="00B952FC" w:rsidP="00B952FC">
      <w:pPr>
        <w:widowControl w:val="0"/>
        <w:numPr>
          <w:ilvl w:val="12"/>
          <w:numId w:val="0"/>
        </w:numPr>
        <w:rPr>
          <w:b/>
          <w:color w:val="000000"/>
          <w:sz w:val="22"/>
          <w:szCs w:val="22"/>
          <w:lang w:val="sr-Latn-ME"/>
        </w:rPr>
      </w:pPr>
      <w:r w:rsidRPr="004D0A7B">
        <w:rPr>
          <w:b/>
          <w:color w:val="000000"/>
          <w:sz w:val="22"/>
          <w:szCs w:val="22"/>
          <w:lang w:val="sr-Latn-ME"/>
        </w:rPr>
        <w:t xml:space="preserve">Šta je lijek </w:t>
      </w:r>
      <w:proofErr w:type="spellStart"/>
      <w:r w:rsidRPr="004D0A7B">
        <w:rPr>
          <w:b/>
          <w:color w:val="000000"/>
          <w:sz w:val="22"/>
          <w:szCs w:val="22"/>
          <w:lang w:val="sr-Latn-ME"/>
        </w:rPr>
        <w:t>Sandostatin</w:t>
      </w:r>
      <w:proofErr w:type="spellEnd"/>
    </w:p>
    <w:p w14:paraId="1C0D44B8" w14:textId="77777777" w:rsidR="00B952FC" w:rsidRPr="004D0A7B" w:rsidRDefault="00B952FC" w:rsidP="00B952FC">
      <w:pPr>
        <w:widowControl w:val="0"/>
        <w:numPr>
          <w:ilvl w:val="12"/>
          <w:numId w:val="0"/>
        </w:numPr>
        <w:rPr>
          <w:b/>
          <w:color w:val="000000"/>
          <w:sz w:val="22"/>
          <w:szCs w:val="22"/>
          <w:lang w:val="sr-Latn-ME"/>
        </w:rPr>
      </w:pPr>
    </w:p>
    <w:p w14:paraId="44121512" w14:textId="77777777" w:rsidR="00B952FC" w:rsidRPr="004D0A7B" w:rsidRDefault="00B952FC" w:rsidP="00B952FC">
      <w:pPr>
        <w:pStyle w:val="Header"/>
        <w:tabs>
          <w:tab w:val="left" w:pos="284"/>
        </w:tabs>
        <w:rPr>
          <w:rStyle w:val="A0"/>
          <w:rFonts w:cs="Times New Roman"/>
          <w:sz w:val="22"/>
          <w:szCs w:val="22"/>
          <w:lang w:val="sr-Latn-ME"/>
        </w:rPr>
      </w:pPr>
      <w:proofErr w:type="spellStart"/>
      <w:r w:rsidRPr="004D0A7B">
        <w:rPr>
          <w:rStyle w:val="A0"/>
          <w:rFonts w:cs="Times New Roman"/>
          <w:sz w:val="22"/>
          <w:szCs w:val="22"/>
          <w:lang w:val="sr-Latn-ME"/>
        </w:rPr>
        <w:t>Sandostatin</w:t>
      </w:r>
      <w:proofErr w:type="spellEnd"/>
      <w:r w:rsidRPr="004D0A7B">
        <w:rPr>
          <w:rStyle w:val="A0"/>
          <w:rFonts w:cs="Times New Roman"/>
          <w:sz w:val="22"/>
          <w:szCs w:val="22"/>
          <w:lang w:val="sr-Latn-ME"/>
        </w:rPr>
        <w:t xml:space="preserve">  je sintetičko jedinjenje dobijeno od </w:t>
      </w:r>
      <w:proofErr w:type="spellStart"/>
      <w:r w:rsidRPr="004D0A7B">
        <w:rPr>
          <w:rStyle w:val="A0"/>
          <w:rFonts w:cs="Times New Roman"/>
          <w:sz w:val="22"/>
          <w:szCs w:val="22"/>
          <w:lang w:val="sr-Latn-ME"/>
        </w:rPr>
        <w:t>somatostatina</w:t>
      </w:r>
      <w:proofErr w:type="spellEnd"/>
      <w:r w:rsidRPr="004D0A7B">
        <w:rPr>
          <w:rStyle w:val="A0"/>
          <w:rFonts w:cs="Times New Roman"/>
          <w:sz w:val="22"/>
          <w:szCs w:val="22"/>
          <w:lang w:val="sr-Latn-ME"/>
        </w:rPr>
        <w:t xml:space="preserve">, supstance koja se inače nalazi u ljudskom organizmu gdje inhibira dejstvo određenih hormona kao što je hormon rasta. </w:t>
      </w:r>
      <w:proofErr w:type="spellStart"/>
      <w:r w:rsidRPr="004D0A7B">
        <w:rPr>
          <w:rStyle w:val="A0"/>
          <w:rFonts w:cs="Times New Roman"/>
          <w:sz w:val="22"/>
          <w:szCs w:val="22"/>
          <w:lang w:val="sr-Latn-ME"/>
        </w:rPr>
        <w:t>Prednosti</w:t>
      </w:r>
      <w:proofErr w:type="spellEnd"/>
      <w:r w:rsidRPr="004D0A7B">
        <w:rPr>
          <w:rStyle w:val="A0"/>
          <w:rFonts w:cs="Times New Roman"/>
          <w:sz w:val="22"/>
          <w:szCs w:val="22"/>
          <w:lang w:val="sr-Latn-ME"/>
        </w:rPr>
        <w:t xml:space="preserve"> lijeka </w:t>
      </w:r>
      <w:proofErr w:type="spellStart"/>
      <w:r w:rsidRPr="004D0A7B">
        <w:rPr>
          <w:rStyle w:val="A0"/>
          <w:rFonts w:cs="Times New Roman"/>
          <w:sz w:val="22"/>
          <w:szCs w:val="22"/>
          <w:lang w:val="sr-Latn-ME"/>
        </w:rPr>
        <w:t>Sandostatin</w:t>
      </w:r>
      <w:proofErr w:type="spellEnd"/>
      <w:r w:rsidRPr="004D0A7B">
        <w:rPr>
          <w:rStyle w:val="A0"/>
          <w:rFonts w:cs="Times New Roman"/>
          <w:sz w:val="22"/>
          <w:szCs w:val="22"/>
          <w:lang w:val="sr-Latn-ME"/>
        </w:rPr>
        <w:t xml:space="preserve"> u odnosu na </w:t>
      </w:r>
      <w:proofErr w:type="spellStart"/>
      <w:r w:rsidRPr="004D0A7B">
        <w:rPr>
          <w:rStyle w:val="A0"/>
          <w:rFonts w:cs="Times New Roman"/>
          <w:sz w:val="22"/>
          <w:szCs w:val="22"/>
          <w:lang w:val="sr-Latn-ME"/>
        </w:rPr>
        <w:t>somatostatin</w:t>
      </w:r>
      <w:proofErr w:type="spellEnd"/>
      <w:r w:rsidRPr="004D0A7B">
        <w:rPr>
          <w:rStyle w:val="A0"/>
          <w:rFonts w:cs="Times New Roman"/>
          <w:sz w:val="22"/>
          <w:szCs w:val="22"/>
          <w:lang w:val="sr-Latn-ME"/>
        </w:rPr>
        <w:t xml:space="preserve"> je da je jači i </w:t>
      </w:r>
      <w:proofErr w:type="spellStart"/>
      <w:r w:rsidRPr="004D0A7B">
        <w:rPr>
          <w:rStyle w:val="A0"/>
          <w:rFonts w:cs="Times New Roman"/>
          <w:sz w:val="22"/>
          <w:szCs w:val="22"/>
          <w:lang w:val="sr-Latn-ME"/>
        </w:rPr>
        <w:t>i</w:t>
      </w:r>
      <w:proofErr w:type="spellEnd"/>
      <w:r w:rsidRPr="004D0A7B">
        <w:rPr>
          <w:rStyle w:val="A0"/>
          <w:rFonts w:cs="Times New Roman"/>
          <w:sz w:val="22"/>
          <w:szCs w:val="22"/>
          <w:lang w:val="sr-Latn-ME"/>
        </w:rPr>
        <w:t xml:space="preserve"> njegovi efekti duže traju.</w:t>
      </w:r>
    </w:p>
    <w:p w14:paraId="04BF1F4C" w14:textId="77777777" w:rsidR="00B952FC" w:rsidRPr="004D0A7B" w:rsidRDefault="00B952FC" w:rsidP="00B952FC">
      <w:pPr>
        <w:pStyle w:val="Header"/>
        <w:tabs>
          <w:tab w:val="left" w:pos="284"/>
        </w:tabs>
        <w:rPr>
          <w:sz w:val="22"/>
          <w:szCs w:val="22"/>
          <w:lang w:val="sr-Latn-ME"/>
        </w:rPr>
      </w:pPr>
    </w:p>
    <w:p w14:paraId="33204C39" w14:textId="77777777" w:rsidR="00B952FC" w:rsidRPr="004D0A7B" w:rsidRDefault="00B952FC" w:rsidP="00B952FC">
      <w:pPr>
        <w:rPr>
          <w:b/>
          <w:sz w:val="22"/>
          <w:szCs w:val="22"/>
          <w:lang w:val="sr-Latn-ME"/>
        </w:rPr>
      </w:pPr>
      <w:r w:rsidRPr="004D0A7B">
        <w:rPr>
          <w:b/>
          <w:sz w:val="22"/>
          <w:szCs w:val="22"/>
          <w:lang w:val="sr-Latn-ME"/>
        </w:rPr>
        <w:t xml:space="preserve">KADA SE LIJEK </w:t>
      </w:r>
      <w:r w:rsidRPr="004D0A7B">
        <w:rPr>
          <w:b/>
          <w:noProof/>
          <w:sz w:val="22"/>
          <w:szCs w:val="22"/>
          <w:lang w:val="sr-Latn-ME"/>
        </w:rPr>
        <w:t>SANDOSTATIN</w:t>
      </w:r>
      <w:r w:rsidRPr="004D0A7B">
        <w:rPr>
          <w:sz w:val="22"/>
          <w:szCs w:val="22"/>
          <w:lang w:val="sr-Latn-ME"/>
        </w:rPr>
        <w:t xml:space="preserve"> </w:t>
      </w:r>
      <w:r w:rsidRPr="004D0A7B">
        <w:rPr>
          <w:b/>
          <w:sz w:val="22"/>
          <w:szCs w:val="22"/>
          <w:lang w:val="sr-Latn-ME"/>
        </w:rPr>
        <w:t>UPOTREBLJAVA?</w:t>
      </w:r>
    </w:p>
    <w:p w14:paraId="79190796" w14:textId="77777777" w:rsidR="00B952FC" w:rsidRPr="004D0A7B" w:rsidRDefault="00B952FC" w:rsidP="00B952FC">
      <w:pPr>
        <w:rPr>
          <w:sz w:val="22"/>
          <w:szCs w:val="22"/>
          <w:lang w:val="sr-Latn-ME"/>
        </w:rPr>
      </w:pPr>
    </w:p>
    <w:p w14:paraId="50450060" w14:textId="77777777" w:rsidR="00B952FC" w:rsidRPr="004D0A7B" w:rsidRDefault="00B952FC" w:rsidP="006F100B">
      <w:pPr>
        <w:numPr>
          <w:ilvl w:val="0"/>
          <w:numId w:val="29"/>
        </w:numPr>
        <w:tabs>
          <w:tab w:val="clear" w:pos="360"/>
          <w:tab w:val="num" w:pos="2127"/>
        </w:tabs>
        <w:ind w:left="426"/>
        <w:jc w:val="both"/>
        <w:rPr>
          <w:noProof/>
          <w:sz w:val="22"/>
          <w:szCs w:val="22"/>
          <w:lang w:val="sr-Latn-ME"/>
        </w:rPr>
      </w:pPr>
      <w:r w:rsidRPr="004D0A7B">
        <w:rPr>
          <w:noProof/>
          <w:sz w:val="22"/>
          <w:szCs w:val="22"/>
          <w:lang w:val="sr-Latn-ME"/>
        </w:rPr>
        <w:t xml:space="preserve">za liječenje </w:t>
      </w:r>
      <w:r w:rsidRPr="004D0A7B">
        <w:rPr>
          <w:b/>
          <w:noProof/>
          <w:sz w:val="22"/>
          <w:szCs w:val="22"/>
          <w:lang w:val="sr-Latn-ME"/>
        </w:rPr>
        <w:t>akromegalije</w:t>
      </w:r>
      <w:r w:rsidRPr="004D0A7B">
        <w:rPr>
          <w:noProof/>
          <w:sz w:val="22"/>
          <w:szCs w:val="22"/>
          <w:lang w:val="sr-Latn-ME"/>
        </w:rPr>
        <w:t>, stanja u kojem tijelo proizvodi previše hormona rasta. Hormon rasta kontroliše rast tkiva, organa i kostiju. Previše hormona rasta dovodi do povećanja veličine kostiju i tkiva, posebno ruku i stopala. Sandostatin</w:t>
      </w:r>
      <w:r w:rsidRPr="004D0A7B">
        <w:rPr>
          <w:noProof/>
          <w:sz w:val="22"/>
          <w:szCs w:val="22"/>
          <w:vertAlign w:val="superscript"/>
          <w:lang w:val="sr-Latn-ME"/>
        </w:rPr>
        <w:t xml:space="preserve"> </w:t>
      </w:r>
      <w:r w:rsidRPr="004D0A7B">
        <w:rPr>
          <w:noProof/>
          <w:sz w:val="22"/>
          <w:szCs w:val="22"/>
          <w:lang w:val="sr-Latn-ME"/>
        </w:rPr>
        <w:t xml:space="preserve"> znatno smanjuje simptome akromegalije koji obuhvataju glavobolju, pretjerano znojenje, utrnutost šaka i stopala, zamaranje i bol u zglobovima.</w:t>
      </w:r>
    </w:p>
    <w:p w14:paraId="75811164" w14:textId="77777777" w:rsidR="00B952FC" w:rsidRPr="004D0A7B" w:rsidRDefault="00B952FC" w:rsidP="006F100B">
      <w:pPr>
        <w:numPr>
          <w:ilvl w:val="0"/>
          <w:numId w:val="29"/>
        </w:numPr>
        <w:tabs>
          <w:tab w:val="clear" w:pos="360"/>
          <w:tab w:val="num" w:pos="2127"/>
        </w:tabs>
        <w:ind w:left="426"/>
        <w:jc w:val="both"/>
        <w:rPr>
          <w:noProof/>
          <w:sz w:val="22"/>
          <w:szCs w:val="22"/>
          <w:lang w:val="sr-Latn-ME"/>
        </w:rPr>
      </w:pPr>
      <w:r w:rsidRPr="004D0A7B">
        <w:rPr>
          <w:noProof/>
          <w:sz w:val="22"/>
          <w:szCs w:val="22"/>
          <w:lang w:val="sr-Latn-ME"/>
        </w:rPr>
        <w:t xml:space="preserve">za ublažavanje simptoma vezanih za neke </w:t>
      </w:r>
      <w:r w:rsidRPr="004D0A7B">
        <w:rPr>
          <w:b/>
          <w:noProof/>
          <w:sz w:val="22"/>
          <w:szCs w:val="22"/>
          <w:lang w:val="sr-Latn-ME"/>
        </w:rPr>
        <w:t xml:space="preserve">tumore gastrointestinalnog trakta </w:t>
      </w:r>
      <w:r w:rsidRPr="004D0A7B">
        <w:rPr>
          <w:noProof/>
          <w:sz w:val="22"/>
          <w:szCs w:val="22"/>
          <w:lang w:val="sr-Latn-ME"/>
        </w:rPr>
        <w:t>(npr. karcinoidne tumore, VIP-ome, glukagonome, gastrinome, insulinome). U tim slučajevima postoji hiperprodukcija nekih specifičnih hormona i drugih srodnih supstanci u želucu, crijevima i pankreasu. Ta hiperprodukcija narušava prirodnu hormonsku ravnotežu tijela i rezultira raznim simptomima, kao što su crvenilo lica, proliv, nizak krvni pritisak, osip i gubitak tjelesne mase. Terapija lijekom Sandostatin  pomaže da se uspostavi kontrola nad ovim simptomima.</w:t>
      </w:r>
    </w:p>
    <w:p w14:paraId="569CEED2" w14:textId="77777777" w:rsidR="00B952FC" w:rsidRPr="004D0A7B" w:rsidRDefault="00B952FC" w:rsidP="006F100B">
      <w:pPr>
        <w:numPr>
          <w:ilvl w:val="0"/>
          <w:numId w:val="29"/>
        </w:numPr>
        <w:tabs>
          <w:tab w:val="clear" w:pos="360"/>
          <w:tab w:val="num" w:pos="2127"/>
        </w:tabs>
        <w:ind w:left="426"/>
        <w:jc w:val="both"/>
        <w:rPr>
          <w:noProof/>
          <w:sz w:val="22"/>
          <w:szCs w:val="22"/>
          <w:lang w:val="sr-Latn-ME"/>
        </w:rPr>
      </w:pPr>
      <w:r w:rsidRPr="004D0A7B">
        <w:rPr>
          <w:noProof/>
          <w:sz w:val="22"/>
          <w:szCs w:val="22"/>
          <w:lang w:val="sr-Latn-ME"/>
        </w:rPr>
        <w:t xml:space="preserve">za sprječavanje </w:t>
      </w:r>
      <w:r w:rsidRPr="004D0A7B">
        <w:rPr>
          <w:b/>
          <w:noProof/>
          <w:sz w:val="22"/>
          <w:szCs w:val="22"/>
          <w:lang w:val="sr-Latn-ME"/>
        </w:rPr>
        <w:t>komplikacija nakon operacije pankreasa</w:t>
      </w:r>
      <w:r w:rsidRPr="004D0A7B">
        <w:rPr>
          <w:noProof/>
          <w:sz w:val="22"/>
          <w:szCs w:val="22"/>
          <w:lang w:val="sr-Latn-ME"/>
        </w:rPr>
        <w:t>. Terapija lijekom Sandostatin pomaže u smanjenju rizika od komplikacija (npr. apsces u trbuhu, upala pankreasa) nakon operacije.</w:t>
      </w:r>
    </w:p>
    <w:p w14:paraId="005DC7F8" w14:textId="77777777" w:rsidR="00B952FC" w:rsidRPr="004D0A7B" w:rsidRDefault="00B952FC" w:rsidP="006F100B">
      <w:pPr>
        <w:numPr>
          <w:ilvl w:val="0"/>
          <w:numId w:val="29"/>
        </w:numPr>
        <w:tabs>
          <w:tab w:val="clear" w:pos="360"/>
          <w:tab w:val="num" w:pos="2127"/>
        </w:tabs>
        <w:ind w:left="426"/>
        <w:jc w:val="both"/>
        <w:rPr>
          <w:b/>
          <w:noProof/>
          <w:sz w:val="22"/>
          <w:szCs w:val="22"/>
          <w:u w:val="single"/>
          <w:lang w:val="sr-Latn-ME"/>
        </w:rPr>
      </w:pPr>
      <w:r w:rsidRPr="004D0A7B">
        <w:rPr>
          <w:noProof/>
          <w:sz w:val="22"/>
          <w:szCs w:val="22"/>
          <w:lang w:val="sr-Latn-ME"/>
        </w:rPr>
        <w:t xml:space="preserve">za zaustavljanje krvarenja i sprječavanje ponovnog </w:t>
      </w:r>
      <w:r w:rsidRPr="004D0A7B">
        <w:rPr>
          <w:b/>
          <w:noProof/>
          <w:sz w:val="22"/>
          <w:szCs w:val="22"/>
          <w:lang w:val="sr-Latn-ME"/>
        </w:rPr>
        <w:t>krvarenja iz proširenih krvnih sudova želuca i jednjaka (rupturirani</w:t>
      </w:r>
      <w:r w:rsidRPr="004D0A7B">
        <w:rPr>
          <w:b/>
          <w:noProof/>
          <w:color w:val="FF0000"/>
          <w:sz w:val="22"/>
          <w:szCs w:val="22"/>
          <w:lang w:val="sr-Latn-ME"/>
        </w:rPr>
        <w:t xml:space="preserve"> </w:t>
      </w:r>
      <w:r w:rsidRPr="004D0A7B">
        <w:rPr>
          <w:b/>
          <w:noProof/>
          <w:sz w:val="22"/>
          <w:szCs w:val="22"/>
          <w:lang w:val="sr-Latn-ME"/>
        </w:rPr>
        <w:t>gastro-ezofagealni variksi)</w:t>
      </w:r>
      <w:r w:rsidRPr="004D0A7B">
        <w:rPr>
          <w:b/>
          <w:noProof/>
          <w:color w:val="FF0000"/>
          <w:sz w:val="22"/>
          <w:szCs w:val="22"/>
          <w:lang w:val="sr-Latn-ME"/>
        </w:rPr>
        <w:t xml:space="preserve"> </w:t>
      </w:r>
      <w:r w:rsidRPr="004D0A7B">
        <w:rPr>
          <w:noProof/>
          <w:sz w:val="22"/>
          <w:szCs w:val="22"/>
          <w:lang w:val="sr-Latn-ME"/>
        </w:rPr>
        <w:t xml:space="preserve">kod pacijenata koji boluju od ciroze (hronično oboljenje jetre). Terapija lijekom Sandostatin pomaže u kontrolisanju krvarenja i utiče na smanjenje broja transfuzija. </w:t>
      </w:r>
    </w:p>
    <w:p w14:paraId="638E6435" w14:textId="77777777" w:rsidR="00B952FC" w:rsidRPr="004D0A7B" w:rsidRDefault="00B952FC" w:rsidP="006F100B">
      <w:pPr>
        <w:numPr>
          <w:ilvl w:val="0"/>
          <w:numId w:val="29"/>
        </w:numPr>
        <w:tabs>
          <w:tab w:val="clear" w:pos="360"/>
          <w:tab w:val="num" w:pos="2127"/>
        </w:tabs>
        <w:ind w:left="426"/>
        <w:jc w:val="both"/>
        <w:rPr>
          <w:noProof/>
          <w:sz w:val="22"/>
          <w:szCs w:val="22"/>
          <w:lang w:val="sr-Latn-ME"/>
        </w:rPr>
      </w:pPr>
      <w:r w:rsidRPr="004D0A7B">
        <w:rPr>
          <w:noProof/>
          <w:sz w:val="22"/>
          <w:szCs w:val="22"/>
          <w:lang w:val="sr-Latn-ME"/>
        </w:rPr>
        <w:t>za terapiju tumora hipofize koji luči previše tireostimulirajućeg hormona (TSH). Previše tireostimulirajućeg hormona (TSH) dovodi do hipertireoidizma. Sandostatin se koristi za liječenje ljudi sa tumorom hipofize koja luči previše tireostimulirajućeg hormona (TSH):</w:t>
      </w:r>
    </w:p>
    <w:p w14:paraId="723D80E6" w14:textId="77777777" w:rsidR="00B952FC" w:rsidRPr="004D0A7B" w:rsidRDefault="00B952FC" w:rsidP="001E58ED">
      <w:pPr>
        <w:pStyle w:val="ListParagraph"/>
        <w:numPr>
          <w:ilvl w:val="1"/>
          <w:numId w:val="35"/>
        </w:numPr>
        <w:ind w:left="1134"/>
        <w:rPr>
          <w:rFonts w:ascii="Times New Roman" w:hAnsi="Times New Roman"/>
          <w:noProof/>
          <w:lang w:val="sr-Latn-ME"/>
        </w:rPr>
      </w:pPr>
      <w:r w:rsidRPr="004D0A7B">
        <w:rPr>
          <w:rFonts w:ascii="Times New Roman" w:hAnsi="Times New Roman"/>
          <w:noProof/>
          <w:lang w:val="sr-Latn-ME"/>
        </w:rPr>
        <w:t>kada druge vrsta terapija (hirurška ili radio) nisu odgovarajuće ili nisu bile efikasne</w:t>
      </w:r>
    </w:p>
    <w:p w14:paraId="3C86F91B" w14:textId="77777777" w:rsidR="00445D8F" w:rsidRPr="004D0A7B" w:rsidRDefault="00B952FC" w:rsidP="001E58ED">
      <w:pPr>
        <w:pStyle w:val="ListParagraph"/>
        <w:numPr>
          <w:ilvl w:val="0"/>
          <w:numId w:val="35"/>
        </w:numPr>
        <w:ind w:left="1134"/>
        <w:rPr>
          <w:rFonts w:ascii="Times New Roman" w:hAnsi="Times New Roman"/>
          <w:lang w:val="sr-Latn-ME"/>
        </w:rPr>
      </w:pPr>
      <w:r w:rsidRPr="004D0A7B">
        <w:rPr>
          <w:rFonts w:ascii="Times New Roman" w:hAnsi="Times New Roman"/>
          <w:noProof/>
          <w:lang w:val="sr-Latn-ME"/>
        </w:rPr>
        <w:t>poslije radioterapije, da se pokrije međuperiod dok radioterapija ne postigne pun efekat</w:t>
      </w:r>
    </w:p>
    <w:p w14:paraId="210F5CE6" w14:textId="60D9FE54" w:rsidR="00445D8F" w:rsidRPr="004D0A7B" w:rsidRDefault="00445D8F" w:rsidP="00A32113">
      <w:pPr>
        <w:rPr>
          <w:sz w:val="22"/>
          <w:szCs w:val="22"/>
          <w:lang w:val="sr-Latn-ME"/>
        </w:rPr>
      </w:pPr>
    </w:p>
    <w:p w14:paraId="25FEC711" w14:textId="77777777" w:rsidR="0085631F" w:rsidRPr="004D0A7B" w:rsidRDefault="0085631F" w:rsidP="00A32113">
      <w:pPr>
        <w:rPr>
          <w:sz w:val="22"/>
          <w:szCs w:val="22"/>
          <w:lang w:val="sr-Latn-ME"/>
        </w:rPr>
      </w:pPr>
    </w:p>
    <w:p w14:paraId="656BA018" w14:textId="77777777" w:rsidR="00A32113" w:rsidRPr="004D0A7B" w:rsidRDefault="00A32113" w:rsidP="00FB6603">
      <w:pPr>
        <w:tabs>
          <w:tab w:val="left" w:pos="540"/>
          <w:tab w:val="left" w:pos="569"/>
        </w:tabs>
        <w:rPr>
          <w:b/>
          <w:caps/>
          <w:sz w:val="22"/>
          <w:szCs w:val="22"/>
          <w:lang w:val="sr-Latn-ME"/>
        </w:rPr>
      </w:pPr>
      <w:r w:rsidRPr="004D0A7B">
        <w:rPr>
          <w:b/>
          <w:bCs/>
          <w:sz w:val="22"/>
          <w:szCs w:val="22"/>
          <w:lang w:val="sr-Latn-ME"/>
        </w:rPr>
        <w:t xml:space="preserve">2. </w:t>
      </w:r>
      <w:r w:rsidR="00FB6603" w:rsidRPr="004D0A7B">
        <w:rPr>
          <w:b/>
          <w:bCs/>
          <w:sz w:val="22"/>
          <w:szCs w:val="22"/>
          <w:lang w:val="sr-Latn-ME"/>
        </w:rPr>
        <w:tab/>
      </w:r>
      <w:r w:rsidRPr="004D0A7B">
        <w:rPr>
          <w:b/>
          <w:caps/>
          <w:sz w:val="22"/>
          <w:szCs w:val="22"/>
          <w:lang w:val="sr-Latn-ME"/>
        </w:rPr>
        <w:t xml:space="preserve">Šta treba da znate prIJe nego što uzmete lIJek </w:t>
      </w:r>
      <w:r w:rsidR="000F4AA0" w:rsidRPr="004D0A7B">
        <w:rPr>
          <w:b/>
          <w:sz w:val="22"/>
          <w:szCs w:val="22"/>
          <w:lang w:val="sr-Latn-ME"/>
        </w:rPr>
        <w:t>SANDOSTATIN</w:t>
      </w:r>
    </w:p>
    <w:p w14:paraId="6CE9AFED" w14:textId="77777777" w:rsidR="00445D8F" w:rsidRPr="004D0A7B" w:rsidRDefault="00445D8F" w:rsidP="00A32113">
      <w:pPr>
        <w:widowControl w:val="0"/>
        <w:autoSpaceDE w:val="0"/>
        <w:autoSpaceDN w:val="0"/>
        <w:rPr>
          <w:caps/>
          <w:sz w:val="22"/>
          <w:szCs w:val="22"/>
          <w:lang w:val="sr-Latn-ME"/>
        </w:rPr>
      </w:pPr>
    </w:p>
    <w:p w14:paraId="5C0F16ED" w14:textId="77777777" w:rsidR="00B952FC" w:rsidRPr="004D0A7B" w:rsidRDefault="00B952FC" w:rsidP="00B952FC">
      <w:pPr>
        <w:widowControl w:val="0"/>
        <w:numPr>
          <w:ilvl w:val="12"/>
          <w:numId w:val="0"/>
        </w:numPr>
        <w:rPr>
          <w:b/>
          <w:sz w:val="22"/>
          <w:szCs w:val="22"/>
          <w:lang w:val="sr-Latn-ME"/>
        </w:rPr>
      </w:pPr>
      <w:r w:rsidRPr="004D0A7B">
        <w:rPr>
          <w:b/>
          <w:sz w:val="22"/>
          <w:szCs w:val="22"/>
          <w:lang w:val="sr-Latn-ME"/>
        </w:rPr>
        <w:t xml:space="preserve">Lijek </w:t>
      </w:r>
      <w:proofErr w:type="spellStart"/>
      <w:r w:rsidRPr="004D0A7B">
        <w:rPr>
          <w:b/>
          <w:color w:val="000000"/>
          <w:sz w:val="22"/>
          <w:szCs w:val="22"/>
          <w:lang w:val="sr-Latn-ME"/>
        </w:rPr>
        <w:t>Sandostatin</w:t>
      </w:r>
      <w:proofErr w:type="spellEnd"/>
      <w:r w:rsidRPr="004D0A7B">
        <w:rPr>
          <w:b/>
          <w:color w:val="000000"/>
          <w:sz w:val="22"/>
          <w:szCs w:val="22"/>
          <w:lang w:val="sr-Latn-ME"/>
        </w:rPr>
        <w:t xml:space="preserve"> </w:t>
      </w:r>
      <w:r w:rsidRPr="004D0A7B">
        <w:rPr>
          <w:b/>
          <w:sz w:val="22"/>
          <w:szCs w:val="22"/>
          <w:lang w:val="sr-Latn-ME"/>
        </w:rPr>
        <w:t>ne smijete koristiti:</w:t>
      </w:r>
    </w:p>
    <w:p w14:paraId="49EF5771" w14:textId="77777777" w:rsidR="00B952FC" w:rsidRPr="004D0A7B" w:rsidRDefault="00B952FC" w:rsidP="00B952FC">
      <w:pPr>
        <w:autoSpaceDE w:val="0"/>
        <w:autoSpaceDN w:val="0"/>
        <w:adjustRightInd w:val="0"/>
        <w:spacing w:line="276" w:lineRule="auto"/>
        <w:ind w:left="568"/>
        <w:rPr>
          <w:sz w:val="22"/>
          <w:szCs w:val="22"/>
          <w:lang w:val="sr-Latn-ME"/>
        </w:rPr>
      </w:pPr>
      <w:r w:rsidRPr="004D0A7B">
        <w:rPr>
          <w:sz w:val="22"/>
          <w:szCs w:val="22"/>
          <w:lang w:val="sr-Latn-ME"/>
        </w:rPr>
        <w:t>-</w:t>
      </w:r>
      <w:r w:rsidRPr="004D0A7B">
        <w:rPr>
          <w:sz w:val="22"/>
          <w:szCs w:val="22"/>
          <w:lang w:val="sr-Latn-ME"/>
        </w:rPr>
        <w:tab/>
        <w:t xml:space="preserve">ukoliko ste alergični na </w:t>
      </w:r>
      <w:proofErr w:type="spellStart"/>
      <w:r w:rsidRPr="004D0A7B">
        <w:rPr>
          <w:sz w:val="22"/>
          <w:szCs w:val="22"/>
          <w:lang w:val="sr-Latn-ME"/>
        </w:rPr>
        <w:t>oktreotid</w:t>
      </w:r>
      <w:proofErr w:type="spellEnd"/>
      <w:r w:rsidRPr="004D0A7B">
        <w:rPr>
          <w:sz w:val="22"/>
          <w:szCs w:val="22"/>
          <w:lang w:val="sr-Latn-ME"/>
        </w:rPr>
        <w:t xml:space="preserve"> ili bilo koji drugi sastojak ovog lijeka (naveden u dijelu 6).</w:t>
      </w:r>
    </w:p>
    <w:p w14:paraId="7DFA5F9E" w14:textId="77777777" w:rsidR="00B952FC" w:rsidRPr="004D0A7B" w:rsidRDefault="00B952FC" w:rsidP="00B952FC">
      <w:pPr>
        <w:autoSpaceDE w:val="0"/>
        <w:autoSpaceDN w:val="0"/>
        <w:adjustRightInd w:val="0"/>
        <w:spacing w:line="276" w:lineRule="auto"/>
        <w:rPr>
          <w:sz w:val="22"/>
          <w:szCs w:val="22"/>
          <w:lang w:val="sr-Latn-ME"/>
        </w:rPr>
      </w:pPr>
    </w:p>
    <w:p w14:paraId="09777555" w14:textId="77777777" w:rsidR="009E5A49" w:rsidRPr="004D0A7B" w:rsidRDefault="009E5A49" w:rsidP="009E5A49">
      <w:pPr>
        <w:rPr>
          <w:b/>
          <w:bCs/>
          <w:sz w:val="22"/>
          <w:szCs w:val="22"/>
          <w:lang w:val="sr-Latn-ME"/>
        </w:rPr>
      </w:pPr>
      <w:r w:rsidRPr="004D0A7B">
        <w:rPr>
          <w:b/>
          <w:bCs/>
          <w:sz w:val="22"/>
          <w:szCs w:val="22"/>
          <w:lang w:val="sr-Latn-ME"/>
        </w:rPr>
        <w:t>Upozorenja i mjere opreza:</w:t>
      </w:r>
    </w:p>
    <w:p w14:paraId="09331AE0" w14:textId="54FCDB7D" w:rsidR="00B952FC" w:rsidRPr="004D0A7B" w:rsidRDefault="00B952FC" w:rsidP="00B952FC">
      <w:pPr>
        <w:widowControl w:val="0"/>
        <w:numPr>
          <w:ilvl w:val="12"/>
          <w:numId w:val="0"/>
        </w:numPr>
        <w:rPr>
          <w:b/>
          <w:color w:val="000000"/>
          <w:sz w:val="22"/>
          <w:szCs w:val="22"/>
          <w:lang w:val="sr-Latn-ME"/>
        </w:rPr>
      </w:pPr>
    </w:p>
    <w:p w14:paraId="089ABB33" w14:textId="77777777" w:rsidR="00B952FC" w:rsidRPr="004D0A7B" w:rsidRDefault="00B952FC" w:rsidP="00B952FC">
      <w:pPr>
        <w:rPr>
          <w:sz w:val="22"/>
          <w:szCs w:val="22"/>
          <w:lang w:val="sr-Latn-ME"/>
        </w:rPr>
      </w:pPr>
      <w:r w:rsidRPr="004D0A7B">
        <w:rPr>
          <w:sz w:val="22"/>
          <w:szCs w:val="22"/>
          <w:lang w:val="sr-Latn-ME"/>
        </w:rPr>
        <w:t xml:space="preserve">Razgovarajte sa Vašim ljekarom prije upotrebe lijeka </w:t>
      </w:r>
      <w:proofErr w:type="spellStart"/>
      <w:r w:rsidRPr="004D0A7B">
        <w:rPr>
          <w:sz w:val="22"/>
          <w:szCs w:val="22"/>
          <w:lang w:val="sr-Latn-ME"/>
        </w:rPr>
        <w:t>Sandostatin</w:t>
      </w:r>
      <w:proofErr w:type="spellEnd"/>
      <w:r w:rsidRPr="004D0A7B">
        <w:rPr>
          <w:sz w:val="22"/>
          <w:szCs w:val="22"/>
          <w:lang w:val="sr-Latn-ME"/>
        </w:rPr>
        <w:t>:</w:t>
      </w:r>
    </w:p>
    <w:p w14:paraId="330C535E" w14:textId="5A145D3C" w:rsidR="00B952FC" w:rsidRPr="004D0A7B" w:rsidRDefault="00B952FC" w:rsidP="009E5A49">
      <w:pPr>
        <w:numPr>
          <w:ilvl w:val="0"/>
          <w:numId w:val="18"/>
        </w:numPr>
        <w:tabs>
          <w:tab w:val="left" w:pos="284"/>
        </w:tabs>
        <w:jc w:val="both"/>
        <w:rPr>
          <w:sz w:val="22"/>
          <w:szCs w:val="22"/>
          <w:lang w:val="sr-Latn-ME"/>
        </w:rPr>
      </w:pPr>
      <w:r w:rsidRPr="004D0A7B">
        <w:rPr>
          <w:sz w:val="22"/>
          <w:szCs w:val="22"/>
          <w:lang w:val="sr-Latn-ME"/>
        </w:rPr>
        <w:t>ako trenutno imate kamenje u žuči, ili ste nekada imali</w:t>
      </w:r>
      <w:r w:rsidR="009E5A49" w:rsidRPr="004D0A7B">
        <w:rPr>
          <w:sz w:val="22"/>
          <w:szCs w:val="22"/>
          <w:lang w:val="sr-Latn-ME"/>
        </w:rPr>
        <w:t xml:space="preserve"> ili imate bilo kakve komplikacije kao što su groznica, drhtavica, bol u stomaku ili žutu </w:t>
      </w:r>
      <w:proofErr w:type="spellStart"/>
      <w:r w:rsidR="009E5A49" w:rsidRPr="004D0A7B">
        <w:rPr>
          <w:sz w:val="22"/>
          <w:szCs w:val="22"/>
          <w:lang w:val="sr-Latn-ME"/>
        </w:rPr>
        <w:t>prebojenost</w:t>
      </w:r>
      <w:proofErr w:type="spellEnd"/>
      <w:r w:rsidR="009E5A49" w:rsidRPr="004D0A7B">
        <w:rPr>
          <w:sz w:val="22"/>
          <w:szCs w:val="22"/>
          <w:lang w:val="sr-Latn-ME"/>
        </w:rPr>
        <w:t xml:space="preserve"> kože i beonjača</w:t>
      </w:r>
      <w:r w:rsidRPr="004D0A7B">
        <w:rPr>
          <w:sz w:val="22"/>
          <w:szCs w:val="22"/>
          <w:lang w:val="sr-Latn-ME"/>
        </w:rPr>
        <w:t xml:space="preserve">; recite Vašem ljekaru, s obzirom da dugotrajna upotreba lijeka </w:t>
      </w:r>
      <w:proofErr w:type="spellStart"/>
      <w:r w:rsidRPr="004D0A7B">
        <w:rPr>
          <w:sz w:val="22"/>
          <w:szCs w:val="22"/>
          <w:lang w:val="sr-Latn-ME"/>
        </w:rPr>
        <w:t>Sandostatin</w:t>
      </w:r>
      <w:proofErr w:type="spellEnd"/>
      <w:r w:rsidRPr="004D0A7B">
        <w:rPr>
          <w:sz w:val="22"/>
          <w:szCs w:val="22"/>
          <w:lang w:val="sr-Latn-ME"/>
        </w:rPr>
        <w:t xml:space="preserve"> može dovesti do stvaranja kamena u žuči. Vaš ljekar će povremeno kontrolisati Vašu žučnu kesu.</w:t>
      </w:r>
    </w:p>
    <w:p w14:paraId="7AE70DB1" w14:textId="77777777" w:rsidR="00B952FC" w:rsidRPr="004D0A7B" w:rsidRDefault="00B952FC" w:rsidP="00B952FC">
      <w:pPr>
        <w:numPr>
          <w:ilvl w:val="0"/>
          <w:numId w:val="18"/>
        </w:numPr>
        <w:tabs>
          <w:tab w:val="left" w:pos="284"/>
        </w:tabs>
        <w:jc w:val="both"/>
        <w:rPr>
          <w:sz w:val="22"/>
          <w:szCs w:val="22"/>
          <w:lang w:val="sr-Latn-ME"/>
        </w:rPr>
      </w:pPr>
      <w:r w:rsidRPr="004D0A7B">
        <w:rPr>
          <w:sz w:val="22"/>
          <w:szCs w:val="22"/>
          <w:lang w:val="sr-Latn-ME"/>
        </w:rPr>
        <w:t>ako imate problema sa nivoom šećera u krvi, ako je previše visok (dijabetes), ili previše nizak (</w:t>
      </w:r>
      <w:proofErr w:type="spellStart"/>
      <w:r w:rsidRPr="004D0A7B">
        <w:rPr>
          <w:sz w:val="22"/>
          <w:szCs w:val="22"/>
          <w:lang w:val="sr-Latn-ME"/>
        </w:rPr>
        <w:t>hipoglikemija</w:t>
      </w:r>
      <w:proofErr w:type="spellEnd"/>
      <w:r w:rsidRPr="004D0A7B">
        <w:rPr>
          <w:sz w:val="22"/>
          <w:szCs w:val="22"/>
          <w:lang w:val="sr-Latn-ME"/>
        </w:rPr>
        <w:t xml:space="preserve">). Kada se </w:t>
      </w:r>
      <w:proofErr w:type="spellStart"/>
      <w:r w:rsidRPr="004D0A7B">
        <w:rPr>
          <w:sz w:val="22"/>
          <w:szCs w:val="22"/>
          <w:lang w:val="sr-Latn-ME"/>
        </w:rPr>
        <w:t>Sandostatin</w:t>
      </w:r>
      <w:proofErr w:type="spellEnd"/>
      <w:r w:rsidRPr="004D0A7B">
        <w:rPr>
          <w:sz w:val="22"/>
          <w:szCs w:val="22"/>
          <w:lang w:val="sr-Latn-ME"/>
        </w:rPr>
        <w:t xml:space="preserve"> koristi </w:t>
      </w:r>
      <w:r w:rsidRPr="004D0A7B">
        <w:rPr>
          <w:noProof/>
          <w:sz w:val="22"/>
          <w:szCs w:val="22"/>
          <w:lang w:val="sr-Latn-ME"/>
        </w:rPr>
        <w:t>za zaustavljanje krvarenja iz proširenih krvnih sudova želuca i jednjaka (rupturirani</w:t>
      </w:r>
      <w:r w:rsidRPr="004D0A7B">
        <w:rPr>
          <w:noProof/>
          <w:color w:val="FF0000"/>
          <w:sz w:val="22"/>
          <w:szCs w:val="22"/>
          <w:lang w:val="sr-Latn-ME"/>
        </w:rPr>
        <w:t xml:space="preserve"> </w:t>
      </w:r>
      <w:r w:rsidRPr="004D0A7B">
        <w:rPr>
          <w:noProof/>
          <w:sz w:val="22"/>
          <w:szCs w:val="22"/>
          <w:lang w:val="sr-Latn-ME"/>
        </w:rPr>
        <w:t>gastro-ezofagealni variksi), kontrola nivoa šećera u krvi je obavezna.</w:t>
      </w:r>
    </w:p>
    <w:p w14:paraId="3BF140C8" w14:textId="403512F1" w:rsidR="00BC3F5D" w:rsidRPr="004D0A7B" w:rsidRDefault="00B952FC" w:rsidP="00BC3F5D">
      <w:pPr>
        <w:numPr>
          <w:ilvl w:val="0"/>
          <w:numId w:val="18"/>
        </w:numPr>
        <w:tabs>
          <w:tab w:val="left" w:pos="284"/>
        </w:tabs>
        <w:jc w:val="both"/>
        <w:rPr>
          <w:sz w:val="22"/>
          <w:szCs w:val="22"/>
          <w:lang w:val="sr-Latn-ME"/>
        </w:rPr>
      </w:pPr>
      <w:r w:rsidRPr="004D0A7B">
        <w:rPr>
          <w:sz w:val="22"/>
          <w:szCs w:val="22"/>
          <w:lang w:val="sr-Latn-ME"/>
        </w:rPr>
        <w:t>ako ste imali nedostatak vitamina B12, Vaš ljekar će možda povremeno željeti da provjeri nivo vitamina B12.</w:t>
      </w:r>
      <w:r w:rsidR="00BC3F5D" w:rsidRPr="004D0A7B">
        <w:rPr>
          <w:sz w:val="22"/>
          <w:szCs w:val="22"/>
          <w:lang w:val="sr-Latn-ME"/>
        </w:rPr>
        <w:t xml:space="preserve"> </w:t>
      </w:r>
    </w:p>
    <w:p w14:paraId="0D05499F" w14:textId="26299D03" w:rsidR="00B952FC" w:rsidRPr="004D0A7B" w:rsidRDefault="00BC3F5D" w:rsidP="00BC3F5D">
      <w:pPr>
        <w:numPr>
          <w:ilvl w:val="0"/>
          <w:numId w:val="18"/>
        </w:numPr>
        <w:tabs>
          <w:tab w:val="left" w:pos="284"/>
        </w:tabs>
        <w:jc w:val="both"/>
        <w:rPr>
          <w:sz w:val="22"/>
          <w:szCs w:val="22"/>
          <w:lang w:val="sr-Latn-ME"/>
        </w:rPr>
      </w:pPr>
      <w:proofErr w:type="spellStart"/>
      <w:r w:rsidRPr="004D0A7B">
        <w:rPr>
          <w:sz w:val="22"/>
          <w:szCs w:val="22"/>
          <w:lang w:val="sr-Latn-ME"/>
        </w:rPr>
        <w:t>Oktreotid</w:t>
      </w:r>
      <w:proofErr w:type="spellEnd"/>
      <w:r w:rsidRPr="004D0A7B">
        <w:rPr>
          <w:sz w:val="22"/>
          <w:szCs w:val="22"/>
          <w:lang w:val="sr-Latn-ME"/>
        </w:rPr>
        <w:t xml:space="preserve"> može da smanji brzinu rada srca i da pri visokim dozama izazove poremećaj srčanog ritma. Vaš ljekar može da prati brzinu rada srca tokom primanja </w:t>
      </w:r>
      <w:proofErr w:type="spellStart"/>
      <w:r w:rsidRPr="004D0A7B">
        <w:rPr>
          <w:sz w:val="22"/>
          <w:szCs w:val="22"/>
          <w:lang w:val="sr-Latn-ME"/>
        </w:rPr>
        <w:t>leka</w:t>
      </w:r>
      <w:proofErr w:type="spellEnd"/>
      <w:r w:rsidRPr="004D0A7B">
        <w:rPr>
          <w:sz w:val="22"/>
          <w:szCs w:val="22"/>
          <w:lang w:val="sr-Latn-ME"/>
        </w:rPr>
        <w:t>.</w:t>
      </w:r>
    </w:p>
    <w:p w14:paraId="1EE6183A" w14:textId="77777777" w:rsidR="00B952FC" w:rsidRPr="004D0A7B" w:rsidRDefault="00B952FC" w:rsidP="00B952FC">
      <w:pPr>
        <w:rPr>
          <w:sz w:val="22"/>
          <w:szCs w:val="22"/>
          <w:lang w:val="sr-Latn-ME"/>
        </w:rPr>
      </w:pPr>
      <w:r w:rsidRPr="004D0A7B">
        <w:rPr>
          <w:sz w:val="22"/>
          <w:szCs w:val="22"/>
          <w:lang w:val="sr-Latn-ME"/>
        </w:rPr>
        <w:t xml:space="preserve"> </w:t>
      </w:r>
    </w:p>
    <w:p w14:paraId="7C3C3D23" w14:textId="77777777" w:rsidR="00B952FC" w:rsidRPr="004D0A7B" w:rsidRDefault="00B952FC" w:rsidP="00B952FC">
      <w:pPr>
        <w:rPr>
          <w:b/>
          <w:noProof/>
          <w:sz w:val="22"/>
          <w:szCs w:val="22"/>
          <w:lang w:val="sr-Latn-ME"/>
        </w:rPr>
      </w:pPr>
      <w:r w:rsidRPr="004D0A7B">
        <w:rPr>
          <w:b/>
          <w:noProof/>
          <w:sz w:val="22"/>
          <w:szCs w:val="22"/>
          <w:lang w:val="sr-Latn-ME"/>
        </w:rPr>
        <w:t>Testovi i ispitivanja</w:t>
      </w:r>
    </w:p>
    <w:p w14:paraId="2E026047" w14:textId="77777777" w:rsidR="00B952FC" w:rsidRPr="004D0A7B" w:rsidRDefault="00B952FC" w:rsidP="00B952FC">
      <w:pPr>
        <w:rPr>
          <w:noProof/>
          <w:sz w:val="22"/>
          <w:szCs w:val="22"/>
          <w:lang w:val="sr-Latn-ME"/>
        </w:rPr>
      </w:pPr>
      <w:r w:rsidRPr="004D0A7B">
        <w:rPr>
          <w:noProof/>
          <w:sz w:val="22"/>
          <w:szCs w:val="22"/>
          <w:lang w:val="sr-Latn-ME"/>
        </w:rPr>
        <w:t>Ukoliko ste duži period na terapiji lijekom Sandostatin, Vaš ljekar će povremeno željeti da provjeri funkciju štiaste žlijezde.</w:t>
      </w:r>
    </w:p>
    <w:p w14:paraId="6BBA5268" w14:textId="77777777" w:rsidR="00445D8F" w:rsidRPr="004D0A7B" w:rsidRDefault="00B952FC" w:rsidP="00B952FC">
      <w:pPr>
        <w:rPr>
          <w:noProof/>
          <w:sz w:val="22"/>
          <w:szCs w:val="22"/>
          <w:lang w:val="sr-Latn-ME"/>
        </w:rPr>
      </w:pPr>
      <w:r w:rsidRPr="004D0A7B">
        <w:rPr>
          <w:noProof/>
          <w:sz w:val="22"/>
          <w:szCs w:val="22"/>
          <w:lang w:val="sr-Latn-ME"/>
        </w:rPr>
        <w:lastRenderedPageBreak/>
        <w:t>Vaš ljekar će ispitati funkciju Vaše jetre.</w:t>
      </w:r>
    </w:p>
    <w:p w14:paraId="025A7B7F" w14:textId="77777777" w:rsidR="005916E9" w:rsidRPr="004D0A7B" w:rsidRDefault="005916E9" w:rsidP="00B952FC">
      <w:pPr>
        <w:rPr>
          <w:noProof/>
          <w:sz w:val="22"/>
          <w:szCs w:val="22"/>
          <w:lang w:val="sr-Latn-ME"/>
        </w:rPr>
      </w:pPr>
    </w:p>
    <w:p w14:paraId="1829C4FC" w14:textId="26449A48" w:rsidR="005916E9" w:rsidRPr="004D0A7B" w:rsidRDefault="005916E9" w:rsidP="00B952FC">
      <w:pPr>
        <w:rPr>
          <w:sz w:val="22"/>
          <w:szCs w:val="22"/>
          <w:lang w:val="sr-Latn-ME"/>
        </w:rPr>
      </w:pPr>
      <w:r w:rsidRPr="004D0A7B">
        <w:rPr>
          <w:sz w:val="22"/>
          <w:szCs w:val="22"/>
          <w:lang w:val="sr-Latn-ME"/>
        </w:rPr>
        <w:t xml:space="preserve">Vaš ljekar će možda željeti da provjeri funkciju </w:t>
      </w:r>
      <w:proofErr w:type="spellStart"/>
      <w:r w:rsidRPr="004D0A7B">
        <w:rPr>
          <w:sz w:val="22"/>
          <w:szCs w:val="22"/>
          <w:lang w:val="sr-Latn-ME"/>
        </w:rPr>
        <w:t>pankreasnih</w:t>
      </w:r>
      <w:proofErr w:type="spellEnd"/>
      <w:r w:rsidRPr="004D0A7B">
        <w:rPr>
          <w:sz w:val="22"/>
          <w:szCs w:val="22"/>
          <w:lang w:val="sr-Latn-ME"/>
        </w:rPr>
        <w:t xml:space="preserve"> enzima.</w:t>
      </w:r>
    </w:p>
    <w:p w14:paraId="65F85066" w14:textId="77777777" w:rsidR="00445D8F" w:rsidRPr="004D0A7B" w:rsidRDefault="00445D8F" w:rsidP="00A32113">
      <w:pPr>
        <w:rPr>
          <w:bCs/>
          <w:sz w:val="22"/>
          <w:szCs w:val="22"/>
          <w:lang w:val="sr-Latn-ME"/>
        </w:rPr>
      </w:pPr>
    </w:p>
    <w:p w14:paraId="02313333" w14:textId="77777777" w:rsidR="00C77D13" w:rsidRPr="004D0A7B" w:rsidRDefault="00C77D13" w:rsidP="00A32113">
      <w:pPr>
        <w:rPr>
          <w:b/>
          <w:bCs/>
          <w:sz w:val="22"/>
          <w:szCs w:val="22"/>
          <w:lang w:val="sr-Latn-ME"/>
        </w:rPr>
      </w:pPr>
      <w:r w:rsidRPr="004D0A7B">
        <w:rPr>
          <w:b/>
          <w:bCs/>
          <w:sz w:val="22"/>
          <w:szCs w:val="22"/>
          <w:lang w:val="sr-Latn-ME"/>
        </w:rPr>
        <w:t>Djeca i adolescenti</w:t>
      </w:r>
    </w:p>
    <w:p w14:paraId="3485CC59" w14:textId="77777777" w:rsidR="00B952FC" w:rsidRPr="004D0A7B" w:rsidRDefault="00B952FC" w:rsidP="00B952FC">
      <w:pPr>
        <w:rPr>
          <w:sz w:val="22"/>
          <w:szCs w:val="22"/>
          <w:lang w:val="sr-Latn-ME"/>
        </w:rPr>
      </w:pPr>
      <w:r w:rsidRPr="004D0A7B">
        <w:rPr>
          <w:sz w:val="22"/>
          <w:szCs w:val="22"/>
          <w:lang w:val="sr-Latn-ME"/>
        </w:rPr>
        <w:t xml:space="preserve">Postoji malo iskustva sa primjenom lijeka </w:t>
      </w:r>
      <w:proofErr w:type="spellStart"/>
      <w:r w:rsidRPr="004D0A7B">
        <w:rPr>
          <w:sz w:val="22"/>
          <w:szCs w:val="22"/>
          <w:lang w:val="sr-Latn-ME"/>
        </w:rPr>
        <w:t>Sandostatin</w:t>
      </w:r>
      <w:proofErr w:type="spellEnd"/>
      <w:r w:rsidRPr="004D0A7B">
        <w:rPr>
          <w:sz w:val="22"/>
          <w:szCs w:val="22"/>
          <w:lang w:val="sr-Latn-ME"/>
        </w:rPr>
        <w:t xml:space="preserve"> kod djece.</w:t>
      </w:r>
    </w:p>
    <w:p w14:paraId="0BFD3B3E" w14:textId="77777777" w:rsidR="00C77D13" w:rsidRPr="004D0A7B" w:rsidRDefault="00C77D13" w:rsidP="00A32113">
      <w:pPr>
        <w:rPr>
          <w:bCs/>
          <w:sz w:val="22"/>
          <w:szCs w:val="22"/>
          <w:lang w:val="sr-Latn-ME"/>
        </w:rPr>
      </w:pPr>
    </w:p>
    <w:p w14:paraId="0CD679E4" w14:textId="77777777" w:rsidR="00A32113" w:rsidRPr="004D0A7B" w:rsidRDefault="00A32113" w:rsidP="00A32113">
      <w:pPr>
        <w:rPr>
          <w:b/>
          <w:sz w:val="22"/>
          <w:szCs w:val="22"/>
          <w:lang w:val="sr-Latn-ME"/>
        </w:rPr>
      </w:pPr>
      <w:r w:rsidRPr="004D0A7B">
        <w:rPr>
          <w:b/>
          <w:sz w:val="22"/>
          <w:szCs w:val="22"/>
          <w:lang w:val="sr-Latn-ME"/>
        </w:rPr>
        <w:t xml:space="preserve">Primjena drugih </w:t>
      </w:r>
      <w:r w:rsidR="001B03B0" w:rsidRPr="004D0A7B">
        <w:rPr>
          <w:b/>
          <w:sz w:val="22"/>
          <w:szCs w:val="22"/>
          <w:lang w:val="sr-Latn-ME"/>
        </w:rPr>
        <w:t>l</w:t>
      </w:r>
      <w:r w:rsidRPr="004D0A7B">
        <w:rPr>
          <w:b/>
          <w:sz w:val="22"/>
          <w:szCs w:val="22"/>
          <w:lang w:val="sr-Latn-ME"/>
        </w:rPr>
        <w:t>jekova</w:t>
      </w:r>
    </w:p>
    <w:p w14:paraId="1B0ED46E" w14:textId="77777777" w:rsidR="00B952FC" w:rsidRPr="004D0A7B" w:rsidRDefault="00B952FC" w:rsidP="00B952FC">
      <w:pPr>
        <w:rPr>
          <w:noProof/>
          <w:sz w:val="22"/>
          <w:szCs w:val="22"/>
          <w:lang w:val="sr-Latn-ME"/>
        </w:rPr>
      </w:pPr>
      <w:r w:rsidRPr="004D0A7B">
        <w:rPr>
          <w:noProof/>
          <w:sz w:val="22"/>
          <w:szCs w:val="22"/>
          <w:lang w:val="sr-Latn-ME"/>
        </w:rPr>
        <w:t>Recite svom ljekaru ili farmaceutu ukoliko uzimate, ako ste nedavno uzimali ili planirate da uzmete neke druge ljekove.</w:t>
      </w:r>
    </w:p>
    <w:p w14:paraId="22F84712" w14:textId="77777777" w:rsidR="00B952FC" w:rsidRPr="004D0A7B" w:rsidRDefault="00B952FC" w:rsidP="00B952FC">
      <w:pPr>
        <w:rPr>
          <w:noProof/>
          <w:sz w:val="22"/>
          <w:szCs w:val="22"/>
          <w:lang w:val="sr-Latn-ME"/>
        </w:rPr>
      </w:pPr>
      <w:r w:rsidRPr="004D0A7B">
        <w:rPr>
          <w:noProof/>
          <w:sz w:val="22"/>
          <w:szCs w:val="22"/>
          <w:lang w:val="sr-Latn-ME"/>
        </w:rPr>
        <w:t xml:space="preserve"> </w:t>
      </w:r>
    </w:p>
    <w:p w14:paraId="29CB3F7A" w14:textId="77777777" w:rsidR="00B952FC" w:rsidRPr="004D0A7B" w:rsidRDefault="00B952FC" w:rsidP="00B952FC">
      <w:pPr>
        <w:rPr>
          <w:noProof/>
          <w:sz w:val="22"/>
          <w:szCs w:val="22"/>
          <w:lang w:val="sr-Latn-ME"/>
        </w:rPr>
      </w:pPr>
      <w:r w:rsidRPr="004D0A7B">
        <w:rPr>
          <w:noProof/>
          <w:sz w:val="22"/>
          <w:szCs w:val="22"/>
          <w:lang w:val="sr-Latn-ME"/>
        </w:rPr>
        <w:t xml:space="preserve">U suštini možete nastaviti sa primjenom drugih ljekova dok ste na terapiji lijekom Sandostatin. Međutim, Sandostatin može uticati na određene ljekove, kao što su cimetidin, ciklosporin, bromokriptin, hinidin i terfenadin.  </w:t>
      </w:r>
    </w:p>
    <w:p w14:paraId="754EFF2A" w14:textId="77777777" w:rsidR="00B952FC" w:rsidRPr="004D0A7B" w:rsidRDefault="00B952FC" w:rsidP="00B952FC">
      <w:pPr>
        <w:rPr>
          <w:noProof/>
          <w:sz w:val="22"/>
          <w:szCs w:val="22"/>
          <w:lang w:val="sr-Latn-ME"/>
        </w:rPr>
      </w:pPr>
      <w:r w:rsidRPr="004D0A7B">
        <w:rPr>
          <w:noProof/>
          <w:sz w:val="22"/>
          <w:szCs w:val="22"/>
          <w:lang w:val="sr-Latn-ME"/>
        </w:rPr>
        <w:t>Ukoliko uzimate ljekove za kontrolu krvnog pritiska (beta-blokatore ili blokatore kalcijumskih kanala) ili ljekove za kontrolu tečnosti i elektrolitnu  ravnotežu (diuretici), Vaš ljekar će morati da prilagodi dozu.</w:t>
      </w:r>
    </w:p>
    <w:p w14:paraId="729FD1E9" w14:textId="77777777" w:rsidR="00445D8F" w:rsidRPr="004D0A7B" w:rsidRDefault="00B952FC" w:rsidP="00B952FC">
      <w:pPr>
        <w:rPr>
          <w:sz w:val="22"/>
          <w:szCs w:val="22"/>
          <w:lang w:val="sr-Latn-ME"/>
        </w:rPr>
      </w:pPr>
      <w:r w:rsidRPr="004D0A7B">
        <w:rPr>
          <w:noProof/>
          <w:sz w:val="22"/>
          <w:szCs w:val="22"/>
          <w:lang w:val="sr-Latn-ME"/>
        </w:rPr>
        <w:t>Ukoliko ste dijabetičar, Vaš ljekar će morati da prilagodi dozu insulina.</w:t>
      </w:r>
    </w:p>
    <w:p w14:paraId="54F4AF76" w14:textId="77777777" w:rsidR="000369BC" w:rsidRPr="004D0A7B" w:rsidRDefault="000369BC" w:rsidP="000369BC">
      <w:pPr>
        <w:rPr>
          <w:sz w:val="22"/>
          <w:szCs w:val="22"/>
          <w:lang w:val="sr-Latn-ME"/>
        </w:rPr>
      </w:pPr>
      <w:r w:rsidRPr="004D0A7B">
        <w:rPr>
          <w:sz w:val="22"/>
          <w:szCs w:val="22"/>
          <w:lang w:val="sr-Latn-ME"/>
        </w:rPr>
        <w:t xml:space="preserve">Ako treba da primite </w:t>
      </w:r>
      <w:proofErr w:type="spellStart"/>
      <w:r w:rsidRPr="004D0A7B">
        <w:rPr>
          <w:sz w:val="22"/>
          <w:szCs w:val="22"/>
          <w:lang w:val="sr-Latn-ME"/>
        </w:rPr>
        <w:t>radiofarmaceutski</w:t>
      </w:r>
      <w:proofErr w:type="spellEnd"/>
      <w:r w:rsidRPr="004D0A7B">
        <w:rPr>
          <w:sz w:val="22"/>
          <w:szCs w:val="22"/>
          <w:lang w:val="sr-Latn-ME"/>
        </w:rPr>
        <w:t xml:space="preserve"> lijek lutecijum (177 </w:t>
      </w:r>
      <w:proofErr w:type="spellStart"/>
      <w:r w:rsidRPr="004D0A7B">
        <w:rPr>
          <w:sz w:val="22"/>
          <w:szCs w:val="22"/>
          <w:lang w:val="sr-Latn-ME"/>
        </w:rPr>
        <w:t>Lu</w:t>
      </w:r>
      <w:proofErr w:type="spellEnd"/>
      <w:r w:rsidRPr="004D0A7B">
        <w:rPr>
          <w:sz w:val="22"/>
          <w:szCs w:val="22"/>
          <w:lang w:val="sr-Latn-ME"/>
        </w:rPr>
        <w:t xml:space="preserve">) </w:t>
      </w:r>
      <w:proofErr w:type="spellStart"/>
      <w:r w:rsidRPr="004D0A7B">
        <w:rPr>
          <w:sz w:val="22"/>
          <w:szCs w:val="22"/>
          <w:lang w:val="sr-Latn-ME"/>
        </w:rPr>
        <w:t>oksodotreotid</w:t>
      </w:r>
      <w:proofErr w:type="spellEnd"/>
      <w:r w:rsidRPr="004D0A7B">
        <w:rPr>
          <w:sz w:val="22"/>
          <w:szCs w:val="22"/>
          <w:lang w:val="sr-Latn-ME"/>
        </w:rPr>
        <w:t xml:space="preserve">, vaš ljekar može da prekine ili prilagodi liječenje lijekom </w:t>
      </w:r>
      <w:proofErr w:type="spellStart"/>
      <w:r w:rsidRPr="004D0A7B">
        <w:rPr>
          <w:sz w:val="22"/>
          <w:szCs w:val="22"/>
          <w:lang w:val="sr-Latn-ME"/>
        </w:rPr>
        <w:t>Sandostatin</w:t>
      </w:r>
      <w:proofErr w:type="spellEnd"/>
      <w:r w:rsidRPr="004D0A7B">
        <w:rPr>
          <w:sz w:val="22"/>
          <w:szCs w:val="22"/>
          <w:lang w:val="sr-Latn-ME"/>
        </w:rPr>
        <w:t>.</w:t>
      </w:r>
    </w:p>
    <w:p w14:paraId="0A89BB15" w14:textId="77777777" w:rsidR="000D49D5" w:rsidRPr="004D0A7B" w:rsidRDefault="000D49D5" w:rsidP="000D49D5">
      <w:pPr>
        <w:rPr>
          <w:sz w:val="22"/>
          <w:szCs w:val="22"/>
          <w:lang w:val="sr-Latn-ME"/>
        </w:rPr>
      </w:pPr>
    </w:p>
    <w:p w14:paraId="7C288136" w14:textId="77777777" w:rsidR="00A92C66" w:rsidRPr="004D0A7B" w:rsidRDefault="00F47B6C" w:rsidP="00A32113">
      <w:pPr>
        <w:rPr>
          <w:b/>
          <w:sz w:val="22"/>
          <w:szCs w:val="22"/>
          <w:lang w:val="sr-Latn-ME"/>
        </w:rPr>
      </w:pPr>
      <w:r w:rsidRPr="004D0A7B">
        <w:rPr>
          <w:b/>
          <w:sz w:val="22"/>
          <w:szCs w:val="22"/>
          <w:lang w:val="sr-Latn-ME"/>
        </w:rPr>
        <w:t>Plodnost, trudnoća i dojenje</w:t>
      </w:r>
    </w:p>
    <w:p w14:paraId="38F1E516" w14:textId="77777777" w:rsidR="00B952FC" w:rsidRPr="004D0A7B" w:rsidRDefault="00B952FC" w:rsidP="00B952FC">
      <w:pPr>
        <w:rPr>
          <w:noProof/>
          <w:sz w:val="22"/>
          <w:szCs w:val="22"/>
          <w:lang w:val="sr-Latn-ME"/>
        </w:rPr>
      </w:pPr>
      <w:r w:rsidRPr="004D0A7B">
        <w:rPr>
          <w:noProof/>
          <w:sz w:val="22"/>
          <w:szCs w:val="22"/>
          <w:lang w:val="sr-Latn-ME"/>
        </w:rPr>
        <w:t>Ukoliko ste trudni ili dojite, mislite da biste mogli biti trudni ili planirate trudnoću, posavjetujte se sa Vašim ljekarom prije uzimanja ovog lijeka.</w:t>
      </w:r>
    </w:p>
    <w:p w14:paraId="32EE4932" w14:textId="77777777" w:rsidR="00B952FC" w:rsidRPr="004D0A7B" w:rsidRDefault="00B952FC" w:rsidP="00B952FC">
      <w:pPr>
        <w:rPr>
          <w:noProof/>
          <w:sz w:val="22"/>
          <w:szCs w:val="22"/>
          <w:lang w:val="sr-Latn-ME"/>
        </w:rPr>
      </w:pPr>
    </w:p>
    <w:p w14:paraId="7A7AD296" w14:textId="77777777" w:rsidR="00B952FC" w:rsidRPr="004D0A7B" w:rsidRDefault="00B952FC" w:rsidP="00B952FC">
      <w:pPr>
        <w:rPr>
          <w:noProof/>
          <w:sz w:val="22"/>
          <w:szCs w:val="22"/>
          <w:lang w:val="sr-Latn-ME"/>
        </w:rPr>
      </w:pPr>
      <w:r w:rsidRPr="004D0A7B">
        <w:rPr>
          <w:noProof/>
          <w:sz w:val="22"/>
          <w:szCs w:val="22"/>
          <w:lang w:val="sr-Latn-ME"/>
        </w:rPr>
        <w:t xml:space="preserve">Sandostatin se može koristiti tokom trudnoće samo ako je zaista neophodno. </w:t>
      </w:r>
    </w:p>
    <w:p w14:paraId="54EDB303" w14:textId="77777777" w:rsidR="00B952FC" w:rsidRPr="004D0A7B" w:rsidRDefault="00B952FC" w:rsidP="00B952FC">
      <w:pPr>
        <w:rPr>
          <w:noProof/>
          <w:sz w:val="22"/>
          <w:szCs w:val="22"/>
          <w:lang w:val="sr-Latn-ME"/>
        </w:rPr>
      </w:pPr>
    </w:p>
    <w:p w14:paraId="3DF950EF" w14:textId="77777777" w:rsidR="00B952FC" w:rsidRPr="004D0A7B" w:rsidRDefault="00B952FC" w:rsidP="00B952FC">
      <w:pPr>
        <w:rPr>
          <w:noProof/>
          <w:sz w:val="22"/>
          <w:szCs w:val="22"/>
          <w:lang w:val="sr-Latn-ME"/>
        </w:rPr>
      </w:pPr>
      <w:r w:rsidRPr="004D0A7B">
        <w:rPr>
          <w:noProof/>
          <w:sz w:val="22"/>
          <w:szCs w:val="22"/>
          <w:lang w:val="sr-Latn-ME"/>
        </w:rPr>
        <w:t>Žene koje mogu da rađaju moraju koristiti djelotvorne metode zaštite od trudnoće tokom terapije lijekom Sandostatin.</w:t>
      </w:r>
    </w:p>
    <w:p w14:paraId="20A2A84F" w14:textId="77777777" w:rsidR="00B952FC" w:rsidRPr="004D0A7B" w:rsidRDefault="00B952FC" w:rsidP="00B952FC">
      <w:pPr>
        <w:rPr>
          <w:noProof/>
          <w:sz w:val="22"/>
          <w:szCs w:val="22"/>
          <w:lang w:val="sr-Latn-ME"/>
        </w:rPr>
      </w:pPr>
    </w:p>
    <w:p w14:paraId="1B1F9D1E" w14:textId="77777777" w:rsidR="00B952FC" w:rsidRPr="004D0A7B" w:rsidRDefault="00B952FC" w:rsidP="00B952FC">
      <w:pPr>
        <w:rPr>
          <w:noProof/>
          <w:sz w:val="22"/>
          <w:szCs w:val="22"/>
          <w:lang w:val="sr-Latn-ME"/>
        </w:rPr>
      </w:pPr>
      <w:r w:rsidRPr="004D0A7B">
        <w:rPr>
          <w:noProof/>
          <w:sz w:val="22"/>
          <w:szCs w:val="22"/>
          <w:lang w:val="sr-Latn-ME"/>
        </w:rPr>
        <w:t>Nemojte dojiti tokom terapije lijekom Sandostatin. Nije poznato da li lijek Sanodostatin prelazi u humano mlijeko.</w:t>
      </w:r>
    </w:p>
    <w:p w14:paraId="26DB4724" w14:textId="77777777" w:rsidR="00A92C66" w:rsidRPr="004D0A7B" w:rsidRDefault="00A92C66" w:rsidP="00A32113">
      <w:pPr>
        <w:rPr>
          <w:b/>
          <w:sz w:val="22"/>
          <w:szCs w:val="22"/>
          <w:lang w:val="sr-Latn-ME"/>
        </w:rPr>
      </w:pPr>
    </w:p>
    <w:p w14:paraId="4544EF3E" w14:textId="77777777" w:rsidR="00A32113" w:rsidRPr="004D0A7B" w:rsidRDefault="00A32113" w:rsidP="00A32113">
      <w:pPr>
        <w:rPr>
          <w:b/>
          <w:bCs/>
          <w:sz w:val="22"/>
          <w:szCs w:val="22"/>
          <w:lang w:val="sr-Latn-ME"/>
        </w:rPr>
      </w:pPr>
      <w:r w:rsidRPr="004D0A7B">
        <w:rPr>
          <w:b/>
          <w:sz w:val="22"/>
          <w:szCs w:val="22"/>
          <w:lang w:val="sr-Latn-ME"/>
        </w:rPr>
        <w:t xml:space="preserve">Uticaj lijeka </w:t>
      </w:r>
      <w:proofErr w:type="spellStart"/>
      <w:r w:rsidR="00B952FC" w:rsidRPr="004D0A7B">
        <w:rPr>
          <w:b/>
          <w:sz w:val="22"/>
          <w:szCs w:val="22"/>
          <w:lang w:val="sr-Latn-ME"/>
        </w:rPr>
        <w:t>Sandostatin</w:t>
      </w:r>
      <w:proofErr w:type="spellEnd"/>
      <w:r w:rsidRPr="004D0A7B">
        <w:rPr>
          <w:b/>
          <w:sz w:val="22"/>
          <w:szCs w:val="22"/>
          <w:lang w:val="sr-Latn-ME"/>
        </w:rPr>
        <w:t xml:space="preserve"> na </w:t>
      </w:r>
      <w:r w:rsidR="00F47B6C" w:rsidRPr="004D0A7B">
        <w:rPr>
          <w:b/>
          <w:sz w:val="22"/>
          <w:szCs w:val="22"/>
          <w:lang w:val="sr-Latn-ME"/>
        </w:rPr>
        <w:t xml:space="preserve">sposobnost upravljanja </w:t>
      </w:r>
      <w:r w:rsidRPr="004D0A7B">
        <w:rPr>
          <w:b/>
          <w:sz w:val="22"/>
          <w:szCs w:val="22"/>
          <w:lang w:val="sr-Latn-ME"/>
        </w:rPr>
        <w:t>vozilima i rukovanje mašinama</w:t>
      </w:r>
      <w:r w:rsidRPr="004D0A7B">
        <w:rPr>
          <w:b/>
          <w:bCs/>
          <w:sz w:val="22"/>
          <w:szCs w:val="22"/>
          <w:lang w:val="sr-Latn-ME"/>
        </w:rPr>
        <w:t xml:space="preserve"> </w:t>
      </w:r>
    </w:p>
    <w:p w14:paraId="009AFC16" w14:textId="77777777" w:rsidR="00B952FC" w:rsidRPr="004D0A7B" w:rsidRDefault="00B952FC" w:rsidP="00B952FC">
      <w:pPr>
        <w:rPr>
          <w:noProof/>
          <w:sz w:val="22"/>
          <w:szCs w:val="22"/>
          <w:lang w:val="sr-Latn-ME"/>
        </w:rPr>
      </w:pPr>
      <w:r w:rsidRPr="004D0A7B">
        <w:rPr>
          <w:noProof/>
          <w:sz w:val="22"/>
          <w:szCs w:val="22"/>
          <w:lang w:val="sr-Latn-ME"/>
        </w:rPr>
        <w:t>Sandostatin nema ili ima zanemarljiv uticaj na sposobnost upravljanja motornim vozilom i rukovanje mašinama. Međutim, možete osjetiti neka neželjena dejstva za vrijeme primjene lijeka Sandostatin, kao što su glavobolja i umor, koja mogu smanjiti sposobnost upravljanja vozilom i bezbjedno rukovanje mašinama.</w:t>
      </w:r>
    </w:p>
    <w:p w14:paraId="54C5944F" w14:textId="77777777" w:rsidR="00445D8F" w:rsidRPr="004D0A7B" w:rsidRDefault="00445D8F" w:rsidP="00A32113">
      <w:pPr>
        <w:rPr>
          <w:bCs/>
          <w:sz w:val="22"/>
          <w:szCs w:val="22"/>
          <w:lang w:val="sr-Latn-ME"/>
        </w:rPr>
      </w:pPr>
    </w:p>
    <w:p w14:paraId="3AD77D02" w14:textId="77777777" w:rsidR="00A32113" w:rsidRPr="004D0A7B" w:rsidRDefault="00A32113" w:rsidP="000B5EAD">
      <w:pPr>
        <w:widowControl w:val="0"/>
        <w:autoSpaceDE w:val="0"/>
        <w:autoSpaceDN w:val="0"/>
        <w:rPr>
          <w:i/>
          <w:iCs/>
          <w:sz w:val="22"/>
          <w:szCs w:val="22"/>
          <w:lang w:val="sr-Latn-ME"/>
        </w:rPr>
      </w:pPr>
      <w:r w:rsidRPr="004D0A7B">
        <w:rPr>
          <w:b/>
          <w:sz w:val="22"/>
          <w:szCs w:val="22"/>
          <w:lang w:val="sr-Latn-ME"/>
        </w:rPr>
        <w:t xml:space="preserve">Važne informacije o nekim sastojcima lijeka </w:t>
      </w:r>
      <w:proofErr w:type="spellStart"/>
      <w:r w:rsidR="00B952FC" w:rsidRPr="004D0A7B">
        <w:rPr>
          <w:b/>
          <w:sz w:val="22"/>
          <w:szCs w:val="22"/>
          <w:lang w:val="sr-Latn-ME"/>
        </w:rPr>
        <w:t>Sandostatin</w:t>
      </w:r>
      <w:proofErr w:type="spellEnd"/>
      <w:r w:rsidR="000B5EAD" w:rsidRPr="004D0A7B">
        <w:rPr>
          <w:b/>
          <w:sz w:val="22"/>
          <w:szCs w:val="22"/>
          <w:lang w:val="sr-Latn-ME"/>
        </w:rPr>
        <w:t xml:space="preserve"> </w:t>
      </w:r>
    </w:p>
    <w:p w14:paraId="77E380A7" w14:textId="77777777" w:rsidR="00B952FC" w:rsidRPr="004D0A7B" w:rsidRDefault="00B952FC" w:rsidP="00B952FC">
      <w:pPr>
        <w:rPr>
          <w:noProof/>
          <w:sz w:val="22"/>
          <w:szCs w:val="22"/>
          <w:lang w:val="sr-Latn-ME"/>
        </w:rPr>
      </w:pPr>
    </w:p>
    <w:p w14:paraId="6DCB7915" w14:textId="77777777" w:rsidR="00B952FC" w:rsidRPr="004D0A7B" w:rsidRDefault="00B952FC" w:rsidP="00B952FC">
      <w:pPr>
        <w:rPr>
          <w:noProof/>
          <w:sz w:val="22"/>
          <w:szCs w:val="22"/>
          <w:lang w:val="sr-Latn-ME"/>
        </w:rPr>
      </w:pPr>
      <w:r w:rsidRPr="004D0A7B">
        <w:rPr>
          <w:noProof/>
          <w:sz w:val="22"/>
          <w:szCs w:val="22"/>
          <w:lang w:val="sr-Latn-ME"/>
        </w:rPr>
        <w:t>Sadržaj natrijuma</w:t>
      </w:r>
    </w:p>
    <w:p w14:paraId="31F1028E" w14:textId="034A4FB2" w:rsidR="00445D8F" w:rsidRPr="004D0A7B" w:rsidRDefault="009E5A49" w:rsidP="00B952FC">
      <w:pPr>
        <w:widowControl w:val="0"/>
        <w:autoSpaceDE w:val="0"/>
        <w:autoSpaceDN w:val="0"/>
        <w:rPr>
          <w:i/>
          <w:iCs/>
          <w:sz w:val="22"/>
          <w:szCs w:val="22"/>
          <w:lang w:val="sr-Latn-ME"/>
        </w:rPr>
      </w:pPr>
      <w:r w:rsidRPr="004D0A7B">
        <w:rPr>
          <w:noProof/>
          <w:sz w:val="22"/>
          <w:szCs w:val="22"/>
          <w:lang w:val="sr-Latn-ME"/>
        </w:rPr>
        <w:t xml:space="preserve">Lijek </w:t>
      </w:r>
      <w:r w:rsidR="00B952FC" w:rsidRPr="004D0A7B">
        <w:rPr>
          <w:noProof/>
          <w:sz w:val="22"/>
          <w:szCs w:val="22"/>
          <w:lang w:val="sr-Latn-ME"/>
        </w:rPr>
        <w:t xml:space="preserve">Sandostatin sadrži manje od 1 mmol (23 mg) natrijuma po </w:t>
      </w:r>
      <w:r w:rsidRPr="004D0A7B">
        <w:rPr>
          <w:noProof/>
          <w:sz w:val="22"/>
          <w:szCs w:val="22"/>
          <w:lang w:val="sr-Latn-ME"/>
        </w:rPr>
        <w:t>ampuli</w:t>
      </w:r>
      <w:r w:rsidR="00B952FC" w:rsidRPr="004D0A7B">
        <w:rPr>
          <w:noProof/>
          <w:sz w:val="22"/>
          <w:szCs w:val="22"/>
          <w:lang w:val="sr-Latn-ME"/>
        </w:rPr>
        <w:t>, tj. suštinski je bez natrijuma.</w:t>
      </w:r>
    </w:p>
    <w:p w14:paraId="05FBD908" w14:textId="60C8E13C" w:rsidR="00445D8F" w:rsidRPr="004D0A7B" w:rsidRDefault="00445D8F" w:rsidP="00A32113">
      <w:pPr>
        <w:rPr>
          <w:sz w:val="22"/>
          <w:szCs w:val="22"/>
          <w:lang w:val="sr-Latn-ME"/>
        </w:rPr>
      </w:pPr>
    </w:p>
    <w:p w14:paraId="1575B801" w14:textId="77777777" w:rsidR="0085631F" w:rsidRPr="004D0A7B" w:rsidRDefault="0085631F" w:rsidP="00A32113">
      <w:pPr>
        <w:rPr>
          <w:sz w:val="22"/>
          <w:szCs w:val="22"/>
          <w:lang w:val="sr-Latn-ME"/>
        </w:rPr>
      </w:pPr>
    </w:p>
    <w:p w14:paraId="29C1BA69" w14:textId="77777777" w:rsidR="00A32113" w:rsidRPr="004D0A7B" w:rsidRDefault="00A32113" w:rsidP="00291DAD">
      <w:pPr>
        <w:tabs>
          <w:tab w:val="left" w:pos="540"/>
          <w:tab w:val="left" w:pos="569"/>
        </w:tabs>
        <w:rPr>
          <w:b/>
          <w:bCs/>
          <w:sz w:val="22"/>
          <w:szCs w:val="22"/>
          <w:lang w:val="sr-Latn-ME"/>
        </w:rPr>
      </w:pPr>
      <w:r w:rsidRPr="004D0A7B">
        <w:rPr>
          <w:b/>
          <w:bCs/>
          <w:sz w:val="22"/>
          <w:szCs w:val="22"/>
          <w:lang w:val="sr-Latn-ME"/>
        </w:rPr>
        <w:t xml:space="preserve">3. </w:t>
      </w:r>
      <w:r w:rsidR="00291DAD" w:rsidRPr="004D0A7B">
        <w:rPr>
          <w:b/>
          <w:bCs/>
          <w:sz w:val="22"/>
          <w:szCs w:val="22"/>
          <w:lang w:val="sr-Latn-ME"/>
        </w:rPr>
        <w:tab/>
        <w:t xml:space="preserve">KAKO SE UPOTREBLJAVA LIJEK </w:t>
      </w:r>
      <w:r w:rsidR="000F4AA0" w:rsidRPr="004D0A7B">
        <w:rPr>
          <w:b/>
          <w:sz w:val="22"/>
          <w:szCs w:val="22"/>
          <w:lang w:val="sr-Latn-ME"/>
        </w:rPr>
        <w:t>SANDOSTATIN</w:t>
      </w:r>
    </w:p>
    <w:p w14:paraId="081911F5" w14:textId="77777777" w:rsidR="00445D8F" w:rsidRPr="004D0A7B" w:rsidRDefault="00445D8F" w:rsidP="00A32113">
      <w:pPr>
        <w:rPr>
          <w:bCs/>
          <w:caps/>
          <w:sz w:val="22"/>
          <w:szCs w:val="22"/>
          <w:lang w:val="sr-Latn-ME"/>
        </w:rPr>
      </w:pPr>
    </w:p>
    <w:p w14:paraId="44D2A63E" w14:textId="77777777" w:rsidR="00C77D13" w:rsidRPr="004D0A7B" w:rsidRDefault="00C77D13" w:rsidP="00C77D13">
      <w:pPr>
        <w:pStyle w:val="Header"/>
        <w:tabs>
          <w:tab w:val="left" w:pos="0"/>
        </w:tabs>
        <w:rPr>
          <w:i/>
          <w:iCs/>
          <w:sz w:val="22"/>
          <w:szCs w:val="22"/>
          <w:lang w:val="sr-Latn-ME"/>
        </w:rPr>
      </w:pPr>
      <w:r w:rsidRPr="004D0A7B">
        <w:rPr>
          <w:sz w:val="22"/>
          <w:szCs w:val="22"/>
          <w:lang w:val="sr-Latn-ME"/>
        </w:rPr>
        <w:t xml:space="preserve">Uvijek uzimajte ovaj lijek tačno onako kako Vam je rekao Vaš ljekar ili farmaceut. Provjerite sa ljekarom ili farmaceutom ako niste sigurni kako da koristite ovaj lijek. </w:t>
      </w:r>
    </w:p>
    <w:p w14:paraId="604061E0" w14:textId="77777777" w:rsidR="00C77D13" w:rsidRPr="004D0A7B" w:rsidRDefault="00C77D13" w:rsidP="00C77D13">
      <w:pPr>
        <w:numPr>
          <w:ilvl w:val="12"/>
          <w:numId w:val="0"/>
        </w:numPr>
        <w:tabs>
          <w:tab w:val="left" w:pos="720"/>
        </w:tabs>
        <w:ind w:right="-2"/>
        <w:rPr>
          <w:sz w:val="22"/>
          <w:szCs w:val="22"/>
          <w:lang w:val="sr-Latn-ME"/>
        </w:rPr>
      </w:pPr>
      <w:r w:rsidRPr="004D0A7B">
        <w:rPr>
          <w:sz w:val="22"/>
          <w:szCs w:val="22"/>
          <w:lang w:val="sr-Latn-ME"/>
        </w:rPr>
        <w:t xml:space="preserve"> </w:t>
      </w:r>
    </w:p>
    <w:p w14:paraId="20F7C7E9" w14:textId="77777777" w:rsidR="00B952FC" w:rsidRPr="004D0A7B" w:rsidRDefault="00B952FC" w:rsidP="00B952FC">
      <w:pPr>
        <w:rPr>
          <w:noProof/>
          <w:sz w:val="22"/>
          <w:szCs w:val="22"/>
          <w:lang w:val="sr-Latn-ME"/>
        </w:rPr>
      </w:pPr>
      <w:r w:rsidRPr="004D0A7B">
        <w:rPr>
          <w:noProof/>
          <w:sz w:val="22"/>
          <w:szCs w:val="22"/>
          <w:lang w:val="sr-Latn-ME"/>
        </w:rPr>
        <w:t>U zavisnosti od stanja koje se liječi, lijek Sandostatin se daje:</w:t>
      </w:r>
    </w:p>
    <w:p w14:paraId="5CBD00F2" w14:textId="36054814" w:rsidR="00B952FC" w:rsidRPr="004D0A7B" w:rsidRDefault="00B952FC" w:rsidP="00B952FC">
      <w:pPr>
        <w:pStyle w:val="ListParagraph"/>
        <w:numPr>
          <w:ilvl w:val="0"/>
          <w:numId w:val="30"/>
        </w:numPr>
        <w:tabs>
          <w:tab w:val="left" w:pos="284"/>
        </w:tabs>
        <w:spacing w:after="0"/>
        <w:contextualSpacing w:val="0"/>
        <w:jc w:val="both"/>
        <w:rPr>
          <w:rFonts w:ascii="Times New Roman" w:hAnsi="Times New Roman"/>
          <w:noProof/>
          <w:lang w:val="sr-Latn-ME"/>
        </w:rPr>
      </w:pPr>
      <w:r w:rsidRPr="004D0A7B">
        <w:rPr>
          <w:rFonts w:ascii="Times New Roman" w:hAnsi="Times New Roman"/>
          <w:noProof/>
          <w:lang w:val="sr-Latn-ME"/>
        </w:rPr>
        <w:t>su</w:t>
      </w:r>
      <w:r w:rsidR="0030774B" w:rsidRPr="004D0A7B">
        <w:rPr>
          <w:rFonts w:ascii="Times New Roman" w:hAnsi="Times New Roman"/>
          <w:noProof/>
          <w:lang w:val="sr-Latn-ME"/>
        </w:rPr>
        <w:t>b</w:t>
      </w:r>
      <w:r w:rsidRPr="004D0A7B">
        <w:rPr>
          <w:rFonts w:ascii="Times New Roman" w:hAnsi="Times New Roman"/>
          <w:noProof/>
          <w:lang w:val="sr-Latn-ME"/>
        </w:rPr>
        <w:t xml:space="preserve">kutanom (potkožnom) injekcijom ili </w:t>
      </w:r>
    </w:p>
    <w:p w14:paraId="59DA32CF" w14:textId="77777777" w:rsidR="00B952FC" w:rsidRPr="004D0A7B" w:rsidRDefault="00B952FC" w:rsidP="00B952FC">
      <w:pPr>
        <w:pStyle w:val="ListParagraph"/>
        <w:numPr>
          <w:ilvl w:val="0"/>
          <w:numId w:val="30"/>
        </w:numPr>
        <w:tabs>
          <w:tab w:val="left" w:pos="284"/>
        </w:tabs>
        <w:spacing w:after="0"/>
        <w:contextualSpacing w:val="0"/>
        <w:jc w:val="both"/>
        <w:rPr>
          <w:rFonts w:ascii="Times New Roman" w:hAnsi="Times New Roman"/>
          <w:noProof/>
          <w:lang w:val="sr-Latn-ME"/>
        </w:rPr>
      </w:pPr>
      <w:r w:rsidRPr="004D0A7B">
        <w:rPr>
          <w:rFonts w:ascii="Times New Roman" w:hAnsi="Times New Roman"/>
          <w:noProof/>
          <w:lang w:val="sr-Latn-ME"/>
        </w:rPr>
        <w:t xml:space="preserve">intravenskom (u venu) infuzijom. </w:t>
      </w:r>
    </w:p>
    <w:p w14:paraId="22DC0272" w14:textId="77777777" w:rsidR="00B952FC" w:rsidRPr="004D0A7B" w:rsidRDefault="00B952FC" w:rsidP="00B952FC">
      <w:pPr>
        <w:rPr>
          <w:noProof/>
          <w:sz w:val="22"/>
          <w:szCs w:val="22"/>
          <w:lang w:val="sr-Latn-ME"/>
        </w:rPr>
      </w:pPr>
    </w:p>
    <w:p w14:paraId="6D56A1AF" w14:textId="77777777" w:rsidR="00B952FC" w:rsidRPr="004D0A7B" w:rsidRDefault="00B952FC" w:rsidP="00B952FC">
      <w:pPr>
        <w:rPr>
          <w:noProof/>
          <w:sz w:val="22"/>
          <w:szCs w:val="22"/>
          <w:lang w:val="sr-Latn-ME"/>
        </w:rPr>
      </w:pPr>
      <w:r w:rsidRPr="004D0A7B">
        <w:rPr>
          <w:noProof/>
          <w:sz w:val="22"/>
          <w:szCs w:val="22"/>
          <w:lang w:val="sr-Latn-ME"/>
        </w:rPr>
        <w:t>Ukoliko imate cirozu jetre (hroničnu bolest jetre), Vaš ljekar će možda morati da podesi Vašu dozu održavanja.</w:t>
      </w:r>
    </w:p>
    <w:p w14:paraId="2F85A159" w14:textId="77777777" w:rsidR="00B952FC" w:rsidRPr="004D0A7B" w:rsidRDefault="00B952FC" w:rsidP="00B952FC">
      <w:pPr>
        <w:rPr>
          <w:noProof/>
          <w:sz w:val="22"/>
          <w:szCs w:val="22"/>
          <w:lang w:val="sr-Latn-ME"/>
        </w:rPr>
      </w:pPr>
    </w:p>
    <w:p w14:paraId="348BA707" w14:textId="77777777" w:rsidR="00B952FC" w:rsidRPr="004D0A7B" w:rsidRDefault="00B952FC" w:rsidP="00B952FC">
      <w:pPr>
        <w:rPr>
          <w:noProof/>
          <w:sz w:val="22"/>
          <w:szCs w:val="22"/>
          <w:lang w:val="sr-Latn-ME"/>
        </w:rPr>
      </w:pPr>
      <w:r w:rsidRPr="004D0A7B">
        <w:rPr>
          <w:noProof/>
          <w:sz w:val="22"/>
          <w:szCs w:val="22"/>
          <w:lang w:val="sr-Latn-ME"/>
        </w:rPr>
        <w:lastRenderedPageBreak/>
        <w:t>Vaš ljekar će Vam objasniti kako da ubrizgate Sandostatin pod kožu, ali infuziju u venu uvijek mora da vrši zdravstveni radnik.</w:t>
      </w:r>
    </w:p>
    <w:p w14:paraId="6C938D42" w14:textId="77777777" w:rsidR="00B952FC" w:rsidRPr="004D0A7B" w:rsidRDefault="00B952FC" w:rsidP="00B952FC">
      <w:pPr>
        <w:rPr>
          <w:noProof/>
          <w:sz w:val="22"/>
          <w:szCs w:val="22"/>
          <w:lang w:val="sr-Latn-ME"/>
        </w:rPr>
      </w:pPr>
    </w:p>
    <w:p w14:paraId="739F1562" w14:textId="3D84E1CC" w:rsidR="00B952FC" w:rsidRPr="004D0A7B" w:rsidRDefault="00B952FC" w:rsidP="00B952FC">
      <w:pPr>
        <w:widowControl w:val="0"/>
        <w:autoSpaceDE w:val="0"/>
        <w:autoSpaceDN w:val="0"/>
        <w:rPr>
          <w:noProof/>
          <w:sz w:val="22"/>
          <w:szCs w:val="22"/>
          <w:lang w:val="sr-Latn-ME"/>
        </w:rPr>
      </w:pPr>
      <w:proofErr w:type="spellStart"/>
      <w:r w:rsidRPr="004D0A7B">
        <w:rPr>
          <w:b/>
          <w:sz w:val="22"/>
          <w:szCs w:val="22"/>
          <w:lang w:val="sr-Latn-ME"/>
        </w:rPr>
        <w:t>Su</w:t>
      </w:r>
      <w:r w:rsidR="0030774B" w:rsidRPr="004D0A7B">
        <w:rPr>
          <w:b/>
          <w:sz w:val="22"/>
          <w:szCs w:val="22"/>
          <w:lang w:val="sr-Latn-ME"/>
        </w:rPr>
        <w:t>b</w:t>
      </w:r>
      <w:r w:rsidRPr="004D0A7B">
        <w:rPr>
          <w:b/>
          <w:sz w:val="22"/>
          <w:szCs w:val="22"/>
          <w:lang w:val="sr-Latn-ME"/>
        </w:rPr>
        <w:t>kutana</w:t>
      </w:r>
      <w:proofErr w:type="spellEnd"/>
      <w:r w:rsidRPr="004D0A7B">
        <w:rPr>
          <w:noProof/>
          <w:sz w:val="22"/>
          <w:szCs w:val="22"/>
          <w:lang w:val="sr-Latn-ME"/>
        </w:rPr>
        <w:t xml:space="preserve"> (</w:t>
      </w:r>
      <w:r w:rsidRPr="004D0A7B">
        <w:rPr>
          <w:b/>
          <w:sz w:val="22"/>
          <w:szCs w:val="22"/>
          <w:lang w:val="sr-Latn-ME"/>
        </w:rPr>
        <w:t>potkožna</w:t>
      </w:r>
      <w:r w:rsidRPr="004D0A7B">
        <w:rPr>
          <w:noProof/>
          <w:sz w:val="22"/>
          <w:szCs w:val="22"/>
          <w:lang w:val="sr-Latn-ME"/>
        </w:rPr>
        <w:t xml:space="preserve">) </w:t>
      </w:r>
      <w:r w:rsidRPr="004D0A7B">
        <w:rPr>
          <w:b/>
          <w:sz w:val="22"/>
          <w:szCs w:val="22"/>
          <w:lang w:val="sr-Latn-ME"/>
        </w:rPr>
        <w:t>injekcija</w:t>
      </w:r>
    </w:p>
    <w:p w14:paraId="39044CE9" w14:textId="5D8488C9" w:rsidR="00B952FC" w:rsidRPr="004D0A7B" w:rsidRDefault="00B952FC" w:rsidP="00B952FC">
      <w:pPr>
        <w:pStyle w:val="BodyText"/>
        <w:spacing w:after="0"/>
        <w:rPr>
          <w:noProof/>
          <w:sz w:val="22"/>
          <w:szCs w:val="22"/>
          <w:lang w:val="sr-Latn-ME"/>
        </w:rPr>
      </w:pPr>
      <w:r w:rsidRPr="004D0A7B">
        <w:rPr>
          <w:noProof/>
          <w:sz w:val="22"/>
          <w:szCs w:val="22"/>
          <w:lang w:val="sr-Latn-ME"/>
        </w:rPr>
        <w:t>Nadlaktice, bedra i stomak su pogodna mjesta za su</w:t>
      </w:r>
      <w:r w:rsidR="0030774B" w:rsidRPr="004D0A7B">
        <w:rPr>
          <w:noProof/>
          <w:sz w:val="22"/>
          <w:szCs w:val="22"/>
          <w:lang w:val="sr-Latn-ME"/>
        </w:rPr>
        <w:t>b</w:t>
      </w:r>
      <w:r w:rsidRPr="004D0A7B">
        <w:rPr>
          <w:noProof/>
          <w:sz w:val="22"/>
          <w:szCs w:val="22"/>
          <w:lang w:val="sr-Latn-ME"/>
        </w:rPr>
        <w:t>kutanu injekciju.</w:t>
      </w:r>
    </w:p>
    <w:p w14:paraId="7507474E" w14:textId="77777777" w:rsidR="00B952FC" w:rsidRPr="004D0A7B" w:rsidRDefault="00B952FC" w:rsidP="00B952FC">
      <w:pPr>
        <w:rPr>
          <w:noProof/>
          <w:sz w:val="22"/>
          <w:szCs w:val="22"/>
          <w:lang w:val="sr-Latn-ME"/>
        </w:rPr>
      </w:pPr>
    </w:p>
    <w:p w14:paraId="3347722C" w14:textId="77777777" w:rsidR="00B952FC" w:rsidRPr="004D0A7B" w:rsidRDefault="00B952FC" w:rsidP="00B952FC">
      <w:pPr>
        <w:rPr>
          <w:noProof/>
          <w:sz w:val="22"/>
          <w:szCs w:val="22"/>
          <w:lang w:val="sr-Latn-ME"/>
        </w:rPr>
      </w:pPr>
      <w:r w:rsidRPr="004D0A7B">
        <w:rPr>
          <w:noProof/>
          <w:sz w:val="22"/>
          <w:szCs w:val="22"/>
          <w:lang w:val="sr-Latn-ME"/>
        </w:rPr>
        <w:t>Prilikom primjene svake injekcije izaberite novo mjesto, kako biste izbjegli iritaciju na mjestu prethodnog davanja. Pacijenti koji će sami sebi davati injekcije moraju dobiti precizna uputstva od ljekara ili medicinske sestre.</w:t>
      </w:r>
    </w:p>
    <w:p w14:paraId="56F3DF1F" w14:textId="77777777" w:rsidR="00B952FC" w:rsidRPr="004D0A7B" w:rsidRDefault="00B952FC" w:rsidP="00B952FC">
      <w:pPr>
        <w:rPr>
          <w:noProof/>
          <w:sz w:val="22"/>
          <w:szCs w:val="22"/>
          <w:lang w:val="sr-Latn-ME"/>
        </w:rPr>
      </w:pPr>
    </w:p>
    <w:p w14:paraId="64C379A2" w14:textId="77777777" w:rsidR="00B952FC" w:rsidRPr="004D0A7B" w:rsidRDefault="00B952FC" w:rsidP="00B952FC">
      <w:pPr>
        <w:rPr>
          <w:noProof/>
          <w:sz w:val="22"/>
          <w:szCs w:val="22"/>
          <w:lang w:val="sr-Latn-ME"/>
        </w:rPr>
      </w:pPr>
      <w:r w:rsidRPr="004D0A7B">
        <w:rPr>
          <w:noProof/>
          <w:sz w:val="22"/>
          <w:szCs w:val="22"/>
          <w:lang w:val="sr-Latn-ME"/>
        </w:rPr>
        <w:t xml:space="preserve">Prije upotrebe preporučuje se da ampula dostigne sobnu temperaturu ukoliko je čuvana u frižideru. Ovo će smanjiti bol na mjestu primjene injekcije. Ampulu možete da zagrijete rukom, ali je nemojte grijati na neki drugi način. </w:t>
      </w:r>
    </w:p>
    <w:p w14:paraId="3A1E1FBB" w14:textId="77777777" w:rsidR="00B952FC" w:rsidRPr="004D0A7B" w:rsidRDefault="00B952FC" w:rsidP="00B952FC">
      <w:pPr>
        <w:rPr>
          <w:noProof/>
          <w:sz w:val="22"/>
          <w:szCs w:val="22"/>
          <w:lang w:val="sr-Latn-ME"/>
        </w:rPr>
      </w:pPr>
    </w:p>
    <w:p w14:paraId="30B427A5" w14:textId="3F5A7285" w:rsidR="00B952FC" w:rsidRPr="004D0A7B" w:rsidRDefault="00B952FC" w:rsidP="00B952FC">
      <w:pPr>
        <w:rPr>
          <w:noProof/>
          <w:sz w:val="22"/>
          <w:szCs w:val="22"/>
          <w:lang w:val="sr-Latn-ME"/>
        </w:rPr>
      </w:pPr>
      <w:r w:rsidRPr="004D0A7B">
        <w:rPr>
          <w:noProof/>
          <w:sz w:val="22"/>
          <w:szCs w:val="22"/>
          <w:lang w:val="sr-Latn-ME"/>
        </w:rPr>
        <w:t>Neki ljudi su iskusili bol na mjestu primjene su</w:t>
      </w:r>
      <w:r w:rsidR="0030774B" w:rsidRPr="004D0A7B">
        <w:rPr>
          <w:noProof/>
          <w:sz w:val="22"/>
          <w:szCs w:val="22"/>
          <w:lang w:val="sr-Latn-ME"/>
        </w:rPr>
        <w:t>b</w:t>
      </w:r>
      <w:r w:rsidRPr="004D0A7B">
        <w:rPr>
          <w:noProof/>
          <w:sz w:val="22"/>
          <w:szCs w:val="22"/>
          <w:lang w:val="sr-Latn-ME"/>
        </w:rPr>
        <w:t>kutane injekcije. Ovaj bol najčešće kratko traje. Ukoliko Vam se ovo desi, možete ublažiti bol nježno trljajući mjesto nekoliko sekundi poslije primanja injekcije.</w:t>
      </w:r>
    </w:p>
    <w:p w14:paraId="0A61AF33" w14:textId="77777777" w:rsidR="00B952FC" w:rsidRPr="004D0A7B" w:rsidRDefault="00B952FC" w:rsidP="00B952FC">
      <w:pPr>
        <w:rPr>
          <w:noProof/>
          <w:sz w:val="22"/>
          <w:szCs w:val="22"/>
          <w:lang w:val="sr-Latn-ME"/>
        </w:rPr>
      </w:pPr>
    </w:p>
    <w:p w14:paraId="608AEB3A" w14:textId="77777777" w:rsidR="00B952FC" w:rsidRPr="004D0A7B" w:rsidRDefault="00B952FC" w:rsidP="00B952FC">
      <w:pPr>
        <w:rPr>
          <w:noProof/>
          <w:sz w:val="22"/>
          <w:szCs w:val="22"/>
          <w:lang w:val="sr-Latn-ME"/>
        </w:rPr>
      </w:pPr>
      <w:r w:rsidRPr="004D0A7B">
        <w:rPr>
          <w:noProof/>
          <w:sz w:val="22"/>
          <w:szCs w:val="22"/>
          <w:lang w:val="sr-Latn-ME"/>
        </w:rPr>
        <w:t>Prije upotrebe ampule lijeka Sandostatin provjeriti da rastvor  ne sadrži čestice ili da nije promijenio boju. Ne koristite ga ukoliko primijetite nešto neobično.</w:t>
      </w:r>
    </w:p>
    <w:p w14:paraId="4C6EF6A6" w14:textId="77777777" w:rsidR="00C77D13" w:rsidRPr="004D0A7B" w:rsidRDefault="00C77D13" w:rsidP="00A32113">
      <w:pPr>
        <w:rPr>
          <w:bCs/>
          <w:caps/>
          <w:sz w:val="22"/>
          <w:szCs w:val="22"/>
          <w:lang w:val="sr-Latn-ME"/>
        </w:rPr>
      </w:pPr>
    </w:p>
    <w:p w14:paraId="57F90B54" w14:textId="77777777" w:rsidR="00A32113" w:rsidRPr="004D0A7B" w:rsidRDefault="00A32113" w:rsidP="00A32113">
      <w:pPr>
        <w:rPr>
          <w:b/>
          <w:sz w:val="22"/>
          <w:szCs w:val="22"/>
          <w:lang w:val="sr-Latn-ME"/>
        </w:rPr>
      </w:pPr>
      <w:r w:rsidRPr="004D0A7B">
        <w:rPr>
          <w:b/>
          <w:sz w:val="22"/>
          <w:szCs w:val="22"/>
          <w:lang w:val="sr-Latn-ME"/>
        </w:rPr>
        <w:t xml:space="preserve">Ako ste uzeli više lijeka </w:t>
      </w:r>
      <w:proofErr w:type="spellStart"/>
      <w:r w:rsidR="00B952FC" w:rsidRPr="004D0A7B">
        <w:rPr>
          <w:b/>
          <w:sz w:val="22"/>
          <w:szCs w:val="22"/>
          <w:lang w:val="sr-Latn-ME"/>
        </w:rPr>
        <w:t>Sandostatin</w:t>
      </w:r>
      <w:proofErr w:type="spellEnd"/>
      <w:r w:rsidRPr="004D0A7B">
        <w:rPr>
          <w:b/>
          <w:sz w:val="22"/>
          <w:szCs w:val="22"/>
          <w:lang w:val="sr-Latn-ME"/>
        </w:rPr>
        <w:t xml:space="preserve"> nego što je trebalo</w:t>
      </w:r>
    </w:p>
    <w:p w14:paraId="176D09A7" w14:textId="7BCA1B6B" w:rsidR="00B952FC" w:rsidRPr="004D0A7B" w:rsidRDefault="00B952FC" w:rsidP="00B952FC">
      <w:pPr>
        <w:rPr>
          <w:sz w:val="22"/>
          <w:szCs w:val="22"/>
          <w:lang w:val="sr-Latn-ME"/>
        </w:rPr>
      </w:pPr>
      <w:r w:rsidRPr="004D0A7B">
        <w:rPr>
          <w:sz w:val="22"/>
          <w:szCs w:val="22"/>
          <w:lang w:val="sr-Latn-ME"/>
        </w:rPr>
        <w:t xml:space="preserve">Simptomi </w:t>
      </w:r>
      <w:proofErr w:type="spellStart"/>
      <w:r w:rsidRPr="004D0A7B">
        <w:rPr>
          <w:sz w:val="22"/>
          <w:szCs w:val="22"/>
          <w:lang w:val="sr-Latn-ME"/>
        </w:rPr>
        <w:t>predoziranja</w:t>
      </w:r>
      <w:proofErr w:type="spellEnd"/>
      <w:r w:rsidRPr="004D0A7B">
        <w:rPr>
          <w:sz w:val="22"/>
          <w:szCs w:val="22"/>
          <w:lang w:val="sr-Latn-ME"/>
        </w:rPr>
        <w:t xml:space="preserve"> su: nepravilan rad srca, nizak krvni pritisak, srčani zastoj, smanjen dotok kiseonika u mozak, jak bol u gornjem dijelu stomaka, žuta </w:t>
      </w:r>
      <w:proofErr w:type="spellStart"/>
      <w:r w:rsidRPr="004D0A7B">
        <w:rPr>
          <w:sz w:val="22"/>
          <w:szCs w:val="22"/>
          <w:lang w:val="sr-Latn-ME"/>
        </w:rPr>
        <w:t>prebojenost</w:t>
      </w:r>
      <w:proofErr w:type="spellEnd"/>
      <w:r w:rsidRPr="004D0A7B">
        <w:rPr>
          <w:sz w:val="22"/>
          <w:szCs w:val="22"/>
          <w:lang w:val="sr-Latn-ME"/>
        </w:rPr>
        <w:t xml:space="preserve"> kože i očiju, mučnina, gubitak apetita, proliv, slabost, umor, nedostatak energije, mršavljenje, otok trbuha, nelagodnost</w:t>
      </w:r>
      <w:r w:rsidR="00BC3F5D" w:rsidRPr="004D0A7B">
        <w:rPr>
          <w:sz w:val="22"/>
          <w:szCs w:val="22"/>
          <w:lang w:val="sr-Latn-ME"/>
        </w:rPr>
        <w:t>,</w:t>
      </w:r>
      <w:r w:rsidRPr="004D0A7B">
        <w:rPr>
          <w:sz w:val="22"/>
          <w:szCs w:val="22"/>
          <w:lang w:val="sr-Latn-ME"/>
        </w:rPr>
        <w:t xml:space="preserve"> visok nivo mliječne kiseline u krvi</w:t>
      </w:r>
      <w:r w:rsidR="00BC3F5D" w:rsidRPr="004D0A7B">
        <w:rPr>
          <w:sz w:val="22"/>
          <w:szCs w:val="22"/>
          <w:lang w:val="sr-Latn-ME"/>
        </w:rPr>
        <w:t xml:space="preserve"> i poremećaj srčanog ritma</w:t>
      </w:r>
      <w:r w:rsidRPr="004D0A7B">
        <w:rPr>
          <w:sz w:val="22"/>
          <w:szCs w:val="22"/>
          <w:lang w:val="sr-Latn-ME"/>
        </w:rPr>
        <w:t>.</w:t>
      </w:r>
    </w:p>
    <w:p w14:paraId="4D180BCE" w14:textId="77777777" w:rsidR="00445D8F" w:rsidRPr="004D0A7B" w:rsidRDefault="00B952FC" w:rsidP="00B952FC">
      <w:pPr>
        <w:rPr>
          <w:sz w:val="22"/>
          <w:szCs w:val="22"/>
          <w:lang w:val="sr-Latn-ME"/>
        </w:rPr>
      </w:pPr>
      <w:r w:rsidRPr="004D0A7B">
        <w:rPr>
          <w:sz w:val="22"/>
          <w:szCs w:val="22"/>
          <w:lang w:val="sr-Latn-ME"/>
        </w:rPr>
        <w:t xml:space="preserve">Ukoliko mislite da je došlo do </w:t>
      </w:r>
      <w:proofErr w:type="spellStart"/>
      <w:r w:rsidRPr="004D0A7B">
        <w:rPr>
          <w:sz w:val="22"/>
          <w:szCs w:val="22"/>
          <w:lang w:val="sr-Latn-ME"/>
        </w:rPr>
        <w:t>predoziranja</w:t>
      </w:r>
      <w:proofErr w:type="spellEnd"/>
      <w:r w:rsidRPr="004D0A7B">
        <w:rPr>
          <w:sz w:val="22"/>
          <w:szCs w:val="22"/>
          <w:lang w:val="sr-Latn-ME"/>
        </w:rPr>
        <w:t xml:space="preserve"> i primijetite ove simptome, odmah pozovite ljekara.</w:t>
      </w:r>
    </w:p>
    <w:p w14:paraId="2E89CA42" w14:textId="77777777" w:rsidR="00B952FC" w:rsidRPr="004D0A7B" w:rsidRDefault="00B952FC" w:rsidP="00B952FC">
      <w:pPr>
        <w:rPr>
          <w:sz w:val="22"/>
          <w:szCs w:val="22"/>
          <w:lang w:val="sr-Latn-ME"/>
        </w:rPr>
      </w:pPr>
    </w:p>
    <w:p w14:paraId="77211972" w14:textId="77777777" w:rsidR="00A32113" w:rsidRPr="004D0A7B" w:rsidRDefault="00A32113" w:rsidP="00A32113">
      <w:pPr>
        <w:rPr>
          <w:b/>
          <w:sz w:val="22"/>
          <w:szCs w:val="22"/>
          <w:lang w:val="sr-Latn-ME"/>
        </w:rPr>
      </w:pPr>
      <w:r w:rsidRPr="004D0A7B">
        <w:rPr>
          <w:b/>
          <w:sz w:val="22"/>
          <w:szCs w:val="22"/>
          <w:lang w:val="sr-Latn-ME"/>
        </w:rPr>
        <w:t xml:space="preserve">Ako ste zaboravili da uzmete lijek </w:t>
      </w:r>
      <w:proofErr w:type="spellStart"/>
      <w:r w:rsidR="00B952FC" w:rsidRPr="004D0A7B">
        <w:rPr>
          <w:b/>
          <w:sz w:val="22"/>
          <w:szCs w:val="22"/>
          <w:lang w:val="sr-Latn-ME"/>
        </w:rPr>
        <w:t>Sandostatin</w:t>
      </w:r>
      <w:proofErr w:type="spellEnd"/>
    </w:p>
    <w:p w14:paraId="4BDA1197" w14:textId="77777777" w:rsidR="00B952FC" w:rsidRPr="004D0A7B" w:rsidRDefault="00B952FC" w:rsidP="00B952FC">
      <w:pPr>
        <w:rPr>
          <w:sz w:val="22"/>
          <w:szCs w:val="22"/>
          <w:lang w:val="sr-Latn-ME"/>
        </w:rPr>
      </w:pPr>
      <w:r w:rsidRPr="004D0A7B">
        <w:rPr>
          <w:sz w:val="22"/>
          <w:szCs w:val="22"/>
          <w:lang w:val="sr-Latn-ME"/>
        </w:rPr>
        <w:t>Dajte sebi jednu dozu čim se sjetite, a zatim nastavite sa terapijom na uobičajen način. Neće Vam naškoditi ako propustite jednu dozu, ali bi moglo doći do privremenog ponovnog javljanja simptoma dok se ne vratite na stari režim uzimanja lijeka.</w:t>
      </w:r>
    </w:p>
    <w:p w14:paraId="07E1AC58" w14:textId="77777777" w:rsidR="00B952FC" w:rsidRPr="004D0A7B" w:rsidRDefault="00B952FC" w:rsidP="00B952FC">
      <w:pPr>
        <w:rPr>
          <w:sz w:val="22"/>
          <w:szCs w:val="22"/>
          <w:lang w:val="sr-Latn-ME"/>
        </w:rPr>
      </w:pPr>
    </w:p>
    <w:p w14:paraId="779D6151" w14:textId="77777777" w:rsidR="00445D8F" w:rsidRPr="004D0A7B" w:rsidRDefault="00B952FC" w:rsidP="00B952FC">
      <w:pPr>
        <w:rPr>
          <w:sz w:val="22"/>
          <w:szCs w:val="22"/>
          <w:lang w:val="sr-Latn-ME"/>
        </w:rPr>
      </w:pPr>
      <w:r w:rsidRPr="004D0A7B">
        <w:rPr>
          <w:sz w:val="22"/>
          <w:szCs w:val="22"/>
          <w:lang w:val="sr-Latn-ME"/>
        </w:rPr>
        <w:t>Nemojte sebi davati dvostruku dozu kako biste nadoknadili zaboravljene pojedinačne doze.</w:t>
      </w:r>
    </w:p>
    <w:p w14:paraId="6BAB46DA" w14:textId="77777777" w:rsidR="00B952FC" w:rsidRPr="004D0A7B" w:rsidRDefault="00B952FC" w:rsidP="00B952FC">
      <w:pPr>
        <w:rPr>
          <w:sz w:val="22"/>
          <w:szCs w:val="22"/>
          <w:lang w:val="sr-Latn-ME"/>
        </w:rPr>
      </w:pPr>
    </w:p>
    <w:p w14:paraId="24C9FEBA" w14:textId="77777777" w:rsidR="00A32113" w:rsidRPr="004D0A7B" w:rsidRDefault="00A32113" w:rsidP="00A32113">
      <w:pPr>
        <w:rPr>
          <w:b/>
          <w:sz w:val="22"/>
          <w:szCs w:val="22"/>
          <w:lang w:val="sr-Latn-ME"/>
        </w:rPr>
      </w:pPr>
      <w:r w:rsidRPr="004D0A7B">
        <w:rPr>
          <w:b/>
          <w:sz w:val="22"/>
          <w:szCs w:val="22"/>
          <w:lang w:val="sr-Latn-ME"/>
        </w:rPr>
        <w:t xml:space="preserve">Ako prestanete da uzimate lijek </w:t>
      </w:r>
      <w:proofErr w:type="spellStart"/>
      <w:r w:rsidR="00B952FC" w:rsidRPr="004D0A7B">
        <w:rPr>
          <w:b/>
          <w:sz w:val="22"/>
          <w:szCs w:val="22"/>
          <w:lang w:val="sr-Latn-ME"/>
        </w:rPr>
        <w:t>Sandostatin</w:t>
      </w:r>
      <w:proofErr w:type="spellEnd"/>
    </w:p>
    <w:p w14:paraId="743DDDD7" w14:textId="77777777" w:rsidR="00B952FC" w:rsidRPr="004D0A7B" w:rsidRDefault="00B952FC" w:rsidP="00B952FC">
      <w:pPr>
        <w:rPr>
          <w:sz w:val="22"/>
          <w:szCs w:val="22"/>
          <w:lang w:val="sr-Latn-ME"/>
        </w:rPr>
      </w:pPr>
      <w:r w:rsidRPr="004D0A7B">
        <w:rPr>
          <w:sz w:val="22"/>
          <w:szCs w:val="22"/>
          <w:lang w:val="sr-Latn-ME"/>
        </w:rPr>
        <w:t xml:space="preserve">Ako prekinete Vašu terapiju lijekom </w:t>
      </w:r>
      <w:proofErr w:type="spellStart"/>
      <w:r w:rsidRPr="004D0A7B">
        <w:rPr>
          <w:sz w:val="22"/>
          <w:szCs w:val="22"/>
          <w:lang w:val="sr-Latn-ME"/>
        </w:rPr>
        <w:t>Sandostatin</w:t>
      </w:r>
      <w:proofErr w:type="spellEnd"/>
      <w:r w:rsidRPr="004D0A7B">
        <w:rPr>
          <w:sz w:val="22"/>
          <w:szCs w:val="22"/>
          <w:lang w:val="sr-Latn-ME"/>
        </w:rPr>
        <w:t xml:space="preserve"> simptomi Vam se mogu ponovo javiti. Zbog toga nemojte prestajati sa primjenom lijeka </w:t>
      </w:r>
      <w:proofErr w:type="spellStart"/>
      <w:r w:rsidRPr="004D0A7B">
        <w:rPr>
          <w:sz w:val="22"/>
          <w:szCs w:val="22"/>
          <w:lang w:val="sr-Latn-ME"/>
        </w:rPr>
        <w:t>Sandostatin</w:t>
      </w:r>
      <w:proofErr w:type="spellEnd"/>
      <w:r w:rsidRPr="004D0A7B">
        <w:rPr>
          <w:sz w:val="22"/>
          <w:szCs w:val="22"/>
          <w:lang w:val="sr-Latn-ME"/>
        </w:rPr>
        <w:t xml:space="preserve"> osim ukoliko Vam to ne kaže Vaš ljekar.</w:t>
      </w:r>
    </w:p>
    <w:p w14:paraId="04746AC2" w14:textId="77777777" w:rsidR="00B952FC" w:rsidRPr="004D0A7B" w:rsidRDefault="00B952FC" w:rsidP="00B952FC">
      <w:pPr>
        <w:rPr>
          <w:sz w:val="22"/>
          <w:szCs w:val="22"/>
          <w:lang w:val="sr-Latn-ME"/>
        </w:rPr>
      </w:pPr>
    </w:p>
    <w:p w14:paraId="01304C74" w14:textId="77777777" w:rsidR="00445D8F" w:rsidRPr="004D0A7B" w:rsidRDefault="00B952FC" w:rsidP="00B952FC">
      <w:pPr>
        <w:rPr>
          <w:sz w:val="22"/>
          <w:szCs w:val="22"/>
          <w:lang w:val="sr-Latn-ME"/>
        </w:rPr>
      </w:pPr>
      <w:r w:rsidRPr="004D0A7B">
        <w:rPr>
          <w:sz w:val="22"/>
          <w:szCs w:val="22"/>
          <w:lang w:val="sr-Latn-ME"/>
        </w:rPr>
        <w:t>Ako imate bilo koja dodatna pitanja u vezi primjene ovog lijeka, pitajte Vašeg ljekara, medicinsku sestru ili farmaceuta.</w:t>
      </w:r>
    </w:p>
    <w:p w14:paraId="34F1A58E" w14:textId="268CD0FE" w:rsidR="00396B66" w:rsidRPr="004D0A7B" w:rsidRDefault="00396B66" w:rsidP="00A32113">
      <w:pPr>
        <w:rPr>
          <w:sz w:val="22"/>
          <w:szCs w:val="22"/>
          <w:lang w:val="sr-Latn-ME"/>
        </w:rPr>
      </w:pPr>
    </w:p>
    <w:p w14:paraId="033A6E6D" w14:textId="77777777" w:rsidR="0085631F" w:rsidRPr="004D0A7B" w:rsidRDefault="0085631F" w:rsidP="00A32113">
      <w:pPr>
        <w:rPr>
          <w:sz w:val="22"/>
          <w:szCs w:val="22"/>
          <w:lang w:val="sr-Latn-ME"/>
        </w:rPr>
      </w:pPr>
    </w:p>
    <w:p w14:paraId="356900E5" w14:textId="77777777" w:rsidR="00A32113" w:rsidRPr="004D0A7B" w:rsidRDefault="00A32113" w:rsidP="00291DAD">
      <w:pPr>
        <w:tabs>
          <w:tab w:val="left" w:pos="540"/>
          <w:tab w:val="left" w:pos="569"/>
        </w:tabs>
        <w:rPr>
          <w:b/>
          <w:bCs/>
          <w:sz w:val="22"/>
          <w:szCs w:val="22"/>
          <w:lang w:val="sr-Latn-ME"/>
        </w:rPr>
      </w:pPr>
      <w:r w:rsidRPr="004D0A7B">
        <w:rPr>
          <w:b/>
          <w:bCs/>
          <w:sz w:val="22"/>
          <w:szCs w:val="22"/>
          <w:lang w:val="sr-Latn-ME"/>
        </w:rPr>
        <w:t xml:space="preserve">4. </w:t>
      </w:r>
      <w:r w:rsidR="00291DAD" w:rsidRPr="004D0A7B">
        <w:rPr>
          <w:b/>
          <w:bCs/>
          <w:sz w:val="22"/>
          <w:szCs w:val="22"/>
          <w:lang w:val="sr-Latn-ME"/>
        </w:rPr>
        <w:tab/>
      </w:r>
      <w:r w:rsidRPr="004D0A7B">
        <w:rPr>
          <w:b/>
          <w:bCs/>
          <w:sz w:val="22"/>
          <w:szCs w:val="22"/>
          <w:lang w:val="sr-Latn-ME"/>
        </w:rPr>
        <w:t>MOGUĆA NEŽELJENA DEJSTVA</w:t>
      </w:r>
    </w:p>
    <w:p w14:paraId="18541B09" w14:textId="77777777" w:rsidR="00445D8F" w:rsidRPr="004D0A7B" w:rsidRDefault="00445D8F" w:rsidP="00A32113">
      <w:pPr>
        <w:rPr>
          <w:sz w:val="22"/>
          <w:szCs w:val="22"/>
          <w:lang w:val="sr-Latn-ME"/>
        </w:rPr>
      </w:pPr>
    </w:p>
    <w:p w14:paraId="6D9DEF26" w14:textId="77777777" w:rsidR="006D5C11" w:rsidRPr="004D0A7B" w:rsidRDefault="006D5C11" w:rsidP="006D5C11">
      <w:pPr>
        <w:numPr>
          <w:ilvl w:val="12"/>
          <w:numId w:val="0"/>
        </w:numPr>
        <w:tabs>
          <w:tab w:val="left" w:pos="720"/>
        </w:tabs>
        <w:ind w:right="-29"/>
        <w:rPr>
          <w:sz w:val="22"/>
          <w:szCs w:val="22"/>
          <w:lang w:val="sr-Latn-ME"/>
        </w:rPr>
      </w:pPr>
      <w:r w:rsidRPr="004D0A7B">
        <w:rPr>
          <w:sz w:val="22"/>
          <w:szCs w:val="22"/>
          <w:lang w:val="sr-Latn-ME"/>
        </w:rPr>
        <w:t xml:space="preserve">Kao i svi ljekovi i lijek </w:t>
      </w:r>
      <w:proofErr w:type="spellStart"/>
      <w:r w:rsidR="00B952FC" w:rsidRPr="004D0A7B">
        <w:rPr>
          <w:sz w:val="22"/>
          <w:szCs w:val="22"/>
          <w:lang w:val="sr-Latn-ME"/>
        </w:rPr>
        <w:t>Sandostatin</w:t>
      </w:r>
      <w:proofErr w:type="spellEnd"/>
      <w:r w:rsidRPr="004D0A7B">
        <w:rPr>
          <w:sz w:val="22"/>
          <w:szCs w:val="22"/>
          <w:lang w:val="sr-Latn-ME"/>
        </w:rPr>
        <w:t xml:space="preserve"> može izazvati neželjena dejstva, iako se ona ne moraju javiti kod svakoga.</w:t>
      </w:r>
    </w:p>
    <w:p w14:paraId="5EEC7E90" w14:textId="77777777" w:rsidR="00B952FC" w:rsidRPr="004D0A7B" w:rsidRDefault="00B952FC" w:rsidP="00B952FC">
      <w:pPr>
        <w:rPr>
          <w:b/>
          <w:noProof/>
          <w:sz w:val="22"/>
          <w:szCs w:val="22"/>
          <w:lang w:val="sr-Latn-ME"/>
        </w:rPr>
      </w:pPr>
    </w:p>
    <w:p w14:paraId="31C03A99" w14:textId="77777777" w:rsidR="00B952FC" w:rsidRPr="004D0A7B" w:rsidRDefault="00B952FC" w:rsidP="00B952FC">
      <w:pPr>
        <w:rPr>
          <w:b/>
          <w:noProof/>
          <w:sz w:val="22"/>
          <w:szCs w:val="22"/>
          <w:lang w:val="sr-Latn-ME"/>
        </w:rPr>
      </w:pPr>
      <w:r w:rsidRPr="004D0A7B">
        <w:rPr>
          <w:b/>
          <w:noProof/>
          <w:sz w:val="22"/>
          <w:szCs w:val="22"/>
          <w:lang w:val="sr-Latn-ME"/>
        </w:rPr>
        <w:t>Neka neželjena dejstva mogu biti ozbiljna. Recite odmah svom ljekaru ako osjetite bilo šta od sljedećeg:</w:t>
      </w:r>
    </w:p>
    <w:p w14:paraId="3694C2B8" w14:textId="77777777" w:rsidR="00B952FC" w:rsidRPr="004D0A7B" w:rsidRDefault="00B952FC" w:rsidP="00B952FC">
      <w:pPr>
        <w:rPr>
          <w:b/>
          <w:noProof/>
          <w:sz w:val="22"/>
          <w:szCs w:val="22"/>
          <w:u w:val="single"/>
          <w:lang w:val="sr-Latn-ME"/>
        </w:rPr>
      </w:pPr>
    </w:p>
    <w:p w14:paraId="03FEDD19" w14:textId="77777777" w:rsidR="00B952FC" w:rsidRPr="004D0A7B" w:rsidRDefault="00B952FC" w:rsidP="00B952FC">
      <w:pPr>
        <w:rPr>
          <w:b/>
          <w:noProof/>
          <w:sz w:val="22"/>
          <w:szCs w:val="22"/>
          <w:lang w:val="sr-Latn-ME"/>
        </w:rPr>
      </w:pPr>
      <w:r w:rsidRPr="004D0A7B">
        <w:rPr>
          <w:b/>
          <w:noProof/>
          <w:sz w:val="22"/>
          <w:szCs w:val="22"/>
          <w:lang w:val="sr-Latn-ME"/>
        </w:rPr>
        <w:t xml:space="preserve">Veoma često </w:t>
      </w:r>
      <w:r w:rsidRPr="004D0A7B">
        <w:rPr>
          <w:noProof/>
          <w:sz w:val="22"/>
          <w:szCs w:val="22"/>
          <w:lang w:val="sr-Latn-ME"/>
        </w:rPr>
        <w:t>(mogu se javiti kod više od 1 na 10 ljudi):</w:t>
      </w:r>
    </w:p>
    <w:p w14:paraId="6374A9CC"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Žučni kamenci, koji uzrokuju iznenadni bol u leđima</w:t>
      </w:r>
    </w:p>
    <w:p w14:paraId="0DA2ED46"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Visok nivo šećera u krvi</w:t>
      </w:r>
    </w:p>
    <w:p w14:paraId="3E755B10" w14:textId="1C885037" w:rsidR="00B952FC" w:rsidRPr="004D0A7B" w:rsidRDefault="00B952FC" w:rsidP="00B952FC">
      <w:pPr>
        <w:ind w:left="720"/>
        <w:rPr>
          <w:noProof/>
          <w:sz w:val="22"/>
          <w:szCs w:val="22"/>
          <w:lang w:val="sr-Latn-ME"/>
        </w:rPr>
      </w:pPr>
    </w:p>
    <w:p w14:paraId="347A01FB" w14:textId="7FACD873" w:rsidR="0085631F" w:rsidRPr="004D0A7B" w:rsidRDefault="0085631F" w:rsidP="00B952FC">
      <w:pPr>
        <w:ind w:left="720"/>
        <w:rPr>
          <w:noProof/>
          <w:sz w:val="22"/>
          <w:szCs w:val="22"/>
          <w:lang w:val="sr-Latn-ME"/>
        </w:rPr>
      </w:pPr>
    </w:p>
    <w:p w14:paraId="24F8B2A2" w14:textId="77777777" w:rsidR="0085631F" w:rsidRPr="004D0A7B" w:rsidRDefault="0085631F" w:rsidP="00B952FC">
      <w:pPr>
        <w:ind w:left="720"/>
        <w:rPr>
          <w:noProof/>
          <w:sz w:val="22"/>
          <w:szCs w:val="22"/>
          <w:lang w:val="sr-Latn-ME"/>
        </w:rPr>
      </w:pPr>
    </w:p>
    <w:p w14:paraId="37335D57" w14:textId="77777777" w:rsidR="00B952FC" w:rsidRPr="004D0A7B" w:rsidRDefault="00B952FC" w:rsidP="00B952FC">
      <w:pPr>
        <w:rPr>
          <w:noProof/>
          <w:sz w:val="22"/>
          <w:szCs w:val="22"/>
          <w:lang w:val="sr-Latn-ME"/>
        </w:rPr>
      </w:pPr>
      <w:r w:rsidRPr="004D0A7B">
        <w:rPr>
          <w:b/>
          <w:noProof/>
          <w:sz w:val="22"/>
          <w:szCs w:val="22"/>
          <w:lang w:val="sr-Latn-ME"/>
        </w:rPr>
        <w:lastRenderedPageBreak/>
        <w:t xml:space="preserve">Često </w:t>
      </w:r>
      <w:r w:rsidRPr="004D0A7B">
        <w:rPr>
          <w:noProof/>
          <w:sz w:val="22"/>
          <w:szCs w:val="22"/>
          <w:lang w:val="sr-Latn-ME"/>
        </w:rPr>
        <w:t>(mogu se javiti kod do 1 na 10 ljudi):</w:t>
      </w:r>
    </w:p>
    <w:p w14:paraId="489094FE"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 xml:space="preserve">Smanjena aktivnost štitaste žlijezde (hipotireoidizam) koja dovodi do promjene u srčanom pulsu, apetitu ili tjelesnoj masi; umor, osjećaj hladnoće ili oticanja na prednjem dijelu vrata </w:t>
      </w:r>
    </w:p>
    <w:p w14:paraId="6DB0AB90"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Promijenjeni testovi funkcije štitaste žlijezde</w:t>
      </w:r>
    </w:p>
    <w:p w14:paraId="2DB2A49B"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Zapaljenje žučne kese (holecistitis); simptomi mogu uključiti bol u gornjem desnom dijelu stomaka, groznicu, mučninu, žutilo kože i očiju (žutica)</w:t>
      </w:r>
    </w:p>
    <w:p w14:paraId="39619A5D"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Nizak nivo šećera u krvi</w:t>
      </w:r>
    </w:p>
    <w:p w14:paraId="706BA345"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Poremećenu podnošljivost glukoze</w:t>
      </w:r>
    </w:p>
    <w:p w14:paraId="6C6384D3"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Usporen rad srca</w:t>
      </w:r>
    </w:p>
    <w:p w14:paraId="40EB8F1C" w14:textId="77777777" w:rsidR="00B952FC" w:rsidRPr="004D0A7B" w:rsidRDefault="00B952FC" w:rsidP="00B952FC">
      <w:pPr>
        <w:rPr>
          <w:noProof/>
          <w:sz w:val="22"/>
          <w:szCs w:val="22"/>
          <w:lang w:val="sr-Latn-ME"/>
        </w:rPr>
      </w:pPr>
    </w:p>
    <w:p w14:paraId="27DDF3C6" w14:textId="77777777" w:rsidR="00B952FC" w:rsidRPr="004D0A7B" w:rsidRDefault="00B952FC" w:rsidP="00B952FC">
      <w:pPr>
        <w:rPr>
          <w:b/>
          <w:noProof/>
          <w:sz w:val="22"/>
          <w:szCs w:val="22"/>
          <w:lang w:val="sr-Latn-ME"/>
        </w:rPr>
      </w:pPr>
      <w:r w:rsidRPr="004D0A7B">
        <w:rPr>
          <w:b/>
          <w:noProof/>
          <w:sz w:val="22"/>
          <w:szCs w:val="22"/>
          <w:lang w:val="sr-Latn-ME"/>
        </w:rPr>
        <w:t xml:space="preserve">Povremeno </w:t>
      </w:r>
      <w:r w:rsidRPr="004D0A7B">
        <w:rPr>
          <w:noProof/>
          <w:sz w:val="22"/>
          <w:szCs w:val="22"/>
          <w:lang w:val="sr-Latn-ME"/>
        </w:rPr>
        <w:t>(mogu se javiti kod do 1 na 100 ljudi):</w:t>
      </w:r>
    </w:p>
    <w:p w14:paraId="3D61F1A1"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Žeđ, smanjeno mokrenje, taman urin, suva crvena koža</w:t>
      </w:r>
    </w:p>
    <w:p w14:paraId="717F903E"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Ubrzan rad srca</w:t>
      </w:r>
    </w:p>
    <w:p w14:paraId="45CD83CC" w14:textId="77777777" w:rsidR="00B952FC" w:rsidRPr="004D0A7B" w:rsidRDefault="00B952FC" w:rsidP="00B952FC">
      <w:pPr>
        <w:ind w:left="720"/>
        <w:rPr>
          <w:noProof/>
          <w:sz w:val="22"/>
          <w:szCs w:val="22"/>
          <w:lang w:val="sr-Latn-ME"/>
        </w:rPr>
      </w:pPr>
    </w:p>
    <w:p w14:paraId="78460AE3" w14:textId="77777777" w:rsidR="00B952FC" w:rsidRPr="004D0A7B" w:rsidRDefault="00B952FC" w:rsidP="00B952FC">
      <w:pPr>
        <w:rPr>
          <w:b/>
          <w:noProof/>
          <w:sz w:val="22"/>
          <w:szCs w:val="22"/>
          <w:lang w:val="sr-Latn-ME"/>
        </w:rPr>
      </w:pPr>
      <w:r w:rsidRPr="004D0A7B">
        <w:rPr>
          <w:b/>
          <w:noProof/>
          <w:sz w:val="22"/>
          <w:szCs w:val="22"/>
          <w:lang w:val="sr-Latn-ME"/>
        </w:rPr>
        <w:t>Ostala ozbiljna neželjena dejstva</w:t>
      </w:r>
    </w:p>
    <w:p w14:paraId="106F1D15"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Reakcija preosjetljivosti (alergija) uključujući svrab kože</w:t>
      </w:r>
    </w:p>
    <w:p w14:paraId="11BB57D8"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 xml:space="preserve">Tip alergijske reakcije (anafilaksa) koja može da prouzrokuje otežano gutanje ili disanje, oticanje i peckanje, uz mogući pad krvnog pritiska praćen vrtoglavicom ili gubitkom svesti </w:t>
      </w:r>
    </w:p>
    <w:p w14:paraId="5B25A932"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Zapaljenje pankreasa (pankreatitis); simptomi mogu uključiti iznenadan bol u gornjem dijelu stomaka, mučninu, povraćanje, proliv</w:t>
      </w:r>
    </w:p>
    <w:p w14:paraId="4ED8D80D"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Zapaljenje jetre (hepatitis); simptomi mogu uključiti žutilo kože i očiju (žutica), mučninu, povraćanje, gubitak apetita, opšte loše osjećanje, svrab, svijetlo prebojeni urin</w:t>
      </w:r>
    </w:p>
    <w:p w14:paraId="6FE55259"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Abnormalne otkucaje srca</w:t>
      </w:r>
    </w:p>
    <w:p w14:paraId="4B950230"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Nizak broj krvnih pločica (trombocita); ovo može dovesti do povećanog krvarenja ili stvaranja modrica</w:t>
      </w:r>
    </w:p>
    <w:p w14:paraId="2E81CDF8" w14:textId="77777777" w:rsidR="00B952FC" w:rsidRPr="004D0A7B" w:rsidRDefault="00B952FC" w:rsidP="00B952FC">
      <w:pPr>
        <w:ind w:left="720"/>
        <w:rPr>
          <w:noProof/>
          <w:sz w:val="22"/>
          <w:szCs w:val="22"/>
          <w:lang w:val="sr-Latn-ME"/>
        </w:rPr>
      </w:pPr>
    </w:p>
    <w:p w14:paraId="44C77777" w14:textId="77777777" w:rsidR="00B952FC" w:rsidRPr="004D0A7B" w:rsidRDefault="00B952FC" w:rsidP="00B952FC">
      <w:pPr>
        <w:rPr>
          <w:noProof/>
          <w:sz w:val="22"/>
          <w:szCs w:val="22"/>
          <w:lang w:val="sr-Latn-ME"/>
        </w:rPr>
      </w:pPr>
      <w:r w:rsidRPr="004D0A7B">
        <w:rPr>
          <w:noProof/>
          <w:sz w:val="22"/>
          <w:szCs w:val="22"/>
          <w:lang w:val="sr-Latn-ME"/>
        </w:rPr>
        <w:t>Ukoliko osjetite bilo koji od gore navedenih simptoma, odmah obavijestite Vašeg ljekara</w:t>
      </w:r>
    </w:p>
    <w:p w14:paraId="333ED7F0" w14:textId="77777777" w:rsidR="00B952FC" w:rsidRPr="004D0A7B" w:rsidRDefault="00B952FC" w:rsidP="00B952FC">
      <w:pPr>
        <w:rPr>
          <w:noProof/>
          <w:sz w:val="22"/>
          <w:szCs w:val="22"/>
          <w:lang w:val="sr-Latn-ME"/>
        </w:rPr>
      </w:pPr>
    </w:p>
    <w:p w14:paraId="0CEEE583" w14:textId="77777777" w:rsidR="00B952FC" w:rsidRPr="004D0A7B" w:rsidRDefault="00B952FC" w:rsidP="00B952FC">
      <w:pPr>
        <w:rPr>
          <w:b/>
          <w:noProof/>
          <w:sz w:val="22"/>
          <w:szCs w:val="22"/>
          <w:lang w:val="sr-Latn-ME"/>
        </w:rPr>
      </w:pPr>
      <w:r w:rsidRPr="004D0A7B">
        <w:rPr>
          <w:b/>
          <w:noProof/>
          <w:sz w:val="22"/>
          <w:szCs w:val="22"/>
          <w:lang w:val="sr-Latn-ME"/>
        </w:rPr>
        <w:t>Ostala neželjena dejstva:</w:t>
      </w:r>
    </w:p>
    <w:p w14:paraId="43E78577" w14:textId="77777777" w:rsidR="00B952FC" w:rsidRPr="004D0A7B" w:rsidRDefault="00B952FC" w:rsidP="00B952FC">
      <w:pPr>
        <w:rPr>
          <w:noProof/>
          <w:sz w:val="22"/>
          <w:szCs w:val="22"/>
          <w:lang w:val="sr-Latn-ME"/>
        </w:rPr>
      </w:pPr>
      <w:r w:rsidRPr="004D0A7B">
        <w:rPr>
          <w:noProof/>
          <w:sz w:val="22"/>
          <w:szCs w:val="22"/>
          <w:lang w:val="sr-Latn-ME"/>
        </w:rPr>
        <w:t>Recite Vašem ljekaru, farmaceutu ili medicinskoj sestri ukoliko Vam se javi neko od dolje navedenih neželjenih dejstava. Ona su obično blaga i nestaju sa nastavkom terapije.</w:t>
      </w:r>
    </w:p>
    <w:p w14:paraId="23F80CE2" w14:textId="77777777" w:rsidR="00B952FC" w:rsidRPr="004D0A7B" w:rsidRDefault="00B952FC" w:rsidP="00B952FC">
      <w:pPr>
        <w:rPr>
          <w:noProof/>
          <w:sz w:val="22"/>
          <w:szCs w:val="22"/>
          <w:lang w:val="sr-Latn-ME"/>
        </w:rPr>
      </w:pPr>
    </w:p>
    <w:p w14:paraId="7E130E18" w14:textId="77777777" w:rsidR="00B952FC" w:rsidRPr="004D0A7B" w:rsidRDefault="00B952FC" w:rsidP="00B952FC">
      <w:pPr>
        <w:rPr>
          <w:noProof/>
          <w:sz w:val="22"/>
          <w:szCs w:val="22"/>
          <w:lang w:val="sr-Latn-ME"/>
        </w:rPr>
      </w:pPr>
      <w:r w:rsidRPr="004D0A7B">
        <w:rPr>
          <w:b/>
          <w:noProof/>
          <w:sz w:val="22"/>
          <w:szCs w:val="22"/>
          <w:lang w:val="sr-Latn-ME"/>
        </w:rPr>
        <w:t>Veoma često</w:t>
      </w:r>
      <w:r w:rsidRPr="004D0A7B">
        <w:rPr>
          <w:noProof/>
          <w:sz w:val="22"/>
          <w:szCs w:val="22"/>
          <w:lang w:val="sr-Latn-ME"/>
        </w:rPr>
        <w:t xml:space="preserve"> (mogu se javiti kod više od 1 na 10 ljudi):</w:t>
      </w:r>
    </w:p>
    <w:p w14:paraId="64E2DE9F"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Proliv</w:t>
      </w:r>
    </w:p>
    <w:p w14:paraId="6E83777D"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Bol u stomaku</w:t>
      </w:r>
    </w:p>
    <w:p w14:paraId="448BEEAC"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Mučnina</w:t>
      </w:r>
    </w:p>
    <w:p w14:paraId="4750047E"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 xml:space="preserve">Zatvor </w:t>
      </w:r>
    </w:p>
    <w:p w14:paraId="63C91E9A"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Nadutost (gasovi)</w:t>
      </w:r>
    </w:p>
    <w:p w14:paraId="35A7E911"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Glavobolja</w:t>
      </w:r>
    </w:p>
    <w:p w14:paraId="05A4F2F7"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Bol na mjestu primjene injekcije</w:t>
      </w:r>
    </w:p>
    <w:p w14:paraId="2409B3A4" w14:textId="77777777" w:rsidR="00B952FC" w:rsidRPr="004D0A7B" w:rsidRDefault="00B952FC" w:rsidP="00B952FC">
      <w:pPr>
        <w:rPr>
          <w:noProof/>
          <w:sz w:val="22"/>
          <w:szCs w:val="22"/>
          <w:lang w:val="sr-Latn-ME"/>
        </w:rPr>
      </w:pPr>
    </w:p>
    <w:p w14:paraId="233D601D" w14:textId="77777777" w:rsidR="00B952FC" w:rsidRPr="004D0A7B" w:rsidRDefault="00B952FC" w:rsidP="00B952FC">
      <w:pPr>
        <w:rPr>
          <w:noProof/>
          <w:sz w:val="22"/>
          <w:szCs w:val="22"/>
          <w:lang w:val="sr-Latn-ME"/>
        </w:rPr>
      </w:pPr>
      <w:r w:rsidRPr="004D0A7B">
        <w:rPr>
          <w:b/>
          <w:noProof/>
          <w:sz w:val="22"/>
          <w:szCs w:val="22"/>
          <w:lang w:val="sr-Latn-ME"/>
        </w:rPr>
        <w:t xml:space="preserve">Često </w:t>
      </w:r>
      <w:r w:rsidRPr="004D0A7B">
        <w:rPr>
          <w:noProof/>
          <w:sz w:val="22"/>
          <w:szCs w:val="22"/>
          <w:lang w:val="sr-Latn-ME"/>
        </w:rPr>
        <w:t>(mogu se javiti kod 1 na 10 ljudi):</w:t>
      </w:r>
    </w:p>
    <w:p w14:paraId="049D0198"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Nelagodnost u trbuhu posle obroka (dispepsija)</w:t>
      </w:r>
    </w:p>
    <w:p w14:paraId="1652DB85"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Povraćanje</w:t>
      </w:r>
    </w:p>
    <w:p w14:paraId="03BC32BF"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Osećaj prepunjenosti stomaka</w:t>
      </w:r>
    </w:p>
    <w:p w14:paraId="65F36A0E"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Masne stolice</w:t>
      </w:r>
    </w:p>
    <w:p w14:paraId="46387C6B"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Retke stolice</w:t>
      </w:r>
    </w:p>
    <w:p w14:paraId="0009ECD7"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Promjena boje stolice</w:t>
      </w:r>
    </w:p>
    <w:p w14:paraId="17CFB106"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Vrtoglavica</w:t>
      </w:r>
    </w:p>
    <w:p w14:paraId="15C70083"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Gubitak apetita</w:t>
      </w:r>
    </w:p>
    <w:p w14:paraId="0E6B4DBF"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Promjene u testovima funkcije jetre</w:t>
      </w:r>
    </w:p>
    <w:p w14:paraId="4592437D"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Gubitak kose</w:t>
      </w:r>
    </w:p>
    <w:p w14:paraId="1733F569"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Nedostatak daha</w:t>
      </w:r>
    </w:p>
    <w:p w14:paraId="3F5A8D18" w14:textId="77777777" w:rsidR="00B952FC" w:rsidRPr="004D0A7B" w:rsidRDefault="00B952FC" w:rsidP="00B952FC">
      <w:pPr>
        <w:numPr>
          <w:ilvl w:val="0"/>
          <w:numId w:val="31"/>
        </w:numPr>
        <w:tabs>
          <w:tab w:val="left" w:pos="284"/>
        </w:tabs>
        <w:jc w:val="both"/>
        <w:rPr>
          <w:noProof/>
          <w:sz w:val="22"/>
          <w:szCs w:val="22"/>
          <w:lang w:val="sr-Latn-ME"/>
        </w:rPr>
      </w:pPr>
      <w:r w:rsidRPr="004D0A7B">
        <w:rPr>
          <w:noProof/>
          <w:sz w:val="22"/>
          <w:szCs w:val="22"/>
          <w:lang w:val="sr-Latn-ME"/>
        </w:rPr>
        <w:t>Slabost</w:t>
      </w:r>
    </w:p>
    <w:p w14:paraId="0FE3A44B" w14:textId="77777777" w:rsidR="00B952FC" w:rsidRPr="004D0A7B" w:rsidRDefault="00B952FC" w:rsidP="00B952FC">
      <w:pPr>
        <w:rPr>
          <w:noProof/>
          <w:sz w:val="22"/>
          <w:szCs w:val="22"/>
          <w:lang w:val="sr-Latn-ME"/>
        </w:rPr>
      </w:pPr>
    </w:p>
    <w:p w14:paraId="6741B3C1" w14:textId="77777777" w:rsidR="00B952FC" w:rsidRPr="004D0A7B" w:rsidRDefault="00B952FC" w:rsidP="00B952FC">
      <w:pPr>
        <w:rPr>
          <w:sz w:val="22"/>
          <w:szCs w:val="22"/>
          <w:lang w:val="sr-Latn-ME"/>
        </w:rPr>
      </w:pPr>
      <w:r w:rsidRPr="004D0A7B">
        <w:rPr>
          <w:sz w:val="22"/>
          <w:szCs w:val="22"/>
          <w:lang w:val="sr-Latn-ME"/>
        </w:rPr>
        <w:lastRenderedPageBreak/>
        <w:t>Ukoliko Vam se javi bilo koje neželjeno dejstvo, recite Vašem ljekaru, medicinskoj sestri ili farmaceutu.</w:t>
      </w:r>
    </w:p>
    <w:p w14:paraId="5E99E9B9" w14:textId="77777777" w:rsidR="00B952FC" w:rsidRPr="004D0A7B" w:rsidRDefault="00B952FC" w:rsidP="00B952FC">
      <w:pPr>
        <w:rPr>
          <w:sz w:val="22"/>
          <w:szCs w:val="22"/>
          <w:lang w:val="sr-Latn-ME"/>
        </w:rPr>
      </w:pPr>
    </w:p>
    <w:p w14:paraId="51A84CA7" w14:textId="168324B3" w:rsidR="00B952FC" w:rsidRPr="004D0A7B" w:rsidRDefault="00B952FC" w:rsidP="00B952FC">
      <w:pPr>
        <w:rPr>
          <w:noProof/>
          <w:sz w:val="22"/>
          <w:szCs w:val="22"/>
          <w:lang w:val="sr-Latn-ME"/>
        </w:rPr>
      </w:pPr>
      <w:r w:rsidRPr="004D0A7B">
        <w:rPr>
          <w:noProof/>
          <w:sz w:val="22"/>
          <w:szCs w:val="22"/>
          <w:lang w:val="sr-Latn-ME"/>
        </w:rPr>
        <w:t>Nekoliko ljudi je iskusilo bol na mjestu primjene su</w:t>
      </w:r>
      <w:r w:rsidR="0030774B" w:rsidRPr="004D0A7B">
        <w:rPr>
          <w:noProof/>
          <w:sz w:val="22"/>
          <w:szCs w:val="22"/>
          <w:lang w:val="sr-Latn-ME"/>
        </w:rPr>
        <w:t>b</w:t>
      </w:r>
      <w:r w:rsidRPr="004D0A7B">
        <w:rPr>
          <w:noProof/>
          <w:sz w:val="22"/>
          <w:szCs w:val="22"/>
          <w:lang w:val="sr-Latn-ME"/>
        </w:rPr>
        <w:t>kutane injekcije. Ovaj bol najčešće kratko traje. Ukoliko Vam se ovo desi, možete ublažiti bol nježno trljajući mjesto nekoliko sekundi poslije primanja injekcije.</w:t>
      </w:r>
    </w:p>
    <w:p w14:paraId="40917278" w14:textId="77777777" w:rsidR="00B952FC" w:rsidRPr="004D0A7B" w:rsidRDefault="00B952FC" w:rsidP="00B952FC">
      <w:pPr>
        <w:rPr>
          <w:noProof/>
          <w:sz w:val="22"/>
          <w:szCs w:val="22"/>
          <w:lang w:val="sr-Latn-ME"/>
        </w:rPr>
      </w:pPr>
    </w:p>
    <w:p w14:paraId="26E12A3B" w14:textId="53C5399C" w:rsidR="00B952FC" w:rsidRPr="004D0A7B" w:rsidRDefault="00B952FC" w:rsidP="00125236">
      <w:pPr>
        <w:pStyle w:val="NoSpacing"/>
        <w:jc w:val="both"/>
        <w:rPr>
          <w:rFonts w:eastAsia="Calibri"/>
          <w:spacing w:val="-5"/>
          <w:sz w:val="22"/>
          <w:szCs w:val="22"/>
          <w:u w:val="single"/>
          <w:lang w:val="sr-Latn-ME"/>
        </w:rPr>
      </w:pPr>
      <w:r w:rsidRPr="004D0A7B">
        <w:rPr>
          <w:noProof/>
          <w:sz w:val="22"/>
          <w:szCs w:val="22"/>
          <w:lang w:val="sr-Latn-ME"/>
        </w:rPr>
        <w:t>Ukoliko ste primili su</w:t>
      </w:r>
      <w:r w:rsidR="0030774B" w:rsidRPr="004D0A7B">
        <w:rPr>
          <w:noProof/>
          <w:sz w:val="22"/>
          <w:szCs w:val="22"/>
          <w:lang w:val="sr-Latn-ME"/>
        </w:rPr>
        <w:t>b</w:t>
      </w:r>
      <w:r w:rsidRPr="004D0A7B">
        <w:rPr>
          <w:noProof/>
          <w:sz w:val="22"/>
          <w:szCs w:val="22"/>
          <w:lang w:val="sr-Latn-ME"/>
        </w:rPr>
        <w:t>kutanu injekciju lijeka Sanodostatin, kako biste smanjili rizik od nastanka gastrointestinalnih neželjenih dejstava na lijek, izbjegavajte unos hrane u periodu primanja injekcije. Zbog toga se preporučuje da se Sandostatin ubrizga između dva obroka ili prilikom odlaska na počinak.</w:t>
      </w:r>
    </w:p>
    <w:p w14:paraId="09DF3C3F" w14:textId="77777777" w:rsidR="00396B66" w:rsidRPr="004D0A7B" w:rsidRDefault="00396B66" w:rsidP="00A32113">
      <w:pPr>
        <w:rPr>
          <w:sz w:val="22"/>
          <w:szCs w:val="22"/>
          <w:lang w:val="sr-Latn-ME"/>
        </w:rPr>
      </w:pPr>
    </w:p>
    <w:p w14:paraId="233BC58A" w14:textId="77777777" w:rsidR="00D22452" w:rsidRPr="004D0A7B" w:rsidRDefault="00D22452" w:rsidP="00D22452">
      <w:pPr>
        <w:pStyle w:val="NoSpacing"/>
        <w:jc w:val="both"/>
        <w:rPr>
          <w:rFonts w:eastAsia="Calibri"/>
          <w:spacing w:val="-5"/>
          <w:sz w:val="22"/>
          <w:szCs w:val="22"/>
          <w:u w:val="single"/>
          <w:lang w:val="sr-Latn-ME"/>
        </w:rPr>
      </w:pPr>
      <w:r w:rsidRPr="004D0A7B">
        <w:rPr>
          <w:rFonts w:eastAsia="Calibri"/>
          <w:spacing w:val="-5"/>
          <w:sz w:val="22"/>
          <w:szCs w:val="22"/>
          <w:u w:val="single"/>
          <w:lang w:val="sr-Latn-ME"/>
        </w:rPr>
        <w:t>Prijavljivanje sumnji na neželjena dejstva</w:t>
      </w:r>
    </w:p>
    <w:p w14:paraId="471605F1" w14:textId="77777777" w:rsidR="00D22452" w:rsidRPr="004D0A7B" w:rsidRDefault="00D22452" w:rsidP="00D22452">
      <w:pPr>
        <w:pStyle w:val="NoSpacing"/>
        <w:rPr>
          <w:rFonts w:eastAsia="Calibri"/>
          <w:spacing w:val="-5"/>
          <w:sz w:val="22"/>
          <w:szCs w:val="22"/>
          <w:u w:val="single"/>
          <w:lang w:val="sr-Latn-ME"/>
        </w:rPr>
      </w:pPr>
    </w:p>
    <w:p w14:paraId="32EEBAFB" w14:textId="77777777" w:rsidR="00D22452" w:rsidRPr="004D0A7B" w:rsidRDefault="00D22452" w:rsidP="00D22452">
      <w:pPr>
        <w:pStyle w:val="NoSpacing"/>
        <w:jc w:val="both"/>
        <w:rPr>
          <w:rFonts w:eastAsia="Calibri"/>
          <w:sz w:val="22"/>
          <w:szCs w:val="22"/>
          <w:lang w:val="sr-Latn-ME"/>
        </w:rPr>
      </w:pPr>
      <w:r w:rsidRPr="004D0A7B">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4D0A7B">
        <w:rPr>
          <w:rFonts w:eastAsia="Calibri"/>
          <w:spacing w:val="-4"/>
          <w:sz w:val="22"/>
          <w:szCs w:val="22"/>
          <w:lang w:val="sr-Latn-ME"/>
        </w:rPr>
        <w:t>.</w:t>
      </w:r>
      <w:r w:rsidRPr="004D0A7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B87ED27" w14:textId="77777777" w:rsidR="00D22452" w:rsidRPr="004D0A7B" w:rsidRDefault="00D22452" w:rsidP="00D22452">
      <w:pPr>
        <w:pStyle w:val="NoSpacing"/>
        <w:jc w:val="both"/>
        <w:rPr>
          <w:rFonts w:eastAsia="Calibri"/>
          <w:sz w:val="22"/>
          <w:szCs w:val="22"/>
          <w:lang w:val="sr-Latn-ME"/>
        </w:rPr>
      </w:pPr>
    </w:p>
    <w:p w14:paraId="78A1ACF5" w14:textId="77777777" w:rsidR="00D22452" w:rsidRPr="004D0A7B" w:rsidRDefault="00D22452" w:rsidP="00D22452">
      <w:pPr>
        <w:rPr>
          <w:sz w:val="22"/>
          <w:szCs w:val="22"/>
          <w:lang w:val="sr-Latn-ME"/>
        </w:rPr>
      </w:pPr>
      <w:r w:rsidRPr="004D0A7B">
        <w:rPr>
          <w:sz w:val="22"/>
          <w:szCs w:val="22"/>
          <w:lang w:val="sr-Latn-ME"/>
        </w:rPr>
        <w:t xml:space="preserve">Institut za ljekove i medicinska sredstva </w:t>
      </w:r>
    </w:p>
    <w:p w14:paraId="6D753141" w14:textId="77777777" w:rsidR="00D22452" w:rsidRPr="004D0A7B" w:rsidRDefault="00D22452" w:rsidP="00D22452">
      <w:pPr>
        <w:rPr>
          <w:sz w:val="22"/>
          <w:szCs w:val="22"/>
          <w:lang w:val="sr-Latn-ME"/>
        </w:rPr>
      </w:pPr>
      <w:r w:rsidRPr="004D0A7B">
        <w:rPr>
          <w:sz w:val="22"/>
          <w:szCs w:val="22"/>
          <w:lang w:val="sr-Latn-ME"/>
        </w:rPr>
        <w:t xml:space="preserve">Odjeljenje za </w:t>
      </w:r>
      <w:proofErr w:type="spellStart"/>
      <w:r w:rsidRPr="004D0A7B">
        <w:rPr>
          <w:sz w:val="22"/>
          <w:szCs w:val="22"/>
          <w:lang w:val="sr-Latn-ME"/>
        </w:rPr>
        <w:t>farmakovigilancu</w:t>
      </w:r>
      <w:proofErr w:type="spellEnd"/>
    </w:p>
    <w:p w14:paraId="43EF8D5D" w14:textId="77777777" w:rsidR="00D22452" w:rsidRPr="004D0A7B" w:rsidRDefault="00D22452" w:rsidP="00D22452">
      <w:pPr>
        <w:rPr>
          <w:sz w:val="22"/>
          <w:szCs w:val="22"/>
          <w:lang w:val="sr-Latn-ME"/>
        </w:rPr>
      </w:pPr>
      <w:r w:rsidRPr="004D0A7B">
        <w:rPr>
          <w:sz w:val="22"/>
          <w:szCs w:val="22"/>
          <w:lang w:val="sr-Latn-ME"/>
        </w:rPr>
        <w:t>Bulevar Ivana Crnojevića 64a, 81000 Podgorica</w:t>
      </w:r>
    </w:p>
    <w:p w14:paraId="580F0146" w14:textId="77777777" w:rsidR="00D22452" w:rsidRPr="004D0A7B" w:rsidRDefault="00D22452" w:rsidP="00D22452">
      <w:pPr>
        <w:rPr>
          <w:sz w:val="22"/>
          <w:szCs w:val="22"/>
          <w:lang w:val="sr-Latn-ME"/>
        </w:rPr>
      </w:pPr>
    </w:p>
    <w:p w14:paraId="52B0C820" w14:textId="77777777" w:rsidR="00D22452" w:rsidRPr="004D0A7B" w:rsidRDefault="00D22452" w:rsidP="00D22452">
      <w:pPr>
        <w:rPr>
          <w:sz w:val="22"/>
          <w:szCs w:val="22"/>
          <w:lang w:val="sr-Latn-ME"/>
        </w:rPr>
      </w:pPr>
      <w:r w:rsidRPr="004D0A7B">
        <w:rPr>
          <w:sz w:val="22"/>
          <w:szCs w:val="22"/>
          <w:lang w:val="sr-Latn-ME"/>
        </w:rPr>
        <w:t>tel: +382 (0) 20 310 280</w:t>
      </w:r>
    </w:p>
    <w:p w14:paraId="62FA4A77" w14:textId="77777777" w:rsidR="00D22452" w:rsidRPr="004D0A7B" w:rsidRDefault="00D22452" w:rsidP="00D22452">
      <w:pPr>
        <w:rPr>
          <w:sz w:val="22"/>
          <w:szCs w:val="22"/>
          <w:lang w:val="sr-Latn-ME"/>
        </w:rPr>
      </w:pPr>
      <w:proofErr w:type="spellStart"/>
      <w:r w:rsidRPr="004D0A7B">
        <w:rPr>
          <w:sz w:val="22"/>
          <w:szCs w:val="22"/>
          <w:lang w:val="sr-Latn-ME"/>
        </w:rPr>
        <w:t>fax</w:t>
      </w:r>
      <w:proofErr w:type="spellEnd"/>
      <w:r w:rsidRPr="004D0A7B">
        <w:rPr>
          <w:sz w:val="22"/>
          <w:szCs w:val="22"/>
          <w:lang w:val="sr-Latn-ME"/>
        </w:rPr>
        <w:t>: +382 (0) 20 310 581</w:t>
      </w:r>
    </w:p>
    <w:p w14:paraId="3707A514" w14:textId="77777777" w:rsidR="00D22452" w:rsidRPr="004D0A7B" w:rsidRDefault="00FC6AD2" w:rsidP="00D22452">
      <w:pPr>
        <w:rPr>
          <w:sz w:val="22"/>
          <w:szCs w:val="22"/>
          <w:lang w:val="sr-Latn-ME"/>
        </w:rPr>
      </w:pPr>
      <w:hyperlink r:id="rId8" w:history="1">
        <w:r w:rsidR="00D22452" w:rsidRPr="004D0A7B">
          <w:rPr>
            <w:rStyle w:val="Hyperlink"/>
            <w:sz w:val="22"/>
            <w:szCs w:val="22"/>
            <w:lang w:val="sr-Latn-ME"/>
          </w:rPr>
          <w:t>www.cinmed.me</w:t>
        </w:r>
      </w:hyperlink>
      <w:r w:rsidR="00D22452" w:rsidRPr="004D0A7B">
        <w:rPr>
          <w:sz w:val="22"/>
          <w:szCs w:val="22"/>
          <w:lang w:val="sr-Latn-ME"/>
        </w:rPr>
        <w:t xml:space="preserve"> </w:t>
      </w:r>
    </w:p>
    <w:p w14:paraId="3B54AEAE" w14:textId="77777777" w:rsidR="00D22452" w:rsidRPr="004D0A7B" w:rsidRDefault="00FC6AD2" w:rsidP="00D22452">
      <w:pPr>
        <w:rPr>
          <w:sz w:val="22"/>
          <w:szCs w:val="22"/>
          <w:lang w:val="sr-Latn-ME"/>
        </w:rPr>
      </w:pPr>
      <w:hyperlink r:id="rId9" w:history="1">
        <w:r w:rsidR="00D22452" w:rsidRPr="004D0A7B">
          <w:rPr>
            <w:rStyle w:val="Hyperlink"/>
            <w:sz w:val="22"/>
            <w:szCs w:val="22"/>
            <w:lang w:val="sr-Latn-ME"/>
          </w:rPr>
          <w:t>nezeljenadejstva@cinmed.me</w:t>
        </w:r>
      </w:hyperlink>
      <w:r w:rsidR="00D22452" w:rsidRPr="004D0A7B">
        <w:rPr>
          <w:sz w:val="22"/>
          <w:szCs w:val="22"/>
          <w:lang w:val="sr-Latn-ME"/>
        </w:rPr>
        <w:t xml:space="preserve"> </w:t>
      </w:r>
    </w:p>
    <w:p w14:paraId="3ABE2ED0" w14:textId="77777777" w:rsidR="00D22452" w:rsidRPr="004D0A7B" w:rsidRDefault="00D22452" w:rsidP="00D22452">
      <w:pPr>
        <w:rPr>
          <w:sz w:val="22"/>
          <w:szCs w:val="22"/>
          <w:lang w:val="sr-Latn-ME"/>
        </w:rPr>
      </w:pPr>
      <w:r w:rsidRPr="004D0A7B">
        <w:rPr>
          <w:sz w:val="22"/>
          <w:szCs w:val="22"/>
          <w:lang w:val="sr-Latn-ME"/>
        </w:rPr>
        <w:t>putem IS zdravstvene zaštite</w:t>
      </w:r>
    </w:p>
    <w:p w14:paraId="41C538FF" w14:textId="77777777" w:rsidR="00A45EF9" w:rsidRPr="004D0A7B" w:rsidRDefault="00A45EF9" w:rsidP="00A45EF9">
      <w:pPr>
        <w:rPr>
          <w:sz w:val="22"/>
          <w:szCs w:val="22"/>
          <w:lang w:val="sr-Latn-ME"/>
        </w:rPr>
      </w:pPr>
      <w:r w:rsidRPr="004D0A7B">
        <w:rPr>
          <w:sz w:val="22"/>
          <w:szCs w:val="22"/>
          <w:lang w:val="sr-Latn-ME"/>
        </w:rPr>
        <w:t xml:space="preserve">QR kod za </w:t>
      </w:r>
      <w:proofErr w:type="spellStart"/>
      <w:r w:rsidRPr="004D0A7B">
        <w:rPr>
          <w:sz w:val="22"/>
          <w:szCs w:val="22"/>
          <w:lang w:val="sr-Latn-ME"/>
        </w:rPr>
        <w:t>online</w:t>
      </w:r>
      <w:proofErr w:type="spellEnd"/>
      <w:r w:rsidRPr="004D0A7B">
        <w:rPr>
          <w:sz w:val="22"/>
          <w:szCs w:val="22"/>
          <w:lang w:val="sr-Latn-ME"/>
        </w:rPr>
        <w:t xml:space="preserve"> prijavu sumnje na neželjeno dejstvo lijeka:</w:t>
      </w:r>
    </w:p>
    <w:p w14:paraId="46286494" w14:textId="77777777" w:rsidR="00A45EF9" w:rsidRPr="004D0A7B" w:rsidRDefault="00A45EF9" w:rsidP="00A45EF9">
      <w:pPr>
        <w:rPr>
          <w:sz w:val="22"/>
          <w:szCs w:val="22"/>
          <w:lang w:val="sr-Latn-ME"/>
        </w:rPr>
      </w:pPr>
    </w:p>
    <w:p w14:paraId="16A768B8" w14:textId="77777777" w:rsidR="00A45EF9" w:rsidRPr="004D0A7B" w:rsidRDefault="00A45EF9" w:rsidP="00A45EF9">
      <w:pPr>
        <w:rPr>
          <w:sz w:val="22"/>
          <w:szCs w:val="22"/>
          <w:lang w:val="sr-Latn-ME"/>
        </w:rPr>
      </w:pPr>
      <w:r w:rsidRPr="004D0A7B">
        <w:rPr>
          <w:noProof/>
          <w:sz w:val="22"/>
          <w:szCs w:val="22"/>
        </w:rPr>
        <w:drawing>
          <wp:inline distT="0" distB="0" distL="0" distR="0" wp14:anchorId="2F69245A" wp14:editId="6FA44B70">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416FE60" w14:textId="6B9DB89F" w:rsidR="00662339" w:rsidRPr="004D0A7B" w:rsidRDefault="00662339" w:rsidP="00A32113">
      <w:pPr>
        <w:rPr>
          <w:sz w:val="22"/>
          <w:szCs w:val="22"/>
          <w:lang w:val="sr-Latn-ME"/>
        </w:rPr>
      </w:pPr>
    </w:p>
    <w:p w14:paraId="1CC0957D" w14:textId="77777777" w:rsidR="006B1C9C" w:rsidRPr="004D0A7B" w:rsidRDefault="006B1C9C" w:rsidP="00A32113">
      <w:pPr>
        <w:rPr>
          <w:sz w:val="22"/>
          <w:szCs w:val="22"/>
          <w:lang w:val="sr-Latn-ME"/>
        </w:rPr>
      </w:pPr>
    </w:p>
    <w:p w14:paraId="11297947" w14:textId="77777777" w:rsidR="00A32113" w:rsidRPr="004D0A7B" w:rsidRDefault="00A32113" w:rsidP="00291DAD">
      <w:pPr>
        <w:tabs>
          <w:tab w:val="left" w:pos="540"/>
          <w:tab w:val="left" w:pos="569"/>
        </w:tabs>
        <w:rPr>
          <w:b/>
          <w:bCs/>
          <w:sz w:val="22"/>
          <w:szCs w:val="22"/>
          <w:lang w:val="sr-Latn-ME"/>
        </w:rPr>
      </w:pPr>
      <w:r w:rsidRPr="004D0A7B">
        <w:rPr>
          <w:b/>
          <w:bCs/>
          <w:sz w:val="22"/>
          <w:szCs w:val="22"/>
          <w:lang w:val="sr-Latn-ME"/>
        </w:rPr>
        <w:t xml:space="preserve">5. </w:t>
      </w:r>
      <w:r w:rsidR="00291DAD" w:rsidRPr="004D0A7B">
        <w:rPr>
          <w:b/>
          <w:bCs/>
          <w:sz w:val="22"/>
          <w:szCs w:val="22"/>
          <w:lang w:val="sr-Latn-ME"/>
        </w:rPr>
        <w:tab/>
      </w:r>
      <w:r w:rsidRPr="004D0A7B">
        <w:rPr>
          <w:b/>
          <w:bCs/>
          <w:sz w:val="22"/>
          <w:szCs w:val="22"/>
          <w:lang w:val="sr-Latn-ME"/>
        </w:rPr>
        <w:t xml:space="preserve">KAKO ČUVATI LIJEK </w:t>
      </w:r>
      <w:r w:rsidR="000F4AA0" w:rsidRPr="004D0A7B">
        <w:rPr>
          <w:b/>
          <w:sz w:val="22"/>
          <w:szCs w:val="22"/>
          <w:lang w:val="sr-Latn-ME"/>
        </w:rPr>
        <w:t>SANDOSTATIN</w:t>
      </w:r>
    </w:p>
    <w:p w14:paraId="7F1E4872" w14:textId="77777777" w:rsidR="00445D8F" w:rsidRPr="004D0A7B" w:rsidRDefault="00445D8F" w:rsidP="00A32113">
      <w:pPr>
        <w:rPr>
          <w:sz w:val="22"/>
          <w:szCs w:val="22"/>
          <w:lang w:val="sr-Latn-ME"/>
        </w:rPr>
      </w:pPr>
    </w:p>
    <w:p w14:paraId="47CE2B55" w14:textId="77777777" w:rsidR="00991E7D" w:rsidRPr="004D0A7B" w:rsidRDefault="008A7F7D" w:rsidP="00991E7D">
      <w:pPr>
        <w:numPr>
          <w:ilvl w:val="12"/>
          <w:numId w:val="0"/>
        </w:numPr>
        <w:tabs>
          <w:tab w:val="left" w:pos="720"/>
        </w:tabs>
        <w:ind w:right="-2"/>
        <w:rPr>
          <w:sz w:val="22"/>
          <w:szCs w:val="22"/>
          <w:lang w:val="sr-Latn-ME"/>
        </w:rPr>
      </w:pPr>
      <w:r w:rsidRPr="004D0A7B">
        <w:rPr>
          <w:sz w:val="22"/>
          <w:szCs w:val="22"/>
          <w:lang w:val="sr-Latn-ME"/>
        </w:rPr>
        <w:t xml:space="preserve">Lijek čuvajte </w:t>
      </w:r>
      <w:r w:rsidR="00991E7D" w:rsidRPr="004D0A7B">
        <w:rPr>
          <w:sz w:val="22"/>
          <w:szCs w:val="22"/>
          <w:lang w:val="sr-Latn-ME"/>
        </w:rPr>
        <w:t>van pogleda i domašaja djece.</w:t>
      </w:r>
    </w:p>
    <w:p w14:paraId="4B6147B3" w14:textId="77777777" w:rsidR="00B952FC" w:rsidRPr="004D0A7B" w:rsidRDefault="00B952FC" w:rsidP="00B952FC">
      <w:pPr>
        <w:pStyle w:val="Header"/>
        <w:tabs>
          <w:tab w:val="left" w:pos="284"/>
        </w:tabs>
        <w:rPr>
          <w:sz w:val="22"/>
          <w:szCs w:val="22"/>
          <w:lang w:val="sr-Latn-ME"/>
        </w:rPr>
      </w:pPr>
    </w:p>
    <w:p w14:paraId="11157E8B" w14:textId="7277E222" w:rsidR="006B1C9C" w:rsidRPr="004D0A7B" w:rsidRDefault="006B1C9C" w:rsidP="006B1C9C">
      <w:pPr>
        <w:numPr>
          <w:ilvl w:val="12"/>
          <w:numId w:val="0"/>
        </w:numPr>
        <w:tabs>
          <w:tab w:val="left" w:pos="720"/>
        </w:tabs>
        <w:ind w:right="-2"/>
        <w:rPr>
          <w:sz w:val="22"/>
          <w:szCs w:val="22"/>
          <w:lang w:val="sr-Latn-ME"/>
        </w:rPr>
      </w:pPr>
      <w:r w:rsidRPr="004D0A7B">
        <w:rPr>
          <w:sz w:val="22"/>
          <w:szCs w:val="22"/>
          <w:lang w:val="sr-Latn-ME"/>
        </w:rPr>
        <w:t xml:space="preserve">Ovaj lijek se ne smije upotrijebiti nakon isteka roka upotrebe navedenog na kutiji. Rok upotrebe odnosi se na </w:t>
      </w:r>
      <w:proofErr w:type="spellStart"/>
      <w:r w:rsidRPr="004D0A7B">
        <w:rPr>
          <w:sz w:val="22"/>
          <w:szCs w:val="22"/>
          <w:lang w:val="sr-Latn-ME"/>
        </w:rPr>
        <w:t>poslednji</w:t>
      </w:r>
      <w:proofErr w:type="spellEnd"/>
      <w:r w:rsidRPr="004D0A7B">
        <w:rPr>
          <w:sz w:val="22"/>
          <w:szCs w:val="22"/>
          <w:lang w:val="sr-Latn-ME"/>
        </w:rPr>
        <w:t xml:space="preserve"> dan navedenog mjeseca.</w:t>
      </w:r>
    </w:p>
    <w:p w14:paraId="7C2B1F85" w14:textId="77777777" w:rsidR="006B1C9C" w:rsidRPr="004D0A7B" w:rsidRDefault="006B1C9C" w:rsidP="006B1C9C">
      <w:pPr>
        <w:numPr>
          <w:ilvl w:val="12"/>
          <w:numId w:val="0"/>
        </w:numPr>
        <w:tabs>
          <w:tab w:val="left" w:pos="720"/>
        </w:tabs>
        <w:ind w:right="-2"/>
        <w:rPr>
          <w:sz w:val="22"/>
          <w:szCs w:val="22"/>
          <w:lang w:val="sr-Latn-ME"/>
        </w:rPr>
      </w:pPr>
    </w:p>
    <w:p w14:paraId="10001B51" w14:textId="77777777" w:rsidR="006B1C9C" w:rsidRPr="004D0A7B" w:rsidRDefault="006B1C9C" w:rsidP="006B1C9C">
      <w:pPr>
        <w:rPr>
          <w:noProof/>
          <w:color w:val="000000"/>
          <w:sz w:val="22"/>
          <w:szCs w:val="22"/>
          <w:lang w:val="sr-Latn-ME"/>
        </w:rPr>
      </w:pPr>
      <w:r w:rsidRPr="004D0A7B">
        <w:rPr>
          <w:noProof/>
          <w:color w:val="000000"/>
          <w:sz w:val="22"/>
          <w:szCs w:val="22"/>
          <w:lang w:val="sr-Latn-ME"/>
        </w:rPr>
        <w:t>Čuvati u originalnom pakovanju, radi zaštite od svjetlosti.</w:t>
      </w:r>
    </w:p>
    <w:p w14:paraId="6F24A29A" w14:textId="74A3C433" w:rsidR="006B1C9C" w:rsidRPr="004D0A7B" w:rsidRDefault="006B1C9C" w:rsidP="006B1C9C">
      <w:pPr>
        <w:rPr>
          <w:noProof/>
          <w:sz w:val="22"/>
          <w:szCs w:val="22"/>
          <w:lang w:val="sr-Latn-ME"/>
        </w:rPr>
      </w:pPr>
      <w:r w:rsidRPr="004D0A7B">
        <w:rPr>
          <w:noProof/>
          <w:sz w:val="22"/>
          <w:szCs w:val="22"/>
          <w:lang w:val="sr-Latn-ME"/>
        </w:rPr>
        <w:t>Čuvati u frižideru na temperaturi od 2 - 8°C. Ne zamrzavati.</w:t>
      </w:r>
    </w:p>
    <w:p w14:paraId="6B7EE647" w14:textId="78C6B69D" w:rsidR="006B1C9C" w:rsidRPr="004D0A7B" w:rsidRDefault="006B1C9C" w:rsidP="006B1C9C">
      <w:pPr>
        <w:rPr>
          <w:noProof/>
          <w:sz w:val="22"/>
          <w:szCs w:val="22"/>
          <w:lang w:val="sr-Latn-ME"/>
        </w:rPr>
      </w:pPr>
      <w:r w:rsidRPr="004D0A7B">
        <w:rPr>
          <w:noProof/>
          <w:sz w:val="22"/>
          <w:szCs w:val="22"/>
          <w:lang w:val="sr-Latn-ME"/>
        </w:rPr>
        <w:t xml:space="preserve">Lijek se može čuvati najduže 2 nedjelje na temperaturi do 30°C. </w:t>
      </w:r>
    </w:p>
    <w:p w14:paraId="6FF67F9A" w14:textId="62E270E9" w:rsidR="00991E7D" w:rsidRPr="004D0A7B" w:rsidRDefault="006B1C9C" w:rsidP="00A32113">
      <w:pPr>
        <w:rPr>
          <w:sz w:val="22"/>
          <w:szCs w:val="22"/>
          <w:lang w:val="sr-Latn-ME"/>
        </w:rPr>
      </w:pPr>
      <w:r w:rsidRPr="004D0A7B">
        <w:rPr>
          <w:noProof/>
          <w:sz w:val="22"/>
          <w:szCs w:val="22"/>
          <w:lang w:val="sr-Latn-ME"/>
        </w:rPr>
        <w:t xml:space="preserve">Rastvor se mora upotrijebiti odmah nakon </w:t>
      </w:r>
      <w:r w:rsidR="0030774B" w:rsidRPr="004D0A7B">
        <w:rPr>
          <w:noProof/>
          <w:sz w:val="22"/>
          <w:szCs w:val="22"/>
          <w:lang w:val="sr-Latn-ME"/>
        </w:rPr>
        <w:t>otvaranja ampule/</w:t>
      </w:r>
      <w:r w:rsidRPr="004D0A7B">
        <w:rPr>
          <w:noProof/>
          <w:sz w:val="22"/>
          <w:szCs w:val="22"/>
          <w:lang w:val="sr-Latn-ME"/>
        </w:rPr>
        <w:t>razblaživanja.</w:t>
      </w:r>
    </w:p>
    <w:p w14:paraId="74398397" w14:textId="77777777" w:rsidR="0077342B" w:rsidRPr="004D0A7B" w:rsidRDefault="0077342B" w:rsidP="0077342B">
      <w:pPr>
        <w:rPr>
          <w:sz w:val="22"/>
          <w:szCs w:val="22"/>
          <w:lang w:val="sr-Latn-ME"/>
        </w:rPr>
      </w:pPr>
    </w:p>
    <w:p w14:paraId="5D7A3117" w14:textId="77777777" w:rsidR="0077342B" w:rsidRPr="004D0A7B" w:rsidRDefault="0077342B" w:rsidP="0077342B">
      <w:pPr>
        <w:rPr>
          <w:sz w:val="22"/>
          <w:szCs w:val="22"/>
          <w:lang w:val="sr-Latn-ME"/>
        </w:rPr>
      </w:pPr>
      <w:r w:rsidRPr="004D0A7B">
        <w:rPr>
          <w:sz w:val="22"/>
          <w:szCs w:val="22"/>
          <w:lang w:val="sr-Latn-ME"/>
        </w:rPr>
        <w:t>Ne koristite lijek ukoliko uočite čestice ili promjenu boje.</w:t>
      </w:r>
    </w:p>
    <w:p w14:paraId="33BA154D" w14:textId="77777777" w:rsidR="00445D8F" w:rsidRPr="004D0A7B" w:rsidRDefault="00445D8F" w:rsidP="00A92C66">
      <w:pPr>
        <w:rPr>
          <w:b/>
          <w:bCs/>
          <w:sz w:val="22"/>
          <w:szCs w:val="22"/>
          <w:lang w:val="sr-Latn-ME"/>
        </w:rPr>
      </w:pPr>
    </w:p>
    <w:p w14:paraId="04CFEB91" w14:textId="77777777" w:rsidR="00D01E45" w:rsidRPr="004D0A7B" w:rsidRDefault="00D01E45" w:rsidP="00A92C66">
      <w:pPr>
        <w:rPr>
          <w:sz w:val="22"/>
          <w:szCs w:val="22"/>
          <w:lang w:val="sr-Latn-ME" w:eastAsia="hr-HR"/>
        </w:rPr>
      </w:pPr>
      <w:r w:rsidRPr="004D0A7B">
        <w:rPr>
          <w:sz w:val="22"/>
          <w:szCs w:val="22"/>
          <w:lang w:val="sr-Latn-ME" w:eastAsia="hr-HR"/>
        </w:rPr>
        <w:t>Ljekove ne treba bacati u kanalizaciju, niti kućni otpad. Ove mjere pomažu očuvanju životne sredine.</w:t>
      </w:r>
    </w:p>
    <w:p w14:paraId="378CBCD1" w14:textId="70CB638A" w:rsidR="00D01E45" w:rsidRPr="004D0A7B" w:rsidRDefault="00D01E45" w:rsidP="00A92C66">
      <w:pPr>
        <w:rPr>
          <w:sz w:val="22"/>
          <w:szCs w:val="22"/>
          <w:lang w:val="sr-Latn-ME" w:eastAsia="hr-HR"/>
        </w:rPr>
      </w:pPr>
      <w:proofErr w:type="spellStart"/>
      <w:r w:rsidRPr="004D0A7B">
        <w:rPr>
          <w:sz w:val="22"/>
          <w:szCs w:val="22"/>
          <w:lang w:val="sr-Latn-ME" w:eastAsia="hr-HR"/>
        </w:rPr>
        <w:t>Neupotrijebljeni</w:t>
      </w:r>
      <w:proofErr w:type="spellEnd"/>
      <w:r w:rsidRPr="004D0A7B">
        <w:rPr>
          <w:sz w:val="22"/>
          <w:szCs w:val="22"/>
          <w:lang w:val="sr-Latn-ME" w:eastAsia="hr-HR"/>
        </w:rPr>
        <w:t xml:space="preserve"> lijek se uništava u skladu sa važećim propisima.</w:t>
      </w:r>
    </w:p>
    <w:p w14:paraId="45B68DBC" w14:textId="77777777" w:rsidR="006B1C9C" w:rsidRPr="004D0A7B" w:rsidRDefault="006B1C9C" w:rsidP="00A92C66">
      <w:pPr>
        <w:rPr>
          <w:b/>
          <w:bCs/>
          <w:sz w:val="22"/>
          <w:szCs w:val="22"/>
          <w:lang w:val="sr-Latn-ME" w:eastAsia="hr-HR"/>
        </w:rPr>
      </w:pPr>
    </w:p>
    <w:p w14:paraId="2D347F09" w14:textId="1C4E8BA4" w:rsidR="00396B66" w:rsidRPr="004D0A7B" w:rsidRDefault="00396B66" w:rsidP="00A32113">
      <w:pPr>
        <w:rPr>
          <w:bCs/>
          <w:sz w:val="22"/>
          <w:szCs w:val="22"/>
          <w:lang w:val="sr-Latn-ME"/>
        </w:rPr>
      </w:pPr>
    </w:p>
    <w:p w14:paraId="0C4FCDDA" w14:textId="057CBE75" w:rsidR="0085631F" w:rsidRPr="004D0A7B" w:rsidRDefault="0085631F" w:rsidP="00A32113">
      <w:pPr>
        <w:rPr>
          <w:bCs/>
          <w:sz w:val="22"/>
          <w:szCs w:val="22"/>
          <w:lang w:val="sr-Latn-ME"/>
        </w:rPr>
      </w:pPr>
    </w:p>
    <w:p w14:paraId="1DA33AA4" w14:textId="77777777" w:rsidR="0085631F" w:rsidRPr="004D0A7B" w:rsidRDefault="0085631F" w:rsidP="00A32113">
      <w:pPr>
        <w:rPr>
          <w:bCs/>
          <w:sz w:val="22"/>
          <w:szCs w:val="22"/>
          <w:lang w:val="sr-Latn-ME"/>
        </w:rPr>
      </w:pPr>
    </w:p>
    <w:p w14:paraId="51FA3F54" w14:textId="77777777" w:rsidR="00A32113" w:rsidRPr="004D0A7B" w:rsidRDefault="00A32113" w:rsidP="00291DAD">
      <w:pPr>
        <w:tabs>
          <w:tab w:val="left" w:pos="540"/>
          <w:tab w:val="left" w:pos="569"/>
        </w:tabs>
        <w:rPr>
          <w:b/>
          <w:bCs/>
          <w:sz w:val="22"/>
          <w:szCs w:val="22"/>
          <w:lang w:val="sr-Latn-ME"/>
        </w:rPr>
      </w:pPr>
      <w:r w:rsidRPr="004D0A7B">
        <w:rPr>
          <w:b/>
          <w:bCs/>
          <w:sz w:val="22"/>
          <w:szCs w:val="22"/>
          <w:lang w:val="sr-Latn-ME"/>
        </w:rPr>
        <w:lastRenderedPageBreak/>
        <w:t xml:space="preserve">6. </w:t>
      </w:r>
      <w:r w:rsidR="00291DAD" w:rsidRPr="004D0A7B">
        <w:rPr>
          <w:b/>
          <w:bCs/>
          <w:sz w:val="22"/>
          <w:szCs w:val="22"/>
          <w:lang w:val="sr-Latn-ME"/>
        </w:rPr>
        <w:tab/>
      </w:r>
      <w:r w:rsidR="00326EEC" w:rsidRPr="004D0A7B">
        <w:rPr>
          <w:b/>
          <w:bCs/>
          <w:sz w:val="22"/>
          <w:szCs w:val="22"/>
          <w:lang w:val="sr-Latn-ME"/>
        </w:rPr>
        <w:t xml:space="preserve">SADRŽAJ PAKOVANJA I </w:t>
      </w:r>
      <w:r w:rsidRPr="004D0A7B">
        <w:rPr>
          <w:b/>
          <w:bCs/>
          <w:sz w:val="22"/>
          <w:szCs w:val="22"/>
          <w:lang w:val="sr-Latn-ME"/>
        </w:rPr>
        <w:t>DODATNE INFORMACIJE</w:t>
      </w:r>
      <w:r w:rsidR="00E06040" w:rsidRPr="004D0A7B">
        <w:rPr>
          <w:b/>
          <w:bCs/>
          <w:sz w:val="22"/>
          <w:szCs w:val="22"/>
          <w:lang w:val="sr-Latn-ME"/>
        </w:rPr>
        <w:t xml:space="preserve"> </w:t>
      </w:r>
    </w:p>
    <w:p w14:paraId="085C692A" w14:textId="77777777" w:rsidR="00445D8F" w:rsidRPr="004D0A7B" w:rsidRDefault="00445D8F" w:rsidP="00A32113">
      <w:pPr>
        <w:rPr>
          <w:sz w:val="22"/>
          <w:szCs w:val="22"/>
          <w:lang w:val="sr-Latn-ME"/>
        </w:rPr>
      </w:pPr>
    </w:p>
    <w:p w14:paraId="5C3B1618" w14:textId="77777777" w:rsidR="00445D8F" w:rsidRPr="004D0A7B" w:rsidRDefault="00A32113" w:rsidP="00A32113">
      <w:pPr>
        <w:rPr>
          <w:b/>
          <w:sz w:val="22"/>
          <w:szCs w:val="22"/>
          <w:lang w:val="sr-Latn-ME"/>
        </w:rPr>
      </w:pPr>
      <w:r w:rsidRPr="004D0A7B">
        <w:rPr>
          <w:b/>
          <w:bCs/>
          <w:sz w:val="22"/>
          <w:szCs w:val="22"/>
          <w:lang w:val="sr-Latn-ME"/>
        </w:rPr>
        <w:t xml:space="preserve">Šta sadrži lijek </w:t>
      </w:r>
      <w:proofErr w:type="spellStart"/>
      <w:r w:rsidR="000F4AA0" w:rsidRPr="004D0A7B">
        <w:rPr>
          <w:b/>
          <w:bCs/>
          <w:sz w:val="22"/>
          <w:szCs w:val="22"/>
          <w:lang w:val="sr-Latn-ME"/>
        </w:rPr>
        <w:t>Sandostatin</w:t>
      </w:r>
      <w:proofErr w:type="spellEnd"/>
      <w:r w:rsidR="000F4AA0" w:rsidRPr="004D0A7B">
        <w:rPr>
          <w:b/>
          <w:bCs/>
          <w:sz w:val="22"/>
          <w:szCs w:val="22"/>
          <w:lang w:val="sr-Latn-ME"/>
        </w:rPr>
        <w:t xml:space="preserve">  </w:t>
      </w:r>
    </w:p>
    <w:p w14:paraId="61CB8C81" w14:textId="77777777" w:rsidR="00326EEC" w:rsidRPr="004D0A7B" w:rsidRDefault="00326EEC" w:rsidP="00A32113">
      <w:pPr>
        <w:rPr>
          <w:b/>
          <w:sz w:val="22"/>
          <w:szCs w:val="22"/>
          <w:lang w:val="sr-Latn-ME"/>
        </w:rPr>
      </w:pPr>
    </w:p>
    <w:p w14:paraId="58DA1F62" w14:textId="4320893A" w:rsidR="0077342B" w:rsidRPr="004D0A7B" w:rsidRDefault="006B1C9C" w:rsidP="0077342B">
      <w:pPr>
        <w:spacing w:line="276" w:lineRule="auto"/>
        <w:rPr>
          <w:noProof/>
          <w:sz w:val="22"/>
          <w:szCs w:val="22"/>
          <w:lang w:val="sr-Latn-ME"/>
        </w:rPr>
      </w:pPr>
      <w:r w:rsidRPr="004D0A7B">
        <w:rPr>
          <w:sz w:val="22"/>
          <w:szCs w:val="22"/>
          <w:lang w:val="sr-Latn-ME"/>
        </w:rPr>
        <w:t xml:space="preserve">- </w:t>
      </w:r>
      <w:r w:rsidR="00326EEC" w:rsidRPr="004D0A7B">
        <w:rPr>
          <w:sz w:val="22"/>
          <w:szCs w:val="22"/>
          <w:lang w:val="sr-Latn-ME"/>
        </w:rPr>
        <w:t xml:space="preserve">Aktivna supstanca je </w:t>
      </w:r>
      <w:r w:rsidR="0077342B" w:rsidRPr="004D0A7B">
        <w:rPr>
          <w:noProof/>
          <w:sz w:val="22"/>
          <w:szCs w:val="22"/>
          <w:lang w:val="sr-Latn-ME"/>
        </w:rPr>
        <w:t>oktreotid acetat.</w:t>
      </w:r>
    </w:p>
    <w:p w14:paraId="42F2C95E" w14:textId="0BB48037" w:rsidR="00326EEC" w:rsidRPr="004D0A7B" w:rsidRDefault="0030774B" w:rsidP="0077342B">
      <w:pPr>
        <w:spacing w:line="276" w:lineRule="auto"/>
        <w:rPr>
          <w:noProof/>
          <w:sz w:val="22"/>
          <w:szCs w:val="22"/>
          <w:lang w:val="sr-Latn-ME"/>
        </w:rPr>
      </w:pPr>
      <w:r w:rsidRPr="004D0A7B">
        <w:rPr>
          <w:noProof/>
          <w:sz w:val="22"/>
          <w:szCs w:val="22"/>
          <w:lang w:val="sr-Latn-ME"/>
        </w:rPr>
        <w:t>Jedna a</w:t>
      </w:r>
      <w:r w:rsidR="0077342B" w:rsidRPr="004D0A7B">
        <w:rPr>
          <w:noProof/>
          <w:sz w:val="22"/>
          <w:szCs w:val="22"/>
          <w:lang w:val="sr-Latn-ME"/>
        </w:rPr>
        <w:t xml:space="preserve">mpula od 1 ml sadrži 0,1 mg oktreotida </w:t>
      </w:r>
      <w:r w:rsidRPr="004D0A7B">
        <w:rPr>
          <w:noProof/>
          <w:sz w:val="22"/>
          <w:szCs w:val="22"/>
          <w:lang w:val="sr-Latn-ME"/>
        </w:rPr>
        <w:t>u obliku oktreotid acetata</w:t>
      </w:r>
      <w:r w:rsidR="0077342B" w:rsidRPr="004D0A7B">
        <w:rPr>
          <w:noProof/>
          <w:sz w:val="22"/>
          <w:szCs w:val="22"/>
          <w:lang w:val="sr-Latn-ME"/>
        </w:rPr>
        <w:t>.</w:t>
      </w:r>
    </w:p>
    <w:p w14:paraId="061ABC24" w14:textId="77777777" w:rsidR="006B1C9C" w:rsidRPr="004D0A7B" w:rsidRDefault="006B1C9C" w:rsidP="0077342B">
      <w:pPr>
        <w:spacing w:line="276" w:lineRule="auto"/>
        <w:rPr>
          <w:noProof/>
          <w:sz w:val="22"/>
          <w:szCs w:val="22"/>
          <w:lang w:val="sr-Latn-ME"/>
        </w:rPr>
      </w:pPr>
    </w:p>
    <w:p w14:paraId="33B37E74" w14:textId="1CE1E422" w:rsidR="00326EEC" w:rsidRPr="004D0A7B" w:rsidRDefault="006B1C9C" w:rsidP="001E58ED">
      <w:pPr>
        <w:keepNext/>
        <w:tabs>
          <w:tab w:val="left" w:pos="720"/>
        </w:tabs>
        <w:ind w:right="-2"/>
        <w:rPr>
          <w:sz w:val="22"/>
          <w:szCs w:val="22"/>
          <w:lang w:val="sr-Latn-ME"/>
        </w:rPr>
      </w:pPr>
      <w:r w:rsidRPr="004D0A7B">
        <w:rPr>
          <w:sz w:val="22"/>
          <w:szCs w:val="22"/>
          <w:lang w:val="sr-Latn-ME"/>
        </w:rPr>
        <w:t xml:space="preserve">- </w:t>
      </w:r>
      <w:r w:rsidR="0077342B" w:rsidRPr="004D0A7B">
        <w:rPr>
          <w:sz w:val="22"/>
          <w:szCs w:val="22"/>
          <w:lang w:val="sr-Latn-ME"/>
        </w:rPr>
        <w:t>Pomoćne supstance su</w:t>
      </w:r>
      <w:r w:rsidRPr="004D0A7B">
        <w:rPr>
          <w:sz w:val="22"/>
          <w:szCs w:val="22"/>
          <w:lang w:val="sr-Latn-ME"/>
        </w:rPr>
        <w:t xml:space="preserve">: </w:t>
      </w:r>
      <w:r w:rsidR="0077342B" w:rsidRPr="004D0A7B">
        <w:rPr>
          <w:sz w:val="22"/>
          <w:szCs w:val="22"/>
          <w:lang w:val="sr-Latn-ME"/>
        </w:rPr>
        <w:t>mliječna kiselina</w:t>
      </w:r>
      <w:r w:rsidRPr="004D0A7B">
        <w:rPr>
          <w:sz w:val="22"/>
          <w:szCs w:val="22"/>
          <w:lang w:val="sr-Latn-ME"/>
        </w:rPr>
        <w:t xml:space="preserve">, </w:t>
      </w:r>
      <w:proofErr w:type="spellStart"/>
      <w:r w:rsidRPr="004D0A7B">
        <w:rPr>
          <w:sz w:val="22"/>
          <w:szCs w:val="22"/>
          <w:lang w:val="sr-Latn-ME"/>
        </w:rPr>
        <w:t>manitol</w:t>
      </w:r>
      <w:proofErr w:type="spellEnd"/>
      <w:r w:rsidRPr="004D0A7B">
        <w:rPr>
          <w:sz w:val="22"/>
          <w:szCs w:val="22"/>
          <w:lang w:val="sr-Latn-ME"/>
        </w:rPr>
        <w:t xml:space="preserve">, </w:t>
      </w:r>
      <w:r w:rsidR="0077342B" w:rsidRPr="004D0A7B">
        <w:rPr>
          <w:sz w:val="22"/>
          <w:szCs w:val="22"/>
          <w:lang w:val="sr-Latn-ME"/>
        </w:rPr>
        <w:t xml:space="preserve">natrijum </w:t>
      </w:r>
      <w:proofErr w:type="spellStart"/>
      <w:r w:rsidR="0077342B" w:rsidRPr="004D0A7B">
        <w:rPr>
          <w:sz w:val="22"/>
          <w:szCs w:val="22"/>
          <w:lang w:val="sr-Latn-ME"/>
        </w:rPr>
        <w:t>hidrogenkarbonat</w:t>
      </w:r>
      <w:proofErr w:type="spellEnd"/>
      <w:r w:rsidRPr="004D0A7B">
        <w:rPr>
          <w:sz w:val="22"/>
          <w:szCs w:val="22"/>
          <w:lang w:val="sr-Latn-ME"/>
        </w:rPr>
        <w:t xml:space="preserve"> i </w:t>
      </w:r>
      <w:r w:rsidR="0077342B" w:rsidRPr="004D0A7B">
        <w:rPr>
          <w:sz w:val="22"/>
          <w:szCs w:val="22"/>
          <w:lang w:val="sr-Latn-ME"/>
        </w:rPr>
        <w:t>voda za injekcije</w:t>
      </w:r>
      <w:r w:rsidRPr="004D0A7B">
        <w:rPr>
          <w:sz w:val="22"/>
          <w:szCs w:val="22"/>
          <w:lang w:val="sr-Latn-ME"/>
        </w:rPr>
        <w:t>.</w:t>
      </w:r>
      <w:r w:rsidR="00326EEC" w:rsidRPr="004D0A7B">
        <w:rPr>
          <w:sz w:val="22"/>
          <w:szCs w:val="22"/>
          <w:lang w:val="sr-Latn-ME"/>
        </w:rPr>
        <w:t xml:space="preserve"> </w:t>
      </w:r>
    </w:p>
    <w:p w14:paraId="080708F4" w14:textId="77777777" w:rsidR="00326EEC" w:rsidRPr="004D0A7B" w:rsidRDefault="00326EEC" w:rsidP="00A32113">
      <w:pPr>
        <w:rPr>
          <w:sz w:val="22"/>
          <w:szCs w:val="22"/>
          <w:lang w:val="sr-Latn-ME"/>
        </w:rPr>
      </w:pPr>
    </w:p>
    <w:p w14:paraId="10EF1FD5" w14:textId="77777777" w:rsidR="00A32113" w:rsidRPr="004D0A7B" w:rsidRDefault="00A32113" w:rsidP="00A32113">
      <w:pPr>
        <w:rPr>
          <w:b/>
          <w:sz w:val="22"/>
          <w:szCs w:val="22"/>
          <w:lang w:val="sr-Latn-ME"/>
        </w:rPr>
      </w:pPr>
      <w:r w:rsidRPr="004D0A7B">
        <w:rPr>
          <w:b/>
          <w:sz w:val="22"/>
          <w:szCs w:val="22"/>
          <w:lang w:val="sr-Latn-ME"/>
        </w:rPr>
        <w:t xml:space="preserve">Kako izgleda lijek </w:t>
      </w:r>
      <w:proofErr w:type="spellStart"/>
      <w:r w:rsidR="00B952FC" w:rsidRPr="004D0A7B">
        <w:rPr>
          <w:b/>
          <w:sz w:val="22"/>
          <w:szCs w:val="22"/>
          <w:lang w:val="sr-Latn-ME"/>
        </w:rPr>
        <w:t>Sandostatin</w:t>
      </w:r>
      <w:proofErr w:type="spellEnd"/>
      <w:r w:rsidRPr="004D0A7B">
        <w:rPr>
          <w:b/>
          <w:sz w:val="22"/>
          <w:szCs w:val="22"/>
          <w:lang w:val="sr-Latn-ME"/>
        </w:rPr>
        <w:t xml:space="preserve"> i sadržaj pakovanja</w:t>
      </w:r>
    </w:p>
    <w:p w14:paraId="40A4E1C8" w14:textId="7EC8785A" w:rsidR="0077342B" w:rsidRPr="004D0A7B" w:rsidRDefault="0077342B" w:rsidP="0077342B">
      <w:pPr>
        <w:pStyle w:val="Text"/>
        <w:rPr>
          <w:noProof/>
          <w:color w:val="000000"/>
          <w:sz w:val="22"/>
          <w:szCs w:val="22"/>
          <w:lang w:val="sr-Latn-ME"/>
        </w:rPr>
      </w:pPr>
      <w:r w:rsidRPr="004D0A7B">
        <w:rPr>
          <w:noProof/>
          <w:color w:val="000000"/>
          <w:sz w:val="22"/>
          <w:szCs w:val="22"/>
          <w:lang w:val="sr-Latn-ME"/>
        </w:rPr>
        <w:t>Bistar, bezbojan rastvor</w:t>
      </w:r>
      <w:r w:rsidR="006B1C9C" w:rsidRPr="004D0A7B">
        <w:rPr>
          <w:noProof/>
          <w:color w:val="000000"/>
          <w:sz w:val="22"/>
          <w:szCs w:val="22"/>
          <w:lang w:val="sr-Latn-ME"/>
        </w:rPr>
        <w:t xml:space="preserve"> za injekciju/infuziju</w:t>
      </w:r>
      <w:r w:rsidRPr="004D0A7B">
        <w:rPr>
          <w:noProof/>
          <w:color w:val="000000"/>
          <w:sz w:val="22"/>
          <w:szCs w:val="22"/>
          <w:lang w:val="sr-Latn-ME"/>
        </w:rPr>
        <w:t>.</w:t>
      </w:r>
    </w:p>
    <w:p w14:paraId="6BBE17AB" w14:textId="77777777" w:rsidR="006B1C9C" w:rsidRPr="004D0A7B" w:rsidRDefault="006B1C9C" w:rsidP="001E58ED">
      <w:pPr>
        <w:pStyle w:val="Text"/>
        <w:spacing w:before="0"/>
        <w:rPr>
          <w:noProof/>
          <w:color w:val="000000"/>
          <w:sz w:val="22"/>
          <w:szCs w:val="22"/>
          <w:lang w:val="sr-Latn-ME"/>
        </w:rPr>
      </w:pPr>
    </w:p>
    <w:p w14:paraId="0BF5229D" w14:textId="77777777" w:rsidR="006B1C9C" w:rsidRPr="004D0A7B" w:rsidRDefault="006B1C9C">
      <w:pPr>
        <w:tabs>
          <w:tab w:val="left" w:pos="540"/>
          <w:tab w:val="left" w:pos="569"/>
        </w:tabs>
        <w:rPr>
          <w:noProof/>
          <w:color w:val="000000"/>
          <w:sz w:val="22"/>
          <w:szCs w:val="22"/>
          <w:lang w:val="sr-Latn-ME"/>
        </w:rPr>
      </w:pPr>
      <w:r w:rsidRPr="004D0A7B">
        <w:rPr>
          <w:noProof/>
          <w:color w:val="000000"/>
          <w:sz w:val="22"/>
          <w:szCs w:val="22"/>
          <w:lang w:val="sr-Latn-ME"/>
        </w:rPr>
        <w:t>Unutrašnje pakovanje lijeka je ampula od bezbojnog borsilikatnog stakla hidrolitičke otpornosti tip I, sa jednom tačkom za prelom (one point-cut) i oznakom u vidu jednog prstena zelene boje i jednog prstena plave boje.</w:t>
      </w:r>
    </w:p>
    <w:p w14:paraId="563DA5D1" w14:textId="77777777" w:rsidR="006B1C9C" w:rsidRPr="004D0A7B" w:rsidRDefault="006B1C9C" w:rsidP="006B1C9C">
      <w:pPr>
        <w:tabs>
          <w:tab w:val="left" w:pos="540"/>
          <w:tab w:val="left" w:pos="569"/>
        </w:tabs>
        <w:rPr>
          <w:noProof/>
          <w:color w:val="000000"/>
          <w:sz w:val="22"/>
          <w:szCs w:val="22"/>
          <w:lang w:val="sr-Latn-ME"/>
        </w:rPr>
      </w:pPr>
      <w:r w:rsidRPr="004D0A7B">
        <w:rPr>
          <w:noProof/>
          <w:color w:val="000000"/>
          <w:sz w:val="22"/>
          <w:szCs w:val="22"/>
          <w:lang w:val="sr-Latn-ME"/>
        </w:rPr>
        <w:t>Spoljašnje pakovanje lijeka je složiva kartonska kutija u kojoj se nalazi 5 ampula sa po 1 ml rastvora za injekciju/infuziju i Uputstvo za lijek. Ampule su smještene u neobilježeni kartonski uložak koji je neodvojiv od složive kartonske kutije.</w:t>
      </w:r>
    </w:p>
    <w:p w14:paraId="520D6CAD" w14:textId="77777777" w:rsidR="0077342B" w:rsidRPr="004D0A7B" w:rsidRDefault="0077342B" w:rsidP="00A32113">
      <w:pPr>
        <w:rPr>
          <w:b/>
          <w:sz w:val="22"/>
          <w:szCs w:val="22"/>
          <w:lang w:val="sr-Latn-ME"/>
        </w:rPr>
      </w:pPr>
    </w:p>
    <w:p w14:paraId="680EF81F" w14:textId="77777777" w:rsidR="00A32113" w:rsidRPr="004D0A7B" w:rsidRDefault="00A32113" w:rsidP="00A32113">
      <w:pPr>
        <w:rPr>
          <w:b/>
          <w:sz w:val="22"/>
          <w:szCs w:val="22"/>
          <w:lang w:val="sr-Latn-ME"/>
        </w:rPr>
      </w:pPr>
      <w:r w:rsidRPr="004D0A7B">
        <w:rPr>
          <w:b/>
          <w:sz w:val="22"/>
          <w:szCs w:val="22"/>
          <w:lang w:val="sr-Latn-ME"/>
        </w:rPr>
        <w:t xml:space="preserve">Nosilac dozvole i </w:t>
      </w:r>
      <w:r w:rsidR="00C66783" w:rsidRPr="004D0A7B">
        <w:rPr>
          <w:b/>
          <w:sz w:val="22"/>
          <w:szCs w:val="22"/>
          <w:lang w:val="sr-Latn-ME"/>
        </w:rPr>
        <w:t>p</w:t>
      </w:r>
      <w:r w:rsidRPr="004D0A7B">
        <w:rPr>
          <w:b/>
          <w:sz w:val="22"/>
          <w:szCs w:val="22"/>
          <w:lang w:val="sr-Latn-ME"/>
        </w:rPr>
        <w:t>roizvođač</w:t>
      </w:r>
    </w:p>
    <w:p w14:paraId="2CCCBBB5" w14:textId="77777777" w:rsidR="005916E9" w:rsidRPr="004D0A7B" w:rsidRDefault="005916E9" w:rsidP="0077342B">
      <w:pPr>
        <w:rPr>
          <w:bCs/>
          <w:sz w:val="22"/>
          <w:szCs w:val="22"/>
          <w:lang w:val="sr-Latn-ME"/>
        </w:rPr>
      </w:pPr>
    </w:p>
    <w:p w14:paraId="3D61B86E" w14:textId="67F489F7" w:rsidR="005916E9" w:rsidRPr="004D0A7B" w:rsidRDefault="005916E9" w:rsidP="0077342B">
      <w:pPr>
        <w:rPr>
          <w:b/>
          <w:sz w:val="22"/>
          <w:szCs w:val="22"/>
          <w:lang w:val="sr-Latn-ME"/>
        </w:rPr>
      </w:pPr>
      <w:r w:rsidRPr="004D0A7B">
        <w:rPr>
          <w:b/>
          <w:sz w:val="22"/>
          <w:szCs w:val="22"/>
          <w:lang w:val="sr-Latn-ME"/>
        </w:rPr>
        <w:t>Nosilac dozvole</w:t>
      </w:r>
    </w:p>
    <w:p w14:paraId="21519DD9" w14:textId="4549DAF5" w:rsidR="0077342B" w:rsidRPr="004D0A7B" w:rsidRDefault="0077342B" w:rsidP="0077342B">
      <w:pPr>
        <w:rPr>
          <w:bCs/>
          <w:sz w:val="22"/>
          <w:szCs w:val="22"/>
          <w:lang w:val="sr-Latn-ME"/>
        </w:rPr>
      </w:pPr>
      <w:r w:rsidRPr="004D0A7B">
        <w:rPr>
          <w:bCs/>
          <w:sz w:val="22"/>
          <w:szCs w:val="22"/>
          <w:lang w:val="sr-Latn-ME"/>
        </w:rPr>
        <w:t>“</w:t>
      </w:r>
      <w:proofErr w:type="spellStart"/>
      <w:r w:rsidRPr="004D0A7B">
        <w:rPr>
          <w:bCs/>
          <w:sz w:val="22"/>
          <w:szCs w:val="22"/>
          <w:lang w:val="sr-Latn-ME"/>
        </w:rPr>
        <w:t>Novartis</w:t>
      </w:r>
      <w:proofErr w:type="spellEnd"/>
      <w:r w:rsidRPr="004D0A7B">
        <w:rPr>
          <w:bCs/>
          <w:sz w:val="22"/>
          <w:szCs w:val="22"/>
          <w:lang w:val="sr-Latn-ME"/>
        </w:rPr>
        <w:t xml:space="preserve"> Pharma </w:t>
      </w:r>
      <w:proofErr w:type="spellStart"/>
      <w:r w:rsidRPr="004D0A7B">
        <w:rPr>
          <w:bCs/>
          <w:sz w:val="22"/>
          <w:szCs w:val="22"/>
          <w:lang w:val="sr-Latn-ME"/>
        </w:rPr>
        <w:t>Services</w:t>
      </w:r>
      <w:proofErr w:type="spellEnd"/>
      <w:r w:rsidRPr="004D0A7B">
        <w:rPr>
          <w:bCs/>
          <w:sz w:val="22"/>
          <w:szCs w:val="22"/>
          <w:lang w:val="sr-Latn-ME"/>
        </w:rPr>
        <w:t xml:space="preserve"> AG” dio stranog društva Podgorica</w:t>
      </w:r>
    </w:p>
    <w:p w14:paraId="5321467A" w14:textId="2C35F019" w:rsidR="00445D8F" w:rsidRPr="004D0A7B" w:rsidRDefault="00B33C78" w:rsidP="0077342B">
      <w:pPr>
        <w:rPr>
          <w:bCs/>
          <w:sz w:val="22"/>
          <w:szCs w:val="22"/>
          <w:lang w:val="sr-Latn-ME"/>
        </w:rPr>
      </w:pPr>
      <w:r w:rsidRPr="004D0A7B">
        <w:rPr>
          <w:bCs/>
          <w:sz w:val="22"/>
          <w:szCs w:val="22"/>
          <w:lang w:val="sr-Latn-ME"/>
        </w:rPr>
        <w:t>U</w:t>
      </w:r>
      <w:r w:rsidR="0077342B" w:rsidRPr="004D0A7B">
        <w:rPr>
          <w:bCs/>
          <w:sz w:val="22"/>
          <w:szCs w:val="22"/>
          <w:lang w:val="sr-Latn-ME"/>
        </w:rPr>
        <w:t xml:space="preserve">l. </w:t>
      </w:r>
      <w:proofErr w:type="spellStart"/>
      <w:r w:rsidR="0077342B" w:rsidRPr="004D0A7B">
        <w:rPr>
          <w:bCs/>
          <w:sz w:val="22"/>
          <w:szCs w:val="22"/>
          <w:lang w:val="sr-Latn-ME"/>
        </w:rPr>
        <w:t>Svetlane</w:t>
      </w:r>
      <w:proofErr w:type="spellEnd"/>
      <w:r w:rsidR="0077342B" w:rsidRPr="004D0A7B">
        <w:rPr>
          <w:bCs/>
          <w:sz w:val="22"/>
          <w:szCs w:val="22"/>
          <w:lang w:val="sr-Latn-ME"/>
        </w:rPr>
        <w:t xml:space="preserve"> Kane </w:t>
      </w:r>
      <w:proofErr w:type="spellStart"/>
      <w:r w:rsidR="0077342B" w:rsidRPr="004D0A7B">
        <w:rPr>
          <w:bCs/>
          <w:sz w:val="22"/>
          <w:szCs w:val="22"/>
          <w:lang w:val="sr-Latn-ME"/>
        </w:rPr>
        <w:t>Radević</w:t>
      </w:r>
      <w:proofErr w:type="spellEnd"/>
      <w:r w:rsidR="0077342B" w:rsidRPr="004D0A7B">
        <w:rPr>
          <w:bCs/>
          <w:sz w:val="22"/>
          <w:szCs w:val="22"/>
          <w:lang w:val="sr-Latn-ME"/>
        </w:rPr>
        <w:t xml:space="preserve"> br</w:t>
      </w:r>
      <w:r w:rsidRPr="004D0A7B">
        <w:rPr>
          <w:bCs/>
          <w:sz w:val="22"/>
          <w:szCs w:val="22"/>
          <w:lang w:val="sr-Latn-ME"/>
        </w:rPr>
        <w:t>.</w:t>
      </w:r>
      <w:r w:rsidR="0077342B" w:rsidRPr="004D0A7B">
        <w:rPr>
          <w:bCs/>
          <w:sz w:val="22"/>
          <w:szCs w:val="22"/>
          <w:lang w:val="sr-Latn-ME"/>
        </w:rPr>
        <w:t xml:space="preserve"> 3, Podgorica</w:t>
      </w:r>
      <w:r w:rsidRPr="004D0A7B">
        <w:rPr>
          <w:bCs/>
          <w:sz w:val="22"/>
          <w:szCs w:val="22"/>
          <w:lang w:val="sr-Latn-ME"/>
        </w:rPr>
        <w:t>, Crna Gora</w:t>
      </w:r>
    </w:p>
    <w:p w14:paraId="446E92FA" w14:textId="77777777" w:rsidR="005916E9" w:rsidRPr="004D0A7B" w:rsidRDefault="005916E9" w:rsidP="0077342B">
      <w:pPr>
        <w:rPr>
          <w:bCs/>
          <w:sz w:val="22"/>
          <w:szCs w:val="22"/>
          <w:lang w:val="sr-Latn-ME"/>
        </w:rPr>
      </w:pPr>
    </w:p>
    <w:p w14:paraId="3CABD0CE" w14:textId="1991358D" w:rsidR="005916E9" w:rsidRPr="004D0A7B" w:rsidRDefault="005916E9" w:rsidP="0077342B">
      <w:pPr>
        <w:rPr>
          <w:b/>
          <w:sz w:val="22"/>
          <w:szCs w:val="22"/>
          <w:lang w:val="sr-Latn-ME"/>
        </w:rPr>
      </w:pPr>
      <w:r w:rsidRPr="004D0A7B">
        <w:rPr>
          <w:b/>
          <w:sz w:val="22"/>
          <w:szCs w:val="22"/>
          <w:lang w:val="sr-Latn-ME"/>
        </w:rPr>
        <w:t>Proizvođač</w:t>
      </w:r>
    </w:p>
    <w:p w14:paraId="23B6C48D" w14:textId="77777777" w:rsidR="005916E9" w:rsidRPr="004D0A7B" w:rsidRDefault="005916E9" w:rsidP="005916E9">
      <w:pPr>
        <w:rPr>
          <w:bCs/>
          <w:sz w:val="22"/>
          <w:szCs w:val="22"/>
          <w:lang w:val="sr-Latn-ME"/>
        </w:rPr>
      </w:pPr>
      <w:proofErr w:type="spellStart"/>
      <w:r w:rsidRPr="004D0A7B">
        <w:rPr>
          <w:bCs/>
          <w:sz w:val="22"/>
          <w:szCs w:val="22"/>
          <w:lang w:val="sr-Latn-ME"/>
        </w:rPr>
        <w:t>Novartis</w:t>
      </w:r>
      <w:proofErr w:type="spellEnd"/>
      <w:r w:rsidRPr="004D0A7B">
        <w:rPr>
          <w:bCs/>
          <w:sz w:val="22"/>
          <w:szCs w:val="22"/>
          <w:lang w:val="sr-Latn-ME"/>
        </w:rPr>
        <w:t xml:space="preserve"> Pharma </w:t>
      </w:r>
      <w:proofErr w:type="spellStart"/>
      <w:r w:rsidRPr="004D0A7B">
        <w:rPr>
          <w:bCs/>
          <w:sz w:val="22"/>
          <w:szCs w:val="22"/>
          <w:lang w:val="sr-Latn-ME"/>
        </w:rPr>
        <w:t>Stein</w:t>
      </w:r>
      <w:proofErr w:type="spellEnd"/>
      <w:r w:rsidRPr="004D0A7B">
        <w:rPr>
          <w:bCs/>
          <w:sz w:val="22"/>
          <w:szCs w:val="22"/>
          <w:lang w:val="sr-Latn-ME"/>
        </w:rPr>
        <w:t xml:space="preserve"> AG</w:t>
      </w:r>
    </w:p>
    <w:p w14:paraId="359F0D7F" w14:textId="77777777" w:rsidR="005916E9" w:rsidRPr="004D0A7B" w:rsidRDefault="005916E9" w:rsidP="005916E9">
      <w:pPr>
        <w:rPr>
          <w:bCs/>
          <w:sz w:val="22"/>
          <w:szCs w:val="22"/>
          <w:lang w:val="sr-Latn-ME"/>
        </w:rPr>
      </w:pPr>
      <w:proofErr w:type="spellStart"/>
      <w:r w:rsidRPr="004D0A7B">
        <w:rPr>
          <w:bCs/>
          <w:sz w:val="22"/>
          <w:szCs w:val="22"/>
          <w:lang w:val="sr-Latn-ME"/>
        </w:rPr>
        <w:t>Schaffhauserstrasse</w:t>
      </w:r>
      <w:proofErr w:type="spellEnd"/>
      <w:r w:rsidRPr="004D0A7B">
        <w:rPr>
          <w:bCs/>
          <w:sz w:val="22"/>
          <w:szCs w:val="22"/>
          <w:lang w:val="sr-Latn-ME"/>
        </w:rPr>
        <w:t xml:space="preserve">, </w:t>
      </w:r>
    </w:p>
    <w:p w14:paraId="31D5846C" w14:textId="2A6DFE15" w:rsidR="005916E9" w:rsidRPr="004D0A7B" w:rsidRDefault="005916E9" w:rsidP="005916E9">
      <w:pPr>
        <w:rPr>
          <w:bCs/>
          <w:sz w:val="22"/>
          <w:szCs w:val="22"/>
          <w:lang w:val="sr-Latn-ME"/>
        </w:rPr>
      </w:pPr>
      <w:r w:rsidRPr="004D0A7B">
        <w:rPr>
          <w:bCs/>
          <w:sz w:val="22"/>
          <w:szCs w:val="22"/>
          <w:lang w:val="sr-Latn-ME"/>
        </w:rPr>
        <w:t>4332</w:t>
      </w:r>
      <w:r w:rsidR="00B33C78" w:rsidRPr="004D0A7B">
        <w:rPr>
          <w:bCs/>
          <w:sz w:val="22"/>
          <w:szCs w:val="22"/>
          <w:lang w:val="sr-Latn-ME"/>
        </w:rPr>
        <w:t>,</w:t>
      </w:r>
      <w:r w:rsidRPr="004D0A7B">
        <w:rPr>
          <w:bCs/>
          <w:sz w:val="22"/>
          <w:szCs w:val="22"/>
          <w:lang w:val="sr-Latn-ME"/>
        </w:rPr>
        <w:t xml:space="preserve"> </w:t>
      </w:r>
      <w:proofErr w:type="spellStart"/>
      <w:r w:rsidRPr="004D0A7B">
        <w:rPr>
          <w:bCs/>
          <w:sz w:val="22"/>
          <w:szCs w:val="22"/>
          <w:lang w:val="sr-Latn-ME"/>
        </w:rPr>
        <w:t>Stein</w:t>
      </w:r>
      <w:proofErr w:type="spellEnd"/>
      <w:r w:rsidRPr="004D0A7B">
        <w:rPr>
          <w:bCs/>
          <w:sz w:val="22"/>
          <w:szCs w:val="22"/>
          <w:lang w:val="sr-Latn-ME"/>
        </w:rPr>
        <w:t>, Švajcarska</w:t>
      </w:r>
    </w:p>
    <w:p w14:paraId="6746016B" w14:textId="77777777" w:rsidR="005916E9" w:rsidRPr="004D0A7B" w:rsidRDefault="005916E9" w:rsidP="005916E9">
      <w:pPr>
        <w:rPr>
          <w:bCs/>
          <w:sz w:val="22"/>
          <w:szCs w:val="22"/>
          <w:lang w:val="sr-Latn-ME"/>
        </w:rPr>
      </w:pPr>
    </w:p>
    <w:p w14:paraId="03B14C14" w14:textId="77777777" w:rsidR="005916E9" w:rsidRPr="004D0A7B" w:rsidRDefault="005916E9" w:rsidP="005916E9">
      <w:pPr>
        <w:rPr>
          <w:bCs/>
          <w:sz w:val="22"/>
          <w:szCs w:val="22"/>
          <w:lang w:val="sr-Latn-ME"/>
        </w:rPr>
      </w:pPr>
      <w:proofErr w:type="spellStart"/>
      <w:r w:rsidRPr="004D0A7B">
        <w:rPr>
          <w:bCs/>
          <w:sz w:val="22"/>
          <w:szCs w:val="22"/>
          <w:lang w:val="sr-Latn-ME"/>
        </w:rPr>
        <w:t>Novartis</w:t>
      </w:r>
      <w:proofErr w:type="spellEnd"/>
      <w:r w:rsidRPr="004D0A7B">
        <w:rPr>
          <w:bCs/>
          <w:sz w:val="22"/>
          <w:szCs w:val="22"/>
          <w:lang w:val="sr-Latn-ME"/>
        </w:rPr>
        <w:t xml:space="preserve"> Pharma </w:t>
      </w:r>
      <w:proofErr w:type="spellStart"/>
      <w:r w:rsidRPr="004D0A7B">
        <w:rPr>
          <w:bCs/>
          <w:sz w:val="22"/>
          <w:szCs w:val="22"/>
          <w:lang w:val="sr-Latn-ME"/>
        </w:rPr>
        <w:t>GmbH</w:t>
      </w:r>
      <w:proofErr w:type="spellEnd"/>
    </w:p>
    <w:p w14:paraId="43C04573" w14:textId="77777777" w:rsidR="005916E9" w:rsidRPr="004D0A7B" w:rsidRDefault="005916E9" w:rsidP="005916E9">
      <w:pPr>
        <w:rPr>
          <w:bCs/>
          <w:sz w:val="22"/>
          <w:szCs w:val="22"/>
          <w:lang w:val="sr-Latn-ME"/>
        </w:rPr>
      </w:pPr>
      <w:proofErr w:type="spellStart"/>
      <w:r w:rsidRPr="004D0A7B">
        <w:rPr>
          <w:bCs/>
          <w:sz w:val="22"/>
          <w:szCs w:val="22"/>
          <w:lang w:val="sr-Latn-ME"/>
        </w:rPr>
        <w:t>Roonstrasse</w:t>
      </w:r>
      <w:proofErr w:type="spellEnd"/>
      <w:r w:rsidRPr="004D0A7B">
        <w:rPr>
          <w:bCs/>
          <w:sz w:val="22"/>
          <w:szCs w:val="22"/>
          <w:lang w:val="sr-Latn-ME"/>
        </w:rPr>
        <w:t xml:space="preserve"> 25</w:t>
      </w:r>
    </w:p>
    <w:p w14:paraId="423530BB" w14:textId="53C79FA4" w:rsidR="005916E9" w:rsidRPr="004D0A7B" w:rsidRDefault="005916E9" w:rsidP="005916E9">
      <w:pPr>
        <w:rPr>
          <w:bCs/>
          <w:sz w:val="22"/>
          <w:szCs w:val="22"/>
          <w:lang w:val="sr-Latn-ME"/>
        </w:rPr>
      </w:pPr>
      <w:proofErr w:type="spellStart"/>
      <w:r w:rsidRPr="004D0A7B">
        <w:rPr>
          <w:bCs/>
          <w:sz w:val="22"/>
          <w:szCs w:val="22"/>
          <w:lang w:val="sr-Latn-ME"/>
        </w:rPr>
        <w:t>Nuernberg</w:t>
      </w:r>
      <w:proofErr w:type="spellEnd"/>
      <w:r w:rsidRPr="004D0A7B">
        <w:rPr>
          <w:bCs/>
          <w:sz w:val="22"/>
          <w:szCs w:val="22"/>
          <w:lang w:val="sr-Latn-ME"/>
        </w:rPr>
        <w:t>, Njemačka</w:t>
      </w:r>
    </w:p>
    <w:p w14:paraId="0D9B5B9D" w14:textId="77777777" w:rsidR="005916E9" w:rsidRPr="004D0A7B" w:rsidRDefault="005916E9" w:rsidP="005916E9">
      <w:pPr>
        <w:rPr>
          <w:bCs/>
          <w:sz w:val="22"/>
          <w:szCs w:val="22"/>
          <w:lang w:val="sr-Latn-ME"/>
        </w:rPr>
      </w:pPr>
    </w:p>
    <w:p w14:paraId="1C165C2C" w14:textId="77777777" w:rsidR="005916E9" w:rsidRPr="004D0A7B" w:rsidRDefault="005916E9" w:rsidP="005916E9">
      <w:pPr>
        <w:rPr>
          <w:bCs/>
          <w:sz w:val="22"/>
          <w:szCs w:val="22"/>
          <w:lang w:val="sr-Latn-ME"/>
        </w:rPr>
      </w:pPr>
      <w:proofErr w:type="spellStart"/>
      <w:r w:rsidRPr="004D0A7B">
        <w:rPr>
          <w:bCs/>
          <w:sz w:val="22"/>
          <w:szCs w:val="22"/>
          <w:lang w:val="sr-Latn-ME"/>
        </w:rPr>
        <w:t>Novartis</w:t>
      </w:r>
      <w:proofErr w:type="spellEnd"/>
      <w:r w:rsidRPr="004D0A7B">
        <w:rPr>
          <w:bCs/>
          <w:sz w:val="22"/>
          <w:szCs w:val="22"/>
          <w:lang w:val="sr-Latn-ME"/>
        </w:rPr>
        <w:t xml:space="preserve"> </w:t>
      </w:r>
      <w:proofErr w:type="spellStart"/>
      <w:r w:rsidRPr="004D0A7B">
        <w:rPr>
          <w:bCs/>
          <w:sz w:val="22"/>
          <w:szCs w:val="22"/>
          <w:lang w:val="sr-Latn-ME"/>
        </w:rPr>
        <w:t>Farmacéutica</w:t>
      </w:r>
      <w:proofErr w:type="spellEnd"/>
      <w:r w:rsidRPr="004D0A7B">
        <w:rPr>
          <w:bCs/>
          <w:sz w:val="22"/>
          <w:szCs w:val="22"/>
          <w:lang w:val="sr-Latn-ME"/>
        </w:rPr>
        <w:t xml:space="preserve"> S.A</w:t>
      </w:r>
    </w:p>
    <w:p w14:paraId="20DAB810" w14:textId="77777777" w:rsidR="005916E9" w:rsidRPr="004D0A7B" w:rsidRDefault="005916E9" w:rsidP="005916E9">
      <w:pPr>
        <w:rPr>
          <w:bCs/>
          <w:sz w:val="22"/>
          <w:szCs w:val="22"/>
          <w:lang w:val="sr-Latn-ME"/>
        </w:rPr>
      </w:pPr>
      <w:proofErr w:type="spellStart"/>
      <w:r w:rsidRPr="004D0A7B">
        <w:rPr>
          <w:bCs/>
          <w:sz w:val="22"/>
          <w:szCs w:val="22"/>
          <w:lang w:val="sr-Latn-ME"/>
        </w:rPr>
        <w:t>Gran</w:t>
      </w:r>
      <w:proofErr w:type="spellEnd"/>
      <w:r w:rsidRPr="004D0A7B">
        <w:rPr>
          <w:bCs/>
          <w:sz w:val="22"/>
          <w:szCs w:val="22"/>
          <w:lang w:val="sr-Latn-ME"/>
        </w:rPr>
        <w:t xml:space="preserve"> </w:t>
      </w:r>
      <w:proofErr w:type="spellStart"/>
      <w:r w:rsidRPr="004D0A7B">
        <w:rPr>
          <w:bCs/>
          <w:sz w:val="22"/>
          <w:szCs w:val="22"/>
          <w:lang w:val="sr-Latn-ME"/>
        </w:rPr>
        <w:t>Via</w:t>
      </w:r>
      <w:proofErr w:type="spellEnd"/>
      <w:r w:rsidRPr="004D0A7B">
        <w:rPr>
          <w:bCs/>
          <w:sz w:val="22"/>
          <w:szCs w:val="22"/>
          <w:lang w:val="sr-Latn-ME"/>
        </w:rPr>
        <w:t xml:space="preserve"> de </w:t>
      </w:r>
      <w:proofErr w:type="spellStart"/>
      <w:r w:rsidRPr="004D0A7B">
        <w:rPr>
          <w:bCs/>
          <w:sz w:val="22"/>
          <w:szCs w:val="22"/>
          <w:lang w:val="sr-Latn-ME"/>
        </w:rPr>
        <w:t>les</w:t>
      </w:r>
      <w:proofErr w:type="spellEnd"/>
      <w:r w:rsidRPr="004D0A7B">
        <w:rPr>
          <w:bCs/>
          <w:sz w:val="22"/>
          <w:szCs w:val="22"/>
          <w:lang w:val="sr-Latn-ME"/>
        </w:rPr>
        <w:t xml:space="preserve"> </w:t>
      </w:r>
      <w:proofErr w:type="spellStart"/>
      <w:r w:rsidRPr="004D0A7B">
        <w:rPr>
          <w:bCs/>
          <w:sz w:val="22"/>
          <w:szCs w:val="22"/>
          <w:lang w:val="sr-Latn-ME"/>
        </w:rPr>
        <w:t>Corts</w:t>
      </w:r>
      <w:proofErr w:type="spellEnd"/>
      <w:r w:rsidRPr="004D0A7B">
        <w:rPr>
          <w:bCs/>
          <w:sz w:val="22"/>
          <w:szCs w:val="22"/>
          <w:lang w:val="sr-Latn-ME"/>
        </w:rPr>
        <w:t xml:space="preserve"> </w:t>
      </w:r>
      <w:proofErr w:type="spellStart"/>
      <w:r w:rsidRPr="004D0A7B">
        <w:rPr>
          <w:bCs/>
          <w:sz w:val="22"/>
          <w:szCs w:val="22"/>
          <w:lang w:val="sr-Latn-ME"/>
        </w:rPr>
        <w:t>Catalanes</w:t>
      </w:r>
      <w:proofErr w:type="spellEnd"/>
      <w:r w:rsidRPr="004D0A7B">
        <w:rPr>
          <w:bCs/>
          <w:sz w:val="22"/>
          <w:szCs w:val="22"/>
          <w:lang w:val="sr-Latn-ME"/>
        </w:rPr>
        <w:t xml:space="preserve">, 764 </w:t>
      </w:r>
    </w:p>
    <w:p w14:paraId="4D7D8C2A" w14:textId="54CDCE60" w:rsidR="005916E9" w:rsidRPr="004D0A7B" w:rsidRDefault="005916E9" w:rsidP="005916E9">
      <w:pPr>
        <w:rPr>
          <w:bCs/>
          <w:sz w:val="22"/>
          <w:szCs w:val="22"/>
          <w:lang w:val="sr-Latn-ME"/>
        </w:rPr>
      </w:pPr>
      <w:r w:rsidRPr="004D0A7B">
        <w:rPr>
          <w:bCs/>
          <w:sz w:val="22"/>
          <w:szCs w:val="22"/>
          <w:lang w:val="sr-Latn-ME"/>
        </w:rPr>
        <w:t xml:space="preserve">08103 </w:t>
      </w:r>
      <w:proofErr w:type="spellStart"/>
      <w:r w:rsidRPr="004D0A7B">
        <w:rPr>
          <w:bCs/>
          <w:sz w:val="22"/>
          <w:szCs w:val="22"/>
          <w:lang w:val="sr-Latn-ME"/>
        </w:rPr>
        <w:t>Barcelona</w:t>
      </w:r>
      <w:proofErr w:type="spellEnd"/>
      <w:r w:rsidRPr="004D0A7B">
        <w:rPr>
          <w:bCs/>
          <w:sz w:val="22"/>
          <w:szCs w:val="22"/>
          <w:lang w:val="sr-Latn-ME"/>
        </w:rPr>
        <w:t>, Španija</w:t>
      </w:r>
    </w:p>
    <w:p w14:paraId="3E999C73" w14:textId="77777777" w:rsidR="0077342B" w:rsidRPr="004D0A7B" w:rsidRDefault="0077342B" w:rsidP="0077342B">
      <w:pPr>
        <w:rPr>
          <w:sz w:val="22"/>
          <w:szCs w:val="22"/>
          <w:lang w:val="sr-Latn-ME"/>
        </w:rPr>
      </w:pPr>
    </w:p>
    <w:p w14:paraId="2613B15C" w14:textId="38616CA8" w:rsidR="00A32113" w:rsidRPr="004D0A7B" w:rsidRDefault="00A32113" w:rsidP="00A32113">
      <w:pPr>
        <w:rPr>
          <w:b/>
          <w:sz w:val="22"/>
          <w:szCs w:val="22"/>
          <w:lang w:val="sr-Latn-ME"/>
        </w:rPr>
      </w:pPr>
      <w:r w:rsidRPr="004D0A7B">
        <w:rPr>
          <w:b/>
          <w:sz w:val="22"/>
          <w:szCs w:val="22"/>
          <w:lang w:val="sr-Latn-ME"/>
        </w:rPr>
        <w:t>Režim izdavanja lijeka</w:t>
      </w:r>
    </w:p>
    <w:p w14:paraId="5C87D822" w14:textId="70100C08" w:rsidR="0077342B" w:rsidRPr="004D0A7B" w:rsidRDefault="0077342B" w:rsidP="0077342B">
      <w:pPr>
        <w:widowControl w:val="0"/>
        <w:autoSpaceDE w:val="0"/>
        <w:autoSpaceDN w:val="0"/>
        <w:rPr>
          <w:sz w:val="22"/>
          <w:szCs w:val="22"/>
          <w:lang w:val="sr-Latn-ME"/>
        </w:rPr>
      </w:pPr>
      <w:r w:rsidRPr="004D0A7B">
        <w:rPr>
          <w:sz w:val="22"/>
          <w:szCs w:val="22"/>
          <w:lang w:val="sr-Latn-ME"/>
        </w:rPr>
        <w:t xml:space="preserve">Lijek se </w:t>
      </w:r>
      <w:r w:rsidR="00BC28D0" w:rsidRPr="004D0A7B">
        <w:rPr>
          <w:sz w:val="22"/>
          <w:szCs w:val="22"/>
          <w:lang w:val="sr-Latn-ME"/>
        </w:rPr>
        <w:t>izdaje samo na ljekarski recept</w:t>
      </w:r>
      <w:r w:rsidRPr="004D0A7B">
        <w:rPr>
          <w:sz w:val="22"/>
          <w:szCs w:val="22"/>
          <w:lang w:val="sr-Latn-ME"/>
        </w:rPr>
        <w:t>.</w:t>
      </w:r>
    </w:p>
    <w:p w14:paraId="627B75A7" w14:textId="77777777" w:rsidR="00445D8F" w:rsidRPr="004D0A7B" w:rsidRDefault="00445D8F" w:rsidP="00A32113">
      <w:pPr>
        <w:rPr>
          <w:sz w:val="22"/>
          <w:szCs w:val="22"/>
          <w:lang w:val="sr-Latn-ME"/>
        </w:rPr>
      </w:pPr>
    </w:p>
    <w:p w14:paraId="355D77B0" w14:textId="57264998" w:rsidR="0067145B" w:rsidRPr="004D0A7B" w:rsidRDefault="00A32113" w:rsidP="00DB53F4">
      <w:pPr>
        <w:rPr>
          <w:b/>
          <w:sz w:val="22"/>
          <w:szCs w:val="22"/>
          <w:lang w:val="sr-Latn-ME"/>
        </w:rPr>
      </w:pPr>
      <w:r w:rsidRPr="004D0A7B">
        <w:rPr>
          <w:b/>
          <w:sz w:val="22"/>
          <w:szCs w:val="22"/>
          <w:lang w:val="sr-Latn-ME"/>
        </w:rPr>
        <w:t>Broj i datum dozvole</w:t>
      </w:r>
    </w:p>
    <w:p w14:paraId="72E2212F" w14:textId="11C0D780" w:rsidR="00BC28D0" w:rsidRPr="004D0A7B" w:rsidRDefault="004D0A7B" w:rsidP="00DB53F4">
      <w:pPr>
        <w:rPr>
          <w:sz w:val="22"/>
          <w:szCs w:val="22"/>
          <w:lang w:val="sr-Latn-ME"/>
        </w:rPr>
      </w:pPr>
      <w:r w:rsidRPr="004D0A7B">
        <w:rPr>
          <w:sz w:val="22"/>
          <w:szCs w:val="22"/>
          <w:lang w:val="sr-Latn-ME"/>
        </w:rPr>
        <w:t xml:space="preserve">2030/24/5548 - 4985 od </w:t>
      </w:r>
      <w:r w:rsidR="0006522D">
        <w:rPr>
          <w:sz w:val="22"/>
          <w:szCs w:val="22"/>
          <w:lang w:val="sr-Latn-ME"/>
        </w:rPr>
        <w:t>05</w:t>
      </w:r>
      <w:r w:rsidRPr="004D0A7B">
        <w:rPr>
          <w:sz w:val="22"/>
          <w:szCs w:val="22"/>
          <w:lang w:val="sr-Latn-ME"/>
        </w:rPr>
        <w:t>.1</w:t>
      </w:r>
      <w:r w:rsidR="0006522D">
        <w:rPr>
          <w:sz w:val="22"/>
          <w:szCs w:val="22"/>
          <w:lang w:val="sr-Latn-ME"/>
        </w:rPr>
        <w:t>1</w:t>
      </w:r>
      <w:r w:rsidRPr="004D0A7B">
        <w:rPr>
          <w:sz w:val="22"/>
          <w:szCs w:val="22"/>
          <w:lang w:val="sr-Latn-ME"/>
        </w:rPr>
        <w:t>.2024. godine</w:t>
      </w:r>
    </w:p>
    <w:p w14:paraId="788B8594" w14:textId="77777777" w:rsidR="0077342B" w:rsidRPr="004D0A7B" w:rsidRDefault="0077342B" w:rsidP="00440196">
      <w:pPr>
        <w:rPr>
          <w:b/>
          <w:sz w:val="22"/>
          <w:szCs w:val="22"/>
          <w:lang w:val="sr-Latn-ME"/>
        </w:rPr>
      </w:pPr>
    </w:p>
    <w:p w14:paraId="1B906F29" w14:textId="77777777" w:rsidR="00440196" w:rsidRPr="004D0A7B" w:rsidRDefault="00440196" w:rsidP="00440196">
      <w:pPr>
        <w:rPr>
          <w:b/>
          <w:sz w:val="22"/>
          <w:szCs w:val="22"/>
          <w:lang w:val="sr-Latn-ME"/>
        </w:rPr>
      </w:pPr>
      <w:r w:rsidRPr="004D0A7B">
        <w:rPr>
          <w:b/>
          <w:sz w:val="22"/>
          <w:szCs w:val="22"/>
          <w:lang w:val="sr-Latn-ME"/>
        </w:rPr>
        <w:t>Ovo uputstvo je posljednji put odobreno</w:t>
      </w:r>
    </w:p>
    <w:p w14:paraId="0F053D0F" w14:textId="09F76486" w:rsidR="0077342B" w:rsidRPr="004D0A7B" w:rsidRDefault="0006522D" w:rsidP="0077342B">
      <w:pPr>
        <w:widowControl w:val="0"/>
        <w:autoSpaceDE w:val="0"/>
        <w:autoSpaceDN w:val="0"/>
        <w:rPr>
          <w:sz w:val="22"/>
          <w:szCs w:val="22"/>
          <w:lang w:val="sr-Latn-ME"/>
        </w:rPr>
      </w:pPr>
      <w:r>
        <w:rPr>
          <w:sz w:val="22"/>
          <w:szCs w:val="22"/>
          <w:lang w:val="sr-Latn-ME"/>
        </w:rPr>
        <w:t>Novem</w:t>
      </w:r>
      <w:bookmarkStart w:id="0" w:name="_GoBack"/>
      <w:bookmarkEnd w:id="0"/>
      <w:r w:rsidR="004D0A7B" w:rsidRPr="004D0A7B">
        <w:rPr>
          <w:sz w:val="22"/>
          <w:szCs w:val="22"/>
          <w:lang w:val="sr-Latn-ME"/>
        </w:rPr>
        <w:t>bar, 2024. godine</w:t>
      </w:r>
    </w:p>
    <w:p w14:paraId="57040EA9" w14:textId="50644062" w:rsidR="0077342B" w:rsidRPr="004D0A7B" w:rsidRDefault="0077342B" w:rsidP="0077342B">
      <w:pPr>
        <w:widowControl w:val="0"/>
        <w:autoSpaceDE w:val="0"/>
        <w:autoSpaceDN w:val="0"/>
        <w:rPr>
          <w:sz w:val="22"/>
          <w:szCs w:val="22"/>
          <w:lang w:val="sr-Latn-ME"/>
        </w:rPr>
      </w:pPr>
    </w:p>
    <w:p w14:paraId="6425B88A" w14:textId="77777777" w:rsidR="0085631F" w:rsidRPr="004D0A7B" w:rsidRDefault="0085631F" w:rsidP="0077342B">
      <w:pPr>
        <w:widowControl w:val="0"/>
        <w:autoSpaceDE w:val="0"/>
        <w:autoSpaceDN w:val="0"/>
        <w:rPr>
          <w:b/>
          <w:sz w:val="22"/>
          <w:szCs w:val="22"/>
          <w:lang w:val="sr-Latn-ME"/>
        </w:rPr>
      </w:pPr>
    </w:p>
    <w:p w14:paraId="51B35BA9" w14:textId="16A2E118" w:rsidR="0077342B" w:rsidRPr="004D0A7B" w:rsidRDefault="0077342B" w:rsidP="0077342B">
      <w:pPr>
        <w:widowControl w:val="0"/>
        <w:autoSpaceDE w:val="0"/>
        <w:autoSpaceDN w:val="0"/>
        <w:rPr>
          <w:b/>
          <w:sz w:val="22"/>
          <w:szCs w:val="22"/>
          <w:lang w:val="sr-Latn-ME"/>
        </w:rPr>
      </w:pPr>
    </w:p>
    <w:p w14:paraId="01A203F4" w14:textId="7617753E" w:rsidR="0085631F" w:rsidRPr="004D0A7B" w:rsidRDefault="0085631F" w:rsidP="0077342B">
      <w:pPr>
        <w:widowControl w:val="0"/>
        <w:autoSpaceDE w:val="0"/>
        <w:autoSpaceDN w:val="0"/>
        <w:rPr>
          <w:b/>
          <w:sz w:val="22"/>
          <w:szCs w:val="22"/>
          <w:lang w:val="sr-Latn-ME"/>
        </w:rPr>
      </w:pPr>
    </w:p>
    <w:p w14:paraId="7CF9BAF0" w14:textId="38659FF0" w:rsidR="0085631F" w:rsidRPr="004D0A7B" w:rsidRDefault="0085631F" w:rsidP="0077342B">
      <w:pPr>
        <w:widowControl w:val="0"/>
        <w:autoSpaceDE w:val="0"/>
        <w:autoSpaceDN w:val="0"/>
        <w:rPr>
          <w:b/>
          <w:sz w:val="22"/>
          <w:szCs w:val="22"/>
          <w:lang w:val="sr-Latn-ME"/>
        </w:rPr>
      </w:pPr>
    </w:p>
    <w:p w14:paraId="2DB58E2F" w14:textId="084AAFD3" w:rsidR="00B33C78" w:rsidRDefault="00B33C78" w:rsidP="0077342B">
      <w:pPr>
        <w:widowControl w:val="0"/>
        <w:autoSpaceDE w:val="0"/>
        <w:autoSpaceDN w:val="0"/>
        <w:rPr>
          <w:b/>
          <w:sz w:val="22"/>
          <w:szCs w:val="22"/>
          <w:lang w:val="sr-Latn-ME"/>
        </w:rPr>
      </w:pPr>
    </w:p>
    <w:p w14:paraId="3447E474" w14:textId="77777777" w:rsidR="004D0A7B" w:rsidRPr="004D0A7B" w:rsidRDefault="004D0A7B" w:rsidP="0077342B">
      <w:pPr>
        <w:widowControl w:val="0"/>
        <w:autoSpaceDE w:val="0"/>
        <w:autoSpaceDN w:val="0"/>
        <w:rPr>
          <w:b/>
          <w:sz w:val="22"/>
          <w:szCs w:val="22"/>
          <w:lang w:val="sr-Latn-ME"/>
        </w:rPr>
      </w:pPr>
    </w:p>
    <w:p w14:paraId="6BFCE61D" w14:textId="3FB74970" w:rsidR="0085631F" w:rsidRPr="004D0A7B" w:rsidRDefault="0085631F" w:rsidP="0077342B">
      <w:pPr>
        <w:widowControl w:val="0"/>
        <w:autoSpaceDE w:val="0"/>
        <w:autoSpaceDN w:val="0"/>
        <w:rPr>
          <w:b/>
          <w:sz w:val="22"/>
          <w:szCs w:val="22"/>
          <w:lang w:val="sr-Latn-ME"/>
        </w:rPr>
      </w:pPr>
    </w:p>
    <w:p w14:paraId="75892A5F" w14:textId="3484E044" w:rsidR="0085631F" w:rsidRPr="004D0A7B" w:rsidRDefault="0085631F" w:rsidP="0077342B">
      <w:pPr>
        <w:widowControl w:val="0"/>
        <w:autoSpaceDE w:val="0"/>
        <w:autoSpaceDN w:val="0"/>
        <w:rPr>
          <w:b/>
          <w:sz w:val="22"/>
          <w:szCs w:val="22"/>
          <w:lang w:val="sr-Latn-ME"/>
        </w:rPr>
      </w:pPr>
    </w:p>
    <w:p w14:paraId="689C4D8B" w14:textId="77777777" w:rsidR="0085631F" w:rsidRPr="004D0A7B" w:rsidRDefault="0085631F" w:rsidP="0077342B">
      <w:pPr>
        <w:widowControl w:val="0"/>
        <w:autoSpaceDE w:val="0"/>
        <w:autoSpaceDN w:val="0"/>
        <w:rPr>
          <w:b/>
          <w:sz w:val="22"/>
          <w:szCs w:val="22"/>
          <w:lang w:val="sr-Latn-ME"/>
        </w:rPr>
      </w:pPr>
    </w:p>
    <w:p w14:paraId="68D03C4E" w14:textId="77777777" w:rsidR="0077342B" w:rsidRPr="004D0A7B" w:rsidRDefault="0077342B" w:rsidP="0077342B">
      <w:pPr>
        <w:widowControl w:val="0"/>
        <w:autoSpaceDE w:val="0"/>
        <w:autoSpaceDN w:val="0"/>
        <w:rPr>
          <w:b/>
          <w:sz w:val="22"/>
          <w:szCs w:val="22"/>
          <w:lang w:val="sr-Latn-ME"/>
        </w:rPr>
      </w:pPr>
      <w:r w:rsidRPr="004D0A7B">
        <w:rPr>
          <w:b/>
          <w:sz w:val="22"/>
          <w:szCs w:val="22"/>
          <w:lang w:val="sr-Latn-ME"/>
        </w:rPr>
        <w:lastRenderedPageBreak/>
        <w:t>Sljedeće informacije namijenjene su isključivo zdravstvenim radnicima:</w:t>
      </w:r>
    </w:p>
    <w:p w14:paraId="17A67B58" w14:textId="77777777" w:rsidR="0077342B" w:rsidRPr="004D0A7B" w:rsidRDefault="0077342B" w:rsidP="0077342B">
      <w:pPr>
        <w:widowControl w:val="0"/>
        <w:autoSpaceDE w:val="0"/>
        <w:autoSpaceDN w:val="0"/>
        <w:rPr>
          <w:b/>
          <w:sz w:val="22"/>
          <w:szCs w:val="22"/>
          <w:lang w:val="sr-Latn-ME"/>
        </w:rPr>
      </w:pPr>
    </w:p>
    <w:p w14:paraId="68D68DDF" w14:textId="77777777" w:rsidR="0077342B" w:rsidRPr="004D0A7B" w:rsidRDefault="0077342B" w:rsidP="0077342B">
      <w:pPr>
        <w:pStyle w:val="ListParagraph"/>
        <w:numPr>
          <w:ilvl w:val="0"/>
          <w:numId w:val="33"/>
        </w:numPr>
        <w:tabs>
          <w:tab w:val="left" w:pos="284"/>
        </w:tabs>
        <w:spacing w:after="0"/>
        <w:contextualSpacing w:val="0"/>
        <w:jc w:val="both"/>
        <w:rPr>
          <w:rFonts w:ascii="Times New Roman" w:hAnsi="Times New Roman"/>
          <w:b/>
          <w:noProof/>
          <w:lang w:val="sr-Latn-ME"/>
        </w:rPr>
      </w:pPr>
      <w:r w:rsidRPr="004D0A7B">
        <w:rPr>
          <w:rFonts w:ascii="Times New Roman" w:hAnsi="Times New Roman"/>
          <w:b/>
          <w:lang w:val="sr-Latn-ME"/>
        </w:rPr>
        <w:t xml:space="preserve"> </w:t>
      </w:r>
      <w:r w:rsidRPr="004D0A7B">
        <w:rPr>
          <w:rFonts w:ascii="Times New Roman" w:hAnsi="Times New Roman"/>
          <w:b/>
          <w:noProof/>
          <w:lang w:val="sr-Latn-ME"/>
        </w:rPr>
        <w:t>Intravenska infuzija (za zdravstvene radnike)</w:t>
      </w:r>
    </w:p>
    <w:p w14:paraId="0A0D98FA" w14:textId="77777777" w:rsidR="0077342B" w:rsidRPr="004D0A7B" w:rsidRDefault="0077342B" w:rsidP="0077342B">
      <w:pPr>
        <w:rPr>
          <w:b/>
          <w:noProof/>
          <w:sz w:val="22"/>
          <w:szCs w:val="22"/>
          <w:lang w:val="sr-Latn-ME"/>
        </w:rPr>
      </w:pPr>
    </w:p>
    <w:p w14:paraId="46B2770D" w14:textId="5293AA1D" w:rsidR="0077342B" w:rsidRPr="004D0A7B" w:rsidRDefault="0077342B" w:rsidP="0077342B">
      <w:pPr>
        <w:pStyle w:val="BodyText"/>
        <w:spacing w:after="0"/>
        <w:rPr>
          <w:noProof/>
          <w:sz w:val="22"/>
          <w:szCs w:val="22"/>
          <w:lang w:val="sr-Latn-ME"/>
        </w:rPr>
      </w:pPr>
      <w:proofErr w:type="spellStart"/>
      <w:r w:rsidRPr="004D0A7B">
        <w:rPr>
          <w:sz w:val="22"/>
          <w:szCs w:val="22"/>
          <w:lang w:val="sr-Latn-ME"/>
        </w:rPr>
        <w:t>Sandostatin</w:t>
      </w:r>
      <w:proofErr w:type="spellEnd"/>
      <w:r w:rsidRPr="004D0A7B">
        <w:rPr>
          <w:sz w:val="22"/>
          <w:szCs w:val="22"/>
          <w:lang w:val="sr-Latn-ME"/>
        </w:rPr>
        <w:t xml:space="preserve"> (</w:t>
      </w:r>
      <w:proofErr w:type="spellStart"/>
      <w:r w:rsidRPr="004D0A7B">
        <w:rPr>
          <w:sz w:val="22"/>
          <w:szCs w:val="22"/>
          <w:lang w:val="sr-Latn-ME"/>
        </w:rPr>
        <w:t>oktreotid</w:t>
      </w:r>
      <w:proofErr w:type="spellEnd"/>
      <w:r w:rsidRPr="004D0A7B">
        <w:rPr>
          <w:sz w:val="22"/>
          <w:szCs w:val="22"/>
          <w:lang w:val="sr-Latn-ME"/>
        </w:rPr>
        <w:t xml:space="preserve"> acetat) je fizički i hemijski stabilan tokom 24 h u sterilnom fiziološkom slanom rastvoru ili sterilnom rastvoru 5% </w:t>
      </w:r>
      <w:proofErr w:type="spellStart"/>
      <w:r w:rsidRPr="004D0A7B">
        <w:rPr>
          <w:sz w:val="22"/>
          <w:szCs w:val="22"/>
          <w:lang w:val="sr-Latn-ME"/>
        </w:rPr>
        <w:t>dekstroze</w:t>
      </w:r>
      <w:proofErr w:type="spellEnd"/>
      <w:r w:rsidRPr="004D0A7B">
        <w:rPr>
          <w:sz w:val="22"/>
          <w:szCs w:val="22"/>
          <w:lang w:val="sr-Latn-ME"/>
        </w:rPr>
        <w:t xml:space="preserve"> (glukoze) u vodi. Ipak, zbog toga što </w:t>
      </w:r>
      <w:proofErr w:type="spellStart"/>
      <w:r w:rsidRPr="004D0A7B">
        <w:rPr>
          <w:sz w:val="22"/>
          <w:szCs w:val="22"/>
          <w:lang w:val="sr-Latn-ME"/>
        </w:rPr>
        <w:t>Sandostatin</w:t>
      </w:r>
      <w:proofErr w:type="spellEnd"/>
      <w:r w:rsidRPr="004D0A7B">
        <w:rPr>
          <w:sz w:val="22"/>
          <w:szCs w:val="22"/>
          <w:lang w:val="sr-Latn-ME"/>
        </w:rPr>
        <w:t xml:space="preserve"> može da utiče na </w:t>
      </w:r>
      <w:proofErr w:type="spellStart"/>
      <w:r w:rsidRPr="004D0A7B">
        <w:rPr>
          <w:sz w:val="22"/>
          <w:szCs w:val="22"/>
          <w:lang w:val="sr-Latn-ME"/>
        </w:rPr>
        <w:t>homeostazu</w:t>
      </w:r>
      <w:proofErr w:type="spellEnd"/>
      <w:r w:rsidRPr="004D0A7B">
        <w:rPr>
          <w:sz w:val="22"/>
          <w:szCs w:val="22"/>
          <w:lang w:val="sr-Latn-ME"/>
        </w:rPr>
        <w:t xml:space="preserve"> glukoze, preporučuje se da se koristi slani fiziološki rastvor. </w:t>
      </w:r>
      <w:r w:rsidRPr="004D0A7B">
        <w:rPr>
          <w:noProof/>
          <w:sz w:val="22"/>
          <w:szCs w:val="22"/>
          <w:lang w:val="sr-Latn-ME"/>
        </w:rPr>
        <w:t>Razblaženi rastvori su hemijski i fizički stabilni najmanje 24h na temperaturi ispod 25°C. Sa mikrobiološke tačke gledišta, razblaženi rastvor treba odmah upotrijebiti. Ukoliko se rastvor ne upotrijebi odmah, čuvanje do upotrebe je u nadležnosti korisnika i mora se čuvati na temperaturi od 2</w:t>
      </w:r>
      <w:r w:rsidR="00BC28D0" w:rsidRPr="004D0A7B">
        <w:rPr>
          <w:noProof/>
          <w:sz w:val="22"/>
          <w:szCs w:val="22"/>
          <w:lang w:val="sr-Latn-ME"/>
        </w:rPr>
        <w:t xml:space="preserve"> </w:t>
      </w:r>
      <w:r w:rsidRPr="004D0A7B">
        <w:rPr>
          <w:noProof/>
          <w:sz w:val="22"/>
          <w:szCs w:val="22"/>
          <w:lang w:val="sr-Latn-ME"/>
        </w:rPr>
        <w:t>-</w:t>
      </w:r>
      <w:r w:rsidR="00BC28D0" w:rsidRPr="004D0A7B">
        <w:rPr>
          <w:noProof/>
          <w:sz w:val="22"/>
          <w:szCs w:val="22"/>
          <w:lang w:val="sr-Latn-ME"/>
        </w:rPr>
        <w:t xml:space="preserve"> </w:t>
      </w:r>
      <w:r w:rsidRPr="004D0A7B">
        <w:rPr>
          <w:noProof/>
          <w:sz w:val="22"/>
          <w:szCs w:val="22"/>
          <w:lang w:val="sr-Latn-ME"/>
        </w:rPr>
        <w:t>8° C. Rastvor prije davanja treba da ponovo dostigne sobnu temperaturu.</w:t>
      </w:r>
    </w:p>
    <w:p w14:paraId="478E0B75" w14:textId="77777777" w:rsidR="0077342B" w:rsidRPr="004D0A7B" w:rsidRDefault="0077342B" w:rsidP="0077342B">
      <w:pPr>
        <w:pStyle w:val="Header"/>
        <w:tabs>
          <w:tab w:val="left" w:pos="284"/>
        </w:tabs>
        <w:rPr>
          <w:sz w:val="22"/>
          <w:szCs w:val="22"/>
          <w:lang w:val="sr-Latn-ME"/>
        </w:rPr>
      </w:pPr>
    </w:p>
    <w:p w14:paraId="2F5A6A43" w14:textId="77777777" w:rsidR="0077342B" w:rsidRPr="004D0A7B" w:rsidRDefault="0077342B" w:rsidP="0077342B">
      <w:pPr>
        <w:rPr>
          <w:noProof/>
          <w:sz w:val="22"/>
          <w:szCs w:val="22"/>
          <w:lang w:val="sr-Latn-ME"/>
        </w:rPr>
      </w:pPr>
      <w:r w:rsidRPr="004D0A7B">
        <w:rPr>
          <w:noProof/>
          <w:sz w:val="22"/>
          <w:szCs w:val="22"/>
          <w:lang w:val="sr-Latn-ME"/>
        </w:rPr>
        <w:t>Ukupno vrijeme od rekonstitucije, razblaživanja sredstvima za infuziju, čuvanja u frižideru do završetka primjene ne smije biti duže od 24 sata.</w:t>
      </w:r>
    </w:p>
    <w:p w14:paraId="3AAB4F40" w14:textId="77777777" w:rsidR="0077342B" w:rsidRPr="004D0A7B" w:rsidRDefault="0077342B" w:rsidP="0077342B">
      <w:pPr>
        <w:rPr>
          <w:noProof/>
          <w:sz w:val="22"/>
          <w:szCs w:val="22"/>
          <w:lang w:val="sr-Latn-ME"/>
        </w:rPr>
      </w:pPr>
    </w:p>
    <w:p w14:paraId="590C2BF5" w14:textId="77777777" w:rsidR="0077342B" w:rsidRPr="004D0A7B" w:rsidRDefault="0077342B" w:rsidP="0077342B">
      <w:pPr>
        <w:pStyle w:val="BodyText"/>
        <w:rPr>
          <w:noProof/>
          <w:sz w:val="22"/>
          <w:szCs w:val="22"/>
          <w:lang w:val="sr-Latn-ME"/>
        </w:rPr>
      </w:pPr>
      <w:r w:rsidRPr="004D0A7B">
        <w:rPr>
          <w:sz w:val="22"/>
          <w:szCs w:val="22"/>
          <w:lang w:val="sr-Latn-ME"/>
        </w:rPr>
        <w:t xml:space="preserve">Kada se lijek </w:t>
      </w:r>
      <w:proofErr w:type="spellStart"/>
      <w:r w:rsidRPr="004D0A7B">
        <w:rPr>
          <w:sz w:val="22"/>
          <w:szCs w:val="22"/>
          <w:lang w:val="sr-Latn-ME"/>
        </w:rPr>
        <w:t>Sandostatin</w:t>
      </w:r>
      <w:proofErr w:type="spellEnd"/>
      <w:r w:rsidRPr="004D0A7B">
        <w:rPr>
          <w:sz w:val="22"/>
          <w:szCs w:val="22"/>
          <w:lang w:val="sr-Latn-ME"/>
        </w:rPr>
        <w:t xml:space="preserve"> primjenjuje kao </w:t>
      </w:r>
      <w:proofErr w:type="spellStart"/>
      <w:r w:rsidRPr="004D0A7B">
        <w:rPr>
          <w:sz w:val="22"/>
          <w:szCs w:val="22"/>
          <w:lang w:val="sr-Latn-ME"/>
        </w:rPr>
        <w:t>intravenska</w:t>
      </w:r>
      <w:proofErr w:type="spellEnd"/>
      <w:r w:rsidRPr="004D0A7B">
        <w:rPr>
          <w:sz w:val="22"/>
          <w:szCs w:val="22"/>
          <w:lang w:val="sr-Latn-ME"/>
        </w:rPr>
        <w:t xml:space="preserve"> infuzija, sadržaj jedna ampule od 0,5 mg treba rastvoriti po uobičajenom postupku u 60 ml fiziološkog rastvora, i tako nastali rastvor se ubrizgava uz pomoć </w:t>
      </w:r>
      <w:proofErr w:type="spellStart"/>
      <w:r w:rsidRPr="004D0A7B">
        <w:rPr>
          <w:sz w:val="22"/>
          <w:szCs w:val="22"/>
          <w:lang w:val="sr-Latn-ME"/>
        </w:rPr>
        <w:t>infuzione</w:t>
      </w:r>
      <w:proofErr w:type="spellEnd"/>
      <w:r w:rsidRPr="004D0A7B">
        <w:rPr>
          <w:sz w:val="22"/>
          <w:szCs w:val="22"/>
          <w:lang w:val="sr-Latn-ME"/>
        </w:rPr>
        <w:t xml:space="preserve"> pumpe. Ovo se može ponavljati dok se ne dostigne propisana dužina trajanja terapije.</w:t>
      </w:r>
    </w:p>
    <w:p w14:paraId="42FF2A73" w14:textId="77777777" w:rsidR="0077342B" w:rsidRPr="004D0A7B" w:rsidRDefault="0077342B" w:rsidP="0077342B">
      <w:pPr>
        <w:rPr>
          <w:noProof/>
          <w:sz w:val="22"/>
          <w:szCs w:val="22"/>
          <w:lang w:val="sr-Latn-ME"/>
        </w:rPr>
      </w:pPr>
    </w:p>
    <w:p w14:paraId="520C4C74" w14:textId="77777777" w:rsidR="0077342B" w:rsidRPr="004D0A7B" w:rsidRDefault="0077342B" w:rsidP="0077342B">
      <w:pPr>
        <w:rPr>
          <w:noProof/>
          <w:sz w:val="22"/>
          <w:szCs w:val="22"/>
          <w:lang w:val="sr-Latn-ME"/>
        </w:rPr>
      </w:pPr>
      <w:r w:rsidRPr="004D0A7B">
        <w:rPr>
          <w:noProof/>
          <w:sz w:val="22"/>
          <w:szCs w:val="22"/>
          <w:lang w:val="sr-Latn-ME"/>
        </w:rPr>
        <w:t>Prije upotrebe ampule lijeka Sandostatin  provjeriti da rastvor ne sadrži čestice ili da nije promijenio boju. Ne koristite ga ukoliko primijetite nešto neobično.</w:t>
      </w:r>
    </w:p>
    <w:p w14:paraId="3CDDCD57" w14:textId="77777777" w:rsidR="0077342B" w:rsidRPr="004D0A7B" w:rsidRDefault="0077342B" w:rsidP="0077342B">
      <w:pPr>
        <w:rPr>
          <w:noProof/>
          <w:sz w:val="22"/>
          <w:szCs w:val="22"/>
          <w:lang w:val="sr-Latn-ME"/>
        </w:rPr>
      </w:pPr>
    </w:p>
    <w:p w14:paraId="241B5C39" w14:textId="77777777" w:rsidR="0077342B" w:rsidRPr="004D0A7B" w:rsidRDefault="0077342B" w:rsidP="0077342B">
      <w:pPr>
        <w:rPr>
          <w:b/>
          <w:noProof/>
          <w:sz w:val="22"/>
          <w:szCs w:val="22"/>
          <w:lang w:val="sr-Latn-ME"/>
        </w:rPr>
      </w:pPr>
      <w:r w:rsidRPr="004D0A7B">
        <w:rPr>
          <w:b/>
          <w:noProof/>
          <w:sz w:val="22"/>
          <w:szCs w:val="22"/>
          <w:lang w:val="sr-Latn-ME"/>
        </w:rPr>
        <w:t>Koliko lijeka Sandostatin treba koristiti</w:t>
      </w:r>
    </w:p>
    <w:p w14:paraId="48ADB379" w14:textId="77777777" w:rsidR="0077342B" w:rsidRPr="004D0A7B" w:rsidRDefault="0077342B" w:rsidP="0077342B">
      <w:pPr>
        <w:rPr>
          <w:noProof/>
          <w:sz w:val="22"/>
          <w:szCs w:val="22"/>
          <w:lang w:val="sr-Latn-ME"/>
        </w:rPr>
      </w:pPr>
    </w:p>
    <w:p w14:paraId="4ACB0EB6" w14:textId="77777777" w:rsidR="0077342B" w:rsidRPr="004D0A7B" w:rsidRDefault="0077342B" w:rsidP="0077342B">
      <w:pPr>
        <w:rPr>
          <w:noProof/>
          <w:sz w:val="22"/>
          <w:szCs w:val="22"/>
          <w:lang w:val="sr-Latn-ME"/>
        </w:rPr>
      </w:pPr>
      <w:r w:rsidRPr="004D0A7B">
        <w:rPr>
          <w:noProof/>
          <w:sz w:val="22"/>
          <w:szCs w:val="22"/>
          <w:lang w:val="sr-Latn-ME"/>
        </w:rPr>
        <w:t>Doza lijeka Sandostatin zavisi od stanja koje se liječi.</w:t>
      </w:r>
    </w:p>
    <w:p w14:paraId="6B002937" w14:textId="77777777" w:rsidR="0077342B" w:rsidRPr="004D0A7B" w:rsidRDefault="0077342B" w:rsidP="0077342B">
      <w:pPr>
        <w:pStyle w:val="Heading6"/>
        <w:spacing w:before="0"/>
        <w:rPr>
          <w:rFonts w:ascii="Times New Roman" w:hAnsi="Times New Roman" w:cs="Times New Roman"/>
          <w:noProof/>
          <w:sz w:val="22"/>
          <w:szCs w:val="22"/>
          <w:lang w:val="sr-Latn-ME"/>
        </w:rPr>
      </w:pPr>
    </w:p>
    <w:p w14:paraId="003A1FAA" w14:textId="77777777" w:rsidR="0077342B" w:rsidRPr="004D0A7B" w:rsidRDefault="0077342B" w:rsidP="0077342B">
      <w:pPr>
        <w:pStyle w:val="BodyText"/>
        <w:numPr>
          <w:ilvl w:val="0"/>
          <w:numId w:val="32"/>
        </w:numPr>
        <w:tabs>
          <w:tab w:val="left" w:pos="284"/>
        </w:tabs>
        <w:spacing w:after="0"/>
        <w:jc w:val="both"/>
        <w:rPr>
          <w:noProof/>
          <w:sz w:val="22"/>
          <w:szCs w:val="22"/>
          <w:lang w:val="sr-Latn-ME"/>
        </w:rPr>
      </w:pPr>
      <w:r w:rsidRPr="004D0A7B">
        <w:rPr>
          <w:b/>
          <w:noProof/>
          <w:sz w:val="22"/>
          <w:szCs w:val="22"/>
          <w:lang w:val="sr-Latn-ME"/>
        </w:rPr>
        <w:t>Akromegalija</w:t>
      </w:r>
    </w:p>
    <w:p w14:paraId="50DD79D3" w14:textId="583DE6C0" w:rsidR="0077342B" w:rsidRPr="004D0A7B" w:rsidRDefault="0077342B" w:rsidP="0077342B">
      <w:pPr>
        <w:pStyle w:val="BodyText"/>
        <w:spacing w:after="0"/>
        <w:rPr>
          <w:noProof/>
          <w:sz w:val="22"/>
          <w:szCs w:val="22"/>
          <w:lang w:val="sr-Latn-ME"/>
        </w:rPr>
      </w:pPr>
      <w:r w:rsidRPr="004D0A7B">
        <w:rPr>
          <w:noProof/>
          <w:sz w:val="22"/>
          <w:szCs w:val="22"/>
          <w:lang w:val="sr-Latn-ME"/>
        </w:rPr>
        <w:t>Terapija se obično započinje sa 0,05 do 0,1 mg na svakih 8 do 12 h primjenom su</w:t>
      </w:r>
      <w:r w:rsidR="0030774B" w:rsidRPr="004D0A7B">
        <w:rPr>
          <w:noProof/>
          <w:sz w:val="22"/>
          <w:szCs w:val="22"/>
          <w:lang w:val="sr-Latn-ME"/>
        </w:rPr>
        <w:t>b</w:t>
      </w:r>
      <w:r w:rsidRPr="004D0A7B">
        <w:rPr>
          <w:noProof/>
          <w:sz w:val="22"/>
          <w:szCs w:val="22"/>
          <w:lang w:val="sr-Latn-ME"/>
        </w:rPr>
        <w:t>kutane injekcije. Doziranje se zatim mijenja u zavisnosti od efekta i ublažavanja simptoma (kao što su umor, znojenje i glavobolja). Optimalna dnevna doza će kod većine pacijenata iznositi 0,1 mg 3 puta/dan. Ne treba prekoračivati maksimalnu dozu od 1,5 mg/dan.</w:t>
      </w:r>
    </w:p>
    <w:p w14:paraId="5B976EEA" w14:textId="77777777" w:rsidR="0077342B" w:rsidRPr="004D0A7B" w:rsidRDefault="0077342B" w:rsidP="0077342B">
      <w:pPr>
        <w:pStyle w:val="Heading6"/>
        <w:spacing w:before="0"/>
        <w:rPr>
          <w:rFonts w:ascii="Times New Roman" w:hAnsi="Times New Roman" w:cs="Times New Roman"/>
          <w:noProof/>
          <w:sz w:val="22"/>
          <w:szCs w:val="22"/>
          <w:lang w:val="sr-Latn-ME"/>
        </w:rPr>
      </w:pPr>
    </w:p>
    <w:p w14:paraId="5B86F85F" w14:textId="77777777" w:rsidR="0077342B" w:rsidRPr="004D0A7B" w:rsidRDefault="0077342B" w:rsidP="0077342B">
      <w:pPr>
        <w:pStyle w:val="BodyText"/>
        <w:numPr>
          <w:ilvl w:val="0"/>
          <w:numId w:val="32"/>
        </w:numPr>
        <w:tabs>
          <w:tab w:val="left" w:pos="284"/>
        </w:tabs>
        <w:spacing w:after="0"/>
        <w:jc w:val="both"/>
        <w:rPr>
          <w:noProof/>
          <w:sz w:val="22"/>
          <w:szCs w:val="22"/>
          <w:lang w:val="sr-Latn-ME"/>
        </w:rPr>
      </w:pPr>
      <w:r w:rsidRPr="004D0A7B">
        <w:rPr>
          <w:b/>
          <w:noProof/>
          <w:sz w:val="22"/>
          <w:szCs w:val="22"/>
          <w:lang w:val="sr-Latn-ME"/>
        </w:rPr>
        <w:t>Tumori</w:t>
      </w:r>
      <w:r w:rsidRPr="004D0A7B">
        <w:rPr>
          <w:noProof/>
          <w:sz w:val="22"/>
          <w:szCs w:val="22"/>
          <w:lang w:val="sr-Latn-ME"/>
        </w:rPr>
        <w:t xml:space="preserve"> </w:t>
      </w:r>
      <w:r w:rsidRPr="004D0A7B">
        <w:rPr>
          <w:b/>
          <w:noProof/>
          <w:sz w:val="22"/>
          <w:szCs w:val="22"/>
          <w:lang w:val="sr-Latn-ME"/>
        </w:rPr>
        <w:t>gastrointestinalnog</w:t>
      </w:r>
      <w:r w:rsidRPr="004D0A7B">
        <w:rPr>
          <w:noProof/>
          <w:sz w:val="22"/>
          <w:szCs w:val="22"/>
          <w:lang w:val="sr-Latn-ME"/>
        </w:rPr>
        <w:t xml:space="preserve"> </w:t>
      </w:r>
      <w:r w:rsidRPr="004D0A7B">
        <w:rPr>
          <w:b/>
          <w:noProof/>
          <w:sz w:val="22"/>
          <w:szCs w:val="22"/>
          <w:lang w:val="sr-Latn-ME"/>
        </w:rPr>
        <w:t>trakta</w:t>
      </w:r>
    </w:p>
    <w:p w14:paraId="63F34DE5" w14:textId="305FFB30" w:rsidR="0077342B" w:rsidRPr="004D0A7B" w:rsidRDefault="0077342B" w:rsidP="0077342B">
      <w:pPr>
        <w:rPr>
          <w:i/>
          <w:noProof/>
          <w:sz w:val="22"/>
          <w:szCs w:val="22"/>
          <w:lang w:val="sr-Latn-ME"/>
        </w:rPr>
      </w:pPr>
      <w:r w:rsidRPr="004D0A7B">
        <w:rPr>
          <w:noProof/>
          <w:sz w:val="22"/>
          <w:szCs w:val="22"/>
          <w:lang w:val="sr-Latn-ME"/>
        </w:rPr>
        <w:t>Terapija se obično započinje dozom od 0,05 mg jednom ili dvaput na dan su</w:t>
      </w:r>
      <w:r w:rsidR="0030774B" w:rsidRPr="004D0A7B">
        <w:rPr>
          <w:noProof/>
          <w:sz w:val="22"/>
          <w:szCs w:val="22"/>
          <w:lang w:val="sr-Latn-ME"/>
        </w:rPr>
        <w:t>b</w:t>
      </w:r>
      <w:r w:rsidRPr="004D0A7B">
        <w:rPr>
          <w:noProof/>
          <w:sz w:val="22"/>
          <w:szCs w:val="22"/>
          <w:lang w:val="sr-Latn-ME"/>
        </w:rPr>
        <w:t>kutanom injekcijom. U zavisnosti od reakcije i podnošljivosti, doza se postepeno može povećavati od 0,1 mg do 0,2 mg 3 puta/dan. Terapiju treba prekinuti kod karcinoidnih tumora ukoliko nema poboljšanja nakon 1 nedjelje liječenja maksimalnom podnošljivom dozom</w:t>
      </w:r>
      <w:r w:rsidRPr="004D0A7B">
        <w:rPr>
          <w:i/>
          <w:noProof/>
          <w:sz w:val="22"/>
          <w:szCs w:val="22"/>
          <w:lang w:val="sr-Latn-ME"/>
        </w:rPr>
        <w:t>.</w:t>
      </w:r>
    </w:p>
    <w:p w14:paraId="08002DED" w14:textId="77777777" w:rsidR="0077342B" w:rsidRPr="004D0A7B" w:rsidRDefault="0077342B" w:rsidP="0077342B">
      <w:pPr>
        <w:rPr>
          <w:sz w:val="22"/>
          <w:szCs w:val="22"/>
          <w:lang w:val="sr-Latn-ME"/>
        </w:rPr>
      </w:pPr>
    </w:p>
    <w:p w14:paraId="09EE8783" w14:textId="77777777" w:rsidR="0077342B" w:rsidRPr="004D0A7B" w:rsidRDefault="0077342B" w:rsidP="0077342B">
      <w:pPr>
        <w:pStyle w:val="BodyText"/>
        <w:numPr>
          <w:ilvl w:val="0"/>
          <w:numId w:val="32"/>
        </w:numPr>
        <w:tabs>
          <w:tab w:val="left" w:pos="284"/>
        </w:tabs>
        <w:spacing w:after="0"/>
        <w:jc w:val="both"/>
        <w:rPr>
          <w:noProof/>
          <w:sz w:val="22"/>
          <w:szCs w:val="22"/>
          <w:lang w:val="sr-Latn-ME"/>
        </w:rPr>
      </w:pPr>
      <w:r w:rsidRPr="004D0A7B">
        <w:rPr>
          <w:b/>
          <w:noProof/>
          <w:sz w:val="22"/>
          <w:szCs w:val="22"/>
          <w:lang w:val="sr-Latn-ME"/>
        </w:rPr>
        <w:t>Komplikacije</w:t>
      </w:r>
      <w:r w:rsidRPr="004D0A7B">
        <w:rPr>
          <w:noProof/>
          <w:sz w:val="22"/>
          <w:szCs w:val="22"/>
          <w:lang w:val="sr-Latn-ME"/>
        </w:rPr>
        <w:t xml:space="preserve"> </w:t>
      </w:r>
      <w:r w:rsidRPr="004D0A7B">
        <w:rPr>
          <w:b/>
          <w:noProof/>
          <w:sz w:val="22"/>
          <w:szCs w:val="22"/>
          <w:lang w:val="sr-Latn-ME"/>
        </w:rPr>
        <w:t>nakon</w:t>
      </w:r>
      <w:r w:rsidRPr="004D0A7B">
        <w:rPr>
          <w:noProof/>
          <w:sz w:val="22"/>
          <w:szCs w:val="22"/>
          <w:lang w:val="sr-Latn-ME"/>
        </w:rPr>
        <w:t xml:space="preserve"> </w:t>
      </w:r>
      <w:r w:rsidRPr="004D0A7B">
        <w:rPr>
          <w:b/>
          <w:noProof/>
          <w:sz w:val="22"/>
          <w:szCs w:val="22"/>
          <w:lang w:val="sr-Latn-ME"/>
        </w:rPr>
        <w:t>operacije</w:t>
      </w:r>
      <w:r w:rsidRPr="004D0A7B">
        <w:rPr>
          <w:noProof/>
          <w:sz w:val="22"/>
          <w:szCs w:val="22"/>
          <w:lang w:val="sr-Latn-ME"/>
        </w:rPr>
        <w:t xml:space="preserve"> </w:t>
      </w:r>
      <w:r w:rsidRPr="004D0A7B">
        <w:rPr>
          <w:b/>
          <w:noProof/>
          <w:sz w:val="22"/>
          <w:szCs w:val="22"/>
          <w:lang w:val="sr-Latn-ME"/>
        </w:rPr>
        <w:t>pankreasa</w:t>
      </w:r>
    </w:p>
    <w:p w14:paraId="1ED158BA" w14:textId="3D42A5C8" w:rsidR="0077342B" w:rsidRPr="004D0A7B" w:rsidRDefault="0077342B" w:rsidP="0077342B">
      <w:pPr>
        <w:pStyle w:val="BodyText"/>
        <w:spacing w:after="0"/>
        <w:rPr>
          <w:noProof/>
          <w:sz w:val="22"/>
          <w:szCs w:val="22"/>
          <w:lang w:val="sr-Latn-ME"/>
        </w:rPr>
      </w:pPr>
      <w:r w:rsidRPr="004D0A7B">
        <w:rPr>
          <w:noProof/>
          <w:sz w:val="22"/>
          <w:szCs w:val="22"/>
          <w:lang w:val="sr-Latn-ME"/>
        </w:rPr>
        <w:t>Uobičajena doza iznosi 0,1 mg 3 puta/dan su</w:t>
      </w:r>
      <w:r w:rsidR="0030774B" w:rsidRPr="004D0A7B">
        <w:rPr>
          <w:noProof/>
          <w:sz w:val="22"/>
          <w:szCs w:val="22"/>
          <w:lang w:val="sr-Latn-ME"/>
        </w:rPr>
        <w:t>b</w:t>
      </w:r>
      <w:r w:rsidRPr="004D0A7B">
        <w:rPr>
          <w:noProof/>
          <w:sz w:val="22"/>
          <w:szCs w:val="22"/>
          <w:lang w:val="sr-Latn-ME"/>
        </w:rPr>
        <w:t>kutanom injekcijom tokom 1 nedjelje, sa početnom dozom najmanje 1h prije operacije.</w:t>
      </w:r>
    </w:p>
    <w:p w14:paraId="60458A85" w14:textId="77777777" w:rsidR="0077342B" w:rsidRPr="004D0A7B" w:rsidRDefault="0077342B" w:rsidP="0077342B">
      <w:pPr>
        <w:pStyle w:val="BodyText"/>
        <w:spacing w:after="0"/>
        <w:rPr>
          <w:i/>
          <w:noProof/>
          <w:sz w:val="22"/>
          <w:szCs w:val="22"/>
          <w:lang w:val="sr-Latn-ME"/>
        </w:rPr>
      </w:pPr>
    </w:p>
    <w:p w14:paraId="66DFFDEF" w14:textId="77777777" w:rsidR="0077342B" w:rsidRPr="004D0A7B" w:rsidRDefault="0077342B" w:rsidP="0077342B">
      <w:pPr>
        <w:pStyle w:val="BodyText"/>
        <w:numPr>
          <w:ilvl w:val="0"/>
          <w:numId w:val="32"/>
        </w:numPr>
        <w:tabs>
          <w:tab w:val="left" w:pos="284"/>
        </w:tabs>
        <w:spacing w:after="0"/>
        <w:jc w:val="both"/>
        <w:rPr>
          <w:b/>
          <w:i/>
          <w:noProof/>
          <w:sz w:val="22"/>
          <w:szCs w:val="22"/>
          <w:lang w:val="sr-Latn-ME"/>
        </w:rPr>
      </w:pPr>
      <w:r w:rsidRPr="004D0A7B">
        <w:rPr>
          <w:b/>
          <w:noProof/>
          <w:sz w:val="22"/>
          <w:szCs w:val="22"/>
          <w:lang w:val="sr-Latn-ME"/>
        </w:rPr>
        <w:t>Krvarenje iz</w:t>
      </w:r>
      <w:r w:rsidRPr="004D0A7B">
        <w:rPr>
          <w:b/>
          <w:i/>
          <w:noProof/>
          <w:sz w:val="22"/>
          <w:szCs w:val="22"/>
          <w:lang w:val="sr-Latn-ME"/>
        </w:rPr>
        <w:t xml:space="preserve"> </w:t>
      </w:r>
      <w:r w:rsidRPr="004D0A7B">
        <w:rPr>
          <w:b/>
          <w:noProof/>
          <w:sz w:val="22"/>
          <w:szCs w:val="22"/>
          <w:lang w:val="sr-Latn-ME"/>
        </w:rPr>
        <w:t>gastroezofagusnih</w:t>
      </w:r>
      <w:r w:rsidRPr="004D0A7B">
        <w:rPr>
          <w:b/>
          <w:i/>
          <w:noProof/>
          <w:sz w:val="22"/>
          <w:szCs w:val="22"/>
          <w:lang w:val="sr-Latn-ME"/>
        </w:rPr>
        <w:t xml:space="preserve"> </w:t>
      </w:r>
      <w:r w:rsidRPr="004D0A7B">
        <w:rPr>
          <w:b/>
          <w:noProof/>
          <w:sz w:val="22"/>
          <w:szCs w:val="22"/>
          <w:lang w:val="sr-Latn-ME"/>
        </w:rPr>
        <w:t>variksa</w:t>
      </w:r>
    </w:p>
    <w:p w14:paraId="3A1DB010" w14:textId="77777777" w:rsidR="0077342B" w:rsidRPr="004D0A7B" w:rsidRDefault="0077342B" w:rsidP="0077342B">
      <w:pPr>
        <w:pStyle w:val="BodyText"/>
        <w:spacing w:after="0"/>
        <w:rPr>
          <w:i/>
          <w:noProof/>
          <w:sz w:val="22"/>
          <w:szCs w:val="22"/>
          <w:lang w:val="sr-Latn-ME"/>
        </w:rPr>
      </w:pPr>
      <w:r w:rsidRPr="004D0A7B">
        <w:rPr>
          <w:noProof/>
          <w:sz w:val="22"/>
          <w:szCs w:val="22"/>
          <w:lang w:val="sr-Latn-ME"/>
        </w:rPr>
        <w:t>Preporučena doza iznosi 25 mikrograma/sat tokom 5 dana kontinuiranom intravenskom infuzijom. Tokom terapije je neophodno praćenje nivoa šećera u krvi</w:t>
      </w:r>
      <w:r w:rsidRPr="004D0A7B">
        <w:rPr>
          <w:i/>
          <w:noProof/>
          <w:sz w:val="22"/>
          <w:szCs w:val="22"/>
          <w:lang w:val="sr-Latn-ME"/>
        </w:rPr>
        <w:t>.</w:t>
      </w:r>
    </w:p>
    <w:p w14:paraId="1FF8216B" w14:textId="77777777" w:rsidR="0077342B" w:rsidRPr="004D0A7B" w:rsidRDefault="0077342B" w:rsidP="0077342B">
      <w:pPr>
        <w:pStyle w:val="BodyText"/>
        <w:spacing w:after="0"/>
        <w:rPr>
          <w:noProof/>
          <w:sz w:val="22"/>
          <w:szCs w:val="22"/>
          <w:lang w:val="sr-Latn-ME"/>
        </w:rPr>
      </w:pPr>
    </w:p>
    <w:p w14:paraId="0D26C3EA" w14:textId="77777777" w:rsidR="0077342B" w:rsidRPr="004D0A7B" w:rsidRDefault="0077342B" w:rsidP="0077342B">
      <w:pPr>
        <w:pStyle w:val="ListParagraph"/>
        <w:numPr>
          <w:ilvl w:val="0"/>
          <w:numId w:val="32"/>
        </w:numPr>
        <w:tabs>
          <w:tab w:val="left" w:pos="284"/>
        </w:tabs>
        <w:spacing w:after="0"/>
        <w:contextualSpacing w:val="0"/>
        <w:jc w:val="both"/>
        <w:rPr>
          <w:rFonts w:ascii="Times New Roman" w:hAnsi="Times New Roman"/>
          <w:b/>
          <w:noProof/>
          <w:lang w:val="sr-Latn-ME"/>
        </w:rPr>
      </w:pPr>
      <w:r w:rsidRPr="004D0A7B">
        <w:rPr>
          <w:rFonts w:ascii="Times New Roman" w:hAnsi="Times New Roman"/>
          <w:b/>
          <w:noProof/>
          <w:lang w:val="sr-Latn-ME"/>
        </w:rPr>
        <w:t>Terapija TSH-sekretujućih pituitarnih adenoma</w:t>
      </w:r>
    </w:p>
    <w:p w14:paraId="2336AAC5" w14:textId="2785AC1D" w:rsidR="0077342B" w:rsidRPr="004D0A7B" w:rsidRDefault="0077342B" w:rsidP="0077342B">
      <w:pPr>
        <w:rPr>
          <w:b/>
          <w:sz w:val="22"/>
          <w:szCs w:val="22"/>
          <w:lang w:val="sr-Latn-ME"/>
        </w:rPr>
      </w:pPr>
      <w:r w:rsidRPr="004D0A7B">
        <w:rPr>
          <w:noProof/>
          <w:sz w:val="22"/>
          <w:szCs w:val="22"/>
          <w:lang w:val="sr-Latn-ME"/>
        </w:rPr>
        <w:t>Najefikasnija doza u većini slučajeva je 100 mikrograma tri puta dnevno data kao su</w:t>
      </w:r>
      <w:r w:rsidR="0030774B" w:rsidRPr="004D0A7B">
        <w:rPr>
          <w:noProof/>
          <w:sz w:val="22"/>
          <w:szCs w:val="22"/>
          <w:lang w:val="sr-Latn-ME"/>
        </w:rPr>
        <w:t>b</w:t>
      </w:r>
      <w:r w:rsidRPr="004D0A7B">
        <w:rPr>
          <w:noProof/>
          <w:sz w:val="22"/>
          <w:szCs w:val="22"/>
          <w:lang w:val="sr-Latn-ME"/>
        </w:rPr>
        <w:t>kutana injekcija. Doza se može podešavati na osnovu odgovora TSH i tireoidnih hormona. Potrebno je najmanje 5 dana terapije kako bi se odredila efikasnost.</w:t>
      </w:r>
    </w:p>
    <w:p w14:paraId="03421B57" w14:textId="77777777" w:rsidR="00440196" w:rsidRPr="004D0A7B" w:rsidRDefault="00440196" w:rsidP="00440196">
      <w:pPr>
        <w:rPr>
          <w:bCs/>
          <w:sz w:val="22"/>
          <w:szCs w:val="22"/>
          <w:lang w:val="sr-Latn-ME"/>
        </w:rPr>
      </w:pPr>
    </w:p>
    <w:p w14:paraId="1A1F8EEE" w14:textId="77777777" w:rsidR="00440196" w:rsidRPr="004D0A7B" w:rsidRDefault="00440196" w:rsidP="00DB53F4">
      <w:pPr>
        <w:rPr>
          <w:b/>
          <w:sz w:val="22"/>
          <w:szCs w:val="22"/>
          <w:lang w:val="sr-Latn-ME"/>
        </w:rPr>
      </w:pPr>
    </w:p>
    <w:sectPr w:rsidR="00440196" w:rsidRPr="004D0A7B"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5FF0C" w14:textId="77777777" w:rsidR="00FC6AD2" w:rsidRDefault="00FC6AD2">
      <w:r>
        <w:separator/>
      </w:r>
    </w:p>
  </w:endnote>
  <w:endnote w:type="continuationSeparator" w:id="0">
    <w:p w14:paraId="1C41BBFA" w14:textId="77777777" w:rsidR="00FC6AD2" w:rsidRDefault="00FC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8674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DE7326"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E3982" w14:textId="44FD002A" w:rsidR="00890846" w:rsidRPr="004D0A7B" w:rsidRDefault="00890846" w:rsidP="00F413F0">
    <w:pPr>
      <w:pStyle w:val="Footer"/>
      <w:jc w:val="center"/>
      <w:rPr>
        <w:sz w:val="22"/>
        <w:szCs w:val="22"/>
      </w:rPr>
    </w:pPr>
    <w:r w:rsidRPr="004D0A7B">
      <w:rPr>
        <w:sz w:val="22"/>
      </w:rPr>
      <w:fldChar w:fldCharType="begin"/>
    </w:r>
    <w:r w:rsidRPr="004D0A7B">
      <w:rPr>
        <w:sz w:val="22"/>
      </w:rPr>
      <w:instrText xml:space="preserve"> PAGE </w:instrText>
    </w:r>
    <w:r w:rsidRPr="004D0A7B">
      <w:rPr>
        <w:sz w:val="22"/>
      </w:rPr>
      <w:fldChar w:fldCharType="separate"/>
    </w:r>
    <w:r w:rsidR="0006522D">
      <w:rPr>
        <w:noProof/>
        <w:sz w:val="22"/>
      </w:rPr>
      <w:t>8</w:t>
    </w:r>
    <w:r w:rsidRPr="004D0A7B">
      <w:rPr>
        <w:sz w:val="22"/>
      </w:rPr>
      <w:fldChar w:fldCharType="end"/>
    </w:r>
    <w:r w:rsidRPr="004D0A7B">
      <w:rPr>
        <w:sz w:val="22"/>
      </w:rPr>
      <w:t xml:space="preserve"> / </w:t>
    </w:r>
    <w:r w:rsidRPr="004D0A7B">
      <w:rPr>
        <w:sz w:val="22"/>
      </w:rPr>
      <w:fldChar w:fldCharType="begin"/>
    </w:r>
    <w:r w:rsidRPr="004D0A7B">
      <w:rPr>
        <w:sz w:val="22"/>
      </w:rPr>
      <w:instrText xml:space="preserve"> NUMPAGES </w:instrText>
    </w:r>
    <w:r w:rsidRPr="004D0A7B">
      <w:rPr>
        <w:sz w:val="22"/>
      </w:rPr>
      <w:fldChar w:fldCharType="separate"/>
    </w:r>
    <w:r w:rsidR="0006522D">
      <w:rPr>
        <w:noProof/>
        <w:sz w:val="22"/>
      </w:rPr>
      <w:t>8</w:t>
    </w:r>
    <w:r w:rsidRPr="004D0A7B">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84F4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D77FF" w14:textId="77777777" w:rsidR="00FC6AD2" w:rsidRDefault="00FC6AD2">
      <w:r>
        <w:separator/>
      </w:r>
    </w:p>
  </w:footnote>
  <w:footnote w:type="continuationSeparator" w:id="0">
    <w:p w14:paraId="2158DC9E" w14:textId="77777777" w:rsidR="00FC6AD2" w:rsidRDefault="00FC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24660" w14:textId="77777777" w:rsidR="00890846" w:rsidRDefault="00EF65C8">
    <w:pPr>
      <w:pStyle w:val="Header"/>
      <w:rPr>
        <w:sz w:val="16"/>
        <w:szCs w:val="16"/>
      </w:rPr>
    </w:pPr>
    <w:r w:rsidRPr="005319EA">
      <w:rPr>
        <w:noProof/>
        <w:sz w:val="16"/>
        <w:szCs w:val="16"/>
      </w:rPr>
      <w:drawing>
        <wp:inline distT="0" distB="0" distL="0" distR="0" wp14:anchorId="70D989F6" wp14:editId="648E83C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C527DC1" w14:textId="77777777" w:rsidR="00890846" w:rsidRDefault="00890846">
    <w:pPr>
      <w:pStyle w:val="Header"/>
      <w:rPr>
        <w:sz w:val="16"/>
        <w:szCs w:val="16"/>
      </w:rPr>
    </w:pPr>
  </w:p>
  <w:p w14:paraId="03AF4DC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F058E6"/>
    <w:multiLevelType w:val="hybridMultilevel"/>
    <w:tmpl w:val="8B7E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93069"/>
    <w:multiLevelType w:val="hybridMultilevel"/>
    <w:tmpl w:val="E0EEA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CA2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AC1BE2"/>
    <w:multiLevelType w:val="hybridMultilevel"/>
    <w:tmpl w:val="BACCB26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7" w15:restartNumberingAfterBreak="0">
    <w:nsid w:val="51A03422"/>
    <w:multiLevelType w:val="hybridMultilevel"/>
    <w:tmpl w:val="CE9A6A2A"/>
    <w:lvl w:ilvl="0" w:tplc="E670D55C">
      <w:numFmt w:val="bullet"/>
      <w:lvlText w:val="-"/>
      <w:lvlJc w:val="left"/>
      <w:pPr>
        <w:ind w:left="720" w:hanging="360"/>
      </w:pPr>
      <w:rPr>
        <w:rFonts w:ascii="Tahoma" w:hAnsi="Tahoma" w:cs="Symbol" w:hint="default"/>
        <w:i/>
        <w:iCs/>
        <w:color w:val="000000"/>
        <w:sz w:val="22"/>
        <w:szCs w:val="22"/>
      </w:rPr>
    </w:lvl>
    <w:lvl w:ilvl="1" w:tplc="E670D55C">
      <w:numFmt w:val="bullet"/>
      <w:lvlText w:val="-"/>
      <w:lvlJc w:val="left"/>
      <w:pPr>
        <w:ind w:left="1440" w:hanging="360"/>
      </w:pPr>
      <w:rPr>
        <w:rFonts w:ascii="Tahoma" w:hAnsi="Tahoma" w:cs="Symbol" w:hint="default"/>
        <w:i/>
        <w:iCs/>
        <w:color w:val="000000"/>
        <w:sz w:val="22"/>
        <w:szCs w:val="22"/>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1A686A"/>
    <w:multiLevelType w:val="hybridMultilevel"/>
    <w:tmpl w:val="B9C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725AAE"/>
    <w:multiLevelType w:val="hybridMultilevel"/>
    <w:tmpl w:val="01E03902"/>
    <w:lvl w:ilvl="0" w:tplc="E670D55C">
      <w:numFmt w:val="bullet"/>
      <w:lvlText w:val="-"/>
      <w:lvlJc w:val="left"/>
      <w:pPr>
        <w:ind w:left="720" w:hanging="360"/>
      </w:pPr>
      <w:rPr>
        <w:rFonts w:ascii="Tahoma" w:hAnsi="Tahoma" w:cs="Symbol" w:hint="default"/>
        <w:i/>
        <w:iCs/>
        <w:color w:val="000000"/>
        <w:sz w:val="22"/>
        <w:szCs w:val="22"/>
      </w:rPr>
    </w:lvl>
    <w:lvl w:ilvl="1" w:tplc="E670D55C">
      <w:numFmt w:val="bullet"/>
      <w:lvlText w:val="-"/>
      <w:lvlJc w:val="left"/>
      <w:pPr>
        <w:ind w:left="1440" w:hanging="360"/>
      </w:pPr>
      <w:rPr>
        <w:rFonts w:ascii="Tahoma" w:hAnsi="Tahoma" w:cs="Symbol" w:hint="default"/>
        <w:i/>
        <w:iCs/>
        <w:color w:val="000000"/>
        <w:sz w:val="22"/>
        <w:szCs w:val="22"/>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9"/>
  </w:num>
  <w:num w:numId="16">
    <w:abstractNumId w:val="29"/>
  </w:num>
  <w:num w:numId="17">
    <w:abstractNumId w:val="11"/>
    <w:lvlOverride w:ilvl="0">
      <w:startOverride w:val="1"/>
    </w:lvlOverride>
  </w:num>
  <w:num w:numId="18">
    <w:abstractNumId w:val="25"/>
  </w:num>
  <w:num w:numId="19">
    <w:abstractNumId w:val="24"/>
  </w:num>
  <w:num w:numId="20">
    <w:abstractNumId w:val="22"/>
  </w:num>
  <w:num w:numId="21">
    <w:abstractNumId w:val="20"/>
  </w:num>
  <w:num w:numId="22">
    <w:abstractNumId w:val="12"/>
  </w:num>
  <w:num w:numId="23">
    <w:abstractNumId w:val="13"/>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 w:numId="30">
    <w:abstractNumId w:val="26"/>
  </w:num>
  <w:num w:numId="31">
    <w:abstractNumId w:val="14"/>
  </w:num>
  <w:num w:numId="32">
    <w:abstractNumId w:val="31"/>
  </w:num>
  <w:num w:numId="33">
    <w:abstractNumId w:val="15"/>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5EA"/>
    <w:rsid w:val="00004B28"/>
    <w:rsid w:val="00005D7D"/>
    <w:rsid w:val="00006E5C"/>
    <w:rsid w:val="00007DC9"/>
    <w:rsid w:val="000119D9"/>
    <w:rsid w:val="00012793"/>
    <w:rsid w:val="0001398E"/>
    <w:rsid w:val="000144AC"/>
    <w:rsid w:val="00015B8A"/>
    <w:rsid w:val="00016262"/>
    <w:rsid w:val="0002193F"/>
    <w:rsid w:val="00022403"/>
    <w:rsid w:val="000241E3"/>
    <w:rsid w:val="00024245"/>
    <w:rsid w:val="0002593D"/>
    <w:rsid w:val="00025F37"/>
    <w:rsid w:val="00027069"/>
    <w:rsid w:val="0002783F"/>
    <w:rsid w:val="00031CFD"/>
    <w:rsid w:val="000341C6"/>
    <w:rsid w:val="000369BC"/>
    <w:rsid w:val="0004033B"/>
    <w:rsid w:val="000431EF"/>
    <w:rsid w:val="00045553"/>
    <w:rsid w:val="00047229"/>
    <w:rsid w:val="000534C0"/>
    <w:rsid w:val="000537EA"/>
    <w:rsid w:val="00063BF3"/>
    <w:rsid w:val="0006522D"/>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49D5"/>
    <w:rsid w:val="000D6526"/>
    <w:rsid w:val="000E1847"/>
    <w:rsid w:val="000E251A"/>
    <w:rsid w:val="000E30D4"/>
    <w:rsid w:val="000E376D"/>
    <w:rsid w:val="000F1C30"/>
    <w:rsid w:val="000F42C0"/>
    <w:rsid w:val="000F4AA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5468"/>
    <w:rsid w:val="001B03B0"/>
    <w:rsid w:val="001B3424"/>
    <w:rsid w:val="001B61E4"/>
    <w:rsid w:val="001B6B05"/>
    <w:rsid w:val="001B70CF"/>
    <w:rsid w:val="001B731A"/>
    <w:rsid w:val="001C0FD7"/>
    <w:rsid w:val="001C1D20"/>
    <w:rsid w:val="001C5671"/>
    <w:rsid w:val="001C691D"/>
    <w:rsid w:val="001C711D"/>
    <w:rsid w:val="001D301F"/>
    <w:rsid w:val="001D31A8"/>
    <w:rsid w:val="001D31CB"/>
    <w:rsid w:val="001D4E7C"/>
    <w:rsid w:val="001D7370"/>
    <w:rsid w:val="001E195D"/>
    <w:rsid w:val="001E58E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000B"/>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0774B"/>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0278"/>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3E8C"/>
    <w:rsid w:val="00484DDA"/>
    <w:rsid w:val="00485B8C"/>
    <w:rsid w:val="00485C29"/>
    <w:rsid w:val="0048792E"/>
    <w:rsid w:val="00493D45"/>
    <w:rsid w:val="00494AD0"/>
    <w:rsid w:val="004A0078"/>
    <w:rsid w:val="004A2A84"/>
    <w:rsid w:val="004A5CDF"/>
    <w:rsid w:val="004A6C86"/>
    <w:rsid w:val="004A7514"/>
    <w:rsid w:val="004B2780"/>
    <w:rsid w:val="004B6BB6"/>
    <w:rsid w:val="004C19EC"/>
    <w:rsid w:val="004C2D24"/>
    <w:rsid w:val="004C4FB4"/>
    <w:rsid w:val="004D0A7B"/>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662C0"/>
    <w:rsid w:val="005720FC"/>
    <w:rsid w:val="00573D9C"/>
    <w:rsid w:val="00576237"/>
    <w:rsid w:val="00583B8A"/>
    <w:rsid w:val="00584F39"/>
    <w:rsid w:val="005854ED"/>
    <w:rsid w:val="00585E11"/>
    <w:rsid w:val="00587765"/>
    <w:rsid w:val="005916E9"/>
    <w:rsid w:val="00596B06"/>
    <w:rsid w:val="005A2368"/>
    <w:rsid w:val="005A244B"/>
    <w:rsid w:val="005A2E76"/>
    <w:rsid w:val="005A2EAF"/>
    <w:rsid w:val="005A6E7B"/>
    <w:rsid w:val="005B5A33"/>
    <w:rsid w:val="005C5709"/>
    <w:rsid w:val="005C573F"/>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65C1"/>
    <w:rsid w:val="006A1550"/>
    <w:rsid w:val="006A1C21"/>
    <w:rsid w:val="006A207D"/>
    <w:rsid w:val="006A2B96"/>
    <w:rsid w:val="006A7DAC"/>
    <w:rsid w:val="006B03F6"/>
    <w:rsid w:val="006B0592"/>
    <w:rsid w:val="006B1C9C"/>
    <w:rsid w:val="006B2095"/>
    <w:rsid w:val="006B379B"/>
    <w:rsid w:val="006B39EF"/>
    <w:rsid w:val="006B4924"/>
    <w:rsid w:val="006C1781"/>
    <w:rsid w:val="006C3244"/>
    <w:rsid w:val="006D48E5"/>
    <w:rsid w:val="006D5C11"/>
    <w:rsid w:val="006E386F"/>
    <w:rsid w:val="006E3B43"/>
    <w:rsid w:val="006E443D"/>
    <w:rsid w:val="006F0991"/>
    <w:rsid w:val="006F100B"/>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7342B"/>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31F"/>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3956"/>
    <w:rsid w:val="008B6223"/>
    <w:rsid w:val="008C6130"/>
    <w:rsid w:val="008C78FC"/>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6F68"/>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4F29"/>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D6E5D"/>
    <w:rsid w:val="009E257E"/>
    <w:rsid w:val="009E3730"/>
    <w:rsid w:val="009E3DB3"/>
    <w:rsid w:val="009E4453"/>
    <w:rsid w:val="009E5A49"/>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45EF9"/>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33C78"/>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52FC"/>
    <w:rsid w:val="00BA0C98"/>
    <w:rsid w:val="00BA5672"/>
    <w:rsid w:val="00BA65C4"/>
    <w:rsid w:val="00BB261C"/>
    <w:rsid w:val="00BB7050"/>
    <w:rsid w:val="00BC1513"/>
    <w:rsid w:val="00BC28D0"/>
    <w:rsid w:val="00BC3F5D"/>
    <w:rsid w:val="00BC4DE2"/>
    <w:rsid w:val="00BC5A90"/>
    <w:rsid w:val="00BC6879"/>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22DE"/>
    <w:rsid w:val="00C45B64"/>
    <w:rsid w:val="00C45B7C"/>
    <w:rsid w:val="00C527B5"/>
    <w:rsid w:val="00C54EE5"/>
    <w:rsid w:val="00C5558E"/>
    <w:rsid w:val="00C64BFF"/>
    <w:rsid w:val="00C66783"/>
    <w:rsid w:val="00C74F9D"/>
    <w:rsid w:val="00C77D13"/>
    <w:rsid w:val="00C80763"/>
    <w:rsid w:val="00C82701"/>
    <w:rsid w:val="00C83B7A"/>
    <w:rsid w:val="00C859EE"/>
    <w:rsid w:val="00C85E52"/>
    <w:rsid w:val="00C86BA0"/>
    <w:rsid w:val="00C93081"/>
    <w:rsid w:val="00CA1646"/>
    <w:rsid w:val="00CA4860"/>
    <w:rsid w:val="00CA4901"/>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44E3"/>
    <w:rsid w:val="00D0580B"/>
    <w:rsid w:val="00D10F18"/>
    <w:rsid w:val="00D125C2"/>
    <w:rsid w:val="00D14EBE"/>
    <w:rsid w:val="00D178E2"/>
    <w:rsid w:val="00D17CBD"/>
    <w:rsid w:val="00D22452"/>
    <w:rsid w:val="00D23391"/>
    <w:rsid w:val="00D2354D"/>
    <w:rsid w:val="00D25CE6"/>
    <w:rsid w:val="00D26BDF"/>
    <w:rsid w:val="00D270D2"/>
    <w:rsid w:val="00D32FA5"/>
    <w:rsid w:val="00D33D32"/>
    <w:rsid w:val="00D33E11"/>
    <w:rsid w:val="00D34CCB"/>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E4B1F"/>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0424"/>
    <w:rsid w:val="00EA1C88"/>
    <w:rsid w:val="00EA28A1"/>
    <w:rsid w:val="00EA323C"/>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3AF9"/>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87333"/>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C6AD2"/>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74A68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semiHidden/>
    <w:unhideWhenUsed/>
    <w:qFormat/>
    <w:rsid w:val="00B952F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B952F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basedOn w:val="DefaultParagraphFont"/>
    <w:link w:val="Header"/>
    <w:rsid w:val="00B952FC"/>
    <w:rPr>
      <w:lang w:val="en-US" w:eastAsia="en-US"/>
    </w:rPr>
  </w:style>
  <w:style w:type="character" w:customStyle="1" w:styleId="A0">
    <w:name w:val="A0"/>
    <w:rsid w:val="00B952FC"/>
    <w:rPr>
      <w:rFonts w:cs="Arial"/>
      <w:color w:val="000000"/>
      <w:sz w:val="13"/>
      <w:szCs w:val="13"/>
    </w:rPr>
  </w:style>
  <w:style w:type="paragraph" w:styleId="ListParagraph">
    <w:name w:val="List Paragraph"/>
    <w:basedOn w:val="Normal"/>
    <w:uiPriority w:val="34"/>
    <w:qFormat/>
    <w:rsid w:val="00B952FC"/>
    <w:pPr>
      <w:spacing w:after="120"/>
      <w:ind w:left="720"/>
      <w:contextualSpacing/>
    </w:pPr>
    <w:rPr>
      <w:rFonts w:ascii="Calibri" w:hAnsi="Calibri"/>
      <w:sz w:val="22"/>
      <w:szCs w:val="22"/>
    </w:rPr>
  </w:style>
  <w:style w:type="character" w:customStyle="1" w:styleId="Heading6Char">
    <w:name w:val="Heading 6 Char"/>
    <w:basedOn w:val="DefaultParagraphFont"/>
    <w:link w:val="Heading6"/>
    <w:semiHidden/>
    <w:rsid w:val="00B952FC"/>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semiHidden/>
    <w:rsid w:val="00B952FC"/>
    <w:rPr>
      <w:rFonts w:asciiTheme="majorHAnsi" w:eastAsiaTheme="majorEastAsia" w:hAnsiTheme="majorHAnsi" w:cstheme="majorBidi"/>
      <w:i/>
      <w:iCs/>
      <w:color w:val="1F4D78" w:themeColor="accent1" w:themeShade="7F"/>
      <w:lang w:val="en-US" w:eastAsia="en-US"/>
    </w:rPr>
  </w:style>
  <w:style w:type="paragraph" w:customStyle="1" w:styleId="Text">
    <w:name w:val="Text"/>
    <w:basedOn w:val="Normal"/>
    <w:link w:val="TextChar"/>
    <w:rsid w:val="0077342B"/>
    <w:pPr>
      <w:spacing w:before="120"/>
      <w:jc w:val="both"/>
    </w:pPr>
    <w:rPr>
      <w:sz w:val="24"/>
      <w:lang w:val="en-GB"/>
    </w:rPr>
  </w:style>
  <w:style w:type="character" w:customStyle="1" w:styleId="TextChar">
    <w:name w:val="Text Char"/>
    <w:link w:val="Text"/>
    <w:rsid w:val="0077342B"/>
    <w:rPr>
      <w:sz w:val="24"/>
      <w:lang w:val="en-GB" w:eastAsia="en-US"/>
    </w:rPr>
  </w:style>
  <w:style w:type="character" w:styleId="Hyperlink">
    <w:name w:val="Hyperlink"/>
    <w:basedOn w:val="DefaultParagraphFont"/>
    <w:unhideWhenUsed/>
    <w:rsid w:val="00D22452"/>
    <w:rPr>
      <w:color w:val="0563C1" w:themeColor="hyperlink"/>
      <w:u w:val="single"/>
    </w:rPr>
  </w:style>
  <w:style w:type="paragraph" w:styleId="Revision">
    <w:name w:val="Revision"/>
    <w:hidden/>
    <w:uiPriority w:val="99"/>
    <w:semiHidden/>
    <w:rsid w:val="00A45EF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63516546">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453283627">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BA030-74EE-48B9-9056-3C8B54DA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Jovana Jovanovic</cp:lastModifiedBy>
  <cp:revision>4</cp:revision>
  <cp:lastPrinted>2010-03-01T14:10:00Z</cp:lastPrinted>
  <dcterms:created xsi:type="dcterms:W3CDTF">2024-10-30T12:32:00Z</dcterms:created>
  <dcterms:modified xsi:type="dcterms:W3CDTF">2024-11-05T12:09:00Z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2021-04-20T09:22:33Z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56ade8ba-650b-455f-8769-2b5270700fae</vt:lpwstr>
  </property>
  <property fmtid="{D5CDD505-2E9C-101B-9397-08002B2CF9AE}" pid="9" name="MSIP_Label_4929bff8-5b33-42aa-95d2-28f72e792cb0_ContentBits">
    <vt:lpwstr>0</vt:lpwstr>
  </property>
</Properties>
</file>