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DE461" w14:textId="6E74E95A" w:rsidR="00922D62" w:rsidRPr="00FB63A5" w:rsidRDefault="00FE4C58" w:rsidP="00FE4C58">
      <w:pPr>
        <w:tabs>
          <w:tab w:val="clear" w:pos="284"/>
          <w:tab w:val="left" w:pos="6711"/>
        </w:tabs>
        <w:rPr>
          <w:szCs w:val="22"/>
          <w:lang w:val="sr-Latn-RS"/>
        </w:rPr>
      </w:pPr>
      <w:r>
        <w:rPr>
          <w:szCs w:val="22"/>
          <w:lang w:val="sr-Latn-RS"/>
        </w:rPr>
        <w:tab/>
      </w:r>
    </w:p>
    <w:p w14:paraId="7C7DE462" w14:textId="62BEE0D7" w:rsidR="00177D7F" w:rsidRPr="00FB63A5" w:rsidRDefault="00177D7F" w:rsidP="00CA5510">
      <w:pPr>
        <w:jc w:val="center"/>
        <w:rPr>
          <w:b/>
          <w:bCs/>
          <w:iCs/>
          <w:szCs w:val="22"/>
          <w:u w:val="single"/>
          <w:lang w:val="sr-Cyrl-CS"/>
        </w:rPr>
      </w:pPr>
      <w:r w:rsidRPr="00FB63A5">
        <w:rPr>
          <w:b/>
          <w:bCs/>
          <w:iCs/>
          <w:szCs w:val="22"/>
          <w:u w:val="single"/>
          <w:lang w:val="pl-PL"/>
        </w:rPr>
        <w:t xml:space="preserve">UPUTSTVO ZA </w:t>
      </w:r>
      <w:r w:rsidRPr="00FB63A5">
        <w:rPr>
          <w:b/>
          <w:bCs/>
          <w:iCs/>
          <w:szCs w:val="22"/>
          <w:u w:val="single"/>
          <w:lang w:val="sr-Cyrl-CS"/>
        </w:rPr>
        <w:t>L</w:t>
      </w:r>
      <w:r w:rsidR="00153D41" w:rsidRPr="00FB63A5">
        <w:rPr>
          <w:b/>
          <w:bCs/>
          <w:iCs/>
          <w:szCs w:val="22"/>
          <w:u w:val="single"/>
          <w:lang w:val="pl-PL"/>
        </w:rPr>
        <w:t>IJ</w:t>
      </w:r>
      <w:r w:rsidRPr="00FB63A5">
        <w:rPr>
          <w:b/>
          <w:bCs/>
          <w:iCs/>
          <w:szCs w:val="22"/>
          <w:u w:val="single"/>
          <w:lang w:val="sr-Cyrl-CS"/>
        </w:rPr>
        <w:t>EK</w:t>
      </w:r>
    </w:p>
    <w:p w14:paraId="7C7DE463" w14:textId="77777777" w:rsidR="00922D62" w:rsidRPr="00FB63A5" w:rsidRDefault="00922D62" w:rsidP="00CA5510">
      <w:pPr>
        <w:rPr>
          <w:szCs w:val="22"/>
          <w:lang w:val="pl-PL"/>
        </w:rPr>
      </w:pPr>
    </w:p>
    <w:p w14:paraId="7C7DE464" w14:textId="77777777" w:rsidR="00177D7F" w:rsidRPr="00FB63A5" w:rsidRDefault="00177D7F" w:rsidP="00CA5510">
      <w:pPr>
        <w:rPr>
          <w:bCs/>
          <w:i/>
          <w:iCs/>
          <w:szCs w:val="22"/>
          <w:lang w:val="sr-Latn-CS"/>
        </w:rPr>
      </w:pPr>
    </w:p>
    <w:p w14:paraId="7C7DE465" w14:textId="77777777" w:rsidR="00177D7F" w:rsidRPr="00FB63A5" w:rsidRDefault="00177D7F" w:rsidP="00CA5510">
      <w:pPr>
        <w:rPr>
          <w:bCs/>
          <w:i/>
          <w:iCs/>
          <w:szCs w:val="22"/>
          <w:lang w:val="sr-Latn-CS"/>
        </w:rPr>
      </w:pPr>
    </w:p>
    <w:p w14:paraId="34505D6F" w14:textId="361E66A8" w:rsidR="00BE64DB" w:rsidRPr="00FB63A5" w:rsidRDefault="00202824" w:rsidP="00E05823">
      <w:pPr>
        <w:jc w:val="center"/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Azacitidin STADA</w:t>
      </w:r>
      <w:r w:rsidR="00BE64DB" w:rsidRPr="00FB63A5">
        <w:rPr>
          <w:szCs w:val="22"/>
          <w:lang w:val="sr-Latn-CS"/>
        </w:rPr>
        <w:t xml:space="preserve">, </w:t>
      </w:r>
      <w:r w:rsidR="00BE64DB" w:rsidRPr="00FB63A5">
        <w:rPr>
          <w:b/>
          <w:szCs w:val="22"/>
          <w:lang w:val="sr-Latn-CS"/>
        </w:rPr>
        <w:t>25 mg/</w:t>
      </w:r>
      <w:r w:rsidR="00A008A6" w:rsidRPr="00FB63A5">
        <w:rPr>
          <w:b/>
          <w:szCs w:val="22"/>
          <w:lang w:val="sr-Latn-CS"/>
        </w:rPr>
        <w:t>ml</w:t>
      </w:r>
      <w:r w:rsidR="00BE64DB" w:rsidRPr="00FB63A5">
        <w:rPr>
          <w:b/>
          <w:szCs w:val="22"/>
          <w:lang w:val="sr-Latn-CS"/>
        </w:rPr>
        <w:t>, prašak za suspenziju za injekciju</w:t>
      </w:r>
    </w:p>
    <w:p w14:paraId="0A1D30A3" w14:textId="41568A73" w:rsidR="00BE64DB" w:rsidRPr="00FB63A5" w:rsidRDefault="002A3332" w:rsidP="00E05823">
      <w:pPr>
        <w:jc w:val="center"/>
        <w:rPr>
          <w:szCs w:val="22"/>
          <w:lang w:val="sr-Latn-CS"/>
        </w:rPr>
      </w:pPr>
      <w:proofErr w:type="gramStart"/>
      <w:r w:rsidRPr="00FB63A5">
        <w:rPr>
          <w:szCs w:val="22"/>
        </w:rPr>
        <w:t>azacitidin</w:t>
      </w:r>
      <w:proofErr w:type="gramEnd"/>
    </w:p>
    <w:p w14:paraId="7C7DE468" w14:textId="152C6C0C" w:rsidR="00894BB3" w:rsidRPr="00FB63A5" w:rsidRDefault="00894BB3" w:rsidP="00894BB3">
      <w:pPr>
        <w:rPr>
          <w:b/>
          <w:szCs w:val="22"/>
          <w:lang w:val="sr-Latn-CS"/>
        </w:rPr>
      </w:pPr>
      <w:r w:rsidRPr="00FB63A5">
        <w:rPr>
          <w:b/>
          <w:szCs w:val="22"/>
          <w:lang w:val="sr-Latn-CS"/>
        </w:rPr>
        <w:t xml:space="preserve"> </w:t>
      </w:r>
    </w:p>
    <w:p w14:paraId="7C7DE469" w14:textId="77777777" w:rsidR="00A14466" w:rsidRPr="00FB63A5" w:rsidRDefault="00A14466" w:rsidP="00A14466">
      <w:pPr>
        <w:rPr>
          <w:bCs/>
          <w:szCs w:val="22"/>
          <w:lang w:val="sl-SI"/>
        </w:rPr>
      </w:pPr>
    </w:p>
    <w:p w14:paraId="1948DA76" w14:textId="77777777" w:rsidR="00ED09B2" w:rsidRPr="00FB63A5" w:rsidRDefault="00ED09B2" w:rsidP="00ED09B2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FB63A5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FB63A5">
        <w:rPr>
          <w:szCs w:val="22"/>
          <w:lang w:val="sr-Latn-ME"/>
        </w:rPr>
        <w:t xml:space="preserve"> </w:t>
      </w:r>
      <w:r w:rsidRPr="00FB63A5">
        <w:rPr>
          <w:b/>
          <w:bCs/>
          <w:szCs w:val="22"/>
          <w:lang w:val="sr-Latn-ME"/>
        </w:rPr>
        <w:t xml:space="preserve">jer sadrži </w:t>
      </w:r>
    </w:p>
    <w:p w14:paraId="1AF19D7D" w14:textId="77777777" w:rsidR="00ED09B2" w:rsidRPr="00FB63A5" w:rsidRDefault="00ED09B2" w:rsidP="00ED09B2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FB63A5">
        <w:rPr>
          <w:b/>
          <w:bCs/>
          <w:szCs w:val="22"/>
          <w:lang w:val="sr-Latn-ME"/>
        </w:rPr>
        <w:t>informacije koje su važne za Vas</w:t>
      </w:r>
    </w:p>
    <w:p w14:paraId="423375DD" w14:textId="77777777" w:rsidR="00ED09B2" w:rsidRPr="00FB63A5" w:rsidRDefault="00ED09B2" w:rsidP="00ED09B2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FB63A5">
        <w:rPr>
          <w:szCs w:val="22"/>
          <w:lang w:val="sr-Latn-ME"/>
        </w:rPr>
        <w:t>Uputstvo sačuvajte. Može biti potrebno da ga ponovo pročitate.</w:t>
      </w:r>
    </w:p>
    <w:p w14:paraId="4B3D74A1" w14:textId="77777777" w:rsidR="00ED09B2" w:rsidRPr="00FB63A5" w:rsidRDefault="00ED09B2" w:rsidP="00ED09B2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FB63A5">
        <w:rPr>
          <w:szCs w:val="22"/>
          <w:lang w:val="sr-Latn-ME"/>
        </w:rPr>
        <w:t xml:space="preserve">Ako imate dodatnih pitanja, obratite se svom ljekaru ili farmaceutu </w:t>
      </w:r>
      <w:r w:rsidRPr="00FB63A5">
        <w:rPr>
          <w:noProof/>
          <w:szCs w:val="22"/>
          <w:lang w:val="sr-Latn-ME"/>
        </w:rPr>
        <w:t>ili medicinskoj sestri</w:t>
      </w:r>
      <w:r w:rsidRPr="00FB63A5">
        <w:rPr>
          <w:szCs w:val="22"/>
          <w:lang w:val="sr-Latn-ME"/>
        </w:rPr>
        <w:t xml:space="preserve">. </w:t>
      </w:r>
    </w:p>
    <w:p w14:paraId="0FB01A0F" w14:textId="77777777" w:rsidR="00ED09B2" w:rsidRPr="00FB63A5" w:rsidRDefault="00ED09B2" w:rsidP="00ED09B2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FB63A5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71E4758E" w14:textId="77777777" w:rsidR="00ED09B2" w:rsidRPr="00FB63A5" w:rsidRDefault="00ED09B2" w:rsidP="00ED09B2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FB63A5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B63A5">
        <w:rPr>
          <w:spacing w:val="-4"/>
          <w:szCs w:val="22"/>
          <w:lang w:val="sr-Latn-ME"/>
        </w:rPr>
        <w:t xml:space="preserve">. Pogledajte dio 4. </w:t>
      </w:r>
    </w:p>
    <w:p w14:paraId="7C7DE472" w14:textId="77777777" w:rsidR="001F016A" w:rsidRPr="00FB63A5" w:rsidRDefault="001F016A" w:rsidP="001F016A">
      <w:pPr>
        <w:widowControl w:val="0"/>
        <w:autoSpaceDE w:val="0"/>
        <w:autoSpaceDN w:val="0"/>
        <w:rPr>
          <w:szCs w:val="22"/>
          <w:lang w:val="sr-Latn-CS"/>
        </w:rPr>
      </w:pPr>
    </w:p>
    <w:p w14:paraId="7C7DE473" w14:textId="77777777" w:rsidR="00E0071E" w:rsidRPr="00FB63A5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7C7DE474" w14:textId="77777777" w:rsidR="00E0071E" w:rsidRPr="00FB63A5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  <w:lang w:val="sr-Latn-CS"/>
        </w:rPr>
        <w:t>U ovom uputstvu pročitaćete:</w:t>
      </w:r>
    </w:p>
    <w:p w14:paraId="7C7DE475" w14:textId="77777777" w:rsidR="00E0071E" w:rsidRPr="00FB63A5" w:rsidRDefault="00E0071E" w:rsidP="00E0071E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7C7DE476" w14:textId="2567C830" w:rsidR="00E0071E" w:rsidRPr="00FB63A5" w:rsidRDefault="00A14466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 w:rsidRPr="00FB63A5">
        <w:rPr>
          <w:szCs w:val="22"/>
          <w:lang w:val="sr-Latn-CS"/>
        </w:rPr>
        <w:t>Šta je l</w:t>
      </w:r>
      <w:r w:rsidR="00153D41" w:rsidRPr="00FB63A5">
        <w:rPr>
          <w:szCs w:val="22"/>
          <w:lang w:val="sr-Latn-CS"/>
        </w:rPr>
        <w:t>ij</w:t>
      </w:r>
      <w:r w:rsidRPr="00FB63A5">
        <w:rPr>
          <w:szCs w:val="22"/>
          <w:lang w:val="sr-Latn-CS"/>
        </w:rPr>
        <w:t xml:space="preserve">ek </w:t>
      </w:r>
      <w:r w:rsidR="00202824">
        <w:rPr>
          <w:szCs w:val="22"/>
          <w:lang w:val="sl-SI"/>
        </w:rPr>
        <w:t>Azacitidin STADA</w:t>
      </w:r>
      <w:r w:rsidR="00BE64DB" w:rsidRPr="00FB63A5">
        <w:rPr>
          <w:szCs w:val="22"/>
          <w:lang w:val="sl-SI"/>
        </w:rPr>
        <w:t xml:space="preserve"> </w:t>
      </w:r>
      <w:r w:rsidR="00E0071E" w:rsidRPr="00FB63A5">
        <w:rPr>
          <w:szCs w:val="22"/>
          <w:lang w:val="sr-Latn-CS"/>
        </w:rPr>
        <w:t>i čemu je nam</w:t>
      </w:r>
      <w:r w:rsidR="00153D41" w:rsidRPr="00FB63A5">
        <w:rPr>
          <w:szCs w:val="22"/>
          <w:lang w:val="sr-Latn-CS"/>
        </w:rPr>
        <w:t>ij</w:t>
      </w:r>
      <w:r w:rsidR="00E0071E" w:rsidRPr="00FB63A5">
        <w:rPr>
          <w:szCs w:val="22"/>
          <w:lang w:val="sr-Latn-CS"/>
        </w:rPr>
        <w:t>enjen</w:t>
      </w:r>
    </w:p>
    <w:p w14:paraId="7C7DE477" w14:textId="1BA7B033" w:rsidR="00E0071E" w:rsidRPr="00FB63A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 w:rsidRPr="00FB63A5">
        <w:rPr>
          <w:szCs w:val="22"/>
          <w:lang w:val="sr-Latn-CS"/>
        </w:rPr>
        <w:t>Šta treba da znate pr</w:t>
      </w:r>
      <w:r w:rsidR="00153D41" w:rsidRPr="00FB63A5">
        <w:rPr>
          <w:szCs w:val="22"/>
          <w:lang w:val="sr-Latn-CS"/>
        </w:rPr>
        <w:t>ij</w:t>
      </w:r>
      <w:r w:rsidRPr="00FB63A5">
        <w:rPr>
          <w:szCs w:val="22"/>
          <w:lang w:val="sr-Latn-CS"/>
        </w:rPr>
        <w:t xml:space="preserve">e nego što </w:t>
      </w:r>
      <w:r w:rsidR="00846017" w:rsidRPr="00FB63A5">
        <w:rPr>
          <w:bCs/>
          <w:szCs w:val="22"/>
          <w:lang w:val="sr-Latn-CS"/>
        </w:rPr>
        <w:t>primite</w:t>
      </w:r>
      <w:r w:rsidR="00A14466" w:rsidRPr="00FB63A5">
        <w:rPr>
          <w:bCs/>
          <w:szCs w:val="22"/>
          <w:lang w:val="sr-Latn-CS"/>
        </w:rPr>
        <w:t xml:space="preserve"> </w:t>
      </w:r>
      <w:r w:rsidR="00A14466" w:rsidRPr="00FB63A5">
        <w:rPr>
          <w:szCs w:val="22"/>
          <w:lang w:val="sr-Latn-CS"/>
        </w:rPr>
        <w:t>l</w:t>
      </w:r>
      <w:r w:rsidR="00153D41" w:rsidRPr="00FB63A5">
        <w:rPr>
          <w:szCs w:val="22"/>
          <w:lang w:val="sr-Latn-CS"/>
        </w:rPr>
        <w:t>ij</w:t>
      </w:r>
      <w:r w:rsidR="00A14466" w:rsidRPr="00FB63A5">
        <w:rPr>
          <w:szCs w:val="22"/>
          <w:lang w:val="sr-Latn-CS"/>
        </w:rPr>
        <w:t xml:space="preserve">ek </w:t>
      </w:r>
      <w:r w:rsidR="00202824">
        <w:rPr>
          <w:szCs w:val="22"/>
          <w:lang w:val="sl-SI"/>
        </w:rPr>
        <w:t>Azacitidin STADA</w:t>
      </w:r>
    </w:p>
    <w:p w14:paraId="7C7DE478" w14:textId="49DAE2E1" w:rsidR="00E0071E" w:rsidRPr="00FB63A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 w:rsidRPr="00FB63A5">
        <w:rPr>
          <w:szCs w:val="22"/>
          <w:lang w:val="sr-Latn-CS"/>
        </w:rPr>
        <w:t xml:space="preserve">Kako se </w:t>
      </w:r>
      <w:r w:rsidRPr="00FB63A5">
        <w:rPr>
          <w:bCs/>
          <w:szCs w:val="22"/>
          <w:lang w:val="sr-Latn-CS"/>
        </w:rPr>
        <w:t>prim</w:t>
      </w:r>
      <w:r w:rsidR="00153D41" w:rsidRPr="00FB63A5">
        <w:rPr>
          <w:bCs/>
          <w:szCs w:val="22"/>
          <w:lang w:val="sr-Latn-CS"/>
        </w:rPr>
        <w:t>j</w:t>
      </w:r>
      <w:r w:rsidRPr="00FB63A5">
        <w:rPr>
          <w:bCs/>
          <w:szCs w:val="22"/>
          <w:lang w:val="sr-Latn-CS"/>
        </w:rPr>
        <w:t>enjuje</w:t>
      </w:r>
      <w:r w:rsidRPr="00FB63A5">
        <w:rPr>
          <w:b/>
          <w:bCs/>
          <w:szCs w:val="22"/>
          <w:lang w:val="sr-Latn-CS"/>
        </w:rPr>
        <w:t xml:space="preserve"> </w:t>
      </w:r>
      <w:r w:rsidR="00A14466" w:rsidRPr="00FB63A5">
        <w:rPr>
          <w:szCs w:val="22"/>
          <w:lang w:val="sr-Latn-CS"/>
        </w:rPr>
        <w:t>l</w:t>
      </w:r>
      <w:r w:rsidR="00153D41" w:rsidRPr="00FB63A5">
        <w:rPr>
          <w:szCs w:val="22"/>
          <w:lang w:val="sr-Latn-CS"/>
        </w:rPr>
        <w:t>ij</w:t>
      </w:r>
      <w:r w:rsidR="00A14466" w:rsidRPr="00FB63A5">
        <w:rPr>
          <w:szCs w:val="22"/>
          <w:lang w:val="sr-Latn-CS"/>
        </w:rPr>
        <w:t xml:space="preserve">ek </w:t>
      </w:r>
      <w:r w:rsidR="00202824">
        <w:rPr>
          <w:szCs w:val="22"/>
          <w:lang w:val="sl-SI"/>
        </w:rPr>
        <w:t>Azacitidin STADA</w:t>
      </w:r>
    </w:p>
    <w:p w14:paraId="7C7DE479" w14:textId="77777777" w:rsidR="00E0071E" w:rsidRPr="00FB63A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 w:rsidRPr="00FB63A5">
        <w:rPr>
          <w:szCs w:val="22"/>
          <w:lang w:val="sr-Latn-CS"/>
        </w:rPr>
        <w:t xml:space="preserve">Moguća neželjena dejstva </w:t>
      </w:r>
    </w:p>
    <w:p w14:paraId="7C7DE47A" w14:textId="1A4E8729" w:rsidR="00E0071E" w:rsidRPr="00FB63A5" w:rsidRDefault="00A14466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 w:rsidRPr="00FB63A5">
        <w:rPr>
          <w:szCs w:val="22"/>
          <w:lang w:val="sr-Latn-CS"/>
        </w:rPr>
        <w:t>Kako čuvati l</w:t>
      </w:r>
      <w:r w:rsidR="00153D41" w:rsidRPr="00FB63A5">
        <w:rPr>
          <w:szCs w:val="22"/>
          <w:lang w:val="sr-Latn-CS"/>
        </w:rPr>
        <w:t>ij</w:t>
      </w:r>
      <w:r w:rsidRPr="00FB63A5">
        <w:rPr>
          <w:szCs w:val="22"/>
          <w:lang w:val="sr-Latn-CS"/>
        </w:rPr>
        <w:t xml:space="preserve">ek </w:t>
      </w:r>
      <w:r w:rsidR="00202824">
        <w:rPr>
          <w:szCs w:val="22"/>
          <w:lang w:val="sl-SI"/>
        </w:rPr>
        <w:t>Azacitidin STADA</w:t>
      </w:r>
    </w:p>
    <w:p w14:paraId="7C7DE47B" w14:textId="71E85E97" w:rsidR="00E0071E" w:rsidRPr="00FB63A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 w:rsidRPr="00FB63A5">
        <w:rPr>
          <w:szCs w:val="22"/>
          <w:lang w:val="sr-Latn-CS"/>
        </w:rPr>
        <w:t xml:space="preserve">Sadržaj pakovanja i </w:t>
      </w:r>
      <w:r w:rsidR="00ED09B2" w:rsidRPr="00FB63A5">
        <w:rPr>
          <w:szCs w:val="22"/>
          <w:lang w:val="sr-Latn-CS"/>
        </w:rPr>
        <w:t xml:space="preserve">dodatne </w:t>
      </w:r>
      <w:r w:rsidRPr="00FB63A5">
        <w:rPr>
          <w:szCs w:val="22"/>
          <w:lang w:val="sr-Latn-CS"/>
        </w:rPr>
        <w:t xml:space="preserve"> informacije</w:t>
      </w:r>
    </w:p>
    <w:p w14:paraId="7C7DE47C" w14:textId="77777777" w:rsidR="00A14466" w:rsidRPr="00FB63A5" w:rsidRDefault="00A14466" w:rsidP="00A14466">
      <w:pPr>
        <w:widowControl w:val="0"/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</w:p>
    <w:p w14:paraId="7C7DE47D" w14:textId="77777777" w:rsidR="00A14466" w:rsidRPr="00FB63A5" w:rsidRDefault="00A14466" w:rsidP="00A14466">
      <w:pPr>
        <w:widowControl w:val="0"/>
        <w:tabs>
          <w:tab w:val="clear" w:pos="284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</w:p>
    <w:p w14:paraId="7C7DE47E" w14:textId="77777777" w:rsidR="00E0071E" w:rsidRPr="00FB63A5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7C7DE47F" w14:textId="77777777" w:rsidR="00922D62" w:rsidRPr="00FB63A5" w:rsidRDefault="004A44D9" w:rsidP="00CA5510">
      <w:pPr>
        <w:rPr>
          <w:szCs w:val="22"/>
        </w:rPr>
      </w:pPr>
      <w:r w:rsidRPr="00FB63A5">
        <w:rPr>
          <w:szCs w:val="22"/>
        </w:rPr>
        <w:br w:type="page"/>
      </w:r>
    </w:p>
    <w:p w14:paraId="2AAB1D9F" w14:textId="1B1C59BC" w:rsidR="00FE4C58" w:rsidRDefault="00FE4C58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ru-RU"/>
        </w:rPr>
      </w:pPr>
      <w:r w:rsidRPr="00FE4C58">
        <w:rPr>
          <w:b/>
          <w:bCs/>
          <w:szCs w:val="22"/>
          <w:lang w:val="ru-RU"/>
        </w:rPr>
        <w:lastRenderedPageBreak/>
        <w:t xml:space="preserve">1. </w:t>
      </w:r>
      <w:r w:rsidRPr="00FE4C58">
        <w:rPr>
          <w:b/>
          <w:bCs/>
          <w:szCs w:val="22"/>
          <w:lang w:val="ru-RU"/>
        </w:rPr>
        <w:tab/>
        <w:t xml:space="preserve">ŠTA JE LIJEK </w:t>
      </w:r>
      <w:r w:rsidR="00202824">
        <w:rPr>
          <w:b/>
          <w:bCs/>
          <w:szCs w:val="22"/>
          <w:lang w:val="sr-Latn-ME"/>
        </w:rPr>
        <w:t>AZACITIDIN STADA</w:t>
      </w:r>
      <w:r w:rsidRPr="00FE4C58">
        <w:rPr>
          <w:b/>
          <w:bCs/>
          <w:szCs w:val="22"/>
          <w:lang w:val="ru-RU"/>
        </w:rPr>
        <w:t xml:space="preserve"> I ČEMU JE NAMIJENJEN</w:t>
      </w:r>
    </w:p>
    <w:p w14:paraId="645D0511" w14:textId="77777777" w:rsidR="00FE4C58" w:rsidRDefault="00FE4C58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7C87307D" w14:textId="27792896" w:rsidR="002C544A" w:rsidRPr="00FB63A5" w:rsidRDefault="002C544A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FB63A5">
        <w:rPr>
          <w:b/>
          <w:bCs/>
          <w:szCs w:val="22"/>
          <w:lang w:val="pl-PL"/>
        </w:rPr>
        <w:t>Šta je l</w:t>
      </w:r>
      <w:r w:rsidR="00153D41" w:rsidRPr="00FB63A5">
        <w:rPr>
          <w:b/>
          <w:bCs/>
          <w:szCs w:val="22"/>
          <w:lang w:val="pl-PL"/>
        </w:rPr>
        <w:t>ij</w:t>
      </w:r>
      <w:r w:rsidRPr="00FB63A5">
        <w:rPr>
          <w:b/>
          <w:bCs/>
          <w:szCs w:val="22"/>
          <w:lang w:val="pl-PL"/>
        </w:rPr>
        <w:t xml:space="preserve">ek </w:t>
      </w:r>
      <w:r w:rsidR="00202824">
        <w:rPr>
          <w:b/>
          <w:bCs/>
          <w:szCs w:val="22"/>
          <w:lang w:val="pl-PL"/>
        </w:rPr>
        <w:t>Azacitidin STADA</w:t>
      </w:r>
    </w:p>
    <w:p w14:paraId="10697321" w14:textId="0AA4DB2E" w:rsidR="002C544A" w:rsidRPr="00FB63A5" w:rsidRDefault="00C60918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Lijek </w:t>
      </w:r>
      <w:r w:rsidR="00202824">
        <w:rPr>
          <w:szCs w:val="22"/>
          <w:lang w:val="pl-PL"/>
        </w:rPr>
        <w:t>Azacitidin STADA</w:t>
      </w:r>
      <w:r w:rsidR="002C544A" w:rsidRPr="00FB63A5">
        <w:rPr>
          <w:szCs w:val="22"/>
          <w:lang w:val="pl-PL"/>
        </w:rPr>
        <w:t xml:space="preserve"> je l</w:t>
      </w:r>
      <w:r w:rsidR="00153D41" w:rsidRPr="00FB63A5">
        <w:rPr>
          <w:szCs w:val="22"/>
          <w:lang w:val="pl-PL"/>
        </w:rPr>
        <w:t>ij</w:t>
      </w:r>
      <w:r w:rsidR="002C544A" w:rsidRPr="00FB63A5">
        <w:rPr>
          <w:szCs w:val="22"/>
          <w:lang w:val="pl-PL"/>
        </w:rPr>
        <w:t>ek protiv raka i pripada grupi l</w:t>
      </w:r>
      <w:r w:rsidR="00153D41" w:rsidRPr="00FB63A5">
        <w:rPr>
          <w:szCs w:val="22"/>
          <w:lang w:val="pl-PL"/>
        </w:rPr>
        <w:t>j</w:t>
      </w:r>
      <w:r w:rsidR="002C544A" w:rsidRPr="00FB63A5">
        <w:rPr>
          <w:szCs w:val="22"/>
          <w:lang w:val="pl-PL"/>
        </w:rPr>
        <w:t>ekova koji se zovu „antimetaboliti“. L</w:t>
      </w:r>
      <w:r w:rsidR="00153D41" w:rsidRPr="00FB63A5">
        <w:rPr>
          <w:szCs w:val="22"/>
          <w:lang w:val="pl-PL"/>
        </w:rPr>
        <w:t>ij</w:t>
      </w:r>
      <w:r w:rsidR="002C544A"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="002C544A" w:rsidRPr="00FB63A5">
        <w:rPr>
          <w:szCs w:val="22"/>
          <w:lang w:val="pl-PL"/>
        </w:rPr>
        <w:t xml:space="preserve"> sadrži aktivnu</w:t>
      </w:r>
      <w:r w:rsidRPr="00FB63A5">
        <w:rPr>
          <w:szCs w:val="22"/>
          <w:lang w:val="pl-PL"/>
        </w:rPr>
        <w:t xml:space="preserve"> </w:t>
      </w:r>
      <w:r w:rsidR="002C544A" w:rsidRPr="00FB63A5">
        <w:rPr>
          <w:szCs w:val="22"/>
          <w:lang w:val="pl-PL"/>
        </w:rPr>
        <w:t>supstancu azacitidin.</w:t>
      </w:r>
    </w:p>
    <w:p w14:paraId="2E67C996" w14:textId="77777777" w:rsidR="002C544A" w:rsidRPr="00FB63A5" w:rsidRDefault="002C544A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38727814" w14:textId="52D52C19" w:rsidR="002C544A" w:rsidRPr="00FB63A5" w:rsidRDefault="002C544A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FB63A5">
        <w:rPr>
          <w:b/>
          <w:bCs/>
          <w:szCs w:val="22"/>
          <w:lang w:val="pl-PL"/>
        </w:rPr>
        <w:t>Za šta se l</w:t>
      </w:r>
      <w:r w:rsidR="00153D41" w:rsidRPr="00FB63A5">
        <w:rPr>
          <w:b/>
          <w:bCs/>
          <w:szCs w:val="22"/>
          <w:lang w:val="pl-PL"/>
        </w:rPr>
        <w:t>ij</w:t>
      </w:r>
      <w:r w:rsidRPr="00FB63A5">
        <w:rPr>
          <w:b/>
          <w:bCs/>
          <w:szCs w:val="22"/>
          <w:lang w:val="pl-PL"/>
        </w:rPr>
        <w:t xml:space="preserve">ek </w:t>
      </w:r>
      <w:r w:rsidR="00202824">
        <w:rPr>
          <w:b/>
          <w:bCs/>
          <w:szCs w:val="22"/>
          <w:lang w:val="pl-PL"/>
        </w:rPr>
        <w:t>Azacitidin STADA</w:t>
      </w:r>
      <w:r w:rsidRPr="00FB63A5">
        <w:rPr>
          <w:b/>
          <w:bCs/>
          <w:szCs w:val="22"/>
          <w:lang w:val="pl-PL"/>
        </w:rPr>
        <w:t xml:space="preserve"> koristi</w:t>
      </w:r>
    </w:p>
    <w:p w14:paraId="1A756EDC" w14:textId="2421C4BD" w:rsidR="002C544A" w:rsidRPr="00FB63A5" w:rsidRDefault="00C60918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Lijek </w:t>
      </w:r>
      <w:r w:rsidR="00202824">
        <w:rPr>
          <w:szCs w:val="22"/>
          <w:lang w:val="pl-PL"/>
        </w:rPr>
        <w:t>Azacitidin STADA</w:t>
      </w:r>
      <w:r w:rsidR="002C544A" w:rsidRPr="00FB63A5">
        <w:rPr>
          <w:szCs w:val="22"/>
          <w:lang w:val="pl-PL"/>
        </w:rPr>
        <w:t xml:space="preserve"> se </w:t>
      </w:r>
      <w:r w:rsidR="00C82915" w:rsidRPr="00FB63A5">
        <w:rPr>
          <w:szCs w:val="22"/>
          <w:lang w:val="pl-PL"/>
        </w:rPr>
        <w:t xml:space="preserve">primjenjuje </w:t>
      </w:r>
      <w:r w:rsidR="002C544A" w:rsidRPr="00FB63A5">
        <w:rPr>
          <w:szCs w:val="22"/>
          <w:lang w:val="pl-PL"/>
        </w:rPr>
        <w:t>kod odraslih pacijenata kod kojih nije moguća transplantacija matičnih ćelija, za l</w:t>
      </w:r>
      <w:r w:rsidR="00153D41" w:rsidRPr="00FB63A5">
        <w:rPr>
          <w:szCs w:val="22"/>
          <w:lang w:val="pl-PL"/>
        </w:rPr>
        <w:t>ij</w:t>
      </w:r>
      <w:r w:rsidR="002C544A" w:rsidRPr="00FB63A5">
        <w:rPr>
          <w:szCs w:val="22"/>
          <w:lang w:val="pl-PL"/>
        </w:rPr>
        <w:t>ečenje:</w:t>
      </w:r>
    </w:p>
    <w:p w14:paraId="262AAE5D" w14:textId="20797A63" w:rsidR="002C544A" w:rsidRPr="00FB63A5" w:rsidRDefault="002C544A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mijelodisplastičnih sindroma (MDS) visokog rizika</w:t>
      </w:r>
    </w:p>
    <w:p w14:paraId="4E6FE15A" w14:textId="2B957591" w:rsidR="002C544A" w:rsidRPr="00FB63A5" w:rsidRDefault="002C544A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hronične mijelomonocitne leukemije (CMML)</w:t>
      </w:r>
    </w:p>
    <w:p w14:paraId="3525230C" w14:textId="77B78782" w:rsidR="002C544A" w:rsidRPr="00FB63A5" w:rsidRDefault="002C544A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B63A5">
        <w:rPr>
          <w:sz w:val="22"/>
          <w:szCs w:val="22"/>
        </w:rPr>
        <w:t>akutne</w:t>
      </w:r>
      <w:proofErr w:type="gramEnd"/>
      <w:r w:rsidRPr="00FB63A5">
        <w:rPr>
          <w:sz w:val="22"/>
          <w:szCs w:val="22"/>
        </w:rPr>
        <w:t xml:space="preserve"> mijeloidne leukemije (AML).</w:t>
      </w:r>
    </w:p>
    <w:p w14:paraId="56D6745F" w14:textId="77777777" w:rsidR="002C544A" w:rsidRPr="00FB63A5" w:rsidRDefault="002C544A" w:rsidP="00E05823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6CBE45AB" w14:textId="39BA6F2A" w:rsidR="002C544A" w:rsidRPr="00FB63A5" w:rsidRDefault="002C544A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To su bolesti koje utiču na koštanu srž i mogu uzrokovati probleme sa stvaranjem normalnih krvnih ćelija.</w:t>
      </w:r>
    </w:p>
    <w:p w14:paraId="40477E3E" w14:textId="77777777" w:rsidR="002C544A" w:rsidRPr="00FB63A5" w:rsidRDefault="002C544A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5A83A7CE" w14:textId="1A47890B" w:rsidR="002C544A" w:rsidRPr="00FB63A5" w:rsidRDefault="002C544A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FB63A5">
        <w:rPr>
          <w:b/>
          <w:bCs/>
          <w:szCs w:val="22"/>
          <w:lang w:val="pl-PL"/>
        </w:rPr>
        <w:t>Kako d</w:t>
      </w:r>
      <w:r w:rsidR="00236601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pl-PL"/>
        </w:rPr>
        <w:t>eluje l</w:t>
      </w:r>
      <w:r w:rsidR="00153D41" w:rsidRPr="00FB63A5">
        <w:rPr>
          <w:b/>
          <w:bCs/>
          <w:szCs w:val="22"/>
          <w:lang w:val="pl-PL"/>
        </w:rPr>
        <w:t>ij</w:t>
      </w:r>
      <w:r w:rsidRPr="00FB63A5">
        <w:rPr>
          <w:b/>
          <w:bCs/>
          <w:szCs w:val="22"/>
          <w:lang w:val="pl-PL"/>
        </w:rPr>
        <w:t xml:space="preserve">ek </w:t>
      </w:r>
      <w:r w:rsidR="00202824">
        <w:rPr>
          <w:b/>
          <w:bCs/>
          <w:szCs w:val="22"/>
          <w:lang w:val="pl-PL"/>
        </w:rPr>
        <w:t>Azacitidin STADA</w:t>
      </w:r>
    </w:p>
    <w:p w14:paraId="0E2EE1BB" w14:textId="39791E07" w:rsidR="002C544A" w:rsidRPr="00FB63A5" w:rsidRDefault="00C82915" w:rsidP="008658A2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Lijek </w:t>
      </w:r>
      <w:r w:rsidR="00202824">
        <w:rPr>
          <w:szCs w:val="22"/>
          <w:lang w:val="pl-PL"/>
        </w:rPr>
        <w:t>Azacitidin STADA</w:t>
      </w:r>
      <w:r w:rsidR="002C544A" w:rsidRPr="00FB63A5">
        <w:rPr>
          <w:szCs w:val="22"/>
          <w:lang w:val="pl-PL"/>
        </w:rPr>
        <w:t xml:space="preserve"> d</w:t>
      </w:r>
      <w:r w:rsidR="00153D41" w:rsidRPr="00FB63A5">
        <w:rPr>
          <w:szCs w:val="22"/>
          <w:lang w:val="pl-PL"/>
        </w:rPr>
        <w:t>j</w:t>
      </w:r>
      <w:r w:rsidR="002C544A" w:rsidRPr="00FB63A5">
        <w:rPr>
          <w:szCs w:val="22"/>
          <w:lang w:val="pl-PL"/>
        </w:rPr>
        <w:t>eluje tako što sprečava rast ćelija raka. Azacitidin se sjedinjuje sa genetičkim materijalom ćelija (ribonukleinskom kis</w:t>
      </w:r>
      <w:r w:rsidR="00153D41" w:rsidRPr="00FB63A5">
        <w:rPr>
          <w:szCs w:val="22"/>
          <w:lang w:val="pl-PL"/>
        </w:rPr>
        <w:t>j</w:t>
      </w:r>
      <w:r w:rsidR="002C544A" w:rsidRPr="00FB63A5">
        <w:rPr>
          <w:szCs w:val="22"/>
          <w:lang w:val="pl-PL"/>
        </w:rPr>
        <w:t>elinom (RNK) i deoksiribonukleinskom kis</w:t>
      </w:r>
      <w:r w:rsidR="00153D41" w:rsidRPr="00FB63A5">
        <w:rPr>
          <w:szCs w:val="22"/>
          <w:lang w:val="pl-PL"/>
        </w:rPr>
        <w:t>j</w:t>
      </w:r>
      <w:r w:rsidR="002C544A" w:rsidRPr="00FB63A5">
        <w:rPr>
          <w:szCs w:val="22"/>
          <w:lang w:val="pl-PL"/>
        </w:rPr>
        <w:t>elinom (DNK)). Smatra se da d</w:t>
      </w:r>
      <w:r w:rsidR="00153D41" w:rsidRPr="00FB63A5">
        <w:rPr>
          <w:szCs w:val="22"/>
          <w:lang w:val="pl-PL"/>
        </w:rPr>
        <w:t>j</w:t>
      </w:r>
      <w:r w:rsidR="002C544A" w:rsidRPr="00FB63A5">
        <w:rPr>
          <w:szCs w:val="22"/>
          <w:lang w:val="pl-PL"/>
        </w:rPr>
        <w:t>eluje tako što</w:t>
      </w:r>
      <w:r w:rsidR="00153D41" w:rsidRPr="00FB63A5">
        <w:rPr>
          <w:szCs w:val="22"/>
          <w:lang w:val="pl-PL"/>
        </w:rPr>
        <w:t xml:space="preserve"> </w:t>
      </w:r>
      <w:r w:rsidR="002C544A" w:rsidRPr="00FB63A5">
        <w:rPr>
          <w:szCs w:val="22"/>
          <w:lang w:val="pl-PL"/>
        </w:rPr>
        <w:t>m</w:t>
      </w:r>
      <w:r w:rsidR="00153D41" w:rsidRPr="00FB63A5">
        <w:rPr>
          <w:szCs w:val="22"/>
          <w:lang w:val="pl-PL"/>
        </w:rPr>
        <w:t>ij</w:t>
      </w:r>
      <w:r w:rsidR="002C544A" w:rsidRPr="00FB63A5">
        <w:rPr>
          <w:szCs w:val="22"/>
          <w:lang w:val="pl-PL"/>
        </w:rPr>
        <w:t>enja način na koji se geni u ćelijama “</w:t>
      </w:r>
      <w:r w:rsidRPr="00FB63A5">
        <w:rPr>
          <w:szCs w:val="22"/>
          <w:lang w:val="pl-PL"/>
        </w:rPr>
        <w:t>aktiviraju</w:t>
      </w:r>
      <w:r w:rsidR="002C544A" w:rsidRPr="00FB63A5">
        <w:rPr>
          <w:szCs w:val="22"/>
          <w:lang w:val="pl-PL"/>
        </w:rPr>
        <w:t>” i “</w:t>
      </w:r>
      <w:r w:rsidRPr="00FB63A5">
        <w:rPr>
          <w:szCs w:val="22"/>
          <w:lang w:val="pl-PL"/>
        </w:rPr>
        <w:t>deaktiviraju</w:t>
      </w:r>
      <w:r w:rsidR="002C544A" w:rsidRPr="00FB63A5">
        <w:rPr>
          <w:szCs w:val="22"/>
          <w:lang w:val="pl-PL"/>
        </w:rPr>
        <w:t>” kao i ometanjem stvaranja nove RNK i DNK. Pretpostavlja se da takvo d</w:t>
      </w:r>
      <w:r w:rsidR="00153D41" w:rsidRPr="00FB63A5">
        <w:rPr>
          <w:szCs w:val="22"/>
          <w:lang w:val="pl-PL"/>
        </w:rPr>
        <w:t>j</w:t>
      </w:r>
      <w:r w:rsidR="002C544A" w:rsidRPr="00FB63A5">
        <w:rPr>
          <w:szCs w:val="22"/>
          <w:lang w:val="pl-PL"/>
        </w:rPr>
        <w:t>elovanje ispravlja nepravilnosti u sazr</w:t>
      </w:r>
      <w:r w:rsidR="00153D41" w:rsidRPr="00FB63A5">
        <w:rPr>
          <w:szCs w:val="22"/>
          <w:lang w:val="pl-PL"/>
        </w:rPr>
        <w:t>ij</w:t>
      </w:r>
      <w:r w:rsidR="002C544A" w:rsidRPr="00FB63A5">
        <w:rPr>
          <w:szCs w:val="22"/>
          <w:lang w:val="pl-PL"/>
        </w:rPr>
        <w:t>evanju i rastu mladih krvnih ćelija u koštanoj srži koje uzrokuju mijelodisplastične poremećaje i ubija ćelije raka kod leukemije.</w:t>
      </w:r>
    </w:p>
    <w:p w14:paraId="56CDA7B0" w14:textId="77777777" w:rsidR="00C82915" w:rsidRPr="00FB63A5" w:rsidRDefault="00C82915" w:rsidP="008658A2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7C7DE482" w14:textId="6A79B511" w:rsidR="008D665C" w:rsidRPr="00FB63A5" w:rsidRDefault="002C544A" w:rsidP="00C8291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Ako imate nekih pitanja o tome kako d</w:t>
      </w:r>
      <w:r w:rsidR="00C82915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eluje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ili zašto Vam je propisana, obratite se svom l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ekaru ili</w:t>
      </w:r>
      <w:r w:rsidR="00153D41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medicinskoj sestri.</w:t>
      </w:r>
    </w:p>
    <w:p w14:paraId="646EA1E6" w14:textId="6694EDFE" w:rsidR="00FB63A5" w:rsidRPr="00FB63A5" w:rsidRDefault="00FB63A5" w:rsidP="00C8291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7A7B28B9" w14:textId="77777777" w:rsidR="00FB63A5" w:rsidRPr="00FB63A5" w:rsidRDefault="00FB63A5" w:rsidP="00C8291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4B6F9080" w14:textId="3C54E3F2" w:rsidR="00FE4C58" w:rsidRPr="00390924" w:rsidRDefault="00FE4C58" w:rsidP="00FE4C58">
      <w:pPr>
        <w:tabs>
          <w:tab w:val="left" w:pos="540"/>
          <w:tab w:val="left" w:pos="569"/>
        </w:tabs>
        <w:rPr>
          <w:b/>
          <w:caps/>
          <w:szCs w:val="22"/>
          <w:lang w:val="sr-Latn-CS"/>
        </w:rPr>
      </w:pPr>
      <w:r w:rsidRPr="00A26EFC">
        <w:rPr>
          <w:b/>
          <w:bCs/>
          <w:szCs w:val="22"/>
        </w:rPr>
        <w:t xml:space="preserve">2. </w:t>
      </w:r>
      <w:r w:rsidRPr="00390924">
        <w:rPr>
          <w:b/>
          <w:bCs/>
          <w:szCs w:val="22"/>
          <w:lang w:val="sr-Latn-CS"/>
        </w:rPr>
        <w:tab/>
      </w:r>
      <w:r w:rsidRPr="00390924">
        <w:rPr>
          <w:b/>
          <w:caps/>
          <w:szCs w:val="22"/>
          <w:lang w:val="sr-Latn-CS"/>
        </w:rPr>
        <w:t>Šta treba da zna</w:t>
      </w:r>
      <w:r>
        <w:rPr>
          <w:b/>
          <w:caps/>
          <w:szCs w:val="22"/>
          <w:lang w:val="sr-Latn-CS"/>
        </w:rPr>
        <w:t xml:space="preserve">te prIJe nego što uzmete lIJek </w:t>
      </w:r>
      <w:r w:rsidR="00202824">
        <w:rPr>
          <w:b/>
          <w:caps/>
          <w:szCs w:val="22"/>
          <w:lang w:val="sr-Latn-CS"/>
        </w:rPr>
        <w:t>AZACITIDIN STADA</w:t>
      </w:r>
    </w:p>
    <w:p w14:paraId="6053DD1D" w14:textId="77777777" w:rsidR="00FB63A5" w:rsidRPr="00FB63A5" w:rsidRDefault="00FB63A5" w:rsidP="008658A2">
      <w:pPr>
        <w:tabs>
          <w:tab w:val="left" w:pos="1080"/>
        </w:tabs>
        <w:rPr>
          <w:b/>
          <w:szCs w:val="22"/>
          <w:lang w:val="sr-Latn-CS"/>
        </w:rPr>
      </w:pPr>
    </w:p>
    <w:p w14:paraId="7C7DE484" w14:textId="2F52AD5A" w:rsidR="00427581" w:rsidRPr="00FB63A5" w:rsidRDefault="00427581" w:rsidP="008658A2">
      <w:pPr>
        <w:tabs>
          <w:tab w:val="left" w:pos="1080"/>
        </w:tabs>
        <w:rPr>
          <w:szCs w:val="22"/>
          <w:lang w:val="sr-Latn-CS"/>
        </w:rPr>
      </w:pPr>
      <w:r w:rsidRPr="00FB63A5">
        <w:rPr>
          <w:b/>
          <w:szCs w:val="22"/>
          <w:lang w:val="sr-Latn-CS"/>
        </w:rPr>
        <w:t>L</w:t>
      </w:r>
      <w:r w:rsidR="00153D41" w:rsidRPr="00FB63A5">
        <w:rPr>
          <w:b/>
          <w:szCs w:val="22"/>
          <w:lang w:val="sr-Latn-CS"/>
        </w:rPr>
        <w:t>ij</w:t>
      </w:r>
      <w:r w:rsidRPr="00FB63A5">
        <w:rPr>
          <w:b/>
          <w:szCs w:val="22"/>
          <w:lang w:val="sr-Latn-CS"/>
        </w:rPr>
        <w:t xml:space="preserve">ek </w:t>
      </w:r>
      <w:r w:rsidR="00202824">
        <w:rPr>
          <w:b/>
          <w:szCs w:val="22"/>
          <w:lang w:val="sl-SI"/>
        </w:rPr>
        <w:t>Azacitidin STADA</w:t>
      </w:r>
      <w:r w:rsidR="00092F23" w:rsidRPr="00FB63A5">
        <w:rPr>
          <w:b/>
          <w:szCs w:val="22"/>
          <w:lang w:val="sl-SI"/>
        </w:rPr>
        <w:t xml:space="preserve"> </w:t>
      </w:r>
      <w:r w:rsidR="00E06B30" w:rsidRPr="00FB63A5">
        <w:rPr>
          <w:b/>
          <w:szCs w:val="22"/>
          <w:lang w:val="sr-Latn-CS"/>
        </w:rPr>
        <w:t>ne sm</w:t>
      </w:r>
      <w:r w:rsidR="00153D41" w:rsidRPr="00FB63A5">
        <w:rPr>
          <w:b/>
          <w:szCs w:val="22"/>
          <w:lang w:val="sr-Latn-CS"/>
        </w:rPr>
        <w:t>ij</w:t>
      </w:r>
      <w:r w:rsidR="00E06B30" w:rsidRPr="00FB63A5">
        <w:rPr>
          <w:b/>
          <w:szCs w:val="22"/>
          <w:lang w:val="sr-Latn-CS"/>
        </w:rPr>
        <w:t>ete primati</w:t>
      </w:r>
      <w:r w:rsidRPr="00FB63A5">
        <w:rPr>
          <w:szCs w:val="22"/>
          <w:lang w:val="sr-Latn-CS"/>
        </w:rPr>
        <w:t>:</w:t>
      </w:r>
    </w:p>
    <w:p w14:paraId="29573776" w14:textId="2BAD07D6" w:rsidR="000E58A5" w:rsidRPr="00FB63A5" w:rsidRDefault="000E58A5" w:rsidP="00E05823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sr-Latn-CS"/>
        </w:rPr>
        <w:t xml:space="preserve">- </w:t>
      </w:r>
      <w:r w:rsidR="00C44AE6" w:rsidRPr="00FB63A5">
        <w:rPr>
          <w:sz w:val="22"/>
          <w:szCs w:val="22"/>
          <w:lang w:val="sr-Latn-CS"/>
        </w:rPr>
        <w:t xml:space="preserve">ukoliko </w:t>
      </w:r>
      <w:r w:rsidRPr="00FB63A5">
        <w:rPr>
          <w:sz w:val="22"/>
          <w:szCs w:val="22"/>
          <w:lang w:val="pl-PL"/>
        </w:rPr>
        <w:t>ste alergični (preos</w:t>
      </w:r>
      <w:r w:rsidR="00153D41" w:rsidRPr="00FB63A5">
        <w:rPr>
          <w:sz w:val="22"/>
          <w:szCs w:val="22"/>
          <w:lang w:val="pl-PL"/>
        </w:rPr>
        <w:t>j</w:t>
      </w:r>
      <w:r w:rsidRPr="00FB63A5">
        <w:rPr>
          <w:sz w:val="22"/>
          <w:szCs w:val="22"/>
          <w:lang w:val="pl-PL"/>
        </w:rPr>
        <w:t>etljivi) na azacitidin ili na bilo koju od pomoćnih supstanci ovog l</w:t>
      </w:r>
      <w:r w:rsidR="00153D41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eka (</w:t>
      </w:r>
      <w:r w:rsidR="00ED09B2" w:rsidRPr="00FB63A5">
        <w:rPr>
          <w:sz w:val="22"/>
          <w:szCs w:val="22"/>
          <w:lang w:val="pl-PL"/>
        </w:rPr>
        <w:t>navedene u dijelu</w:t>
      </w:r>
      <w:r w:rsidRPr="00FB63A5">
        <w:rPr>
          <w:sz w:val="22"/>
          <w:szCs w:val="22"/>
          <w:lang w:val="pl-PL"/>
        </w:rPr>
        <w:t xml:space="preserve"> 6).</w:t>
      </w:r>
    </w:p>
    <w:p w14:paraId="11F7685C" w14:textId="591E6177" w:rsidR="000E58A5" w:rsidRPr="00FB63A5" w:rsidRDefault="000E58A5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- ako imate uznapredovali maligni tumor jetre.</w:t>
      </w:r>
    </w:p>
    <w:p w14:paraId="7C7DE488" w14:textId="462D1710" w:rsidR="00601F03" w:rsidRPr="00FB63A5" w:rsidRDefault="000E58A5" w:rsidP="008658A2">
      <w:pPr>
        <w:tabs>
          <w:tab w:val="clear" w:pos="284"/>
        </w:tabs>
        <w:suppressAutoHyphens/>
        <w:rPr>
          <w:szCs w:val="22"/>
          <w:lang w:val="pl-PL"/>
        </w:rPr>
      </w:pPr>
      <w:r w:rsidRPr="00FB63A5">
        <w:rPr>
          <w:szCs w:val="22"/>
          <w:lang w:val="pl-PL"/>
        </w:rPr>
        <w:t>- ako dojite.</w:t>
      </w:r>
    </w:p>
    <w:p w14:paraId="4ADAA07F" w14:textId="77777777" w:rsidR="000E58A5" w:rsidRPr="00FB63A5" w:rsidRDefault="000E58A5">
      <w:pPr>
        <w:tabs>
          <w:tab w:val="clear" w:pos="284"/>
        </w:tabs>
        <w:suppressAutoHyphens/>
        <w:rPr>
          <w:szCs w:val="22"/>
          <w:lang w:val="es-ES_tradnl"/>
        </w:rPr>
      </w:pPr>
    </w:p>
    <w:p w14:paraId="7C7DE489" w14:textId="1B50769C" w:rsidR="00177D7F" w:rsidRPr="00FB63A5" w:rsidRDefault="00F6119E">
      <w:pPr>
        <w:rPr>
          <w:b/>
          <w:bCs/>
          <w:iCs/>
          <w:szCs w:val="22"/>
          <w:lang w:val="es-ES_tradnl"/>
        </w:rPr>
      </w:pPr>
      <w:r w:rsidRPr="00FB63A5">
        <w:rPr>
          <w:b/>
          <w:bCs/>
          <w:iCs/>
          <w:szCs w:val="22"/>
          <w:lang w:val="es-ES_tradnl"/>
        </w:rPr>
        <w:t>Upozorenja i m</w:t>
      </w:r>
      <w:r w:rsidR="00153D41" w:rsidRPr="00FB63A5">
        <w:rPr>
          <w:b/>
          <w:bCs/>
          <w:iCs/>
          <w:szCs w:val="22"/>
          <w:lang w:val="es-ES_tradnl"/>
        </w:rPr>
        <w:t>j</w:t>
      </w:r>
      <w:r w:rsidRPr="00FB63A5">
        <w:rPr>
          <w:b/>
          <w:bCs/>
          <w:iCs/>
          <w:szCs w:val="22"/>
          <w:lang w:val="es-ES_tradnl"/>
        </w:rPr>
        <w:t>ere opreza</w:t>
      </w:r>
    </w:p>
    <w:p w14:paraId="4E613D0E" w14:textId="21306B69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es-ES_tradnl"/>
        </w:rPr>
      </w:pPr>
      <w:r w:rsidRPr="00FB63A5">
        <w:rPr>
          <w:szCs w:val="22"/>
          <w:lang w:val="es-ES_tradnl"/>
        </w:rPr>
        <w:t>Razgovarajte sa svojim l</w:t>
      </w:r>
      <w:r w:rsidR="00153D41" w:rsidRPr="00FB63A5">
        <w:rPr>
          <w:szCs w:val="22"/>
          <w:lang w:val="es-ES_tradnl"/>
        </w:rPr>
        <w:t>j</w:t>
      </w:r>
      <w:r w:rsidRPr="00FB63A5">
        <w:rPr>
          <w:szCs w:val="22"/>
          <w:lang w:val="es-ES_tradnl"/>
        </w:rPr>
        <w:t>ekarom, farmaceutom ili medicinskom sestrom pr</w:t>
      </w:r>
      <w:r w:rsidR="00C82915" w:rsidRPr="00FB63A5">
        <w:rPr>
          <w:szCs w:val="22"/>
          <w:lang w:val="es-ES_tradnl"/>
        </w:rPr>
        <w:t>ij</w:t>
      </w:r>
      <w:r w:rsidRPr="00FB63A5">
        <w:rPr>
          <w:szCs w:val="22"/>
          <w:lang w:val="es-ES_tradnl"/>
        </w:rPr>
        <w:t>e nego što primite l</w:t>
      </w:r>
      <w:r w:rsidR="00153D41" w:rsidRPr="00FB63A5">
        <w:rPr>
          <w:szCs w:val="22"/>
          <w:lang w:val="es-ES_tradnl"/>
        </w:rPr>
        <w:t>ij</w:t>
      </w:r>
      <w:r w:rsidRPr="00FB63A5">
        <w:rPr>
          <w:szCs w:val="22"/>
          <w:lang w:val="es-ES_tradnl"/>
        </w:rPr>
        <w:t xml:space="preserve">ek </w:t>
      </w:r>
      <w:r w:rsidR="00202824">
        <w:rPr>
          <w:szCs w:val="22"/>
          <w:lang w:val="es-ES_tradnl"/>
        </w:rPr>
        <w:t>Azacitidin STADA</w:t>
      </w:r>
      <w:r w:rsidRPr="00FB63A5">
        <w:rPr>
          <w:szCs w:val="22"/>
          <w:lang w:val="es-ES_tradnl"/>
        </w:rPr>
        <w:t>:</w:t>
      </w:r>
    </w:p>
    <w:p w14:paraId="03701D94" w14:textId="7653DBD8" w:rsidR="00082B69" w:rsidRPr="00FB63A5" w:rsidRDefault="00082B69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es-ES_tradnl"/>
        </w:rPr>
      </w:pPr>
      <w:r w:rsidRPr="00FB63A5">
        <w:rPr>
          <w:sz w:val="22"/>
          <w:szCs w:val="22"/>
          <w:lang w:val="es-ES_tradnl"/>
        </w:rPr>
        <w:t>ako imate smanjen broj krvnih pločica, crvenih ili b</w:t>
      </w:r>
      <w:r w:rsidR="00153D41" w:rsidRPr="00FB63A5">
        <w:rPr>
          <w:sz w:val="22"/>
          <w:szCs w:val="22"/>
          <w:lang w:val="es-ES_tradnl"/>
        </w:rPr>
        <w:t>ij</w:t>
      </w:r>
      <w:r w:rsidRPr="00FB63A5">
        <w:rPr>
          <w:sz w:val="22"/>
          <w:szCs w:val="22"/>
          <w:lang w:val="es-ES_tradnl"/>
        </w:rPr>
        <w:t xml:space="preserve">elih krvnih </w:t>
      </w:r>
      <w:r w:rsidR="00C82915" w:rsidRPr="00FB63A5">
        <w:rPr>
          <w:sz w:val="22"/>
          <w:szCs w:val="22"/>
          <w:lang w:val="es-ES_tradnl"/>
        </w:rPr>
        <w:t>ćelija</w:t>
      </w:r>
    </w:p>
    <w:p w14:paraId="7F2B704F" w14:textId="213E032C" w:rsidR="00082B69" w:rsidRPr="00FB63A5" w:rsidRDefault="00082B69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ako imate oboljenje bubrega</w:t>
      </w:r>
    </w:p>
    <w:p w14:paraId="408073B8" w14:textId="0EF339F2" w:rsidR="00082B69" w:rsidRPr="00FB63A5" w:rsidRDefault="00082B69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ako imate oboljenje jetre</w:t>
      </w:r>
    </w:p>
    <w:p w14:paraId="1AE43EC6" w14:textId="5C74F633" w:rsidR="00082B69" w:rsidRPr="00FB63A5" w:rsidRDefault="00082B69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ako ste bilo kada imali srčanu bolest ili srčani udar ili bilo kakvu plućnu bolest.</w:t>
      </w:r>
    </w:p>
    <w:p w14:paraId="0E15DE3E" w14:textId="77777777" w:rsidR="00082B69" w:rsidRPr="00FB63A5" w:rsidRDefault="00082B69" w:rsidP="00E05823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pl-PL"/>
        </w:rPr>
      </w:pPr>
    </w:p>
    <w:p w14:paraId="4148FF1B" w14:textId="77777777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Testovi krvi</w:t>
      </w:r>
    </w:p>
    <w:p w14:paraId="6FCA6C2D" w14:textId="50B3B2E6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Pr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započinjanja prim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ene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eka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biće Vam prov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erena krvna slika i na početku svakog perioda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</w:t>
      </w:r>
      <w:r w:rsidR="00153D41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(takozvanog ciklusa), a u svrhu prov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ere da li imate dovoljan broj krvnih ćelija i da li Vaša jetra i bubrezi rade</w:t>
      </w:r>
      <w:r w:rsidR="00153D41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normalno.</w:t>
      </w:r>
    </w:p>
    <w:p w14:paraId="02289556" w14:textId="77777777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43A5002B" w14:textId="44B36ADA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FB63A5">
        <w:rPr>
          <w:b/>
          <w:bCs/>
          <w:szCs w:val="22"/>
          <w:lang w:val="pl-PL"/>
        </w:rPr>
        <w:t>D</w:t>
      </w:r>
      <w:r w:rsidR="00153D41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pl-PL"/>
        </w:rPr>
        <w:t>eca i adolescenti</w:t>
      </w:r>
    </w:p>
    <w:p w14:paraId="2C045B59" w14:textId="563DAA16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Prim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ena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eka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se ne preporučuje kod d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ece i adolescenata mlađih od 18 godina.</w:t>
      </w:r>
    </w:p>
    <w:p w14:paraId="1F21F0E5" w14:textId="77777777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3E31241F" w14:textId="6BC1C207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FB63A5">
        <w:rPr>
          <w:b/>
          <w:bCs/>
          <w:szCs w:val="22"/>
          <w:lang w:val="pl-PL"/>
        </w:rPr>
        <w:t>Drugi l</w:t>
      </w:r>
      <w:r w:rsidR="00153D41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pl-PL"/>
        </w:rPr>
        <w:t xml:space="preserve">ekovi i </w:t>
      </w:r>
      <w:r w:rsidR="00C82915" w:rsidRPr="00FB63A5">
        <w:rPr>
          <w:b/>
          <w:bCs/>
          <w:szCs w:val="22"/>
          <w:lang w:val="pl-PL"/>
        </w:rPr>
        <w:t xml:space="preserve">lijek </w:t>
      </w:r>
      <w:r w:rsidR="00202824">
        <w:rPr>
          <w:b/>
          <w:bCs/>
          <w:szCs w:val="22"/>
          <w:lang w:val="pl-PL"/>
        </w:rPr>
        <w:t>Azacitidin STADA</w:t>
      </w:r>
    </w:p>
    <w:p w14:paraId="7C7DE4A8" w14:textId="7EBA5894" w:rsidR="00963CD4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rStyle w:val="a"/>
          <w:szCs w:val="22"/>
          <w:lang w:val="pl-PL"/>
        </w:rPr>
      </w:pPr>
      <w:r w:rsidRPr="00FB63A5">
        <w:rPr>
          <w:szCs w:val="22"/>
          <w:lang w:val="pl-PL"/>
        </w:rPr>
        <w:t>Kažite svom l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ekaru ili farmaceutu ako uzimate, donedavno ste uzimali ili ćete možda uzimati bilo koje druge</w:t>
      </w:r>
      <w:r w:rsidR="00153D41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l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ekove. To je zbog toga što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može uticati na d</w:t>
      </w:r>
      <w:r w:rsidR="00C82915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elovanje drugih l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ekova. Isto tako i drugi l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ekovi mogu</w:t>
      </w:r>
      <w:r w:rsidR="00153D41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uticati na d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elovanje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eka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>.</w:t>
      </w:r>
    </w:p>
    <w:p w14:paraId="7C7DE4B9" w14:textId="36BAF5A1" w:rsidR="00EA6729" w:rsidRPr="00FB63A5" w:rsidRDefault="00EA6729" w:rsidP="008658A2">
      <w:pPr>
        <w:rPr>
          <w:b/>
          <w:bCs/>
          <w:szCs w:val="22"/>
          <w:lang w:val="pl-PL"/>
        </w:rPr>
      </w:pPr>
    </w:p>
    <w:p w14:paraId="1AD2D340" w14:textId="2BDA4028" w:rsidR="00236601" w:rsidRPr="00FB63A5" w:rsidRDefault="00236601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  <w:lang w:val="sr-Latn-CS"/>
        </w:rPr>
        <w:t>Plodnost, trudnoća i dojenje</w:t>
      </w:r>
    </w:p>
    <w:p w14:paraId="6EDC1047" w14:textId="77777777" w:rsidR="00FB63A5" w:rsidRPr="00FB63A5" w:rsidRDefault="00FB63A5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CS"/>
        </w:rPr>
      </w:pPr>
    </w:p>
    <w:p w14:paraId="2329EBFA" w14:textId="77777777" w:rsidR="00236601" w:rsidRPr="00FB63A5" w:rsidRDefault="0023660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Plodnost</w:t>
      </w:r>
    </w:p>
    <w:p w14:paraId="1A4E8B19" w14:textId="77777777" w:rsidR="00236601" w:rsidRPr="00FB63A5" w:rsidRDefault="0023660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523AF72D" w14:textId="6CBA5825" w:rsidR="00236601" w:rsidRPr="00FB63A5" w:rsidRDefault="0023660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Muškarci ne bi smjeli začeti dijete tokom liječenja lijekom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>. Koristite efikasan metod kontracepcije u toku liječenja i 3 mjeseca nakon liječenja ovim lijekom.</w:t>
      </w:r>
    </w:p>
    <w:p w14:paraId="3B2962EC" w14:textId="77777777" w:rsidR="00236601" w:rsidRPr="00FB63A5" w:rsidRDefault="0023660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Ako želite da deponujete spermu prije početka liječenja, posavjetujte se o tome sa svojim ljekarom.</w:t>
      </w:r>
    </w:p>
    <w:p w14:paraId="3DC4CEF4" w14:textId="77777777" w:rsidR="00236601" w:rsidRPr="00FB63A5" w:rsidRDefault="0023660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</w:p>
    <w:p w14:paraId="3B77EB70" w14:textId="7AA1FD24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Trudnoća</w:t>
      </w:r>
    </w:p>
    <w:p w14:paraId="76D16E62" w14:textId="4AB143ED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Ne sm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ete da koristite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tokom trudnoće, jer može štetno d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elovati na plod.</w:t>
      </w:r>
      <w:r w:rsidR="00C82915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Koristite efikasna kontraceptivna sredstva u toku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i 3 m</w:t>
      </w:r>
      <w:r w:rsidR="00C82915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eseca nakon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ečenja.</w:t>
      </w:r>
      <w:r w:rsidR="00C82915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Ako u toku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zatrudnite, odmah o tome obav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estite svog l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ekara.</w:t>
      </w:r>
    </w:p>
    <w:p w14:paraId="07AC261C" w14:textId="1F73C160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Ukoliko ste trudni ili dojite, mislite da ste trudni ili planirate trudnoću, obratite se Vašem l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ekaru ili</w:t>
      </w:r>
      <w:r w:rsidR="00C82915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farmaceutu za sav</w:t>
      </w:r>
      <w:r w:rsidR="00153D4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et pr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nego što uzmete ovaj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ek.</w:t>
      </w:r>
    </w:p>
    <w:p w14:paraId="22DC382B" w14:textId="77777777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723EC28E" w14:textId="13C92ECF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Dojenje</w:t>
      </w:r>
    </w:p>
    <w:p w14:paraId="6CBABF3D" w14:textId="2C09B7C8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Tokom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ekom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ne sm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ete dojiti. Nije poznato da li se ovaj 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 izlučuje u majčino ml</w:t>
      </w:r>
      <w:r w:rsidR="00153D41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eko.</w:t>
      </w:r>
    </w:p>
    <w:p w14:paraId="17D84FC0" w14:textId="77777777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bookmarkStart w:id="0" w:name="_Hlk78982405"/>
    </w:p>
    <w:bookmarkEnd w:id="0"/>
    <w:p w14:paraId="391D174E" w14:textId="1A965557" w:rsidR="00236601" w:rsidRPr="00FB63A5" w:rsidRDefault="00236601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  <w:lang w:val="sr-Latn-CS"/>
        </w:rPr>
        <w:t xml:space="preserve">Uticaj lijeka </w:t>
      </w:r>
      <w:r w:rsidR="00202824">
        <w:rPr>
          <w:b/>
          <w:bCs/>
          <w:szCs w:val="22"/>
          <w:lang w:val="sr-Latn-CS"/>
        </w:rPr>
        <w:t>Azacitidin STADA</w:t>
      </w:r>
      <w:r w:rsidRPr="00FB63A5">
        <w:rPr>
          <w:b/>
          <w:bCs/>
          <w:szCs w:val="22"/>
          <w:lang w:val="sr-Latn-CS"/>
        </w:rPr>
        <w:t xml:space="preserve"> na sposobnost upravljanja vozilima i rukovanje mašinama </w:t>
      </w:r>
    </w:p>
    <w:p w14:paraId="12D2A57D" w14:textId="77777777" w:rsidR="00FB63A5" w:rsidRPr="00FB63A5" w:rsidRDefault="00FB63A5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CS"/>
        </w:rPr>
      </w:pPr>
    </w:p>
    <w:p w14:paraId="3D6DFD5A" w14:textId="36CE4D6D" w:rsidR="00082B69" w:rsidRPr="00FB63A5" w:rsidRDefault="00082B69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FB63A5">
        <w:rPr>
          <w:szCs w:val="22"/>
          <w:lang w:val="pl-PL"/>
        </w:rPr>
        <w:t>Nemojte da vozite, koristite alate ili upravljate mašinama ukoliko se kod Vas javi neželjeno dejstvo kao što</w:t>
      </w:r>
      <w:r w:rsidR="00C82915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je umor.</w:t>
      </w:r>
    </w:p>
    <w:p w14:paraId="7C7DE4BC" w14:textId="547F3E0B" w:rsidR="004D1D48" w:rsidRDefault="004D1D48">
      <w:pPr>
        <w:rPr>
          <w:szCs w:val="22"/>
          <w:lang w:val="pl-PL"/>
        </w:rPr>
      </w:pPr>
    </w:p>
    <w:p w14:paraId="307C1220" w14:textId="77777777" w:rsidR="000564EB" w:rsidRPr="00FB63A5" w:rsidRDefault="000564EB">
      <w:pPr>
        <w:rPr>
          <w:szCs w:val="22"/>
          <w:lang w:val="pl-PL"/>
        </w:rPr>
      </w:pPr>
    </w:p>
    <w:p w14:paraId="408BCA9E" w14:textId="111B50F2" w:rsidR="00FE4C58" w:rsidRPr="00A8151A" w:rsidRDefault="00FE4C58" w:rsidP="00FE4C58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26EFC">
        <w:rPr>
          <w:b/>
          <w:bCs/>
          <w:szCs w:val="22"/>
          <w:lang w:val="sr-Latn-CS"/>
        </w:rPr>
        <w:t xml:space="preserve">3. </w:t>
      </w:r>
      <w:r w:rsidRPr="00390924">
        <w:rPr>
          <w:b/>
          <w:bCs/>
          <w:szCs w:val="22"/>
          <w:lang w:val="sr-Latn-CS"/>
        </w:rPr>
        <w:tab/>
      </w:r>
      <w:r w:rsidRPr="00390924">
        <w:rPr>
          <w:b/>
          <w:bCs/>
          <w:szCs w:val="22"/>
          <w:lang w:val="ru-RU"/>
        </w:rPr>
        <w:t>KAKO</w:t>
      </w:r>
      <w:r w:rsidRPr="00A26EFC">
        <w:rPr>
          <w:b/>
          <w:bCs/>
          <w:szCs w:val="22"/>
          <w:lang w:val="sr-Latn-CS"/>
        </w:rPr>
        <w:t xml:space="preserve"> </w:t>
      </w:r>
      <w:r w:rsidRPr="00390924">
        <w:rPr>
          <w:b/>
          <w:bCs/>
          <w:szCs w:val="22"/>
          <w:lang w:val="ru-RU"/>
        </w:rPr>
        <w:t>SE</w:t>
      </w:r>
      <w:r w:rsidRPr="00A26EFC">
        <w:rPr>
          <w:b/>
          <w:bCs/>
          <w:szCs w:val="22"/>
          <w:lang w:val="sr-Latn-CS"/>
        </w:rPr>
        <w:t xml:space="preserve"> </w:t>
      </w:r>
      <w:r w:rsidRPr="00390924">
        <w:rPr>
          <w:b/>
          <w:bCs/>
          <w:szCs w:val="22"/>
          <w:lang w:val="ru-RU"/>
        </w:rPr>
        <w:t>UPOTREBLJAVA</w:t>
      </w:r>
      <w:r w:rsidRPr="00A26EFC">
        <w:rPr>
          <w:b/>
          <w:bCs/>
          <w:szCs w:val="22"/>
          <w:lang w:val="sr-Latn-CS"/>
        </w:rPr>
        <w:t xml:space="preserve"> </w:t>
      </w:r>
      <w:r w:rsidRPr="00390924">
        <w:rPr>
          <w:b/>
          <w:bCs/>
          <w:szCs w:val="22"/>
          <w:lang w:val="ru-RU"/>
        </w:rPr>
        <w:t>LIJEK</w:t>
      </w:r>
      <w:r w:rsidRPr="00A26EFC">
        <w:rPr>
          <w:b/>
          <w:bCs/>
          <w:szCs w:val="22"/>
          <w:lang w:val="sr-Latn-CS"/>
        </w:rPr>
        <w:t xml:space="preserve"> </w:t>
      </w:r>
      <w:r w:rsidR="00202824">
        <w:rPr>
          <w:b/>
          <w:bCs/>
          <w:szCs w:val="22"/>
          <w:lang w:val="sr-Latn-ME"/>
        </w:rPr>
        <w:t>AZACITIDIN STADA</w:t>
      </w:r>
    </w:p>
    <w:p w14:paraId="2940904F" w14:textId="77777777" w:rsidR="00FE4C58" w:rsidRDefault="00FE4C58" w:rsidP="00E05823">
      <w:pPr>
        <w:tabs>
          <w:tab w:val="clear" w:pos="284"/>
        </w:tabs>
        <w:autoSpaceDE w:val="0"/>
        <w:autoSpaceDN w:val="0"/>
        <w:adjustRightInd w:val="0"/>
      </w:pPr>
    </w:p>
    <w:p w14:paraId="15009D36" w14:textId="09E32F90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FB63A5">
        <w:rPr>
          <w:szCs w:val="22"/>
          <w:lang w:val="sl-SI"/>
        </w:rPr>
        <w:t>Pr</w:t>
      </w:r>
      <w:r w:rsidR="00153D41" w:rsidRPr="00FB63A5">
        <w:rPr>
          <w:szCs w:val="22"/>
          <w:lang w:val="sl-SI"/>
        </w:rPr>
        <w:t>ij</w:t>
      </w:r>
      <w:r w:rsidRPr="00FB63A5">
        <w:rPr>
          <w:szCs w:val="22"/>
          <w:lang w:val="sl-SI"/>
        </w:rPr>
        <w:t xml:space="preserve">e </w:t>
      </w:r>
      <w:r w:rsidR="00C82915" w:rsidRPr="00FB63A5">
        <w:rPr>
          <w:szCs w:val="22"/>
          <w:lang w:val="sl-SI"/>
        </w:rPr>
        <w:t>primjene</w:t>
      </w:r>
      <w:r w:rsidRPr="00FB63A5">
        <w:rPr>
          <w:szCs w:val="22"/>
          <w:lang w:val="sl-SI"/>
        </w:rPr>
        <w:t xml:space="preserve"> l</w:t>
      </w:r>
      <w:r w:rsidR="00153D41" w:rsidRPr="00FB63A5">
        <w:rPr>
          <w:szCs w:val="22"/>
          <w:lang w:val="sl-SI"/>
        </w:rPr>
        <w:t>ij</w:t>
      </w:r>
      <w:r w:rsidRPr="00FB63A5">
        <w:rPr>
          <w:szCs w:val="22"/>
          <w:lang w:val="sl-SI"/>
        </w:rPr>
        <w:t>ek</w:t>
      </w:r>
      <w:r w:rsidR="00C82915" w:rsidRPr="00FB63A5">
        <w:rPr>
          <w:szCs w:val="22"/>
          <w:lang w:val="sl-SI"/>
        </w:rPr>
        <w:t>a</w:t>
      </w:r>
      <w:r w:rsidRPr="00FB63A5">
        <w:rPr>
          <w:szCs w:val="22"/>
          <w:lang w:val="sl-SI"/>
        </w:rPr>
        <w:t xml:space="preserve"> </w:t>
      </w:r>
      <w:r w:rsidR="00202824">
        <w:rPr>
          <w:szCs w:val="22"/>
          <w:lang w:val="sl-SI"/>
        </w:rPr>
        <w:t>Azacitidin STADA</w:t>
      </w:r>
      <w:r w:rsidRPr="00FB63A5">
        <w:rPr>
          <w:szCs w:val="22"/>
          <w:lang w:val="sl-SI"/>
        </w:rPr>
        <w:t>, l</w:t>
      </w:r>
      <w:r w:rsidR="00153D41" w:rsidRPr="00FB63A5">
        <w:rPr>
          <w:szCs w:val="22"/>
          <w:lang w:val="sl-SI"/>
        </w:rPr>
        <w:t>j</w:t>
      </w:r>
      <w:r w:rsidRPr="00FB63A5">
        <w:rPr>
          <w:szCs w:val="22"/>
          <w:lang w:val="sl-SI"/>
        </w:rPr>
        <w:t>ekar će Vam dati l</w:t>
      </w:r>
      <w:r w:rsidR="00153D41" w:rsidRPr="00FB63A5">
        <w:rPr>
          <w:szCs w:val="22"/>
          <w:lang w:val="sl-SI"/>
        </w:rPr>
        <w:t>ij</w:t>
      </w:r>
      <w:r w:rsidRPr="00FB63A5">
        <w:rPr>
          <w:szCs w:val="22"/>
          <w:lang w:val="sl-SI"/>
        </w:rPr>
        <w:t>ek za sprečavanje mučnine i povraćanja na početku</w:t>
      </w:r>
      <w:r w:rsidR="00C82915" w:rsidRPr="00FB63A5">
        <w:rPr>
          <w:szCs w:val="22"/>
          <w:lang w:val="sl-SI"/>
        </w:rPr>
        <w:t xml:space="preserve"> </w:t>
      </w:r>
      <w:r w:rsidRPr="00FB63A5">
        <w:rPr>
          <w:szCs w:val="22"/>
          <w:lang w:val="sl-SI"/>
        </w:rPr>
        <w:t>svakog ciklusa l</w:t>
      </w:r>
      <w:r w:rsidR="00153D41" w:rsidRPr="00FB63A5">
        <w:rPr>
          <w:szCs w:val="22"/>
          <w:lang w:val="sl-SI"/>
        </w:rPr>
        <w:t>ij</w:t>
      </w:r>
      <w:r w:rsidRPr="00FB63A5">
        <w:rPr>
          <w:szCs w:val="22"/>
          <w:lang w:val="sl-SI"/>
        </w:rPr>
        <w:t>ečenja.</w:t>
      </w:r>
    </w:p>
    <w:p w14:paraId="52512FE6" w14:textId="3A08E333" w:rsidR="00911230" w:rsidRPr="00FB63A5" w:rsidRDefault="00911230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0200F12D" w14:textId="32C63B3A" w:rsidR="00911230" w:rsidRPr="00FB63A5" w:rsidRDefault="00911230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l-SI"/>
        </w:rPr>
      </w:pPr>
      <w:r w:rsidRPr="00FB63A5">
        <w:rPr>
          <w:szCs w:val="22"/>
          <w:u w:val="single"/>
          <w:lang w:val="sl-SI"/>
        </w:rPr>
        <w:t>Doziranje</w:t>
      </w:r>
    </w:p>
    <w:p w14:paraId="4E6561D4" w14:textId="48DC0E9F" w:rsidR="00A05FF1" w:rsidRPr="00FB63A5" w:rsidRDefault="00A05FF1" w:rsidP="00E05823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l-SI"/>
        </w:rPr>
      </w:pPr>
      <w:r w:rsidRPr="00FB63A5">
        <w:rPr>
          <w:sz w:val="22"/>
          <w:szCs w:val="22"/>
          <w:lang w:val="sl-SI"/>
        </w:rPr>
        <w:t>Preporučena doza je 75 mg/m</w:t>
      </w:r>
      <w:r w:rsidRPr="00FB63A5">
        <w:rPr>
          <w:sz w:val="22"/>
          <w:szCs w:val="22"/>
          <w:vertAlign w:val="superscript"/>
          <w:lang w:val="sl-SI"/>
        </w:rPr>
        <w:t>2</w:t>
      </w:r>
      <w:r w:rsidRPr="00FB63A5">
        <w:rPr>
          <w:sz w:val="22"/>
          <w:szCs w:val="22"/>
          <w:lang w:val="sl-SI"/>
        </w:rPr>
        <w:t xml:space="preserve"> površine t</w:t>
      </w:r>
      <w:r w:rsidR="00153D41" w:rsidRPr="00FB63A5">
        <w:rPr>
          <w:sz w:val="22"/>
          <w:szCs w:val="22"/>
          <w:lang w:val="sl-SI"/>
        </w:rPr>
        <w:t>ij</w:t>
      </w:r>
      <w:r w:rsidRPr="00FB63A5">
        <w:rPr>
          <w:sz w:val="22"/>
          <w:szCs w:val="22"/>
          <w:lang w:val="sl-SI"/>
        </w:rPr>
        <w:t>ela. L</w:t>
      </w:r>
      <w:r w:rsidR="00153D41" w:rsidRPr="00FB63A5">
        <w:rPr>
          <w:sz w:val="22"/>
          <w:szCs w:val="22"/>
          <w:lang w:val="sl-SI"/>
        </w:rPr>
        <w:t>j</w:t>
      </w:r>
      <w:r w:rsidRPr="00FB63A5">
        <w:rPr>
          <w:sz w:val="22"/>
          <w:szCs w:val="22"/>
          <w:lang w:val="sl-SI"/>
        </w:rPr>
        <w:t>ekar će odrediti Vašu dozu ovog l</w:t>
      </w:r>
      <w:r w:rsidR="00153D41" w:rsidRPr="00FB63A5">
        <w:rPr>
          <w:sz w:val="22"/>
          <w:szCs w:val="22"/>
          <w:lang w:val="sl-SI"/>
        </w:rPr>
        <w:t>ij</w:t>
      </w:r>
      <w:r w:rsidRPr="00FB63A5">
        <w:rPr>
          <w:sz w:val="22"/>
          <w:szCs w:val="22"/>
          <w:lang w:val="sl-SI"/>
        </w:rPr>
        <w:t>eka u zavisnosti od Vašeg opšteg stanja, visine i t</w:t>
      </w:r>
      <w:r w:rsidR="00153D41" w:rsidRPr="00FB63A5">
        <w:rPr>
          <w:sz w:val="22"/>
          <w:szCs w:val="22"/>
          <w:lang w:val="sl-SI"/>
        </w:rPr>
        <w:t>j</w:t>
      </w:r>
      <w:r w:rsidRPr="00FB63A5">
        <w:rPr>
          <w:sz w:val="22"/>
          <w:szCs w:val="22"/>
          <w:lang w:val="sl-SI"/>
        </w:rPr>
        <w:t>elesne mase. Takođe će prov</w:t>
      </w:r>
      <w:r w:rsidR="00153D41" w:rsidRPr="00FB63A5">
        <w:rPr>
          <w:sz w:val="22"/>
          <w:szCs w:val="22"/>
          <w:lang w:val="sl-SI"/>
        </w:rPr>
        <w:t>j</w:t>
      </w:r>
      <w:r w:rsidRPr="00FB63A5">
        <w:rPr>
          <w:sz w:val="22"/>
          <w:szCs w:val="22"/>
          <w:lang w:val="sl-SI"/>
        </w:rPr>
        <w:t>eravati kako napreduje Vaše l</w:t>
      </w:r>
      <w:r w:rsidR="00153D41" w:rsidRPr="00FB63A5">
        <w:rPr>
          <w:sz w:val="22"/>
          <w:szCs w:val="22"/>
          <w:lang w:val="sl-SI"/>
        </w:rPr>
        <w:t>ij</w:t>
      </w:r>
      <w:r w:rsidRPr="00FB63A5">
        <w:rPr>
          <w:sz w:val="22"/>
          <w:szCs w:val="22"/>
          <w:lang w:val="sl-SI"/>
        </w:rPr>
        <w:t>ečenje i možda će, ako bude potrebno, prom</w:t>
      </w:r>
      <w:r w:rsidR="00153D41" w:rsidRPr="00FB63A5">
        <w:rPr>
          <w:sz w:val="22"/>
          <w:szCs w:val="22"/>
          <w:lang w:val="sl-SI"/>
        </w:rPr>
        <w:t>ij</w:t>
      </w:r>
      <w:r w:rsidRPr="00FB63A5">
        <w:rPr>
          <w:sz w:val="22"/>
          <w:szCs w:val="22"/>
          <w:lang w:val="sl-SI"/>
        </w:rPr>
        <w:t>eniti Vašu dozu.</w:t>
      </w:r>
    </w:p>
    <w:p w14:paraId="07BDFA34" w14:textId="2CD0D71F" w:rsidR="00A05FF1" w:rsidRPr="00FB63A5" w:rsidRDefault="00A05FF1" w:rsidP="00E05823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sl-SI"/>
        </w:rPr>
      </w:pPr>
    </w:p>
    <w:p w14:paraId="62D987D1" w14:textId="4C3EE9B9" w:rsidR="00911230" w:rsidRPr="00FB63A5" w:rsidRDefault="00911230" w:rsidP="00E05823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u w:val="single"/>
          <w:lang w:val="sl-SI"/>
        </w:rPr>
      </w:pPr>
      <w:r w:rsidRPr="00FB63A5">
        <w:rPr>
          <w:sz w:val="22"/>
          <w:szCs w:val="22"/>
          <w:u w:val="single"/>
          <w:lang w:val="sl-SI"/>
        </w:rPr>
        <w:t>Način primjene</w:t>
      </w:r>
    </w:p>
    <w:p w14:paraId="2266CFDE" w14:textId="1C135F5C" w:rsidR="00A05FF1" w:rsidRPr="00FB63A5" w:rsidRDefault="00A05FF1" w:rsidP="00E05823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  <w:lang w:val="sl-SI"/>
        </w:rPr>
      </w:pPr>
      <w:r w:rsidRPr="00FB63A5">
        <w:rPr>
          <w:sz w:val="22"/>
          <w:szCs w:val="22"/>
          <w:lang w:val="sl-SI"/>
        </w:rPr>
        <w:t>L</w:t>
      </w:r>
      <w:r w:rsidR="002906CE" w:rsidRPr="00FB63A5">
        <w:rPr>
          <w:sz w:val="22"/>
          <w:szCs w:val="22"/>
          <w:lang w:val="sl-SI"/>
        </w:rPr>
        <w:t>ij</w:t>
      </w:r>
      <w:r w:rsidRPr="00FB63A5">
        <w:rPr>
          <w:sz w:val="22"/>
          <w:szCs w:val="22"/>
          <w:lang w:val="sl-SI"/>
        </w:rPr>
        <w:t xml:space="preserve">ek </w:t>
      </w:r>
      <w:r w:rsidR="00202824">
        <w:rPr>
          <w:sz w:val="22"/>
          <w:szCs w:val="22"/>
          <w:lang w:val="sl-SI"/>
        </w:rPr>
        <w:t>Azacitidin STADA</w:t>
      </w:r>
      <w:r w:rsidRPr="00FB63A5">
        <w:rPr>
          <w:sz w:val="22"/>
          <w:szCs w:val="22"/>
          <w:lang w:val="sl-SI"/>
        </w:rPr>
        <w:t xml:space="preserve"> se prim</w:t>
      </w:r>
      <w:r w:rsidR="002906CE" w:rsidRPr="00FB63A5">
        <w:rPr>
          <w:sz w:val="22"/>
          <w:szCs w:val="22"/>
          <w:lang w:val="sl-SI"/>
        </w:rPr>
        <w:t>j</w:t>
      </w:r>
      <w:r w:rsidRPr="00FB63A5">
        <w:rPr>
          <w:sz w:val="22"/>
          <w:szCs w:val="22"/>
          <w:lang w:val="sl-SI"/>
        </w:rPr>
        <w:t>enjuje svakog dana tokom ned</w:t>
      </w:r>
      <w:r w:rsidR="00911230" w:rsidRPr="00FB63A5">
        <w:rPr>
          <w:sz w:val="22"/>
          <w:szCs w:val="22"/>
          <w:lang w:val="sl-SI"/>
        </w:rPr>
        <w:t>j</w:t>
      </w:r>
      <w:r w:rsidRPr="00FB63A5">
        <w:rPr>
          <w:sz w:val="22"/>
          <w:szCs w:val="22"/>
          <w:lang w:val="sl-SI"/>
        </w:rPr>
        <w:t>elju dana, nakon čega sl</w:t>
      </w:r>
      <w:r w:rsidR="002906CE" w:rsidRPr="00FB63A5">
        <w:rPr>
          <w:sz w:val="22"/>
          <w:szCs w:val="22"/>
          <w:lang w:val="sl-SI"/>
        </w:rPr>
        <w:t>ij</w:t>
      </w:r>
      <w:r w:rsidRPr="00FB63A5">
        <w:rPr>
          <w:sz w:val="22"/>
          <w:szCs w:val="22"/>
          <w:lang w:val="sl-SI"/>
        </w:rPr>
        <w:t>edi pauza od 3 ned</w:t>
      </w:r>
      <w:r w:rsidR="002906CE" w:rsidRPr="00FB63A5">
        <w:rPr>
          <w:sz w:val="22"/>
          <w:szCs w:val="22"/>
          <w:lang w:val="sl-SI"/>
        </w:rPr>
        <w:t>j</w:t>
      </w:r>
      <w:r w:rsidRPr="00FB63A5">
        <w:rPr>
          <w:sz w:val="22"/>
          <w:szCs w:val="22"/>
          <w:lang w:val="sl-SI"/>
        </w:rPr>
        <w:t>elje.</w:t>
      </w:r>
    </w:p>
    <w:p w14:paraId="2C4AAC52" w14:textId="603A3595" w:rsidR="00A05FF1" w:rsidRPr="00FB63A5" w:rsidRDefault="00A05FF1" w:rsidP="00E05823">
      <w:pPr>
        <w:pStyle w:val="ListParagraph"/>
        <w:autoSpaceDE w:val="0"/>
        <w:autoSpaceDN w:val="0"/>
        <w:adjustRightInd w:val="0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sl-SI"/>
        </w:rPr>
        <w:t>Ovaj ciklus l</w:t>
      </w:r>
      <w:r w:rsidR="002906CE" w:rsidRPr="00FB63A5">
        <w:rPr>
          <w:sz w:val="22"/>
          <w:szCs w:val="22"/>
          <w:lang w:val="sl-SI"/>
        </w:rPr>
        <w:t>ij</w:t>
      </w:r>
      <w:r w:rsidRPr="00FB63A5">
        <w:rPr>
          <w:sz w:val="22"/>
          <w:szCs w:val="22"/>
          <w:lang w:val="sl-SI"/>
        </w:rPr>
        <w:t>ečenja se ponavlja svake četiri ned</w:t>
      </w:r>
      <w:r w:rsidR="002906CE" w:rsidRPr="00FB63A5">
        <w:rPr>
          <w:sz w:val="22"/>
          <w:szCs w:val="22"/>
          <w:lang w:val="sl-SI"/>
        </w:rPr>
        <w:t>j</w:t>
      </w:r>
      <w:r w:rsidRPr="00FB63A5">
        <w:rPr>
          <w:sz w:val="22"/>
          <w:szCs w:val="22"/>
          <w:lang w:val="sl-SI"/>
        </w:rPr>
        <w:t xml:space="preserve">elje. </w:t>
      </w:r>
      <w:r w:rsidRPr="00FB63A5">
        <w:rPr>
          <w:sz w:val="22"/>
          <w:szCs w:val="22"/>
          <w:lang w:val="pl-PL"/>
        </w:rPr>
        <w:t>Uobičajeno je da primite najmanje 6 ciklusa</w:t>
      </w:r>
      <w:r w:rsidR="00911230" w:rsidRPr="00FB63A5">
        <w:rPr>
          <w:sz w:val="22"/>
          <w:szCs w:val="22"/>
          <w:lang w:val="pl-PL"/>
        </w:rPr>
        <w:t xml:space="preserve"> </w:t>
      </w:r>
      <w:r w:rsidRPr="00FB63A5">
        <w:rPr>
          <w:sz w:val="22"/>
          <w:szCs w:val="22"/>
          <w:lang w:val="pl-PL"/>
        </w:rPr>
        <w:t>l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ečenja.</w:t>
      </w:r>
    </w:p>
    <w:p w14:paraId="048FD524" w14:textId="77777777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651C4E73" w14:textId="1B023B08" w:rsidR="00A05FF1" w:rsidRPr="00FB63A5" w:rsidRDefault="00A05FF1" w:rsidP="00E05823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Ovaj l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ek će Vam dati l</w:t>
      </w:r>
      <w:r w:rsidR="002906CE" w:rsidRPr="00FB63A5">
        <w:rPr>
          <w:sz w:val="22"/>
          <w:szCs w:val="22"/>
          <w:lang w:val="pl-PL"/>
        </w:rPr>
        <w:t>j</w:t>
      </w:r>
      <w:r w:rsidRPr="00FB63A5">
        <w:rPr>
          <w:sz w:val="22"/>
          <w:szCs w:val="22"/>
          <w:lang w:val="pl-PL"/>
        </w:rPr>
        <w:t>ekar ili medicinska sestra, kao injekciju potkožno (</w:t>
      </w:r>
      <w:r w:rsidR="00BF6C3C" w:rsidRPr="00FB63A5">
        <w:rPr>
          <w:sz w:val="22"/>
          <w:szCs w:val="22"/>
          <w:lang w:val="pl-PL"/>
        </w:rPr>
        <w:t>subk</w:t>
      </w:r>
      <w:r w:rsidRPr="00FB63A5">
        <w:rPr>
          <w:sz w:val="22"/>
          <w:szCs w:val="22"/>
          <w:lang w:val="pl-PL"/>
        </w:rPr>
        <w:t>utano). Injekcija se može</w:t>
      </w:r>
      <w:r w:rsidR="00884CCF" w:rsidRPr="00FB63A5">
        <w:rPr>
          <w:sz w:val="22"/>
          <w:szCs w:val="22"/>
          <w:lang w:val="pl-PL"/>
        </w:rPr>
        <w:t xml:space="preserve"> </w:t>
      </w:r>
      <w:r w:rsidRPr="00FB63A5">
        <w:rPr>
          <w:sz w:val="22"/>
          <w:szCs w:val="22"/>
          <w:lang w:val="pl-PL"/>
        </w:rPr>
        <w:t xml:space="preserve">davati </w:t>
      </w:r>
      <w:r w:rsidR="00BF6C3C" w:rsidRPr="00FB63A5">
        <w:rPr>
          <w:sz w:val="22"/>
          <w:szCs w:val="22"/>
          <w:lang w:val="pl-PL"/>
        </w:rPr>
        <w:t>subk</w:t>
      </w:r>
      <w:r w:rsidRPr="00FB63A5">
        <w:rPr>
          <w:sz w:val="22"/>
          <w:szCs w:val="22"/>
          <w:lang w:val="pl-PL"/>
        </w:rPr>
        <w:t>utano u nadlakticu, butinu ili trbuh.</w:t>
      </w:r>
    </w:p>
    <w:p w14:paraId="53FEBB46" w14:textId="355F1AEE" w:rsidR="00A05FF1" w:rsidRPr="00FB63A5" w:rsidRDefault="00A05FF1" w:rsidP="00E05823">
      <w:pPr>
        <w:pStyle w:val="NASLOV123"/>
        <w:jc w:val="both"/>
        <w:rPr>
          <w:b w:val="0"/>
          <w:lang w:val="sl-SI"/>
        </w:rPr>
      </w:pPr>
      <w:r w:rsidRPr="00FB63A5">
        <w:rPr>
          <w:b w:val="0"/>
        </w:rPr>
        <w:t>Ako imate bilo kakvih pitanja o upotrebi ovog l</w:t>
      </w:r>
      <w:r w:rsidR="002906CE" w:rsidRPr="00FB63A5">
        <w:rPr>
          <w:b w:val="0"/>
          <w:lang w:val="pl-PL"/>
        </w:rPr>
        <w:t>ij</w:t>
      </w:r>
      <w:r w:rsidRPr="00FB63A5">
        <w:rPr>
          <w:b w:val="0"/>
        </w:rPr>
        <w:t>eka pitajte svog l</w:t>
      </w:r>
      <w:r w:rsidR="002906CE" w:rsidRPr="00FB63A5">
        <w:rPr>
          <w:b w:val="0"/>
          <w:lang w:val="pl-PL"/>
        </w:rPr>
        <w:t>j</w:t>
      </w:r>
      <w:r w:rsidRPr="00FB63A5">
        <w:rPr>
          <w:b w:val="0"/>
        </w:rPr>
        <w:t>ekara, farmaceuta ili medicinsku sestru.</w:t>
      </w:r>
    </w:p>
    <w:p w14:paraId="0AE27376" w14:textId="77777777" w:rsidR="00FB63A5" w:rsidRPr="00FB63A5" w:rsidRDefault="00FB63A5" w:rsidP="000564EB">
      <w:pPr>
        <w:pStyle w:val="NASLOV123"/>
        <w:spacing w:before="0" w:after="0"/>
        <w:jc w:val="both"/>
      </w:pPr>
    </w:p>
    <w:p w14:paraId="05B31BE1" w14:textId="77777777" w:rsidR="00FE4C58" w:rsidRPr="00A26EFC" w:rsidRDefault="00FE4C58" w:rsidP="000564EB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  <w:r w:rsidRPr="00A26EFC">
        <w:rPr>
          <w:b/>
          <w:bCs/>
          <w:szCs w:val="22"/>
          <w:lang w:val="pt-PT"/>
        </w:rPr>
        <w:t xml:space="preserve">4. </w:t>
      </w:r>
      <w:r w:rsidRPr="00390924">
        <w:rPr>
          <w:b/>
          <w:bCs/>
          <w:szCs w:val="22"/>
          <w:lang w:val="sr-Latn-CS"/>
        </w:rPr>
        <w:tab/>
      </w:r>
      <w:r w:rsidRPr="00A26EFC">
        <w:rPr>
          <w:b/>
          <w:bCs/>
          <w:szCs w:val="22"/>
          <w:lang w:val="pt-PT"/>
        </w:rPr>
        <w:t>MOGUĆA NEŽELJENA DEJSTVA</w:t>
      </w:r>
    </w:p>
    <w:p w14:paraId="1F0F87DA" w14:textId="77777777" w:rsidR="00FE4C58" w:rsidRDefault="00FE4C58" w:rsidP="00E05823">
      <w:pPr>
        <w:tabs>
          <w:tab w:val="clear" w:pos="284"/>
        </w:tabs>
        <w:autoSpaceDE w:val="0"/>
        <w:autoSpaceDN w:val="0"/>
        <w:adjustRightInd w:val="0"/>
      </w:pPr>
    </w:p>
    <w:p w14:paraId="6BE4233C" w14:textId="32C07E8F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FB63A5">
        <w:rPr>
          <w:szCs w:val="22"/>
          <w:lang w:val="sl-SI"/>
        </w:rPr>
        <w:t>Kao i svi l</w:t>
      </w:r>
      <w:r w:rsidR="002906CE" w:rsidRPr="00FB63A5">
        <w:rPr>
          <w:szCs w:val="22"/>
          <w:lang w:val="sl-SI"/>
        </w:rPr>
        <w:t>j</w:t>
      </w:r>
      <w:r w:rsidRPr="00FB63A5">
        <w:rPr>
          <w:szCs w:val="22"/>
          <w:lang w:val="sl-SI"/>
        </w:rPr>
        <w:t>ekovi, ovaj l</w:t>
      </w:r>
      <w:r w:rsidR="002906CE" w:rsidRPr="00FB63A5">
        <w:rPr>
          <w:szCs w:val="22"/>
          <w:lang w:val="sl-SI"/>
        </w:rPr>
        <w:t>ij</w:t>
      </w:r>
      <w:r w:rsidRPr="00FB63A5">
        <w:rPr>
          <w:szCs w:val="22"/>
          <w:lang w:val="sl-SI"/>
        </w:rPr>
        <w:t>ek može da prouzrokuje neželјena dejstva, iako ona ne moraju da se jave kod svih</w:t>
      </w:r>
    </w:p>
    <w:p w14:paraId="2A28B440" w14:textId="5B35B476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pacijenata koji uzimaju ovaj l</w:t>
      </w:r>
      <w:r w:rsidR="002906CE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ek.</w:t>
      </w:r>
    </w:p>
    <w:p w14:paraId="3658F938" w14:textId="77777777" w:rsidR="0064658E" w:rsidRPr="00FB63A5" w:rsidRDefault="0064658E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62B3E7B1" w14:textId="3F9F61AC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FB63A5">
        <w:rPr>
          <w:b/>
          <w:bCs/>
          <w:szCs w:val="22"/>
          <w:lang w:val="pl-PL"/>
        </w:rPr>
        <w:t>Odmah se obratite svom l</w:t>
      </w:r>
      <w:r w:rsidR="002906CE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pl-PL"/>
        </w:rPr>
        <w:t>ekaru ako se kod Vas pojave sl</w:t>
      </w:r>
      <w:r w:rsidR="0064658E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pl-PL"/>
        </w:rPr>
        <w:t>edeća neželjena dejstva:</w:t>
      </w:r>
    </w:p>
    <w:p w14:paraId="72AC0C76" w14:textId="653E70DF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b/>
          <w:bCs/>
          <w:sz w:val="22"/>
          <w:szCs w:val="22"/>
          <w:lang w:val="pl-PL"/>
        </w:rPr>
        <w:t xml:space="preserve">Pospanost, drhtanje, žutica, nadimanje u trbuhu i lako pojavljivanje modrica. </w:t>
      </w:r>
      <w:r w:rsidRPr="00FB63A5">
        <w:rPr>
          <w:sz w:val="22"/>
          <w:szCs w:val="22"/>
          <w:lang w:val="pl-PL"/>
        </w:rPr>
        <w:t>To mogu biti simptomi insuficijencije jetre (slabost jetre) i mogu biti životno ugrožavajući.</w:t>
      </w:r>
    </w:p>
    <w:p w14:paraId="5F793659" w14:textId="23A7D7C5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b/>
          <w:bCs/>
          <w:sz w:val="22"/>
          <w:szCs w:val="22"/>
          <w:lang w:val="pl-PL"/>
        </w:rPr>
        <w:lastRenderedPageBreak/>
        <w:t xml:space="preserve">Oticanje nogu i stopala, bol u leđima, smanjeno </w:t>
      </w:r>
      <w:r w:rsidR="0064658E" w:rsidRPr="00FB63A5">
        <w:rPr>
          <w:b/>
          <w:bCs/>
          <w:sz w:val="22"/>
          <w:szCs w:val="22"/>
          <w:lang w:val="pl-PL"/>
        </w:rPr>
        <w:t>mokrenje</w:t>
      </w:r>
      <w:r w:rsidRPr="00FB63A5">
        <w:rPr>
          <w:b/>
          <w:bCs/>
          <w:sz w:val="22"/>
          <w:szCs w:val="22"/>
          <w:lang w:val="pl-PL"/>
        </w:rPr>
        <w:t xml:space="preserve">, pojačana žeđ, ubrzan puls, vrtoglavica i mučnina, povraćanje ili smanjen apetit i konfuzija, nemir ili umor. </w:t>
      </w:r>
      <w:r w:rsidRPr="00FB63A5">
        <w:rPr>
          <w:sz w:val="22"/>
          <w:szCs w:val="22"/>
        </w:rPr>
        <w:t>To mogu</w:t>
      </w:r>
      <w:r w:rsidR="0064658E" w:rsidRPr="00FB63A5">
        <w:rPr>
          <w:sz w:val="22"/>
          <w:szCs w:val="22"/>
        </w:rPr>
        <w:t xml:space="preserve"> </w:t>
      </w:r>
      <w:r w:rsidRPr="00FB63A5">
        <w:rPr>
          <w:sz w:val="22"/>
          <w:szCs w:val="22"/>
        </w:rPr>
        <w:t>biti simptomi insuficijencije bubrega (slabost bubrega) i mogu biti životno ugrožavajući.</w:t>
      </w:r>
    </w:p>
    <w:p w14:paraId="2EEA7B7C" w14:textId="12B0D564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b/>
          <w:bCs/>
          <w:sz w:val="22"/>
          <w:szCs w:val="22"/>
        </w:rPr>
        <w:t xml:space="preserve">Groznica. </w:t>
      </w:r>
      <w:r w:rsidRPr="00FB63A5">
        <w:rPr>
          <w:sz w:val="22"/>
          <w:szCs w:val="22"/>
        </w:rPr>
        <w:t>Ona se može javiti usl</w:t>
      </w:r>
      <w:r w:rsidR="0064658E" w:rsidRPr="00FB63A5">
        <w:rPr>
          <w:sz w:val="22"/>
          <w:szCs w:val="22"/>
        </w:rPr>
        <w:t>j</w:t>
      </w:r>
      <w:r w:rsidRPr="00FB63A5">
        <w:rPr>
          <w:sz w:val="22"/>
          <w:szCs w:val="22"/>
        </w:rPr>
        <w:t>ed infekcije nastale zbog smanjenog broja b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 xml:space="preserve">elih krvnih </w:t>
      </w:r>
      <w:r w:rsidR="0064658E" w:rsidRPr="00FB63A5">
        <w:rPr>
          <w:sz w:val="22"/>
          <w:szCs w:val="22"/>
        </w:rPr>
        <w:t xml:space="preserve">ćelija </w:t>
      </w:r>
      <w:r w:rsidRPr="00FB63A5">
        <w:rPr>
          <w:sz w:val="22"/>
          <w:szCs w:val="22"/>
        </w:rPr>
        <w:t>i</w:t>
      </w:r>
      <w:r w:rsidR="002906CE" w:rsidRPr="00FB63A5">
        <w:rPr>
          <w:sz w:val="22"/>
          <w:szCs w:val="22"/>
        </w:rPr>
        <w:t xml:space="preserve"> </w:t>
      </w:r>
      <w:r w:rsidRPr="00FB63A5">
        <w:rPr>
          <w:sz w:val="22"/>
          <w:szCs w:val="22"/>
        </w:rPr>
        <w:t>može biti životno ugrožavajuć</w:t>
      </w:r>
      <w:r w:rsidR="0064658E" w:rsidRPr="00FB63A5">
        <w:rPr>
          <w:sz w:val="22"/>
          <w:szCs w:val="22"/>
        </w:rPr>
        <w:t>a</w:t>
      </w:r>
      <w:r w:rsidRPr="00FB63A5">
        <w:rPr>
          <w:sz w:val="22"/>
          <w:szCs w:val="22"/>
        </w:rPr>
        <w:t>.</w:t>
      </w:r>
    </w:p>
    <w:p w14:paraId="541355E2" w14:textId="366BF393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b/>
          <w:bCs/>
          <w:sz w:val="22"/>
          <w:szCs w:val="22"/>
          <w:lang w:val="pl-PL"/>
        </w:rPr>
        <w:t xml:space="preserve">Bol u grudima ili </w:t>
      </w:r>
      <w:r w:rsidR="0064658E" w:rsidRPr="00FB63A5">
        <w:rPr>
          <w:b/>
          <w:bCs/>
          <w:sz w:val="22"/>
          <w:szCs w:val="22"/>
          <w:lang w:val="pl-PL"/>
        </w:rPr>
        <w:t>nedostatak vazduha</w:t>
      </w:r>
      <w:r w:rsidRPr="00FB63A5">
        <w:rPr>
          <w:b/>
          <w:bCs/>
          <w:sz w:val="22"/>
          <w:szCs w:val="22"/>
          <w:lang w:val="pl-PL"/>
        </w:rPr>
        <w:t xml:space="preserve"> koji mogu biti praćeni groznicom. </w:t>
      </w:r>
      <w:r w:rsidRPr="00FB63A5">
        <w:rPr>
          <w:sz w:val="22"/>
          <w:szCs w:val="22"/>
        </w:rPr>
        <w:t>Oni mogu nastati zbog</w:t>
      </w:r>
      <w:r w:rsidR="0064658E" w:rsidRPr="00FB63A5">
        <w:rPr>
          <w:sz w:val="22"/>
          <w:szCs w:val="22"/>
        </w:rPr>
        <w:t xml:space="preserve"> </w:t>
      </w:r>
      <w:r w:rsidRPr="00FB63A5">
        <w:rPr>
          <w:sz w:val="22"/>
          <w:szCs w:val="22"/>
          <w:lang w:val="pl-PL"/>
        </w:rPr>
        <w:t>infekcije pluća (pneumonija) i mogu biti životno ugrožavajući.</w:t>
      </w:r>
    </w:p>
    <w:p w14:paraId="6CF04391" w14:textId="1D6009C8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b/>
          <w:bCs/>
          <w:sz w:val="22"/>
          <w:szCs w:val="22"/>
          <w:lang w:val="pl-PL"/>
        </w:rPr>
        <w:t xml:space="preserve">Krvarenje. </w:t>
      </w:r>
      <w:r w:rsidRPr="00FB63A5">
        <w:rPr>
          <w:sz w:val="22"/>
          <w:szCs w:val="22"/>
          <w:lang w:val="pl-PL"/>
        </w:rPr>
        <w:t>Kao što je krv u stolici, usl</w:t>
      </w:r>
      <w:r w:rsidR="0064658E" w:rsidRPr="00FB63A5">
        <w:rPr>
          <w:sz w:val="22"/>
          <w:szCs w:val="22"/>
          <w:lang w:val="pl-PL"/>
        </w:rPr>
        <w:t>j</w:t>
      </w:r>
      <w:r w:rsidRPr="00FB63A5">
        <w:rPr>
          <w:sz w:val="22"/>
          <w:szCs w:val="22"/>
          <w:lang w:val="pl-PL"/>
        </w:rPr>
        <w:t xml:space="preserve">ed krvarenja </w:t>
      </w:r>
      <w:r w:rsidR="0064658E" w:rsidRPr="00FB63A5">
        <w:rPr>
          <w:sz w:val="22"/>
          <w:szCs w:val="22"/>
          <w:lang w:val="pl-PL"/>
        </w:rPr>
        <w:t xml:space="preserve">u </w:t>
      </w:r>
      <w:r w:rsidRPr="00FB63A5">
        <w:rPr>
          <w:sz w:val="22"/>
          <w:szCs w:val="22"/>
          <w:lang w:val="pl-PL"/>
        </w:rPr>
        <w:t>želuc</w:t>
      </w:r>
      <w:r w:rsidR="0064658E" w:rsidRPr="00FB63A5">
        <w:rPr>
          <w:sz w:val="22"/>
          <w:szCs w:val="22"/>
          <w:lang w:val="pl-PL"/>
        </w:rPr>
        <w:t>u</w:t>
      </w:r>
      <w:r w:rsidRPr="00FB63A5">
        <w:rPr>
          <w:sz w:val="22"/>
          <w:szCs w:val="22"/>
          <w:lang w:val="pl-PL"/>
        </w:rPr>
        <w:t xml:space="preserve"> ili cr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ev</w:t>
      </w:r>
      <w:r w:rsidR="0064658E" w:rsidRPr="00FB63A5">
        <w:rPr>
          <w:sz w:val="22"/>
          <w:szCs w:val="22"/>
          <w:lang w:val="pl-PL"/>
        </w:rPr>
        <w:t>ima</w:t>
      </w:r>
      <w:r w:rsidRPr="00FB63A5">
        <w:rPr>
          <w:sz w:val="22"/>
          <w:szCs w:val="22"/>
          <w:lang w:val="pl-PL"/>
        </w:rPr>
        <w:t xml:space="preserve"> ili krvarenje unutar glave. To</w:t>
      </w:r>
      <w:r w:rsidR="000A08CC" w:rsidRPr="00FB63A5">
        <w:rPr>
          <w:sz w:val="22"/>
          <w:szCs w:val="22"/>
          <w:lang w:val="pl-PL"/>
        </w:rPr>
        <w:t xml:space="preserve"> </w:t>
      </w:r>
      <w:r w:rsidRPr="00FB63A5">
        <w:rPr>
          <w:sz w:val="22"/>
          <w:szCs w:val="22"/>
          <w:lang w:val="pl-PL"/>
        </w:rPr>
        <w:t>mogu biti simptomi niskog broja krvnih pločica u krvi.</w:t>
      </w:r>
    </w:p>
    <w:p w14:paraId="0E26C060" w14:textId="63B33474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b/>
          <w:bCs/>
          <w:sz w:val="22"/>
          <w:szCs w:val="22"/>
          <w:lang w:val="pl-PL"/>
        </w:rPr>
        <w:t xml:space="preserve">Otežano disanje, oticanje usana, svrab ili osip. </w:t>
      </w:r>
      <w:r w:rsidRPr="00FB63A5">
        <w:rPr>
          <w:sz w:val="22"/>
          <w:szCs w:val="22"/>
          <w:lang w:val="pl-PL"/>
        </w:rPr>
        <w:t>Oni mogu nastati zbog alergijske reakcije (reakcije</w:t>
      </w:r>
    </w:p>
    <w:p w14:paraId="7FAEDAC5" w14:textId="6C1CAE21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preos</w:t>
      </w:r>
      <w:r w:rsidR="006F14AE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etljivosti).</w:t>
      </w:r>
    </w:p>
    <w:p w14:paraId="37E535A9" w14:textId="77777777" w:rsidR="000A08CC" w:rsidRPr="00FB63A5" w:rsidRDefault="000A08CC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720BA4BC" w14:textId="06001C24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Ostala neželjena dejstva uključuju:</w:t>
      </w:r>
    </w:p>
    <w:p w14:paraId="4D44576F" w14:textId="77777777" w:rsidR="000A08CC" w:rsidRPr="00FB63A5" w:rsidRDefault="000A08CC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43BBB329" w14:textId="0863EE5D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b/>
          <w:bCs/>
          <w:szCs w:val="22"/>
          <w:lang w:val="pl-PL"/>
        </w:rPr>
        <w:t>Veoma čest</w:t>
      </w:r>
      <w:r w:rsidR="0064658E" w:rsidRPr="00FB63A5">
        <w:rPr>
          <w:b/>
          <w:bCs/>
          <w:szCs w:val="22"/>
          <w:lang w:val="pl-PL"/>
        </w:rPr>
        <w:t>a neželjena dejstva</w:t>
      </w:r>
      <w:r w:rsidRPr="00FB63A5">
        <w:rPr>
          <w:b/>
          <w:bCs/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(mogu da se jave kod više od 1 na 10 pacijenata koji uzimaju l</w:t>
      </w:r>
      <w:r w:rsidR="002906CE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ek)</w:t>
      </w:r>
    </w:p>
    <w:p w14:paraId="57BD2268" w14:textId="7CBC1BCE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 xml:space="preserve">smanjen broj crvenih krvnih </w:t>
      </w:r>
      <w:r w:rsidR="0064658E" w:rsidRPr="00FB63A5">
        <w:rPr>
          <w:sz w:val="22"/>
          <w:szCs w:val="22"/>
          <w:lang w:val="pl-PL"/>
        </w:rPr>
        <w:t xml:space="preserve">ćelija </w:t>
      </w:r>
      <w:r w:rsidRPr="00FB63A5">
        <w:rPr>
          <w:sz w:val="22"/>
          <w:szCs w:val="22"/>
          <w:lang w:val="pl-PL"/>
        </w:rPr>
        <w:t>(anemija); možete se os</w:t>
      </w:r>
      <w:r w:rsidR="002906CE" w:rsidRPr="00FB63A5">
        <w:rPr>
          <w:sz w:val="22"/>
          <w:szCs w:val="22"/>
          <w:lang w:val="pl-PL"/>
        </w:rPr>
        <w:t>j</w:t>
      </w:r>
      <w:r w:rsidRPr="00FB63A5">
        <w:rPr>
          <w:sz w:val="22"/>
          <w:szCs w:val="22"/>
          <w:lang w:val="pl-PL"/>
        </w:rPr>
        <w:t>ećati umorno i biti bl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edi</w:t>
      </w:r>
    </w:p>
    <w:p w14:paraId="4AA78EBE" w14:textId="5783AC9D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smanjen broj b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 xml:space="preserve">elih krvnih </w:t>
      </w:r>
      <w:r w:rsidR="0064658E" w:rsidRPr="00FB63A5">
        <w:rPr>
          <w:sz w:val="22"/>
          <w:szCs w:val="22"/>
          <w:lang w:val="pl-PL"/>
        </w:rPr>
        <w:t>ćelija</w:t>
      </w:r>
      <w:r w:rsidRPr="00FB63A5">
        <w:rPr>
          <w:sz w:val="22"/>
          <w:szCs w:val="22"/>
          <w:lang w:val="pl-PL"/>
        </w:rPr>
        <w:t>; može biti praćen groznicom, a takođe možete biti podložniji</w:t>
      </w:r>
      <w:r w:rsidR="000A08CC" w:rsidRPr="00FB63A5">
        <w:rPr>
          <w:sz w:val="22"/>
          <w:szCs w:val="22"/>
          <w:lang w:val="pl-PL"/>
        </w:rPr>
        <w:t xml:space="preserve">   </w:t>
      </w:r>
      <w:r w:rsidRPr="00FB63A5">
        <w:rPr>
          <w:sz w:val="22"/>
          <w:szCs w:val="22"/>
          <w:lang w:val="pl-PL"/>
        </w:rPr>
        <w:t>infekcijama</w:t>
      </w:r>
    </w:p>
    <w:p w14:paraId="520DE807" w14:textId="6CEFEFAA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smanjen broj krvnih pločica (trombocitopenija); skloniji ste krvarenju i modricama</w:t>
      </w:r>
    </w:p>
    <w:p w14:paraId="4A3073CE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zatvor, proliv, mučnina, povraćanje</w:t>
      </w:r>
    </w:p>
    <w:p w14:paraId="2F511032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pneumonija</w:t>
      </w:r>
    </w:p>
    <w:p w14:paraId="029718D5" w14:textId="7181E9C2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 xml:space="preserve">bol u grudima, </w:t>
      </w:r>
      <w:r w:rsidR="0064658E" w:rsidRPr="00FB63A5">
        <w:rPr>
          <w:sz w:val="22"/>
          <w:szCs w:val="22"/>
        </w:rPr>
        <w:t>nedostatak vazduha</w:t>
      </w:r>
    </w:p>
    <w:p w14:paraId="18B10AC2" w14:textId="5CB80492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iscrpljenost (umor)</w:t>
      </w:r>
    </w:p>
    <w:p w14:paraId="5964E290" w14:textId="444C34E9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reakcija na m</w:t>
      </w:r>
      <w:r w:rsidR="002906CE" w:rsidRPr="00FB63A5">
        <w:rPr>
          <w:sz w:val="22"/>
          <w:szCs w:val="22"/>
          <w:lang w:val="pl-PL"/>
        </w:rPr>
        <w:t>j</w:t>
      </w:r>
      <w:r w:rsidRPr="00FB63A5">
        <w:rPr>
          <w:sz w:val="22"/>
          <w:szCs w:val="22"/>
          <w:lang w:val="pl-PL"/>
        </w:rPr>
        <w:t>estu prim</w:t>
      </w:r>
      <w:r w:rsidR="002906CE" w:rsidRPr="00FB63A5">
        <w:rPr>
          <w:sz w:val="22"/>
          <w:szCs w:val="22"/>
          <w:lang w:val="pl-PL"/>
        </w:rPr>
        <w:t>j</w:t>
      </w:r>
      <w:r w:rsidRPr="00FB63A5">
        <w:rPr>
          <w:sz w:val="22"/>
          <w:szCs w:val="22"/>
          <w:lang w:val="pl-PL"/>
        </w:rPr>
        <w:t>ene uključujući crvenilo, bol ili kožnu reakciju</w:t>
      </w:r>
    </w:p>
    <w:p w14:paraId="12AE9851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gubitak apetita</w:t>
      </w:r>
    </w:p>
    <w:p w14:paraId="59DAF500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bolovi u zglobovima</w:t>
      </w:r>
    </w:p>
    <w:p w14:paraId="12D3CB79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modrice</w:t>
      </w:r>
    </w:p>
    <w:p w14:paraId="3670CC01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osip</w:t>
      </w:r>
    </w:p>
    <w:p w14:paraId="2478C135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crvene ili ljubičaste mrlje ispod kože</w:t>
      </w:r>
    </w:p>
    <w:p w14:paraId="55E4688A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bol u trbuhu (abdominalni bol)</w:t>
      </w:r>
    </w:p>
    <w:p w14:paraId="11A23A89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svrab</w:t>
      </w:r>
    </w:p>
    <w:p w14:paraId="7F0EACEC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groznica</w:t>
      </w:r>
    </w:p>
    <w:p w14:paraId="75519BAB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bol u nosu i grlu</w:t>
      </w:r>
    </w:p>
    <w:p w14:paraId="0A4B9FB3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vrtoglavica</w:t>
      </w:r>
    </w:p>
    <w:p w14:paraId="6CF2D70D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glavobolja</w:t>
      </w:r>
    </w:p>
    <w:p w14:paraId="5BDE394B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poteškoće sa spavanjem (nesanica)</w:t>
      </w:r>
    </w:p>
    <w:p w14:paraId="61D7463E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krvarenje iz nosa (epistaksa)</w:t>
      </w:r>
    </w:p>
    <w:p w14:paraId="0982F6C7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bolovi u mišićima</w:t>
      </w:r>
    </w:p>
    <w:p w14:paraId="70E27006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slabost (astenija)</w:t>
      </w:r>
    </w:p>
    <w:p w14:paraId="466EF7A2" w14:textId="3A969EF8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gubitak t</w:t>
      </w:r>
      <w:r w:rsidR="002906CE" w:rsidRPr="00FB63A5">
        <w:rPr>
          <w:sz w:val="22"/>
          <w:szCs w:val="22"/>
        </w:rPr>
        <w:t>j</w:t>
      </w:r>
      <w:r w:rsidRPr="00FB63A5">
        <w:rPr>
          <w:sz w:val="22"/>
          <w:szCs w:val="22"/>
        </w:rPr>
        <w:t>elesne mase</w:t>
      </w:r>
    </w:p>
    <w:p w14:paraId="6CBB953D" w14:textId="3F5D5F25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niske vr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ednosti kalijuma u krvi.</w:t>
      </w:r>
    </w:p>
    <w:p w14:paraId="053DB9B4" w14:textId="77777777" w:rsidR="000A08CC" w:rsidRPr="00FB63A5" w:rsidRDefault="000A08CC" w:rsidP="00E05823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pl-PL"/>
        </w:rPr>
      </w:pPr>
    </w:p>
    <w:p w14:paraId="73594762" w14:textId="1FF1B8CE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b/>
          <w:bCs/>
          <w:szCs w:val="22"/>
          <w:lang w:val="pl-PL"/>
        </w:rPr>
        <w:t>Čest</w:t>
      </w:r>
      <w:r w:rsidR="00034E7B" w:rsidRPr="00FB63A5">
        <w:rPr>
          <w:b/>
          <w:bCs/>
          <w:szCs w:val="22"/>
          <w:lang w:val="pl-PL"/>
        </w:rPr>
        <w:t>a neželjena dejstva</w:t>
      </w:r>
      <w:r w:rsidRPr="00FB63A5">
        <w:rPr>
          <w:b/>
          <w:bCs/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(mogu da se jave kod najviše 1 na 10 pacijenata koji uzimaju l</w:t>
      </w:r>
      <w:r w:rsidR="002906CE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ek)</w:t>
      </w:r>
      <w:r w:rsidR="000A08CC" w:rsidRPr="00FB63A5">
        <w:rPr>
          <w:szCs w:val="22"/>
          <w:lang w:val="pl-PL"/>
        </w:rPr>
        <w:t>:</w:t>
      </w:r>
    </w:p>
    <w:p w14:paraId="0BF4C48E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krvarenje u glavi</w:t>
      </w:r>
    </w:p>
    <w:p w14:paraId="17765689" w14:textId="174B7E18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infekcija krvi izazvana bakterijama (sepsa); može nastati zbog niskih vr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>ednosti b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 xml:space="preserve">elih krvnih </w:t>
      </w:r>
      <w:r w:rsidR="00034E7B" w:rsidRPr="00FB63A5">
        <w:rPr>
          <w:sz w:val="22"/>
          <w:szCs w:val="22"/>
        </w:rPr>
        <w:t xml:space="preserve">ćelija </w:t>
      </w:r>
      <w:r w:rsidRPr="00FB63A5">
        <w:rPr>
          <w:sz w:val="22"/>
          <w:szCs w:val="22"/>
        </w:rPr>
        <w:t>u</w:t>
      </w:r>
      <w:r w:rsidR="002906CE" w:rsidRPr="00FB63A5">
        <w:rPr>
          <w:sz w:val="22"/>
          <w:szCs w:val="22"/>
        </w:rPr>
        <w:t xml:space="preserve"> </w:t>
      </w:r>
      <w:r w:rsidRPr="00FB63A5">
        <w:rPr>
          <w:sz w:val="22"/>
          <w:szCs w:val="22"/>
        </w:rPr>
        <w:t>krvi</w:t>
      </w:r>
    </w:p>
    <w:p w14:paraId="155CAC9E" w14:textId="67D548D2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B63A5">
        <w:rPr>
          <w:sz w:val="22"/>
          <w:szCs w:val="22"/>
        </w:rPr>
        <w:t xml:space="preserve">depresija koštane srži; može dovesti do sniženja broja crvenih krvnih </w:t>
      </w:r>
      <w:r w:rsidR="00034E7B" w:rsidRPr="00FB63A5">
        <w:rPr>
          <w:sz w:val="22"/>
          <w:szCs w:val="22"/>
        </w:rPr>
        <w:t>ćelija</w:t>
      </w:r>
      <w:r w:rsidRPr="00FB63A5">
        <w:rPr>
          <w:sz w:val="22"/>
          <w:szCs w:val="22"/>
        </w:rPr>
        <w:t>, b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 xml:space="preserve">elih krvnih </w:t>
      </w:r>
      <w:r w:rsidR="00034E7B" w:rsidRPr="00FB63A5">
        <w:rPr>
          <w:sz w:val="22"/>
          <w:szCs w:val="22"/>
        </w:rPr>
        <w:t xml:space="preserve">ćelija </w:t>
      </w:r>
      <w:r w:rsidR="000A08CC" w:rsidRPr="00FB63A5">
        <w:rPr>
          <w:sz w:val="22"/>
          <w:szCs w:val="22"/>
        </w:rPr>
        <w:t xml:space="preserve">i </w:t>
      </w:r>
      <w:r w:rsidR="00034E7B" w:rsidRPr="00FB63A5">
        <w:rPr>
          <w:sz w:val="22"/>
          <w:szCs w:val="22"/>
        </w:rPr>
        <w:t xml:space="preserve"> </w:t>
      </w:r>
      <w:r w:rsidR="000A08CC" w:rsidRPr="00FB63A5">
        <w:rPr>
          <w:sz w:val="22"/>
          <w:szCs w:val="22"/>
        </w:rPr>
        <w:t>krvnih pločica</w:t>
      </w:r>
    </w:p>
    <w:p w14:paraId="26B2B9B4" w14:textId="448A636D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anemija sa smanjenim vr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 xml:space="preserve">ednostima crvenih krvnih </w:t>
      </w:r>
      <w:r w:rsidR="00034E7B" w:rsidRPr="00FB63A5">
        <w:rPr>
          <w:sz w:val="22"/>
          <w:szCs w:val="22"/>
        </w:rPr>
        <w:t>ćelija</w:t>
      </w:r>
      <w:r w:rsidRPr="00FB63A5">
        <w:rPr>
          <w:sz w:val="22"/>
          <w:szCs w:val="22"/>
        </w:rPr>
        <w:t>, b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 xml:space="preserve">elih krvnih </w:t>
      </w:r>
      <w:r w:rsidR="00034E7B" w:rsidRPr="00FB63A5">
        <w:rPr>
          <w:sz w:val="22"/>
          <w:szCs w:val="22"/>
        </w:rPr>
        <w:t xml:space="preserve">ćelija </w:t>
      </w:r>
      <w:r w:rsidRPr="00FB63A5">
        <w:rPr>
          <w:sz w:val="22"/>
          <w:szCs w:val="22"/>
        </w:rPr>
        <w:t>i krvnih pločica</w:t>
      </w:r>
    </w:p>
    <w:p w14:paraId="135ABBA6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urinarne infekcije</w:t>
      </w:r>
    </w:p>
    <w:p w14:paraId="2980AEA6" w14:textId="378D9E93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virusne infekcije koje prouzrokuje herpes virus koji se ispoljava pojavom mehurića na koži i sluznici</w:t>
      </w:r>
    </w:p>
    <w:p w14:paraId="738D3CA3" w14:textId="0C152072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</w:rPr>
        <w:t>krvarenje desni, krvarenje u želucu ili cr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>evima, krvarenje</w:t>
      </w:r>
      <w:r w:rsidR="00034E7B" w:rsidRPr="00FB63A5">
        <w:rPr>
          <w:sz w:val="22"/>
          <w:szCs w:val="22"/>
        </w:rPr>
        <w:t xml:space="preserve"> iz izlaznog dijela debelog crijeva zbog</w:t>
      </w:r>
      <w:r w:rsidRPr="00FB63A5">
        <w:rPr>
          <w:sz w:val="22"/>
          <w:szCs w:val="22"/>
        </w:rPr>
        <w:t xml:space="preserve"> hemoroida (šuljeva), krvarenje u oku,</w:t>
      </w:r>
      <w:r w:rsidR="00034E7B" w:rsidRPr="00FB63A5">
        <w:rPr>
          <w:sz w:val="22"/>
          <w:szCs w:val="22"/>
        </w:rPr>
        <w:t xml:space="preserve"> </w:t>
      </w:r>
      <w:r w:rsidRPr="00FB63A5">
        <w:rPr>
          <w:sz w:val="22"/>
          <w:szCs w:val="22"/>
          <w:lang w:val="pl-PL"/>
        </w:rPr>
        <w:t>krvarenje ispod kože ili u koži (hematom)</w:t>
      </w:r>
    </w:p>
    <w:p w14:paraId="3A23B301" w14:textId="77777777" w:rsidR="000A08CC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lastRenderedPageBreak/>
        <w:t>krv u urinu</w:t>
      </w:r>
    </w:p>
    <w:p w14:paraId="679F9E5E" w14:textId="218A72B5" w:rsidR="000A08CC" w:rsidRPr="00FB63A5" w:rsidRDefault="00034E7B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 xml:space="preserve">ranice </w:t>
      </w:r>
      <w:r w:rsidR="00A05FF1" w:rsidRPr="00FB63A5">
        <w:rPr>
          <w:sz w:val="22"/>
          <w:szCs w:val="22"/>
        </w:rPr>
        <w:t>na usnama ili jeziku</w:t>
      </w:r>
    </w:p>
    <w:p w14:paraId="451D7673" w14:textId="575F538F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prom</w:t>
      </w:r>
      <w:r w:rsidR="002906CE" w:rsidRPr="00FB63A5">
        <w:rPr>
          <w:sz w:val="22"/>
          <w:szCs w:val="22"/>
        </w:rPr>
        <w:t>j</w:t>
      </w:r>
      <w:r w:rsidRPr="00FB63A5">
        <w:rPr>
          <w:sz w:val="22"/>
          <w:szCs w:val="22"/>
        </w:rPr>
        <w:t>ene kože na m</w:t>
      </w:r>
      <w:r w:rsidR="002906CE" w:rsidRPr="00FB63A5">
        <w:rPr>
          <w:sz w:val="22"/>
          <w:szCs w:val="22"/>
        </w:rPr>
        <w:t>j</w:t>
      </w:r>
      <w:r w:rsidRPr="00FB63A5">
        <w:rPr>
          <w:sz w:val="22"/>
          <w:szCs w:val="22"/>
        </w:rPr>
        <w:t>estu prim</w:t>
      </w:r>
      <w:r w:rsidR="002906CE" w:rsidRPr="00FB63A5">
        <w:rPr>
          <w:sz w:val="22"/>
          <w:szCs w:val="22"/>
        </w:rPr>
        <w:t>j</w:t>
      </w:r>
      <w:r w:rsidRPr="00FB63A5">
        <w:rPr>
          <w:sz w:val="22"/>
          <w:szCs w:val="22"/>
        </w:rPr>
        <w:t xml:space="preserve">ene koje uključuju oticanje, tvrdu </w:t>
      </w:r>
      <w:r w:rsidR="00034E7B" w:rsidRPr="00FB63A5">
        <w:rPr>
          <w:sz w:val="22"/>
          <w:szCs w:val="22"/>
        </w:rPr>
        <w:t>kvržicu</w:t>
      </w:r>
      <w:r w:rsidRPr="00FB63A5">
        <w:rPr>
          <w:sz w:val="22"/>
          <w:szCs w:val="22"/>
        </w:rPr>
        <w:t>, modrice, krvarenje u koži</w:t>
      </w:r>
    </w:p>
    <w:p w14:paraId="60D8764D" w14:textId="77777777" w:rsidR="00034E7B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ind w:left="567"/>
        <w:rPr>
          <w:szCs w:val="22"/>
          <w:lang w:val="pl-PL"/>
        </w:rPr>
      </w:pPr>
      <w:r w:rsidRPr="00FB63A5">
        <w:rPr>
          <w:szCs w:val="22"/>
          <w:lang w:val="pl-PL"/>
        </w:rPr>
        <w:t>(hematom), osip, svrab i prom</w:t>
      </w:r>
      <w:r w:rsidR="002906CE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ene boje kože</w:t>
      </w:r>
      <w:r w:rsidR="00A1065B" w:rsidRPr="00FB63A5">
        <w:rPr>
          <w:szCs w:val="22"/>
          <w:lang w:val="pl-PL"/>
        </w:rPr>
        <w:t xml:space="preserve"> </w:t>
      </w:r>
    </w:p>
    <w:p w14:paraId="7C7C655A" w14:textId="2F80D924" w:rsidR="00A1065B" w:rsidRPr="00FB63A5" w:rsidRDefault="00034E7B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-         </w:t>
      </w:r>
      <w:r w:rsidR="00A05FF1" w:rsidRPr="00FB63A5">
        <w:rPr>
          <w:szCs w:val="22"/>
          <w:lang w:val="pl-PL"/>
        </w:rPr>
        <w:t>crvenilo kože</w:t>
      </w:r>
    </w:p>
    <w:p w14:paraId="2B75FFC9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infekcije kože (celulitis)</w:t>
      </w:r>
    </w:p>
    <w:p w14:paraId="534E4942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infekcije nosa i grla ili bol u grlu</w:t>
      </w:r>
    </w:p>
    <w:p w14:paraId="5B73FD52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bol ili curenje iz nosa ili sinusa (sinuzitis)</w:t>
      </w:r>
    </w:p>
    <w:p w14:paraId="06E24CDE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visok ili nizak krvni pritisak (hipertenzija ili hipotenzija)</w:t>
      </w:r>
    </w:p>
    <w:p w14:paraId="2175F8C4" w14:textId="7F156B90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 xml:space="preserve">nedostatak </w:t>
      </w:r>
      <w:r w:rsidR="00034E7B" w:rsidRPr="00FB63A5">
        <w:rPr>
          <w:sz w:val="22"/>
          <w:szCs w:val="22"/>
        </w:rPr>
        <w:t>vazduha pri kretanju</w:t>
      </w:r>
    </w:p>
    <w:p w14:paraId="6407D792" w14:textId="73CC729D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 xml:space="preserve">bol u grlu i </w:t>
      </w:r>
      <w:r w:rsidR="00034E7B" w:rsidRPr="00FB63A5">
        <w:rPr>
          <w:sz w:val="22"/>
          <w:szCs w:val="22"/>
        </w:rPr>
        <w:t>glasnicama</w:t>
      </w:r>
    </w:p>
    <w:p w14:paraId="0D021D72" w14:textId="0555E241" w:rsidR="00A1065B" w:rsidRPr="00FB63A5" w:rsidRDefault="00034E7B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probavne tegobe</w:t>
      </w:r>
    </w:p>
    <w:p w14:paraId="7629C986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letargija</w:t>
      </w:r>
    </w:p>
    <w:p w14:paraId="401E2676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opšte loše osećanje</w:t>
      </w:r>
    </w:p>
    <w:p w14:paraId="62DC3E4E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uznemirenost</w:t>
      </w:r>
    </w:p>
    <w:p w14:paraId="5C18BCDA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konfuznost (smetenost, zbunjenost)</w:t>
      </w:r>
    </w:p>
    <w:p w14:paraId="5BD240D5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gubitak kose</w:t>
      </w:r>
    </w:p>
    <w:p w14:paraId="50B1CB56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insuficijencija (slabost) bubrega</w:t>
      </w:r>
    </w:p>
    <w:p w14:paraId="7087C0C8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dehidratacija</w:t>
      </w:r>
    </w:p>
    <w:p w14:paraId="4C0E96D1" w14:textId="79F06788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b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elim naslagama obložen jezik, unutrašnje strane obraza i ponekad nepce, desni i krajnici (oralna</w:t>
      </w:r>
    </w:p>
    <w:p w14:paraId="6DB945D6" w14:textId="77777777" w:rsidR="00A1065B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ind w:firstLine="567"/>
        <w:rPr>
          <w:szCs w:val="22"/>
        </w:rPr>
      </w:pPr>
      <w:proofErr w:type="gramStart"/>
      <w:r w:rsidRPr="00FB63A5">
        <w:rPr>
          <w:szCs w:val="22"/>
        </w:rPr>
        <w:t>gljivična</w:t>
      </w:r>
      <w:proofErr w:type="gramEnd"/>
      <w:r w:rsidRPr="00FB63A5">
        <w:rPr>
          <w:szCs w:val="22"/>
        </w:rPr>
        <w:t xml:space="preserve"> infekcija)</w:t>
      </w:r>
    </w:p>
    <w:p w14:paraId="007456D7" w14:textId="21909063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nesv</w:t>
      </w:r>
      <w:r w:rsidR="00034E7B" w:rsidRPr="00FB63A5">
        <w:rPr>
          <w:sz w:val="22"/>
          <w:szCs w:val="22"/>
        </w:rPr>
        <w:t>j</w:t>
      </w:r>
      <w:r w:rsidRPr="00FB63A5">
        <w:rPr>
          <w:sz w:val="22"/>
          <w:szCs w:val="22"/>
        </w:rPr>
        <w:t>estica</w:t>
      </w:r>
    </w:p>
    <w:p w14:paraId="67D599B4" w14:textId="1096B397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pad krvnog pritiska tokom stajanja (ortostatska hipotenzija) koji dovodi do vrtoglavice kod ustajanja</w:t>
      </w:r>
    </w:p>
    <w:p w14:paraId="7395D14B" w14:textId="606DC088" w:rsidR="00A1065B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ind w:firstLine="567"/>
        <w:rPr>
          <w:szCs w:val="22"/>
        </w:rPr>
      </w:pPr>
      <w:proofErr w:type="gramStart"/>
      <w:r w:rsidRPr="00FB63A5">
        <w:rPr>
          <w:szCs w:val="22"/>
        </w:rPr>
        <w:t>ili</w:t>
      </w:r>
      <w:proofErr w:type="gramEnd"/>
      <w:r w:rsidRPr="00FB63A5">
        <w:rPr>
          <w:szCs w:val="22"/>
        </w:rPr>
        <w:t xml:space="preserve"> s</w:t>
      </w:r>
      <w:r w:rsidR="00034E7B" w:rsidRPr="00FB63A5">
        <w:rPr>
          <w:szCs w:val="22"/>
        </w:rPr>
        <w:t>j</w:t>
      </w:r>
      <w:r w:rsidRPr="00FB63A5">
        <w:rPr>
          <w:szCs w:val="22"/>
        </w:rPr>
        <w:t>edanja</w:t>
      </w:r>
    </w:p>
    <w:p w14:paraId="45D82046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pospanost, omamljenost (somnolencija)</w:t>
      </w:r>
    </w:p>
    <w:p w14:paraId="17BE5350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krvarenje zbog katetera</w:t>
      </w:r>
    </w:p>
    <w:p w14:paraId="6A06944E" w14:textId="16C0D634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bolest koja zahvata cr</w:t>
      </w:r>
      <w:r w:rsidR="002906CE" w:rsidRPr="00FB63A5">
        <w:rPr>
          <w:sz w:val="22"/>
          <w:szCs w:val="22"/>
        </w:rPr>
        <w:t>ij</w:t>
      </w:r>
      <w:r w:rsidRPr="00FB63A5">
        <w:rPr>
          <w:sz w:val="22"/>
          <w:szCs w:val="22"/>
        </w:rPr>
        <w:t>eva što može dovesti do groznice, povraćanja i bolova u trbuhu (divertikulitis)</w:t>
      </w:r>
    </w:p>
    <w:p w14:paraId="291DFBC4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tečnost oko pluća (pleuralni izliv)</w:t>
      </w:r>
    </w:p>
    <w:p w14:paraId="03028078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drhtanje (jeza)</w:t>
      </w:r>
    </w:p>
    <w:p w14:paraId="21F2EBA8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grčevi u mišićima</w:t>
      </w:r>
    </w:p>
    <w:p w14:paraId="151AA71E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izdignuti osip na koži praćen svrbom (urtikarija)</w:t>
      </w:r>
    </w:p>
    <w:p w14:paraId="2901C7D1" w14:textId="3BC9B9F5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nakupljanje tečnosti oko srca (perikardijalna efuzija)</w:t>
      </w:r>
      <w:r w:rsidR="00A1065B" w:rsidRPr="00FB63A5">
        <w:rPr>
          <w:sz w:val="22"/>
          <w:szCs w:val="22"/>
          <w:lang w:val="pl-PL"/>
        </w:rPr>
        <w:t>.</w:t>
      </w:r>
    </w:p>
    <w:p w14:paraId="041BDDFF" w14:textId="77777777" w:rsidR="00A1065B" w:rsidRPr="00FB63A5" w:rsidRDefault="00A1065B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445B6AB4" w14:textId="4AD59CC6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b/>
          <w:bCs/>
          <w:szCs w:val="22"/>
          <w:lang w:val="pl-PL"/>
        </w:rPr>
        <w:t>Povremen</w:t>
      </w:r>
      <w:r w:rsidR="00B54258" w:rsidRPr="00FB63A5">
        <w:rPr>
          <w:b/>
          <w:bCs/>
          <w:szCs w:val="22"/>
          <w:lang w:val="pl-PL"/>
        </w:rPr>
        <w:t>a neželjena dejstva</w:t>
      </w:r>
      <w:r w:rsidRPr="00FB63A5">
        <w:rPr>
          <w:b/>
          <w:bCs/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(mogu da se jave kod najviše 1 na 100 pacijenata koji uzimaju l</w:t>
      </w:r>
      <w:r w:rsidR="002906CE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ek)</w:t>
      </w:r>
      <w:r w:rsidR="00A1065B" w:rsidRPr="00FB63A5">
        <w:rPr>
          <w:szCs w:val="22"/>
          <w:lang w:val="pl-PL"/>
        </w:rPr>
        <w:t>:</w:t>
      </w:r>
    </w:p>
    <w:p w14:paraId="04990A25" w14:textId="2D49594B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alergijska reakcija (reakcija preos</w:t>
      </w:r>
      <w:r w:rsidR="003409AE">
        <w:rPr>
          <w:sz w:val="22"/>
          <w:szCs w:val="22"/>
        </w:rPr>
        <w:t>j</w:t>
      </w:r>
      <w:r w:rsidRPr="00FB63A5">
        <w:rPr>
          <w:sz w:val="22"/>
          <w:szCs w:val="22"/>
        </w:rPr>
        <w:t>etljivosti)</w:t>
      </w:r>
    </w:p>
    <w:p w14:paraId="20583520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drhtavica</w:t>
      </w:r>
    </w:p>
    <w:p w14:paraId="5FC0576A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insuficijencija (slabost) jetre</w:t>
      </w:r>
    </w:p>
    <w:p w14:paraId="1AAE42D7" w14:textId="7FEC2481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 xml:space="preserve">velike, tamnoljubičaste, odignute, bolne mrlje na koži praćene </w:t>
      </w:r>
      <w:r w:rsidR="00B54258" w:rsidRPr="00FB63A5">
        <w:rPr>
          <w:sz w:val="22"/>
          <w:szCs w:val="22"/>
        </w:rPr>
        <w:t>povišenom tjelesnom temperaturom</w:t>
      </w:r>
    </w:p>
    <w:p w14:paraId="6E455DAC" w14:textId="77777777" w:rsidR="00B54258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bolni čirevi na koži (gangrenozna pioderma)</w:t>
      </w:r>
    </w:p>
    <w:p w14:paraId="7736F016" w14:textId="21415B22" w:rsidR="00A05FF1" w:rsidRPr="00FB63A5" w:rsidRDefault="00B54258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zapaljenje srčane ovojnice (perikarditis)</w:t>
      </w:r>
    </w:p>
    <w:p w14:paraId="26547123" w14:textId="712AB2AF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136C394" w14:textId="6351DAFA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b/>
          <w:bCs/>
          <w:szCs w:val="22"/>
          <w:lang w:val="pl-PL"/>
        </w:rPr>
        <w:t>R</w:t>
      </w:r>
      <w:r w:rsidR="002906CE" w:rsidRPr="00FB63A5">
        <w:rPr>
          <w:b/>
          <w:bCs/>
          <w:szCs w:val="22"/>
          <w:lang w:val="pl-PL"/>
        </w:rPr>
        <w:t>ij</w:t>
      </w:r>
      <w:r w:rsidRPr="00FB63A5">
        <w:rPr>
          <w:b/>
          <w:bCs/>
          <w:szCs w:val="22"/>
          <w:lang w:val="pl-PL"/>
        </w:rPr>
        <w:t>etk</w:t>
      </w:r>
      <w:r w:rsidR="00B54258" w:rsidRPr="00FB63A5">
        <w:rPr>
          <w:b/>
          <w:bCs/>
          <w:szCs w:val="22"/>
          <w:lang w:val="pl-PL"/>
        </w:rPr>
        <w:t>a neželjena dejstva</w:t>
      </w:r>
      <w:r w:rsidRPr="00FB63A5">
        <w:rPr>
          <w:b/>
          <w:bCs/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(mogu da se jave kod najviše 1 na 1000 pacijenata koji uzimaju l</w:t>
      </w:r>
      <w:r w:rsidR="002906CE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ek)</w:t>
      </w:r>
      <w:r w:rsidR="00A1065B" w:rsidRPr="00FB63A5">
        <w:rPr>
          <w:szCs w:val="22"/>
          <w:lang w:val="pl-PL"/>
        </w:rPr>
        <w:t>:</w:t>
      </w:r>
    </w:p>
    <w:p w14:paraId="593C499F" w14:textId="77777777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B63A5">
        <w:rPr>
          <w:sz w:val="22"/>
          <w:szCs w:val="22"/>
        </w:rPr>
        <w:t>suvi kašalj</w:t>
      </w:r>
    </w:p>
    <w:p w14:paraId="686A71CD" w14:textId="40DE52AE" w:rsidR="00A1065B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B63A5">
        <w:rPr>
          <w:sz w:val="22"/>
          <w:szCs w:val="22"/>
        </w:rPr>
        <w:t>bezbolno</w:t>
      </w:r>
      <w:proofErr w:type="gramEnd"/>
      <w:r w:rsidRPr="00FB63A5">
        <w:rPr>
          <w:sz w:val="22"/>
          <w:szCs w:val="22"/>
        </w:rPr>
        <w:t xml:space="preserve"> oticanje vrhova</w:t>
      </w:r>
      <w:r w:rsidR="00B54258" w:rsidRPr="00FB63A5">
        <w:rPr>
          <w:sz w:val="22"/>
          <w:szCs w:val="22"/>
        </w:rPr>
        <w:t>/jagodica</w:t>
      </w:r>
      <w:r w:rsidRPr="00FB63A5">
        <w:rPr>
          <w:sz w:val="22"/>
          <w:szCs w:val="22"/>
        </w:rPr>
        <w:t xml:space="preserve"> prstiju (tzv. "maljičasti prsti")</w:t>
      </w:r>
    </w:p>
    <w:p w14:paraId="2ECDE8D3" w14:textId="1B4BDD3C" w:rsidR="00A05FF1" w:rsidRPr="00FB63A5" w:rsidRDefault="00A05FF1" w:rsidP="008658A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sindrom lize tumora – metabolička komplikacija koja se može javiti u toku l</w:t>
      </w:r>
      <w:r w:rsidR="002906CE" w:rsidRPr="00FB63A5">
        <w:rPr>
          <w:sz w:val="22"/>
          <w:szCs w:val="22"/>
          <w:lang w:val="pl-PL"/>
        </w:rPr>
        <w:t>ij</w:t>
      </w:r>
      <w:r w:rsidRPr="00FB63A5">
        <w:rPr>
          <w:sz w:val="22"/>
          <w:szCs w:val="22"/>
          <w:lang w:val="pl-PL"/>
        </w:rPr>
        <w:t>ečenja raka, a nekad čak</w:t>
      </w:r>
    </w:p>
    <w:p w14:paraId="4BBAAE1E" w14:textId="0D10C226" w:rsidR="00A05FF1" w:rsidRPr="00FB63A5" w:rsidRDefault="00A05FF1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i bez l</w:t>
      </w:r>
      <w:r w:rsidR="002906CE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ečenja. Ove komplikacije su izazvane produktima izumirućih </w:t>
      </w:r>
      <w:r w:rsidR="00A1065B" w:rsidRPr="00FB63A5">
        <w:rPr>
          <w:szCs w:val="22"/>
          <w:lang w:val="pl-PL"/>
        </w:rPr>
        <w:t xml:space="preserve">ćelija raka i mogu da uključuju </w:t>
      </w:r>
      <w:r w:rsidRPr="00FB63A5">
        <w:rPr>
          <w:szCs w:val="22"/>
          <w:lang w:val="pl-PL"/>
        </w:rPr>
        <w:t>sl</w:t>
      </w:r>
      <w:r w:rsidR="00B54258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edeće: prom</w:t>
      </w:r>
      <w:r w:rsidR="002906CE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ene u biohemijskim nalazima krvi, povišen</w:t>
      </w:r>
      <w:r w:rsidR="00B54258" w:rsidRPr="00FB63A5">
        <w:rPr>
          <w:szCs w:val="22"/>
          <w:lang w:val="pl-PL"/>
        </w:rPr>
        <w:t>u</w:t>
      </w:r>
      <w:r w:rsidRPr="00FB63A5">
        <w:rPr>
          <w:szCs w:val="22"/>
          <w:lang w:val="pl-PL"/>
        </w:rPr>
        <w:t xml:space="preserve"> koncentracij</w:t>
      </w:r>
      <w:r w:rsidR="00B54258" w:rsidRPr="00FB63A5">
        <w:rPr>
          <w:szCs w:val="22"/>
          <w:lang w:val="pl-PL"/>
        </w:rPr>
        <w:t>u</w:t>
      </w:r>
      <w:r w:rsidRPr="00FB63A5">
        <w:rPr>
          <w:szCs w:val="22"/>
          <w:lang w:val="pl-PL"/>
        </w:rPr>
        <w:t xml:space="preserve"> kalijuma, fosfora, mokraćne</w:t>
      </w:r>
      <w:r w:rsidR="00A1065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kiseline i snižen</w:t>
      </w:r>
      <w:r w:rsidR="00B54258" w:rsidRPr="00FB63A5">
        <w:rPr>
          <w:szCs w:val="22"/>
          <w:lang w:val="pl-PL"/>
        </w:rPr>
        <w:t>u</w:t>
      </w:r>
      <w:r w:rsidRPr="00FB63A5">
        <w:rPr>
          <w:szCs w:val="22"/>
          <w:lang w:val="pl-PL"/>
        </w:rPr>
        <w:t xml:space="preserve"> koncentracija kalcijuma što posl</w:t>
      </w:r>
      <w:r w:rsidR="00B54258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edično vodi do prom</w:t>
      </w:r>
      <w:r w:rsidR="002906CE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ena u funkciji bubrega,</w:t>
      </w:r>
      <w:r w:rsidR="00A1065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prom</w:t>
      </w:r>
      <w:r w:rsidR="002906CE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ena u otkucajima srca (poremećaja srčanog ritma), epileptičnih napada, a nekad i do smrti.</w:t>
      </w:r>
    </w:p>
    <w:p w14:paraId="2A46E805" w14:textId="77777777" w:rsidR="00A1065B" w:rsidRPr="00FB63A5" w:rsidRDefault="00A1065B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53B6988D" w14:textId="0DBBC116" w:rsidR="00A05FF1" w:rsidRPr="00FB63A5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b/>
          <w:bCs/>
          <w:szCs w:val="22"/>
          <w:lang w:val="pl-PL"/>
        </w:rPr>
        <w:t>Nepoznat</w:t>
      </w:r>
      <w:r w:rsidR="00B54258" w:rsidRPr="00FB63A5">
        <w:rPr>
          <w:b/>
          <w:bCs/>
          <w:szCs w:val="22"/>
          <w:lang w:val="pl-PL"/>
        </w:rPr>
        <w:t>a</w:t>
      </w:r>
      <w:r w:rsidRPr="00FB63A5">
        <w:rPr>
          <w:b/>
          <w:bCs/>
          <w:szCs w:val="22"/>
          <w:lang w:val="pl-PL"/>
        </w:rPr>
        <w:t xml:space="preserve"> učestalost</w:t>
      </w:r>
      <w:r w:rsidR="00B54258" w:rsidRPr="00FB63A5">
        <w:rPr>
          <w:b/>
          <w:bCs/>
          <w:szCs w:val="22"/>
          <w:lang w:val="pl-PL"/>
        </w:rPr>
        <w:t xml:space="preserve"> neželjenih dejstava</w:t>
      </w:r>
      <w:r w:rsidRPr="00FB63A5">
        <w:rPr>
          <w:b/>
          <w:bCs/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(ne može se proc</w:t>
      </w:r>
      <w:r w:rsidR="002906CE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eniti na osnovu dostupnih podataka)</w:t>
      </w:r>
      <w:r w:rsidR="00A1065B" w:rsidRPr="00FB63A5">
        <w:rPr>
          <w:szCs w:val="22"/>
          <w:lang w:val="pl-PL"/>
        </w:rPr>
        <w:t>:</w:t>
      </w:r>
    </w:p>
    <w:p w14:paraId="1F074965" w14:textId="76EB2741" w:rsidR="00A05FF1" w:rsidRPr="00FB63A5" w:rsidRDefault="00A05FF1" w:rsidP="00E0582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infekcija dubljih slojeva kože, koja se brzo širi, oštećuje kožu i tkivo i koja može biti životno</w:t>
      </w:r>
    </w:p>
    <w:p w14:paraId="0E15EA73" w14:textId="759757F1" w:rsidR="00A05FF1" w:rsidRDefault="00A05FF1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ugrožavajuća (nekrotizirajući fasciitis)</w:t>
      </w:r>
    </w:p>
    <w:p w14:paraId="5A313B88" w14:textId="017F87CA" w:rsidR="006E608D" w:rsidRPr="002549C8" w:rsidRDefault="006E608D" w:rsidP="006E608D">
      <w:pPr>
        <w:pStyle w:val="ListParagraph"/>
        <w:numPr>
          <w:ilvl w:val="0"/>
          <w:numId w:val="27"/>
        </w:numPr>
        <w:rPr>
          <w:sz w:val="22"/>
          <w:szCs w:val="22"/>
          <w:lang w:val="sr-Latn-RS"/>
        </w:rPr>
      </w:pPr>
      <w:r>
        <w:rPr>
          <w:szCs w:val="22"/>
          <w:lang w:val="pl-PL"/>
        </w:rPr>
        <w:lastRenderedPageBreak/>
        <w:t>z</w:t>
      </w:r>
      <w:r w:rsidRPr="002549C8">
        <w:rPr>
          <w:sz w:val="22"/>
          <w:szCs w:val="22"/>
          <w:lang w:val="sr-Latn-RS"/>
        </w:rPr>
        <w:t>apaljenje krvnih sudova na koži koje može dovesti do osipa (kožni vaskulitis).</w:t>
      </w:r>
    </w:p>
    <w:p w14:paraId="2CB69A57" w14:textId="2DC5B410" w:rsidR="006E608D" w:rsidRPr="00FB63A5" w:rsidRDefault="006E608D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4B52ACA" w14:textId="77777777" w:rsidR="00FB63A5" w:rsidRPr="00FB63A5" w:rsidRDefault="00FB63A5">
      <w:pPr>
        <w:rPr>
          <w:szCs w:val="22"/>
          <w:u w:val="single"/>
          <w:lang w:val="sr-Latn-RS"/>
        </w:rPr>
      </w:pPr>
    </w:p>
    <w:p w14:paraId="7AF35E53" w14:textId="57EA4ED4" w:rsidR="00E67267" w:rsidRPr="00786071" w:rsidRDefault="00E67267" w:rsidP="00E67267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786071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65768E43" w14:textId="77777777" w:rsidR="00E67267" w:rsidRPr="00786071" w:rsidRDefault="00E67267" w:rsidP="00E67267">
      <w:pPr>
        <w:spacing w:after="200"/>
        <w:rPr>
          <w:rFonts w:eastAsia="Calibri"/>
          <w:szCs w:val="22"/>
          <w:lang w:val="sr-Latn-RS"/>
        </w:rPr>
      </w:pPr>
      <w:r w:rsidRPr="00786071">
        <w:rPr>
          <w:rFonts w:eastAsia="Calibri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Cs w:val="22"/>
          <w:lang w:val="sr-Latn-RS"/>
        </w:rPr>
        <w:t>Institutu</w:t>
      </w:r>
      <w:r w:rsidRPr="00786071">
        <w:rPr>
          <w:rFonts w:eastAsia="Calibri"/>
          <w:szCs w:val="22"/>
          <w:lang w:val="sr-Latn-RS"/>
        </w:rPr>
        <w:t xml:space="preserve"> za ljekove i medicinska sredstva</w:t>
      </w:r>
      <w:r>
        <w:rPr>
          <w:rFonts w:eastAsia="Calibri"/>
          <w:szCs w:val="22"/>
          <w:lang w:val="sr-Latn-RS"/>
        </w:rPr>
        <w:t xml:space="preserve"> </w:t>
      </w:r>
      <w:r w:rsidRPr="00786071">
        <w:rPr>
          <w:rFonts w:eastAsia="Calibri"/>
          <w:szCs w:val="22"/>
          <w:lang w:val="sr-Latn-RS"/>
        </w:rPr>
        <w:t>(C</w:t>
      </w:r>
      <w:r>
        <w:rPr>
          <w:rFonts w:eastAsia="Calibri"/>
          <w:szCs w:val="22"/>
          <w:lang w:val="sr-Latn-RS"/>
        </w:rPr>
        <w:t>InMED</w:t>
      </w:r>
      <w:r w:rsidRPr="00786071">
        <w:rPr>
          <w:rFonts w:eastAsia="Calibri"/>
          <w:szCs w:val="22"/>
          <w:lang w:val="sr-Latn-RS"/>
        </w:rPr>
        <w:t>):</w:t>
      </w:r>
    </w:p>
    <w:p w14:paraId="103C80C7" w14:textId="77777777" w:rsidR="00E67267" w:rsidRPr="00786071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7C24FD00" w14:textId="77777777" w:rsidR="00E67267" w:rsidRPr="00786071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320AD75F" w14:textId="77777777" w:rsidR="00E67267" w:rsidRPr="00786071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64F5206A" w14:textId="77777777" w:rsidR="00E67267" w:rsidRPr="00786071" w:rsidRDefault="00E67267" w:rsidP="00E67267">
      <w:pPr>
        <w:pStyle w:val="NoSpacing"/>
        <w:rPr>
          <w:rFonts w:eastAsia="Calibri"/>
          <w:sz w:val="22"/>
          <w:szCs w:val="22"/>
          <w:lang w:val="sr-Latn-RS"/>
        </w:rPr>
      </w:pPr>
    </w:p>
    <w:p w14:paraId="2AE97899" w14:textId="77777777" w:rsidR="00E67267" w:rsidRPr="00786071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59C4433F" w14:textId="77777777" w:rsidR="00E67267" w:rsidRPr="00786071" w:rsidRDefault="00E67267" w:rsidP="00E67267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5954B488" w14:textId="77777777" w:rsidR="00E67267" w:rsidRPr="00786071" w:rsidRDefault="009050A0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E67267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19EADC9" w14:textId="77777777" w:rsidR="00E67267" w:rsidRPr="00786071" w:rsidRDefault="009050A0" w:rsidP="00E6726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E67267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F7DAC78" w14:textId="77777777" w:rsidR="00E67267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734E5720" w14:textId="77777777" w:rsidR="00E67267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F71572B" w14:textId="77777777" w:rsidR="00E67267" w:rsidRDefault="00E67267" w:rsidP="00E67267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A29DFDD" w14:textId="77777777" w:rsidR="00E67267" w:rsidRPr="00786071" w:rsidRDefault="00E67267" w:rsidP="00E67267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137E19EC" wp14:editId="67B5372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B5CF" w14:textId="77777777" w:rsidR="00E67267" w:rsidRDefault="00E67267">
      <w:pPr>
        <w:rPr>
          <w:szCs w:val="22"/>
          <w:u w:val="single"/>
          <w:lang w:val="sr-Latn-RS"/>
        </w:rPr>
      </w:pPr>
    </w:p>
    <w:p w14:paraId="10031371" w14:textId="77777777" w:rsidR="00EB66E5" w:rsidRPr="00FB63A5" w:rsidRDefault="00EB66E5" w:rsidP="00CA5510">
      <w:pPr>
        <w:rPr>
          <w:szCs w:val="22"/>
          <w:lang w:val="pt-PT"/>
        </w:rPr>
      </w:pPr>
    </w:p>
    <w:p w14:paraId="20B07133" w14:textId="1B2D30A0" w:rsidR="00FE4C58" w:rsidRPr="00A26EFC" w:rsidRDefault="00FE4C58" w:rsidP="00FE4C58">
      <w:pPr>
        <w:tabs>
          <w:tab w:val="left" w:pos="540"/>
          <w:tab w:val="left" w:pos="569"/>
        </w:tabs>
        <w:rPr>
          <w:b/>
          <w:bCs/>
          <w:szCs w:val="22"/>
        </w:rPr>
      </w:pPr>
      <w:r w:rsidRPr="00A26EFC">
        <w:rPr>
          <w:b/>
          <w:bCs/>
          <w:szCs w:val="22"/>
        </w:rPr>
        <w:t xml:space="preserve">5. </w:t>
      </w:r>
      <w:r w:rsidRPr="00390924">
        <w:rPr>
          <w:b/>
          <w:bCs/>
          <w:szCs w:val="22"/>
          <w:lang w:val="sr-Latn-CS"/>
        </w:rPr>
        <w:tab/>
      </w:r>
      <w:r>
        <w:rPr>
          <w:b/>
          <w:bCs/>
          <w:szCs w:val="22"/>
        </w:rPr>
        <w:t xml:space="preserve">KAKO ČUVATI LIJEK </w:t>
      </w:r>
      <w:r w:rsidR="00202824">
        <w:rPr>
          <w:b/>
          <w:bCs/>
          <w:szCs w:val="22"/>
        </w:rPr>
        <w:t>AZACITIDIN STADA</w:t>
      </w:r>
    </w:p>
    <w:p w14:paraId="62291EB9" w14:textId="77777777" w:rsidR="00FE4C58" w:rsidRDefault="00FE4C58" w:rsidP="00236601"/>
    <w:p w14:paraId="3B3356CB" w14:textId="77777777" w:rsidR="00236601" w:rsidRPr="00FB63A5" w:rsidRDefault="00236601" w:rsidP="00236601">
      <w:pPr>
        <w:rPr>
          <w:szCs w:val="22"/>
          <w:lang w:val="pl-PL"/>
        </w:rPr>
      </w:pPr>
      <w:r w:rsidRPr="00FB63A5">
        <w:rPr>
          <w:szCs w:val="22"/>
          <w:lang w:val="pl-PL"/>
        </w:rPr>
        <w:t>Lijek čuvajte van pogleda i domašaja djece.</w:t>
      </w:r>
    </w:p>
    <w:p w14:paraId="3B95896E" w14:textId="77777777" w:rsidR="00236601" w:rsidRPr="00FB63A5" w:rsidRDefault="00236601" w:rsidP="00236601">
      <w:pPr>
        <w:rPr>
          <w:szCs w:val="22"/>
          <w:lang w:val="sr-Latn-CS"/>
        </w:rPr>
      </w:pPr>
    </w:p>
    <w:p w14:paraId="72C61913" w14:textId="41C53A0B" w:rsidR="00236601" w:rsidRPr="00FB63A5" w:rsidRDefault="00236601" w:rsidP="00236601">
      <w:pPr>
        <w:rPr>
          <w:szCs w:val="22"/>
          <w:lang w:val="sr-Latn-CS"/>
        </w:rPr>
      </w:pPr>
      <w:r w:rsidRPr="00FB63A5">
        <w:rPr>
          <w:szCs w:val="22"/>
          <w:lang w:val="pl-PL"/>
        </w:rPr>
        <w:t>Ovaj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lijek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se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ne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smije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upotrijebiti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nakon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isteka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roka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upotrebe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navedenog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na</w:t>
      </w:r>
      <w:r w:rsidRPr="00FB63A5">
        <w:rPr>
          <w:szCs w:val="22"/>
          <w:lang w:val="sr-Latn-CS"/>
        </w:rPr>
        <w:t xml:space="preserve"> bočici i kutiji.</w:t>
      </w:r>
      <w:r w:rsidR="00BF6C3C"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Rok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upotrebe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odnosi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se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na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poslednji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dan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navedenog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pl-PL"/>
        </w:rPr>
        <w:t>mjeseca</w:t>
      </w:r>
      <w:r w:rsidRPr="00FB63A5">
        <w:rPr>
          <w:szCs w:val="22"/>
          <w:lang w:val="sr-Latn-CS"/>
        </w:rPr>
        <w:t>.</w:t>
      </w:r>
    </w:p>
    <w:p w14:paraId="34BCDF1F" w14:textId="77777777" w:rsidR="00236601" w:rsidRPr="00FB63A5" w:rsidRDefault="00236601" w:rsidP="00236601">
      <w:pPr>
        <w:rPr>
          <w:b/>
          <w:bCs/>
          <w:szCs w:val="22"/>
          <w:lang w:val="pt-PT"/>
        </w:rPr>
      </w:pPr>
    </w:p>
    <w:p w14:paraId="4FB28256" w14:textId="6FBE4432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Za čuvanje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eka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odgovorni su Vaš l</w:t>
      </w:r>
      <w:r w:rsidR="00DA0A3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ekar, farmaceut ili medicinska sestra. Oni su takođe odgovorni za</w:t>
      </w:r>
      <w:r w:rsidR="00DA0A3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pripremu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 i korektno odlaganje neiskorišćenog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eka.</w:t>
      </w:r>
    </w:p>
    <w:p w14:paraId="15EC6453" w14:textId="77777777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143EF3A7" w14:textId="1977735A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Neotvorena bočica</w:t>
      </w:r>
    </w:p>
    <w:p w14:paraId="1691155F" w14:textId="77777777" w:rsidR="00FB63A5" w:rsidRPr="00FB63A5" w:rsidRDefault="00FB63A5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</w:p>
    <w:p w14:paraId="4E16009E" w14:textId="46D2E04D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 ne zaht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eva posebne uslove čuvanja.</w:t>
      </w:r>
    </w:p>
    <w:p w14:paraId="3D229B05" w14:textId="77777777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73A1DEB0" w14:textId="77777777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Rekonstituisana suspenzija</w:t>
      </w:r>
    </w:p>
    <w:p w14:paraId="6B1004FA" w14:textId="01C5FC7A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20A531C9" w14:textId="77777777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Za trenutnu upotrebu</w:t>
      </w:r>
    </w:p>
    <w:p w14:paraId="7C73B4EC" w14:textId="22F3BDD2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Kada je suspenzija pripremljena treba je prim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eniti unutar 45 minuta.</w:t>
      </w:r>
    </w:p>
    <w:p w14:paraId="66FAAFFB" w14:textId="77777777" w:rsidR="00A1065B" w:rsidRPr="00FB63A5" w:rsidRDefault="00A1065B" w:rsidP="00A1065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7DF0B7D1" w14:textId="77777777" w:rsidR="00A1065B" w:rsidRPr="00FB63A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Za odloženu upotrebu</w:t>
      </w:r>
    </w:p>
    <w:p w14:paraId="16C8D752" w14:textId="6B6DE230" w:rsidR="00A1065B" w:rsidRPr="00FB63A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Ako je suspenzija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eka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pripremljena s</w:t>
      </w:r>
      <w:r w:rsidR="00BF6C3C" w:rsidRPr="00FB63A5">
        <w:rPr>
          <w:szCs w:val="22"/>
          <w:lang w:val="pl-PL"/>
        </w:rPr>
        <w:t>a</w:t>
      </w:r>
      <w:r w:rsidRPr="00FB63A5">
        <w:rPr>
          <w:szCs w:val="22"/>
          <w:lang w:val="pl-PL"/>
        </w:rPr>
        <w:t xml:space="preserve"> vodom za injekcije koja nije bila ohlađena u frižideru,</w:t>
      </w:r>
    </w:p>
    <w:p w14:paraId="31F92B26" w14:textId="65960F7F" w:rsidR="00A1065B" w:rsidRPr="00FB63A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suspenzija se mora odmah nakon rekonstitucije staviti u frižider (2°C do 8°C) i u frižideru se može čuvati</w:t>
      </w:r>
    </w:p>
    <w:p w14:paraId="3EF919C9" w14:textId="77777777" w:rsidR="00A1065B" w:rsidRPr="00FB63A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maksimalno 8 sati.</w:t>
      </w:r>
    </w:p>
    <w:p w14:paraId="36487B34" w14:textId="063277BA" w:rsidR="00A1065B" w:rsidRPr="00FB63A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Ako je suspenzija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eka </w:t>
      </w:r>
      <w:r w:rsidR="00202824">
        <w:rPr>
          <w:szCs w:val="22"/>
          <w:lang w:val="pl-PL"/>
        </w:rPr>
        <w:t>Azacitidin STADA</w:t>
      </w:r>
      <w:r w:rsidR="00DD4237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pripremljena s</w:t>
      </w:r>
      <w:r w:rsidR="00BF6C3C" w:rsidRPr="00FB63A5">
        <w:rPr>
          <w:szCs w:val="22"/>
          <w:lang w:val="pl-PL"/>
        </w:rPr>
        <w:t>a</w:t>
      </w:r>
      <w:r w:rsidRPr="00FB63A5">
        <w:rPr>
          <w:szCs w:val="22"/>
          <w:lang w:val="pl-PL"/>
        </w:rPr>
        <w:t xml:space="preserve"> vodom za injekcije koja je bila ohlađena u frižideru (2°C do 8°C), suspenzija se mora odmah nakon rekonstitucije staviti u frižider (2°C do 8°C) i u frižideru se može</w:t>
      </w:r>
      <w:r w:rsidR="00FB63A5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čuvati maksimalno 22 sata.</w:t>
      </w:r>
    </w:p>
    <w:p w14:paraId="316269A1" w14:textId="77777777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15AB3862" w14:textId="66A055FD" w:rsidR="00A1065B" w:rsidRPr="00FB63A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lastRenderedPageBreak/>
        <w:t>Pr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prim</w:t>
      </w:r>
      <w:r w:rsidR="00DA0A3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ene suspenziju treba ostaviti da odstoji do 30 minuta, kako bi se dostigla sobna temperatura (20°C</w:t>
      </w:r>
    </w:p>
    <w:p w14:paraId="649ECDCF" w14:textId="300FAF18" w:rsidR="00A1065B" w:rsidRPr="00FB63A5" w:rsidRDefault="00A1065B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do 25°C).</w:t>
      </w:r>
    </w:p>
    <w:p w14:paraId="5047B7E1" w14:textId="77777777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7C7DE511" w14:textId="3B4A5F9B" w:rsidR="00177D7F" w:rsidRPr="00FB63A5" w:rsidRDefault="00A1065B" w:rsidP="00FB63A5">
      <w:pPr>
        <w:rPr>
          <w:szCs w:val="22"/>
          <w:lang w:val="sr-Latn-CS"/>
        </w:rPr>
      </w:pPr>
      <w:r w:rsidRPr="00FB63A5">
        <w:rPr>
          <w:szCs w:val="22"/>
          <w:lang w:val="pl-PL"/>
        </w:rPr>
        <w:t>Ako su u suspenziji prisutne velike čestice, suspenziju treba odbaciti.</w:t>
      </w:r>
    </w:p>
    <w:p w14:paraId="7C7DE512" w14:textId="0A69C03B" w:rsidR="00583BEE" w:rsidRPr="00FB63A5" w:rsidRDefault="00583BEE" w:rsidP="00FB63A5">
      <w:pPr>
        <w:rPr>
          <w:szCs w:val="22"/>
          <w:lang w:val="pl-PL"/>
        </w:rPr>
      </w:pPr>
    </w:p>
    <w:p w14:paraId="0B533F33" w14:textId="77777777" w:rsidR="00BF6C3C" w:rsidRPr="00FB63A5" w:rsidRDefault="00BF6C3C" w:rsidP="00FB63A5">
      <w:pPr>
        <w:rPr>
          <w:szCs w:val="22"/>
          <w:lang w:val="sr-Latn-ME"/>
        </w:rPr>
      </w:pPr>
      <w:r w:rsidRPr="00FB63A5">
        <w:rPr>
          <w:szCs w:val="22"/>
          <w:lang w:val="sr-Latn-ME"/>
        </w:rPr>
        <w:t>Ljekove ne treba bacati u kanalizaciju, niti kućni otpad. Ove mjere pomažu očuvanju životne sredine.</w:t>
      </w:r>
    </w:p>
    <w:p w14:paraId="13AC2E6B" w14:textId="77777777" w:rsidR="00BF6C3C" w:rsidRPr="00FB63A5" w:rsidRDefault="00BF6C3C" w:rsidP="00FB63A5">
      <w:pPr>
        <w:rPr>
          <w:b/>
          <w:bCs/>
          <w:szCs w:val="22"/>
          <w:lang w:val="sr-Latn-ME"/>
        </w:rPr>
      </w:pPr>
      <w:r w:rsidRPr="00FB63A5">
        <w:rPr>
          <w:szCs w:val="22"/>
          <w:lang w:val="sr-Latn-ME"/>
        </w:rPr>
        <w:t>Neupotrijebljeni lijek se uništava u skladu sa važećim propisima.</w:t>
      </w:r>
    </w:p>
    <w:p w14:paraId="16005900" w14:textId="5C709537" w:rsidR="00BF6C3C" w:rsidRDefault="00BF6C3C" w:rsidP="00CA5510">
      <w:pPr>
        <w:rPr>
          <w:szCs w:val="22"/>
          <w:lang w:val="pl-PL"/>
        </w:rPr>
      </w:pPr>
    </w:p>
    <w:p w14:paraId="66195058" w14:textId="77777777" w:rsidR="00FE4C58" w:rsidRPr="00FB63A5" w:rsidRDefault="00FE4C58" w:rsidP="00CA5510">
      <w:pPr>
        <w:rPr>
          <w:szCs w:val="22"/>
          <w:lang w:val="pl-PL"/>
        </w:rPr>
      </w:pPr>
    </w:p>
    <w:p w14:paraId="4A79D101" w14:textId="77777777" w:rsidR="00FE4C58" w:rsidRPr="00390924" w:rsidRDefault="00FE4C58" w:rsidP="00FE4C58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26EFC">
        <w:rPr>
          <w:b/>
          <w:bCs/>
          <w:szCs w:val="22"/>
        </w:rPr>
        <w:t xml:space="preserve">6. </w:t>
      </w:r>
      <w:r w:rsidRPr="00390924">
        <w:rPr>
          <w:b/>
          <w:bCs/>
          <w:szCs w:val="22"/>
          <w:lang w:val="sr-Latn-CS"/>
        </w:rPr>
        <w:tab/>
        <w:t xml:space="preserve">SADRŽAJ PAKOVANJA I </w:t>
      </w:r>
      <w:r w:rsidRPr="00A26EFC">
        <w:rPr>
          <w:b/>
          <w:bCs/>
          <w:szCs w:val="22"/>
        </w:rPr>
        <w:t>DODATNE INFORMACIJE</w:t>
      </w:r>
      <w:r w:rsidRPr="00390924">
        <w:rPr>
          <w:b/>
          <w:bCs/>
          <w:szCs w:val="22"/>
          <w:lang w:val="sr-Latn-ME"/>
        </w:rPr>
        <w:t xml:space="preserve"> </w:t>
      </w:r>
    </w:p>
    <w:p w14:paraId="07423396" w14:textId="77777777" w:rsidR="00FE4C58" w:rsidRDefault="00FE4C58" w:rsidP="00DD4237"/>
    <w:p w14:paraId="7C7DE523" w14:textId="68BC2126" w:rsidR="00963CD4" w:rsidRPr="00FB63A5" w:rsidRDefault="00177D7F" w:rsidP="00DD4237">
      <w:pPr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  <w:lang w:val="sr-Latn-CS"/>
        </w:rPr>
        <w:t>Šta sadrži l</w:t>
      </w:r>
      <w:r w:rsidR="00DA0A3B" w:rsidRPr="00FB63A5">
        <w:rPr>
          <w:b/>
          <w:bCs/>
          <w:szCs w:val="22"/>
          <w:lang w:val="sr-Latn-CS"/>
        </w:rPr>
        <w:t>ij</w:t>
      </w:r>
      <w:r w:rsidRPr="00FB63A5">
        <w:rPr>
          <w:b/>
          <w:bCs/>
          <w:szCs w:val="22"/>
          <w:lang w:val="sr-Latn-CS"/>
        </w:rPr>
        <w:t>ek</w:t>
      </w:r>
      <w:r w:rsidR="00F62C57" w:rsidRPr="00FB63A5">
        <w:rPr>
          <w:b/>
          <w:bCs/>
          <w:szCs w:val="22"/>
          <w:lang w:val="sr-Latn-CS"/>
        </w:rPr>
        <w:t xml:space="preserve"> </w:t>
      </w:r>
      <w:r w:rsidR="00202824">
        <w:rPr>
          <w:b/>
          <w:bCs/>
          <w:szCs w:val="22"/>
          <w:lang w:val="sr-Latn-CS"/>
        </w:rPr>
        <w:t>Azacitidin STADA</w:t>
      </w:r>
    </w:p>
    <w:p w14:paraId="4BF0155D" w14:textId="77777777" w:rsidR="00DD4237" w:rsidRPr="00FB63A5" w:rsidRDefault="00DD4237" w:rsidP="00DD4237">
      <w:pPr>
        <w:rPr>
          <w:b/>
          <w:bCs/>
          <w:szCs w:val="22"/>
          <w:lang w:val="sr-Latn-CS"/>
        </w:rPr>
      </w:pPr>
    </w:p>
    <w:p w14:paraId="0FADBCC1" w14:textId="2BE44982" w:rsidR="00FE4C58" w:rsidRDefault="00FE4C58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>
        <w:rPr>
          <w:szCs w:val="22"/>
        </w:rPr>
        <w:t xml:space="preserve">- </w:t>
      </w:r>
      <w:r w:rsidR="00DD4237" w:rsidRPr="00FB63A5">
        <w:rPr>
          <w:szCs w:val="22"/>
        </w:rPr>
        <w:t>Aktivna</w:t>
      </w:r>
      <w:r w:rsidR="00DD4237" w:rsidRPr="00FB63A5">
        <w:rPr>
          <w:szCs w:val="22"/>
          <w:lang w:val="sr-Latn-CS"/>
        </w:rPr>
        <w:t xml:space="preserve"> </w:t>
      </w:r>
      <w:r w:rsidR="00DD4237" w:rsidRPr="00FB63A5">
        <w:rPr>
          <w:szCs w:val="22"/>
        </w:rPr>
        <w:t>supstanca</w:t>
      </w:r>
      <w:r w:rsidR="00DD4237" w:rsidRPr="00FB63A5">
        <w:rPr>
          <w:szCs w:val="22"/>
          <w:lang w:val="sr-Latn-CS"/>
        </w:rPr>
        <w:t xml:space="preserve"> </w:t>
      </w:r>
      <w:r w:rsidR="00DD4237" w:rsidRPr="00FB63A5">
        <w:rPr>
          <w:szCs w:val="22"/>
        </w:rPr>
        <w:t>je</w:t>
      </w:r>
      <w:r w:rsidR="00DD4237" w:rsidRPr="00FB63A5">
        <w:rPr>
          <w:szCs w:val="22"/>
          <w:lang w:val="sr-Latn-CS"/>
        </w:rPr>
        <w:t xml:space="preserve"> </w:t>
      </w:r>
      <w:r w:rsidR="00DD4237" w:rsidRPr="00FB63A5">
        <w:rPr>
          <w:szCs w:val="22"/>
        </w:rPr>
        <w:t>azacitidin</w:t>
      </w:r>
      <w:r>
        <w:rPr>
          <w:szCs w:val="22"/>
          <w:lang w:val="sr-Latn-CS"/>
        </w:rPr>
        <w:t>.</w:t>
      </w:r>
      <w:r w:rsidR="00DD4237" w:rsidRPr="00FB63A5">
        <w:rPr>
          <w:szCs w:val="22"/>
          <w:lang w:val="sr-Latn-CS"/>
        </w:rPr>
        <w:t xml:space="preserve"> </w:t>
      </w:r>
    </w:p>
    <w:p w14:paraId="0B8B6E2E" w14:textId="287AF24A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FB63A5">
        <w:rPr>
          <w:szCs w:val="22"/>
          <w:lang w:val="sr-Latn-CS"/>
        </w:rPr>
        <w:t xml:space="preserve">1 </w:t>
      </w:r>
      <w:r w:rsidRPr="00FB63A5">
        <w:rPr>
          <w:szCs w:val="22"/>
        </w:rPr>
        <w:t>bo</w:t>
      </w:r>
      <w:r w:rsidRPr="00FB63A5">
        <w:rPr>
          <w:szCs w:val="22"/>
          <w:lang w:val="sr-Latn-CS"/>
        </w:rPr>
        <w:t>č</w:t>
      </w:r>
      <w:r w:rsidRPr="00FB63A5">
        <w:rPr>
          <w:szCs w:val="22"/>
        </w:rPr>
        <w:t>ica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sadr</w:t>
      </w:r>
      <w:r w:rsidRPr="00FB63A5">
        <w:rPr>
          <w:szCs w:val="22"/>
          <w:lang w:val="sr-Latn-CS"/>
        </w:rPr>
        <w:t>ž</w:t>
      </w:r>
      <w:r w:rsidRPr="00FB63A5">
        <w:rPr>
          <w:szCs w:val="22"/>
        </w:rPr>
        <w:t>i</w:t>
      </w:r>
      <w:r w:rsidRPr="00FB63A5">
        <w:rPr>
          <w:szCs w:val="22"/>
          <w:lang w:val="sr-Latn-CS"/>
        </w:rPr>
        <w:t xml:space="preserve"> 100 </w:t>
      </w:r>
      <w:r w:rsidRPr="00FB63A5">
        <w:rPr>
          <w:szCs w:val="22"/>
        </w:rPr>
        <w:t>mg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azacitidina</w:t>
      </w:r>
      <w:r w:rsidRPr="00FB63A5">
        <w:rPr>
          <w:szCs w:val="22"/>
          <w:lang w:val="sr-Latn-CS"/>
        </w:rPr>
        <w:t xml:space="preserve">. </w:t>
      </w:r>
      <w:r w:rsidRPr="00FB63A5">
        <w:rPr>
          <w:szCs w:val="22"/>
        </w:rPr>
        <w:t>Nakon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rekonstitucije</w:t>
      </w:r>
      <w:r w:rsidRPr="00FB63A5">
        <w:rPr>
          <w:szCs w:val="22"/>
          <w:lang w:val="sr-Latn-CS"/>
        </w:rPr>
        <w:t xml:space="preserve"> </w:t>
      </w:r>
      <w:proofErr w:type="gramStart"/>
      <w:r w:rsidRPr="00FB63A5">
        <w:rPr>
          <w:szCs w:val="22"/>
        </w:rPr>
        <w:t>sa</w:t>
      </w:r>
      <w:proofErr w:type="gramEnd"/>
      <w:r w:rsidRPr="00FB63A5">
        <w:rPr>
          <w:szCs w:val="22"/>
          <w:lang w:val="sr-Latn-CS"/>
        </w:rPr>
        <w:t xml:space="preserve"> 4 </w:t>
      </w:r>
      <w:r w:rsidR="00BF6C3C" w:rsidRPr="00FB63A5">
        <w:rPr>
          <w:szCs w:val="22"/>
        </w:rPr>
        <w:t>ml</w:t>
      </w:r>
      <w:r w:rsidR="00FB63A5" w:rsidRPr="00FB63A5">
        <w:rPr>
          <w:szCs w:val="22"/>
        </w:rPr>
        <w:t xml:space="preserve"> </w:t>
      </w:r>
      <w:r w:rsidRPr="00FB63A5">
        <w:rPr>
          <w:szCs w:val="22"/>
        </w:rPr>
        <w:t>vode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za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injekcije</w:t>
      </w:r>
      <w:r w:rsidRPr="00FB63A5">
        <w:rPr>
          <w:szCs w:val="22"/>
          <w:lang w:val="sr-Latn-CS"/>
        </w:rPr>
        <w:t xml:space="preserve">, </w:t>
      </w:r>
      <w:r w:rsidRPr="00FB63A5">
        <w:rPr>
          <w:szCs w:val="22"/>
        </w:rPr>
        <w:t>suspenzija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sadr</w:t>
      </w:r>
      <w:r w:rsidRPr="00FB63A5">
        <w:rPr>
          <w:szCs w:val="22"/>
          <w:lang w:val="sr-Latn-CS"/>
        </w:rPr>
        <w:t>ž</w:t>
      </w:r>
      <w:r w:rsidRPr="00FB63A5">
        <w:rPr>
          <w:szCs w:val="22"/>
        </w:rPr>
        <w:t>i</w:t>
      </w:r>
      <w:r w:rsidRPr="00FB63A5">
        <w:rPr>
          <w:szCs w:val="22"/>
          <w:lang w:val="sr-Latn-CS"/>
        </w:rPr>
        <w:t xml:space="preserve"> 25 </w:t>
      </w:r>
      <w:r w:rsidRPr="00FB63A5">
        <w:rPr>
          <w:szCs w:val="22"/>
        </w:rPr>
        <w:t>mg</w:t>
      </w:r>
      <w:r w:rsidRPr="00FB63A5">
        <w:rPr>
          <w:szCs w:val="22"/>
          <w:lang w:val="sr-Latn-CS"/>
        </w:rPr>
        <w:t>/</w:t>
      </w:r>
      <w:r w:rsidR="00BF6C3C" w:rsidRPr="00FB63A5">
        <w:rPr>
          <w:szCs w:val="22"/>
        </w:rPr>
        <w:t>ml</w:t>
      </w:r>
      <w:r w:rsidR="00BF6C3C"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azacitidina</w:t>
      </w:r>
      <w:r w:rsidRPr="00FB63A5">
        <w:rPr>
          <w:szCs w:val="22"/>
          <w:lang w:val="sr-Latn-CS"/>
        </w:rPr>
        <w:t>.</w:t>
      </w:r>
    </w:p>
    <w:p w14:paraId="3FE68E8C" w14:textId="77777777" w:rsidR="00FB63A5" w:rsidRPr="00FB63A5" w:rsidRDefault="00FB63A5" w:rsidP="00FB63A5">
      <w:pPr>
        <w:rPr>
          <w:szCs w:val="22"/>
          <w:lang w:val="pl-PL"/>
        </w:rPr>
      </w:pPr>
    </w:p>
    <w:p w14:paraId="0E8682FE" w14:textId="631D2478" w:rsidR="00DD4237" w:rsidRPr="00FB63A5" w:rsidRDefault="00FE4C58" w:rsidP="00FB63A5">
      <w:pPr>
        <w:rPr>
          <w:b/>
          <w:szCs w:val="22"/>
          <w:lang w:val="pl-PL"/>
        </w:rPr>
      </w:pPr>
      <w:r>
        <w:rPr>
          <w:szCs w:val="22"/>
          <w:lang w:val="pl-PL"/>
        </w:rPr>
        <w:t xml:space="preserve">- </w:t>
      </w:r>
      <w:r w:rsidR="00DD4237" w:rsidRPr="00FB63A5">
        <w:rPr>
          <w:szCs w:val="22"/>
          <w:lang w:val="pl-PL"/>
        </w:rPr>
        <w:t>Pomoćna supstanca je manitol (E421).</w:t>
      </w:r>
    </w:p>
    <w:p w14:paraId="7C7DE524" w14:textId="77777777" w:rsidR="00963CD4" w:rsidRPr="00FB63A5" w:rsidRDefault="00963CD4" w:rsidP="00963CD4">
      <w:pPr>
        <w:rPr>
          <w:i/>
          <w:szCs w:val="22"/>
          <w:lang w:val="pl-PL"/>
        </w:rPr>
      </w:pPr>
    </w:p>
    <w:p w14:paraId="7C7DE525" w14:textId="72575F70" w:rsidR="00177D7F" w:rsidRPr="00FB63A5" w:rsidRDefault="00177D7F" w:rsidP="00CA5510">
      <w:pPr>
        <w:rPr>
          <w:b/>
          <w:szCs w:val="22"/>
          <w:lang w:val="sr-Latn-CS"/>
        </w:rPr>
      </w:pPr>
      <w:r w:rsidRPr="00FB63A5">
        <w:rPr>
          <w:b/>
          <w:szCs w:val="22"/>
          <w:lang w:val="sr-Latn-CS"/>
        </w:rPr>
        <w:t>Kako izgleda l</w:t>
      </w:r>
      <w:r w:rsidR="00DA0A3B" w:rsidRPr="00FB63A5">
        <w:rPr>
          <w:b/>
          <w:szCs w:val="22"/>
          <w:lang w:val="sr-Latn-CS"/>
        </w:rPr>
        <w:t>ij</w:t>
      </w:r>
      <w:r w:rsidRPr="00FB63A5">
        <w:rPr>
          <w:b/>
          <w:szCs w:val="22"/>
          <w:lang w:val="sr-Latn-CS"/>
        </w:rPr>
        <w:t>ek</w:t>
      </w:r>
      <w:r w:rsidR="00F62C57" w:rsidRPr="00FB63A5">
        <w:rPr>
          <w:b/>
          <w:szCs w:val="22"/>
          <w:lang w:val="sr-Latn-CS"/>
        </w:rPr>
        <w:t xml:space="preserve"> </w:t>
      </w:r>
      <w:r w:rsidR="00202824">
        <w:rPr>
          <w:b/>
          <w:szCs w:val="22"/>
          <w:lang w:val="sl-SI"/>
        </w:rPr>
        <w:t>Azacitidin STADA</w:t>
      </w:r>
      <w:r w:rsidR="00DD4237" w:rsidRPr="00FB63A5">
        <w:rPr>
          <w:b/>
          <w:szCs w:val="22"/>
          <w:lang w:val="sl-SI"/>
        </w:rPr>
        <w:t xml:space="preserve"> </w:t>
      </w:r>
      <w:r w:rsidRPr="00FB63A5">
        <w:rPr>
          <w:b/>
          <w:szCs w:val="22"/>
          <w:lang w:val="sr-Latn-CS"/>
        </w:rPr>
        <w:t>i sadržaj pakovanja</w:t>
      </w:r>
    </w:p>
    <w:p w14:paraId="6FDA1670" w14:textId="77777777" w:rsidR="00DD4237" w:rsidRPr="00FB63A5" w:rsidRDefault="00DD4237" w:rsidP="00CA5510">
      <w:pPr>
        <w:rPr>
          <w:b/>
          <w:szCs w:val="22"/>
          <w:lang w:val="sr-Latn-CS"/>
        </w:rPr>
      </w:pPr>
    </w:p>
    <w:p w14:paraId="0AADBBD6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Prašak za suspenziju za injekciju.</w:t>
      </w:r>
    </w:p>
    <w:p w14:paraId="460BA768" w14:textId="4F6597F6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B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eli do skoro b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eli</w:t>
      </w:r>
      <w:r w:rsidR="00BF6C3C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liofilizovani prašak</w:t>
      </w:r>
      <w:r w:rsidR="00BF6C3C" w:rsidRPr="00FB63A5">
        <w:rPr>
          <w:szCs w:val="22"/>
          <w:lang w:val="pl-PL"/>
        </w:rPr>
        <w:t>.</w:t>
      </w:r>
    </w:p>
    <w:p w14:paraId="4549ED24" w14:textId="65A9698D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471CADAE" w14:textId="0783A0AC" w:rsidR="00DD4237" w:rsidRPr="00FB63A5" w:rsidRDefault="00DD4237" w:rsidP="00DD4237">
      <w:pPr>
        <w:rPr>
          <w:color w:val="000000"/>
          <w:szCs w:val="22"/>
          <w:lang w:val="pl-PL"/>
        </w:rPr>
      </w:pPr>
      <w:r w:rsidRPr="00FB63A5">
        <w:rPr>
          <w:color w:val="000000"/>
          <w:szCs w:val="22"/>
          <w:lang w:val="pl-PL"/>
        </w:rPr>
        <w:t>Unutrašnje pakovanje: staklena, bezbojna bočica, staklo tip I zatvorena sa sivim, brombutil gumenim zatvaračem i zaštićena sa aluminijumskim poklopcem sa zelenim polipropilenskim diskom.</w:t>
      </w:r>
    </w:p>
    <w:p w14:paraId="323FD317" w14:textId="0E69F829" w:rsidR="00DD4237" w:rsidRPr="00FB63A5" w:rsidRDefault="00DD4237" w:rsidP="00DD4237">
      <w:pPr>
        <w:rPr>
          <w:b/>
          <w:bCs/>
          <w:szCs w:val="22"/>
          <w:lang w:val="sr-Latn-CS"/>
        </w:rPr>
      </w:pPr>
      <w:r w:rsidRPr="00FB63A5">
        <w:rPr>
          <w:szCs w:val="22"/>
          <w:lang w:val="pl-PL"/>
        </w:rPr>
        <w:t>Spoljašnje pakovanje: složiva kartonska kutija u kojoj se nalazi jedna bočica i Uputstvo za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ek.</w:t>
      </w:r>
    </w:p>
    <w:p w14:paraId="7C7DE532" w14:textId="52F484FD" w:rsidR="00177D7F" w:rsidRPr="00FB63A5" w:rsidRDefault="00177D7F" w:rsidP="00CA5510">
      <w:pPr>
        <w:rPr>
          <w:b/>
          <w:szCs w:val="22"/>
          <w:lang w:val="sr-Latn-CS"/>
        </w:rPr>
      </w:pPr>
    </w:p>
    <w:p w14:paraId="7C7DE533" w14:textId="1BDC3F21" w:rsidR="00177D7F" w:rsidRPr="00FB63A5" w:rsidRDefault="00DD4237" w:rsidP="00CA5510">
      <w:pPr>
        <w:rPr>
          <w:b/>
          <w:bCs/>
          <w:szCs w:val="22"/>
          <w:lang w:val="sr-Latn-CS"/>
        </w:rPr>
      </w:pPr>
      <w:r w:rsidRPr="00FB63A5">
        <w:rPr>
          <w:b/>
          <w:szCs w:val="22"/>
          <w:lang w:val="sr-Latn-CS"/>
        </w:rPr>
        <w:t>Nosilac dozvole i proizvođač</w:t>
      </w:r>
    </w:p>
    <w:p w14:paraId="7C7DE534" w14:textId="77777777" w:rsidR="00177D7F" w:rsidRPr="00FB63A5" w:rsidRDefault="00177D7F" w:rsidP="00CA5510">
      <w:pPr>
        <w:rPr>
          <w:b/>
          <w:bCs/>
          <w:szCs w:val="22"/>
          <w:lang w:val="sr-Latn-CS"/>
        </w:rPr>
      </w:pPr>
    </w:p>
    <w:p w14:paraId="29521ADC" w14:textId="77777777" w:rsidR="00DD4237" w:rsidRPr="00FB63A5" w:rsidRDefault="00DD4237" w:rsidP="00D009B2">
      <w:pPr>
        <w:rPr>
          <w:caps/>
          <w:szCs w:val="22"/>
          <w:lang w:val="sr-Latn-CS"/>
        </w:rPr>
      </w:pPr>
      <w:r w:rsidRPr="00FB63A5">
        <w:rPr>
          <w:b/>
          <w:szCs w:val="22"/>
          <w:lang w:val="sr-Latn-CS"/>
        </w:rPr>
        <w:t>Nosilac dozvole</w:t>
      </w:r>
      <w:r w:rsidRPr="00FB63A5">
        <w:rPr>
          <w:caps/>
          <w:szCs w:val="22"/>
          <w:lang w:val="sr-Latn-CS"/>
        </w:rPr>
        <w:t xml:space="preserve"> </w:t>
      </w:r>
    </w:p>
    <w:p w14:paraId="37D69122" w14:textId="77777777" w:rsidR="00BF6C3C" w:rsidRPr="00FB63A5" w:rsidRDefault="00BF6C3C" w:rsidP="00BF6C3C">
      <w:pPr>
        <w:rPr>
          <w:caps/>
          <w:szCs w:val="22"/>
          <w:lang w:val="sr-Latn-CS"/>
        </w:rPr>
      </w:pPr>
      <w:r w:rsidRPr="00FB63A5">
        <w:rPr>
          <w:caps/>
          <w:szCs w:val="22"/>
          <w:lang w:val="sr-Latn-CS"/>
        </w:rPr>
        <w:t>Hemofarm A.D. Vršac P.J. Podgorica</w:t>
      </w:r>
    </w:p>
    <w:p w14:paraId="0AD55A0D" w14:textId="2DB239E7" w:rsidR="00236601" w:rsidRPr="00FB63A5" w:rsidRDefault="00236601" w:rsidP="00D009B2">
      <w:pPr>
        <w:rPr>
          <w:szCs w:val="22"/>
          <w:lang w:val="sr-Latn-CS"/>
        </w:rPr>
      </w:pPr>
      <w:r w:rsidRPr="00FB63A5">
        <w:rPr>
          <w:szCs w:val="22"/>
          <w:lang w:val="sr-Latn-CS"/>
        </w:rPr>
        <w:t>8 marta 55A,</w:t>
      </w:r>
      <w:r w:rsidR="00BF6C3C"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sr-Latn-CS"/>
        </w:rPr>
        <w:t>Podgorica,</w:t>
      </w:r>
      <w:r w:rsidR="00BF6C3C" w:rsidRPr="00FB63A5">
        <w:rPr>
          <w:szCs w:val="22"/>
          <w:lang w:val="sr-Latn-CS"/>
        </w:rPr>
        <w:t xml:space="preserve"> </w:t>
      </w:r>
      <w:r w:rsidRPr="00FB63A5">
        <w:rPr>
          <w:szCs w:val="22"/>
          <w:lang w:val="sr-Latn-CS"/>
        </w:rPr>
        <w:t>Crna Gora</w:t>
      </w:r>
    </w:p>
    <w:p w14:paraId="076F57E0" w14:textId="77777777" w:rsidR="00DD4237" w:rsidRPr="00FB63A5" w:rsidRDefault="00DD4237" w:rsidP="00D009B2">
      <w:pPr>
        <w:rPr>
          <w:szCs w:val="22"/>
          <w:lang w:val="sr-Latn-CS"/>
        </w:rPr>
      </w:pPr>
    </w:p>
    <w:p w14:paraId="63CA7DB2" w14:textId="77777777" w:rsidR="00DD4237" w:rsidRPr="00FB63A5" w:rsidRDefault="00DD4237" w:rsidP="00DD4237">
      <w:pPr>
        <w:spacing w:line="252" w:lineRule="auto"/>
        <w:rPr>
          <w:b/>
          <w:color w:val="000000"/>
          <w:szCs w:val="22"/>
        </w:rPr>
      </w:pPr>
      <w:r w:rsidRPr="00FB63A5">
        <w:rPr>
          <w:b/>
          <w:color w:val="000000"/>
          <w:szCs w:val="22"/>
        </w:rPr>
        <w:t>Proizvođač</w:t>
      </w:r>
    </w:p>
    <w:p w14:paraId="740DB11A" w14:textId="77777777" w:rsidR="00202824" w:rsidRDefault="00202824" w:rsidP="00ED09B2">
      <w:pPr>
        <w:rPr>
          <w:color w:val="000000"/>
          <w:szCs w:val="22"/>
        </w:rPr>
      </w:pPr>
      <w:r w:rsidRPr="00202824">
        <w:rPr>
          <w:color w:val="000000"/>
          <w:szCs w:val="22"/>
        </w:rPr>
        <w:t xml:space="preserve">Stada Arzneimittel AG </w:t>
      </w:r>
    </w:p>
    <w:p w14:paraId="47FB42B7" w14:textId="77777777" w:rsidR="00202824" w:rsidRDefault="00202824" w:rsidP="00ED09B2">
      <w:pPr>
        <w:rPr>
          <w:bCs/>
          <w:color w:val="000000"/>
          <w:szCs w:val="22"/>
        </w:rPr>
      </w:pPr>
      <w:r w:rsidRPr="00202824">
        <w:rPr>
          <w:bCs/>
          <w:color w:val="000000"/>
          <w:szCs w:val="22"/>
        </w:rPr>
        <w:t xml:space="preserve">Stadastrasse 2-18 </w:t>
      </w:r>
    </w:p>
    <w:p w14:paraId="1521E70F" w14:textId="77777777" w:rsidR="00202824" w:rsidRDefault="00202824" w:rsidP="00ED09B2">
      <w:pPr>
        <w:rPr>
          <w:bCs/>
          <w:color w:val="000000"/>
          <w:szCs w:val="22"/>
        </w:rPr>
      </w:pPr>
      <w:r w:rsidRPr="00202824">
        <w:rPr>
          <w:bCs/>
          <w:color w:val="000000"/>
          <w:szCs w:val="22"/>
        </w:rPr>
        <w:t xml:space="preserve">61118 Bad Vilbel </w:t>
      </w:r>
    </w:p>
    <w:p w14:paraId="2F3463D0" w14:textId="24420E0E" w:rsidR="00DD4237" w:rsidRPr="00FB63A5" w:rsidRDefault="00BF6C3C" w:rsidP="00ED09B2">
      <w:pPr>
        <w:rPr>
          <w:szCs w:val="22"/>
          <w:lang w:val="sr-Latn-CS"/>
        </w:rPr>
      </w:pPr>
      <w:bookmarkStart w:id="1" w:name="_GoBack"/>
      <w:bookmarkEnd w:id="1"/>
      <w:r w:rsidRPr="00FB63A5">
        <w:rPr>
          <w:bCs/>
          <w:color w:val="000000"/>
          <w:szCs w:val="22"/>
        </w:rPr>
        <w:t>Njemačka</w:t>
      </w:r>
    </w:p>
    <w:p w14:paraId="7C7DE539" w14:textId="77777777" w:rsidR="00170160" w:rsidRPr="00FB63A5" w:rsidRDefault="00170160" w:rsidP="00CA5510">
      <w:pPr>
        <w:rPr>
          <w:b/>
          <w:bCs/>
          <w:szCs w:val="22"/>
          <w:lang w:val="sr-Latn-CS"/>
        </w:rPr>
      </w:pPr>
    </w:p>
    <w:p w14:paraId="50EBF7F7" w14:textId="77777777" w:rsidR="00BF6C3C" w:rsidRPr="00FB63A5" w:rsidRDefault="00177D7F" w:rsidP="00CA5510">
      <w:pPr>
        <w:rPr>
          <w:b/>
          <w:szCs w:val="22"/>
          <w:lang w:val="sr-Latn-CS"/>
        </w:rPr>
      </w:pPr>
      <w:r w:rsidRPr="00FB63A5">
        <w:rPr>
          <w:b/>
          <w:szCs w:val="22"/>
          <w:lang w:val="sr-Latn-CS"/>
        </w:rPr>
        <w:t>Režim izdavanja l</w:t>
      </w:r>
      <w:r w:rsidR="00DA0A3B" w:rsidRPr="00FB63A5">
        <w:rPr>
          <w:b/>
          <w:szCs w:val="22"/>
          <w:lang w:val="sr-Latn-CS"/>
        </w:rPr>
        <w:t>ij</w:t>
      </w:r>
      <w:r w:rsidRPr="00FB63A5">
        <w:rPr>
          <w:b/>
          <w:szCs w:val="22"/>
          <w:lang w:val="sr-Latn-CS"/>
        </w:rPr>
        <w:t>eka</w:t>
      </w:r>
    </w:p>
    <w:p w14:paraId="6394BF5B" w14:textId="77777777" w:rsidR="00BF6C3C" w:rsidRPr="00FB63A5" w:rsidRDefault="00BF6C3C" w:rsidP="00CA5510">
      <w:pPr>
        <w:rPr>
          <w:b/>
          <w:szCs w:val="22"/>
          <w:lang w:val="sr-Latn-CS"/>
        </w:rPr>
      </w:pPr>
    </w:p>
    <w:p w14:paraId="7C7DE53A" w14:textId="6318C244" w:rsidR="00177D7F" w:rsidRPr="00FB63A5" w:rsidRDefault="00FE4C58" w:rsidP="00CA5510">
      <w:pPr>
        <w:rPr>
          <w:szCs w:val="22"/>
          <w:lang w:val="sr-Latn-CS"/>
        </w:rPr>
      </w:pPr>
      <w:r>
        <w:rPr>
          <w:szCs w:val="22"/>
          <w:lang w:val="sr-Latn-CS"/>
        </w:rPr>
        <w:t>Lijek se izdaje samo na ljekarski recept</w:t>
      </w:r>
      <w:r w:rsidR="00ED09B2" w:rsidRPr="00FB63A5">
        <w:rPr>
          <w:szCs w:val="22"/>
          <w:lang w:val="sr-Latn-CS"/>
        </w:rPr>
        <w:t>.</w:t>
      </w:r>
    </w:p>
    <w:p w14:paraId="7C7DE53B" w14:textId="77777777" w:rsidR="00373756" w:rsidRPr="00FB63A5" w:rsidRDefault="00373756" w:rsidP="00CA5510">
      <w:pPr>
        <w:rPr>
          <w:b/>
          <w:szCs w:val="22"/>
          <w:lang w:val="sr-Latn-CS"/>
        </w:rPr>
      </w:pPr>
    </w:p>
    <w:p w14:paraId="7C7DE53C" w14:textId="3DE8584F" w:rsidR="00D009B2" w:rsidRPr="00FB63A5" w:rsidRDefault="00177D7F" w:rsidP="00D009B2">
      <w:pPr>
        <w:pStyle w:val="Title"/>
        <w:jc w:val="both"/>
        <w:rPr>
          <w:b w:val="0"/>
          <w:sz w:val="22"/>
          <w:szCs w:val="22"/>
          <w:lang w:val="sr-Latn-CS"/>
        </w:rPr>
      </w:pPr>
      <w:r w:rsidRPr="00FB63A5">
        <w:rPr>
          <w:sz w:val="22"/>
          <w:szCs w:val="22"/>
          <w:lang w:val="sr-Latn-CS"/>
        </w:rPr>
        <w:t>Broj i datum dozvole</w:t>
      </w:r>
      <w:r w:rsidR="00D009B2" w:rsidRPr="00FB63A5">
        <w:rPr>
          <w:b w:val="0"/>
          <w:sz w:val="22"/>
          <w:szCs w:val="22"/>
          <w:lang w:val="sr-Latn-CS"/>
        </w:rPr>
        <w:t xml:space="preserve"> </w:t>
      </w:r>
    </w:p>
    <w:p w14:paraId="7C7DE53D" w14:textId="3F69CE79" w:rsidR="00E870C3" w:rsidRPr="00FB63A5" w:rsidRDefault="00E870C3" w:rsidP="00D009B2">
      <w:pPr>
        <w:pStyle w:val="Title"/>
        <w:jc w:val="both"/>
        <w:rPr>
          <w:b w:val="0"/>
          <w:sz w:val="22"/>
          <w:szCs w:val="22"/>
          <w:lang w:val="sl-SI"/>
        </w:rPr>
      </w:pPr>
    </w:p>
    <w:p w14:paraId="5922D552" w14:textId="72D6B8EF" w:rsidR="00FB63A5" w:rsidRPr="00FB63A5" w:rsidRDefault="00FB63A5" w:rsidP="00D009B2">
      <w:pPr>
        <w:pStyle w:val="Title"/>
        <w:jc w:val="both"/>
        <w:rPr>
          <w:b w:val="0"/>
          <w:sz w:val="22"/>
          <w:szCs w:val="22"/>
          <w:lang w:val="sl-SI"/>
        </w:rPr>
      </w:pPr>
      <w:r w:rsidRPr="00FB63A5">
        <w:rPr>
          <w:b w:val="0"/>
          <w:sz w:val="22"/>
          <w:szCs w:val="22"/>
          <w:lang w:val="sl-SI"/>
        </w:rPr>
        <w:t>2030/22/3404 - 1755 od 25.11.2022. godine</w:t>
      </w:r>
    </w:p>
    <w:p w14:paraId="3281A9B4" w14:textId="77777777" w:rsidR="00FB63A5" w:rsidRPr="00FB63A5" w:rsidRDefault="00FB63A5" w:rsidP="00D009B2">
      <w:pPr>
        <w:pStyle w:val="Title"/>
        <w:jc w:val="both"/>
        <w:rPr>
          <w:b w:val="0"/>
          <w:sz w:val="22"/>
          <w:szCs w:val="22"/>
          <w:lang w:val="sl-SI"/>
        </w:rPr>
      </w:pPr>
    </w:p>
    <w:p w14:paraId="1FE35F4D" w14:textId="1C65EADD" w:rsidR="00236601" w:rsidRPr="00FB63A5" w:rsidRDefault="00236601" w:rsidP="00D009B2">
      <w:pPr>
        <w:pStyle w:val="Title"/>
        <w:jc w:val="both"/>
        <w:rPr>
          <w:bCs/>
          <w:sz w:val="22"/>
          <w:szCs w:val="22"/>
          <w:lang w:val="sr-Latn-CS"/>
        </w:rPr>
      </w:pPr>
      <w:r w:rsidRPr="00FB63A5">
        <w:rPr>
          <w:bCs/>
          <w:sz w:val="22"/>
          <w:szCs w:val="22"/>
          <w:lang w:val="sr-Latn-CS"/>
        </w:rPr>
        <w:t>Ovo uputstvo je poslednji put odobreno</w:t>
      </w:r>
    </w:p>
    <w:p w14:paraId="7C7DE540" w14:textId="3CDF1200" w:rsidR="00177D7F" w:rsidRPr="00FB63A5" w:rsidRDefault="00177D7F" w:rsidP="00CA5510">
      <w:pPr>
        <w:rPr>
          <w:szCs w:val="22"/>
          <w:lang w:val="sr-Latn-CS"/>
        </w:rPr>
      </w:pPr>
    </w:p>
    <w:p w14:paraId="54C26EA1" w14:textId="7AB5C5A8" w:rsidR="00FB63A5" w:rsidRPr="00FB63A5" w:rsidRDefault="000564EB" w:rsidP="00CA5510">
      <w:pPr>
        <w:rPr>
          <w:szCs w:val="22"/>
          <w:lang w:val="sr-Latn-CS"/>
        </w:rPr>
      </w:pPr>
      <w:r>
        <w:rPr>
          <w:szCs w:val="22"/>
          <w:lang w:val="sr-Latn-CS"/>
        </w:rPr>
        <w:t>Jul, 2024. godine</w:t>
      </w:r>
    </w:p>
    <w:p w14:paraId="0FED9D53" w14:textId="666C54BA" w:rsidR="00FB63A5" w:rsidRDefault="00FB63A5" w:rsidP="00CA5510">
      <w:pPr>
        <w:rPr>
          <w:szCs w:val="22"/>
          <w:lang w:val="sr-Latn-CS"/>
        </w:rPr>
      </w:pPr>
    </w:p>
    <w:p w14:paraId="64FB53E3" w14:textId="6417EFDC" w:rsidR="00FE4C58" w:rsidRDefault="00FE4C58" w:rsidP="00CA5510">
      <w:pPr>
        <w:rPr>
          <w:szCs w:val="22"/>
          <w:lang w:val="sr-Latn-CS"/>
        </w:rPr>
      </w:pPr>
    </w:p>
    <w:p w14:paraId="0559B6F9" w14:textId="5B7A5727" w:rsidR="00FE4C58" w:rsidRDefault="00FE4C58" w:rsidP="00CA5510">
      <w:pPr>
        <w:rPr>
          <w:szCs w:val="22"/>
          <w:lang w:val="sr-Latn-CS"/>
        </w:rPr>
      </w:pPr>
    </w:p>
    <w:p w14:paraId="7F6E6C40" w14:textId="601386D2" w:rsidR="00FE4C58" w:rsidRDefault="00FE4C58" w:rsidP="00CA5510">
      <w:pPr>
        <w:rPr>
          <w:szCs w:val="22"/>
          <w:lang w:val="sr-Latn-CS"/>
        </w:rPr>
      </w:pPr>
    </w:p>
    <w:p w14:paraId="6828036C" w14:textId="77777777" w:rsidR="00FE4C58" w:rsidRPr="00FB63A5" w:rsidRDefault="00FE4C58" w:rsidP="00CA5510">
      <w:pPr>
        <w:rPr>
          <w:szCs w:val="22"/>
          <w:lang w:val="sr-Latn-CS"/>
        </w:rPr>
      </w:pPr>
    </w:p>
    <w:p w14:paraId="7C7DE541" w14:textId="77777777" w:rsidR="00177D7F" w:rsidRPr="00FB63A5" w:rsidRDefault="00177D7F" w:rsidP="00CA5510">
      <w:pPr>
        <w:rPr>
          <w:szCs w:val="22"/>
          <w:lang w:val="pt-BR"/>
        </w:rPr>
      </w:pPr>
      <w:r w:rsidRPr="00FB63A5">
        <w:rPr>
          <w:szCs w:val="22"/>
          <w:lang w:val="sr-Latn-CS"/>
        </w:rPr>
        <w:lastRenderedPageBreak/>
        <w:t>------------------------------------------------------------------------------------------------</w:t>
      </w:r>
    </w:p>
    <w:p w14:paraId="7C7DE542" w14:textId="027841AF" w:rsidR="00601F03" w:rsidRPr="00FB63A5" w:rsidRDefault="00601F03">
      <w:pPr>
        <w:rPr>
          <w:b/>
          <w:szCs w:val="22"/>
          <w:lang w:val="it-IT"/>
        </w:rPr>
      </w:pPr>
      <w:r w:rsidRPr="00FB63A5">
        <w:rPr>
          <w:b/>
          <w:szCs w:val="22"/>
          <w:lang w:val="it-IT"/>
        </w:rPr>
        <w:t>Sl</w:t>
      </w:r>
      <w:r w:rsidR="00EB66E5" w:rsidRPr="00FB63A5">
        <w:rPr>
          <w:b/>
          <w:szCs w:val="22"/>
          <w:lang w:val="it-IT"/>
        </w:rPr>
        <w:t>j</w:t>
      </w:r>
      <w:r w:rsidRPr="00FB63A5">
        <w:rPr>
          <w:b/>
          <w:szCs w:val="22"/>
          <w:lang w:val="it-IT"/>
        </w:rPr>
        <w:t>edeće informacije su nam</w:t>
      </w:r>
      <w:r w:rsidR="00DA0A3B" w:rsidRPr="00FB63A5">
        <w:rPr>
          <w:b/>
          <w:szCs w:val="22"/>
          <w:lang w:val="it-IT"/>
        </w:rPr>
        <w:t>ij</w:t>
      </w:r>
      <w:r w:rsidRPr="00FB63A5">
        <w:rPr>
          <w:b/>
          <w:szCs w:val="22"/>
          <w:lang w:val="it-IT"/>
        </w:rPr>
        <w:t xml:space="preserve">enjene isključivo zdravstvenim </w:t>
      </w:r>
      <w:r w:rsidRPr="00FB63A5">
        <w:rPr>
          <w:rFonts w:eastAsia="MS Mincho"/>
          <w:b/>
          <w:szCs w:val="22"/>
          <w:lang w:val="it-IT" w:eastAsia="ja-JP"/>
        </w:rPr>
        <w:t>stručnjacima</w:t>
      </w:r>
      <w:r w:rsidRPr="00FB63A5">
        <w:rPr>
          <w:b/>
          <w:szCs w:val="22"/>
          <w:lang w:val="it-IT"/>
        </w:rPr>
        <w:t>:</w:t>
      </w:r>
    </w:p>
    <w:p w14:paraId="12347F12" w14:textId="39B17D1E" w:rsidR="00DD4237" w:rsidRPr="00FB63A5" w:rsidRDefault="00DD4237">
      <w:pPr>
        <w:rPr>
          <w:szCs w:val="22"/>
          <w:lang w:val="it-IT"/>
        </w:rPr>
      </w:pPr>
    </w:p>
    <w:p w14:paraId="6919C7A8" w14:textId="469594BB" w:rsidR="00DD4DB7" w:rsidRPr="00FB63A5" w:rsidRDefault="00DD4DB7">
      <w:pPr>
        <w:rPr>
          <w:szCs w:val="22"/>
          <w:lang w:val="it-IT"/>
        </w:rPr>
      </w:pPr>
      <w:r w:rsidRPr="00FB63A5">
        <w:rPr>
          <w:szCs w:val="22"/>
          <w:lang w:val="it-IT"/>
        </w:rPr>
        <w:t>Trudnice ne bi trebale da rukuju ovim lijekom.</w:t>
      </w:r>
    </w:p>
    <w:p w14:paraId="73779CE0" w14:textId="77777777" w:rsidR="00DD4DB7" w:rsidRPr="00FB63A5" w:rsidRDefault="00DD4DB7">
      <w:pPr>
        <w:rPr>
          <w:szCs w:val="22"/>
          <w:lang w:val="it-IT"/>
        </w:rPr>
      </w:pPr>
    </w:p>
    <w:p w14:paraId="72FADDF0" w14:textId="77777777" w:rsidR="00DD4237" w:rsidRPr="00FB63A5" w:rsidRDefault="00DD4237">
      <w:pPr>
        <w:tabs>
          <w:tab w:val="left" w:pos="1080"/>
        </w:tabs>
        <w:rPr>
          <w:b/>
          <w:szCs w:val="22"/>
          <w:lang w:val="it-IT"/>
        </w:rPr>
      </w:pPr>
      <w:r w:rsidRPr="00FB63A5">
        <w:rPr>
          <w:b/>
          <w:szCs w:val="22"/>
          <w:lang w:val="it-IT"/>
        </w:rPr>
        <w:t>Terapijske indikacije</w:t>
      </w:r>
    </w:p>
    <w:p w14:paraId="1D213275" w14:textId="77777777" w:rsidR="00DD4237" w:rsidRPr="00FB63A5" w:rsidRDefault="00DD4237">
      <w:pPr>
        <w:tabs>
          <w:tab w:val="left" w:pos="1080"/>
        </w:tabs>
        <w:rPr>
          <w:b/>
          <w:szCs w:val="22"/>
          <w:lang w:val="it-IT"/>
        </w:rPr>
      </w:pPr>
    </w:p>
    <w:p w14:paraId="545026E0" w14:textId="0500AE89" w:rsidR="00BF6C3C" w:rsidRPr="00FB63A5" w:rsidRDefault="00BF6C3C" w:rsidP="00BF6C3C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Lijek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je indikovan za liječenje odraslih pacijenata kod kojih nije moguća transplantacija hematopoeznih matičnih ćelija (HSCT), a koji boluju od:</w:t>
      </w:r>
    </w:p>
    <w:p w14:paraId="21F0553D" w14:textId="77777777" w:rsidR="00BF6C3C" w:rsidRPr="00FB63A5" w:rsidRDefault="00BF6C3C" w:rsidP="00BF6C3C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mijelodisplastičnih sindroma (MDS) srednjeg 2 ili visokog rizika, prema međunarodnom prognostičkom numeričkom sistemu rangiranja (</w:t>
      </w:r>
      <w:r w:rsidRPr="00FB63A5">
        <w:rPr>
          <w:i/>
          <w:iCs/>
          <w:sz w:val="22"/>
          <w:szCs w:val="22"/>
          <w:lang w:val="pl-PL"/>
        </w:rPr>
        <w:t xml:space="preserve">International Prognostic Scoring System </w:t>
      </w:r>
      <w:r w:rsidRPr="00FB63A5">
        <w:rPr>
          <w:sz w:val="22"/>
          <w:szCs w:val="22"/>
          <w:lang w:val="pl-PL"/>
        </w:rPr>
        <w:t>- IPSS)</w:t>
      </w:r>
    </w:p>
    <w:p w14:paraId="1C02D449" w14:textId="77777777" w:rsidR="00BF6C3C" w:rsidRPr="00FB63A5" w:rsidRDefault="00BF6C3C" w:rsidP="00BF6C3C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hronične mijelomonocitne leukemije (CMML) sa 10-29% blasta u koštanoj srži bez mijeloproliferativnog poremećaja</w:t>
      </w:r>
    </w:p>
    <w:p w14:paraId="3396C72B" w14:textId="77777777" w:rsidR="00BF6C3C" w:rsidRPr="00FB63A5" w:rsidRDefault="00BF6C3C" w:rsidP="00BF6C3C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akutne mijeloidne leukemije (AML) sa 20-30 % blasta i displazijom više loza, prema klasifikaciji Svjetske zdravstvene organizacije (SZO)</w:t>
      </w:r>
    </w:p>
    <w:p w14:paraId="3A637D82" w14:textId="77777777" w:rsidR="00BF6C3C" w:rsidRPr="00FB63A5" w:rsidRDefault="00BF6C3C" w:rsidP="00BF6C3C">
      <w:pPr>
        <w:pStyle w:val="ListParagraph"/>
        <w:numPr>
          <w:ilvl w:val="0"/>
          <w:numId w:val="24"/>
        </w:numPr>
        <w:tabs>
          <w:tab w:val="left" w:pos="284"/>
          <w:tab w:val="left" w:pos="1080"/>
        </w:tabs>
        <w:jc w:val="both"/>
        <w:rPr>
          <w:b/>
          <w:sz w:val="22"/>
          <w:szCs w:val="22"/>
          <w:lang w:val="pl-PL"/>
        </w:rPr>
      </w:pPr>
      <w:r w:rsidRPr="00FB63A5">
        <w:rPr>
          <w:sz w:val="22"/>
          <w:szCs w:val="22"/>
          <w:lang w:val="pl-PL"/>
        </w:rPr>
        <w:t>AML sa &gt;30% blasta u koštanoj srži, prema klasifikaciji SZO.</w:t>
      </w:r>
    </w:p>
    <w:p w14:paraId="283A6E11" w14:textId="77777777" w:rsidR="00DD4237" w:rsidRPr="00FB63A5" w:rsidRDefault="00DD4237">
      <w:pPr>
        <w:rPr>
          <w:szCs w:val="22"/>
          <w:lang w:val="pl-PL"/>
        </w:rPr>
      </w:pPr>
    </w:p>
    <w:p w14:paraId="038C7AE1" w14:textId="5E77A681" w:rsidR="00DD4237" w:rsidRPr="00FB63A5" w:rsidRDefault="00DD4237">
      <w:pPr>
        <w:tabs>
          <w:tab w:val="left" w:pos="1080"/>
        </w:tabs>
        <w:rPr>
          <w:b/>
          <w:szCs w:val="22"/>
          <w:lang w:val="pl-PL"/>
        </w:rPr>
      </w:pPr>
      <w:r w:rsidRPr="00FB63A5">
        <w:rPr>
          <w:b/>
          <w:szCs w:val="22"/>
          <w:lang w:val="pl-PL"/>
        </w:rPr>
        <w:t>Doziranje i način prim</w:t>
      </w:r>
      <w:r w:rsidR="00DA0A3B" w:rsidRPr="00FB63A5">
        <w:rPr>
          <w:b/>
          <w:szCs w:val="22"/>
          <w:lang w:val="pl-PL"/>
        </w:rPr>
        <w:t>j</w:t>
      </w:r>
      <w:r w:rsidRPr="00FB63A5">
        <w:rPr>
          <w:b/>
          <w:szCs w:val="22"/>
          <w:lang w:val="pl-PL"/>
        </w:rPr>
        <w:t>ene</w:t>
      </w:r>
    </w:p>
    <w:p w14:paraId="3F52C130" w14:textId="77777777" w:rsidR="00DD4237" w:rsidRPr="00FB63A5" w:rsidRDefault="00DD4237">
      <w:pPr>
        <w:tabs>
          <w:tab w:val="left" w:pos="1080"/>
        </w:tabs>
        <w:rPr>
          <w:b/>
          <w:szCs w:val="22"/>
          <w:lang w:val="pl-PL"/>
        </w:rPr>
      </w:pPr>
    </w:p>
    <w:p w14:paraId="64CA11CC" w14:textId="2200D10E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Terapiju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ekom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treba započeti i pratiti pod nadzorom l</w:t>
      </w:r>
      <w:r w:rsidR="00DA0A3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ekara koji ima iskustva u prim</w:t>
      </w:r>
      <w:r w:rsidR="00DA0A3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eni hemioterapije. Pacijentima treba dati antiemetike kao premedikaciju radi prevencije mučnine i povraćanja.</w:t>
      </w:r>
    </w:p>
    <w:p w14:paraId="3719A443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6DBF806B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Doziranje</w:t>
      </w:r>
    </w:p>
    <w:p w14:paraId="66AE8028" w14:textId="4D6BC114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Za sve pacijente, bez obzira na početne hematološke laboratorijske vr</w:t>
      </w:r>
      <w:r w:rsidR="0050416D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ednosti, preporučena početna doza za prvi ciklus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je 75 mg/m</w:t>
      </w:r>
      <w:r w:rsidRPr="00FB63A5">
        <w:rPr>
          <w:szCs w:val="22"/>
          <w:vertAlign w:val="superscript"/>
          <w:lang w:val="pl-PL"/>
        </w:rPr>
        <w:t>2</w:t>
      </w:r>
      <w:r w:rsidRPr="00FB63A5">
        <w:rPr>
          <w:szCs w:val="22"/>
          <w:lang w:val="pl-PL"/>
        </w:rPr>
        <w:t xml:space="preserve"> površine t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ela na dan, a prim</w:t>
      </w:r>
      <w:r w:rsidR="00DA0A3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enjuje se </w:t>
      </w:r>
      <w:r w:rsidR="00BF6C3C" w:rsidRPr="00FB63A5">
        <w:rPr>
          <w:szCs w:val="22"/>
          <w:lang w:val="pl-PL"/>
        </w:rPr>
        <w:t>subk</w:t>
      </w:r>
      <w:r w:rsidRPr="00FB63A5">
        <w:rPr>
          <w:szCs w:val="22"/>
          <w:lang w:val="pl-PL"/>
        </w:rPr>
        <w:t>utano tokom 7 dana, nakon čega sl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edi pauza od 21 dan (28-dnevni ciklus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ečenja).</w:t>
      </w:r>
    </w:p>
    <w:p w14:paraId="4F775EF7" w14:textId="3C2BF2B6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Preporučuje se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ečenje pacijenata u najmanje 6 ciklusa.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ečenje treba nastaviti sve dok pacijent pokazuje dobar odgovor ili do pojave znakova progresije bolesti.</w:t>
      </w:r>
    </w:p>
    <w:p w14:paraId="3182FACE" w14:textId="64FF3051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Kod pacijenata treba pratiti hematološki odgovor/toksičnost i bubrežn</w:t>
      </w:r>
      <w:r w:rsidR="0009301D" w:rsidRPr="00FB63A5">
        <w:rPr>
          <w:szCs w:val="22"/>
          <w:lang w:val="pl-PL"/>
        </w:rPr>
        <w:t>u toksičnost (vid</w:t>
      </w:r>
      <w:r w:rsidR="00DA0A3B" w:rsidRPr="00FB63A5">
        <w:rPr>
          <w:szCs w:val="22"/>
          <w:lang w:val="pl-PL"/>
        </w:rPr>
        <w:t>j</w:t>
      </w:r>
      <w:r w:rsidR="0009301D" w:rsidRPr="00FB63A5">
        <w:rPr>
          <w:szCs w:val="22"/>
          <w:lang w:val="pl-PL"/>
        </w:rPr>
        <w:t xml:space="preserve">eti </w:t>
      </w:r>
      <w:r w:rsidR="00CF6BEE">
        <w:rPr>
          <w:szCs w:val="22"/>
          <w:lang w:val="pl-PL"/>
        </w:rPr>
        <w:t>dio</w:t>
      </w:r>
      <w:r w:rsidR="0009301D" w:rsidRPr="00FB63A5">
        <w:rPr>
          <w:szCs w:val="22"/>
          <w:lang w:val="pl-PL"/>
        </w:rPr>
        <w:t xml:space="preserve"> Posebna upozorenja i m</w:t>
      </w:r>
      <w:r w:rsidR="00DA0A3B" w:rsidRPr="00FB63A5">
        <w:rPr>
          <w:szCs w:val="22"/>
          <w:lang w:val="pl-PL"/>
        </w:rPr>
        <w:t>j</w:t>
      </w:r>
      <w:r w:rsidR="0009301D" w:rsidRPr="00FB63A5">
        <w:rPr>
          <w:szCs w:val="22"/>
          <w:lang w:val="pl-PL"/>
        </w:rPr>
        <w:t>ere opreza pri upotrebi l</w:t>
      </w:r>
      <w:r w:rsidR="00DA0A3B" w:rsidRPr="00FB63A5">
        <w:rPr>
          <w:szCs w:val="22"/>
          <w:lang w:val="pl-PL"/>
        </w:rPr>
        <w:t>ij</w:t>
      </w:r>
      <w:r w:rsidR="0009301D" w:rsidRPr="00FB63A5">
        <w:rPr>
          <w:szCs w:val="22"/>
          <w:lang w:val="pl-PL"/>
        </w:rPr>
        <w:t>eka</w:t>
      </w:r>
      <w:r w:rsidRPr="00FB63A5">
        <w:rPr>
          <w:szCs w:val="22"/>
          <w:lang w:val="pl-PL"/>
        </w:rPr>
        <w:t>); može biti potrebno odložiti započinjanje sl</w:t>
      </w:r>
      <w:r w:rsidR="0059572B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edećeg ciklusa ili smanjiti dozu kao što je opisano u daljem tekstu.</w:t>
      </w:r>
    </w:p>
    <w:p w14:paraId="08DC78D9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0D14BF4D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Laboratorijska ispitivanja</w:t>
      </w:r>
    </w:p>
    <w:p w14:paraId="6FFBB5BA" w14:textId="2EACCEF3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Testove funkcije jetre, određivanje serumskog kreatinina i serumskih bikarbonata treba izvršiti pr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početka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i pr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svakog ciklusa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ečenja. Kompletnu krvnu sliku treba prov</w:t>
      </w:r>
      <w:r w:rsidR="00DA0A3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eriti pr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početka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ečenja, a tokom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onoliko često koliko je potrebno za praćenje terapijskog odgovora i toksičnosti, ali najmanje pr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svakog ciklusa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ečenja.</w:t>
      </w:r>
    </w:p>
    <w:p w14:paraId="267788B9" w14:textId="77777777" w:rsidR="00DD4237" w:rsidRPr="00FB63A5" w:rsidRDefault="00DD4237">
      <w:pPr>
        <w:tabs>
          <w:tab w:val="left" w:pos="1080"/>
        </w:tabs>
        <w:rPr>
          <w:szCs w:val="22"/>
          <w:lang w:val="pl-PL"/>
        </w:rPr>
      </w:pPr>
    </w:p>
    <w:p w14:paraId="52C4E744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Prilagođavanje doze zbog hematološke toksičnosti</w:t>
      </w:r>
    </w:p>
    <w:p w14:paraId="66E8EF2C" w14:textId="14FA6D4B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Hematološka toksičnost se definiše kao najniža vr</w:t>
      </w:r>
      <w:r w:rsidR="00DA0A3B" w:rsidRPr="00FB63A5">
        <w:rPr>
          <w:szCs w:val="22"/>
          <w:lang w:val="pl-PL"/>
        </w:rPr>
        <w:t>ij</w:t>
      </w:r>
      <w:r w:rsidR="00ED09B2" w:rsidRPr="00FB63A5">
        <w:rPr>
          <w:szCs w:val="22"/>
          <w:lang w:val="pl-PL"/>
        </w:rPr>
        <w:t>e</w:t>
      </w:r>
      <w:r w:rsidRPr="00FB63A5">
        <w:rPr>
          <w:szCs w:val="22"/>
          <w:lang w:val="pl-PL"/>
        </w:rPr>
        <w:t>dnost dostignuta u datom ciklusu (nadir) ako je broj trombocita ≤ 50,0 x 10</w:t>
      </w:r>
      <w:r w:rsidRPr="00FB63A5">
        <w:rPr>
          <w:szCs w:val="22"/>
          <w:vertAlign w:val="superscript"/>
          <w:lang w:val="pl-PL"/>
        </w:rPr>
        <w:t>9</w:t>
      </w:r>
      <w:r w:rsidRPr="00FB63A5">
        <w:rPr>
          <w:szCs w:val="22"/>
          <w:lang w:val="pl-PL"/>
        </w:rPr>
        <w:t>/L</w:t>
      </w:r>
      <w:r w:rsidR="00BF6C3C" w:rsidRPr="00FB63A5">
        <w:rPr>
          <w:szCs w:val="22"/>
          <w:lang w:val="pl-PL"/>
        </w:rPr>
        <w:t>l</w:t>
      </w:r>
      <w:r w:rsidRPr="00FB63A5">
        <w:rPr>
          <w:szCs w:val="22"/>
          <w:lang w:val="pl-PL"/>
        </w:rPr>
        <w:t xml:space="preserve"> i/ili ako je apsolutni broj neutrofila (ANC) ≤ 1 x 10</w:t>
      </w:r>
      <w:r w:rsidRPr="00FB63A5">
        <w:rPr>
          <w:szCs w:val="22"/>
          <w:vertAlign w:val="superscript"/>
          <w:lang w:val="pl-PL"/>
        </w:rPr>
        <w:t>9</w:t>
      </w:r>
      <w:r w:rsidRPr="00FB63A5">
        <w:rPr>
          <w:szCs w:val="22"/>
          <w:lang w:val="pl-PL"/>
        </w:rPr>
        <w:t>/</w:t>
      </w:r>
      <w:r w:rsidR="00BF6C3C" w:rsidRPr="00FB63A5">
        <w:rPr>
          <w:szCs w:val="22"/>
          <w:lang w:val="pl-PL"/>
        </w:rPr>
        <w:t>l</w:t>
      </w:r>
      <w:r w:rsidRPr="00FB63A5">
        <w:rPr>
          <w:szCs w:val="22"/>
          <w:lang w:val="pl-PL"/>
        </w:rPr>
        <w:t>.</w:t>
      </w:r>
    </w:p>
    <w:p w14:paraId="112C522A" w14:textId="630F4F3F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Oporavak se definiše kao porast ćelijskih linija kod kojih je uočena hematološka toksičnost najmanje na zbir nadira i polovine razlike početne i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nadira (tj. krvna slika u oporavku ≥ nadir + (0,5 x [početna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 – nadir]).</w:t>
      </w:r>
    </w:p>
    <w:p w14:paraId="6C58CD4D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5C8FE15" w14:textId="2F64816B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Pacijenti koji nemaju smanjene vr</w:t>
      </w:r>
      <w:r w:rsidR="00DA0A3B" w:rsidRPr="00FB63A5">
        <w:rPr>
          <w:i/>
          <w:iCs/>
          <w:szCs w:val="22"/>
          <w:lang w:val="pl-PL"/>
        </w:rPr>
        <w:t>ij</w:t>
      </w:r>
      <w:r w:rsidRPr="00FB63A5">
        <w:rPr>
          <w:i/>
          <w:iCs/>
          <w:szCs w:val="22"/>
          <w:lang w:val="pl-PL"/>
        </w:rPr>
        <w:t>ednosti početne krvne slike (tj. leukociti (WBC) ≥ 3,0 x 10</w:t>
      </w:r>
      <w:r w:rsidRPr="00FB63A5">
        <w:rPr>
          <w:i/>
          <w:iCs/>
          <w:szCs w:val="22"/>
          <w:vertAlign w:val="superscript"/>
          <w:lang w:val="pl-PL"/>
        </w:rPr>
        <w:t>9</w:t>
      </w:r>
      <w:r w:rsidRPr="00FB63A5">
        <w:rPr>
          <w:i/>
          <w:iCs/>
          <w:szCs w:val="22"/>
          <w:lang w:val="pl-PL"/>
        </w:rPr>
        <w:t>L ili ANC ≥ 1,5 x 10</w:t>
      </w:r>
      <w:r w:rsidRPr="00FB63A5">
        <w:rPr>
          <w:i/>
          <w:iCs/>
          <w:szCs w:val="22"/>
          <w:vertAlign w:val="superscript"/>
          <w:lang w:val="pl-PL"/>
        </w:rPr>
        <w:t>9</w:t>
      </w:r>
      <w:r w:rsidRPr="00FB63A5">
        <w:rPr>
          <w:i/>
          <w:iCs/>
          <w:szCs w:val="22"/>
          <w:lang w:val="pl-PL"/>
        </w:rPr>
        <w:t>L ili trombociti ≥ 75,0 x 10</w:t>
      </w:r>
      <w:r w:rsidRPr="00FB63A5">
        <w:rPr>
          <w:i/>
          <w:iCs/>
          <w:szCs w:val="22"/>
          <w:vertAlign w:val="superscript"/>
          <w:lang w:val="pl-PL"/>
        </w:rPr>
        <w:t>9</w:t>
      </w:r>
      <w:r w:rsidRPr="00FB63A5">
        <w:rPr>
          <w:i/>
          <w:iCs/>
          <w:szCs w:val="22"/>
          <w:lang w:val="pl-PL"/>
        </w:rPr>
        <w:t>L) pr</w:t>
      </w:r>
      <w:r w:rsidR="00BF6C3C" w:rsidRPr="00FB63A5">
        <w:rPr>
          <w:i/>
          <w:iCs/>
          <w:szCs w:val="22"/>
          <w:lang w:val="pl-PL"/>
        </w:rPr>
        <w:t>ij</w:t>
      </w:r>
      <w:r w:rsidRPr="00FB63A5">
        <w:rPr>
          <w:i/>
          <w:iCs/>
          <w:szCs w:val="22"/>
          <w:lang w:val="pl-PL"/>
        </w:rPr>
        <w:t>e početka prvog l</w:t>
      </w:r>
      <w:r w:rsidR="00BF6C3C" w:rsidRPr="00FB63A5">
        <w:rPr>
          <w:i/>
          <w:iCs/>
          <w:szCs w:val="22"/>
          <w:lang w:val="pl-PL"/>
        </w:rPr>
        <w:t>ij</w:t>
      </w:r>
      <w:r w:rsidRPr="00FB63A5">
        <w:rPr>
          <w:i/>
          <w:iCs/>
          <w:szCs w:val="22"/>
          <w:lang w:val="pl-PL"/>
        </w:rPr>
        <w:t>ečenja.</w:t>
      </w:r>
    </w:p>
    <w:p w14:paraId="2AC82FE4" w14:textId="27E082B1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Ako se nakon prim</w:t>
      </w:r>
      <w:r w:rsidR="00DA0A3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ene azacitidina pojavi hematološka toksičnost </w:t>
      </w:r>
      <w:r w:rsidR="001573DC">
        <w:rPr>
          <w:szCs w:val="22"/>
          <w:lang w:val="pl-PL"/>
        </w:rPr>
        <w:t>sljedeći</w:t>
      </w:r>
      <w:r w:rsidRPr="00FB63A5">
        <w:rPr>
          <w:szCs w:val="22"/>
          <w:lang w:val="pl-PL"/>
        </w:rPr>
        <w:t xml:space="preserve"> ciklus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treba odložiti sve dok se ne poprave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trombocita i ANC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ednosti. Ako je oporavak postignut u roku od 14 dana, nije potrebno prilagođavanje doze. Međutim, ako oporavak nije postignut u roku od 14 dana, dozu treba smanjiti prema </w:t>
      </w:r>
      <w:r w:rsidR="005E6660">
        <w:rPr>
          <w:szCs w:val="22"/>
          <w:lang w:val="pl-PL"/>
        </w:rPr>
        <w:t>sljedećoj</w:t>
      </w:r>
      <w:r w:rsidRPr="00FB63A5">
        <w:rPr>
          <w:szCs w:val="22"/>
          <w:lang w:val="pl-PL"/>
        </w:rPr>
        <w:t xml:space="preserve"> tabeli. Nakon prilagođavanja doze trajanje ciklusa treba da se vrati na 28 dana.</w:t>
      </w:r>
    </w:p>
    <w:p w14:paraId="5CE20383" w14:textId="77777777" w:rsidR="00DD4237" w:rsidRPr="00FB63A5" w:rsidRDefault="00DD4237" w:rsidP="00DD4237">
      <w:pPr>
        <w:tabs>
          <w:tab w:val="left" w:pos="1080"/>
        </w:tabs>
        <w:rPr>
          <w:b/>
          <w:szCs w:val="22"/>
          <w:lang w:val="pl-PL"/>
        </w:rPr>
      </w:pPr>
    </w:p>
    <w:tbl>
      <w:tblPr>
        <w:tblW w:w="0" w:type="auto"/>
        <w:tblCellSpacing w:w="0" w:type="dxa"/>
        <w:tblInd w:w="9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4"/>
        <w:gridCol w:w="1859"/>
        <w:gridCol w:w="3062"/>
      </w:tblGrid>
      <w:tr w:rsidR="00DD4237" w:rsidRPr="00FB63A5" w14:paraId="57D60365" w14:textId="77777777" w:rsidTr="00153D4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D8F94" w14:textId="0E447CEE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Vr</w:t>
            </w:r>
            <w:r w:rsidR="00DA0A3B" w:rsidRPr="00FB63A5">
              <w:rPr>
                <w:szCs w:val="22"/>
              </w:rPr>
              <w:t>ij</w:t>
            </w:r>
            <w:r w:rsidRPr="00FB63A5">
              <w:rPr>
                <w:szCs w:val="22"/>
              </w:rPr>
              <w:t>ednosti nadira</w:t>
            </w:r>
          </w:p>
        </w:tc>
        <w:tc>
          <w:tcPr>
            <w:tcW w:w="30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1C8C" w14:textId="47730083" w:rsidR="00DD4237" w:rsidRPr="00FB63A5" w:rsidRDefault="00DD4237" w:rsidP="00153D4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pl-PL"/>
              </w:rPr>
            </w:pPr>
            <w:r w:rsidRPr="00FB63A5">
              <w:rPr>
                <w:szCs w:val="22"/>
                <w:lang w:val="pl-PL"/>
              </w:rPr>
              <w:t>% doze u sl</w:t>
            </w:r>
            <w:r w:rsidR="00BF6C3C" w:rsidRPr="00FB63A5">
              <w:rPr>
                <w:szCs w:val="22"/>
                <w:lang w:val="pl-PL"/>
              </w:rPr>
              <w:t>j</w:t>
            </w:r>
            <w:r w:rsidRPr="00FB63A5">
              <w:rPr>
                <w:szCs w:val="22"/>
                <w:lang w:val="pl-PL"/>
              </w:rPr>
              <w:t>edećem ciklusu, ako oporavak*nije postignut u roku od 14 dana</w:t>
            </w:r>
          </w:p>
        </w:tc>
      </w:tr>
      <w:tr w:rsidR="00DD4237" w:rsidRPr="00FB63A5" w14:paraId="16D12F1F" w14:textId="77777777" w:rsidTr="00153D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D200B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ANC (x 10</w:t>
            </w:r>
            <w:r w:rsidRPr="00FB63A5">
              <w:rPr>
                <w:szCs w:val="22"/>
                <w:vertAlign w:val="superscript"/>
              </w:rPr>
              <w:t>9</w:t>
            </w:r>
            <w:r w:rsidRPr="00FB63A5">
              <w:rPr>
                <w:szCs w:val="22"/>
              </w:rPr>
              <w:t>/l)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247B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Trombociti (x 10</w:t>
            </w:r>
            <w:r w:rsidRPr="00FB63A5">
              <w:rPr>
                <w:szCs w:val="22"/>
                <w:vertAlign w:val="superscript"/>
              </w:rPr>
              <w:t>9</w:t>
            </w:r>
            <w:r w:rsidRPr="00FB63A5">
              <w:rPr>
                <w:szCs w:val="22"/>
              </w:rPr>
              <w:t>/l)</w:t>
            </w:r>
          </w:p>
        </w:tc>
        <w:tc>
          <w:tcPr>
            <w:tcW w:w="30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5E66" w14:textId="77777777" w:rsidR="00DD4237" w:rsidRPr="00FB63A5" w:rsidRDefault="00DD4237" w:rsidP="00153D41">
            <w:pPr>
              <w:rPr>
                <w:szCs w:val="22"/>
              </w:rPr>
            </w:pPr>
          </w:p>
        </w:tc>
      </w:tr>
      <w:tr w:rsidR="00DD4237" w:rsidRPr="00FB63A5" w14:paraId="14866DAB" w14:textId="77777777" w:rsidTr="00153D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7759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lastRenderedPageBreak/>
              <w:t>≤ 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48F49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≤ 50.0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A66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50%</w:t>
            </w:r>
          </w:p>
        </w:tc>
      </w:tr>
      <w:tr w:rsidR="00DD4237" w:rsidRPr="00FB63A5" w14:paraId="01FA2445" w14:textId="77777777" w:rsidTr="00153D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9FEF5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&gt; 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BB91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&gt; 50.0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69D38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100%</w:t>
            </w:r>
          </w:p>
        </w:tc>
      </w:tr>
    </w:tbl>
    <w:p w14:paraId="744E2402" w14:textId="501AA494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ind w:left="720" w:firstLine="72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*Oporavak = </w:t>
      </w:r>
      <w:r w:rsidR="0050416D">
        <w:rPr>
          <w:szCs w:val="22"/>
          <w:lang w:val="pl-PL"/>
        </w:rPr>
        <w:t>vrijednost</w:t>
      </w:r>
      <w:r w:rsidRPr="00FB63A5">
        <w:rPr>
          <w:szCs w:val="22"/>
          <w:lang w:val="pl-PL"/>
        </w:rPr>
        <w:t xml:space="preserve"> ≥ nadir + (0,5 x [početna </w:t>
      </w:r>
      <w:r w:rsidR="0050416D">
        <w:rPr>
          <w:szCs w:val="22"/>
          <w:lang w:val="pl-PL"/>
        </w:rPr>
        <w:t>vrijednost</w:t>
      </w:r>
      <w:r w:rsidRPr="00FB63A5">
        <w:rPr>
          <w:szCs w:val="22"/>
          <w:lang w:val="pl-PL"/>
        </w:rPr>
        <w:t xml:space="preserve"> –nadir])</w:t>
      </w:r>
    </w:p>
    <w:p w14:paraId="74C862BA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i/>
          <w:iCs/>
          <w:szCs w:val="22"/>
          <w:lang w:val="pl-PL"/>
        </w:rPr>
      </w:pPr>
    </w:p>
    <w:p w14:paraId="46807008" w14:textId="44E5FD25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Pacijenti koji imaju smanjene vr</w:t>
      </w:r>
      <w:r w:rsidR="00DA0A3B" w:rsidRPr="00FB63A5">
        <w:rPr>
          <w:i/>
          <w:iCs/>
          <w:szCs w:val="22"/>
          <w:lang w:val="pl-PL"/>
        </w:rPr>
        <w:t>ij</w:t>
      </w:r>
      <w:r w:rsidRPr="00FB63A5">
        <w:rPr>
          <w:i/>
          <w:iCs/>
          <w:szCs w:val="22"/>
          <w:lang w:val="pl-PL"/>
        </w:rPr>
        <w:t>ednosti početne krvne slike (tj. leukociti (WBC) &lt; 3,0 x 10</w:t>
      </w:r>
      <w:r w:rsidRPr="00FB63A5">
        <w:rPr>
          <w:i/>
          <w:iCs/>
          <w:szCs w:val="22"/>
          <w:vertAlign w:val="superscript"/>
          <w:lang w:val="pl-PL"/>
        </w:rPr>
        <w:t>9</w:t>
      </w:r>
      <w:r w:rsidRPr="00FB63A5">
        <w:rPr>
          <w:i/>
          <w:iCs/>
          <w:szCs w:val="22"/>
          <w:lang w:val="pl-PL"/>
        </w:rPr>
        <w:t>/</w:t>
      </w:r>
      <w:r w:rsidR="00BF6C3C" w:rsidRPr="00FB63A5">
        <w:rPr>
          <w:i/>
          <w:iCs/>
          <w:szCs w:val="22"/>
          <w:lang w:val="pl-PL"/>
        </w:rPr>
        <w:t xml:space="preserve">l </w:t>
      </w:r>
      <w:r w:rsidRPr="00FB63A5">
        <w:rPr>
          <w:i/>
          <w:iCs/>
          <w:szCs w:val="22"/>
          <w:lang w:val="pl-PL"/>
        </w:rPr>
        <w:t>ili ANC &lt;1,5 x 10</w:t>
      </w:r>
      <w:r w:rsidRPr="00FB63A5">
        <w:rPr>
          <w:i/>
          <w:iCs/>
          <w:szCs w:val="22"/>
          <w:vertAlign w:val="superscript"/>
          <w:lang w:val="pl-PL"/>
        </w:rPr>
        <w:t>9</w:t>
      </w:r>
      <w:r w:rsidRPr="00FB63A5">
        <w:rPr>
          <w:i/>
          <w:iCs/>
          <w:szCs w:val="22"/>
          <w:lang w:val="pl-PL"/>
        </w:rPr>
        <w:t>/</w:t>
      </w:r>
      <w:r w:rsidR="00BF6C3C" w:rsidRPr="00FB63A5">
        <w:rPr>
          <w:i/>
          <w:iCs/>
          <w:szCs w:val="22"/>
          <w:lang w:val="pl-PL"/>
        </w:rPr>
        <w:t xml:space="preserve">l </w:t>
      </w:r>
      <w:r w:rsidRPr="00FB63A5">
        <w:rPr>
          <w:i/>
          <w:iCs/>
          <w:szCs w:val="22"/>
          <w:lang w:val="pl-PL"/>
        </w:rPr>
        <w:t>ili trombociti &lt; 75,0 x 10</w:t>
      </w:r>
      <w:r w:rsidRPr="00FB63A5">
        <w:rPr>
          <w:i/>
          <w:iCs/>
          <w:szCs w:val="22"/>
          <w:vertAlign w:val="superscript"/>
          <w:lang w:val="pl-PL"/>
        </w:rPr>
        <w:t>9</w:t>
      </w:r>
      <w:r w:rsidRPr="00FB63A5">
        <w:rPr>
          <w:i/>
          <w:iCs/>
          <w:szCs w:val="22"/>
          <w:lang w:val="pl-PL"/>
        </w:rPr>
        <w:t>/</w:t>
      </w:r>
      <w:r w:rsidR="00BF6C3C" w:rsidRPr="00FB63A5">
        <w:rPr>
          <w:i/>
          <w:iCs/>
          <w:szCs w:val="22"/>
          <w:lang w:val="pl-PL"/>
        </w:rPr>
        <w:t>l</w:t>
      </w:r>
      <w:r w:rsidRPr="00FB63A5">
        <w:rPr>
          <w:i/>
          <w:iCs/>
          <w:szCs w:val="22"/>
          <w:lang w:val="pl-PL"/>
        </w:rPr>
        <w:t>) pr</w:t>
      </w:r>
      <w:r w:rsidR="00DA0A3B" w:rsidRPr="00FB63A5">
        <w:rPr>
          <w:i/>
          <w:iCs/>
          <w:szCs w:val="22"/>
          <w:lang w:val="pl-PL"/>
        </w:rPr>
        <w:t>ij</w:t>
      </w:r>
      <w:r w:rsidRPr="00FB63A5">
        <w:rPr>
          <w:i/>
          <w:iCs/>
          <w:szCs w:val="22"/>
          <w:lang w:val="pl-PL"/>
        </w:rPr>
        <w:t>e početka prvog l</w:t>
      </w:r>
      <w:r w:rsidR="00DA0A3B" w:rsidRPr="00FB63A5">
        <w:rPr>
          <w:i/>
          <w:iCs/>
          <w:szCs w:val="22"/>
          <w:lang w:val="pl-PL"/>
        </w:rPr>
        <w:t>ij</w:t>
      </w:r>
      <w:r w:rsidRPr="00FB63A5">
        <w:rPr>
          <w:i/>
          <w:iCs/>
          <w:szCs w:val="22"/>
          <w:lang w:val="pl-PL"/>
        </w:rPr>
        <w:t>ečenja</w:t>
      </w:r>
    </w:p>
    <w:p w14:paraId="4856C37D" w14:textId="62648550" w:rsidR="00DD4237" w:rsidRPr="00FB63A5" w:rsidRDefault="001573DC" w:rsidP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>
        <w:rPr>
          <w:szCs w:val="22"/>
          <w:lang w:val="pl-PL"/>
        </w:rPr>
        <w:t>Sljedeći</w:t>
      </w:r>
      <w:r w:rsidR="00DD4237" w:rsidRPr="00FB63A5">
        <w:rPr>
          <w:szCs w:val="22"/>
          <w:lang w:val="pl-PL"/>
        </w:rPr>
        <w:t xml:space="preserve"> ciklus ne treba odlagati i dozu ne treba prilagođavati ako je nakon prim</w:t>
      </w:r>
      <w:r w:rsidR="00DA0A3B" w:rsidRPr="00FB63A5">
        <w:rPr>
          <w:szCs w:val="22"/>
          <w:lang w:val="pl-PL"/>
        </w:rPr>
        <w:t>j</w:t>
      </w:r>
      <w:r w:rsidR="00DD4237" w:rsidRPr="00FB63A5">
        <w:rPr>
          <w:szCs w:val="22"/>
          <w:lang w:val="pl-PL"/>
        </w:rPr>
        <w:t>ene l</w:t>
      </w:r>
      <w:r w:rsidR="00DA0A3B" w:rsidRPr="00FB63A5">
        <w:rPr>
          <w:szCs w:val="22"/>
          <w:lang w:val="pl-PL"/>
        </w:rPr>
        <w:t>ij</w:t>
      </w:r>
      <w:r w:rsidR="00DD4237" w:rsidRPr="00FB63A5">
        <w:rPr>
          <w:szCs w:val="22"/>
          <w:lang w:val="pl-PL"/>
        </w:rPr>
        <w:t xml:space="preserve">eka </w:t>
      </w:r>
      <w:r w:rsidR="00202824">
        <w:rPr>
          <w:szCs w:val="22"/>
          <w:lang w:val="pl-PL"/>
        </w:rPr>
        <w:t>Azacitidin STADA</w:t>
      </w:r>
      <w:r w:rsidR="00DD4237" w:rsidRPr="00FB63A5">
        <w:rPr>
          <w:szCs w:val="22"/>
          <w:lang w:val="pl-PL"/>
        </w:rPr>
        <w:t xml:space="preserve"> smanjenje</w:t>
      </w:r>
    </w:p>
    <w:p w14:paraId="4396716B" w14:textId="58FE2D4A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leukocita ili ANC-a ili trombocita u odnosu na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pr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početka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≤ 50% ili veće od 50%, ali uz poboljšanje diferencijacije bilo koje ćelijske linije.</w:t>
      </w:r>
    </w:p>
    <w:p w14:paraId="7D89FBFF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31955595" w14:textId="576F5F8F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Ako je smanjenje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leukocita ili ANC-a ili trombocita veće od 50% u odnosu na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pr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početka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ečenja i pri tome nema poboljšanja u diferencijaciji ćelijske linije, </w:t>
      </w:r>
      <w:r w:rsidR="001573DC">
        <w:rPr>
          <w:szCs w:val="22"/>
          <w:lang w:val="pl-PL"/>
        </w:rPr>
        <w:t>sljedeći</w:t>
      </w:r>
      <w:r w:rsidRPr="00FB63A5">
        <w:rPr>
          <w:szCs w:val="22"/>
          <w:lang w:val="pl-PL"/>
        </w:rPr>
        <w:t xml:space="preserve"> ciklus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ekom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treba odložiti sve dok se vr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trombocita i ANC-a ne poprave. Ako je oporavak postignut u roku od 14 dana nije potrebno prilagođavanje doze. Međutim, ako oporavak nije postignut u roku od 14 dana, treba odrediti celularnost koštane srži. Prilagođavanje doze nije potrebno ako je celularnost koštane srži &gt; 50%. Ako je celularnost koštane srži ≤ 50% l</w:t>
      </w:r>
      <w:r w:rsidR="00DA0A3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ečenje treba odložiti i dozu smanjiti prema sl</w:t>
      </w:r>
      <w:r w:rsidR="00BF6C3C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edećoj tabeli:</w:t>
      </w:r>
    </w:p>
    <w:p w14:paraId="4900F6FE" w14:textId="77777777" w:rsidR="00DD4237" w:rsidRPr="00FB63A5" w:rsidRDefault="00DD4237" w:rsidP="00DD4237">
      <w:pPr>
        <w:rPr>
          <w:szCs w:val="22"/>
          <w:lang w:val="pl-PL"/>
        </w:rPr>
      </w:pPr>
    </w:p>
    <w:tbl>
      <w:tblPr>
        <w:tblW w:w="0" w:type="auto"/>
        <w:tblCellSpacing w:w="0" w:type="dxa"/>
        <w:tblInd w:w="16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4"/>
        <w:gridCol w:w="2033"/>
        <w:gridCol w:w="2132"/>
      </w:tblGrid>
      <w:tr w:rsidR="00DD4237" w:rsidRPr="00FB63A5" w14:paraId="792A1916" w14:textId="77777777" w:rsidTr="00153D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03B26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Celularnost koštane srži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A0895" w14:textId="106D3F4F" w:rsidR="00DD4237" w:rsidRPr="00FB63A5" w:rsidRDefault="00DD4237" w:rsidP="00153D4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pl-PL"/>
              </w:rPr>
            </w:pPr>
            <w:r w:rsidRPr="00FB63A5">
              <w:rPr>
                <w:szCs w:val="22"/>
                <w:lang w:val="pl-PL"/>
              </w:rPr>
              <w:t>% doze u sl</w:t>
            </w:r>
            <w:r w:rsidR="00BF6C3C" w:rsidRPr="00FB63A5">
              <w:rPr>
                <w:szCs w:val="22"/>
                <w:lang w:val="pl-PL"/>
              </w:rPr>
              <w:t>j</w:t>
            </w:r>
            <w:r w:rsidRPr="00FB63A5">
              <w:rPr>
                <w:szCs w:val="22"/>
                <w:lang w:val="pl-PL"/>
              </w:rPr>
              <w:t>edećem ciklusu ako oporavak nije</w:t>
            </w:r>
          </w:p>
          <w:p w14:paraId="6DE8058E" w14:textId="77777777" w:rsidR="00DD4237" w:rsidRPr="00FB63A5" w:rsidRDefault="00DD4237" w:rsidP="00153D41">
            <w:pPr>
              <w:rPr>
                <w:szCs w:val="22"/>
                <w:lang w:val="pl-PL"/>
              </w:rPr>
            </w:pPr>
            <w:r w:rsidRPr="00FB63A5">
              <w:rPr>
                <w:szCs w:val="22"/>
                <w:lang w:val="pl-PL"/>
              </w:rPr>
              <w:t>postignut u roku od 14 dan</w:t>
            </w:r>
          </w:p>
        </w:tc>
      </w:tr>
      <w:tr w:rsidR="00DD4237" w:rsidRPr="00FB63A5" w14:paraId="7601E92E" w14:textId="77777777" w:rsidTr="00153D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14E9C" w14:textId="77777777" w:rsidR="00DD4237" w:rsidRPr="00FB63A5" w:rsidRDefault="00DD4237" w:rsidP="00153D41">
            <w:pPr>
              <w:rPr>
                <w:szCs w:val="22"/>
                <w:lang w:val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1ACFC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oporavak* ≤ 21 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6121D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oporavak* &gt; 21 days</w:t>
            </w:r>
          </w:p>
        </w:tc>
      </w:tr>
      <w:tr w:rsidR="00DD4237" w:rsidRPr="00FB63A5" w14:paraId="53D389D3" w14:textId="77777777" w:rsidTr="00153D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B7349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15-50%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28ED0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D8C7D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50%</w:t>
            </w:r>
          </w:p>
        </w:tc>
      </w:tr>
      <w:tr w:rsidR="00DD4237" w:rsidRPr="00FB63A5" w14:paraId="689B54D9" w14:textId="77777777" w:rsidTr="00153D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B4B80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&lt; 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C6443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346F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33%</w:t>
            </w:r>
          </w:p>
        </w:tc>
      </w:tr>
    </w:tbl>
    <w:p w14:paraId="2A12F076" w14:textId="50CF2603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ind w:left="144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   *Oporavak =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 ≥ nadir + (0,5 x [početna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 –nadir])</w:t>
      </w:r>
    </w:p>
    <w:p w14:paraId="339F9A5D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0CF19DCE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Nakon prilagođavanja doze trajanje ciklusa treba da se vrati na 28 dana.</w:t>
      </w:r>
    </w:p>
    <w:p w14:paraId="2C3FAE45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220D5D04" w14:textId="77777777" w:rsidR="00DD4237" w:rsidRPr="00FB63A5" w:rsidRDefault="00DD4237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Posebne populacije</w:t>
      </w:r>
    </w:p>
    <w:p w14:paraId="75B63505" w14:textId="77777777" w:rsidR="00DD4237" w:rsidRPr="00FB63A5" w:rsidRDefault="00DD4237" w:rsidP="00E05823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6A1D0776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Stariji pacijenti</w:t>
      </w:r>
    </w:p>
    <w:p w14:paraId="76B42370" w14:textId="462D460A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N</w:t>
      </w:r>
      <w:r w:rsidR="00B90FAB" w:rsidRPr="00FB63A5">
        <w:rPr>
          <w:szCs w:val="22"/>
          <w:lang w:val="pl-PL"/>
        </w:rPr>
        <w:t>ij</w:t>
      </w:r>
      <w:r w:rsidR="00BF6C3C" w:rsidRPr="00FB63A5">
        <w:rPr>
          <w:szCs w:val="22"/>
          <w:lang w:val="pl-PL"/>
        </w:rPr>
        <w:t>e</w:t>
      </w:r>
      <w:r w:rsidRPr="00FB63A5">
        <w:rPr>
          <w:szCs w:val="22"/>
          <w:lang w:val="pl-PL"/>
        </w:rPr>
        <w:t>su preporučena posebna prilagođavanja doze kod starijih pacijenata. S obzirom na to da kod starijih pacijenata postoji veća v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erovatnoća da imaju smanjenu funkciju bubrega, bilo bi korisno pratiti funkciju bubrega.</w:t>
      </w:r>
    </w:p>
    <w:p w14:paraId="77C07D44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E928407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Pacijenti sa oštećenom funkcijom bubrega</w:t>
      </w:r>
    </w:p>
    <w:p w14:paraId="45DFD0CB" w14:textId="3B7331F9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Azacitidin se može prim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enjivati kod pacijenata sa oštećenom funkcijom bubrega bez prilagođavanja </w:t>
      </w:r>
      <w:r w:rsidR="0009301D" w:rsidRPr="00FB63A5">
        <w:rPr>
          <w:szCs w:val="22"/>
          <w:lang w:val="pl-PL"/>
        </w:rPr>
        <w:t>početne doze (vid</w:t>
      </w:r>
      <w:r w:rsidR="00B90FAB" w:rsidRPr="00FB63A5">
        <w:rPr>
          <w:szCs w:val="22"/>
          <w:lang w:val="pl-PL"/>
        </w:rPr>
        <w:t>j</w:t>
      </w:r>
      <w:r w:rsidR="0009301D" w:rsidRPr="00FB63A5">
        <w:rPr>
          <w:szCs w:val="22"/>
          <w:lang w:val="pl-PL"/>
        </w:rPr>
        <w:t>eti odeljak Farmakokinetički podaci</w:t>
      </w:r>
      <w:r w:rsidRPr="00FB63A5">
        <w:rPr>
          <w:szCs w:val="22"/>
          <w:lang w:val="pl-PL"/>
        </w:rPr>
        <w:t>). Ako dođe do neobjašnjivog smanjenja bikarbonata u serumu na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ednost ispod 20 mmol/L, u </w:t>
      </w:r>
      <w:r w:rsidR="00F94176">
        <w:rPr>
          <w:szCs w:val="22"/>
          <w:lang w:val="pl-PL"/>
        </w:rPr>
        <w:t>sljedećem</w:t>
      </w:r>
      <w:r w:rsidRPr="00FB63A5">
        <w:rPr>
          <w:szCs w:val="22"/>
          <w:lang w:val="pl-PL"/>
        </w:rPr>
        <w:t xml:space="preserve"> ciklusu dozu treba smanjiti za 50%. Ako dođe do neobjašnjivog povećanja serumskog kreatinina ili nivoa ureje u krvi (BUN) ≥ 2 puta iznad početne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i iznad gornje granice normalne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ednosti (ULN), </w:t>
      </w:r>
      <w:r w:rsidR="001573DC">
        <w:rPr>
          <w:szCs w:val="22"/>
          <w:lang w:val="pl-PL"/>
        </w:rPr>
        <w:t>sljedeći</w:t>
      </w:r>
      <w:r w:rsidRPr="00FB63A5">
        <w:rPr>
          <w:szCs w:val="22"/>
          <w:lang w:val="pl-PL"/>
        </w:rPr>
        <w:t xml:space="preserve"> ciklus treba odložiti sve dok se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 ne vrate na normalnu ili početnu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ednost, a dozu u </w:t>
      </w:r>
      <w:r w:rsidR="00F94176">
        <w:rPr>
          <w:szCs w:val="22"/>
          <w:lang w:val="pl-PL"/>
        </w:rPr>
        <w:t>sljedećem</w:t>
      </w:r>
      <w:r w:rsidRPr="00FB63A5">
        <w:rPr>
          <w:szCs w:val="22"/>
          <w:lang w:val="pl-PL"/>
        </w:rPr>
        <w:t xml:space="preserve"> ciklusu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treba smanjiti za 50% (vid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eti </w:t>
      </w:r>
      <w:r w:rsidR="00CF6BEE">
        <w:rPr>
          <w:szCs w:val="22"/>
          <w:lang w:val="pl-PL"/>
        </w:rPr>
        <w:t>dio</w:t>
      </w:r>
      <w:r w:rsidR="0009301D" w:rsidRPr="00FB63A5">
        <w:rPr>
          <w:szCs w:val="22"/>
          <w:lang w:val="pl-PL"/>
        </w:rPr>
        <w:t xml:space="preserve"> </w:t>
      </w:r>
      <w:r w:rsidR="0009301D" w:rsidRPr="00FB63A5">
        <w:rPr>
          <w:bCs/>
          <w:szCs w:val="22"/>
          <w:lang w:val="ru-RU"/>
        </w:rPr>
        <w:t>Posebna upozorenja i m</w:t>
      </w:r>
      <w:r w:rsidR="00B90FAB" w:rsidRPr="00FB63A5">
        <w:rPr>
          <w:bCs/>
          <w:szCs w:val="22"/>
          <w:lang w:val="pl-PL"/>
        </w:rPr>
        <w:t>j</w:t>
      </w:r>
      <w:r w:rsidR="0009301D" w:rsidRPr="00FB63A5">
        <w:rPr>
          <w:bCs/>
          <w:szCs w:val="22"/>
          <w:lang w:val="ru-RU"/>
        </w:rPr>
        <w:t>ere opreza pri upotrebi l</w:t>
      </w:r>
      <w:r w:rsidR="00B90FAB" w:rsidRPr="00FB63A5">
        <w:rPr>
          <w:bCs/>
          <w:szCs w:val="22"/>
          <w:lang w:val="pl-PL"/>
        </w:rPr>
        <w:t>ij</w:t>
      </w:r>
      <w:r w:rsidR="0009301D" w:rsidRPr="00FB63A5">
        <w:rPr>
          <w:bCs/>
          <w:szCs w:val="22"/>
          <w:lang w:val="ru-RU"/>
        </w:rPr>
        <w:t>eka</w:t>
      </w:r>
      <w:r w:rsidRPr="00FB63A5">
        <w:rPr>
          <w:szCs w:val="22"/>
          <w:lang w:val="pl-PL"/>
        </w:rPr>
        <w:t>).</w:t>
      </w:r>
    </w:p>
    <w:p w14:paraId="3659C3D4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CBA6BD1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Pacijenti sa oštećenom funkcijom jetre</w:t>
      </w:r>
    </w:p>
    <w:p w14:paraId="06C6F590" w14:textId="50D3F57D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Ni</w:t>
      </w:r>
      <w:r w:rsidR="00B90FAB" w:rsidRPr="00FB63A5">
        <w:rPr>
          <w:szCs w:val="22"/>
          <w:lang w:val="pl-PL"/>
        </w:rPr>
        <w:t>j</w:t>
      </w:r>
      <w:r w:rsidR="00BF6C3C" w:rsidRPr="00FB63A5">
        <w:rPr>
          <w:szCs w:val="22"/>
          <w:lang w:val="pl-PL"/>
        </w:rPr>
        <w:t>e</w:t>
      </w:r>
      <w:r w:rsidRPr="00FB63A5">
        <w:rPr>
          <w:szCs w:val="22"/>
          <w:lang w:val="pl-PL"/>
        </w:rPr>
        <w:t>su sprovedena ispitivanja kod pacijenata sa oštećenom funkcijom jetre (</w:t>
      </w:r>
      <w:r w:rsidR="0009301D" w:rsidRPr="00FB63A5">
        <w:rPr>
          <w:bCs/>
          <w:szCs w:val="22"/>
          <w:lang w:val="ru-RU"/>
        </w:rPr>
        <w:t>Posebna upozorenja i m</w:t>
      </w:r>
      <w:r w:rsidR="00B90FAB" w:rsidRPr="00FB63A5">
        <w:rPr>
          <w:bCs/>
          <w:szCs w:val="22"/>
          <w:lang w:val="pl-PL"/>
        </w:rPr>
        <w:t>j</w:t>
      </w:r>
      <w:r w:rsidR="0009301D" w:rsidRPr="00FB63A5">
        <w:rPr>
          <w:bCs/>
          <w:szCs w:val="22"/>
          <w:lang w:val="ru-RU"/>
        </w:rPr>
        <w:t>ere opreza pri upotrebi l</w:t>
      </w:r>
      <w:r w:rsidR="00B90FAB" w:rsidRPr="00FB63A5">
        <w:rPr>
          <w:bCs/>
          <w:szCs w:val="22"/>
          <w:lang w:val="pl-PL"/>
        </w:rPr>
        <w:t>ij</w:t>
      </w:r>
      <w:r w:rsidR="0009301D" w:rsidRPr="00FB63A5">
        <w:rPr>
          <w:bCs/>
          <w:szCs w:val="22"/>
          <w:lang w:val="ru-RU"/>
        </w:rPr>
        <w:t>eka</w:t>
      </w:r>
      <w:r w:rsidR="0009301D" w:rsidRPr="00FB63A5">
        <w:rPr>
          <w:szCs w:val="22"/>
          <w:lang w:val="pl-PL"/>
        </w:rPr>
        <w:t xml:space="preserve">). </w:t>
      </w:r>
      <w:r w:rsidRPr="00FB63A5">
        <w:rPr>
          <w:szCs w:val="22"/>
          <w:lang w:val="pl-PL"/>
        </w:rPr>
        <w:t>Stanje pacijenata sa ozbiljnim oštećenjem jetre treba pažljivo pratiti zbog mogućih neželjenih dejstava. Pr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početka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ečenja kod pacijenata sa oštećenom funkcijom jetre ni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su preporučena posebna prilagođavanja početne doze; naknadne izmene doza treba zasnivati na hematološkim laboratorijskim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ednostima.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je kontraindikovan kod pacijenata sa uznapredovalim malignim tumorima jetre (vid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eti od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eljke</w:t>
      </w:r>
      <w:r w:rsidR="0009301D" w:rsidRPr="00FB63A5">
        <w:rPr>
          <w:szCs w:val="22"/>
          <w:lang w:val="pl-PL"/>
        </w:rPr>
        <w:t xml:space="preserve"> Kontraindikacije i </w:t>
      </w:r>
      <w:r w:rsidR="0009301D" w:rsidRPr="00FB63A5">
        <w:rPr>
          <w:bCs/>
          <w:szCs w:val="22"/>
          <w:lang w:val="ru-RU"/>
        </w:rPr>
        <w:t>Posebna upozorenja i m</w:t>
      </w:r>
      <w:r w:rsidR="00B90FAB" w:rsidRPr="00FB63A5">
        <w:rPr>
          <w:bCs/>
          <w:szCs w:val="22"/>
          <w:lang w:val="pl-PL"/>
        </w:rPr>
        <w:t>j</w:t>
      </w:r>
      <w:r w:rsidR="0009301D" w:rsidRPr="00FB63A5">
        <w:rPr>
          <w:bCs/>
          <w:szCs w:val="22"/>
          <w:lang w:val="ru-RU"/>
        </w:rPr>
        <w:t>ere opreza pri upotrebi l</w:t>
      </w:r>
      <w:r w:rsidR="00B90FAB" w:rsidRPr="00FB63A5">
        <w:rPr>
          <w:bCs/>
          <w:szCs w:val="22"/>
          <w:lang w:val="pl-PL"/>
        </w:rPr>
        <w:t>ij</w:t>
      </w:r>
      <w:r w:rsidR="0009301D" w:rsidRPr="00FB63A5">
        <w:rPr>
          <w:bCs/>
          <w:szCs w:val="22"/>
          <w:lang w:val="ru-RU"/>
        </w:rPr>
        <w:t>eka</w:t>
      </w:r>
      <w:r w:rsidRPr="00FB63A5">
        <w:rPr>
          <w:szCs w:val="22"/>
          <w:lang w:val="pl-PL"/>
        </w:rPr>
        <w:t>).</w:t>
      </w:r>
    </w:p>
    <w:p w14:paraId="19C7577A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0F73A5B6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pl-PL"/>
        </w:rPr>
      </w:pPr>
      <w:r w:rsidRPr="00FB63A5">
        <w:rPr>
          <w:i/>
          <w:iCs/>
          <w:szCs w:val="22"/>
          <w:lang w:val="pl-PL"/>
        </w:rPr>
        <w:t>Pedijatrijski pacijenti</w:t>
      </w:r>
    </w:p>
    <w:p w14:paraId="62A8E80B" w14:textId="78F4310B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lastRenderedPageBreak/>
        <w:t>Bezb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ednost i efikasnost azacitidina kod d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ece uzrasta od 0 do 17 godina nije još ustanovljena. </w:t>
      </w:r>
      <w:r w:rsidR="00C83958" w:rsidRPr="00FB63A5">
        <w:rPr>
          <w:szCs w:val="22"/>
          <w:lang w:val="pl-PL"/>
        </w:rPr>
        <w:t>Nema dostupnih podataka.</w:t>
      </w:r>
    </w:p>
    <w:p w14:paraId="04DADF4B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5BB4E5EF" w14:textId="41CB572C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Način prim</w:t>
      </w:r>
      <w:r w:rsidR="00B90FAB" w:rsidRPr="00FB63A5">
        <w:rPr>
          <w:szCs w:val="22"/>
          <w:u w:val="single"/>
          <w:lang w:val="pl-PL"/>
        </w:rPr>
        <w:t>j</w:t>
      </w:r>
      <w:r w:rsidRPr="00FB63A5">
        <w:rPr>
          <w:szCs w:val="22"/>
          <w:u w:val="single"/>
          <w:lang w:val="pl-PL"/>
        </w:rPr>
        <w:t>ene</w:t>
      </w:r>
    </w:p>
    <w:p w14:paraId="45E5E9AD" w14:textId="77777777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</w:p>
    <w:p w14:paraId="2DBFE0E8" w14:textId="658C294E" w:rsidR="00DD4237" w:rsidRPr="00FB63A5" w:rsidRDefault="00DD4237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Rekonstituisan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treba injicirati </w:t>
      </w:r>
      <w:r w:rsidR="00BF6C3C" w:rsidRPr="00FB63A5">
        <w:rPr>
          <w:szCs w:val="22"/>
          <w:lang w:val="pl-PL"/>
        </w:rPr>
        <w:t>subk</w:t>
      </w:r>
      <w:r w:rsidRPr="00FB63A5">
        <w:rPr>
          <w:szCs w:val="22"/>
          <w:lang w:val="pl-PL"/>
        </w:rPr>
        <w:t>utano u nadlakticu, butinu ili abdomen. M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esto injiciranja treba</w:t>
      </w:r>
      <w:r w:rsidR="00B90FA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m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enjati. Novu injekciju treba prim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eniti najmanje 2,5 cm od prethodnog m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esta injiciranja i nikada na os</w:t>
      </w:r>
      <w:r w:rsidR="005409C7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etljivim, modrim, crvenim ili tvrdim m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estima.</w:t>
      </w:r>
    </w:p>
    <w:p w14:paraId="7EBE31D8" w14:textId="573B91E7" w:rsidR="00DD4237" w:rsidRPr="00FB63A5" w:rsidRDefault="00DD4237">
      <w:pPr>
        <w:rPr>
          <w:bCs/>
          <w:szCs w:val="22"/>
          <w:lang w:val="sr-Latn-CS"/>
        </w:rPr>
      </w:pPr>
      <w:r w:rsidRPr="00FB63A5">
        <w:rPr>
          <w:szCs w:val="22"/>
          <w:lang w:val="pl-PL"/>
        </w:rPr>
        <w:t>Suspenziju dobijenu nakon rekonstitucije ne treba filtrirati. Za uputstvo o rekonstituciji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 pr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prim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ene vid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eti </w:t>
      </w:r>
      <w:r w:rsidR="00CF6BEE">
        <w:rPr>
          <w:szCs w:val="22"/>
          <w:lang w:val="pl-PL"/>
        </w:rPr>
        <w:t>dio</w:t>
      </w:r>
      <w:r w:rsidR="0009301D" w:rsidRPr="00FB63A5">
        <w:rPr>
          <w:szCs w:val="22"/>
          <w:lang w:val="pl-PL"/>
        </w:rPr>
        <w:t xml:space="preserve"> </w:t>
      </w:r>
      <w:r w:rsidR="0009301D" w:rsidRPr="00FB63A5">
        <w:rPr>
          <w:bCs/>
          <w:szCs w:val="22"/>
          <w:lang w:val="ru-RU"/>
        </w:rPr>
        <w:t>Posebne m</w:t>
      </w:r>
      <w:r w:rsidR="00B90FAB" w:rsidRPr="00FB63A5">
        <w:rPr>
          <w:bCs/>
          <w:szCs w:val="22"/>
          <w:lang w:val="pl-PL"/>
        </w:rPr>
        <w:t>j</w:t>
      </w:r>
      <w:r w:rsidR="0009301D" w:rsidRPr="00FB63A5">
        <w:rPr>
          <w:bCs/>
          <w:szCs w:val="22"/>
          <w:lang w:val="ru-RU"/>
        </w:rPr>
        <w:t>ere opreza pri odlaganju materijala koji treba odbaciti nakon prim</w:t>
      </w:r>
      <w:r w:rsidR="00B90FAB" w:rsidRPr="00FB63A5">
        <w:rPr>
          <w:bCs/>
          <w:szCs w:val="22"/>
          <w:lang w:val="pl-PL"/>
        </w:rPr>
        <w:t>j</w:t>
      </w:r>
      <w:r w:rsidR="0009301D" w:rsidRPr="00FB63A5">
        <w:rPr>
          <w:bCs/>
          <w:szCs w:val="22"/>
          <w:lang w:val="ru-RU"/>
        </w:rPr>
        <w:t>ene l</w:t>
      </w:r>
      <w:r w:rsidR="00B90FAB" w:rsidRPr="00FB63A5">
        <w:rPr>
          <w:bCs/>
          <w:szCs w:val="22"/>
          <w:lang w:val="pl-PL"/>
        </w:rPr>
        <w:t>ij</w:t>
      </w:r>
      <w:r w:rsidR="0009301D" w:rsidRPr="00FB63A5">
        <w:rPr>
          <w:bCs/>
          <w:szCs w:val="22"/>
          <w:lang w:val="ru-RU"/>
        </w:rPr>
        <w:t xml:space="preserve">eka </w:t>
      </w:r>
      <w:r w:rsidR="0009301D" w:rsidRPr="00FB63A5">
        <w:rPr>
          <w:bCs/>
          <w:szCs w:val="22"/>
          <w:lang w:val="sr-Latn-CS"/>
        </w:rPr>
        <w:t>(i druga uputstva za rukovanje l</w:t>
      </w:r>
      <w:r w:rsidR="00B90FAB" w:rsidRPr="00FB63A5">
        <w:rPr>
          <w:bCs/>
          <w:szCs w:val="22"/>
          <w:lang w:val="sr-Latn-CS"/>
        </w:rPr>
        <w:t>ij</w:t>
      </w:r>
      <w:r w:rsidR="0009301D" w:rsidRPr="00FB63A5">
        <w:rPr>
          <w:bCs/>
          <w:szCs w:val="22"/>
          <w:lang w:val="sr-Latn-CS"/>
        </w:rPr>
        <w:t>ekom).</w:t>
      </w:r>
    </w:p>
    <w:p w14:paraId="71EDCF8E" w14:textId="1DB25B0E" w:rsidR="00DD4237" w:rsidRPr="00FB63A5" w:rsidRDefault="00DD4237" w:rsidP="0009301D">
      <w:pPr>
        <w:pStyle w:val="NASLOV123"/>
      </w:pPr>
      <w:r w:rsidRPr="00FB63A5">
        <w:rPr>
          <w:bCs w:val="0"/>
        </w:rPr>
        <w:t>Lista pomo</w:t>
      </w:r>
      <w:r w:rsidRPr="00FB63A5">
        <w:rPr>
          <w:bCs w:val="0"/>
          <w:lang w:val="sr-Latn-CS"/>
        </w:rPr>
        <w:t>ćnih supstanci</w:t>
      </w:r>
    </w:p>
    <w:p w14:paraId="4B407CA9" w14:textId="77777777" w:rsidR="00DD4237" w:rsidRPr="00FB63A5" w:rsidRDefault="00DD4237" w:rsidP="00DD4237">
      <w:pPr>
        <w:rPr>
          <w:i/>
          <w:szCs w:val="22"/>
          <w:lang w:val="pl-PL"/>
        </w:rPr>
      </w:pPr>
      <w:r w:rsidRPr="00FB63A5">
        <w:rPr>
          <w:szCs w:val="22"/>
          <w:lang w:val="pl-PL"/>
        </w:rPr>
        <w:t>Manitol (E421).</w:t>
      </w:r>
    </w:p>
    <w:p w14:paraId="03FB45D3" w14:textId="77777777" w:rsidR="00DD4237" w:rsidRPr="00FB63A5" w:rsidRDefault="00DD4237" w:rsidP="00DD4237">
      <w:pPr>
        <w:tabs>
          <w:tab w:val="clear" w:pos="284"/>
        </w:tabs>
        <w:rPr>
          <w:szCs w:val="22"/>
          <w:lang w:val="sr-Latn-CS"/>
        </w:rPr>
      </w:pPr>
    </w:p>
    <w:p w14:paraId="59B26EBE" w14:textId="125FAB27" w:rsidR="00DD4237" w:rsidRPr="00FB63A5" w:rsidRDefault="00DD4237" w:rsidP="00DD4237">
      <w:pPr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</w:rPr>
        <w:t>Inkompatibilnost</w:t>
      </w:r>
    </w:p>
    <w:p w14:paraId="2D4F469E" w14:textId="77777777" w:rsidR="00DD4237" w:rsidRPr="00FB63A5" w:rsidRDefault="00DD4237" w:rsidP="00DD4237">
      <w:pPr>
        <w:rPr>
          <w:b/>
          <w:bCs/>
          <w:szCs w:val="22"/>
          <w:lang w:val="sr-Latn-CS"/>
        </w:rPr>
      </w:pPr>
    </w:p>
    <w:p w14:paraId="3D1737ED" w14:textId="5A5A3CBD" w:rsidR="0009301D" w:rsidRPr="00FB63A5" w:rsidRDefault="00DD4237" w:rsidP="0009301D">
      <w:pPr>
        <w:rPr>
          <w:bCs/>
          <w:szCs w:val="22"/>
          <w:lang w:val="sr-Latn-CS"/>
        </w:rPr>
      </w:pPr>
      <w:r w:rsidRPr="00FB63A5">
        <w:rPr>
          <w:szCs w:val="22"/>
        </w:rPr>
        <w:t>Ovaj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l</w:t>
      </w:r>
      <w:r w:rsidR="00B90FAB" w:rsidRPr="00FB63A5">
        <w:rPr>
          <w:szCs w:val="22"/>
        </w:rPr>
        <w:t>ij</w:t>
      </w:r>
      <w:r w:rsidRPr="00FB63A5">
        <w:rPr>
          <w:szCs w:val="22"/>
        </w:rPr>
        <w:t>ek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se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ne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sm</w:t>
      </w:r>
      <w:r w:rsidR="00B90FAB" w:rsidRPr="00FB63A5">
        <w:rPr>
          <w:szCs w:val="22"/>
        </w:rPr>
        <w:t>ij</w:t>
      </w:r>
      <w:r w:rsidRPr="00FB63A5">
        <w:rPr>
          <w:szCs w:val="22"/>
        </w:rPr>
        <w:t>e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m</w:t>
      </w:r>
      <w:r w:rsidR="00B90FAB" w:rsidRPr="00FB63A5">
        <w:rPr>
          <w:szCs w:val="22"/>
        </w:rPr>
        <w:t>ij</w:t>
      </w:r>
      <w:r w:rsidRPr="00FB63A5">
        <w:rPr>
          <w:szCs w:val="22"/>
        </w:rPr>
        <w:t>e</w:t>
      </w:r>
      <w:r w:rsidRPr="00FB63A5">
        <w:rPr>
          <w:szCs w:val="22"/>
          <w:lang w:val="sr-Latn-CS"/>
        </w:rPr>
        <w:t>š</w:t>
      </w:r>
      <w:r w:rsidRPr="00FB63A5">
        <w:rPr>
          <w:szCs w:val="22"/>
        </w:rPr>
        <w:t>ati</w:t>
      </w:r>
      <w:r w:rsidRPr="00FB63A5">
        <w:rPr>
          <w:szCs w:val="22"/>
          <w:lang w:val="sr-Latn-CS"/>
        </w:rPr>
        <w:t xml:space="preserve"> </w:t>
      </w:r>
      <w:proofErr w:type="gramStart"/>
      <w:r w:rsidRPr="00FB63A5">
        <w:rPr>
          <w:szCs w:val="22"/>
        </w:rPr>
        <w:t>sa</w:t>
      </w:r>
      <w:proofErr w:type="gramEnd"/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drugim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l</w:t>
      </w:r>
      <w:r w:rsidR="00B90FAB" w:rsidRPr="00FB63A5">
        <w:rPr>
          <w:szCs w:val="22"/>
        </w:rPr>
        <w:t>j</w:t>
      </w:r>
      <w:r w:rsidRPr="00FB63A5">
        <w:rPr>
          <w:szCs w:val="22"/>
        </w:rPr>
        <w:t>ekovima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osim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sa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l</w:t>
      </w:r>
      <w:r w:rsidR="00B90FAB" w:rsidRPr="00FB63A5">
        <w:rPr>
          <w:szCs w:val="22"/>
        </w:rPr>
        <w:t>j</w:t>
      </w:r>
      <w:r w:rsidRPr="00FB63A5">
        <w:rPr>
          <w:szCs w:val="22"/>
        </w:rPr>
        <w:t>ekovima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koji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su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navedeni</w:t>
      </w:r>
      <w:r w:rsidRPr="00FB63A5">
        <w:rPr>
          <w:szCs w:val="22"/>
          <w:lang w:val="sr-Latn-CS"/>
        </w:rPr>
        <w:t xml:space="preserve"> </w:t>
      </w:r>
      <w:r w:rsidRPr="00FB63A5">
        <w:rPr>
          <w:szCs w:val="22"/>
        </w:rPr>
        <w:t>u</w:t>
      </w:r>
      <w:r w:rsidRPr="00FB63A5">
        <w:rPr>
          <w:szCs w:val="22"/>
          <w:lang w:val="sr-Latn-CS"/>
        </w:rPr>
        <w:t xml:space="preserve"> </w:t>
      </w:r>
      <w:r w:rsidR="005409C7">
        <w:rPr>
          <w:szCs w:val="22"/>
        </w:rPr>
        <w:t>dijelu</w:t>
      </w:r>
      <w:r w:rsidRPr="00FB63A5">
        <w:rPr>
          <w:szCs w:val="22"/>
          <w:lang w:val="sr-Latn-CS"/>
        </w:rPr>
        <w:t xml:space="preserve"> </w:t>
      </w:r>
      <w:r w:rsidR="0009301D" w:rsidRPr="00FB63A5">
        <w:rPr>
          <w:bCs/>
          <w:szCs w:val="22"/>
          <w:lang w:val="ru-RU"/>
        </w:rPr>
        <w:t>Posebne m</w:t>
      </w:r>
      <w:r w:rsidR="00B90FAB" w:rsidRPr="00FB63A5">
        <w:rPr>
          <w:bCs/>
          <w:szCs w:val="22"/>
        </w:rPr>
        <w:t>j</w:t>
      </w:r>
      <w:r w:rsidR="0009301D" w:rsidRPr="00FB63A5">
        <w:rPr>
          <w:bCs/>
          <w:szCs w:val="22"/>
          <w:lang w:val="ru-RU"/>
        </w:rPr>
        <w:t>ere opreza pri odlaganju materijala koji treba odbaciti nakon prim</w:t>
      </w:r>
      <w:r w:rsidR="00B90FAB" w:rsidRPr="00FB63A5">
        <w:rPr>
          <w:bCs/>
          <w:szCs w:val="22"/>
        </w:rPr>
        <w:t>j</w:t>
      </w:r>
      <w:r w:rsidR="0009301D" w:rsidRPr="00FB63A5">
        <w:rPr>
          <w:bCs/>
          <w:szCs w:val="22"/>
          <w:lang w:val="ru-RU"/>
        </w:rPr>
        <w:t>ene l</w:t>
      </w:r>
      <w:r w:rsidR="00B90FAB" w:rsidRPr="00FB63A5">
        <w:rPr>
          <w:bCs/>
          <w:szCs w:val="22"/>
        </w:rPr>
        <w:t>ij</w:t>
      </w:r>
      <w:r w:rsidR="0009301D" w:rsidRPr="00FB63A5">
        <w:rPr>
          <w:bCs/>
          <w:szCs w:val="22"/>
          <w:lang w:val="ru-RU"/>
        </w:rPr>
        <w:t xml:space="preserve">eka </w:t>
      </w:r>
      <w:r w:rsidR="0009301D" w:rsidRPr="00FB63A5">
        <w:rPr>
          <w:bCs/>
          <w:szCs w:val="22"/>
          <w:lang w:val="sr-Latn-CS"/>
        </w:rPr>
        <w:t>(i druga uputstva za rukovanje l</w:t>
      </w:r>
      <w:r w:rsidR="00B90FAB" w:rsidRPr="00FB63A5">
        <w:rPr>
          <w:bCs/>
          <w:szCs w:val="22"/>
          <w:lang w:val="sr-Latn-CS"/>
        </w:rPr>
        <w:t>ij</w:t>
      </w:r>
      <w:r w:rsidR="0009301D" w:rsidRPr="00FB63A5">
        <w:rPr>
          <w:bCs/>
          <w:szCs w:val="22"/>
          <w:lang w:val="sr-Latn-CS"/>
        </w:rPr>
        <w:t>ekom).</w:t>
      </w:r>
    </w:p>
    <w:p w14:paraId="02CCB88B" w14:textId="77777777" w:rsidR="007C6192" w:rsidRPr="00FB63A5" w:rsidRDefault="007C6192" w:rsidP="0009301D">
      <w:pPr>
        <w:rPr>
          <w:bCs/>
          <w:szCs w:val="22"/>
          <w:lang w:val="sr-Latn-CS"/>
        </w:rPr>
      </w:pPr>
    </w:p>
    <w:p w14:paraId="30DBE9D6" w14:textId="294ACF2C" w:rsidR="00DD4237" w:rsidRPr="00FB63A5" w:rsidRDefault="00DD4237" w:rsidP="00DD4237">
      <w:pPr>
        <w:rPr>
          <w:b/>
          <w:bCs/>
          <w:szCs w:val="22"/>
          <w:lang w:val="pl-PL"/>
        </w:rPr>
      </w:pPr>
      <w:r w:rsidRPr="00FB63A5">
        <w:rPr>
          <w:b/>
          <w:bCs/>
          <w:szCs w:val="22"/>
          <w:lang w:val="pl-PL"/>
        </w:rPr>
        <w:t>Rok upotrebe</w:t>
      </w:r>
    </w:p>
    <w:p w14:paraId="7FA6790D" w14:textId="77777777" w:rsidR="00DD4237" w:rsidRPr="00FB63A5" w:rsidRDefault="00DD4237" w:rsidP="00DD4237">
      <w:pPr>
        <w:rPr>
          <w:b/>
          <w:bCs/>
          <w:szCs w:val="22"/>
          <w:lang w:val="pl-PL"/>
        </w:rPr>
      </w:pPr>
    </w:p>
    <w:p w14:paraId="307EDE69" w14:textId="671ED7D6" w:rsidR="00DD4237" w:rsidRDefault="00DD4237" w:rsidP="00DD4237">
      <w:pPr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Neotvorena bočica praška</w:t>
      </w:r>
    </w:p>
    <w:p w14:paraId="254B07B5" w14:textId="77777777" w:rsidR="00FB63A5" w:rsidRPr="00FB63A5" w:rsidRDefault="00FB63A5" w:rsidP="00DD4237">
      <w:pPr>
        <w:rPr>
          <w:szCs w:val="22"/>
          <w:u w:val="single"/>
          <w:lang w:val="pl-PL"/>
        </w:rPr>
      </w:pPr>
    </w:p>
    <w:p w14:paraId="0E273132" w14:textId="6638AE62" w:rsidR="00DD4237" w:rsidRPr="00FB63A5" w:rsidRDefault="00DD4237" w:rsidP="00DD4237">
      <w:pPr>
        <w:rPr>
          <w:szCs w:val="22"/>
          <w:lang w:val="pl-PL"/>
        </w:rPr>
      </w:pPr>
      <w:r w:rsidRPr="00FB63A5">
        <w:rPr>
          <w:szCs w:val="22"/>
          <w:lang w:val="pl-PL"/>
        </w:rPr>
        <w:t>24 m</w:t>
      </w:r>
      <w:r w:rsidR="00236601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esec</w:t>
      </w:r>
      <w:r w:rsidR="00236601" w:rsidRPr="00FB63A5">
        <w:rPr>
          <w:szCs w:val="22"/>
          <w:lang w:val="pl-PL"/>
        </w:rPr>
        <w:t>a</w:t>
      </w:r>
      <w:r w:rsidRPr="00FB63A5">
        <w:rPr>
          <w:szCs w:val="22"/>
          <w:lang w:val="pl-PL"/>
        </w:rPr>
        <w:t>.</w:t>
      </w:r>
    </w:p>
    <w:p w14:paraId="109716D8" w14:textId="77777777" w:rsidR="00DD4237" w:rsidRPr="00FB63A5" w:rsidRDefault="00DD4237" w:rsidP="00DD4237">
      <w:pPr>
        <w:rPr>
          <w:szCs w:val="22"/>
          <w:lang w:val="pl-PL"/>
        </w:rPr>
      </w:pPr>
    </w:p>
    <w:p w14:paraId="0F54217B" w14:textId="77777777" w:rsidR="00DD4237" w:rsidRPr="00FB63A5" w:rsidRDefault="00DD4237" w:rsidP="00DD4237">
      <w:pPr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Nakon rekonstitucije</w:t>
      </w:r>
    </w:p>
    <w:p w14:paraId="29952A53" w14:textId="77777777" w:rsidR="00DD4237" w:rsidRPr="00FB63A5" w:rsidRDefault="00DD4237" w:rsidP="00DD4237">
      <w:pPr>
        <w:rPr>
          <w:szCs w:val="22"/>
          <w:u w:val="single"/>
          <w:lang w:val="pl-PL"/>
        </w:rPr>
      </w:pPr>
    </w:p>
    <w:p w14:paraId="5A85864C" w14:textId="77777777" w:rsidR="00DD4237" w:rsidRPr="00FB63A5" w:rsidRDefault="00DD4237" w:rsidP="00DD4237">
      <w:pPr>
        <w:spacing w:line="252" w:lineRule="auto"/>
        <w:rPr>
          <w:color w:val="000000"/>
          <w:szCs w:val="22"/>
          <w:lang w:val="pl-PL"/>
        </w:rPr>
      </w:pPr>
      <w:r w:rsidRPr="00FB63A5">
        <w:rPr>
          <w:color w:val="000000"/>
          <w:szCs w:val="22"/>
          <w:lang w:val="pl-PL"/>
        </w:rPr>
        <w:t>Stabilnost rekonstituisanog rastvora:</w:t>
      </w:r>
    </w:p>
    <w:p w14:paraId="4F7DEAC6" w14:textId="77777777" w:rsidR="00DD4237" w:rsidRPr="00FB63A5" w:rsidRDefault="00DD4237" w:rsidP="00DD4237">
      <w:pPr>
        <w:spacing w:line="252" w:lineRule="auto"/>
        <w:rPr>
          <w:color w:val="000000"/>
          <w:szCs w:val="22"/>
          <w:lang w:val="pl-PL"/>
        </w:rPr>
      </w:pPr>
    </w:p>
    <w:p w14:paraId="2CA48D9D" w14:textId="14C58CB4" w:rsidR="00DD4237" w:rsidRPr="00FB63A5" w:rsidRDefault="00DD4237" w:rsidP="00FB63A5">
      <w:pPr>
        <w:spacing w:line="252" w:lineRule="auto"/>
        <w:rPr>
          <w:color w:val="000000"/>
          <w:szCs w:val="22"/>
          <w:lang w:val="pl-PL"/>
        </w:rPr>
      </w:pPr>
      <w:r w:rsidRPr="00FB63A5">
        <w:rPr>
          <w:color w:val="000000"/>
          <w:szCs w:val="22"/>
          <w:lang w:val="pl-PL"/>
        </w:rPr>
        <w:t xml:space="preserve">45 minuta: na 25°C, ako se rekonstituiše </w:t>
      </w:r>
      <w:r w:rsidR="00BF6C3C" w:rsidRPr="00FB63A5">
        <w:rPr>
          <w:color w:val="000000"/>
          <w:szCs w:val="22"/>
          <w:lang w:val="pl-PL"/>
        </w:rPr>
        <w:t xml:space="preserve">sa </w:t>
      </w:r>
      <w:r w:rsidRPr="00FB63A5">
        <w:rPr>
          <w:color w:val="000000"/>
          <w:szCs w:val="22"/>
          <w:lang w:val="pl-PL"/>
        </w:rPr>
        <w:t xml:space="preserve">vodom za injekcije koja prethodno nije bila </w:t>
      </w:r>
      <w:r w:rsidR="00BF6C3C" w:rsidRPr="00FB63A5">
        <w:rPr>
          <w:color w:val="000000"/>
          <w:szCs w:val="22"/>
          <w:lang w:val="pl-PL"/>
        </w:rPr>
        <w:t xml:space="preserve">u </w:t>
      </w:r>
      <w:r w:rsidRPr="00FB63A5">
        <w:rPr>
          <w:color w:val="000000"/>
          <w:szCs w:val="22"/>
          <w:lang w:val="pl-PL"/>
        </w:rPr>
        <w:t>frižideru.</w:t>
      </w:r>
    </w:p>
    <w:p w14:paraId="3FD99827" w14:textId="7E579C48" w:rsidR="00DD4237" w:rsidRPr="00FB63A5" w:rsidRDefault="00DD4237" w:rsidP="00FB63A5">
      <w:pPr>
        <w:spacing w:line="252" w:lineRule="auto"/>
        <w:rPr>
          <w:color w:val="000000"/>
          <w:szCs w:val="22"/>
          <w:lang w:val="pl-PL"/>
        </w:rPr>
      </w:pPr>
      <w:r w:rsidRPr="00FB63A5">
        <w:rPr>
          <w:color w:val="000000"/>
          <w:szCs w:val="22"/>
          <w:lang w:val="pl-PL"/>
        </w:rPr>
        <w:t xml:space="preserve">8 sati: na 2°C do 8°C, ako se rekonstituiše </w:t>
      </w:r>
      <w:r w:rsidR="00BF6C3C" w:rsidRPr="00FB63A5">
        <w:rPr>
          <w:color w:val="000000"/>
          <w:szCs w:val="22"/>
          <w:lang w:val="pl-PL"/>
        </w:rPr>
        <w:t xml:space="preserve">sa </w:t>
      </w:r>
      <w:r w:rsidRPr="00FB63A5">
        <w:rPr>
          <w:color w:val="000000"/>
          <w:szCs w:val="22"/>
          <w:lang w:val="pl-PL"/>
        </w:rPr>
        <w:t xml:space="preserve">vodom za injekcije koja prethodno nije bila </w:t>
      </w:r>
      <w:r w:rsidR="00BF6C3C" w:rsidRPr="00FB63A5">
        <w:rPr>
          <w:color w:val="000000"/>
          <w:szCs w:val="22"/>
          <w:lang w:val="pl-PL"/>
        </w:rPr>
        <w:t xml:space="preserve">u </w:t>
      </w:r>
      <w:r w:rsidRPr="00FB63A5">
        <w:rPr>
          <w:color w:val="000000"/>
          <w:szCs w:val="22"/>
          <w:lang w:val="pl-PL"/>
        </w:rPr>
        <w:t>frižideru.</w:t>
      </w:r>
    </w:p>
    <w:p w14:paraId="19AEDB06" w14:textId="702D2AB9" w:rsidR="00DD4237" w:rsidRPr="00FB63A5" w:rsidRDefault="00DD4237" w:rsidP="00FB63A5">
      <w:pPr>
        <w:rPr>
          <w:color w:val="000000"/>
          <w:szCs w:val="22"/>
          <w:lang w:val="pl-PL"/>
        </w:rPr>
      </w:pPr>
      <w:r w:rsidRPr="00FB63A5">
        <w:rPr>
          <w:color w:val="000000"/>
          <w:szCs w:val="22"/>
          <w:lang w:val="pl-PL"/>
        </w:rPr>
        <w:t xml:space="preserve">22 sata: na 2°C do 8°C, ako se rekonstituiše </w:t>
      </w:r>
      <w:r w:rsidR="00BF6C3C" w:rsidRPr="00FB63A5">
        <w:rPr>
          <w:color w:val="000000"/>
          <w:szCs w:val="22"/>
          <w:lang w:val="pl-PL"/>
        </w:rPr>
        <w:t xml:space="preserve">sa </w:t>
      </w:r>
      <w:r w:rsidRPr="00FB63A5">
        <w:rPr>
          <w:color w:val="000000"/>
          <w:szCs w:val="22"/>
          <w:lang w:val="pl-PL"/>
        </w:rPr>
        <w:t xml:space="preserve">vodom za injekcije koja je prethodno bila </w:t>
      </w:r>
      <w:r w:rsidR="00BF6C3C" w:rsidRPr="00FB63A5">
        <w:rPr>
          <w:color w:val="000000"/>
          <w:szCs w:val="22"/>
          <w:lang w:val="pl-PL"/>
        </w:rPr>
        <w:t xml:space="preserve">u </w:t>
      </w:r>
      <w:r w:rsidRPr="00FB63A5">
        <w:rPr>
          <w:color w:val="000000"/>
          <w:szCs w:val="22"/>
          <w:lang w:val="pl-PL"/>
        </w:rPr>
        <w:t>frižideru (na 2°C do 8°C).</w:t>
      </w:r>
    </w:p>
    <w:p w14:paraId="64153A43" w14:textId="77777777" w:rsidR="00DD4237" w:rsidRPr="00FB63A5" w:rsidRDefault="00DD4237" w:rsidP="00FB63A5">
      <w:pPr>
        <w:rPr>
          <w:color w:val="000000"/>
          <w:szCs w:val="22"/>
          <w:lang w:val="pl-PL"/>
        </w:rPr>
      </w:pPr>
    </w:p>
    <w:p w14:paraId="4EDD638D" w14:textId="0DB224E1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S</w:t>
      </w:r>
      <w:r w:rsidR="00BF6C3C" w:rsidRPr="00FB63A5">
        <w:rPr>
          <w:szCs w:val="22"/>
          <w:lang w:val="pl-PL"/>
        </w:rPr>
        <w:t>a</w:t>
      </w:r>
      <w:r w:rsidRPr="00FB63A5">
        <w:rPr>
          <w:szCs w:val="22"/>
          <w:lang w:val="pl-PL"/>
        </w:rPr>
        <w:t xml:space="preserve"> mikrobiološke tačke gledišta, rekonstituisani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 treba upotr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ebiti odmah. Ako se ne upotr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ebi odmah, vr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eme</w:t>
      </w:r>
      <w:r w:rsidR="00B90FA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i uslovi čuvanja pr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upotrebe su odgovornost korisnika i ne bi trebalo da budu duži od 8 sati na temperaturi</w:t>
      </w:r>
      <w:r w:rsidR="00B90FA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od 2ºC do 8ºC kada se za rekonstituciju upotrebljava voda za injekcije koja nije čuvana u frižideru ili ne</w:t>
      </w:r>
      <w:r w:rsidR="00B90FA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duži od 22 sata kada se za rekonstituciju upotrebljava voda za injekcije koja je čuvana u frižideru (2ºC do 8ºC).</w:t>
      </w:r>
    </w:p>
    <w:p w14:paraId="1E40E4F4" w14:textId="77777777" w:rsidR="00DD4237" w:rsidRPr="00FB63A5" w:rsidRDefault="00DD4237" w:rsidP="00DD4237">
      <w:pPr>
        <w:rPr>
          <w:szCs w:val="22"/>
          <w:u w:val="single"/>
          <w:lang w:val="pl-PL"/>
        </w:rPr>
      </w:pPr>
    </w:p>
    <w:p w14:paraId="3A9C181E" w14:textId="08C333B5" w:rsidR="00DD4237" w:rsidRPr="00FB63A5" w:rsidRDefault="00DD4237" w:rsidP="00DD4237">
      <w:pPr>
        <w:rPr>
          <w:b/>
          <w:bCs/>
          <w:szCs w:val="22"/>
          <w:lang w:val="sr-Latn-RS"/>
        </w:rPr>
      </w:pPr>
      <w:r w:rsidRPr="00FB63A5">
        <w:rPr>
          <w:b/>
          <w:bCs/>
          <w:szCs w:val="22"/>
          <w:lang w:val="ru-RU"/>
        </w:rPr>
        <w:t>Posebne m</w:t>
      </w:r>
      <w:r w:rsidR="00B90FAB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ru-RU"/>
        </w:rPr>
        <w:t xml:space="preserve">ere </w:t>
      </w:r>
      <w:r w:rsidRPr="00FB63A5">
        <w:rPr>
          <w:b/>
          <w:bCs/>
          <w:szCs w:val="22"/>
          <w:lang w:val="pl-PL"/>
        </w:rPr>
        <w:t xml:space="preserve">opreza </w:t>
      </w:r>
      <w:r w:rsidRPr="00FB63A5">
        <w:rPr>
          <w:b/>
          <w:bCs/>
          <w:szCs w:val="22"/>
          <w:lang w:val="ru-RU"/>
        </w:rPr>
        <w:t>pri čuvanju</w:t>
      </w:r>
      <w:r w:rsidR="00236601" w:rsidRPr="00FB63A5">
        <w:rPr>
          <w:b/>
          <w:bCs/>
          <w:szCs w:val="22"/>
          <w:lang w:val="sr-Latn-RS"/>
        </w:rPr>
        <w:t xml:space="preserve"> lijeka</w:t>
      </w:r>
    </w:p>
    <w:p w14:paraId="11560893" w14:textId="77777777" w:rsidR="00DD4237" w:rsidRPr="00FB63A5" w:rsidRDefault="00DD4237" w:rsidP="00DD4237">
      <w:pPr>
        <w:rPr>
          <w:color w:val="000000"/>
          <w:szCs w:val="22"/>
          <w:lang w:val="sr-Latn-RS"/>
        </w:rPr>
      </w:pPr>
    </w:p>
    <w:p w14:paraId="2C93A26E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Neotvorena bočica</w:t>
      </w:r>
    </w:p>
    <w:p w14:paraId="36CB2430" w14:textId="02E1679B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 ne zaht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eva posebne uslove čuvanja.</w:t>
      </w:r>
    </w:p>
    <w:p w14:paraId="2A381131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43F850C7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Rekonstituisana suspenzija</w:t>
      </w:r>
    </w:p>
    <w:p w14:paraId="283FC32D" w14:textId="2DEC97C3" w:rsidR="00DD4237" w:rsidRPr="00FB63A5" w:rsidRDefault="00DD4237" w:rsidP="00DD4237">
      <w:pPr>
        <w:rPr>
          <w:color w:val="000000"/>
          <w:szCs w:val="22"/>
          <w:lang w:val="sr-Latn-RS"/>
        </w:rPr>
      </w:pPr>
      <w:r w:rsidRPr="00FB63A5">
        <w:rPr>
          <w:szCs w:val="22"/>
          <w:lang w:val="pl-PL"/>
        </w:rPr>
        <w:t>Za uslove čuvanja nakon rekonstitu</w:t>
      </w:r>
      <w:r w:rsidR="0009301D" w:rsidRPr="00FB63A5">
        <w:rPr>
          <w:szCs w:val="22"/>
          <w:lang w:val="pl-PL"/>
        </w:rPr>
        <w:t>cije l</w:t>
      </w:r>
      <w:r w:rsidR="00B90FAB" w:rsidRPr="00FB63A5">
        <w:rPr>
          <w:szCs w:val="22"/>
          <w:lang w:val="pl-PL"/>
        </w:rPr>
        <w:t>ij</w:t>
      </w:r>
      <w:r w:rsidR="0009301D" w:rsidRPr="00FB63A5">
        <w:rPr>
          <w:szCs w:val="22"/>
          <w:lang w:val="pl-PL"/>
        </w:rPr>
        <w:t>eka vid</w:t>
      </w:r>
      <w:r w:rsidR="00B90FAB" w:rsidRPr="00FB63A5">
        <w:rPr>
          <w:szCs w:val="22"/>
          <w:lang w:val="pl-PL"/>
        </w:rPr>
        <w:t>j</w:t>
      </w:r>
      <w:r w:rsidR="0009301D" w:rsidRPr="00FB63A5">
        <w:rPr>
          <w:szCs w:val="22"/>
          <w:lang w:val="pl-PL"/>
        </w:rPr>
        <w:t xml:space="preserve">eti </w:t>
      </w:r>
      <w:r w:rsidR="00CF6BEE">
        <w:rPr>
          <w:szCs w:val="22"/>
          <w:lang w:val="pl-PL"/>
        </w:rPr>
        <w:t>dio</w:t>
      </w:r>
      <w:r w:rsidR="0009301D" w:rsidRPr="00FB63A5">
        <w:rPr>
          <w:szCs w:val="22"/>
          <w:lang w:val="pl-PL"/>
        </w:rPr>
        <w:t xml:space="preserve"> Rok upotrebe.</w:t>
      </w:r>
    </w:p>
    <w:p w14:paraId="312F69DE" w14:textId="77777777" w:rsidR="00DD4237" w:rsidRPr="00FB63A5" w:rsidRDefault="00DD4237" w:rsidP="00DD4237">
      <w:pPr>
        <w:rPr>
          <w:b/>
          <w:bCs/>
          <w:szCs w:val="22"/>
          <w:lang w:val="pl-PL"/>
        </w:rPr>
      </w:pPr>
    </w:p>
    <w:p w14:paraId="02FD3F4C" w14:textId="42938DB0" w:rsidR="00DD4237" w:rsidRPr="00FB63A5" w:rsidRDefault="00236601" w:rsidP="00DD4237">
      <w:pPr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  <w:lang w:val="sr-Latn-CS"/>
        </w:rPr>
        <w:t xml:space="preserve">Vrsta </w:t>
      </w:r>
      <w:r w:rsidR="00DD4237" w:rsidRPr="00FB63A5">
        <w:rPr>
          <w:b/>
          <w:bCs/>
          <w:szCs w:val="22"/>
          <w:lang w:val="sr-Latn-CS"/>
        </w:rPr>
        <w:t xml:space="preserve"> i sadržaj pakovanja </w:t>
      </w:r>
    </w:p>
    <w:p w14:paraId="4871EB53" w14:textId="77777777" w:rsidR="00DD4237" w:rsidRPr="00FB63A5" w:rsidRDefault="00DD4237" w:rsidP="00DD4237">
      <w:pPr>
        <w:rPr>
          <w:b/>
          <w:bCs/>
          <w:szCs w:val="22"/>
          <w:lang w:val="sr-Latn-CS"/>
        </w:rPr>
      </w:pPr>
    </w:p>
    <w:p w14:paraId="555DA925" w14:textId="063D7ACC" w:rsidR="00DD4237" w:rsidRPr="00FB63A5" w:rsidRDefault="00DD4237" w:rsidP="00DD4237">
      <w:pPr>
        <w:rPr>
          <w:color w:val="000000"/>
          <w:szCs w:val="22"/>
          <w:lang w:val="pl-PL"/>
        </w:rPr>
      </w:pPr>
      <w:r w:rsidRPr="00FB63A5">
        <w:rPr>
          <w:color w:val="000000"/>
          <w:szCs w:val="22"/>
          <w:lang w:val="pl-PL"/>
        </w:rPr>
        <w:t>Unutrašnje pakovanje: staklena, bezbojna bočica, staklo tip I zatvorena sa sivim, brombutil gumenim zatvaračem</w:t>
      </w:r>
      <w:r w:rsidR="001D3950" w:rsidRPr="00FB63A5">
        <w:rPr>
          <w:color w:val="000000"/>
          <w:szCs w:val="22"/>
          <w:lang w:val="pl-PL"/>
        </w:rPr>
        <w:t xml:space="preserve"> </w:t>
      </w:r>
      <w:r w:rsidRPr="00FB63A5">
        <w:rPr>
          <w:color w:val="000000"/>
          <w:szCs w:val="22"/>
          <w:lang w:val="pl-PL"/>
        </w:rPr>
        <w:t>i zaštićena sa aluminijumskim poklopcem sa zelenim polipropilenskim diskom.</w:t>
      </w:r>
    </w:p>
    <w:p w14:paraId="052EC0B2" w14:textId="27EA6E18" w:rsidR="00DD4237" w:rsidRPr="00FB63A5" w:rsidRDefault="00DD4237" w:rsidP="00DD4237">
      <w:pPr>
        <w:rPr>
          <w:b/>
          <w:bCs/>
          <w:szCs w:val="22"/>
          <w:lang w:val="sr-Latn-CS"/>
        </w:rPr>
      </w:pPr>
      <w:r w:rsidRPr="00FB63A5">
        <w:rPr>
          <w:szCs w:val="22"/>
          <w:lang w:val="pl-PL"/>
        </w:rPr>
        <w:t>Spoljašnje pakovanje: složiva kartonska kutija u kojoj se nalazi jedna bočica i Uputstvo za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ek.</w:t>
      </w:r>
    </w:p>
    <w:p w14:paraId="6DA30E61" w14:textId="77777777" w:rsidR="00DD4237" w:rsidRPr="00FB63A5" w:rsidRDefault="00DD4237" w:rsidP="00DD4237">
      <w:pPr>
        <w:rPr>
          <w:szCs w:val="22"/>
          <w:lang w:val="pl-PL"/>
        </w:rPr>
      </w:pPr>
    </w:p>
    <w:p w14:paraId="236B9567" w14:textId="5715B388" w:rsidR="00DD4237" w:rsidRPr="00FB63A5" w:rsidRDefault="00DD4237" w:rsidP="00DD4237">
      <w:pPr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  <w:lang w:val="ru-RU"/>
        </w:rPr>
        <w:t>Posebne m</w:t>
      </w:r>
      <w:r w:rsidR="00B90FAB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ru-RU"/>
        </w:rPr>
        <w:t>ere opreza pri odlaganju materijala koji treba odbaciti nakon prim</w:t>
      </w:r>
      <w:r w:rsidR="00B90FAB" w:rsidRPr="00FB63A5">
        <w:rPr>
          <w:b/>
          <w:bCs/>
          <w:szCs w:val="22"/>
          <w:lang w:val="pl-PL"/>
        </w:rPr>
        <w:t>j</w:t>
      </w:r>
      <w:r w:rsidRPr="00FB63A5">
        <w:rPr>
          <w:b/>
          <w:bCs/>
          <w:szCs w:val="22"/>
          <w:lang w:val="ru-RU"/>
        </w:rPr>
        <w:t>ene l</w:t>
      </w:r>
      <w:r w:rsidR="00B90FAB" w:rsidRPr="00FB63A5">
        <w:rPr>
          <w:b/>
          <w:bCs/>
          <w:szCs w:val="22"/>
          <w:lang w:val="pl-PL"/>
        </w:rPr>
        <w:t>ij</w:t>
      </w:r>
      <w:r w:rsidRPr="00FB63A5">
        <w:rPr>
          <w:b/>
          <w:bCs/>
          <w:szCs w:val="22"/>
          <w:lang w:val="ru-RU"/>
        </w:rPr>
        <w:t xml:space="preserve">eka </w:t>
      </w:r>
      <w:r w:rsidRPr="00FB63A5">
        <w:rPr>
          <w:b/>
          <w:bCs/>
          <w:szCs w:val="22"/>
          <w:lang w:val="sr-Latn-CS"/>
        </w:rPr>
        <w:t>(i druga uputstva za rukovanje l</w:t>
      </w:r>
      <w:r w:rsidR="00D42C1A" w:rsidRPr="00FB63A5">
        <w:rPr>
          <w:b/>
          <w:bCs/>
          <w:szCs w:val="22"/>
          <w:lang w:val="sr-Latn-CS"/>
        </w:rPr>
        <w:t>ij</w:t>
      </w:r>
      <w:r w:rsidRPr="00FB63A5">
        <w:rPr>
          <w:b/>
          <w:bCs/>
          <w:szCs w:val="22"/>
          <w:lang w:val="sr-Latn-CS"/>
        </w:rPr>
        <w:t>ekom)</w:t>
      </w:r>
    </w:p>
    <w:p w14:paraId="714F5520" w14:textId="77777777" w:rsidR="00DD4237" w:rsidRPr="00FB63A5" w:rsidRDefault="00DD4237" w:rsidP="00DD4237">
      <w:pPr>
        <w:rPr>
          <w:szCs w:val="22"/>
          <w:lang w:val="pl-PL"/>
        </w:rPr>
      </w:pPr>
    </w:p>
    <w:p w14:paraId="0EB7A866" w14:textId="77777777" w:rsidR="00D42C1A" w:rsidRPr="00FB63A5" w:rsidRDefault="00D42C1A" w:rsidP="00D42C1A">
      <w:pPr>
        <w:rPr>
          <w:b/>
          <w:bCs/>
          <w:szCs w:val="22"/>
          <w:lang w:val="sr-Latn-CS"/>
        </w:rPr>
      </w:pPr>
      <w:r w:rsidRPr="00FB63A5">
        <w:rPr>
          <w:b/>
          <w:bCs/>
          <w:szCs w:val="22"/>
          <w:lang w:val="sr-Latn-CS"/>
        </w:rPr>
        <w:t>Trudnice ne bi trebale da rukuju ovim lijekom.</w:t>
      </w:r>
    </w:p>
    <w:p w14:paraId="7A6CAFC8" w14:textId="77777777" w:rsidR="00D42C1A" w:rsidRPr="00FB63A5" w:rsidRDefault="00D42C1A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</w:p>
    <w:p w14:paraId="0B819C1F" w14:textId="56724FD0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Preporuke za bezb</w:t>
      </w:r>
      <w:r w:rsidR="007A1E45" w:rsidRPr="00FB63A5">
        <w:rPr>
          <w:szCs w:val="22"/>
          <w:u w:val="single"/>
          <w:lang w:val="pl-PL"/>
        </w:rPr>
        <w:t>j</w:t>
      </w:r>
      <w:r w:rsidRPr="00FB63A5">
        <w:rPr>
          <w:szCs w:val="22"/>
          <w:u w:val="single"/>
          <w:lang w:val="pl-PL"/>
        </w:rPr>
        <w:t>edno rukovanje</w:t>
      </w:r>
    </w:p>
    <w:p w14:paraId="064F0F88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</w:p>
    <w:p w14:paraId="221385B6" w14:textId="6609C92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je citotoksični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 pa je, kao i sa drugim potencijalno toksičnim jedinjenjima, pri rukovanju i pripremi suspenzije azacitidina potreban oprez. Treba prim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eniti postupke za pravilno rukovanje i odlaganje citostatika. Ako rekonstituisani azacitidin dođe u dodir sa kožom, kožu treba odmah dobro oprati sapunom i vodom. Ako dođe u dodir sa sluznicama, sluznice treba odmah dobro isprati vodom.</w:t>
      </w:r>
    </w:p>
    <w:p w14:paraId="61FD5E86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5020187D" w14:textId="01FD63EC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Postupak rekonstitucije l</w:t>
      </w:r>
      <w:r w:rsidR="00B90FAB" w:rsidRPr="00FB63A5">
        <w:rPr>
          <w:szCs w:val="22"/>
          <w:u w:val="single"/>
          <w:lang w:val="pl-PL"/>
        </w:rPr>
        <w:t>ij</w:t>
      </w:r>
      <w:r w:rsidRPr="00FB63A5">
        <w:rPr>
          <w:szCs w:val="22"/>
          <w:u w:val="single"/>
          <w:lang w:val="pl-PL"/>
        </w:rPr>
        <w:t>eka</w:t>
      </w:r>
    </w:p>
    <w:p w14:paraId="7A585D21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</w:p>
    <w:p w14:paraId="4B412518" w14:textId="083D3809" w:rsidR="00DD4237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</w:t>
      </w:r>
      <w:r w:rsidR="00202824">
        <w:rPr>
          <w:szCs w:val="22"/>
          <w:lang w:val="pl-PL"/>
        </w:rPr>
        <w:t>Azacitidin STADA</w:t>
      </w:r>
      <w:r w:rsidRPr="00FB63A5">
        <w:rPr>
          <w:szCs w:val="22"/>
          <w:lang w:val="pl-PL"/>
        </w:rPr>
        <w:t xml:space="preserve"> se rekonstituiše vodom za injekcije. Rok upotrebe rekonstituisanog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 se može produžiti ako se</w:t>
      </w:r>
      <w:r w:rsidR="00B90FAB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rekonstitucija obavi vodom za injekcije koja je prethodno ohlađena u frižideru na 2ºC – 8ºC.</w:t>
      </w:r>
    </w:p>
    <w:p w14:paraId="3C08726C" w14:textId="77777777" w:rsidR="00FB63A5" w:rsidRPr="00FB63A5" w:rsidRDefault="00FB63A5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1D38E895" w14:textId="0020F9BE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Detalji o čuvanju rekonstituisanog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 dati su u nastavku teksta.</w:t>
      </w:r>
    </w:p>
    <w:p w14:paraId="0811FE67" w14:textId="77777777" w:rsidR="00FB63A5" w:rsidRDefault="00FB63A5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,Bold"/>
          <w:b/>
          <w:bCs/>
          <w:szCs w:val="22"/>
          <w:lang w:val="pl-PL"/>
        </w:rPr>
      </w:pPr>
    </w:p>
    <w:p w14:paraId="0FF2D5B7" w14:textId="77777777" w:rsidR="00FB63A5" w:rsidRDefault="00FB63A5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,Bold"/>
          <w:b/>
          <w:bCs/>
          <w:szCs w:val="22"/>
          <w:lang w:val="pl-PL"/>
        </w:rPr>
      </w:pPr>
    </w:p>
    <w:p w14:paraId="2B3F4DF5" w14:textId="68095C2B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1. </w:t>
      </w:r>
      <w:r w:rsidRPr="00FB63A5">
        <w:rPr>
          <w:szCs w:val="22"/>
          <w:lang w:val="pl-PL"/>
        </w:rPr>
        <w:t xml:space="preserve">Potrebno je pripremiti </w:t>
      </w:r>
      <w:r w:rsidR="001573DC">
        <w:rPr>
          <w:szCs w:val="22"/>
          <w:lang w:val="pl-PL"/>
        </w:rPr>
        <w:t>sljedeći</w:t>
      </w:r>
      <w:r w:rsidRPr="00FB63A5">
        <w:rPr>
          <w:szCs w:val="22"/>
          <w:lang w:val="pl-PL"/>
        </w:rPr>
        <w:t xml:space="preserve"> pribor:</w:t>
      </w:r>
    </w:p>
    <w:p w14:paraId="369E81D4" w14:textId="2C8233DD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 xml:space="preserve">Bočicu (bočice) azacitidina; bočicu (bočice) vode za injekcije; nesterilne hirurške rukavice; maramice natopljene alkoholom; injekcione špric(eve) od 5 </w:t>
      </w:r>
      <w:r w:rsidR="00D42C1A" w:rsidRPr="00FB63A5">
        <w:rPr>
          <w:szCs w:val="22"/>
          <w:lang w:val="pl-PL"/>
        </w:rPr>
        <w:t xml:space="preserve">ml </w:t>
      </w:r>
      <w:r w:rsidRPr="00FB63A5">
        <w:rPr>
          <w:szCs w:val="22"/>
          <w:lang w:val="pl-PL"/>
        </w:rPr>
        <w:t>sa iglom (iglama).</w:t>
      </w:r>
    </w:p>
    <w:p w14:paraId="79E762FA" w14:textId="1A0C6893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2. </w:t>
      </w:r>
      <w:r w:rsidRPr="00FB63A5">
        <w:rPr>
          <w:szCs w:val="22"/>
          <w:lang w:val="pl-PL"/>
        </w:rPr>
        <w:t xml:space="preserve">U špric treba uvući 4 </w:t>
      </w:r>
      <w:r w:rsidR="00D42C1A" w:rsidRPr="00FB63A5">
        <w:rPr>
          <w:szCs w:val="22"/>
          <w:lang w:val="pl-PL"/>
        </w:rPr>
        <w:t xml:space="preserve">ml </w:t>
      </w:r>
      <w:r w:rsidRPr="00FB63A5">
        <w:rPr>
          <w:szCs w:val="22"/>
          <w:lang w:val="pl-PL"/>
        </w:rPr>
        <w:t>vode za injekcije i osigurati da iz šprica bude istisnut sav vazduh.</w:t>
      </w:r>
    </w:p>
    <w:p w14:paraId="1F192746" w14:textId="7E9BD484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3. </w:t>
      </w:r>
      <w:r w:rsidRPr="00FB63A5">
        <w:rPr>
          <w:szCs w:val="22"/>
          <w:lang w:val="pl-PL"/>
        </w:rPr>
        <w:t xml:space="preserve">Iglu šprica koji sadrži 4 </w:t>
      </w:r>
      <w:r w:rsidR="00D42C1A" w:rsidRPr="00FB63A5">
        <w:rPr>
          <w:szCs w:val="22"/>
          <w:lang w:val="pl-PL"/>
        </w:rPr>
        <w:t xml:space="preserve">ml </w:t>
      </w:r>
      <w:r w:rsidRPr="00FB63A5">
        <w:rPr>
          <w:szCs w:val="22"/>
          <w:lang w:val="pl-PL"/>
        </w:rPr>
        <w:t>vode za injekcije treba ubaciti kroz gumeni čep na vrhu bočice azacitidina i</w:t>
      </w:r>
      <w:r w:rsid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ubrizgati vodu za injekcije u bočicu.</w:t>
      </w:r>
    </w:p>
    <w:p w14:paraId="23047B4D" w14:textId="02626A32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4. </w:t>
      </w:r>
      <w:r w:rsidRPr="00FB63A5">
        <w:rPr>
          <w:szCs w:val="22"/>
          <w:lang w:val="pl-PL"/>
        </w:rPr>
        <w:t xml:space="preserve">Nakon uklanjanja šprica i igle bočicu treba energično protresti dok se ne dobije homogena, mutna suspenzija.Nakon rekonstitucije svaki </w:t>
      </w:r>
      <w:r w:rsidR="00D42C1A" w:rsidRPr="00FB63A5">
        <w:rPr>
          <w:szCs w:val="22"/>
          <w:lang w:val="pl-PL"/>
        </w:rPr>
        <w:t xml:space="preserve">ml </w:t>
      </w:r>
      <w:r w:rsidRPr="00FB63A5">
        <w:rPr>
          <w:szCs w:val="22"/>
          <w:lang w:val="pl-PL"/>
        </w:rPr>
        <w:t xml:space="preserve">suspenzije sadrži 25 mg azacitidina (100 mg/4 </w:t>
      </w:r>
      <w:r w:rsidR="00D42C1A" w:rsidRPr="00FB63A5">
        <w:rPr>
          <w:szCs w:val="22"/>
          <w:lang w:val="pl-PL"/>
        </w:rPr>
        <w:t>ml</w:t>
      </w:r>
      <w:r w:rsidRPr="00FB63A5">
        <w:rPr>
          <w:szCs w:val="22"/>
          <w:lang w:val="pl-PL"/>
        </w:rPr>
        <w:t>). Rekonstituisani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 xml:space="preserve">ek je homogena, mutna suspenzija bez aglomerata. </w:t>
      </w:r>
      <w:r w:rsidRPr="00FB63A5">
        <w:rPr>
          <w:szCs w:val="22"/>
          <w:u w:val="single"/>
          <w:lang w:val="pl-PL"/>
        </w:rPr>
        <w:t>Suspenziju koja sadrži velike čestice ili aglomerate treba odbaciti. Suspenziju dobijenu nakon rekonstitucije ne treba filtrirati, jer se tako može ukloniti aktivna supstanca. Treba imati u vidu da neki adapteri, injekcioni dodaci i zatvoreni sistemi mogu sadržati filtere i iz tog razloga ih ne treba koristiti za prim</w:t>
      </w:r>
      <w:r w:rsidR="00B90FAB" w:rsidRPr="00FB63A5">
        <w:rPr>
          <w:szCs w:val="22"/>
          <w:u w:val="single"/>
          <w:lang w:val="pl-PL"/>
        </w:rPr>
        <w:t>j</w:t>
      </w:r>
      <w:r w:rsidRPr="00FB63A5">
        <w:rPr>
          <w:szCs w:val="22"/>
          <w:u w:val="single"/>
          <w:lang w:val="pl-PL"/>
        </w:rPr>
        <w:t>enu l</w:t>
      </w:r>
      <w:r w:rsidR="00B90FAB" w:rsidRPr="00FB63A5">
        <w:rPr>
          <w:szCs w:val="22"/>
          <w:u w:val="single"/>
          <w:lang w:val="pl-PL"/>
        </w:rPr>
        <w:t>ij</w:t>
      </w:r>
      <w:r w:rsidRPr="00FB63A5">
        <w:rPr>
          <w:szCs w:val="22"/>
          <w:u w:val="single"/>
          <w:lang w:val="pl-PL"/>
        </w:rPr>
        <w:t>eka nakon rekonstitucije.</w:t>
      </w:r>
    </w:p>
    <w:p w14:paraId="7DFB0EC3" w14:textId="3AF87720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5. </w:t>
      </w:r>
      <w:r w:rsidRPr="00FB63A5">
        <w:rPr>
          <w:szCs w:val="22"/>
          <w:lang w:val="pl-PL"/>
        </w:rPr>
        <w:t>Gumeni čep treba obrisati i ubaciti novi špric sa iglom u bočicu. Bočicu treba okrenuti naopako pazeći da vrh igle bude ispod nivoa tečnosti. Klip treba povući unazad kako bi se u špric povukla količina l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 potrebna za odgovarajuću dozu, pri čemu treba paziti da sav vazduh bude istisnut iz šprica. Špric sa iglom treba izvaditi iz bočice i odložiti iglu.</w:t>
      </w:r>
    </w:p>
    <w:p w14:paraId="23724E38" w14:textId="1490BDC2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6. </w:t>
      </w:r>
      <w:r w:rsidRPr="00FB63A5">
        <w:rPr>
          <w:szCs w:val="22"/>
          <w:lang w:val="pl-PL"/>
        </w:rPr>
        <w:t xml:space="preserve">Novu </w:t>
      </w:r>
      <w:r w:rsidR="00BF6C3C" w:rsidRPr="00FB63A5">
        <w:rPr>
          <w:szCs w:val="22"/>
          <w:lang w:val="pl-PL"/>
        </w:rPr>
        <w:t>subk</w:t>
      </w:r>
      <w:r w:rsidRPr="00FB63A5">
        <w:rPr>
          <w:szCs w:val="22"/>
          <w:lang w:val="pl-PL"/>
        </w:rPr>
        <w:t>utanu iglu (preporučena veličina 25 G) treba čvrsto pričvrstiti na špric. Pr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davanja injekcije iz igle se ne sm</w:t>
      </w:r>
      <w:r w:rsidR="00B90FAB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istiskivati sadržaj kako bi se izb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egle reakcije na m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estu prim</w:t>
      </w:r>
      <w:r w:rsidR="00B90FAB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ene.</w:t>
      </w:r>
    </w:p>
    <w:p w14:paraId="732F8C16" w14:textId="77777777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7. </w:t>
      </w:r>
      <w:r w:rsidRPr="00FB63A5">
        <w:rPr>
          <w:szCs w:val="22"/>
          <w:lang w:val="pl-PL"/>
        </w:rPr>
        <w:t>Kada je potrebno više od jedne bočice za pripremu suspenzije treba ponoviti sve navedene postupke.</w:t>
      </w:r>
    </w:p>
    <w:p w14:paraId="021E2EB8" w14:textId="328F9AE2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Za doze koje zaht</w:t>
      </w:r>
      <w:r w:rsidR="000A6CCF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evaju više od 1 bočice, dozu treba jednako pod</w:t>
      </w:r>
      <w:r w:rsidR="000A6CCF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eliti (npr. doza 150 mg = 6 m</w:t>
      </w:r>
      <w:r w:rsidR="00D42C1A" w:rsidRPr="00FB63A5">
        <w:rPr>
          <w:szCs w:val="22"/>
          <w:lang w:val="pl-PL"/>
        </w:rPr>
        <w:t>l</w:t>
      </w:r>
      <w:r w:rsidRPr="00FB63A5">
        <w:rPr>
          <w:szCs w:val="22"/>
          <w:lang w:val="pl-PL"/>
        </w:rPr>
        <w:t xml:space="preserve">, 2 šprica sa po 3 </w:t>
      </w:r>
      <w:r w:rsidR="00D42C1A" w:rsidRPr="00FB63A5">
        <w:rPr>
          <w:szCs w:val="22"/>
          <w:lang w:val="pl-PL"/>
        </w:rPr>
        <w:t xml:space="preserve">ml </w:t>
      </w:r>
      <w:r w:rsidRPr="00FB63A5">
        <w:rPr>
          <w:szCs w:val="22"/>
          <w:lang w:val="pl-PL"/>
        </w:rPr>
        <w:t>u svakom špricu). Zbog zadržavanja tečnosti u bočici i igli, može biti neizvodljivo izvući celokupnu količinu suspenzije iz bočice.</w:t>
      </w:r>
    </w:p>
    <w:p w14:paraId="5AF2ECBC" w14:textId="0CFDAEC9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rFonts w:eastAsia="TimesNewRoman,Bold"/>
          <w:b/>
          <w:bCs/>
          <w:szCs w:val="22"/>
          <w:lang w:val="pl-PL"/>
        </w:rPr>
        <w:t xml:space="preserve">8. </w:t>
      </w:r>
      <w:r w:rsidRPr="00FB63A5">
        <w:rPr>
          <w:szCs w:val="22"/>
          <w:lang w:val="pl-PL"/>
        </w:rPr>
        <w:t>Sadržaj šprica za doziranje treba ponovo protresti neposredno pr</w:t>
      </w:r>
      <w:r w:rsidR="000A6CCF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 prim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ene.</w:t>
      </w:r>
    </w:p>
    <w:p w14:paraId="3470C25D" w14:textId="068082D7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FB63A5">
        <w:rPr>
          <w:szCs w:val="22"/>
          <w:lang w:val="pl-PL"/>
        </w:rPr>
        <w:t>Špric napunjen rekonstituisanom suspenzijom treba pre prim</w:t>
      </w:r>
      <w:r w:rsidR="000A6CCF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ene ostaviti da odstoji 30 minuta, kako bi se dostigla temperatura od oko 20°C</w:t>
      </w:r>
      <w:r w:rsidR="00D42C1A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>-</w:t>
      </w:r>
      <w:r w:rsidR="00D42C1A" w:rsidRPr="00FB63A5">
        <w:rPr>
          <w:szCs w:val="22"/>
          <w:lang w:val="pl-PL"/>
        </w:rPr>
        <w:t xml:space="preserve"> </w:t>
      </w:r>
      <w:r w:rsidRPr="00FB63A5">
        <w:rPr>
          <w:szCs w:val="22"/>
          <w:lang w:val="pl-PL"/>
        </w:rPr>
        <w:t xml:space="preserve">25°C. Ako protekne više od 30 minuta, suspenziju treba na odgovarajući način odbaciti i pripremiti novu dozu. Kako bi se ponovo resuspendovao sadržaj šprica, špric treba energično rotirati među dlanovima dok se ne dobije homogena mutna suspenzija. </w:t>
      </w:r>
      <w:r w:rsidRPr="00FB63A5">
        <w:rPr>
          <w:szCs w:val="22"/>
          <w:u w:val="single"/>
          <w:lang w:val="pl-PL"/>
        </w:rPr>
        <w:t>Suspenziju koja sadrži velike čestice ili aglomerate treba odbaciti.</w:t>
      </w:r>
    </w:p>
    <w:p w14:paraId="64DD4100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</w:p>
    <w:p w14:paraId="17138753" w14:textId="26971E1E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Čuvanje rekonstituisanog l</w:t>
      </w:r>
      <w:r w:rsidR="000A6CCF" w:rsidRPr="00FB63A5">
        <w:rPr>
          <w:szCs w:val="22"/>
          <w:u w:val="single"/>
          <w:lang w:val="pl-PL"/>
        </w:rPr>
        <w:t>ij</w:t>
      </w:r>
      <w:r w:rsidRPr="00FB63A5">
        <w:rPr>
          <w:szCs w:val="22"/>
          <w:u w:val="single"/>
          <w:lang w:val="pl-PL"/>
        </w:rPr>
        <w:t>eka</w:t>
      </w:r>
    </w:p>
    <w:p w14:paraId="633B4B53" w14:textId="196D7400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Za uslove čuvanja nakon rekonstitucije l</w:t>
      </w:r>
      <w:r w:rsidR="000A6CCF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 vid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eti </w:t>
      </w:r>
      <w:r w:rsidR="00CF6BEE">
        <w:rPr>
          <w:szCs w:val="22"/>
          <w:lang w:val="pl-PL"/>
        </w:rPr>
        <w:t>dio</w:t>
      </w:r>
      <w:r w:rsidRPr="00FB63A5">
        <w:rPr>
          <w:szCs w:val="22"/>
          <w:lang w:val="pl-PL"/>
        </w:rPr>
        <w:t xml:space="preserve"> 6.3.</w:t>
      </w:r>
    </w:p>
    <w:p w14:paraId="74C596A0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5B307268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FB63A5">
        <w:rPr>
          <w:szCs w:val="22"/>
          <w:u w:val="single"/>
          <w:lang w:val="pl-PL"/>
        </w:rPr>
        <w:t>Izračunavanje pojedinačne doze</w:t>
      </w:r>
    </w:p>
    <w:p w14:paraId="6CA1EA67" w14:textId="207CCBD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Ukupna doza prema površini t</w:t>
      </w:r>
      <w:r w:rsidR="000A6CCF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ela (BSA) računa se na sl</w:t>
      </w:r>
      <w:r w:rsidR="00D42C1A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edeći način:</w:t>
      </w:r>
    </w:p>
    <w:p w14:paraId="1AAA5D78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14D07560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lastRenderedPageBreak/>
        <w:t>Ukupna doza (mg) = doza (mg/m</w:t>
      </w:r>
      <w:r w:rsidRPr="00FB63A5">
        <w:rPr>
          <w:szCs w:val="22"/>
          <w:vertAlign w:val="superscript"/>
          <w:lang w:val="pl-PL"/>
        </w:rPr>
        <w:t>2</w:t>
      </w:r>
      <w:r w:rsidRPr="00FB63A5">
        <w:rPr>
          <w:szCs w:val="22"/>
          <w:lang w:val="pl-PL"/>
        </w:rPr>
        <w:t>) x BSA (m</w:t>
      </w:r>
      <w:r w:rsidRPr="00FB63A5">
        <w:rPr>
          <w:szCs w:val="22"/>
          <w:vertAlign w:val="superscript"/>
          <w:lang w:val="pl-PL"/>
        </w:rPr>
        <w:t>2</w:t>
      </w:r>
      <w:r w:rsidRPr="00FB63A5">
        <w:rPr>
          <w:szCs w:val="22"/>
          <w:lang w:val="pl-PL"/>
        </w:rPr>
        <w:t>)</w:t>
      </w:r>
    </w:p>
    <w:p w14:paraId="1C33A0DF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03AF38F2" w14:textId="1781687D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Sledeća tabela je priložena samo kao prim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 xml:space="preserve">er kako se izračunava pojedinačna doza azacitidina prema prosečnoj BSA </w:t>
      </w:r>
      <w:r w:rsidR="0050416D">
        <w:rPr>
          <w:szCs w:val="22"/>
          <w:lang w:val="pl-PL"/>
        </w:rPr>
        <w:t>vrijednost</w:t>
      </w:r>
      <w:r w:rsidRPr="00FB63A5">
        <w:rPr>
          <w:szCs w:val="22"/>
          <w:lang w:val="pl-PL"/>
        </w:rPr>
        <w:t>i od 1,8 m</w:t>
      </w:r>
      <w:r w:rsidRPr="00FB63A5">
        <w:rPr>
          <w:szCs w:val="22"/>
          <w:vertAlign w:val="superscript"/>
          <w:lang w:val="pl-PL"/>
        </w:rPr>
        <w:t>2</w:t>
      </w:r>
      <w:r w:rsidRPr="00FB63A5">
        <w:rPr>
          <w:szCs w:val="22"/>
          <w:lang w:val="pl-PL"/>
        </w:rPr>
        <w:t>.</w:t>
      </w:r>
    </w:p>
    <w:p w14:paraId="74285CA6" w14:textId="77777777" w:rsidR="00DD4237" w:rsidRPr="00FB63A5" w:rsidRDefault="00DD4237" w:rsidP="00DD4237">
      <w:pPr>
        <w:rPr>
          <w:szCs w:val="22"/>
          <w:lang w:val="pl-PL"/>
        </w:rPr>
      </w:pPr>
    </w:p>
    <w:tbl>
      <w:tblPr>
        <w:tblW w:w="103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2"/>
        <w:gridCol w:w="2591"/>
        <w:gridCol w:w="2591"/>
        <w:gridCol w:w="2591"/>
      </w:tblGrid>
      <w:tr w:rsidR="00DD4237" w:rsidRPr="00FB63A5" w14:paraId="3C46FF90" w14:textId="77777777" w:rsidTr="00153D41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74A1C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  <w:u w:val="single"/>
              </w:rPr>
              <w:t>Doza mg/m</w:t>
            </w:r>
            <w:r w:rsidRPr="00FB63A5">
              <w:rPr>
                <w:szCs w:val="22"/>
                <w:u w:val="single"/>
                <w:vertAlign w:val="superscript"/>
              </w:rPr>
              <w:t>2</w:t>
            </w:r>
          </w:p>
          <w:p w14:paraId="3A62ED1D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i/>
                <w:iCs/>
                <w:szCs w:val="22"/>
                <w:u w:val="single"/>
              </w:rPr>
              <w:t>(% preporučene doze)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F3C51" w14:textId="13F6056B" w:rsidR="00DD4237" w:rsidRPr="00FB63A5" w:rsidRDefault="00DD4237" w:rsidP="00153D41">
            <w:pPr>
              <w:rPr>
                <w:szCs w:val="22"/>
                <w:lang w:val="pl-PL"/>
              </w:rPr>
            </w:pPr>
            <w:r w:rsidRPr="00FB63A5">
              <w:rPr>
                <w:szCs w:val="22"/>
                <w:u w:val="single"/>
                <w:lang w:val="pl-PL"/>
              </w:rPr>
              <w:t>Ukupna doza prema BSA vr</w:t>
            </w:r>
            <w:r w:rsidR="000A6CCF" w:rsidRPr="00FB63A5">
              <w:rPr>
                <w:szCs w:val="22"/>
                <w:u w:val="single"/>
                <w:lang w:val="pl-PL"/>
              </w:rPr>
              <w:t>ij</w:t>
            </w:r>
            <w:r w:rsidRPr="00FB63A5">
              <w:rPr>
                <w:szCs w:val="22"/>
                <w:u w:val="single"/>
                <w:lang w:val="pl-PL"/>
              </w:rPr>
              <w:t>ednosti od 1.8 m</w:t>
            </w:r>
            <w:r w:rsidRPr="00FB63A5">
              <w:rPr>
                <w:szCs w:val="22"/>
                <w:u w:val="single"/>
                <w:vertAlign w:val="superscript"/>
                <w:lang w:val="pl-PL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9AD8B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  <w:u w:val="single"/>
              </w:rPr>
              <w:t>Broj potrebnih bočica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37739" w14:textId="77777777" w:rsidR="00DD4237" w:rsidRPr="00FB63A5" w:rsidRDefault="00DD4237" w:rsidP="00153D4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u w:val="single"/>
              </w:rPr>
            </w:pPr>
            <w:r w:rsidRPr="00FB63A5">
              <w:rPr>
                <w:szCs w:val="22"/>
                <w:u w:val="single"/>
              </w:rPr>
              <w:t>Ukupni volumen</w:t>
            </w:r>
          </w:p>
          <w:p w14:paraId="5331CA1B" w14:textId="77777777" w:rsidR="00DD4237" w:rsidRPr="00FB63A5" w:rsidRDefault="00DD4237" w:rsidP="00153D4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u w:val="single"/>
              </w:rPr>
            </w:pPr>
            <w:r w:rsidRPr="00FB63A5">
              <w:rPr>
                <w:szCs w:val="22"/>
                <w:u w:val="single"/>
              </w:rPr>
              <w:t>rekonstituisane</w:t>
            </w:r>
          </w:p>
          <w:p w14:paraId="38234626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  <w:u w:val="single"/>
              </w:rPr>
              <w:t>suspenzije</w:t>
            </w:r>
          </w:p>
        </w:tc>
      </w:tr>
      <w:tr w:rsidR="00DD4237" w:rsidRPr="00FB63A5" w14:paraId="351AE485" w14:textId="77777777" w:rsidTr="00153D41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71666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75 mg/m</w:t>
            </w:r>
            <w:r w:rsidRPr="00FB63A5">
              <w:rPr>
                <w:szCs w:val="22"/>
                <w:vertAlign w:val="superscript"/>
              </w:rPr>
              <w:t>2</w:t>
            </w:r>
            <w:r w:rsidRPr="00FB63A5">
              <w:rPr>
                <w:szCs w:val="22"/>
              </w:rPr>
              <w:t> (100%)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30DCA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135 mg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4C3D7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2 bočice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9F78E" w14:textId="0B282A75" w:rsidR="00DD4237" w:rsidRPr="00FB63A5" w:rsidRDefault="00DD4237">
            <w:pPr>
              <w:rPr>
                <w:szCs w:val="22"/>
              </w:rPr>
            </w:pPr>
            <w:r w:rsidRPr="00FB63A5">
              <w:rPr>
                <w:szCs w:val="22"/>
              </w:rPr>
              <w:t xml:space="preserve">5.4 </w:t>
            </w:r>
            <w:r w:rsidR="00D42C1A" w:rsidRPr="00FB63A5">
              <w:rPr>
                <w:szCs w:val="22"/>
              </w:rPr>
              <w:t>ml</w:t>
            </w:r>
          </w:p>
        </w:tc>
      </w:tr>
      <w:tr w:rsidR="00DD4237" w:rsidRPr="00FB63A5" w14:paraId="51F80320" w14:textId="77777777" w:rsidTr="00153D41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D8560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37.5 mg/m</w:t>
            </w:r>
            <w:r w:rsidRPr="00FB63A5">
              <w:rPr>
                <w:szCs w:val="22"/>
                <w:vertAlign w:val="superscript"/>
              </w:rPr>
              <w:t>2</w:t>
            </w:r>
            <w:r w:rsidRPr="00FB63A5">
              <w:rPr>
                <w:szCs w:val="22"/>
              </w:rPr>
              <w:t> (50%)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2A384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67.5 mg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7F184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1 bočica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94AD1" w14:textId="1EF16E66" w:rsidR="00DD4237" w:rsidRPr="00FB63A5" w:rsidRDefault="00DD4237">
            <w:pPr>
              <w:rPr>
                <w:szCs w:val="22"/>
              </w:rPr>
            </w:pPr>
            <w:r w:rsidRPr="00FB63A5">
              <w:rPr>
                <w:szCs w:val="22"/>
              </w:rPr>
              <w:t xml:space="preserve">2.7 </w:t>
            </w:r>
            <w:r w:rsidR="00D42C1A" w:rsidRPr="00FB63A5">
              <w:rPr>
                <w:szCs w:val="22"/>
              </w:rPr>
              <w:t>ml</w:t>
            </w:r>
          </w:p>
        </w:tc>
      </w:tr>
      <w:tr w:rsidR="00DD4237" w:rsidRPr="00FB63A5" w14:paraId="609B86D1" w14:textId="77777777" w:rsidTr="00153D41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CBC3E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25 mg/m</w:t>
            </w:r>
            <w:r w:rsidRPr="00FB63A5">
              <w:rPr>
                <w:szCs w:val="22"/>
                <w:vertAlign w:val="superscript"/>
              </w:rPr>
              <w:t>2</w:t>
            </w:r>
            <w:r w:rsidRPr="00FB63A5">
              <w:rPr>
                <w:szCs w:val="22"/>
              </w:rPr>
              <w:t> (33%)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E534A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45 mg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E23A2" w14:textId="77777777" w:rsidR="00DD4237" w:rsidRPr="00FB63A5" w:rsidRDefault="00DD4237" w:rsidP="00153D41">
            <w:pPr>
              <w:rPr>
                <w:szCs w:val="22"/>
              </w:rPr>
            </w:pPr>
            <w:r w:rsidRPr="00FB63A5">
              <w:rPr>
                <w:szCs w:val="22"/>
              </w:rPr>
              <w:t>1 bočica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9F151" w14:textId="2F24F2C2" w:rsidR="00DD4237" w:rsidRPr="00FB63A5" w:rsidRDefault="00DD4237">
            <w:pPr>
              <w:rPr>
                <w:szCs w:val="22"/>
              </w:rPr>
            </w:pPr>
            <w:r w:rsidRPr="00FB63A5">
              <w:rPr>
                <w:szCs w:val="22"/>
              </w:rPr>
              <w:t xml:space="preserve">1.8 </w:t>
            </w:r>
            <w:r w:rsidR="00D42C1A" w:rsidRPr="00FB63A5">
              <w:rPr>
                <w:szCs w:val="22"/>
              </w:rPr>
              <w:t>ml</w:t>
            </w:r>
          </w:p>
        </w:tc>
      </w:tr>
    </w:tbl>
    <w:p w14:paraId="498FEA53" w14:textId="77777777" w:rsidR="00DD4237" w:rsidRPr="00FB63A5" w:rsidRDefault="00DD4237" w:rsidP="00DD4237">
      <w:pPr>
        <w:rPr>
          <w:szCs w:val="22"/>
        </w:rPr>
      </w:pPr>
    </w:p>
    <w:p w14:paraId="311D494C" w14:textId="603A84CE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 w:rsidRPr="00FB63A5">
        <w:rPr>
          <w:szCs w:val="22"/>
        </w:rPr>
        <w:t>Način prim</w:t>
      </w:r>
      <w:r w:rsidR="000A6CCF" w:rsidRPr="00FB63A5">
        <w:rPr>
          <w:szCs w:val="22"/>
        </w:rPr>
        <w:t>j</w:t>
      </w:r>
      <w:r w:rsidRPr="00FB63A5">
        <w:rPr>
          <w:szCs w:val="22"/>
        </w:rPr>
        <w:t>ene</w:t>
      </w:r>
    </w:p>
    <w:p w14:paraId="4B91A59A" w14:textId="790732F3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 w:rsidRPr="00FB63A5">
        <w:rPr>
          <w:szCs w:val="22"/>
        </w:rPr>
        <w:t>Rekonstituisan l</w:t>
      </w:r>
      <w:r w:rsidR="000A6CCF" w:rsidRPr="00FB63A5">
        <w:rPr>
          <w:szCs w:val="22"/>
        </w:rPr>
        <w:t>ij</w:t>
      </w:r>
      <w:r w:rsidRPr="00FB63A5">
        <w:rPr>
          <w:szCs w:val="22"/>
        </w:rPr>
        <w:t xml:space="preserve">ek </w:t>
      </w:r>
      <w:r w:rsidR="00202824">
        <w:rPr>
          <w:szCs w:val="22"/>
        </w:rPr>
        <w:t>Azacitidin STADA</w:t>
      </w:r>
      <w:r w:rsidRPr="00FB63A5">
        <w:rPr>
          <w:szCs w:val="22"/>
        </w:rPr>
        <w:t xml:space="preserve"> treba injicirati </w:t>
      </w:r>
      <w:r w:rsidR="00BF6C3C" w:rsidRPr="00FB63A5">
        <w:rPr>
          <w:szCs w:val="22"/>
        </w:rPr>
        <w:t>subk</w:t>
      </w:r>
      <w:r w:rsidRPr="00FB63A5">
        <w:rPr>
          <w:szCs w:val="22"/>
        </w:rPr>
        <w:t xml:space="preserve">utano iglom </w:t>
      </w:r>
      <w:proofErr w:type="gramStart"/>
      <w:r w:rsidRPr="00FB63A5">
        <w:rPr>
          <w:szCs w:val="22"/>
        </w:rPr>
        <w:t>od</w:t>
      </w:r>
      <w:proofErr w:type="gramEnd"/>
      <w:r w:rsidRPr="00FB63A5">
        <w:rPr>
          <w:szCs w:val="22"/>
        </w:rPr>
        <w:t xml:space="preserve"> 25 G u nadlakticu, butinu ili abdomen (iglu postaviti pod uglom od 45-90</w:t>
      </w:r>
      <w:r w:rsidRPr="00FB63A5">
        <w:rPr>
          <w:szCs w:val="22"/>
          <w:vertAlign w:val="superscript"/>
        </w:rPr>
        <w:t>o</w:t>
      </w:r>
      <w:r w:rsidRPr="00FB63A5">
        <w:rPr>
          <w:szCs w:val="22"/>
        </w:rPr>
        <w:t>).</w:t>
      </w:r>
    </w:p>
    <w:p w14:paraId="2D8AD93E" w14:textId="35341538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Doze veće od 4 mL treba injicirati na dva različita m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esta.</w:t>
      </w:r>
    </w:p>
    <w:p w14:paraId="42BCE043" w14:textId="30629455" w:rsidR="00DD4237" w:rsidRPr="00FB63A5" w:rsidRDefault="00DD4237" w:rsidP="00FB63A5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FB63A5">
        <w:rPr>
          <w:szCs w:val="22"/>
          <w:lang w:val="pl-PL"/>
        </w:rPr>
        <w:t>M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esto injiciranja treba menjati. Novu injekciju treba dati najmanje 2,5 cm od prethodnog m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esta injiciranja i nikad na os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etljivim, modrim, crvenim ili tvrdim m</w:t>
      </w:r>
      <w:r w:rsidR="000A6CCF" w:rsidRPr="00FB63A5">
        <w:rPr>
          <w:szCs w:val="22"/>
          <w:lang w:val="pl-PL"/>
        </w:rPr>
        <w:t>j</w:t>
      </w:r>
      <w:r w:rsidRPr="00FB63A5">
        <w:rPr>
          <w:szCs w:val="22"/>
          <w:lang w:val="pl-PL"/>
        </w:rPr>
        <w:t>estima.</w:t>
      </w:r>
    </w:p>
    <w:p w14:paraId="62F441C8" w14:textId="77777777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4F8C6E85" w14:textId="50E13B79" w:rsidR="00DD4237" w:rsidRPr="00FB63A5" w:rsidRDefault="00DD4237" w:rsidP="00DD4237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FB63A5">
        <w:rPr>
          <w:szCs w:val="22"/>
          <w:lang w:val="pl-PL"/>
        </w:rPr>
        <w:t>Svu neiskorišćenu količinu l</w:t>
      </w:r>
      <w:r w:rsidR="000A6CCF" w:rsidRPr="00FB63A5">
        <w:rPr>
          <w:szCs w:val="22"/>
          <w:lang w:val="pl-PL"/>
        </w:rPr>
        <w:t>ij</w:t>
      </w:r>
      <w:r w:rsidRPr="00FB63A5">
        <w:rPr>
          <w:szCs w:val="22"/>
          <w:lang w:val="pl-PL"/>
        </w:rPr>
        <w:t>eka ili otpadnog materijala nakon njegove upotrebe treba ukloniti u skladu sa važećim propisima.</w:t>
      </w:r>
    </w:p>
    <w:p w14:paraId="4E5878BE" w14:textId="77777777" w:rsidR="00DD4237" w:rsidRPr="00FB63A5" w:rsidRDefault="00DD4237" w:rsidP="00CA5510">
      <w:pPr>
        <w:rPr>
          <w:szCs w:val="22"/>
          <w:lang w:val="it-IT"/>
        </w:rPr>
      </w:pPr>
    </w:p>
    <w:p w14:paraId="7C7DE543" w14:textId="77777777" w:rsidR="00373756" w:rsidRPr="00FB63A5" w:rsidRDefault="00373756" w:rsidP="00CA5510">
      <w:pPr>
        <w:rPr>
          <w:szCs w:val="22"/>
          <w:lang w:val="sr-Latn-CS"/>
        </w:rPr>
      </w:pPr>
    </w:p>
    <w:sectPr w:rsidR="00373756" w:rsidRPr="00FB63A5" w:rsidSect="00A8151A">
      <w:footerReference w:type="even" r:id="rId15"/>
      <w:footerReference w:type="default" r:id="rId16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B967C" w14:textId="77777777" w:rsidR="009050A0" w:rsidRDefault="009050A0">
      <w:r>
        <w:separator/>
      </w:r>
    </w:p>
  </w:endnote>
  <w:endnote w:type="continuationSeparator" w:id="0">
    <w:p w14:paraId="43F04BDC" w14:textId="77777777" w:rsidR="009050A0" w:rsidRDefault="0090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E615" w14:textId="3176623A" w:rsidR="0064658E" w:rsidRDefault="006465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C7DE616" w14:textId="77777777" w:rsidR="0064658E" w:rsidRDefault="006465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E617" w14:textId="7FE38980" w:rsidR="0064658E" w:rsidRPr="00E05823" w:rsidRDefault="0064658E" w:rsidP="00E05823">
    <w:pPr>
      <w:pStyle w:val="Footer"/>
      <w:tabs>
        <w:tab w:val="left" w:pos="5448"/>
      </w:tabs>
      <w:rPr>
        <w:szCs w:val="22"/>
      </w:rPr>
    </w:pPr>
    <w:r>
      <w:tab/>
    </w:r>
    <w:sdt>
      <w:sdtPr>
        <w:rPr>
          <w:sz w:val="18"/>
          <w:szCs w:val="18"/>
        </w:rPr>
        <w:id w:val="-1322112968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008A6" w:rsidRPr="00E05823">
          <w:rPr>
            <w:szCs w:val="22"/>
          </w:rPr>
          <w:fldChar w:fldCharType="begin"/>
        </w:r>
        <w:r w:rsidR="00A008A6" w:rsidRPr="00E05823">
          <w:rPr>
            <w:szCs w:val="22"/>
          </w:rPr>
          <w:instrText xml:space="preserve"> PAGE </w:instrText>
        </w:r>
        <w:r w:rsidR="00A008A6" w:rsidRPr="00E05823">
          <w:rPr>
            <w:szCs w:val="22"/>
          </w:rPr>
          <w:fldChar w:fldCharType="separate"/>
        </w:r>
        <w:r w:rsidR="00202824">
          <w:rPr>
            <w:noProof/>
            <w:szCs w:val="22"/>
          </w:rPr>
          <w:t>8</w:t>
        </w:r>
        <w:r w:rsidR="00A008A6" w:rsidRPr="00E05823">
          <w:rPr>
            <w:szCs w:val="22"/>
          </w:rPr>
          <w:fldChar w:fldCharType="end"/>
        </w:r>
        <w:r w:rsidR="00A008A6" w:rsidRPr="00E05823">
          <w:rPr>
            <w:szCs w:val="22"/>
          </w:rPr>
          <w:t xml:space="preserve"> / </w:t>
        </w:r>
        <w:r w:rsidR="00A008A6" w:rsidRPr="00E05823">
          <w:rPr>
            <w:szCs w:val="22"/>
          </w:rPr>
          <w:fldChar w:fldCharType="begin"/>
        </w:r>
        <w:r w:rsidR="00A008A6" w:rsidRPr="00E05823">
          <w:rPr>
            <w:szCs w:val="22"/>
          </w:rPr>
          <w:instrText xml:space="preserve"> NUMPAGES </w:instrText>
        </w:r>
        <w:r w:rsidR="00A008A6" w:rsidRPr="00E05823">
          <w:rPr>
            <w:szCs w:val="22"/>
          </w:rPr>
          <w:fldChar w:fldCharType="separate"/>
        </w:r>
        <w:r w:rsidR="00202824">
          <w:rPr>
            <w:noProof/>
            <w:szCs w:val="22"/>
          </w:rPr>
          <w:t>12</w:t>
        </w:r>
        <w:r w:rsidR="00A008A6" w:rsidRPr="00E05823">
          <w:rPr>
            <w:szCs w:val="22"/>
          </w:rPr>
          <w:fldChar w:fldCharType="end"/>
        </w:r>
        <w:r w:rsidR="00A008A6" w:rsidRPr="00E05823">
          <w:rPr>
            <w:szCs w:val="22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78F93" w14:textId="77777777" w:rsidR="009050A0" w:rsidRDefault="009050A0">
      <w:r>
        <w:separator/>
      </w:r>
    </w:p>
  </w:footnote>
  <w:footnote w:type="continuationSeparator" w:id="0">
    <w:p w14:paraId="269A9C93" w14:textId="77777777" w:rsidR="009050A0" w:rsidRDefault="0090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002DD3"/>
    <w:multiLevelType w:val="hybridMultilevel"/>
    <w:tmpl w:val="D1E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E672732"/>
    <w:multiLevelType w:val="hybridMultilevel"/>
    <w:tmpl w:val="D8AE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32B7"/>
    <w:multiLevelType w:val="hybridMultilevel"/>
    <w:tmpl w:val="B9A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44E"/>
    <w:multiLevelType w:val="hybridMultilevel"/>
    <w:tmpl w:val="D8FE4A0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2958E7"/>
    <w:multiLevelType w:val="hybridMultilevel"/>
    <w:tmpl w:val="444A2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85987"/>
    <w:multiLevelType w:val="hybridMultilevel"/>
    <w:tmpl w:val="507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79D"/>
    <w:multiLevelType w:val="hybridMultilevel"/>
    <w:tmpl w:val="5AD06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45AF0"/>
    <w:multiLevelType w:val="hybridMultilevel"/>
    <w:tmpl w:val="0BDA17E8"/>
    <w:lvl w:ilvl="0" w:tplc="7FEA9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20AA2"/>
    <w:multiLevelType w:val="hybridMultilevel"/>
    <w:tmpl w:val="E32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468BE"/>
    <w:multiLevelType w:val="hybridMultilevel"/>
    <w:tmpl w:val="1BFC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E0732"/>
    <w:multiLevelType w:val="hybridMultilevel"/>
    <w:tmpl w:val="951C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D5081"/>
    <w:multiLevelType w:val="hybridMultilevel"/>
    <w:tmpl w:val="B35A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C10D7"/>
    <w:multiLevelType w:val="hybridMultilevel"/>
    <w:tmpl w:val="E430AA68"/>
    <w:lvl w:ilvl="0" w:tplc="AD205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2"/>
  </w:num>
  <w:num w:numId="8">
    <w:abstractNumId w:val="17"/>
  </w:num>
  <w:num w:numId="9">
    <w:abstractNumId w:val="15"/>
  </w:num>
  <w:num w:numId="10">
    <w:abstractNumId w:val="10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9"/>
  </w:num>
  <w:num w:numId="22">
    <w:abstractNumId w:val="20"/>
  </w:num>
  <w:num w:numId="23">
    <w:abstractNumId w:val="24"/>
  </w:num>
  <w:num w:numId="24">
    <w:abstractNumId w:val="13"/>
  </w:num>
  <w:num w:numId="25">
    <w:abstractNumId w:val="18"/>
  </w:num>
  <w:num w:numId="26">
    <w:abstractNumId w:val="16"/>
  </w:num>
  <w:num w:numId="27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34E7B"/>
    <w:rsid w:val="00035C22"/>
    <w:rsid w:val="000468BB"/>
    <w:rsid w:val="000468C4"/>
    <w:rsid w:val="000476BA"/>
    <w:rsid w:val="0005148B"/>
    <w:rsid w:val="000564EB"/>
    <w:rsid w:val="000571D9"/>
    <w:rsid w:val="0007234B"/>
    <w:rsid w:val="00074848"/>
    <w:rsid w:val="00082B69"/>
    <w:rsid w:val="00084F55"/>
    <w:rsid w:val="000852CA"/>
    <w:rsid w:val="00092F23"/>
    <w:rsid w:val="0009301D"/>
    <w:rsid w:val="0009418A"/>
    <w:rsid w:val="000A08CC"/>
    <w:rsid w:val="000A13CF"/>
    <w:rsid w:val="000A67AF"/>
    <w:rsid w:val="000A6CCF"/>
    <w:rsid w:val="000B0907"/>
    <w:rsid w:val="000B5CE6"/>
    <w:rsid w:val="000C196A"/>
    <w:rsid w:val="000C2F9A"/>
    <w:rsid w:val="000C3817"/>
    <w:rsid w:val="000C3F6B"/>
    <w:rsid w:val="000C4363"/>
    <w:rsid w:val="000C751B"/>
    <w:rsid w:val="000D0B63"/>
    <w:rsid w:val="000E1E7B"/>
    <w:rsid w:val="000E58A5"/>
    <w:rsid w:val="000F3A18"/>
    <w:rsid w:val="000F425B"/>
    <w:rsid w:val="000F4889"/>
    <w:rsid w:val="00104D20"/>
    <w:rsid w:val="00115BB7"/>
    <w:rsid w:val="00120AB0"/>
    <w:rsid w:val="00123641"/>
    <w:rsid w:val="0013658E"/>
    <w:rsid w:val="00141980"/>
    <w:rsid w:val="00144BA8"/>
    <w:rsid w:val="00153D41"/>
    <w:rsid w:val="001561F0"/>
    <w:rsid w:val="001573DC"/>
    <w:rsid w:val="00161A85"/>
    <w:rsid w:val="001646B4"/>
    <w:rsid w:val="00170160"/>
    <w:rsid w:val="00172AE6"/>
    <w:rsid w:val="00175141"/>
    <w:rsid w:val="00177D7F"/>
    <w:rsid w:val="00191DDE"/>
    <w:rsid w:val="00194220"/>
    <w:rsid w:val="001A1036"/>
    <w:rsid w:val="001A3C8D"/>
    <w:rsid w:val="001B0570"/>
    <w:rsid w:val="001B2E2A"/>
    <w:rsid w:val="001B5A1A"/>
    <w:rsid w:val="001C6D26"/>
    <w:rsid w:val="001D3950"/>
    <w:rsid w:val="001D753B"/>
    <w:rsid w:val="001E2662"/>
    <w:rsid w:val="001E570D"/>
    <w:rsid w:val="001F016A"/>
    <w:rsid w:val="001F28B0"/>
    <w:rsid w:val="00202824"/>
    <w:rsid w:val="002035D8"/>
    <w:rsid w:val="00204F53"/>
    <w:rsid w:val="00227DFC"/>
    <w:rsid w:val="00236601"/>
    <w:rsid w:val="00242E53"/>
    <w:rsid w:val="00246429"/>
    <w:rsid w:val="002477B4"/>
    <w:rsid w:val="00252C40"/>
    <w:rsid w:val="00261A00"/>
    <w:rsid w:val="00265E40"/>
    <w:rsid w:val="002848C2"/>
    <w:rsid w:val="002906CE"/>
    <w:rsid w:val="00296E21"/>
    <w:rsid w:val="002A2C96"/>
    <w:rsid w:val="002A3332"/>
    <w:rsid w:val="002A3BDA"/>
    <w:rsid w:val="002A3F2D"/>
    <w:rsid w:val="002A4CFD"/>
    <w:rsid w:val="002B2D01"/>
    <w:rsid w:val="002B3437"/>
    <w:rsid w:val="002B6173"/>
    <w:rsid w:val="002B743A"/>
    <w:rsid w:val="002C544A"/>
    <w:rsid w:val="002C6731"/>
    <w:rsid w:val="002C6A8D"/>
    <w:rsid w:val="002E1C02"/>
    <w:rsid w:val="002E3B33"/>
    <w:rsid w:val="002E55E1"/>
    <w:rsid w:val="002F2199"/>
    <w:rsid w:val="002F66BD"/>
    <w:rsid w:val="002F711A"/>
    <w:rsid w:val="002F758F"/>
    <w:rsid w:val="00322933"/>
    <w:rsid w:val="00323285"/>
    <w:rsid w:val="003276F0"/>
    <w:rsid w:val="003362AE"/>
    <w:rsid w:val="0033723B"/>
    <w:rsid w:val="003376D1"/>
    <w:rsid w:val="003409AE"/>
    <w:rsid w:val="00351647"/>
    <w:rsid w:val="0035209D"/>
    <w:rsid w:val="00365E07"/>
    <w:rsid w:val="00373756"/>
    <w:rsid w:val="00375BC1"/>
    <w:rsid w:val="00375CD6"/>
    <w:rsid w:val="00383C9F"/>
    <w:rsid w:val="003A069E"/>
    <w:rsid w:val="003A2830"/>
    <w:rsid w:val="003A3919"/>
    <w:rsid w:val="003A4D95"/>
    <w:rsid w:val="003C0092"/>
    <w:rsid w:val="003C0BA1"/>
    <w:rsid w:val="003C50A6"/>
    <w:rsid w:val="003D1A15"/>
    <w:rsid w:val="003E336A"/>
    <w:rsid w:val="003E6427"/>
    <w:rsid w:val="003E76F2"/>
    <w:rsid w:val="003F3837"/>
    <w:rsid w:val="003F5C09"/>
    <w:rsid w:val="003F755C"/>
    <w:rsid w:val="004072C2"/>
    <w:rsid w:val="00413076"/>
    <w:rsid w:val="00416B80"/>
    <w:rsid w:val="00420759"/>
    <w:rsid w:val="00427581"/>
    <w:rsid w:val="00432913"/>
    <w:rsid w:val="00451FA0"/>
    <w:rsid w:val="00455BFB"/>
    <w:rsid w:val="0046324D"/>
    <w:rsid w:val="00466932"/>
    <w:rsid w:val="00470C55"/>
    <w:rsid w:val="004718E8"/>
    <w:rsid w:val="00477CD7"/>
    <w:rsid w:val="00484158"/>
    <w:rsid w:val="00484943"/>
    <w:rsid w:val="00484A49"/>
    <w:rsid w:val="004878B8"/>
    <w:rsid w:val="00496002"/>
    <w:rsid w:val="004A44D9"/>
    <w:rsid w:val="004A706C"/>
    <w:rsid w:val="004B1AF9"/>
    <w:rsid w:val="004B24B8"/>
    <w:rsid w:val="004B6037"/>
    <w:rsid w:val="004D0EE5"/>
    <w:rsid w:val="004D1D48"/>
    <w:rsid w:val="004D1E75"/>
    <w:rsid w:val="004D3B8A"/>
    <w:rsid w:val="004D3ECA"/>
    <w:rsid w:val="004E1289"/>
    <w:rsid w:val="004E7020"/>
    <w:rsid w:val="0050416D"/>
    <w:rsid w:val="005053D6"/>
    <w:rsid w:val="00523AA3"/>
    <w:rsid w:val="0053322A"/>
    <w:rsid w:val="00534423"/>
    <w:rsid w:val="005409C7"/>
    <w:rsid w:val="0054188A"/>
    <w:rsid w:val="0055005C"/>
    <w:rsid w:val="0055290E"/>
    <w:rsid w:val="00556E3D"/>
    <w:rsid w:val="00560025"/>
    <w:rsid w:val="005647B8"/>
    <w:rsid w:val="0057027F"/>
    <w:rsid w:val="00580E47"/>
    <w:rsid w:val="005813C9"/>
    <w:rsid w:val="005832B5"/>
    <w:rsid w:val="00583BEE"/>
    <w:rsid w:val="005873E9"/>
    <w:rsid w:val="005907FE"/>
    <w:rsid w:val="00592A9D"/>
    <w:rsid w:val="0059572B"/>
    <w:rsid w:val="005A587C"/>
    <w:rsid w:val="005A7371"/>
    <w:rsid w:val="005B0CFD"/>
    <w:rsid w:val="005B26D1"/>
    <w:rsid w:val="005B3E66"/>
    <w:rsid w:val="005C0012"/>
    <w:rsid w:val="005C32E4"/>
    <w:rsid w:val="005D4F08"/>
    <w:rsid w:val="005D6110"/>
    <w:rsid w:val="005D6447"/>
    <w:rsid w:val="005E08AF"/>
    <w:rsid w:val="005E6660"/>
    <w:rsid w:val="005F33B2"/>
    <w:rsid w:val="00601F03"/>
    <w:rsid w:val="00613395"/>
    <w:rsid w:val="006148E5"/>
    <w:rsid w:val="00616B40"/>
    <w:rsid w:val="0062068D"/>
    <w:rsid w:val="00620F13"/>
    <w:rsid w:val="00636C49"/>
    <w:rsid w:val="006419B1"/>
    <w:rsid w:val="00645D79"/>
    <w:rsid w:val="0064658E"/>
    <w:rsid w:val="0065008B"/>
    <w:rsid w:val="00655D1A"/>
    <w:rsid w:val="006630A3"/>
    <w:rsid w:val="00670D5A"/>
    <w:rsid w:val="00673469"/>
    <w:rsid w:val="006816A8"/>
    <w:rsid w:val="00683389"/>
    <w:rsid w:val="0069417D"/>
    <w:rsid w:val="006971F1"/>
    <w:rsid w:val="006A4F1A"/>
    <w:rsid w:val="006C1982"/>
    <w:rsid w:val="006C3E8F"/>
    <w:rsid w:val="006D2058"/>
    <w:rsid w:val="006D2BAC"/>
    <w:rsid w:val="006E5F35"/>
    <w:rsid w:val="006E608D"/>
    <w:rsid w:val="006F14AE"/>
    <w:rsid w:val="006F5D55"/>
    <w:rsid w:val="006F6075"/>
    <w:rsid w:val="00701C3F"/>
    <w:rsid w:val="00702C67"/>
    <w:rsid w:val="00712B9A"/>
    <w:rsid w:val="00720173"/>
    <w:rsid w:val="0072074C"/>
    <w:rsid w:val="007238FD"/>
    <w:rsid w:val="0072575D"/>
    <w:rsid w:val="00732EFA"/>
    <w:rsid w:val="00734990"/>
    <w:rsid w:val="00741842"/>
    <w:rsid w:val="00742859"/>
    <w:rsid w:val="0076433C"/>
    <w:rsid w:val="00767398"/>
    <w:rsid w:val="0077162E"/>
    <w:rsid w:val="00783328"/>
    <w:rsid w:val="007843EB"/>
    <w:rsid w:val="00785A33"/>
    <w:rsid w:val="00790FC8"/>
    <w:rsid w:val="0079641F"/>
    <w:rsid w:val="007A1E45"/>
    <w:rsid w:val="007A278C"/>
    <w:rsid w:val="007A4873"/>
    <w:rsid w:val="007A6E69"/>
    <w:rsid w:val="007C3EC2"/>
    <w:rsid w:val="007C6192"/>
    <w:rsid w:val="007E2275"/>
    <w:rsid w:val="00812CFE"/>
    <w:rsid w:val="00816D9D"/>
    <w:rsid w:val="00817EE9"/>
    <w:rsid w:val="0083712A"/>
    <w:rsid w:val="00841A0F"/>
    <w:rsid w:val="0084360B"/>
    <w:rsid w:val="00846017"/>
    <w:rsid w:val="00861B98"/>
    <w:rsid w:val="008658A2"/>
    <w:rsid w:val="00872A03"/>
    <w:rsid w:val="008820DE"/>
    <w:rsid w:val="00883E67"/>
    <w:rsid w:val="00884CCF"/>
    <w:rsid w:val="008936B8"/>
    <w:rsid w:val="00894B75"/>
    <w:rsid w:val="00894BB3"/>
    <w:rsid w:val="008965EA"/>
    <w:rsid w:val="00896870"/>
    <w:rsid w:val="008A1AFB"/>
    <w:rsid w:val="008A3C7E"/>
    <w:rsid w:val="008C03BB"/>
    <w:rsid w:val="008C1940"/>
    <w:rsid w:val="008C536A"/>
    <w:rsid w:val="008D1809"/>
    <w:rsid w:val="008D41DD"/>
    <w:rsid w:val="008D4D30"/>
    <w:rsid w:val="008D665C"/>
    <w:rsid w:val="008F13BA"/>
    <w:rsid w:val="00902495"/>
    <w:rsid w:val="0090276E"/>
    <w:rsid w:val="00904229"/>
    <w:rsid w:val="009050A0"/>
    <w:rsid w:val="00907D6E"/>
    <w:rsid w:val="0091032D"/>
    <w:rsid w:val="00910918"/>
    <w:rsid w:val="00911230"/>
    <w:rsid w:val="00911C82"/>
    <w:rsid w:val="00915DAA"/>
    <w:rsid w:val="009163F4"/>
    <w:rsid w:val="009210AE"/>
    <w:rsid w:val="00922D62"/>
    <w:rsid w:val="00931D2F"/>
    <w:rsid w:val="0093568A"/>
    <w:rsid w:val="009357F0"/>
    <w:rsid w:val="00941843"/>
    <w:rsid w:val="00943524"/>
    <w:rsid w:val="00947DD0"/>
    <w:rsid w:val="00963CD4"/>
    <w:rsid w:val="00966057"/>
    <w:rsid w:val="00991382"/>
    <w:rsid w:val="00995BC7"/>
    <w:rsid w:val="00997E62"/>
    <w:rsid w:val="009B2341"/>
    <w:rsid w:val="009C50D4"/>
    <w:rsid w:val="009C7444"/>
    <w:rsid w:val="009E60E1"/>
    <w:rsid w:val="009F4557"/>
    <w:rsid w:val="00A0035F"/>
    <w:rsid w:val="00A008A6"/>
    <w:rsid w:val="00A01E0A"/>
    <w:rsid w:val="00A030A0"/>
    <w:rsid w:val="00A05CBF"/>
    <w:rsid w:val="00A05FF1"/>
    <w:rsid w:val="00A1065B"/>
    <w:rsid w:val="00A126FC"/>
    <w:rsid w:val="00A14466"/>
    <w:rsid w:val="00A147BC"/>
    <w:rsid w:val="00A162DD"/>
    <w:rsid w:val="00A219F0"/>
    <w:rsid w:val="00A2557D"/>
    <w:rsid w:val="00A33DB7"/>
    <w:rsid w:val="00A474EF"/>
    <w:rsid w:val="00A51E50"/>
    <w:rsid w:val="00A54700"/>
    <w:rsid w:val="00A63099"/>
    <w:rsid w:val="00A8151A"/>
    <w:rsid w:val="00AA51BE"/>
    <w:rsid w:val="00AA5EEB"/>
    <w:rsid w:val="00AB33F2"/>
    <w:rsid w:val="00AC56EA"/>
    <w:rsid w:val="00AD1D9B"/>
    <w:rsid w:val="00AE0FC6"/>
    <w:rsid w:val="00AE1080"/>
    <w:rsid w:val="00AE1215"/>
    <w:rsid w:val="00AE714E"/>
    <w:rsid w:val="00AF28A1"/>
    <w:rsid w:val="00AF311B"/>
    <w:rsid w:val="00AF3F03"/>
    <w:rsid w:val="00B01FF0"/>
    <w:rsid w:val="00B02017"/>
    <w:rsid w:val="00B114EF"/>
    <w:rsid w:val="00B178FC"/>
    <w:rsid w:val="00B2301F"/>
    <w:rsid w:val="00B27502"/>
    <w:rsid w:val="00B30829"/>
    <w:rsid w:val="00B33235"/>
    <w:rsid w:val="00B43687"/>
    <w:rsid w:val="00B54258"/>
    <w:rsid w:val="00B549B7"/>
    <w:rsid w:val="00B648D0"/>
    <w:rsid w:val="00B728FF"/>
    <w:rsid w:val="00B755BB"/>
    <w:rsid w:val="00B7734A"/>
    <w:rsid w:val="00B84D4B"/>
    <w:rsid w:val="00B853A7"/>
    <w:rsid w:val="00B90FAB"/>
    <w:rsid w:val="00B95600"/>
    <w:rsid w:val="00BB1F2A"/>
    <w:rsid w:val="00BB4D02"/>
    <w:rsid w:val="00BE64DB"/>
    <w:rsid w:val="00BF138B"/>
    <w:rsid w:val="00BF61C2"/>
    <w:rsid w:val="00BF6314"/>
    <w:rsid w:val="00BF6C3C"/>
    <w:rsid w:val="00C05DB2"/>
    <w:rsid w:val="00C07019"/>
    <w:rsid w:val="00C0770E"/>
    <w:rsid w:val="00C11F16"/>
    <w:rsid w:val="00C143DA"/>
    <w:rsid w:val="00C20670"/>
    <w:rsid w:val="00C3228F"/>
    <w:rsid w:val="00C4232D"/>
    <w:rsid w:val="00C437C9"/>
    <w:rsid w:val="00C44AE6"/>
    <w:rsid w:val="00C45A0F"/>
    <w:rsid w:val="00C5430C"/>
    <w:rsid w:val="00C55D6F"/>
    <w:rsid w:val="00C60918"/>
    <w:rsid w:val="00C82915"/>
    <w:rsid w:val="00C83958"/>
    <w:rsid w:val="00CA0FB2"/>
    <w:rsid w:val="00CA5510"/>
    <w:rsid w:val="00CA5B6D"/>
    <w:rsid w:val="00CB457C"/>
    <w:rsid w:val="00CD5DB8"/>
    <w:rsid w:val="00CE0A65"/>
    <w:rsid w:val="00CE2C4A"/>
    <w:rsid w:val="00CE5F29"/>
    <w:rsid w:val="00CE7BD9"/>
    <w:rsid w:val="00CF3B87"/>
    <w:rsid w:val="00CF3D40"/>
    <w:rsid w:val="00CF6BEE"/>
    <w:rsid w:val="00D009AB"/>
    <w:rsid w:val="00D009B2"/>
    <w:rsid w:val="00D03C94"/>
    <w:rsid w:val="00D11F90"/>
    <w:rsid w:val="00D42C1A"/>
    <w:rsid w:val="00D45E4E"/>
    <w:rsid w:val="00D476BF"/>
    <w:rsid w:val="00D61AA2"/>
    <w:rsid w:val="00D647CB"/>
    <w:rsid w:val="00D733A0"/>
    <w:rsid w:val="00D75B21"/>
    <w:rsid w:val="00D807BE"/>
    <w:rsid w:val="00D84AD5"/>
    <w:rsid w:val="00D86639"/>
    <w:rsid w:val="00D9342F"/>
    <w:rsid w:val="00D96620"/>
    <w:rsid w:val="00D97A4D"/>
    <w:rsid w:val="00DA0A3B"/>
    <w:rsid w:val="00DA3A0E"/>
    <w:rsid w:val="00DC7A6E"/>
    <w:rsid w:val="00DD4237"/>
    <w:rsid w:val="00DD4DB7"/>
    <w:rsid w:val="00DE43DC"/>
    <w:rsid w:val="00DF0DDE"/>
    <w:rsid w:val="00DF7A46"/>
    <w:rsid w:val="00E0071E"/>
    <w:rsid w:val="00E05823"/>
    <w:rsid w:val="00E06B30"/>
    <w:rsid w:val="00E56840"/>
    <w:rsid w:val="00E6139B"/>
    <w:rsid w:val="00E61A77"/>
    <w:rsid w:val="00E65E52"/>
    <w:rsid w:val="00E66900"/>
    <w:rsid w:val="00E67267"/>
    <w:rsid w:val="00E7512C"/>
    <w:rsid w:val="00E8667B"/>
    <w:rsid w:val="00E870C3"/>
    <w:rsid w:val="00E901B6"/>
    <w:rsid w:val="00E93B75"/>
    <w:rsid w:val="00EA3814"/>
    <w:rsid w:val="00EA6729"/>
    <w:rsid w:val="00EB2DA1"/>
    <w:rsid w:val="00EB66E5"/>
    <w:rsid w:val="00ED09B2"/>
    <w:rsid w:val="00ED3FC3"/>
    <w:rsid w:val="00ED3FF8"/>
    <w:rsid w:val="00ED425D"/>
    <w:rsid w:val="00ED484B"/>
    <w:rsid w:val="00EF7A4B"/>
    <w:rsid w:val="00F06861"/>
    <w:rsid w:val="00F1245A"/>
    <w:rsid w:val="00F17287"/>
    <w:rsid w:val="00F25761"/>
    <w:rsid w:val="00F26893"/>
    <w:rsid w:val="00F301AF"/>
    <w:rsid w:val="00F34516"/>
    <w:rsid w:val="00F37DE6"/>
    <w:rsid w:val="00F43D00"/>
    <w:rsid w:val="00F44965"/>
    <w:rsid w:val="00F6119E"/>
    <w:rsid w:val="00F62C57"/>
    <w:rsid w:val="00F6364E"/>
    <w:rsid w:val="00F905A9"/>
    <w:rsid w:val="00F911FB"/>
    <w:rsid w:val="00F932B0"/>
    <w:rsid w:val="00F94028"/>
    <w:rsid w:val="00F94176"/>
    <w:rsid w:val="00FB12F6"/>
    <w:rsid w:val="00FB3C0D"/>
    <w:rsid w:val="00FB47BD"/>
    <w:rsid w:val="00FB4B87"/>
    <w:rsid w:val="00FB63A5"/>
    <w:rsid w:val="00FC51A4"/>
    <w:rsid w:val="00FC6C44"/>
    <w:rsid w:val="00FE4C58"/>
    <w:rsid w:val="00FE7CC3"/>
    <w:rsid w:val="00FF1D64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DE461"/>
  <w15:docId w15:val="{3238E4F4-E495-4B62-8D1C-43BBEF45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D009B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009B2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009B2"/>
    <w:pPr>
      <w:tabs>
        <w:tab w:val="clear" w:pos="284"/>
      </w:tabs>
      <w:spacing w:after="120" w:line="480" w:lineRule="auto"/>
      <w:ind w:left="36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09B2"/>
    <w:rPr>
      <w:sz w:val="24"/>
      <w:szCs w:val="24"/>
    </w:rPr>
  </w:style>
  <w:style w:type="paragraph" w:styleId="EndnoteText">
    <w:name w:val="endnote text"/>
    <w:basedOn w:val="Normal"/>
    <w:link w:val="EndnoteTextChar"/>
    <w:rsid w:val="00F6119E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F6119E"/>
    <w:rPr>
      <w:rFonts w:ascii="TmsRmn 12pt" w:hAnsi="TmsRmn 12pt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19E"/>
    <w:pPr>
      <w:tabs>
        <w:tab w:val="clear" w:pos="284"/>
      </w:tabs>
      <w:ind w:left="720"/>
      <w:contextualSpacing/>
      <w:jc w:val="left"/>
    </w:pPr>
    <w:rPr>
      <w:sz w:val="24"/>
    </w:rPr>
  </w:style>
  <w:style w:type="paragraph" w:customStyle="1" w:styleId="Default">
    <w:name w:val="Default"/>
    <w:rsid w:val="009E60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_"/>
    <w:rsid w:val="00601F03"/>
    <w:rPr>
      <w:noProof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66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7267"/>
    <w:rPr>
      <w:sz w:val="22"/>
      <w:szCs w:val="24"/>
    </w:rPr>
  </w:style>
  <w:style w:type="paragraph" w:styleId="NoSpacing">
    <w:name w:val="No Spacing"/>
    <w:uiPriority w:val="1"/>
    <w:qFormat/>
    <w:rsid w:val="00E67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532F-630C-47E6-AFD5-38849FB61BCE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832F32F5-37B7-48C0-A139-9EC00E796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AFF19-2C4C-48D8-B42B-4A1969F66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E6FC5-6C0C-4AD3-B482-98D9A577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28233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2022-09-14T10:50:00Z</cp:lastPrinted>
  <dcterms:created xsi:type="dcterms:W3CDTF">2024-11-06T08:21:00Z</dcterms:created>
  <dcterms:modified xsi:type="dcterms:W3CDTF">2024-11-06T08:21:00Z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0x010100D11035016B3DA144AED1D1B194DC086D</vt:lpwstr>
  </property>
</Properties>
</file>