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3EB22" w14:textId="77777777" w:rsidR="00A10B44" w:rsidRPr="00CD3B4D" w:rsidRDefault="00A10B44" w:rsidP="00A514A3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753063EB" w14:textId="77777777" w:rsidR="00A10B44" w:rsidRPr="00CD3B4D" w:rsidRDefault="00CC35CB" w:rsidP="00A514A3">
      <w:pPr>
        <w:jc w:val="center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bCs/>
          <w:iCs/>
          <w:sz w:val="22"/>
          <w:szCs w:val="22"/>
          <w:u w:val="single"/>
          <w:lang w:val="sr-Latn-ME"/>
        </w:rPr>
        <w:t>УПУТСТВО ЗА ЛИЈЕК</w:t>
      </w:r>
    </w:p>
    <w:p w14:paraId="5C763637" w14:textId="77777777" w:rsidR="00A10B44" w:rsidRPr="00CD3B4D" w:rsidRDefault="00A10B44" w:rsidP="00A514A3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14A794C3" w14:textId="1365728C" w:rsidR="00405C02" w:rsidRPr="00CD3B4D" w:rsidRDefault="00405C02" w:rsidP="0097647E">
      <w:pPr>
        <w:tabs>
          <w:tab w:val="clear" w:pos="284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>Heferol, 350 mg, капсул</w:t>
      </w:r>
      <w:r w:rsidRPr="00CD3B4D">
        <w:rPr>
          <w:rFonts w:ascii="Times New Roman" w:hAnsi="Times New Roman"/>
          <w:b/>
          <w:sz w:val="22"/>
          <w:szCs w:val="22"/>
          <w:lang w:val="sr-Cyrl-ME"/>
        </w:rPr>
        <w:t>а</w:t>
      </w:r>
      <w:r w:rsidRPr="00CD3B4D">
        <w:rPr>
          <w:rFonts w:ascii="Times New Roman" w:hAnsi="Times New Roman"/>
          <w:b/>
          <w:sz w:val="22"/>
          <w:szCs w:val="22"/>
          <w:lang w:val="sr-Latn-ME"/>
        </w:rPr>
        <w:t>, тврд</w:t>
      </w:r>
      <w:r w:rsidRPr="00CD3B4D">
        <w:rPr>
          <w:rFonts w:ascii="Times New Roman" w:hAnsi="Times New Roman"/>
          <w:b/>
          <w:sz w:val="22"/>
          <w:szCs w:val="22"/>
          <w:lang w:val="sr-Cyrl-ME"/>
        </w:rPr>
        <w:t>а</w:t>
      </w:r>
    </w:p>
    <w:p w14:paraId="7C02C152" w14:textId="77777777" w:rsidR="00405C02" w:rsidRPr="00CD3B4D" w:rsidRDefault="00405C02" w:rsidP="0097647E">
      <w:pPr>
        <w:widowControl w:val="0"/>
        <w:autoSpaceDE w:val="0"/>
        <w:autoSpaceDN w:val="0"/>
        <w:jc w:val="center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гвожђе (II) фумарат</w:t>
      </w:r>
    </w:p>
    <w:p w14:paraId="10BF67BE" w14:textId="77777777" w:rsidR="00405C02" w:rsidRPr="00CD3B4D" w:rsidRDefault="00405C02" w:rsidP="00A514A3">
      <w:pPr>
        <w:jc w:val="center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r-Latn-ME"/>
        </w:rPr>
      </w:pPr>
    </w:p>
    <w:p w14:paraId="19FBAEBB" w14:textId="77777777" w:rsidR="00405C02" w:rsidRPr="00CD3B4D" w:rsidRDefault="00405C02" w:rsidP="00A514A3">
      <w:pPr>
        <w:jc w:val="left"/>
        <w:rPr>
          <w:rFonts w:ascii="Times New Roman" w:hAnsi="Times New Roman"/>
          <w:b/>
          <w:bCs/>
          <w:sz w:val="22"/>
          <w:szCs w:val="22"/>
          <w:u w:val="single"/>
          <w:lang w:val="sr-Latn-ME"/>
        </w:rPr>
      </w:pPr>
    </w:p>
    <w:p w14:paraId="676AF314" w14:textId="77777777" w:rsidR="00405C02" w:rsidRPr="00CD3B4D" w:rsidRDefault="00405C02" w:rsidP="00A514A3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0CFC3A7C" w14:textId="77777777" w:rsidR="00405C02" w:rsidRPr="00CD3B4D" w:rsidRDefault="00405C02" w:rsidP="00A514A3">
      <w:pPr>
        <w:jc w:val="left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r-Latn-ME"/>
        </w:rPr>
      </w:pPr>
    </w:p>
    <w:p w14:paraId="435C4FF5" w14:textId="77777777" w:rsidR="00405C02" w:rsidRPr="00CD3B4D" w:rsidRDefault="00405C02" w:rsidP="00A514A3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bCs/>
          <w:sz w:val="22"/>
          <w:szCs w:val="22"/>
          <w:lang w:val="sr-Latn-ME"/>
        </w:rPr>
        <w:t>Пажљиво прочитајте ово упутство прије него што почнете да користите овај лијек, јер садржи информације које су важне за Вас.</w:t>
      </w:r>
    </w:p>
    <w:p w14:paraId="47744A96" w14:textId="77777777" w:rsidR="00405C02" w:rsidRPr="00CD3B4D" w:rsidRDefault="00405C02" w:rsidP="00A514A3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Упутство сачувајте. Може бити потребно да га поново прочитате.</w:t>
      </w:r>
    </w:p>
    <w:p w14:paraId="535E3B80" w14:textId="77777777" w:rsidR="00405C02" w:rsidRPr="00CD3B4D" w:rsidRDefault="00405C02" w:rsidP="00A514A3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Ако имате додатних питања, обратите се свом љекару, фармацеуту или медицинској сестри.</w:t>
      </w:r>
    </w:p>
    <w:p w14:paraId="611D83A0" w14:textId="77777777" w:rsidR="00405C02" w:rsidRPr="00CD3B4D" w:rsidRDefault="00405C02" w:rsidP="00A514A3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Овај лијек прописан је Вама и не смијете га давати другима. Може да им шкоди, чак и када имају исте знаке болести као и Ви.</w:t>
      </w:r>
    </w:p>
    <w:p w14:paraId="444F8111" w14:textId="77777777" w:rsidR="00405C02" w:rsidRPr="00CD3B4D" w:rsidRDefault="00405C02">
      <w:pPr>
        <w:numPr>
          <w:ilvl w:val="0"/>
          <w:numId w:val="2"/>
        </w:numPr>
        <w:rPr>
          <w:rFonts w:ascii="Times New Roman" w:hAnsi="Times New Roman"/>
          <w:i/>
          <w:iCs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Ако Вам се јави било које нежељено дејство, реците то свом љекару, фармацеуту или медицинској сестри. Ово укључује и било која нежељена дејства која нијесу наведена у овом упутству. Погледајте дио 4.</w:t>
      </w:r>
    </w:p>
    <w:p w14:paraId="39175140" w14:textId="77777777" w:rsidR="00405C02" w:rsidRPr="00CD3B4D" w:rsidRDefault="00405C02" w:rsidP="00A514A3">
      <w:pPr>
        <w:pStyle w:val="Heading2"/>
        <w:jc w:val="left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14:paraId="4E94E98D" w14:textId="77777777" w:rsidR="00405C02" w:rsidRPr="00CD3B4D" w:rsidRDefault="00405C02" w:rsidP="00A514A3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41D0B63E" w14:textId="77777777" w:rsidR="00405C02" w:rsidRPr="00CD3B4D" w:rsidRDefault="00405C02" w:rsidP="00A514A3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bCs/>
          <w:sz w:val="22"/>
          <w:szCs w:val="22"/>
          <w:lang w:val="sr-Latn-ME"/>
        </w:rPr>
        <w:t>У овом упутству прочитаћете:</w:t>
      </w:r>
    </w:p>
    <w:p w14:paraId="7EEC3133" w14:textId="77777777" w:rsidR="00405C02" w:rsidRPr="00CD3B4D" w:rsidRDefault="00405C02" w:rsidP="00A514A3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Latn-ME"/>
        </w:rPr>
      </w:pPr>
    </w:p>
    <w:p w14:paraId="46287913" w14:textId="77777777" w:rsidR="00405C02" w:rsidRPr="00CD3B4D" w:rsidRDefault="00405C02" w:rsidP="00A514A3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Шта је лијек Heferol и чему је намијењен</w:t>
      </w:r>
    </w:p>
    <w:p w14:paraId="19B99802" w14:textId="77777777" w:rsidR="00405C02" w:rsidRPr="00CD3B4D" w:rsidRDefault="00405C02" w:rsidP="00A514A3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Шта треба да знате прије него што узмете лијек Heferol</w:t>
      </w:r>
    </w:p>
    <w:p w14:paraId="000950DC" w14:textId="77777777" w:rsidR="00405C02" w:rsidRPr="00CD3B4D" w:rsidRDefault="00405C02" w:rsidP="00A514A3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Како се употребљава лијек Heferol</w:t>
      </w:r>
    </w:p>
    <w:p w14:paraId="006FAA05" w14:textId="77777777" w:rsidR="00405C02" w:rsidRPr="00CD3B4D" w:rsidRDefault="00405C02" w:rsidP="00A514A3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 xml:space="preserve">Могућа нежељена дејства </w:t>
      </w:r>
    </w:p>
    <w:p w14:paraId="56DA27BB" w14:textId="77777777" w:rsidR="00405C02" w:rsidRPr="00CD3B4D" w:rsidRDefault="00405C02" w:rsidP="00A514A3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Како чувати лијек Heferol</w:t>
      </w:r>
    </w:p>
    <w:p w14:paraId="0A3314FC" w14:textId="77777777" w:rsidR="00405C02" w:rsidRPr="00CD3B4D" w:rsidRDefault="00405C02" w:rsidP="00A514A3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Садржај паковања и додатне информације</w:t>
      </w:r>
    </w:p>
    <w:p w14:paraId="64B8C044" w14:textId="77777777" w:rsidR="00405C02" w:rsidRPr="00CD3B4D" w:rsidRDefault="00405C02" w:rsidP="00A514A3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0E71F6A5" w14:textId="77777777" w:rsidR="00A10B44" w:rsidRPr="00CD3B4D" w:rsidRDefault="00A10B44" w:rsidP="00A514A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14:paraId="450FE259" w14:textId="77777777" w:rsidR="00A10B44" w:rsidRPr="00CD3B4D" w:rsidRDefault="00A10B44" w:rsidP="00A514A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14:paraId="0D6B48FA" w14:textId="77777777" w:rsidR="00A10B44" w:rsidRPr="00CD3B4D" w:rsidRDefault="00A10B44" w:rsidP="00A514A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14:paraId="67DB4DB9" w14:textId="77777777" w:rsidR="00A10B44" w:rsidRPr="00CD3B4D" w:rsidRDefault="00A10B44" w:rsidP="00A514A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14:paraId="6341A72B" w14:textId="77777777" w:rsidR="00A10B44" w:rsidRPr="00CD3B4D" w:rsidRDefault="00A10B44" w:rsidP="00A514A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br w:type="page"/>
      </w:r>
    </w:p>
    <w:p w14:paraId="68B70B37" w14:textId="303D8EA2" w:rsidR="003968DD" w:rsidRPr="00CD3B4D" w:rsidRDefault="003968DD" w:rsidP="00A514A3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bCs/>
          <w:sz w:val="22"/>
          <w:szCs w:val="22"/>
          <w:lang w:val="sr-Latn-ME"/>
        </w:rPr>
        <w:lastRenderedPageBreak/>
        <w:t xml:space="preserve">1. </w:t>
      </w:r>
      <w:r w:rsidRPr="00CD3B4D">
        <w:rPr>
          <w:rFonts w:ascii="Times New Roman" w:hAnsi="Times New Roman"/>
          <w:b/>
          <w:sz w:val="22"/>
          <w:szCs w:val="22"/>
          <w:lang w:val="sr-Latn-ME"/>
        </w:rPr>
        <w:t>ШТА ЈЕ ЛИЈЕК</w:t>
      </w:r>
      <w:r w:rsidR="000753FD"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 </w:t>
      </w:r>
      <w:r w:rsidR="008658C8" w:rsidRPr="00CD3B4D">
        <w:rPr>
          <w:rFonts w:ascii="Times New Roman" w:hAnsi="Times New Roman"/>
          <w:b/>
          <w:sz w:val="22"/>
          <w:szCs w:val="22"/>
          <w:lang w:val="sr-Latn-ME"/>
        </w:rPr>
        <w:t>HEFEROL</w:t>
      </w:r>
      <w:r w:rsidR="00A514A3" w:rsidRPr="00CD3B4D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 xml:space="preserve"> </w:t>
      </w:r>
      <w:r w:rsidRPr="00CD3B4D">
        <w:rPr>
          <w:rFonts w:ascii="Times New Roman" w:hAnsi="Times New Roman"/>
          <w:b/>
          <w:sz w:val="22"/>
          <w:szCs w:val="22"/>
          <w:lang w:val="sr-Latn-ME"/>
        </w:rPr>
        <w:t>И ЧЕМУ ЈЕ НАМИЈЕЊЕН</w:t>
      </w:r>
    </w:p>
    <w:p w14:paraId="51361AB7" w14:textId="77777777" w:rsidR="003968DD" w:rsidRPr="00CD3B4D" w:rsidRDefault="003968DD" w:rsidP="00A514A3">
      <w:pPr>
        <w:rPr>
          <w:rFonts w:ascii="Times New Roman" w:hAnsi="Times New Roman"/>
          <w:noProof/>
          <w:sz w:val="22"/>
          <w:szCs w:val="22"/>
          <w:lang w:val="sr-Latn-ME"/>
        </w:rPr>
      </w:pPr>
    </w:p>
    <w:p w14:paraId="7C972D54" w14:textId="1E1C788B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Лијек</w:t>
      </w:r>
      <w:r w:rsidR="00B436B7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AC2479" w:rsidRPr="00CD3B4D">
        <w:rPr>
          <w:rFonts w:ascii="Times New Roman" w:hAnsi="Times New Roman"/>
          <w:sz w:val="22"/>
          <w:szCs w:val="22"/>
          <w:lang w:val="sr-Latn-ME"/>
        </w:rPr>
        <w:t>Heferol</w:t>
      </w:r>
      <w:r w:rsidR="00AC2479" w:rsidRPr="00CD3B4D">
        <w:rPr>
          <w:rFonts w:ascii="Times New Roman" w:hAnsi="Times New Roman"/>
          <w:sz w:val="22"/>
          <w:szCs w:val="22"/>
          <w:vertAlign w:val="superscript"/>
          <w:lang w:val="sr-Latn-ME"/>
        </w:rPr>
        <w:t xml:space="preserve">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садржи облик гвожђа који се зове гвожђе (II) фумарат, који припада групи љекова</w:t>
      </w:r>
      <w:r w:rsidR="00B436B7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 xml:space="preserve">који се називају антианемици. Лијек </w:t>
      </w:r>
      <w:r w:rsidR="00AC2479" w:rsidRPr="00CD3B4D">
        <w:rPr>
          <w:rFonts w:ascii="Times New Roman" w:hAnsi="Times New Roman"/>
          <w:sz w:val="22"/>
          <w:szCs w:val="22"/>
          <w:lang w:val="sr-Latn-ME"/>
        </w:rPr>
        <w:t xml:space="preserve">Heferol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се користи за спречавање анемије због недостатка гвожђа.</w:t>
      </w:r>
      <w:r w:rsidR="00B436B7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Гвожђе се обично налази у храни и неопходно је за развој црвених крвних з</w:t>
      </w:r>
      <w:r w:rsidR="00AE249F" w:rsidRPr="00CD3B4D">
        <w:rPr>
          <w:rFonts w:ascii="Times New Roman" w:hAnsi="Times New Roman"/>
          <w:sz w:val="22"/>
          <w:szCs w:val="22"/>
          <w:lang w:val="sr-Latn-ME"/>
        </w:rPr>
        <w:t>р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наца. Недостатак гвожђа утиче на развој црвених крвних зрнаца и изазива анемију.</w:t>
      </w:r>
    </w:p>
    <w:p w14:paraId="52590DF0" w14:textId="3D78981D" w:rsidR="00A514A3" w:rsidRPr="00CD3B4D" w:rsidRDefault="00A514A3" w:rsidP="00A514A3">
      <w:pPr>
        <w:rPr>
          <w:rFonts w:ascii="Times New Roman" w:hAnsi="Times New Roman"/>
          <w:sz w:val="22"/>
          <w:szCs w:val="22"/>
          <w:lang w:val="sr-Latn-ME"/>
        </w:rPr>
      </w:pPr>
    </w:p>
    <w:p w14:paraId="567067E7" w14:textId="77777777" w:rsidR="00A514A3" w:rsidRPr="00CD3B4D" w:rsidRDefault="00A514A3" w:rsidP="00A514A3">
      <w:pPr>
        <w:rPr>
          <w:rFonts w:ascii="Times New Roman" w:hAnsi="Times New Roman"/>
          <w:sz w:val="22"/>
          <w:szCs w:val="22"/>
          <w:lang w:val="sr-Latn-ME" w:eastAsia="en-GB"/>
        </w:rPr>
      </w:pPr>
    </w:p>
    <w:p w14:paraId="4EB2E48E" w14:textId="73A2C26B" w:rsidR="003968DD" w:rsidRPr="00CD3B4D" w:rsidRDefault="003968DD" w:rsidP="00A514A3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cap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bCs/>
          <w:sz w:val="22"/>
          <w:szCs w:val="22"/>
          <w:lang w:val="sr-Latn-ME"/>
        </w:rPr>
        <w:t>2.</w:t>
      </w:r>
      <w:r w:rsidR="000753FD" w:rsidRPr="00CD3B4D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/>
          <w:caps/>
          <w:sz w:val="22"/>
          <w:szCs w:val="22"/>
          <w:lang w:val="sr-Latn-ME"/>
        </w:rPr>
        <w:t xml:space="preserve">Шта треба да знате прИЈе него што узмете лИЈек </w:t>
      </w:r>
      <w:r w:rsidR="008658C8" w:rsidRPr="00CD3B4D">
        <w:rPr>
          <w:rFonts w:ascii="Times New Roman" w:hAnsi="Times New Roman"/>
          <w:b/>
          <w:sz w:val="22"/>
          <w:szCs w:val="22"/>
          <w:lang w:val="sr-Latn-ME"/>
        </w:rPr>
        <w:t>HEFEROL</w:t>
      </w:r>
    </w:p>
    <w:p w14:paraId="3FF6F653" w14:textId="77777777" w:rsidR="003968DD" w:rsidRPr="00CD3B4D" w:rsidRDefault="003968DD" w:rsidP="00A514A3">
      <w:pPr>
        <w:pStyle w:val="Heading3"/>
        <w:ind w:left="0" w:firstLine="0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</w:pPr>
    </w:p>
    <w:p w14:paraId="0054A6B9" w14:textId="3279F836" w:rsidR="003968DD" w:rsidRPr="00CD3B4D" w:rsidRDefault="003968DD" w:rsidP="00A514A3">
      <w:pPr>
        <w:pStyle w:val="Heading3"/>
        <w:ind w:left="0" w:firstLine="0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</w:pPr>
      <w:r w:rsidRPr="00CD3B4D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Лијек</w:t>
      </w:r>
      <w:r w:rsidR="00B436B7" w:rsidRPr="00CD3B4D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 xml:space="preserve"> </w:t>
      </w:r>
      <w:r w:rsidR="00AC2479" w:rsidRPr="00CD3B4D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Heferol</w:t>
      </w:r>
      <w:r w:rsidR="00AC2479" w:rsidRPr="00CD3B4D">
        <w:rPr>
          <w:rFonts w:ascii="Times New Roman" w:hAnsi="Times New Roman" w:cs="Times New Roman"/>
          <w:b/>
          <w:i w:val="0"/>
          <w:color w:val="auto"/>
          <w:sz w:val="22"/>
          <w:szCs w:val="22"/>
          <w:vertAlign w:val="superscript"/>
          <w:lang w:val="sr-Latn-ME"/>
        </w:rPr>
        <w:t xml:space="preserve"> </w:t>
      </w:r>
      <w:r w:rsidRPr="00CD3B4D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не</w:t>
      </w:r>
      <w:r w:rsidR="00B436B7" w:rsidRPr="00CD3B4D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смијете</w:t>
      </w:r>
      <w:r w:rsidR="00B436B7" w:rsidRPr="00CD3B4D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користи:</w:t>
      </w:r>
    </w:p>
    <w:p w14:paraId="4A8CAF25" w14:textId="691E1DCB" w:rsidR="003968DD" w:rsidRPr="00CD3B4D" w:rsidRDefault="003968DD" w:rsidP="00CA52EC">
      <w:pPr>
        <w:pStyle w:val="ListParagraph"/>
        <w:numPr>
          <w:ilvl w:val="0"/>
          <w:numId w:val="9"/>
        </w:numPr>
        <w:tabs>
          <w:tab w:val="clear" w:pos="284"/>
          <w:tab w:val="left" w:pos="426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ако имате или сте имали алергијску реакцију на</w:t>
      </w:r>
      <w:r w:rsidR="00B436B7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гвожђе (II) фумарат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или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на било који састојак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овог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лијека (наведених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у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дијелу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6.);</w:t>
      </w:r>
    </w:p>
    <w:p w14:paraId="215BAE81" w14:textId="5328FCF9" w:rsidR="003968DD" w:rsidRPr="00CD3B4D" w:rsidRDefault="003968DD" w:rsidP="00CA52EC">
      <w:pPr>
        <w:pStyle w:val="ListParagraph"/>
        <w:numPr>
          <w:ilvl w:val="0"/>
          <w:numId w:val="9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ако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сте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прим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>и</w:t>
      </w:r>
      <w:r w:rsidRPr="00CD3B4D">
        <w:rPr>
          <w:rFonts w:ascii="Times New Roman" w:hAnsi="Times New Roman"/>
          <w:sz w:val="22"/>
          <w:szCs w:val="22"/>
          <w:lang w:val="sr-Latn-ME"/>
        </w:rPr>
        <w:t>јетили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да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имате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крв у мокраћи (узрокован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у </w:t>
      </w:r>
      <w:r w:rsidRPr="00CD3B4D">
        <w:rPr>
          <w:rFonts w:ascii="Times New Roman" w:hAnsi="Times New Roman"/>
          <w:sz w:val="22"/>
          <w:szCs w:val="22"/>
          <w:lang w:val="sr-Latn-ME"/>
        </w:rPr>
        <w:t>болешћу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која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назива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пароксизмална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ноћна</w:t>
      </w:r>
      <w:r w:rsidR="003E5CD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хемоглобинурија);</w:t>
      </w:r>
    </w:p>
    <w:p w14:paraId="554240F6" w14:textId="35E82D8A" w:rsidR="003968DD" w:rsidRPr="00CD3B4D" w:rsidRDefault="003968DD" w:rsidP="00CA52EC">
      <w:pPr>
        <w:pStyle w:val="ListParagraph"/>
        <w:numPr>
          <w:ilvl w:val="0"/>
          <w:numId w:val="9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 xml:space="preserve">aко имате хемохроматозу (болест таложења гвожђа у организму због превелике </w:t>
      </w:r>
      <w:r w:rsidR="00BE5B71" w:rsidRPr="00CD3B4D">
        <w:rPr>
          <w:rFonts w:ascii="Times New Roman" w:hAnsi="Times New Roman"/>
          <w:sz w:val="22"/>
          <w:szCs w:val="22"/>
          <w:lang w:val="sr-Latn-ME"/>
        </w:rPr>
        <w:t>ре</w:t>
      </w:r>
      <w:r w:rsidRPr="00CD3B4D">
        <w:rPr>
          <w:rFonts w:ascii="Times New Roman" w:hAnsi="Times New Roman"/>
          <w:sz w:val="22"/>
          <w:szCs w:val="22"/>
          <w:lang w:val="sr-Latn-ME"/>
        </w:rPr>
        <w:t>сорпције);</w:t>
      </w:r>
    </w:p>
    <w:p w14:paraId="69C2FCC0" w14:textId="77777777" w:rsidR="003968DD" w:rsidRPr="00CD3B4D" w:rsidRDefault="003968DD" w:rsidP="00CA52EC">
      <w:pPr>
        <w:pStyle w:val="ListParagraph"/>
        <w:numPr>
          <w:ilvl w:val="0"/>
          <w:numId w:val="9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aкo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имате хемосидерозу (превелика количина гвожђа у организму због прекомјерног узимања гвожђа);</w:t>
      </w:r>
    </w:p>
    <w:p w14:paraId="7867345A" w14:textId="68F1F23B" w:rsidR="003968DD" w:rsidRPr="00CD3B4D" w:rsidRDefault="003968DD" w:rsidP="00CA52EC">
      <w:pPr>
        <w:pStyle w:val="ListParagraph"/>
        <w:numPr>
          <w:ilvl w:val="0"/>
          <w:numId w:val="9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ако имате чир на желуцу или дванаестапалачном</w:t>
      </w:r>
      <w:r w:rsidR="003E5CD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цријеву;</w:t>
      </w:r>
    </w:p>
    <w:p w14:paraId="2A506266" w14:textId="3C5219C4" w:rsidR="003968DD" w:rsidRPr="00CD3B4D" w:rsidRDefault="00AE249F" w:rsidP="00CA52EC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FF028E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ако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примате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понављане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трансфузије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крви;</w:t>
      </w:r>
    </w:p>
    <w:p w14:paraId="68DBA6B6" w14:textId="2AFEC670" w:rsidR="003968DD" w:rsidRPr="00CD3B4D" w:rsidRDefault="003968DD" w:rsidP="00CA52EC">
      <w:pPr>
        <w:pStyle w:val="ListParagraph"/>
        <w:numPr>
          <w:ilvl w:val="0"/>
          <w:numId w:val="9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ако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патите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од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улцеративног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колитиса, регионалног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ентеритиса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или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других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инфламаторних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стања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цријева</w:t>
      </w:r>
      <w:r w:rsidR="000753FD" w:rsidRPr="00CD3B4D">
        <w:rPr>
          <w:rFonts w:ascii="Times New Roman" w:hAnsi="Times New Roman"/>
          <w:sz w:val="22"/>
          <w:szCs w:val="22"/>
          <w:lang w:val="sr-Latn-ME"/>
        </w:rPr>
        <w:t>;</w:t>
      </w:r>
    </w:p>
    <w:p w14:paraId="4D979525" w14:textId="667DCA26" w:rsidR="003968DD" w:rsidRPr="00CD3B4D" w:rsidRDefault="006B51D9" w:rsidP="00CA52EC">
      <w:pPr>
        <w:pStyle w:val="ListParagraph"/>
        <w:numPr>
          <w:ilvl w:val="0"/>
          <w:numId w:val="9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кo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имате тип анемије којој прави узрок није недостатак гвожђа (хемолитичка анемија, апластична анемија и таласемија);</w:t>
      </w:r>
    </w:p>
    <w:p w14:paraId="4B417E0A" w14:textId="77777777" w:rsidR="003968DD" w:rsidRPr="00CD3B4D" w:rsidRDefault="003968DD" w:rsidP="00CA52EC">
      <w:pPr>
        <w:pStyle w:val="ListParagraph"/>
        <w:numPr>
          <w:ilvl w:val="0"/>
          <w:numId w:val="9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aко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имате хемоглобинопатије (aнемије због поремећаја у синтези хемоглобина);</w:t>
      </w:r>
    </w:p>
    <w:p w14:paraId="2A8D180E" w14:textId="77777777" w:rsidR="003968DD" w:rsidRPr="00CD3B4D" w:rsidRDefault="003968DD" w:rsidP="00CA52EC">
      <w:pPr>
        <w:pStyle w:val="ListParagraph"/>
        <w:numPr>
          <w:ilvl w:val="0"/>
          <w:numId w:val="9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ако истовремено примате гвожђе у вену.</w:t>
      </w:r>
    </w:p>
    <w:p w14:paraId="01E0A370" w14:textId="77777777" w:rsidR="003968DD" w:rsidRPr="00CD3B4D" w:rsidRDefault="003968DD" w:rsidP="00A514A3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21EAA4B4" w14:textId="77777777" w:rsidR="003968DD" w:rsidRPr="00CD3B4D" w:rsidRDefault="003968DD" w:rsidP="00CA52EC">
      <w:pPr>
        <w:tabs>
          <w:tab w:val="clear" w:pos="284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Разговарајте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својим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љекаром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ако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било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шта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наведено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односи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на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Вас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прије него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што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узмете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лијек.</w:t>
      </w:r>
    </w:p>
    <w:p w14:paraId="41BD5CE4" w14:textId="77777777" w:rsidR="003968DD" w:rsidRPr="00CD3B4D" w:rsidRDefault="003968DD" w:rsidP="00A514A3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469BBD25" w14:textId="7CDA6A1A" w:rsidR="004E2615" w:rsidRPr="00CD3B4D" w:rsidRDefault="003968DD" w:rsidP="004E2615">
      <w:pPr>
        <w:pStyle w:val="Heading2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</w:pPr>
      <w:r w:rsidRPr="00CD3B4D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 xml:space="preserve">Упозорења и мјере опреза: </w:t>
      </w:r>
    </w:p>
    <w:p w14:paraId="4E738640" w14:textId="77777777" w:rsidR="004E2615" w:rsidRPr="00CD3B4D" w:rsidRDefault="004E2615" w:rsidP="004E2615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bCs/>
          <w:sz w:val="22"/>
          <w:szCs w:val="22"/>
          <w:u w:val="single"/>
          <w:lang w:val="sr-Latn-ME"/>
        </w:rPr>
        <w:t>Важно упозорење:</w:t>
      </w:r>
      <w:r w:rsidRPr="00CD3B4D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/>
          <w:sz w:val="22"/>
          <w:szCs w:val="22"/>
          <w:lang w:val="sr-Latn-ME"/>
        </w:rPr>
        <w:t>Oвај лијек садржи гвожђе. Потребно је држати га ван дохвата дјеце, будући да предозирање може бити фатално.</w:t>
      </w:r>
    </w:p>
    <w:p w14:paraId="220F4588" w14:textId="77777777" w:rsidR="004E2615" w:rsidRPr="00CD3B4D" w:rsidRDefault="004E2615" w:rsidP="00CA52EC">
      <w:pPr>
        <w:rPr>
          <w:rFonts w:ascii="Times New Roman" w:hAnsi="Times New Roman"/>
          <w:i/>
          <w:lang w:val="sr-Latn-ME"/>
        </w:rPr>
      </w:pPr>
    </w:p>
    <w:p w14:paraId="68751834" w14:textId="697E415F" w:rsidR="003968DD" w:rsidRPr="00CD3B4D" w:rsidRDefault="00A514A3" w:rsidP="004E2615">
      <w:pPr>
        <w:numPr>
          <w:ilvl w:val="0"/>
          <w:numId w:val="4"/>
        </w:numPr>
        <w:tabs>
          <w:tab w:val="clear" w:pos="360"/>
          <w:tab w:val="num" w:pos="284"/>
        </w:tabs>
        <w:ind w:left="0" w:firstLine="0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ако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сте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икада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имали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чир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на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желуцу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или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дванаестопалачном цријеву;</w:t>
      </w:r>
    </w:p>
    <w:p w14:paraId="6F2E6831" w14:textId="487E1E44" w:rsidR="003968DD" w:rsidRPr="00CD3B4D" w:rsidRDefault="00030D3F" w:rsidP="00CA52EC">
      <w:pPr>
        <w:pStyle w:val="BodyTextIndent"/>
        <w:numPr>
          <w:ilvl w:val="0"/>
          <w:numId w:val="4"/>
        </w:numPr>
        <w:tabs>
          <w:tab w:val="clear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ако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Вам је уклоњен дио или цијели желудац;</w:t>
      </w:r>
    </w:p>
    <w:p w14:paraId="62600FD1" w14:textId="2727E851" w:rsidR="003968DD" w:rsidRPr="00CD3B4D" w:rsidRDefault="00030D3F" w:rsidP="00CA52EC">
      <w:pPr>
        <w:pStyle w:val="BodyTextIndent"/>
        <w:numPr>
          <w:ilvl w:val="0"/>
          <w:numId w:val="4"/>
        </w:numPr>
        <w:tabs>
          <w:tab w:val="clear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ако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имате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недостатак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витамина, нарочито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недостатак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витамина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Б</w:t>
      </w:r>
      <w:r w:rsidR="003968DD" w:rsidRPr="00CD3B4D">
        <w:rPr>
          <w:rFonts w:ascii="Times New Roman" w:hAnsi="Times New Roman"/>
          <w:sz w:val="22"/>
          <w:szCs w:val="22"/>
          <w:vertAlign w:val="subscript"/>
          <w:lang w:val="sr-Latn-ME"/>
        </w:rPr>
        <w:t>12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 xml:space="preserve"> или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фолне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киселине;</w:t>
      </w:r>
    </w:p>
    <w:p w14:paraId="1A4BB40C" w14:textId="2B9ED78B" w:rsidR="003968DD" w:rsidRPr="00CD3B4D" w:rsidRDefault="00030D3F" w:rsidP="00CA52EC">
      <w:pPr>
        <w:pStyle w:val="BodyTextIndent"/>
        <w:numPr>
          <w:ilvl w:val="0"/>
          <w:numId w:val="4"/>
        </w:numPr>
        <w:tabs>
          <w:tab w:val="clear" w:pos="284"/>
        </w:tabs>
        <w:autoSpaceDE w:val="0"/>
        <w:autoSpaceDN w:val="0"/>
        <w:spacing w:after="0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ако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сте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мушког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пола, јер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недостатак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гвожђа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је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рјеђи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код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мушкараца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него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код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жена, те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ће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можда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Ваш љекар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направити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додатне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претраге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како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би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се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утврдио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узрок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недостатка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гвожђа.</w:t>
      </w:r>
    </w:p>
    <w:p w14:paraId="6546F225" w14:textId="77777777" w:rsidR="003968DD" w:rsidRPr="00CD3B4D" w:rsidRDefault="003968DD" w:rsidP="00A514A3">
      <w:pPr>
        <w:pStyle w:val="BodyTextIndent"/>
        <w:tabs>
          <w:tab w:val="clear" w:pos="284"/>
        </w:tabs>
        <w:autoSpaceDE w:val="0"/>
        <w:autoSpaceDN w:val="0"/>
        <w:spacing w:after="0"/>
        <w:ind w:left="0"/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6DC461B6" w14:textId="2E8CD04E" w:rsidR="003968DD" w:rsidRPr="00CD3B4D" w:rsidRDefault="003968DD" w:rsidP="00CA52EC">
      <w:pPr>
        <w:pStyle w:val="BodyTextIndent"/>
        <w:tabs>
          <w:tab w:val="clear" w:pos="284"/>
        </w:tabs>
        <w:autoSpaceDE w:val="0"/>
        <w:autoSpaceDN w:val="0"/>
        <w:spacing w:after="0"/>
        <w:ind w:left="0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Ако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треба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да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дате узорак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столице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на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анализу, реците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љекару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да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узимате</w:t>
      </w:r>
      <w:r w:rsidR="003E5CD0" w:rsidRPr="00CD3B4D">
        <w:rPr>
          <w:rFonts w:ascii="Times New Roman" w:hAnsi="Times New Roman"/>
          <w:sz w:val="22"/>
          <w:szCs w:val="22"/>
          <w:lang w:val="sr-Latn-ME"/>
        </w:rPr>
        <w:t xml:space="preserve"> лијек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AC2479" w:rsidRPr="00CD3B4D">
        <w:rPr>
          <w:rFonts w:ascii="Times New Roman" w:hAnsi="Times New Roman"/>
          <w:sz w:val="22"/>
          <w:szCs w:val="22"/>
          <w:lang w:val="sr-Latn-ME"/>
        </w:rPr>
        <w:t>Heferol</w:t>
      </w:r>
      <w:r w:rsidRPr="00CD3B4D">
        <w:rPr>
          <w:rFonts w:ascii="Times New Roman" w:hAnsi="Times New Roman"/>
          <w:sz w:val="22"/>
          <w:szCs w:val="22"/>
          <w:lang w:val="sr-Latn-ME"/>
        </w:rPr>
        <w:t>, јер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љекови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који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садрже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гвожђе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могу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узроковати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тамно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обојене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столице, што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може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утицати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на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резултате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претрага.</w:t>
      </w:r>
    </w:p>
    <w:p w14:paraId="21E54E8A" w14:textId="6565404A" w:rsidR="004A02BD" w:rsidRPr="00CD3B4D" w:rsidRDefault="004A02BD" w:rsidP="00CA52EC">
      <w:pPr>
        <w:pStyle w:val="BodyTextIndent"/>
        <w:tabs>
          <w:tab w:val="clear" w:pos="284"/>
        </w:tabs>
        <w:autoSpaceDE w:val="0"/>
        <w:autoSpaceDN w:val="0"/>
        <w:spacing w:after="0"/>
        <w:ind w:left="0"/>
        <w:rPr>
          <w:rFonts w:ascii="Times New Roman" w:hAnsi="Times New Roman"/>
          <w:sz w:val="22"/>
          <w:szCs w:val="22"/>
          <w:lang w:val="sr-Latn-ME"/>
        </w:rPr>
      </w:pPr>
    </w:p>
    <w:p w14:paraId="78603D9B" w14:textId="0FDB72FA" w:rsidR="004A02BD" w:rsidRPr="00CD3B4D" w:rsidRDefault="004A02BD" w:rsidP="00CA52EC">
      <w:pPr>
        <w:pStyle w:val="BodyTextIndent"/>
        <w:tabs>
          <w:tab w:val="clear" w:pos="284"/>
        </w:tabs>
        <w:autoSpaceDE w:val="0"/>
        <w:autoSpaceDN w:val="0"/>
        <w:spacing w:after="0"/>
        <w:ind w:left="0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 xml:space="preserve">Гвожђе које се узима орално може узроковати затвор (израженији код старијих пацијената, а понекад може довести и до застоја фекалних маса), или погоршање пролива код пацијената са упалном болешћу цријева. </w:t>
      </w:r>
    </w:p>
    <w:p w14:paraId="70D69A10" w14:textId="517B31EB" w:rsidR="00203E02" w:rsidRPr="00CD3B4D" w:rsidRDefault="00203E02" w:rsidP="00CA52EC">
      <w:pPr>
        <w:pStyle w:val="BodyTextIndent"/>
        <w:tabs>
          <w:tab w:val="clear" w:pos="284"/>
        </w:tabs>
        <w:autoSpaceDE w:val="0"/>
        <w:autoSpaceDN w:val="0"/>
        <w:spacing w:after="0"/>
        <w:ind w:left="0"/>
        <w:rPr>
          <w:rFonts w:ascii="Times New Roman" w:hAnsi="Times New Roman"/>
          <w:sz w:val="22"/>
          <w:szCs w:val="22"/>
          <w:lang w:val="sr-Latn-ME"/>
        </w:rPr>
      </w:pPr>
    </w:p>
    <w:p w14:paraId="7E36F85B" w14:textId="4D93EB58" w:rsidR="00203E02" w:rsidRPr="00CD3B4D" w:rsidRDefault="00203E02" w:rsidP="00CA52EC">
      <w:pPr>
        <w:pStyle w:val="BodyTextIndent"/>
        <w:tabs>
          <w:tab w:val="clear" w:pos="284"/>
        </w:tabs>
        <w:autoSpaceDE w:val="0"/>
        <w:autoSpaceDN w:val="0"/>
        <w:ind w:left="0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Потребан је опрез ако имате проблеме са сужавањем цријева (стриктуре) или стварањем џепа од унутрашњег слоја цријева (дивертикулоза)</w:t>
      </w:r>
    </w:p>
    <w:p w14:paraId="638C4563" w14:textId="07821455" w:rsidR="003968DD" w:rsidRPr="00CD3B4D" w:rsidRDefault="003968DD" w:rsidP="00A514A3">
      <w:pPr>
        <w:pStyle w:val="BodyTextIndent"/>
        <w:tabs>
          <w:tab w:val="clear" w:pos="284"/>
        </w:tabs>
        <w:autoSpaceDE w:val="0"/>
        <w:autoSpaceDN w:val="0"/>
        <w:spacing w:after="0"/>
        <w:ind w:left="0"/>
        <w:jc w:val="left"/>
        <w:rPr>
          <w:rFonts w:ascii="Times New Roman" w:hAnsi="Times New Roman"/>
          <w:b/>
          <w:sz w:val="22"/>
          <w:szCs w:val="22"/>
          <w:lang w:val="sr-Latn-ME"/>
        </w:rPr>
      </w:pPr>
    </w:p>
    <w:p w14:paraId="174EC00F" w14:textId="536397DA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>Примјена других љекова</w:t>
      </w:r>
    </w:p>
    <w:p w14:paraId="57F3E1B5" w14:textId="2EC55D7D" w:rsidR="003968DD" w:rsidRPr="00CD3B4D" w:rsidRDefault="003968DD" w:rsidP="00A514A3">
      <w:pPr>
        <w:shd w:val="clear" w:color="auto" w:fill="FFFFFF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Oбавијестите свог љекара о љековима које узимате или сте их недавно узимали, укључујући и оне које набављате без рецепта.</w:t>
      </w:r>
    </w:p>
    <w:p w14:paraId="4226CD99" w14:textId="64A04F56" w:rsidR="003968DD" w:rsidRPr="00CD3B4D" w:rsidRDefault="003968DD" w:rsidP="00A514A3">
      <w:pPr>
        <w:shd w:val="clear" w:color="auto" w:fill="FFFFFF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Посебно је важно да Ваш љекар зна да узимате сљедеће љекове:</w:t>
      </w:r>
    </w:p>
    <w:p w14:paraId="65AA2F30" w14:textId="064E6C91" w:rsidR="006B51D9" w:rsidRPr="00CD3B4D" w:rsidRDefault="003968DD" w:rsidP="00CD3B4D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ME" w:eastAsia="en-GB"/>
        </w:rPr>
      </w:pPr>
      <w:r w:rsidRPr="00CD3B4D">
        <w:rPr>
          <w:rFonts w:ascii="Times New Roman" w:hAnsi="Times New Roman"/>
          <w:sz w:val="22"/>
          <w:szCs w:val="22"/>
          <w:lang w:val="sr-Latn-ME" w:eastAsia="en-GB"/>
        </w:rPr>
        <w:t>aнтибиоти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ци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(ципрофлоксацин, моксифлоксацин, левофлоксацин, офлоксацин,</w:t>
      </w:r>
      <w:r w:rsidR="00CD3B4D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норфлоксацин</w:t>
      </w:r>
      <w:r w:rsidR="000753FD" w:rsidRPr="00CD3B4D">
        <w:rPr>
          <w:rFonts w:ascii="Times New Roman" w:hAnsi="Times New Roman"/>
          <w:sz w:val="22"/>
          <w:szCs w:val="22"/>
          <w:lang w:val="sr-Latn-ME" w:eastAsia="en-GB"/>
        </w:rPr>
        <w:t>,</w:t>
      </w:r>
      <w:r w:rsidR="00CD3B4D">
        <w:rPr>
          <w:rFonts w:ascii="Times New Roman" w:hAnsi="Times New Roman"/>
          <w:sz w:val="22"/>
          <w:szCs w:val="22"/>
          <w:lang w:val="sr-Cyrl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хлорамфеникол, тетрациклин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>и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),</w:t>
      </w:r>
    </w:p>
    <w:p w14:paraId="4CE11EA7" w14:textId="2F9907A8" w:rsidR="006B51D9" w:rsidRPr="00CD3B4D" w:rsidRDefault="003968DD" w:rsidP="00CD3B4D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ME" w:eastAsia="en-GB"/>
        </w:rPr>
      </w:pPr>
      <w:r w:rsidRPr="00CD3B4D">
        <w:rPr>
          <w:rFonts w:ascii="Times New Roman" w:hAnsi="Times New Roman"/>
          <w:sz w:val="22"/>
          <w:szCs w:val="22"/>
          <w:lang w:val="sr-Latn-ME" w:eastAsia="en-GB"/>
        </w:rPr>
        <w:t>љеков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>и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који садрже соли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цинка, калцијума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или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магнезијума,</w:t>
      </w:r>
    </w:p>
    <w:p w14:paraId="7361BAD1" w14:textId="20999B4C" w:rsidR="006B51D9" w:rsidRPr="00CD3B4D" w:rsidRDefault="003968DD" w:rsidP="00A514A3">
      <w:pPr>
        <w:pStyle w:val="BodyText"/>
        <w:numPr>
          <w:ilvl w:val="0"/>
          <w:numId w:val="5"/>
        </w:numPr>
        <w:tabs>
          <w:tab w:val="clear" w:pos="284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Roman" w:hAnsi="Times New Roman" w:cs="Times New Roman"/>
          <w:i w:val="0"/>
          <w:sz w:val="22"/>
          <w:szCs w:val="22"/>
          <w:lang w:val="sr-Latn-ME"/>
        </w:rPr>
      </w:pPr>
      <w:r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>антациди</w:t>
      </w:r>
      <w:r w:rsidR="003E5CD0"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>(љекови</w:t>
      </w:r>
      <w:r w:rsidR="003E5CD0"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>за</w:t>
      </w:r>
      <w:r w:rsidR="003E5CD0"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>ублажавање</w:t>
      </w:r>
      <w:r w:rsidR="003E5CD0"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>си</w:t>
      </w:r>
      <w:r w:rsidR="000B3E48"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>мп</w:t>
      </w:r>
      <w:r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>тома</w:t>
      </w:r>
      <w:r w:rsidR="003E5CD0"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>лошег</w:t>
      </w:r>
      <w:r w:rsidR="003E5CD0"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>варења</w:t>
      </w:r>
      <w:r w:rsidR="003E5CD0"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>или</w:t>
      </w:r>
      <w:r w:rsidR="003E5CD0"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 w:cs="Times New Roman"/>
          <w:i w:val="0"/>
          <w:sz w:val="22"/>
          <w:szCs w:val="22"/>
          <w:lang w:val="sr-Latn-ME"/>
        </w:rPr>
        <w:t>горушице),</w:t>
      </w:r>
    </w:p>
    <w:p w14:paraId="0748CF14" w14:textId="1B6FE7A1" w:rsidR="006B51D9" w:rsidRPr="00CD3B4D" w:rsidRDefault="006B51D9" w:rsidP="00A514A3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ME" w:eastAsia="en-GB"/>
        </w:rPr>
      </w:pPr>
      <w:r w:rsidRPr="00CD3B4D">
        <w:rPr>
          <w:rFonts w:ascii="Times New Roman" w:hAnsi="Times New Roman"/>
          <w:sz w:val="22"/>
          <w:szCs w:val="22"/>
          <w:lang w:val="sr-Latn-ME" w:eastAsia="en-GB"/>
        </w:rPr>
        <w:lastRenderedPageBreak/>
        <w:t>п</w:t>
      </w:r>
      <w:r w:rsidR="003968DD" w:rsidRPr="00CD3B4D">
        <w:rPr>
          <w:rFonts w:ascii="Times New Roman" w:hAnsi="Times New Roman"/>
          <w:sz w:val="22"/>
          <w:szCs w:val="22"/>
          <w:lang w:val="sr-Latn-ME" w:eastAsia="en-GB"/>
        </w:rPr>
        <w:t>енициламин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 w:eastAsia="en-GB"/>
        </w:rPr>
        <w:t>(за лијечење реуматоидног артритиса),</w:t>
      </w:r>
    </w:p>
    <w:p w14:paraId="0F3CDC27" w14:textId="2F15DCB6" w:rsidR="006B51D9" w:rsidRPr="00CD3B4D" w:rsidRDefault="003968DD" w:rsidP="00A514A3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ME" w:eastAsia="en-GB"/>
        </w:rPr>
      </w:pPr>
      <w:r w:rsidRPr="00CD3B4D">
        <w:rPr>
          <w:rFonts w:ascii="Times New Roman" w:hAnsi="Times New Roman"/>
          <w:sz w:val="22"/>
          <w:szCs w:val="22"/>
          <w:lang w:val="sr-Latn-ME" w:eastAsia="en-GB"/>
        </w:rPr>
        <w:t>холестирамин (за снижавање холестерола или масноћа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у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крви),</w:t>
      </w:r>
    </w:p>
    <w:p w14:paraId="2CD68C40" w14:textId="74C1080F" w:rsidR="003968DD" w:rsidRPr="00CD3B4D" w:rsidRDefault="003968DD" w:rsidP="00A514A3">
      <w:pPr>
        <w:numPr>
          <w:ilvl w:val="0"/>
          <w:numId w:val="5"/>
        </w:numPr>
        <w:rPr>
          <w:rFonts w:ascii="Times New Roman" w:hAnsi="Times New Roman"/>
          <w:sz w:val="22"/>
          <w:szCs w:val="22"/>
          <w:lang w:val="sr-Latn-ME" w:eastAsia="en-GB"/>
        </w:rPr>
      </w:pPr>
      <w:r w:rsidRPr="00CD3B4D">
        <w:rPr>
          <w:rFonts w:ascii="Times New Roman" w:hAnsi="Times New Roman"/>
          <w:sz w:val="22"/>
          <w:szCs w:val="22"/>
          <w:lang w:val="sr-Latn-ME" w:eastAsia="en-GB"/>
        </w:rPr>
        <w:t>леводопа,</w:t>
      </w:r>
      <w:r w:rsidR="003E5CD0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карбидопа, ентакапон (за Паркинсонову болест),</w:t>
      </w:r>
    </w:p>
    <w:p w14:paraId="3DCF430D" w14:textId="77777777" w:rsidR="006B51D9" w:rsidRPr="00CD3B4D" w:rsidRDefault="003968DD" w:rsidP="00A514A3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ME" w:eastAsia="en-GB"/>
        </w:rPr>
      </w:pPr>
      <w:r w:rsidRPr="00CD3B4D">
        <w:rPr>
          <w:rFonts w:ascii="Times New Roman" w:hAnsi="Times New Roman"/>
          <w:sz w:val="22"/>
          <w:szCs w:val="22"/>
          <w:lang w:val="sr-Latn-ME" w:eastAsia="en-GB"/>
        </w:rPr>
        <w:t>метилдопа (за високи крвни притисак),</w:t>
      </w:r>
    </w:p>
    <w:p w14:paraId="534C0E5B" w14:textId="2C5F0E67" w:rsidR="006B51D9" w:rsidRPr="00CD3B4D" w:rsidRDefault="003968DD" w:rsidP="00A514A3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ME" w:eastAsia="en-GB"/>
        </w:rPr>
      </w:pPr>
      <w:r w:rsidRPr="00CD3B4D">
        <w:rPr>
          <w:rFonts w:ascii="Times New Roman" w:hAnsi="Times New Roman"/>
          <w:sz w:val="22"/>
          <w:szCs w:val="22"/>
          <w:lang w:val="sr-Latn-ME" w:eastAsia="en-GB"/>
        </w:rPr>
        <w:t>левотироксин (лијек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за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лијечење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одређених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поремећаја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штитне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жлијезде),</w:t>
      </w:r>
    </w:p>
    <w:p w14:paraId="27CFA196" w14:textId="0C9BA333" w:rsidR="006B51D9" w:rsidRPr="00CD3B4D" w:rsidRDefault="003968DD" w:rsidP="00A514A3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ME" w:eastAsia="en-GB"/>
        </w:rPr>
      </w:pPr>
      <w:r w:rsidRPr="00CD3B4D">
        <w:rPr>
          <w:rFonts w:ascii="Times New Roman" w:hAnsi="Times New Roman"/>
          <w:sz w:val="22"/>
          <w:szCs w:val="22"/>
          <w:lang w:val="sr-Latn-ME" w:eastAsia="en-GB"/>
        </w:rPr>
        <w:t>би</w:t>
      </w:r>
      <w:r w:rsidR="000B3E48" w:rsidRPr="00CD3B4D">
        <w:rPr>
          <w:rFonts w:ascii="Times New Roman" w:hAnsi="Times New Roman"/>
          <w:sz w:val="22"/>
          <w:szCs w:val="22"/>
          <w:lang w:val="sr-Latn-ME" w:eastAsia="en-GB"/>
        </w:rPr>
        <w:t>с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фосфонат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>и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(за болести костију), </w:t>
      </w:r>
    </w:p>
    <w:p w14:paraId="5CC5C407" w14:textId="77777777" w:rsidR="006B51D9" w:rsidRPr="00CD3B4D" w:rsidRDefault="003968DD" w:rsidP="00A514A3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ME" w:eastAsia="en-GB"/>
        </w:rPr>
      </w:pPr>
      <w:r w:rsidRPr="00CD3B4D">
        <w:rPr>
          <w:rFonts w:ascii="Times New Roman" w:hAnsi="Times New Roman"/>
          <w:sz w:val="22"/>
          <w:szCs w:val="22"/>
          <w:lang w:val="sr-Latn-ME" w:eastAsia="en-GB"/>
        </w:rPr>
        <w:t>триентин (за Вилсонову болест),</w:t>
      </w:r>
    </w:p>
    <w:p w14:paraId="29FE31D6" w14:textId="77777777" w:rsidR="006B51D9" w:rsidRPr="00CD3B4D" w:rsidRDefault="003968DD" w:rsidP="00A514A3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ME" w:eastAsia="en-GB"/>
        </w:rPr>
      </w:pPr>
      <w:r w:rsidRPr="00CD3B4D">
        <w:rPr>
          <w:rFonts w:ascii="Times New Roman" w:hAnsi="Times New Roman"/>
          <w:sz w:val="22"/>
          <w:szCs w:val="22"/>
          <w:lang w:val="sr-Latn-ME" w:eastAsia="en-GB"/>
        </w:rPr>
        <w:t>димеркапрол (користи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се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у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третману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тровања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различитим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металима),</w:t>
      </w:r>
    </w:p>
    <w:p w14:paraId="17CAAACC" w14:textId="273D99E0" w:rsidR="006B51D9" w:rsidRPr="00CD3B4D" w:rsidRDefault="003968DD" w:rsidP="00A514A3">
      <w:pPr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ME" w:eastAsia="en-GB"/>
        </w:rPr>
      </w:pPr>
      <w:r w:rsidRPr="00CD3B4D">
        <w:rPr>
          <w:rFonts w:ascii="Times New Roman" w:hAnsi="Times New Roman"/>
          <w:sz w:val="22"/>
          <w:szCs w:val="22"/>
          <w:lang w:val="sr-Latn-ME" w:eastAsia="en-GB"/>
        </w:rPr>
        <w:t>микофенолат (лијек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који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се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користи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за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спречавање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одбацивања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трансплантованог</w:t>
      </w:r>
      <w:r w:rsidR="006B51D9" w:rsidRPr="00CD3B4D">
        <w:rPr>
          <w:rFonts w:ascii="Times New Roman" w:hAnsi="Times New Roman"/>
          <w:sz w:val="22"/>
          <w:szCs w:val="22"/>
          <w:lang w:val="sr-Latn-ME" w:eastAsia="en-GB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 w:eastAsia="en-GB"/>
        </w:rPr>
        <w:t>органа)</w:t>
      </w:r>
      <w:r w:rsidR="00A514A3" w:rsidRPr="00CD3B4D">
        <w:rPr>
          <w:rFonts w:ascii="Times New Roman" w:hAnsi="Times New Roman"/>
          <w:sz w:val="22"/>
          <w:szCs w:val="22"/>
          <w:lang w:val="sr-Latn-ME" w:eastAsia="en-GB"/>
        </w:rPr>
        <w:t>.</w:t>
      </w:r>
    </w:p>
    <w:p w14:paraId="0BD45EFC" w14:textId="77777777" w:rsidR="003968DD" w:rsidRPr="00CD3B4D" w:rsidRDefault="003968DD" w:rsidP="00A514A3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sr-Latn-ME"/>
        </w:rPr>
      </w:pPr>
    </w:p>
    <w:p w14:paraId="6D4C9933" w14:textId="01E6C99F" w:rsidR="003968DD" w:rsidRPr="00CD3B4D" w:rsidRDefault="003968DD" w:rsidP="00A514A3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bCs/>
          <w:sz w:val="22"/>
          <w:szCs w:val="22"/>
          <w:lang w:val="sr-Latn-ME"/>
        </w:rPr>
        <w:t xml:space="preserve">Узимање лијека </w:t>
      </w:r>
      <w:r w:rsidR="00AC2479" w:rsidRPr="00CD3B4D">
        <w:rPr>
          <w:rFonts w:ascii="Times New Roman" w:hAnsi="Times New Roman"/>
          <w:b/>
          <w:sz w:val="22"/>
          <w:szCs w:val="22"/>
          <w:lang w:val="sr-Latn-ME"/>
        </w:rPr>
        <w:t>Heferol</w:t>
      </w:r>
      <w:r w:rsidR="00AC2479" w:rsidRPr="00CD3B4D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 xml:space="preserve"> </w:t>
      </w:r>
      <w:r w:rsidRPr="00CD3B4D">
        <w:rPr>
          <w:rFonts w:ascii="Times New Roman" w:hAnsi="Times New Roman"/>
          <w:b/>
          <w:bCs/>
          <w:sz w:val="22"/>
          <w:szCs w:val="22"/>
          <w:lang w:val="sr-Latn-ME"/>
        </w:rPr>
        <w:t>са храном или пићем</w:t>
      </w:r>
    </w:p>
    <w:p w14:paraId="045C2C3D" w14:textId="022E21A0" w:rsidR="003968DD" w:rsidRPr="00CD3B4D" w:rsidRDefault="003968DD" w:rsidP="00A514A3">
      <w:pPr>
        <w:numPr>
          <w:ilvl w:val="0"/>
          <w:numId w:val="6"/>
        </w:numPr>
        <w:tabs>
          <w:tab w:val="clear" w:pos="284"/>
        </w:tabs>
        <w:ind w:left="0" w:firstLine="0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узимајте са много течности како бисте избјегли проблем затвора;</w:t>
      </w:r>
    </w:p>
    <w:p w14:paraId="5F19E23F" w14:textId="77777777" w:rsidR="003968DD" w:rsidRPr="00CD3B4D" w:rsidRDefault="003968DD" w:rsidP="00A514A3">
      <w:pPr>
        <w:numPr>
          <w:ilvl w:val="0"/>
          <w:numId w:val="6"/>
        </w:numPr>
        <w:tabs>
          <w:tab w:val="clear" w:pos="284"/>
        </w:tabs>
        <w:ind w:left="0" w:firstLine="0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можете узети лијек заједно са храном уколико Вам смета за желудац;</w:t>
      </w:r>
    </w:p>
    <w:p w14:paraId="7F096CAA" w14:textId="3FE77419" w:rsidR="003968DD" w:rsidRPr="00CD3B4D" w:rsidRDefault="003968DD" w:rsidP="00CA52EC">
      <w:pPr>
        <w:pStyle w:val="ListParagraph"/>
        <w:numPr>
          <w:ilvl w:val="0"/>
          <w:numId w:val="6"/>
        </w:numPr>
        <w:tabs>
          <w:tab w:val="clear" w:pos="284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избјегавајте узимање гвожђа истовремено са намирницама као што су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: 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кафа, чај, јаја, млијеко и млијечни производи. </w:t>
      </w:r>
      <w:r w:rsidR="003E5CD0" w:rsidRPr="00CD3B4D">
        <w:rPr>
          <w:rFonts w:ascii="Times New Roman" w:hAnsi="Times New Roman"/>
          <w:sz w:val="22"/>
          <w:szCs w:val="22"/>
          <w:lang w:val="sr-Latn-ME"/>
        </w:rPr>
        <w:t xml:space="preserve">Лијек </w:t>
      </w:r>
      <w:r w:rsidR="00AC2479" w:rsidRPr="00CD3B4D">
        <w:rPr>
          <w:rFonts w:ascii="Times New Roman" w:hAnsi="Times New Roman"/>
          <w:sz w:val="22"/>
          <w:szCs w:val="22"/>
          <w:lang w:val="sr-Latn-ME"/>
        </w:rPr>
        <w:t>Heferol</w:t>
      </w:r>
      <w:r w:rsidR="00AC2479" w:rsidRPr="00CD3B4D">
        <w:rPr>
          <w:rFonts w:ascii="Times New Roman" w:hAnsi="Times New Roman"/>
          <w:sz w:val="22"/>
          <w:szCs w:val="22"/>
          <w:vertAlign w:val="superscript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је потребно узети 1 сат прије или 2 сата након узимања ових производа. Витамин Ц повећава </w:t>
      </w:r>
      <w:r w:rsidR="000B3E48" w:rsidRPr="00CD3B4D">
        <w:rPr>
          <w:rFonts w:ascii="Times New Roman" w:hAnsi="Times New Roman"/>
          <w:sz w:val="22"/>
          <w:szCs w:val="22"/>
          <w:lang w:val="sr-Latn-ME"/>
        </w:rPr>
        <w:t>ре</w:t>
      </w:r>
      <w:r w:rsidRPr="00CD3B4D">
        <w:rPr>
          <w:rFonts w:ascii="Times New Roman" w:hAnsi="Times New Roman"/>
          <w:sz w:val="22"/>
          <w:szCs w:val="22"/>
          <w:lang w:val="sr-Latn-ME"/>
        </w:rPr>
        <w:t>сорпцију</w:t>
      </w:r>
      <w:r w:rsidR="004A02BD" w:rsidRPr="00CD3B4D">
        <w:rPr>
          <w:rFonts w:ascii="Times New Roman" w:hAnsi="Times New Roman"/>
          <w:sz w:val="22"/>
          <w:szCs w:val="22"/>
          <w:lang w:val="sr-Latn-ME"/>
        </w:rPr>
        <w:t xml:space="preserve"> гвожђа у гастроинтестиналном тракту</w:t>
      </w:r>
      <w:r w:rsidRPr="00CD3B4D">
        <w:rPr>
          <w:rFonts w:ascii="Times New Roman" w:hAnsi="Times New Roman"/>
          <w:sz w:val="22"/>
          <w:szCs w:val="22"/>
          <w:lang w:val="sr-Latn-ME"/>
        </w:rPr>
        <w:t>.</w:t>
      </w:r>
    </w:p>
    <w:p w14:paraId="279AB789" w14:textId="77777777" w:rsidR="003968DD" w:rsidRPr="00CD3B4D" w:rsidRDefault="003968DD" w:rsidP="00A514A3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757FCD52" w14:textId="1B83D08A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>Плодност, трудноћа и дојење</w:t>
      </w:r>
    </w:p>
    <w:p w14:paraId="6DE110EA" w14:textId="12ECA720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Cs/>
          <w:sz w:val="22"/>
          <w:szCs w:val="22"/>
          <w:lang w:val="sr-Latn-ME"/>
        </w:rPr>
        <w:t>Ако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сте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трудни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или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дојите, мислите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да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сте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трудни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или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планирате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да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затрудните, обратите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се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свом</w:t>
      </w:r>
      <w:r w:rsidR="0074326B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>љ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екару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или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фармацеуту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за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савјет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прије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узимања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овог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лијека.</w:t>
      </w:r>
    </w:p>
    <w:p w14:paraId="1A9A7E38" w14:textId="77777777" w:rsidR="00A514A3" w:rsidRPr="00CD3B4D" w:rsidRDefault="00A514A3" w:rsidP="00A514A3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</w:p>
    <w:p w14:paraId="7CD023C6" w14:textId="28CCD553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Лијек</w:t>
      </w:r>
      <w:r w:rsidR="006B51D9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AC2479" w:rsidRPr="00CD3B4D">
        <w:rPr>
          <w:rFonts w:ascii="Times New Roman" w:hAnsi="Times New Roman"/>
          <w:sz w:val="22"/>
          <w:szCs w:val="22"/>
          <w:lang w:val="sr-Latn-ME"/>
        </w:rPr>
        <w:t>Heferol</w:t>
      </w:r>
      <w:r w:rsidR="00AC2479" w:rsidRPr="00CD3B4D">
        <w:rPr>
          <w:rFonts w:ascii="Times New Roman" w:hAnsi="Times New Roman"/>
          <w:sz w:val="22"/>
          <w:szCs w:val="22"/>
          <w:vertAlign w:val="superscript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је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намијењен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за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корекцију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недостатка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гвожђа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у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другом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и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трећем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триместру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трудноће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и</w:t>
      </w:r>
      <w:r w:rsidR="00A514A3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>т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оком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дојења.</w:t>
      </w:r>
    </w:p>
    <w:p w14:paraId="57F96408" w14:textId="77777777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Latn-ME"/>
        </w:rPr>
      </w:pPr>
    </w:p>
    <w:p w14:paraId="157F5F8D" w14:textId="1DF0FB8B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Cs/>
          <w:sz w:val="22"/>
          <w:szCs w:val="22"/>
          <w:lang w:val="sr-Latn-ME"/>
        </w:rPr>
        <w:t>Примјена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љекова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током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првог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триместра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трудноће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захтијева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пажљиву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процјену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односа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потенцијалног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ризика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и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користи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и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не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смију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се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примјењивати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осим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ако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су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јасно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индиковани. Током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преосталог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="007059DD" w:rsidRPr="00CD3B4D">
        <w:rPr>
          <w:rFonts w:ascii="Times New Roman" w:hAnsi="Times New Roman"/>
          <w:bCs/>
          <w:sz w:val="22"/>
          <w:szCs w:val="22"/>
          <w:lang w:val="sr-Latn-ME"/>
        </w:rPr>
        <w:t>периода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трудноће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,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гвожђе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се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смије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примијенити, али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само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на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препоруку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љекара.</w:t>
      </w:r>
    </w:p>
    <w:p w14:paraId="52815321" w14:textId="77777777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Latn-ME"/>
        </w:rPr>
      </w:pPr>
    </w:p>
    <w:p w14:paraId="465EE797" w14:textId="2D5DB37B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Cs/>
          <w:sz w:val="22"/>
          <w:szCs w:val="22"/>
          <w:lang w:val="sr-Latn-ME"/>
        </w:rPr>
        <w:t>Труднице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би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требало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да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узимају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и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фолну</w:t>
      </w:r>
      <w:r w:rsidR="006B51D9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киселину.</w:t>
      </w:r>
    </w:p>
    <w:p w14:paraId="41E75416" w14:textId="77777777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  <w:lang w:val="sr-Latn-ME"/>
        </w:rPr>
      </w:pPr>
    </w:p>
    <w:p w14:paraId="09C29B54" w14:textId="23FD8046" w:rsidR="003968DD" w:rsidRPr="00CD3B4D" w:rsidRDefault="003968DD" w:rsidP="00A514A3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Утицај лијека </w:t>
      </w:r>
      <w:r w:rsidR="00AC2479" w:rsidRPr="00CD3B4D">
        <w:rPr>
          <w:rFonts w:ascii="Times New Roman" w:hAnsi="Times New Roman"/>
          <w:b/>
          <w:sz w:val="22"/>
          <w:szCs w:val="22"/>
          <w:lang w:val="sr-Latn-ME"/>
        </w:rPr>
        <w:t>Heferol</w:t>
      </w:r>
      <w:r w:rsidR="00AC2479" w:rsidRPr="00CD3B4D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 xml:space="preserve"> </w:t>
      </w:r>
      <w:r w:rsidRPr="00CD3B4D">
        <w:rPr>
          <w:rFonts w:ascii="Times New Roman" w:hAnsi="Times New Roman"/>
          <w:b/>
          <w:sz w:val="22"/>
          <w:szCs w:val="22"/>
          <w:lang w:val="sr-Latn-ME"/>
        </w:rPr>
        <w:t>на способност</w:t>
      </w:r>
      <w:r w:rsidR="0074326B"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/>
          <w:sz w:val="22"/>
          <w:szCs w:val="22"/>
          <w:lang w:val="sr-Latn-ME"/>
        </w:rPr>
        <w:t>управљања</w:t>
      </w:r>
      <w:r w:rsidR="0074326B"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/>
          <w:sz w:val="22"/>
          <w:szCs w:val="22"/>
          <w:lang w:val="sr-Latn-ME"/>
        </w:rPr>
        <w:t>возилима и руковање машинама</w:t>
      </w:r>
    </w:p>
    <w:p w14:paraId="31C33F4E" w14:textId="50FD4239" w:rsidR="003968DD" w:rsidRPr="00CD3B4D" w:rsidRDefault="003968DD" w:rsidP="00A514A3">
      <w:pPr>
        <w:jc w:val="left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Лијек</w:t>
      </w:r>
      <w:r w:rsidR="0074326B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AC2479" w:rsidRPr="00CD3B4D">
        <w:rPr>
          <w:rFonts w:ascii="Times New Roman" w:hAnsi="Times New Roman"/>
          <w:sz w:val="22"/>
          <w:szCs w:val="22"/>
          <w:lang w:val="sr-Latn-ME"/>
        </w:rPr>
        <w:t>Heferol</w:t>
      </w:r>
      <w:r w:rsidR="00AC2479" w:rsidRPr="00CD3B4D">
        <w:rPr>
          <w:rFonts w:ascii="Times New Roman" w:hAnsi="Times New Roman"/>
          <w:sz w:val="22"/>
          <w:szCs w:val="22"/>
          <w:vertAlign w:val="superscript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неће утицати на Вашу способност управљања возилима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и руковање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машинама.</w:t>
      </w:r>
    </w:p>
    <w:p w14:paraId="2A6067C8" w14:textId="77777777" w:rsidR="003968DD" w:rsidRPr="00CD3B4D" w:rsidRDefault="003968DD" w:rsidP="00A514A3">
      <w:pPr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4F7A3255" w14:textId="4825AB6F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vertAlign w:val="superscript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>Важне информације о неким састојцима лијека</w:t>
      </w:r>
      <w:r w:rsidR="0074326B"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 </w:t>
      </w:r>
      <w:r w:rsidR="00AC2479" w:rsidRPr="00CD3B4D">
        <w:rPr>
          <w:rFonts w:ascii="Times New Roman" w:hAnsi="Times New Roman"/>
          <w:b/>
          <w:sz w:val="22"/>
          <w:szCs w:val="22"/>
          <w:lang w:val="sr-Latn-ME"/>
        </w:rPr>
        <w:t>Heferol</w:t>
      </w:r>
    </w:p>
    <w:p w14:paraId="29FAF6E2" w14:textId="7EBB4BB3" w:rsidR="003968DD" w:rsidRPr="00CD3B4D" w:rsidRDefault="003968DD" w:rsidP="00A514A3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Лијек</w:t>
      </w:r>
      <w:r w:rsidR="0074326B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AC2479" w:rsidRPr="00CD3B4D">
        <w:rPr>
          <w:rFonts w:ascii="Times New Roman" w:hAnsi="Times New Roman"/>
          <w:sz w:val="22"/>
          <w:szCs w:val="22"/>
          <w:lang w:val="sr-Latn-ME"/>
        </w:rPr>
        <w:t>Heferol</w:t>
      </w:r>
      <w:r w:rsidR="00AC2479" w:rsidRPr="00CD3B4D">
        <w:rPr>
          <w:rFonts w:ascii="Times New Roman" w:hAnsi="Times New Roman"/>
          <w:sz w:val="22"/>
          <w:szCs w:val="22"/>
          <w:vertAlign w:val="superscript"/>
          <w:lang w:val="sr-Latn-ME"/>
        </w:rPr>
        <w:t xml:space="preserve"> </w:t>
      </w:r>
      <w:r w:rsidRPr="00CD3B4D">
        <w:rPr>
          <w:rFonts w:ascii="Times New Roman" w:hAnsi="Times New Roman"/>
          <w:noProof/>
          <w:sz w:val="22"/>
          <w:szCs w:val="22"/>
          <w:lang w:val="sr-Latn-ME"/>
        </w:rPr>
        <w:t>садржи лактозу. Ако Вам је љекар рекао да имате болест неподношења неких шећ</w:t>
      </w:r>
      <w:r w:rsidR="00D310F1" w:rsidRPr="00CD3B4D">
        <w:rPr>
          <w:rFonts w:ascii="Times New Roman" w:hAnsi="Times New Roman"/>
          <w:noProof/>
          <w:sz w:val="22"/>
          <w:szCs w:val="22"/>
          <w:lang w:val="sr-Latn-ME"/>
        </w:rPr>
        <w:t>е</w:t>
      </w:r>
      <w:r w:rsidRPr="00CD3B4D">
        <w:rPr>
          <w:rFonts w:ascii="Times New Roman" w:hAnsi="Times New Roman"/>
          <w:noProof/>
          <w:sz w:val="22"/>
          <w:szCs w:val="22"/>
          <w:lang w:val="sr-Latn-ME"/>
        </w:rPr>
        <w:t>ра, прије него што почнете да узимате овај лијек, посавјетујте се са својим љекаром.</w:t>
      </w:r>
    </w:p>
    <w:p w14:paraId="1BDDF8DF" w14:textId="77777777" w:rsidR="003968DD" w:rsidRPr="00CD3B4D" w:rsidRDefault="003968DD" w:rsidP="00A514A3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r-Latn-ME"/>
        </w:rPr>
      </w:pPr>
    </w:p>
    <w:p w14:paraId="2DA14267" w14:textId="4B1C1DBA" w:rsidR="00EC2F60" w:rsidRPr="00CD3B4D" w:rsidRDefault="00030D3F" w:rsidP="00A514A3">
      <w:pPr>
        <w:rPr>
          <w:rFonts w:ascii="Times New Roman" w:eastAsia="Calibri" w:hAnsi="Times New Roman"/>
          <w:sz w:val="22"/>
          <w:szCs w:val="22"/>
          <w:lang w:val="sr-Latn-ME"/>
        </w:rPr>
      </w:pPr>
      <w:r w:rsidRPr="00CD3B4D">
        <w:rPr>
          <w:rFonts w:ascii="Times New Roman" w:eastAsia="Calibri" w:hAnsi="Times New Roman"/>
          <w:sz w:val="22"/>
          <w:szCs w:val="22"/>
          <w:lang w:val="sr-Latn-ME"/>
        </w:rPr>
        <w:t>Овај лијек</w:t>
      </w:r>
      <w:bookmarkStart w:id="0" w:name="_Hlk43978442"/>
      <w:bookmarkEnd w:id="0"/>
      <w:r w:rsidR="00B50C46" w:rsidRPr="00CD3B4D">
        <w:rPr>
          <w:rFonts w:ascii="Times New Roman" w:eastAsia="Calibri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eastAsia="Calibri" w:hAnsi="Times New Roman"/>
          <w:sz w:val="22"/>
          <w:szCs w:val="22"/>
          <w:lang w:val="sr-Latn-ME"/>
        </w:rPr>
        <w:t>садржи мање од 1 mmol натријума (23 mg) по таблети, количина која је занемарљива. То је у суштини без натријума.</w:t>
      </w:r>
    </w:p>
    <w:p w14:paraId="44A162A2" w14:textId="77777777" w:rsidR="003968DD" w:rsidRPr="00CD3B4D" w:rsidRDefault="003968DD" w:rsidP="00A514A3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r-Latn-ME"/>
        </w:rPr>
      </w:pPr>
    </w:p>
    <w:p w14:paraId="7E51C447" w14:textId="77777777" w:rsidR="003968DD" w:rsidRPr="00CD3B4D" w:rsidRDefault="003968DD" w:rsidP="00A514A3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r-Latn-ME"/>
        </w:rPr>
      </w:pPr>
      <w:r w:rsidRPr="00CD3B4D">
        <w:rPr>
          <w:rFonts w:ascii="Times New Roman" w:hAnsi="Times New Roman"/>
          <w:noProof/>
          <w:sz w:val="22"/>
          <w:szCs w:val="22"/>
          <w:lang w:val="sr-Latn-ME"/>
        </w:rPr>
        <w:t>Tврде желатинске капсуле садрже боје азорубин (E122) и брили</w:t>
      </w:r>
      <w:r w:rsidR="00B50C46" w:rsidRPr="00CD3B4D">
        <w:rPr>
          <w:rFonts w:ascii="Times New Roman" w:hAnsi="Times New Roman"/>
          <w:noProof/>
          <w:sz w:val="22"/>
          <w:szCs w:val="22"/>
          <w:lang w:val="sr-Latn-ME"/>
        </w:rPr>
        <w:t>ј</w:t>
      </w:r>
      <w:r w:rsidRPr="00CD3B4D">
        <w:rPr>
          <w:rFonts w:ascii="Times New Roman" w:hAnsi="Times New Roman"/>
          <w:noProof/>
          <w:sz w:val="22"/>
          <w:szCs w:val="22"/>
          <w:lang w:val="sr-Latn-ME"/>
        </w:rPr>
        <w:t>ант црну (E151) које могу узроковати алергијске реакције.</w:t>
      </w:r>
    </w:p>
    <w:p w14:paraId="79B102C0" w14:textId="77777777" w:rsidR="003968DD" w:rsidRPr="00CD3B4D" w:rsidRDefault="003968DD" w:rsidP="00A514A3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r-Latn-ME"/>
        </w:rPr>
      </w:pPr>
    </w:p>
    <w:p w14:paraId="16C37338" w14:textId="77777777" w:rsidR="003968DD" w:rsidRPr="00CD3B4D" w:rsidRDefault="003968DD" w:rsidP="00A514A3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r-Latn-ME"/>
        </w:rPr>
      </w:pPr>
    </w:p>
    <w:p w14:paraId="6327DB5F" w14:textId="3E433EE4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3. </w:t>
      </w:r>
      <w:r w:rsidRPr="00CD3B4D">
        <w:rPr>
          <w:rFonts w:ascii="Times New Roman" w:hAnsi="Times New Roman"/>
          <w:b/>
          <w:bCs/>
          <w:sz w:val="22"/>
          <w:szCs w:val="22"/>
          <w:lang w:val="sr-Latn-ME"/>
        </w:rPr>
        <w:t xml:space="preserve">КАКО </w:t>
      </w:r>
      <w:r w:rsidRPr="00CD3B4D">
        <w:rPr>
          <w:rFonts w:ascii="Times New Roman" w:hAnsi="Times New Roman"/>
          <w:b/>
          <w:bCs/>
          <w:caps/>
          <w:sz w:val="22"/>
          <w:szCs w:val="22"/>
          <w:lang w:val="sr-Latn-ME"/>
        </w:rPr>
        <w:t xml:space="preserve">се употребљава лИЈек </w:t>
      </w:r>
      <w:r w:rsidR="008658C8" w:rsidRPr="00CD3B4D">
        <w:rPr>
          <w:rFonts w:ascii="Times New Roman" w:hAnsi="Times New Roman"/>
          <w:b/>
          <w:sz w:val="22"/>
          <w:szCs w:val="22"/>
          <w:lang w:val="sr-Latn-ME"/>
        </w:rPr>
        <w:t>HEFEROL</w:t>
      </w:r>
    </w:p>
    <w:p w14:paraId="5FBF5599" w14:textId="77777777" w:rsidR="004A02BD" w:rsidRPr="00CD3B4D" w:rsidRDefault="004A02BD" w:rsidP="00A514A3">
      <w:pPr>
        <w:shd w:val="clear" w:color="auto" w:fill="FFFFFF"/>
        <w:rPr>
          <w:rFonts w:ascii="Times New Roman" w:hAnsi="Times New Roman"/>
          <w:i/>
          <w:sz w:val="22"/>
          <w:szCs w:val="22"/>
          <w:lang w:val="sr-Latn-ME"/>
        </w:rPr>
      </w:pPr>
    </w:p>
    <w:p w14:paraId="27AA82CA" w14:textId="191861C9" w:rsidR="003968DD" w:rsidRPr="00CD3B4D" w:rsidRDefault="003968DD" w:rsidP="00A514A3">
      <w:pPr>
        <w:shd w:val="clear" w:color="auto" w:fill="FFFFFF"/>
        <w:rPr>
          <w:rFonts w:ascii="Times New Roman" w:hAnsi="Times New Roman"/>
          <w:i/>
          <w:sz w:val="22"/>
          <w:szCs w:val="22"/>
          <w:lang w:val="sr-Latn-ME"/>
        </w:rPr>
      </w:pPr>
      <w:r w:rsidRPr="00CD3B4D">
        <w:rPr>
          <w:rFonts w:ascii="Times New Roman" w:hAnsi="Times New Roman"/>
          <w:i/>
          <w:sz w:val="22"/>
          <w:szCs w:val="22"/>
          <w:lang w:val="sr-Latn-ME"/>
        </w:rPr>
        <w:t xml:space="preserve">Увијек узимајте </w:t>
      </w:r>
      <w:r w:rsidR="00FE0F23" w:rsidRPr="00CD3B4D">
        <w:rPr>
          <w:rFonts w:ascii="Times New Roman" w:hAnsi="Times New Roman"/>
          <w:i/>
          <w:sz w:val="22"/>
          <w:szCs w:val="22"/>
          <w:lang w:val="sr-Latn-ME"/>
        </w:rPr>
        <w:t xml:space="preserve">овај лијек тачно онако </w:t>
      </w:r>
      <w:r w:rsidRPr="00CD3B4D">
        <w:rPr>
          <w:rFonts w:ascii="Times New Roman" w:hAnsi="Times New Roman"/>
          <w:i/>
          <w:sz w:val="22"/>
          <w:szCs w:val="22"/>
          <w:lang w:val="sr-Latn-ME"/>
        </w:rPr>
        <w:t xml:space="preserve">како Вам је </w:t>
      </w:r>
      <w:r w:rsidR="00FE0F23" w:rsidRPr="00CD3B4D">
        <w:rPr>
          <w:rFonts w:ascii="Times New Roman" w:hAnsi="Times New Roman"/>
          <w:i/>
          <w:sz w:val="22"/>
          <w:szCs w:val="22"/>
          <w:lang w:val="sr-Latn-ME"/>
        </w:rPr>
        <w:t xml:space="preserve">рекао </w:t>
      </w:r>
      <w:r w:rsidRPr="00CD3B4D">
        <w:rPr>
          <w:rFonts w:ascii="Times New Roman" w:hAnsi="Times New Roman"/>
          <w:i/>
          <w:sz w:val="22"/>
          <w:szCs w:val="22"/>
          <w:lang w:val="sr-Latn-ME"/>
        </w:rPr>
        <w:t>Ваш љекар</w:t>
      </w:r>
      <w:r w:rsidR="00B50C46" w:rsidRPr="00CD3B4D">
        <w:rPr>
          <w:rFonts w:ascii="Times New Roman" w:hAnsi="Times New Roman"/>
          <w:i/>
          <w:sz w:val="22"/>
          <w:szCs w:val="22"/>
          <w:lang w:val="sr-Latn-ME"/>
        </w:rPr>
        <w:t xml:space="preserve"> </w:t>
      </w:r>
      <w:r w:rsidR="00FE0F23" w:rsidRPr="00CD3B4D">
        <w:rPr>
          <w:rFonts w:ascii="Times New Roman" w:hAnsi="Times New Roman"/>
          <w:i/>
          <w:sz w:val="22"/>
          <w:szCs w:val="22"/>
          <w:lang w:val="sr-Latn-ME"/>
        </w:rPr>
        <w:t>или фармацеут</w:t>
      </w:r>
      <w:r w:rsidRPr="00CD3B4D">
        <w:rPr>
          <w:rFonts w:ascii="Times New Roman" w:hAnsi="Times New Roman"/>
          <w:i/>
          <w:sz w:val="22"/>
          <w:szCs w:val="22"/>
          <w:lang w:val="sr-Latn-ME"/>
        </w:rPr>
        <w:t>.</w:t>
      </w:r>
      <w:r w:rsidR="00FE0F23" w:rsidRPr="00CD3B4D">
        <w:rPr>
          <w:rFonts w:ascii="Times New Roman" w:hAnsi="Times New Roman"/>
          <w:i/>
          <w:sz w:val="22"/>
          <w:szCs w:val="22"/>
          <w:lang w:val="sr-Latn-ME"/>
        </w:rPr>
        <w:t xml:space="preserve"> Провјерите са љекаром или фармацеутом ако</w:t>
      </w:r>
      <w:r w:rsidR="00B50C46" w:rsidRPr="00CD3B4D">
        <w:rPr>
          <w:rFonts w:ascii="Times New Roman" w:hAnsi="Times New Roman"/>
          <w:i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i/>
          <w:sz w:val="22"/>
          <w:szCs w:val="22"/>
          <w:lang w:val="sr-Latn-ME"/>
        </w:rPr>
        <w:t>нијесте сигурни како</w:t>
      </w:r>
      <w:r w:rsidR="00FE0F23" w:rsidRPr="00CD3B4D">
        <w:rPr>
          <w:rFonts w:ascii="Times New Roman" w:hAnsi="Times New Roman"/>
          <w:i/>
          <w:sz w:val="22"/>
          <w:szCs w:val="22"/>
          <w:lang w:val="sr-Latn-ME"/>
        </w:rPr>
        <w:t xml:space="preserve"> да користите овај лијек</w:t>
      </w:r>
      <w:r w:rsidRPr="00CD3B4D">
        <w:rPr>
          <w:rFonts w:ascii="Times New Roman" w:hAnsi="Times New Roman"/>
          <w:i/>
          <w:sz w:val="22"/>
          <w:szCs w:val="22"/>
          <w:lang w:val="sr-Latn-ME"/>
        </w:rPr>
        <w:t>.</w:t>
      </w:r>
    </w:p>
    <w:p w14:paraId="53683C60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</w:p>
    <w:p w14:paraId="60E1032B" w14:textId="7473AD9D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 xml:space="preserve">Најбоље је узети лијек на празан желудац. </w:t>
      </w:r>
      <w:r w:rsidR="00FE0F23" w:rsidRPr="00CD3B4D">
        <w:rPr>
          <w:rFonts w:ascii="Times New Roman" w:hAnsi="Times New Roman"/>
          <w:sz w:val="22"/>
          <w:szCs w:val="22"/>
          <w:lang w:val="sr-Latn-ME"/>
        </w:rPr>
        <w:t>А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ко Вам узрокује тегобе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у</w:t>
      </w:r>
      <w:r w:rsidR="00B50C46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желуц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у</w:t>
      </w:r>
      <w:r w:rsidR="00B50C46" w:rsidRPr="00CD3B4D">
        <w:rPr>
          <w:rFonts w:ascii="Times New Roman" w:hAnsi="Times New Roman"/>
          <w:sz w:val="22"/>
          <w:szCs w:val="22"/>
          <w:lang w:val="sr-Latn-ME"/>
        </w:rPr>
        <w:t xml:space="preserve">, </w:t>
      </w:r>
      <w:r w:rsidR="00FE0F23" w:rsidRPr="00CD3B4D">
        <w:rPr>
          <w:rFonts w:ascii="Times New Roman" w:hAnsi="Times New Roman"/>
          <w:sz w:val="22"/>
          <w:szCs w:val="22"/>
          <w:lang w:val="sr-Latn-ME"/>
        </w:rPr>
        <w:t>можете га узети и са храном</w:t>
      </w:r>
      <w:r w:rsidRPr="00CD3B4D">
        <w:rPr>
          <w:rFonts w:ascii="Times New Roman" w:hAnsi="Times New Roman"/>
          <w:sz w:val="22"/>
          <w:szCs w:val="22"/>
          <w:lang w:val="sr-Latn-ME"/>
        </w:rPr>
        <w:t>.</w:t>
      </w:r>
    </w:p>
    <w:p w14:paraId="3D21E3A6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 xml:space="preserve">Препоручене дозе су: </w:t>
      </w:r>
    </w:p>
    <w:p w14:paraId="5827302B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</w:p>
    <w:p w14:paraId="45EA1359" w14:textId="14D84AF6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u w:val="single"/>
          <w:lang w:val="sr-Latn-ME"/>
        </w:rPr>
        <w:t xml:space="preserve">Oдрасли и дјеца старија од 12 година: </w:t>
      </w:r>
      <w:r w:rsidRPr="00CD3B4D">
        <w:rPr>
          <w:rFonts w:ascii="Times New Roman" w:hAnsi="Times New Roman"/>
          <w:sz w:val="22"/>
          <w:szCs w:val="22"/>
          <w:lang w:val="sr-Latn-ME"/>
        </w:rPr>
        <w:t>Профилакса: 1 капсула дневно.</w:t>
      </w:r>
    </w:p>
    <w:p w14:paraId="3FF506B0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Лијечење: 1 капсула  2 пута на дан.</w:t>
      </w:r>
    </w:p>
    <w:p w14:paraId="360E611C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</w:p>
    <w:p w14:paraId="7F9FCB30" w14:textId="77777777" w:rsidR="00CD3B4D" w:rsidRDefault="00CD3B4D" w:rsidP="00A514A3">
      <w:pPr>
        <w:rPr>
          <w:rFonts w:ascii="Times New Roman" w:hAnsi="Times New Roman"/>
          <w:sz w:val="22"/>
          <w:szCs w:val="22"/>
          <w:u w:val="single"/>
          <w:lang w:val="sr-Latn-ME"/>
        </w:rPr>
      </w:pPr>
    </w:p>
    <w:p w14:paraId="63C022D9" w14:textId="71AC720A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u w:val="single"/>
          <w:lang w:val="sr-Latn-ME"/>
        </w:rPr>
        <w:lastRenderedPageBreak/>
        <w:t>Старији пацијенти:</w:t>
      </w:r>
    </w:p>
    <w:p w14:paraId="5D05D870" w14:textId="3AB0CEE8" w:rsidR="003968DD" w:rsidRPr="00CD3B4D" w:rsidRDefault="00FE0F23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Препоручена д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оза за одрасле је одговарајућа.</w:t>
      </w:r>
    </w:p>
    <w:p w14:paraId="444D3952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</w:p>
    <w:p w14:paraId="619CE98F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u w:val="single"/>
          <w:lang w:val="sr-Latn-ME"/>
        </w:rPr>
      </w:pPr>
      <w:r w:rsidRPr="00CD3B4D">
        <w:rPr>
          <w:rFonts w:ascii="Times New Roman" w:hAnsi="Times New Roman"/>
          <w:sz w:val="22"/>
          <w:szCs w:val="22"/>
          <w:u w:val="single"/>
          <w:lang w:val="sr-Latn-ME"/>
        </w:rPr>
        <w:t xml:space="preserve">Tруднице током другог и трећег триместра: </w:t>
      </w:r>
    </w:p>
    <w:p w14:paraId="5BB90CEE" w14:textId="2BFE776B" w:rsidR="003968DD" w:rsidRPr="00CD3B4D" w:rsidRDefault="00FE0F23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Препоручена д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оза за одрасле је одговарајућа.</w:t>
      </w:r>
    </w:p>
    <w:p w14:paraId="6531FB92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</w:p>
    <w:p w14:paraId="498D0C92" w14:textId="5C38153E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Дужину трајања лијечења гвожђем обично одређује успјешно утврђивање узрока анемије. Једном када је узрок утврђен и лијечење гвожђем је спроведено, потребно је приближно 6-12 нед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ј</w:t>
      </w:r>
      <w:r w:rsidRPr="00CD3B4D">
        <w:rPr>
          <w:rFonts w:ascii="Times New Roman" w:hAnsi="Times New Roman"/>
          <w:sz w:val="22"/>
          <w:szCs w:val="22"/>
          <w:lang w:val="sr-Latn-ME"/>
        </w:rPr>
        <w:t>еља како би се излијечила анемија. Надокнаду гвожђа потребно је тада пре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кинути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како би се спријечило нагомилавање гвожђа у тијелу. Дуготрајна употреба увијек мора бити под надзором љекара.</w:t>
      </w:r>
    </w:p>
    <w:p w14:paraId="43281288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</w:p>
    <w:p w14:paraId="735BCEE9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u w:val="single"/>
          <w:lang w:val="sr-Latn-ME"/>
        </w:rPr>
      </w:pPr>
      <w:r w:rsidRPr="00CD3B4D">
        <w:rPr>
          <w:rFonts w:ascii="Times New Roman" w:hAnsi="Times New Roman"/>
          <w:sz w:val="22"/>
          <w:szCs w:val="22"/>
          <w:u w:val="single"/>
          <w:lang w:val="sr-Latn-ME"/>
        </w:rPr>
        <w:t>Дјеца млађа од 12 година</w:t>
      </w:r>
    </w:p>
    <w:p w14:paraId="241DA2E1" w14:textId="20660530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Не препоручује се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примјена</w:t>
      </w:r>
      <w:r w:rsidRPr="00CD3B4D">
        <w:rPr>
          <w:rFonts w:ascii="Times New Roman" w:hAnsi="Times New Roman"/>
          <w:sz w:val="22"/>
          <w:szCs w:val="22"/>
          <w:lang w:val="sr-Latn-ME"/>
        </w:rPr>
        <w:t>. Фармацеутски облик гвожђе фумарата није намијењен за лијечење дјеце</w:t>
      </w:r>
      <w:r w:rsidR="0074326B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млађе од 12 година</w:t>
      </w:r>
      <w:r w:rsidRPr="00CD3B4D">
        <w:rPr>
          <w:rFonts w:ascii="Times New Roman" w:hAnsi="Times New Roman"/>
          <w:sz w:val="22"/>
          <w:szCs w:val="22"/>
          <w:lang w:val="sr-Latn-ME"/>
        </w:rPr>
        <w:t>.</w:t>
      </w:r>
    </w:p>
    <w:p w14:paraId="1FFE4A50" w14:textId="7253FFF2" w:rsidR="003968DD" w:rsidRPr="00CD3B4D" w:rsidRDefault="00030D3F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Овај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 xml:space="preserve"> лијек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је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веома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опасан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ако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га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узимају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мала дјеца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и неопходна је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велик</w:t>
      </w:r>
      <w:r w:rsidRPr="00CD3B4D">
        <w:rPr>
          <w:rFonts w:ascii="Times New Roman" w:hAnsi="Times New Roman"/>
          <w:sz w:val="22"/>
          <w:szCs w:val="22"/>
          <w:lang w:val="sr-Latn-ME"/>
        </w:rPr>
        <w:t>а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пажњ</w:t>
      </w:r>
      <w:r w:rsidRPr="00CD3B4D">
        <w:rPr>
          <w:rFonts w:ascii="Times New Roman" w:hAnsi="Times New Roman"/>
          <w:sz w:val="22"/>
          <w:szCs w:val="22"/>
          <w:lang w:val="sr-Latn-ME"/>
        </w:rPr>
        <w:t>а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како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би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лијек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био чуван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безбједно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и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ван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видокруга и домашаја дјеце</w:t>
      </w:r>
      <w:r w:rsidR="00E76DA1" w:rsidRPr="00CD3B4D">
        <w:rPr>
          <w:rFonts w:ascii="Times New Roman" w:hAnsi="Times New Roman"/>
          <w:sz w:val="22"/>
          <w:szCs w:val="22"/>
          <w:lang w:val="sr-Latn-ME"/>
        </w:rPr>
        <w:t xml:space="preserve">.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 xml:space="preserve"> Ако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је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дијете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узело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или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се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сумња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да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је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узело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капсулу, одмах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треба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тражити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медицински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савјет (</w:t>
      </w:r>
      <w:r w:rsidRPr="00CD3B4D">
        <w:rPr>
          <w:rFonts w:ascii="Times New Roman" w:hAnsi="Times New Roman"/>
          <w:sz w:val="22"/>
          <w:szCs w:val="22"/>
          <w:lang w:val="sr-Latn-ME"/>
        </w:rPr>
        <w:t>погледати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доље – Ако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сте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узели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више лијека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AC2479" w:rsidRPr="00CD3B4D">
        <w:rPr>
          <w:rFonts w:ascii="Times New Roman" w:hAnsi="Times New Roman"/>
          <w:sz w:val="22"/>
          <w:szCs w:val="22"/>
          <w:lang w:val="sr-Latn-ME"/>
        </w:rPr>
        <w:t>Heferol</w:t>
      </w:r>
      <w:r w:rsidR="00AC2479" w:rsidRPr="00CD3B4D">
        <w:rPr>
          <w:rFonts w:ascii="Times New Roman" w:hAnsi="Times New Roman"/>
          <w:sz w:val="22"/>
          <w:szCs w:val="22"/>
          <w:vertAlign w:val="superscript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него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што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је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требало).</w:t>
      </w:r>
    </w:p>
    <w:p w14:paraId="797597DB" w14:textId="77777777" w:rsidR="003968DD" w:rsidRPr="00CD3B4D" w:rsidRDefault="003968DD" w:rsidP="00A514A3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2F4FA0A0" w14:textId="069D9933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Ако сте узели више лијека </w:t>
      </w:r>
      <w:r w:rsidR="00AC2479" w:rsidRPr="00CD3B4D">
        <w:rPr>
          <w:rFonts w:ascii="Times New Roman" w:hAnsi="Times New Roman"/>
          <w:b/>
          <w:sz w:val="22"/>
          <w:szCs w:val="22"/>
          <w:lang w:val="sr-Latn-ME"/>
        </w:rPr>
        <w:t>Heferol</w:t>
      </w:r>
      <w:r w:rsidR="00AC2479" w:rsidRPr="00CD3B4D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 xml:space="preserve"> </w:t>
      </w:r>
      <w:r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него што је требало </w:t>
      </w:r>
    </w:p>
    <w:p w14:paraId="39E00690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Oвај лијек садржи гвожђе. Потребно га је држати ван дохвата дјеце будући да предозирање може бити фатално. Ако узмете превелику количину лијека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>,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одмах потражите медицинску помоћ.</w:t>
      </w:r>
    </w:p>
    <w:p w14:paraId="62689C73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Главни симптоми предозирања гвожђем су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>: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бол у желуцу, пролив, повраћање и колапс.</w:t>
      </w:r>
    </w:p>
    <w:p w14:paraId="6246D552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 w:eastAsia="en-GB"/>
        </w:rPr>
      </w:pPr>
    </w:p>
    <w:p w14:paraId="52729A0F" w14:textId="2C82B804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vertAlign w:val="superscript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Ако сте заборавили да узмете лијек </w:t>
      </w:r>
      <w:r w:rsidR="00AC2479" w:rsidRPr="00CD3B4D">
        <w:rPr>
          <w:rFonts w:ascii="Times New Roman" w:hAnsi="Times New Roman"/>
          <w:b/>
          <w:sz w:val="22"/>
          <w:szCs w:val="22"/>
          <w:lang w:val="sr-Latn-ME"/>
        </w:rPr>
        <w:t>Heferol</w:t>
      </w:r>
    </w:p>
    <w:p w14:paraId="6972D903" w14:textId="4875A4D2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Aко пропустите да узмете лијек, не узимајте дуплу дозу како бисте надокнадили пропуштену дозу. Узмите лијек чим се сјетите да сте пропустили дозу.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Ако се вријеме узимања сљедеће дозе приближило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,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у том случају пропуштену дозу немојте узети.</w:t>
      </w:r>
      <w:r w:rsidR="0074326B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П</w:t>
      </w:r>
      <w:r w:rsidRPr="00CD3B4D">
        <w:rPr>
          <w:rFonts w:ascii="Times New Roman" w:hAnsi="Times New Roman"/>
          <w:sz w:val="22"/>
          <w:szCs w:val="22"/>
          <w:lang w:val="sr-Latn-ME"/>
        </w:rPr>
        <w:t>ричекајте до сљедеће дозе.</w:t>
      </w:r>
    </w:p>
    <w:p w14:paraId="75FC34BC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</w:p>
    <w:p w14:paraId="677FF8AB" w14:textId="3D7B6B76" w:rsidR="003968DD" w:rsidRPr="00CD3B4D" w:rsidRDefault="003968DD" w:rsidP="00A514A3">
      <w:pPr>
        <w:rPr>
          <w:rFonts w:ascii="Times New Roman" w:hAnsi="Times New Roman"/>
          <w:b/>
          <w:i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>Ако</w:t>
      </w:r>
      <w:r w:rsidR="00516040"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/>
          <w:sz w:val="22"/>
          <w:szCs w:val="22"/>
          <w:lang w:val="sr-Latn-ME"/>
        </w:rPr>
        <w:t>престанете да</w:t>
      </w:r>
      <w:r w:rsidR="00516040"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/>
          <w:sz w:val="22"/>
          <w:szCs w:val="22"/>
          <w:lang w:val="sr-Latn-ME"/>
        </w:rPr>
        <w:t>узимате</w:t>
      </w:r>
      <w:r w:rsidR="00516040"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лијек </w:t>
      </w:r>
      <w:r w:rsidR="00AC2479" w:rsidRPr="00CD3B4D">
        <w:rPr>
          <w:rFonts w:ascii="Times New Roman" w:hAnsi="Times New Roman"/>
          <w:b/>
          <w:sz w:val="22"/>
          <w:szCs w:val="22"/>
          <w:lang w:val="sr-Latn-ME"/>
        </w:rPr>
        <w:t>Heferol</w:t>
      </w:r>
    </w:p>
    <w:p w14:paraId="3E061023" w14:textId="031946BA" w:rsidR="003968DD" w:rsidRPr="00CD3B4D" w:rsidRDefault="003968DD" w:rsidP="00A514A3">
      <w:pPr>
        <w:rPr>
          <w:rFonts w:ascii="Times New Roman" w:hAnsi="Times New Roman"/>
          <w:b/>
          <w:i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Ако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немате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проблема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са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узимањем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капсула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FE0F23" w:rsidRPr="00CD3B4D">
        <w:rPr>
          <w:rFonts w:ascii="Times New Roman" w:hAnsi="Times New Roman"/>
          <w:sz w:val="22"/>
          <w:szCs w:val="22"/>
          <w:lang w:val="sr-Latn-ME"/>
        </w:rPr>
        <w:t xml:space="preserve">лијека </w:t>
      </w:r>
      <w:r w:rsidR="00AC2479" w:rsidRPr="00CD3B4D">
        <w:rPr>
          <w:rFonts w:ascii="Times New Roman" w:hAnsi="Times New Roman"/>
          <w:sz w:val="22"/>
          <w:szCs w:val="22"/>
          <w:lang w:val="sr-Latn-ME"/>
        </w:rPr>
        <w:t>Heferol</w:t>
      </w:r>
      <w:r w:rsidRPr="00CD3B4D">
        <w:rPr>
          <w:rFonts w:ascii="Times New Roman" w:hAnsi="Times New Roman"/>
          <w:sz w:val="22"/>
          <w:szCs w:val="22"/>
          <w:lang w:val="sr-Latn-ME"/>
        </w:rPr>
        <w:t>, немојте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их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престати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узимати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све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док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Вам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то</w:t>
      </w:r>
      <w:r w:rsidR="0074326B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>љ</w:t>
      </w:r>
      <w:r w:rsidRPr="00CD3B4D">
        <w:rPr>
          <w:rFonts w:ascii="Times New Roman" w:hAnsi="Times New Roman"/>
          <w:sz w:val="22"/>
          <w:szCs w:val="22"/>
          <w:lang w:val="sr-Latn-ME"/>
        </w:rPr>
        <w:t>екар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не</w:t>
      </w:r>
      <w:r w:rsidR="00516040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каже.</w:t>
      </w:r>
    </w:p>
    <w:p w14:paraId="09A5D680" w14:textId="77777777" w:rsidR="003968DD" w:rsidRPr="00CD3B4D" w:rsidRDefault="003968DD" w:rsidP="00A514A3">
      <w:pPr>
        <w:rPr>
          <w:rFonts w:ascii="Times New Roman" w:hAnsi="Times New Roman"/>
          <w:b/>
          <w:i/>
          <w:sz w:val="22"/>
          <w:szCs w:val="22"/>
          <w:lang w:val="sr-Latn-ME"/>
        </w:rPr>
      </w:pPr>
    </w:p>
    <w:p w14:paraId="3A22A06D" w14:textId="7F908522" w:rsidR="003968DD" w:rsidRPr="00CD3B4D" w:rsidRDefault="003968DD" w:rsidP="00A514A3">
      <w:pPr>
        <w:rPr>
          <w:rFonts w:ascii="Times New Roman" w:hAnsi="Times New Roman"/>
          <w:i/>
          <w:sz w:val="22"/>
          <w:szCs w:val="22"/>
          <w:lang w:val="sr-Latn-ME"/>
        </w:rPr>
      </w:pPr>
      <w:r w:rsidRPr="00CD3B4D">
        <w:rPr>
          <w:rFonts w:ascii="Times New Roman" w:hAnsi="Times New Roman"/>
          <w:i/>
          <w:sz w:val="22"/>
          <w:szCs w:val="22"/>
          <w:lang w:val="sr-Latn-ME"/>
        </w:rPr>
        <w:t>У случају било кавих нејасноћа или питања у вези с</w:t>
      </w:r>
      <w:r w:rsidR="00FE0F23" w:rsidRPr="00CD3B4D">
        <w:rPr>
          <w:rFonts w:ascii="Times New Roman" w:hAnsi="Times New Roman"/>
          <w:i/>
          <w:sz w:val="22"/>
          <w:szCs w:val="22"/>
          <w:lang w:val="sr-Latn-ME"/>
        </w:rPr>
        <w:t>а</w:t>
      </w:r>
      <w:r w:rsidRPr="00CD3B4D">
        <w:rPr>
          <w:rFonts w:ascii="Times New Roman" w:hAnsi="Times New Roman"/>
          <w:i/>
          <w:sz w:val="22"/>
          <w:szCs w:val="22"/>
          <w:lang w:val="sr-Latn-ME"/>
        </w:rPr>
        <w:t xml:space="preserve"> примјеном</w:t>
      </w:r>
      <w:r w:rsidR="00FE0F23" w:rsidRPr="00CD3B4D">
        <w:rPr>
          <w:rFonts w:ascii="Times New Roman" w:hAnsi="Times New Roman"/>
          <w:i/>
          <w:sz w:val="22"/>
          <w:szCs w:val="22"/>
          <w:lang w:val="sr-Latn-ME"/>
        </w:rPr>
        <w:t xml:space="preserve"> лијека</w:t>
      </w:r>
      <w:r w:rsidR="00516040" w:rsidRPr="00CD3B4D">
        <w:rPr>
          <w:rFonts w:ascii="Times New Roman" w:hAnsi="Times New Roman"/>
          <w:i/>
          <w:sz w:val="22"/>
          <w:szCs w:val="22"/>
          <w:lang w:val="sr-Latn-ME"/>
        </w:rPr>
        <w:t xml:space="preserve"> </w:t>
      </w:r>
      <w:r w:rsidR="00AC2479" w:rsidRPr="00CD3B4D">
        <w:rPr>
          <w:rFonts w:ascii="Times New Roman" w:hAnsi="Times New Roman"/>
          <w:i/>
          <w:sz w:val="22"/>
          <w:szCs w:val="22"/>
          <w:lang w:val="sr-Latn-ME"/>
        </w:rPr>
        <w:t>Heferol</w:t>
      </w:r>
      <w:r w:rsidRPr="00CD3B4D">
        <w:rPr>
          <w:rFonts w:ascii="Times New Roman" w:hAnsi="Times New Roman"/>
          <w:i/>
          <w:sz w:val="22"/>
          <w:szCs w:val="22"/>
          <w:lang w:val="sr-Latn-ME"/>
        </w:rPr>
        <w:t>, обратите се свом љекару или фармацеуту.</w:t>
      </w:r>
    </w:p>
    <w:p w14:paraId="5D714AB7" w14:textId="77777777" w:rsidR="00FE0F23" w:rsidRPr="00CD3B4D" w:rsidRDefault="00FE0F23" w:rsidP="00A514A3">
      <w:pPr>
        <w:rPr>
          <w:rFonts w:ascii="Times New Roman" w:hAnsi="Times New Roman"/>
          <w:i/>
          <w:sz w:val="22"/>
          <w:szCs w:val="22"/>
          <w:lang w:val="sr-Latn-ME"/>
        </w:rPr>
      </w:pPr>
    </w:p>
    <w:p w14:paraId="5E4C3581" w14:textId="77777777" w:rsidR="003968DD" w:rsidRPr="00CD3B4D" w:rsidRDefault="003968DD" w:rsidP="00A514A3">
      <w:pPr>
        <w:rPr>
          <w:rFonts w:ascii="Times New Roman" w:hAnsi="Times New Roman"/>
          <w:b/>
          <w:i/>
          <w:sz w:val="22"/>
          <w:szCs w:val="22"/>
          <w:lang w:val="sr-Latn-ME"/>
        </w:rPr>
      </w:pPr>
    </w:p>
    <w:p w14:paraId="2CAD8CB3" w14:textId="77777777" w:rsidR="003968DD" w:rsidRPr="00CD3B4D" w:rsidRDefault="003968DD" w:rsidP="00A514A3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>4. МОГУЋА НЕЖЕЉЕНА ДЕЈСТВА</w:t>
      </w:r>
    </w:p>
    <w:p w14:paraId="053738E4" w14:textId="527FB477" w:rsidR="003968DD" w:rsidRPr="00CD3B4D" w:rsidRDefault="003968DD" w:rsidP="00A514A3">
      <w:pPr>
        <w:shd w:val="clear" w:color="auto" w:fill="FFFFFF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 xml:space="preserve">Kао и сви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љ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екови, </w:t>
      </w:r>
      <w:r w:rsidR="00FE0F23" w:rsidRPr="00CD3B4D">
        <w:rPr>
          <w:rFonts w:ascii="Times New Roman" w:hAnsi="Times New Roman"/>
          <w:sz w:val="22"/>
          <w:szCs w:val="22"/>
          <w:lang w:val="sr-Latn-ME"/>
        </w:rPr>
        <w:t xml:space="preserve">и лијек </w:t>
      </w:r>
      <w:r w:rsidR="00AC2479" w:rsidRPr="00CD3B4D">
        <w:rPr>
          <w:rFonts w:ascii="Times New Roman" w:hAnsi="Times New Roman"/>
          <w:sz w:val="22"/>
          <w:szCs w:val="22"/>
          <w:lang w:val="sr-Latn-ME"/>
        </w:rPr>
        <w:t xml:space="preserve">Heferol 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може </w:t>
      </w:r>
      <w:r w:rsidR="00FE0F23" w:rsidRPr="00CD3B4D">
        <w:rPr>
          <w:rFonts w:ascii="Times New Roman" w:hAnsi="Times New Roman"/>
          <w:sz w:val="22"/>
          <w:szCs w:val="22"/>
          <w:lang w:val="sr-Latn-ME"/>
        </w:rPr>
        <w:t xml:space="preserve">изазвати 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нежељена дејства, </w:t>
      </w:r>
      <w:r w:rsidR="00FE0F23" w:rsidRPr="00CD3B4D">
        <w:rPr>
          <w:rFonts w:ascii="Times New Roman" w:hAnsi="Times New Roman"/>
          <w:sz w:val="22"/>
          <w:szCs w:val="22"/>
          <w:lang w:val="sr-Latn-ME"/>
        </w:rPr>
        <w:t>иако се она не морају јавити код свакога</w:t>
      </w:r>
      <w:r w:rsidRPr="00CD3B4D">
        <w:rPr>
          <w:rFonts w:ascii="Times New Roman" w:hAnsi="Times New Roman"/>
          <w:sz w:val="22"/>
          <w:szCs w:val="22"/>
          <w:lang w:val="sr-Latn-ME"/>
        </w:rPr>
        <w:t>.</w:t>
      </w:r>
    </w:p>
    <w:p w14:paraId="328E4896" w14:textId="77777777" w:rsidR="003968DD" w:rsidRPr="00CD3B4D" w:rsidRDefault="003968DD" w:rsidP="00A514A3">
      <w:pPr>
        <w:shd w:val="clear" w:color="auto" w:fill="FFFFFF"/>
        <w:rPr>
          <w:rFonts w:ascii="Times New Roman" w:hAnsi="Times New Roman"/>
          <w:sz w:val="22"/>
          <w:szCs w:val="22"/>
          <w:lang w:val="sr-Latn-ME"/>
        </w:rPr>
      </w:pPr>
    </w:p>
    <w:p w14:paraId="6CDCB4D0" w14:textId="543D870A" w:rsidR="004A02BD" w:rsidRPr="00CD3B4D" w:rsidRDefault="004A02BD" w:rsidP="004A02BD">
      <w:pPr>
        <w:shd w:val="clear" w:color="auto" w:fill="FFFFFF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 xml:space="preserve">Забиљежене су алергијске реакције. </w:t>
      </w:r>
      <w:r w:rsidRPr="00CD3B4D">
        <w:rPr>
          <w:rFonts w:ascii="Times New Roman" w:hAnsi="Times New Roman"/>
          <w:b/>
          <w:sz w:val="22"/>
          <w:szCs w:val="22"/>
          <w:lang w:val="sr-Latn-ME"/>
        </w:rPr>
        <w:t>Ако примијетите неки од сљедећих симптома алергијских реакција, одмах престаните узимати овај лијек и обратите се љекару што је прије могуђе: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отежано дисање, отицање лица, усана, уста, језика или грла, јаки осип и свраб.</w:t>
      </w:r>
    </w:p>
    <w:p w14:paraId="7EEB0062" w14:textId="77777777" w:rsidR="004A02BD" w:rsidRPr="00CD3B4D" w:rsidRDefault="004A02BD" w:rsidP="004A02BD">
      <w:pPr>
        <w:shd w:val="clear" w:color="auto" w:fill="FFFFFF"/>
        <w:rPr>
          <w:rFonts w:ascii="Times New Roman" w:hAnsi="Times New Roman"/>
          <w:sz w:val="22"/>
          <w:szCs w:val="22"/>
          <w:lang w:val="sr-Latn-ME"/>
        </w:rPr>
      </w:pPr>
    </w:p>
    <w:p w14:paraId="1C78CB4A" w14:textId="2D06CAD6" w:rsidR="004A02BD" w:rsidRPr="00CD3B4D" w:rsidRDefault="003968DD" w:rsidP="00A514A3">
      <w:pPr>
        <w:shd w:val="clear" w:color="auto" w:fill="FFFFFF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Најчешћа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нежељена дејства, </w:t>
      </w:r>
      <w:r w:rsidR="00A514A3" w:rsidRPr="00CD3B4D">
        <w:rPr>
          <w:rFonts w:ascii="Times New Roman" w:hAnsi="Times New Roman"/>
          <w:sz w:val="22"/>
          <w:szCs w:val="22"/>
          <w:lang w:val="sr-Latn-ME"/>
        </w:rPr>
        <w:t>јављају се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у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дигестивном систему: губитак апетита, металан укус у устима, мучнина, повраћање, 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горушица</w:t>
      </w:r>
      <w:r w:rsidRPr="00CD3B4D">
        <w:rPr>
          <w:rFonts w:ascii="Times New Roman" w:hAnsi="Times New Roman"/>
          <w:sz w:val="22"/>
          <w:szCs w:val="22"/>
          <w:lang w:val="sr-Latn-ME"/>
        </w:rPr>
        <w:t>,</w:t>
      </w:r>
      <w:r w:rsidR="004A02BD" w:rsidRPr="00CD3B4D">
        <w:rPr>
          <w:rFonts w:ascii="Times New Roman" w:hAnsi="Times New Roman"/>
          <w:sz w:val="22"/>
          <w:szCs w:val="22"/>
          <w:lang w:val="sr-Latn-ME"/>
        </w:rPr>
        <w:t xml:space="preserve"> бол у стомаку,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затвор</w:t>
      </w:r>
      <w:r w:rsidR="00120B38" w:rsidRPr="00CD3B4D">
        <w:rPr>
          <w:rFonts w:ascii="Times New Roman" w:hAnsi="Times New Roman"/>
          <w:sz w:val="22"/>
          <w:szCs w:val="22"/>
          <w:lang w:val="sr-Latn-ME"/>
        </w:rPr>
        <w:t>,</w:t>
      </w:r>
      <w:r w:rsidR="00A514A3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пролив</w:t>
      </w:r>
      <w:r w:rsidR="004A02BD" w:rsidRPr="00CD3B4D">
        <w:rPr>
          <w:rFonts w:ascii="Times New Roman" w:hAnsi="Times New Roman"/>
          <w:sz w:val="22"/>
          <w:szCs w:val="22"/>
          <w:lang w:val="sr-Latn-ME"/>
        </w:rPr>
        <w:t>.</w:t>
      </w:r>
    </w:p>
    <w:p w14:paraId="17838074" w14:textId="501FC7D7" w:rsidR="003968DD" w:rsidRPr="00CD3B4D" w:rsidRDefault="003968DD" w:rsidP="00A514A3">
      <w:pPr>
        <w:shd w:val="clear" w:color="auto" w:fill="FFFFFF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Може се јавити и тамно обојена столица након узимања лијека и то је уобичајена појава уколико узимате препарате гвожђа.</w:t>
      </w:r>
    </w:p>
    <w:p w14:paraId="285C3032" w14:textId="77777777" w:rsidR="00CD3B4D" w:rsidRDefault="00CD3B4D" w:rsidP="00A514A3">
      <w:pPr>
        <w:pStyle w:val="Header"/>
        <w:rPr>
          <w:rFonts w:ascii="Times New Roman" w:hAnsi="Times New Roman"/>
          <w:sz w:val="22"/>
          <w:szCs w:val="22"/>
          <w:u w:val="single"/>
          <w:lang w:val="sr-Latn-ME"/>
        </w:rPr>
      </w:pPr>
    </w:p>
    <w:p w14:paraId="5625BB6C" w14:textId="666E1659" w:rsidR="003968DD" w:rsidRPr="00CD3B4D" w:rsidRDefault="003968DD" w:rsidP="00A514A3">
      <w:pPr>
        <w:pStyle w:val="Header"/>
        <w:rPr>
          <w:rFonts w:ascii="Times New Roman" w:hAnsi="Times New Roman"/>
          <w:sz w:val="22"/>
          <w:szCs w:val="22"/>
          <w:u w:val="single"/>
          <w:lang w:val="sr-Latn-ME"/>
        </w:rPr>
      </w:pPr>
      <w:r w:rsidRPr="00CD3B4D">
        <w:rPr>
          <w:rFonts w:ascii="Times New Roman" w:hAnsi="Times New Roman"/>
          <w:sz w:val="22"/>
          <w:szCs w:val="22"/>
          <w:u w:val="single"/>
          <w:lang w:val="sr-Latn-ME"/>
        </w:rPr>
        <w:t>Пријављивање</w:t>
      </w:r>
      <w:r w:rsidR="00127EE5" w:rsidRPr="00CD3B4D">
        <w:rPr>
          <w:rFonts w:ascii="Times New Roman" w:hAnsi="Times New Roman"/>
          <w:sz w:val="22"/>
          <w:szCs w:val="22"/>
          <w:u w:val="single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u w:val="single"/>
          <w:lang w:val="sr-Latn-ME"/>
        </w:rPr>
        <w:t>сумњи</w:t>
      </w:r>
      <w:r w:rsidR="00127EE5" w:rsidRPr="00CD3B4D">
        <w:rPr>
          <w:rFonts w:ascii="Times New Roman" w:hAnsi="Times New Roman"/>
          <w:sz w:val="22"/>
          <w:szCs w:val="22"/>
          <w:u w:val="single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u w:val="single"/>
          <w:lang w:val="sr-Latn-ME"/>
        </w:rPr>
        <w:t>на</w:t>
      </w:r>
      <w:r w:rsidR="00127EE5" w:rsidRPr="00CD3B4D">
        <w:rPr>
          <w:rFonts w:ascii="Times New Roman" w:hAnsi="Times New Roman"/>
          <w:sz w:val="22"/>
          <w:szCs w:val="22"/>
          <w:u w:val="single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u w:val="single"/>
          <w:lang w:val="sr-Latn-ME"/>
        </w:rPr>
        <w:t>нежељена</w:t>
      </w:r>
      <w:r w:rsidR="00127EE5" w:rsidRPr="00CD3B4D">
        <w:rPr>
          <w:rFonts w:ascii="Times New Roman" w:hAnsi="Times New Roman"/>
          <w:sz w:val="22"/>
          <w:szCs w:val="22"/>
          <w:u w:val="single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u w:val="single"/>
          <w:lang w:val="sr-Latn-ME"/>
        </w:rPr>
        <w:t>дејства</w:t>
      </w:r>
    </w:p>
    <w:p w14:paraId="4DFBFC8F" w14:textId="77777777" w:rsidR="00FC0668" w:rsidRPr="00CD3B4D" w:rsidRDefault="003968DD" w:rsidP="00FC0668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Ако Вам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се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јави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било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које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нежељено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дејство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, </w:t>
      </w:r>
      <w:r w:rsidRPr="00CD3B4D">
        <w:rPr>
          <w:rFonts w:ascii="Times New Roman" w:hAnsi="Times New Roman"/>
          <w:sz w:val="22"/>
          <w:szCs w:val="22"/>
          <w:lang w:val="sr-Latn-ME"/>
        </w:rPr>
        <w:t>реците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то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свом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љекару, фармацеуту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или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медицинској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сестри. Ово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укључује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и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било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која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нежељена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дејства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која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нијесу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наведена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у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овом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упутству. </w:t>
      </w:r>
      <w:r w:rsidR="00FC0668" w:rsidRPr="00CD3B4D">
        <w:rPr>
          <w:rFonts w:ascii="Times New Roman" w:hAnsi="Times New Roman"/>
          <w:sz w:val="22"/>
          <w:szCs w:val="22"/>
          <w:lang w:val="sr-Latn-ME"/>
        </w:rPr>
        <w:t>Пријављивањем нежељених дејстава можете да помогнете у процјени безбједности овог лијека. Сумњу на нежељено дејство лијека можете да пријавите и Институту за љекове и медицинска средства (CInMED):</w:t>
      </w:r>
    </w:p>
    <w:p w14:paraId="5714E805" w14:textId="77777777" w:rsidR="00FC0668" w:rsidRPr="00CD3B4D" w:rsidRDefault="00FC0668" w:rsidP="00FC0668">
      <w:pPr>
        <w:pStyle w:val="Header"/>
        <w:rPr>
          <w:rFonts w:ascii="Times New Roman" w:hAnsi="Times New Roman"/>
          <w:sz w:val="22"/>
          <w:szCs w:val="22"/>
          <w:lang w:val="sr-Latn-ME"/>
        </w:rPr>
      </w:pPr>
    </w:p>
    <w:p w14:paraId="5815DB23" w14:textId="77777777" w:rsidR="00FC0668" w:rsidRPr="00CD3B4D" w:rsidRDefault="00FC0668" w:rsidP="00FC0668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lastRenderedPageBreak/>
        <w:t>Институт за љекове и медицинска средства</w:t>
      </w:r>
    </w:p>
    <w:p w14:paraId="5984A6F4" w14:textId="77777777" w:rsidR="00FC0668" w:rsidRPr="00CD3B4D" w:rsidRDefault="00FC0668" w:rsidP="00FC0668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Одјељење за фармаковигиланцу</w:t>
      </w:r>
    </w:p>
    <w:p w14:paraId="5105C54B" w14:textId="77777777" w:rsidR="00FC0668" w:rsidRPr="00CD3B4D" w:rsidRDefault="00FC0668" w:rsidP="00FC0668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Булевар Ивана Црнојевића 64а, 81 000 Подгорица</w:t>
      </w:r>
    </w:p>
    <w:p w14:paraId="656EA23D" w14:textId="77777777" w:rsidR="00FC0668" w:rsidRPr="00CD3B4D" w:rsidRDefault="00FC0668" w:rsidP="00FC0668">
      <w:pPr>
        <w:pStyle w:val="Header"/>
        <w:rPr>
          <w:rFonts w:ascii="Times New Roman" w:hAnsi="Times New Roman"/>
          <w:sz w:val="22"/>
          <w:szCs w:val="22"/>
          <w:lang w:val="sr-Latn-ME"/>
        </w:rPr>
      </w:pPr>
    </w:p>
    <w:p w14:paraId="6052EFC0" w14:textId="77777777" w:rsidR="00FC0668" w:rsidRPr="00CD3B4D" w:rsidRDefault="00FC0668" w:rsidP="00FC0668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Тел: +382 (0) 20 310 280</w:t>
      </w:r>
    </w:p>
    <w:p w14:paraId="68C480AC" w14:textId="77777777" w:rsidR="00FC0668" w:rsidRPr="00CD3B4D" w:rsidRDefault="00FC0668" w:rsidP="00FC0668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Фах: +382 (0) 20 310 581</w:t>
      </w:r>
    </w:p>
    <w:p w14:paraId="55894437" w14:textId="77777777" w:rsidR="00FC0668" w:rsidRPr="00CD3B4D" w:rsidRDefault="00FC0668" w:rsidP="00FC0668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www.cinmed.me</w:t>
      </w:r>
    </w:p>
    <w:p w14:paraId="0E0AC3E1" w14:textId="77777777" w:rsidR="00FC0668" w:rsidRPr="00CD3B4D" w:rsidRDefault="00FC0668" w:rsidP="00FC0668">
      <w:pPr>
        <w:pStyle w:val="Header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nezeljenadejstva@cinmed.me</w:t>
      </w:r>
    </w:p>
    <w:p w14:paraId="0093EEF0" w14:textId="74343A96" w:rsidR="003968DD" w:rsidRPr="00CD3B4D" w:rsidRDefault="00FC0668" w:rsidP="00FC066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путем ИС здравствене заштите</w:t>
      </w:r>
    </w:p>
    <w:p w14:paraId="1D36017A" w14:textId="77777777" w:rsidR="00BE5B71" w:rsidRPr="00CD3B4D" w:rsidRDefault="00BE5B71" w:rsidP="00BE5B71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Cs/>
          <w:sz w:val="22"/>
          <w:szCs w:val="22"/>
          <w:lang w:val="sr-Latn-ME"/>
        </w:rPr>
        <w:t>QR код за online пријаву сумње на нежељено дејство лијека:</w:t>
      </w:r>
    </w:p>
    <w:p w14:paraId="12B87060" w14:textId="77777777" w:rsidR="00BE5B71" w:rsidRPr="00CD3B4D" w:rsidRDefault="00BE5B71" w:rsidP="00FC066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14:paraId="043E2F32" w14:textId="6E426EA0" w:rsidR="00BE5B71" w:rsidRPr="00CD3B4D" w:rsidRDefault="005236F7" w:rsidP="00FC066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bCs/>
          <w:noProof/>
          <w:sz w:val="22"/>
          <w:szCs w:val="22"/>
          <w:lang w:val="sr-Latn-ME" w:eastAsia="sr-Latn-ME"/>
        </w:rPr>
        <w:drawing>
          <wp:inline distT="0" distB="0" distL="0" distR="0" wp14:anchorId="4DFF177A" wp14:editId="4E348D0B">
            <wp:extent cx="980796" cy="972000"/>
            <wp:effectExtent l="0" t="0" r="0" b="0"/>
            <wp:docPr id="1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42125A" w14:textId="53A178B5" w:rsidR="003968DD" w:rsidRPr="00CD3B4D" w:rsidRDefault="003968DD" w:rsidP="00A514A3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74A0A84B" w14:textId="77777777" w:rsidR="00A514A3" w:rsidRPr="00CD3B4D" w:rsidRDefault="00A514A3" w:rsidP="00A514A3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6FC6E421" w14:textId="56612CAB" w:rsidR="003968DD" w:rsidRPr="00CD3B4D" w:rsidRDefault="003968DD" w:rsidP="00A514A3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vertAlign w:val="superscript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5. КАКО ЧУВАТИ ЛИЈЕК </w:t>
      </w:r>
      <w:r w:rsidR="008658C8" w:rsidRPr="00CD3B4D">
        <w:rPr>
          <w:rFonts w:ascii="Times New Roman" w:hAnsi="Times New Roman"/>
          <w:b/>
          <w:sz w:val="22"/>
          <w:szCs w:val="22"/>
          <w:lang w:val="sr-Latn-ME"/>
        </w:rPr>
        <w:t>HEFEROL</w:t>
      </w:r>
    </w:p>
    <w:p w14:paraId="3C2ABEB3" w14:textId="77777777" w:rsidR="00FE0F23" w:rsidRPr="00CD3B4D" w:rsidRDefault="00FE0F23" w:rsidP="00A514A3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Latn-ME"/>
        </w:rPr>
      </w:pPr>
    </w:p>
    <w:p w14:paraId="4EE2A47B" w14:textId="3A2A614E" w:rsidR="003968DD" w:rsidRPr="00CD3B4D" w:rsidRDefault="00FE0F23" w:rsidP="00A514A3">
      <w:pPr>
        <w:shd w:val="clear" w:color="auto" w:fill="FFFFFF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Лијек ч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ува</w:t>
      </w:r>
      <w:r w:rsidRPr="00CD3B4D">
        <w:rPr>
          <w:rFonts w:ascii="Times New Roman" w:hAnsi="Times New Roman"/>
          <w:sz w:val="22"/>
          <w:szCs w:val="22"/>
          <w:lang w:val="sr-Latn-ME"/>
        </w:rPr>
        <w:t>ј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т</w:t>
      </w:r>
      <w:r w:rsidRPr="00CD3B4D">
        <w:rPr>
          <w:rFonts w:ascii="Times New Roman" w:hAnsi="Times New Roman"/>
          <w:sz w:val="22"/>
          <w:szCs w:val="22"/>
          <w:lang w:val="sr-Latn-ME"/>
        </w:rPr>
        <w:t>е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ван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погледа и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домашаја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дјеце.</w:t>
      </w:r>
    </w:p>
    <w:p w14:paraId="141D3715" w14:textId="77777777" w:rsidR="00EB0EE4" w:rsidRPr="00CD3B4D" w:rsidRDefault="00EB0EE4" w:rsidP="00A514A3">
      <w:pPr>
        <w:rPr>
          <w:rFonts w:ascii="Times New Roman" w:hAnsi="Times New Roman"/>
          <w:iCs/>
          <w:snapToGrid w:val="0"/>
          <w:sz w:val="22"/>
          <w:szCs w:val="22"/>
          <w:lang w:val="sr-Latn-ME"/>
        </w:rPr>
      </w:pPr>
    </w:p>
    <w:p w14:paraId="2C341FDF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Чувати на температури испод 30</w:t>
      </w:r>
      <w:r w:rsidRPr="00CD3B4D">
        <w:rPr>
          <w:rFonts w:ascii="Times New Roman" w:hAnsi="Times New Roman"/>
          <w:sz w:val="22"/>
          <w:szCs w:val="22"/>
          <w:lang w:val="sr-Latn-ME"/>
        </w:rPr>
        <w:sym w:font="Symbol" w:char="F0B0"/>
      </w:r>
      <w:r w:rsidRPr="00CD3B4D">
        <w:rPr>
          <w:rFonts w:ascii="Times New Roman" w:hAnsi="Times New Roman"/>
          <w:sz w:val="22"/>
          <w:szCs w:val="22"/>
          <w:lang w:val="sr-Latn-ME"/>
        </w:rPr>
        <w:t>C.</w:t>
      </w:r>
    </w:p>
    <w:p w14:paraId="5313E492" w14:textId="77777777" w:rsidR="00EB0EE4" w:rsidRPr="00CD3B4D" w:rsidRDefault="00EB0EE4" w:rsidP="00EB0EE4">
      <w:pPr>
        <w:rPr>
          <w:rFonts w:ascii="Times New Roman" w:hAnsi="Times New Roman"/>
          <w:iCs/>
          <w:snapToGrid w:val="0"/>
          <w:sz w:val="22"/>
          <w:szCs w:val="22"/>
          <w:lang w:val="sr-Latn-ME"/>
        </w:rPr>
      </w:pPr>
    </w:p>
    <w:p w14:paraId="610F976B" w14:textId="4A950CAB" w:rsidR="00EB0EE4" w:rsidRPr="00CD3B4D" w:rsidRDefault="00EB0EE4" w:rsidP="00EB0EE4">
      <w:pPr>
        <w:rPr>
          <w:rFonts w:ascii="Times New Roman" w:hAnsi="Times New Roman"/>
          <w:iCs/>
          <w:snapToGrid w:val="0"/>
          <w:sz w:val="22"/>
          <w:szCs w:val="22"/>
          <w:lang w:val="sr-Latn-ME"/>
        </w:rPr>
      </w:pPr>
      <w:r w:rsidRPr="00CD3B4D">
        <w:rPr>
          <w:rFonts w:ascii="Times New Roman" w:hAnsi="Times New Roman"/>
          <w:iCs/>
          <w:snapToGrid w:val="0"/>
          <w:sz w:val="22"/>
          <w:szCs w:val="22"/>
          <w:lang w:val="sr-Latn-ME"/>
        </w:rPr>
        <w:t xml:space="preserve">Овај лијек 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се не смије употријебити након </w:t>
      </w:r>
      <w:r w:rsidRPr="00CD3B4D">
        <w:rPr>
          <w:rFonts w:ascii="Times New Roman" w:hAnsi="Times New Roman"/>
          <w:iCs/>
          <w:snapToGrid w:val="0"/>
          <w:sz w:val="22"/>
          <w:szCs w:val="22"/>
          <w:lang w:val="sr-Latn-ME"/>
        </w:rPr>
        <w:t xml:space="preserve">истека рока употребе наведеног на кутији. </w:t>
      </w:r>
    </w:p>
    <w:p w14:paraId="2E30DA7C" w14:textId="77777777" w:rsidR="00EB0EE4" w:rsidRPr="00CD3B4D" w:rsidRDefault="00EB0EE4" w:rsidP="00EB0EE4">
      <w:pPr>
        <w:rPr>
          <w:rFonts w:ascii="Times New Roman" w:hAnsi="Times New Roman"/>
          <w:iCs/>
          <w:snapToGrid w:val="0"/>
          <w:sz w:val="22"/>
          <w:szCs w:val="22"/>
          <w:lang w:val="sr-Latn-ME"/>
        </w:rPr>
      </w:pPr>
      <w:r w:rsidRPr="00CD3B4D">
        <w:rPr>
          <w:rFonts w:ascii="Times New Roman" w:hAnsi="Times New Roman"/>
          <w:iCs/>
          <w:snapToGrid w:val="0"/>
          <w:sz w:val="22"/>
          <w:szCs w:val="22"/>
          <w:lang w:val="sr-Latn-ME"/>
        </w:rPr>
        <w:t>Рок употребе односи се на посљедњи дан наведеног мјесеца.</w:t>
      </w:r>
    </w:p>
    <w:p w14:paraId="233A8F21" w14:textId="77777777" w:rsidR="00EB0EE4" w:rsidRPr="00CD3B4D" w:rsidRDefault="00EB0EE4" w:rsidP="00EB0EE4">
      <w:pPr>
        <w:shd w:val="clear" w:color="auto" w:fill="FFFFFF"/>
        <w:rPr>
          <w:rFonts w:ascii="Times New Roman" w:hAnsi="Times New Roman"/>
          <w:sz w:val="22"/>
          <w:szCs w:val="22"/>
          <w:lang w:val="sr-Latn-ME"/>
        </w:rPr>
      </w:pPr>
    </w:p>
    <w:p w14:paraId="292152E2" w14:textId="53EBCBEC" w:rsidR="003968DD" w:rsidRPr="00CD3B4D" w:rsidRDefault="003968DD" w:rsidP="00CA52EC">
      <w:pPr>
        <w:pStyle w:val="Default"/>
        <w:rPr>
          <w:sz w:val="22"/>
          <w:szCs w:val="22"/>
          <w:lang w:val="sr-Latn-ME"/>
        </w:rPr>
      </w:pPr>
      <w:r w:rsidRPr="00CD3B4D">
        <w:rPr>
          <w:color w:val="auto"/>
          <w:sz w:val="22"/>
          <w:szCs w:val="22"/>
          <w:lang w:val="sr-Latn-ME"/>
        </w:rPr>
        <w:t>Љекове не треба бацати у канализацију, нити у кућни отпад. Ове мјере помажу очувању животне средине.</w:t>
      </w:r>
      <w:r w:rsidR="00672964" w:rsidRPr="00CD3B4D">
        <w:rPr>
          <w:color w:val="auto"/>
          <w:sz w:val="22"/>
          <w:szCs w:val="22"/>
          <w:lang w:val="sr-Cyrl-ME"/>
        </w:rPr>
        <w:t xml:space="preserve"> </w:t>
      </w:r>
      <w:r w:rsidRPr="00CD3B4D">
        <w:rPr>
          <w:sz w:val="22"/>
          <w:szCs w:val="22"/>
          <w:lang w:val="sr-Latn-ME"/>
        </w:rPr>
        <w:t>Неупотријебљени лијек се уништава у складу са важећим прописима.</w:t>
      </w:r>
    </w:p>
    <w:p w14:paraId="7E7577E6" w14:textId="77777777" w:rsidR="003968DD" w:rsidRPr="00CD3B4D" w:rsidRDefault="003968DD" w:rsidP="00A514A3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7B859D8D" w14:textId="77777777" w:rsidR="006D6249" w:rsidRPr="00CD3B4D" w:rsidRDefault="006D6249" w:rsidP="00A514A3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4FFA12BF" w14:textId="77777777" w:rsidR="003968DD" w:rsidRPr="00CD3B4D" w:rsidRDefault="003968DD" w:rsidP="00A514A3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bCs/>
          <w:sz w:val="22"/>
          <w:szCs w:val="22"/>
          <w:lang w:val="sr-Latn-ME"/>
        </w:rPr>
        <w:t xml:space="preserve">6. </w:t>
      </w:r>
      <w:r w:rsidR="006D6249" w:rsidRPr="00CD3B4D">
        <w:rPr>
          <w:rFonts w:ascii="Times New Roman" w:hAnsi="Times New Roman"/>
          <w:b/>
          <w:bCs/>
          <w:sz w:val="22"/>
          <w:szCs w:val="22"/>
          <w:lang w:val="sr-Latn-ME"/>
        </w:rPr>
        <w:t xml:space="preserve">САДРЖАЈ ПАКОВАЊА И </w:t>
      </w:r>
      <w:r w:rsidRPr="00CD3B4D">
        <w:rPr>
          <w:rFonts w:ascii="Times New Roman" w:hAnsi="Times New Roman"/>
          <w:b/>
          <w:bCs/>
          <w:sz w:val="22"/>
          <w:szCs w:val="22"/>
          <w:lang w:val="sr-Latn-ME"/>
        </w:rPr>
        <w:t>ДОДАТНЕ ИНФОРМАЦИЈЕ</w:t>
      </w:r>
    </w:p>
    <w:p w14:paraId="47AE1236" w14:textId="77777777" w:rsidR="003968DD" w:rsidRPr="00CD3B4D" w:rsidRDefault="003968DD" w:rsidP="00A514A3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7BFD7FE0" w14:textId="639A1981" w:rsidR="003968DD" w:rsidRPr="00CD3B4D" w:rsidRDefault="003968DD" w:rsidP="00A514A3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bCs/>
          <w:sz w:val="22"/>
          <w:szCs w:val="22"/>
          <w:lang w:val="sr-Latn-ME"/>
        </w:rPr>
        <w:t xml:space="preserve">Шта садржи лијек </w:t>
      </w:r>
      <w:r w:rsidR="00AC2479" w:rsidRPr="00CD3B4D">
        <w:rPr>
          <w:rFonts w:ascii="Times New Roman" w:hAnsi="Times New Roman"/>
          <w:b/>
          <w:sz w:val="22"/>
          <w:szCs w:val="22"/>
          <w:lang w:val="sr-Latn-ME"/>
        </w:rPr>
        <w:t>Heferol</w:t>
      </w:r>
    </w:p>
    <w:p w14:paraId="2385445D" w14:textId="77777777" w:rsidR="003968DD" w:rsidRPr="00CD3B4D" w:rsidRDefault="003968DD" w:rsidP="00A514A3">
      <w:pPr>
        <w:numPr>
          <w:ilvl w:val="0"/>
          <w:numId w:val="7"/>
        </w:numPr>
        <w:ind w:firstLine="0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Aктивна супстанца је гвожђе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(II)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фумарат. </w:t>
      </w:r>
    </w:p>
    <w:p w14:paraId="4A9C68B8" w14:textId="77777777" w:rsidR="003968DD" w:rsidRPr="00CD3B4D" w:rsidRDefault="003968DD" w:rsidP="00CA52EC">
      <w:pPr>
        <w:ind w:left="284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Једна капсула садржи 350 mg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гвожђе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(II)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фумарата (што одговара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115 mg елементарног гвожђа).</w:t>
      </w:r>
    </w:p>
    <w:p w14:paraId="282A638E" w14:textId="77777777" w:rsidR="00672964" w:rsidRPr="00CD3B4D" w:rsidRDefault="00672964" w:rsidP="00CA52EC">
      <w:pPr>
        <w:rPr>
          <w:rFonts w:ascii="Times New Roman" w:hAnsi="Times New Roman"/>
          <w:sz w:val="22"/>
          <w:szCs w:val="22"/>
          <w:lang w:val="sr-Latn-ME"/>
        </w:rPr>
      </w:pPr>
    </w:p>
    <w:p w14:paraId="6D6A38E0" w14:textId="265B57E3" w:rsidR="003968DD" w:rsidRPr="00CD3B4D" w:rsidRDefault="006D6249" w:rsidP="00EB0EE4">
      <w:pPr>
        <w:numPr>
          <w:ilvl w:val="0"/>
          <w:numId w:val="7"/>
        </w:numPr>
        <w:ind w:left="284" w:hanging="284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Помоћне супстанце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 xml:space="preserve"> су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: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EB0EE4" w:rsidRPr="00CD3B4D">
        <w:rPr>
          <w:rFonts w:ascii="Times New Roman" w:hAnsi="Times New Roman"/>
          <w:sz w:val="22"/>
          <w:szCs w:val="22"/>
          <w:lang w:val="sr-Latn-ME"/>
        </w:rPr>
        <w:t>лактоза, монохидрат; силицијум диоксид, колоидни, безводни;</w:t>
      </w:r>
      <w:r w:rsidR="00EB0EE4" w:rsidRPr="00CD3B4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натријум</w:t>
      </w:r>
      <w:r w:rsidR="00127EE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лаурилсулфат;</w:t>
      </w:r>
      <w:r w:rsidR="00EB0EE4" w:rsidRPr="00CD3B4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EB0EE4" w:rsidRPr="00CD3B4D">
        <w:rPr>
          <w:rFonts w:ascii="Times New Roman" w:hAnsi="Times New Roman"/>
          <w:sz w:val="22"/>
          <w:szCs w:val="22"/>
          <w:lang w:val="sr-Latn-ME"/>
        </w:rPr>
        <w:t>магнезијум стеарат.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</w:p>
    <w:p w14:paraId="328BC17A" w14:textId="64D7A496" w:rsidR="00EB0EE4" w:rsidRPr="00CD3B4D" w:rsidRDefault="00EB0EE4" w:rsidP="00CA52EC">
      <w:pPr>
        <w:ind w:left="284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Cyrl-ME"/>
        </w:rPr>
        <w:t>Омотач т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врде желатинске капсуле</w:t>
      </w:r>
      <w:r w:rsidRPr="00CD3B4D">
        <w:rPr>
          <w:rFonts w:ascii="Times New Roman" w:hAnsi="Times New Roman"/>
          <w:sz w:val="22"/>
          <w:szCs w:val="22"/>
          <w:lang w:val="sr-Cyrl-ME"/>
        </w:rPr>
        <w:t xml:space="preserve">: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желатин, титан</w:t>
      </w:r>
      <w:r w:rsidR="0074326B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 xml:space="preserve">диоксид </w:t>
      </w:r>
      <w:r w:rsidRPr="00CD3B4D">
        <w:rPr>
          <w:rFonts w:ascii="Times New Roman" w:hAnsi="Times New Roman"/>
          <w:sz w:val="22"/>
          <w:szCs w:val="22"/>
          <w:lang w:val="sr-Cyrl-ME"/>
        </w:rPr>
        <w:t>(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Е171</w:t>
      </w:r>
      <w:r w:rsidRPr="00CD3B4D">
        <w:rPr>
          <w:rFonts w:ascii="Times New Roman" w:hAnsi="Times New Roman"/>
          <w:sz w:val="22"/>
          <w:szCs w:val="22"/>
          <w:lang w:val="sr-Cyrl-ME"/>
        </w:rPr>
        <w:t>)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 xml:space="preserve">, 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боја </w:t>
      </w:r>
      <w:r w:rsidRPr="00CD3B4D">
        <w:rPr>
          <w:rFonts w:ascii="Times New Roman" w:hAnsi="Times New Roman"/>
          <w:i/>
          <w:sz w:val="22"/>
          <w:szCs w:val="22"/>
          <w:lang w:val="sr-Latn-ME"/>
        </w:rPr>
        <w:t>Quinoline yellow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Cyrl-ME"/>
        </w:rPr>
        <w:t>(</w:t>
      </w:r>
      <w:r w:rsidRPr="00CD3B4D">
        <w:rPr>
          <w:rFonts w:ascii="Times New Roman" w:hAnsi="Times New Roman"/>
          <w:sz w:val="22"/>
          <w:szCs w:val="22"/>
          <w:lang w:val="sr-Latn-ME"/>
        </w:rPr>
        <w:t>Е104), боја</w:t>
      </w:r>
      <w:r w:rsidRPr="00CD3B4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CD3B4D">
        <w:rPr>
          <w:rFonts w:ascii="Times New Roman" w:hAnsi="Times New Roman"/>
          <w:i/>
          <w:sz w:val="22"/>
          <w:szCs w:val="22"/>
          <w:lang w:val="sr-Cyrl-ME"/>
        </w:rPr>
        <w:t>Azorubin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Cyrl-ME"/>
        </w:rPr>
        <w:t>(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Е122), боја </w:t>
      </w:r>
      <w:r w:rsidRPr="00CD3B4D">
        <w:rPr>
          <w:rFonts w:ascii="Times New Roman" w:hAnsi="Times New Roman"/>
          <w:i/>
          <w:sz w:val="22"/>
          <w:szCs w:val="22"/>
          <w:lang w:val="sr-Latn-ME"/>
        </w:rPr>
        <w:t>Patent Blue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Cyrl-ME"/>
        </w:rPr>
        <w:t>(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Е131), боја </w:t>
      </w:r>
      <w:r w:rsidRPr="00CD3B4D">
        <w:rPr>
          <w:rFonts w:ascii="Times New Roman" w:hAnsi="Times New Roman"/>
          <w:i/>
          <w:sz w:val="22"/>
          <w:szCs w:val="22"/>
          <w:lang w:val="sr-Latn-ME"/>
        </w:rPr>
        <w:t>Brilliant black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Cyrl-ME"/>
        </w:rPr>
        <w:t>(</w:t>
      </w:r>
      <w:r w:rsidRPr="00CD3B4D">
        <w:rPr>
          <w:rFonts w:ascii="Times New Roman" w:hAnsi="Times New Roman"/>
          <w:sz w:val="22"/>
          <w:szCs w:val="22"/>
          <w:lang w:val="sr-Latn-ME"/>
        </w:rPr>
        <w:t>Е151)</w:t>
      </w:r>
      <w:r w:rsidRPr="00CD3B4D">
        <w:rPr>
          <w:rFonts w:ascii="Times New Roman" w:hAnsi="Times New Roman"/>
          <w:sz w:val="22"/>
          <w:szCs w:val="22"/>
          <w:lang w:val="sr-Cyrl-ME"/>
        </w:rPr>
        <w:t>.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</w:p>
    <w:p w14:paraId="4B5D461D" w14:textId="77777777" w:rsidR="00E17083" w:rsidRPr="00CD3B4D" w:rsidRDefault="00E17083" w:rsidP="00EB0EE4">
      <w:pPr>
        <w:ind w:left="284"/>
        <w:rPr>
          <w:rFonts w:ascii="Times New Roman" w:hAnsi="Times New Roman"/>
          <w:b/>
          <w:sz w:val="22"/>
          <w:szCs w:val="22"/>
          <w:lang w:val="sr-Latn-ME"/>
        </w:rPr>
      </w:pPr>
    </w:p>
    <w:p w14:paraId="5457AB04" w14:textId="425F85F2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 xml:space="preserve">Како изгледа лијек </w:t>
      </w:r>
      <w:r w:rsidR="00AC2479" w:rsidRPr="00CD3B4D">
        <w:rPr>
          <w:rFonts w:ascii="Times New Roman" w:hAnsi="Times New Roman"/>
          <w:b/>
          <w:sz w:val="22"/>
          <w:szCs w:val="22"/>
          <w:lang w:val="sr-Latn-ME"/>
        </w:rPr>
        <w:t>Heferol</w:t>
      </w:r>
      <w:r w:rsidR="00AC2479" w:rsidRPr="00CD3B4D">
        <w:rPr>
          <w:rFonts w:ascii="Times New Roman" w:hAnsi="Times New Roman"/>
          <w:b/>
          <w:sz w:val="22"/>
          <w:szCs w:val="22"/>
          <w:vertAlign w:val="superscript"/>
          <w:lang w:val="sr-Latn-ME"/>
        </w:rPr>
        <w:t xml:space="preserve"> </w:t>
      </w:r>
      <w:r w:rsidRPr="00CD3B4D">
        <w:rPr>
          <w:rFonts w:ascii="Times New Roman" w:hAnsi="Times New Roman"/>
          <w:b/>
          <w:sz w:val="22"/>
          <w:szCs w:val="22"/>
          <w:lang w:val="sr-Latn-ME"/>
        </w:rPr>
        <w:t>и садржај паковања</w:t>
      </w:r>
    </w:p>
    <w:p w14:paraId="74C23D2F" w14:textId="335DF988" w:rsidR="003968DD" w:rsidRPr="00CD3B4D" w:rsidRDefault="00AC2479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Cyrl-ME"/>
        </w:rPr>
        <w:t xml:space="preserve">Лијек </w:t>
      </w:r>
      <w:r w:rsidRPr="00CD3B4D">
        <w:rPr>
          <w:rFonts w:ascii="Times New Roman" w:hAnsi="Times New Roman"/>
          <w:sz w:val="22"/>
          <w:szCs w:val="22"/>
          <w:lang w:val="sr-Latn-ME"/>
        </w:rPr>
        <w:t>Heferol</w:t>
      </w:r>
      <w:r w:rsidRPr="00CD3B4D">
        <w:rPr>
          <w:rFonts w:ascii="Times New Roman" w:hAnsi="Times New Roman"/>
          <w:sz w:val="22"/>
          <w:szCs w:val="22"/>
          <w:vertAlign w:val="superscript"/>
          <w:lang w:val="sr-Latn-ME"/>
        </w:rPr>
        <w:t xml:space="preserve"> </w:t>
      </w:r>
      <w:r w:rsidR="003968DD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капсуле су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непровидне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 тврде</w:t>
      </w:r>
      <w:r w:rsidR="00A6582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="003968DD" w:rsidRPr="00CD3B4D">
        <w:rPr>
          <w:rFonts w:ascii="Times New Roman" w:hAnsi="Times New Roman"/>
          <w:sz w:val="22"/>
          <w:szCs w:val="22"/>
          <w:lang w:val="sr-Latn-ME"/>
        </w:rPr>
        <w:t>жућкасто-беж/тамно-зелене желатинске капсуле, испуњене прашком црвено-браон боје са бијелим примјесама.</w:t>
      </w:r>
    </w:p>
    <w:p w14:paraId="5AB2225E" w14:textId="41B94C64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Капсуле су паковане у блистер паковање од про</w:t>
      </w:r>
      <w:r w:rsidR="00030D3F" w:rsidRPr="00CD3B4D">
        <w:rPr>
          <w:rFonts w:ascii="Times New Roman" w:hAnsi="Times New Roman"/>
          <w:sz w:val="22"/>
          <w:szCs w:val="22"/>
          <w:lang w:val="sr-Latn-ME"/>
        </w:rPr>
        <w:t>видне</w:t>
      </w:r>
      <w:r w:rsidR="0074326B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 xml:space="preserve">PVC/PVDC/Al фолије. Један блистер садржи 10 капсула. Кутија садржи 30 капсула (3 блистера) и </w:t>
      </w:r>
      <w:r w:rsidR="006D6249" w:rsidRPr="00CD3B4D">
        <w:rPr>
          <w:rFonts w:ascii="Times New Roman" w:hAnsi="Times New Roman"/>
          <w:sz w:val="22"/>
          <w:szCs w:val="22"/>
          <w:lang w:val="sr-Latn-ME"/>
        </w:rPr>
        <w:t>У</w:t>
      </w:r>
      <w:r w:rsidRPr="00CD3B4D">
        <w:rPr>
          <w:rFonts w:ascii="Times New Roman" w:hAnsi="Times New Roman"/>
          <w:sz w:val="22"/>
          <w:szCs w:val="22"/>
          <w:lang w:val="sr-Latn-ME"/>
        </w:rPr>
        <w:t>путство</w:t>
      </w:r>
      <w:r w:rsidR="00AC2479" w:rsidRPr="00CD3B4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="006D6249" w:rsidRPr="00CD3B4D">
        <w:rPr>
          <w:rFonts w:ascii="Times New Roman" w:hAnsi="Times New Roman"/>
          <w:sz w:val="22"/>
          <w:szCs w:val="22"/>
          <w:lang w:val="sr-Latn-ME"/>
        </w:rPr>
        <w:t>за лијек</w:t>
      </w:r>
      <w:r w:rsidRPr="00CD3B4D">
        <w:rPr>
          <w:rFonts w:ascii="Times New Roman" w:hAnsi="Times New Roman"/>
          <w:sz w:val="22"/>
          <w:szCs w:val="22"/>
          <w:lang w:val="sr-Latn-ME"/>
        </w:rPr>
        <w:t>.</w:t>
      </w:r>
    </w:p>
    <w:p w14:paraId="7EDD585F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</w:p>
    <w:p w14:paraId="0C9427C1" w14:textId="509493B4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>Носилац дозволе и произвођач</w:t>
      </w:r>
    </w:p>
    <w:p w14:paraId="2AC5D8AD" w14:textId="77777777" w:rsidR="003968DD" w:rsidRPr="00CD3B4D" w:rsidRDefault="003968DD" w:rsidP="00A514A3">
      <w:pPr>
        <w:rPr>
          <w:rFonts w:ascii="Times New Roman" w:hAnsi="Times New Roman"/>
          <w:b/>
          <w:sz w:val="22"/>
          <w:szCs w:val="22"/>
          <w:lang w:val="sr-Latn-ME"/>
        </w:rPr>
      </w:pPr>
    </w:p>
    <w:p w14:paraId="03163C38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>Носилац дозволе</w:t>
      </w:r>
    </w:p>
    <w:p w14:paraId="0710DBE2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 xml:space="preserve">АЛКАЛОИД д.о.о. Подгорица </w:t>
      </w:r>
    </w:p>
    <w:p w14:paraId="44CFB557" w14:textId="48E34910" w:rsidR="00E17083" w:rsidRPr="00CD3B4D" w:rsidRDefault="003968DD" w:rsidP="00A514A3">
      <w:pPr>
        <w:tabs>
          <w:tab w:val="clear" w:pos="284"/>
        </w:tabs>
        <w:rPr>
          <w:rFonts w:ascii="Times New Roman" w:hAnsi="Times New Roman"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Cs/>
          <w:sz w:val="22"/>
          <w:szCs w:val="22"/>
          <w:lang w:val="sr-Latn-ME"/>
        </w:rPr>
        <w:t>Ул. Светлане</w:t>
      </w:r>
      <w:r w:rsidR="00A65825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Кане</w:t>
      </w:r>
      <w:r w:rsidR="00A65825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Радевић</w:t>
      </w:r>
      <w:r w:rsidR="00A65825" w:rsidRPr="00CD3B4D">
        <w:rPr>
          <w:rFonts w:ascii="Times New Roman" w:hAnsi="Times New Roman"/>
          <w:bCs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bCs/>
          <w:sz w:val="22"/>
          <w:szCs w:val="22"/>
          <w:lang w:val="sr-Latn-ME"/>
        </w:rPr>
        <w:t>бр. 3/V</w:t>
      </w:r>
      <w:r w:rsidR="00E17083" w:rsidRPr="00CD3B4D">
        <w:rPr>
          <w:rFonts w:ascii="Times New Roman" w:hAnsi="Times New Roman"/>
          <w:bCs/>
          <w:sz w:val="22"/>
          <w:szCs w:val="22"/>
          <w:lang w:val="sr-Latn-ME"/>
        </w:rPr>
        <w:t>,</w:t>
      </w:r>
    </w:p>
    <w:p w14:paraId="6F6CA587" w14:textId="77777777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81 000 Подгорица,</w:t>
      </w:r>
      <w:r w:rsidR="00A6582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Црна Гора</w:t>
      </w:r>
    </w:p>
    <w:p w14:paraId="3617292D" w14:textId="77777777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</w:p>
    <w:p w14:paraId="506AEBCE" w14:textId="77777777" w:rsidR="00CD3B4D" w:rsidRDefault="00CD3B4D" w:rsidP="00A514A3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ME"/>
        </w:rPr>
      </w:pPr>
    </w:p>
    <w:p w14:paraId="31936403" w14:textId="62BEE52D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bookmarkStart w:id="1" w:name="_GoBack"/>
      <w:bookmarkEnd w:id="1"/>
      <w:r w:rsidRPr="00CD3B4D">
        <w:rPr>
          <w:rFonts w:ascii="Times New Roman" w:hAnsi="Times New Roman"/>
          <w:b/>
          <w:sz w:val="22"/>
          <w:szCs w:val="22"/>
          <w:lang w:val="sr-Latn-ME"/>
        </w:rPr>
        <w:lastRenderedPageBreak/>
        <w:t>Произвођач</w:t>
      </w:r>
    </w:p>
    <w:p w14:paraId="7E70978F" w14:textId="535810E5" w:rsidR="003968DD" w:rsidRPr="00CD3B4D" w:rsidRDefault="003968DD" w:rsidP="00A514A3">
      <w:pPr>
        <w:rPr>
          <w:rFonts w:ascii="Times New Roman" w:hAnsi="Times New Roman"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АЛКАЛОИД АД</w:t>
      </w:r>
      <w:r w:rsidR="00AC2479" w:rsidRPr="00CD3B4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Скопје</w:t>
      </w:r>
    </w:p>
    <w:p w14:paraId="40734C4C" w14:textId="373AA801" w:rsidR="003968DD" w:rsidRPr="00CD3B4D" w:rsidRDefault="003968DD" w:rsidP="00A514A3">
      <w:pPr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Бул</w:t>
      </w:r>
      <w:r w:rsidR="00AC2479" w:rsidRPr="00CD3B4D">
        <w:rPr>
          <w:rFonts w:ascii="Times New Roman" w:hAnsi="Times New Roman"/>
          <w:sz w:val="22"/>
          <w:szCs w:val="22"/>
          <w:lang w:val="sr-Cyrl-ME"/>
        </w:rPr>
        <w:t xml:space="preserve">евар </w:t>
      </w:r>
      <w:r w:rsidRPr="00CD3B4D">
        <w:rPr>
          <w:rFonts w:ascii="Times New Roman" w:hAnsi="Times New Roman"/>
          <w:sz w:val="22"/>
          <w:szCs w:val="22"/>
          <w:lang w:val="sr-Latn-ME"/>
        </w:rPr>
        <w:t>Александар Македонски 12,</w:t>
      </w:r>
    </w:p>
    <w:p w14:paraId="2242E97C" w14:textId="77777777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 xml:space="preserve">1000 Скопје, Република </w:t>
      </w:r>
      <w:r w:rsidR="006D6249" w:rsidRPr="00CD3B4D">
        <w:rPr>
          <w:rFonts w:ascii="Times New Roman" w:hAnsi="Times New Roman"/>
          <w:sz w:val="22"/>
          <w:szCs w:val="22"/>
          <w:lang w:val="sr-Latn-ME"/>
        </w:rPr>
        <w:t>Северна</w:t>
      </w:r>
      <w:r w:rsidR="00A65825" w:rsidRPr="00CD3B4D">
        <w:rPr>
          <w:rFonts w:ascii="Times New Roman" w:hAnsi="Times New Roman"/>
          <w:sz w:val="22"/>
          <w:szCs w:val="22"/>
          <w:lang w:val="sr-Latn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Македонија</w:t>
      </w:r>
    </w:p>
    <w:p w14:paraId="7C0406C5" w14:textId="77777777" w:rsidR="003968DD" w:rsidRPr="00CD3B4D" w:rsidRDefault="003968DD" w:rsidP="00A514A3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38BC036C" w14:textId="77777777" w:rsidR="003968DD" w:rsidRPr="00CD3B4D" w:rsidRDefault="003968DD" w:rsidP="00A514A3">
      <w:pPr>
        <w:widowControl w:val="0"/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>Режим издавања лијека:</w:t>
      </w:r>
    </w:p>
    <w:p w14:paraId="1FDC1057" w14:textId="604C00C8" w:rsidR="003968DD" w:rsidRPr="00CD3B4D" w:rsidRDefault="004A02BD" w:rsidP="00A514A3">
      <w:pPr>
        <w:widowControl w:val="0"/>
        <w:autoSpaceDE w:val="0"/>
        <w:autoSpaceDN w:val="0"/>
        <w:rPr>
          <w:rFonts w:ascii="Times New Roman" w:hAnsi="Times New Roman"/>
          <w:snapToGrid w:val="0"/>
          <w:sz w:val="22"/>
          <w:szCs w:val="22"/>
          <w:lang w:val="sr-Latn-ME"/>
        </w:rPr>
      </w:pPr>
      <w:r w:rsidRPr="00CD3B4D">
        <w:rPr>
          <w:rFonts w:ascii="Times New Roman" w:hAnsi="Times New Roman"/>
          <w:snapToGrid w:val="0"/>
          <w:sz w:val="22"/>
          <w:szCs w:val="22"/>
          <w:lang w:val="sr-Latn-ME"/>
        </w:rPr>
        <w:t>Лијек се издаје само на љекарски рецепт</w:t>
      </w:r>
      <w:r w:rsidR="003968DD" w:rsidRPr="00CD3B4D">
        <w:rPr>
          <w:rFonts w:ascii="Times New Roman" w:hAnsi="Times New Roman"/>
          <w:snapToGrid w:val="0"/>
          <w:sz w:val="22"/>
          <w:szCs w:val="22"/>
          <w:lang w:val="sr-Latn-ME"/>
        </w:rPr>
        <w:t xml:space="preserve">. </w:t>
      </w:r>
    </w:p>
    <w:p w14:paraId="586BA5BB" w14:textId="77777777" w:rsidR="006D6249" w:rsidRPr="00CD3B4D" w:rsidRDefault="006D6249" w:rsidP="00A514A3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ME"/>
        </w:rPr>
      </w:pPr>
    </w:p>
    <w:p w14:paraId="34C1E5C1" w14:textId="1889F856" w:rsidR="003968DD" w:rsidRPr="00CD3B4D" w:rsidRDefault="003968DD" w:rsidP="00A514A3">
      <w:pPr>
        <w:widowControl w:val="0"/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sz w:val="22"/>
          <w:szCs w:val="22"/>
          <w:lang w:val="sr-Latn-ME"/>
        </w:rPr>
        <w:t>Број и датум дозволе:</w:t>
      </w:r>
    </w:p>
    <w:p w14:paraId="13B0CB59" w14:textId="47A6D954" w:rsidR="00672964" w:rsidRPr="00CD3B4D" w:rsidRDefault="000253E7" w:rsidP="00A514A3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Cyrl-ME"/>
        </w:rPr>
      </w:pPr>
      <w:r w:rsidRPr="00CD3B4D">
        <w:rPr>
          <w:rFonts w:ascii="Times New Roman" w:hAnsi="Times New Roman"/>
          <w:sz w:val="22"/>
          <w:szCs w:val="22"/>
          <w:lang w:val="sr-Latn-ME"/>
        </w:rPr>
        <w:t>2030/24/6195 – 7473 од</w:t>
      </w:r>
      <w:r w:rsidRPr="00CD3B4D">
        <w:rPr>
          <w:rFonts w:ascii="Times New Roman" w:hAnsi="Times New Roman"/>
          <w:sz w:val="22"/>
          <w:szCs w:val="22"/>
          <w:lang w:val="sr-Cyrl-ME"/>
        </w:rPr>
        <w:t xml:space="preserve"> </w:t>
      </w:r>
      <w:r w:rsidRPr="00CD3B4D">
        <w:rPr>
          <w:rFonts w:ascii="Times New Roman" w:hAnsi="Times New Roman"/>
          <w:sz w:val="22"/>
          <w:szCs w:val="22"/>
          <w:lang w:val="sr-Latn-ME"/>
        </w:rPr>
        <w:t>20.11.2024. године</w:t>
      </w:r>
    </w:p>
    <w:p w14:paraId="5BBC5EFF" w14:textId="77777777" w:rsidR="00672964" w:rsidRPr="00CD3B4D" w:rsidRDefault="00672964" w:rsidP="00A514A3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</w:p>
    <w:p w14:paraId="793AF9A9" w14:textId="43B0410D" w:rsidR="006D6249" w:rsidRPr="00CD3B4D" w:rsidRDefault="006D6249" w:rsidP="00A514A3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CD3B4D">
        <w:rPr>
          <w:rFonts w:ascii="Times New Roman" w:hAnsi="Times New Roman"/>
          <w:b/>
          <w:bCs/>
          <w:sz w:val="22"/>
          <w:szCs w:val="22"/>
          <w:lang w:val="sr-Latn-ME"/>
        </w:rPr>
        <w:t xml:space="preserve">Ово упутство је посљедњи пут одобрено </w:t>
      </w:r>
    </w:p>
    <w:p w14:paraId="29F176FB" w14:textId="68C78F97" w:rsidR="001F1764" w:rsidRPr="00CD3B4D" w:rsidRDefault="00267D7D" w:rsidP="00A514A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  <w:r w:rsidRPr="00CD3B4D">
        <w:rPr>
          <w:rFonts w:ascii="Times New Roman" w:hAnsi="Times New Roman"/>
          <w:bCs/>
          <w:sz w:val="22"/>
          <w:szCs w:val="22"/>
          <w:lang w:val="mk-MK"/>
        </w:rPr>
        <w:t>Новембар, 2024.</w:t>
      </w:r>
    </w:p>
    <w:sectPr w:rsidR="001F1764" w:rsidRPr="00CD3B4D" w:rsidSect="00CA52EC">
      <w:footerReference w:type="even" r:id="rId13"/>
      <w:footerReference w:type="default" r:id="rId14"/>
      <w:pgSz w:w="11907" w:h="16840" w:code="9"/>
      <w:pgMar w:top="1134" w:right="1134" w:bottom="1134" w:left="1134" w:header="357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0A54D" w14:textId="77777777" w:rsidR="008409C4" w:rsidRDefault="008409C4">
      <w:r>
        <w:separator/>
      </w:r>
    </w:p>
  </w:endnote>
  <w:endnote w:type="continuationSeparator" w:id="0">
    <w:p w14:paraId="33C21FDF" w14:textId="77777777" w:rsidR="008409C4" w:rsidRDefault="0084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57560" w14:textId="77777777" w:rsidR="006B51D9" w:rsidRDefault="006B51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54B6BB" w14:textId="77777777" w:rsidR="006B51D9" w:rsidRDefault="006B51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6165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065C6" w14:textId="1260C535" w:rsidR="000753FD" w:rsidRDefault="000753FD">
        <w:pPr>
          <w:pStyle w:val="Footer"/>
          <w:jc w:val="center"/>
        </w:pPr>
        <w:r w:rsidRPr="0097647E">
          <w:rPr>
            <w:rFonts w:ascii="Times New Roman" w:hAnsi="Times New Roman"/>
            <w:sz w:val="22"/>
            <w:szCs w:val="22"/>
          </w:rPr>
          <w:fldChar w:fldCharType="begin"/>
        </w:r>
        <w:r w:rsidRPr="0097647E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97647E">
          <w:rPr>
            <w:rFonts w:ascii="Times New Roman" w:hAnsi="Times New Roman"/>
            <w:sz w:val="22"/>
            <w:szCs w:val="22"/>
          </w:rPr>
          <w:fldChar w:fldCharType="separate"/>
        </w:r>
        <w:r w:rsidR="00CD3B4D">
          <w:rPr>
            <w:rFonts w:ascii="Times New Roman" w:hAnsi="Times New Roman"/>
            <w:noProof/>
            <w:sz w:val="22"/>
            <w:szCs w:val="22"/>
          </w:rPr>
          <w:t>6</w:t>
        </w:r>
        <w:r w:rsidRPr="0097647E">
          <w:rPr>
            <w:rFonts w:ascii="Times New Roman" w:hAnsi="Times New Roman"/>
            <w:noProof/>
            <w:sz w:val="22"/>
            <w:szCs w:val="22"/>
          </w:rPr>
          <w:fldChar w:fldCharType="end"/>
        </w:r>
        <w:r w:rsidR="008F7447">
          <w:rPr>
            <w:rFonts w:ascii="Times New Roman" w:hAnsi="Times New Roman"/>
            <w:noProof/>
            <w:sz w:val="22"/>
            <w:szCs w:val="22"/>
          </w:rPr>
          <w:t xml:space="preserve"> / 6</w:t>
        </w:r>
      </w:p>
    </w:sdtContent>
  </w:sdt>
  <w:p w14:paraId="5FD14238" w14:textId="77777777" w:rsidR="006B51D9" w:rsidRPr="000753FD" w:rsidRDefault="006B51D9" w:rsidP="00976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A914D" w14:textId="77777777" w:rsidR="008409C4" w:rsidRDefault="008409C4">
      <w:r>
        <w:separator/>
      </w:r>
    </w:p>
  </w:footnote>
  <w:footnote w:type="continuationSeparator" w:id="0">
    <w:p w14:paraId="54D93F44" w14:textId="77777777" w:rsidR="008409C4" w:rsidRDefault="00840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" w15:restartNumberingAfterBreak="0">
    <w:nsid w:val="11A461DB"/>
    <w:multiLevelType w:val="hybridMultilevel"/>
    <w:tmpl w:val="3B20B73C"/>
    <w:lvl w:ilvl="0" w:tplc="C2B07F12">
      <w:numFmt w:val="bullet"/>
      <w:lvlText w:val=""/>
      <w:lvlJc w:val="left"/>
      <w:pPr>
        <w:tabs>
          <w:tab w:val="num" w:pos="340"/>
        </w:tabs>
        <w:ind w:left="0" w:firstLine="11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C43DB"/>
    <w:multiLevelType w:val="hybridMultilevel"/>
    <w:tmpl w:val="B7F4820C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893"/>
    <w:multiLevelType w:val="hybridMultilevel"/>
    <w:tmpl w:val="36EE9ED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B306E"/>
    <w:multiLevelType w:val="singleLevel"/>
    <w:tmpl w:val="867245F8"/>
    <w:lvl w:ilvl="0"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DA11D5A"/>
    <w:multiLevelType w:val="singleLevel"/>
    <w:tmpl w:val="867245F8"/>
    <w:lvl w:ilvl="0"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7204C"/>
    <w:multiLevelType w:val="hybridMultilevel"/>
    <w:tmpl w:val="8816493A"/>
    <w:lvl w:ilvl="0" w:tplc="867245F8"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FF36AE"/>
    <w:multiLevelType w:val="singleLevel"/>
    <w:tmpl w:val="867245F8"/>
    <w:lvl w:ilvl="0"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44"/>
    <w:rsid w:val="00003183"/>
    <w:rsid w:val="0001121C"/>
    <w:rsid w:val="00017D91"/>
    <w:rsid w:val="000253E7"/>
    <w:rsid w:val="00030D3F"/>
    <w:rsid w:val="00041F40"/>
    <w:rsid w:val="00054E55"/>
    <w:rsid w:val="00066279"/>
    <w:rsid w:val="0007397B"/>
    <w:rsid w:val="000753FD"/>
    <w:rsid w:val="000A7010"/>
    <w:rsid w:val="000B3E48"/>
    <w:rsid w:val="000D2F47"/>
    <w:rsid w:val="000F1CFB"/>
    <w:rsid w:val="000F657E"/>
    <w:rsid w:val="00120B38"/>
    <w:rsid w:val="00124C0E"/>
    <w:rsid w:val="00127EE5"/>
    <w:rsid w:val="0015194B"/>
    <w:rsid w:val="00155470"/>
    <w:rsid w:val="001627AB"/>
    <w:rsid w:val="0016398A"/>
    <w:rsid w:val="001653E2"/>
    <w:rsid w:val="00186C50"/>
    <w:rsid w:val="00195906"/>
    <w:rsid w:val="001B2A90"/>
    <w:rsid w:val="001F1764"/>
    <w:rsid w:val="001F304C"/>
    <w:rsid w:val="001F4BE9"/>
    <w:rsid w:val="00203E02"/>
    <w:rsid w:val="00267D7D"/>
    <w:rsid w:val="0027657F"/>
    <w:rsid w:val="00290F56"/>
    <w:rsid w:val="002A0BDA"/>
    <w:rsid w:val="002A58A2"/>
    <w:rsid w:val="002B7E01"/>
    <w:rsid w:val="002C1945"/>
    <w:rsid w:val="002D1C49"/>
    <w:rsid w:val="002E00EC"/>
    <w:rsid w:val="00300B3C"/>
    <w:rsid w:val="003019E6"/>
    <w:rsid w:val="003167B5"/>
    <w:rsid w:val="00332CBE"/>
    <w:rsid w:val="003968DD"/>
    <w:rsid w:val="003B55ED"/>
    <w:rsid w:val="003C06B2"/>
    <w:rsid w:val="003C6E93"/>
    <w:rsid w:val="003E5CD0"/>
    <w:rsid w:val="003E71C5"/>
    <w:rsid w:val="00405622"/>
    <w:rsid w:val="00405C02"/>
    <w:rsid w:val="00411611"/>
    <w:rsid w:val="004509F2"/>
    <w:rsid w:val="004814F3"/>
    <w:rsid w:val="00485069"/>
    <w:rsid w:val="004A02BD"/>
    <w:rsid w:val="004A4B44"/>
    <w:rsid w:val="004C2243"/>
    <w:rsid w:val="004E197F"/>
    <w:rsid w:val="004E2615"/>
    <w:rsid w:val="004F714D"/>
    <w:rsid w:val="00516040"/>
    <w:rsid w:val="005236F7"/>
    <w:rsid w:val="00542402"/>
    <w:rsid w:val="005823D8"/>
    <w:rsid w:val="00590208"/>
    <w:rsid w:val="00590DCA"/>
    <w:rsid w:val="00593014"/>
    <w:rsid w:val="0059313C"/>
    <w:rsid w:val="005A39E4"/>
    <w:rsid w:val="005C572E"/>
    <w:rsid w:val="005C7B8E"/>
    <w:rsid w:val="006335E7"/>
    <w:rsid w:val="0064023A"/>
    <w:rsid w:val="00646F3A"/>
    <w:rsid w:val="0065647E"/>
    <w:rsid w:val="00672964"/>
    <w:rsid w:val="0067693A"/>
    <w:rsid w:val="006B0128"/>
    <w:rsid w:val="006B0239"/>
    <w:rsid w:val="006B51D9"/>
    <w:rsid w:val="006D6249"/>
    <w:rsid w:val="007059DD"/>
    <w:rsid w:val="007369F9"/>
    <w:rsid w:val="0074326B"/>
    <w:rsid w:val="00763E4F"/>
    <w:rsid w:val="00771FE0"/>
    <w:rsid w:val="00792302"/>
    <w:rsid w:val="007E2CD5"/>
    <w:rsid w:val="007E6639"/>
    <w:rsid w:val="007F1DC5"/>
    <w:rsid w:val="007F4E49"/>
    <w:rsid w:val="008319D5"/>
    <w:rsid w:val="008409C4"/>
    <w:rsid w:val="0085497D"/>
    <w:rsid w:val="008658C8"/>
    <w:rsid w:val="00870949"/>
    <w:rsid w:val="00876539"/>
    <w:rsid w:val="00883BC2"/>
    <w:rsid w:val="008A1BC9"/>
    <w:rsid w:val="008C1A30"/>
    <w:rsid w:val="008C1C3B"/>
    <w:rsid w:val="008D4598"/>
    <w:rsid w:val="008D4DD7"/>
    <w:rsid w:val="008D5EA5"/>
    <w:rsid w:val="008E4668"/>
    <w:rsid w:val="008F7447"/>
    <w:rsid w:val="009032D3"/>
    <w:rsid w:val="009132C4"/>
    <w:rsid w:val="00926A4B"/>
    <w:rsid w:val="00931000"/>
    <w:rsid w:val="009458F1"/>
    <w:rsid w:val="00953519"/>
    <w:rsid w:val="00954C63"/>
    <w:rsid w:val="0097647E"/>
    <w:rsid w:val="009930CB"/>
    <w:rsid w:val="009F0123"/>
    <w:rsid w:val="00A10B44"/>
    <w:rsid w:val="00A26861"/>
    <w:rsid w:val="00A514A3"/>
    <w:rsid w:val="00A65825"/>
    <w:rsid w:val="00A959E1"/>
    <w:rsid w:val="00AB240F"/>
    <w:rsid w:val="00AC2479"/>
    <w:rsid w:val="00AC696B"/>
    <w:rsid w:val="00AD09DF"/>
    <w:rsid w:val="00AD4525"/>
    <w:rsid w:val="00AE249F"/>
    <w:rsid w:val="00AE6F5E"/>
    <w:rsid w:val="00AF2708"/>
    <w:rsid w:val="00B05F5B"/>
    <w:rsid w:val="00B21067"/>
    <w:rsid w:val="00B31789"/>
    <w:rsid w:val="00B436B7"/>
    <w:rsid w:val="00B50C46"/>
    <w:rsid w:val="00B54FA7"/>
    <w:rsid w:val="00BD716F"/>
    <w:rsid w:val="00BE5B71"/>
    <w:rsid w:val="00C25F98"/>
    <w:rsid w:val="00C50455"/>
    <w:rsid w:val="00C6038E"/>
    <w:rsid w:val="00C70C1D"/>
    <w:rsid w:val="00CA52EC"/>
    <w:rsid w:val="00CA719F"/>
    <w:rsid w:val="00CB691A"/>
    <w:rsid w:val="00CC35CB"/>
    <w:rsid w:val="00CC4850"/>
    <w:rsid w:val="00CD3B4D"/>
    <w:rsid w:val="00CD44E2"/>
    <w:rsid w:val="00CD7CDE"/>
    <w:rsid w:val="00D05473"/>
    <w:rsid w:val="00D20391"/>
    <w:rsid w:val="00D310F1"/>
    <w:rsid w:val="00D37918"/>
    <w:rsid w:val="00D6542C"/>
    <w:rsid w:val="00D83386"/>
    <w:rsid w:val="00DB3382"/>
    <w:rsid w:val="00DC2753"/>
    <w:rsid w:val="00DD1F62"/>
    <w:rsid w:val="00DD29B0"/>
    <w:rsid w:val="00DD3356"/>
    <w:rsid w:val="00DD75C7"/>
    <w:rsid w:val="00E17083"/>
    <w:rsid w:val="00E204A7"/>
    <w:rsid w:val="00E554FA"/>
    <w:rsid w:val="00E638A9"/>
    <w:rsid w:val="00E673F0"/>
    <w:rsid w:val="00E76DA1"/>
    <w:rsid w:val="00E90CE8"/>
    <w:rsid w:val="00E9531B"/>
    <w:rsid w:val="00EA2221"/>
    <w:rsid w:val="00EA5D6E"/>
    <w:rsid w:val="00EA715A"/>
    <w:rsid w:val="00EB0EE4"/>
    <w:rsid w:val="00EB4141"/>
    <w:rsid w:val="00EC2F60"/>
    <w:rsid w:val="00F1593B"/>
    <w:rsid w:val="00F20139"/>
    <w:rsid w:val="00F42A4B"/>
    <w:rsid w:val="00F85B58"/>
    <w:rsid w:val="00FC0668"/>
    <w:rsid w:val="00FC2A17"/>
    <w:rsid w:val="00FE0F23"/>
    <w:rsid w:val="00FF028E"/>
    <w:rsid w:val="00F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08577"/>
  <w15:docId w15:val="{61FB9ADC-DB9F-4274-B4EA-C1459B3A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B44"/>
    <w:pPr>
      <w:tabs>
        <w:tab w:val="left" w:pos="284"/>
      </w:tabs>
      <w:jc w:val="both"/>
    </w:pPr>
    <w:rPr>
      <w:rFonts w:ascii="Humanist777" w:hAnsi="Humanist777"/>
      <w:sz w:val="24"/>
      <w:szCs w:val="24"/>
    </w:rPr>
  </w:style>
  <w:style w:type="paragraph" w:styleId="Heading2">
    <w:name w:val="heading 2"/>
    <w:basedOn w:val="Normal"/>
    <w:next w:val="Normal"/>
    <w:qFormat/>
    <w:rsid w:val="00A10B44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A10B44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0B44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10B44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10B44"/>
  </w:style>
  <w:style w:type="paragraph" w:styleId="BodyText">
    <w:name w:val="Body Text"/>
    <w:basedOn w:val="Normal"/>
    <w:rsid w:val="00A10B44"/>
    <w:pPr>
      <w:spacing w:before="60" w:after="60"/>
    </w:pPr>
    <w:rPr>
      <w:rFonts w:ascii="Arial" w:hAnsi="Arial" w:cs="Arial"/>
      <w:i/>
      <w:iCs/>
    </w:rPr>
  </w:style>
  <w:style w:type="paragraph" w:styleId="BodyTextIndent">
    <w:name w:val="Body Text Indent"/>
    <w:basedOn w:val="Normal"/>
    <w:rsid w:val="00A10B44"/>
    <w:pPr>
      <w:spacing w:after="120"/>
      <w:ind w:left="283"/>
    </w:pPr>
  </w:style>
  <w:style w:type="paragraph" w:customStyle="1" w:styleId="Default">
    <w:name w:val="Default"/>
    <w:rsid w:val="006B0239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BodyText3">
    <w:name w:val="Body Text 3"/>
    <w:basedOn w:val="Normal"/>
    <w:rsid w:val="004814F3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E90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0C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240F"/>
    <w:pPr>
      <w:ind w:left="720"/>
      <w:contextualSpacing/>
    </w:pPr>
  </w:style>
  <w:style w:type="paragraph" w:styleId="Revision">
    <w:name w:val="Revision"/>
    <w:hidden/>
    <w:uiPriority w:val="99"/>
    <w:semiHidden/>
    <w:rsid w:val="006B0128"/>
    <w:rPr>
      <w:rFonts w:ascii="Humanist777" w:hAnsi="Humanist777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37918"/>
    <w:rPr>
      <w:rFonts w:ascii="Humanist777" w:hAnsi="Humanist777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753FD"/>
    <w:rPr>
      <w:rFonts w:ascii="Humanist777" w:hAnsi="Humanist777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E26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2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2615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2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2615"/>
    <w:rPr>
      <w:rFonts w:ascii="Humanist777" w:hAnsi="Humanist777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8f14d-de17-4729-8cd2-1c2c3f027e5c">
      <Terms xmlns="http://schemas.microsoft.com/office/infopath/2007/PartnerControls"/>
    </lcf76f155ced4ddcb4097134ff3c332f>
    <TaxCatchAll xmlns="b621dfd6-c00f-47c5-b5af-67d3653e8304" xsi:nil="true"/>
    <PharmaDIALT xmlns="c3c8f14d-de17-4729-8cd2-1c2c3f027e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E6B2463DCD468DDA6340563834B3" ma:contentTypeVersion="19" ma:contentTypeDescription="Create a new document." ma:contentTypeScope="" ma:versionID="99b3024df81ea1bd2661f8c31eaa1807">
  <xsd:schema xmlns:xsd="http://www.w3.org/2001/XMLSchema" xmlns:xs="http://www.w3.org/2001/XMLSchema" xmlns:p="http://schemas.microsoft.com/office/2006/metadata/properties" xmlns:ns2="c3c8f14d-de17-4729-8cd2-1c2c3f027e5c" xmlns:ns3="b621dfd6-c00f-47c5-b5af-67d3653e8304" targetNamespace="http://schemas.microsoft.com/office/2006/metadata/properties" ma:root="true" ma:fieldsID="79fdd55dd30f1478465132b5088a487c" ns2:_="" ns3:_="">
    <xsd:import namespace="c3c8f14d-de17-4729-8cd2-1c2c3f027e5c"/>
    <xsd:import namespace="b621dfd6-c00f-47c5-b5af-67d3653e8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PharmaDIA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f14d-de17-4729-8cd2-1c2c3f027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7e887b-1209-4573-9ff2-b0cecb188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harmaDIALT" ma:index="26" nillable="true" ma:displayName="PharmaDIA LT" ma:format="Dropdown" ma:internalName="PharmaDIAL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dfd6-c00f-47c5-b5af-67d3653e8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c1a041-ff7c-4483-8ed2-8551aa9b4c3b}" ma:internalName="TaxCatchAll" ma:showField="CatchAllData" ma:web="b621dfd6-c00f-47c5-b5af-67d3653e8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EE99E-5B87-48C9-B54A-84E62A89C028}">
  <ds:schemaRefs>
    <ds:schemaRef ds:uri="http://schemas.microsoft.com/office/2006/metadata/properties"/>
    <ds:schemaRef ds:uri="http://schemas.microsoft.com/office/infopath/2007/PartnerControls"/>
    <ds:schemaRef ds:uri="c3c8f14d-de17-4729-8cd2-1c2c3f027e5c"/>
    <ds:schemaRef ds:uri="b621dfd6-c00f-47c5-b5af-67d3653e8304"/>
  </ds:schemaRefs>
</ds:datastoreItem>
</file>

<file path=customXml/itemProps2.xml><?xml version="1.0" encoding="utf-8"?>
<ds:datastoreItem xmlns:ds="http://schemas.openxmlformats.org/officeDocument/2006/customXml" ds:itemID="{34FD494A-A41B-4FF4-B4AD-6728DDDA5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8f14d-de17-4729-8cd2-1c2c3f027e5c"/>
    <ds:schemaRef ds:uri="b621dfd6-c00f-47c5-b5af-67d3653e8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7CFBF4-70F7-45AF-990D-64609F585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33144-F585-4B59-9072-CD466C12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УПУТСТВО ЗА ПАЦИЈЕНТА</vt:lpstr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УПУТСТВО ЗА ПАЦИЈЕНТА</dc:title>
  <dc:creator>mkadieva</dc:creator>
  <cp:lastModifiedBy>Tatjana Banković</cp:lastModifiedBy>
  <cp:revision>10</cp:revision>
  <cp:lastPrinted>2017-01-23T15:12:00Z</cp:lastPrinted>
  <dcterms:created xsi:type="dcterms:W3CDTF">2024-10-15T08:39:00Z</dcterms:created>
  <dcterms:modified xsi:type="dcterms:W3CDTF">2024-11-19T12:41:00Z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0x01010006FFE6B2463DCD468DDA6340563834B3</vt:lpwstr>
  </property>
</Properties>
</file>