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A82" w:rsidRPr="00310FB5" w:rsidRDefault="00DD2A82" w:rsidP="00310FB5">
      <w:pPr>
        <w:rPr>
          <w:rFonts w:asciiTheme="majorBidi" w:hAnsiTheme="majorBidi" w:cstheme="majorBidi"/>
          <w:szCs w:val="22"/>
          <w:lang w:val="sr-Latn-ME"/>
        </w:rPr>
      </w:pPr>
      <w:bookmarkStart w:id="0" w:name="_GoBack"/>
      <w:bookmarkEnd w:id="0"/>
    </w:p>
    <w:p w:rsidR="00CE09F3" w:rsidRPr="00310FB5" w:rsidRDefault="00CE09F3" w:rsidP="00310FB5">
      <w:pPr>
        <w:jc w:val="center"/>
        <w:rPr>
          <w:rFonts w:asciiTheme="majorBidi" w:hAnsiTheme="majorBidi" w:cstheme="majorBidi"/>
          <w:b/>
          <w:bCs/>
          <w:iCs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b/>
          <w:bCs/>
          <w:iCs/>
          <w:szCs w:val="22"/>
          <w:u w:val="single"/>
          <w:lang w:val="sr-Latn-ME"/>
        </w:rPr>
        <w:t xml:space="preserve">SAŽETAK KARAKTERISTIKA </w:t>
      </w:r>
      <w:r w:rsidR="000E5E8F" w:rsidRPr="00310FB5">
        <w:rPr>
          <w:rFonts w:asciiTheme="majorBidi" w:hAnsiTheme="majorBidi" w:cstheme="majorBidi"/>
          <w:b/>
          <w:bCs/>
          <w:iCs/>
          <w:szCs w:val="22"/>
          <w:u w:val="single"/>
          <w:lang w:val="sr-Latn-ME"/>
        </w:rPr>
        <w:t>LIJEK</w:t>
      </w:r>
      <w:r w:rsidRPr="00310FB5">
        <w:rPr>
          <w:rFonts w:asciiTheme="majorBidi" w:hAnsiTheme="majorBidi" w:cstheme="majorBidi"/>
          <w:b/>
          <w:bCs/>
          <w:iCs/>
          <w:szCs w:val="22"/>
          <w:u w:val="single"/>
          <w:lang w:val="sr-Latn-ME"/>
        </w:rPr>
        <w:t>A</w:t>
      </w:r>
    </w:p>
    <w:p w:rsidR="00383195" w:rsidRPr="00310FB5" w:rsidRDefault="003E3EC7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szCs w:val="22"/>
          <w:lang w:val="sr-Latn-ME"/>
        </w:rPr>
        <w:t xml:space="preserve"> </w:t>
      </w:r>
    </w:p>
    <w:p w:rsidR="00383195" w:rsidRPr="00310FB5" w:rsidRDefault="00383195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E09F3" w:rsidRPr="00310FB5" w:rsidRDefault="00CE09F3" w:rsidP="00310FB5">
      <w:pPr>
        <w:pStyle w:val="NASLOV123"/>
        <w:spacing w:before="0" w:after="0"/>
        <w:jc w:val="both"/>
        <w:rPr>
          <w:rFonts w:asciiTheme="majorBidi" w:hAnsiTheme="majorBidi" w:cstheme="majorBidi"/>
          <w:lang w:val="sr-Latn-ME"/>
        </w:rPr>
      </w:pPr>
      <w:r w:rsidRPr="00310FB5">
        <w:rPr>
          <w:rFonts w:asciiTheme="majorBidi" w:hAnsiTheme="majorBidi" w:cstheme="majorBidi"/>
          <w:lang w:val="sr-Latn-ME"/>
        </w:rPr>
        <w:t xml:space="preserve">1. </w:t>
      </w:r>
      <w:r w:rsidR="000E5E8F" w:rsidRPr="00310FB5">
        <w:rPr>
          <w:rFonts w:asciiTheme="majorBidi" w:hAnsiTheme="majorBidi" w:cstheme="majorBidi"/>
          <w:lang w:val="sr-Latn-ME"/>
        </w:rPr>
        <w:t>NAZIV LIJEKA</w:t>
      </w:r>
    </w:p>
    <w:p w:rsidR="00CE09F3" w:rsidRPr="00310FB5" w:rsidRDefault="00CE09F3" w:rsidP="00310FB5">
      <w:pPr>
        <w:rPr>
          <w:rFonts w:asciiTheme="majorBidi" w:hAnsiTheme="majorBidi" w:cstheme="majorBidi"/>
          <w:bCs/>
          <w:i/>
          <w:iCs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Epica</w:t>
      </w:r>
      <w:r w:rsidRPr="00310FB5">
        <w:rPr>
          <w:rFonts w:asciiTheme="majorBidi" w:hAnsiTheme="majorBidi" w:cstheme="majorBidi"/>
          <w:bCs/>
          <w:noProof/>
          <w:szCs w:val="22"/>
          <w:vertAlign w:val="superscript"/>
          <w:lang w:val="sr-Latn-ME"/>
        </w:rPr>
        <w:t>®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, 50 mg</w:t>
      </w:r>
      <w:r w:rsidR="000D4420" w:rsidRPr="00310FB5">
        <w:rPr>
          <w:rFonts w:asciiTheme="majorBidi" w:hAnsiTheme="majorBidi" w:cstheme="majorBidi"/>
          <w:bCs/>
          <w:noProof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 </w:t>
      </w:r>
      <w:r w:rsidR="006609F8" w:rsidRPr="00310FB5">
        <w:rPr>
          <w:rFonts w:asciiTheme="majorBidi" w:hAnsiTheme="majorBidi" w:cstheme="majorBidi"/>
          <w:bCs/>
          <w:noProof/>
          <w:szCs w:val="22"/>
          <w:lang w:val="sr-Latn-ME"/>
        </w:rPr>
        <w:t>kapsula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, </w:t>
      </w:r>
      <w:r w:rsidR="006609F8" w:rsidRPr="00310FB5">
        <w:rPr>
          <w:rFonts w:asciiTheme="majorBidi" w:hAnsiTheme="majorBidi" w:cstheme="majorBidi"/>
          <w:bCs/>
          <w:noProof/>
          <w:szCs w:val="22"/>
          <w:lang w:val="sr-Latn-ME"/>
        </w:rPr>
        <w:t>tvrda</w:t>
      </w:r>
    </w:p>
    <w:p w:rsidR="000201E4" w:rsidRPr="00310FB5" w:rsidRDefault="000201E4" w:rsidP="00310FB5">
      <w:pPr>
        <w:rPr>
          <w:rFonts w:asciiTheme="majorBidi" w:hAnsiTheme="majorBidi" w:cstheme="majorBidi"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Epica</w:t>
      </w:r>
      <w:r w:rsidRPr="00310FB5">
        <w:rPr>
          <w:rFonts w:asciiTheme="majorBidi" w:hAnsiTheme="majorBidi" w:cstheme="majorBidi"/>
          <w:bCs/>
          <w:noProof/>
          <w:szCs w:val="22"/>
          <w:vertAlign w:val="superscript"/>
          <w:lang w:val="sr-Latn-ME"/>
        </w:rPr>
        <w:t>®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, 75 mg</w:t>
      </w:r>
      <w:r w:rsidR="00FA688C" w:rsidRPr="00310FB5">
        <w:rPr>
          <w:rFonts w:asciiTheme="majorBidi" w:hAnsiTheme="majorBidi" w:cstheme="majorBidi"/>
          <w:bCs/>
          <w:noProof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 </w:t>
      </w:r>
      <w:r w:rsidR="006609F8" w:rsidRPr="00310FB5">
        <w:rPr>
          <w:rFonts w:asciiTheme="majorBidi" w:hAnsiTheme="majorBidi" w:cstheme="majorBidi"/>
          <w:bCs/>
          <w:noProof/>
          <w:szCs w:val="22"/>
          <w:lang w:val="sr-Latn-ME"/>
        </w:rPr>
        <w:t>kapsula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, </w:t>
      </w:r>
      <w:r w:rsidR="006609F8" w:rsidRPr="00310FB5">
        <w:rPr>
          <w:rFonts w:asciiTheme="majorBidi" w:hAnsiTheme="majorBidi" w:cstheme="majorBidi"/>
          <w:bCs/>
          <w:noProof/>
          <w:szCs w:val="22"/>
          <w:lang w:val="sr-Latn-ME"/>
        </w:rPr>
        <w:t>tvrda</w:t>
      </w:r>
    </w:p>
    <w:p w:rsidR="000201E4" w:rsidRPr="00310FB5" w:rsidRDefault="000201E4" w:rsidP="00310FB5">
      <w:pPr>
        <w:rPr>
          <w:rFonts w:asciiTheme="majorBidi" w:hAnsiTheme="majorBidi" w:cstheme="majorBidi"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Epica</w:t>
      </w:r>
      <w:r w:rsidRPr="00310FB5">
        <w:rPr>
          <w:rFonts w:asciiTheme="majorBidi" w:hAnsiTheme="majorBidi" w:cstheme="majorBidi"/>
          <w:bCs/>
          <w:noProof/>
          <w:szCs w:val="22"/>
          <w:vertAlign w:val="superscript"/>
          <w:lang w:val="sr-Latn-ME"/>
        </w:rPr>
        <w:t>®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, 150 mg</w:t>
      </w:r>
      <w:r w:rsidR="00FA688C" w:rsidRPr="00310FB5">
        <w:rPr>
          <w:rFonts w:asciiTheme="majorBidi" w:hAnsiTheme="majorBidi" w:cstheme="majorBidi"/>
          <w:bCs/>
          <w:noProof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 </w:t>
      </w:r>
      <w:r w:rsidR="006609F8" w:rsidRPr="00310FB5">
        <w:rPr>
          <w:rFonts w:asciiTheme="majorBidi" w:hAnsiTheme="majorBidi" w:cstheme="majorBidi"/>
          <w:bCs/>
          <w:noProof/>
          <w:szCs w:val="22"/>
          <w:lang w:val="sr-Latn-ME"/>
        </w:rPr>
        <w:t>kapsula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, </w:t>
      </w:r>
      <w:r w:rsidR="006609F8" w:rsidRPr="00310FB5">
        <w:rPr>
          <w:rFonts w:asciiTheme="majorBidi" w:hAnsiTheme="majorBidi" w:cstheme="majorBidi"/>
          <w:bCs/>
          <w:noProof/>
          <w:szCs w:val="22"/>
          <w:lang w:val="sr-Latn-ME"/>
        </w:rPr>
        <w:t>tvrda</w:t>
      </w:r>
    </w:p>
    <w:p w:rsidR="00CE09F3" w:rsidRPr="00310FB5" w:rsidRDefault="00CE09F3" w:rsidP="00310FB5">
      <w:pPr>
        <w:rPr>
          <w:rFonts w:asciiTheme="majorBidi" w:hAnsiTheme="majorBidi" w:cstheme="majorBidi"/>
          <w:bCs/>
          <w:szCs w:val="22"/>
          <w:lang w:val="sr-Latn-ME"/>
        </w:rPr>
      </w:pPr>
    </w:p>
    <w:p w:rsidR="00CE09F3" w:rsidRDefault="00CE09F3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szCs w:val="22"/>
          <w:lang w:val="sr-Latn-ME"/>
        </w:rPr>
        <w:t>INN:</w:t>
      </w:r>
      <w:r w:rsidR="00390EEF" w:rsidRPr="00310FB5">
        <w:rPr>
          <w:rFonts w:asciiTheme="majorBidi" w:hAnsiTheme="majorBidi" w:cstheme="majorBidi"/>
          <w:szCs w:val="22"/>
          <w:lang w:val="sr-Latn-ME"/>
        </w:rPr>
        <w:t xml:space="preserve"> pregabalin</w:t>
      </w:r>
    </w:p>
    <w:p w:rsidR="00310FB5" w:rsidRPr="00310FB5" w:rsidRDefault="00310FB5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E09F3" w:rsidRPr="00310FB5" w:rsidRDefault="00CE09F3" w:rsidP="00310FB5">
      <w:pPr>
        <w:rPr>
          <w:rFonts w:asciiTheme="majorBidi" w:hAnsiTheme="majorBidi" w:cstheme="majorBidi"/>
          <w:b/>
          <w:bCs/>
          <w:szCs w:val="22"/>
          <w:lang w:val="sr-Latn-ME"/>
        </w:rPr>
      </w:pPr>
    </w:p>
    <w:p w:rsidR="00CE09F3" w:rsidRPr="00310FB5" w:rsidRDefault="00CE09F3" w:rsidP="00310FB5">
      <w:pPr>
        <w:pStyle w:val="NASLOV123"/>
        <w:spacing w:before="0" w:after="0"/>
        <w:jc w:val="both"/>
        <w:rPr>
          <w:rFonts w:asciiTheme="majorBidi" w:hAnsiTheme="majorBidi" w:cstheme="majorBidi"/>
          <w:lang w:val="sr-Latn-ME"/>
        </w:rPr>
      </w:pPr>
      <w:r w:rsidRPr="00310FB5">
        <w:rPr>
          <w:rFonts w:asciiTheme="majorBidi" w:hAnsiTheme="majorBidi" w:cstheme="majorBidi"/>
          <w:lang w:val="sr-Latn-ME"/>
        </w:rPr>
        <w:t>2. KVALITATIVNI I KVANTITATIVNI SASTAV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EA42A7" w:rsidRPr="00310FB5" w:rsidRDefault="00EA42A7" w:rsidP="00310FB5">
      <w:pPr>
        <w:rPr>
          <w:rFonts w:asciiTheme="majorBidi" w:hAnsiTheme="majorBidi" w:cstheme="majorBidi"/>
          <w:spacing w:val="-2"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spacing w:val="3"/>
          <w:szCs w:val="22"/>
          <w:u w:val="single"/>
          <w:lang w:val="sr-Latn-ME"/>
        </w:rPr>
        <w:t>Epica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>,</w:t>
      </w:r>
      <w:r w:rsidRPr="00310FB5">
        <w:rPr>
          <w:rFonts w:asciiTheme="majorBidi" w:hAnsiTheme="majorBidi" w:cstheme="majorBidi"/>
          <w:spacing w:val="19"/>
          <w:szCs w:val="22"/>
          <w:u w:val="single"/>
          <w:lang w:val="sr-Latn-ME"/>
        </w:rPr>
        <w:t xml:space="preserve"> </w:t>
      </w:r>
      <w:r w:rsidR="006609F8" w:rsidRPr="00310FB5">
        <w:rPr>
          <w:rFonts w:asciiTheme="majorBidi" w:hAnsiTheme="majorBidi" w:cstheme="majorBidi"/>
          <w:spacing w:val="-2"/>
          <w:szCs w:val="22"/>
          <w:u w:val="single"/>
          <w:lang w:val="sr-Latn-ME"/>
        </w:rPr>
        <w:t>5</w:t>
      </w:r>
      <w:r w:rsidRPr="00310FB5">
        <w:rPr>
          <w:rFonts w:asciiTheme="majorBidi" w:hAnsiTheme="majorBidi" w:cstheme="majorBidi"/>
          <w:spacing w:val="-2"/>
          <w:szCs w:val="22"/>
          <w:u w:val="single"/>
          <w:lang w:val="sr-Latn-ME"/>
        </w:rPr>
        <w:t>0 mg,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 xml:space="preserve"> </w:t>
      </w:r>
      <w:r w:rsidR="006609F8" w:rsidRPr="00310FB5">
        <w:rPr>
          <w:rFonts w:asciiTheme="majorBidi" w:hAnsiTheme="majorBidi" w:cstheme="majorBidi"/>
          <w:szCs w:val="22"/>
          <w:u w:val="single"/>
          <w:lang w:val="sr-Latn-ME"/>
        </w:rPr>
        <w:t>kapsula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>,</w:t>
      </w:r>
      <w:r w:rsidRPr="00310FB5">
        <w:rPr>
          <w:rFonts w:asciiTheme="majorBidi" w:hAnsiTheme="majorBidi" w:cstheme="majorBidi"/>
          <w:spacing w:val="21"/>
          <w:szCs w:val="22"/>
          <w:u w:val="single"/>
          <w:lang w:val="sr-Latn-ME"/>
        </w:rPr>
        <w:t xml:space="preserve"> </w:t>
      </w:r>
      <w:r w:rsidR="006609F8" w:rsidRPr="00310FB5">
        <w:rPr>
          <w:rFonts w:asciiTheme="majorBidi" w:hAnsiTheme="majorBidi" w:cstheme="majorBidi"/>
          <w:szCs w:val="22"/>
          <w:u w:val="single"/>
          <w:lang w:val="sr-Latn-ME"/>
        </w:rPr>
        <w:t>tvrda</w:t>
      </w:r>
    </w:p>
    <w:p w:rsidR="00EA42A7" w:rsidRPr="00310FB5" w:rsidRDefault="00EA42A7" w:rsidP="00310FB5">
      <w:pPr>
        <w:rPr>
          <w:rFonts w:asciiTheme="majorBidi" w:hAnsiTheme="majorBidi" w:cstheme="majorBidi"/>
          <w:w w:val="103"/>
          <w:szCs w:val="22"/>
          <w:lang w:val="sr-Latn-ME"/>
        </w:rPr>
      </w:pPr>
      <w:r w:rsidRPr="00310FB5">
        <w:rPr>
          <w:rFonts w:asciiTheme="majorBidi" w:hAnsiTheme="majorBidi" w:cstheme="majorBidi"/>
          <w:szCs w:val="22"/>
          <w:lang w:val="sr-Latn-ME"/>
        </w:rPr>
        <w:t>Jedna</w:t>
      </w:r>
      <w:r w:rsidRPr="00310FB5">
        <w:rPr>
          <w:rFonts w:asciiTheme="majorBidi" w:hAnsiTheme="majorBidi" w:cstheme="majorBidi"/>
          <w:spacing w:val="15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kapsula,</w:t>
      </w:r>
      <w:r w:rsidRPr="00310FB5">
        <w:rPr>
          <w:rFonts w:asciiTheme="majorBidi" w:hAnsiTheme="majorBidi" w:cstheme="majorBidi"/>
          <w:spacing w:val="21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tvrda</w:t>
      </w:r>
      <w:r w:rsidRPr="00310FB5">
        <w:rPr>
          <w:rFonts w:asciiTheme="majorBidi" w:hAnsiTheme="majorBidi" w:cstheme="majorBidi"/>
          <w:spacing w:val="13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sadrži</w:t>
      </w:r>
      <w:r w:rsidRPr="00310FB5">
        <w:rPr>
          <w:rFonts w:asciiTheme="majorBidi" w:hAnsiTheme="majorBidi" w:cstheme="majorBidi"/>
          <w:spacing w:val="21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50</w:t>
      </w:r>
      <w:r w:rsidRPr="00310FB5">
        <w:rPr>
          <w:rFonts w:asciiTheme="majorBidi" w:hAnsiTheme="majorBidi" w:cstheme="majorBidi"/>
          <w:spacing w:val="6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mg</w:t>
      </w:r>
      <w:r w:rsidRPr="00310FB5">
        <w:rPr>
          <w:rFonts w:asciiTheme="majorBidi" w:hAnsiTheme="majorBidi" w:cstheme="majorBidi"/>
          <w:spacing w:val="8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w w:val="103"/>
          <w:szCs w:val="22"/>
          <w:lang w:val="sr-Latn-ME"/>
        </w:rPr>
        <w:t>pregabalina.</w:t>
      </w:r>
    </w:p>
    <w:p w:rsidR="00EA42A7" w:rsidRPr="00310FB5" w:rsidRDefault="00EA42A7" w:rsidP="00310FB5">
      <w:pPr>
        <w:rPr>
          <w:rFonts w:asciiTheme="majorBidi" w:hAnsiTheme="majorBidi" w:cstheme="majorBidi"/>
          <w:w w:val="103"/>
          <w:szCs w:val="22"/>
          <w:lang w:val="sr-Latn-ME"/>
        </w:rPr>
      </w:pPr>
    </w:p>
    <w:p w:rsidR="00EA42A7" w:rsidRPr="00310FB5" w:rsidRDefault="00EA42A7" w:rsidP="00310FB5">
      <w:pPr>
        <w:rPr>
          <w:rFonts w:asciiTheme="majorBidi" w:hAnsiTheme="majorBidi" w:cstheme="majorBidi"/>
          <w:spacing w:val="-2"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spacing w:val="3"/>
          <w:szCs w:val="22"/>
          <w:u w:val="single"/>
          <w:lang w:val="sr-Latn-ME"/>
        </w:rPr>
        <w:t>Epica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>,</w:t>
      </w:r>
      <w:r w:rsidRPr="00310FB5">
        <w:rPr>
          <w:rFonts w:asciiTheme="majorBidi" w:hAnsiTheme="majorBidi" w:cstheme="majorBidi"/>
          <w:spacing w:val="19"/>
          <w:szCs w:val="22"/>
          <w:u w:val="single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2"/>
          <w:szCs w:val="22"/>
          <w:u w:val="single"/>
          <w:lang w:val="sr-Latn-ME"/>
        </w:rPr>
        <w:t>75 mg,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 xml:space="preserve"> </w:t>
      </w:r>
      <w:r w:rsidR="006609F8" w:rsidRPr="00310FB5">
        <w:rPr>
          <w:rFonts w:asciiTheme="majorBidi" w:hAnsiTheme="majorBidi" w:cstheme="majorBidi"/>
          <w:szCs w:val="22"/>
          <w:u w:val="single"/>
          <w:lang w:val="sr-Latn-ME"/>
        </w:rPr>
        <w:t>kapsula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>,</w:t>
      </w:r>
      <w:r w:rsidRPr="00310FB5">
        <w:rPr>
          <w:rFonts w:asciiTheme="majorBidi" w:hAnsiTheme="majorBidi" w:cstheme="majorBidi"/>
          <w:spacing w:val="21"/>
          <w:szCs w:val="22"/>
          <w:u w:val="single"/>
          <w:lang w:val="sr-Latn-ME"/>
        </w:rPr>
        <w:t xml:space="preserve"> </w:t>
      </w:r>
      <w:r w:rsidR="006609F8" w:rsidRPr="00310FB5">
        <w:rPr>
          <w:rFonts w:asciiTheme="majorBidi" w:hAnsiTheme="majorBidi" w:cstheme="majorBidi"/>
          <w:szCs w:val="22"/>
          <w:u w:val="single"/>
          <w:lang w:val="sr-Latn-ME"/>
        </w:rPr>
        <w:t>tvrda</w:t>
      </w:r>
    </w:p>
    <w:p w:rsidR="00EA42A7" w:rsidRPr="00310FB5" w:rsidRDefault="00EA42A7" w:rsidP="00310FB5">
      <w:pPr>
        <w:rPr>
          <w:rFonts w:asciiTheme="majorBidi" w:hAnsiTheme="majorBidi" w:cstheme="majorBidi"/>
          <w:w w:val="103"/>
          <w:szCs w:val="22"/>
          <w:lang w:val="sr-Latn-ME"/>
        </w:rPr>
      </w:pPr>
      <w:r w:rsidRPr="00310FB5">
        <w:rPr>
          <w:rFonts w:asciiTheme="majorBidi" w:hAnsiTheme="majorBidi" w:cstheme="majorBidi"/>
          <w:szCs w:val="22"/>
          <w:lang w:val="sr-Latn-ME"/>
        </w:rPr>
        <w:t>Jedna</w:t>
      </w:r>
      <w:r w:rsidRPr="00310FB5">
        <w:rPr>
          <w:rFonts w:asciiTheme="majorBidi" w:hAnsiTheme="majorBidi" w:cstheme="majorBidi"/>
          <w:spacing w:val="15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kapsula,</w:t>
      </w:r>
      <w:r w:rsidRPr="00310FB5">
        <w:rPr>
          <w:rFonts w:asciiTheme="majorBidi" w:hAnsiTheme="majorBidi" w:cstheme="majorBidi"/>
          <w:spacing w:val="21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tvrda</w:t>
      </w:r>
      <w:r w:rsidRPr="00310FB5">
        <w:rPr>
          <w:rFonts w:asciiTheme="majorBidi" w:hAnsiTheme="majorBidi" w:cstheme="majorBidi"/>
          <w:spacing w:val="13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sadrži</w:t>
      </w:r>
      <w:r w:rsidRPr="00310FB5">
        <w:rPr>
          <w:rFonts w:asciiTheme="majorBidi" w:hAnsiTheme="majorBidi" w:cstheme="majorBidi"/>
          <w:spacing w:val="21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75</w:t>
      </w:r>
      <w:r w:rsidRPr="00310FB5">
        <w:rPr>
          <w:rFonts w:asciiTheme="majorBidi" w:hAnsiTheme="majorBidi" w:cstheme="majorBidi"/>
          <w:spacing w:val="6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mg</w:t>
      </w:r>
      <w:r w:rsidRPr="00310FB5">
        <w:rPr>
          <w:rFonts w:asciiTheme="majorBidi" w:hAnsiTheme="majorBidi" w:cstheme="majorBidi"/>
          <w:spacing w:val="8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w w:val="103"/>
          <w:szCs w:val="22"/>
          <w:lang w:val="sr-Latn-ME"/>
        </w:rPr>
        <w:t>pregabalina.</w:t>
      </w:r>
    </w:p>
    <w:p w:rsidR="00EA42A7" w:rsidRPr="00310FB5" w:rsidRDefault="00EA42A7" w:rsidP="00310FB5">
      <w:pPr>
        <w:rPr>
          <w:rFonts w:asciiTheme="majorBidi" w:hAnsiTheme="majorBidi" w:cstheme="majorBidi"/>
          <w:w w:val="103"/>
          <w:szCs w:val="22"/>
          <w:lang w:val="sr-Latn-ME"/>
        </w:rPr>
      </w:pPr>
    </w:p>
    <w:p w:rsidR="00EA42A7" w:rsidRPr="00310FB5" w:rsidRDefault="00EA42A7" w:rsidP="00310FB5">
      <w:pPr>
        <w:rPr>
          <w:rFonts w:asciiTheme="majorBidi" w:hAnsiTheme="majorBidi" w:cstheme="majorBidi"/>
          <w:spacing w:val="-2"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spacing w:val="3"/>
          <w:szCs w:val="22"/>
          <w:u w:val="single"/>
          <w:lang w:val="sr-Latn-ME"/>
        </w:rPr>
        <w:t>Epica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>,</w:t>
      </w:r>
      <w:r w:rsidRPr="00310FB5">
        <w:rPr>
          <w:rFonts w:asciiTheme="majorBidi" w:hAnsiTheme="majorBidi" w:cstheme="majorBidi"/>
          <w:spacing w:val="19"/>
          <w:szCs w:val="22"/>
          <w:u w:val="single"/>
          <w:lang w:val="sr-Latn-ME"/>
        </w:rPr>
        <w:t xml:space="preserve"> </w:t>
      </w:r>
      <w:r w:rsidR="00D3298F"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150</w:t>
      </w:r>
      <w:r w:rsidRPr="00310FB5">
        <w:rPr>
          <w:rFonts w:asciiTheme="majorBidi" w:hAnsiTheme="majorBidi" w:cstheme="majorBidi"/>
          <w:spacing w:val="-2"/>
          <w:szCs w:val="22"/>
          <w:u w:val="single"/>
          <w:lang w:val="sr-Latn-ME"/>
        </w:rPr>
        <w:t xml:space="preserve"> mg,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 xml:space="preserve"> </w:t>
      </w:r>
      <w:r w:rsidR="006609F8" w:rsidRPr="00310FB5">
        <w:rPr>
          <w:rFonts w:asciiTheme="majorBidi" w:hAnsiTheme="majorBidi" w:cstheme="majorBidi"/>
          <w:szCs w:val="22"/>
          <w:u w:val="single"/>
          <w:lang w:val="sr-Latn-ME"/>
        </w:rPr>
        <w:t>kapsula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>,</w:t>
      </w:r>
      <w:r w:rsidRPr="00310FB5">
        <w:rPr>
          <w:rFonts w:asciiTheme="majorBidi" w:hAnsiTheme="majorBidi" w:cstheme="majorBidi"/>
          <w:spacing w:val="21"/>
          <w:szCs w:val="22"/>
          <w:u w:val="single"/>
          <w:lang w:val="sr-Latn-ME"/>
        </w:rPr>
        <w:t xml:space="preserve"> </w:t>
      </w:r>
      <w:r w:rsidR="006609F8" w:rsidRPr="00310FB5">
        <w:rPr>
          <w:rFonts w:asciiTheme="majorBidi" w:hAnsiTheme="majorBidi" w:cstheme="majorBidi"/>
          <w:szCs w:val="22"/>
          <w:u w:val="single"/>
          <w:lang w:val="sr-Latn-ME"/>
        </w:rPr>
        <w:t>tvrda</w:t>
      </w:r>
    </w:p>
    <w:p w:rsidR="00EA42A7" w:rsidRPr="00310FB5" w:rsidRDefault="00EA42A7" w:rsidP="00310FB5">
      <w:pPr>
        <w:rPr>
          <w:rFonts w:asciiTheme="majorBidi" w:hAnsiTheme="majorBidi" w:cstheme="majorBidi"/>
          <w:w w:val="103"/>
          <w:szCs w:val="22"/>
          <w:lang w:val="sr-Latn-ME"/>
        </w:rPr>
      </w:pPr>
      <w:r w:rsidRPr="00310FB5">
        <w:rPr>
          <w:rFonts w:asciiTheme="majorBidi" w:hAnsiTheme="majorBidi" w:cstheme="majorBidi"/>
          <w:szCs w:val="22"/>
          <w:lang w:val="sr-Latn-ME"/>
        </w:rPr>
        <w:t>Jedna</w:t>
      </w:r>
      <w:r w:rsidRPr="00310FB5">
        <w:rPr>
          <w:rFonts w:asciiTheme="majorBidi" w:hAnsiTheme="majorBidi" w:cstheme="majorBidi"/>
          <w:spacing w:val="15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kapsula,</w:t>
      </w:r>
      <w:r w:rsidRPr="00310FB5">
        <w:rPr>
          <w:rFonts w:asciiTheme="majorBidi" w:hAnsiTheme="majorBidi" w:cstheme="majorBidi"/>
          <w:spacing w:val="21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tvrda</w:t>
      </w:r>
      <w:r w:rsidRPr="00310FB5">
        <w:rPr>
          <w:rFonts w:asciiTheme="majorBidi" w:hAnsiTheme="majorBidi" w:cstheme="majorBidi"/>
          <w:spacing w:val="13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sadrži</w:t>
      </w:r>
      <w:r w:rsidRPr="00310FB5">
        <w:rPr>
          <w:rFonts w:asciiTheme="majorBidi" w:hAnsiTheme="majorBidi" w:cstheme="majorBidi"/>
          <w:spacing w:val="21"/>
          <w:szCs w:val="22"/>
          <w:lang w:val="sr-Latn-ME"/>
        </w:rPr>
        <w:t xml:space="preserve"> </w:t>
      </w:r>
      <w:r w:rsidR="00D3298F" w:rsidRPr="00310FB5">
        <w:rPr>
          <w:rFonts w:asciiTheme="majorBidi" w:hAnsiTheme="majorBidi" w:cstheme="majorBidi"/>
          <w:noProof/>
          <w:szCs w:val="22"/>
          <w:lang w:val="sr-Latn-ME"/>
        </w:rPr>
        <w:t>150</w:t>
      </w:r>
      <w:r w:rsidRPr="00310FB5">
        <w:rPr>
          <w:rFonts w:asciiTheme="majorBidi" w:hAnsiTheme="majorBidi" w:cstheme="majorBidi"/>
          <w:spacing w:val="6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mg</w:t>
      </w:r>
      <w:r w:rsidRPr="00310FB5">
        <w:rPr>
          <w:rFonts w:asciiTheme="majorBidi" w:hAnsiTheme="majorBidi" w:cstheme="majorBidi"/>
          <w:spacing w:val="8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w w:val="103"/>
          <w:szCs w:val="22"/>
          <w:lang w:val="sr-Latn-ME"/>
        </w:rPr>
        <w:t>pregabalina.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Za </w:t>
      </w:r>
      <w:r w:rsidR="006230C9" w:rsidRPr="00310FB5">
        <w:rPr>
          <w:rFonts w:asciiTheme="majorBidi" w:hAnsiTheme="majorBidi" w:cstheme="majorBidi"/>
          <w:noProof/>
          <w:szCs w:val="22"/>
          <w:lang w:val="sr-Latn-ME"/>
        </w:rPr>
        <w:t>listu svih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6609F8" w:rsidRPr="00310FB5">
        <w:rPr>
          <w:rFonts w:asciiTheme="majorBidi" w:hAnsiTheme="majorBidi" w:cstheme="majorBidi"/>
          <w:noProof/>
          <w:szCs w:val="22"/>
          <w:lang w:val="sr-Latn-ME"/>
        </w:rPr>
        <w:t>ekscipijenasa</w:t>
      </w:r>
      <w:r w:rsidR="006230C9" w:rsidRPr="00310FB5">
        <w:rPr>
          <w:rFonts w:asciiTheme="majorBidi" w:hAnsiTheme="majorBidi" w:cstheme="majorBidi"/>
          <w:noProof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vid</w:t>
      </w:r>
      <w:r w:rsidR="009F319C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eti </w:t>
      </w:r>
      <w:r w:rsidR="006609F8" w:rsidRPr="00310FB5">
        <w:rPr>
          <w:rFonts w:asciiTheme="majorBidi" w:hAnsiTheme="majorBidi" w:cstheme="majorBidi"/>
          <w:noProof/>
          <w:szCs w:val="22"/>
          <w:lang w:val="sr-Latn-ME"/>
        </w:rPr>
        <w:t>dio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6.1</w:t>
      </w:r>
      <w:r w:rsidR="006230C9" w:rsidRPr="00310FB5">
        <w:rPr>
          <w:rFonts w:asciiTheme="majorBidi" w:hAnsiTheme="majorBidi" w:cstheme="majorBidi"/>
          <w:noProof/>
          <w:szCs w:val="22"/>
          <w:lang w:val="sr-Latn-ME"/>
        </w:rPr>
        <w:t>.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310FB5" w:rsidRDefault="00310FB5" w:rsidP="00310FB5">
      <w:pPr>
        <w:pStyle w:val="NASLOV123"/>
        <w:spacing w:before="0" w:after="0"/>
        <w:jc w:val="both"/>
        <w:rPr>
          <w:rFonts w:asciiTheme="majorBidi" w:hAnsiTheme="majorBidi" w:cstheme="majorBidi"/>
          <w:lang w:val="sr-Latn-ME"/>
        </w:rPr>
      </w:pPr>
    </w:p>
    <w:p w:rsidR="00CE09F3" w:rsidRPr="00310FB5" w:rsidRDefault="00CE09F3" w:rsidP="00310FB5">
      <w:pPr>
        <w:pStyle w:val="NASLOV123"/>
        <w:spacing w:before="0" w:after="0"/>
        <w:jc w:val="both"/>
        <w:rPr>
          <w:rFonts w:asciiTheme="majorBidi" w:hAnsiTheme="majorBidi" w:cstheme="majorBidi"/>
          <w:lang w:val="sr-Latn-ME"/>
        </w:rPr>
      </w:pPr>
      <w:r w:rsidRPr="00310FB5">
        <w:rPr>
          <w:rFonts w:asciiTheme="majorBidi" w:hAnsiTheme="majorBidi" w:cstheme="majorBidi"/>
          <w:lang w:val="sr-Latn-ME"/>
        </w:rPr>
        <w:t>3. FARMACEUTSKI OBLIK</w:t>
      </w:r>
    </w:p>
    <w:p w:rsidR="000201E4" w:rsidRDefault="000201E4" w:rsidP="00310FB5">
      <w:pPr>
        <w:spacing w:before="12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Kapsula, tvrda.</w:t>
      </w:r>
    </w:p>
    <w:p w:rsidR="00310FB5" w:rsidRPr="00310FB5" w:rsidRDefault="00310FB5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157968" w:rsidRPr="00310FB5" w:rsidRDefault="00157968" w:rsidP="00310FB5">
      <w:pPr>
        <w:rPr>
          <w:rFonts w:asciiTheme="majorBidi" w:hAnsiTheme="majorBidi" w:cstheme="majorBidi"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spacing w:val="3"/>
          <w:szCs w:val="22"/>
          <w:u w:val="single"/>
          <w:lang w:val="sr-Latn-ME"/>
        </w:rPr>
        <w:t>Epica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>,</w:t>
      </w:r>
      <w:r w:rsidRPr="00310FB5">
        <w:rPr>
          <w:rFonts w:asciiTheme="majorBidi" w:hAnsiTheme="majorBidi" w:cstheme="majorBidi"/>
          <w:spacing w:val="19"/>
          <w:szCs w:val="22"/>
          <w:u w:val="single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2"/>
          <w:szCs w:val="22"/>
          <w:u w:val="single"/>
          <w:lang w:val="sr-Latn-ME"/>
        </w:rPr>
        <w:t>50 mg,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 xml:space="preserve"> kapsule,</w:t>
      </w:r>
      <w:r w:rsidRPr="00310FB5">
        <w:rPr>
          <w:rFonts w:asciiTheme="majorBidi" w:hAnsiTheme="majorBidi" w:cstheme="majorBidi"/>
          <w:spacing w:val="21"/>
          <w:szCs w:val="22"/>
          <w:u w:val="single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>tvrde</w:t>
      </w:r>
    </w:p>
    <w:p w:rsidR="000201E4" w:rsidRPr="00310FB5" w:rsidRDefault="000201E4" w:rsidP="00310FB5">
      <w:pPr>
        <w:rPr>
          <w:rFonts w:asciiTheme="majorBidi" w:hAnsiTheme="majorBidi" w:cstheme="majorBidi"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Tvrde želatinske kapsule, veličine 3, b</w:t>
      </w:r>
      <w:r w:rsidR="009F319C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elog t</w:t>
      </w:r>
      <w:r w:rsidR="009F319C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ela i b</w:t>
      </w:r>
      <w:r w:rsidR="009F319C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ele kape, sa oznakom „PGB 50</w:t>
      </w:r>
      <w:r w:rsidR="004C47EB" w:rsidRPr="00310FB5">
        <w:rPr>
          <w:rFonts w:asciiTheme="majorBidi" w:hAnsiTheme="majorBidi" w:cstheme="majorBidi"/>
          <w:szCs w:val="22"/>
          <w:lang w:val="sr-Latn-ME"/>
        </w:rPr>
        <w:t>”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na t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elu kapsule i crnom trakom.</w:t>
      </w:r>
    </w:p>
    <w:p w:rsidR="00A51DA8" w:rsidRPr="00310FB5" w:rsidRDefault="00A51DA8" w:rsidP="00310FB5">
      <w:pPr>
        <w:rPr>
          <w:rFonts w:asciiTheme="majorBidi" w:hAnsiTheme="majorBidi" w:cstheme="majorBidi"/>
          <w:spacing w:val="3"/>
          <w:szCs w:val="22"/>
          <w:u w:val="single"/>
          <w:lang w:val="sr-Latn-ME"/>
        </w:rPr>
      </w:pPr>
    </w:p>
    <w:p w:rsidR="00A51DA8" w:rsidRPr="00310FB5" w:rsidRDefault="00A51DA8" w:rsidP="00310FB5">
      <w:pPr>
        <w:rPr>
          <w:rFonts w:asciiTheme="majorBidi" w:hAnsiTheme="majorBidi" w:cstheme="majorBidi"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spacing w:val="3"/>
          <w:szCs w:val="22"/>
          <w:u w:val="single"/>
          <w:lang w:val="sr-Latn-ME"/>
        </w:rPr>
        <w:t>Epica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>,</w:t>
      </w:r>
      <w:r w:rsidRPr="00310FB5">
        <w:rPr>
          <w:rFonts w:asciiTheme="majorBidi" w:hAnsiTheme="majorBidi" w:cstheme="majorBidi"/>
          <w:spacing w:val="19"/>
          <w:szCs w:val="22"/>
          <w:u w:val="single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2"/>
          <w:szCs w:val="22"/>
          <w:u w:val="single"/>
          <w:lang w:val="sr-Latn-ME"/>
        </w:rPr>
        <w:t>75 mg,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 xml:space="preserve"> kapsule,</w:t>
      </w:r>
      <w:r w:rsidRPr="00310FB5">
        <w:rPr>
          <w:rFonts w:asciiTheme="majorBidi" w:hAnsiTheme="majorBidi" w:cstheme="majorBidi"/>
          <w:spacing w:val="21"/>
          <w:szCs w:val="22"/>
          <w:u w:val="single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>tvrde</w:t>
      </w:r>
      <w:r w:rsidR="000201E4"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 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Tvrde želatinske kapsule, veličine 4, b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elog t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ela i narandžaste kape, sa oznakom „PGB 75</w:t>
      </w:r>
      <w:r w:rsidR="004C47EB" w:rsidRPr="00310FB5">
        <w:rPr>
          <w:rFonts w:asciiTheme="majorBidi" w:hAnsiTheme="majorBidi" w:cstheme="majorBidi"/>
          <w:szCs w:val="22"/>
          <w:lang w:val="sr-Latn-ME"/>
        </w:rPr>
        <w:t>”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na t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elu kapsule.</w:t>
      </w:r>
    </w:p>
    <w:p w:rsidR="006F68D8" w:rsidRPr="00310FB5" w:rsidRDefault="006F68D8" w:rsidP="00310FB5">
      <w:pPr>
        <w:rPr>
          <w:rFonts w:asciiTheme="majorBidi" w:hAnsiTheme="majorBidi" w:cstheme="majorBidi"/>
          <w:bCs/>
          <w:noProof/>
          <w:szCs w:val="22"/>
          <w:lang w:val="sr-Latn-ME"/>
        </w:rPr>
      </w:pPr>
    </w:p>
    <w:p w:rsidR="006F68D8" w:rsidRPr="00310FB5" w:rsidRDefault="006F68D8" w:rsidP="00310FB5">
      <w:pPr>
        <w:rPr>
          <w:rFonts w:asciiTheme="majorBidi" w:hAnsiTheme="majorBidi" w:cstheme="majorBidi"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spacing w:val="3"/>
          <w:szCs w:val="22"/>
          <w:u w:val="single"/>
          <w:lang w:val="sr-Latn-ME"/>
        </w:rPr>
        <w:t>Epica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>,</w:t>
      </w:r>
      <w:r w:rsidRPr="00310FB5">
        <w:rPr>
          <w:rFonts w:asciiTheme="majorBidi" w:hAnsiTheme="majorBidi" w:cstheme="majorBidi"/>
          <w:spacing w:val="19"/>
          <w:szCs w:val="22"/>
          <w:u w:val="single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2"/>
          <w:szCs w:val="22"/>
          <w:u w:val="single"/>
          <w:lang w:val="sr-Latn-ME"/>
        </w:rPr>
        <w:t>150 mg,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 xml:space="preserve"> kapsule,</w:t>
      </w:r>
      <w:r w:rsidRPr="00310FB5">
        <w:rPr>
          <w:rFonts w:asciiTheme="majorBidi" w:hAnsiTheme="majorBidi" w:cstheme="majorBidi"/>
          <w:spacing w:val="21"/>
          <w:szCs w:val="22"/>
          <w:u w:val="single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>tvrde</w:t>
      </w:r>
      <w:r w:rsidR="000201E4"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 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T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vrde želatinske kapsule, veličine 2, b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elog t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ela i b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ele kape, sa oznakom „PGB 150</w:t>
      </w:r>
      <w:r w:rsidR="004C47EB" w:rsidRPr="00310FB5">
        <w:rPr>
          <w:rFonts w:asciiTheme="majorBidi" w:hAnsiTheme="majorBidi" w:cstheme="majorBidi"/>
          <w:szCs w:val="22"/>
          <w:lang w:val="sr-Latn-ME"/>
        </w:rPr>
        <w:t>”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na t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elu kapsule.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E09F3" w:rsidRPr="00310FB5" w:rsidRDefault="00CE09F3" w:rsidP="00310FB5">
      <w:pPr>
        <w:pStyle w:val="NASLOV123"/>
        <w:jc w:val="both"/>
        <w:rPr>
          <w:rFonts w:asciiTheme="majorBidi" w:hAnsiTheme="majorBidi" w:cstheme="majorBidi"/>
          <w:lang w:val="sr-Latn-ME"/>
        </w:rPr>
      </w:pPr>
      <w:r w:rsidRPr="00310FB5">
        <w:rPr>
          <w:rFonts w:asciiTheme="majorBidi" w:hAnsiTheme="majorBidi" w:cstheme="majorBidi"/>
          <w:lang w:val="sr-Latn-ME"/>
        </w:rPr>
        <w:t>4. KLINIČKI PODACI</w:t>
      </w:r>
    </w:p>
    <w:p w:rsidR="00CE09F3" w:rsidRPr="00310FB5" w:rsidRDefault="00CE09F3" w:rsidP="00310FB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>4.1. Terapijske indikacije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Neuropatski bol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L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ek Epica</w:t>
      </w:r>
      <w:r w:rsidRPr="00310FB5">
        <w:rPr>
          <w:rFonts w:asciiTheme="majorBidi" w:hAnsiTheme="majorBidi" w:cstheme="majorBidi"/>
          <w:noProof/>
          <w:szCs w:val="22"/>
          <w:vertAlign w:val="superscript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je </w:t>
      </w:r>
      <w:r w:rsidR="008802E9" w:rsidRPr="00310FB5">
        <w:rPr>
          <w:rFonts w:asciiTheme="majorBidi" w:hAnsiTheme="majorBidi" w:cstheme="majorBidi"/>
          <w:noProof/>
          <w:szCs w:val="22"/>
          <w:lang w:val="sr-Latn-ME"/>
        </w:rPr>
        <w:t>indikovan u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terapij</w:t>
      </w:r>
      <w:r w:rsidR="008802E9" w:rsidRPr="00310FB5">
        <w:rPr>
          <w:rFonts w:asciiTheme="majorBidi" w:hAnsiTheme="majorBidi" w:cstheme="majorBidi"/>
          <w:noProof/>
          <w:szCs w:val="22"/>
          <w:lang w:val="sr-Latn-ME"/>
        </w:rPr>
        <w:t>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perifernog i centralnog neuropatskog bola kod odraslih.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Epilepsija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L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ek Epica se prim</w:t>
      </w:r>
      <w:r w:rsidR="009F319C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enjuje kao adjuvantna terapija parcijalnih konvulzija kod odraslih, sa ili bez sekundarne generalizacije.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Generalizovani anksiozni poremećaj (GAP)</w:t>
      </w:r>
    </w:p>
    <w:p w:rsidR="000201E4" w:rsidRPr="00310FB5" w:rsidRDefault="000E5E8F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Epica je nam</w:t>
      </w:r>
      <w:r w:rsidR="009F319C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enjen za terapiju generalizovanog anksioznog poremećaja kod odraslih.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310FB5" w:rsidRDefault="00310FB5" w:rsidP="00310FB5">
      <w:pPr>
        <w:rPr>
          <w:rFonts w:asciiTheme="majorBidi" w:hAnsiTheme="majorBidi" w:cstheme="majorBidi"/>
          <w:b/>
          <w:bCs/>
          <w:szCs w:val="22"/>
          <w:lang w:val="sr-Latn-ME"/>
        </w:rPr>
      </w:pPr>
    </w:p>
    <w:p w:rsidR="00CE09F3" w:rsidRPr="00310FB5" w:rsidRDefault="00CE09F3" w:rsidP="00310FB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lastRenderedPageBreak/>
        <w:t>4.2. Doziranje i način prim</w:t>
      </w:r>
      <w:r w:rsidR="000E5E8F" w:rsidRPr="00310FB5">
        <w:rPr>
          <w:rFonts w:asciiTheme="majorBidi" w:hAnsiTheme="majorBidi" w:cstheme="majorBidi"/>
          <w:b/>
          <w:bCs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>ene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Doziranje</w:t>
      </w:r>
    </w:p>
    <w:p w:rsidR="000201E4" w:rsidRPr="00310FB5" w:rsidRDefault="006573A1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D</w:t>
      </w:r>
      <w:r w:rsidR="008802E9" w:rsidRPr="00310FB5">
        <w:rPr>
          <w:rFonts w:asciiTheme="majorBidi" w:hAnsiTheme="majorBidi" w:cstheme="majorBidi"/>
          <w:noProof/>
          <w:szCs w:val="22"/>
          <w:lang w:val="sr-Latn-ME"/>
        </w:rPr>
        <w:t>nevna d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oza se kreće od 150 mg do 600 mg, pod</w:t>
      </w:r>
      <w:r w:rsidR="008802E9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eljena u dv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e ili tri pojedinačne doze.</w:t>
      </w:r>
    </w:p>
    <w:p w:rsidR="000201E4" w:rsidRPr="00310FB5" w:rsidRDefault="000201E4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i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i/>
          <w:noProof/>
          <w:szCs w:val="22"/>
          <w:lang w:val="sr-Latn-ME"/>
        </w:rPr>
        <w:t>Neuropatski bol</w:t>
      </w:r>
    </w:p>
    <w:p w:rsidR="000201E4" w:rsidRPr="00310FB5" w:rsidRDefault="002B150F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szCs w:val="22"/>
          <w:lang w:val="sr-Latn-ME"/>
        </w:rPr>
        <w:t>Terapija</w:t>
      </w:r>
      <w:r w:rsidRPr="00310FB5">
        <w:rPr>
          <w:rFonts w:asciiTheme="majorBidi" w:hAnsiTheme="majorBidi" w:cstheme="majorBidi"/>
          <w:spacing w:val="20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pregabali</w:t>
      </w:r>
      <w:r w:rsidRPr="00310FB5">
        <w:rPr>
          <w:rFonts w:asciiTheme="majorBidi" w:hAnsiTheme="majorBidi" w:cstheme="majorBidi"/>
          <w:spacing w:val="1"/>
          <w:szCs w:val="22"/>
          <w:lang w:val="sr-Latn-ME"/>
        </w:rPr>
        <w:t>n</w:t>
      </w:r>
      <w:r w:rsidRPr="00310FB5">
        <w:rPr>
          <w:rFonts w:asciiTheme="majorBidi" w:hAnsiTheme="majorBidi" w:cstheme="majorBidi"/>
          <w:spacing w:val="-5"/>
          <w:szCs w:val="22"/>
          <w:lang w:val="sr-Latn-ME"/>
        </w:rPr>
        <w:t>o</w:t>
      </w:r>
      <w:r w:rsidRPr="00310FB5">
        <w:rPr>
          <w:rFonts w:asciiTheme="majorBidi" w:hAnsiTheme="majorBidi" w:cstheme="majorBidi"/>
          <w:szCs w:val="22"/>
          <w:lang w:val="sr-Latn-ME"/>
        </w:rPr>
        <w:t>m</w:t>
      </w:r>
      <w:r w:rsidRPr="00310FB5">
        <w:rPr>
          <w:rFonts w:asciiTheme="majorBidi" w:hAnsiTheme="majorBidi" w:cstheme="majorBidi"/>
          <w:spacing w:val="35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6"/>
          <w:szCs w:val="22"/>
          <w:lang w:val="sr-Latn-ME"/>
        </w:rPr>
        <w:t>s</w:t>
      </w:r>
      <w:r w:rsidRPr="00310FB5">
        <w:rPr>
          <w:rFonts w:asciiTheme="majorBidi" w:hAnsiTheme="majorBidi" w:cstheme="majorBidi"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spacing w:val="7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3"/>
          <w:szCs w:val="22"/>
          <w:lang w:val="sr-Latn-ME"/>
        </w:rPr>
        <w:t>m</w:t>
      </w:r>
      <w:r w:rsidRPr="00310FB5">
        <w:rPr>
          <w:rFonts w:asciiTheme="majorBidi" w:hAnsiTheme="majorBidi" w:cstheme="majorBidi"/>
          <w:spacing w:val="-8"/>
          <w:szCs w:val="22"/>
          <w:lang w:val="sr-Latn-ME"/>
        </w:rPr>
        <w:t>o</w:t>
      </w:r>
      <w:r w:rsidRPr="00310FB5">
        <w:rPr>
          <w:rFonts w:asciiTheme="majorBidi" w:hAnsiTheme="majorBidi" w:cstheme="majorBidi"/>
          <w:spacing w:val="4"/>
          <w:szCs w:val="22"/>
          <w:lang w:val="sr-Latn-ME"/>
        </w:rPr>
        <w:t>ž</w:t>
      </w:r>
      <w:r w:rsidRPr="00310FB5">
        <w:rPr>
          <w:rFonts w:asciiTheme="majorBidi" w:hAnsiTheme="majorBidi" w:cstheme="majorBidi"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spacing w:val="16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započ</w:t>
      </w:r>
      <w:r w:rsidRPr="00310FB5">
        <w:rPr>
          <w:rFonts w:asciiTheme="majorBidi" w:hAnsiTheme="majorBidi" w:cstheme="majorBidi"/>
          <w:spacing w:val="-11"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spacing w:val="1"/>
          <w:szCs w:val="22"/>
          <w:lang w:val="sr-Latn-ME"/>
        </w:rPr>
        <w:t>t</w:t>
      </w:r>
      <w:r w:rsidRPr="00310FB5">
        <w:rPr>
          <w:rFonts w:asciiTheme="majorBidi" w:hAnsiTheme="majorBidi" w:cstheme="majorBidi"/>
          <w:szCs w:val="22"/>
          <w:lang w:val="sr-Latn-ME"/>
        </w:rPr>
        <w:t>i</w:t>
      </w:r>
      <w:r w:rsidRPr="00310FB5">
        <w:rPr>
          <w:rFonts w:asciiTheme="majorBidi" w:hAnsiTheme="majorBidi" w:cstheme="majorBidi"/>
          <w:spacing w:val="24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1"/>
          <w:szCs w:val="22"/>
          <w:lang w:val="sr-Latn-ME"/>
        </w:rPr>
        <w:t>dozo</w:t>
      </w:r>
      <w:r w:rsidRPr="00310FB5">
        <w:rPr>
          <w:rFonts w:asciiTheme="majorBidi" w:hAnsiTheme="majorBidi" w:cstheme="majorBidi"/>
          <w:szCs w:val="22"/>
          <w:lang w:val="sr-Latn-ME"/>
        </w:rPr>
        <w:t>m</w:t>
      </w:r>
      <w:r w:rsidRPr="00310FB5">
        <w:rPr>
          <w:rFonts w:asciiTheme="majorBidi" w:hAnsiTheme="majorBidi" w:cstheme="majorBidi"/>
          <w:spacing w:val="19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1"/>
          <w:szCs w:val="22"/>
          <w:lang w:val="sr-Latn-ME"/>
        </w:rPr>
        <w:t>o</w:t>
      </w:r>
      <w:r w:rsidRPr="00310FB5">
        <w:rPr>
          <w:rFonts w:asciiTheme="majorBidi" w:hAnsiTheme="majorBidi" w:cstheme="majorBidi"/>
          <w:szCs w:val="22"/>
          <w:lang w:val="sr-Latn-ME"/>
        </w:rPr>
        <w:t>d</w:t>
      </w:r>
      <w:r w:rsidRPr="00310FB5">
        <w:rPr>
          <w:rFonts w:asciiTheme="majorBidi" w:hAnsiTheme="majorBidi" w:cstheme="majorBidi"/>
          <w:spacing w:val="5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2"/>
          <w:szCs w:val="22"/>
          <w:lang w:val="sr-Latn-ME"/>
        </w:rPr>
        <w:t>15</w:t>
      </w:r>
      <w:r w:rsidRPr="00310FB5">
        <w:rPr>
          <w:rFonts w:asciiTheme="majorBidi" w:hAnsiTheme="majorBidi" w:cstheme="majorBidi"/>
          <w:szCs w:val="22"/>
          <w:lang w:val="sr-Latn-ME"/>
        </w:rPr>
        <w:t>0</w:t>
      </w:r>
      <w:r w:rsidRPr="00310FB5">
        <w:rPr>
          <w:rFonts w:asciiTheme="majorBidi" w:hAnsiTheme="majorBidi" w:cstheme="majorBidi"/>
          <w:spacing w:val="8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2"/>
          <w:szCs w:val="22"/>
          <w:lang w:val="sr-Latn-ME"/>
        </w:rPr>
        <w:t>m</w:t>
      </w:r>
      <w:r w:rsidRPr="00310FB5">
        <w:rPr>
          <w:rFonts w:asciiTheme="majorBidi" w:hAnsiTheme="majorBidi" w:cstheme="majorBidi"/>
          <w:szCs w:val="22"/>
          <w:lang w:val="sr-Latn-ME"/>
        </w:rPr>
        <w:t>g</w:t>
      </w:r>
      <w:r w:rsidRPr="00310FB5">
        <w:rPr>
          <w:rFonts w:asciiTheme="majorBidi" w:hAnsiTheme="majorBidi" w:cstheme="majorBidi"/>
          <w:spacing w:val="19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1"/>
          <w:szCs w:val="22"/>
          <w:lang w:val="sr-Latn-ME"/>
        </w:rPr>
        <w:t>dnevn</w:t>
      </w:r>
      <w:r w:rsidRPr="00310FB5">
        <w:rPr>
          <w:rFonts w:asciiTheme="majorBidi" w:hAnsiTheme="majorBidi" w:cstheme="majorBidi"/>
          <w:spacing w:val="-3"/>
          <w:szCs w:val="22"/>
          <w:lang w:val="sr-Latn-ME"/>
        </w:rPr>
        <w:t>o</w:t>
      </w:r>
      <w:r w:rsidRPr="00310FB5">
        <w:rPr>
          <w:rFonts w:asciiTheme="majorBidi" w:hAnsiTheme="majorBidi" w:cstheme="majorBidi"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spacing w:val="23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pod</w:t>
      </w:r>
      <w:r w:rsidR="008802E9" w:rsidRPr="00310FB5">
        <w:rPr>
          <w:rFonts w:asciiTheme="majorBidi" w:hAnsiTheme="majorBidi" w:cstheme="majorBidi"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szCs w:val="22"/>
          <w:lang w:val="sr-Latn-ME"/>
        </w:rPr>
        <w:t>elje</w:t>
      </w:r>
      <w:r w:rsidRPr="00310FB5">
        <w:rPr>
          <w:rFonts w:asciiTheme="majorBidi" w:hAnsiTheme="majorBidi" w:cstheme="majorBidi"/>
          <w:spacing w:val="-3"/>
          <w:szCs w:val="22"/>
          <w:lang w:val="sr-Latn-ME"/>
        </w:rPr>
        <w:t>n</w:t>
      </w:r>
      <w:r w:rsidR="008802E9" w:rsidRPr="00310FB5">
        <w:rPr>
          <w:rFonts w:asciiTheme="majorBidi" w:hAnsiTheme="majorBidi" w:cstheme="majorBidi"/>
          <w:szCs w:val="22"/>
          <w:lang w:val="sr-Latn-ME"/>
        </w:rPr>
        <w:t>om</w:t>
      </w:r>
      <w:r w:rsidRPr="00310FB5">
        <w:rPr>
          <w:rFonts w:asciiTheme="majorBidi" w:hAnsiTheme="majorBidi" w:cstheme="majorBidi"/>
          <w:spacing w:val="21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u</w:t>
      </w:r>
      <w:r w:rsidRPr="00310FB5">
        <w:rPr>
          <w:rFonts w:asciiTheme="majorBidi" w:hAnsiTheme="majorBidi" w:cstheme="majorBidi"/>
          <w:spacing w:val="13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dv</w:t>
      </w:r>
      <w:r w:rsidR="000E5E8F" w:rsidRPr="00310FB5">
        <w:rPr>
          <w:rFonts w:asciiTheme="majorBidi" w:hAnsiTheme="majorBidi" w:cstheme="majorBidi"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spacing w:val="10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ili</w:t>
      </w:r>
      <w:r w:rsidRPr="00310FB5">
        <w:rPr>
          <w:rFonts w:asciiTheme="majorBidi" w:hAnsiTheme="majorBidi" w:cstheme="majorBidi"/>
          <w:spacing w:val="8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tri</w:t>
      </w:r>
      <w:r w:rsidRPr="00310FB5">
        <w:rPr>
          <w:rFonts w:asciiTheme="majorBidi" w:hAnsiTheme="majorBidi" w:cstheme="majorBidi"/>
          <w:spacing w:val="8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pojedinačne</w:t>
      </w:r>
      <w:r w:rsidRPr="00310FB5">
        <w:rPr>
          <w:rFonts w:asciiTheme="majorBidi" w:hAnsiTheme="majorBidi" w:cstheme="majorBidi"/>
          <w:spacing w:val="30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w w:val="103"/>
          <w:szCs w:val="22"/>
          <w:lang w:val="sr-Latn-ME"/>
        </w:rPr>
        <w:t>doz</w:t>
      </w:r>
      <w:r w:rsidRPr="00310FB5">
        <w:rPr>
          <w:rFonts w:asciiTheme="majorBidi" w:hAnsiTheme="majorBidi" w:cstheme="majorBidi"/>
          <w:spacing w:val="-7"/>
          <w:w w:val="103"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w w:val="103"/>
          <w:szCs w:val="22"/>
          <w:lang w:val="sr-Latn-ME"/>
        </w:rPr>
        <w:t>.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Zavisno od individualnog odgovora svakog pacijenta kao i podnošljivosti 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a, doza se može povećavati na 300 mg dnevno </w:t>
      </w:r>
      <w:r w:rsidR="008802E9" w:rsidRPr="00310FB5">
        <w:rPr>
          <w:rFonts w:asciiTheme="majorBidi" w:hAnsiTheme="majorBidi" w:cstheme="majorBidi"/>
          <w:noProof/>
          <w:szCs w:val="22"/>
          <w:lang w:val="sr-Latn-ME"/>
        </w:rPr>
        <w:t>nakon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perioda od 3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do 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7 dana, a ukoliko je potrebno, do maksimalne doze od 600 mg dnevno posl</w:t>
      </w:r>
      <w:r w:rsidR="00C65F50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e dodatnog intervala od 7 dana.</w:t>
      </w:r>
    </w:p>
    <w:p w:rsidR="000201E4" w:rsidRPr="00310FB5" w:rsidRDefault="000201E4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i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i/>
          <w:noProof/>
          <w:szCs w:val="22"/>
          <w:lang w:val="sr-Latn-ME"/>
        </w:rPr>
        <w:t>Epilepsija</w:t>
      </w:r>
    </w:p>
    <w:p w:rsidR="000201E4" w:rsidRPr="00310FB5" w:rsidRDefault="000E68CE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spacing w:val="-1"/>
          <w:szCs w:val="22"/>
          <w:lang w:val="sr-Latn-ME"/>
        </w:rPr>
        <w:t>Terapija</w:t>
      </w:r>
      <w:r w:rsidR="00027EB2" w:rsidRPr="00310FB5">
        <w:rPr>
          <w:rFonts w:asciiTheme="majorBidi" w:hAnsiTheme="majorBidi" w:cstheme="majorBidi"/>
          <w:spacing w:val="48"/>
          <w:szCs w:val="22"/>
          <w:lang w:val="sr-Latn-ME"/>
        </w:rPr>
        <w:t xml:space="preserve"> </w:t>
      </w:r>
      <w:r w:rsidR="00027EB2" w:rsidRPr="00310FB5">
        <w:rPr>
          <w:rFonts w:asciiTheme="majorBidi" w:hAnsiTheme="majorBidi" w:cstheme="majorBidi"/>
          <w:spacing w:val="-1"/>
          <w:szCs w:val="22"/>
          <w:lang w:val="sr-Latn-ME"/>
        </w:rPr>
        <w:t>pregabalino</w:t>
      </w:r>
      <w:r w:rsidR="00027EB2" w:rsidRPr="00310FB5">
        <w:rPr>
          <w:rFonts w:asciiTheme="majorBidi" w:hAnsiTheme="majorBidi" w:cstheme="majorBidi"/>
          <w:szCs w:val="22"/>
          <w:lang w:val="sr-Latn-ME"/>
        </w:rPr>
        <w:t>m</w:t>
      </w:r>
      <w:r w:rsidR="00027EB2" w:rsidRPr="00310FB5">
        <w:rPr>
          <w:rFonts w:asciiTheme="majorBidi" w:hAnsiTheme="majorBidi" w:cstheme="majorBidi"/>
          <w:spacing w:val="12"/>
          <w:szCs w:val="22"/>
          <w:lang w:val="sr-Latn-ME"/>
        </w:rPr>
        <w:t xml:space="preserve"> </w:t>
      </w:r>
      <w:r w:rsidR="00027EB2" w:rsidRPr="00310FB5">
        <w:rPr>
          <w:rFonts w:asciiTheme="majorBidi" w:hAnsiTheme="majorBidi" w:cstheme="majorBidi"/>
          <w:spacing w:val="6"/>
          <w:szCs w:val="22"/>
          <w:lang w:val="sr-Latn-ME"/>
        </w:rPr>
        <w:t>s</w:t>
      </w:r>
      <w:r w:rsidR="00027EB2" w:rsidRPr="00310FB5">
        <w:rPr>
          <w:rFonts w:asciiTheme="majorBidi" w:hAnsiTheme="majorBidi" w:cstheme="majorBidi"/>
          <w:szCs w:val="22"/>
          <w:lang w:val="sr-Latn-ME"/>
        </w:rPr>
        <w:t>e</w:t>
      </w:r>
      <w:r w:rsidR="00027EB2" w:rsidRPr="00310FB5">
        <w:rPr>
          <w:rFonts w:asciiTheme="majorBidi" w:hAnsiTheme="majorBidi" w:cstheme="majorBidi"/>
          <w:spacing w:val="35"/>
          <w:szCs w:val="22"/>
          <w:lang w:val="sr-Latn-ME"/>
        </w:rPr>
        <w:t xml:space="preserve"> </w:t>
      </w:r>
      <w:r w:rsidR="00027EB2" w:rsidRPr="00310FB5">
        <w:rPr>
          <w:rFonts w:asciiTheme="majorBidi" w:hAnsiTheme="majorBidi" w:cstheme="majorBidi"/>
          <w:spacing w:val="-8"/>
          <w:szCs w:val="22"/>
          <w:lang w:val="sr-Latn-ME"/>
        </w:rPr>
        <w:t>m</w:t>
      </w:r>
      <w:r w:rsidR="00027EB2" w:rsidRPr="00310FB5">
        <w:rPr>
          <w:rFonts w:asciiTheme="majorBidi" w:hAnsiTheme="majorBidi" w:cstheme="majorBidi"/>
          <w:szCs w:val="22"/>
          <w:lang w:val="sr-Latn-ME"/>
        </w:rPr>
        <w:t>ože</w:t>
      </w:r>
      <w:r w:rsidR="00027EB2" w:rsidRPr="00310FB5">
        <w:rPr>
          <w:rFonts w:asciiTheme="majorBidi" w:hAnsiTheme="majorBidi" w:cstheme="majorBidi"/>
          <w:spacing w:val="43"/>
          <w:szCs w:val="22"/>
          <w:lang w:val="sr-Latn-ME"/>
        </w:rPr>
        <w:t xml:space="preserve"> </w:t>
      </w:r>
      <w:r w:rsidR="00027EB2" w:rsidRPr="00310FB5">
        <w:rPr>
          <w:rFonts w:asciiTheme="majorBidi" w:hAnsiTheme="majorBidi" w:cstheme="majorBidi"/>
          <w:spacing w:val="-3"/>
          <w:szCs w:val="22"/>
          <w:lang w:val="sr-Latn-ME"/>
        </w:rPr>
        <w:t>za</w:t>
      </w:r>
      <w:r w:rsidR="00027EB2" w:rsidRPr="00310FB5">
        <w:rPr>
          <w:rFonts w:asciiTheme="majorBidi" w:hAnsiTheme="majorBidi" w:cstheme="majorBidi"/>
          <w:spacing w:val="6"/>
          <w:szCs w:val="22"/>
          <w:lang w:val="sr-Latn-ME"/>
        </w:rPr>
        <w:t>p</w:t>
      </w:r>
      <w:r w:rsidR="00027EB2" w:rsidRPr="00310FB5">
        <w:rPr>
          <w:rFonts w:asciiTheme="majorBidi" w:hAnsiTheme="majorBidi" w:cstheme="majorBidi"/>
          <w:spacing w:val="-2"/>
          <w:szCs w:val="22"/>
          <w:lang w:val="sr-Latn-ME"/>
        </w:rPr>
        <w:t>očet</w:t>
      </w:r>
      <w:r w:rsidR="00027EB2" w:rsidRPr="00310FB5">
        <w:rPr>
          <w:rFonts w:asciiTheme="majorBidi" w:hAnsiTheme="majorBidi" w:cstheme="majorBidi"/>
          <w:szCs w:val="22"/>
          <w:lang w:val="sr-Latn-ME"/>
        </w:rPr>
        <w:t>i</w:t>
      </w:r>
      <w:r w:rsidR="00027EB2" w:rsidRPr="00310FB5">
        <w:rPr>
          <w:rFonts w:asciiTheme="majorBidi" w:hAnsiTheme="majorBidi" w:cstheme="majorBidi"/>
          <w:spacing w:val="7"/>
          <w:szCs w:val="22"/>
          <w:lang w:val="sr-Latn-ME"/>
        </w:rPr>
        <w:t xml:space="preserve"> </w:t>
      </w:r>
      <w:r w:rsidR="00027EB2" w:rsidRPr="00310FB5">
        <w:rPr>
          <w:rFonts w:asciiTheme="majorBidi" w:hAnsiTheme="majorBidi" w:cstheme="majorBidi"/>
          <w:spacing w:val="-2"/>
          <w:szCs w:val="22"/>
          <w:lang w:val="sr-Latn-ME"/>
        </w:rPr>
        <w:t>dozo</w:t>
      </w:r>
      <w:r w:rsidR="00027EB2" w:rsidRPr="00310FB5">
        <w:rPr>
          <w:rFonts w:asciiTheme="majorBidi" w:hAnsiTheme="majorBidi" w:cstheme="majorBidi"/>
          <w:szCs w:val="22"/>
          <w:lang w:val="sr-Latn-ME"/>
        </w:rPr>
        <w:t xml:space="preserve">m </w:t>
      </w:r>
      <w:r w:rsidR="00027EB2" w:rsidRPr="00310FB5">
        <w:rPr>
          <w:rFonts w:asciiTheme="majorBidi" w:hAnsiTheme="majorBidi" w:cstheme="majorBidi"/>
          <w:spacing w:val="-3"/>
          <w:szCs w:val="22"/>
          <w:lang w:val="sr-Latn-ME"/>
        </w:rPr>
        <w:t>o</w:t>
      </w:r>
      <w:r w:rsidR="00027EB2" w:rsidRPr="00310FB5">
        <w:rPr>
          <w:rFonts w:asciiTheme="majorBidi" w:hAnsiTheme="majorBidi" w:cstheme="majorBidi"/>
          <w:szCs w:val="22"/>
          <w:lang w:val="sr-Latn-ME"/>
        </w:rPr>
        <w:t>d</w:t>
      </w:r>
      <w:r w:rsidR="00027EB2" w:rsidRPr="00310FB5">
        <w:rPr>
          <w:rFonts w:asciiTheme="majorBidi" w:hAnsiTheme="majorBidi" w:cstheme="majorBidi"/>
          <w:spacing w:val="34"/>
          <w:szCs w:val="22"/>
          <w:lang w:val="sr-Latn-ME"/>
        </w:rPr>
        <w:t xml:space="preserve"> </w:t>
      </w:r>
      <w:r w:rsidR="00027EB2" w:rsidRPr="00310FB5">
        <w:rPr>
          <w:rFonts w:asciiTheme="majorBidi" w:hAnsiTheme="majorBidi" w:cstheme="majorBidi"/>
          <w:szCs w:val="22"/>
          <w:lang w:val="sr-Latn-ME"/>
        </w:rPr>
        <w:t>150</w:t>
      </w:r>
      <w:r w:rsidR="00027EB2" w:rsidRPr="00310FB5">
        <w:rPr>
          <w:rFonts w:asciiTheme="majorBidi" w:hAnsiTheme="majorBidi" w:cstheme="majorBidi"/>
          <w:spacing w:val="40"/>
          <w:szCs w:val="22"/>
          <w:lang w:val="sr-Latn-ME"/>
        </w:rPr>
        <w:t xml:space="preserve"> </w:t>
      </w:r>
      <w:r w:rsidR="00027EB2" w:rsidRPr="00310FB5">
        <w:rPr>
          <w:rFonts w:asciiTheme="majorBidi" w:hAnsiTheme="majorBidi" w:cstheme="majorBidi"/>
          <w:spacing w:val="-5"/>
          <w:szCs w:val="22"/>
          <w:lang w:val="sr-Latn-ME"/>
        </w:rPr>
        <w:t>m</w:t>
      </w:r>
      <w:r w:rsidR="00027EB2" w:rsidRPr="00310FB5">
        <w:rPr>
          <w:rFonts w:asciiTheme="majorBidi" w:hAnsiTheme="majorBidi" w:cstheme="majorBidi"/>
          <w:szCs w:val="22"/>
          <w:lang w:val="sr-Latn-ME"/>
        </w:rPr>
        <w:t>g</w:t>
      </w:r>
      <w:r w:rsidR="00027EB2" w:rsidRPr="00310FB5">
        <w:rPr>
          <w:rFonts w:asciiTheme="majorBidi" w:hAnsiTheme="majorBidi" w:cstheme="majorBidi"/>
          <w:spacing w:val="32"/>
          <w:szCs w:val="22"/>
          <w:lang w:val="sr-Latn-ME"/>
        </w:rPr>
        <w:t xml:space="preserve"> </w:t>
      </w:r>
      <w:r w:rsidR="00027EB2" w:rsidRPr="00310FB5">
        <w:rPr>
          <w:rFonts w:asciiTheme="majorBidi" w:hAnsiTheme="majorBidi" w:cstheme="majorBidi"/>
          <w:szCs w:val="22"/>
          <w:lang w:val="sr-Latn-ME"/>
        </w:rPr>
        <w:t>dnevn</w:t>
      </w:r>
      <w:r w:rsidR="00027EB2" w:rsidRPr="00310FB5">
        <w:rPr>
          <w:rFonts w:asciiTheme="majorBidi" w:hAnsiTheme="majorBidi" w:cstheme="majorBidi"/>
          <w:spacing w:val="-8"/>
          <w:szCs w:val="22"/>
          <w:lang w:val="sr-Latn-ME"/>
        </w:rPr>
        <w:t>o</w:t>
      </w:r>
      <w:r w:rsidR="00027EB2" w:rsidRPr="00310FB5">
        <w:rPr>
          <w:rFonts w:asciiTheme="majorBidi" w:hAnsiTheme="majorBidi" w:cstheme="majorBidi"/>
          <w:szCs w:val="22"/>
          <w:lang w:val="sr-Latn-ME"/>
        </w:rPr>
        <w:t xml:space="preserve">, </w:t>
      </w:r>
      <w:r w:rsidR="00027EB2" w:rsidRPr="00310FB5">
        <w:rPr>
          <w:rFonts w:asciiTheme="majorBidi" w:hAnsiTheme="majorBidi" w:cstheme="majorBidi"/>
          <w:spacing w:val="-2"/>
          <w:szCs w:val="22"/>
          <w:lang w:val="sr-Latn-ME"/>
        </w:rPr>
        <w:t>pod</w:t>
      </w:r>
      <w:r w:rsidR="008802E9" w:rsidRPr="00310FB5">
        <w:rPr>
          <w:rFonts w:asciiTheme="majorBidi" w:hAnsiTheme="majorBidi" w:cstheme="majorBidi"/>
          <w:szCs w:val="22"/>
          <w:lang w:val="sr-Latn-ME"/>
        </w:rPr>
        <w:t>ijeljenom</w:t>
      </w:r>
      <w:r w:rsidR="00027EB2" w:rsidRPr="00310FB5">
        <w:rPr>
          <w:rFonts w:asciiTheme="majorBidi" w:hAnsiTheme="majorBidi" w:cstheme="majorBidi"/>
          <w:spacing w:val="5"/>
          <w:szCs w:val="22"/>
          <w:lang w:val="sr-Latn-ME"/>
        </w:rPr>
        <w:t xml:space="preserve"> </w:t>
      </w:r>
      <w:r w:rsidR="00027EB2" w:rsidRPr="00310FB5">
        <w:rPr>
          <w:rFonts w:asciiTheme="majorBidi" w:hAnsiTheme="majorBidi" w:cstheme="majorBidi"/>
          <w:szCs w:val="22"/>
          <w:lang w:val="sr-Latn-ME"/>
        </w:rPr>
        <w:t>u</w:t>
      </w:r>
      <w:r w:rsidR="00027EB2" w:rsidRPr="00310FB5">
        <w:rPr>
          <w:rFonts w:asciiTheme="majorBidi" w:hAnsiTheme="majorBidi" w:cstheme="majorBidi"/>
          <w:spacing w:val="26"/>
          <w:szCs w:val="22"/>
          <w:lang w:val="sr-Latn-ME"/>
        </w:rPr>
        <w:t xml:space="preserve"> </w:t>
      </w:r>
      <w:r w:rsidR="00027EB2" w:rsidRPr="00310FB5">
        <w:rPr>
          <w:rFonts w:asciiTheme="majorBidi" w:hAnsiTheme="majorBidi" w:cstheme="majorBidi"/>
          <w:spacing w:val="2"/>
          <w:szCs w:val="22"/>
          <w:lang w:val="sr-Latn-ME"/>
        </w:rPr>
        <w:t>dv</w:t>
      </w:r>
      <w:r w:rsidR="000E5E8F" w:rsidRPr="00310FB5">
        <w:rPr>
          <w:rFonts w:asciiTheme="majorBidi" w:hAnsiTheme="majorBidi" w:cstheme="majorBidi"/>
          <w:spacing w:val="2"/>
          <w:szCs w:val="22"/>
          <w:lang w:val="sr-Latn-ME"/>
        </w:rPr>
        <w:t>ij</w:t>
      </w:r>
      <w:r w:rsidR="00027EB2" w:rsidRPr="00310FB5">
        <w:rPr>
          <w:rFonts w:asciiTheme="majorBidi" w:hAnsiTheme="majorBidi" w:cstheme="majorBidi"/>
          <w:szCs w:val="22"/>
          <w:lang w:val="sr-Latn-ME"/>
        </w:rPr>
        <w:t>e</w:t>
      </w:r>
      <w:r w:rsidR="00027EB2" w:rsidRPr="00310FB5">
        <w:rPr>
          <w:rFonts w:asciiTheme="majorBidi" w:hAnsiTheme="majorBidi" w:cstheme="majorBidi"/>
          <w:spacing w:val="28"/>
          <w:szCs w:val="22"/>
          <w:lang w:val="sr-Latn-ME"/>
        </w:rPr>
        <w:t xml:space="preserve"> </w:t>
      </w:r>
      <w:r w:rsidR="00027EB2" w:rsidRPr="00310FB5">
        <w:rPr>
          <w:rFonts w:asciiTheme="majorBidi" w:hAnsiTheme="majorBidi" w:cstheme="majorBidi"/>
          <w:spacing w:val="5"/>
          <w:szCs w:val="22"/>
          <w:lang w:val="sr-Latn-ME"/>
        </w:rPr>
        <w:t>i</w:t>
      </w:r>
      <w:r w:rsidR="00027EB2" w:rsidRPr="00310FB5">
        <w:rPr>
          <w:rFonts w:asciiTheme="majorBidi" w:hAnsiTheme="majorBidi" w:cstheme="majorBidi"/>
          <w:szCs w:val="22"/>
          <w:lang w:val="sr-Latn-ME"/>
        </w:rPr>
        <w:t>li</w:t>
      </w:r>
      <w:r w:rsidR="00027EB2" w:rsidRPr="00310FB5">
        <w:rPr>
          <w:rFonts w:asciiTheme="majorBidi" w:hAnsiTheme="majorBidi" w:cstheme="majorBidi"/>
          <w:spacing w:val="36"/>
          <w:szCs w:val="22"/>
          <w:lang w:val="sr-Latn-ME"/>
        </w:rPr>
        <w:t xml:space="preserve"> </w:t>
      </w:r>
      <w:r w:rsidR="00027EB2" w:rsidRPr="00310FB5">
        <w:rPr>
          <w:rFonts w:asciiTheme="majorBidi" w:hAnsiTheme="majorBidi" w:cstheme="majorBidi"/>
          <w:spacing w:val="1"/>
          <w:szCs w:val="22"/>
          <w:lang w:val="sr-Latn-ME"/>
        </w:rPr>
        <w:t>tr</w:t>
      </w:r>
      <w:r w:rsidR="00027EB2" w:rsidRPr="00310FB5">
        <w:rPr>
          <w:rFonts w:asciiTheme="majorBidi" w:hAnsiTheme="majorBidi" w:cstheme="majorBidi"/>
          <w:szCs w:val="22"/>
          <w:lang w:val="sr-Latn-ME"/>
        </w:rPr>
        <w:t>i</w:t>
      </w:r>
      <w:r w:rsidR="00027EB2" w:rsidRPr="00310FB5">
        <w:rPr>
          <w:rFonts w:asciiTheme="majorBidi" w:hAnsiTheme="majorBidi" w:cstheme="majorBidi"/>
          <w:spacing w:val="34"/>
          <w:szCs w:val="22"/>
          <w:lang w:val="sr-Latn-ME"/>
        </w:rPr>
        <w:t xml:space="preserve"> </w:t>
      </w:r>
      <w:r w:rsidR="00027EB2" w:rsidRPr="00310FB5">
        <w:rPr>
          <w:rFonts w:asciiTheme="majorBidi" w:hAnsiTheme="majorBidi" w:cstheme="majorBidi"/>
          <w:spacing w:val="-2"/>
          <w:szCs w:val="22"/>
          <w:lang w:val="sr-Latn-ME"/>
        </w:rPr>
        <w:t>pojed</w:t>
      </w:r>
      <w:r w:rsidR="00027EB2" w:rsidRPr="00310FB5">
        <w:rPr>
          <w:rFonts w:asciiTheme="majorBidi" w:hAnsiTheme="majorBidi" w:cstheme="majorBidi"/>
          <w:spacing w:val="9"/>
          <w:szCs w:val="22"/>
          <w:lang w:val="sr-Latn-ME"/>
        </w:rPr>
        <w:t>i</w:t>
      </w:r>
      <w:r w:rsidR="00027EB2" w:rsidRPr="00310FB5">
        <w:rPr>
          <w:rFonts w:asciiTheme="majorBidi" w:hAnsiTheme="majorBidi" w:cstheme="majorBidi"/>
          <w:spacing w:val="-8"/>
          <w:szCs w:val="22"/>
          <w:lang w:val="sr-Latn-ME"/>
        </w:rPr>
        <w:t>n</w:t>
      </w:r>
      <w:r w:rsidR="00027EB2" w:rsidRPr="00310FB5">
        <w:rPr>
          <w:rFonts w:asciiTheme="majorBidi" w:hAnsiTheme="majorBidi" w:cstheme="majorBidi"/>
          <w:spacing w:val="4"/>
          <w:szCs w:val="22"/>
          <w:lang w:val="sr-Latn-ME"/>
        </w:rPr>
        <w:t>a</w:t>
      </w:r>
      <w:r w:rsidR="00027EB2" w:rsidRPr="00310FB5">
        <w:rPr>
          <w:rFonts w:asciiTheme="majorBidi" w:hAnsiTheme="majorBidi" w:cstheme="majorBidi"/>
          <w:spacing w:val="-3"/>
          <w:szCs w:val="22"/>
          <w:lang w:val="sr-Latn-ME"/>
        </w:rPr>
        <w:t>čn</w:t>
      </w:r>
      <w:r w:rsidR="00027EB2" w:rsidRPr="00310FB5">
        <w:rPr>
          <w:rFonts w:asciiTheme="majorBidi" w:hAnsiTheme="majorBidi" w:cstheme="majorBidi"/>
          <w:szCs w:val="22"/>
          <w:lang w:val="sr-Latn-ME"/>
        </w:rPr>
        <w:t>e</w:t>
      </w:r>
      <w:r w:rsidR="00027EB2" w:rsidRPr="00310FB5">
        <w:rPr>
          <w:rFonts w:asciiTheme="majorBidi" w:hAnsiTheme="majorBidi" w:cstheme="majorBidi"/>
          <w:spacing w:val="11"/>
          <w:szCs w:val="22"/>
          <w:lang w:val="sr-Latn-ME"/>
        </w:rPr>
        <w:t xml:space="preserve"> </w:t>
      </w:r>
      <w:r w:rsidR="00027EB2" w:rsidRPr="00310FB5">
        <w:rPr>
          <w:rFonts w:asciiTheme="majorBidi" w:hAnsiTheme="majorBidi" w:cstheme="majorBidi"/>
          <w:spacing w:val="1"/>
          <w:w w:val="103"/>
          <w:szCs w:val="22"/>
          <w:lang w:val="sr-Latn-ME"/>
        </w:rPr>
        <w:t>doz</w:t>
      </w:r>
      <w:r w:rsidR="00027EB2" w:rsidRPr="00310FB5">
        <w:rPr>
          <w:rFonts w:asciiTheme="majorBidi" w:hAnsiTheme="majorBidi" w:cstheme="majorBidi"/>
          <w:spacing w:val="-6"/>
          <w:w w:val="103"/>
          <w:szCs w:val="22"/>
          <w:lang w:val="sr-Latn-ME"/>
        </w:rPr>
        <w:t>e</w:t>
      </w:r>
      <w:r w:rsidR="00027EB2" w:rsidRPr="00310FB5">
        <w:rPr>
          <w:rFonts w:asciiTheme="majorBidi" w:hAnsiTheme="majorBidi" w:cstheme="majorBidi"/>
          <w:w w:val="103"/>
          <w:szCs w:val="22"/>
          <w:lang w:val="sr-Latn-ME"/>
        </w:rPr>
        <w:t>.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Zavisno od individualnog odgovora svakog pacijenta kao i podnošljivosti 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a, doza se može povećavati na 300 mg dnevno </w:t>
      </w:r>
      <w:r w:rsidR="008802E9" w:rsidRPr="00310FB5">
        <w:rPr>
          <w:rFonts w:asciiTheme="majorBidi" w:hAnsiTheme="majorBidi" w:cstheme="majorBidi"/>
          <w:noProof/>
          <w:szCs w:val="22"/>
          <w:lang w:val="sr-Latn-ME"/>
        </w:rPr>
        <w:t>nakon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perioda od ned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elju dana. Maksimalna doza od 600 mg dnevno može se postići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nakon dodatnih ned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elju dana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.</w:t>
      </w:r>
    </w:p>
    <w:p w:rsidR="000201E4" w:rsidRPr="00310FB5" w:rsidRDefault="000201E4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i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i/>
          <w:noProof/>
          <w:szCs w:val="22"/>
          <w:lang w:val="sr-Latn-ME"/>
        </w:rPr>
        <w:t>Generalizovani anksiozni poremećaj (GAP)</w:t>
      </w:r>
    </w:p>
    <w:p w:rsidR="000201E4" w:rsidRPr="00310FB5" w:rsidRDefault="008802E9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spacing w:val="-2"/>
          <w:szCs w:val="22"/>
          <w:lang w:val="sr-Latn-ME"/>
        </w:rPr>
        <w:t>Lijek Epica se primjenjuje u d</w:t>
      </w:r>
      <w:r w:rsidR="00C024BA" w:rsidRPr="00310FB5">
        <w:rPr>
          <w:rFonts w:asciiTheme="majorBidi" w:hAnsiTheme="majorBidi" w:cstheme="majorBidi"/>
          <w:spacing w:val="-2"/>
          <w:szCs w:val="22"/>
          <w:lang w:val="sr-Latn-ME"/>
        </w:rPr>
        <w:t>ozn</w:t>
      </w:r>
      <w:r w:rsidRPr="00310FB5">
        <w:rPr>
          <w:rFonts w:asciiTheme="majorBidi" w:hAnsiTheme="majorBidi" w:cstheme="majorBidi"/>
          <w:szCs w:val="22"/>
          <w:lang w:val="sr-Latn-ME"/>
        </w:rPr>
        <w:t>om</w:t>
      </w:r>
      <w:r w:rsidR="00C024BA" w:rsidRPr="00310FB5">
        <w:rPr>
          <w:rFonts w:asciiTheme="majorBidi" w:hAnsiTheme="majorBidi" w:cstheme="majorBidi"/>
          <w:szCs w:val="22"/>
          <w:lang w:val="sr-Latn-ME"/>
        </w:rPr>
        <w:t xml:space="preserve"> opseg</w:t>
      </w:r>
      <w:r w:rsidRPr="00310FB5">
        <w:rPr>
          <w:rFonts w:asciiTheme="majorBidi" w:hAnsiTheme="majorBidi" w:cstheme="majorBidi"/>
          <w:szCs w:val="22"/>
          <w:lang w:val="sr-Latn-ME"/>
        </w:rPr>
        <w:t>u</w:t>
      </w:r>
      <w:r w:rsidR="00C024BA" w:rsidRPr="00310FB5">
        <w:rPr>
          <w:rFonts w:asciiTheme="majorBidi" w:hAnsiTheme="majorBidi" w:cstheme="majorBidi"/>
          <w:spacing w:val="40"/>
          <w:szCs w:val="22"/>
          <w:lang w:val="sr-Latn-ME"/>
        </w:rPr>
        <w:t xml:space="preserve"> </w:t>
      </w:r>
      <w:r w:rsidR="00C024BA" w:rsidRPr="00310FB5">
        <w:rPr>
          <w:rFonts w:asciiTheme="majorBidi" w:hAnsiTheme="majorBidi" w:cstheme="majorBidi"/>
          <w:spacing w:val="-3"/>
          <w:szCs w:val="22"/>
          <w:lang w:val="sr-Latn-ME"/>
        </w:rPr>
        <w:t>o</w:t>
      </w:r>
      <w:r w:rsidR="00C024BA" w:rsidRPr="00310FB5">
        <w:rPr>
          <w:rFonts w:asciiTheme="majorBidi" w:hAnsiTheme="majorBidi" w:cstheme="majorBidi"/>
          <w:szCs w:val="22"/>
          <w:lang w:val="sr-Latn-ME"/>
        </w:rPr>
        <w:t>d</w:t>
      </w:r>
      <w:r w:rsidR="00C024BA" w:rsidRPr="00310FB5">
        <w:rPr>
          <w:rFonts w:asciiTheme="majorBidi" w:hAnsiTheme="majorBidi" w:cstheme="majorBidi"/>
          <w:spacing w:val="30"/>
          <w:szCs w:val="22"/>
          <w:lang w:val="sr-Latn-ME"/>
        </w:rPr>
        <w:t xml:space="preserve"> </w:t>
      </w:r>
      <w:r w:rsidR="00C024BA" w:rsidRPr="00310FB5">
        <w:rPr>
          <w:rFonts w:asciiTheme="majorBidi" w:hAnsiTheme="majorBidi" w:cstheme="majorBidi"/>
          <w:szCs w:val="22"/>
          <w:lang w:val="sr-Latn-ME"/>
        </w:rPr>
        <w:t>150</w:t>
      </w:r>
      <w:r w:rsidR="00C024BA" w:rsidRPr="00310FB5">
        <w:rPr>
          <w:rFonts w:asciiTheme="majorBidi" w:hAnsiTheme="majorBidi" w:cstheme="majorBidi"/>
          <w:spacing w:val="36"/>
          <w:szCs w:val="22"/>
          <w:lang w:val="sr-Latn-ME"/>
        </w:rPr>
        <w:t xml:space="preserve"> </w:t>
      </w:r>
      <w:r w:rsidR="00C024BA" w:rsidRPr="00310FB5">
        <w:rPr>
          <w:rFonts w:asciiTheme="majorBidi" w:hAnsiTheme="majorBidi" w:cstheme="majorBidi"/>
          <w:spacing w:val="-1"/>
          <w:szCs w:val="22"/>
          <w:lang w:val="sr-Latn-ME"/>
        </w:rPr>
        <w:t>d</w:t>
      </w:r>
      <w:r w:rsidR="00C024BA" w:rsidRPr="00310FB5">
        <w:rPr>
          <w:rFonts w:asciiTheme="majorBidi" w:hAnsiTheme="majorBidi" w:cstheme="majorBidi"/>
          <w:szCs w:val="22"/>
          <w:lang w:val="sr-Latn-ME"/>
        </w:rPr>
        <w:t>o</w:t>
      </w:r>
      <w:r w:rsidR="00C024BA" w:rsidRPr="00310FB5">
        <w:rPr>
          <w:rFonts w:asciiTheme="majorBidi" w:hAnsiTheme="majorBidi" w:cstheme="majorBidi"/>
          <w:spacing w:val="32"/>
          <w:szCs w:val="22"/>
          <w:lang w:val="sr-Latn-ME"/>
        </w:rPr>
        <w:t xml:space="preserve"> </w:t>
      </w:r>
      <w:r w:rsidR="00C024BA" w:rsidRPr="00310FB5">
        <w:rPr>
          <w:rFonts w:asciiTheme="majorBidi" w:hAnsiTheme="majorBidi" w:cstheme="majorBidi"/>
          <w:spacing w:val="-1"/>
          <w:szCs w:val="22"/>
          <w:lang w:val="sr-Latn-ME"/>
        </w:rPr>
        <w:t>60</w:t>
      </w:r>
      <w:r w:rsidR="00C024BA" w:rsidRPr="00310FB5">
        <w:rPr>
          <w:rFonts w:asciiTheme="majorBidi" w:hAnsiTheme="majorBidi" w:cstheme="majorBidi"/>
          <w:szCs w:val="22"/>
          <w:lang w:val="sr-Latn-ME"/>
        </w:rPr>
        <w:t>0</w:t>
      </w:r>
      <w:r w:rsidR="00C024BA" w:rsidRPr="00310FB5">
        <w:rPr>
          <w:rFonts w:asciiTheme="majorBidi" w:hAnsiTheme="majorBidi" w:cstheme="majorBidi"/>
          <w:spacing w:val="34"/>
          <w:szCs w:val="22"/>
          <w:lang w:val="sr-Latn-ME"/>
        </w:rPr>
        <w:t xml:space="preserve"> </w:t>
      </w:r>
      <w:r w:rsidR="00C024BA" w:rsidRPr="00310FB5">
        <w:rPr>
          <w:rFonts w:asciiTheme="majorBidi" w:hAnsiTheme="majorBidi" w:cstheme="majorBidi"/>
          <w:spacing w:val="-3"/>
          <w:szCs w:val="22"/>
          <w:lang w:val="sr-Latn-ME"/>
        </w:rPr>
        <w:t>m</w:t>
      </w:r>
      <w:r w:rsidR="00C024BA" w:rsidRPr="00310FB5">
        <w:rPr>
          <w:rFonts w:asciiTheme="majorBidi" w:hAnsiTheme="majorBidi" w:cstheme="majorBidi"/>
          <w:szCs w:val="22"/>
          <w:lang w:val="sr-Latn-ME"/>
        </w:rPr>
        <w:t>g</w:t>
      </w:r>
      <w:r w:rsidR="00C024BA" w:rsidRPr="00310FB5">
        <w:rPr>
          <w:rFonts w:asciiTheme="majorBidi" w:hAnsiTheme="majorBidi" w:cstheme="majorBidi"/>
          <w:spacing w:val="32"/>
          <w:szCs w:val="22"/>
          <w:lang w:val="sr-Latn-ME"/>
        </w:rPr>
        <w:t xml:space="preserve"> </w:t>
      </w:r>
      <w:r w:rsidR="00C024BA" w:rsidRPr="00310FB5">
        <w:rPr>
          <w:rFonts w:asciiTheme="majorBidi" w:hAnsiTheme="majorBidi" w:cstheme="majorBidi"/>
          <w:spacing w:val="-1"/>
          <w:szCs w:val="22"/>
          <w:lang w:val="sr-Latn-ME"/>
        </w:rPr>
        <w:t>dnevno</w:t>
      </w:r>
      <w:r w:rsidR="00C024BA" w:rsidRPr="00310FB5">
        <w:rPr>
          <w:rFonts w:asciiTheme="majorBidi" w:hAnsiTheme="majorBidi" w:cstheme="majorBidi"/>
          <w:szCs w:val="22"/>
          <w:lang w:val="sr-Latn-ME"/>
        </w:rPr>
        <w:t>,</w:t>
      </w:r>
      <w:r w:rsidR="00C024BA" w:rsidRPr="00310FB5">
        <w:rPr>
          <w:rFonts w:asciiTheme="majorBidi" w:hAnsiTheme="majorBidi" w:cstheme="majorBidi"/>
          <w:spacing w:val="45"/>
          <w:szCs w:val="22"/>
          <w:lang w:val="sr-Latn-ME"/>
        </w:rPr>
        <w:t xml:space="preserve"> </w:t>
      </w:r>
      <w:r w:rsidR="00C024BA" w:rsidRPr="00310FB5">
        <w:rPr>
          <w:rFonts w:asciiTheme="majorBidi" w:hAnsiTheme="majorBidi" w:cstheme="majorBidi"/>
          <w:spacing w:val="-1"/>
          <w:szCs w:val="22"/>
          <w:lang w:val="sr-Latn-ME"/>
        </w:rPr>
        <w:t>pod</w:t>
      </w:r>
      <w:r w:rsidRPr="00310FB5">
        <w:rPr>
          <w:rFonts w:asciiTheme="majorBidi" w:hAnsiTheme="majorBidi" w:cstheme="majorBidi"/>
          <w:spacing w:val="-1"/>
          <w:szCs w:val="22"/>
          <w:lang w:val="sr-Latn-ME"/>
        </w:rPr>
        <w:t>ij</w:t>
      </w:r>
      <w:r w:rsidR="00C024BA" w:rsidRPr="00310FB5">
        <w:rPr>
          <w:rFonts w:asciiTheme="majorBidi" w:hAnsiTheme="majorBidi" w:cstheme="majorBidi"/>
          <w:spacing w:val="-1"/>
          <w:szCs w:val="22"/>
          <w:lang w:val="sr-Latn-ME"/>
        </w:rPr>
        <w:t>eljen</w:t>
      </w:r>
      <w:r w:rsidR="00C024BA" w:rsidRPr="00310FB5">
        <w:rPr>
          <w:rFonts w:asciiTheme="majorBidi" w:hAnsiTheme="majorBidi" w:cstheme="majorBidi"/>
          <w:spacing w:val="50"/>
          <w:szCs w:val="22"/>
          <w:lang w:val="sr-Latn-ME"/>
        </w:rPr>
        <w:t xml:space="preserve"> </w:t>
      </w:r>
      <w:r w:rsidR="00C024BA" w:rsidRPr="00310FB5">
        <w:rPr>
          <w:rFonts w:asciiTheme="majorBidi" w:hAnsiTheme="majorBidi" w:cstheme="majorBidi"/>
          <w:szCs w:val="22"/>
          <w:lang w:val="sr-Latn-ME"/>
        </w:rPr>
        <w:t>u</w:t>
      </w:r>
      <w:r w:rsidR="00C024BA" w:rsidRPr="00310FB5">
        <w:rPr>
          <w:rFonts w:asciiTheme="majorBidi" w:hAnsiTheme="majorBidi" w:cstheme="majorBidi"/>
          <w:spacing w:val="32"/>
          <w:szCs w:val="22"/>
          <w:lang w:val="sr-Latn-ME"/>
        </w:rPr>
        <w:t xml:space="preserve"> </w:t>
      </w:r>
      <w:r w:rsidR="00C024BA" w:rsidRPr="00310FB5">
        <w:rPr>
          <w:rFonts w:asciiTheme="majorBidi" w:hAnsiTheme="majorBidi" w:cstheme="majorBidi"/>
          <w:spacing w:val="-2"/>
          <w:szCs w:val="22"/>
          <w:lang w:val="sr-Latn-ME"/>
        </w:rPr>
        <w:t>dv</w:t>
      </w:r>
      <w:r w:rsidR="000E5E8F" w:rsidRPr="00310FB5">
        <w:rPr>
          <w:rFonts w:asciiTheme="majorBidi" w:hAnsiTheme="majorBidi" w:cstheme="majorBidi"/>
          <w:spacing w:val="-2"/>
          <w:szCs w:val="22"/>
          <w:lang w:val="sr-Latn-ME"/>
        </w:rPr>
        <w:t>ij</w:t>
      </w:r>
      <w:r w:rsidR="00C024BA" w:rsidRPr="00310FB5">
        <w:rPr>
          <w:rFonts w:asciiTheme="majorBidi" w:hAnsiTheme="majorBidi" w:cstheme="majorBidi"/>
          <w:szCs w:val="22"/>
          <w:lang w:val="sr-Latn-ME"/>
        </w:rPr>
        <w:t>e</w:t>
      </w:r>
      <w:r w:rsidR="00C024BA" w:rsidRPr="00310FB5">
        <w:rPr>
          <w:rFonts w:asciiTheme="majorBidi" w:hAnsiTheme="majorBidi" w:cstheme="majorBidi"/>
          <w:spacing w:val="33"/>
          <w:szCs w:val="22"/>
          <w:lang w:val="sr-Latn-ME"/>
        </w:rPr>
        <w:t xml:space="preserve"> </w:t>
      </w:r>
      <w:r w:rsidR="00C024BA" w:rsidRPr="00310FB5">
        <w:rPr>
          <w:rFonts w:asciiTheme="majorBidi" w:hAnsiTheme="majorBidi" w:cstheme="majorBidi"/>
          <w:spacing w:val="2"/>
          <w:szCs w:val="22"/>
          <w:lang w:val="sr-Latn-ME"/>
        </w:rPr>
        <w:t>il</w:t>
      </w:r>
      <w:r w:rsidR="00C024BA" w:rsidRPr="00310FB5">
        <w:rPr>
          <w:rFonts w:asciiTheme="majorBidi" w:hAnsiTheme="majorBidi" w:cstheme="majorBidi"/>
          <w:szCs w:val="22"/>
          <w:lang w:val="sr-Latn-ME"/>
        </w:rPr>
        <w:t>i</w:t>
      </w:r>
      <w:r w:rsidR="00C024BA" w:rsidRPr="00310FB5">
        <w:rPr>
          <w:rFonts w:asciiTheme="majorBidi" w:hAnsiTheme="majorBidi" w:cstheme="majorBidi"/>
          <w:spacing w:val="35"/>
          <w:szCs w:val="22"/>
          <w:lang w:val="sr-Latn-ME"/>
        </w:rPr>
        <w:t xml:space="preserve"> </w:t>
      </w:r>
      <w:r w:rsidR="00C024BA" w:rsidRPr="00310FB5">
        <w:rPr>
          <w:rFonts w:asciiTheme="majorBidi" w:hAnsiTheme="majorBidi" w:cstheme="majorBidi"/>
          <w:spacing w:val="-1"/>
          <w:szCs w:val="22"/>
          <w:lang w:val="sr-Latn-ME"/>
        </w:rPr>
        <w:t>tr</w:t>
      </w:r>
      <w:r w:rsidR="00C024BA" w:rsidRPr="00310FB5">
        <w:rPr>
          <w:rFonts w:asciiTheme="majorBidi" w:hAnsiTheme="majorBidi" w:cstheme="majorBidi"/>
          <w:szCs w:val="22"/>
          <w:lang w:val="sr-Latn-ME"/>
        </w:rPr>
        <w:t>i</w:t>
      </w:r>
      <w:r w:rsidR="00C024BA" w:rsidRPr="00310FB5">
        <w:rPr>
          <w:rFonts w:asciiTheme="majorBidi" w:hAnsiTheme="majorBidi" w:cstheme="majorBidi"/>
          <w:spacing w:val="33"/>
          <w:szCs w:val="22"/>
          <w:lang w:val="sr-Latn-ME"/>
        </w:rPr>
        <w:t xml:space="preserve"> </w:t>
      </w:r>
      <w:r w:rsidR="00C024BA" w:rsidRPr="00310FB5">
        <w:rPr>
          <w:rFonts w:asciiTheme="majorBidi" w:hAnsiTheme="majorBidi" w:cstheme="majorBidi"/>
          <w:spacing w:val="-1"/>
          <w:szCs w:val="22"/>
          <w:lang w:val="sr-Latn-ME"/>
        </w:rPr>
        <w:t>pojedinačn</w:t>
      </w:r>
      <w:r w:rsidR="00C024BA" w:rsidRPr="00310FB5">
        <w:rPr>
          <w:rFonts w:asciiTheme="majorBidi" w:hAnsiTheme="majorBidi" w:cstheme="majorBidi"/>
          <w:szCs w:val="22"/>
          <w:lang w:val="sr-Latn-ME"/>
        </w:rPr>
        <w:t>e</w:t>
      </w:r>
      <w:r w:rsidR="00C024BA" w:rsidRPr="00310FB5">
        <w:rPr>
          <w:rFonts w:asciiTheme="majorBidi" w:hAnsiTheme="majorBidi" w:cstheme="majorBidi"/>
          <w:spacing w:val="9"/>
          <w:szCs w:val="22"/>
          <w:lang w:val="sr-Latn-ME"/>
        </w:rPr>
        <w:t xml:space="preserve"> </w:t>
      </w:r>
      <w:r w:rsidR="00C024BA" w:rsidRPr="00310FB5">
        <w:rPr>
          <w:rFonts w:asciiTheme="majorBidi" w:hAnsiTheme="majorBidi" w:cstheme="majorBidi"/>
          <w:spacing w:val="-2"/>
          <w:szCs w:val="22"/>
          <w:lang w:val="sr-Latn-ME"/>
        </w:rPr>
        <w:t>doze</w:t>
      </w:r>
      <w:r w:rsidR="00C024BA" w:rsidRPr="00310FB5">
        <w:rPr>
          <w:rFonts w:asciiTheme="majorBidi" w:hAnsiTheme="majorBidi" w:cstheme="majorBidi"/>
          <w:szCs w:val="22"/>
          <w:lang w:val="sr-Latn-ME"/>
        </w:rPr>
        <w:t>.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Potrebu za l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ečenjem treba redovno proc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enjivati.</w:t>
      </w:r>
    </w:p>
    <w:p w:rsidR="00B2554D" w:rsidRPr="00310FB5" w:rsidRDefault="00B2554D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B2554D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spacing w:val="-1"/>
          <w:szCs w:val="22"/>
          <w:lang w:val="sr-Latn-ME"/>
        </w:rPr>
        <w:t>Terapija</w:t>
      </w:r>
      <w:r w:rsidRPr="00310FB5">
        <w:rPr>
          <w:rFonts w:asciiTheme="majorBidi" w:hAnsiTheme="majorBidi" w:cstheme="majorBidi"/>
          <w:spacing w:val="15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pregabalinom</w:t>
      </w:r>
      <w:r w:rsidRPr="00310FB5">
        <w:rPr>
          <w:rFonts w:asciiTheme="majorBidi" w:hAnsiTheme="majorBidi" w:cstheme="majorBidi"/>
          <w:spacing w:val="29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6"/>
          <w:szCs w:val="22"/>
          <w:lang w:val="sr-Latn-ME"/>
        </w:rPr>
        <w:t>s</w:t>
      </w:r>
      <w:r w:rsidRPr="00310FB5">
        <w:rPr>
          <w:rFonts w:asciiTheme="majorBidi" w:hAnsiTheme="majorBidi" w:cstheme="majorBidi"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spacing w:val="1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3"/>
          <w:szCs w:val="22"/>
          <w:lang w:val="sr-Latn-ME"/>
        </w:rPr>
        <w:t>m</w:t>
      </w:r>
      <w:r w:rsidRPr="00310FB5">
        <w:rPr>
          <w:rFonts w:asciiTheme="majorBidi" w:hAnsiTheme="majorBidi" w:cstheme="majorBidi"/>
          <w:spacing w:val="-2"/>
          <w:szCs w:val="22"/>
          <w:lang w:val="sr-Latn-ME"/>
        </w:rPr>
        <w:t>ož</w:t>
      </w:r>
      <w:r w:rsidRPr="00310FB5">
        <w:rPr>
          <w:rFonts w:asciiTheme="majorBidi" w:hAnsiTheme="majorBidi" w:cstheme="majorBidi"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spacing w:val="13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1"/>
          <w:szCs w:val="22"/>
          <w:lang w:val="sr-Latn-ME"/>
        </w:rPr>
        <w:t>započet</w:t>
      </w:r>
      <w:r w:rsidRPr="00310FB5">
        <w:rPr>
          <w:rFonts w:asciiTheme="majorBidi" w:hAnsiTheme="majorBidi" w:cstheme="majorBidi"/>
          <w:szCs w:val="22"/>
          <w:lang w:val="sr-Latn-ME"/>
        </w:rPr>
        <w:t>i</w:t>
      </w:r>
      <w:r w:rsidRPr="00310FB5">
        <w:rPr>
          <w:rFonts w:asciiTheme="majorBidi" w:hAnsiTheme="majorBidi" w:cstheme="majorBidi"/>
          <w:spacing w:val="21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2"/>
          <w:szCs w:val="22"/>
          <w:lang w:val="sr-Latn-ME"/>
        </w:rPr>
        <w:t>dozo</w:t>
      </w:r>
      <w:r w:rsidRPr="00310FB5">
        <w:rPr>
          <w:rFonts w:asciiTheme="majorBidi" w:hAnsiTheme="majorBidi" w:cstheme="majorBidi"/>
          <w:szCs w:val="22"/>
          <w:lang w:val="sr-Latn-ME"/>
        </w:rPr>
        <w:t>m</w:t>
      </w:r>
      <w:r w:rsidRPr="00310FB5">
        <w:rPr>
          <w:rFonts w:asciiTheme="majorBidi" w:hAnsiTheme="majorBidi" w:cstheme="majorBidi"/>
          <w:spacing w:val="16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2"/>
          <w:szCs w:val="22"/>
          <w:lang w:val="sr-Latn-ME"/>
        </w:rPr>
        <w:t>o</w:t>
      </w:r>
      <w:r w:rsidRPr="00310FB5">
        <w:rPr>
          <w:rFonts w:asciiTheme="majorBidi" w:hAnsiTheme="majorBidi" w:cstheme="majorBidi"/>
          <w:szCs w:val="22"/>
          <w:lang w:val="sr-Latn-ME"/>
        </w:rPr>
        <w:t>d 150</w:t>
      </w:r>
      <w:r w:rsidRPr="00310FB5">
        <w:rPr>
          <w:rFonts w:asciiTheme="majorBidi" w:hAnsiTheme="majorBidi" w:cstheme="majorBidi"/>
          <w:spacing w:val="11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5"/>
          <w:szCs w:val="22"/>
          <w:lang w:val="sr-Latn-ME"/>
        </w:rPr>
        <w:t>m</w:t>
      </w:r>
      <w:r w:rsidRPr="00310FB5">
        <w:rPr>
          <w:rFonts w:asciiTheme="majorBidi" w:hAnsiTheme="majorBidi" w:cstheme="majorBidi"/>
          <w:szCs w:val="22"/>
          <w:lang w:val="sr-Latn-ME"/>
        </w:rPr>
        <w:t>g</w:t>
      </w:r>
      <w:r w:rsidRPr="00310FB5">
        <w:rPr>
          <w:rFonts w:asciiTheme="majorBidi" w:hAnsiTheme="majorBidi" w:cstheme="majorBidi"/>
          <w:spacing w:val="5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dnevno.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Zavisno od individualnog odgovora svakog pacijenata kao i podnošljivosti 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a, doza se može povećavati na 300 mg dnevno nakon perioda od ned</w:t>
      </w:r>
      <w:r w:rsidR="003E3049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elju dana. Nakon perioda od još jedne ned</w:t>
      </w:r>
      <w:r w:rsidR="003E3049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elje, doza se može povećati na 450 mg dnevno. Maksimalna doza od 600 mg dnevno može se postići </w:t>
      </w:r>
      <w:r w:rsidRPr="00310FB5">
        <w:rPr>
          <w:rFonts w:asciiTheme="majorBidi" w:hAnsiTheme="majorBidi" w:cstheme="majorBidi"/>
          <w:spacing w:val="-1"/>
          <w:szCs w:val="22"/>
          <w:lang w:val="sr-Latn-ME"/>
        </w:rPr>
        <w:t>nako</w:t>
      </w:r>
      <w:r w:rsidRPr="00310FB5">
        <w:rPr>
          <w:rFonts w:asciiTheme="majorBidi" w:hAnsiTheme="majorBidi" w:cstheme="majorBidi"/>
          <w:szCs w:val="22"/>
          <w:lang w:val="sr-Latn-ME"/>
        </w:rPr>
        <w:t>n</w:t>
      </w:r>
      <w:r w:rsidRPr="00310FB5">
        <w:rPr>
          <w:rFonts w:asciiTheme="majorBidi" w:hAnsiTheme="majorBidi" w:cstheme="majorBidi"/>
          <w:spacing w:val="16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1"/>
          <w:szCs w:val="22"/>
          <w:lang w:val="sr-Latn-ME"/>
        </w:rPr>
        <w:t>dodatni</w:t>
      </w:r>
      <w:r w:rsidRPr="00310FB5">
        <w:rPr>
          <w:rFonts w:asciiTheme="majorBidi" w:hAnsiTheme="majorBidi" w:cstheme="majorBidi"/>
          <w:szCs w:val="22"/>
          <w:lang w:val="sr-Latn-ME"/>
        </w:rPr>
        <w:t>h</w:t>
      </w:r>
      <w:r w:rsidRPr="00310FB5">
        <w:rPr>
          <w:rFonts w:asciiTheme="majorBidi" w:hAnsiTheme="majorBidi" w:cstheme="majorBidi"/>
          <w:spacing w:val="32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1"/>
          <w:szCs w:val="22"/>
          <w:lang w:val="sr-Latn-ME"/>
        </w:rPr>
        <w:t>ned</w:t>
      </w:r>
      <w:r w:rsidR="003E3049" w:rsidRPr="00310FB5">
        <w:rPr>
          <w:rFonts w:asciiTheme="majorBidi" w:hAnsiTheme="majorBidi" w:cstheme="majorBidi"/>
          <w:spacing w:val="-1"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spacing w:val="-1"/>
          <w:szCs w:val="22"/>
          <w:lang w:val="sr-Latn-ME"/>
        </w:rPr>
        <w:t>elj</w:t>
      </w:r>
      <w:r w:rsidRPr="00310FB5">
        <w:rPr>
          <w:rFonts w:asciiTheme="majorBidi" w:hAnsiTheme="majorBidi" w:cstheme="majorBidi"/>
          <w:szCs w:val="22"/>
          <w:lang w:val="sr-Latn-ME"/>
        </w:rPr>
        <w:t>u</w:t>
      </w:r>
      <w:r w:rsidRPr="00310FB5">
        <w:rPr>
          <w:rFonts w:asciiTheme="majorBidi" w:hAnsiTheme="majorBidi" w:cstheme="majorBidi"/>
          <w:spacing w:val="18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1"/>
          <w:w w:val="103"/>
          <w:szCs w:val="22"/>
          <w:lang w:val="sr-Latn-ME"/>
        </w:rPr>
        <w:t>dan</w:t>
      </w:r>
      <w:r w:rsidRPr="00310FB5">
        <w:rPr>
          <w:rFonts w:asciiTheme="majorBidi" w:hAnsiTheme="majorBidi" w:cstheme="majorBidi"/>
          <w:spacing w:val="-2"/>
          <w:w w:val="103"/>
          <w:szCs w:val="22"/>
          <w:lang w:val="sr-Latn-ME"/>
        </w:rPr>
        <w:t>a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.</w:t>
      </w:r>
    </w:p>
    <w:p w:rsidR="000201E4" w:rsidRPr="00310FB5" w:rsidRDefault="000201E4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B39C6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i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i/>
          <w:noProof/>
          <w:szCs w:val="22"/>
          <w:lang w:val="sr-Latn-ME"/>
        </w:rPr>
        <w:t>Prekid prim</w:t>
      </w:r>
      <w:r w:rsidR="000E5E8F" w:rsidRPr="00310FB5">
        <w:rPr>
          <w:rFonts w:asciiTheme="majorBidi" w:hAnsiTheme="majorBidi" w:cstheme="majorBidi"/>
          <w:i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i/>
          <w:noProof/>
          <w:szCs w:val="22"/>
          <w:lang w:val="sr-Latn-ME"/>
        </w:rPr>
        <w:t>ene pregabalina</w:t>
      </w:r>
    </w:p>
    <w:p w:rsidR="000201E4" w:rsidRPr="00310FB5" w:rsidRDefault="000201E4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U skladu sa trenutnom kliničkom praksom, ukoliko je neophod</w:t>
      </w:r>
      <w:r w:rsidR="002B34C5" w:rsidRPr="00310FB5">
        <w:rPr>
          <w:rFonts w:asciiTheme="majorBidi" w:hAnsiTheme="majorBidi" w:cstheme="majorBidi"/>
          <w:noProof/>
          <w:szCs w:val="22"/>
          <w:lang w:val="sr-Latn-ME"/>
        </w:rPr>
        <w:t>an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2B34C5" w:rsidRPr="00310FB5">
        <w:rPr>
          <w:rFonts w:asciiTheme="majorBidi" w:hAnsiTheme="majorBidi" w:cstheme="majorBidi"/>
          <w:noProof/>
          <w:szCs w:val="22"/>
          <w:lang w:val="sr-Latn-ME"/>
        </w:rPr>
        <w:t>prekid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terapij</w:t>
      </w:r>
      <w:r w:rsidR="002B34C5" w:rsidRPr="00310FB5">
        <w:rPr>
          <w:rFonts w:asciiTheme="majorBidi" w:hAnsiTheme="majorBidi" w:cstheme="majorBidi"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pregabalinom, </w:t>
      </w:r>
      <w:r w:rsidR="00C62C7D" w:rsidRPr="00310FB5">
        <w:rPr>
          <w:rFonts w:asciiTheme="majorBidi" w:hAnsiTheme="majorBidi" w:cstheme="majorBidi"/>
          <w:noProof/>
          <w:szCs w:val="22"/>
          <w:lang w:val="sr-Latn-ME"/>
        </w:rPr>
        <w:t>preporučuje se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postepeno </w:t>
      </w:r>
      <w:r w:rsidR="00C62C7D" w:rsidRPr="00310FB5">
        <w:rPr>
          <w:rFonts w:asciiTheme="majorBidi" w:hAnsiTheme="majorBidi" w:cstheme="majorBidi"/>
          <w:noProof/>
          <w:szCs w:val="22"/>
          <w:lang w:val="sr-Latn-ME"/>
        </w:rPr>
        <w:t xml:space="preserve">ukidanje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u toku najmanje 1 ned</w:t>
      </w:r>
      <w:r w:rsidR="003E3049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elje nezavisno od indikacije (vid</w:t>
      </w:r>
      <w:r w:rsidR="003E3049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eti od</w:t>
      </w:r>
      <w:r w:rsidR="003E3049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eljke 4.4 i 4.8).</w:t>
      </w:r>
    </w:p>
    <w:p w:rsidR="000201E4" w:rsidRPr="00310FB5" w:rsidRDefault="000201E4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6F08E1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Oštećenje funkcije</w:t>
      </w:r>
      <w:r w:rsidR="000201E4"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 xml:space="preserve"> bubrega</w:t>
      </w:r>
    </w:p>
    <w:p w:rsidR="000201E4" w:rsidRPr="00310FB5" w:rsidRDefault="000201E4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Pregabalin se eliminiše iz sistemske cirkulacije primarno putem renalne ekskrecije u neprom</w:t>
      </w:r>
      <w:r w:rsidR="003E3049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enjenom obliku. Pošto je klirens pregabalina direktno proporcionalan klirens</w:t>
      </w:r>
      <w:r w:rsidR="003E3049" w:rsidRPr="00310FB5">
        <w:rPr>
          <w:rFonts w:asciiTheme="majorBidi" w:hAnsiTheme="majorBidi" w:cstheme="majorBidi"/>
          <w:noProof/>
          <w:szCs w:val="22"/>
          <w:lang w:val="sr-Latn-ME"/>
        </w:rPr>
        <w:t>u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kreatinina (vid</w:t>
      </w:r>
      <w:r w:rsidR="003E3049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eti od</w:t>
      </w:r>
      <w:r w:rsidR="003E3049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eljak 5.2), smanjenje doze kod pacijenata sa </w:t>
      </w:r>
      <w:r w:rsidR="00BE0096" w:rsidRPr="00310FB5">
        <w:rPr>
          <w:rFonts w:asciiTheme="majorBidi" w:hAnsiTheme="majorBidi" w:cstheme="majorBidi"/>
          <w:noProof/>
          <w:szCs w:val="22"/>
          <w:lang w:val="sr-Latn-ME"/>
        </w:rPr>
        <w:t>kompromitovanom</w:t>
      </w:r>
      <w:r w:rsidR="006F08E1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funkcijom bubrega mora biti individualizovano prema vr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ednostima klirensa kreatinina (CLcr), kao što je navedeno u </w:t>
      </w:r>
      <w:r w:rsidR="00362230" w:rsidRPr="00310FB5">
        <w:rPr>
          <w:rFonts w:asciiTheme="majorBidi" w:hAnsiTheme="majorBidi" w:cstheme="majorBidi"/>
          <w:noProof/>
          <w:szCs w:val="22"/>
          <w:lang w:val="sr-Latn-ME"/>
        </w:rPr>
        <w:t>T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abeli 1, uz pomoć sl</w:t>
      </w:r>
      <w:r w:rsidR="003E3049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edeće formule: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354216" w:rsidRPr="00310FB5" w:rsidRDefault="000201E4" w:rsidP="00310FB5">
      <w:pPr>
        <w:ind w:right="576"/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CL</w:t>
      </w:r>
      <w:r w:rsidRPr="00310FB5">
        <w:rPr>
          <w:rFonts w:asciiTheme="majorBidi" w:hAnsiTheme="majorBidi" w:cstheme="majorBidi"/>
          <w:noProof/>
          <w:szCs w:val="22"/>
          <w:vertAlign w:val="subscript"/>
          <w:lang w:val="sr-Latn-ME"/>
        </w:rPr>
        <w:t>cr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(m</w:t>
      </w:r>
      <w:r w:rsidR="00C65F50" w:rsidRPr="00310FB5">
        <w:rPr>
          <w:rFonts w:asciiTheme="majorBidi" w:hAnsiTheme="majorBidi" w:cstheme="majorBidi"/>
          <w:noProof/>
          <w:szCs w:val="22"/>
          <w:lang w:val="sr-Latn-ME"/>
        </w:rPr>
        <w:t>l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/min) =  </w:t>
      </w:r>
      <w:r w:rsidR="000E5E8F" w:rsidRPr="00310FB5">
        <w:rPr>
          <w:rFonts w:asciiTheme="majorBidi" w:hAnsiTheme="majorBidi" w:cstheme="majorBidi"/>
          <w:position w:val="-32"/>
          <w:szCs w:val="22"/>
          <w:lang w:val="sr-Latn-ME"/>
        </w:rPr>
        <w:object w:dxaOrig="510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2pt;height:38.7pt" o:ole="">
            <v:imagedata r:id="rId8" o:title=""/>
          </v:shape>
          <o:OLEObject Type="Embed" ProgID="Equation.3" ShapeID="_x0000_i1025" DrawAspect="Content" ObjectID="_1794137494" r:id="rId9"/>
        </w:object>
      </w:r>
      <w:r w:rsidR="00354216" w:rsidRPr="00310FB5">
        <w:rPr>
          <w:rFonts w:asciiTheme="majorBidi" w:hAnsiTheme="majorBidi" w:cstheme="majorBidi"/>
          <w:szCs w:val="22"/>
          <w:lang w:val="sr-Latn-ME"/>
        </w:rPr>
        <w:t xml:space="preserve">  (x 0,85 za žene)</w:t>
      </w:r>
    </w:p>
    <w:p w:rsidR="000201E4" w:rsidRPr="00310FB5" w:rsidRDefault="00354216" w:rsidP="00310FB5">
      <w:pPr>
        <w:rPr>
          <w:rFonts w:asciiTheme="majorBidi" w:hAnsiTheme="majorBidi" w:cstheme="majorBidi"/>
          <w:szCs w:val="22"/>
          <w:lang w:val="sr-Latn-ME"/>
        </w:rPr>
      </w:pPr>
      <w:r w:rsidRPr="00310FB5" w:rsidDel="00354216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</w:p>
    <w:p w:rsidR="000201E4" w:rsidRPr="00310FB5" w:rsidRDefault="000201E4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Pregabalin se efikasno uklanja iz </w:t>
      </w:r>
      <w:r w:rsidR="00601263" w:rsidRPr="00310FB5">
        <w:rPr>
          <w:rFonts w:asciiTheme="majorBidi" w:hAnsiTheme="majorBidi" w:cstheme="majorBidi"/>
          <w:noProof/>
          <w:szCs w:val="22"/>
          <w:lang w:val="sr-Latn-ME"/>
        </w:rPr>
        <w:t>plazme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hemodijalizom (50% 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a za 4 </w:t>
      </w:r>
      <w:r w:rsidR="00362230" w:rsidRPr="00310FB5">
        <w:rPr>
          <w:rFonts w:asciiTheme="majorBidi" w:hAnsiTheme="majorBidi" w:cstheme="majorBidi"/>
          <w:noProof/>
          <w:szCs w:val="22"/>
          <w:lang w:val="sr-Latn-ME"/>
        </w:rPr>
        <w:t>sata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). Za pacijente na hemodijalizi</w:t>
      </w:r>
      <w:r w:rsidR="00601263" w:rsidRPr="00310FB5">
        <w:rPr>
          <w:rFonts w:asciiTheme="majorBidi" w:hAnsiTheme="majorBidi" w:cstheme="majorBidi"/>
          <w:noProof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dnevn</w:t>
      </w:r>
      <w:r w:rsidR="00601263" w:rsidRPr="00310FB5">
        <w:rPr>
          <w:rFonts w:asciiTheme="majorBidi" w:hAnsiTheme="majorBidi" w:cstheme="majorBidi"/>
          <w:noProof/>
          <w:szCs w:val="22"/>
          <w:lang w:val="sr-Latn-ME"/>
        </w:rPr>
        <w:t>u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doz</w:t>
      </w:r>
      <w:r w:rsidR="00601263" w:rsidRPr="00310FB5">
        <w:rPr>
          <w:rFonts w:asciiTheme="majorBidi" w:hAnsiTheme="majorBidi" w:cstheme="majorBidi"/>
          <w:noProof/>
          <w:szCs w:val="22"/>
          <w:lang w:val="sr-Latn-ME"/>
        </w:rPr>
        <w:t>u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pregabalina </w:t>
      </w:r>
      <w:r w:rsidR="00601263" w:rsidRPr="00310FB5">
        <w:rPr>
          <w:rFonts w:asciiTheme="majorBidi" w:hAnsiTheme="majorBidi" w:cstheme="majorBidi"/>
          <w:noProof/>
          <w:szCs w:val="22"/>
          <w:lang w:val="sr-Latn-ME"/>
        </w:rPr>
        <w:t>treba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prilagoditi na osnovu funkcije bubrega. Kao dodatak na dnevnu dozu, dodatnu dozu treba dati odmah nakon </w:t>
      </w:r>
      <w:r w:rsidR="00362230" w:rsidRPr="00310FB5">
        <w:rPr>
          <w:rFonts w:asciiTheme="majorBidi" w:hAnsiTheme="majorBidi" w:cstheme="majorBidi"/>
          <w:noProof/>
          <w:szCs w:val="22"/>
          <w:lang w:val="sr-Latn-ME"/>
        </w:rPr>
        <w:t>četvoro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časovn</w:t>
      </w:r>
      <w:r w:rsidR="00601263" w:rsidRPr="00310FB5">
        <w:rPr>
          <w:rFonts w:asciiTheme="majorBidi" w:hAnsiTheme="majorBidi" w:cstheme="majorBidi"/>
          <w:noProof/>
          <w:szCs w:val="22"/>
          <w:lang w:val="sr-Latn-ME"/>
        </w:rPr>
        <w:t>og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601263" w:rsidRPr="00310FB5">
        <w:rPr>
          <w:rFonts w:asciiTheme="majorBidi" w:hAnsiTheme="majorBidi" w:cstheme="majorBidi"/>
          <w:noProof/>
          <w:szCs w:val="22"/>
          <w:lang w:val="sr-Latn-ME"/>
        </w:rPr>
        <w:t xml:space="preserve">postupka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hemodijalize (vid</w:t>
      </w:r>
      <w:r w:rsidR="003E3049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eti Tabel</w:t>
      </w:r>
      <w:r w:rsidR="00601263" w:rsidRPr="00310FB5">
        <w:rPr>
          <w:rFonts w:asciiTheme="majorBidi" w:hAnsiTheme="majorBidi" w:cstheme="majorBidi"/>
          <w:noProof/>
          <w:szCs w:val="22"/>
          <w:lang w:val="sr-Latn-ME"/>
        </w:rPr>
        <w:t>u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1).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b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/>
          <w:noProof/>
          <w:szCs w:val="22"/>
          <w:lang w:val="sr-Latn-ME"/>
        </w:rPr>
        <w:t>Tabela 1. Prilagođavanje doze pregabalina na osnovu bubrežne funkcije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9"/>
        <w:gridCol w:w="1779"/>
        <w:gridCol w:w="174"/>
        <w:gridCol w:w="1953"/>
        <w:gridCol w:w="2732"/>
      </w:tblGrid>
      <w:tr w:rsidR="000201E4" w:rsidRPr="00310FB5" w:rsidTr="000201E4">
        <w:trPr>
          <w:trHeight w:val="288"/>
        </w:trPr>
        <w:tc>
          <w:tcPr>
            <w:tcW w:w="3319" w:type="dxa"/>
            <w:vMerge w:val="restart"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</w:p>
          <w:p w:rsidR="000201E4" w:rsidRPr="00310FB5" w:rsidRDefault="000201E4" w:rsidP="00310FB5">
            <w:pPr>
              <w:rPr>
                <w:rFonts w:asciiTheme="majorBidi" w:hAnsiTheme="majorBidi" w:cstheme="majorBidi"/>
                <w:b/>
                <w:noProof/>
                <w:szCs w:val="22"/>
                <w:vertAlign w:val="subscript"/>
                <w:lang w:val="sr-Latn-ME"/>
              </w:rPr>
            </w:pPr>
            <w:r w:rsidRPr="00310FB5">
              <w:rPr>
                <w:rFonts w:asciiTheme="majorBidi" w:hAnsiTheme="majorBidi" w:cstheme="majorBidi"/>
                <w:b/>
                <w:noProof/>
                <w:szCs w:val="22"/>
                <w:lang w:val="sr-Latn-ME"/>
              </w:rPr>
              <w:t>Klirens kreatinina (CL</w:t>
            </w:r>
            <w:r w:rsidRPr="00310FB5">
              <w:rPr>
                <w:rFonts w:asciiTheme="majorBidi" w:hAnsiTheme="majorBidi" w:cstheme="majorBidi"/>
                <w:b/>
                <w:noProof/>
                <w:szCs w:val="22"/>
                <w:vertAlign w:val="subscript"/>
                <w:lang w:val="sr-Latn-ME"/>
              </w:rPr>
              <w:t>cr</w:t>
            </w:r>
            <w:r w:rsidRPr="00310FB5">
              <w:rPr>
                <w:rFonts w:asciiTheme="majorBidi" w:hAnsiTheme="majorBidi" w:cstheme="majorBidi"/>
                <w:b/>
                <w:noProof/>
                <w:szCs w:val="22"/>
                <w:lang w:val="sr-Latn-ME"/>
              </w:rPr>
              <w:t>)</w:t>
            </w:r>
          </w:p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b/>
                <w:noProof/>
                <w:szCs w:val="22"/>
                <w:lang w:val="sr-Latn-ME"/>
              </w:rPr>
              <w:t>(m</w:t>
            </w:r>
            <w:r w:rsidR="00457934" w:rsidRPr="00310FB5">
              <w:rPr>
                <w:rFonts w:asciiTheme="majorBidi" w:hAnsiTheme="majorBidi" w:cstheme="majorBidi"/>
                <w:b/>
                <w:noProof/>
                <w:szCs w:val="22"/>
                <w:lang w:val="sr-Latn-ME"/>
              </w:rPr>
              <w:t>l</w:t>
            </w:r>
            <w:r w:rsidRPr="00310FB5">
              <w:rPr>
                <w:rFonts w:asciiTheme="majorBidi" w:hAnsiTheme="majorBidi" w:cstheme="majorBidi"/>
                <w:b/>
                <w:noProof/>
                <w:szCs w:val="22"/>
                <w:lang w:val="sr-Latn-ME"/>
              </w:rPr>
              <w:t>/min)</w:t>
            </w:r>
          </w:p>
        </w:tc>
        <w:tc>
          <w:tcPr>
            <w:tcW w:w="3906" w:type="dxa"/>
            <w:gridSpan w:val="3"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b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b/>
                <w:noProof/>
                <w:szCs w:val="22"/>
                <w:lang w:val="sr-Latn-ME"/>
              </w:rPr>
              <w:t>Ukupna dnevna doza pregabalina</w:t>
            </w:r>
            <w:r w:rsidRPr="00310FB5">
              <w:rPr>
                <w:rFonts w:asciiTheme="majorBidi" w:hAnsiTheme="majorBidi" w:cstheme="majorBidi"/>
                <w:b/>
                <w:noProof/>
                <w:szCs w:val="22"/>
                <w:vertAlign w:val="superscript"/>
                <w:lang w:val="sr-Latn-ME"/>
              </w:rPr>
              <w:t>*</w:t>
            </w:r>
          </w:p>
        </w:tc>
        <w:tc>
          <w:tcPr>
            <w:tcW w:w="2732" w:type="dxa"/>
            <w:vMerge w:val="restart"/>
            <w:vAlign w:val="center"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b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b/>
                <w:noProof/>
                <w:szCs w:val="22"/>
                <w:lang w:val="sr-Latn-ME"/>
              </w:rPr>
              <w:t>Režim doziranja</w:t>
            </w:r>
          </w:p>
        </w:tc>
      </w:tr>
      <w:tr w:rsidR="000201E4" w:rsidRPr="00310FB5" w:rsidTr="000201E4">
        <w:trPr>
          <w:trHeight w:val="212"/>
        </w:trPr>
        <w:tc>
          <w:tcPr>
            <w:tcW w:w="3319" w:type="dxa"/>
            <w:vMerge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</w:p>
        </w:tc>
        <w:tc>
          <w:tcPr>
            <w:tcW w:w="1779" w:type="dxa"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Početna doza</w:t>
            </w:r>
          </w:p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(mg/dan)</w:t>
            </w:r>
          </w:p>
        </w:tc>
        <w:tc>
          <w:tcPr>
            <w:tcW w:w="2127" w:type="dxa"/>
            <w:gridSpan w:val="2"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Maksimalna doza</w:t>
            </w:r>
          </w:p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(mg/dan)</w:t>
            </w:r>
          </w:p>
        </w:tc>
        <w:tc>
          <w:tcPr>
            <w:tcW w:w="2732" w:type="dxa"/>
            <w:vMerge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</w:p>
        </w:tc>
      </w:tr>
      <w:tr w:rsidR="000201E4" w:rsidRPr="00310FB5" w:rsidTr="000201E4">
        <w:tc>
          <w:tcPr>
            <w:tcW w:w="3319" w:type="dxa"/>
            <w:vAlign w:val="center"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≥60</w:t>
            </w:r>
          </w:p>
        </w:tc>
        <w:tc>
          <w:tcPr>
            <w:tcW w:w="1779" w:type="dxa"/>
            <w:vAlign w:val="center"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150</w:t>
            </w:r>
          </w:p>
        </w:tc>
        <w:tc>
          <w:tcPr>
            <w:tcW w:w="2127" w:type="dxa"/>
            <w:gridSpan w:val="2"/>
            <w:vAlign w:val="center"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600</w:t>
            </w:r>
          </w:p>
        </w:tc>
        <w:tc>
          <w:tcPr>
            <w:tcW w:w="2732" w:type="dxa"/>
            <w:vAlign w:val="center"/>
          </w:tcPr>
          <w:p w:rsidR="000201E4" w:rsidRPr="00310FB5" w:rsidRDefault="00D12586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BID ili TID</w:t>
            </w:r>
          </w:p>
        </w:tc>
      </w:tr>
      <w:tr w:rsidR="000201E4" w:rsidRPr="00310FB5" w:rsidTr="000201E4">
        <w:tc>
          <w:tcPr>
            <w:tcW w:w="3319" w:type="dxa"/>
            <w:vAlign w:val="center"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≥30 – &lt;60</w:t>
            </w:r>
          </w:p>
        </w:tc>
        <w:tc>
          <w:tcPr>
            <w:tcW w:w="1779" w:type="dxa"/>
            <w:vAlign w:val="center"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75</w:t>
            </w:r>
          </w:p>
        </w:tc>
        <w:tc>
          <w:tcPr>
            <w:tcW w:w="2127" w:type="dxa"/>
            <w:gridSpan w:val="2"/>
            <w:vAlign w:val="center"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300</w:t>
            </w:r>
          </w:p>
        </w:tc>
        <w:tc>
          <w:tcPr>
            <w:tcW w:w="2732" w:type="dxa"/>
            <w:vAlign w:val="center"/>
          </w:tcPr>
          <w:p w:rsidR="000201E4" w:rsidRPr="00310FB5" w:rsidRDefault="00D12586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BID ili TID</w:t>
            </w:r>
          </w:p>
        </w:tc>
      </w:tr>
      <w:tr w:rsidR="000201E4" w:rsidRPr="00310FB5" w:rsidTr="000201E4">
        <w:tc>
          <w:tcPr>
            <w:tcW w:w="3319" w:type="dxa"/>
            <w:vAlign w:val="center"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≥15 – &lt;30</w:t>
            </w:r>
          </w:p>
        </w:tc>
        <w:tc>
          <w:tcPr>
            <w:tcW w:w="1779" w:type="dxa"/>
            <w:vAlign w:val="center"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25-50</w:t>
            </w:r>
          </w:p>
        </w:tc>
        <w:tc>
          <w:tcPr>
            <w:tcW w:w="2127" w:type="dxa"/>
            <w:gridSpan w:val="2"/>
            <w:vAlign w:val="center"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150</w:t>
            </w:r>
          </w:p>
        </w:tc>
        <w:tc>
          <w:tcPr>
            <w:tcW w:w="2732" w:type="dxa"/>
            <w:vAlign w:val="center"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 xml:space="preserve">1 ili </w:t>
            </w:r>
            <w:r w:rsidR="00D12586"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 xml:space="preserve">BID </w:t>
            </w:r>
          </w:p>
        </w:tc>
      </w:tr>
      <w:tr w:rsidR="000201E4" w:rsidRPr="00310FB5" w:rsidTr="000201E4">
        <w:tc>
          <w:tcPr>
            <w:tcW w:w="3319" w:type="dxa"/>
            <w:vAlign w:val="center"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&lt;15</w:t>
            </w:r>
          </w:p>
        </w:tc>
        <w:tc>
          <w:tcPr>
            <w:tcW w:w="1779" w:type="dxa"/>
            <w:vAlign w:val="center"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25</w:t>
            </w:r>
          </w:p>
        </w:tc>
        <w:tc>
          <w:tcPr>
            <w:tcW w:w="2127" w:type="dxa"/>
            <w:gridSpan w:val="2"/>
            <w:vAlign w:val="center"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75</w:t>
            </w:r>
          </w:p>
        </w:tc>
        <w:tc>
          <w:tcPr>
            <w:tcW w:w="2732" w:type="dxa"/>
            <w:vAlign w:val="center"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1 put dnevno</w:t>
            </w:r>
          </w:p>
        </w:tc>
      </w:tr>
      <w:tr w:rsidR="000201E4" w:rsidRPr="00310FB5" w:rsidTr="000201E4">
        <w:tc>
          <w:tcPr>
            <w:tcW w:w="9957" w:type="dxa"/>
            <w:gridSpan w:val="5"/>
            <w:vAlign w:val="center"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Dopunska doza posl</w:t>
            </w:r>
            <w:r w:rsidR="00457934"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ij</w:t>
            </w: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e hemodijalize (mg)</w:t>
            </w:r>
          </w:p>
        </w:tc>
      </w:tr>
      <w:tr w:rsidR="000201E4" w:rsidRPr="00310FB5" w:rsidTr="000201E4">
        <w:tc>
          <w:tcPr>
            <w:tcW w:w="3319" w:type="dxa"/>
            <w:vAlign w:val="center"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25</w:t>
            </w:r>
          </w:p>
        </w:tc>
        <w:tc>
          <w:tcPr>
            <w:tcW w:w="1953" w:type="dxa"/>
            <w:vAlign w:val="center"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100</w:t>
            </w:r>
          </w:p>
        </w:tc>
        <w:tc>
          <w:tcPr>
            <w:tcW w:w="2732" w:type="dxa"/>
            <w:vAlign w:val="center"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vertAlign w:val="superscript"/>
                <w:lang w:val="sr-Latn-ME"/>
              </w:rPr>
            </w:pP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1 pojedinačna doza</w:t>
            </w:r>
            <w:r w:rsidRPr="00310FB5">
              <w:rPr>
                <w:rFonts w:asciiTheme="majorBidi" w:hAnsiTheme="majorBidi" w:cstheme="majorBidi"/>
                <w:noProof/>
                <w:szCs w:val="22"/>
                <w:vertAlign w:val="superscript"/>
                <w:lang w:val="sr-Latn-ME"/>
              </w:rPr>
              <w:t>+</w:t>
            </w:r>
          </w:p>
        </w:tc>
      </w:tr>
    </w:tbl>
    <w:p w:rsidR="00D12586" w:rsidRPr="00310FB5" w:rsidRDefault="00D12586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lastRenderedPageBreak/>
        <w:t xml:space="preserve">TID = podijeljeno u 3 doze </w:t>
      </w:r>
    </w:p>
    <w:p w:rsidR="00D12586" w:rsidRPr="00310FB5" w:rsidRDefault="00D12586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BID = podijeljeno u 2 doze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*Ukupna dnevna doza (mg/dan) treba da bude pod</w:t>
      </w:r>
      <w:r w:rsidR="009F319C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eljena </w:t>
      </w:r>
      <w:r w:rsidR="00BD2B62" w:rsidRPr="00310FB5">
        <w:rPr>
          <w:rFonts w:asciiTheme="majorBidi" w:hAnsiTheme="majorBidi" w:cstheme="majorBidi"/>
          <w:noProof/>
          <w:szCs w:val="22"/>
          <w:lang w:val="sr-Latn-ME"/>
        </w:rPr>
        <w:t>prema doznom režimu kako bi se odredili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mg/</w:t>
      </w:r>
      <w:r w:rsidR="00BD2B62" w:rsidRPr="00310FB5">
        <w:rPr>
          <w:rFonts w:asciiTheme="majorBidi" w:hAnsiTheme="majorBidi" w:cstheme="majorBidi"/>
          <w:noProof/>
          <w:szCs w:val="22"/>
          <w:lang w:val="sr-Latn-ME"/>
        </w:rPr>
        <w:t>dozi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vertAlign w:val="superscript"/>
          <w:lang w:val="sr-Latn-ME"/>
        </w:rPr>
        <w:t>+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Dopunska doza je pojedinačna dodatna doza</w:t>
      </w:r>
    </w:p>
    <w:p w:rsidR="000201E4" w:rsidRPr="00310FB5" w:rsidRDefault="000201E4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6F08E1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Oštećenje funkcije</w:t>
      </w:r>
      <w:r w:rsidR="000201E4"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 xml:space="preserve"> jetre</w:t>
      </w:r>
    </w:p>
    <w:p w:rsidR="000201E4" w:rsidRPr="00310FB5" w:rsidRDefault="000201E4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Kod pacijenata sa </w:t>
      </w:r>
      <w:r w:rsidR="006F08E1" w:rsidRPr="00310FB5">
        <w:rPr>
          <w:rFonts w:asciiTheme="majorBidi" w:hAnsiTheme="majorBidi" w:cstheme="majorBidi"/>
          <w:noProof/>
          <w:szCs w:val="22"/>
          <w:lang w:val="sr-Latn-ME"/>
        </w:rPr>
        <w:t xml:space="preserve">oštećenjem funkcije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jetre nije potrebno prilagođavanje doze (vid</w:t>
      </w:r>
      <w:r w:rsidR="009F319C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eti od</w:t>
      </w:r>
      <w:r w:rsidR="009F319C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eljak 5.2).</w:t>
      </w:r>
    </w:p>
    <w:p w:rsidR="000201E4" w:rsidRPr="00310FB5" w:rsidRDefault="000201E4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Pedijatrijska populacija</w:t>
      </w:r>
    </w:p>
    <w:p w:rsidR="000201E4" w:rsidRPr="00310FB5" w:rsidRDefault="000201E4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Bezb</w:t>
      </w:r>
      <w:r w:rsidR="009F319C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ednost i efikasnost prim</w:t>
      </w:r>
      <w:r w:rsidR="009F319C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ene 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a Epica kod d</w:t>
      </w:r>
      <w:r w:rsidR="006D64DB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ece mlađe od 12 godina i adolescenata (uzrasta 12-17 godina) nije ustanovljena. </w:t>
      </w:r>
      <w:r w:rsidR="009D0DDF" w:rsidRPr="00310FB5">
        <w:rPr>
          <w:rFonts w:asciiTheme="majorBidi" w:hAnsiTheme="majorBidi" w:cstheme="majorBidi"/>
          <w:noProof/>
          <w:szCs w:val="22"/>
          <w:lang w:val="sr-Latn-ME"/>
        </w:rPr>
        <w:t>Podaci koji su trenutno dostupni</w:t>
      </w:r>
      <w:r w:rsidR="006F08E1" w:rsidRPr="00310FB5">
        <w:rPr>
          <w:rFonts w:asciiTheme="majorBidi" w:hAnsiTheme="majorBidi" w:cstheme="majorBidi"/>
          <w:noProof/>
          <w:szCs w:val="22"/>
          <w:lang w:val="sr-Latn-ME"/>
        </w:rPr>
        <w:t xml:space="preserve"> su opisani u od</w:t>
      </w:r>
      <w:r w:rsidR="009F319C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="006F08E1" w:rsidRPr="00310FB5">
        <w:rPr>
          <w:rFonts w:asciiTheme="majorBidi" w:hAnsiTheme="majorBidi" w:cstheme="majorBidi"/>
          <w:noProof/>
          <w:szCs w:val="22"/>
          <w:lang w:val="sr-Latn-ME"/>
        </w:rPr>
        <w:t>eljcima 4.8, 5.1 i 5.2, ali se ne mogu dati nikakve preporuke o doziranju.</w:t>
      </w:r>
    </w:p>
    <w:p w:rsidR="000201E4" w:rsidRPr="00310FB5" w:rsidRDefault="000201E4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6F08E1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Starij</w:t>
      </w:r>
      <w:r w:rsidR="00852C10"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e osobe</w:t>
      </w:r>
    </w:p>
    <w:p w:rsidR="000201E4" w:rsidRPr="00310FB5" w:rsidRDefault="000201E4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Kod starijih pacijenata može </w:t>
      </w:r>
      <w:r w:rsidR="006F08E1" w:rsidRPr="00310FB5">
        <w:rPr>
          <w:rFonts w:asciiTheme="majorBidi" w:hAnsiTheme="majorBidi" w:cstheme="majorBidi"/>
          <w:noProof/>
          <w:szCs w:val="22"/>
          <w:lang w:val="sr-Latn-ME"/>
        </w:rPr>
        <w:t>biti potrebno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smanjenje doze pregabalina usl</w:t>
      </w:r>
      <w:r w:rsidR="00457934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ed </w:t>
      </w:r>
      <w:r w:rsidR="006F08E1" w:rsidRPr="00310FB5">
        <w:rPr>
          <w:rFonts w:asciiTheme="majorBidi" w:hAnsiTheme="majorBidi" w:cstheme="majorBidi"/>
          <w:noProof/>
          <w:szCs w:val="22"/>
          <w:lang w:val="sr-Latn-ME"/>
        </w:rPr>
        <w:t xml:space="preserve">oslabljene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funkcije bubrega (vid</w:t>
      </w:r>
      <w:r w:rsidR="009F319C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eti </w:t>
      </w:r>
      <w:r w:rsidR="006F08E1" w:rsidRPr="00310FB5">
        <w:rPr>
          <w:rFonts w:asciiTheme="majorBidi" w:hAnsiTheme="majorBidi" w:cstheme="majorBidi"/>
          <w:noProof/>
          <w:szCs w:val="22"/>
          <w:lang w:val="sr-Latn-ME"/>
        </w:rPr>
        <w:t>od</w:t>
      </w:r>
      <w:r w:rsidR="009F319C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="006F08E1" w:rsidRPr="00310FB5">
        <w:rPr>
          <w:rFonts w:asciiTheme="majorBidi" w:hAnsiTheme="majorBidi" w:cstheme="majorBidi"/>
          <w:noProof/>
          <w:szCs w:val="22"/>
          <w:lang w:val="sr-Latn-ME"/>
        </w:rPr>
        <w:t>eljak 5.2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).</w:t>
      </w:r>
    </w:p>
    <w:p w:rsidR="000201E4" w:rsidRPr="00310FB5" w:rsidRDefault="000201E4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Način prim</w:t>
      </w:r>
      <w:r w:rsidR="009F319C"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ene</w:t>
      </w:r>
    </w:p>
    <w:p w:rsidR="000201E4" w:rsidRPr="00310FB5" w:rsidRDefault="000E5E8F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Epica se može uzimati sa hran</w:t>
      </w:r>
      <w:r w:rsidR="00734A8A" w:rsidRPr="00310FB5">
        <w:rPr>
          <w:rFonts w:asciiTheme="majorBidi" w:hAnsiTheme="majorBidi" w:cstheme="majorBidi"/>
          <w:noProof/>
          <w:szCs w:val="22"/>
          <w:lang w:val="sr-Latn-ME"/>
        </w:rPr>
        <w:t>om ili bez nje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.</w:t>
      </w:r>
    </w:p>
    <w:p w:rsidR="000201E4" w:rsidRPr="00310FB5" w:rsidRDefault="000E5E8F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Epica je nam</w:t>
      </w:r>
      <w:r w:rsidR="009F319C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enjen samo za oralnu upotrebu</w:t>
      </w:r>
      <w:r w:rsidR="006F08E1" w:rsidRPr="00310FB5">
        <w:rPr>
          <w:rFonts w:asciiTheme="majorBidi" w:hAnsiTheme="majorBidi" w:cstheme="majorBidi"/>
          <w:noProof/>
          <w:szCs w:val="22"/>
          <w:lang w:val="sr-Latn-ME"/>
        </w:rPr>
        <w:t>.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E09F3" w:rsidRPr="00310FB5" w:rsidRDefault="00CE09F3" w:rsidP="00310FB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>4.3. Kontraindikacije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Preos</w:t>
      </w:r>
      <w:r w:rsidR="009F319C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etljivost na aktivnu supstancu ili na bilo koju </w:t>
      </w:r>
      <w:r w:rsidR="003C4B7F" w:rsidRPr="00310FB5">
        <w:rPr>
          <w:rFonts w:asciiTheme="majorBidi" w:hAnsiTheme="majorBidi" w:cstheme="majorBidi"/>
          <w:noProof/>
          <w:szCs w:val="22"/>
          <w:lang w:val="sr-Latn-ME"/>
        </w:rPr>
        <w:t xml:space="preserve">od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pomoćn</w:t>
      </w:r>
      <w:r w:rsidR="003C4B7F" w:rsidRPr="00310FB5">
        <w:rPr>
          <w:rFonts w:asciiTheme="majorBidi" w:hAnsiTheme="majorBidi" w:cstheme="majorBidi"/>
          <w:noProof/>
          <w:szCs w:val="22"/>
          <w:lang w:val="sr-Latn-ME"/>
        </w:rPr>
        <w:t>ih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supstanc</w:t>
      </w:r>
      <w:r w:rsidR="003C4B7F" w:rsidRPr="00310FB5">
        <w:rPr>
          <w:rFonts w:asciiTheme="majorBidi" w:hAnsiTheme="majorBidi" w:cstheme="majorBidi"/>
          <w:noProof/>
          <w:szCs w:val="22"/>
          <w:lang w:val="sr-Latn-ME"/>
        </w:rPr>
        <w:t>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3C4B7F" w:rsidRPr="00310FB5">
        <w:rPr>
          <w:rFonts w:asciiTheme="majorBidi" w:hAnsiTheme="majorBidi" w:cstheme="majorBidi"/>
          <w:noProof/>
          <w:szCs w:val="22"/>
          <w:lang w:val="sr-Latn-ME"/>
        </w:rPr>
        <w:t>navedenih u od</w:t>
      </w:r>
      <w:r w:rsidR="009F319C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="003C4B7F" w:rsidRPr="00310FB5">
        <w:rPr>
          <w:rFonts w:asciiTheme="majorBidi" w:hAnsiTheme="majorBidi" w:cstheme="majorBidi"/>
          <w:noProof/>
          <w:szCs w:val="22"/>
          <w:lang w:val="sr-Latn-ME"/>
        </w:rPr>
        <w:t>eljku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6.1.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E09F3" w:rsidRPr="00310FB5" w:rsidRDefault="00CE09F3" w:rsidP="00310FB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>4.4. Posebna upozorenja i m</w:t>
      </w:r>
      <w:r w:rsidR="00E53D1B" w:rsidRPr="00310FB5">
        <w:rPr>
          <w:rFonts w:asciiTheme="majorBidi" w:hAnsiTheme="majorBidi" w:cstheme="majorBidi"/>
          <w:b/>
          <w:bCs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 xml:space="preserve">ere opreza pri upotrebi </w:t>
      </w:r>
      <w:r w:rsidR="000E5E8F" w:rsidRPr="00310FB5">
        <w:rPr>
          <w:rFonts w:asciiTheme="majorBidi" w:hAnsiTheme="majorBidi" w:cstheme="majorBidi"/>
          <w:b/>
          <w:bCs/>
          <w:szCs w:val="22"/>
          <w:lang w:val="sr-Latn-ME"/>
        </w:rPr>
        <w:t>lijek</w:t>
      </w: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>a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Pacijenti sa dijabetesom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U s</w:t>
      </w:r>
      <w:r w:rsidR="00C5300D" w:rsidRPr="00310FB5">
        <w:rPr>
          <w:rFonts w:asciiTheme="majorBidi" w:hAnsiTheme="majorBidi" w:cstheme="majorBidi"/>
          <w:noProof/>
          <w:szCs w:val="22"/>
          <w:lang w:val="sr-Latn-ME"/>
        </w:rPr>
        <w:t>kladu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sa trenutnom kliničkom praksom, pojedinim pacijentima sa dijabetesom koji dobijaju </w:t>
      </w:r>
      <w:r w:rsidR="00C5300D" w:rsidRPr="00310FB5">
        <w:rPr>
          <w:rFonts w:asciiTheme="majorBidi" w:hAnsiTheme="majorBidi" w:cstheme="majorBidi"/>
          <w:noProof/>
          <w:szCs w:val="22"/>
          <w:lang w:val="sr-Latn-ME"/>
        </w:rPr>
        <w:t>na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C26BED" w:rsidRPr="00310FB5">
        <w:rPr>
          <w:rFonts w:asciiTheme="majorBidi" w:hAnsiTheme="majorBidi" w:cstheme="majorBidi"/>
          <w:noProof/>
          <w:szCs w:val="22"/>
          <w:lang w:val="sr-Latn-ME"/>
        </w:rPr>
        <w:t>t</w:t>
      </w:r>
      <w:r w:rsidR="006D64DB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="00C26BED" w:rsidRPr="00310FB5">
        <w:rPr>
          <w:rFonts w:asciiTheme="majorBidi" w:hAnsiTheme="majorBidi" w:cstheme="majorBidi"/>
          <w:noProof/>
          <w:szCs w:val="22"/>
          <w:lang w:val="sr-Latn-ME"/>
        </w:rPr>
        <w:t xml:space="preserve">elesnoj masi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tokom l</w:t>
      </w:r>
      <w:r w:rsidR="006D64DB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ečenja pregabalinom, </w:t>
      </w:r>
      <w:r w:rsidR="00C63E04" w:rsidRPr="00310FB5">
        <w:rPr>
          <w:rFonts w:asciiTheme="majorBidi" w:hAnsiTheme="majorBidi" w:cstheme="majorBidi"/>
          <w:noProof/>
          <w:szCs w:val="22"/>
          <w:lang w:val="sr-Latn-ME"/>
        </w:rPr>
        <w:t>može biti potrebno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prilagoditi </w:t>
      </w:r>
      <w:r w:rsidR="00C63E04" w:rsidRPr="00310FB5">
        <w:rPr>
          <w:rFonts w:asciiTheme="majorBidi" w:hAnsiTheme="majorBidi" w:cstheme="majorBidi"/>
          <w:noProof/>
          <w:szCs w:val="22"/>
          <w:lang w:val="sr-Latn-ME"/>
        </w:rPr>
        <w:t xml:space="preserve">terapiju hipoglikemijskim </w:t>
      </w:r>
      <w:r w:rsidR="00B739EB" w:rsidRPr="00310FB5">
        <w:rPr>
          <w:rFonts w:asciiTheme="majorBidi" w:hAnsiTheme="majorBidi" w:cstheme="majorBidi"/>
          <w:noProof/>
          <w:szCs w:val="22"/>
          <w:lang w:val="sr-Latn-ME"/>
        </w:rPr>
        <w:t>ljekovi</w:t>
      </w:r>
      <w:r w:rsidR="00C63E04" w:rsidRPr="00310FB5">
        <w:rPr>
          <w:rFonts w:asciiTheme="majorBidi" w:hAnsiTheme="majorBidi" w:cstheme="majorBidi"/>
          <w:noProof/>
          <w:szCs w:val="22"/>
          <w:lang w:val="sr-Latn-ME"/>
        </w:rPr>
        <w:t>ma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.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Reakcije preos</w:t>
      </w:r>
      <w:r w:rsidR="009F319C"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etljivosti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Ima podataka dobijenih iz postmarketinškog praćenja pregabalina o pojavi reakcija preos</w:t>
      </w:r>
      <w:r w:rsidR="009F319C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etljivosti, uključujući slučajeve angioedema. </w:t>
      </w:r>
      <w:r w:rsidR="00D360E8" w:rsidRPr="00310FB5">
        <w:rPr>
          <w:rFonts w:asciiTheme="majorBidi" w:hAnsiTheme="majorBidi" w:cstheme="majorBidi"/>
          <w:noProof/>
          <w:szCs w:val="22"/>
          <w:lang w:val="sr-Latn-ME"/>
        </w:rPr>
        <w:t>Upotrebu p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regabalin</w:t>
      </w:r>
      <w:r w:rsidR="000906CF" w:rsidRPr="00310FB5">
        <w:rPr>
          <w:rFonts w:asciiTheme="majorBidi" w:hAnsiTheme="majorBidi" w:cstheme="majorBidi"/>
          <w:noProof/>
          <w:szCs w:val="22"/>
          <w:lang w:val="sr-Latn-ME"/>
        </w:rPr>
        <w:t>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treba odmah </w:t>
      </w:r>
      <w:r w:rsidR="00D360E8" w:rsidRPr="00310FB5">
        <w:rPr>
          <w:rFonts w:asciiTheme="majorBidi" w:hAnsiTheme="majorBidi" w:cstheme="majorBidi"/>
          <w:noProof/>
          <w:szCs w:val="22"/>
          <w:lang w:val="sr-Latn-ME"/>
        </w:rPr>
        <w:t>prekinuti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ukoliko se pojave simptomi angioedema</w:t>
      </w:r>
      <w:r w:rsidR="00D360E8" w:rsidRPr="00310FB5">
        <w:rPr>
          <w:rFonts w:asciiTheme="majorBidi" w:hAnsiTheme="majorBidi" w:cstheme="majorBidi"/>
          <w:noProof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kao što su </w:t>
      </w:r>
      <w:r w:rsidR="00D360E8" w:rsidRPr="00310FB5">
        <w:rPr>
          <w:rFonts w:asciiTheme="majorBidi" w:hAnsiTheme="majorBidi" w:cstheme="majorBidi"/>
          <w:noProof/>
          <w:szCs w:val="22"/>
          <w:lang w:val="sr-Latn-ME"/>
        </w:rPr>
        <w:t>oticanje lica, područja oko usta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ili gornjih disajnih puteva.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Vrtoglavica, pospanost, gubitak sv</w:t>
      </w:r>
      <w:r w:rsidR="009F319C"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 xml:space="preserve">esti, konfuzija i </w:t>
      </w:r>
      <w:r w:rsidR="00C5300D"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 xml:space="preserve">slabljenje </w:t>
      </w: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mentalni</w:t>
      </w:r>
      <w:r w:rsidR="00C5300D"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h sposobnosti</w:t>
      </w: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 xml:space="preserve"> 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Tokom terapije pregabalinom javljaju se vrtoglavica i pospanost, što može povećati pojavu </w:t>
      </w:r>
      <w:r w:rsidR="00C5300D" w:rsidRPr="00310FB5">
        <w:rPr>
          <w:rFonts w:asciiTheme="majorBidi" w:hAnsiTheme="majorBidi" w:cstheme="majorBidi"/>
          <w:noProof/>
          <w:szCs w:val="22"/>
          <w:lang w:val="sr-Latn-ME"/>
        </w:rPr>
        <w:t xml:space="preserve">slučajnih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povreda (padova) kod starije populacije. U postmarketinškim studijama prijavljeni su slučajevi gub</w:t>
      </w:r>
      <w:r w:rsidR="002C4C5D" w:rsidRPr="00310FB5">
        <w:rPr>
          <w:rFonts w:asciiTheme="majorBidi" w:hAnsiTheme="majorBidi" w:cstheme="majorBidi"/>
          <w:noProof/>
          <w:szCs w:val="22"/>
          <w:lang w:val="sr-Latn-ME"/>
        </w:rPr>
        <w:t>itka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sv</w:t>
      </w:r>
      <w:r w:rsidR="006D64DB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esti, konfuzije i </w:t>
      </w:r>
      <w:r w:rsidR="00C5300D" w:rsidRPr="00310FB5">
        <w:rPr>
          <w:rFonts w:asciiTheme="majorBidi" w:hAnsiTheme="majorBidi" w:cstheme="majorBidi"/>
          <w:noProof/>
          <w:szCs w:val="22"/>
          <w:lang w:val="sr-Latn-ME"/>
        </w:rPr>
        <w:t xml:space="preserve">slabljenja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mentalnih </w:t>
      </w:r>
      <w:r w:rsidR="00C5300D" w:rsidRPr="00310FB5">
        <w:rPr>
          <w:rFonts w:asciiTheme="majorBidi" w:hAnsiTheme="majorBidi" w:cstheme="majorBidi"/>
          <w:noProof/>
          <w:szCs w:val="22"/>
          <w:lang w:val="sr-Latn-ME"/>
        </w:rPr>
        <w:t>sposobnosti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. Zbog toga</w:t>
      </w:r>
      <w:r w:rsidR="002C4C5D" w:rsidRPr="00310FB5">
        <w:rPr>
          <w:rFonts w:asciiTheme="majorBidi" w:hAnsiTheme="majorBidi" w:cstheme="majorBidi"/>
          <w:noProof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pacijente treba sav</w:t>
      </w:r>
      <w:r w:rsidR="006D64DB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etovati da budu oprezni sve dok se ne upoznaju sa potencijalnim dejstvima 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a.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2C4C5D" w:rsidP="00310FB5">
      <w:pPr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Dejstva</w:t>
      </w:r>
      <w:r w:rsidR="000201E4"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 xml:space="preserve"> povezan</w:t>
      </w: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a</w:t>
      </w:r>
      <w:r w:rsidR="000201E4"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 xml:space="preserve"> sa vidom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U kontrolisanim </w:t>
      </w:r>
      <w:r w:rsidR="00C5300D" w:rsidRPr="00310FB5">
        <w:rPr>
          <w:rFonts w:asciiTheme="majorBidi" w:hAnsiTheme="majorBidi" w:cstheme="majorBidi"/>
          <w:noProof/>
          <w:szCs w:val="22"/>
          <w:lang w:val="sr-Latn-ME"/>
        </w:rPr>
        <w:t>kliničkim studijama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, pojava zamućenog vida prijavljena je češće kod pacijenata </w:t>
      </w:r>
      <w:r w:rsidR="00FD76BA" w:rsidRPr="00310FB5">
        <w:rPr>
          <w:rFonts w:asciiTheme="majorBidi" w:hAnsiTheme="majorBidi" w:cstheme="majorBidi"/>
          <w:noProof/>
          <w:szCs w:val="22"/>
          <w:lang w:val="sr-Latn-ME"/>
        </w:rPr>
        <w:t>l</w:t>
      </w:r>
      <w:r w:rsidR="006D64DB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="00FD76BA" w:rsidRPr="00310FB5">
        <w:rPr>
          <w:rFonts w:asciiTheme="majorBidi" w:hAnsiTheme="majorBidi" w:cstheme="majorBidi"/>
          <w:noProof/>
          <w:szCs w:val="22"/>
          <w:lang w:val="sr-Latn-ME"/>
        </w:rPr>
        <w:t>ečenih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pregabalinom u odnosu na pacijente </w:t>
      </w:r>
      <w:r w:rsidR="00FD76BA" w:rsidRPr="00310FB5">
        <w:rPr>
          <w:rFonts w:asciiTheme="majorBidi" w:hAnsiTheme="majorBidi" w:cstheme="majorBidi"/>
          <w:noProof/>
          <w:szCs w:val="22"/>
          <w:lang w:val="sr-Latn-ME"/>
        </w:rPr>
        <w:t>koji su primali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placebo i u većini slučajeva je prolazila </w:t>
      </w:r>
      <w:r w:rsidR="00FD76BA" w:rsidRPr="00310FB5">
        <w:rPr>
          <w:rFonts w:asciiTheme="majorBidi" w:hAnsiTheme="majorBidi" w:cstheme="majorBidi"/>
          <w:noProof/>
          <w:szCs w:val="22"/>
          <w:lang w:val="sr-Latn-ME"/>
        </w:rPr>
        <w:t>sa nastavkom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terapije. U kliničkim studijama</w:t>
      </w:r>
      <w:r w:rsidR="00FD76BA" w:rsidRPr="00310FB5">
        <w:rPr>
          <w:rFonts w:asciiTheme="majorBidi" w:hAnsiTheme="majorBidi" w:cstheme="majorBidi"/>
          <w:noProof/>
          <w:szCs w:val="22"/>
          <w:lang w:val="sr-Latn-ME"/>
        </w:rPr>
        <w:t xml:space="preserve"> u kojima su sprovedena oftalmološka testiranja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, učestalost pojave smanjene oštrine vida i prom</w:t>
      </w:r>
      <w:r w:rsidR="009F319C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ene vidnog polja bila je </w:t>
      </w:r>
      <w:r w:rsidR="00FD76BA" w:rsidRPr="00310FB5">
        <w:rPr>
          <w:rFonts w:asciiTheme="majorBidi" w:hAnsiTheme="majorBidi" w:cstheme="majorBidi"/>
          <w:noProof/>
          <w:szCs w:val="22"/>
          <w:lang w:val="sr-Latn-ME"/>
        </w:rPr>
        <w:t>veća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kod pacijenata </w:t>
      </w:r>
      <w:r w:rsidR="00FD76BA" w:rsidRPr="00310FB5">
        <w:rPr>
          <w:rFonts w:asciiTheme="majorBidi" w:hAnsiTheme="majorBidi" w:cstheme="majorBidi"/>
          <w:noProof/>
          <w:szCs w:val="22"/>
          <w:lang w:val="sr-Latn-ME"/>
        </w:rPr>
        <w:t>l</w:t>
      </w:r>
      <w:r w:rsidR="009F319C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="00FD76BA" w:rsidRPr="00310FB5">
        <w:rPr>
          <w:rFonts w:asciiTheme="majorBidi" w:hAnsiTheme="majorBidi" w:cstheme="majorBidi"/>
          <w:noProof/>
          <w:szCs w:val="22"/>
          <w:lang w:val="sr-Latn-ME"/>
        </w:rPr>
        <w:t>ečenih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pregabalinom u odnosu na pacijente koji su primali placebo</w:t>
      </w:r>
      <w:r w:rsidR="00FD76BA" w:rsidRPr="00310FB5">
        <w:rPr>
          <w:rFonts w:asciiTheme="majorBidi" w:hAnsiTheme="majorBidi" w:cstheme="majorBidi"/>
          <w:noProof/>
          <w:szCs w:val="22"/>
          <w:lang w:val="sr-Latn-ME"/>
        </w:rPr>
        <w:t>;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FD76BA" w:rsidRPr="00310FB5">
        <w:rPr>
          <w:rFonts w:asciiTheme="majorBidi" w:hAnsiTheme="majorBidi" w:cstheme="majorBidi"/>
          <w:noProof/>
          <w:szCs w:val="22"/>
          <w:lang w:val="sr-Latn-ME"/>
        </w:rPr>
        <w:t>u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čestalost pojav</w:t>
      </w:r>
      <w:r w:rsidR="00C5300D" w:rsidRPr="00310FB5">
        <w:rPr>
          <w:rFonts w:asciiTheme="majorBidi" w:hAnsiTheme="majorBidi" w:cstheme="majorBidi"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prom</w:t>
      </w:r>
      <w:r w:rsidR="006D64DB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ena na očnom dnu bila je veća kod pacijenata </w:t>
      </w:r>
      <w:r w:rsidR="00FD76BA" w:rsidRPr="00310FB5">
        <w:rPr>
          <w:rFonts w:asciiTheme="majorBidi" w:hAnsiTheme="majorBidi" w:cstheme="majorBidi"/>
          <w:noProof/>
          <w:szCs w:val="22"/>
          <w:lang w:val="sr-Latn-ME"/>
        </w:rPr>
        <w:t>koji su primali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placeb</w:t>
      </w:r>
      <w:r w:rsidR="00FD76BA" w:rsidRPr="00310FB5">
        <w:rPr>
          <w:rFonts w:asciiTheme="majorBidi" w:hAnsiTheme="majorBidi" w:cstheme="majorBidi"/>
          <w:noProof/>
          <w:szCs w:val="22"/>
          <w:lang w:val="sr-Latn-ME"/>
        </w:rPr>
        <w:t>o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(vid</w:t>
      </w:r>
      <w:r w:rsidR="009F319C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eti od</w:t>
      </w:r>
      <w:r w:rsidR="009F319C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eljak 5.1).</w:t>
      </w:r>
    </w:p>
    <w:p w:rsidR="00FD76BA" w:rsidRPr="00310FB5" w:rsidRDefault="00FD76BA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AB0EBC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szCs w:val="22"/>
          <w:lang w:val="sr-Latn-ME"/>
        </w:rPr>
        <w:t xml:space="preserve">Tokom postmarketinškog </w:t>
      </w:r>
      <w:r w:rsidRPr="00310FB5">
        <w:rPr>
          <w:rFonts w:asciiTheme="majorBidi" w:hAnsiTheme="majorBidi" w:cstheme="majorBidi"/>
          <w:spacing w:val="-1"/>
          <w:szCs w:val="22"/>
          <w:lang w:val="sr-Latn-ME"/>
        </w:rPr>
        <w:t>praćenja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, </w:t>
      </w:r>
      <w:r w:rsidRPr="00310FB5">
        <w:rPr>
          <w:rFonts w:asciiTheme="majorBidi" w:hAnsiTheme="majorBidi" w:cstheme="majorBidi"/>
          <w:spacing w:val="-1"/>
          <w:szCs w:val="22"/>
          <w:lang w:val="sr-Latn-ME"/>
        </w:rPr>
        <w:t>prijavljen</w:t>
      </w:r>
      <w:r w:rsidRPr="00310FB5">
        <w:rPr>
          <w:rFonts w:asciiTheme="majorBidi" w:hAnsiTheme="majorBidi" w:cstheme="majorBidi"/>
          <w:szCs w:val="22"/>
          <w:lang w:val="sr-Latn-ME"/>
        </w:rPr>
        <w:t>a</w:t>
      </w:r>
      <w:r w:rsidRPr="00310FB5">
        <w:rPr>
          <w:rFonts w:asciiTheme="majorBidi" w:hAnsiTheme="majorBidi" w:cstheme="majorBidi"/>
          <w:spacing w:val="33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5"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e takođe </w:t>
      </w:r>
      <w:r w:rsidRPr="00310FB5">
        <w:rPr>
          <w:rFonts w:asciiTheme="majorBidi" w:hAnsiTheme="majorBidi" w:cstheme="majorBidi"/>
          <w:spacing w:val="-1"/>
          <w:szCs w:val="22"/>
          <w:lang w:val="sr-Latn-ME"/>
        </w:rPr>
        <w:t>poja</w:t>
      </w:r>
      <w:r w:rsidRPr="00310FB5">
        <w:rPr>
          <w:rFonts w:asciiTheme="majorBidi" w:hAnsiTheme="majorBidi" w:cstheme="majorBidi"/>
          <w:spacing w:val="-8"/>
          <w:szCs w:val="22"/>
          <w:lang w:val="sr-Latn-ME"/>
        </w:rPr>
        <w:t>v</w:t>
      </w:r>
      <w:r w:rsidRPr="00310FB5">
        <w:rPr>
          <w:rFonts w:asciiTheme="majorBidi" w:hAnsiTheme="majorBidi" w:cstheme="majorBidi"/>
          <w:szCs w:val="22"/>
          <w:lang w:val="sr-Latn-ME"/>
        </w:rPr>
        <w:t>a</w:t>
      </w:r>
      <w:r w:rsidRPr="00310FB5">
        <w:rPr>
          <w:rFonts w:asciiTheme="majorBidi" w:hAnsiTheme="majorBidi" w:cstheme="majorBidi"/>
          <w:spacing w:val="29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1"/>
          <w:szCs w:val="22"/>
          <w:lang w:val="sr-Latn-ME"/>
        </w:rPr>
        <w:t>neželjeni</w:t>
      </w:r>
      <w:r w:rsidRPr="00310FB5">
        <w:rPr>
          <w:rFonts w:asciiTheme="majorBidi" w:hAnsiTheme="majorBidi" w:cstheme="majorBidi"/>
          <w:szCs w:val="22"/>
          <w:lang w:val="sr-Latn-ME"/>
        </w:rPr>
        <w:t>h reakcija</w:t>
      </w:r>
      <w:r w:rsidRPr="00310FB5">
        <w:rPr>
          <w:rFonts w:asciiTheme="majorBidi" w:hAnsiTheme="majorBidi" w:cstheme="majorBidi"/>
          <w:spacing w:val="31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4"/>
          <w:szCs w:val="22"/>
          <w:lang w:val="sr-Latn-ME"/>
        </w:rPr>
        <w:t>n</w:t>
      </w:r>
      <w:r w:rsidRPr="00310FB5">
        <w:rPr>
          <w:rFonts w:asciiTheme="majorBidi" w:hAnsiTheme="majorBidi" w:cstheme="majorBidi"/>
          <w:szCs w:val="22"/>
          <w:lang w:val="sr-Latn-ME"/>
        </w:rPr>
        <w:t>a</w:t>
      </w:r>
      <w:r w:rsidRPr="00310FB5">
        <w:rPr>
          <w:rFonts w:asciiTheme="majorBidi" w:hAnsiTheme="majorBidi" w:cstheme="majorBidi"/>
          <w:spacing w:val="15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4"/>
          <w:szCs w:val="22"/>
          <w:lang w:val="sr-Latn-ME"/>
        </w:rPr>
        <w:t>ču</w:t>
      </w:r>
      <w:r w:rsidRPr="00310FB5">
        <w:rPr>
          <w:rFonts w:asciiTheme="majorBidi" w:hAnsiTheme="majorBidi" w:cstheme="majorBidi"/>
          <w:spacing w:val="9"/>
          <w:szCs w:val="22"/>
          <w:lang w:val="sr-Latn-ME"/>
        </w:rPr>
        <w:t>l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o </w:t>
      </w:r>
      <w:r w:rsidRPr="00310FB5">
        <w:rPr>
          <w:rFonts w:asciiTheme="majorBidi" w:hAnsiTheme="majorBidi" w:cstheme="majorBidi"/>
          <w:spacing w:val="-8"/>
          <w:szCs w:val="22"/>
          <w:lang w:val="sr-Latn-ME"/>
        </w:rPr>
        <w:t>v</w:t>
      </w:r>
      <w:r w:rsidRPr="00310FB5">
        <w:rPr>
          <w:rFonts w:asciiTheme="majorBidi" w:hAnsiTheme="majorBidi" w:cstheme="majorBidi"/>
          <w:spacing w:val="9"/>
          <w:szCs w:val="22"/>
          <w:lang w:val="sr-Latn-ME"/>
        </w:rPr>
        <w:t>i</w:t>
      </w:r>
      <w:r w:rsidRPr="00310FB5">
        <w:rPr>
          <w:rFonts w:asciiTheme="majorBidi" w:hAnsiTheme="majorBidi" w:cstheme="majorBidi"/>
          <w:spacing w:val="-4"/>
          <w:szCs w:val="22"/>
          <w:lang w:val="sr-Latn-ME"/>
        </w:rPr>
        <w:t>d</w:t>
      </w:r>
      <w:r w:rsidRPr="00310FB5">
        <w:rPr>
          <w:rFonts w:asciiTheme="majorBidi" w:hAnsiTheme="majorBidi" w:cstheme="majorBidi"/>
          <w:szCs w:val="22"/>
          <w:lang w:val="sr-Latn-ME"/>
        </w:rPr>
        <w:t>a</w:t>
      </w:r>
      <w:r w:rsidRPr="00310FB5">
        <w:rPr>
          <w:rFonts w:asciiTheme="majorBidi" w:hAnsiTheme="majorBidi" w:cstheme="majorBidi"/>
          <w:spacing w:val="20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2"/>
          <w:szCs w:val="22"/>
          <w:lang w:val="sr-Latn-ME"/>
        </w:rPr>
        <w:t>koj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e </w:t>
      </w:r>
      <w:r w:rsidRPr="00310FB5">
        <w:rPr>
          <w:rFonts w:asciiTheme="majorBidi" w:hAnsiTheme="majorBidi" w:cstheme="majorBidi"/>
          <w:w w:val="103"/>
          <w:szCs w:val="22"/>
          <w:lang w:val="sr-Latn-ME"/>
        </w:rPr>
        <w:t>obuhvata</w:t>
      </w:r>
      <w:r w:rsidRPr="00310FB5">
        <w:rPr>
          <w:rFonts w:asciiTheme="majorBidi" w:hAnsiTheme="majorBidi" w:cstheme="majorBidi"/>
          <w:spacing w:val="9"/>
          <w:w w:val="103"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w w:val="103"/>
          <w:szCs w:val="22"/>
          <w:lang w:val="sr-Latn-ME"/>
        </w:rPr>
        <w:t xml:space="preserve">u </w:t>
      </w:r>
      <w:r w:rsidRPr="00310FB5">
        <w:rPr>
          <w:rFonts w:asciiTheme="majorBidi" w:hAnsiTheme="majorBidi" w:cstheme="majorBidi"/>
          <w:szCs w:val="22"/>
          <w:lang w:val="sr-Latn-ME"/>
        </w:rPr>
        <w:t>gubitak</w:t>
      </w:r>
      <w:r w:rsidRPr="00310FB5">
        <w:rPr>
          <w:rFonts w:asciiTheme="majorBidi" w:hAnsiTheme="majorBidi" w:cstheme="majorBidi"/>
          <w:spacing w:val="31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8"/>
          <w:szCs w:val="22"/>
          <w:lang w:val="sr-Latn-ME"/>
        </w:rPr>
        <w:t>v</w:t>
      </w:r>
      <w:r w:rsidRPr="00310FB5">
        <w:rPr>
          <w:rFonts w:asciiTheme="majorBidi" w:hAnsiTheme="majorBidi" w:cstheme="majorBidi"/>
          <w:spacing w:val="9"/>
          <w:szCs w:val="22"/>
          <w:lang w:val="sr-Latn-ME"/>
        </w:rPr>
        <w:t>i</w:t>
      </w:r>
      <w:r w:rsidRPr="00310FB5">
        <w:rPr>
          <w:rFonts w:asciiTheme="majorBidi" w:hAnsiTheme="majorBidi" w:cstheme="majorBidi"/>
          <w:spacing w:val="-3"/>
          <w:szCs w:val="22"/>
          <w:lang w:val="sr-Latn-ME"/>
        </w:rPr>
        <w:t>da</w:t>
      </w:r>
      <w:r w:rsidRPr="00310FB5">
        <w:rPr>
          <w:rFonts w:asciiTheme="majorBidi" w:hAnsiTheme="majorBidi" w:cstheme="majorBidi"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spacing w:val="23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zamućenje</w:t>
      </w:r>
      <w:r w:rsidRPr="00310FB5">
        <w:rPr>
          <w:rFonts w:asciiTheme="majorBidi" w:hAnsiTheme="majorBidi" w:cstheme="majorBidi"/>
          <w:spacing w:val="45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8"/>
          <w:szCs w:val="22"/>
          <w:lang w:val="sr-Latn-ME"/>
        </w:rPr>
        <w:t>v</w:t>
      </w:r>
      <w:r w:rsidRPr="00310FB5">
        <w:rPr>
          <w:rFonts w:asciiTheme="majorBidi" w:hAnsiTheme="majorBidi" w:cstheme="majorBidi"/>
          <w:spacing w:val="5"/>
          <w:szCs w:val="22"/>
          <w:lang w:val="sr-Latn-ME"/>
        </w:rPr>
        <w:t>i</w:t>
      </w:r>
      <w:r w:rsidRPr="00310FB5">
        <w:rPr>
          <w:rFonts w:asciiTheme="majorBidi" w:hAnsiTheme="majorBidi" w:cstheme="majorBidi"/>
          <w:spacing w:val="-2"/>
          <w:szCs w:val="22"/>
          <w:lang w:val="sr-Latn-ME"/>
        </w:rPr>
        <w:t>d</w:t>
      </w:r>
      <w:r w:rsidRPr="00310FB5">
        <w:rPr>
          <w:rFonts w:asciiTheme="majorBidi" w:hAnsiTheme="majorBidi" w:cstheme="majorBidi"/>
          <w:szCs w:val="22"/>
          <w:lang w:val="sr-Latn-ME"/>
        </w:rPr>
        <w:t>a</w:t>
      </w:r>
      <w:r w:rsidRPr="00310FB5">
        <w:rPr>
          <w:rFonts w:asciiTheme="majorBidi" w:hAnsiTheme="majorBidi" w:cstheme="majorBidi"/>
          <w:spacing w:val="23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2"/>
          <w:szCs w:val="22"/>
          <w:lang w:val="sr-Latn-ME"/>
        </w:rPr>
        <w:t>il</w:t>
      </w:r>
      <w:r w:rsidRPr="00310FB5">
        <w:rPr>
          <w:rFonts w:asciiTheme="majorBidi" w:hAnsiTheme="majorBidi" w:cstheme="majorBidi"/>
          <w:szCs w:val="22"/>
          <w:lang w:val="sr-Latn-ME"/>
        </w:rPr>
        <w:t>i</w:t>
      </w:r>
      <w:r w:rsidRPr="00310FB5">
        <w:rPr>
          <w:rFonts w:asciiTheme="majorBidi" w:hAnsiTheme="majorBidi" w:cstheme="majorBidi"/>
          <w:spacing w:val="23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druge</w:t>
      </w:r>
      <w:r w:rsidRPr="00310FB5">
        <w:rPr>
          <w:rFonts w:asciiTheme="majorBidi" w:hAnsiTheme="majorBidi" w:cstheme="majorBidi"/>
          <w:spacing w:val="28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1"/>
          <w:szCs w:val="22"/>
          <w:lang w:val="sr-Latn-ME"/>
        </w:rPr>
        <w:t>prom</w:t>
      </w:r>
      <w:r w:rsidR="00457934" w:rsidRPr="00310FB5">
        <w:rPr>
          <w:rFonts w:asciiTheme="majorBidi" w:hAnsiTheme="majorBidi" w:cstheme="majorBidi"/>
          <w:spacing w:val="-1"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spacing w:val="-1"/>
          <w:szCs w:val="22"/>
          <w:lang w:val="sr-Latn-ME"/>
        </w:rPr>
        <w:t>en</w:t>
      </w:r>
      <w:r w:rsidRPr="00310FB5">
        <w:rPr>
          <w:rFonts w:asciiTheme="majorBidi" w:hAnsiTheme="majorBidi" w:cstheme="majorBidi"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spacing w:val="39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1"/>
          <w:szCs w:val="22"/>
          <w:lang w:val="sr-Latn-ME"/>
        </w:rPr>
        <w:t>oštrin</w:t>
      </w:r>
      <w:r w:rsidRPr="00310FB5">
        <w:rPr>
          <w:rFonts w:asciiTheme="majorBidi" w:hAnsiTheme="majorBidi" w:cstheme="majorBidi"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spacing w:val="35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2"/>
          <w:szCs w:val="22"/>
          <w:lang w:val="sr-Latn-ME"/>
        </w:rPr>
        <w:t>vid</w:t>
      </w:r>
      <w:r w:rsidRPr="00310FB5">
        <w:rPr>
          <w:rFonts w:asciiTheme="majorBidi" w:hAnsiTheme="majorBidi" w:cstheme="majorBidi"/>
          <w:spacing w:val="-1"/>
          <w:szCs w:val="22"/>
          <w:lang w:val="sr-Latn-ME"/>
        </w:rPr>
        <w:t>a</w:t>
      </w:r>
      <w:r w:rsidRPr="00310FB5">
        <w:rPr>
          <w:rFonts w:asciiTheme="majorBidi" w:hAnsiTheme="majorBidi" w:cstheme="majorBidi"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spacing w:val="37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3"/>
          <w:szCs w:val="22"/>
          <w:lang w:val="sr-Latn-ME"/>
        </w:rPr>
        <w:t>o</w:t>
      </w:r>
      <w:r w:rsidRPr="00310FB5">
        <w:rPr>
          <w:rFonts w:asciiTheme="majorBidi" w:hAnsiTheme="majorBidi" w:cstheme="majorBidi"/>
          <w:szCs w:val="22"/>
          <w:lang w:val="sr-Latn-ME"/>
        </w:rPr>
        <w:t>d</w:t>
      </w:r>
      <w:r w:rsidRPr="00310FB5">
        <w:rPr>
          <w:rFonts w:asciiTheme="majorBidi" w:hAnsiTheme="majorBidi" w:cstheme="majorBidi"/>
          <w:spacing w:val="22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2"/>
          <w:szCs w:val="22"/>
          <w:lang w:val="sr-Latn-ME"/>
        </w:rPr>
        <w:t>koji</w:t>
      </w:r>
      <w:r w:rsidRPr="00310FB5">
        <w:rPr>
          <w:rFonts w:asciiTheme="majorBidi" w:hAnsiTheme="majorBidi" w:cstheme="majorBidi"/>
          <w:szCs w:val="22"/>
          <w:lang w:val="sr-Latn-ME"/>
        </w:rPr>
        <w:t>h</w:t>
      </w:r>
      <w:r w:rsidRPr="00310FB5">
        <w:rPr>
          <w:rFonts w:asciiTheme="majorBidi" w:hAnsiTheme="majorBidi" w:cstheme="majorBidi"/>
          <w:spacing w:val="25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1"/>
          <w:szCs w:val="22"/>
          <w:lang w:val="sr-Latn-ME"/>
        </w:rPr>
        <w:t>s</w:t>
      </w:r>
      <w:r w:rsidRPr="00310FB5">
        <w:rPr>
          <w:rFonts w:asciiTheme="majorBidi" w:hAnsiTheme="majorBidi" w:cstheme="majorBidi"/>
          <w:szCs w:val="22"/>
          <w:lang w:val="sr-Latn-ME"/>
        </w:rPr>
        <w:t>u</w:t>
      </w:r>
      <w:r w:rsidRPr="00310FB5">
        <w:rPr>
          <w:rFonts w:asciiTheme="majorBidi" w:hAnsiTheme="majorBidi" w:cstheme="majorBidi"/>
          <w:spacing w:val="26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1"/>
          <w:szCs w:val="22"/>
          <w:lang w:val="sr-Latn-ME"/>
        </w:rPr>
        <w:t>mnog</w:t>
      </w:r>
      <w:r w:rsidRPr="00310FB5">
        <w:rPr>
          <w:rFonts w:asciiTheme="majorBidi" w:hAnsiTheme="majorBidi" w:cstheme="majorBidi"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spacing w:val="30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1"/>
          <w:szCs w:val="22"/>
          <w:lang w:val="sr-Latn-ME"/>
        </w:rPr>
        <w:t>bil</w:t>
      </w:r>
      <w:r w:rsidRPr="00310FB5">
        <w:rPr>
          <w:rFonts w:asciiTheme="majorBidi" w:hAnsiTheme="majorBidi" w:cstheme="majorBidi"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spacing w:val="25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1"/>
          <w:szCs w:val="22"/>
          <w:lang w:val="sr-Latn-ME"/>
        </w:rPr>
        <w:t>prolazne</w:t>
      </w:r>
      <w:r w:rsidRPr="00310FB5">
        <w:rPr>
          <w:rFonts w:asciiTheme="majorBidi" w:hAnsiTheme="majorBidi" w:cstheme="majorBidi"/>
          <w:szCs w:val="22"/>
          <w:lang w:val="sr-Latn-ME"/>
        </w:rPr>
        <w:t>.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2"/>
          <w:szCs w:val="22"/>
          <w:lang w:val="sr-Latn-ME"/>
        </w:rPr>
        <w:t>Preki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d </w:t>
      </w:r>
      <w:r w:rsidRPr="00310FB5">
        <w:rPr>
          <w:rFonts w:asciiTheme="majorBidi" w:hAnsiTheme="majorBidi" w:cstheme="majorBidi"/>
          <w:spacing w:val="1"/>
          <w:w w:val="104"/>
          <w:szCs w:val="22"/>
          <w:lang w:val="sr-Latn-ME"/>
        </w:rPr>
        <w:t xml:space="preserve">terapije </w:t>
      </w:r>
      <w:r w:rsidRPr="00310FB5">
        <w:rPr>
          <w:rFonts w:asciiTheme="majorBidi" w:hAnsiTheme="majorBidi" w:cstheme="majorBidi"/>
          <w:spacing w:val="-3"/>
          <w:szCs w:val="22"/>
          <w:lang w:val="sr-Latn-ME"/>
        </w:rPr>
        <w:t>p</w:t>
      </w:r>
      <w:r w:rsidRPr="00310FB5">
        <w:rPr>
          <w:rFonts w:asciiTheme="majorBidi" w:hAnsiTheme="majorBidi" w:cstheme="majorBidi"/>
          <w:spacing w:val="8"/>
          <w:szCs w:val="22"/>
          <w:lang w:val="sr-Latn-ME"/>
        </w:rPr>
        <w:t>r</w:t>
      </w:r>
      <w:r w:rsidRPr="00310FB5">
        <w:rPr>
          <w:rFonts w:asciiTheme="majorBidi" w:hAnsiTheme="majorBidi" w:cstheme="majorBidi"/>
          <w:spacing w:val="-11"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spacing w:val="2"/>
          <w:szCs w:val="22"/>
          <w:lang w:val="sr-Latn-ME"/>
        </w:rPr>
        <w:t>g</w:t>
      </w:r>
      <w:r w:rsidRPr="00310FB5">
        <w:rPr>
          <w:rFonts w:asciiTheme="majorBidi" w:hAnsiTheme="majorBidi" w:cstheme="majorBidi"/>
          <w:spacing w:val="-1"/>
          <w:szCs w:val="22"/>
          <w:lang w:val="sr-Latn-ME"/>
        </w:rPr>
        <w:t>abalino</w:t>
      </w:r>
      <w:r w:rsidRPr="00310FB5">
        <w:rPr>
          <w:rFonts w:asciiTheme="majorBidi" w:hAnsiTheme="majorBidi" w:cstheme="majorBidi"/>
          <w:szCs w:val="22"/>
          <w:lang w:val="sr-Latn-ME"/>
        </w:rPr>
        <w:t>m</w:t>
      </w:r>
      <w:r w:rsidRPr="00310FB5">
        <w:rPr>
          <w:rFonts w:asciiTheme="majorBidi" w:hAnsiTheme="majorBidi" w:cstheme="majorBidi"/>
          <w:spacing w:val="33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1"/>
          <w:szCs w:val="22"/>
          <w:lang w:val="sr-Latn-ME"/>
        </w:rPr>
        <w:t>mož</w:t>
      </w:r>
      <w:r w:rsidRPr="00310FB5">
        <w:rPr>
          <w:rFonts w:asciiTheme="majorBidi" w:hAnsiTheme="majorBidi" w:cstheme="majorBidi"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spacing w:val="19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2"/>
          <w:szCs w:val="22"/>
          <w:lang w:val="sr-Latn-ME"/>
        </w:rPr>
        <w:t>do</w:t>
      </w:r>
      <w:r w:rsidRPr="00310FB5">
        <w:rPr>
          <w:rFonts w:asciiTheme="majorBidi" w:hAnsiTheme="majorBidi" w:cstheme="majorBidi"/>
          <w:spacing w:val="-3"/>
          <w:szCs w:val="22"/>
          <w:lang w:val="sr-Latn-ME"/>
        </w:rPr>
        <w:t>v</w:t>
      </w:r>
      <w:r w:rsidRPr="00310FB5">
        <w:rPr>
          <w:rFonts w:asciiTheme="majorBidi" w:hAnsiTheme="majorBidi" w:cstheme="majorBidi"/>
          <w:spacing w:val="-2"/>
          <w:szCs w:val="22"/>
          <w:lang w:val="sr-Latn-ME"/>
        </w:rPr>
        <w:t>est</w:t>
      </w:r>
      <w:r w:rsidRPr="00310FB5">
        <w:rPr>
          <w:rFonts w:asciiTheme="majorBidi" w:hAnsiTheme="majorBidi" w:cstheme="majorBidi"/>
          <w:szCs w:val="22"/>
          <w:lang w:val="sr-Latn-ME"/>
        </w:rPr>
        <w:t>i</w:t>
      </w:r>
      <w:r w:rsidRPr="00310FB5">
        <w:rPr>
          <w:rFonts w:asciiTheme="majorBidi" w:hAnsiTheme="majorBidi" w:cstheme="majorBidi"/>
          <w:spacing w:val="27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3"/>
          <w:szCs w:val="22"/>
          <w:lang w:val="sr-Latn-ME"/>
        </w:rPr>
        <w:t>d</w:t>
      </w:r>
      <w:r w:rsidRPr="00310FB5">
        <w:rPr>
          <w:rFonts w:asciiTheme="majorBidi" w:hAnsiTheme="majorBidi" w:cstheme="majorBidi"/>
          <w:szCs w:val="22"/>
          <w:lang w:val="sr-Latn-ME"/>
        </w:rPr>
        <w:t>o</w:t>
      </w:r>
      <w:r w:rsidRPr="00310FB5">
        <w:rPr>
          <w:rFonts w:asciiTheme="majorBidi" w:hAnsiTheme="majorBidi" w:cstheme="majorBidi"/>
          <w:spacing w:val="6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povlačenja</w:t>
      </w:r>
      <w:r w:rsidRPr="00310FB5">
        <w:rPr>
          <w:rFonts w:asciiTheme="majorBidi" w:hAnsiTheme="majorBidi" w:cstheme="majorBidi"/>
          <w:spacing w:val="27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ili</w:t>
      </w:r>
      <w:r w:rsidRPr="00310FB5">
        <w:rPr>
          <w:rFonts w:asciiTheme="majorBidi" w:hAnsiTheme="majorBidi" w:cstheme="majorBidi"/>
          <w:spacing w:val="8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poboljšanja</w:t>
      </w:r>
      <w:r w:rsidRPr="00310FB5">
        <w:rPr>
          <w:rFonts w:asciiTheme="majorBidi" w:hAnsiTheme="majorBidi" w:cstheme="majorBidi"/>
          <w:spacing w:val="30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2"/>
          <w:szCs w:val="22"/>
          <w:lang w:val="sr-Latn-ME"/>
        </w:rPr>
        <w:t>ti</w:t>
      </w:r>
      <w:r w:rsidRPr="00310FB5">
        <w:rPr>
          <w:rFonts w:asciiTheme="majorBidi" w:hAnsiTheme="majorBidi" w:cstheme="majorBidi"/>
          <w:szCs w:val="22"/>
          <w:lang w:val="sr-Latn-ME"/>
        </w:rPr>
        <w:t>h</w:t>
      </w:r>
      <w:r w:rsidRPr="00310FB5">
        <w:rPr>
          <w:rFonts w:asciiTheme="majorBidi" w:hAnsiTheme="majorBidi" w:cstheme="majorBidi"/>
          <w:spacing w:val="6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2"/>
          <w:w w:val="103"/>
          <w:szCs w:val="22"/>
          <w:lang w:val="sr-Latn-ME"/>
        </w:rPr>
        <w:t>simptoma.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310FB5" w:rsidRDefault="00310FB5" w:rsidP="00310FB5">
      <w:pPr>
        <w:rPr>
          <w:rFonts w:asciiTheme="majorBidi" w:hAnsiTheme="majorBidi" w:cstheme="majorBidi"/>
          <w:noProof/>
          <w:szCs w:val="22"/>
          <w:u w:val="single"/>
          <w:lang w:val="sr-Latn-ME"/>
        </w:rPr>
      </w:pPr>
    </w:p>
    <w:p w:rsidR="00310FB5" w:rsidRDefault="00310FB5" w:rsidP="00310FB5">
      <w:pPr>
        <w:rPr>
          <w:rFonts w:asciiTheme="majorBidi" w:hAnsiTheme="majorBidi" w:cstheme="majorBidi"/>
          <w:noProof/>
          <w:szCs w:val="22"/>
          <w:u w:val="single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lastRenderedPageBreak/>
        <w:t>Bubrežna insuficijencija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Prijavljeni su slučajevi bubrežne </w:t>
      </w:r>
      <w:r w:rsidR="00F74EF9" w:rsidRPr="00310FB5">
        <w:rPr>
          <w:rFonts w:asciiTheme="majorBidi" w:hAnsiTheme="majorBidi" w:cstheme="majorBidi"/>
          <w:noProof/>
          <w:szCs w:val="22"/>
          <w:lang w:val="sr-Latn-ME"/>
        </w:rPr>
        <w:t>insuficijencije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i </w:t>
      </w:r>
      <w:r w:rsidR="00F74EF9" w:rsidRPr="00310FB5">
        <w:rPr>
          <w:rFonts w:asciiTheme="majorBidi" w:hAnsiTheme="majorBidi" w:cstheme="majorBidi"/>
          <w:noProof/>
          <w:szCs w:val="22"/>
          <w:lang w:val="sr-Latn-ME"/>
        </w:rPr>
        <w:t>prekid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terapije pregabalinom pokaza</w:t>
      </w:r>
      <w:r w:rsidR="00F74EF9" w:rsidRPr="00310FB5">
        <w:rPr>
          <w:rFonts w:asciiTheme="majorBidi" w:hAnsiTheme="majorBidi" w:cstheme="majorBidi"/>
          <w:noProof/>
          <w:szCs w:val="22"/>
          <w:lang w:val="sr-Latn-ME"/>
        </w:rPr>
        <w:t>o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je da </w:t>
      </w:r>
      <w:r w:rsidR="00F74EF9" w:rsidRPr="00310FB5">
        <w:rPr>
          <w:rFonts w:asciiTheme="majorBidi" w:hAnsiTheme="majorBidi" w:cstheme="majorBidi"/>
          <w:noProof/>
          <w:szCs w:val="22"/>
          <w:lang w:val="sr-Latn-ME"/>
        </w:rPr>
        <w:t>je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ova neželjena </w:t>
      </w:r>
      <w:r w:rsidR="00F74EF9" w:rsidRPr="00310FB5">
        <w:rPr>
          <w:rFonts w:asciiTheme="majorBidi" w:hAnsiTheme="majorBidi" w:cstheme="majorBidi"/>
          <w:noProof/>
          <w:szCs w:val="22"/>
          <w:lang w:val="sr-Latn-ME"/>
        </w:rPr>
        <w:t>reakcija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C5300D" w:rsidRPr="00310FB5">
        <w:rPr>
          <w:rFonts w:asciiTheme="majorBidi" w:hAnsiTheme="majorBidi" w:cstheme="majorBidi"/>
          <w:noProof/>
          <w:szCs w:val="22"/>
          <w:lang w:val="sr-Latn-ME"/>
        </w:rPr>
        <w:t xml:space="preserve">u nekim slučajevima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reverzibilna.</w:t>
      </w:r>
    </w:p>
    <w:p w:rsidR="00C26BED" w:rsidRPr="00310FB5" w:rsidRDefault="00C26BED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szCs w:val="22"/>
          <w:u w:val="single"/>
          <w:lang w:val="sr-Latn-ME"/>
        </w:rPr>
        <w:t xml:space="preserve">Obustavljanje </w:t>
      </w:r>
      <w:r w:rsidR="00DF38C4" w:rsidRPr="00310FB5">
        <w:rPr>
          <w:rFonts w:asciiTheme="majorBidi" w:hAnsiTheme="majorBidi" w:cstheme="majorBidi"/>
          <w:szCs w:val="22"/>
          <w:u w:val="single"/>
          <w:lang w:val="sr-Latn-ME"/>
        </w:rPr>
        <w:t>istovremene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 xml:space="preserve"> prim</w:t>
      </w:r>
      <w:r w:rsidR="006D64DB" w:rsidRPr="00310FB5">
        <w:rPr>
          <w:rFonts w:asciiTheme="majorBidi" w:hAnsiTheme="majorBidi" w:cstheme="majorBidi"/>
          <w:szCs w:val="22"/>
          <w:u w:val="single"/>
          <w:lang w:val="sr-Latn-ME"/>
        </w:rPr>
        <w:t>j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>ene drugih antiepileptika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szCs w:val="22"/>
          <w:lang w:val="sr-Latn-ME"/>
        </w:rPr>
        <w:t>Nema dovoljn</w:t>
      </w:r>
      <w:r w:rsidR="00BA77A2" w:rsidRPr="00310FB5">
        <w:rPr>
          <w:rFonts w:asciiTheme="majorBidi" w:hAnsiTheme="majorBidi" w:cstheme="majorBidi"/>
          <w:szCs w:val="22"/>
          <w:lang w:val="sr-Latn-ME"/>
        </w:rPr>
        <w:t>o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podataka o obustavljanju </w:t>
      </w:r>
      <w:r w:rsidR="00BA77A2" w:rsidRPr="00310FB5">
        <w:rPr>
          <w:rFonts w:asciiTheme="majorBidi" w:hAnsiTheme="majorBidi" w:cstheme="majorBidi"/>
          <w:szCs w:val="22"/>
          <w:lang w:val="sr-Latn-ME"/>
        </w:rPr>
        <w:t>istovremene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prim</w:t>
      </w:r>
      <w:r w:rsidR="006D64DB" w:rsidRPr="00310FB5">
        <w:rPr>
          <w:rFonts w:asciiTheme="majorBidi" w:hAnsiTheme="majorBidi" w:cstheme="majorBidi"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szCs w:val="22"/>
          <w:lang w:val="sr-Latn-ME"/>
        </w:rPr>
        <w:t>ene drugih antiepileptika, posl</w:t>
      </w:r>
      <w:r w:rsidR="00457934" w:rsidRPr="00310FB5">
        <w:rPr>
          <w:rFonts w:asciiTheme="majorBidi" w:hAnsiTheme="majorBidi" w:cstheme="majorBidi"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szCs w:val="22"/>
          <w:lang w:val="sr-Latn-ME"/>
        </w:rPr>
        <w:t>e postizanja kontrole epi</w:t>
      </w:r>
      <w:r w:rsidR="00BA77A2" w:rsidRPr="00310FB5">
        <w:rPr>
          <w:rFonts w:asciiTheme="majorBidi" w:hAnsiTheme="majorBidi" w:cstheme="majorBidi"/>
          <w:szCs w:val="22"/>
          <w:lang w:val="sr-Latn-ME"/>
        </w:rPr>
        <w:t xml:space="preserve">leptičnih 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napada sa pregabalinom kao dodatnim </w:t>
      </w:r>
      <w:r w:rsidR="000E5E8F" w:rsidRPr="00310FB5">
        <w:rPr>
          <w:rFonts w:asciiTheme="majorBidi" w:hAnsiTheme="majorBidi" w:cstheme="majorBidi"/>
          <w:szCs w:val="22"/>
          <w:lang w:val="sr-Latn-ME"/>
        </w:rPr>
        <w:t>lijek</w:t>
      </w:r>
      <w:r w:rsidRPr="00310FB5">
        <w:rPr>
          <w:rFonts w:asciiTheme="majorBidi" w:hAnsiTheme="majorBidi" w:cstheme="majorBidi"/>
          <w:szCs w:val="22"/>
          <w:lang w:val="sr-Latn-ME"/>
        </w:rPr>
        <w:t>om, u cilju prelaska na monoterapiju pregabalinom.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szCs w:val="22"/>
          <w:u w:val="single"/>
          <w:lang w:val="sr-Latn-ME"/>
        </w:rPr>
        <w:t>Simptomi obustave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szCs w:val="22"/>
          <w:lang w:val="sr-Latn-ME"/>
        </w:rPr>
        <w:t xml:space="preserve">Nakon </w:t>
      </w:r>
      <w:r w:rsidR="005D2D59" w:rsidRPr="00310FB5">
        <w:rPr>
          <w:rFonts w:asciiTheme="majorBidi" w:hAnsiTheme="majorBidi" w:cstheme="majorBidi"/>
          <w:szCs w:val="22"/>
          <w:lang w:val="sr-Latn-ME"/>
        </w:rPr>
        <w:t>prekida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kratkotrajnog i dugotrajnog l</w:t>
      </w:r>
      <w:r w:rsidR="006D64DB" w:rsidRPr="00310FB5">
        <w:rPr>
          <w:rFonts w:asciiTheme="majorBidi" w:hAnsiTheme="majorBidi" w:cstheme="majorBidi"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szCs w:val="22"/>
          <w:lang w:val="sr-Latn-ME"/>
        </w:rPr>
        <w:t>ečenja pregabalinom</w:t>
      </w:r>
      <w:r w:rsidR="005D2D59" w:rsidRPr="00310FB5">
        <w:rPr>
          <w:rFonts w:asciiTheme="majorBidi" w:hAnsiTheme="majorBidi" w:cstheme="majorBidi"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</w:t>
      </w:r>
      <w:r w:rsidR="005D2D59" w:rsidRPr="00310FB5">
        <w:rPr>
          <w:rFonts w:asciiTheme="majorBidi" w:hAnsiTheme="majorBidi" w:cstheme="majorBidi"/>
          <w:szCs w:val="22"/>
          <w:lang w:val="sr-Latn-ME"/>
        </w:rPr>
        <w:t>uočeni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</w:t>
      </w:r>
      <w:r w:rsidR="005D2D59" w:rsidRPr="00310FB5">
        <w:rPr>
          <w:rFonts w:asciiTheme="majorBidi" w:hAnsiTheme="majorBidi" w:cstheme="majorBidi"/>
          <w:szCs w:val="22"/>
          <w:lang w:val="sr-Latn-ME"/>
        </w:rPr>
        <w:t>su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</w:t>
      </w:r>
      <w:r w:rsidR="005D2D59" w:rsidRPr="00310FB5">
        <w:rPr>
          <w:rFonts w:asciiTheme="majorBidi" w:hAnsiTheme="majorBidi" w:cstheme="majorBidi"/>
          <w:szCs w:val="22"/>
          <w:lang w:val="sr-Latn-ME"/>
        </w:rPr>
        <w:t>simptomi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obustave </w:t>
      </w:r>
      <w:r w:rsidRPr="00310FB5">
        <w:rPr>
          <w:rFonts w:asciiTheme="majorBidi" w:hAnsiTheme="majorBidi" w:cstheme="majorBidi"/>
          <w:i/>
          <w:szCs w:val="22"/>
          <w:lang w:val="sr-Latn-ME"/>
        </w:rPr>
        <w:t>(</w:t>
      </w:r>
      <w:r w:rsidR="005D2D59" w:rsidRPr="00310FB5">
        <w:rPr>
          <w:rFonts w:asciiTheme="majorBidi" w:hAnsiTheme="majorBidi" w:cstheme="majorBidi"/>
          <w:szCs w:val="22"/>
          <w:lang w:val="sr-Latn-ME"/>
        </w:rPr>
        <w:t xml:space="preserve">engl. </w:t>
      </w:r>
      <w:r w:rsidRPr="00310FB5">
        <w:rPr>
          <w:rFonts w:asciiTheme="majorBidi" w:hAnsiTheme="majorBidi" w:cstheme="majorBidi"/>
          <w:i/>
          <w:szCs w:val="22"/>
          <w:lang w:val="sr-Latn-ME"/>
        </w:rPr>
        <w:t>withdrawal symptoms)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kod određenih pacijenata. </w:t>
      </w:r>
      <w:r w:rsidR="00C5300D" w:rsidRPr="00310FB5">
        <w:rPr>
          <w:rFonts w:asciiTheme="majorBidi" w:hAnsiTheme="majorBidi" w:cstheme="majorBidi"/>
          <w:szCs w:val="22"/>
          <w:lang w:val="sr-Latn-ME"/>
        </w:rPr>
        <w:t>Pomenuti su s</w:t>
      </w:r>
      <w:r w:rsidRPr="00310FB5">
        <w:rPr>
          <w:rFonts w:asciiTheme="majorBidi" w:hAnsiTheme="majorBidi" w:cstheme="majorBidi"/>
          <w:szCs w:val="22"/>
          <w:lang w:val="sr-Latn-ME"/>
        </w:rPr>
        <w:t>l</w:t>
      </w:r>
      <w:r w:rsidR="00C5300D" w:rsidRPr="00310FB5">
        <w:rPr>
          <w:rFonts w:asciiTheme="majorBidi" w:hAnsiTheme="majorBidi" w:cstheme="majorBidi"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edeći neželjeni </w:t>
      </w:r>
      <w:r w:rsidR="005D2D59" w:rsidRPr="00310FB5">
        <w:rPr>
          <w:rFonts w:asciiTheme="majorBidi" w:hAnsiTheme="majorBidi" w:cstheme="majorBidi"/>
          <w:szCs w:val="22"/>
          <w:lang w:val="sr-Latn-ME"/>
        </w:rPr>
        <w:t>događaji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: nesanica, glavobolja, mučnina, uznemirenost, dijareja, </w:t>
      </w:r>
      <w:r w:rsidR="00C5300D" w:rsidRPr="00310FB5">
        <w:rPr>
          <w:rFonts w:asciiTheme="majorBidi" w:hAnsiTheme="majorBidi" w:cstheme="majorBidi"/>
          <w:szCs w:val="22"/>
          <w:lang w:val="sr-Latn-ME"/>
        </w:rPr>
        <w:t xml:space="preserve">simptomi nalik </w:t>
      </w:r>
      <w:r w:rsidRPr="00310FB5">
        <w:rPr>
          <w:rFonts w:asciiTheme="majorBidi" w:hAnsiTheme="majorBidi" w:cstheme="majorBidi"/>
          <w:szCs w:val="22"/>
          <w:lang w:val="sr-Latn-ME"/>
        </w:rPr>
        <w:t>grip</w:t>
      </w:r>
      <w:r w:rsidR="00C5300D" w:rsidRPr="00310FB5">
        <w:rPr>
          <w:rFonts w:asciiTheme="majorBidi" w:hAnsiTheme="majorBidi" w:cstheme="majorBidi"/>
          <w:szCs w:val="22"/>
          <w:lang w:val="sr-Latn-ME"/>
        </w:rPr>
        <w:t>u</w:t>
      </w:r>
      <w:r w:rsidRPr="00310FB5">
        <w:rPr>
          <w:rFonts w:asciiTheme="majorBidi" w:hAnsiTheme="majorBidi" w:cstheme="majorBidi"/>
          <w:szCs w:val="22"/>
          <w:lang w:val="sr-Latn-ME"/>
        </w:rPr>
        <w:t>, nervoza, depresija, bol, konvulzije, pojačano znojenje i vrtoglavica</w:t>
      </w:r>
      <w:r w:rsidR="005D2D59" w:rsidRPr="00310FB5">
        <w:rPr>
          <w:rFonts w:asciiTheme="majorBidi" w:hAnsiTheme="majorBidi" w:cstheme="majorBidi"/>
          <w:szCs w:val="22"/>
          <w:lang w:val="sr-Latn-ME"/>
        </w:rPr>
        <w:t>,</w:t>
      </w:r>
      <w:r w:rsidR="00E44AAA" w:rsidRPr="00310FB5">
        <w:rPr>
          <w:rFonts w:asciiTheme="majorBidi" w:hAnsiTheme="majorBidi" w:cstheme="majorBidi"/>
          <w:szCs w:val="22"/>
          <w:lang w:val="sr-Latn-ME"/>
        </w:rPr>
        <w:t xml:space="preserve"> </w:t>
      </w:r>
      <w:r w:rsidR="005D2D59" w:rsidRPr="00310FB5">
        <w:rPr>
          <w:rFonts w:asciiTheme="majorBidi" w:hAnsiTheme="majorBidi" w:cstheme="majorBidi"/>
          <w:szCs w:val="22"/>
          <w:lang w:val="sr-Latn-ME"/>
        </w:rPr>
        <w:t xml:space="preserve">koji </w:t>
      </w:r>
      <w:r w:rsidR="00E44AAA" w:rsidRPr="00310FB5">
        <w:rPr>
          <w:rFonts w:asciiTheme="majorBidi" w:hAnsiTheme="majorBidi" w:cstheme="majorBidi"/>
          <w:szCs w:val="22"/>
          <w:lang w:val="sr-Latn-ME"/>
        </w:rPr>
        <w:t>ukazuju na postojanje fizičke zavisnosti.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Pacijent treba da bude informisan o ovome na početku l</w:t>
      </w:r>
      <w:r w:rsidR="009F319C" w:rsidRPr="00310FB5">
        <w:rPr>
          <w:rFonts w:asciiTheme="majorBidi" w:hAnsiTheme="majorBidi" w:cstheme="majorBidi"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szCs w:val="22"/>
          <w:lang w:val="sr-Latn-ME"/>
        </w:rPr>
        <w:t>ečenja.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szCs w:val="22"/>
          <w:lang w:val="sr-Latn-ME"/>
        </w:rPr>
        <w:t xml:space="preserve">Moguća je pojava konvulzija, uključujući </w:t>
      </w:r>
      <w:r w:rsidRPr="00310FB5">
        <w:rPr>
          <w:rFonts w:asciiTheme="majorBidi" w:hAnsiTheme="majorBidi" w:cstheme="majorBidi"/>
          <w:i/>
          <w:szCs w:val="22"/>
          <w:lang w:val="sr-Latn-ME"/>
        </w:rPr>
        <w:t xml:space="preserve">status epilepticus 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i </w:t>
      </w:r>
      <w:r w:rsidRPr="00310FB5">
        <w:rPr>
          <w:rFonts w:asciiTheme="majorBidi" w:hAnsiTheme="majorBidi" w:cstheme="majorBidi"/>
          <w:i/>
          <w:szCs w:val="22"/>
          <w:lang w:val="sr-Latn-ME"/>
        </w:rPr>
        <w:t>grand mal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konvulzije, u toku </w:t>
      </w:r>
      <w:r w:rsidR="00CE5747" w:rsidRPr="00310FB5">
        <w:rPr>
          <w:rFonts w:asciiTheme="majorBidi" w:hAnsiTheme="majorBidi" w:cstheme="majorBidi"/>
          <w:szCs w:val="22"/>
          <w:lang w:val="sr-Latn-ME"/>
        </w:rPr>
        <w:t>upotrebe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ili ubrzo nakon </w:t>
      </w:r>
      <w:r w:rsidR="00CE5747" w:rsidRPr="00310FB5">
        <w:rPr>
          <w:rFonts w:asciiTheme="majorBidi" w:hAnsiTheme="majorBidi" w:cstheme="majorBidi"/>
          <w:szCs w:val="22"/>
          <w:lang w:val="sr-Latn-ME"/>
        </w:rPr>
        <w:t>prekida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terapije pregabalinom.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szCs w:val="22"/>
          <w:lang w:val="sr-Latn-ME"/>
        </w:rPr>
        <w:t xml:space="preserve">Što se tiče </w:t>
      </w:r>
      <w:r w:rsidR="005644B8" w:rsidRPr="00310FB5">
        <w:rPr>
          <w:rFonts w:asciiTheme="majorBidi" w:hAnsiTheme="majorBidi" w:cstheme="majorBidi"/>
          <w:szCs w:val="22"/>
          <w:lang w:val="sr-Latn-ME"/>
        </w:rPr>
        <w:t>prekida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dugotrajnog l</w:t>
      </w:r>
      <w:r w:rsidR="006D64DB" w:rsidRPr="00310FB5">
        <w:rPr>
          <w:rFonts w:asciiTheme="majorBidi" w:hAnsiTheme="majorBidi" w:cstheme="majorBidi"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szCs w:val="22"/>
          <w:lang w:val="sr-Latn-ME"/>
        </w:rPr>
        <w:t>ečenja sa pregabalinom</w:t>
      </w:r>
      <w:r w:rsidR="00E44AAA" w:rsidRPr="00310FB5">
        <w:rPr>
          <w:rFonts w:asciiTheme="majorBidi" w:hAnsiTheme="majorBidi" w:cstheme="majorBidi"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</w:t>
      </w:r>
      <w:r w:rsidR="00E44AAA" w:rsidRPr="00310FB5">
        <w:rPr>
          <w:rFonts w:asciiTheme="majorBidi" w:hAnsiTheme="majorBidi" w:cstheme="majorBidi"/>
          <w:szCs w:val="22"/>
          <w:lang w:val="sr-Latn-ME"/>
        </w:rPr>
        <w:t xml:space="preserve">podaci ukazuju </w:t>
      </w:r>
      <w:r w:rsidR="005644B8" w:rsidRPr="00310FB5">
        <w:rPr>
          <w:rFonts w:asciiTheme="majorBidi" w:hAnsiTheme="majorBidi" w:cstheme="majorBidi"/>
          <w:szCs w:val="22"/>
          <w:lang w:val="sr-Latn-ME"/>
        </w:rPr>
        <w:t>da</w:t>
      </w:r>
      <w:r w:rsidR="00E44AAA" w:rsidRPr="00310FB5">
        <w:rPr>
          <w:rFonts w:asciiTheme="majorBidi" w:hAnsiTheme="majorBidi" w:cstheme="majorBidi"/>
          <w:szCs w:val="22"/>
          <w:lang w:val="sr-Latn-ME"/>
        </w:rPr>
        <w:t xml:space="preserve"> učestalost i težina simptoma obustave terapije mogu biti povezani sa dozom.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szCs w:val="22"/>
          <w:u w:val="single"/>
          <w:lang w:val="sr-Latn-ME"/>
        </w:rPr>
        <w:t>Kongestivna srčana insuficijencija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szCs w:val="22"/>
          <w:lang w:val="sr-Latn-ME"/>
        </w:rPr>
        <w:t>U postmarketinškom praćenju pregabalina bilo je prijava kongestivne srčane insuficijencije kod nekih pacijenata koji su primali pregabalin. Ove reakcije su najčešće prim</w:t>
      </w:r>
      <w:r w:rsidR="006D64DB" w:rsidRPr="00310FB5">
        <w:rPr>
          <w:rFonts w:asciiTheme="majorBidi" w:hAnsiTheme="majorBidi" w:cstheme="majorBidi"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ećene kod starijih kardiovaskularno </w:t>
      </w:r>
      <w:r w:rsidR="006959BF" w:rsidRPr="00310FB5">
        <w:rPr>
          <w:rFonts w:asciiTheme="majorBidi" w:hAnsiTheme="majorBidi" w:cstheme="majorBidi"/>
          <w:szCs w:val="22"/>
          <w:lang w:val="sr-Latn-ME"/>
        </w:rPr>
        <w:t>kompromitovanih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pacijenata tokom terapije pregabalinom za indikaciju neuropatskog bola. Kod ovih pacijenata, pregabalin treba </w:t>
      </w:r>
      <w:r w:rsidR="006959BF" w:rsidRPr="00310FB5">
        <w:rPr>
          <w:rFonts w:asciiTheme="majorBidi" w:hAnsiTheme="majorBidi" w:cstheme="majorBidi"/>
          <w:szCs w:val="22"/>
          <w:lang w:val="sr-Latn-ME"/>
        </w:rPr>
        <w:t>koristiti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sa oprezom. </w:t>
      </w:r>
      <w:r w:rsidR="006959BF" w:rsidRPr="00310FB5">
        <w:rPr>
          <w:rFonts w:asciiTheme="majorBidi" w:hAnsiTheme="majorBidi" w:cstheme="majorBidi"/>
          <w:szCs w:val="22"/>
          <w:lang w:val="sr-Latn-ME"/>
        </w:rPr>
        <w:t>Prekid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</w:t>
      </w:r>
      <w:r w:rsidR="006959BF" w:rsidRPr="00310FB5">
        <w:rPr>
          <w:rFonts w:asciiTheme="majorBidi" w:hAnsiTheme="majorBidi" w:cstheme="majorBidi"/>
          <w:szCs w:val="22"/>
          <w:lang w:val="sr-Latn-ME"/>
        </w:rPr>
        <w:t>prim</w:t>
      </w:r>
      <w:r w:rsidR="006D64DB" w:rsidRPr="00310FB5">
        <w:rPr>
          <w:rFonts w:asciiTheme="majorBidi" w:hAnsiTheme="majorBidi" w:cstheme="majorBidi"/>
          <w:szCs w:val="22"/>
          <w:lang w:val="sr-Latn-ME"/>
        </w:rPr>
        <w:t>j</w:t>
      </w:r>
      <w:r w:rsidR="006959BF" w:rsidRPr="00310FB5">
        <w:rPr>
          <w:rFonts w:asciiTheme="majorBidi" w:hAnsiTheme="majorBidi" w:cstheme="majorBidi"/>
          <w:szCs w:val="22"/>
          <w:lang w:val="sr-Latn-ME"/>
        </w:rPr>
        <w:t>ene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pregabalin</w:t>
      </w:r>
      <w:r w:rsidR="006959BF" w:rsidRPr="00310FB5">
        <w:rPr>
          <w:rFonts w:asciiTheme="majorBidi" w:hAnsiTheme="majorBidi" w:cstheme="majorBidi"/>
          <w:szCs w:val="22"/>
          <w:lang w:val="sr-Latn-ME"/>
        </w:rPr>
        <w:t>a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može </w:t>
      </w:r>
      <w:r w:rsidR="006959BF" w:rsidRPr="00310FB5">
        <w:rPr>
          <w:rFonts w:asciiTheme="majorBidi" w:hAnsiTheme="majorBidi" w:cstheme="majorBidi"/>
          <w:szCs w:val="22"/>
          <w:lang w:val="sr-Latn-ME"/>
        </w:rPr>
        <w:t>dovesti do povlačenja ovih reakcija</w:t>
      </w:r>
      <w:r w:rsidR="006D64DB" w:rsidRPr="00310FB5">
        <w:rPr>
          <w:rFonts w:asciiTheme="majorBidi" w:hAnsiTheme="majorBidi" w:cstheme="majorBidi"/>
          <w:szCs w:val="22"/>
          <w:lang w:val="sr-Latn-ME"/>
        </w:rPr>
        <w:t>.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21510D" w:rsidP="00310FB5">
      <w:pPr>
        <w:rPr>
          <w:rFonts w:asciiTheme="majorBidi" w:hAnsiTheme="majorBidi" w:cstheme="majorBidi"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szCs w:val="22"/>
          <w:u w:val="single"/>
          <w:lang w:val="sr-Latn-ME"/>
        </w:rPr>
        <w:t>Terapija</w:t>
      </w:r>
      <w:r w:rsidR="000201E4" w:rsidRPr="00310FB5">
        <w:rPr>
          <w:rFonts w:asciiTheme="majorBidi" w:hAnsiTheme="majorBidi" w:cstheme="majorBidi"/>
          <w:szCs w:val="22"/>
          <w:u w:val="single"/>
          <w:lang w:val="sr-Latn-ME"/>
        </w:rPr>
        <w:t xml:space="preserve"> centralnog neuropatskog bola koji je posl</w:t>
      </w:r>
      <w:r w:rsidR="006D64DB" w:rsidRPr="00310FB5">
        <w:rPr>
          <w:rFonts w:asciiTheme="majorBidi" w:hAnsiTheme="majorBidi" w:cstheme="majorBidi"/>
          <w:szCs w:val="22"/>
          <w:u w:val="single"/>
          <w:lang w:val="sr-Latn-ME"/>
        </w:rPr>
        <w:t>j</w:t>
      </w:r>
      <w:r w:rsidR="000201E4" w:rsidRPr="00310FB5">
        <w:rPr>
          <w:rFonts w:asciiTheme="majorBidi" w:hAnsiTheme="majorBidi" w:cstheme="majorBidi"/>
          <w:szCs w:val="22"/>
          <w:u w:val="single"/>
          <w:lang w:val="sr-Latn-ME"/>
        </w:rPr>
        <w:t>edica povrede kičmene moždine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szCs w:val="22"/>
          <w:lang w:val="sr-Latn-ME"/>
        </w:rPr>
        <w:t xml:space="preserve">Kod </w:t>
      </w:r>
      <w:r w:rsidR="004F1E95" w:rsidRPr="00310FB5">
        <w:rPr>
          <w:rFonts w:asciiTheme="majorBidi" w:hAnsiTheme="majorBidi" w:cstheme="majorBidi"/>
          <w:szCs w:val="22"/>
          <w:lang w:val="sr-Latn-ME"/>
        </w:rPr>
        <w:t>terapije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centralnog neuropatskog bola, kao posl</w:t>
      </w:r>
      <w:r w:rsidR="00457934" w:rsidRPr="00310FB5">
        <w:rPr>
          <w:rFonts w:asciiTheme="majorBidi" w:hAnsiTheme="majorBidi" w:cstheme="majorBidi"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edice povrede kičmene moždine, </w:t>
      </w:r>
      <w:r w:rsidR="006D00C6" w:rsidRPr="00310FB5">
        <w:rPr>
          <w:rFonts w:asciiTheme="majorBidi" w:hAnsiTheme="majorBidi" w:cstheme="majorBidi"/>
          <w:szCs w:val="22"/>
          <w:lang w:val="sr-Latn-ME"/>
        </w:rPr>
        <w:t>učestalost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neželjenih </w:t>
      </w:r>
      <w:r w:rsidR="006D00C6" w:rsidRPr="00310FB5">
        <w:rPr>
          <w:rFonts w:asciiTheme="majorBidi" w:hAnsiTheme="majorBidi" w:cstheme="majorBidi"/>
          <w:szCs w:val="22"/>
          <w:lang w:val="sr-Latn-ME"/>
        </w:rPr>
        <w:t>reakcija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uopšte, neželjenih </w:t>
      </w:r>
      <w:r w:rsidR="006D00C6" w:rsidRPr="00310FB5">
        <w:rPr>
          <w:rFonts w:asciiTheme="majorBidi" w:hAnsiTheme="majorBidi" w:cstheme="majorBidi"/>
          <w:szCs w:val="22"/>
          <w:lang w:val="sr-Latn-ME"/>
        </w:rPr>
        <w:t>reakcija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</w:t>
      </w:r>
      <w:r w:rsidR="006D00C6" w:rsidRPr="00310FB5">
        <w:rPr>
          <w:rFonts w:asciiTheme="majorBidi" w:hAnsiTheme="majorBidi" w:cstheme="majorBidi"/>
          <w:szCs w:val="22"/>
          <w:lang w:val="sr-Latn-ME"/>
        </w:rPr>
        <w:t>centralnog nervnog sistema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i naročito </w:t>
      </w:r>
      <w:r w:rsidR="006D00C6" w:rsidRPr="00310FB5">
        <w:rPr>
          <w:rFonts w:asciiTheme="majorBidi" w:hAnsiTheme="majorBidi" w:cstheme="majorBidi"/>
          <w:szCs w:val="22"/>
          <w:lang w:val="sr-Latn-ME"/>
        </w:rPr>
        <w:t>pospanost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je povećana. To se može pripisati aditivnom </w:t>
      </w:r>
      <w:r w:rsidR="00823EF0" w:rsidRPr="00310FB5">
        <w:rPr>
          <w:rFonts w:asciiTheme="majorBidi" w:hAnsiTheme="majorBidi" w:cstheme="majorBidi"/>
          <w:szCs w:val="22"/>
          <w:lang w:val="sr-Latn-ME"/>
        </w:rPr>
        <w:t>dejstvu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zbog istovremene prim</w:t>
      </w:r>
      <w:r w:rsidR="00E00A7E" w:rsidRPr="00310FB5">
        <w:rPr>
          <w:rFonts w:asciiTheme="majorBidi" w:hAnsiTheme="majorBidi" w:cstheme="majorBidi"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ene drugih </w:t>
      </w:r>
      <w:r w:rsidR="000E5E8F" w:rsidRPr="00310FB5">
        <w:rPr>
          <w:rFonts w:asciiTheme="majorBidi" w:hAnsiTheme="majorBidi" w:cstheme="majorBidi"/>
          <w:szCs w:val="22"/>
          <w:lang w:val="sr-Latn-ME"/>
        </w:rPr>
        <w:t>ljek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ova (npr. </w:t>
      </w:r>
      <w:r w:rsidR="00823EF0" w:rsidRPr="00310FB5">
        <w:rPr>
          <w:rFonts w:asciiTheme="majorBidi" w:hAnsiTheme="majorBidi" w:cstheme="majorBidi"/>
          <w:szCs w:val="22"/>
          <w:lang w:val="sr-Latn-ME"/>
        </w:rPr>
        <w:t>s</w:t>
      </w:r>
      <w:r w:rsidR="00E00A7E" w:rsidRPr="00310FB5">
        <w:rPr>
          <w:rFonts w:asciiTheme="majorBidi" w:hAnsiTheme="majorBidi" w:cstheme="majorBidi"/>
          <w:szCs w:val="22"/>
          <w:lang w:val="sr-Latn-ME"/>
        </w:rPr>
        <w:t>p</w:t>
      </w:r>
      <w:r w:rsidR="00823EF0" w:rsidRPr="00310FB5">
        <w:rPr>
          <w:rFonts w:asciiTheme="majorBidi" w:hAnsiTheme="majorBidi" w:cstheme="majorBidi"/>
          <w:szCs w:val="22"/>
          <w:lang w:val="sr-Latn-ME"/>
        </w:rPr>
        <w:t>azmolitika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) koji su potrebni za </w:t>
      </w:r>
      <w:r w:rsidR="00823EF0" w:rsidRPr="00310FB5">
        <w:rPr>
          <w:rFonts w:asciiTheme="majorBidi" w:hAnsiTheme="majorBidi" w:cstheme="majorBidi"/>
          <w:szCs w:val="22"/>
          <w:lang w:val="sr-Latn-ME"/>
        </w:rPr>
        <w:t>terapiju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ovog </w:t>
      </w:r>
      <w:r w:rsidR="00444136" w:rsidRPr="00310FB5">
        <w:rPr>
          <w:rFonts w:asciiTheme="majorBidi" w:hAnsiTheme="majorBidi" w:cstheme="majorBidi"/>
          <w:szCs w:val="22"/>
          <w:lang w:val="sr-Latn-ME"/>
        </w:rPr>
        <w:t>stanja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. To treba uzeti u obzir kod propisivanja pregabalina kod ovog </w:t>
      </w:r>
      <w:r w:rsidR="00444136" w:rsidRPr="00310FB5">
        <w:rPr>
          <w:rFonts w:asciiTheme="majorBidi" w:hAnsiTheme="majorBidi" w:cstheme="majorBidi"/>
          <w:szCs w:val="22"/>
          <w:lang w:val="sr-Latn-ME"/>
        </w:rPr>
        <w:t>stanja</w:t>
      </w:r>
      <w:r w:rsidRPr="00310FB5">
        <w:rPr>
          <w:rFonts w:asciiTheme="majorBidi" w:hAnsiTheme="majorBidi" w:cstheme="majorBidi"/>
          <w:szCs w:val="22"/>
          <w:lang w:val="sr-Latn-ME"/>
        </w:rPr>
        <w:t>.</w:t>
      </w:r>
    </w:p>
    <w:p w:rsidR="00C83758" w:rsidRPr="00310FB5" w:rsidRDefault="00C83758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83758" w:rsidRPr="00310FB5" w:rsidRDefault="00C83758" w:rsidP="00310FB5">
      <w:pPr>
        <w:rPr>
          <w:rFonts w:asciiTheme="majorBidi" w:hAnsiTheme="majorBidi" w:cstheme="majorBidi"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szCs w:val="22"/>
          <w:u w:val="single"/>
          <w:lang w:val="sr-Latn-ME"/>
        </w:rPr>
        <w:t>Respiratorna depresija</w:t>
      </w:r>
    </w:p>
    <w:p w:rsidR="00C83758" w:rsidRPr="00310FB5" w:rsidRDefault="00C83758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szCs w:val="22"/>
          <w:lang w:val="sr-Latn-ME"/>
        </w:rPr>
        <w:t>Postoje izvještaji o ozbiljnoj respiratornoj depresiji povezanoj sa uzimanjem pregabalina. Pacijenti sa</w:t>
      </w:r>
      <w:r w:rsidR="00457934" w:rsidRPr="00310FB5">
        <w:rPr>
          <w:rFonts w:asciiTheme="majorBidi" w:hAnsiTheme="majorBidi" w:cstheme="majorBidi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oštećenom respiratornom funkcijom, respiratornim ili neurološkim oboljenjem, oštećenjem bubrega,</w:t>
      </w:r>
      <w:r w:rsidR="00457934" w:rsidRPr="00310FB5">
        <w:rPr>
          <w:rFonts w:asciiTheme="majorBidi" w:hAnsiTheme="majorBidi" w:cstheme="majorBidi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istovremenom primjenom CNS depresora i starije osobe mogu biti izloženi većem riziku od pojave ovog</w:t>
      </w:r>
      <w:r w:rsidR="00457934" w:rsidRPr="00310FB5">
        <w:rPr>
          <w:rFonts w:asciiTheme="majorBidi" w:hAnsiTheme="majorBidi" w:cstheme="majorBidi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ozbiljnog neželjenog dejstva. Kod ovih pacijenata će vjerovatno biti potrebno prilagođavanje doze (vidjeti odjeljak 4.2).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szCs w:val="22"/>
          <w:u w:val="single"/>
          <w:lang w:val="sr-Latn-ME"/>
        </w:rPr>
        <w:t>Suicid</w:t>
      </w:r>
      <w:r w:rsidR="00823EF0" w:rsidRPr="00310FB5">
        <w:rPr>
          <w:rFonts w:asciiTheme="majorBidi" w:hAnsiTheme="majorBidi" w:cstheme="majorBidi"/>
          <w:szCs w:val="22"/>
          <w:u w:val="single"/>
          <w:lang w:val="sr-Latn-ME"/>
        </w:rPr>
        <w:t>alne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 xml:space="preserve"> ideje i ponašanje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szCs w:val="22"/>
          <w:lang w:val="sr-Latn-ME"/>
        </w:rPr>
        <w:t>Suicid</w:t>
      </w:r>
      <w:r w:rsidR="00823EF0" w:rsidRPr="00310FB5">
        <w:rPr>
          <w:rFonts w:asciiTheme="majorBidi" w:hAnsiTheme="majorBidi" w:cstheme="majorBidi"/>
          <w:szCs w:val="22"/>
          <w:lang w:val="sr-Latn-ME"/>
        </w:rPr>
        <w:t>alne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ideje i ponašanje prijavljeno je kod pacijenata l</w:t>
      </w:r>
      <w:r w:rsidR="00275FD2" w:rsidRPr="00310FB5">
        <w:rPr>
          <w:rFonts w:asciiTheme="majorBidi" w:hAnsiTheme="majorBidi" w:cstheme="majorBidi"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ečenih antiepileptičnim </w:t>
      </w:r>
      <w:r w:rsidR="00B739EB" w:rsidRPr="00310FB5">
        <w:rPr>
          <w:rFonts w:asciiTheme="majorBidi" w:hAnsiTheme="majorBidi" w:cstheme="majorBidi"/>
          <w:szCs w:val="22"/>
          <w:lang w:val="sr-Latn-ME"/>
        </w:rPr>
        <w:t>ljekovi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ma za </w:t>
      </w:r>
      <w:r w:rsidR="00823EF0" w:rsidRPr="00310FB5">
        <w:rPr>
          <w:rFonts w:asciiTheme="majorBidi" w:hAnsiTheme="majorBidi" w:cstheme="majorBidi"/>
          <w:szCs w:val="22"/>
          <w:lang w:val="sr-Latn-ME"/>
        </w:rPr>
        <w:t>nekoliko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indikacija. Meta analiza randomizovanih placebo kontrolisanih studija sa antiepileptič</w:t>
      </w:r>
      <w:r w:rsidR="00823EF0" w:rsidRPr="00310FB5">
        <w:rPr>
          <w:rFonts w:asciiTheme="majorBidi" w:hAnsiTheme="majorBidi" w:cstheme="majorBidi"/>
          <w:szCs w:val="22"/>
          <w:lang w:val="sr-Latn-ME"/>
        </w:rPr>
        <w:t>n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im </w:t>
      </w:r>
      <w:r w:rsidR="00B739EB" w:rsidRPr="00310FB5">
        <w:rPr>
          <w:rFonts w:asciiTheme="majorBidi" w:hAnsiTheme="majorBidi" w:cstheme="majorBidi"/>
          <w:szCs w:val="22"/>
          <w:lang w:val="sr-Latn-ME"/>
        </w:rPr>
        <w:t>ljekovi</w:t>
      </w:r>
      <w:r w:rsidRPr="00310FB5">
        <w:rPr>
          <w:rFonts w:asciiTheme="majorBidi" w:hAnsiTheme="majorBidi" w:cstheme="majorBidi"/>
          <w:szCs w:val="22"/>
          <w:lang w:val="sr-Latn-ME"/>
        </w:rPr>
        <w:t>ma takođe je pokazala malo povećan rizik za pojavu suicid</w:t>
      </w:r>
      <w:r w:rsidR="00823EF0" w:rsidRPr="00310FB5">
        <w:rPr>
          <w:rFonts w:asciiTheme="majorBidi" w:hAnsiTheme="majorBidi" w:cstheme="majorBidi"/>
          <w:szCs w:val="22"/>
          <w:lang w:val="sr-Latn-ME"/>
        </w:rPr>
        <w:t>alnih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ideja i ponašanja. Nije poznat mehanizam ovog rizika i dostupni podaci ne isključuju mogućnost za povećan</w:t>
      </w:r>
      <w:r w:rsidR="00823EF0" w:rsidRPr="00310FB5">
        <w:rPr>
          <w:rFonts w:asciiTheme="majorBidi" w:hAnsiTheme="majorBidi" w:cstheme="majorBidi"/>
          <w:szCs w:val="22"/>
          <w:lang w:val="sr-Latn-ME"/>
        </w:rPr>
        <w:t>i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rizik i kod prim</w:t>
      </w:r>
      <w:r w:rsidR="006D64DB" w:rsidRPr="00310FB5">
        <w:rPr>
          <w:rFonts w:asciiTheme="majorBidi" w:hAnsiTheme="majorBidi" w:cstheme="majorBidi"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szCs w:val="22"/>
          <w:lang w:val="sr-Latn-ME"/>
        </w:rPr>
        <w:t>ene pregabalina.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szCs w:val="22"/>
          <w:lang w:val="sr-Latn-ME"/>
        </w:rPr>
        <w:t xml:space="preserve">Zbog toga </w:t>
      </w:r>
      <w:r w:rsidR="00823EF0" w:rsidRPr="00310FB5">
        <w:rPr>
          <w:rFonts w:asciiTheme="majorBidi" w:hAnsiTheme="majorBidi" w:cstheme="majorBidi"/>
          <w:szCs w:val="22"/>
          <w:lang w:val="sr-Latn-ME"/>
        </w:rPr>
        <w:t>treba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da se prati pojava znakova suicid</w:t>
      </w:r>
      <w:r w:rsidR="00823EF0" w:rsidRPr="00310FB5">
        <w:rPr>
          <w:rFonts w:asciiTheme="majorBidi" w:hAnsiTheme="majorBidi" w:cstheme="majorBidi"/>
          <w:szCs w:val="22"/>
          <w:lang w:val="sr-Latn-ME"/>
        </w:rPr>
        <w:t>alnih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ideja i ponašanja kod pacijenata i da se razmotri prim</w:t>
      </w:r>
      <w:r w:rsidR="006D64DB" w:rsidRPr="00310FB5">
        <w:rPr>
          <w:rFonts w:asciiTheme="majorBidi" w:hAnsiTheme="majorBidi" w:cstheme="majorBidi"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szCs w:val="22"/>
          <w:lang w:val="sr-Latn-ME"/>
        </w:rPr>
        <w:t>ena odgovarajuće</w:t>
      </w:r>
      <w:r w:rsidR="00823EF0" w:rsidRPr="00310FB5">
        <w:rPr>
          <w:rFonts w:asciiTheme="majorBidi" w:hAnsiTheme="majorBidi" w:cstheme="majorBidi"/>
          <w:szCs w:val="22"/>
          <w:lang w:val="sr-Latn-ME"/>
        </w:rPr>
        <w:t xml:space="preserve"> terapije</w:t>
      </w:r>
      <w:r w:rsidRPr="00310FB5">
        <w:rPr>
          <w:rFonts w:asciiTheme="majorBidi" w:hAnsiTheme="majorBidi" w:cstheme="majorBidi"/>
          <w:szCs w:val="22"/>
          <w:lang w:val="sr-Latn-ME"/>
        </w:rPr>
        <w:t>. Sav</w:t>
      </w:r>
      <w:r w:rsidR="00E00A7E" w:rsidRPr="00310FB5">
        <w:rPr>
          <w:rFonts w:asciiTheme="majorBidi" w:hAnsiTheme="majorBidi" w:cstheme="majorBidi"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szCs w:val="22"/>
          <w:lang w:val="sr-Latn-ME"/>
        </w:rPr>
        <w:t>etuje se pacijentima (kao i onima koji se o njima brinu) da potraže medicinski sav</w:t>
      </w:r>
      <w:r w:rsidR="00E00A7E" w:rsidRPr="00310FB5">
        <w:rPr>
          <w:rFonts w:asciiTheme="majorBidi" w:hAnsiTheme="majorBidi" w:cstheme="majorBidi"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szCs w:val="22"/>
          <w:lang w:val="sr-Latn-ME"/>
        </w:rPr>
        <w:t>et ukoliko se pojave znaci suicidalnih ideja i</w:t>
      </w:r>
      <w:r w:rsidR="00823EF0" w:rsidRPr="00310FB5">
        <w:rPr>
          <w:rFonts w:asciiTheme="majorBidi" w:hAnsiTheme="majorBidi" w:cstheme="majorBidi"/>
          <w:szCs w:val="22"/>
          <w:lang w:val="sr-Latn-ME"/>
        </w:rPr>
        <w:t>li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ponašanja.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szCs w:val="22"/>
          <w:u w:val="single"/>
          <w:lang w:val="sr-Latn-ME"/>
        </w:rPr>
        <w:t>Smanjenje funkcije donjeg d</w:t>
      </w:r>
      <w:r w:rsidR="006D64DB" w:rsidRPr="00310FB5">
        <w:rPr>
          <w:rFonts w:asciiTheme="majorBidi" w:hAnsiTheme="majorBidi" w:cstheme="majorBidi"/>
          <w:szCs w:val="22"/>
          <w:u w:val="single"/>
          <w:lang w:val="sr-Latn-ME"/>
        </w:rPr>
        <w:t>ij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>ela gastrointestinalnog trakta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szCs w:val="22"/>
          <w:lang w:val="sr-Latn-ME"/>
        </w:rPr>
        <w:t>U toku postmarketinškog izv</w:t>
      </w:r>
      <w:r w:rsidR="00E00A7E" w:rsidRPr="00310FB5">
        <w:rPr>
          <w:rFonts w:asciiTheme="majorBidi" w:hAnsiTheme="majorBidi" w:cstheme="majorBidi"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eštavanja prijavljeni su </w:t>
      </w:r>
      <w:r w:rsidR="00E35983" w:rsidRPr="00310FB5">
        <w:rPr>
          <w:rFonts w:asciiTheme="majorBidi" w:hAnsiTheme="majorBidi" w:cstheme="majorBidi"/>
          <w:szCs w:val="22"/>
          <w:lang w:val="sr-Latn-ME"/>
        </w:rPr>
        <w:t>događaji povezani sa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smanjenj</w:t>
      </w:r>
      <w:r w:rsidR="00E35983" w:rsidRPr="00310FB5">
        <w:rPr>
          <w:rFonts w:asciiTheme="majorBidi" w:hAnsiTheme="majorBidi" w:cstheme="majorBidi"/>
          <w:szCs w:val="22"/>
          <w:lang w:val="sr-Latn-ME"/>
        </w:rPr>
        <w:t>em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funkcije donjeg d</w:t>
      </w:r>
      <w:r w:rsidR="00E00A7E" w:rsidRPr="00310FB5">
        <w:rPr>
          <w:rFonts w:asciiTheme="majorBidi" w:hAnsiTheme="majorBidi" w:cstheme="majorBidi"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szCs w:val="22"/>
          <w:lang w:val="sr-Latn-ME"/>
        </w:rPr>
        <w:t>ela gastrointestinalnog trakta (npr. opstrukcija cr</w:t>
      </w:r>
      <w:r w:rsidR="00E00A7E" w:rsidRPr="00310FB5">
        <w:rPr>
          <w:rFonts w:asciiTheme="majorBidi" w:hAnsiTheme="majorBidi" w:cstheme="majorBidi"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eva, paralitički ileus, </w:t>
      </w:r>
      <w:r w:rsidR="00E35983" w:rsidRPr="00310FB5">
        <w:rPr>
          <w:rFonts w:asciiTheme="majorBidi" w:hAnsiTheme="majorBidi" w:cstheme="majorBidi"/>
          <w:szCs w:val="22"/>
          <w:lang w:val="sr-Latn-ME"/>
        </w:rPr>
        <w:t>konstipacija</w:t>
      </w:r>
      <w:r w:rsidRPr="00310FB5">
        <w:rPr>
          <w:rFonts w:asciiTheme="majorBidi" w:hAnsiTheme="majorBidi" w:cstheme="majorBidi"/>
          <w:szCs w:val="22"/>
          <w:lang w:val="sr-Latn-ME"/>
        </w:rPr>
        <w:t>) prilikom istovremene prim</w:t>
      </w:r>
      <w:r w:rsidR="006D64DB" w:rsidRPr="00310FB5">
        <w:rPr>
          <w:rFonts w:asciiTheme="majorBidi" w:hAnsiTheme="majorBidi" w:cstheme="majorBidi"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ene pregabalina sa </w:t>
      </w:r>
      <w:r w:rsidR="00B739EB" w:rsidRPr="00310FB5">
        <w:rPr>
          <w:rFonts w:asciiTheme="majorBidi" w:hAnsiTheme="majorBidi" w:cstheme="majorBidi"/>
          <w:szCs w:val="22"/>
          <w:lang w:val="sr-Latn-ME"/>
        </w:rPr>
        <w:t>ljekovi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ma koji mogu da izazovu </w:t>
      </w:r>
      <w:r w:rsidR="00E35983" w:rsidRPr="00310FB5">
        <w:rPr>
          <w:rFonts w:asciiTheme="majorBidi" w:hAnsiTheme="majorBidi" w:cstheme="majorBidi"/>
          <w:szCs w:val="22"/>
          <w:lang w:val="sr-Latn-ME"/>
        </w:rPr>
        <w:t>konstipaciju</w:t>
      </w:r>
      <w:r w:rsidRPr="00310FB5">
        <w:rPr>
          <w:rFonts w:asciiTheme="majorBidi" w:hAnsiTheme="majorBidi" w:cstheme="majorBidi"/>
          <w:szCs w:val="22"/>
          <w:lang w:val="sr-Latn-ME"/>
        </w:rPr>
        <w:t>, kao što su op</w:t>
      </w:r>
      <w:r w:rsidR="00E35983" w:rsidRPr="00310FB5">
        <w:rPr>
          <w:rFonts w:asciiTheme="majorBidi" w:hAnsiTheme="majorBidi" w:cstheme="majorBidi"/>
          <w:szCs w:val="22"/>
          <w:lang w:val="sr-Latn-ME"/>
        </w:rPr>
        <w:t>i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oidni analgetici. Kada </w:t>
      </w:r>
      <w:r w:rsidRPr="00310FB5">
        <w:rPr>
          <w:rFonts w:asciiTheme="majorBidi" w:hAnsiTheme="majorBidi" w:cstheme="majorBidi"/>
          <w:szCs w:val="22"/>
          <w:lang w:val="sr-Latn-ME"/>
        </w:rPr>
        <w:lastRenderedPageBreak/>
        <w:t>se pregabalin i op</w:t>
      </w:r>
      <w:r w:rsidR="00E35983" w:rsidRPr="00310FB5">
        <w:rPr>
          <w:rFonts w:asciiTheme="majorBidi" w:hAnsiTheme="majorBidi" w:cstheme="majorBidi"/>
          <w:szCs w:val="22"/>
          <w:lang w:val="sr-Latn-ME"/>
        </w:rPr>
        <w:t>i</w:t>
      </w:r>
      <w:r w:rsidRPr="00310FB5">
        <w:rPr>
          <w:rFonts w:asciiTheme="majorBidi" w:hAnsiTheme="majorBidi" w:cstheme="majorBidi"/>
          <w:szCs w:val="22"/>
          <w:lang w:val="sr-Latn-ME"/>
        </w:rPr>
        <w:t>oidi prim</w:t>
      </w:r>
      <w:r w:rsidR="00E00A7E" w:rsidRPr="00310FB5">
        <w:rPr>
          <w:rFonts w:asciiTheme="majorBidi" w:hAnsiTheme="majorBidi" w:cstheme="majorBidi"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szCs w:val="22"/>
          <w:lang w:val="sr-Latn-ME"/>
        </w:rPr>
        <w:t>enjuju u kombinaciji, mogu se razmotriti m</w:t>
      </w:r>
      <w:r w:rsidR="006D64DB" w:rsidRPr="00310FB5">
        <w:rPr>
          <w:rFonts w:asciiTheme="majorBidi" w:hAnsiTheme="majorBidi" w:cstheme="majorBidi"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ere za sprečavanje pojave </w:t>
      </w:r>
      <w:r w:rsidR="00E35983" w:rsidRPr="00310FB5">
        <w:rPr>
          <w:rFonts w:asciiTheme="majorBidi" w:hAnsiTheme="majorBidi" w:cstheme="majorBidi"/>
          <w:szCs w:val="22"/>
          <w:lang w:val="sr-Latn-ME"/>
        </w:rPr>
        <w:t>konstipacije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(posebno kod žena i starijih </w:t>
      </w:r>
      <w:r w:rsidR="00E35983" w:rsidRPr="00310FB5">
        <w:rPr>
          <w:rFonts w:asciiTheme="majorBidi" w:hAnsiTheme="majorBidi" w:cstheme="majorBidi"/>
          <w:szCs w:val="22"/>
          <w:lang w:val="sr-Latn-ME"/>
        </w:rPr>
        <w:t>osoba</w:t>
      </w:r>
      <w:r w:rsidRPr="00310FB5">
        <w:rPr>
          <w:rFonts w:asciiTheme="majorBidi" w:hAnsiTheme="majorBidi" w:cstheme="majorBidi"/>
          <w:szCs w:val="22"/>
          <w:lang w:val="sr-Latn-ME"/>
        </w:rPr>
        <w:t>).</w:t>
      </w:r>
    </w:p>
    <w:p w:rsidR="00C83758" w:rsidRPr="00310FB5" w:rsidRDefault="00C83758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83758" w:rsidRPr="00EC4838" w:rsidRDefault="00C83758" w:rsidP="00310FB5">
      <w:pPr>
        <w:rPr>
          <w:rFonts w:asciiTheme="majorBidi" w:hAnsiTheme="majorBidi" w:cstheme="majorBidi"/>
          <w:szCs w:val="22"/>
          <w:u w:val="single"/>
          <w:lang w:val="sr-Latn-ME"/>
        </w:rPr>
      </w:pPr>
      <w:r w:rsidRPr="00EC4838">
        <w:rPr>
          <w:rFonts w:asciiTheme="majorBidi" w:hAnsiTheme="majorBidi" w:cstheme="majorBidi"/>
          <w:szCs w:val="22"/>
          <w:u w:val="single"/>
          <w:lang w:val="sr-Latn-ME"/>
        </w:rPr>
        <w:t>Istovremena primjena sa opioidima</w:t>
      </w:r>
    </w:p>
    <w:p w:rsidR="00C83758" w:rsidRPr="00310FB5" w:rsidRDefault="00C83758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szCs w:val="22"/>
          <w:lang w:val="sr-Latn-ME"/>
        </w:rPr>
        <w:t xml:space="preserve">Neophodan je oprez kod propisivanja pregabalina istovremeno sa opioidima zbog rizika od depresije CNS-a (vidjeti odjeljak 4.5). U studiji slučajeva i kontrola (engl. </w:t>
      </w:r>
      <w:r w:rsidRPr="00310FB5">
        <w:rPr>
          <w:rFonts w:asciiTheme="majorBidi" w:hAnsiTheme="majorBidi" w:cstheme="majorBidi"/>
          <w:i/>
          <w:iCs/>
          <w:szCs w:val="22"/>
          <w:lang w:val="sr-Latn-ME"/>
        </w:rPr>
        <w:t>case-control study</w:t>
      </w:r>
      <w:r w:rsidRPr="00310FB5">
        <w:rPr>
          <w:rFonts w:asciiTheme="majorBidi" w:hAnsiTheme="majorBidi" w:cstheme="majorBidi"/>
          <w:szCs w:val="22"/>
          <w:lang w:val="sr-Latn-ME"/>
        </w:rPr>
        <w:t>) kod pacijenata koji su primjenjivali opioide, pacijenti koji su uzimali pregabalin istovremeno sa opioidom bili su izloženi povećanom riziku od smrtnog ishoda povezanog sa opioidom u poređenju sa pacijentima koji su uzimali samo opioid (prilagođeni odnos vjerovatnoća 1,68 [95% CI; 1,19 – 2,36]). Taj povećani rizik je zapažen kod niskih doza pregabalina (≤ 300 mg, prilagođeni odnos vjerovatnoća 1.52 [95% CI, 1.04 – 2.22]) i uočen je trend većeg rizika kod većih doza pregabalina (&gt; 300 mg, prilagođeni odnos vjerovatnoća 2.51 [95% CI 1.24 – 5.06]).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1D7A97" w:rsidP="00310FB5">
      <w:pPr>
        <w:rPr>
          <w:rFonts w:asciiTheme="majorBidi" w:hAnsiTheme="majorBidi" w:cstheme="majorBidi"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szCs w:val="22"/>
          <w:u w:val="single"/>
          <w:lang w:val="sr-Latn-ME"/>
        </w:rPr>
        <w:t>Pogrešna upotreba, potencijal za zloupotrebu ili zavisnost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szCs w:val="22"/>
          <w:lang w:val="sr-Latn-ME"/>
        </w:rPr>
        <w:t xml:space="preserve">Prijavljeni su slučajevi </w:t>
      </w:r>
      <w:r w:rsidR="00CF3FE9" w:rsidRPr="00310FB5">
        <w:rPr>
          <w:rFonts w:asciiTheme="majorBidi" w:hAnsiTheme="majorBidi" w:cstheme="majorBidi"/>
          <w:szCs w:val="22"/>
          <w:lang w:val="sr-Latn-ME"/>
        </w:rPr>
        <w:t xml:space="preserve">pogrešne upotrebe </w:t>
      </w:r>
      <w:r w:rsidR="000E5E8F" w:rsidRPr="00310FB5">
        <w:rPr>
          <w:rFonts w:asciiTheme="majorBidi" w:hAnsiTheme="majorBidi" w:cstheme="majorBidi"/>
          <w:szCs w:val="22"/>
          <w:lang w:val="sr-Latn-ME"/>
        </w:rPr>
        <w:t>lijek</w:t>
      </w:r>
      <w:r w:rsidR="00CF3FE9" w:rsidRPr="00310FB5">
        <w:rPr>
          <w:rFonts w:asciiTheme="majorBidi" w:hAnsiTheme="majorBidi" w:cstheme="majorBidi"/>
          <w:szCs w:val="22"/>
          <w:lang w:val="sr-Latn-ME"/>
        </w:rPr>
        <w:t>a</w:t>
      </w:r>
      <w:r w:rsidR="00444136" w:rsidRPr="00310FB5">
        <w:rPr>
          <w:rFonts w:asciiTheme="majorBidi" w:hAnsiTheme="majorBidi" w:cstheme="majorBidi"/>
          <w:szCs w:val="22"/>
          <w:lang w:val="sr-Latn-ME"/>
        </w:rPr>
        <w:t xml:space="preserve">, </w:t>
      </w:r>
      <w:r w:rsidRPr="00310FB5">
        <w:rPr>
          <w:rFonts w:asciiTheme="majorBidi" w:hAnsiTheme="majorBidi" w:cstheme="majorBidi"/>
          <w:szCs w:val="22"/>
          <w:lang w:val="sr-Latn-ME"/>
        </w:rPr>
        <w:t>zloupotrebe</w:t>
      </w:r>
      <w:r w:rsidR="00444136" w:rsidRPr="00310FB5">
        <w:rPr>
          <w:rFonts w:asciiTheme="majorBidi" w:hAnsiTheme="majorBidi" w:cstheme="majorBidi"/>
          <w:szCs w:val="22"/>
          <w:lang w:val="sr-Latn-ME"/>
        </w:rPr>
        <w:t xml:space="preserve"> i zavisnosti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. Pacijente sa podacima o zloupotrebi </w:t>
      </w:r>
      <w:r w:rsidR="000E5E8F" w:rsidRPr="00310FB5">
        <w:rPr>
          <w:rFonts w:asciiTheme="majorBidi" w:hAnsiTheme="majorBidi" w:cstheme="majorBidi"/>
          <w:szCs w:val="22"/>
          <w:lang w:val="sr-Latn-ME"/>
        </w:rPr>
        <w:t>lijek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a u istoriji bolesti treba sa oprezom pratiti i nadgledati pojavu simptoma </w:t>
      </w:r>
      <w:r w:rsidR="00CF3FE9" w:rsidRPr="00310FB5">
        <w:rPr>
          <w:rFonts w:asciiTheme="majorBidi" w:hAnsiTheme="majorBidi" w:cstheme="majorBidi"/>
          <w:szCs w:val="22"/>
          <w:lang w:val="sr-Latn-ME"/>
        </w:rPr>
        <w:t>pogrešne</w:t>
      </w:r>
      <w:r w:rsidR="00444136" w:rsidRPr="00310FB5">
        <w:rPr>
          <w:rFonts w:asciiTheme="majorBidi" w:hAnsiTheme="majorBidi" w:cstheme="majorBidi"/>
          <w:szCs w:val="22"/>
          <w:lang w:val="sr-Latn-ME"/>
        </w:rPr>
        <w:t xml:space="preserve"> upotrebe, </w:t>
      </w:r>
      <w:r w:rsidRPr="00310FB5">
        <w:rPr>
          <w:rFonts w:asciiTheme="majorBidi" w:hAnsiTheme="majorBidi" w:cstheme="majorBidi"/>
          <w:szCs w:val="22"/>
          <w:lang w:val="sr-Latn-ME"/>
        </w:rPr>
        <w:t>zloupotrebe</w:t>
      </w:r>
      <w:r w:rsidR="00444136" w:rsidRPr="00310FB5">
        <w:rPr>
          <w:rFonts w:asciiTheme="majorBidi" w:hAnsiTheme="majorBidi" w:cstheme="majorBidi"/>
          <w:szCs w:val="22"/>
          <w:lang w:val="sr-Latn-ME"/>
        </w:rPr>
        <w:t xml:space="preserve"> ili zavisnosti </w:t>
      </w:r>
      <w:r w:rsidRPr="00310FB5">
        <w:rPr>
          <w:rFonts w:asciiTheme="majorBidi" w:hAnsiTheme="majorBidi" w:cstheme="majorBidi"/>
          <w:szCs w:val="22"/>
          <w:lang w:val="sr-Latn-ME"/>
        </w:rPr>
        <w:t>pregabalina</w:t>
      </w:r>
      <w:r w:rsidR="00457D80" w:rsidRPr="00310FB5">
        <w:rPr>
          <w:rFonts w:asciiTheme="majorBidi" w:hAnsiTheme="majorBidi" w:cstheme="majorBidi"/>
          <w:szCs w:val="22"/>
          <w:lang w:val="sr-Latn-ME"/>
        </w:rPr>
        <w:t xml:space="preserve"> (</w:t>
      </w:r>
      <w:r w:rsidR="00CF3FE9" w:rsidRPr="00310FB5">
        <w:rPr>
          <w:rFonts w:asciiTheme="majorBidi" w:hAnsiTheme="majorBidi" w:cstheme="majorBidi"/>
          <w:szCs w:val="22"/>
          <w:lang w:val="sr-Latn-ME"/>
        </w:rPr>
        <w:t>prijavljeni</w:t>
      </w:r>
      <w:r w:rsidR="00457D80" w:rsidRPr="00310FB5">
        <w:rPr>
          <w:rFonts w:asciiTheme="majorBidi" w:hAnsiTheme="majorBidi" w:cstheme="majorBidi"/>
          <w:szCs w:val="22"/>
          <w:lang w:val="sr-Latn-ME"/>
        </w:rPr>
        <w:t xml:space="preserve"> su razvoj tolerancije, povećanje doze, </w:t>
      </w:r>
      <w:r w:rsidR="00CF3FE9" w:rsidRPr="00310FB5">
        <w:rPr>
          <w:rFonts w:asciiTheme="majorBidi" w:hAnsiTheme="majorBidi" w:cstheme="majorBidi"/>
          <w:szCs w:val="22"/>
          <w:lang w:val="sr-Latn-ME"/>
        </w:rPr>
        <w:t xml:space="preserve">kompulzivne potrebe za </w:t>
      </w:r>
      <w:r w:rsidR="000E5E8F" w:rsidRPr="00310FB5">
        <w:rPr>
          <w:rFonts w:asciiTheme="majorBidi" w:hAnsiTheme="majorBidi" w:cstheme="majorBidi"/>
          <w:szCs w:val="22"/>
          <w:lang w:val="sr-Latn-ME"/>
        </w:rPr>
        <w:t>lijek</w:t>
      </w:r>
      <w:r w:rsidR="00CF3FE9" w:rsidRPr="00310FB5">
        <w:rPr>
          <w:rFonts w:asciiTheme="majorBidi" w:hAnsiTheme="majorBidi" w:cstheme="majorBidi"/>
          <w:szCs w:val="22"/>
          <w:lang w:val="sr-Latn-ME"/>
        </w:rPr>
        <w:t>om</w:t>
      </w:r>
      <w:r w:rsidR="00457D80" w:rsidRPr="00310FB5">
        <w:rPr>
          <w:rFonts w:asciiTheme="majorBidi" w:hAnsiTheme="majorBidi" w:cstheme="majorBidi"/>
          <w:szCs w:val="22"/>
          <w:lang w:val="sr-Latn-ME"/>
        </w:rPr>
        <w:t>)</w:t>
      </w:r>
      <w:r w:rsidRPr="00310FB5">
        <w:rPr>
          <w:rFonts w:asciiTheme="majorBidi" w:hAnsiTheme="majorBidi" w:cstheme="majorBidi"/>
          <w:szCs w:val="22"/>
          <w:lang w:val="sr-Latn-ME"/>
        </w:rPr>
        <w:t>.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szCs w:val="22"/>
          <w:u w:val="single"/>
          <w:lang w:val="sr-Latn-ME"/>
        </w:rPr>
        <w:t>Encefalopatija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szCs w:val="22"/>
          <w:lang w:val="sr-Latn-ME"/>
        </w:rPr>
        <w:t>Prijavljeni su slučajevi encefalopatije</w:t>
      </w:r>
      <w:r w:rsidR="00781C51" w:rsidRPr="00310FB5">
        <w:rPr>
          <w:rFonts w:asciiTheme="majorBidi" w:hAnsiTheme="majorBidi" w:cstheme="majorBidi"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uglavnom kod pacijenata sa </w:t>
      </w:r>
      <w:r w:rsidR="00781C51" w:rsidRPr="00310FB5">
        <w:rPr>
          <w:rFonts w:asciiTheme="majorBidi" w:hAnsiTheme="majorBidi" w:cstheme="majorBidi"/>
          <w:szCs w:val="22"/>
          <w:lang w:val="sr-Latn-ME"/>
        </w:rPr>
        <w:t>postojećim stanjima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koj</w:t>
      </w:r>
      <w:r w:rsidR="00781C51" w:rsidRPr="00310FB5">
        <w:rPr>
          <w:rFonts w:asciiTheme="majorBidi" w:hAnsiTheme="majorBidi" w:cstheme="majorBidi"/>
          <w:szCs w:val="22"/>
          <w:lang w:val="sr-Latn-ME"/>
        </w:rPr>
        <w:t>a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mogu da precipitiraju encefalopatiju.</w:t>
      </w:r>
    </w:p>
    <w:p w:rsidR="00C83758" w:rsidRPr="00310FB5" w:rsidRDefault="00C83758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83758" w:rsidRPr="00310FB5" w:rsidRDefault="00C83758" w:rsidP="00310FB5">
      <w:pPr>
        <w:rPr>
          <w:rFonts w:asciiTheme="majorBidi" w:hAnsiTheme="majorBidi" w:cstheme="majorBidi"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szCs w:val="22"/>
          <w:u w:val="single"/>
          <w:lang w:val="sr-Latn-ME"/>
        </w:rPr>
        <w:t>Žene</w:t>
      </w:r>
      <w:r w:rsidR="00F04933" w:rsidRPr="00310FB5">
        <w:rPr>
          <w:rFonts w:asciiTheme="majorBidi" w:hAnsiTheme="majorBidi" w:cstheme="majorBidi"/>
          <w:szCs w:val="22"/>
          <w:u w:val="single"/>
          <w:lang w:val="sr-Latn-ME"/>
        </w:rPr>
        <w:t xml:space="preserve"> u reproduktivnom periodu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 xml:space="preserve"> / kontracepcija</w:t>
      </w:r>
    </w:p>
    <w:p w:rsidR="000201E4" w:rsidRDefault="00C83758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szCs w:val="22"/>
          <w:lang w:val="sr-Latn-ME"/>
        </w:rPr>
        <w:t xml:space="preserve">Primjena lijeka </w:t>
      </w:r>
      <w:r w:rsidR="00F04933" w:rsidRPr="00310FB5">
        <w:rPr>
          <w:rFonts w:asciiTheme="majorBidi" w:hAnsiTheme="majorBidi" w:cstheme="majorBidi"/>
          <w:szCs w:val="22"/>
          <w:lang w:val="sr-Latn-ME"/>
        </w:rPr>
        <w:t>Epica u prvom trimestru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trudnoće mož</w:t>
      </w:r>
      <w:r w:rsidR="00F04933" w:rsidRPr="00310FB5">
        <w:rPr>
          <w:rFonts w:asciiTheme="majorBidi" w:hAnsiTheme="majorBidi" w:cstheme="majorBidi"/>
          <w:szCs w:val="22"/>
          <w:lang w:val="sr-Latn-ME"/>
        </w:rPr>
        <w:t>e uzrokovati značajna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urođena ošteć</w:t>
      </w:r>
      <w:r w:rsidR="00F04933" w:rsidRPr="00310FB5">
        <w:rPr>
          <w:rFonts w:asciiTheme="majorBidi" w:hAnsiTheme="majorBidi" w:cstheme="majorBidi"/>
          <w:szCs w:val="22"/>
          <w:lang w:val="sr-Latn-ME"/>
        </w:rPr>
        <w:t>enja kod</w:t>
      </w:r>
      <w:r w:rsidR="00275FD2" w:rsidRPr="00310FB5">
        <w:rPr>
          <w:rFonts w:asciiTheme="majorBidi" w:hAnsiTheme="majorBidi" w:cstheme="majorBidi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nerođenog djeteta. Pregabali</w:t>
      </w:r>
      <w:r w:rsidR="00F04933" w:rsidRPr="00310FB5">
        <w:rPr>
          <w:rFonts w:asciiTheme="majorBidi" w:hAnsiTheme="majorBidi" w:cstheme="majorBidi"/>
          <w:szCs w:val="22"/>
          <w:lang w:val="sr-Latn-ME"/>
        </w:rPr>
        <w:t>n se ne smije primjenjivati to</w:t>
      </w:r>
      <w:r w:rsidRPr="00310FB5">
        <w:rPr>
          <w:rFonts w:asciiTheme="majorBidi" w:hAnsiTheme="majorBidi" w:cstheme="majorBidi"/>
          <w:szCs w:val="22"/>
          <w:lang w:val="sr-Latn-ME"/>
        </w:rPr>
        <w:t>kom trudnoće osim ako korist liječenja za</w:t>
      </w:r>
      <w:r w:rsidR="00275FD2" w:rsidRPr="00310FB5">
        <w:rPr>
          <w:rFonts w:asciiTheme="majorBidi" w:hAnsiTheme="majorBidi" w:cstheme="majorBidi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majku jasno </w:t>
      </w:r>
      <w:r w:rsidR="00F04933" w:rsidRPr="00310FB5">
        <w:rPr>
          <w:rFonts w:asciiTheme="majorBidi" w:hAnsiTheme="majorBidi" w:cstheme="majorBidi"/>
          <w:szCs w:val="22"/>
          <w:lang w:val="sr-Latn-ME"/>
        </w:rPr>
        <w:t>ne prevazilazi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mogući rizik za plod. Žene</w:t>
      </w:r>
      <w:r w:rsidR="00F04933" w:rsidRPr="00310FB5">
        <w:rPr>
          <w:rFonts w:asciiTheme="majorBidi" w:hAnsiTheme="majorBidi" w:cstheme="majorBidi"/>
          <w:szCs w:val="22"/>
          <w:lang w:val="sr-Latn-ME"/>
        </w:rPr>
        <w:t xml:space="preserve"> u reproduktivnom periodu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moraju koristiti </w:t>
      </w:r>
      <w:r w:rsidR="00F04933" w:rsidRPr="00310FB5">
        <w:rPr>
          <w:rFonts w:asciiTheme="majorBidi" w:hAnsiTheme="majorBidi" w:cstheme="majorBidi"/>
          <w:szCs w:val="22"/>
          <w:lang w:val="sr-Latn-ME"/>
        </w:rPr>
        <w:t xml:space="preserve">efikasnu </w:t>
      </w:r>
      <w:r w:rsidR="00275FD2" w:rsidRPr="00310FB5">
        <w:rPr>
          <w:rFonts w:asciiTheme="majorBidi" w:hAnsiTheme="majorBidi" w:cstheme="majorBidi"/>
          <w:szCs w:val="22"/>
          <w:lang w:val="sr-Latn-ME"/>
        </w:rPr>
        <w:t xml:space="preserve"> </w:t>
      </w:r>
      <w:r w:rsidR="00F04933" w:rsidRPr="00310FB5">
        <w:rPr>
          <w:rFonts w:asciiTheme="majorBidi" w:hAnsiTheme="majorBidi" w:cstheme="majorBidi"/>
          <w:szCs w:val="22"/>
          <w:lang w:val="sr-Latn-ME"/>
        </w:rPr>
        <w:t>kontracepciju tokom terapije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(vidjeti </w:t>
      </w:r>
      <w:r w:rsidR="00F04933" w:rsidRPr="00310FB5">
        <w:rPr>
          <w:rFonts w:asciiTheme="majorBidi" w:hAnsiTheme="majorBidi" w:cstheme="majorBidi"/>
          <w:szCs w:val="22"/>
          <w:lang w:val="sr-Latn-ME"/>
        </w:rPr>
        <w:t>odjeljak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4.6).</w:t>
      </w:r>
    </w:p>
    <w:p w:rsidR="00EC4838" w:rsidRDefault="00EC4838" w:rsidP="00310FB5">
      <w:pPr>
        <w:rPr>
          <w:rFonts w:asciiTheme="majorBidi" w:hAnsiTheme="majorBidi" w:cstheme="majorBidi"/>
          <w:szCs w:val="22"/>
          <w:lang w:val="sr-Latn-ME"/>
        </w:rPr>
      </w:pPr>
    </w:p>
    <w:p w:rsidR="00EC4838" w:rsidRPr="00376725" w:rsidRDefault="00EC4838" w:rsidP="00EC4838">
      <w:pPr>
        <w:rPr>
          <w:rFonts w:asciiTheme="majorBidi" w:hAnsiTheme="majorBidi" w:cstheme="majorBidi"/>
          <w:szCs w:val="22"/>
          <w:u w:val="single"/>
          <w:lang w:val="sr-Latn-ME"/>
        </w:rPr>
      </w:pPr>
      <w:r w:rsidRPr="00376725">
        <w:rPr>
          <w:rFonts w:asciiTheme="majorBidi" w:hAnsiTheme="majorBidi" w:cstheme="majorBidi"/>
          <w:szCs w:val="22"/>
          <w:u w:val="single"/>
          <w:lang w:val="sr-Latn-ME"/>
        </w:rPr>
        <w:t>Ozbiljne kožne neželjene reakcije (SCARs)</w:t>
      </w:r>
    </w:p>
    <w:p w:rsidR="00EC4838" w:rsidRPr="00310FB5" w:rsidRDefault="00EC4838" w:rsidP="00EC4838">
      <w:pPr>
        <w:rPr>
          <w:rFonts w:asciiTheme="majorBidi" w:hAnsiTheme="majorBidi" w:cstheme="majorBidi"/>
          <w:szCs w:val="22"/>
          <w:lang w:val="sr-Latn-ME"/>
        </w:rPr>
      </w:pPr>
      <w:r w:rsidRPr="00EC4838">
        <w:rPr>
          <w:rFonts w:asciiTheme="majorBidi" w:hAnsiTheme="majorBidi" w:cstheme="majorBidi"/>
          <w:szCs w:val="22"/>
          <w:lang w:val="sr-Latn-ME"/>
        </w:rPr>
        <w:t>R</w:t>
      </w:r>
      <w:r>
        <w:rPr>
          <w:rFonts w:asciiTheme="majorBidi" w:hAnsiTheme="majorBidi" w:cstheme="majorBidi"/>
          <w:szCs w:val="22"/>
          <w:lang w:val="sr-Latn-ME"/>
        </w:rPr>
        <w:t>ij</w:t>
      </w:r>
      <w:r w:rsidRPr="00EC4838">
        <w:rPr>
          <w:rFonts w:asciiTheme="majorBidi" w:hAnsiTheme="majorBidi" w:cstheme="majorBidi"/>
          <w:szCs w:val="22"/>
          <w:lang w:val="sr-Latn-ME"/>
        </w:rPr>
        <w:t xml:space="preserve">etko su prijavljivane ozbiljne kožne neželjene reakcije (eng. </w:t>
      </w:r>
      <w:r w:rsidRPr="00376725">
        <w:rPr>
          <w:rFonts w:asciiTheme="majorBidi" w:hAnsiTheme="majorBidi" w:cstheme="majorBidi"/>
          <w:i/>
          <w:szCs w:val="22"/>
          <w:lang w:val="sr-Latn-ME"/>
        </w:rPr>
        <w:t>Severe cutaneous adverse reactions</w:t>
      </w:r>
      <w:r w:rsidRPr="00EC4838">
        <w:rPr>
          <w:rFonts w:asciiTheme="majorBidi" w:hAnsiTheme="majorBidi" w:cstheme="majorBidi"/>
          <w:szCs w:val="22"/>
          <w:lang w:val="sr-Latn-ME"/>
        </w:rPr>
        <w:t xml:space="preserve"> - SCARs) povezane sa prim</w:t>
      </w:r>
      <w:r>
        <w:rPr>
          <w:rFonts w:asciiTheme="majorBidi" w:hAnsiTheme="majorBidi" w:cstheme="majorBidi"/>
          <w:szCs w:val="22"/>
          <w:lang w:val="sr-Latn-ME"/>
        </w:rPr>
        <w:t>j</w:t>
      </w:r>
      <w:r w:rsidRPr="00EC4838">
        <w:rPr>
          <w:rFonts w:asciiTheme="majorBidi" w:hAnsiTheme="majorBidi" w:cstheme="majorBidi"/>
          <w:szCs w:val="22"/>
          <w:lang w:val="sr-Latn-ME"/>
        </w:rPr>
        <w:t xml:space="preserve">enom pregabalina u terapiji, uključujući </w:t>
      </w:r>
      <w:r w:rsidRPr="00EC4838">
        <w:rPr>
          <w:rFonts w:asciiTheme="majorBidi" w:hAnsiTheme="majorBidi" w:cstheme="majorBidi"/>
          <w:i/>
          <w:szCs w:val="22"/>
          <w:lang w:val="sr-Latn-ME"/>
        </w:rPr>
        <w:t>Stevens-Johns</w:t>
      </w:r>
      <w:r w:rsidRPr="00376725">
        <w:rPr>
          <w:rFonts w:asciiTheme="majorBidi" w:hAnsiTheme="majorBidi" w:cstheme="majorBidi"/>
          <w:i/>
          <w:szCs w:val="22"/>
          <w:lang w:val="sr-Latn-ME"/>
        </w:rPr>
        <w:t>on</w:t>
      </w:r>
      <w:r w:rsidRPr="00EC4838">
        <w:rPr>
          <w:rFonts w:asciiTheme="majorBidi" w:hAnsiTheme="majorBidi" w:cstheme="majorBidi"/>
          <w:szCs w:val="22"/>
          <w:lang w:val="sr-Latn-ME"/>
        </w:rPr>
        <w:t>-ov sindrom (SJS) i toksičnu epidermalnu nekrolizu (TEN), koje mogu biti životno ugrožavajuće ili sa smrtnim ishodom</w:t>
      </w:r>
      <w:r w:rsidR="006D4617">
        <w:rPr>
          <w:rFonts w:asciiTheme="majorBidi" w:hAnsiTheme="majorBidi" w:cstheme="majorBidi"/>
          <w:szCs w:val="22"/>
          <w:lang w:val="sr-Latn-ME"/>
        </w:rPr>
        <w:t>.</w:t>
      </w:r>
      <w:r w:rsidRPr="00EC4838">
        <w:rPr>
          <w:rFonts w:asciiTheme="majorBidi" w:hAnsiTheme="majorBidi" w:cstheme="majorBidi"/>
          <w:szCs w:val="22"/>
          <w:lang w:val="sr-Latn-ME"/>
        </w:rPr>
        <w:t xml:space="preserve"> U trenutku propisivanja l</w:t>
      </w:r>
      <w:r>
        <w:rPr>
          <w:rFonts w:asciiTheme="majorBidi" w:hAnsiTheme="majorBidi" w:cstheme="majorBidi"/>
          <w:szCs w:val="22"/>
          <w:lang w:val="sr-Latn-ME"/>
        </w:rPr>
        <w:t>ij</w:t>
      </w:r>
      <w:r w:rsidRPr="00EC4838">
        <w:rPr>
          <w:rFonts w:asciiTheme="majorBidi" w:hAnsiTheme="majorBidi" w:cstheme="majorBidi"/>
          <w:szCs w:val="22"/>
          <w:lang w:val="sr-Latn-ME"/>
        </w:rPr>
        <w:t>eka, pacijente je potrebno sav</w:t>
      </w:r>
      <w:r>
        <w:rPr>
          <w:rFonts w:asciiTheme="majorBidi" w:hAnsiTheme="majorBidi" w:cstheme="majorBidi"/>
          <w:szCs w:val="22"/>
          <w:lang w:val="sr-Latn-ME"/>
        </w:rPr>
        <w:t>j</w:t>
      </w:r>
      <w:r w:rsidRPr="00EC4838">
        <w:rPr>
          <w:rFonts w:asciiTheme="majorBidi" w:hAnsiTheme="majorBidi" w:cstheme="majorBidi"/>
          <w:szCs w:val="22"/>
          <w:lang w:val="sr-Latn-ME"/>
        </w:rPr>
        <w:t>etovati o znacima i simptomima i pažljivo pratiti pojavu kožnih reakcija. Ako se pojave znaci i simptomi koji ukazuju na ove reakcije, prim</w:t>
      </w:r>
      <w:r>
        <w:rPr>
          <w:rFonts w:asciiTheme="majorBidi" w:hAnsiTheme="majorBidi" w:cstheme="majorBidi"/>
          <w:szCs w:val="22"/>
          <w:lang w:val="sr-Latn-ME"/>
        </w:rPr>
        <w:t>j</w:t>
      </w:r>
      <w:r w:rsidRPr="00EC4838">
        <w:rPr>
          <w:rFonts w:asciiTheme="majorBidi" w:hAnsiTheme="majorBidi" w:cstheme="majorBidi"/>
          <w:szCs w:val="22"/>
          <w:lang w:val="sr-Latn-ME"/>
        </w:rPr>
        <w:t>enu pregabalina treba odmah obustaviti i razmotriti alternativnu terapiju (ukoliko je potrebno).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E09F3" w:rsidRPr="00310FB5" w:rsidRDefault="00CE09F3" w:rsidP="00310FB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 xml:space="preserve">4.5. Interakcije sa drugim </w:t>
      </w:r>
      <w:r w:rsidR="00B739EB" w:rsidRPr="00310FB5">
        <w:rPr>
          <w:rFonts w:asciiTheme="majorBidi" w:hAnsiTheme="majorBidi" w:cstheme="majorBidi"/>
          <w:b/>
          <w:bCs/>
          <w:szCs w:val="22"/>
          <w:lang w:val="sr-Latn-ME"/>
        </w:rPr>
        <w:t>l</w:t>
      </w:r>
      <w:r w:rsidR="000E5E8F" w:rsidRPr="00310FB5">
        <w:rPr>
          <w:rFonts w:asciiTheme="majorBidi" w:hAnsiTheme="majorBidi" w:cstheme="majorBidi"/>
          <w:b/>
          <w:bCs/>
          <w:szCs w:val="22"/>
          <w:lang w:val="sr-Latn-ME"/>
        </w:rPr>
        <w:t>jek</w:t>
      </w: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>ovima i druge vrste interakcija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Budući da se pregabalin </w:t>
      </w:r>
      <w:r w:rsidR="00EB6330" w:rsidRPr="00310FB5">
        <w:rPr>
          <w:rFonts w:asciiTheme="majorBidi" w:hAnsiTheme="majorBidi" w:cstheme="majorBidi"/>
          <w:noProof/>
          <w:szCs w:val="22"/>
          <w:lang w:val="sr-Latn-ME"/>
        </w:rPr>
        <w:t>pretežno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izlučuje neprom</w:t>
      </w:r>
      <w:r w:rsidR="00E00A7E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enjen u urinu, da je metabolizam ovog 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a kod ljudi zanemarljiv (&lt;2% doze se otkriva u urinu u obliku metabolita), da ne inhibiše metabolizam 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ljek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ova </w:t>
      </w:r>
      <w:r w:rsidRPr="00310FB5">
        <w:rPr>
          <w:rFonts w:asciiTheme="majorBidi" w:hAnsiTheme="majorBidi" w:cstheme="majorBidi"/>
          <w:i/>
          <w:noProof/>
          <w:szCs w:val="22"/>
          <w:lang w:val="sr-Latn-ME"/>
        </w:rPr>
        <w:t>in vitro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, a ne vezuju se ni za proteine plazme, malo je v</w:t>
      </w:r>
      <w:r w:rsidR="00E00A7E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erovatno da može izazvati ili biti podložan farmakokinetičkim interakcijama.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i/>
          <w:noProof/>
          <w:szCs w:val="22"/>
          <w:u w:val="single"/>
          <w:lang w:val="sr-Latn-ME"/>
        </w:rPr>
        <w:t>In vivo</w:t>
      </w: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 xml:space="preserve"> studije i populaciona farmakokinetička analiza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U skladu sa gore</w:t>
      </w:r>
      <w:r w:rsidR="00B739EB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navedenim, u </w:t>
      </w:r>
      <w:r w:rsidRPr="00310FB5">
        <w:rPr>
          <w:rFonts w:asciiTheme="majorBidi" w:hAnsiTheme="majorBidi" w:cstheme="majorBidi"/>
          <w:i/>
          <w:noProof/>
          <w:szCs w:val="22"/>
          <w:lang w:val="sr-Latn-ME"/>
        </w:rPr>
        <w:t xml:space="preserve">in vivo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studijama ni</w:t>
      </w:r>
      <w:r w:rsidR="00275FD2" w:rsidRPr="00310FB5">
        <w:rPr>
          <w:rFonts w:asciiTheme="majorBidi" w:hAnsiTheme="majorBidi" w:cstheme="majorBidi"/>
          <w:noProof/>
          <w:szCs w:val="22"/>
          <w:lang w:val="sr-Latn-ME"/>
        </w:rPr>
        <w:t>je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su zapažene klinički značajne farmakokinetičke interakcije između pregabalina i fenitoina, karbamazepina, valproinske kiseline, lamotrigina, gabapentina, lorazepama, oksikodona ili etanola. Populaciona farmakokinetička </w:t>
      </w:r>
      <w:r w:rsidR="00457D80" w:rsidRPr="00310FB5">
        <w:rPr>
          <w:rFonts w:asciiTheme="majorBidi" w:hAnsiTheme="majorBidi" w:cstheme="majorBidi"/>
          <w:noProof/>
          <w:szCs w:val="22"/>
          <w:lang w:val="sr-Latn-ME"/>
        </w:rPr>
        <w:t>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naliza ukazuje da oralni antidijabetici, diuretici, insulin, fenobarbit</w:t>
      </w:r>
      <w:r w:rsidR="00C40DF5" w:rsidRPr="00310FB5">
        <w:rPr>
          <w:rFonts w:asciiTheme="majorBidi" w:hAnsiTheme="majorBidi" w:cstheme="majorBidi"/>
          <w:noProof/>
          <w:szCs w:val="22"/>
          <w:lang w:val="sr-Latn-ME"/>
        </w:rPr>
        <w:t>al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, tiagabin i topiramat nemaju klinički značajan uticaj na klirens pregabalina.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Oralni kontraceptivi, noretisteron i/ili etinilestradiol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Istovremena prim</w:t>
      </w:r>
      <w:r w:rsidR="00B739EB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ena pregabalina sa oralnim kontraceptivima noretisteronom i/ili etinilestradiolom ne m</w:t>
      </w:r>
      <w:r w:rsidR="00B739EB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enja farmakokinetiku ob</w:t>
      </w:r>
      <w:r w:rsidR="00B739EB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 supstance u stanju ravnoteže.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B739EB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L</w:t>
      </w:r>
      <w:r w:rsidR="000E5E8F"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jek</w:t>
      </w:r>
      <w:r w:rsidR="000201E4"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ovi koji d</w:t>
      </w:r>
      <w:r w:rsidR="00E00A7E"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j</w:t>
      </w:r>
      <w:r w:rsidR="000201E4"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 xml:space="preserve">eluju na </w:t>
      </w:r>
      <w:r w:rsidR="006712DA"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centralni nervni sistem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lastRenderedPageBreak/>
        <w:t xml:space="preserve">Pregabalin može da potencira </w:t>
      </w:r>
      <w:r w:rsidR="005A198B" w:rsidRPr="00310FB5">
        <w:rPr>
          <w:rFonts w:asciiTheme="majorBidi" w:hAnsiTheme="majorBidi" w:cstheme="majorBidi"/>
          <w:noProof/>
          <w:szCs w:val="22"/>
          <w:lang w:val="sr-Latn-ME"/>
        </w:rPr>
        <w:t>dejstva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etanola i lorazepama. Ima podataka iz postmarketinškog praćenja o pojavi respiratorne insuficijencije i kome kod pacijenata koji su istovremeno </w:t>
      </w:r>
      <w:r w:rsidR="00394023" w:rsidRPr="00310FB5">
        <w:rPr>
          <w:rFonts w:asciiTheme="majorBidi" w:hAnsiTheme="majorBidi" w:cstheme="majorBidi"/>
          <w:noProof/>
          <w:szCs w:val="22"/>
          <w:lang w:val="sr-Latn-ME"/>
        </w:rPr>
        <w:t>uzimali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pregabalin i druge depresore </w:t>
      </w:r>
      <w:r w:rsidR="00394023" w:rsidRPr="00310FB5">
        <w:rPr>
          <w:rFonts w:asciiTheme="majorBidi" w:hAnsiTheme="majorBidi" w:cstheme="majorBidi"/>
          <w:noProof/>
          <w:szCs w:val="22"/>
          <w:lang w:val="sr-Latn-ME"/>
        </w:rPr>
        <w:t>centralnog nervnog sistema (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CNS</w:t>
      </w:r>
      <w:r w:rsidR="00394023" w:rsidRPr="00310FB5">
        <w:rPr>
          <w:rFonts w:asciiTheme="majorBidi" w:hAnsiTheme="majorBidi" w:cstheme="majorBidi"/>
          <w:noProof/>
          <w:szCs w:val="22"/>
          <w:lang w:val="sr-Latn-ME"/>
        </w:rPr>
        <w:t>)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. Izgleda da pregabalin ima aditivno dejstvo na oštećenje kognitivnih i grubih motornih funkcija izazvanih oksikodonom.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Interakcije kod starijih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Ni</w:t>
      </w:r>
      <w:r w:rsidR="001F2698" w:rsidRPr="00310FB5">
        <w:rPr>
          <w:rFonts w:asciiTheme="majorBidi" w:hAnsiTheme="majorBidi" w:cstheme="majorBidi"/>
          <w:noProof/>
          <w:szCs w:val="22"/>
          <w:lang w:val="sr-Latn-ME"/>
        </w:rPr>
        <w:t>je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su sprovedene specifične studije farmakodinamskih interakcija kod starijih dobrovoljaca. </w:t>
      </w:r>
      <w:r w:rsidR="00394023" w:rsidRPr="00310FB5">
        <w:rPr>
          <w:rFonts w:asciiTheme="majorBidi" w:hAnsiTheme="majorBidi" w:cstheme="majorBidi"/>
          <w:noProof/>
          <w:szCs w:val="22"/>
          <w:lang w:val="sr-Latn-ME"/>
        </w:rPr>
        <w:t>Studije interakcija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su sprovedene samo kod odraslih.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E09F3" w:rsidRPr="00310FB5" w:rsidRDefault="00CE09F3" w:rsidP="00310FB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>4.6. Plodnost, trudnoća i dojenje</w:t>
      </w:r>
    </w:p>
    <w:p w:rsidR="00E53D1B" w:rsidRPr="00310FB5" w:rsidRDefault="00E53D1B" w:rsidP="00310FB5">
      <w:pPr>
        <w:rPr>
          <w:rFonts w:asciiTheme="majorBidi" w:hAnsiTheme="majorBidi" w:cstheme="majorBidi"/>
          <w:b/>
          <w:bCs/>
          <w:szCs w:val="22"/>
          <w:lang w:val="sr-Latn-ME"/>
        </w:rPr>
      </w:pPr>
    </w:p>
    <w:p w:rsidR="00B739EB" w:rsidRPr="00310FB5" w:rsidRDefault="00B739EB" w:rsidP="00310FB5">
      <w:pPr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Plodnost</w:t>
      </w:r>
    </w:p>
    <w:p w:rsidR="00B739EB" w:rsidRPr="00310FB5" w:rsidRDefault="00B739EB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Ni</w:t>
      </w:r>
      <w:r w:rsidR="001F2698" w:rsidRPr="00310FB5">
        <w:rPr>
          <w:rFonts w:asciiTheme="majorBidi" w:hAnsiTheme="majorBidi" w:cstheme="majorBidi"/>
          <w:noProof/>
          <w:szCs w:val="22"/>
          <w:lang w:val="sr-Latn-ME"/>
        </w:rPr>
        <w:t>je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su dostupni klinički podaci o uticaju pregabalina na plodnost žena.</w:t>
      </w:r>
    </w:p>
    <w:p w:rsidR="00B739EB" w:rsidRPr="00310FB5" w:rsidRDefault="00B739EB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B739EB" w:rsidRPr="00310FB5" w:rsidRDefault="00B739EB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U kliničkim ispitivanjima koja su procjenjivala uticaj pregabalina na pokretljivost spermatozoida, zdravi muški ispitanici su bili izloženi dozama pregabalina od 600 mg na dan. Nakon 3 m</w:t>
      </w:r>
      <w:r w:rsidR="001F2698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eseca terapije, nije uočen uticaj na pokretljivost spermatozoida.</w:t>
      </w:r>
    </w:p>
    <w:p w:rsidR="00B739EB" w:rsidRPr="00310FB5" w:rsidRDefault="00B739EB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B739EB" w:rsidRPr="00310FB5" w:rsidRDefault="00B739EB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Jedna studija plodnosti na ženkama pacova pokazala je neželjena dejstva na reprodukciju. Studije plodnosti na mužjacima pacova pokazale su neželjena dejstva na reprodukciju i razvoj. Klinički značaj ovih nalaza nije poznat (vid</w:t>
      </w:r>
      <w:r w:rsidR="00E00A7E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eti od</w:t>
      </w:r>
      <w:r w:rsidR="00E00A7E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eljak 5.3).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 xml:space="preserve">Žene u </w:t>
      </w:r>
      <w:r w:rsidR="0075752A"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reproduktivnom periodu</w:t>
      </w: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/Kontracepcija kod muškaraca i žena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Pošto je mogući rizik kod ljudi nepoznat, žen</w:t>
      </w:r>
      <w:r w:rsidR="0075752A" w:rsidRPr="00310FB5">
        <w:rPr>
          <w:rFonts w:asciiTheme="majorBidi" w:hAnsiTheme="majorBidi" w:cstheme="majorBidi"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u </w:t>
      </w:r>
      <w:r w:rsidR="0075752A" w:rsidRPr="00310FB5">
        <w:rPr>
          <w:rFonts w:asciiTheme="majorBidi" w:hAnsiTheme="majorBidi" w:cstheme="majorBidi"/>
          <w:noProof/>
          <w:szCs w:val="22"/>
          <w:lang w:val="sr-Latn-ME"/>
        </w:rPr>
        <w:t>reproduktivnom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periodu </w:t>
      </w:r>
      <w:r w:rsidR="0075752A" w:rsidRPr="00310FB5">
        <w:rPr>
          <w:rFonts w:asciiTheme="majorBidi" w:hAnsiTheme="majorBidi" w:cstheme="majorBidi"/>
          <w:noProof/>
          <w:szCs w:val="22"/>
          <w:lang w:val="sr-Latn-ME"/>
        </w:rPr>
        <w:t>moraju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9B4F8B" w:rsidRPr="00310FB5">
        <w:rPr>
          <w:rFonts w:asciiTheme="majorBidi" w:hAnsiTheme="majorBidi" w:cstheme="majorBidi"/>
          <w:noProof/>
          <w:szCs w:val="22"/>
          <w:lang w:val="sr-Latn-ME"/>
        </w:rPr>
        <w:t xml:space="preserve">da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korist</w:t>
      </w:r>
      <w:r w:rsidR="009B4F8B" w:rsidRPr="00310FB5">
        <w:rPr>
          <w:rFonts w:asciiTheme="majorBidi" w:hAnsiTheme="majorBidi" w:cstheme="majorBidi"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9B4F8B" w:rsidRPr="00310FB5">
        <w:rPr>
          <w:rFonts w:asciiTheme="majorBidi" w:hAnsiTheme="majorBidi" w:cstheme="majorBidi"/>
          <w:noProof/>
          <w:szCs w:val="22"/>
          <w:lang w:val="sr-Latn-ME"/>
        </w:rPr>
        <w:t>efektivnu kontracepciju</w:t>
      </w:r>
      <w:r w:rsidR="006C0BCF" w:rsidRPr="00310FB5">
        <w:rPr>
          <w:rFonts w:asciiTheme="majorBidi" w:hAnsiTheme="majorBidi" w:cstheme="majorBidi"/>
          <w:noProof/>
          <w:szCs w:val="22"/>
          <w:lang w:val="sr-Latn-ME"/>
        </w:rPr>
        <w:t xml:space="preserve"> (vidjeti odjeljak 4.4)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.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Trudnoća</w:t>
      </w:r>
    </w:p>
    <w:p w:rsidR="006C0BCF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Studije na životinjama su pokazale </w:t>
      </w:r>
      <w:r w:rsidR="008873BF" w:rsidRPr="00310FB5">
        <w:rPr>
          <w:rFonts w:asciiTheme="majorBidi" w:hAnsiTheme="majorBidi" w:cstheme="majorBidi"/>
          <w:noProof/>
          <w:szCs w:val="22"/>
          <w:lang w:val="sr-Latn-ME"/>
        </w:rPr>
        <w:t xml:space="preserve">reproduktivnu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toksičnost (vid</w:t>
      </w:r>
      <w:r w:rsidR="00E00A7E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eti od</w:t>
      </w:r>
      <w:r w:rsidR="00E00A7E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eljak 5.3). </w:t>
      </w:r>
    </w:p>
    <w:p w:rsidR="00275FD2" w:rsidRPr="00310FB5" w:rsidRDefault="00275FD2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6C0BCF" w:rsidRPr="00310FB5" w:rsidRDefault="006C0BCF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Pregabalin prolazi kroz placentu kod pacova (vidjeti dio 5.2). Pregabalin može proći kroz placentu kod</w:t>
      </w:r>
      <w:r w:rsidR="00275FD2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ljudi.</w:t>
      </w:r>
    </w:p>
    <w:p w:rsidR="00275FD2" w:rsidRPr="00310FB5" w:rsidRDefault="00275FD2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6C0BCF" w:rsidRPr="00310FB5" w:rsidRDefault="006C0BCF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Ozbiljne urođene malformacije</w:t>
      </w:r>
    </w:p>
    <w:p w:rsidR="006C0BCF" w:rsidRPr="00310FB5" w:rsidRDefault="006C0BCF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Podaci iz nordijske opservacijske studije  koja je obuhvatila više od 2700 trudnoća izloženih</w:t>
      </w:r>
      <w:r w:rsidR="00275FD2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pregabalinu u prvom trimestru, pokazali su veću prevalenciju ozbiljnih urođenih malformacija</w:t>
      </w:r>
      <w:r w:rsidR="00275FD2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među pedijatrijskom populacijom (živom ili mrtvorođenom) izloženoj pregabalinu u poređenju sa</w:t>
      </w:r>
      <w:r w:rsidR="00275FD2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populacijom koja nije bila izložena (5,9% u odnosu na 4,1%).</w:t>
      </w:r>
    </w:p>
    <w:p w:rsidR="00275FD2" w:rsidRPr="00310FB5" w:rsidRDefault="00275FD2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6C0BCF" w:rsidRPr="00310FB5" w:rsidRDefault="006C0BCF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Rizik od ozbiljnih urođenih malformacija među pedijatrijskom populacijom izloženoj pregabalinu u</w:t>
      </w:r>
      <w:r w:rsidR="00275FD2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prvom trimestru trudnoće bio je nešto veći u poređenju sa neizloženom populacijom (prilagođeni</w:t>
      </w:r>
      <w:r w:rsidR="00275FD2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odnos prevalencije i 95%-tni interval pouzdanosti: 1,14 (0,96 - 1,35)), i u poređenju sa populacijom</w:t>
      </w:r>
      <w:r w:rsidR="00275FD2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izloženoj lamotriginu (1,29 (1,01 – 1,65)) ili duloksetinu (1,39 (1,07 – 1,82)).</w:t>
      </w:r>
    </w:p>
    <w:p w:rsidR="006C0BCF" w:rsidRPr="00310FB5" w:rsidRDefault="006C0BCF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Analize specifičnih malformacija pokazale su veći rizik za nastanak malformacija nervnog sistema,</w:t>
      </w:r>
      <w:r w:rsidR="00275FD2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oka, orofacijalnih rascjepa, urinarnih malformaci</w:t>
      </w:r>
      <w:r w:rsidR="00047EBC" w:rsidRPr="00310FB5">
        <w:rPr>
          <w:rFonts w:asciiTheme="majorBidi" w:hAnsiTheme="majorBidi" w:cstheme="majorBidi"/>
          <w:noProof/>
          <w:szCs w:val="22"/>
          <w:lang w:val="sr-Latn-ME"/>
        </w:rPr>
        <w:t>ja i genitalnih malformacija, mada su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brojč</w:t>
      </w:r>
      <w:r w:rsidR="00047EBC" w:rsidRPr="00310FB5">
        <w:rPr>
          <w:rFonts w:asciiTheme="majorBidi" w:hAnsiTheme="majorBidi" w:cstheme="majorBidi"/>
          <w:noProof/>
          <w:szCs w:val="22"/>
          <w:lang w:val="sr-Latn-ME"/>
        </w:rPr>
        <w:t>ani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podaci</w:t>
      </w:r>
      <w:r w:rsidR="00275FD2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bili mali i procjene neprecizne.</w:t>
      </w:r>
    </w:p>
    <w:p w:rsidR="006C0BCF" w:rsidRPr="00310FB5" w:rsidRDefault="006C0BCF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E5E8F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="007067B3" w:rsidRPr="00310FB5">
        <w:rPr>
          <w:rFonts w:asciiTheme="majorBidi" w:hAnsiTheme="majorBidi" w:cstheme="majorBidi"/>
          <w:noProof/>
          <w:szCs w:val="22"/>
          <w:lang w:val="sr-Latn-ME"/>
        </w:rPr>
        <w:t xml:space="preserve"> Epica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ne </w:t>
      </w:r>
      <w:r w:rsidR="000E64EF" w:rsidRPr="00310FB5">
        <w:rPr>
          <w:rFonts w:asciiTheme="majorBidi" w:hAnsiTheme="majorBidi" w:cstheme="majorBidi"/>
          <w:noProof/>
          <w:szCs w:val="22"/>
          <w:lang w:val="sr-Latn-ME"/>
        </w:rPr>
        <w:t xml:space="preserve">smije se </w:t>
      </w:r>
      <w:r w:rsidR="007067B3" w:rsidRPr="00310FB5">
        <w:rPr>
          <w:rFonts w:asciiTheme="majorBidi" w:hAnsiTheme="majorBidi" w:cstheme="majorBidi"/>
          <w:noProof/>
          <w:szCs w:val="22"/>
          <w:lang w:val="sr-Latn-ME"/>
        </w:rPr>
        <w:t>prim</w:t>
      </w:r>
      <w:r w:rsidR="00275FD2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="007067B3" w:rsidRPr="00310FB5">
        <w:rPr>
          <w:rFonts w:asciiTheme="majorBidi" w:hAnsiTheme="majorBidi" w:cstheme="majorBidi"/>
          <w:noProof/>
          <w:szCs w:val="22"/>
          <w:lang w:val="sr-Latn-ME"/>
        </w:rPr>
        <w:t>enjivati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u trudnoći, osim ukoliko je to neophodno (korist za majku jasno prevazilazi potencijalni rizik za</w:t>
      </w:r>
      <w:r w:rsidR="007067B3" w:rsidRPr="00310FB5">
        <w:rPr>
          <w:rFonts w:asciiTheme="majorBidi" w:hAnsiTheme="majorBidi" w:cstheme="majorBidi"/>
          <w:noProof/>
          <w:szCs w:val="22"/>
          <w:lang w:val="sr-Latn-ME"/>
        </w:rPr>
        <w:t xml:space="preserve"> fetus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).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Dojenje</w:t>
      </w:r>
    </w:p>
    <w:p w:rsidR="000201E4" w:rsidRDefault="00457D80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P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regabalin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se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izlučuje u </w:t>
      </w:r>
      <w:r w:rsidR="006E1B16" w:rsidRPr="00310FB5">
        <w:rPr>
          <w:rFonts w:asciiTheme="majorBidi" w:hAnsiTheme="majorBidi" w:cstheme="majorBidi"/>
          <w:noProof/>
          <w:szCs w:val="22"/>
          <w:lang w:val="sr-Latn-ME"/>
        </w:rPr>
        <w:t xml:space="preserve">majčino 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m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="006E1B16" w:rsidRPr="00310FB5">
        <w:rPr>
          <w:rFonts w:asciiTheme="majorBidi" w:hAnsiTheme="majorBidi" w:cstheme="majorBidi"/>
          <w:noProof/>
          <w:szCs w:val="22"/>
          <w:lang w:val="sr-Latn-ME"/>
        </w:rPr>
        <w:t>o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(</w:t>
      </w:r>
      <w:r w:rsidR="00E00A7E" w:rsidRPr="00310FB5">
        <w:rPr>
          <w:rFonts w:asciiTheme="majorBidi" w:hAnsiTheme="majorBidi" w:cstheme="majorBidi"/>
          <w:noProof/>
          <w:szCs w:val="22"/>
          <w:lang w:val="sr-Latn-ME"/>
        </w:rPr>
        <w:t>vidjeti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E00A7E" w:rsidRPr="00310FB5">
        <w:rPr>
          <w:rFonts w:asciiTheme="majorBidi" w:hAnsiTheme="majorBidi" w:cstheme="majorBidi"/>
          <w:noProof/>
          <w:szCs w:val="22"/>
          <w:lang w:val="sr-Latn-ME"/>
        </w:rPr>
        <w:t>odjeljak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5.2)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.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Dejstvo pregabalina na novorođenče/</w:t>
      </w:r>
      <w:r w:rsidR="006E1B16" w:rsidRPr="00310FB5">
        <w:rPr>
          <w:rFonts w:asciiTheme="majorBidi" w:hAnsiTheme="majorBidi" w:cstheme="majorBidi"/>
          <w:noProof/>
          <w:szCs w:val="22"/>
          <w:lang w:val="sr-Latn-ME"/>
        </w:rPr>
        <w:t>odojče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nije poznato. Potrebno je don</w:t>
      </w:r>
      <w:r w:rsidR="00E00A7E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eti odluku da</w:t>
      </w:r>
      <w:r w:rsidR="006E1B16" w:rsidRPr="00310FB5">
        <w:rPr>
          <w:rFonts w:asciiTheme="majorBidi" w:hAnsiTheme="majorBidi" w:cstheme="majorBidi"/>
          <w:noProof/>
          <w:szCs w:val="22"/>
          <w:lang w:val="sr-Latn-ME"/>
        </w:rPr>
        <w:t xml:space="preserve"> li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da se prekine dojenje ili da se prekine terapija pregabalinom uzimajući u obzir korist </w:t>
      </w:r>
      <w:r w:rsidR="006E1B16" w:rsidRPr="00310FB5">
        <w:rPr>
          <w:rFonts w:asciiTheme="majorBidi" w:hAnsiTheme="majorBidi" w:cstheme="majorBidi"/>
          <w:noProof/>
          <w:szCs w:val="22"/>
          <w:lang w:val="sr-Latn-ME"/>
        </w:rPr>
        <w:t xml:space="preserve">od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dojenja za d</w:t>
      </w:r>
      <w:r w:rsidR="001F2698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ete</w:t>
      </w:r>
      <w:r w:rsidR="00C810AD" w:rsidRPr="00310FB5">
        <w:rPr>
          <w:rFonts w:asciiTheme="majorBidi" w:hAnsiTheme="majorBidi" w:cstheme="majorBidi"/>
          <w:noProof/>
          <w:szCs w:val="22"/>
          <w:lang w:val="sr-Latn-ME"/>
        </w:rPr>
        <w:t xml:space="preserve"> i korist </w:t>
      </w:r>
      <w:r w:rsidR="006E1B16" w:rsidRPr="00310FB5">
        <w:rPr>
          <w:rFonts w:asciiTheme="majorBidi" w:hAnsiTheme="majorBidi" w:cstheme="majorBidi"/>
          <w:noProof/>
          <w:szCs w:val="22"/>
          <w:lang w:val="sr-Latn-ME"/>
        </w:rPr>
        <w:t xml:space="preserve">od </w:t>
      </w:r>
      <w:r w:rsidR="00C810AD" w:rsidRPr="00310FB5">
        <w:rPr>
          <w:rFonts w:asciiTheme="majorBidi" w:hAnsiTheme="majorBidi" w:cstheme="majorBidi"/>
          <w:noProof/>
          <w:szCs w:val="22"/>
          <w:lang w:val="sr-Latn-ME"/>
        </w:rPr>
        <w:t xml:space="preserve">terapije za </w:t>
      </w:r>
      <w:r w:rsidR="006E1B16" w:rsidRPr="00310FB5">
        <w:rPr>
          <w:rFonts w:asciiTheme="majorBidi" w:hAnsiTheme="majorBidi" w:cstheme="majorBidi"/>
          <w:noProof/>
          <w:szCs w:val="22"/>
          <w:lang w:val="sr-Latn-ME"/>
        </w:rPr>
        <w:t>ženu</w:t>
      </w:r>
      <w:r w:rsidR="00C810AD" w:rsidRPr="00310FB5">
        <w:rPr>
          <w:rFonts w:asciiTheme="majorBidi" w:hAnsiTheme="majorBidi" w:cstheme="majorBidi"/>
          <w:noProof/>
          <w:szCs w:val="22"/>
          <w:lang w:val="sr-Latn-ME"/>
        </w:rPr>
        <w:t>.</w:t>
      </w:r>
    </w:p>
    <w:p w:rsidR="00384A1E" w:rsidRDefault="00384A1E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384A1E" w:rsidRDefault="00384A1E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384A1E" w:rsidRPr="00310FB5" w:rsidRDefault="00384A1E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E09F3" w:rsidRPr="00310FB5" w:rsidRDefault="00CE09F3" w:rsidP="00310FB5">
      <w:pPr>
        <w:rPr>
          <w:rFonts w:asciiTheme="majorBidi" w:hAnsiTheme="majorBidi" w:cstheme="majorBidi"/>
          <w:b/>
          <w:bCs/>
          <w:spacing w:val="-8"/>
          <w:szCs w:val="22"/>
          <w:lang w:val="sr-Latn-ME"/>
        </w:rPr>
      </w:pPr>
      <w:r w:rsidRPr="00310FB5">
        <w:rPr>
          <w:rFonts w:asciiTheme="majorBidi" w:hAnsiTheme="majorBidi" w:cstheme="majorBidi"/>
          <w:b/>
          <w:bCs/>
          <w:spacing w:val="-8"/>
          <w:szCs w:val="22"/>
          <w:lang w:val="sr-Latn-ME"/>
        </w:rPr>
        <w:lastRenderedPageBreak/>
        <w:t xml:space="preserve">4.7. Uticaj na sposobnost </w:t>
      </w:r>
      <w:r w:rsidR="00E53D1B" w:rsidRPr="00310FB5">
        <w:rPr>
          <w:rFonts w:asciiTheme="majorBidi" w:hAnsiTheme="majorBidi" w:cstheme="majorBidi"/>
          <w:b/>
          <w:bCs/>
          <w:spacing w:val="-8"/>
          <w:szCs w:val="22"/>
          <w:lang w:val="sr-Latn-ME"/>
        </w:rPr>
        <w:t>upravljanja vozilima i rukovanje</w:t>
      </w:r>
      <w:r w:rsidRPr="00310FB5">
        <w:rPr>
          <w:rFonts w:asciiTheme="majorBidi" w:hAnsiTheme="majorBidi" w:cstheme="majorBidi"/>
          <w:b/>
          <w:bCs/>
          <w:spacing w:val="-8"/>
          <w:szCs w:val="22"/>
          <w:lang w:val="sr-Latn-ME"/>
        </w:rPr>
        <w:t xml:space="preserve"> mašinama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E5E8F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Epica može da ima </w:t>
      </w:r>
      <w:r w:rsidR="000A6630" w:rsidRPr="00310FB5">
        <w:rPr>
          <w:rFonts w:asciiTheme="majorBidi" w:hAnsiTheme="majorBidi" w:cstheme="majorBidi"/>
          <w:noProof/>
          <w:szCs w:val="22"/>
          <w:lang w:val="sr-Latn-ME"/>
        </w:rPr>
        <w:t>neznatan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0A6630" w:rsidRPr="00310FB5">
        <w:rPr>
          <w:rFonts w:asciiTheme="majorBidi" w:hAnsiTheme="majorBidi" w:cstheme="majorBidi"/>
          <w:noProof/>
          <w:szCs w:val="22"/>
          <w:lang w:val="sr-Latn-ME"/>
        </w:rPr>
        <w:t>ili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um</w:t>
      </w:r>
      <w:r w:rsidR="001F2698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eren uticaj na sposobnost upravljanja vozil</w:t>
      </w:r>
      <w:r w:rsidR="000A6630" w:rsidRPr="00310FB5">
        <w:rPr>
          <w:rFonts w:asciiTheme="majorBidi" w:hAnsiTheme="majorBidi" w:cstheme="majorBidi"/>
          <w:noProof/>
          <w:szCs w:val="22"/>
          <w:lang w:val="sr-Latn-ME"/>
        </w:rPr>
        <w:t>i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m</w:t>
      </w:r>
      <w:r w:rsidR="000A6630" w:rsidRPr="00310FB5">
        <w:rPr>
          <w:rFonts w:asciiTheme="majorBidi" w:hAnsiTheme="majorBidi" w:cstheme="majorBidi"/>
          <w:noProof/>
          <w:szCs w:val="22"/>
          <w:lang w:val="sr-Latn-ME"/>
        </w:rPr>
        <w:t>a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i rukovanja mašinama.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Epica može da izazove vrtoglavicu i pospanost te samim tim može da utiče na sposobnost upravljanja vozilima i</w:t>
      </w:r>
      <w:r w:rsidR="000A6630" w:rsidRPr="00310FB5">
        <w:rPr>
          <w:rFonts w:asciiTheme="majorBidi" w:hAnsiTheme="majorBidi" w:cstheme="majorBidi"/>
          <w:noProof/>
          <w:szCs w:val="22"/>
          <w:lang w:val="sr-Latn-ME"/>
        </w:rPr>
        <w:t>li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C810AD" w:rsidRPr="00310FB5">
        <w:rPr>
          <w:rFonts w:asciiTheme="majorBidi" w:hAnsiTheme="majorBidi" w:cstheme="majorBidi"/>
          <w:noProof/>
          <w:szCs w:val="22"/>
          <w:lang w:val="sr-Latn-ME"/>
        </w:rPr>
        <w:t xml:space="preserve">rukovanja 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mašinama. Pacijentima se sav</w:t>
      </w:r>
      <w:r w:rsidR="00E00A7E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etuje da ne upravljaju vozilima</w:t>
      </w:r>
      <w:r w:rsidR="000A6630" w:rsidRPr="00310FB5">
        <w:rPr>
          <w:rFonts w:asciiTheme="majorBidi" w:hAnsiTheme="majorBidi" w:cstheme="majorBidi"/>
          <w:noProof/>
          <w:szCs w:val="22"/>
          <w:lang w:val="sr-Latn-ME"/>
        </w:rPr>
        <w:t>,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C810AD" w:rsidRPr="00310FB5">
        <w:rPr>
          <w:rFonts w:asciiTheme="majorBidi" w:hAnsiTheme="majorBidi" w:cstheme="majorBidi"/>
          <w:noProof/>
          <w:szCs w:val="22"/>
          <w:lang w:val="sr-Latn-ME"/>
        </w:rPr>
        <w:t xml:space="preserve">rukuju 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složenim mašinama, niti da se bave potencijalno opasnim aktivnostima sve dok se ne utvrdi da li </w:t>
      </w:r>
      <w:r w:rsidR="00C810AD" w:rsidRPr="00310FB5">
        <w:rPr>
          <w:rFonts w:asciiTheme="majorBidi" w:hAnsiTheme="majorBidi" w:cstheme="majorBidi"/>
          <w:noProof/>
          <w:szCs w:val="22"/>
          <w:lang w:val="sr-Latn-ME"/>
        </w:rPr>
        <w:t xml:space="preserve">ovaj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="00C810AD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utiče na njihove sposo</w:t>
      </w:r>
      <w:r w:rsidR="001F2698" w:rsidRPr="00310FB5">
        <w:rPr>
          <w:rFonts w:asciiTheme="majorBidi" w:hAnsiTheme="majorBidi" w:cstheme="majorBidi"/>
          <w:noProof/>
          <w:szCs w:val="22"/>
          <w:lang w:val="sr-Latn-ME"/>
        </w:rPr>
        <w:t>bnosti da obavljaju ove radnje.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E09F3" w:rsidRPr="00310FB5" w:rsidRDefault="00CE09F3" w:rsidP="00310FB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>4.8. Neželjena dejstva</w:t>
      </w:r>
    </w:p>
    <w:p w:rsidR="00CE09F3" w:rsidRPr="00310FB5" w:rsidRDefault="00CE09F3" w:rsidP="00310FB5">
      <w:pPr>
        <w:rPr>
          <w:rFonts w:asciiTheme="majorBidi" w:hAnsiTheme="majorBidi" w:cstheme="majorBidi"/>
          <w:noProof/>
          <w:szCs w:val="22"/>
          <w:u w:val="single"/>
          <w:lang w:val="sr-Latn-ME"/>
        </w:rPr>
      </w:pPr>
    </w:p>
    <w:p w:rsidR="000201E4" w:rsidRPr="00310FB5" w:rsidRDefault="000201E4" w:rsidP="00310FB5">
      <w:pPr>
        <w:spacing w:before="12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Kliničkim programom </w:t>
      </w:r>
      <w:r w:rsidR="00543F01" w:rsidRPr="00310FB5">
        <w:rPr>
          <w:rFonts w:asciiTheme="majorBidi" w:hAnsiTheme="majorBidi" w:cstheme="majorBidi"/>
          <w:noProof/>
          <w:szCs w:val="22"/>
          <w:lang w:val="sr-Latn-ME"/>
        </w:rPr>
        <w:t xml:space="preserve">ispitivanja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pregabalina obuhvaćeno je preko 8900 pacijenata koji su </w:t>
      </w:r>
      <w:r w:rsidR="00543F01" w:rsidRPr="00310FB5">
        <w:rPr>
          <w:rFonts w:asciiTheme="majorBidi" w:hAnsiTheme="majorBidi" w:cstheme="majorBidi"/>
          <w:noProof/>
          <w:szCs w:val="22"/>
          <w:lang w:val="sr-Latn-ME"/>
        </w:rPr>
        <w:t>izloženi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pregabalin</w:t>
      </w:r>
      <w:r w:rsidR="00543F01" w:rsidRPr="00310FB5">
        <w:rPr>
          <w:rFonts w:asciiTheme="majorBidi" w:hAnsiTheme="majorBidi" w:cstheme="majorBidi"/>
          <w:noProof/>
          <w:szCs w:val="22"/>
          <w:lang w:val="sr-Latn-ME"/>
        </w:rPr>
        <w:t>u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, od kojih je preko 5600 učestvovalo u dvostruko sl</w:t>
      </w:r>
      <w:r w:rsidR="001F2698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epim, kontrolisanim studijama uz prim</w:t>
      </w:r>
      <w:r w:rsidR="001F2698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enu placeba. Najčešće </w:t>
      </w:r>
      <w:r w:rsidR="00543F01" w:rsidRPr="00310FB5">
        <w:rPr>
          <w:rFonts w:asciiTheme="majorBidi" w:hAnsiTheme="majorBidi" w:cstheme="majorBidi"/>
          <w:noProof/>
          <w:szCs w:val="22"/>
          <w:lang w:val="sr-Latn-ME"/>
        </w:rPr>
        <w:t>prijavljene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neželjene reakcije bile su vrtoglavica i pospanost. Neželjen</w:t>
      </w:r>
      <w:r w:rsidR="00543F01" w:rsidRPr="00310FB5">
        <w:rPr>
          <w:rFonts w:asciiTheme="majorBidi" w:hAnsiTheme="majorBidi" w:cstheme="majorBidi"/>
          <w:noProof/>
          <w:szCs w:val="22"/>
          <w:lang w:val="sr-Latn-ME"/>
        </w:rPr>
        <w:t>e reakcije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su obično bil</w:t>
      </w:r>
      <w:r w:rsidR="00543F01" w:rsidRPr="00310FB5">
        <w:rPr>
          <w:rFonts w:asciiTheme="majorBidi" w:hAnsiTheme="majorBidi" w:cstheme="majorBidi"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blagog do um</w:t>
      </w:r>
      <w:r w:rsidR="00E00A7E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erenog intenziteta. U svim kontrolisanim studijama</w:t>
      </w:r>
      <w:r w:rsidR="00F62D4E" w:rsidRPr="00310FB5">
        <w:rPr>
          <w:rFonts w:asciiTheme="majorBidi" w:hAnsiTheme="majorBidi" w:cstheme="majorBidi"/>
          <w:noProof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učestalost </w:t>
      </w:r>
      <w:r w:rsidR="00F62D4E" w:rsidRPr="00310FB5">
        <w:rPr>
          <w:rFonts w:asciiTheme="majorBidi" w:hAnsiTheme="majorBidi" w:cstheme="majorBidi"/>
          <w:noProof/>
          <w:szCs w:val="22"/>
          <w:lang w:val="sr-Latn-ME"/>
        </w:rPr>
        <w:t>prekida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terapije usl</w:t>
      </w:r>
      <w:r w:rsidR="00E00A7E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ed neželjenih </w:t>
      </w:r>
      <w:r w:rsidR="00F62D4E" w:rsidRPr="00310FB5">
        <w:rPr>
          <w:rFonts w:asciiTheme="majorBidi" w:hAnsiTheme="majorBidi" w:cstheme="majorBidi"/>
          <w:noProof/>
          <w:szCs w:val="22"/>
          <w:lang w:val="sr-Latn-ME"/>
        </w:rPr>
        <w:t>reakcija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iznosila je 12% za pacijente koji su dobijali pregabalin i 5% za pacijente koji su primali placebo. Najčešć</w:t>
      </w:r>
      <w:r w:rsidR="00F62D4E" w:rsidRPr="00310FB5">
        <w:rPr>
          <w:rFonts w:asciiTheme="majorBidi" w:hAnsiTheme="majorBidi" w:cstheme="majorBidi"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neželjen</w:t>
      </w:r>
      <w:r w:rsidR="00F62D4E" w:rsidRPr="00310FB5">
        <w:rPr>
          <w:rFonts w:asciiTheme="majorBidi" w:hAnsiTheme="majorBidi" w:cstheme="majorBidi"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F62D4E" w:rsidRPr="00310FB5">
        <w:rPr>
          <w:rFonts w:asciiTheme="majorBidi" w:hAnsiTheme="majorBidi" w:cstheme="majorBidi"/>
          <w:noProof/>
          <w:szCs w:val="22"/>
          <w:lang w:val="sr-Latn-ME"/>
        </w:rPr>
        <w:t>reakcije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koj</w:t>
      </w:r>
      <w:r w:rsidR="00BE2D89" w:rsidRPr="00310FB5">
        <w:rPr>
          <w:rFonts w:asciiTheme="majorBidi" w:hAnsiTheme="majorBidi" w:cstheme="majorBidi"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su dovodil</w:t>
      </w:r>
      <w:r w:rsidR="00BE2D89" w:rsidRPr="00310FB5">
        <w:rPr>
          <w:rFonts w:asciiTheme="majorBidi" w:hAnsiTheme="majorBidi" w:cstheme="majorBidi"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do prekida terapije kod pacijenata u grupi koji su l</w:t>
      </w:r>
      <w:r w:rsidR="001F2698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ečeni pregabalinom bil</w:t>
      </w:r>
      <w:r w:rsidR="00BE2D89" w:rsidRPr="00310FB5">
        <w:rPr>
          <w:rFonts w:asciiTheme="majorBidi" w:hAnsiTheme="majorBidi" w:cstheme="majorBidi"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su vrtoglavica i pospanost.</w:t>
      </w:r>
    </w:p>
    <w:p w:rsidR="000201E4" w:rsidRPr="00310FB5" w:rsidRDefault="000201E4" w:rsidP="00310FB5">
      <w:pPr>
        <w:spacing w:before="12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U </w:t>
      </w:r>
      <w:r w:rsidR="00E00A7E" w:rsidRPr="00310FB5">
        <w:rPr>
          <w:rFonts w:asciiTheme="majorBidi" w:hAnsiTheme="majorBidi" w:cstheme="majorBidi"/>
          <w:noProof/>
          <w:szCs w:val="22"/>
          <w:lang w:val="sr-Latn-ME"/>
        </w:rPr>
        <w:t>T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abeli </w:t>
      </w:r>
      <w:r w:rsidR="00A91762" w:rsidRPr="00310FB5">
        <w:rPr>
          <w:rFonts w:asciiTheme="majorBidi" w:hAnsiTheme="majorBidi" w:cstheme="majorBidi"/>
          <w:noProof/>
          <w:szCs w:val="22"/>
          <w:lang w:val="sr-Latn-ME"/>
        </w:rPr>
        <w:t>2</w:t>
      </w:r>
      <w:r w:rsidR="001F2698" w:rsidRPr="00310FB5">
        <w:rPr>
          <w:rFonts w:asciiTheme="majorBidi" w:hAnsiTheme="majorBidi" w:cstheme="majorBidi"/>
          <w:noProof/>
          <w:szCs w:val="22"/>
          <w:lang w:val="sr-Latn-ME"/>
        </w:rPr>
        <w:t>.</w:t>
      </w:r>
      <w:r w:rsidR="00A91762" w:rsidRPr="00310FB5">
        <w:rPr>
          <w:rFonts w:asciiTheme="majorBidi" w:hAnsiTheme="majorBidi" w:cstheme="majorBidi"/>
          <w:noProof/>
          <w:szCs w:val="22"/>
          <w:lang w:val="sr-Latn-ME"/>
        </w:rPr>
        <w:t xml:space="preserve"> u nastavku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, naveden</w:t>
      </w:r>
      <w:r w:rsidR="00A91762" w:rsidRPr="00310FB5">
        <w:rPr>
          <w:rFonts w:asciiTheme="majorBidi" w:hAnsiTheme="majorBidi" w:cstheme="majorBidi"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su sv</w:t>
      </w:r>
      <w:r w:rsidR="00A91762" w:rsidRPr="00310FB5">
        <w:rPr>
          <w:rFonts w:asciiTheme="majorBidi" w:hAnsiTheme="majorBidi" w:cstheme="majorBidi"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neželjen</w:t>
      </w:r>
      <w:r w:rsidR="00A91762" w:rsidRPr="00310FB5">
        <w:rPr>
          <w:rFonts w:asciiTheme="majorBidi" w:hAnsiTheme="majorBidi" w:cstheme="majorBidi"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A91762" w:rsidRPr="00310FB5">
        <w:rPr>
          <w:rFonts w:asciiTheme="majorBidi" w:hAnsiTheme="majorBidi" w:cstheme="majorBidi"/>
          <w:noProof/>
          <w:szCs w:val="22"/>
          <w:lang w:val="sr-Latn-ME"/>
        </w:rPr>
        <w:t>reakcije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koj</w:t>
      </w:r>
      <w:r w:rsidR="00A91762" w:rsidRPr="00310FB5">
        <w:rPr>
          <w:rFonts w:asciiTheme="majorBidi" w:hAnsiTheme="majorBidi" w:cstheme="majorBidi"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su se javil</w:t>
      </w:r>
      <w:r w:rsidR="00A91762" w:rsidRPr="00310FB5">
        <w:rPr>
          <w:rFonts w:asciiTheme="majorBidi" w:hAnsiTheme="majorBidi" w:cstheme="majorBidi"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sa većom učestalošću u odnosu na placebo kod više od jednog pacijenta</w:t>
      </w:r>
      <w:r w:rsidR="00A91762" w:rsidRPr="00310FB5">
        <w:rPr>
          <w:rFonts w:asciiTheme="majorBidi" w:hAnsiTheme="majorBidi" w:cstheme="majorBidi"/>
          <w:noProof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klasifikovan</w:t>
      </w:r>
      <w:r w:rsidR="00A91762" w:rsidRPr="00310FB5">
        <w:rPr>
          <w:rFonts w:asciiTheme="majorBidi" w:hAnsiTheme="majorBidi" w:cstheme="majorBidi"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A91762" w:rsidRPr="00310FB5">
        <w:rPr>
          <w:rFonts w:asciiTheme="majorBidi" w:hAnsiTheme="majorBidi" w:cstheme="majorBidi"/>
          <w:noProof/>
          <w:szCs w:val="22"/>
          <w:lang w:val="sr-Latn-ME"/>
        </w:rPr>
        <w:t>prema organskim sistemima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i učestalosti: veoma čest</w:t>
      </w:r>
      <w:r w:rsidR="00E70676" w:rsidRPr="00310FB5">
        <w:rPr>
          <w:rFonts w:asciiTheme="majorBidi" w:hAnsiTheme="majorBidi" w:cstheme="majorBidi"/>
          <w:noProof/>
          <w:szCs w:val="22"/>
          <w:lang w:val="sr-Latn-ME"/>
        </w:rPr>
        <w:t>o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(≥1/10), čest</w:t>
      </w:r>
      <w:r w:rsidR="00E70676" w:rsidRPr="00310FB5">
        <w:rPr>
          <w:rFonts w:asciiTheme="majorBidi" w:hAnsiTheme="majorBidi" w:cstheme="majorBidi"/>
          <w:noProof/>
          <w:szCs w:val="22"/>
          <w:lang w:val="sr-Latn-ME"/>
        </w:rPr>
        <w:t>o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(≥1/100</w:t>
      </w:r>
      <w:r w:rsidR="00305272" w:rsidRPr="00310FB5">
        <w:rPr>
          <w:rFonts w:asciiTheme="majorBidi" w:hAnsiTheme="majorBidi" w:cstheme="majorBidi"/>
          <w:noProof/>
          <w:szCs w:val="22"/>
          <w:lang w:val="sr-Latn-ME"/>
        </w:rPr>
        <w:t xml:space="preserve"> do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&lt;1/10), povremen</w:t>
      </w:r>
      <w:r w:rsidR="00E70676" w:rsidRPr="00310FB5">
        <w:rPr>
          <w:rFonts w:asciiTheme="majorBidi" w:hAnsiTheme="majorBidi" w:cstheme="majorBidi"/>
          <w:noProof/>
          <w:szCs w:val="22"/>
          <w:lang w:val="sr-Latn-ME"/>
        </w:rPr>
        <w:t>o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(≥1/1000</w:t>
      </w:r>
      <w:r w:rsidR="00305272" w:rsidRPr="00310FB5">
        <w:rPr>
          <w:rFonts w:asciiTheme="majorBidi" w:hAnsiTheme="majorBidi" w:cstheme="majorBidi"/>
          <w:noProof/>
          <w:szCs w:val="22"/>
          <w:lang w:val="sr-Latn-ME"/>
        </w:rPr>
        <w:t xml:space="preserve"> do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&lt;1/100), r</w:t>
      </w:r>
      <w:r w:rsidR="001F2698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etk</w:t>
      </w:r>
      <w:r w:rsidR="00E70676" w:rsidRPr="00310FB5">
        <w:rPr>
          <w:rFonts w:asciiTheme="majorBidi" w:hAnsiTheme="majorBidi" w:cstheme="majorBidi"/>
          <w:noProof/>
          <w:szCs w:val="22"/>
          <w:lang w:val="sr-Latn-ME"/>
        </w:rPr>
        <w:t>o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(≥1/10000</w:t>
      </w:r>
      <w:r w:rsidR="00305272" w:rsidRPr="00310FB5">
        <w:rPr>
          <w:rFonts w:asciiTheme="majorBidi" w:hAnsiTheme="majorBidi" w:cstheme="majorBidi"/>
          <w:noProof/>
          <w:szCs w:val="22"/>
          <w:lang w:val="sr-Latn-ME"/>
        </w:rPr>
        <w:t xml:space="preserve"> do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&lt;1/1000), veoma r</w:t>
      </w:r>
      <w:r w:rsidR="001F2698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etk</w:t>
      </w:r>
      <w:r w:rsidR="00E70676" w:rsidRPr="00310FB5">
        <w:rPr>
          <w:rFonts w:asciiTheme="majorBidi" w:hAnsiTheme="majorBidi" w:cstheme="majorBidi"/>
          <w:noProof/>
          <w:szCs w:val="22"/>
          <w:lang w:val="sr-Latn-ME"/>
        </w:rPr>
        <w:t>o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(&lt;1/10000), nepoznata učestalost (ne može se proc</w:t>
      </w:r>
      <w:r w:rsidR="00E00A7E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eniti na osnovu </w:t>
      </w:r>
      <w:r w:rsidR="00305272" w:rsidRPr="00310FB5">
        <w:rPr>
          <w:rFonts w:asciiTheme="majorBidi" w:hAnsiTheme="majorBidi" w:cstheme="majorBidi"/>
          <w:noProof/>
          <w:szCs w:val="22"/>
          <w:lang w:val="sr-Latn-ME"/>
        </w:rPr>
        <w:t>dostupnih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podataka).</w:t>
      </w:r>
      <w:r w:rsidR="00305272" w:rsidRPr="00310FB5">
        <w:rPr>
          <w:rFonts w:asciiTheme="majorBidi" w:hAnsiTheme="majorBidi" w:cstheme="majorBidi"/>
          <w:noProof/>
          <w:szCs w:val="22"/>
          <w:lang w:val="sr-Latn-ME"/>
        </w:rPr>
        <w:t xml:space="preserve"> Unutar svake grupe učestalosti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, neželjena dejstva navedena su prema opadajuć</w:t>
      </w:r>
      <w:r w:rsidR="00305272" w:rsidRPr="00310FB5">
        <w:rPr>
          <w:rFonts w:asciiTheme="majorBidi" w:hAnsiTheme="majorBidi" w:cstheme="majorBidi"/>
          <w:noProof/>
          <w:szCs w:val="22"/>
          <w:lang w:val="sr-Latn-ME"/>
        </w:rPr>
        <w:t>em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305272" w:rsidRPr="00310FB5">
        <w:rPr>
          <w:rFonts w:asciiTheme="majorBidi" w:hAnsiTheme="majorBidi" w:cstheme="majorBidi"/>
          <w:noProof/>
          <w:szCs w:val="22"/>
          <w:lang w:val="sr-Latn-ME"/>
        </w:rPr>
        <w:t xml:space="preserve">stepenu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ozbiljnosti.</w:t>
      </w:r>
    </w:p>
    <w:p w:rsidR="000201E4" w:rsidRPr="00310FB5" w:rsidRDefault="000201E4" w:rsidP="00310FB5">
      <w:pPr>
        <w:spacing w:before="12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Naveden</w:t>
      </w:r>
      <w:r w:rsidR="00305272" w:rsidRPr="00310FB5">
        <w:rPr>
          <w:rFonts w:asciiTheme="majorBidi" w:hAnsiTheme="majorBidi" w:cstheme="majorBidi"/>
          <w:noProof/>
          <w:szCs w:val="22"/>
          <w:lang w:val="sr-Latn-ME"/>
        </w:rPr>
        <w:t>e neželjene reakcije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takođe </w:t>
      </w:r>
      <w:r w:rsidR="00305272" w:rsidRPr="00310FB5">
        <w:rPr>
          <w:rFonts w:asciiTheme="majorBidi" w:hAnsiTheme="majorBidi" w:cstheme="majorBidi"/>
          <w:noProof/>
          <w:szCs w:val="22"/>
          <w:lang w:val="sr-Latn-ME"/>
        </w:rPr>
        <w:t>mogu biti povezane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sa postojećim oboljenjem i/ili istovremeno</w:t>
      </w:r>
      <w:r w:rsidR="007138CD" w:rsidRPr="00310FB5">
        <w:rPr>
          <w:rFonts w:asciiTheme="majorBidi" w:hAnsiTheme="majorBidi" w:cstheme="majorBidi"/>
          <w:noProof/>
          <w:szCs w:val="22"/>
          <w:lang w:val="sr-Latn-ME"/>
        </w:rPr>
        <w:t xml:space="preserve">m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terapijom.</w:t>
      </w:r>
    </w:p>
    <w:p w:rsidR="000201E4" w:rsidRPr="00310FB5" w:rsidRDefault="000201E4" w:rsidP="00310FB5">
      <w:pPr>
        <w:spacing w:before="12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Kod </w:t>
      </w:r>
      <w:r w:rsidR="00D02F7D" w:rsidRPr="00310FB5">
        <w:rPr>
          <w:rFonts w:asciiTheme="majorBidi" w:hAnsiTheme="majorBidi" w:cstheme="majorBidi"/>
          <w:noProof/>
          <w:szCs w:val="22"/>
          <w:lang w:val="sr-Latn-ME"/>
        </w:rPr>
        <w:t>terapije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centralnog neuropatskog bola, kao posl</w:t>
      </w:r>
      <w:r w:rsidR="001F2698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edice povrede kičmene moždine, </w:t>
      </w:r>
      <w:r w:rsidR="00D02F7D" w:rsidRPr="00310FB5">
        <w:rPr>
          <w:rFonts w:asciiTheme="majorBidi" w:hAnsiTheme="majorBidi" w:cstheme="majorBidi"/>
          <w:noProof/>
          <w:szCs w:val="22"/>
          <w:lang w:val="sr-Latn-ME"/>
        </w:rPr>
        <w:t>povećana je učestalost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neželjenih </w:t>
      </w:r>
      <w:r w:rsidR="00D02F7D" w:rsidRPr="00310FB5">
        <w:rPr>
          <w:rFonts w:asciiTheme="majorBidi" w:hAnsiTheme="majorBidi" w:cstheme="majorBidi"/>
          <w:noProof/>
          <w:szCs w:val="22"/>
          <w:lang w:val="sr-Latn-ME"/>
        </w:rPr>
        <w:t>reakcija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uopšte, neželjenih </w:t>
      </w:r>
      <w:r w:rsidR="00D02F7D" w:rsidRPr="00310FB5">
        <w:rPr>
          <w:rFonts w:asciiTheme="majorBidi" w:hAnsiTheme="majorBidi" w:cstheme="majorBidi"/>
          <w:noProof/>
          <w:szCs w:val="22"/>
          <w:lang w:val="sr-Latn-ME"/>
        </w:rPr>
        <w:t>reakcija na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CNS i naročito </w:t>
      </w:r>
      <w:r w:rsidR="00D02F7D" w:rsidRPr="00310FB5">
        <w:rPr>
          <w:rFonts w:asciiTheme="majorBidi" w:hAnsiTheme="majorBidi" w:cstheme="majorBidi"/>
          <w:noProof/>
          <w:szCs w:val="22"/>
          <w:lang w:val="sr-Latn-ME"/>
        </w:rPr>
        <w:t>pospanosti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(</w:t>
      </w:r>
      <w:r w:rsidR="00E00A7E" w:rsidRPr="00310FB5">
        <w:rPr>
          <w:rFonts w:asciiTheme="majorBidi" w:hAnsiTheme="majorBidi" w:cstheme="majorBidi"/>
          <w:noProof/>
          <w:szCs w:val="22"/>
          <w:lang w:val="sr-Latn-ME"/>
        </w:rPr>
        <w:t>vidjeti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od</w:t>
      </w:r>
      <w:r w:rsidR="001F2698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eljak 4.4).</w:t>
      </w:r>
    </w:p>
    <w:p w:rsidR="000201E4" w:rsidRPr="00310FB5" w:rsidRDefault="000201E4" w:rsidP="00310FB5">
      <w:pPr>
        <w:spacing w:before="120"/>
        <w:rPr>
          <w:rFonts w:asciiTheme="majorBidi" w:hAnsiTheme="majorBidi" w:cstheme="majorBidi"/>
          <w:i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Dodatne</w:t>
      </w:r>
      <w:r w:rsidR="007138CD" w:rsidRPr="00310FB5">
        <w:rPr>
          <w:rFonts w:asciiTheme="majorBidi" w:hAnsiTheme="majorBidi" w:cstheme="majorBidi"/>
          <w:noProof/>
          <w:szCs w:val="22"/>
          <w:lang w:val="sr-Latn-ME"/>
        </w:rPr>
        <w:t xml:space="preserve"> neželjene reakcije prijavljene nakon stavljanja lijeka u promet u Tabeli u nastavku su navedene kurzivom</w:t>
      </w:r>
      <w:r w:rsidR="00CC3B66" w:rsidRPr="00310FB5">
        <w:rPr>
          <w:rFonts w:asciiTheme="majorBidi" w:hAnsiTheme="majorBidi" w:cstheme="majorBidi"/>
          <w:i/>
          <w:noProof/>
          <w:szCs w:val="22"/>
          <w:lang w:val="sr-Latn-ME"/>
        </w:rPr>
        <w:t>.</w:t>
      </w:r>
    </w:p>
    <w:p w:rsidR="00CE09F3" w:rsidRPr="00310FB5" w:rsidRDefault="00CE09F3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CC3B66" w:rsidP="00310FB5">
      <w:pPr>
        <w:rPr>
          <w:rFonts w:asciiTheme="majorBidi" w:hAnsiTheme="majorBidi" w:cstheme="majorBidi"/>
          <w:b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/>
          <w:noProof/>
          <w:szCs w:val="22"/>
          <w:lang w:val="sr-Latn-ME"/>
        </w:rPr>
        <w:t>Tabela 2. Neželjene reakcije pregabalina</w:t>
      </w:r>
    </w:p>
    <w:p w:rsidR="00CC3B66" w:rsidRPr="00310FB5" w:rsidRDefault="00CC3B66" w:rsidP="00310FB5">
      <w:pPr>
        <w:rPr>
          <w:rFonts w:asciiTheme="majorBidi" w:hAnsiTheme="majorBidi" w:cstheme="majorBidi"/>
          <w:noProof/>
          <w:szCs w:val="22"/>
          <w:u w:val="single"/>
          <w:lang w:val="sr-Latn-M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6"/>
        <w:gridCol w:w="6642"/>
      </w:tblGrid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 xml:space="preserve">Klasa </w:t>
            </w:r>
            <w:r w:rsidR="00C810AD"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sistema organa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Neželjen</w:t>
            </w:r>
            <w:r w:rsidR="00954E45"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e</w:t>
            </w:r>
            <w:r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 xml:space="preserve"> </w:t>
            </w:r>
            <w:r w:rsidR="00954E45"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reakcije</w:t>
            </w:r>
          </w:p>
        </w:tc>
      </w:tr>
      <w:tr w:rsidR="000201E4" w:rsidRPr="00310FB5" w:rsidTr="000201E4">
        <w:tc>
          <w:tcPr>
            <w:tcW w:w="5000" w:type="pct"/>
            <w:gridSpan w:val="2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Infekcije i infestacije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C810AD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Često 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Nazofaringitis</w:t>
            </w:r>
          </w:p>
        </w:tc>
      </w:tr>
      <w:tr w:rsidR="000201E4" w:rsidRPr="00310FB5" w:rsidTr="000201E4">
        <w:tc>
          <w:tcPr>
            <w:tcW w:w="5000" w:type="pct"/>
            <w:gridSpan w:val="2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Poremećaji krvi i limfnog sistema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C810AD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Povremeno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Neutropenija</w:t>
            </w:r>
          </w:p>
        </w:tc>
      </w:tr>
      <w:tr w:rsidR="000201E4" w:rsidRPr="00310FB5" w:rsidTr="000201E4">
        <w:tc>
          <w:tcPr>
            <w:tcW w:w="5000" w:type="pct"/>
            <w:gridSpan w:val="2"/>
            <w:shd w:val="clear" w:color="auto" w:fill="auto"/>
          </w:tcPr>
          <w:p w:rsidR="000201E4" w:rsidRPr="00310FB5" w:rsidRDefault="00C810AD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Poremećaji imunog sistema</w:t>
            </w:r>
          </w:p>
        </w:tc>
      </w:tr>
      <w:tr w:rsidR="00BB3092" w:rsidRPr="00310FB5" w:rsidTr="000201E4">
        <w:tc>
          <w:tcPr>
            <w:tcW w:w="1500" w:type="pct"/>
            <w:shd w:val="clear" w:color="auto" w:fill="auto"/>
          </w:tcPr>
          <w:p w:rsidR="00BB3092" w:rsidRPr="00310FB5" w:rsidRDefault="00BB3092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iCs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iCs/>
                <w:noProof/>
                <w:color w:val="000000"/>
                <w:szCs w:val="22"/>
                <w:lang w:val="sr-Latn-ME" w:eastAsia="sr-Latn-CS"/>
              </w:rPr>
              <w:t xml:space="preserve">Povremeno </w:t>
            </w:r>
          </w:p>
        </w:tc>
        <w:tc>
          <w:tcPr>
            <w:tcW w:w="3500" w:type="pct"/>
            <w:shd w:val="clear" w:color="auto" w:fill="auto"/>
          </w:tcPr>
          <w:p w:rsidR="00BB3092" w:rsidRPr="00310FB5" w:rsidRDefault="00BB3092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i/>
                <w:iCs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i/>
                <w:iCs/>
                <w:noProof/>
                <w:color w:val="000000"/>
                <w:szCs w:val="22"/>
                <w:lang w:val="sr-Latn-ME" w:eastAsia="sr-Latn-CS"/>
              </w:rPr>
              <w:t>Preos</w:t>
            </w:r>
            <w:r w:rsidR="00E00A7E" w:rsidRPr="00310FB5">
              <w:rPr>
                <w:rFonts w:asciiTheme="majorBidi" w:hAnsiTheme="majorBidi" w:cstheme="majorBidi"/>
                <w:i/>
                <w:iCs/>
                <w:noProof/>
                <w:color w:val="000000"/>
                <w:szCs w:val="22"/>
                <w:lang w:val="sr-Latn-ME" w:eastAsia="sr-Latn-CS"/>
              </w:rPr>
              <w:t>j</w:t>
            </w:r>
            <w:r w:rsidRPr="00310FB5">
              <w:rPr>
                <w:rFonts w:asciiTheme="majorBidi" w:hAnsiTheme="majorBidi" w:cstheme="majorBidi"/>
                <w:i/>
                <w:iCs/>
                <w:noProof/>
                <w:color w:val="000000"/>
                <w:szCs w:val="22"/>
                <w:lang w:val="sr-Latn-ME" w:eastAsia="sr-Latn-CS"/>
              </w:rPr>
              <w:t>etljivost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BB3092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iCs/>
                <w:noProof/>
                <w:color w:val="000000"/>
                <w:szCs w:val="22"/>
                <w:lang w:val="sr-Latn-ME" w:eastAsia="sr-Latn-CS"/>
              </w:rPr>
              <w:t>R</w:t>
            </w:r>
            <w:r w:rsidR="001F2698" w:rsidRPr="00310FB5">
              <w:rPr>
                <w:rFonts w:asciiTheme="majorBidi" w:hAnsiTheme="majorBidi" w:cstheme="majorBidi"/>
                <w:iCs/>
                <w:noProof/>
                <w:color w:val="000000"/>
                <w:szCs w:val="22"/>
                <w:lang w:val="sr-Latn-ME" w:eastAsia="sr-Latn-CS"/>
              </w:rPr>
              <w:t>ij</w:t>
            </w:r>
            <w:r w:rsidRPr="00310FB5">
              <w:rPr>
                <w:rFonts w:asciiTheme="majorBidi" w:hAnsiTheme="majorBidi" w:cstheme="majorBidi"/>
                <w:iCs/>
                <w:noProof/>
                <w:color w:val="000000"/>
                <w:szCs w:val="22"/>
                <w:lang w:val="sr-Latn-ME" w:eastAsia="sr-Latn-CS"/>
              </w:rPr>
              <w:t>etko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BB3092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i/>
                <w:iCs/>
                <w:noProof/>
                <w:color w:val="000000"/>
                <w:szCs w:val="22"/>
                <w:lang w:val="sr-Latn-ME" w:eastAsia="sr-Latn-CS"/>
              </w:rPr>
              <w:t>A</w:t>
            </w:r>
            <w:r w:rsidR="000201E4" w:rsidRPr="00310FB5">
              <w:rPr>
                <w:rFonts w:asciiTheme="majorBidi" w:hAnsiTheme="majorBidi" w:cstheme="majorBidi"/>
                <w:i/>
                <w:iCs/>
                <w:noProof/>
                <w:color w:val="000000"/>
                <w:szCs w:val="22"/>
                <w:lang w:val="sr-Latn-ME" w:eastAsia="sr-Latn-CS"/>
              </w:rPr>
              <w:t>ngioedem, alergijsk</w:t>
            </w:r>
            <w:r w:rsidR="00954E45" w:rsidRPr="00310FB5">
              <w:rPr>
                <w:rFonts w:asciiTheme="majorBidi" w:hAnsiTheme="majorBidi" w:cstheme="majorBidi"/>
                <w:i/>
                <w:iCs/>
                <w:noProof/>
                <w:color w:val="000000"/>
                <w:szCs w:val="22"/>
                <w:lang w:val="sr-Latn-ME" w:eastAsia="sr-Latn-CS"/>
              </w:rPr>
              <w:t>a</w:t>
            </w:r>
            <w:r w:rsidR="000201E4" w:rsidRPr="00310FB5">
              <w:rPr>
                <w:rFonts w:asciiTheme="majorBidi" w:hAnsiTheme="majorBidi" w:cstheme="majorBidi"/>
                <w:i/>
                <w:iCs/>
                <w:noProof/>
                <w:color w:val="000000"/>
                <w:szCs w:val="22"/>
                <w:lang w:val="sr-Latn-ME" w:eastAsia="sr-Latn-CS"/>
              </w:rPr>
              <w:t xml:space="preserve"> reakcij</w:t>
            </w:r>
            <w:r w:rsidR="00954E45" w:rsidRPr="00310FB5">
              <w:rPr>
                <w:rFonts w:asciiTheme="majorBidi" w:hAnsiTheme="majorBidi" w:cstheme="majorBidi"/>
                <w:i/>
                <w:iCs/>
                <w:noProof/>
                <w:color w:val="000000"/>
                <w:szCs w:val="22"/>
                <w:lang w:val="sr-Latn-ME" w:eastAsia="sr-Latn-CS"/>
              </w:rPr>
              <w:t>a</w:t>
            </w:r>
          </w:p>
        </w:tc>
      </w:tr>
      <w:tr w:rsidR="000201E4" w:rsidRPr="00310FB5" w:rsidTr="000201E4">
        <w:tc>
          <w:tcPr>
            <w:tcW w:w="5000" w:type="pct"/>
            <w:gridSpan w:val="2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Poremećaji metabolizma i ishrane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Često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954E45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Povećanje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 apetita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Povremeno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Anoreksija, hipoglikemija</w:t>
            </w:r>
          </w:p>
        </w:tc>
      </w:tr>
      <w:tr w:rsidR="000201E4" w:rsidRPr="00310FB5" w:rsidTr="000201E4">
        <w:tc>
          <w:tcPr>
            <w:tcW w:w="5000" w:type="pct"/>
            <w:gridSpan w:val="2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Psihijatrijski poremećaji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Često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C810AD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Euforično raspoloženje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, konfuzija, iritabilnost, dezorijentacija, nesanica, smanjen libido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Povremeno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Halucinacije, </w:t>
            </w:r>
            <w:r w:rsidR="00954E45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napad panike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, nemir, agitacija, depresija, depresivno raspoloženje,  </w:t>
            </w:r>
            <w:r w:rsidR="00BB3092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euforično raspoloženje, </w:t>
            </w:r>
            <w:r w:rsidR="00BB3092" w:rsidRPr="00310FB5">
              <w:rPr>
                <w:rFonts w:asciiTheme="majorBidi" w:hAnsiTheme="majorBidi" w:cstheme="majorBidi"/>
                <w:i/>
                <w:noProof/>
                <w:color w:val="000000"/>
                <w:szCs w:val="22"/>
                <w:lang w:val="sr-Latn-ME" w:eastAsia="sr-Latn-CS"/>
              </w:rPr>
              <w:t>agresija</w:t>
            </w:r>
            <w:r w:rsidR="00BB3092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, </w:t>
            </w:r>
            <w:r w:rsidR="00A029D0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prom</w:t>
            </w:r>
            <w:r w:rsidR="00E86613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j</w:t>
            </w:r>
            <w:r w:rsidR="00A029D0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ene raspoloženja</w:t>
            </w:r>
            <w:r w:rsidR="00954E45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,</w:t>
            </w:r>
            <w:r w:rsidR="00A029D0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 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depersonalizacija, </w:t>
            </w:r>
            <w:r w:rsidR="00954E45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poteškoće sa izražavanjem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, neuobičajeni snovi, po</w:t>
            </w:r>
            <w:r w:rsidR="007138CD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jačan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 libido, anorgazmija, apatija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lastRenderedPageBreak/>
              <w:t>R</w:t>
            </w:r>
            <w:r w:rsidR="001F2698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ij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etko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Dezinhibicija</w:t>
            </w:r>
          </w:p>
        </w:tc>
      </w:tr>
      <w:tr w:rsidR="000201E4" w:rsidRPr="00310FB5" w:rsidTr="000201E4">
        <w:tc>
          <w:tcPr>
            <w:tcW w:w="5000" w:type="pct"/>
            <w:gridSpan w:val="2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Poremećaji nervnog sistema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Veoma često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Vrtoglavica, pospanost</w:t>
            </w:r>
            <w:r w:rsidR="00BB3092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, glavobolja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Često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Ataksija, poremećaj koordinacije, tremor, dizartrija, </w:t>
            </w:r>
            <w:r w:rsidR="002A019C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amnezija, </w:t>
            </w:r>
            <w:r w:rsidR="007138CD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poremećaj 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pamćenja, poremećaj pažnje, parestezij</w:t>
            </w:r>
            <w:r w:rsidR="007D5D9E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a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, </w:t>
            </w:r>
            <w:r w:rsidR="00BB3092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hipoestezija, 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sedacija, poremećaj ravnoteže, letargija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Povremeno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Sinkopa, stupor, mioklonus, </w:t>
            </w:r>
            <w:r w:rsidR="00BB3092" w:rsidRPr="00310FB5">
              <w:rPr>
                <w:rFonts w:asciiTheme="majorBidi" w:hAnsiTheme="majorBidi" w:cstheme="majorBidi"/>
                <w:i/>
                <w:noProof/>
                <w:color w:val="000000"/>
                <w:szCs w:val="22"/>
                <w:lang w:val="sr-Latn-ME" w:eastAsia="sr-Latn-CS"/>
              </w:rPr>
              <w:t>gubitak sv</w:t>
            </w:r>
            <w:r w:rsidR="00E86613" w:rsidRPr="00310FB5">
              <w:rPr>
                <w:rFonts w:asciiTheme="majorBidi" w:hAnsiTheme="majorBidi" w:cstheme="majorBidi"/>
                <w:i/>
                <w:noProof/>
                <w:color w:val="000000"/>
                <w:szCs w:val="22"/>
                <w:lang w:val="sr-Latn-ME" w:eastAsia="sr-Latn-CS"/>
              </w:rPr>
              <w:t>ij</w:t>
            </w:r>
            <w:r w:rsidR="00BB3092" w:rsidRPr="00310FB5">
              <w:rPr>
                <w:rFonts w:asciiTheme="majorBidi" w:hAnsiTheme="majorBidi" w:cstheme="majorBidi"/>
                <w:i/>
                <w:noProof/>
                <w:color w:val="000000"/>
                <w:szCs w:val="22"/>
                <w:lang w:val="sr-Latn-ME" w:eastAsia="sr-Latn-CS"/>
              </w:rPr>
              <w:t>esti</w:t>
            </w:r>
            <w:r w:rsidR="00BB3092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, 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psihomotorna hiperaktivnost, diskinezija, posturalna vrtoglavica, intencioni tremor, nistagmus, kognitivni poremećaji, </w:t>
            </w:r>
            <w:r w:rsidR="00047EBC" w:rsidRPr="00310FB5">
              <w:rPr>
                <w:rFonts w:asciiTheme="majorBidi" w:hAnsiTheme="majorBidi" w:cstheme="majorBidi"/>
                <w:i/>
                <w:noProof/>
                <w:color w:val="000000"/>
                <w:szCs w:val="22"/>
                <w:lang w:val="sr-Latn-ME" w:eastAsia="sr-Latn-CS"/>
              </w:rPr>
              <w:t xml:space="preserve">slabljenje </w:t>
            </w:r>
            <w:r w:rsidR="00BB3092" w:rsidRPr="00310FB5">
              <w:rPr>
                <w:rFonts w:asciiTheme="majorBidi" w:hAnsiTheme="majorBidi" w:cstheme="majorBidi"/>
                <w:i/>
                <w:noProof/>
                <w:color w:val="000000"/>
                <w:szCs w:val="22"/>
                <w:lang w:val="sr-Latn-ME" w:eastAsia="sr-Latn-CS"/>
              </w:rPr>
              <w:t>mentalnih sposobnosti</w:t>
            </w:r>
            <w:r w:rsidR="00BB3092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, 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poremećaj govora, hiporef</w:t>
            </w:r>
            <w:r w:rsidR="000E5E8F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lijek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sija, hiperestezije, os</w:t>
            </w:r>
            <w:r w:rsidR="00E86613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j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ećaj </w:t>
            </w:r>
            <w:r w:rsidR="007D5D9E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žarenja</w:t>
            </w:r>
            <w:r w:rsidR="00BB3092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, ageuzija, </w:t>
            </w:r>
            <w:r w:rsidR="007D5D9E" w:rsidRPr="00310FB5">
              <w:rPr>
                <w:rFonts w:asciiTheme="majorBidi" w:hAnsiTheme="majorBidi" w:cstheme="majorBidi"/>
                <w:i/>
                <w:noProof/>
                <w:color w:val="000000"/>
                <w:szCs w:val="22"/>
                <w:lang w:val="sr-Latn-ME" w:eastAsia="sr-Latn-CS"/>
              </w:rPr>
              <w:t>os</w:t>
            </w:r>
            <w:r w:rsidR="00E86613" w:rsidRPr="00310FB5">
              <w:rPr>
                <w:rFonts w:asciiTheme="majorBidi" w:hAnsiTheme="majorBidi" w:cstheme="majorBidi"/>
                <w:i/>
                <w:noProof/>
                <w:color w:val="000000"/>
                <w:szCs w:val="22"/>
                <w:lang w:val="sr-Latn-ME" w:eastAsia="sr-Latn-CS"/>
              </w:rPr>
              <w:t>j</w:t>
            </w:r>
            <w:r w:rsidR="007D5D9E" w:rsidRPr="00310FB5">
              <w:rPr>
                <w:rFonts w:asciiTheme="majorBidi" w:hAnsiTheme="majorBidi" w:cstheme="majorBidi"/>
                <w:i/>
                <w:noProof/>
                <w:color w:val="000000"/>
                <w:szCs w:val="22"/>
                <w:lang w:val="sr-Latn-ME" w:eastAsia="sr-Latn-CS"/>
              </w:rPr>
              <w:t>ećaj</w:t>
            </w:r>
            <w:r w:rsidR="00BB3092" w:rsidRPr="00310FB5">
              <w:rPr>
                <w:rFonts w:asciiTheme="majorBidi" w:hAnsiTheme="majorBidi" w:cstheme="majorBidi"/>
                <w:i/>
                <w:noProof/>
                <w:color w:val="000000"/>
                <w:szCs w:val="22"/>
                <w:lang w:val="sr-Latn-ME" w:eastAsia="sr-Latn-CS"/>
              </w:rPr>
              <w:t xml:space="preserve"> slabosti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R</w:t>
            </w:r>
            <w:r w:rsidR="001F2698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ij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etko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BB3092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i/>
                <w:iCs/>
                <w:noProof/>
                <w:color w:val="000000"/>
                <w:szCs w:val="22"/>
                <w:lang w:val="sr-Latn-ME" w:eastAsia="sr-Latn-CS"/>
              </w:rPr>
              <w:t xml:space="preserve">Konvulzije, 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parosmija,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 hipokinezija,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 disgrafija</w:t>
            </w:r>
            <w:r w:rsidR="007138CD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, parkinsonizam </w:t>
            </w:r>
          </w:p>
        </w:tc>
      </w:tr>
      <w:tr w:rsidR="000201E4" w:rsidRPr="00310FB5" w:rsidTr="000201E4">
        <w:tc>
          <w:tcPr>
            <w:tcW w:w="5000" w:type="pct"/>
            <w:gridSpan w:val="2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Poremećaji oka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Često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Zamućen vid, diplopija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Povremeno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BB3092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Gubitak perifernog vida, p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oremećaji</w:t>
            </w:r>
            <w:r w:rsidR="000201E4" w:rsidRPr="00310FB5" w:rsidDel="00200856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 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vida, ot</w:t>
            </w:r>
            <w:r w:rsidR="009365C5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icanje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 oka, </w:t>
            </w:r>
            <w:r w:rsidR="009365C5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suženje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 vidno</w:t>
            </w:r>
            <w:r w:rsidR="009365C5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g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 polj</w:t>
            </w:r>
            <w:r w:rsidR="009365C5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a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, smanjena oštrina vida, bol u oku, astenopija, 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fotopsija, 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suvo oko, pojačano suzenje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, iritacija oka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R</w:t>
            </w:r>
            <w:r w:rsidR="002E6070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ij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etko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i/>
                <w:iCs/>
                <w:noProof/>
                <w:color w:val="000000"/>
                <w:szCs w:val="22"/>
                <w:lang w:val="sr-Latn-ME" w:eastAsia="sr-Latn-CS"/>
              </w:rPr>
              <w:t>Gubitak vida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, </w:t>
            </w:r>
            <w:r w:rsidR="00BB3092" w:rsidRPr="00310FB5">
              <w:rPr>
                <w:rFonts w:asciiTheme="majorBidi" w:hAnsiTheme="majorBidi" w:cstheme="majorBidi"/>
                <w:i/>
                <w:noProof/>
                <w:color w:val="000000"/>
                <w:szCs w:val="22"/>
                <w:lang w:val="sr-Latn-ME" w:eastAsia="sr-Latn-CS"/>
              </w:rPr>
              <w:t>keratitis</w:t>
            </w:r>
            <w:r w:rsidR="00BB3092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, 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oscilopsija, izm</w:t>
            </w:r>
            <w:r w:rsidR="00E86613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ij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enjena dubina vidne percepcije, midrijaza, strabizam, vizuelna sv</w:t>
            </w:r>
            <w:r w:rsidR="00E86613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j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etlina</w:t>
            </w:r>
          </w:p>
        </w:tc>
      </w:tr>
      <w:tr w:rsidR="000201E4" w:rsidRPr="00310FB5" w:rsidTr="000201E4">
        <w:tc>
          <w:tcPr>
            <w:tcW w:w="5000" w:type="pct"/>
            <w:gridSpan w:val="2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 xml:space="preserve">Poremećaji uha i </w:t>
            </w:r>
            <w:r w:rsidR="001B2779"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labirinta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Često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Vertigo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Povremeno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Hiperakuzija</w:t>
            </w:r>
          </w:p>
        </w:tc>
      </w:tr>
      <w:tr w:rsidR="000201E4" w:rsidRPr="00310FB5" w:rsidTr="000201E4">
        <w:tc>
          <w:tcPr>
            <w:tcW w:w="5000" w:type="pct"/>
            <w:gridSpan w:val="2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Kardiološki poremećaji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Povremeno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Tahikardija, atrioventrikularni blok prvog stepena</w:t>
            </w:r>
            <w:r w:rsidR="001F5B8D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, sinusna bradikardija, </w:t>
            </w:r>
            <w:r w:rsidR="001F5B8D" w:rsidRPr="00310FB5">
              <w:rPr>
                <w:rFonts w:asciiTheme="majorBidi" w:hAnsiTheme="majorBidi" w:cstheme="majorBidi"/>
                <w:i/>
                <w:noProof/>
                <w:color w:val="000000"/>
                <w:szCs w:val="22"/>
                <w:lang w:val="sr-Latn-ME" w:eastAsia="sr-Latn-CS"/>
              </w:rPr>
              <w:t>kongestivna srčana insuficijencija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R</w:t>
            </w:r>
            <w:r w:rsidR="002E6070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ij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etko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1F5B8D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i/>
                <w:iCs/>
                <w:noProof/>
                <w:color w:val="000000"/>
                <w:szCs w:val="22"/>
                <w:lang w:val="sr-Latn-ME" w:eastAsia="sr-Latn-CS"/>
              </w:rPr>
              <w:t>Produženje QT intervala</w:t>
            </w:r>
            <w:r w:rsidRPr="00310FB5">
              <w:rPr>
                <w:rFonts w:asciiTheme="majorBidi" w:hAnsiTheme="majorBidi" w:cstheme="majorBidi"/>
                <w:iCs/>
                <w:noProof/>
                <w:color w:val="000000"/>
                <w:szCs w:val="22"/>
                <w:lang w:val="sr-Latn-ME" w:eastAsia="sr-Latn-CS"/>
              </w:rPr>
              <w:t>, s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inusna tahikardija, sinusna aritmija</w:t>
            </w:r>
          </w:p>
        </w:tc>
      </w:tr>
      <w:tr w:rsidR="000201E4" w:rsidRPr="00310FB5" w:rsidTr="000201E4">
        <w:tc>
          <w:tcPr>
            <w:tcW w:w="5000" w:type="pct"/>
            <w:gridSpan w:val="2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 xml:space="preserve">Vaskularni poremećaji 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Povremeno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Hipotenzija, hipertenzija, naleti vrućine, </w:t>
            </w:r>
            <w:r w:rsidR="000C4881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naleti 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crvenil</w:t>
            </w:r>
            <w:r w:rsidR="000C4881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a</w:t>
            </w:r>
            <w:r w:rsidR="001F5B8D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, hladnoća ekstremiteta</w:t>
            </w:r>
          </w:p>
        </w:tc>
      </w:tr>
      <w:tr w:rsidR="000201E4" w:rsidRPr="00310FB5" w:rsidTr="000201E4">
        <w:tc>
          <w:tcPr>
            <w:tcW w:w="5000" w:type="pct"/>
            <w:gridSpan w:val="2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Respiratorni, torakalni i medijastinalni poremećaji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Povremeno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Dispne</w:t>
            </w:r>
            <w:r w:rsidR="008F56EF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j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a, </w:t>
            </w:r>
            <w:r w:rsidR="001F5B8D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epistaksa, kašalj, nazalna kongestija, rinitis, hrkanje, s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uvoća nosne sluz</w:t>
            </w:r>
            <w:r w:rsidR="00DD2EE9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okože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R</w:t>
            </w:r>
            <w:r w:rsidR="002E6070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ij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etko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1F5B8D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i/>
                <w:iCs/>
                <w:noProof/>
                <w:color w:val="000000"/>
                <w:szCs w:val="22"/>
                <w:lang w:val="sr-Latn-ME" w:eastAsia="sr-Latn-CS"/>
              </w:rPr>
              <w:t>Plućni edem</w:t>
            </w:r>
            <w:r w:rsidRPr="00310FB5">
              <w:rPr>
                <w:rFonts w:asciiTheme="majorBidi" w:hAnsiTheme="majorBidi" w:cstheme="majorBidi"/>
                <w:iCs/>
                <w:noProof/>
                <w:color w:val="000000"/>
                <w:szCs w:val="22"/>
                <w:lang w:val="sr-Latn-ME" w:eastAsia="sr-Latn-CS"/>
              </w:rPr>
              <w:t xml:space="preserve">, 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stezanje u grlu</w:t>
            </w:r>
            <w:r w:rsidR="000201E4"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 xml:space="preserve"> </w:t>
            </w:r>
          </w:p>
        </w:tc>
      </w:tr>
      <w:tr w:rsidR="00047EBC" w:rsidRPr="00310FB5" w:rsidTr="000201E4">
        <w:tc>
          <w:tcPr>
            <w:tcW w:w="1500" w:type="pct"/>
            <w:shd w:val="clear" w:color="auto" w:fill="auto"/>
          </w:tcPr>
          <w:p w:rsidR="00047EBC" w:rsidRPr="00310FB5" w:rsidRDefault="00047EBC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Nepoznato</w:t>
            </w:r>
          </w:p>
        </w:tc>
        <w:tc>
          <w:tcPr>
            <w:tcW w:w="3500" w:type="pct"/>
            <w:shd w:val="clear" w:color="auto" w:fill="auto"/>
          </w:tcPr>
          <w:p w:rsidR="00047EBC" w:rsidRPr="00310FB5" w:rsidRDefault="00047EBC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iCs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iCs/>
                <w:noProof/>
                <w:color w:val="000000"/>
                <w:szCs w:val="22"/>
                <w:lang w:val="sr-Latn-ME" w:eastAsia="sr-Latn-CS"/>
              </w:rPr>
              <w:t>Respiratorna depresija</w:t>
            </w:r>
          </w:p>
        </w:tc>
      </w:tr>
      <w:tr w:rsidR="000201E4" w:rsidRPr="00310FB5" w:rsidTr="000201E4">
        <w:tc>
          <w:tcPr>
            <w:tcW w:w="5000" w:type="pct"/>
            <w:gridSpan w:val="2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Gastrointestinalni poremećaji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Često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Povraćanje, </w:t>
            </w:r>
            <w:r w:rsidR="001F5B8D" w:rsidRPr="00310FB5">
              <w:rPr>
                <w:rFonts w:asciiTheme="majorBidi" w:hAnsiTheme="majorBidi" w:cstheme="majorBidi"/>
                <w:i/>
                <w:noProof/>
                <w:color w:val="000000"/>
                <w:szCs w:val="22"/>
                <w:lang w:val="sr-Latn-ME" w:eastAsia="sr-Latn-CS"/>
              </w:rPr>
              <w:t>mučnina</w:t>
            </w:r>
            <w:r w:rsidR="001F5B8D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, </w:t>
            </w:r>
            <w:r w:rsidR="00845501" w:rsidRPr="00310FB5">
              <w:rPr>
                <w:rFonts w:asciiTheme="majorBidi" w:hAnsiTheme="majorBidi" w:cstheme="majorBidi"/>
                <w:iCs/>
                <w:noProof/>
                <w:color w:val="000000"/>
                <w:szCs w:val="22"/>
                <w:lang w:val="sr-Latn-ME" w:eastAsia="sr-Latn-CS"/>
              </w:rPr>
              <w:t>konstipacija</w:t>
            </w:r>
            <w:r w:rsidRPr="00310FB5">
              <w:rPr>
                <w:rFonts w:asciiTheme="majorBidi" w:hAnsiTheme="majorBidi" w:cstheme="majorBidi"/>
                <w:iCs/>
                <w:noProof/>
                <w:color w:val="000000"/>
                <w:szCs w:val="22"/>
                <w:lang w:val="sr-Latn-ME" w:eastAsia="sr-Latn-CS"/>
              </w:rPr>
              <w:t xml:space="preserve">, </w:t>
            </w:r>
            <w:r w:rsidR="001F5B8D" w:rsidRPr="00310FB5">
              <w:rPr>
                <w:rFonts w:asciiTheme="majorBidi" w:hAnsiTheme="majorBidi" w:cstheme="majorBidi"/>
                <w:i/>
                <w:iCs/>
                <w:noProof/>
                <w:color w:val="000000"/>
                <w:szCs w:val="22"/>
                <w:lang w:val="sr-Latn-ME" w:eastAsia="sr-Latn-CS"/>
              </w:rPr>
              <w:t>dijareja</w:t>
            </w:r>
            <w:r w:rsidR="001F5B8D" w:rsidRPr="00310FB5">
              <w:rPr>
                <w:rFonts w:asciiTheme="majorBidi" w:hAnsiTheme="majorBidi" w:cstheme="majorBidi"/>
                <w:iCs/>
                <w:noProof/>
                <w:color w:val="000000"/>
                <w:szCs w:val="22"/>
                <w:lang w:val="sr-Latn-ME" w:eastAsia="sr-Latn-CS"/>
              </w:rPr>
              <w:t xml:space="preserve">, </w:t>
            </w:r>
            <w:r w:rsidRPr="00310FB5">
              <w:rPr>
                <w:rFonts w:asciiTheme="majorBidi" w:hAnsiTheme="majorBidi" w:cstheme="majorBidi"/>
                <w:iCs/>
                <w:noProof/>
                <w:color w:val="000000"/>
                <w:szCs w:val="22"/>
                <w:lang w:val="sr-Latn-ME" w:eastAsia="sr-Latn-CS"/>
              </w:rPr>
              <w:t>flatulencija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, </w:t>
            </w:r>
            <w:r w:rsidR="001F5B8D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distenzija abdomena, 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suva usta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Povremeno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1F5B8D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G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astroezofagealn</w:t>
            </w:r>
            <w:r w:rsidR="00845501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a refluksna bolest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, pojačano lučenje pljuvačke, hipoestezija oralne </w:t>
            </w:r>
            <w:r w:rsidR="00845501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sluzokože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R</w:t>
            </w:r>
            <w:r w:rsidR="002E6070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ij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etko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Ascites, pankreatitis, </w:t>
            </w:r>
            <w:r w:rsidR="001F5B8D" w:rsidRPr="00310FB5">
              <w:rPr>
                <w:rFonts w:asciiTheme="majorBidi" w:hAnsiTheme="majorBidi" w:cstheme="majorBidi"/>
                <w:i/>
                <w:iCs/>
                <w:noProof/>
                <w:color w:val="000000"/>
                <w:szCs w:val="22"/>
                <w:lang w:val="sr-Latn-ME" w:eastAsia="sr-Latn-CS"/>
              </w:rPr>
              <w:t>otok jezika</w:t>
            </w:r>
            <w:r w:rsidR="001F5B8D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, 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disfagija</w:t>
            </w:r>
          </w:p>
        </w:tc>
      </w:tr>
      <w:tr w:rsidR="003036EF" w:rsidRPr="00310FB5" w:rsidTr="00BB3092">
        <w:tc>
          <w:tcPr>
            <w:tcW w:w="5000" w:type="pct"/>
            <w:gridSpan w:val="2"/>
            <w:shd w:val="clear" w:color="auto" w:fill="auto"/>
          </w:tcPr>
          <w:p w:rsidR="003036EF" w:rsidRPr="00310FB5" w:rsidRDefault="003036EF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Hepatobilijarni poremećaji</w:t>
            </w:r>
          </w:p>
        </w:tc>
      </w:tr>
      <w:tr w:rsidR="003036EF" w:rsidRPr="00310FB5" w:rsidTr="00BB3092">
        <w:tc>
          <w:tcPr>
            <w:tcW w:w="1500" w:type="pct"/>
            <w:shd w:val="clear" w:color="auto" w:fill="auto"/>
          </w:tcPr>
          <w:p w:rsidR="003036EF" w:rsidRPr="00310FB5" w:rsidRDefault="003036EF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Povremeno </w:t>
            </w:r>
          </w:p>
        </w:tc>
        <w:tc>
          <w:tcPr>
            <w:tcW w:w="3500" w:type="pct"/>
            <w:shd w:val="clear" w:color="auto" w:fill="auto"/>
          </w:tcPr>
          <w:p w:rsidR="003036EF" w:rsidRPr="00310FB5" w:rsidRDefault="003036EF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Povećane vr</w:t>
            </w:r>
            <w:r w:rsidR="002E6070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ij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ednosti enzima</w:t>
            </w:r>
            <w:r w:rsidR="00FD70A7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 jetre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*</w:t>
            </w:r>
          </w:p>
        </w:tc>
      </w:tr>
      <w:tr w:rsidR="003036EF" w:rsidRPr="00310FB5" w:rsidTr="00BB3092">
        <w:tc>
          <w:tcPr>
            <w:tcW w:w="1500" w:type="pct"/>
            <w:shd w:val="clear" w:color="auto" w:fill="auto"/>
          </w:tcPr>
          <w:p w:rsidR="003036EF" w:rsidRPr="00310FB5" w:rsidRDefault="003036EF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R</w:t>
            </w:r>
            <w:r w:rsidR="002C1C9C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ij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etko</w:t>
            </w:r>
          </w:p>
        </w:tc>
        <w:tc>
          <w:tcPr>
            <w:tcW w:w="3500" w:type="pct"/>
            <w:shd w:val="clear" w:color="auto" w:fill="auto"/>
          </w:tcPr>
          <w:p w:rsidR="003036EF" w:rsidRPr="00310FB5" w:rsidRDefault="003036EF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Žutica</w:t>
            </w:r>
          </w:p>
        </w:tc>
      </w:tr>
      <w:tr w:rsidR="003036EF" w:rsidRPr="00310FB5" w:rsidTr="00BB3092">
        <w:tc>
          <w:tcPr>
            <w:tcW w:w="1500" w:type="pct"/>
            <w:shd w:val="clear" w:color="auto" w:fill="auto"/>
          </w:tcPr>
          <w:p w:rsidR="003036EF" w:rsidRPr="00310FB5" w:rsidRDefault="003036EF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iCs/>
                <w:noProof/>
                <w:color w:val="000000"/>
                <w:szCs w:val="22"/>
                <w:lang w:val="sr-Latn-ME" w:eastAsia="sr-Latn-CS"/>
              </w:rPr>
              <w:t>V</w:t>
            </w:r>
            <w:r w:rsidR="00FD70A7" w:rsidRPr="00310FB5">
              <w:rPr>
                <w:rFonts w:asciiTheme="majorBidi" w:hAnsiTheme="majorBidi" w:cstheme="majorBidi"/>
                <w:iCs/>
                <w:noProof/>
                <w:color w:val="000000"/>
                <w:szCs w:val="22"/>
                <w:lang w:val="sr-Latn-ME" w:eastAsia="sr-Latn-CS"/>
              </w:rPr>
              <w:t>eoma</w:t>
            </w:r>
            <w:r w:rsidRPr="00310FB5">
              <w:rPr>
                <w:rFonts w:asciiTheme="majorBidi" w:hAnsiTheme="majorBidi" w:cstheme="majorBidi"/>
                <w:iCs/>
                <w:noProof/>
                <w:color w:val="000000"/>
                <w:szCs w:val="22"/>
                <w:lang w:val="sr-Latn-ME" w:eastAsia="sr-Latn-CS"/>
              </w:rPr>
              <w:t xml:space="preserve"> r</w:t>
            </w:r>
            <w:r w:rsidR="002C1C9C" w:rsidRPr="00310FB5">
              <w:rPr>
                <w:rFonts w:asciiTheme="majorBidi" w:hAnsiTheme="majorBidi" w:cstheme="majorBidi"/>
                <w:iCs/>
                <w:noProof/>
                <w:color w:val="000000"/>
                <w:szCs w:val="22"/>
                <w:lang w:val="sr-Latn-ME" w:eastAsia="sr-Latn-CS"/>
              </w:rPr>
              <w:t>ij</w:t>
            </w:r>
            <w:r w:rsidRPr="00310FB5">
              <w:rPr>
                <w:rFonts w:asciiTheme="majorBidi" w:hAnsiTheme="majorBidi" w:cstheme="majorBidi"/>
                <w:iCs/>
                <w:noProof/>
                <w:color w:val="000000"/>
                <w:szCs w:val="22"/>
                <w:lang w:val="sr-Latn-ME" w:eastAsia="sr-Latn-CS"/>
              </w:rPr>
              <w:t>etko</w:t>
            </w:r>
          </w:p>
        </w:tc>
        <w:tc>
          <w:tcPr>
            <w:tcW w:w="3500" w:type="pct"/>
            <w:shd w:val="clear" w:color="auto" w:fill="auto"/>
          </w:tcPr>
          <w:p w:rsidR="003036EF" w:rsidRPr="00310FB5" w:rsidRDefault="003036EF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iCs/>
                <w:noProof/>
                <w:color w:val="000000"/>
                <w:szCs w:val="22"/>
                <w:lang w:val="sr-Latn-ME" w:eastAsia="sr-Latn-CS"/>
              </w:rPr>
              <w:t xml:space="preserve">Insuficijencija jetre, </w:t>
            </w:r>
            <w:r w:rsidR="00E84E5F" w:rsidRPr="00310FB5">
              <w:rPr>
                <w:rFonts w:asciiTheme="majorBidi" w:hAnsiTheme="majorBidi" w:cstheme="majorBidi"/>
                <w:iCs/>
                <w:noProof/>
                <w:color w:val="000000"/>
                <w:szCs w:val="22"/>
                <w:lang w:val="sr-Latn-ME" w:eastAsia="sr-Latn-CS"/>
              </w:rPr>
              <w:t>h</w:t>
            </w:r>
            <w:r w:rsidRPr="00310FB5">
              <w:rPr>
                <w:rFonts w:asciiTheme="majorBidi" w:hAnsiTheme="majorBidi" w:cstheme="majorBidi"/>
                <w:iCs/>
                <w:noProof/>
                <w:color w:val="000000"/>
                <w:szCs w:val="22"/>
                <w:lang w:val="sr-Latn-ME" w:eastAsia="sr-Latn-CS"/>
              </w:rPr>
              <w:t>epatitis</w:t>
            </w:r>
          </w:p>
        </w:tc>
      </w:tr>
      <w:tr w:rsidR="000201E4" w:rsidRPr="00310FB5" w:rsidTr="000201E4">
        <w:tc>
          <w:tcPr>
            <w:tcW w:w="5000" w:type="pct"/>
            <w:gridSpan w:val="2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Poremećaji kože i potkožnog tkiva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lastRenderedPageBreak/>
              <w:t>Povremeno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Papularni osip, </w:t>
            </w:r>
            <w:r w:rsidR="003036EF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urtikarija, </w:t>
            </w:r>
            <w:r w:rsidR="002C1C9C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hiperhidroza</w:t>
            </w:r>
            <w:r w:rsidR="003036EF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, </w:t>
            </w:r>
            <w:r w:rsidR="00FD70A7" w:rsidRPr="00310FB5">
              <w:rPr>
                <w:rFonts w:asciiTheme="majorBidi" w:hAnsiTheme="majorBidi" w:cstheme="majorBidi"/>
                <w:i/>
                <w:noProof/>
                <w:color w:val="000000"/>
                <w:szCs w:val="22"/>
                <w:lang w:val="sr-Latn-ME" w:eastAsia="sr-Latn-CS"/>
              </w:rPr>
              <w:t>pruritus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R</w:t>
            </w:r>
            <w:r w:rsidR="002E6070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ij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etko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3036EF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i/>
                <w:iCs/>
                <w:noProof/>
                <w:color w:val="000000"/>
                <w:szCs w:val="22"/>
                <w:lang w:val="sr-Latn-ME" w:eastAsia="sr-Latn-CS"/>
              </w:rPr>
              <w:t>Stevens Johnson-ov sindrom</w:t>
            </w:r>
            <w:r w:rsidR="000201E4" w:rsidRPr="00310FB5">
              <w:rPr>
                <w:rFonts w:asciiTheme="majorBidi" w:hAnsiTheme="majorBidi" w:cstheme="majorBidi"/>
                <w:i/>
                <w:iCs/>
                <w:noProof/>
                <w:color w:val="000000"/>
                <w:szCs w:val="22"/>
                <w:lang w:val="sr-Latn-ME" w:eastAsia="sr-Latn-CS"/>
              </w:rPr>
              <w:t>,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 hladan znoj</w:t>
            </w:r>
            <w:r w:rsidR="00EC4838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, toksična epidermalna nekroliza</w:t>
            </w:r>
          </w:p>
        </w:tc>
      </w:tr>
      <w:tr w:rsidR="000201E4" w:rsidRPr="00310FB5" w:rsidTr="000201E4">
        <w:tc>
          <w:tcPr>
            <w:tcW w:w="5000" w:type="pct"/>
            <w:gridSpan w:val="2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 xml:space="preserve">Poremećaji mišićno-koštanog </w:t>
            </w:r>
            <w:r w:rsidR="00FD70A7"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sistema i vezivnog tkiva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1F5B8D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Često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1F5B8D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G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rčevi u mišićima, artralgija, bol u leđima, bol u </w:t>
            </w:r>
            <w:r w:rsidR="00E00358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ekstremitetima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,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 cervikalni spazam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 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1F5B8D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Povremeno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1F5B8D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Ot</w:t>
            </w:r>
            <w:r w:rsidR="00E00358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icanje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 zglobova, mi</w:t>
            </w:r>
            <w:r w:rsidR="00552C0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j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algija, trzaji mišića, 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bol u vratu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, ukočenost mišića</w:t>
            </w:r>
          </w:p>
        </w:tc>
      </w:tr>
      <w:tr w:rsidR="001F5B8D" w:rsidRPr="00310FB5" w:rsidTr="000201E4">
        <w:tc>
          <w:tcPr>
            <w:tcW w:w="1500" w:type="pct"/>
            <w:shd w:val="clear" w:color="auto" w:fill="auto"/>
          </w:tcPr>
          <w:p w:rsidR="001F5B8D" w:rsidRPr="00310FB5" w:rsidRDefault="001F5B8D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R</w:t>
            </w:r>
            <w:r w:rsidR="002E6070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ij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etko </w:t>
            </w:r>
          </w:p>
        </w:tc>
        <w:tc>
          <w:tcPr>
            <w:tcW w:w="3500" w:type="pct"/>
            <w:shd w:val="clear" w:color="auto" w:fill="auto"/>
          </w:tcPr>
          <w:p w:rsidR="001F5B8D" w:rsidRPr="00310FB5" w:rsidRDefault="001F5B8D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Rabdomioliza </w:t>
            </w:r>
          </w:p>
        </w:tc>
      </w:tr>
      <w:tr w:rsidR="000201E4" w:rsidRPr="00310FB5" w:rsidTr="000201E4">
        <w:tc>
          <w:tcPr>
            <w:tcW w:w="5000" w:type="pct"/>
            <w:gridSpan w:val="2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Poremećaji bubrega i urinarnog sistema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Povremeno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Urinarna inkontinencija, dizurija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R</w:t>
            </w:r>
            <w:r w:rsidR="002E6070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ij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etko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Insuficijencija bubrega, oligurija</w:t>
            </w:r>
            <w:r w:rsidR="001F5B8D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, </w:t>
            </w:r>
            <w:r w:rsidR="001F5B8D" w:rsidRPr="00310FB5">
              <w:rPr>
                <w:rFonts w:asciiTheme="majorBidi" w:hAnsiTheme="majorBidi" w:cstheme="majorBidi"/>
                <w:i/>
                <w:iCs/>
                <w:noProof/>
                <w:color w:val="000000"/>
                <w:szCs w:val="22"/>
                <w:lang w:val="sr-Latn-ME" w:eastAsia="sr-Latn-CS"/>
              </w:rPr>
              <w:t>retencija urina</w:t>
            </w:r>
          </w:p>
        </w:tc>
      </w:tr>
      <w:tr w:rsidR="000201E4" w:rsidRPr="00310FB5" w:rsidTr="000201E4">
        <w:tc>
          <w:tcPr>
            <w:tcW w:w="5000" w:type="pct"/>
            <w:gridSpan w:val="2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Poremećaji reproduktivnog sistema i dojki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Često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Erektilna disfunkcija 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Povremeno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Seksualna disfunkcija, odložena ejakulacija</w:t>
            </w:r>
            <w:r w:rsidR="00693215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, </w:t>
            </w:r>
            <w:r w:rsidR="00E84E5F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dismenoreja, </w:t>
            </w:r>
            <w:r w:rsidR="00693215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bolovi u dojkama 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R</w:t>
            </w:r>
            <w:r w:rsidR="00FE3400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ij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etko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Amenoreja, isc</w:t>
            </w:r>
            <w:r w:rsidR="00FE3400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j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edak iz dojk</w:t>
            </w:r>
            <w:r w:rsidR="00552C0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e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, uvećanje dojki</w:t>
            </w:r>
            <w:r w:rsidR="00693215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, </w:t>
            </w:r>
            <w:r w:rsidR="00693215" w:rsidRPr="00310FB5">
              <w:rPr>
                <w:rFonts w:asciiTheme="majorBidi" w:hAnsiTheme="majorBidi" w:cstheme="majorBidi"/>
                <w:i/>
                <w:noProof/>
                <w:color w:val="000000"/>
                <w:szCs w:val="22"/>
                <w:lang w:val="sr-Latn-ME" w:eastAsia="sr-Latn-CS"/>
              </w:rPr>
              <w:t>ginekomastija</w:t>
            </w:r>
          </w:p>
        </w:tc>
      </w:tr>
      <w:tr w:rsidR="000201E4" w:rsidRPr="00310FB5" w:rsidTr="000201E4">
        <w:tc>
          <w:tcPr>
            <w:tcW w:w="5000" w:type="pct"/>
            <w:gridSpan w:val="2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Opšti poremećaji i reakcije na m</w:t>
            </w:r>
            <w:r w:rsidR="00FE3400"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j</w:t>
            </w:r>
            <w:r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estu prim</w:t>
            </w:r>
            <w:r w:rsidR="00FE3400"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j</w:t>
            </w:r>
            <w:r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ene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Često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693215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Periferni edem, edem, </w:t>
            </w:r>
            <w:r w:rsidR="00E84E5F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nepravilan hod, 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padovi, 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os</w:t>
            </w:r>
            <w:r w:rsidR="00E86613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j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ećaj pijanstva, 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neuobičajen</w:t>
            </w:r>
            <w:r w:rsidR="004C6466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i osećaji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, </w:t>
            </w:r>
            <w:r w:rsidR="004C6466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zamor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Povremeno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693215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Generalizovani edem, </w:t>
            </w:r>
            <w:r w:rsidRPr="00310FB5">
              <w:rPr>
                <w:rFonts w:asciiTheme="majorBidi" w:hAnsiTheme="majorBidi" w:cstheme="majorBidi"/>
                <w:i/>
                <w:noProof/>
                <w:color w:val="000000"/>
                <w:szCs w:val="22"/>
                <w:lang w:val="sr-Latn-ME" w:eastAsia="sr-Latn-CS"/>
              </w:rPr>
              <w:t>edem lica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, stezanje u grudima, bol, pireksija, 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žeđ, drhtavica, astenija</w:t>
            </w:r>
          </w:p>
        </w:tc>
      </w:tr>
      <w:tr w:rsidR="000201E4" w:rsidRPr="00310FB5" w:rsidTr="000201E4">
        <w:tc>
          <w:tcPr>
            <w:tcW w:w="5000" w:type="pct"/>
            <w:gridSpan w:val="2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Ispitivanja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Često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4C6466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Povećanje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 t</w:t>
            </w:r>
            <w:r w:rsidR="00FE3400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j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elesne mase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Povremeno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E84E5F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Povećane vr</w:t>
            </w:r>
            <w:r w:rsidR="00FE3400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ij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ednosti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 kreatin fosfokinaze u krvi, 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povećan</w:t>
            </w:r>
            <w:r w:rsidR="004C6466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a koncentracija</w:t>
            </w:r>
            <w:r w:rsidR="00693215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 glukoze u krvi, 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smanjen broj trombocita</w:t>
            </w:r>
            <w:r w:rsidR="00693215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, </w:t>
            </w:r>
            <w:r w:rsidR="00F83032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povećane vr</w:t>
            </w:r>
            <w:r w:rsidR="00FE3400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ij</w:t>
            </w:r>
            <w:r w:rsidR="00F83032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ednosti  kreatinina u krvi, </w:t>
            </w:r>
            <w:r w:rsidR="004C6466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smanjena koncentracija</w:t>
            </w:r>
            <w:r w:rsidR="00693215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 kalijuma u krvi, smanjenje t</w:t>
            </w:r>
            <w:r w:rsidR="00FE3400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j</w:t>
            </w:r>
            <w:r w:rsidR="00693215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elesne mase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R</w:t>
            </w:r>
            <w:r w:rsidR="00FE3400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ij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etko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693215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S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manjenje broja b</w:t>
            </w:r>
            <w:r w:rsidR="00FE3400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ij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elih krvnih zrnaca</w:t>
            </w:r>
          </w:p>
        </w:tc>
      </w:tr>
    </w:tbl>
    <w:p w:rsidR="000201E4" w:rsidRPr="00310FB5" w:rsidRDefault="00F83032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*Povećane vr</w:t>
      </w:r>
      <w:r w:rsidR="00E86613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ednosti</w:t>
      </w:r>
      <w:r w:rsidR="003036EF" w:rsidRPr="00310FB5">
        <w:rPr>
          <w:rFonts w:asciiTheme="majorBidi" w:hAnsiTheme="majorBidi" w:cstheme="majorBidi"/>
          <w:noProof/>
          <w:szCs w:val="22"/>
          <w:lang w:val="sr-Latn-ME"/>
        </w:rPr>
        <w:t xml:space="preserve"> alanin aminotransferaze (ALT)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i</w:t>
      </w:r>
      <w:r w:rsidRPr="00310FB5">
        <w:rPr>
          <w:rFonts w:asciiTheme="majorBidi" w:hAnsiTheme="majorBidi" w:cstheme="majorBidi"/>
          <w:noProof/>
          <w:szCs w:val="22"/>
          <w:vertAlign w:val="superscript"/>
          <w:lang w:val="sr-Latn-ME"/>
        </w:rPr>
        <w:t xml:space="preserve"> </w:t>
      </w:r>
      <w:r w:rsidR="003036EF" w:rsidRPr="00310FB5">
        <w:rPr>
          <w:rFonts w:asciiTheme="majorBidi" w:hAnsiTheme="majorBidi" w:cstheme="majorBidi"/>
          <w:noProof/>
          <w:szCs w:val="22"/>
          <w:lang w:val="sr-Latn-ME"/>
        </w:rPr>
        <w:t xml:space="preserve"> aspartat aminotransferaze (AST).</w:t>
      </w:r>
    </w:p>
    <w:p w:rsidR="003036EF" w:rsidRPr="00310FB5" w:rsidRDefault="003036EF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Nakon </w:t>
      </w:r>
      <w:r w:rsidR="00800A49" w:rsidRPr="00310FB5">
        <w:rPr>
          <w:rFonts w:asciiTheme="majorBidi" w:hAnsiTheme="majorBidi" w:cstheme="majorBidi"/>
          <w:noProof/>
          <w:szCs w:val="22"/>
          <w:lang w:val="sr-Latn-ME"/>
        </w:rPr>
        <w:t>prekida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kratkotrajn</w:t>
      </w:r>
      <w:r w:rsidR="0059610A" w:rsidRPr="00310FB5">
        <w:rPr>
          <w:rFonts w:asciiTheme="majorBidi" w:hAnsiTheme="majorBidi" w:cstheme="majorBidi"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i dugotrajn</w:t>
      </w:r>
      <w:r w:rsidR="0059610A" w:rsidRPr="00310FB5">
        <w:rPr>
          <w:rFonts w:asciiTheme="majorBidi" w:hAnsiTheme="majorBidi" w:cstheme="majorBidi"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59610A" w:rsidRPr="00310FB5">
        <w:rPr>
          <w:rFonts w:asciiTheme="majorBidi" w:hAnsiTheme="majorBidi" w:cstheme="majorBidi"/>
          <w:noProof/>
          <w:szCs w:val="22"/>
          <w:lang w:val="sr-Latn-ME"/>
        </w:rPr>
        <w:t>terapije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pregabalinom opisani su simptomi </w:t>
      </w:r>
      <w:r w:rsidR="0059610A" w:rsidRPr="00310FB5">
        <w:rPr>
          <w:rFonts w:asciiTheme="majorBidi" w:hAnsiTheme="majorBidi" w:cstheme="majorBidi"/>
          <w:noProof/>
          <w:szCs w:val="22"/>
          <w:lang w:val="sr-Latn-ME"/>
        </w:rPr>
        <w:t>obustave prim</w:t>
      </w:r>
      <w:r w:rsidR="00E86613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="0059610A" w:rsidRPr="00310FB5">
        <w:rPr>
          <w:rFonts w:asciiTheme="majorBidi" w:hAnsiTheme="majorBidi" w:cstheme="majorBidi"/>
          <w:noProof/>
          <w:szCs w:val="22"/>
          <w:lang w:val="sr-Latn-ME"/>
        </w:rPr>
        <w:t xml:space="preserve">ene 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="0059610A" w:rsidRPr="00310FB5">
        <w:rPr>
          <w:rFonts w:asciiTheme="majorBidi" w:hAnsiTheme="majorBidi" w:cstheme="majorBidi"/>
          <w:noProof/>
          <w:szCs w:val="22"/>
          <w:lang w:val="sr-Latn-ME"/>
        </w:rPr>
        <w:t>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i/>
          <w:noProof/>
          <w:szCs w:val="22"/>
          <w:lang w:val="sr-Latn-ME"/>
        </w:rPr>
        <w:t xml:space="preserve">(withdrawal symptoms)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kod nek</w:t>
      </w:r>
      <w:r w:rsidR="00F83032" w:rsidRPr="00310FB5">
        <w:rPr>
          <w:rFonts w:asciiTheme="majorBidi" w:hAnsiTheme="majorBidi" w:cstheme="majorBidi"/>
          <w:noProof/>
          <w:szCs w:val="22"/>
          <w:lang w:val="sr-Latn-ME"/>
        </w:rPr>
        <w:t>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h pacijenata. Sl</w:t>
      </w:r>
      <w:r w:rsidR="00E86613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edeć</w:t>
      </w:r>
      <w:r w:rsidR="0059610A" w:rsidRPr="00310FB5">
        <w:rPr>
          <w:rFonts w:asciiTheme="majorBidi" w:hAnsiTheme="majorBidi" w:cstheme="majorBidi"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59610A" w:rsidRPr="00310FB5">
        <w:rPr>
          <w:rFonts w:asciiTheme="majorBidi" w:hAnsiTheme="majorBidi" w:cstheme="majorBidi"/>
          <w:noProof/>
          <w:szCs w:val="22"/>
          <w:lang w:val="sr-Latn-ME"/>
        </w:rPr>
        <w:t>reakcije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su </w:t>
      </w:r>
      <w:r w:rsidR="0059610A" w:rsidRPr="00310FB5">
        <w:rPr>
          <w:rFonts w:asciiTheme="majorBidi" w:hAnsiTheme="majorBidi" w:cstheme="majorBidi"/>
          <w:noProof/>
          <w:szCs w:val="22"/>
          <w:lang w:val="sr-Latn-ME"/>
        </w:rPr>
        <w:t>pomenute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: nesanica, glavobolja, mučnina, </w:t>
      </w:r>
      <w:r w:rsidR="00FD0160" w:rsidRPr="00310FB5">
        <w:rPr>
          <w:rFonts w:asciiTheme="majorBidi" w:hAnsiTheme="majorBidi" w:cstheme="majorBidi"/>
          <w:noProof/>
          <w:szCs w:val="22"/>
          <w:lang w:val="sr-Latn-ME"/>
        </w:rPr>
        <w:t xml:space="preserve">anksioznost,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uznemirenost, dijareja, sindrom sličan gripu, konvulzije, nervoza, depresija, bol, </w:t>
      </w:r>
      <w:r w:rsidR="00FD0160" w:rsidRPr="00310FB5">
        <w:rPr>
          <w:rFonts w:asciiTheme="majorBidi" w:hAnsiTheme="majorBidi" w:cstheme="majorBidi"/>
          <w:noProof/>
          <w:szCs w:val="22"/>
          <w:lang w:val="sr-Latn-ME"/>
        </w:rPr>
        <w:t>hiperhidroza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i vrtoglavica</w:t>
      </w:r>
      <w:r w:rsidR="0059610A" w:rsidRPr="00310FB5">
        <w:rPr>
          <w:rFonts w:asciiTheme="majorBidi" w:hAnsiTheme="majorBidi" w:cstheme="majorBidi"/>
          <w:noProof/>
          <w:szCs w:val="22"/>
          <w:lang w:val="sr-Latn-ME"/>
        </w:rPr>
        <w:t>,</w:t>
      </w:r>
      <w:r w:rsidR="00F83032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59610A" w:rsidRPr="00310FB5">
        <w:rPr>
          <w:rFonts w:asciiTheme="majorBidi" w:hAnsiTheme="majorBidi" w:cstheme="majorBidi"/>
          <w:noProof/>
          <w:szCs w:val="22"/>
          <w:lang w:val="sr-Latn-ME"/>
        </w:rPr>
        <w:t>koji ukazuju na</w:t>
      </w:r>
      <w:r w:rsidR="00F83032" w:rsidRPr="00310FB5">
        <w:rPr>
          <w:rFonts w:asciiTheme="majorBidi" w:hAnsiTheme="majorBidi" w:cstheme="majorBidi"/>
          <w:noProof/>
          <w:szCs w:val="22"/>
          <w:lang w:val="sr-Latn-ME"/>
        </w:rPr>
        <w:t xml:space="preserve"> fizičk</w:t>
      </w:r>
      <w:r w:rsidR="0059610A" w:rsidRPr="00310FB5">
        <w:rPr>
          <w:rFonts w:asciiTheme="majorBidi" w:hAnsiTheme="majorBidi" w:cstheme="majorBidi"/>
          <w:noProof/>
          <w:szCs w:val="22"/>
          <w:lang w:val="sr-Latn-ME"/>
        </w:rPr>
        <w:t>u</w:t>
      </w:r>
      <w:r w:rsidR="00F83032" w:rsidRPr="00310FB5">
        <w:rPr>
          <w:rFonts w:asciiTheme="majorBidi" w:hAnsiTheme="majorBidi" w:cstheme="majorBidi"/>
          <w:noProof/>
          <w:szCs w:val="22"/>
          <w:lang w:val="sr-Latn-ME"/>
        </w:rPr>
        <w:t xml:space="preserve"> zavisnost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. Pacijent treba da bude informisan o tome na početku </w:t>
      </w:r>
      <w:r w:rsidR="00201DE3" w:rsidRPr="00310FB5">
        <w:rPr>
          <w:rFonts w:asciiTheme="majorBidi" w:hAnsiTheme="majorBidi" w:cstheme="majorBidi"/>
          <w:noProof/>
          <w:szCs w:val="22"/>
          <w:lang w:val="sr-Latn-ME"/>
        </w:rPr>
        <w:t>terapije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.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F83032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U vezi sa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prekid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om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dugotrajnog l</w:t>
      </w:r>
      <w:r w:rsidR="00FE3400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ečenja pregabalinom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, podaci ukazuju da su učestalost i težina simptoma obustave 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a dozno zavisni.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</w:p>
    <w:p w:rsidR="00CE09F3" w:rsidRPr="00310FB5" w:rsidRDefault="00CE09F3" w:rsidP="00310FB5">
      <w:pPr>
        <w:rPr>
          <w:rFonts w:asciiTheme="majorBidi" w:hAnsiTheme="majorBidi" w:cstheme="majorBidi"/>
          <w:noProof/>
          <w:szCs w:val="22"/>
          <w:u w:val="single"/>
          <w:lang w:val="sr-Latn-ME"/>
        </w:rPr>
      </w:pPr>
    </w:p>
    <w:p w:rsidR="00F83032" w:rsidRPr="00310FB5" w:rsidRDefault="00F83032" w:rsidP="00310FB5">
      <w:pPr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Pedijatrijska populacija</w:t>
      </w:r>
    </w:p>
    <w:p w:rsidR="00F83032" w:rsidRPr="00310FB5" w:rsidRDefault="00F83032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Bezb</w:t>
      </w:r>
      <w:r w:rsidR="00E86613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ednosni profil pregabalina </w:t>
      </w:r>
      <w:r w:rsidR="00047EBC" w:rsidRPr="00310FB5">
        <w:rPr>
          <w:rFonts w:asciiTheme="majorBidi" w:hAnsiTheme="majorBidi" w:cstheme="majorBidi"/>
          <w:noProof/>
          <w:szCs w:val="22"/>
          <w:lang w:val="sr-Latn-ME"/>
        </w:rPr>
        <w:t>zabilježen kod 5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pedijatrijsk</w:t>
      </w:r>
      <w:r w:rsidR="00047EBC" w:rsidRPr="00310FB5">
        <w:rPr>
          <w:rFonts w:asciiTheme="majorBidi" w:hAnsiTheme="majorBidi" w:cstheme="majorBidi"/>
          <w:noProof/>
          <w:szCs w:val="22"/>
          <w:lang w:val="sr-Latn-ME"/>
        </w:rPr>
        <w:t>ih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studij</w:t>
      </w:r>
      <w:r w:rsidR="008E3E14" w:rsidRPr="00310FB5">
        <w:rPr>
          <w:rFonts w:asciiTheme="majorBidi" w:hAnsiTheme="majorBidi" w:cstheme="majorBidi"/>
          <w:noProof/>
          <w:szCs w:val="22"/>
          <w:lang w:val="sr-Latn-ME"/>
        </w:rPr>
        <w:t>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kod pacijenata sa parcijalnim konvulzijama</w:t>
      </w:r>
      <w:r w:rsidR="00867BE7" w:rsidRPr="00310FB5">
        <w:rPr>
          <w:rFonts w:asciiTheme="majorBidi" w:hAnsiTheme="majorBidi" w:cstheme="majorBidi"/>
          <w:noProof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sa ili bez sekundarne generalizacije (12-ned</w:t>
      </w:r>
      <w:r w:rsidR="00E86613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eljna studija efikasnosti i bezb</w:t>
      </w:r>
      <w:r w:rsidR="00FE3400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ednosti kod pacijenata uzrasta </w:t>
      </w:r>
      <w:r w:rsidR="00867BE7" w:rsidRPr="00310FB5">
        <w:rPr>
          <w:rFonts w:asciiTheme="majorBidi" w:hAnsiTheme="majorBidi" w:cstheme="majorBidi"/>
          <w:noProof/>
          <w:szCs w:val="22"/>
          <w:lang w:val="sr-Latn-ME"/>
        </w:rPr>
        <w:t xml:space="preserve">od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4 do 16 godina, n=295; 14-dnevna studija efikasnosti i bezb</w:t>
      </w:r>
      <w:r w:rsidR="00E86613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ednosti kod pacijena</w:t>
      </w:r>
      <w:r w:rsidR="00867BE7" w:rsidRPr="00310FB5">
        <w:rPr>
          <w:rFonts w:asciiTheme="majorBidi" w:hAnsiTheme="majorBidi" w:cstheme="majorBidi"/>
          <w:noProof/>
          <w:szCs w:val="22"/>
          <w:lang w:val="sr-Latn-ME"/>
        </w:rPr>
        <w:t>ta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uzrasta </w:t>
      </w:r>
      <w:r w:rsidR="00867BE7" w:rsidRPr="00310FB5">
        <w:rPr>
          <w:rFonts w:asciiTheme="majorBidi" w:hAnsiTheme="majorBidi" w:cstheme="majorBidi"/>
          <w:noProof/>
          <w:szCs w:val="22"/>
          <w:lang w:val="sr-Latn-ME"/>
        </w:rPr>
        <w:t xml:space="preserve">od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1 m</w:t>
      </w:r>
      <w:r w:rsidR="00FE3400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esec</w:t>
      </w:r>
      <w:r w:rsidR="00867BE7" w:rsidRPr="00310FB5">
        <w:rPr>
          <w:rFonts w:asciiTheme="majorBidi" w:hAnsiTheme="majorBidi" w:cstheme="majorBidi"/>
          <w:noProof/>
          <w:szCs w:val="22"/>
          <w:lang w:val="sr-Latn-ME"/>
        </w:rPr>
        <w:t>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do </w:t>
      </w:r>
      <w:r w:rsidR="00867BE7" w:rsidRPr="00310FB5">
        <w:rPr>
          <w:rFonts w:asciiTheme="majorBidi" w:hAnsiTheme="majorBidi" w:cstheme="majorBidi"/>
          <w:noProof/>
          <w:szCs w:val="22"/>
          <w:lang w:val="sr-Latn-ME"/>
        </w:rPr>
        <w:t xml:space="preserve">mlađih od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4 godine, n=175; studija farmakokinetike i podnošljivosti, n=65 i</w:t>
      </w:r>
      <w:r w:rsidR="00D727C0" w:rsidRPr="00310FB5">
        <w:rPr>
          <w:rFonts w:asciiTheme="majorBidi" w:hAnsiTheme="majorBidi" w:cstheme="majorBidi"/>
          <w:noProof/>
          <w:szCs w:val="22"/>
          <w:lang w:val="sr-Latn-ME"/>
        </w:rPr>
        <w:t xml:space="preserve"> dvije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jednogodišnj</w:t>
      </w:r>
      <w:r w:rsidR="00D727C0" w:rsidRPr="00310FB5">
        <w:rPr>
          <w:rFonts w:asciiTheme="majorBidi" w:hAnsiTheme="majorBidi" w:cstheme="majorBidi"/>
          <w:noProof/>
          <w:szCs w:val="22"/>
          <w:lang w:val="sr-Latn-ME"/>
        </w:rPr>
        <w:t>e</w:t>
      </w:r>
      <w:r w:rsidR="0037712E" w:rsidRPr="00310FB5">
        <w:rPr>
          <w:rFonts w:asciiTheme="majorBidi" w:hAnsiTheme="majorBidi" w:cstheme="majorBidi"/>
          <w:noProof/>
          <w:szCs w:val="22"/>
          <w:lang w:val="sr-Latn-ME"/>
        </w:rPr>
        <w:t xml:space="preserve"> otvoren</w:t>
      </w:r>
      <w:r w:rsidR="00D727C0" w:rsidRPr="00310FB5">
        <w:rPr>
          <w:rFonts w:asciiTheme="majorBidi" w:hAnsiTheme="majorBidi" w:cstheme="majorBidi"/>
          <w:noProof/>
          <w:szCs w:val="22"/>
          <w:lang w:val="sr-Latn-ME"/>
        </w:rPr>
        <w:t>e studije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praćenj</w:t>
      </w:r>
      <w:r w:rsidR="00D727C0" w:rsidRPr="00310FB5">
        <w:rPr>
          <w:rFonts w:asciiTheme="majorBidi" w:hAnsiTheme="majorBidi" w:cstheme="majorBidi"/>
          <w:noProof/>
          <w:szCs w:val="22"/>
          <w:lang w:val="sr-Latn-ME"/>
        </w:rPr>
        <w:t>a</w:t>
      </w:r>
      <w:r w:rsidR="0037712E" w:rsidRPr="00310FB5">
        <w:rPr>
          <w:rFonts w:asciiTheme="majorBidi" w:hAnsiTheme="majorBidi" w:cstheme="majorBidi"/>
          <w:noProof/>
          <w:szCs w:val="22"/>
          <w:lang w:val="sr-Latn-ME"/>
        </w:rPr>
        <w:t xml:space="preserve">  bezb</w:t>
      </w:r>
      <w:r w:rsidR="00E86613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="0037712E" w:rsidRPr="00310FB5">
        <w:rPr>
          <w:rFonts w:asciiTheme="majorBidi" w:hAnsiTheme="majorBidi" w:cstheme="majorBidi"/>
          <w:noProof/>
          <w:szCs w:val="22"/>
          <w:lang w:val="sr-Latn-ME"/>
        </w:rPr>
        <w:t>ednosti, n=54</w:t>
      </w:r>
      <w:r w:rsidR="00D727C0" w:rsidRPr="00310FB5">
        <w:rPr>
          <w:rFonts w:asciiTheme="majorBidi" w:hAnsiTheme="majorBidi" w:cstheme="majorBidi"/>
          <w:noProof/>
          <w:szCs w:val="22"/>
          <w:lang w:val="sr-Latn-ME"/>
        </w:rPr>
        <w:t xml:space="preserve"> i n=431</w:t>
      </w:r>
      <w:r w:rsidR="0037712E" w:rsidRPr="00310FB5">
        <w:rPr>
          <w:rFonts w:asciiTheme="majorBidi" w:hAnsiTheme="majorBidi" w:cstheme="majorBidi"/>
          <w:noProof/>
          <w:szCs w:val="22"/>
          <w:lang w:val="sr-Latn-ME"/>
        </w:rPr>
        <w:t xml:space="preserve">) bio je sličan onom </w:t>
      </w:r>
      <w:r w:rsidR="00867BE7" w:rsidRPr="00310FB5">
        <w:rPr>
          <w:rFonts w:asciiTheme="majorBidi" w:hAnsiTheme="majorBidi" w:cstheme="majorBidi"/>
          <w:noProof/>
          <w:szCs w:val="22"/>
          <w:lang w:val="sr-Latn-ME"/>
        </w:rPr>
        <w:t xml:space="preserve">koji je uočen </w:t>
      </w:r>
      <w:r w:rsidR="0037712E" w:rsidRPr="00310FB5">
        <w:rPr>
          <w:rFonts w:asciiTheme="majorBidi" w:hAnsiTheme="majorBidi" w:cstheme="majorBidi"/>
          <w:noProof/>
          <w:szCs w:val="22"/>
          <w:lang w:val="sr-Latn-ME"/>
        </w:rPr>
        <w:t>kod studija bezb</w:t>
      </w:r>
      <w:r w:rsidR="00FE3400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="0037712E" w:rsidRPr="00310FB5">
        <w:rPr>
          <w:rFonts w:asciiTheme="majorBidi" w:hAnsiTheme="majorBidi" w:cstheme="majorBidi"/>
          <w:noProof/>
          <w:szCs w:val="22"/>
          <w:lang w:val="sr-Latn-ME"/>
        </w:rPr>
        <w:t>ednosti kod odraslih pacijenata sa epilepsijom. Najčešć</w:t>
      </w:r>
      <w:r w:rsidR="00867BE7" w:rsidRPr="00310FB5">
        <w:rPr>
          <w:rFonts w:asciiTheme="majorBidi" w:hAnsiTheme="majorBidi" w:cstheme="majorBidi"/>
          <w:noProof/>
          <w:szCs w:val="22"/>
          <w:lang w:val="sr-Latn-ME"/>
        </w:rPr>
        <w:t>i</w:t>
      </w:r>
      <w:r w:rsidR="0037712E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867BE7" w:rsidRPr="00310FB5">
        <w:rPr>
          <w:rFonts w:asciiTheme="majorBidi" w:hAnsiTheme="majorBidi" w:cstheme="majorBidi"/>
          <w:noProof/>
          <w:szCs w:val="22"/>
          <w:lang w:val="sr-Latn-ME"/>
        </w:rPr>
        <w:t>neželjeni događaji</w:t>
      </w:r>
      <w:r w:rsidR="0037712E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867BE7" w:rsidRPr="00310FB5">
        <w:rPr>
          <w:rFonts w:asciiTheme="majorBidi" w:hAnsiTheme="majorBidi" w:cstheme="majorBidi"/>
          <w:noProof/>
          <w:szCs w:val="22"/>
          <w:lang w:val="sr-Latn-ME"/>
        </w:rPr>
        <w:t>uočeni</w:t>
      </w:r>
      <w:r w:rsidR="0037712E" w:rsidRPr="00310FB5">
        <w:rPr>
          <w:rFonts w:asciiTheme="majorBidi" w:hAnsiTheme="majorBidi" w:cstheme="majorBidi"/>
          <w:noProof/>
          <w:szCs w:val="22"/>
          <w:lang w:val="sr-Latn-ME"/>
        </w:rPr>
        <w:t xml:space="preserve"> u 12-ned</w:t>
      </w:r>
      <w:r w:rsidR="00E86613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="0037712E" w:rsidRPr="00310FB5">
        <w:rPr>
          <w:rFonts w:asciiTheme="majorBidi" w:hAnsiTheme="majorBidi" w:cstheme="majorBidi"/>
          <w:noProof/>
          <w:szCs w:val="22"/>
          <w:lang w:val="sr-Latn-ME"/>
        </w:rPr>
        <w:t>eljnoj studiji</w:t>
      </w:r>
      <w:r w:rsidR="008E3E1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liječenja pregabalinom</w:t>
      </w:r>
      <w:r w:rsidR="0037712E" w:rsidRPr="00310FB5">
        <w:rPr>
          <w:rFonts w:asciiTheme="majorBidi" w:hAnsiTheme="majorBidi" w:cstheme="majorBidi"/>
          <w:noProof/>
          <w:szCs w:val="22"/>
          <w:lang w:val="sr-Latn-ME"/>
        </w:rPr>
        <w:t xml:space="preserve"> su bil</w:t>
      </w:r>
      <w:r w:rsidR="00867BE7" w:rsidRPr="00310FB5">
        <w:rPr>
          <w:rFonts w:asciiTheme="majorBidi" w:hAnsiTheme="majorBidi" w:cstheme="majorBidi"/>
          <w:noProof/>
          <w:szCs w:val="22"/>
          <w:lang w:val="sr-Latn-ME"/>
        </w:rPr>
        <w:t>i</w:t>
      </w:r>
      <w:r w:rsidR="0037712E" w:rsidRPr="00310FB5">
        <w:rPr>
          <w:rFonts w:asciiTheme="majorBidi" w:hAnsiTheme="majorBidi" w:cstheme="majorBidi"/>
          <w:noProof/>
          <w:szCs w:val="22"/>
          <w:lang w:val="sr-Latn-ME"/>
        </w:rPr>
        <w:t xml:space="preserve"> somnolencija, pireksija, infekcij</w:t>
      </w:r>
      <w:r w:rsidR="00867BE7" w:rsidRPr="00310FB5">
        <w:rPr>
          <w:rFonts w:asciiTheme="majorBidi" w:hAnsiTheme="majorBidi" w:cstheme="majorBidi"/>
          <w:noProof/>
          <w:szCs w:val="22"/>
          <w:lang w:val="sr-Latn-ME"/>
        </w:rPr>
        <w:t>a</w:t>
      </w:r>
      <w:r w:rsidR="0037712E" w:rsidRPr="00310FB5">
        <w:rPr>
          <w:rFonts w:asciiTheme="majorBidi" w:hAnsiTheme="majorBidi" w:cstheme="majorBidi"/>
          <w:noProof/>
          <w:szCs w:val="22"/>
          <w:lang w:val="sr-Latn-ME"/>
        </w:rPr>
        <w:t xml:space="preserve"> gornjeg respiratornog trakta, povećan apetit, povećanje t</w:t>
      </w:r>
      <w:r w:rsidR="00FE3400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="0037712E" w:rsidRPr="00310FB5">
        <w:rPr>
          <w:rFonts w:asciiTheme="majorBidi" w:hAnsiTheme="majorBidi" w:cstheme="majorBidi"/>
          <w:noProof/>
          <w:szCs w:val="22"/>
          <w:lang w:val="sr-Latn-ME"/>
        </w:rPr>
        <w:t>elesne mase i nazofaringitis. Najčešć</w:t>
      </w:r>
      <w:r w:rsidR="00867BE7" w:rsidRPr="00310FB5">
        <w:rPr>
          <w:rFonts w:asciiTheme="majorBidi" w:hAnsiTheme="majorBidi" w:cstheme="majorBidi"/>
          <w:noProof/>
          <w:szCs w:val="22"/>
          <w:lang w:val="sr-Latn-ME"/>
        </w:rPr>
        <w:t>i</w:t>
      </w:r>
      <w:r w:rsidR="0037712E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867BE7" w:rsidRPr="00310FB5">
        <w:rPr>
          <w:rFonts w:asciiTheme="majorBidi" w:hAnsiTheme="majorBidi" w:cstheme="majorBidi"/>
          <w:noProof/>
          <w:szCs w:val="22"/>
          <w:lang w:val="sr-Latn-ME"/>
        </w:rPr>
        <w:t>neželjeni događaji</w:t>
      </w:r>
      <w:r w:rsidR="0037712E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867BE7" w:rsidRPr="00310FB5">
        <w:rPr>
          <w:rFonts w:asciiTheme="majorBidi" w:hAnsiTheme="majorBidi" w:cstheme="majorBidi"/>
          <w:noProof/>
          <w:szCs w:val="22"/>
          <w:lang w:val="sr-Latn-ME"/>
        </w:rPr>
        <w:t>uočeni</w:t>
      </w:r>
      <w:r w:rsidR="0037712E" w:rsidRPr="00310FB5">
        <w:rPr>
          <w:rFonts w:asciiTheme="majorBidi" w:hAnsiTheme="majorBidi" w:cstheme="majorBidi"/>
          <w:noProof/>
          <w:szCs w:val="22"/>
          <w:lang w:val="sr-Latn-ME"/>
        </w:rPr>
        <w:t xml:space="preserve"> u 14-ned</w:t>
      </w:r>
      <w:r w:rsidR="00E86613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="0037712E" w:rsidRPr="00310FB5">
        <w:rPr>
          <w:rFonts w:asciiTheme="majorBidi" w:hAnsiTheme="majorBidi" w:cstheme="majorBidi"/>
          <w:noProof/>
          <w:szCs w:val="22"/>
          <w:lang w:val="sr-Latn-ME"/>
        </w:rPr>
        <w:t xml:space="preserve">eljnoj studiji </w:t>
      </w:r>
      <w:r w:rsidR="008E3E14" w:rsidRPr="00310FB5">
        <w:rPr>
          <w:rFonts w:asciiTheme="majorBidi" w:hAnsiTheme="majorBidi" w:cstheme="majorBidi"/>
          <w:noProof/>
          <w:szCs w:val="22"/>
          <w:lang w:val="sr-Latn-ME"/>
        </w:rPr>
        <w:t xml:space="preserve">liječenja pregabalinom </w:t>
      </w:r>
      <w:r w:rsidR="0037712E" w:rsidRPr="00310FB5">
        <w:rPr>
          <w:rFonts w:asciiTheme="majorBidi" w:hAnsiTheme="majorBidi" w:cstheme="majorBidi"/>
          <w:noProof/>
          <w:szCs w:val="22"/>
          <w:lang w:val="sr-Latn-ME"/>
        </w:rPr>
        <w:t>su bil</w:t>
      </w:r>
      <w:r w:rsidR="00867BE7" w:rsidRPr="00310FB5">
        <w:rPr>
          <w:rFonts w:asciiTheme="majorBidi" w:hAnsiTheme="majorBidi" w:cstheme="majorBidi"/>
          <w:noProof/>
          <w:szCs w:val="22"/>
          <w:lang w:val="sr-Latn-ME"/>
        </w:rPr>
        <w:t>i</w:t>
      </w:r>
      <w:r w:rsidR="0037712E" w:rsidRPr="00310FB5">
        <w:rPr>
          <w:rFonts w:asciiTheme="majorBidi" w:hAnsiTheme="majorBidi" w:cstheme="majorBidi"/>
          <w:noProof/>
          <w:szCs w:val="22"/>
          <w:lang w:val="sr-Latn-ME"/>
        </w:rPr>
        <w:t xml:space="preserve"> somnolencija, infekcij</w:t>
      </w:r>
      <w:r w:rsidR="00867BE7" w:rsidRPr="00310FB5">
        <w:rPr>
          <w:rFonts w:asciiTheme="majorBidi" w:hAnsiTheme="majorBidi" w:cstheme="majorBidi"/>
          <w:noProof/>
          <w:szCs w:val="22"/>
          <w:lang w:val="sr-Latn-ME"/>
        </w:rPr>
        <w:t>a</w:t>
      </w:r>
      <w:r w:rsidR="0037712E" w:rsidRPr="00310FB5">
        <w:rPr>
          <w:rFonts w:asciiTheme="majorBidi" w:hAnsiTheme="majorBidi" w:cstheme="majorBidi"/>
          <w:noProof/>
          <w:szCs w:val="22"/>
          <w:lang w:val="sr-Latn-ME"/>
        </w:rPr>
        <w:t xml:space="preserve"> gornjeg respiratornog trakta i pireksija (</w:t>
      </w:r>
      <w:r w:rsidR="00E00A7E" w:rsidRPr="00310FB5">
        <w:rPr>
          <w:rFonts w:asciiTheme="majorBidi" w:hAnsiTheme="majorBidi" w:cstheme="majorBidi"/>
          <w:noProof/>
          <w:szCs w:val="22"/>
          <w:lang w:val="sr-Latn-ME"/>
        </w:rPr>
        <w:t>vidjeti</w:t>
      </w:r>
      <w:r w:rsidR="0037712E" w:rsidRPr="00310FB5">
        <w:rPr>
          <w:rFonts w:asciiTheme="majorBidi" w:hAnsiTheme="majorBidi" w:cstheme="majorBidi"/>
          <w:noProof/>
          <w:szCs w:val="22"/>
          <w:lang w:val="sr-Latn-ME"/>
        </w:rPr>
        <w:t xml:space="preserve"> od</w:t>
      </w:r>
      <w:r w:rsidR="00E86613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="0037712E" w:rsidRPr="00310FB5">
        <w:rPr>
          <w:rFonts w:asciiTheme="majorBidi" w:hAnsiTheme="majorBidi" w:cstheme="majorBidi"/>
          <w:noProof/>
          <w:szCs w:val="22"/>
          <w:lang w:val="sr-Latn-ME"/>
        </w:rPr>
        <w:t>eljke 4.2, 5.1 i 5.2).</w:t>
      </w:r>
    </w:p>
    <w:p w:rsidR="00F83032" w:rsidRPr="00310FB5" w:rsidRDefault="00F83032" w:rsidP="00310FB5">
      <w:pPr>
        <w:rPr>
          <w:rFonts w:asciiTheme="majorBidi" w:hAnsiTheme="majorBidi" w:cstheme="majorBidi"/>
          <w:noProof/>
          <w:szCs w:val="22"/>
          <w:u w:val="single"/>
          <w:lang w:val="sr-Latn-ME"/>
        </w:rPr>
      </w:pPr>
    </w:p>
    <w:p w:rsidR="00384A1E" w:rsidRDefault="00384A1E" w:rsidP="00310FB5">
      <w:pPr>
        <w:tabs>
          <w:tab w:val="clear" w:pos="284"/>
        </w:tabs>
        <w:spacing w:after="200"/>
        <w:rPr>
          <w:rFonts w:asciiTheme="majorBidi" w:eastAsia="Calibri" w:hAnsiTheme="majorBidi" w:cstheme="majorBidi"/>
          <w:szCs w:val="22"/>
          <w:u w:val="single"/>
          <w:lang w:val="sr-Latn-ME"/>
        </w:rPr>
      </w:pPr>
    </w:p>
    <w:p w:rsidR="00E53D1B" w:rsidRPr="00310FB5" w:rsidRDefault="00E53D1B" w:rsidP="00310FB5">
      <w:pPr>
        <w:tabs>
          <w:tab w:val="clear" w:pos="284"/>
        </w:tabs>
        <w:spacing w:after="200"/>
        <w:rPr>
          <w:rFonts w:asciiTheme="majorBidi" w:eastAsia="Calibri" w:hAnsiTheme="majorBidi" w:cstheme="majorBidi"/>
          <w:szCs w:val="22"/>
          <w:u w:val="single"/>
          <w:lang w:val="sr-Latn-ME"/>
        </w:rPr>
      </w:pPr>
      <w:r w:rsidRPr="00310FB5">
        <w:rPr>
          <w:rFonts w:asciiTheme="majorBidi" w:eastAsia="Calibri" w:hAnsiTheme="majorBidi" w:cstheme="majorBidi"/>
          <w:szCs w:val="22"/>
          <w:u w:val="single"/>
          <w:lang w:val="sr-Latn-ME"/>
        </w:rPr>
        <w:lastRenderedPageBreak/>
        <w:t>Prijavljivanje sumnji na neželjena dejstva</w:t>
      </w:r>
    </w:p>
    <w:p w:rsidR="00E53D1B" w:rsidRPr="00310FB5" w:rsidRDefault="00E53D1B" w:rsidP="00310FB5">
      <w:pPr>
        <w:tabs>
          <w:tab w:val="clear" w:pos="284"/>
        </w:tabs>
        <w:spacing w:after="200"/>
        <w:rPr>
          <w:rFonts w:asciiTheme="majorBidi" w:eastAsia="Calibri" w:hAnsiTheme="majorBidi" w:cstheme="majorBidi"/>
          <w:szCs w:val="22"/>
          <w:lang w:val="sr-Latn-ME"/>
        </w:rPr>
      </w:pPr>
      <w:r w:rsidRPr="00310FB5">
        <w:rPr>
          <w:rFonts w:asciiTheme="majorBidi" w:eastAsia="Calibri" w:hAnsiTheme="majorBidi" w:cstheme="majorBid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:rsidR="00E53D1B" w:rsidRPr="00310FB5" w:rsidRDefault="00E53D1B" w:rsidP="00310FB5">
      <w:pPr>
        <w:tabs>
          <w:tab w:val="clear" w:pos="284"/>
        </w:tabs>
        <w:rPr>
          <w:rFonts w:asciiTheme="majorBidi" w:eastAsia="Calibri" w:hAnsiTheme="majorBidi" w:cstheme="majorBidi"/>
          <w:szCs w:val="22"/>
          <w:lang w:val="sr-Latn-ME"/>
        </w:rPr>
      </w:pPr>
      <w:r w:rsidRPr="00310FB5">
        <w:rPr>
          <w:rFonts w:asciiTheme="majorBidi" w:eastAsia="Calibri" w:hAnsiTheme="majorBidi" w:cstheme="majorBidi"/>
          <w:szCs w:val="22"/>
          <w:lang w:val="sr-Latn-ME"/>
        </w:rPr>
        <w:t xml:space="preserve">Institut za ljekove i medicinska sredstva </w:t>
      </w:r>
    </w:p>
    <w:p w:rsidR="00E53D1B" w:rsidRPr="00310FB5" w:rsidRDefault="00E53D1B" w:rsidP="00310FB5">
      <w:pPr>
        <w:tabs>
          <w:tab w:val="clear" w:pos="284"/>
        </w:tabs>
        <w:rPr>
          <w:rFonts w:asciiTheme="majorBidi" w:eastAsia="Calibri" w:hAnsiTheme="majorBidi" w:cstheme="majorBidi"/>
          <w:szCs w:val="22"/>
          <w:lang w:val="sr-Latn-ME"/>
        </w:rPr>
      </w:pPr>
      <w:r w:rsidRPr="00310FB5">
        <w:rPr>
          <w:rFonts w:asciiTheme="majorBidi" w:eastAsia="Calibri" w:hAnsiTheme="majorBidi" w:cstheme="majorBidi"/>
          <w:szCs w:val="22"/>
          <w:lang w:val="sr-Latn-ME"/>
        </w:rPr>
        <w:t>Odjeljenje za farmakovigilancu</w:t>
      </w:r>
    </w:p>
    <w:p w:rsidR="00E53D1B" w:rsidRPr="00310FB5" w:rsidRDefault="00E53D1B" w:rsidP="00310FB5">
      <w:pPr>
        <w:tabs>
          <w:tab w:val="clear" w:pos="284"/>
        </w:tabs>
        <w:rPr>
          <w:rFonts w:asciiTheme="majorBidi" w:eastAsia="Calibri" w:hAnsiTheme="majorBidi" w:cstheme="majorBidi"/>
          <w:szCs w:val="22"/>
          <w:lang w:val="sr-Latn-ME"/>
        </w:rPr>
      </w:pPr>
      <w:r w:rsidRPr="00310FB5">
        <w:rPr>
          <w:rFonts w:asciiTheme="majorBidi" w:eastAsia="Calibri" w:hAnsiTheme="majorBidi" w:cstheme="majorBidi"/>
          <w:szCs w:val="22"/>
          <w:lang w:val="sr-Latn-ME"/>
        </w:rPr>
        <w:t>Bulevar Ivana Crnojevića 64a, 81000 Podgorica</w:t>
      </w:r>
    </w:p>
    <w:p w:rsidR="00E53D1B" w:rsidRPr="00310FB5" w:rsidRDefault="00E53D1B" w:rsidP="00310FB5">
      <w:pPr>
        <w:tabs>
          <w:tab w:val="clear" w:pos="284"/>
        </w:tabs>
        <w:rPr>
          <w:rFonts w:asciiTheme="majorBidi" w:eastAsia="Calibri" w:hAnsiTheme="majorBidi" w:cstheme="majorBidi"/>
          <w:szCs w:val="22"/>
          <w:lang w:val="sr-Latn-ME"/>
        </w:rPr>
      </w:pPr>
    </w:p>
    <w:p w:rsidR="00E53D1B" w:rsidRPr="00310FB5" w:rsidRDefault="00E53D1B" w:rsidP="00310FB5">
      <w:pPr>
        <w:tabs>
          <w:tab w:val="clear" w:pos="284"/>
        </w:tabs>
        <w:rPr>
          <w:rFonts w:asciiTheme="majorBidi" w:eastAsia="Calibri" w:hAnsiTheme="majorBidi" w:cstheme="majorBidi"/>
          <w:szCs w:val="22"/>
          <w:lang w:val="sr-Latn-ME"/>
        </w:rPr>
      </w:pPr>
      <w:r w:rsidRPr="00310FB5">
        <w:rPr>
          <w:rFonts w:asciiTheme="majorBidi" w:eastAsia="Calibri" w:hAnsiTheme="majorBidi" w:cstheme="majorBidi"/>
          <w:szCs w:val="22"/>
          <w:lang w:val="sr-Latn-ME"/>
        </w:rPr>
        <w:t>tel: +382 (0) 20 310 280</w:t>
      </w:r>
    </w:p>
    <w:p w:rsidR="00E53D1B" w:rsidRPr="00310FB5" w:rsidRDefault="00E53D1B" w:rsidP="00310FB5">
      <w:pPr>
        <w:tabs>
          <w:tab w:val="clear" w:pos="284"/>
        </w:tabs>
        <w:rPr>
          <w:rFonts w:asciiTheme="majorBidi" w:eastAsia="Calibri" w:hAnsiTheme="majorBidi" w:cstheme="majorBidi"/>
          <w:szCs w:val="22"/>
          <w:lang w:val="sr-Latn-ME"/>
        </w:rPr>
      </w:pPr>
      <w:r w:rsidRPr="00310FB5">
        <w:rPr>
          <w:rFonts w:asciiTheme="majorBidi" w:eastAsia="Calibri" w:hAnsiTheme="majorBidi" w:cstheme="majorBidi"/>
          <w:szCs w:val="22"/>
          <w:lang w:val="sr-Latn-ME"/>
        </w:rPr>
        <w:t>fax: +382 (0) 20 310 581</w:t>
      </w:r>
    </w:p>
    <w:p w:rsidR="00E53D1B" w:rsidRPr="00310FB5" w:rsidRDefault="000966F9" w:rsidP="00310FB5">
      <w:pPr>
        <w:tabs>
          <w:tab w:val="clear" w:pos="284"/>
        </w:tabs>
        <w:rPr>
          <w:rFonts w:asciiTheme="majorBidi" w:eastAsia="Calibri" w:hAnsiTheme="majorBidi" w:cstheme="majorBidi"/>
          <w:szCs w:val="22"/>
          <w:lang w:val="sr-Latn-ME"/>
        </w:rPr>
      </w:pPr>
      <w:hyperlink r:id="rId10" w:history="1">
        <w:r w:rsidR="00E53D1B" w:rsidRPr="00310FB5">
          <w:rPr>
            <w:rFonts w:asciiTheme="majorBidi" w:eastAsia="Calibri" w:hAnsiTheme="majorBidi" w:cstheme="majorBidi"/>
            <w:color w:val="0563C1"/>
            <w:szCs w:val="22"/>
            <w:u w:val="single"/>
            <w:lang w:val="sr-Latn-ME"/>
          </w:rPr>
          <w:t>www.cinmed.me</w:t>
        </w:r>
      </w:hyperlink>
    </w:p>
    <w:p w:rsidR="00E53D1B" w:rsidRPr="00310FB5" w:rsidRDefault="000966F9" w:rsidP="00310FB5">
      <w:pPr>
        <w:tabs>
          <w:tab w:val="clear" w:pos="284"/>
        </w:tabs>
        <w:rPr>
          <w:rFonts w:asciiTheme="majorBidi" w:eastAsia="Calibri" w:hAnsiTheme="majorBidi" w:cstheme="majorBidi"/>
          <w:color w:val="0000FF"/>
          <w:szCs w:val="22"/>
          <w:u w:val="single"/>
          <w:lang w:val="sr-Latn-ME"/>
        </w:rPr>
      </w:pPr>
      <w:hyperlink r:id="rId11" w:history="1">
        <w:r w:rsidR="00E53D1B" w:rsidRPr="00310FB5">
          <w:rPr>
            <w:rFonts w:asciiTheme="majorBidi" w:eastAsia="Calibri" w:hAnsiTheme="majorBidi" w:cstheme="majorBidi"/>
            <w:color w:val="0563C1"/>
            <w:szCs w:val="22"/>
            <w:u w:val="single"/>
            <w:lang w:val="sr-Latn-ME"/>
          </w:rPr>
          <w:t>nezeljenadejstva@cinmed.me</w:t>
        </w:r>
      </w:hyperlink>
    </w:p>
    <w:p w:rsidR="00E53D1B" w:rsidRDefault="00E53D1B" w:rsidP="00310FB5">
      <w:pPr>
        <w:tabs>
          <w:tab w:val="clear" w:pos="284"/>
        </w:tabs>
        <w:rPr>
          <w:rFonts w:asciiTheme="majorBidi" w:eastAsia="Calibri" w:hAnsiTheme="majorBidi" w:cstheme="majorBidi"/>
          <w:szCs w:val="22"/>
          <w:lang w:val="sr-Latn-ME"/>
        </w:rPr>
      </w:pPr>
      <w:r w:rsidRPr="00310FB5">
        <w:rPr>
          <w:rFonts w:asciiTheme="majorBidi" w:eastAsia="Calibri" w:hAnsiTheme="majorBidi" w:cstheme="majorBidi"/>
          <w:szCs w:val="22"/>
          <w:lang w:val="sr-Latn-ME"/>
        </w:rPr>
        <w:t>putem IS zdravstvene zaštite</w:t>
      </w:r>
    </w:p>
    <w:p w:rsidR="00384A1E" w:rsidRDefault="00384A1E" w:rsidP="00384A1E">
      <w:pPr>
        <w:rPr>
          <w:szCs w:val="22"/>
          <w:lang w:val="pt-PT"/>
        </w:rPr>
      </w:pPr>
      <w:r>
        <w:rPr>
          <w:szCs w:val="22"/>
          <w:lang w:val="pt-PT"/>
        </w:rPr>
        <w:t>QR kod za online prijavu sumnje na neželjeno dejstvo lijeka:</w:t>
      </w:r>
    </w:p>
    <w:p w:rsidR="00384A1E" w:rsidRDefault="00384A1E" w:rsidP="00384A1E">
      <w:pPr>
        <w:rPr>
          <w:szCs w:val="22"/>
          <w:lang w:val="pt-PT"/>
        </w:rPr>
      </w:pPr>
    </w:p>
    <w:p w:rsidR="00384A1E" w:rsidRDefault="00384A1E" w:rsidP="00384A1E">
      <w:pPr>
        <w:rPr>
          <w:szCs w:val="22"/>
          <w:lang w:val="pt-PT"/>
        </w:rPr>
      </w:pPr>
      <w:r>
        <w:rPr>
          <w:noProof/>
        </w:rPr>
        <w:drawing>
          <wp:inline distT="0" distB="0" distL="0" distR="0" wp14:anchorId="7B17D8E9" wp14:editId="5CE9574E">
            <wp:extent cx="971550" cy="971550"/>
            <wp:effectExtent l="0" t="0" r="0" b="0"/>
            <wp:docPr id="37" name="Picture 37" descr="https://cinmed.me/wp-content/uploads/2022/11/Online-prijava-NDL-QR-code-300x300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A1E" w:rsidRPr="00310FB5" w:rsidRDefault="00384A1E" w:rsidP="00310FB5">
      <w:pPr>
        <w:tabs>
          <w:tab w:val="clear" w:pos="284"/>
        </w:tabs>
        <w:rPr>
          <w:rFonts w:asciiTheme="majorBidi" w:eastAsia="Calibri" w:hAnsiTheme="majorBidi" w:cstheme="majorBidi"/>
          <w:szCs w:val="22"/>
          <w:lang w:val="sr-Latn-ME"/>
        </w:rPr>
      </w:pP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E09F3" w:rsidRPr="00310FB5" w:rsidRDefault="00CE09F3" w:rsidP="00310FB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>4.9. Predoziranje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Tokom postmarketinškog praćenja</w:t>
      </w:r>
      <w:r w:rsidR="002556D8" w:rsidRPr="00310FB5">
        <w:rPr>
          <w:rFonts w:asciiTheme="majorBidi" w:hAnsiTheme="majorBidi" w:cstheme="majorBidi"/>
          <w:noProof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najčešće prijavlj</w:t>
      </w:r>
      <w:r w:rsidR="00693215" w:rsidRPr="00310FB5">
        <w:rPr>
          <w:rFonts w:asciiTheme="majorBidi" w:hAnsiTheme="majorBidi" w:cstheme="majorBidi"/>
          <w:noProof/>
          <w:szCs w:val="22"/>
          <w:lang w:val="sr-Latn-ME"/>
        </w:rPr>
        <w:t>ene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neželjen</w:t>
      </w:r>
      <w:r w:rsidR="00693215" w:rsidRPr="00310FB5">
        <w:rPr>
          <w:rFonts w:asciiTheme="majorBidi" w:hAnsiTheme="majorBidi" w:cstheme="majorBidi"/>
          <w:noProof/>
          <w:szCs w:val="22"/>
          <w:lang w:val="sr-Latn-ME"/>
        </w:rPr>
        <w:t xml:space="preserve">e reakcije kod predoziranja pregabalinom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693215" w:rsidRPr="00310FB5">
        <w:rPr>
          <w:rFonts w:asciiTheme="majorBidi" w:hAnsiTheme="majorBidi" w:cstheme="majorBidi"/>
          <w:noProof/>
          <w:szCs w:val="22"/>
          <w:lang w:val="sr-Latn-ME"/>
        </w:rPr>
        <w:t xml:space="preserve">uključuju somnolenciju,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stanje konfuzije, agitacij</w:t>
      </w:r>
      <w:r w:rsidR="00693215" w:rsidRPr="00310FB5">
        <w:rPr>
          <w:rFonts w:asciiTheme="majorBidi" w:hAnsiTheme="majorBidi" w:cstheme="majorBidi"/>
          <w:noProof/>
          <w:szCs w:val="22"/>
          <w:lang w:val="sr-Latn-ME"/>
        </w:rPr>
        <w:t>u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i nemir.</w:t>
      </w:r>
      <w:r w:rsidR="00693215" w:rsidRPr="00310FB5">
        <w:rPr>
          <w:rFonts w:asciiTheme="majorBidi" w:hAnsiTheme="majorBidi" w:cstheme="majorBidi"/>
          <w:noProof/>
          <w:szCs w:val="22"/>
          <w:lang w:val="sr-Latn-ME"/>
        </w:rPr>
        <w:t xml:space="preserve"> Takođe su prijavljeni i epileptič</w:t>
      </w:r>
      <w:r w:rsidR="002556D8" w:rsidRPr="00310FB5">
        <w:rPr>
          <w:rFonts w:asciiTheme="majorBidi" w:hAnsiTheme="majorBidi" w:cstheme="majorBidi"/>
          <w:noProof/>
          <w:szCs w:val="22"/>
          <w:lang w:val="sr-Latn-ME"/>
        </w:rPr>
        <w:t>n</w:t>
      </w:r>
      <w:r w:rsidR="00693215" w:rsidRPr="00310FB5">
        <w:rPr>
          <w:rFonts w:asciiTheme="majorBidi" w:hAnsiTheme="majorBidi" w:cstheme="majorBidi"/>
          <w:noProof/>
          <w:szCs w:val="22"/>
          <w:lang w:val="sr-Latn-ME"/>
        </w:rPr>
        <w:t>i napadi.</w:t>
      </w:r>
    </w:p>
    <w:p w:rsidR="00C93633" w:rsidRPr="00310FB5" w:rsidRDefault="00C93633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U r</w:t>
      </w:r>
      <w:r w:rsidR="00E86613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etkim slučajevima</w:t>
      </w:r>
      <w:r w:rsidR="00693215" w:rsidRPr="00310FB5">
        <w:rPr>
          <w:rFonts w:asciiTheme="majorBidi" w:hAnsiTheme="majorBidi" w:cstheme="majorBidi"/>
          <w:noProof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prijavlj</w:t>
      </w:r>
      <w:r w:rsidR="00693215" w:rsidRPr="00310FB5">
        <w:rPr>
          <w:rFonts w:asciiTheme="majorBidi" w:hAnsiTheme="majorBidi" w:cstheme="majorBidi"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ni </w:t>
      </w:r>
      <w:r w:rsidR="00693215" w:rsidRPr="00310FB5">
        <w:rPr>
          <w:rFonts w:asciiTheme="majorBidi" w:hAnsiTheme="majorBidi" w:cstheme="majorBidi"/>
          <w:noProof/>
          <w:szCs w:val="22"/>
          <w:lang w:val="sr-Latn-ME"/>
        </w:rPr>
        <w:t xml:space="preserve">su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slučajevi kome.</w:t>
      </w:r>
    </w:p>
    <w:p w:rsidR="00C93633" w:rsidRPr="00310FB5" w:rsidRDefault="00C93633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Terapija predoziranja pregabalinom </w:t>
      </w:r>
      <w:r w:rsidR="00693215" w:rsidRPr="00310FB5">
        <w:rPr>
          <w:rFonts w:asciiTheme="majorBidi" w:hAnsiTheme="majorBidi" w:cstheme="majorBidi"/>
          <w:noProof/>
          <w:szCs w:val="22"/>
          <w:lang w:val="sr-Latn-ME"/>
        </w:rPr>
        <w:t xml:space="preserve">treba da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obuhvat</w:t>
      </w:r>
      <w:r w:rsidR="00693215" w:rsidRPr="00310FB5">
        <w:rPr>
          <w:rFonts w:asciiTheme="majorBidi" w:hAnsiTheme="majorBidi" w:cstheme="majorBidi"/>
          <w:noProof/>
          <w:szCs w:val="22"/>
          <w:lang w:val="sr-Latn-ME"/>
        </w:rPr>
        <w:t>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opšte </w:t>
      </w:r>
      <w:r w:rsidR="00693215" w:rsidRPr="00310FB5">
        <w:rPr>
          <w:rFonts w:asciiTheme="majorBidi" w:hAnsiTheme="majorBidi" w:cstheme="majorBidi"/>
          <w:noProof/>
          <w:szCs w:val="22"/>
          <w:lang w:val="sr-Latn-ME"/>
        </w:rPr>
        <w:t xml:space="preserve">suportivne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m</w:t>
      </w:r>
      <w:r w:rsidR="00FE3400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ere</w:t>
      </w:r>
      <w:r w:rsidR="00693215" w:rsidRPr="00310FB5">
        <w:rPr>
          <w:rFonts w:asciiTheme="majorBidi" w:hAnsiTheme="majorBidi" w:cstheme="majorBidi"/>
          <w:noProof/>
          <w:szCs w:val="22"/>
          <w:lang w:val="sr-Latn-ME"/>
        </w:rPr>
        <w:t xml:space="preserve"> i može </w:t>
      </w:r>
      <w:r w:rsidR="00D24C52" w:rsidRPr="00310FB5">
        <w:rPr>
          <w:rFonts w:asciiTheme="majorBidi" w:hAnsiTheme="majorBidi" w:cstheme="majorBidi"/>
          <w:noProof/>
          <w:szCs w:val="22"/>
          <w:lang w:val="sr-Latn-ME"/>
        </w:rPr>
        <w:t xml:space="preserve">da </w:t>
      </w:r>
      <w:r w:rsidR="00693215" w:rsidRPr="00310FB5">
        <w:rPr>
          <w:rFonts w:asciiTheme="majorBidi" w:hAnsiTheme="majorBidi" w:cstheme="majorBidi"/>
          <w:noProof/>
          <w:szCs w:val="22"/>
          <w:lang w:val="sr-Latn-ME"/>
        </w:rPr>
        <w:t>uključi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hemodijalizu ukoliko je to potrebno (vid</w:t>
      </w:r>
      <w:r w:rsidR="00FE3400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eti od</w:t>
      </w:r>
      <w:r w:rsidR="00FE3400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eljak 4.2 Tabela 1).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E09F3" w:rsidRPr="00310FB5" w:rsidRDefault="00CE09F3" w:rsidP="00310FB5">
      <w:pPr>
        <w:pStyle w:val="NASLOV123"/>
        <w:jc w:val="both"/>
        <w:rPr>
          <w:rFonts w:asciiTheme="majorBidi" w:hAnsiTheme="majorBidi" w:cstheme="majorBidi"/>
          <w:lang w:val="sr-Latn-ME"/>
        </w:rPr>
      </w:pPr>
      <w:r w:rsidRPr="00310FB5">
        <w:rPr>
          <w:rFonts w:asciiTheme="majorBidi" w:hAnsiTheme="majorBidi" w:cstheme="majorBidi"/>
          <w:lang w:val="sr-Latn-ME"/>
        </w:rPr>
        <w:t>5. FARMAKOLOŠKI PODACI</w:t>
      </w:r>
    </w:p>
    <w:p w:rsidR="00CE09F3" w:rsidRPr="00310FB5" w:rsidRDefault="00CE09F3" w:rsidP="00310FB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>5.1. Farmakodinamski podaci</w:t>
      </w:r>
    </w:p>
    <w:p w:rsidR="00E53D1B" w:rsidRPr="00310FB5" w:rsidRDefault="00E53D1B" w:rsidP="00310FB5">
      <w:pPr>
        <w:rPr>
          <w:rFonts w:asciiTheme="majorBidi" w:hAnsiTheme="majorBidi" w:cstheme="majorBidi"/>
          <w:b/>
          <w:bCs/>
          <w:szCs w:val="22"/>
          <w:lang w:val="sr-Latn-ME"/>
        </w:rPr>
      </w:pPr>
    </w:p>
    <w:p w:rsidR="00CE09F3" w:rsidRPr="00310FB5" w:rsidRDefault="00CE09F3" w:rsidP="00310FB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szCs w:val="22"/>
          <w:lang w:val="sr-Latn-ME"/>
        </w:rPr>
        <w:t>Farmakoterapijska grupa</w:t>
      </w: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>:</w:t>
      </w:r>
      <w:r w:rsidR="000201E4" w:rsidRPr="00310FB5">
        <w:rPr>
          <w:rFonts w:asciiTheme="majorBidi" w:hAnsiTheme="majorBidi" w:cstheme="majorBidi"/>
          <w:b/>
          <w:bCs/>
          <w:szCs w:val="22"/>
          <w:lang w:val="sr-Latn-ME"/>
        </w:rPr>
        <w:t xml:space="preserve"> 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Antiepileptici, </w:t>
      </w:r>
      <w:r w:rsidR="006D44CC" w:rsidRPr="00310FB5">
        <w:rPr>
          <w:rFonts w:asciiTheme="majorBidi" w:hAnsiTheme="majorBidi" w:cstheme="majorBidi"/>
          <w:noProof/>
          <w:szCs w:val="22"/>
          <w:lang w:val="sr-Latn-ME"/>
        </w:rPr>
        <w:t>o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stali antiepileptici</w:t>
      </w:r>
      <w:r w:rsidR="00287AFC" w:rsidRPr="00310FB5">
        <w:rPr>
          <w:rFonts w:asciiTheme="majorBidi" w:hAnsiTheme="majorBidi" w:cstheme="majorBidi"/>
          <w:noProof/>
          <w:szCs w:val="22"/>
          <w:lang w:val="sr-Latn-ME"/>
        </w:rPr>
        <w:t>.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E09F3" w:rsidRPr="00310FB5" w:rsidRDefault="00E53D1B" w:rsidP="00310FB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szCs w:val="22"/>
          <w:lang w:val="sr-Latn-ME"/>
        </w:rPr>
        <w:t>ATC kod</w:t>
      </w:r>
      <w:r w:rsidR="00CE09F3" w:rsidRPr="00310FB5">
        <w:rPr>
          <w:rFonts w:asciiTheme="majorBidi" w:hAnsiTheme="majorBidi" w:cstheme="majorBidi"/>
          <w:bCs/>
          <w:szCs w:val="22"/>
          <w:lang w:val="sr-Latn-ME"/>
        </w:rPr>
        <w:t>:</w:t>
      </w:r>
      <w:r w:rsidR="000201E4" w:rsidRPr="00310FB5">
        <w:rPr>
          <w:rFonts w:asciiTheme="majorBidi" w:hAnsiTheme="majorBidi" w:cstheme="majorBidi"/>
          <w:b/>
          <w:bCs/>
          <w:szCs w:val="22"/>
          <w:lang w:val="sr-Latn-ME"/>
        </w:rPr>
        <w:t xml:space="preserve"> </w:t>
      </w:r>
      <w:r w:rsidR="00DD2602" w:rsidRPr="00DD2602">
        <w:rPr>
          <w:rFonts w:asciiTheme="majorBidi" w:hAnsiTheme="majorBidi" w:cstheme="majorBidi"/>
          <w:noProof/>
          <w:szCs w:val="22"/>
          <w:lang w:val="sr-Latn-ME"/>
        </w:rPr>
        <w:t>N02BF02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spacing w:before="80" w:after="80"/>
        <w:rPr>
          <w:rFonts w:asciiTheme="majorBidi" w:hAnsiTheme="majorBidi" w:cstheme="majorBidi"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Aktivna supstanca</w:t>
      </w:r>
      <w:r w:rsidR="00CF4D5A" w:rsidRPr="00310FB5">
        <w:rPr>
          <w:rFonts w:asciiTheme="majorBidi" w:hAnsiTheme="majorBidi" w:cstheme="majorBidi"/>
          <w:bCs/>
          <w:noProof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 pregabalin</w:t>
      </w:r>
      <w:r w:rsidR="00CF4D5A" w:rsidRPr="00310FB5">
        <w:rPr>
          <w:rFonts w:asciiTheme="majorBidi" w:hAnsiTheme="majorBidi" w:cstheme="majorBidi"/>
          <w:bCs/>
          <w:noProof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 je analog gama-amino buterne kiseline (GABA) [(S)-3-(aminometil)-5-metil heksanoična kiselina].</w:t>
      </w:r>
    </w:p>
    <w:p w:rsidR="000201E4" w:rsidRPr="00310FB5" w:rsidRDefault="000201E4" w:rsidP="00310FB5">
      <w:pPr>
        <w:spacing w:before="80" w:after="80"/>
        <w:rPr>
          <w:rFonts w:asciiTheme="majorBidi" w:hAnsiTheme="majorBidi" w:cstheme="majorBidi"/>
          <w:bCs/>
          <w:noProof/>
          <w:szCs w:val="22"/>
          <w:u w:val="single"/>
          <w:lang w:val="sr-Latn-ME"/>
        </w:rPr>
      </w:pPr>
    </w:p>
    <w:p w:rsidR="000201E4" w:rsidRPr="00310FB5" w:rsidRDefault="000201E4" w:rsidP="00310FB5">
      <w:pPr>
        <w:spacing w:before="80" w:after="80"/>
        <w:rPr>
          <w:rFonts w:asciiTheme="majorBidi" w:hAnsiTheme="majorBidi" w:cstheme="majorBidi"/>
          <w:bCs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u w:val="single"/>
          <w:lang w:val="sr-Latn-ME"/>
        </w:rPr>
        <w:t>Mehanizam dejstva</w:t>
      </w:r>
    </w:p>
    <w:p w:rsidR="000201E4" w:rsidRPr="00310FB5" w:rsidRDefault="000201E4" w:rsidP="00310FB5">
      <w:pPr>
        <w:spacing w:before="80" w:after="80"/>
        <w:rPr>
          <w:rFonts w:asciiTheme="majorBidi" w:hAnsiTheme="majorBidi" w:cstheme="majorBidi"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Pregabalin se vezuje za pomoćnu subjedinicu (α</w:t>
      </w:r>
      <w:r w:rsidRPr="00310FB5">
        <w:rPr>
          <w:rFonts w:asciiTheme="majorBidi" w:hAnsiTheme="majorBidi" w:cstheme="majorBidi"/>
          <w:bCs/>
          <w:noProof/>
          <w:szCs w:val="22"/>
          <w:vertAlign w:val="subscript"/>
          <w:lang w:val="sr-Latn-ME"/>
        </w:rPr>
        <w:t>2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-δ protein) voltažno-zavisnih kalcijumovih kanala u centralnom nervnom sistemu.</w:t>
      </w:r>
    </w:p>
    <w:p w:rsidR="000201E4" w:rsidRPr="00310FB5" w:rsidRDefault="000201E4" w:rsidP="00310FB5">
      <w:pPr>
        <w:spacing w:before="80" w:after="80"/>
        <w:rPr>
          <w:rFonts w:asciiTheme="majorBidi" w:hAnsiTheme="majorBidi" w:cstheme="majorBidi"/>
          <w:bCs/>
          <w:noProof/>
          <w:szCs w:val="22"/>
          <w:u w:val="single"/>
          <w:lang w:val="sr-Latn-ME"/>
        </w:rPr>
      </w:pPr>
    </w:p>
    <w:p w:rsidR="000201E4" w:rsidRPr="00310FB5" w:rsidRDefault="000201E4" w:rsidP="00310FB5">
      <w:pPr>
        <w:spacing w:before="80" w:after="80"/>
        <w:rPr>
          <w:rFonts w:asciiTheme="majorBidi" w:hAnsiTheme="majorBidi" w:cstheme="majorBidi"/>
          <w:bCs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u w:val="single"/>
          <w:lang w:val="sr-Latn-ME"/>
        </w:rPr>
        <w:t xml:space="preserve">Klinička </w:t>
      </w:r>
      <w:r w:rsidR="003E29FA" w:rsidRPr="00310FB5">
        <w:rPr>
          <w:rFonts w:asciiTheme="majorBidi" w:hAnsiTheme="majorBidi" w:cstheme="majorBidi"/>
          <w:bCs/>
          <w:noProof/>
          <w:szCs w:val="22"/>
          <w:u w:val="single"/>
          <w:lang w:val="sr-Latn-ME"/>
        </w:rPr>
        <w:t>efikasnost i bezb</w:t>
      </w:r>
      <w:r w:rsidR="005C57F7" w:rsidRPr="00310FB5">
        <w:rPr>
          <w:rFonts w:asciiTheme="majorBidi" w:hAnsiTheme="majorBidi" w:cstheme="majorBidi"/>
          <w:bCs/>
          <w:noProof/>
          <w:szCs w:val="22"/>
          <w:u w:val="single"/>
          <w:lang w:val="sr-Latn-ME"/>
        </w:rPr>
        <w:t>j</w:t>
      </w:r>
      <w:r w:rsidR="003E29FA" w:rsidRPr="00310FB5">
        <w:rPr>
          <w:rFonts w:asciiTheme="majorBidi" w:hAnsiTheme="majorBidi" w:cstheme="majorBidi"/>
          <w:bCs/>
          <w:noProof/>
          <w:szCs w:val="22"/>
          <w:u w:val="single"/>
          <w:lang w:val="sr-Latn-ME"/>
        </w:rPr>
        <w:t>ednost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i/>
          <w:i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i/>
          <w:iCs/>
          <w:noProof/>
          <w:szCs w:val="22"/>
          <w:lang w:val="sr-Latn-ME"/>
        </w:rPr>
        <w:t>Neuropatski bol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lastRenderedPageBreak/>
        <w:t>Efikasnost je pokazana u ispitivanjima kod pacijenata sa dijabetesnom neuropatijom, postherpetičnom neuralgijom i povredom kičmene moždine. Efikasnost nije ispitivana kod drugih modela neuropatskog</w:t>
      </w:r>
      <w:r w:rsidR="001A0547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bola.</w:t>
      </w:r>
    </w:p>
    <w:p w:rsidR="00EA675C" w:rsidRPr="00310FB5" w:rsidRDefault="00EA675C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Pregabalin je ispitivan </w:t>
      </w:r>
      <w:r w:rsidR="00D727C0" w:rsidRPr="00310FB5">
        <w:rPr>
          <w:rFonts w:asciiTheme="majorBidi" w:hAnsiTheme="majorBidi" w:cstheme="majorBidi"/>
          <w:noProof/>
          <w:szCs w:val="22"/>
          <w:lang w:val="sr-Latn-ME"/>
        </w:rPr>
        <w:t>kroz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10 kontrolisanih kliničkih </w:t>
      </w:r>
      <w:r w:rsidR="00D727C0" w:rsidRPr="00310FB5">
        <w:rPr>
          <w:rFonts w:asciiTheme="majorBidi" w:hAnsiTheme="majorBidi" w:cstheme="majorBidi"/>
          <w:noProof/>
          <w:szCs w:val="22"/>
          <w:lang w:val="sr-Latn-ME"/>
        </w:rPr>
        <w:t xml:space="preserve">studija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u kojima je prim</w:t>
      </w:r>
      <w:r w:rsidR="005C57F7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enjivan 2 puta dnevno, najviše do 13 ned</w:t>
      </w:r>
      <w:r w:rsidR="005C57F7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elja ili tri puta dnevno, najviše do 8 ned</w:t>
      </w:r>
      <w:r w:rsidR="005C57F7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elja. Sveukupno, profili bezb</w:t>
      </w:r>
      <w:r w:rsidR="005C57F7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ednosti i efikasnosti za režime doziranja dva puta ili tri puta dnevno bili su slični.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U kliničkim ispitivanjima koja su trajala do 12 ned</w:t>
      </w:r>
      <w:r w:rsidR="00E86613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elja, i za periferni i za centralni neuropatski bol, smanjenje bola zapaženo je u toku prve ned</w:t>
      </w:r>
      <w:r w:rsidR="00E86613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elje i održavalo se tokom čitavog perioda l</w:t>
      </w:r>
      <w:r w:rsidR="0084500A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ečenja.</w:t>
      </w:r>
    </w:p>
    <w:p w:rsidR="00EA675C" w:rsidRPr="00310FB5" w:rsidRDefault="00EA675C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U kontrolisanim kliničkim ispitivanjima za periferni neuropatski bol 35% pacijenata l</w:t>
      </w:r>
      <w:r w:rsidR="0084500A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ečenih pregabalinom i 18% pacijenata na placebu imalo je poboljšanje od 50% na skali proc</w:t>
      </w:r>
      <w:r w:rsidR="0084500A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ene bola. Za pacijente koji ni</w:t>
      </w:r>
      <w:r w:rsidR="001A0547" w:rsidRPr="00310FB5">
        <w:rPr>
          <w:rFonts w:asciiTheme="majorBidi" w:hAnsiTheme="majorBidi" w:cstheme="majorBidi"/>
          <w:noProof/>
          <w:szCs w:val="22"/>
          <w:lang w:val="sr-Latn-ME"/>
        </w:rPr>
        <w:t>je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su os</w:t>
      </w:r>
      <w:r w:rsidR="00E86613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etili pospanost, ovo poboljšanje zapaženo je kod 33% pacijenata l</w:t>
      </w:r>
      <w:r w:rsidR="0084500A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ečenih pregabalinom i kod 18% pacijenata na placebu. Za pacijente koji su os</w:t>
      </w:r>
      <w:r w:rsidR="00E86613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etili pospanost, </w:t>
      </w:r>
      <w:r w:rsidR="00DF030B" w:rsidRPr="00310FB5">
        <w:rPr>
          <w:rFonts w:asciiTheme="majorBidi" w:hAnsiTheme="majorBidi" w:cstheme="majorBidi"/>
          <w:noProof/>
          <w:szCs w:val="22"/>
          <w:lang w:val="sr-Latn-ME"/>
        </w:rPr>
        <w:t>procenat onih koji su odgovorili na terapiju je bio 48% u grupi koja je primala pregabalin i 16% u grupi koja je primala placebo.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U kontrolisanom kliničkom ispitivanju koje je ispitivalo centralni neuropatski bol, 22% pacijenata </w:t>
      </w:r>
      <w:r w:rsidR="00C34BC5" w:rsidRPr="00310FB5">
        <w:rPr>
          <w:rFonts w:asciiTheme="majorBidi" w:hAnsiTheme="majorBidi" w:cstheme="majorBidi"/>
          <w:noProof/>
          <w:szCs w:val="22"/>
          <w:lang w:val="sr-Latn-ME"/>
        </w:rPr>
        <w:t>l</w:t>
      </w:r>
      <w:r w:rsidR="00BD05F1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="00C34BC5" w:rsidRPr="00310FB5">
        <w:rPr>
          <w:rFonts w:asciiTheme="majorBidi" w:hAnsiTheme="majorBidi" w:cstheme="majorBidi"/>
          <w:noProof/>
          <w:szCs w:val="22"/>
          <w:lang w:val="sr-Latn-ME"/>
        </w:rPr>
        <w:t>ečenih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pregabalin</w:t>
      </w:r>
      <w:r w:rsidR="00C34BC5" w:rsidRPr="00310FB5">
        <w:rPr>
          <w:rFonts w:asciiTheme="majorBidi" w:hAnsiTheme="majorBidi" w:cstheme="majorBidi"/>
          <w:noProof/>
          <w:szCs w:val="22"/>
          <w:lang w:val="sr-Latn-ME"/>
        </w:rPr>
        <w:t>om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i 7% pacijenata </w:t>
      </w:r>
      <w:r w:rsidR="00C34BC5" w:rsidRPr="00310FB5">
        <w:rPr>
          <w:rFonts w:asciiTheme="majorBidi" w:hAnsiTheme="majorBidi" w:cstheme="majorBidi"/>
          <w:noProof/>
          <w:szCs w:val="22"/>
          <w:lang w:val="sr-Latn-ME"/>
        </w:rPr>
        <w:t>koji su primali placebo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je imalo poboljšanje od 50% na skali proc</w:t>
      </w:r>
      <w:r w:rsidR="00BD05F1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ene bola.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i/>
          <w:i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i/>
          <w:iCs/>
          <w:noProof/>
          <w:szCs w:val="22"/>
          <w:lang w:val="sr-Latn-ME"/>
        </w:rPr>
        <w:t>Epilepsija</w:t>
      </w:r>
    </w:p>
    <w:p w:rsidR="000201E4" w:rsidRPr="00310FB5" w:rsidRDefault="00793BA7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Dodatna terapija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Pregabalin je ispitivan u 3 kontrolisana klinička ispitivanja u trajanju od 12 ned</w:t>
      </w:r>
      <w:r w:rsidR="00BD05F1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elja, u kojima je ukupna dnevna doza 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a bila pod</w:t>
      </w:r>
      <w:r w:rsidR="00E86613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eljena u dv</w:t>
      </w:r>
      <w:r w:rsidR="00BD05F1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 ili tri dnevne doze. Sveukupno, profili bezb</w:t>
      </w:r>
      <w:r w:rsidR="00E86613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ednosti i efikasnosti za režime doziranja dva puta ili tri puta dnevno bili su slični.</w:t>
      </w:r>
    </w:p>
    <w:p w:rsidR="00793BA7" w:rsidRPr="00310FB5" w:rsidRDefault="00793BA7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Smanjenje učestalosti konvulzija zapaženo je od prve ned</w:t>
      </w:r>
      <w:r w:rsidR="00E86613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elje.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i/>
          <w:iCs/>
          <w:noProof/>
          <w:szCs w:val="22"/>
          <w:lang w:val="sr-Latn-ME"/>
        </w:rPr>
      </w:pPr>
    </w:p>
    <w:p w:rsidR="00793BA7" w:rsidRPr="00310FB5" w:rsidRDefault="00793BA7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iCs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iCs/>
          <w:noProof/>
          <w:szCs w:val="22"/>
          <w:u w:val="single"/>
          <w:lang w:val="sr-Latn-ME"/>
        </w:rPr>
        <w:t>Pedijatrijska populacija</w:t>
      </w:r>
    </w:p>
    <w:p w:rsidR="00793BA7" w:rsidRPr="00310FB5" w:rsidRDefault="00793BA7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i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>Efikasnost i bezb</w:t>
      </w:r>
      <w:r w:rsidR="00E86613" w:rsidRPr="00310FB5">
        <w:rPr>
          <w:rFonts w:asciiTheme="majorBidi" w:hAnsiTheme="majorBidi" w:cstheme="majorBidi"/>
          <w:iCs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>ednost pregabalina kao dodatne terapije za epilepsiju kod pedijatrijskih pacijenata mlađih od 12 godina i adolescenata ni</w:t>
      </w:r>
      <w:r w:rsidR="001A0547" w:rsidRPr="00310FB5">
        <w:rPr>
          <w:rFonts w:asciiTheme="majorBidi" w:hAnsiTheme="majorBidi" w:cstheme="majorBidi"/>
          <w:iCs/>
          <w:noProof/>
          <w:szCs w:val="22"/>
          <w:lang w:val="sr-Latn-ME"/>
        </w:rPr>
        <w:t>je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>su ustanovljene. Neželjeni događaji zapaženi u ispitivanju farmakokinetike i podnošljivosti koje je uključivalo pacijente uzrasta od 3 m</w:t>
      </w:r>
      <w:r w:rsidR="00BD05F1" w:rsidRPr="00310FB5">
        <w:rPr>
          <w:rFonts w:asciiTheme="majorBidi" w:hAnsiTheme="majorBidi" w:cstheme="majorBidi"/>
          <w:iCs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>eseca do 16 godina (n=65) sa parcijalnim napadima bili su slični onima zapaženim kod odraslih. Rezultati dvanaestoned</w:t>
      </w:r>
      <w:r w:rsidR="00E86613" w:rsidRPr="00310FB5">
        <w:rPr>
          <w:rFonts w:asciiTheme="majorBidi" w:hAnsiTheme="majorBidi" w:cstheme="majorBidi"/>
          <w:iCs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>eljnog placebo kontrolisanog ispitivanja koje je sprovedeno sa 295 pedijatrijskih pacijena uzrasta od 4 do 16 godina i četrnaestoned</w:t>
      </w:r>
      <w:r w:rsidR="00E86613" w:rsidRPr="00310FB5">
        <w:rPr>
          <w:rFonts w:asciiTheme="majorBidi" w:hAnsiTheme="majorBidi" w:cstheme="majorBidi"/>
          <w:iCs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>eljno</w:t>
      </w:r>
      <w:r w:rsidR="00D727C0" w:rsidRPr="00310FB5">
        <w:rPr>
          <w:rFonts w:asciiTheme="majorBidi" w:hAnsiTheme="majorBidi" w:cstheme="majorBidi"/>
          <w:iCs/>
          <w:noProof/>
          <w:szCs w:val="22"/>
          <w:lang w:val="sr-Latn-ME"/>
        </w:rPr>
        <w:t>g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 placebo kontrolisano</w:t>
      </w:r>
      <w:r w:rsidR="00D727C0" w:rsidRPr="00310FB5">
        <w:rPr>
          <w:rFonts w:asciiTheme="majorBidi" w:hAnsiTheme="majorBidi" w:cstheme="majorBidi"/>
          <w:iCs/>
          <w:noProof/>
          <w:szCs w:val="22"/>
          <w:lang w:val="sr-Latn-ME"/>
        </w:rPr>
        <w:t>g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 ispitivanj</w:t>
      </w:r>
      <w:r w:rsidR="00D727C0" w:rsidRPr="00310FB5">
        <w:rPr>
          <w:rFonts w:asciiTheme="majorBidi" w:hAnsiTheme="majorBidi" w:cstheme="majorBidi"/>
          <w:iCs/>
          <w:noProof/>
          <w:szCs w:val="22"/>
          <w:lang w:val="sr-Latn-ME"/>
        </w:rPr>
        <w:t>a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 koje je sprovedeno sa 175 pedijatrijskih pacijenata uzrasta od 1 m</w:t>
      </w:r>
      <w:r w:rsidR="00BD05F1" w:rsidRPr="00310FB5">
        <w:rPr>
          <w:rFonts w:asciiTheme="majorBidi" w:hAnsiTheme="majorBidi" w:cstheme="majorBidi"/>
          <w:iCs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eseca do </w:t>
      </w:r>
      <w:r w:rsidR="00673ED3" w:rsidRPr="00310FB5">
        <w:rPr>
          <w:rFonts w:asciiTheme="majorBidi" w:hAnsiTheme="majorBidi" w:cstheme="majorBidi"/>
          <w:iCs/>
          <w:noProof/>
          <w:szCs w:val="22"/>
          <w:lang w:val="sr-Latn-ME"/>
        </w:rPr>
        <w:t>mlađih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 od 4 godine</w:t>
      </w:r>
      <w:r w:rsidR="00637C48"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 radi proc</w:t>
      </w:r>
      <w:r w:rsidR="00BD05F1" w:rsidRPr="00310FB5">
        <w:rPr>
          <w:rFonts w:asciiTheme="majorBidi" w:hAnsiTheme="majorBidi" w:cstheme="majorBidi"/>
          <w:iCs/>
          <w:noProof/>
          <w:szCs w:val="22"/>
          <w:lang w:val="sr-Latn-ME"/>
        </w:rPr>
        <w:t>j</w:t>
      </w:r>
      <w:r w:rsidR="00637C48" w:rsidRPr="00310FB5">
        <w:rPr>
          <w:rFonts w:asciiTheme="majorBidi" w:hAnsiTheme="majorBidi" w:cstheme="majorBidi"/>
          <w:iCs/>
          <w:noProof/>
          <w:szCs w:val="22"/>
          <w:lang w:val="sr-Latn-ME"/>
        </w:rPr>
        <w:t>ene efikasnosti i bezb</w:t>
      </w:r>
      <w:r w:rsidR="00E86613" w:rsidRPr="00310FB5">
        <w:rPr>
          <w:rFonts w:asciiTheme="majorBidi" w:hAnsiTheme="majorBidi" w:cstheme="majorBidi"/>
          <w:iCs/>
          <w:noProof/>
          <w:szCs w:val="22"/>
          <w:lang w:val="sr-Latn-ME"/>
        </w:rPr>
        <w:t>j</w:t>
      </w:r>
      <w:r w:rsidR="00637C48" w:rsidRPr="00310FB5">
        <w:rPr>
          <w:rFonts w:asciiTheme="majorBidi" w:hAnsiTheme="majorBidi" w:cstheme="majorBidi"/>
          <w:iCs/>
          <w:noProof/>
          <w:szCs w:val="22"/>
          <w:lang w:val="sr-Latn-ME"/>
        </w:rPr>
        <w:t>ednosti pregabalina kao dodatne terapije za l</w:t>
      </w:r>
      <w:r w:rsidR="00BD05F1" w:rsidRPr="00310FB5">
        <w:rPr>
          <w:rFonts w:asciiTheme="majorBidi" w:hAnsiTheme="majorBidi" w:cstheme="majorBidi"/>
          <w:iCs/>
          <w:noProof/>
          <w:szCs w:val="22"/>
          <w:lang w:val="sr-Latn-ME"/>
        </w:rPr>
        <w:t>ij</w:t>
      </w:r>
      <w:r w:rsidR="00637C48"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ečenje parcijalnih napada i </w:t>
      </w:r>
      <w:r w:rsidR="00D727C0"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dva </w:t>
      </w:r>
      <w:r w:rsidR="00637C48" w:rsidRPr="00310FB5">
        <w:rPr>
          <w:rFonts w:asciiTheme="majorBidi" w:hAnsiTheme="majorBidi" w:cstheme="majorBidi"/>
          <w:iCs/>
          <w:noProof/>
          <w:szCs w:val="22"/>
          <w:lang w:val="sr-Latn-ME"/>
        </w:rPr>
        <w:t>jednogodišnj</w:t>
      </w:r>
      <w:r w:rsidR="00D727C0" w:rsidRPr="00310FB5">
        <w:rPr>
          <w:rFonts w:asciiTheme="majorBidi" w:hAnsiTheme="majorBidi" w:cstheme="majorBidi"/>
          <w:iCs/>
          <w:noProof/>
          <w:szCs w:val="22"/>
          <w:lang w:val="sr-Latn-ME"/>
        </w:rPr>
        <w:t>a</w:t>
      </w:r>
      <w:r w:rsidR="00637C48"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 otvoren</w:t>
      </w:r>
      <w:r w:rsidR="00D727C0" w:rsidRPr="00310FB5">
        <w:rPr>
          <w:rFonts w:asciiTheme="majorBidi" w:hAnsiTheme="majorBidi" w:cstheme="majorBidi"/>
          <w:iCs/>
          <w:noProof/>
          <w:szCs w:val="22"/>
          <w:lang w:val="sr-Latn-ME"/>
        </w:rPr>
        <w:t>a</w:t>
      </w:r>
      <w:r w:rsidR="00637C48"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 ispitivanja bezb</w:t>
      </w:r>
      <w:r w:rsidR="00E86613" w:rsidRPr="00310FB5">
        <w:rPr>
          <w:rFonts w:asciiTheme="majorBidi" w:hAnsiTheme="majorBidi" w:cstheme="majorBidi"/>
          <w:iCs/>
          <w:noProof/>
          <w:szCs w:val="22"/>
          <w:lang w:val="sr-Latn-ME"/>
        </w:rPr>
        <w:t>j</w:t>
      </w:r>
      <w:r w:rsidR="00637C48" w:rsidRPr="00310FB5">
        <w:rPr>
          <w:rFonts w:asciiTheme="majorBidi" w:hAnsiTheme="majorBidi" w:cstheme="majorBidi"/>
          <w:iCs/>
          <w:noProof/>
          <w:szCs w:val="22"/>
          <w:lang w:val="sr-Latn-ME"/>
        </w:rPr>
        <w:t>ednosti sa 54</w:t>
      </w:r>
      <w:r w:rsidR="00D727C0"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 i 431</w:t>
      </w:r>
      <w:r w:rsidR="00637C48"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 pedijatrijska pacijenta uzrasta od 3 m</w:t>
      </w:r>
      <w:r w:rsidR="00BD05F1" w:rsidRPr="00310FB5">
        <w:rPr>
          <w:rFonts w:asciiTheme="majorBidi" w:hAnsiTheme="majorBidi" w:cstheme="majorBidi"/>
          <w:iCs/>
          <w:noProof/>
          <w:szCs w:val="22"/>
          <w:lang w:val="sr-Latn-ME"/>
        </w:rPr>
        <w:t>j</w:t>
      </w:r>
      <w:r w:rsidR="00637C48" w:rsidRPr="00310FB5">
        <w:rPr>
          <w:rFonts w:asciiTheme="majorBidi" w:hAnsiTheme="majorBidi" w:cstheme="majorBidi"/>
          <w:iCs/>
          <w:noProof/>
          <w:szCs w:val="22"/>
          <w:lang w:val="sr-Latn-ME"/>
        </w:rPr>
        <w:t>eseca do 16 godina sa epilepsijom ukazuju da su neželjeni događaji pireksija i infekcij</w:t>
      </w:r>
      <w:r w:rsidR="00AD285B" w:rsidRPr="00310FB5">
        <w:rPr>
          <w:rFonts w:asciiTheme="majorBidi" w:hAnsiTheme="majorBidi" w:cstheme="majorBidi"/>
          <w:iCs/>
          <w:noProof/>
          <w:szCs w:val="22"/>
          <w:lang w:val="sr-Latn-ME"/>
        </w:rPr>
        <w:t>e</w:t>
      </w:r>
      <w:r w:rsidR="00637C48"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 gornjih disajnih puteva zab</w:t>
      </w:r>
      <w:r w:rsidR="00E86613" w:rsidRPr="00310FB5">
        <w:rPr>
          <w:rFonts w:asciiTheme="majorBidi" w:hAnsiTheme="majorBidi" w:cstheme="majorBidi"/>
          <w:iCs/>
          <w:noProof/>
          <w:szCs w:val="22"/>
          <w:lang w:val="sr-Latn-ME"/>
        </w:rPr>
        <w:t>i</w:t>
      </w:r>
      <w:r w:rsidR="00637C48" w:rsidRPr="00310FB5">
        <w:rPr>
          <w:rFonts w:asciiTheme="majorBidi" w:hAnsiTheme="majorBidi" w:cstheme="majorBidi"/>
          <w:iCs/>
          <w:noProof/>
          <w:szCs w:val="22"/>
          <w:lang w:val="sr-Latn-ME"/>
        </w:rPr>
        <w:t>l</w:t>
      </w:r>
      <w:r w:rsidR="00E86613" w:rsidRPr="00310FB5">
        <w:rPr>
          <w:rFonts w:asciiTheme="majorBidi" w:hAnsiTheme="majorBidi" w:cstheme="majorBidi"/>
          <w:iCs/>
          <w:noProof/>
          <w:szCs w:val="22"/>
          <w:lang w:val="sr-Latn-ME"/>
        </w:rPr>
        <w:t>j</w:t>
      </w:r>
      <w:r w:rsidR="00637C48" w:rsidRPr="00310FB5">
        <w:rPr>
          <w:rFonts w:asciiTheme="majorBidi" w:hAnsiTheme="majorBidi" w:cstheme="majorBidi"/>
          <w:iCs/>
          <w:noProof/>
          <w:szCs w:val="22"/>
          <w:lang w:val="sr-Latn-ME"/>
        </w:rPr>
        <w:t>eženi češće nego u ispitivanjima sa odraslim pacijentima sa epilepsijom (vid</w:t>
      </w:r>
      <w:r w:rsidR="00BD05F1" w:rsidRPr="00310FB5">
        <w:rPr>
          <w:rFonts w:asciiTheme="majorBidi" w:hAnsiTheme="majorBidi" w:cstheme="majorBidi"/>
          <w:iCs/>
          <w:noProof/>
          <w:szCs w:val="22"/>
          <w:lang w:val="sr-Latn-ME"/>
        </w:rPr>
        <w:t>j</w:t>
      </w:r>
      <w:r w:rsidR="00637C48" w:rsidRPr="00310FB5">
        <w:rPr>
          <w:rFonts w:asciiTheme="majorBidi" w:hAnsiTheme="majorBidi" w:cstheme="majorBidi"/>
          <w:iCs/>
          <w:noProof/>
          <w:szCs w:val="22"/>
          <w:lang w:val="sr-Latn-ME"/>
        </w:rPr>
        <w:t>eti od</w:t>
      </w:r>
      <w:r w:rsidR="00BD05F1" w:rsidRPr="00310FB5">
        <w:rPr>
          <w:rFonts w:asciiTheme="majorBidi" w:hAnsiTheme="majorBidi" w:cstheme="majorBidi"/>
          <w:iCs/>
          <w:noProof/>
          <w:szCs w:val="22"/>
          <w:lang w:val="sr-Latn-ME"/>
        </w:rPr>
        <w:t>j</w:t>
      </w:r>
      <w:r w:rsidR="00637C48" w:rsidRPr="00310FB5">
        <w:rPr>
          <w:rFonts w:asciiTheme="majorBidi" w:hAnsiTheme="majorBidi" w:cstheme="majorBidi"/>
          <w:iCs/>
          <w:noProof/>
          <w:szCs w:val="22"/>
          <w:lang w:val="sr-Latn-ME"/>
        </w:rPr>
        <w:t>eljke 4.2, 4.8 i 5.2).</w:t>
      </w:r>
    </w:p>
    <w:p w:rsidR="00637C48" w:rsidRPr="00310FB5" w:rsidRDefault="00637C48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iCs/>
          <w:noProof/>
          <w:szCs w:val="22"/>
          <w:lang w:val="sr-Latn-ME"/>
        </w:rPr>
      </w:pPr>
    </w:p>
    <w:p w:rsidR="00637C48" w:rsidRPr="00310FB5" w:rsidRDefault="00637C48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i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>U dvanaestoned</w:t>
      </w:r>
      <w:r w:rsidR="00BD05F1" w:rsidRPr="00310FB5">
        <w:rPr>
          <w:rFonts w:asciiTheme="majorBidi" w:hAnsiTheme="majorBidi" w:cstheme="majorBidi"/>
          <w:iCs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>eljnom placebo kontrolisanom ispitiva</w:t>
      </w:r>
      <w:r w:rsidR="00BD05F1" w:rsidRPr="00310FB5">
        <w:rPr>
          <w:rFonts w:asciiTheme="majorBidi" w:hAnsiTheme="majorBidi" w:cstheme="majorBidi"/>
          <w:iCs/>
          <w:noProof/>
          <w:szCs w:val="22"/>
          <w:lang w:val="sr-Latn-ME"/>
        </w:rPr>
        <w:t>n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>ju</w:t>
      </w:r>
      <w:r w:rsidR="00F80760" w:rsidRPr="00310FB5">
        <w:rPr>
          <w:rFonts w:asciiTheme="majorBidi" w:hAnsiTheme="majorBidi" w:cstheme="majorBidi"/>
          <w:iCs/>
          <w:noProof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 pedijatrijski pacijenti (uzrasta od 4 do 16 godina) su primali pregabalin u dozi od 2,5 mg/kg na dan (maksimalno 150 mg na dan), pregabalin 10 mg/kg na dan (maksimalno 600 mg na dan) ili placebo. Najmanje 50%-tno smanjenje parcijalnih napada od početka ispitivanja je zab</w:t>
      </w:r>
      <w:r w:rsidR="00E86613" w:rsidRPr="00310FB5">
        <w:rPr>
          <w:rFonts w:asciiTheme="majorBidi" w:hAnsiTheme="majorBidi" w:cstheme="majorBidi"/>
          <w:iCs/>
          <w:noProof/>
          <w:szCs w:val="22"/>
          <w:lang w:val="sr-Latn-ME"/>
        </w:rPr>
        <w:t>i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>l</w:t>
      </w:r>
      <w:r w:rsidR="00E86613" w:rsidRPr="00310FB5">
        <w:rPr>
          <w:rFonts w:asciiTheme="majorBidi" w:hAnsiTheme="majorBidi" w:cstheme="majorBidi"/>
          <w:iCs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eženo kod 40,6% </w:t>
      </w:r>
      <w:r w:rsidR="00F80760" w:rsidRPr="00310FB5">
        <w:rPr>
          <w:rFonts w:asciiTheme="majorBidi" w:hAnsiTheme="majorBidi" w:cstheme="majorBidi"/>
          <w:iCs/>
          <w:noProof/>
          <w:szCs w:val="22"/>
          <w:lang w:val="sr-Latn-ME"/>
        </w:rPr>
        <w:t>ispitanika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 l</w:t>
      </w:r>
      <w:r w:rsidR="00BD05F1" w:rsidRPr="00310FB5">
        <w:rPr>
          <w:rFonts w:asciiTheme="majorBidi" w:hAnsiTheme="majorBidi" w:cstheme="majorBidi"/>
          <w:iCs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ečenih pregabalinom u dozi od 10 mg/kg na dan (p=0,0068 naspram placeba), 29,1% </w:t>
      </w:r>
      <w:r w:rsidR="00F80760" w:rsidRPr="00310FB5">
        <w:rPr>
          <w:rFonts w:asciiTheme="majorBidi" w:hAnsiTheme="majorBidi" w:cstheme="majorBidi"/>
          <w:iCs/>
          <w:noProof/>
          <w:szCs w:val="22"/>
          <w:lang w:val="sr-Latn-ME"/>
        </w:rPr>
        <w:t>ispitanika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 l</w:t>
      </w:r>
      <w:r w:rsidR="00BD05F1" w:rsidRPr="00310FB5">
        <w:rPr>
          <w:rFonts w:asciiTheme="majorBidi" w:hAnsiTheme="majorBidi" w:cstheme="majorBidi"/>
          <w:iCs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>ečenih pregabalinom u dozi od 2,5 mg/kg na dan (</w:t>
      </w:r>
      <w:r w:rsidR="00672757" w:rsidRPr="00310FB5">
        <w:rPr>
          <w:rFonts w:asciiTheme="majorBidi" w:hAnsiTheme="majorBidi" w:cstheme="majorBidi"/>
          <w:iCs/>
          <w:noProof/>
          <w:szCs w:val="22"/>
          <w:lang w:val="sr-Latn-ME"/>
        </w:rPr>
        <w:t>p=0,2600 naspram placeba) i 22,6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>% onih koji su primali placebo.</w:t>
      </w:r>
    </w:p>
    <w:p w:rsidR="00793BA7" w:rsidRPr="00310FB5" w:rsidRDefault="00793BA7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iCs/>
          <w:noProof/>
          <w:szCs w:val="22"/>
          <w:lang w:val="sr-Latn-ME"/>
        </w:rPr>
      </w:pPr>
    </w:p>
    <w:p w:rsidR="00672757" w:rsidRPr="00310FB5" w:rsidRDefault="00672757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i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>U četrnaestodnevnom placebo kontrolisanom ispitivanju</w:t>
      </w:r>
      <w:r w:rsidR="00734B0F" w:rsidRPr="00310FB5">
        <w:rPr>
          <w:rFonts w:asciiTheme="majorBidi" w:hAnsiTheme="majorBidi" w:cstheme="majorBidi"/>
          <w:iCs/>
          <w:noProof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 pedijatrijski pacijenti (uzrasta od 1 m</w:t>
      </w:r>
      <w:r w:rsidR="00BD05F1" w:rsidRPr="00310FB5">
        <w:rPr>
          <w:rFonts w:asciiTheme="majorBidi" w:hAnsiTheme="majorBidi" w:cstheme="majorBidi"/>
          <w:iCs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eseca do </w:t>
      </w:r>
      <w:r w:rsidR="00734B0F" w:rsidRPr="00310FB5">
        <w:rPr>
          <w:rFonts w:asciiTheme="majorBidi" w:hAnsiTheme="majorBidi" w:cstheme="majorBidi"/>
          <w:iCs/>
          <w:noProof/>
          <w:szCs w:val="22"/>
          <w:lang w:val="sr-Latn-ME"/>
        </w:rPr>
        <w:t>mlađih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 od 4 godine) su primali pregabalin u dozi od 7 mg/kg na dan, pregabalin u dozi od 14 mg/kg na dan ili placebo. Medijana učestalosti napada tokom 24 sata na početku ispitivanja i pri posl</w:t>
      </w:r>
      <w:r w:rsidR="00E86613" w:rsidRPr="00310FB5">
        <w:rPr>
          <w:rFonts w:asciiTheme="majorBidi" w:hAnsiTheme="majorBidi" w:cstheme="majorBidi"/>
          <w:iCs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>ednjoj pos</w:t>
      </w:r>
      <w:r w:rsidR="005D6D44" w:rsidRPr="00310FB5">
        <w:rPr>
          <w:rFonts w:asciiTheme="majorBidi" w:hAnsiTheme="majorBidi" w:cstheme="majorBidi"/>
          <w:iCs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>eti je iznosila 4,7 i 3,8 za pregabalin u dozi od 7 mg/kg na dan, 5,4 i 1,4 za pregabalin u dozi od 14 mg/kg na dan i 2,9 i 2,3 za placebo. Prim</w:t>
      </w:r>
      <w:r w:rsidR="00BD05F1" w:rsidRPr="00310FB5">
        <w:rPr>
          <w:rFonts w:asciiTheme="majorBidi" w:hAnsiTheme="majorBidi" w:cstheme="majorBidi"/>
          <w:iCs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>ena pregabalina u dozi od 14 mg/kg na dan značajno je smanjila logaritamski transformisanu učestalost parcijalnih napada u odnosu na placebo (p=0,0223); prim</w:t>
      </w:r>
      <w:r w:rsidR="00BD05F1" w:rsidRPr="00310FB5">
        <w:rPr>
          <w:rFonts w:asciiTheme="majorBidi" w:hAnsiTheme="majorBidi" w:cstheme="majorBidi"/>
          <w:iCs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>ena pregabalina u dozi od 7 mg/kg na dan nije dovela do poboljšanja u poređenju sa placebom.</w:t>
      </w:r>
    </w:p>
    <w:p w:rsidR="00D727C0" w:rsidRPr="00310FB5" w:rsidRDefault="00D727C0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iCs/>
          <w:noProof/>
          <w:szCs w:val="22"/>
          <w:lang w:val="sr-Latn-ME"/>
        </w:rPr>
      </w:pPr>
    </w:p>
    <w:p w:rsidR="00D727C0" w:rsidRPr="00310FB5" w:rsidRDefault="00D727C0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i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>U placebom kontrolisanom ispitivanju u trajanju od 12 nedjelja kod ispitanika sa primarno generalizovanim</w:t>
      </w:r>
    </w:p>
    <w:p w:rsidR="00D727C0" w:rsidRPr="00310FB5" w:rsidRDefault="00D727C0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i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lastRenderedPageBreak/>
        <w:t>toničko-kloničkim napadima, 219 ispitanika (uzrasta od 5 do 65 godina, od kojih je njih 66 bilo uzrasta</w:t>
      </w:r>
      <w:r w:rsidR="001A0547"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>od 5 do 16 godina) dobijalo je pregabalin u dozi od 5 mg/kg na dan (maksimalno 300 mg na dan),</w:t>
      </w:r>
      <w:r w:rsidR="001A0547"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>10 mg/kg na dan (maksimalno 600 mg na dan) ili placebo kao dodatnu terapiju. Postotak ispitanika sa</w:t>
      </w:r>
      <w:r w:rsidR="001A0547"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>najmanje 50%-tnim smanjenjem stope primarno generaliziranih toničko-kloničkih napada iznosio je</w:t>
      </w:r>
      <w:r w:rsidR="001A0547"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>41,3% za pregabalin primijenjen u dozi od 5 mg/kg na dan, 38,9% za pregabalin primijenjen u dozi od</w:t>
      </w:r>
      <w:r w:rsidR="001A0547"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>10 mg/kg na dan i placebo, odnosno 41,7% za placebo.</w:t>
      </w:r>
    </w:p>
    <w:p w:rsidR="00672757" w:rsidRPr="00310FB5" w:rsidRDefault="00672757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iCs/>
          <w:noProof/>
          <w:szCs w:val="22"/>
          <w:lang w:val="sr-Latn-ME"/>
        </w:rPr>
      </w:pPr>
    </w:p>
    <w:p w:rsidR="00672757" w:rsidRPr="00310FB5" w:rsidRDefault="00672757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i/>
          <w:i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i/>
          <w:iCs/>
          <w:noProof/>
          <w:szCs w:val="22"/>
          <w:lang w:val="sr-Latn-ME"/>
        </w:rPr>
        <w:t>Monoterapija (novodijagnostikovani</w:t>
      </w:r>
      <w:r w:rsidR="00B25ACE" w:rsidRPr="00310FB5">
        <w:rPr>
          <w:rFonts w:asciiTheme="majorBidi" w:hAnsiTheme="majorBidi" w:cstheme="majorBidi"/>
          <w:i/>
          <w:iCs/>
          <w:noProof/>
          <w:szCs w:val="22"/>
          <w:lang w:val="sr-Latn-ME"/>
        </w:rPr>
        <w:t xml:space="preserve"> pacijenti)</w:t>
      </w:r>
    </w:p>
    <w:p w:rsidR="002F0DEB" w:rsidRPr="00310FB5" w:rsidRDefault="00B25ACE" w:rsidP="00310FB5">
      <w:pPr>
        <w:spacing w:before="40"/>
        <w:ind w:right="87"/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>Pregabalin je ispitan u jednom kontrolisanom kliničkom</w:t>
      </w:r>
      <w:r w:rsidR="00E37C58"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 ispitivanju u trajanju od 56 ned</w:t>
      </w:r>
      <w:r w:rsidR="00BD05F1" w:rsidRPr="00310FB5">
        <w:rPr>
          <w:rFonts w:asciiTheme="majorBidi" w:hAnsiTheme="majorBidi" w:cstheme="majorBidi"/>
          <w:iCs/>
          <w:noProof/>
          <w:szCs w:val="22"/>
          <w:lang w:val="sr-Latn-ME"/>
        </w:rPr>
        <w:t>j</w:t>
      </w:r>
      <w:r w:rsidR="00E37C58" w:rsidRPr="00310FB5">
        <w:rPr>
          <w:rFonts w:asciiTheme="majorBidi" w:hAnsiTheme="majorBidi" w:cstheme="majorBidi"/>
          <w:iCs/>
          <w:noProof/>
          <w:szCs w:val="22"/>
          <w:lang w:val="sr-Latn-ME"/>
        </w:rPr>
        <w:t>elja, sa režimom doziranja dva puta na dan. Pregabalin nije poka</w:t>
      </w:r>
      <w:r w:rsidR="00307D74" w:rsidRPr="00310FB5">
        <w:rPr>
          <w:rFonts w:asciiTheme="majorBidi" w:hAnsiTheme="majorBidi" w:cstheme="majorBidi"/>
          <w:iCs/>
          <w:noProof/>
          <w:szCs w:val="22"/>
          <w:lang w:val="sr-Latn-ME"/>
        </w:rPr>
        <w:t>z</w:t>
      </w:r>
      <w:r w:rsidR="00E37C58"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ao neinferiornost u odnosu na lamotrigin u odnosu na parametar </w:t>
      </w:r>
      <w:r w:rsidR="002F0DEB" w:rsidRPr="00310FB5">
        <w:rPr>
          <w:rFonts w:asciiTheme="majorBidi" w:hAnsiTheme="majorBidi" w:cstheme="majorBidi"/>
          <w:iCs/>
          <w:noProof/>
          <w:szCs w:val="22"/>
          <w:lang w:val="sr-Latn-ME"/>
        </w:rPr>
        <w:t>efikasnosti</w:t>
      </w:r>
      <w:r w:rsidR="00E37C58" w:rsidRPr="00310FB5">
        <w:rPr>
          <w:rFonts w:asciiTheme="majorBidi" w:hAnsiTheme="majorBidi" w:cstheme="majorBidi"/>
          <w:iCs/>
          <w:noProof/>
          <w:szCs w:val="22"/>
          <w:lang w:val="sr-Latn-ME"/>
        </w:rPr>
        <w:t>: postizanje šestom</w:t>
      </w:r>
      <w:r w:rsidR="00E86613" w:rsidRPr="00310FB5">
        <w:rPr>
          <w:rFonts w:asciiTheme="majorBidi" w:hAnsiTheme="majorBidi" w:cstheme="majorBidi"/>
          <w:iCs/>
          <w:noProof/>
          <w:szCs w:val="22"/>
          <w:lang w:val="sr-Latn-ME"/>
        </w:rPr>
        <w:t>j</w:t>
      </w:r>
      <w:r w:rsidR="00E37C58"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esečnog perioda bez napada. </w:t>
      </w:r>
      <w:r w:rsidR="002F0DEB" w:rsidRPr="00310FB5">
        <w:rPr>
          <w:rFonts w:asciiTheme="majorBidi" w:hAnsiTheme="majorBidi" w:cstheme="majorBidi"/>
          <w:szCs w:val="22"/>
          <w:lang w:val="sr-Latn-ME"/>
        </w:rPr>
        <w:t>Pregabalin</w:t>
      </w:r>
      <w:r w:rsidR="002F0DEB" w:rsidRPr="00310FB5">
        <w:rPr>
          <w:rFonts w:asciiTheme="majorBidi" w:hAnsiTheme="majorBidi" w:cstheme="majorBidi"/>
          <w:spacing w:val="29"/>
          <w:szCs w:val="22"/>
          <w:lang w:val="sr-Latn-ME"/>
        </w:rPr>
        <w:t xml:space="preserve"> </w:t>
      </w:r>
      <w:r w:rsidR="002F0DEB" w:rsidRPr="00310FB5">
        <w:rPr>
          <w:rFonts w:asciiTheme="majorBidi" w:hAnsiTheme="majorBidi" w:cstheme="majorBidi"/>
          <w:szCs w:val="22"/>
          <w:lang w:val="sr-Latn-ME"/>
        </w:rPr>
        <w:t>i</w:t>
      </w:r>
      <w:r w:rsidR="002F0DEB" w:rsidRPr="00310FB5">
        <w:rPr>
          <w:rFonts w:asciiTheme="majorBidi" w:hAnsiTheme="majorBidi" w:cstheme="majorBidi"/>
          <w:spacing w:val="5"/>
          <w:szCs w:val="22"/>
          <w:lang w:val="sr-Latn-ME"/>
        </w:rPr>
        <w:t xml:space="preserve"> </w:t>
      </w:r>
      <w:r w:rsidR="002F0DEB" w:rsidRPr="00310FB5">
        <w:rPr>
          <w:rFonts w:asciiTheme="majorBidi" w:hAnsiTheme="majorBidi" w:cstheme="majorBidi"/>
          <w:szCs w:val="22"/>
          <w:lang w:val="sr-Latn-ME"/>
        </w:rPr>
        <w:t>lamotrigin</w:t>
      </w:r>
      <w:r w:rsidR="002F0DEB" w:rsidRPr="00310FB5">
        <w:rPr>
          <w:rFonts w:asciiTheme="majorBidi" w:hAnsiTheme="majorBidi" w:cstheme="majorBidi"/>
          <w:spacing w:val="28"/>
          <w:szCs w:val="22"/>
          <w:lang w:val="sr-Latn-ME"/>
        </w:rPr>
        <w:t xml:space="preserve"> </w:t>
      </w:r>
      <w:r w:rsidR="002F0DEB" w:rsidRPr="00310FB5">
        <w:rPr>
          <w:rFonts w:asciiTheme="majorBidi" w:hAnsiTheme="majorBidi" w:cstheme="majorBidi"/>
          <w:szCs w:val="22"/>
          <w:lang w:val="sr-Latn-ME"/>
        </w:rPr>
        <w:t>su</w:t>
      </w:r>
      <w:r w:rsidR="002F0DEB" w:rsidRPr="00310FB5">
        <w:rPr>
          <w:rFonts w:asciiTheme="majorBidi" w:hAnsiTheme="majorBidi" w:cstheme="majorBidi"/>
          <w:spacing w:val="8"/>
          <w:szCs w:val="22"/>
          <w:lang w:val="sr-Latn-ME"/>
        </w:rPr>
        <w:t xml:space="preserve"> </w:t>
      </w:r>
      <w:r w:rsidR="002F0DEB" w:rsidRPr="00310FB5">
        <w:rPr>
          <w:rFonts w:asciiTheme="majorBidi" w:hAnsiTheme="majorBidi" w:cstheme="majorBidi"/>
          <w:szCs w:val="22"/>
          <w:lang w:val="sr-Latn-ME"/>
        </w:rPr>
        <w:t>pokazali</w:t>
      </w:r>
      <w:r w:rsidR="002F0DEB" w:rsidRPr="00310FB5">
        <w:rPr>
          <w:rFonts w:asciiTheme="majorBidi" w:hAnsiTheme="majorBidi" w:cstheme="majorBidi"/>
          <w:spacing w:val="32"/>
          <w:szCs w:val="22"/>
          <w:lang w:val="sr-Latn-ME"/>
        </w:rPr>
        <w:t xml:space="preserve"> </w:t>
      </w:r>
      <w:r w:rsidR="002F0DEB" w:rsidRPr="00310FB5">
        <w:rPr>
          <w:rFonts w:asciiTheme="majorBidi" w:hAnsiTheme="majorBidi" w:cstheme="majorBidi"/>
          <w:w w:val="103"/>
          <w:szCs w:val="22"/>
          <w:lang w:val="sr-Latn-ME"/>
        </w:rPr>
        <w:t xml:space="preserve">sličan </w:t>
      </w:r>
      <w:r w:rsidR="002F0DEB" w:rsidRPr="00310FB5">
        <w:rPr>
          <w:rFonts w:asciiTheme="majorBidi" w:hAnsiTheme="majorBidi" w:cstheme="majorBidi"/>
          <w:szCs w:val="22"/>
          <w:lang w:val="sr-Latn-ME"/>
        </w:rPr>
        <w:t>profil</w:t>
      </w:r>
      <w:r w:rsidR="002F0DEB" w:rsidRPr="00310FB5">
        <w:rPr>
          <w:rFonts w:asciiTheme="majorBidi" w:hAnsiTheme="majorBidi" w:cstheme="majorBidi"/>
          <w:spacing w:val="15"/>
          <w:szCs w:val="22"/>
          <w:lang w:val="sr-Latn-ME"/>
        </w:rPr>
        <w:t xml:space="preserve"> </w:t>
      </w:r>
      <w:r w:rsidR="002F0DEB" w:rsidRPr="00310FB5">
        <w:rPr>
          <w:rFonts w:asciiTheme="majorBidi" w:hAnsiTheme="majorBidi" w:cstheme="majorBidi"/>
          <w:szCs w:val="22"/>
          <w:lang w:val="sr-Latn-ME"/>
        </w:rPr>
        <w:t>b</w:t>
      </w:r>
      <w:r w:rsidR="002F0DEB" w:rsidRPr="00310FB5">
        <w:rPr>
          <w:rFonts w:asciiTheme="majorBidi" w:hAnsiTheme="majorBidi" w:cstheme="majorBidi"/>
          <w:spacing w:val="-11"/>
          <w:szCs w:val="22"/>
          <w:lang w:val="sr-Latn-ME"/>
        </w:rPr>
        <w:t>e</w:t>
      </w:r>
      <w:r w:rsidR="002F0DEB" w:rsidRPr="00310FB5">
        <w:rPr>
          <w:rFonts w:asciiTheme="majorBidi" w:hAnsiTheme="majorBidi" w:cstheme="majorBidi"/>
          <w:spacing w:val="1"/>
          <w:szCs w:val="22"/>
          <w:lang w:val="sr-Latn-ME"/>
        </w:rPr>
        <w:t>zb</w:t>
      </w:r>
      <w:r w:rsidR="00BD05F1" w:rsidRPr="00310FB5">
        <w:rPr>
          <w:rFonts w:asciiTheme="majorBidi" w:hAnsiTheme="majorBidi" w:cstheme="majorBidi"/>
          <w:spacing w:val="1"/>
          <w:szCs w:val="22"/>
          <w:lang w:val="sr-Latn-ME"/>
        </w:rPr>
        <w:t>j</w:t>
      </w:r>
      <w:r w:rsidR="002F0DEB" w:rsidRPr="00310FB5">
        <w:rPr>
          <w:rFonts w:asciiTheme="majorBidi" w:hAnsiTheme="majorBidi" w:cstheme="majorBidi"/>
          <w:spacing w:val="1"/>
          <w:szCs w:val="22"/>
          <w:lang w:val="sr-Latn-ME"/>
        </w:rPr>
        <w:t>ednost</w:t>
      </w:r>
      <w:r w:rsidR="002F0DEB" w:rsidRPr="00310FB5">
        <w:rPr>
          <w:rFonts w:asciiTheme="majorBidi" w:hAnsiTheme="majorBidi" w:cstheme="majorBidi"/>
          <w:szCs w:val="22"/>
          <w:lang w:val="sr-Latn-ME"/>
        </w:rPr>
        <w:t>i</w:t>
      </w:r>
      <w:r w:rsidR="002F0DEB" w:rsidRPr="00310FB5">
        <w:rPr>
          <w:rFonts w:asciiTheme="majorBidi" w:hAnsiTheme="majorBidi" w:cstheme="majorBidi"/>
          <w:spacing w:val="32"/>
          <w:szCs w:val="22"/>
          <w:lang w:val="sr-Latn-ME"/>
        </w:rPr>
        <w:t xml:space="preserve"> </w:t>
      </w:r>
      <w:r w:rsidR="002F0DEB" w:rsidRPr="00310FB5">
        <w:rPr>
          <w:rFonts w:asciiTheme="majorBidi" w:hAnsiTheme="majorBidi" w:cstheme="majorBidi"/>
          <w:szCs w:val="22"/>
          <w:lang w:val="sr-Latn-ME"/>
        </w:rPr>
        <w:t>i</w:t>
      </w:r>
      <w:r w:rsidR="002F0DEB" w:rsidRPr="00310FB5">
        <w:rPr>
          <w:rFonts w:asciiTheme="majorBidi" w:hAnsiTheme="majorBidi" w:cstheme="majorBidi"/>
          <w:spacing w:val="5"/>
          <w:szCs w:val="22"/>
          <w:lang w:val="sr-Latn-ME"/>
        </w:rPr>
        <w:t xml:space="preserve"> </w:t>
      </w:r>
      <w:r w:rsidR="002F0DEB" w:rsidRPr="00310FB5">
        <w:rPr>
          <w:rFonts w:asciiTheme="majorBidi" w:hAnsiTheme="majorBidi" w:cstheme="majorBidi"/>
          <w:spacing w:val="-3"/>
          <w:w w:val="103"/>
          <w:szCs w:val="22"/>
          <w:lang w:val="sr-Latn-ME"/>
        </w:rPr>
        <w:t>p</w:t>
      </w:r>
      <w:r w:rsidR="002F0DEB" w:rsidRPr="00310FB5">
        <w:rPr>
          <w:rFonts w:asciiTheme="majorBidi" w:hAnsiTheme="majorBidi" w:cstheme="majorBidi"/>
          <w:spacing w:val="-1"/>
          <w:w w:val="103"/>
          <w:szCs w:val="22"/>
          <w:lang w:val="sr-Latn-ME"/>
        </w:rPr>
        <w:t>odnošljivosti.</w:t>
      </w:r>
    </w:p>
    <w:p w:rsidR="00E37C58" w:rsidRPr="00310FB5" w:rsidRDefault="00E37C58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iCs/>
          <w:noProof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i/>
          <w:i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i/>
          <w:iCs/>
          <w:noProof/>
          <w:szCs w:val="22"/>
          <w:lang w:val="sr-Latn-ME"/>
        </w:rPr>
        <w:t>Generalizovani anksiozni poremećaj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Pregabalin  je </w:t>
      </w:r>
      <w:r w:rsidR="00E37C58" w:rsidRPr="00310FB5">
        <w:rPr>
          <w:rFonts w:asciiTheme="majorBidi" w:hAnsiTheme="majorBidi" w:cstheme="majorBidi"/>
          <w:noProof/>
          <w:szCs w:val="22"/>
          <w:lang w:val="sr-Latn-ME"/>
        </w:rPr>
        <w:t>ispiti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van u 6 kontrolisanih kliničkih ispitivanja, koja su trajala 4-6 ned</w:t>
      </w:r>
      <w:r w:rsidR="00314038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elja, jednom ispitivanju kod starijih pacijenata u trajanju od 8 ned</w:t>
      </w:r>
      <w:r w:rsidR="00314038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elja i jednom dugotrajnom </w:t>
      </w:r>
      <w:r w:rsidR="00E37C58" w:rsidRPr="00310FB5">
        <w:rPr>
          <w:rFonts w:asciiTheme="majorBidi" w:hAnsiTheme="majorBidi" w:cstheme="majorBidi"/>
          <w:noProof/>
          <w:szCs w:val="22"/>
          <w:lang w:val="sr-Latn-ME"/>
        </w:rPr>
        <w:t xml:space="preserve">dvostruko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sl</w:t>
      </w:r>
      <w:r w:rsidR="00314038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epom ispitivanju prevencije relapsa</w:t>
      </w:r>
      <w:r w:rsidR="00901FE5" w:rsidRPr="00310FB5">
        <w:rPr>
          <w:rFonts w:asciiTheme="majorBidi" w:hAnsiTheme="majorBidi" w:cstheme="majorBidi"/>
          <w:noProof/>
          <w:szCs w:val="22"/>
          <w:lang w:val="sr-Latn-ME"/>
        </w:rPr>
        <w:t xml:space="preserve"> sa dvostruko sl</w:t>
      </w:r>
      <w:r w:rsidR="00314038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="00901FE5" w:rsidRPr="00310FB5">
        <w:rPr>
          <w:rFonts w:asciiTheme="majorBidi" w:hAnsiTheme="majorBidi" w:cstheme="majorBidi"/>
          <w:noProof/>
          <w:szCs w:val="22"/>
          <w:lang w:val="sr-Latn-ME"/>
        </w:rPr>
        <w:t>epom fazom prevencije relapsa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, u trajanju od 6 m</w:t>
      </w:r>
      <w:r w:rsidR="00314038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eseci.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E37C58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Ublažavanje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simptoma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GAP-a 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prema skali HAM-A (</w:t>
      </w:r>
      <w:r w:rsidR="002438A2" w:rsidRPr="00310FB5">
        <w:rPr>
          <w:rFonts w:asciiTheme="majorBidi" w:hAnsiTheme="majorBidi" w:cstheme="majorBidi"/>
          <w:noProof/>
          <w:szCs w:val="22"/>
          <w:lang w:val="sr-Latn-ME"/>
        </w:rPr>
        <w:t xml:space="preserve">engl. </w:t>
      </w:r>
      <w:r w:rsidR="000201E4" w:rsidRPr="00310FB5">
        <w:rPr>
          <w:rFonts w:asciiTheme="majorBidi" w:hAnsiTheme="majorBidi" w:cstheme="majorBidi"/>
          <w:i/>
          <w:iCs/>
          <w:noProof/>
          <w:szCs w:val="22"/>
          <w:lang w:val="sr-Latn-ME"/>
        </w:rPr>
        <w:t>Hamilton</w:t>
      </w:r>
      <w:r w:rsidR="004F4470" w:rsidRPr="00310FB5">
        <w:rPr>
          <w:rFonts w:asciiTheme="majorBidi" w:hAnsiTheme="majorBidi" w:cstheme="majorBidi"/>
          <w:i/>
          <w:iCs/>
          <w:noProof/>
          <w:szCs w:val="22"/>
          <w:lang w:val="sr-Latn-ME"/>
        </w:rPr>
        <w:t xml:space="preserve"> </w:t>
      </w:r>
      <w:r w:rsidR="000201E4" w:rsidRPr="00310FB5">
        <w:rPr>
          <w:rFonts w:asciiTheme="majorBidi" w:hAnsiTheme="majorBidi" w:cstheme="majorBidi"/>
          <w:i/>
          <w:iCs/>
          <w:noProof/>
          <w:szCs w:val="22"/>
          <w:lang w:val="sr-Latn-ME"/>
        </w:rPr>
        <w:t>Anxiety Rating Scale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) zapaženo je u toku prve ned</w:t>
      </w:r>
      <w:r w:rsidR="00314038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elje.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U kontrolisanim kliničkim ispitivanjima (trajanje 4-8 ned</w:t>
      </w:r>
      <w:r w:rsidR="00314038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elja) 52% pacijenata l</w:t>
      </w:r>
      <w:r w:rsidR="00314038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ečenih pregabalinom i 38% pacijenata </w:t>
      </w:r>
      <w:r w:rsidR="002438A2" w:rsidRPr="00310FB5">
        <w:rPr>
          <w:rFonts w:asciiTheme="majorBidi" w:hAnsiTheme="majorBidi" w:cstheme="majorBidi"/>
          <w:noProof/>
          <w:szCs w:val="22"/>
          <w:lang w:val="sr-Latn-ME"/>
        </w:rPr>
        <w:t>koji su primali placebo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je imalo poboljšanje za najmanje 50% prema HAM-A ukupnom skoru od početka l</w:t>
      </w:r>
      <w:r w:rsidR="00314038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ečenja do kraja terapije.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U kontrolisanim ispitivanjima, pojava zamućenog vida prijavljena je češće kod pacijenata </w:t>
      </w:r>
      <w:r w:rsidR="0006294E" w:rsidRPr="00310FB5">
        <w:rPr>
          <w:rFonts w:asciiTheme="majorBidi" w:hAnsiTheme="majorBidi" w:cstheme="majorBidi"/>
          <w:noProof/>
          <w:szCs w:val="22"/>
          <w:lang w:val="sr-Latn-ME"/>
        </w:rPr>
        <w:t>l</w:t>
      </w:r>
      <w:r w:rsidR="00314038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="0006294E" w:rsidRPr="00310FB5">
        <w:rPr>
          <w:rFonts w:asciiTheme="majorBidi" w:hAnsiTheme="majorBidi" w:cstheme="majorBidi"/>
          <w:noProof/>
          <w:szCs w:val="22"/>
          <w:lang w:val="sr-Latn-ME"/>
        </w:rPr>
        <w:t>ečenih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pregabalinom u odnosu na pacijente </w:t>
      </w:r>
      <w:r w:rsidR="0006294E" w:rsidRPr="00310FB5">
        <w:rPr>
          <w:rFonts w:asciiTheme="majorBidi" w:hAnsiTheme="majorBidi" w:cstheme="majorBidi"/>
          <w:noProof/>
          <w:szCs w:val="22"/>
          <w:lang w:val="sr-Latn-ME"/>
        </w:rPr>
        <w:t>koji su primali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placebo i u većini slučajeva je prolazila nastavljanjem terapije.</w:t>
      </w:r>
    </w:p>
    <w:p w:rsidR="001A0547" w:rsidRPr="00310FB5" w:rsidRDefault="001A0547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U kontrolisanim oftalmološkim kliničkim ispitivanjima (uključujući testiranje oštrine vida, vidnog polja i pregled dilatiranog očnog dna) bilo je obuhvaćeno preko 3600 pacijenata. </w:t>
      </w:r>
      <w:r w:rsidR="006B4779" w:rsidRPr="00310FB5">
        <w:rPr>
          <w:rFonts w:asciiTheme="majorBidi" w:hAnsiTheme="majorBidi" w:cstheme="majorBidi"/>
          <w:noProof/>
          <w:szCs w:val="22"/>
          <w:lang w:val="sr-Latn-ME"/>
        </w:rPr>
        <w:t>Kod ovih pacijenata, s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manjenje oštrine vida zab</w:t>
      </w:r>
      <w:r w:rsidR="001A0547" w:rsidRPr="00310FB5">
        <w:rPr>
          <w:rFonts w:asciiTheme="majorBidi" w:hAnsiTheme="majorBidi" w:cstheme="majorBidi"/>
          <w:noProof/>
          <w:szCs w:val="22"/>
          <w:lang w:val="sr-Latn-ME"/>
        </w:rPr>
        <w:t>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l</w:t>
      </w:r>
      <w:r w:rsidR="001A0547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eženo je kod 6,5% pacijenata </w:t>
      </w:r>
      <w:r w:rsidR="00C61463" w:rsidRPr="00310FB5">
        <w:rPr>
          <w:rFonts w:asciiTheme="majorBidi" w:hAnsiTheme="majorBidi" w:cstheme="majorBidi"/>
          <w:noProof/>
          <w:szCs w:val="22"/>
          <w:lang w:val="sr-Latn-ME"/>
        </w:rPr>
        <w:t>l</w:t>
      </w:r>
      <w:r w:rsidR="00314038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="00C61463" w:rsidRPr="00310FB5">
        <w:rPr>
          <w:rFonts w:asciiTheme="majorBidi" w:hAnsiTheme="majorBidi" w:cstheme="majorBidi"/>
          <w:noProof/>
          <w:szCs w:val="22"/>
          <w:lang w:val="sr-Latn-ME"/>
        </w:rPr>
        <w:t>ečenih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pregabalinom i kod 4,8% pacijenata </w:t>
      </w:r>
      <w:r w:rsidR="00C61463" w:rsidRPr="00310FB5">
        <w:rPr>
          <w:rFonts w:asciiTheme="majorBidi" w:hAnsiTheme="majorBidi" w:cstheme="majorBidi"/>
          <w:noProof/>
          <w:szCs w:val="22"/>
          <w:lang w:val="sr-Latn-ME"/>
        </w:rPr>
        <w:t>koji su primali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placeb</w:t>
      </w:r>
      <w:r w:rsidR="00C61463" w:rsidRPr="00310FB5">
        <w:rPr>
          <w:rFonts w:asciiTheme="majorBidi" w:hAnsiTheme="majorBidi" w:cstheme="majorBidi"/>
          <w:noProof/>
          <w:szCs w:val="22"/>
          <w:lang w:val="sr-Latn-ME"/>
        </w:rPr>
        <w:t>o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. Prom</w:t>
      </w:r>
      <w:r w:rsidR="00314038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ene vidnog polja zab</w:t>
      </w:r>
      <w:r w:rsidR="00214AD7" w:rsidRPr="00310FB5">
        <w:rPr>
          <w:rFonts w:asciiTheme="majorBidi" w:hAnsiTheme="majorBidi" w:cstheme="majorBidi"/>
          <w:noProof/>
          <w:szCs w:val="22"/>
          <w:lang w:val="sr-Latn-ME"/>
        </w:rPr>
        <w:t>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l</w:t>
      </w:r>
      <w:r w:rsidR="00214AD7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ežene su kod 12,4% pacijenata </w:t>
      </w:r>
      <w:r w:rsidR="00C61463" w:rsidRPr="00310FB5">
        <w:rPr>
          <w:rFonts w:asciiTheme="majorBidi" w:hAnsiTheme="majorBidi" w:cstheme="majorBidi"/>
          <w:noProof/>
          <w:szCs w:val="22"/>
          <w:lang w:val="sr-Latn-ME"/>
        </w:rPr>
        <w:t>l</w:t>
      </w:r>
      <w:r w:rsidR="00314038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="00C61463" w:rsidRPr="00310FB5">
        <w:rPr>
          <w:rFonts w:asciiTheme="majorBidi" w:hAnsiTheme="majorBidi" w:cstheme="majorBidi"/>
          <w:noProof/>
          <w:szCs w:val="22"/>
          <w:lang w:val="sr-Latn-ME"/>
        </w:rPr>
        <w:t>ečenih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pregabalinom i kod 11,7% pacijenata </w:t>
      </w:r>
      <w:r w:rsidR="001032FC" w:rsidRPr="00310FB5">
        <w:rPr>
          <w:rFonts w:asciiTheme="majorBidi" w:hAnsiTheme="majorBidi" w:cstheme="majorBidi"/>
          <w:noProof/>
          <w:szCs w:val="22"/>
          <w:lang w:val="sr-Latn-ME"/>
        </w:rPr>
        <w:t>koji su primali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placeb</w:t>
      </w:r>
      <w:r w:rsidR="001032FC" w:rsidRPr="00310FB5">
        <w:rPr>
          <w:rFonts w:asciiTheme="majorBidi" w:hAnsiTheme="majorBidi" w:cstheme="majorBidi"/>
          <w:noProof/>
          <w:szCs w:val="22"/>
          <w:lang w:val="sr-Latn-ME"/>
        </w:rPr>
        <w:t>o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. Prom</w:t>
      </w:r>
      <w:r w:rsidR="00314038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ene na očnom dnu prim</w:t>
      </w:r>
      <w:r w:rsidR="005D6D44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ećene su kod 1,7% pacijenata </w:t>
      </w:r>
      <w:r w:rsidR="001032FC" w:rsidRPr="00310FB5">
        <w:rPr>
          <w:rFonts w:asciiTheme="majorBidi" w:hAnsiTheme="majorBidi" w:cstheme="majorBidi"/>
          <w:noProof/>
          <w:szCs w:val="22"/>
          <w:lang w:val="sr-Latn-ME"/>
        </w:rPr>
        <w:t>l</w:t>
      </w:r>
      <w:r w:rsidR="005D6D44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="001032FC" w:rsidRPr="00310FB5">
        <w:rPr>
          <w:rFonts w:asciiTheme="majorBidi" w:hAnsiTheme="majorBidi" w:cstheme="majorBidi"/>
          <w:noProof/>
          <w:szCs w:val="22"/>
          <w:lang w:val="sr-Latn-ME"/>
        </w:rPr>
        <w:t>ečenih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pregabalinom i kod 2,1% pacijenata </w:t>
      </w:r>
      <w:r w:rsidR="001032FC" w:rsidRPr="00310FB5">
        <w:rPr>
          <w:rFonts w:asciiTheme="majorBidi" w:hAnsiTheme="majorBidi" w:cstheme="majorBidi"/>
          <w:noProof/>
          <w:szCs w:val="22"/>
          <w:lang w:val="sr-Latn-ME"/>
        </w:rPr>
        <w:t>koji su primali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placebo.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E09F3" w:rsidRPr="00310FB5" w:rsidRDefault="00CE09F3" w:rsidP="00310FB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>5.2. Farmakokinetički podaci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Farmakokinetika pregabalina u stanju ravnoteže slična je kod zdravih dobrovoljaca, kod pacijenata sa epilepsijom koji primaju antiepileptike i kod pacijenata sa hroničnim bolom.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u w:val="single"/>
          <w:lang w:val="sr-Latn-ME"/>
        </w:rPr>
      </w:pP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Resorpcija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Pregabalin se brzo resorbuje kada se prim</w:t>
      </w:r>
      <w:r w:rsidR="00214AD7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eni u stanju gladovanja, i dostiže maksimalne koncentracije u plazmi u roku od 1</w:t>
      </w:r>
      <w:r w:rsidR="003C6D22" w:rsidRPr="00310FB5">
        <w:rPr>
          <w:rFonts w:asciiTheme="majorBidi" w:hAnsiTheme="majorBidi" w:cstheme="majorBidi"/>
          <w:noProof/>
          <w:szCs w:val="22"/>
          <w:lang w:val="sr-Latn-ME"/>
        </w:rPr>
        <w:t>.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sat</w:t>
      </w:r>
      <w:r w:rsidR="003C6D22" w:rsidRPr="00310FB5">
        <w:rPr>
          <w:rFonts w:asciiTheme="majorBidi" w:hAnsiTheme="majorBidi" w:cstheme="majorBidi"/>
          <w:noProof/>
          <w:szCs w:val="22"/>
          <w:lang w:val="sr-Latn-ME"/>
        </w:rPr>
        <w:t>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, posle prim</w:t>
      </w:r>
      <w:r w:rsidR="005D6D44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ene jedne ili više doza 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a. Bioraspoloživost pregabalina posle oralne prim</w:t>
      </w:r>
      <w:r w:rsidR="00214AD7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ene je jednaka ili veća od 90% i ne zavisi od prim</w:t>
      </w:r>
      <w:r w:rsidR="005D6D44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enjene doze. Posl</w:t>
      </w:r>
      <w:r w:rsidR="001A0547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 ponovljene prim</w:t>
      </w:r>
      <w:r w:rsidR="005D6D44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ene, stanje ravnoteže postiže se u roku od 24 do 48 </w:t>
      </w:r>
      <w:r w:rsidR="003C6D22" w:rsidRPr="00310FB5">
        <w:rPr>
          <w:rFonts w:asciiTheme="majorBidi" w:hAnsiTheme="majorBidi" w:cstheme="majorBidi"/>
          <w:noProof/>
          <w:szCs w:val="22"/>
          <w:lang w:val="sr-Latn-ME"/>
        </w:rPr>
        <w:t>sati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. Kada se pregabalin uzima sa hranom smanjuje se stepen resorpcije što rezultuje u smanjenju C</w:t>
      </w:r>
      <w:r w:rsidRPr="00310FB5">
        <w:rPr>
          <w:rFonts w:asciiTheme="majorBidi" w:hAnsiTheme="majorBidi" w:cstheme="majorBidi"/>
          <w:noProof/>
          <w:szCs w:val="22"/>
          <w:vertAlign w:val="subscript"/>
          <w:lang w:val="sr-Latn-ME"/>
        </w:rPr>
        <w:t>max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za oko 25-30% i odlaže t</w:t>
      </w:r>
      <w:r w:rsidRPr="00310FB5">
        <w:rPr>
          <w:rFonts w:asciiTheme="majorBidi" w:hAnsiTheme="majorBidi" w:cstheme="majorBidi"/>
          <w:noProof/>
          <w:szCs w:val="22"/>
          <w:vertAlign w:val="subscript"/>
          <w:lang w:val="sr-Latn-ME"/>
        </w:rPr>
        <w:t>max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za oko 2,5 </w:t>
      </w:r>
      <w:r w:rsidR="003C6D22" w:rsidRPr="00310FB5">
        <w:rPr>
          <w:rFonts w:asciiTheme="majorBidi" w:hAnsiTheme="majorBidi" w:cstheme="majorBidi"/>
          <w:noProof/>
          <w:szCs w:val="22"/>
          <w:lang w:val="sr-Latn-ME"/>
        </w:rPr>
        <w:t>sati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. Prim</w:t>
      </w:r>
      <w:r w:rsidR="005D6D44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ena pregabalina sa hranom, međutim, nema klinički značajan uticaj na stepen resorpcije pregabalina.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Distribucija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U pretkliničkim studijama pokazano je da pregabalin prolazi krvno-moždanu barijeru kod miševa, pacova i majmuna. Pregabalin prolazi kroz placentu kod pacova, a takođe je prisutan i u m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u pacova</w:t>
      </w:r>
      <w:r w:rsidR="002E6F82" w:rsidRPr="00310FB5">
        <w:rPr>
          <w:rFonts w:asciiTheme="majorBidi" w:hAnsiTheme="majorBidi" w:cstheme="majorBidi"/>
          <w:noProof/>
          <w:szCs w:val="22"/>
          <w:lang w:val="sr-Latn-ME"/>
        </w:rPr>
        <w:t xml:space="preserve"> u laktaciji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. Volumen distribucije pregabalina posl</w:t>
      </w:r>
      <w:r w:rsidR="001A0547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 oralne prim</w:t>
      </w:r>
      <w:r w:rsidR="005D6D44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ene iznosi oko 0,56 </w:t>
      </w:r>
      <w:r w:rsidR="001A0547" w:rsidRPr="00310FB5">
        <w:rPr>
          <w:rFonts w:asciiTheme="majorBidi" w:hAnsiTheme="majorBidi" w:cstheme="majorBidi"/>
          <w:noProof/>
          <w:szCs w:val="22"/>
          <w:lang w:val="sr-Latn-ME"/>
        </w:rPr>
        <w:t>l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/kg kod ljudi. Pregabalin se ne vezuje za proteine plazme.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Biotransformacija</w:t>
      </w:r>
    </w:p>
    <w:p w:rsidR="000201E4" w:rsidRPr="00310FB5" w:rsidRDefault="002F1D68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lastRenderedPageBreak/>
        <w:t>Metabolizam pregabalina kod ljudi je zanemarljiv.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Posl</w:t>
      </w:r>
      <w:r w:rsidR="005D6D44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e doze pregabalina ob</w:t>
      </w:r>
      <w:r w:rsidR="00214AD7" w:rsidRPr="00310FB5">
        <w:rPr>
          <w:rFonts w:asciiTheme="majorBidi" w:hAnsiTheme="majorBidi" w:cstheme="majorBidi"/>
          <w:noProof/>
          <w:szCs w:val="22"/>
          <w:lang w:val="sr-Latn-ME"/>
        </w:rPr>
        <w:t>i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l</w:t>
      </w:r>
      <w:r w:rsidR="005D6D44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eženog radioaktivnim izotopom, približno 98% radioaktivnosti otkrivene u urinu poticalo je od neprom</w:t>
      </w:r>
      <w:r w:rsidR="005D6D44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enjenog pregabalina. Glavni metabolit pregabalina, N-metil derivat pregabalina, nađen je u urinu i predstavlja 0,9% prim</w:t>
      </w:r>
      <w:r w:rsidR="005D6D44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enjene doze. U pretkliničkim studijama nije bilo dokaza o racemizaciji S-enantiomera u R-enantiomer pregabalina.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Eliminacija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Pregabalin se eliminiše iz sistemske cirkulacije uglavnom putem bubrega u neprom</w:t>
      </w:r>
      <w:r w:rsidR="005D6D44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enjenom obliku. Poluvr</w:t>
      </w:r>
      <w:r w:rsidR="00202F12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eme eliminacije iznosi 6,3 </w:t>
      </w:r>
      <w:r w:rsidR="00D43FAE" w:rsidRPr="00310FB5">
        <w:rPr>
          <w:rFonts w:asciiTheme="majorBidi" w:hAnsiTheme="majorBidi" w:cstheme="majorBidi"/>
          <w:noProof/>
          <w:szCs w:val="22"/>
          <w:lang w:val="sr-Latn-ME"/>
        </w:rPr>
        <w:t>sati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. Klirens u plazmi i </w:t>
      </w:r>
      <w:r w:rsidR="00D43FAE" w:rsidRPr="00310FB5">
        <w:rPr>
          <w:rFonts w:asciiTheme="majorBidi" w:hAnsiTheme="majorBidi" w:cstheme="majorBidi"/>
          <w:noProof/>
          <w:szCs w:val="22"/>
          <w:lang w:val="sr-Latn-ME"/>
        </w:rPr>
        <w:t>bubrežni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klirens pregabalina su u direktnoj srazm</w:t>
      </w:r>
      <w:r w:rsidR="00214AD7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eri sa klirensom kreatinina (vid</w:t>
      </w:r>
      <w:r w:rsidR="00202F12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eti od</w:t>
      </w:r>
      <w:r w:rsidR="00202F12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eljak 5.2</w:t>
      </w:r>
      <w:r w:rsidR="00D43FAE" w:rsidRPr="00310FB5">
        <w:rPr>
          <w:rFonts w:asciiTheme="majorBidi" w:hAnsiTheme="majorBidi" w:cstheme="majorBidi"/>
          <w:noProof/>
          <w:szCs w:val="22"/>
          <w:lang w:val="sr-Latn-ME"/>
        </w:rPr>
        <w:t xml:space="preserve"> Oštećenje funkcije bubrega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).</w:t>
      </w:r>
    </w:p>
    <w:p w:rsidR="00B211C6" w:rsidRPr="00310FB5" w:rsidRDefault="00B211C6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Neophodno je </w:t>
      </w:r>
      <w:r w:rsidR="00B211C6" w:rsidRPr="00310FB5">
        <w:rPr>
          <w:rFonts w:asciiTheme="majorBidi" w:hAnsiTheme="majorBidi" w:cstheme="majorBidi"/>
          <w:noProof/>
          <w:szCs w:val="22"/>
          <w:lang w:val="sr-Latn-ME"/>
        </w:rPr>
        <w:t>prilagođavanje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doze kod svih pacijenata sa smanjenom bubrežnom funkcijom ili kod pacijenata na hemodijalizi (vid</w:t>
      </w:r>
      <w:r w:rsidR="00202F12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eti od</w:t>
      </w:r>
      <w:r w:rsidR="00202F12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eljak 4.2, Tabela 1).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Linearnost/nelinearnost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Farmakokinetika pregabalina je linearna u okviru </w:t>
      </w:r>
      <w:r w:rsidR="003935E1" w:rsidRPr="00310FB5">
        <w:rPr>
          <w:rFonts w:asciiTheme="majorBidi" w:hAnsiTheme="majorBidi" w:cstheme="majorBidi"/>
          <w:noProof/>
          <w:szCs w:val="22"/>
          <w:lang w:val="sr-Latn-ME"/>
        </w:rPr>
        <w:t xml:space="preserve">opsega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preporučenih </w:t>
      </w:r>
      <w:r w:rsidR="003935E1" w:rsidRPr="00310FB5">
        <w:rPr>
          <w:rFonts w:asciiTheme="majorBidi" w:hAnsiTheme="majorBidi" w:cstheme="majorBidi"/>
          <w:noProof/>
          <w:szCs w:val="22"/>
          <w:lang w:val="sr-Latn-ME"/>
        </w:rPr>
        <w:t xml:space="preserve">dnevnih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doza. </w:t>
      </w:r>
      <w:r w:rsidR="003935E1" w:rsidRPr="00310FB5">
        <w:rPr>
          <w:rFonts w:asciiTheme="majorBidi" w:hAnsiTheme="majorBidi" w:cstheme="majorBidi"/>
          <w:noProof/>
          <w:szCs w:val="22"/>
          <w:lang w:val="sr-Latn-ME"/>
        </w:rPr>
        <w:t>Interindividualna varijabilnost farmakokinetike pregabalina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je mal</w:t>
      </w:r>
      <w:r w:rsidR="003935E1" w:rsidRPr="00310FB5">
        <w:rPr>
          <w:rFonts w:asciiTheme="majorBidi" w:hAnsiTheme="majorBidi" w:cstheme="majorBidi"/>
          <w:noProof/>
          <w:szCs w:val="22"/>
          <w:lang w:val="sr-Latn-ME"/>
        </w:rPr>
        <w:t>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(&lt;20%). Iz podataka dobijenih na osnovu prim</w:t>
      </w:r>
      <w:r w:rsidR="00202F12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ene jednokratne doze može se predvid</w:t>
      </w:r>
      <w:r w:rsidR="00202F12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eti farmakokinetika </w:t>
      </w:r>
      <w:r w:rsidR="0060226C" w:rsidRPr="00310FB5">
        <w:rPr>
          <w:rFonts w:asciiTheme="majorBidi" w:hAnsiTheme="majorBidi" w:cstheme="majorBidi"/>
          <w:noProof/>
          <w:szCs w:val="22"/>
          <w:lang w:val="sr-Latn-ME"/>
        </w:rPr>
        <w:t>višestrukih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doza. Dakle, nema potrebe za rutinskim </w:t>
      </w:r>
      <w:r w:rsidR="005845C4" w:rsidRPr="00310FB5">
        <w:rPr>
          <w:rFonts w:asciiTheme="majorBidi" w:hAnsiTheme="majorBidi" w:cstheme="majorBidi"/>
          <w:noProof/>
          <w:szCs w:val="22"/>
          <w:lang w:val="sr-Latn-ME"/>
        </w:rPr>
        <w:t>praćenjem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koncentracij</w:t>
      </w:r>
      <w:r w:rsidR="005845C4" w:rsidRPr="00310FB5">
        <w:rPr>
          <w:rFonts w:asciiTheme="majorBidi" w:hAnsiTheme="majorBidi" w:cstheme="majorBidi"/>
          <w:noProof/>
          <w:szCs w:val="22"/>
          <w:lang w:val="sr-Latn-ME"/>
        </w:rPr>
        <w:t>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pregabalina u plazmi.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bCs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u w:val="single"/>
          <w:lang w:val="sr-Latn-ME"/>
        </w:rPr>
        <w:t>Pol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Klinička ispitivanja ukazuju da pol nema klinički značajan uticaj na koncentracije pregabalina</w:t>
      </w:r>
      <w:r w:rsidR="00A67BE9" w:rsidRPr="00310FB5">
        <w:rPr>
          <w:rFonts w:asciiTheme="majorBidi" w:hAnsiTheme="majorBidi" w:cstheme="majorBidi"/>
          <w:noProof/>
          <w:szCs w:val="22"/>
          <w:lang w:val="sr-Latn-ME"/>
        </w:rPr>
        <w:t xml:space="preserve"> u plazmi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.</w:t>
      </w:r>
    </w:p>
    <w:p w:rsidR="000201E4" w:rsidRPr="00310FB5" w:rsidRDefault="00A6595F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u w:val="single"/>
          <w:lang w:val="sr-Latn-ME"/>
        </w:rPr>
        <w:t>Oštećenje funkcije bubrega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Klirens pregabalina je direktno srazm</w:t>
      </w:r>
      <w:r w:rsidR="00214AD7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eran klirensu kreatinina. Osim toga, pregabalin se efikasno uklanja iz plazme pomoću hemodijalize (nakon 4 </w:t>
      </w:r>
      <w:r w:rsidR="00B715BA" w:rsidRPr="00310FB5">
        <w:rPr>
          <w:rFonts w:asciiTheme="majorBidi" w:hAnsiTheme="majorBidi" w:cstheme="majorBidi"/>
          <w:noProof/>
          <w:szCs w:val="22"/>
          <w:lang w:val="sr-Latn-ME"/>
        </w:rPr>
        <w:t>sata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hemodijalize, terapijske koncentracije pregabalina u plazmi smanjuju se za oko 50%). Zbog toga što je eliminacija putem bubrega glavni put eliminacije, kod pacijenata sa </w:t>
      </w:r>
      <w:r w:rsidR="00A760AB" w:rsidRPr="00310FB5">
        <w:rPr>
          <w:rFonts w:asciiTheme="majorBidi" w:hAnsiTheme="majorBidi" w:cstheme="majorBidi"/>
          <w:noProof/>
          <w:szCs w:val="22"/>
          <w:lang w:val="sr-Latn-ME"/>
        </w:rPr>
        <w:t>oštećenjem funkcije bubrega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potrebno je </w:t>
      </w:r>
      <w:r w:rsidR="00B715BA" w:rsidRPr="00310FB5">
        <w:rPr>
          <w:rFonts w:asciiTheme="majorBidi" w:hAnsiTheme="majorBidi" w:cstheme="majorBidi"/>
          <w:noProof/>
          <w:szCs w:val="22"/>
          <w:lang w:val="sr-Latn-ME"/>
        </w:rPr>
        <w:t>smanjiti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dozu i dopuniti dozu odmah nakon hemodijalize, ukoliko je to neophodno (vid</w:t>
      </w:r>
      <w:r w:rsidR="00202F12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eti od</w:t>
      </w:r>
      <w:r w:rsidR="00202F12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eljak 4.2, </w:t>
      </w:r>
      <w:r w:rsidR="00B715BA" w:rsidRPr="00310FB5">
        <w:rPr>
          <w:rFonts w:asciiTheme="majorBidi" w:hAnsiTheme="majorBidi" w:cstheme="majorBidi"/>
          <w:noProof/>
          <w:szCs w:val="22"/>
          <w:lang w:val="sr-Latn-ME"/>
        </w:rPr>
        <w:t>T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abela 1).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  <w:noProof/>
          <w:szCs w:val="22"/>
          <w:lang w:val="sr-Latn-ME"/>
        </w:rPr>
      </w:pPr>
    </w:p>
    <w:p w:rsidR="000201E4" w:rsidRPr="00310FB5" w:rsidRDefault="00A6595F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u w:val="single"/>
          <w:lang w:val="sr-Latn-ME"/>
        </w:rPr>
        <w:t>Oštećenje funkcije jetre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Ne postoje specifične farmakokinetičke studije </w:t>
      </w:r>
      <w:r w:rsidR="00470468" w:rsidRPr="00310FB5">
        <w:rPr>
          <w:rFonts w:asciiTheme="majorBidi" w:hAnsiTheme="majorBidi" w:cstheme="majorBidi"/>
          <w:noProof/>
          <w:szCs w:val="22"/>
          <w:lang w:val="sr-Latn-ME"/>
        </w:rPr>
        <w:t xml:space="preserve">sprovedene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kod pacijenata sa </w:t>
      </w:r>
      <w:r w:rsidR="00470468" w:rsidRPr="00310FB5">
        <w:rPr>
          <w:rFonts w:asciiTheme="majorBidi" w:hAnsiTheme="majorBidi" w:cstheme="majorBidi"/>
          <w:noProof/>
          <w:szCs w:val="22"/>
          <w:lang w:val="sr-Latn-ME"/>
        </w:rPr>
        <w:t>oštećenom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funkcijom jetre. Pošto se pregabalin samo neznatno metaboliše i </w:t>
      </w:r>
      <w:r w:rsidR="00470468" w:rsidRPr="00310FB5">
        <w:rPr>
          <w:rFonts w:asciiTheme="majorBidi" w:hAnsiTheme="majorBidi" w:cstheme="majorBidi"/>
          <w:noProof/>
          <w:szCs w:val="22"/>
          <w:lang w:val="sr-Latn-ME"/>
        </w:rPr>
        <w:t>pretežno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se izlučuje neprom</w:t>
      </w:r>
      <w:r w:rsidR="00202F12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enjen u urinu, ne očekuje se da oštećenje funkcije jetre može značajno da prom</w:t>
      </w:r>
      <w:r w:rsidR="007214AE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eni koncentracije pregabalina u plazmi.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  <w:noProof/>
          <w:szCs w:val="22"/>
          <w:lang w:val="sr-Latn-ME"/>
        </w:rPr>
      </w:pPr>
    </w:p>
    <w:p w:rsidR="00A6595F" w:rsidRPr="00310FB5" w:rsidRDefault="00A6595F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bCs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u w:val="single"/>
          <w:lang w:val="sr-Latn-ME"/>
        </w:rPr>
        <w:t>Pedijatrijska populacija</w:t>
      </w:r>
    </w:p>
    <w:p w:rsidR="00A6595F" w:rsidRPr="00310FB5" w:rsidRDefault="00A6595F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Farmakokinetika pregabalina proc</w:t>
      </w:r>
      <w:r w:rsidR="007214AE" w:rsidRPr="00310FB5">
        <w:rPr>
          <w:rFonts w:asciiTheme="majorBidi" w:hAnsiTheme="majorBidi" w:cstheme="majorBidi"/>
          <w:bCs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enjena je kod pedijatrijskih pacijenata sa epilepsijom (uzrasne grupe: od 1 do 23 m</w:t>
      </w:r>
      <w:r w:rsidR="00202F12" w:rsidRPr="00310FB5">
        <w:rPr>
          <w:rFonts w:asciiTheme="majorBidi" w:hAnsiTheme="majorBidi" w:cstheme="majorBidi"/>
          <w:bCs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eseca, od 2 do 6 godina, od 7 do 11 godina i od 12 do 16 godina) pri rasponu doza od 2,5, 5, 10 i 15 mg/kg/dan u ispitivanju farmakokinetike i podnošljivosti prim</w:t>
      </w:r>
      <w:r w:rsidR="00202F12" w:rsidRPr="00310FB5">
        <w:rPr>
          <w:rFonts w:asciiTheme="majorBidi" w:hAnsiTheme="majorBidi" w:cstheme="majorBidi"/>
          <w:bCs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ene.</w:t>
      </w:r>
    </w:p>
    <w:p w:rsidR="00A6595F" w:rsidRPr="00310FB5" w:rsidRDefault="00A6595F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bCs/>
          <w:noProof/>
          <w:szCs w:val="22"/>
          <w:lang w:val="sr-Latn-ME"/>
        </w:rPr>
      </w:pPr>
    </w:p>
    <w:p w:rsidR="00A6595F" w:rsidRPr="00310FB5" w:rsidRDefault="00A6595F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Nakon oralne prim</w:t>
      </w:r>
      <w:r w:rsidR="00202F12" w:rsidRPr="00310FB5">
        <w:rPr>
          <w:rFonts w:asciiTheme="majorBidi" w:hAnsiTheme="majorBidi" w:cstheme="majorBidi"/>
          <w:bCs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ene pregabalina kod pedijatrijskih pacijenata natašte, vr</w:t>
      </w:r>
      <w:r w:rsidR="00202F12" w:rsidRPr="00310FB5">
        <w:rPr>
          <w:rFonts w:asciiTheme="majorBidi" w:hAnsiTheme="majorBidi" w:cstheme="majorBidi"/>
          <w:bCs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eme do maksimalne koncentracije u plazmi bilo je generalno slično u svim uzrasnim grupama, a nastupil</w:t>
      </w:r>
      <w:r w:rsidR="001D06B7" w:rsidRPr="00310FB5">
        <w:rPr>
          <w:rFonts w:asciiTheme="majorBidi" w:hAnsiTheme="majorBidi" w:cstheme="majorBidi"/>
          <w:bCs/>
          <w:noProof/>
          <w:szCs w:val="22"/>
          <w:lang w:val="sr-Latn-ME"/>
        </w:rPr>
        <w:t>o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 je 0,5 do 2 sata nakon prim</w:t>
      </w:r>
      <w:r w:rsidR="00202F12" w:rsidRPr="00310FB5">
        <w:rPr>
          <w:rFonts w:asciiTheme="majorBidi" w:hAnsiTheme="majorBidi" w:cstheme="majorBidi"/>
          <w:bCs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ene doze.</w:t>
      </w:r>
    </w:p>
    <w:p w:rsidR="00CE29EC" w:rsidRPr="00310FB5" w:rsidRDefault="00CE29EC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bCs/>
          <w:noProof/>
          <w:szCs w:val="22"/>
          <w:lang w:val="sr-Latn-ME"/>
        </w:rPr>
      </w:pPr>
    </w:p>
    <w:p w:rsidR="00CE29EC" w:rsidRPr="00310FB5" w:rsidRDefault="00CE29EC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Parametri C</w:t>
      </w:r>
      <w:r w:rsidRPr="00310FB5">
        <w:rPr>
          <w:rFonts w:asciiTheme="majorBidi" w:hAnsiTheme="majorBidi" w:cstheme="majorBidi"/>
          <w:bCs/>
          <w:noProof/>
          <w:szCs w:val="22"/>
          <w:vertAlign w:val="subscript"/>
          <w:lang w:val="sr-Latn-ME"/>
        </w:rPr>
        <w:t>max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 i PIK pregabalina povećavali su se linearno s</w:t>
      </w:r>
      <w:r w:rsidR="00710C00" w:rsidRPr="00310FB5">
        <w:rPr>
          <w:rFonts w:asciiTheme="majorBidi" w:hAnsiTheme="majorBidi" w:cstheme="majorBidi"/>
          <w:bCs/>
          <w:noProof/>
          <w:szCs w:val="22"/>
          <w:lang w:val="sr-Latn-ME"/>
        </w:rPr>
        <w:t>a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 povećanjem doze unutar svake uzrasne grupe. PIK je bio </w:t>
      </w:r>
      <w:r w:rsidR="00710C00" w:rsidRPr="00310FB5">
        <w:rPr>
          <w:rFonts w:asciiTheme="majorBidi" w:hAnsiTheme="majorBidi" w:cstheme="majorBidi"/>
          <w:bCs/>
          <w:noProof/>
          <w:szCs w:val="22"/>
          <w:lang w:val="sr-Latn-ME"/>
        </w:rPr>
        <w:t>manji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 za 30% kod pedijatrijskih pacijenata t</w:t>
      </w:r>
      <w:r w:rsidR="00202F12" w:rsidRPr="00310FB5">
        <w:rPr>
          <w:rFonts w:asciiTheme="majorBidi" w:hAnsiTheme="majorBidi" w:cstheme="majorBidi"/>
          <w:bCs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elesne mase manje od 30 kg zbog povećanog klirensa prilagođenog t</w:t>
      </w:r>
      <w:r w:rsidR="00202F12" w:rsidRPr="00310FB5">
        <w:rPr>
          <w:rFonts w:asciiTheme="majorBidi" w:hAnsiTheme="majorBidi" w:cstheme="majorBidi"/>
          <w:bCs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elesnoj masi od 43% za te pacijente u odnosu na pacijente sa t</w:t>
      </w:r>
      <w:r w:rsidR="00202F12" w:rsidRPr="00310FB5">
        <w:rPr>
          <w:rFonts w:asciiTheme="majorBidi" w:hAnsiTheme="majorBidi" w:cstheme="majorBidi"/>
          <w:bCs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elesnom masom ≥ 30 kg.</w:t>
      </w:r>
    </w:p>
    <w:p w:rsidR="00CE29EC" w:rsidRPr="00310FB5" w:rsidRDefault="00CE29EC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bCs/>
          <w:noProof/>
          <w:szCs w:val="22"/>
          <w:lang w:val="sr-Latn-ME"/>
        </w:rPr>
      </w:pPr>
    </w:p>
    <w:p w:rsidR="00CE29EC" w:rsidRPr="00310FB5" w:rsidRDefault="00CE29EC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Terminalno poluvr</w:t>
      </w:r>
      <w:r w:rsidR="00202F12" w:rsidRPr="00310FB5">
        <w:rPr>
          <w:rFonts w:asciiTheme="majorBidi" w:hAnsiTheme="majorBidi" w:cstheme="majorBidi"/>
          <w:bCs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eme eliminacije pregabalina bilo je </w:t>
      </w:r>
      <w:r w:rsidR="00357FD3" w:rsidRPr="00310FB5">
        <w:rPr>
          <w:rFonts w:asciiTheme="majorBidi" w:hAnsiTheme="majorBidi" w:cstheme="majorBidi"/>
          <w:bCs/>
          <w:noProof/>
          <w:szCs w:val="22"/>
          <w:lang w:val="sr-Latn-ME"/>
        </w:rPr>
        <w:t>u pros</w:t>
      </w:r>
      <w:r w:rsidR="007214AE" w:rsidRPr="00310FB5">
        <w:rPr>
          <w:rFonts w:asciiTheme="majorBidi" w:hAnsiTheme="majorBidi" w:cstheme="majorBidi"/>
          <w:bCs/>
          <w:noProof/>
          <w:szCs w:val="22"/>
          <w:lang w:val="sr-Latn-ME"/>
        </w:rPr>
        <w:t>j</w:t>
      </w:r>
      <w:r w:rsidR="00357FD3"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eku 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3 do 4 sata kod pedijatrijskih pacijenata uzrasta do 6 godina, a 4 do 6 sati kod pacijena</w:t>
      </w:r>
      <w:r w:rsidR="00357FD3" w:rsidRPr="00310FB5">
        <w:rPr>
          <w:rFonts w:asciiTheme="majorBidi" w:hAnsiTheme="majorBidi" w:cstheme="majorBidi"/>
          <w:bCs/>
          <w:noProof/>
          <w:szCs w:val="22"/>
          <w:lang w:val="sr-Latn-ME"/>
        </w:rPr>
        <w:t>ta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 uzrasta 7 godina i starijih.</w:t>
      </w:r>
    </w:p>
    <w:p w:rsidR="00CE29EC" w:rsidRPr="00310FB5" w:rsidRDefault="00CE29EC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bCs/>
          <w:noProof/>
          <w:szCs w:val="22"/>
          <w:lang w:val="sr-Latn-ME"/>
        </w:rPr>
      </w:pPr>
    </w:p>
    <w:p w:rsidR="00CE29EC" w:rsidRPr="00310FB5" w:rsidRDefault="00CE29EC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Populaciona farmakokinetička analiza  pokazala je da je klirens kreatinina bio značajna kovarijabla oralnog klirensa pregabalina, </w:t>
      </w:r>
      <w:r w:rsidR="00357FD3" w:rsidRPr="00310FB5">
        <w:rPr>
          <w:rFonts w:asciiTheme="majorBidi" w:hAnsiTheme="majorBidi" w:cstheme="majorBidi"/>
          <w:bCs/>
          <w:noProof/>
          <w:szCs w:val="22"/>
          <w:lang w:val="sr-Latn-ME"/>
        </w:rPr>
        <w:t>t</w:t>
      </w:r>
      <w:r w:rsidR="00202F12" w:rsidRPr="00310FB5">
        <w:rPr>
          <w:rFonts w:asciiTheme="majorBidi" w:hAnsiTheme="majorBidi" w:cstheme="majorBidi"/>
          <w:bCs/>
          <w:noProof/>
          <w:szCs w:val="22"/>
          <w:lang w:val="sr-Latn-ME"/>
        </w:rPr>
        <w:t>j</w:t>
      </w:r>
      <w:r w:rsidR="00357FD3"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elesna masa bila je značajna kovarijabla prividnog oralnog volumena distribucije pregabalina, 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a ti odnosi su bili slični kod pedijatrijskih i odraslih pacijenata.</w:t>
      </w:r>
    </w:p>
    <w:p w:rsidR="00CE29EC" w:rsidRPr="00310FB5" w:rsidRDefault="00CE29EC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bCs/>
          <w:noProof/>
          <w:szCs w:val="22"/>
          <w:lang w:val="sr-Latn-ME"/>
        </w:rPr>
      </w:pPr>
    </w:p>
    <w:p w:rsidR="00CE29EC" w:rsidRPr="00310FB5" w:rsidRDefault="00CE29EC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Farmakokinetika pregabalina kod pacijenata mlađih od 3 m</w:t>
      </w:r>
      <w:r w:rsidR="007214AE" w:rsidRPr="00310FB5">
        <w:rPr>
          <w:rFonts w:asciiTheme="majorBidi" w:hAnsiTheme="majorBidi" w:cstheme="majorBidi"/>
          <w:bCs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eseca nije ispit</w:t>
      </w:r>
      <w:r w:rsidR="000E1E7B" w:rsidRPr="00310FB5">
        <w:rPr>
          <w:rFonts w:asciiTheme="majorBidi" w:hAnsiTheme="majorBidi" w:cstheme="majorBidi"/>
          <w:bCs/>
          <w:noProof/>
          <w:szCs w:val="22"/>
          <w:lang w:val="sr-Latn-ME"/>
        </w:rPr>
        <w:t>iv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ana (vid</w:t>
      </w:r>
      <w:r w:rsidR="00202F12" w:rsidRPr="00310FB5">
        <w:rPr>
          <w:rFonts w:asciiTheme="majorBidi" w:hAnsiTheme="majorBidi" w:cstheme="majorBidi"/>
          <w:bCs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eti od</w:t>
      </w:r>
      <w:r w:rsidR="00202F12" w:rsidRPr="00310FB5">
        <w:rPr>
          <w:rFonts w:asciiTheme="majorBidi" w:hAnsiTheme="majorBidi" w:cstheme="majorBidi"/>
          <w:bCs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eljke 4.2, 4.8 i 5.1).</w:t>
      </w:r>
    </w:p>
    <w:p w:rsidR="00A6595F" w:rsidRPr="00310FB5" w:rsidRDefault="00A6595F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bCs/>
          <w:noProof/>
          <w:szCs w:val="22"/>
          <w:lang w:val="sr-Latn-ME"/>
        </w:rPr>
      </w:pPr>
    </w:p>
    <w:p w:rsidR="000201E4" w:rsidRPr="00310FB5" w:rsidRDefault="00CE29EC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u w:val="single"/>
          <w:lang w:val="sr-Latn-ME"/>
        </w:rPr>
        <w:lastRenderedPageBreak/>
        <w:t>Starij</w:t>
      </w:r>
      <w:r w:rsidR="000E1E7B" w:rsidRPr="00310FB5">
        <w:rPr>
          <w:rFonts w:asciiTheme="majorBidi" w:hAnsiTheme="majorBidi" w:cstheme="majorBidi"/>
          <w:bCs/>
          <w:noProof/>
          <w:szCs w:val="22"/>
          <w:u w:val="single"/>
          <w:lang w:val="sr-Latn-ME"/>
        </w:rPr>
        <w:t>e osobe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Sa starenjem se klirens pregabalina smanjuje. Ovo smanjenje klirensa pregabalina prim</w:t>
      </w:r>
      <w:r w:rsidR="00202F12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enjenog oralno podudara se sa smanjenjem klirensa kreatinina do koga dolazi sa starenjem. Smanjenje doza pregabalina može biti neophodno kod starijih pacijenata kod kojih je </w:t>
      </w:r>
      <w:r w:rsidR="00F326D1" w:rsidRPr="00310FB5">
        <w:rPr>
          <w:rFonts w:asciiTheme="majorBidi" w:hAnsiTheme="majorBidi" w:cstheme="majorBidi"/>
          <w:noProof/>
          <w:szCs w:val="22"/>
          <w:lang w:val="sr-Latn-ME"/>
        </w:rPr>
        <w:t>bubrežna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funkcija kompromitovana usl</w:t>
      </w:r>
      <w:r w:rsidR="000D21DD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ed starosti (vid</w:t>
      </w:r>
      <w:r w:rsidR="00202F12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eti od</w:t>
      </w:r>
      <w:r w:rsidR="00202F12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eljak 4.2</w:t>
      </w:r>
      <w:r w:rsidR="00F326D1" w:rsidRPr="00310FB5">
        <w:rPr>
          <w:rFonts w:asciiTheme="majorBidi" w:hAnsiTheme="majorBidi" w:cstheme="majorBidi"/>
          <w:noProof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Tabela 1).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E29EC" w:rsidRPr="00310FB5" w:rsidRDefault="00CE29EC" w:rsidP="00310FB5">
      <w:pPr>
        <w:rPr>
          <w:rFonts w:asciiTheme="majorBidi" w:hAnsiTheme="majorBidi" w:cstheme="majorBidi"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szCs w:val="22"/>
          <w:u w:val="single"/>
          <w:lang w:val="sr-Latn-ME"/>
        </w:rPr>
        <w:t>Majke koje doje</w:t>
      </w:r>
    </w:p>
    <w:p w:rsidR="00CE29EC" w:rsidRPr="00310FB5" w:rsidRDefault="00CE29EC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szCs w:val="22"/>
          <w:lang w:val="sr-Latn-ME"/>
        </w:rPr>
        <w:t xml:space="preserve">Farmakokinetika pregabalina u dozi od 150 mg svakih 12 sati (dnevna doza od 300 mg) ispitana je </w:t>
      </w:r>
      <w:r w:rsidR="00FB2E13" w:rsidRPr="00310FB5">
        <w:rPr>
          <w:rFonts w:asciiTheme="majorBidi" w:hAnsiTheme="majorBidi" w:cstheme="majorBidi"/>
          <w:szCs w:val="22"/>
          <w:lang w:val="sr-Latn-ME"/>
        </w:rPr>
        <w:t>kod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10 </w:t>
      </w:r>
      <w:r w:rsidR="00FB2E13" w:rsidRPr="00310FB5">
        <w:rPr>
          <w:rFonts w:asciiTheme="majorBidi" w:hAnsiTheme="majorBidi" w:cstheme="majorBidi"/>
          <w:szCs w:val="22"/>
          <w:lang w:val="sr-Latn-ME"/>
        </w:rPr>
        <w:t>žena u periodu dojenja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najmanje 12 ned</w:t>
      </w:r>
      <w:r w:rsidR="00202F12" w:rsidRPr="00310FB5">
        <w:rPr>
          <w:rFonts w:asciiTheme="majorBidi" w:hAnsiTheme="majorBidi" w:cstheme="majorBidi"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elja nakon porođaja. Dojenje </w:t>
      </w:r>
      <w:r w:rsidR="00FB2E13" w:rsidRPr="00310FB5">
        <w:rPr>
          <w:rFonts w:asciiTheme="majorBidi" w:hAnsiTheme="majorBidi" w:cstheme="majorBidi"/>
          <w:szCs w:val="22"/>
          <w:lang w:val="sr-Latn-ME"/>
        </w:rPr>
        <w:t>je imalo mali do neznatan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uticaj na farmakokinetiku pregabalina. </w:t>
      </w:r>
      <w:r w:rsidR="00CE343A" w:rsidRPr="00310FB5">
        <w:rPr>
          <w:rFonts w:asciiTheme="majorBidi" w:hAnsiTheme="majorBidi" w:cstheme="majorBidi"/>
          <w:szCs w:val="22"/>
          <w:lang w:val="sr-Latn-ME"/>
        </w:rPr>
        <w:t>Pregabalin se izlučivao u majčino m</w:t>
      </w:r>
      <w:r w:rsidR="000E5E8F" w:rsidRPr="00310FB5">
        <w:rPr>
          <w:rFonts w:asciiTheme="majorBidi" w:hAnsiTheme="majorBidi" w:cstheme="majorBidi"/>
          <w:szCs w:val="22"/>
          <w:lang w:val="sr-Latn-ME"/>
        </w:rPr>
        <w:t>lijek</w:t>
      </w:r>
      <w:r w:rsidR="00CE343A" w:rsidRPr="00310FB5">
        <w:rPr>
          <w:rFonts w:asciiTheme="majorBidi" w:hAnsiTheme="majorBidi" w:cstheme="majorBidi"/>
          <w:szCs w:val="22"/>
          <w:lang w:val="sr-Latn-ME"/>
        </w:rPr>
        <w:t>o u srednjim koncentracijama stanja dinamičke ravnoteže koje su iznosile oko 76% onih u majčinoj plazmi. Proc</w:t>
      </w:r>
      <w:r w:rsidR="007214AE" w:rsidRPr="00310FB5">
        <w:rPr>
          <w:rFonts w:asciiTheme="majorBidi" w:hAnsiTheme="majorBidi" w:cstheme="majorBidi"/>
          <w:szCs w:val="22"/>
          <w:lang w:val="sr-Latn-ME"/>
        </w:rPr>
        <w:t>ij</w:t>
      </w:r>
      <w:r w:rsidR="00CE343A" w:rsidRPr="00310FB5">
        <w:rPr>
          <w:rFonts w:asciiTheme="majorBidi" w:hAnsiTheme="majorBidi" w:cstheme="majorBidi"/>
          <w:szCs w:val="22"/>
          <w:lang w:val="sr-Latn-ME"/>
        </w:rPr>
        <w:t>enjena doza koju bi odojče dobijalo iz m</w:t>
      </w:r>
      <w:r w:rsidR="000E5E8F" w:rsidRPr="00310FB5">
        <w:rPr>
          <w:rFonts w:asciiTheme="majorBidi" w:hAnsiTheme="majorBidi" w:cstheme="majorBidi"/>
          <w:szCs w:val="22"/>
          <w:lang w:val="sr-Latn-ME"/>
        </w:rPr>
        <w:t>lijek</w:t>
      </w:r>
      <w:r w:rsidR="00CE343A" w:rsidRPr="00310FB5">
        <w:rPr>
          <w:rFonts w:asciiTheme="majorBidi" w:hAnsiTheme="majorBidi" w:cstheme="majorBidi"/>
          <w:szCs w:val="22"/>
          <w:lang w:val="sr-Latn-ME"/>
        </w:rPr>
        <w:t>a (uzimajući u obzir srednju konzumaciju m</w:t>
      </w:r>
      <w:r w:rsidR="000E5E8F" w:rsidRPr="00310FB5">
        <w:rPr>
          <w:rFonts w:asciiTheme="majorBidi" w:hAnsiTheme="majorBidi" w:cstheme="majorBidi"/>
          <w:szCs w:val="22"/>
          <w:lang w:val="sr-Latn-ME"/>
        </w:rPr>
        <w:t>lijek</w:t>
      </w:r>
      <w:r w:rsidR="00CE343A" w:rsidRPr="00310FB5">
        <w:rPr>
          <w:rFonts w:asciiTheme="majorBidi" w:hAnsiTheme="majorBidi" w:cstheme="majorBidi"/>
          <w:szCs w:val="22"/>
          <w:lang w:val="sr-Latn-ME"/>
        </w:rPr>
        <w:t>a od oko 150 m</w:t>
      </w:r>
      <w:r w:rsidR="000D21DD" w:rsidRPr="00310FB5">
        <w:rPr>
          <w:rFonts w:asciiTheme="majorBidi" w:hAnsiTheme="majorBidi" w:cstheme="majorBidi"/>
          <w:szCs w:val="22"/>
          <w:lang w:val="sr-Latn-ME"/>
        </w:rPr>
        <w:t>l</w:t>
      </w:r>
      <w:r w:rsidR="00CE343A" w:rsidRPr="00310FB5">
        <w:rPr>
          <w:rFonts w:asciiTheme="majorBidi" w:hAnsiTheme="majorBidi" w:cstheme="majorBidi"/>
          <w:szCs w:val="22"/>
          <w:lang w:val="sr-Latn-ME"/>
        </w:rPr>
        <w:t>/kg/dan) žene koja prima 300 mg/dan ili maksimalnu dozu od 600 mg/dan iznosila bi 0,31 odnosno 0,62 mg/kg/dan. Te proc</w:t>
      </w:r>
      <w:r w:rsidR="007214AE" w:rsidRPr="00310FB5">
        <w:rPr>
          <w:rFonts w:asciiTheme="majorBidi" w:hAnsiTheme="majorBidi" w:cstheme="majorBidi"/>
          <w:szCs w:val="22"/>
          <w:lang w:val="sr-Latn-ME"/>
        </w:rPr>
        <w:t>ij</w:t>
      </w:r>
      <w:r w:rsidR="00CE343A" w:rsidRPr="00310FB5">
        <w:rPr>
          <w:rFonts w:asciiTheme="majorBidi" w:hAnsiTheme="majorBidi" w:cstheme="majorBidi"/>
          <w:szCs w:val="22"/>
          <w:lang w:val="sr-Latn-ME"/>
        </w:rPr>
        <w:t>enjene doze iznose oko 7% ukupne dnevne majčine doze na osnovu mg/kg.</w:t>
      </w:r>
    </w:p>
    <w:p w:rsidR="00CE29EC" w:rsidRPr="00310FB5" w:rsidRDefault="00CE29EC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E09F3" w:rsidRPr="00310FB5" w:rsidRDefault="00CE09F3" w:rsidP="00310FB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>5.3. Pr</w:t>
      </w:r>
      <w:r w:rsidR="00E53D1B" w:rsidRPr="00310FB5">
        <w:rPr>
          <w:rFonts w:asciiTheme="majorBidi" w:hAnsiTheme="majorBidi" w:cstheme="majorBidi"/>
          <w:b/>
          <w:bCs/>
          <w:szCs w:val="22"/>
          <w:lang w:val="sr-Latn-ME"/>
        </w:rPr>
        <w:t>etklinički podaci o bezbjednosti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U konvencionalnim studijama bezb</w:t>
      </w:r>
      <w:r w:rsidR="007214AE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ednosti na životinjama, pregabalin se dobro podnosio u klinički relevantnim dozama. U studijama toksičnosti ponavljanih doza kod pacova i majmuna </w:t>
      </w:r>
      <w:r w:rsidR="00465453" w:rsidRPr="00310FB5">
        <w:rPr>
          <w:rFonts w:asciiTheme="majorBidi" w:hAnsiTheme="majorBidi" w:cstheme="majorBidi"/>
          <w:noProof/>
          <w:szCs w:val="22"/>
          <w:lang w:val="sr-Latn-ME"/>
        </w:rPr>
        <w:t>uočeni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su efekti na CNS, uključujući hipoaktivnost, hiperaktivnost i ataksiju. Često je zapažen i porast </w:t>
      </w:r>
      <w:r w:rsidR="00465453" w:rsidRPr="00310FB5">
        <w:rPr>
          <w:rFonts w:asciiTheme="majorBidi" w:hAnsiTheme="majorBidi" w:cstheme="majorBidi"/>
          <w:noProof/>
          <w:szCs w:val="22"/>
          <w:lang w:val="sr-Latn-ME"/>
        </w:rPr>
        <w:t>učestalosti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atrofije retine kod starih albino pacova posl</w:t>
      </w:r>
      <w:r w:rsidR="00445DEF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 dugotrajne izloženosti pregabalinu, i to pri izloženosti ≥5 puta u odnosu na srednju izloženost </w:t>
      </w:r>
      <w:r w:rsidR="00465453" w:rsidRPr="00310FB5">
        <w:rPr>
          <w:rFonts w:asciiTheme="majorBidi" w:hAnsiTheme="majorBidi" w:cstheme="majorBidi"/>
          <w:noProof/>
          <w:szCs w:val="22"/>
          <w:lang w:val="sr-Latn-ME"/>
        </w:rPr>
        <w:t xml:space="preserve">kod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ljudi pri maksimalnim preporučenim kliničkim dozama.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Pregabalin nije pokazao teratogeno dejstvo kod miševa, pacova ili </w:t>
      </w:r>
      <w:r w:rsidR="00E7627E" w:rsidRPr="00310FB5">
        <w:rPr>
          <w:rFonts w:asciiTheme="majorBidi" w:hAnsiTheme="majorBidi" w:cstheme="majorBidi"/>
          <w:noProof/>
          <w:szCs w:val="22"/>
          <w:lang w:val="sr-Latn-ME"/>
        </w:rPr>
        <w:t>kunića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. Fetalna toksičnost kod pacova i </w:t>
      </w:r>
      <w:r w:rsidR="00E7627E" w:rsidRPr="00310FB5">
        <w:rPr>
          <w:rFonts w:asciiTheme="majorBidi" w:hAnsiTheme="majorBidi" w:cstheme="majorBidi"/>
          <w:noProof/>
          <w:szCs w:val="22"/>
          <w:lang w:val="sr-Latn-ME"/>
        </w:rPr>
        <w:t>kunića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desila se samo kod izlaganja znatno većim dozama od onih koje se koriste kod ljudi. U studijama prenatalne/postnatalne toksičnosti</w:t>
      </w:r>
      <w:r w:rsidR="00E7627E" w:rsidRPr="00310FB5">
        <w:rPr>
          <w:rFonts w:asciiTheme="majorBidi" w:hAnsiTheme="majorBidi" w:cstheme="majorBidi"/>
          <w:noProof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pregabalin je izazvao poremećaje u razvoju mladunaca pacova pri dozama koje su 2 puta veće od maksimaln</w:t>
      </w:r>
      <w:r w:rsidR="00E7627E" w:rsidRPr="00310FB5">
        <w:rPr>
          <w:rFonts w:asciiTheme="majorBidi" w:hAnsiTheme="majorBidi" w:cstheme="majorBidi"/>
          <w:noProof/>
          <w:szCs w:val="22"/>
          <w:lang w:val="sr-Latn-ME"/>
        </w:rPr>
        <w:t>e preporučene izloženosti kod ljudi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.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Neželjen</w:t>
      </w:r>
      <w:r w:rsidR="004C20AA" w:rsidRPr="00310FB5">
        <w:rPr>
          <w:rFonts w:asciiTheme="majorBidi" w:hAnsiTheme="majorBidi" w:cstheme="majorBidi"/>
          <w:noProof/>
          <w:szCs w:val="22"/>
          <w:lang w:val="sr-Latn-ME"/>
        </w:rPr>
        <w:t>a dejstva na plodnost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mužjaka </w:t>
      </w:r>
      <w:r w:rsidR="004C20AA" w:rsidRPr="00310FB5">
        <w:rPr>
          <w:rFonts w:asciiTheme="majorBidi" w:hAnsiTheme="majorBidi" w:cstheme="majorBidi"/>
          <w:noProof/>
          <w:szCs w:val="22"/>
          <w:lang w:val="sr-Latn-ME"/>
        </w:rPr>
        <w:t xml:space="preserve">i ženki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pacova zapažen</w:t>
      </w:r>
      <w:r w:rsidR="004C20AA" w:rsidRPr="00310FB5">
        <w:rPr>
          <w:rFonts w:asciiTheme="majorBidi" w:hAnsiTheme="majorBidi" w:cstheme="majorBidi"/>
          <w:noProof/>
          <w:szCs w:val="22"/>
          <w:lang w:val="sr-Latn-ME"/>
        </w:rPr>
        <w:t>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su tek pri dozama koje značajno prevazilaze terapijsku izloženost. Neželjen</w:t>
      </w:r>
      <w:r w:rsidR="004C20AA" w:rsidRPr="00310FB5">
        <w:rPr>
          <w:rFonts w:asciiTheme="majorBidi" w:hAnsiTheme="majorBidi" w:cstheme="majorBidi"/>
          <w:noProof/>
          <w:szCs w:val="22"/>
          <w:lang w:val="sr-Latn-ME"/>
        </w:rPr>
        <w:t>a dejstva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na reproduktivne organe mužjaka i parametre sperme bil</w:t>
      </w:r>
      <w:r w:rsidR="004C20AA" w:rsidRPr="00310FB5">
        <w:rPr>
          <w:rFonts w:asciiTheme="majorBidi" w:hAnsiTheme="majorBidi" w:cstheme="majorBidi"/>
          <w:noProof/>
          <w:szCs w:val="22"/>
          <w:lang w:val="sr-Latn-ME"/>
        </w:rPr>
        <w:t>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su reverzibiln</w:t>
      </w:r>
      <w:r w:rsidR="004C20AA" w:rsidRPr="00310FB5">
        <w:rPr>
          <w:rFonts w:asciiTheme="majorBidi" w:hAnsiTheme="majorBidi" w:cstheme="majorBidi"/>
          <w:noProof/>
          <w:szCs w:val="22"/>
          <w:lang w:val="sr-Latn-ME"/>
        </w:rPr>
        <w:t>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i javljal</w:t>
      </w:r>
      <w:r w:rsidR="004C20AA" w:rsidRPr="00310FB5">
        <w:rPr>
          <w:rFonts w:asciiTheme="majorBidi" w:hAnsiTheme="majorBidi" w:cstheme="majorBidi"/>
          <w:noProof/>
          <w:szCs w:val="22"/>
          <w:lang w:val="sr-Latn-ME"/>
        </w:rPr>
        <w:t>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su se tek pri dozama koje značajno prevazilaze terapijsku izloženost ili su bil</w:t>
      </w:r>
      <w:r w:rsidR="00CF135F" w:rsidRPr="00310FB5">
        <w:rPr>
          <w:rFonts w:asciiTheme="majorBidi" w:hAnsiTheme="majorBidi" w:cstheme="majorBidi"/>
          <w:noProof/>
          <w:szCs w:val="22"/>
          <w:lang w:val="sr-Latn-ME"/>
        </w:rPr>
        <w:t>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povezan</w:t>
      </w:r>
      <w:r w:rsidR="00CF135F" w:rsidRPr="00310FB5">
        <w:rPr>
          <w:rFonts w:asciiTheme="majorBidi" w:hAnsiTheme="majorBidi" w:cstheme="majorBidi"/>
          <w:noProof/>
          <w:szCs w:val="22"/>
          <w:lang w:val="sr-Latn-ME"/>
        </w:rPr>
        <w:t>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sa spontanim degenerativnim procesima na muškim reproduktivnim organima kod pacova. Zato se smatra da ov</w:t>
      </w:r>
      <w:r w:rsidR="004C20AA" w:rsidRPr="00310FB5">
        <w:rPr>
          <w:rFonts w:asciiTheme="majorBidi" w:hAnsiTheme="majorBidi" w:cstheme="majorBidi"/>
          <w:noProof/>
          <w:szCs w:val="22"/>
          <w:lang w:val="sr-Latn-ME"/>
        </w:rPr>
        <w:t>a dejstva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imaju mali ili nikakav klinički značaj.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Na osnovu rezultata </w:t>
      </w:r>
      <w:r w:rsidR="005B2957" w:rsidRPr="00310FB5">
        <w:rPr>
          <w:rFonts w:asciiTheme="majorBidi" w:hAnsiTheme="majorBidi" w:cstheme="majorBidi"/>
          <w:noProof/>
          <w:szCs w:val="22"/>
          <w:lang w:val="sr-Latn-ME"/>
        </w:rPr>
        <w:t>niza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i/>
          <w:iCs/>
          <w:noProof/>
          <w:szCs w:val="22"/>
          <w:lang w:val="sr-Latn-ME"/>
        </w:rPr>
        <w:t xml:space="preserve">in vitro </w:t>
      </w:r>
      <w:r w:rsidR="00CF135F"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i </w:t>
      </w:r>
      <w:r w:rsidR="00CF135F" w:rsidRPr="00310FB5">
        <w:rPr>
          <w:rFonts w:asciiTheme="majorBidi" w:hAnsiTheme="majorBidi" w:cstheme="majorBidi"/>
          <w:i/>
          <w:iCs/>
          <w:noProof/>
          <w:szCs w:val="22"/>
          <w:lang w:val="sr-Latn-ME"/>
        </w:rPr>
        <w:t xml:space="preserve">in vivo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testova pokazano je da pregabalin nije genotoksičan.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E97E5E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Karcinogeni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potencijal pregabalina ispitivan je u dvogodišnjim studijama </w:t>
      </w:r>
      <w:r w:rsidR="00DA4AEC" w:rsidRPr="00310FB5">
        <w:rPr>
          <w:rFonts w:asciiTheme="majorBidi" w:hAnsiTheme="majorBidi" w:cstheme="majorBidi"/>
          <w:noProof/>
          <w:szCs w:val="22"/>
          <w:lang w:val="sr-Latn-ME"/>
        </w:rPr>
        <w:t xml:space="preserve">sprovedenim 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na pacovima</w:t>
      </w:r>
      <w:r w:rsidR="00DA4AEC" w:rsidRPr="00310FB5">
        <w:rPr>
          <w:rFonts w:asciiTheme="majorBidi" w:hAnsiTheme="majorBidi" w:cstheme="majorBidi"/>
          <w:noProof/>
          <w:szCs w:val="22"/>
          <w:lang w:val="sr-Latn-ME"/>
        </w:rPr>
        <w:t xml:space="preserve"> i miševima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. Nije zapažena pojava tumora kod pacova pri izloženosti do 24 puta većoj od srednje izloženosti kod ljudi pri maksimalnim preporučenim kliničkim dozama od 600 mg/dnevno. Kod miševa</w:t>
      </w:r>
      <w:r w:rsidR="00DA4AEC" w:rsidRPr="00310FB5">
        <w:rPr>
          <w:rFonts w:asciiTheme="majorBidi" w:hAnsiTheme="majorBidi" w:cstheme="majorBidi"/>
          <w:noProof/>
          <w:szCs w:val="22"/>
          <w:lang w:val="sr-Latn-ME"/>
        </w:rPr>
        <w:t>,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nije nađena povećana </w:t>
      </w:r>
      <w:r w:rsidR="00DA4AEC" w:rsidRPr="00310FB5">
        <w:rPr>
          <w:rFonts w:asciiTheme="majorBidi" w:hAnsiTheme="majorBidi" w:cstheme="majorBidi"/>
          <w:noProof/>
          <w:szCs w:val="22"/>
          <w:lang w:val="sr-Latn-ME"/>
        </w:rPr>
        <w:t>učestalost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tumora pri izloženosti sličnoj kao kod srednje izloženosti kod ljudi, mada je zapažen porast </w:t>
      </w:r>
      <w:r w:rsidR="00DA4AEC" w:rsidRPr="00310FB5">
        <w:rPr>
          <w:rFonts w:asciiTheme="majorBidi" w:hAnsiTheme="majorBidi" w:cstheme="majorBidi"/>
          <w:noProof/>
          <w:szCs w:val="22"/>
          <w:lang w:val="sr-Latn-ME"/>
        </w:rPr>
        <w:t>učestalosti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hemangiosarkoma pri izloženosti velikim dozama. Stvaranje negenotoksičnih tumora indukovano pregabalinom kod miševa obuhvata prom</w:t>
      </w:r>
      <w:r w:rsidR="00445DEF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ene na trombocitima i sa tim udruženu proliferaciju ćelija endotela. Ni u kratkotrajnim ni u </w:t>
      </w:r>
      <w:r w:rsidR="00DA4AEC" w:rsidRPr="00310FB5">
        <w:rPr>
          <w:rFonts w:asciiTheme="majorBidi" w:hAnsiTheme="majorBidi" w:cstheme="majorBidi"/>
          <w:noProof/>
          <w:szCs w:val="22"/>
          <w:lang w:val="sr-Latn-ME"/>
        </w:rPr>
        <w:t xml:space="preserve">ograničenim 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dugotrajnim studijama ovakve prom</w:t>
      </w:r>
      <w:r w:rsidR="00445DEF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ene trombocita ni</w:t>
      </w:r>
      <w:r w:rsidR="000D21DD" w:rsidRPr="00310FB5">
        <w:rPr>
          <w:rFonts w:asciiTheme="majorBidi" w:hAnsiTheme="majorBidi" w:cstheme="majorBidi"/>
          <w:noProof/>
          <w:szCs w:val="22"/>
          <w:lang w:val="sr-Latn-ME"/>
        </w:rPr>
        <w:t>je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su prisutne kod pacova</w:t>
      </w:r>
      <w:r w:rsidR="00DA4AEC" w:rsidRPr="00310FB5">
        <w:rPr>
          <w:rFonts w:asciiTheme="majorBidi" w:hAnsiTheme="majorBidi" w:cstheme="majorBidi"/>
          <w:noProof/>
          <w:szCs w:val="22"/>
          <w:lang w:val="sr-Latn-ME"/>
        </w:rPr>
        <w:t>,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kao ni kod ljudi. Nema dokaza koji ukazuju </w:t>
      </w:r>
      <w:r w:rsidR="00DA4AEC" w:rsidRPr="00310FB5">
        <w:rPr>
          <w:rFonts w:asciiTheme="majorBidi" w:hAnsiTheme="majorBidi" w:cstheme="majorBidi"/>
          <w:noProof/>
          <w:szCs w:val="22"/>
          <w:lang w:val="sr-Latn-ME"/>
        </w:rPr>
        <w:t>na posl</w:t>
      </w:r>
      <w:r w:rsidR="007214AE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="00DA4AEC" w:rsidRPr="00310FB5">
        <w:rPr>
          <w:rFonts w:asciiTheme="majorBidi" w:hAnsiTheme="majorBidi" w:cstheme="majorBidi"/>
          <w:noProof/>
          <w:szCs w:val="22"/>
          <w:lang w:val="sr-Latn-ME"/>
        </w:rPr>
        <w:t>edični rizik za ljude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.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Kod mladih pacova vrste toksičnosti ne razlikuju se kvalitativno od onih zapaženih kod odraslih pacova</w:t>
      </w:r>
      <w:r w:rsidR="009753CF" w:rsidRPr="00310FB5">
        <w:rPr>
          <w:rFonts w:asciiTheme="majorBidi" w:hAnsiTheme="majorBidi" w:cstheme="majorBidi"/>
          <w:noProof/>
          <w:szCs w:val="22"/>
          <w:lang w:val="sr-Latn-ME"/>
        </w:rPr>
        <w:t>.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noProof/>
          <w:szCs w:val="22"/>
          <w:lang w:val="sr-Latn-ME"/>
        </w:rPr>
        <w:t>Ipak,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mladi pacovi </w:t>
      </w:r>
      <w:r w:rsidR="009753CF" w:rsidRPr="00310FB5">
        <w:rPr>
          <w:rFonts w:asciiTheme="majorBidi" w:hAnsiTheme="majorBidi" w:cstheme="majorBidi"/>
          <w:noProof/>
          <w:szCs w:val="22"/>
          <w:lang w:val="sr-Latn-ME"/>
        </w:rPr>
        <w:t xml:space="preserve">su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os</w:t>
      </w:r>
      <w:r w:rsidR="007214AE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etljiviji. Pri izlaganju terapijskim dozama, postojali su klinički dokazi prom</w:t>
      </w:r>
      <w:r w:rsidR="00445DEF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ena u CNS-u u smislu hiperaktivnosti i izv</w:t>
      </w:r>
      <w:r w:rsidR="007214AE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esnih prom</w:t>
      </w:r>
      <w:r w:rsidR="00445DEF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ena u rastu (prolazne supresije porasta t</w:t>
      </w:r>
      <w:r w:rsidR="00445DEF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elesne </w:t>
      </w:r>
      <w:r w:rsidR="000734F1" w:rsidRPr="00310FB5">
        <w:rPr>
          <w:rFonts w:asciiTheme="majorBidi" w:hAnsiTheme="majorBidi" w:cstheme="majorBidi"/>
          <w:noProof/>
          <w:szCs w:val="22"/>
          <w:lang w:val="sr-Latn-ME"/>
        </w:rPr>
        <w:t>mase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). Zapaženi su i efekti na menstrualni ciklus pri dozama koje su 5 puta veće od terapijskih doza kod ljudi. 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Smanjen</w:t>
      </w:r>
      <w:r w:rsidR="009753CF" w:rsidRPr="00310FB5">
        <w:rPr>
          <w:rFonts w:asciiTheme="majorBidi" w:hAnsiTheme="majorBidi" w:cstheme="majorBidi"/>
          <w:spacing w:val="22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odgovor</w:t>
      </w:r>
      <w:r w:rsidR="009753CF" w:rsidRPr="00310FB5">
        <w:rPr>
          <w:rFonts w:asciiTheme="majorBidi" w:hAnsiTheme="majorBidi" w:cstheme="majorBidi"/>
          <w:spacing w:val="32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pacing w:val="-8"/>
          <w:szCs w:val="22"/>
          <w:lang w:val="sr-Latn-ME"/>
        </w:rPr>
        <w:t>n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a</w:t>
      </w:r>
      <w:r w:rsidR="009753CF" w:rsidRPr="00310FB5">
        <w:rPr>
          <w:rFonts w:asciiTheme="majorBidi" w:hAnsiTheme="majorBidi" w:cstheme="majorBidi"/>
          <w:spacing w:val="14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pacing w:val="2"/>
          <w:szCs w:val="22"/>
          <w:lang w:val="sr-Latn-ME"/>
        </w:rPr>
        <w:t>ak</w:t>
      </w:r>
      <w:r w:rsidR="009753CF" w:rsidRPr="00310FB5">
        <w:rPr>
          <w:rFonts w:asciiTheme="majorBidi" w:hAnsiTheme="majorBidi" w:cstheme="majorBidi"/>
          <w:spacing w:val="-8"/>
          <w:szCs w:val="22"/>
          <w:lang w:val="sr-Latn-ME"/>
        </w:rPr>
        <w:t>u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stički</w:t>
      </w:r>
      <w:r w:rsidR="009753CF" w:rsidRPr="00310FB5">
        <w:rPr>
          <w:rFonts w:asciiTheme="majorBidi" w:hAnsiTheme="majorBidi" w:cstheme="majorBidi"/>
          <w:spacing w:val="24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nadražaj</w:t>
      </w:r>
      <w:r w:rsidR="009753CF" w:rsidRPr="00310FB5">
        <w:rPr>
          <w:rFonts w:asciiTheme="majorBidi" w:hAnsiTheme="majorBidi" w:cstheme="majorBidi"/>
          <w:spacing w:val="32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uočen</w:t>
      </w:r>
      <w:r w:rsidR="009753CF" w:rsidRPr="00310FB5">
        <w:rPr>
          <w:rFonts w:asciiTheme="majorBidi" w:hAnsiTheme="majorBidi" w:cstheme="majorBidi"/>
          <w:spacing w:val="16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je</w:t>
      </w:r>
      <w:r w:rsidR="009753CF" w:rsidRPr="00310FB5">
        <w:rPr>
          <w:rFonts w:asciiTheme="majorBidi" w:hAnsiTheme="majorBidi" w:cstheme="majorBidi"/>
          <w:spacing w:val="8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kod</w:t>
      </w:r>
      <w:r w:rsidR="009753CF" w:rsidRPr="00310FB5">
        <w:rPr>
          <w:rFonts w:asciiTheme="majorBidi" w:hAnsiTheme="majorBidi" w:cstheme="majorBidi"/>
          <w:spacing w:val="21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pacing w:val="-8"/>
          <w:szCs w:val="22"/>
          <w:lang w:val="sr-Latn-ME"/>
        </w:rPr>
        <w:t>m</w:t>
      </w:r>
      <w:r w:rsidR="009753CF" w:rsidRPr="00310FB5">
        <w:rPr>
          <w:rFonts w:asciiTheme="majorBidi" w:hAnsiTheme="majorBidi" w:cstheme="majorBidi"/>
          <w:spacing w:val="5"/>
          <w:szCs w:val="22"/>
          <w:lang w:val="sr-Latn-ME"/>
        </w:rPr>
        <w:t>l</w:t>
      </w:r>
      <w:r w:rsidR="009753CF" w:rsidRPr="00310FB5">
        <w:rPr>
          <w:rFonts w:asciiTheme="majorBidi" w:hAnsiTheme="majorBidi" w:cstheme="majorBidi"/>
          <w:spacing w:val="-1"/>
          <w:szCs w:val="22"/>
          <w:lang w:val="sr-Latn-ME"/>
        </w:rPr>
        <w:t>adi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h</w:t>
      </w:r>
      <w:r w:rsidR="009753CF" w:rsidRPr="00310FB5">
        <w:rPr>
          <w:rFonts w:asciiTheme="majorBidi" w:hAnsiTheme="majorBidi" w:cstheme="majorBidi"/>
          <w:spacing w:val="17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pacing w:val="-1"/>
          <w:szCs w:val="22"/>
          <w:lang w:val="sr-Latn-ME"/>
        </w:rPr>
        <w:t>pacov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a</w:t>
      </w:r>
      <w:r w:rsidR="009753CF" w:rsidRPr="00310FB5">
        <w:rPr>
          <w:rFonts w:asciiTheme="majorBidi" w:hAnsiTheme="majorBidi" w:cstheme="majorBidi"/>
          <w:spacing w:val="28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nakon</w:t>
      </w:r>
      <w:r w:rsidR="009753CF" w:rsidRPr="00310FB5">
        <w:rPr>
          <w:rFonts w:asciiTheme="majorBidi" w:hAnsiTheme="majorBidi" w:cstheme="majorBidi"/>
          <w:spacing w:val="16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pacing w:val="2"/>
          <w:szCs w:val="22"/>
          <w:lang w:val="sr-Latn-ME"/>
        </w:rPr>
        <w:t>1</w:t>
      </w:r>
      <w:r w:rsidR="009753CF" w:rsidRPr="00310FB5">
        <w:rPr>
          <w:rFonts w:asciiTheme="majorBidi" w:hAnsiTheme="majorBidi" w:cstheme="majorBidi"/>
          <w:spacing w:val="-2"/>
          <w:szCs w:val="22"/>
          <w:lang w:val="sr-Latn-ME"/>
        </w:rPr>
        <w:t>-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2</w:t>
      </w:r>
      <w:r w:rsidR="009753CF" w:rsidRPr="00310FB5">
        <w:rPr>
          <w:rFonts w:asciiTheme="majorBidi" w:hAnsiTheme="majorBidi" w:cstheme="majorBidi"/>
          <w:spacing w:val="11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ned</w:t>
      </w:r>
      <w:r w:rsidR="00445DEF" w:rsidRPr="00310FB5">
        <w:rPr>
          <w:rFonts w:asciiTheme="majorBidi" w:hAnsiTheme="majorBidi" w:cstheme="majorBidi"/>
          <w:szCs w:val="22"/>
          <w:lang w:val="sr-Latn-ME"/>
        </w:rPr>
        <w:t>j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elje</w:t>
      </w:r>
      <w:r w:rsidR="009753CF" w:rsidRPr="00310FB5">
        <w:rPr>
          <w:rFonts w:asciiTheme="majorBidi" w:hAnsiTheme="majorBidi" w:cstheme="majorBidi"/>
          <w:spacing w:val="20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izlaganja</w:t>
      </w:r>
      <w:r w:rsidR="009753CF" w:rsidRPr="00310FB5">
        <w:rPr>
          <w:rFonts w:asciiTheme="majorBidi" w:hAnsiTheme="majorBidi" w:cstheme="majorBidi"/>
          <w:spacing w:val="32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dozama</w:t>
      </w:r>
      <w:r w:rsidR="009753CF" w:rsidRPr="00310FB5">
        <w:rPr>
          <w:rFonts w:asciiTheme="majorBidi" w:hAnsiTheme="majorBidi" w:cstheme="majorBidi"/>
          <w:spacing w:val="22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koje</w:t>
      </w:r>
      <w:r w:rsidR="009753CF" w:rsidRPr="00310FB5">
        <w:rPr>
          <w:rFonts w:asciiTheme="majorBidi" w:hAnsiTheme="majorBidi" w:cstheme="majorBidi"/>
          <w:spacing w:val="17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pacing w:val="1"/>
          <w:w w:val="103"/>
          <w:szCs w:val="22"/>
          <w:lang w:val="sr-Latn-ME"/>
        </w:rPr>
        <w:t xml:space="preserve">su </w:t>
      </w:r>
      <w:r w:rsidR="009753CF" w:rsidRPr="00310FB5">
        <w:rPr>
          <w:rFonts w:asciiTheme="majorBidi" w:hAnsiTheme="majorBidi" w:cstheme="majorBidi"/>
          <w:spacing w:val="-2"/>
          <w:szCs w:val="22"/>
          <w:lang w:val="sr-Latn-ME"/>
        </w:rPr>
        <w:t>&gt;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2</w:t>
      </w:r>
      <w:r w:rsidR="009753CF" w:rsidRPr="00310FB5">
        <w:rPr>
          <w:rFonts w:asciiTheme="majorBidi" w:hAnsiTheme="majorBidi" w:cstheme="majorBidi"/>
          <w:spacing w:val="39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noProof/>
          <w:szCs w:val="22"/>
          <w:lang w:val="sr-Latn-ME"/>
        </w:rPr>
        <w:t>puta</w:t>
      </w:r>
      <w:r w:rsidR="00310FB5" w:rsidRPr="00310FB5">
        <w:rPr>
          <w:rFonts w:asciiTheme="majorBidi" w:hAnsiTheme="majorBidi" w:cstheme="majorBidi"/>
          <w:noProof/>
          <w:szCs w:val="22"/>
          <w:lang w:val="sr-Latn-ME"/>
        </w:rPr>
        <w:t xml:space="preserve"> veće </w:t>
      </w:r>
      <w:r w:rsidR="009753CF" w:rsidRPr="00310FB5">
        <w:rPr>
          <w:rFonts w:asciiTheme="majorBidi" w:hAnsiTheme="majorBidi" w:cstheme="majorBidi"/>
          <w:noProof/>
          <w:szCs w:val="22"/>
          <w:lang w:val="sr-Latn-ME"/>
        </w:rPr>
        <w:t>u odnosu na</w:t>
      </w:r>
      <w:r w:rsidR="009753CF" w:rsidRPr="00310FB5">
        <w:rPr>
          <w:rFonts w:asciiTheme="majorBidi" w:hAnsiTheme="majorBidi" w:cstheme="majorBidi"/>
          <w:spacing w:val="36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pacing w:val="5"/>
          <w:szCs w:val="22"/>
          <w:lang w:val="sr-Latn-ME"/>
        </w:rPr>
        <w:t>t</w:t>
      </w:r>
      <w:r w:rsidR="009753CF" w:rsidRPr="00310FB5">
        <w:rPr>
          <w:rFonts w:asciiTheme="majorBidi" w:hAnsiTheme="majorBidi" w:cstheme="majorBidi"/>
          <w:spacing w:val="-6"/>
          <w:szCs w:val="22"/>
          <w:lang w:val="sr-Latn-ME"/>
        </w:rPr>
        <w:t>e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rapijsku</w:t>
      </w:r>
      <w:r w:rsidR="009753CF" w:rsidRPr="00310FB5">
        <w:rPr>
          <w:rFonts w:asciiTheme="majorBidi" w:hAnsiTheme="majorBidi" w:cstheme="majorBidi"/>
          <w:spacing w:val="8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izloženost</w:t>
      </w:r>
      <w:r w:rsidR="009753CF" w:rsidRPr="00310FB5">
        <w:rPr>
          <w:rFonts w:asciiTheme="majorBidi" w:hAnsiTheme="majorBidi" w:cstheme="majorBidi"/>
          <w:spacing w:val="5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pacing w:val="-1"/>
          <w:szCs w:val="22"/>
          <w:lang w:val="sr-Latn-ME"/>
        </w:rPr>
        <w:t>ko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d</w:t>
      </w:r>
      <w:r w:rsidR="009753CF" w:rsidRPr="00310FB5">
        <w:rPr>
          <w:rFonts w:asciiTheme="majorBidi" w:hAnsiTheme="majorBidi" w:cstheme="majorBidi"/>
          <w:spacing w:val="38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pacing w:val="2"/>
          <w:szCs w:val="22"/>
          <w:lang w:val="sr-Latn-ME"/>
        </w:rPr>
        <w:t>lju</w:t>
      </w:r>
      <w:r w:rsidR="009753CF" w:rsidRPr="00310FB5">
        <w:rPr>
          <w:rFonts w:asciiTheme="majorBidi" w:hAnsiTheme="majorBidi" w:cstheme="majorBidi"/>
          <w:spacing w:val="-8"/>
          <w:szCs w:val="22"/>
          <w:lang w:val="sr-Latn-ME"/>
        </w:rPr>
        <w:t>d</w:t>
      </w:r>
      <w:r w:rsidR="009753CF" w:rsidRPr="00310FB5">
        <w:rPr>
          <w:rFonts w:asciiTheme="majorBidi" w:hAnsiTheme="majorBidi" w:cstheme="majorBidi"/>
          <w:spacing w:val="3"/>
          <w:szCs w:val="22"/>
          <w:lang w:val="sr-Latn-ME"/>
        </w:rPr>
        <w:t>i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.</w:t>
      </w:r>
      <w:r w:rsidR="009753CF" w:rsidRPr="00310FB5">
        <w:rPr>
          <w:rFonts w:asciiTheme="majorBidi" w:hAnsiTheme="majorBidi" w:cstheme="majorBidi"/>
          <w:spacing w:val="46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pacing w:val="-1"/>
          <w:szCs w:val="22"/>
          <w:lang w:val="sr-Latn-ME"/>
        </w:rPr>
        <w:t>Deve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t</w:t>
      </w:r>
      <w:r w:rsidR="009753CF" w:rsidRPr="00310FB5">
        <w:rPr>
          <w:rFonts w:asciiTheme="majorBidi" w:hAnsiTheme="majorBidi" w:cstheme="majorBidi"/>
          <w:spacing w:val="44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pacing w:val="-1"/>
          <w:szCs w:val="22"/>
          <w:lang w:val="sr-Latn-ME"/>
        </w:rPr>
        <w:t>ned</w:t>
      </w:r>
      <w:r w:rsidR="00445DEF" w:rsidRPr="00310FB5">
        <w:rPr>
          <w:rFonts w:asciiTheme="majorBidi" w:hAnsiTheme="majorBidi" w:cstheme="majorBidi"/>
          <w:spacing w:val="-1"/>
          <w:szCs w:val="22"/>
          <w:lang w:val="sr-Latn-ME"/>
        </w:rPr>
        <w:t>j</w:t>
      </w:r>
      <w:r w:rsidR="009753CF" w:rsidRPr="00310FB5">
        <w:rPr>
          <w:rFonts w:asciiTheme="majorBidi" w:hAnsiTheme="majorBidi" w:cstheme="majorBidi"/>
          <w:spacing w:val="-1"/>
          <w:szCs w:val="22"/>
          <w:lang w:val="sr-Latn-ME"/>
        </w:rPr>
        <w:t>elj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 xml:space="preserve">a </w:t>
      </w:r>
      <w:r w:rsidR="009753CF" w:rsidRPr="00310FB5">
        <w:rPr>
          <w:rFonts w:asciiTheme="majorBidi" w:hAnsiTheme="majorBidi" w:cstheme="majorBidi"/>
          <w:spacing w:val="-2"/>
          <w:szCs w:val="22"/>
          <w:lang w:val="sr-Latn-ME"/>
        </w:rPr>
        <w:t>nako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n</w:t>
      </w:r>
      <w:r w:rsidR="009753CF" w:rsidRPr="00310FB5">
        <w:rPr>
          <w:rFonts w:asciiTheme="majorBidi" w:hAnsiTheme="majorBidi" w:cstheme="majorBidi"/>
          <w:spacing w:val="45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izlaganj</w:t>
      </w:r>
      <w:r w:rsidR="009753CF" w:rsidRPr="00310FB5">
        <w:rPr>
          <w:rFonts w:asciiTheme="majorBidi" w:hAnsiTheme="majorBidi" w:cstheme="majorBidi"/>
          <w:spacing w:val="-6"/>
          <w:szCs w:val="22"/>
          <w:lang w:val="sr-Latn-ME"/>
        </w:rPr>
        <w:t>a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 xml:space="preserve">, </w:t>
      </w:r>
      <w:r w:rsidR="009753CF" w:rsidRPr="00310FB5">
        <w:rPr>
          <w:rFonts w:asciiTheme="majorBidi" w:hAnsiTheme="majorBidi" w:cstheme="majorBidi"/>
          <w:spacing w:val="5"/>
          <w:szCs w:val="22"/>
          <w:lang w:val="sr-Latn-ME"/>
        </w:rPr>
        <w:t>t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o</w:t>
      </w:r>
      <w:r w:rsidR="009753CF" w:rsidRPr="00310FB5">
        <w:rPr>
          <w:rFonts w:asciiTheme="majorBidi" w:hAnsiTheme="majorBidi" w:cstheme="majorBidi"/>
          <w:spacing w:val="34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pacing w:val="2"/>
          <w:szCs w:val="22"/>
          <w:lang w:val="sr-Latn-ME"/>
        </w:rPr>
        <w:t>d</w:t>
      </w:r>
      <w:r w:rsidR="009753CF" w:rsidRPr="00310FB5">
        <w:rPr>
          <w:rFonts w:asciiTheme="majorBidi" w:hAnsiTheme="majorBidi" w:cstheme="majorBidi"/>
          <w:spacing w:val="-1"/>
          <w:szCs w:val="22"/>
          <w:lang w:val="sr-Latn-ME"/>
        </w:rPr>
        <w:t>ejstv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o</w:t>
      </w:r>
      <w:r w:rsidR="009753CF" w:rsidRPr="00310FB5">
        <w:rPr>
          <w:rFonts w:asciiTheme="majorBidi" w:hAnsiTheme="majorBidi" w:cstheme="majorBidi"/>
          <w:spacing w:val="45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pacing w:val="-1"/>
          <w:szCs w:val="22"/>
          <w:lang w:val="sr-Latn-ME"/>
        </w:rPr>
        <w:t>viš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e</w:t>
      </w:r>
      <w:r w:rsidR="009753CF" w:rsidRPr="00310FB5">
        <w:rPr>
          <w:rFonts w:asciiTheme="majorBidi" w:hAnsiTheme="majorBidi" w:cstheme="majorBidi"/>
          <w:spacing w:val="45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pacing w:val="-8"/>
          <w:szCs w:val="22"/>
          <w:lang w:val="sr-Latn-ME"/>
        </w:rPr>
        <w:t>n</w:t>
      </w:r>
      <w:r w:rsidR="009753CF" w:rsidRPr="00310FB5">
        <w:rPr>
          <w:rFonts w:asciiTheme="majorBidi" w:hAnsiTheme="majorBidi" w:cstheme="majorBidi"/>
          <w:spacing w:val="5"/>
          <w:szCs w:val="22"/>
          <w:lang w:val="sr-Latn-ME"/>
        </w:rPr>
        <w:t>ij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e</w:t>
      </w:r>
      <w:r w:rsidR="009753CF" w:rsidRPr="00310FB5">
        <w:rPr>
          <w:rFonts w:asciiTheme="majorBidi" w:hAnsiTheme="majorBidi" w:cstheme="majorBidi"/>
          <w:spacing w:val="36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pacing w:val="-3"/>
          <w:w w:val="103"/>
          <w:szCs w:val="22"/>
          <w:lang w:val="sr-Latn-ME"/>
        </w:rPr>
        <w:t>b</w:t>
      </w:r>
      <w:r w:rsidR="009753CF" w:rsidRPr="00310FB5">
        <w:rPr>
          <w:rFonts w:asciiTheme="majorBidi" w:hAnsiTheme="majorBidi" w:cstheme="majorBidi"/>
          <w:spacing w:val="5"/>
          <w:w w:val="104"/>
          <w:szCs w:val="22"/>
          <w:lang w:val="sr-Latn-ME"/>
        </w:rPr>
        <w:t>il</w:t>
      </w:r>
      <w:r w:rsidR="009753CF" w:rsidRPr="00310FB5">
        <w:rPr>
          <w:rFonts w:asciiTheme="majorBidi" w:hAnsiTheme="majorBidi" w:cstheme="majorBidi"/>
          <w:w w:val="103"/>
          <w:szCs w:val="22"/>
          <w:lang w:val="sr-Latn-ME"/>
        </w:rPr>
        <w:t xml:space="preserve">o </w:t>
      </w:r>
      <w:r w:rsidR="009753CF" w:rsidRPr="00310FB5">
        <w:rPr>
          <w:rFonts w:asciiTheme="majorBidi" w:hAnsiTheme="majorBidi" w:cstheme="majorBidi"/>
          <w:spacing w:val="-3"/>
          <w:w w:val="103"/>
          <w:szCs w:val="22"/>
          <w:lang w:val="sr-Latn-ME"/>
        </w:rPr>
        <w:t>u</w:t>
      </w:r>
      <w:r w:rsidR="009753CF" w:rsidRPr="00310FB5">
        <w:rPr>
          <w:rFonts w:asciiTheme="majorBidi" w:hAnsiTheme="majorBidi" w:cstheme="majorBidi"/>
          <w:spacing w:val="2"/>
          <w:w w:val="103"/>
          <w:szCs w:val="22"/>
          <w:lang w:val="sr-Latn-ME"/>
        </w:rPr>
        <w:t>o</w:t>
      </w:r>
      <w:r w:rsidR="009753CF" w:rsidRPr="00310FB5">
        <w:rPr>
          <w:rFonts w:asciiTheme="majorBidi" w:hAnsiTheme="majorBidi" w:cstheme="majorBidi"/>
          <w:spacing w:val="-6"/>
          <w:w w:val="103"/>
          <w:szCs w:val="22"/>
          <w:lang w:val="sr-Latn-ME"/>
        </w:rPr>
        <w:t>č</w:t>
      </w:r>
      <w:r w:rsidR="009753CF" w:rsidRPr="00310FB5">
        <w:rPr>
          <w:rFonts w:asciiTheme="majorBidi" w:hAnsiTheme="majorBidi" w:cstheme="majorBidi"/>
          <w:spacing w:val="2"/>
          <w:w w:val="104"/>
          <w:szCs w:val="22"/>
          <w:lang w:val="sr-Latn-ME"/>
        </w:rPr>
        <w:t>lji</w:t>
      </w:r>
      <w:r w:rsidR="009753CF" w:rsidRPr="00310FB5">
        <w:rPr>
          <w:rFonts w:asciiTheme="majorBidi" w:hAnsiTheme="majorBidi" w:cstheme="majorBidi"/>
          <w:spacing w:val="-3"/>
          <w:w w:val="104"/>
          <w:szCs w:val="22"/>
          <w:lang w:val="sr-Latn-ME"/>
        </w:rPr>
        <w:t>v</w:t>
      </w:r>
      <w:r w:rsidR="009753CF" w:rsidRPr="00310FB5">
        <w:rPr>
          <w:rFonts w:asciiTheme="majorBidi" w:hAnsiTheme="majorBidi" w:cstheme="majorBidi"/>
          <w:spacing w:val="-3"/>
          <w:w w:val="103"/>
          <w:szCs w:val="22"/>
          <w:lang w:val="sr-Latn-ME"/>
        </w:rPr>
        <w:t>o</w:t>
      </w:r>
      <w:r w:rsidR="009753CF" w:rsidRPr="00310FB5">
        <w:rPr>
          <w:rFonts w:asciiTheme="majorBidi" w:hAnsiTheme="majorBidi" w:cstheme="majorBidi"/>
          <w:w w:val="103"/>
          <w:szCs w:val="22"/>
          <w:lang w:val="sr-Latn-ME"/>
        </w:rPr>
        <w:t>.</w:t>
      </w:r>
    </w:p>
    <w:p w:rsidR="00CE09F3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825D08" w:rsidRDefault="00825D08" w:rsidP="00310FB5">
      <w:pPr>
        <w:rPr>
          <w:rFonts w:asciiTheme="majorBidi" w:hAnsiTheme="majorBidi" w:cstheme="majorBidi"/>
          <w:szCs w:val="22"/>
          <w:lang w:val="sr-Latn-ME"/>
        </w:rPr>
      </w:pPr>
    </w:p>
    <w:p w:rsidR="00825D08" w:rsidRPr="00310FB5" w:rsidRDefault="00825D08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E09F3" w:rsidRPr="00310FB5" w:rsidRDefault="00CE09F3" w:rsidP="00310FB5">
      <w:pPr>
        <w:pStyle w:val="NASLOV123"/>
        <w:jc w:val="both"/>
        <w:rPr>
          <w:rFonts w:asciiTheme="majorBidi" w:hAnsiTheme="majorBidi" w:cstheme="majorBidi"/>
          <w:lang w:val="sr-Latn-ME"/>
        </w:rPr>
      </w:pPr>
      <w:r w:rsidRPr="00310FB5">
        <w:rPr>
          <w:rFonts w:asciiTheme="majorBidi" w:hAnsiTheme="majorBidi" w:cstheme="majorBidi"/>
          <w:lang w:val="sr-Latn-ME"/>
        </w:rPr>
        <w:lastRenderedPageBreak/>
        <w:t>6. FARMACEUTSKI PODACI</w:t>
      </w:r>
    </w:p>
    <w:p w:rsidR="00CE09F3" w:rsidRPr="00310FB5" w:rsidRDefault="00CE09F3" w:rsidP="00310FB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>6.1. Lista pomoćnih supstanci</w:t>
      </w:r>
      <w:r w:rsidR="00F4689E" w:rsidRPr="00310FB5">
        <w:rPr>
          <w:rFonts w:asciiTheme="majorBidi" w:hAnsiTheme="majorBidi" w:cstheme="majorBidi"/>
          <w:b/>
          <w:bCs/>
          <w:szCs w:val="22"/>
          <w:lang w:val="sr-Latn-ME"/>
        </w:rPr>
        <w:t xml:space="preserve"> (ekscipijenasa)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F61831" w:rsidRPr="00310FB5" w:rsidRDefault="00F61831" w:rsidP="00310FB5">
      <w:pPr>
        <w:rPr>
          <w:rFonts w:asciiTheme="majorBidi" w:hAnsiTheme="majorBidi" w:cstheme="majorBidi"/>
          <w:spacing w:val="-2"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spacing w:val="3"/>
          <w:szCs w:val="22"/>
          <w:u w:val="single"/>
          <w:lang w:val="sr-Latn-ME"/>
        </w:rPr>
        <w:t>Epica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>,</w:t>
      </w:r>
      <w:r w:rsidRPr="00310FB5">
        <w:rPr>
          <w:rFonts w:asciiTheme="majorBidi" w:hAnsiTheme="majorBidi" w:cstheme="majorBidi"/>
          <w:spacing w:val="19"/>
          <w:szCs w:val="22"/>
          <w:u w:val="single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2"/>
          <w:szCs w:val="22"/>
          <w:u w:val="single"/>
          <w:lang w:val="sr-Latn-ME"/>
        </w:rPr>
        <w:t>50 mg,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 xml:space="preserve"> kapsule,</w:t>
      </w:r>
      <w:r w:rsidRPr="00310FB5">
        <w:rPr>
          <w:rFonts w:asciiTheme="majorBidi" w:hAnsiTheme="majorBidi" w:cstheme="majorBidi"/>
          <w:spacing w:val="21"/>
          <w:szCs w:val="22"/>
          <w:u w:val="single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>tvrde</w:t>
      </w:r>
    </w:p>
    <w:p w:rsidR="00F61831" w:rsidRPr="00310FB5" w:rsidRDefault="00F61831" w:rsidP="00310FB5">
      <w:pPr>
        <w:rPr>
          <w:rFonts w:asciiTheme="majorBidi" w:hAnsiTheme="majorBidi" w:cstheme="majorBidi"/>
          <w:b/>
          <w:noProof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b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/>
          <w:noProof/>
          <w:szCs w:val="22"/>
          <w:lang w:val="sr-Latn-ME"/>
        </w:rPr>
        <w:t>Sadržaj</w:t>
      </w:r>
      <w:r w:rsidR="0007771A" w:rsidRPr="00310FB5">
        <w:rPr>
          <w:rFonts w:asciiTheme="majorBidi" w:hAnsiTheme="majorBidi" w:cstheme="majorBidi"/>
          <w:b/>
          <w:noProof/>
          <w:szCs w:val="22"/>
          <w:lang w:val="sr-Latn-ME"/>
        </w:rPr>
        <w:t xml:space="preserve"> (punjenje)</w:t>
      </w:r>
      <w:r w:rsidRPr="00310FB5">
        <w:rPr>
          <w:rFonts w:asciiTheme="majorBidi" w:hAnsiTheme="majorBidi" w:cstheme="majorBidi"/>
          <w:b/>
          <w:noProof/>
          <w:szCs w:val="22"/>
          <w:lang w:val="sr-Latn-ME"/>
        </w:rPr>
        <w:t xml:space="preserve"> kapsule: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Manitol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Prerađeni skrob, preželatinizovani kukuruzni skrob (StarCap 1500</w:t>
      </w:r>
      <w:r w:rsidRPr="00310FB5">
        <w:rPr>
          <w:rFonts w:asciiTheme="majorBidi" w:hAnsiTheme="majorBidi" w:cstheme="majorBidi"/>
          <w:noProof/>
          <w:szCs w:val="22"/>
          <w:vertAlign w:val="superscript"/>
          <w:lang w:val="sr-Latn-ME"/>
        </w:rPr>
        <w:t>®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)</w:t>
      </w:r>
    </w:p>
    <w:p w:rsidR="000201E4" w:rsidRPr="00310FB5" w:rsidRDefault="000201E4" w:rsidP="00310FB5">
      <w:pPr>
        <w:spacing w:after="24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Talk</w:t>
      </w:r>
    </w:p>
    <w:p w:rsidR="000201E4" w:rsidRPr="00310FB5" w:rsidRDefault="00C94AC6" w:rsidP="00310FB5">
      <w:pPr>
        <w:rPr>
          <w:rFonts w:asciiTheme="majorBidi" w:hAnsiTheme="majorBidi" w:cstheme="majorBidi"/>
          <w:b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/>
          <w:noProof/>
          <w:szCs w:val="22"/>
          <w:lang w:val="sr-Latn-ME"/>
        </w:rPr>
        <w:t xml:space="preserve">Omotač </w:t>
      </w:r>
      <w:r w:rsidR="000201E4" w:rsidRPr="00310FB5">
        <w:rPr>
          <w:rFonts w:asciiTheme="majorBidi" w:hAnsiTheme="majorBidi" w:cstheme="majorBidi"/>
          <w:b/>
          <w:noProof/>
          <w:szCs w:val="22"/>
          <w:lang w:val="sr-Latn-ME"/>
        </w:rPr>
        <w:t>kapsule: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i/>
          <w:noProof/>
          <w:szCs w:val="22"/>
          <w:lang w:val="sr-Latn-ME"/>
        </w:rPr>
        <w:t>T</w:t>
      </w:r>
      <w:r w:rsidR="00445DEF" w:rsidRPr="00310FB5">
        <w:rPr>
          <w:rFonts w:asciiTheme="majorBidi" w:hAnsiTheme="majorBidi" w:cstheme="majorBidi"/>
          <w:i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i/>
          <w:noProof/>
          <w:szCs w:val="22"/>
          <w:lang w:val="sr-Latn-ME"/>
        </w:rPr>
        <w:t>elo kapsule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: </w:t>
      </w:r>
    </w:p>
    <w:p w:rsidR="00125029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Titan</w:t>
      </w:r>
      <w:r w:rsidR="009D7581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dioksid (E171)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Želatin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Voda, prečišćena</w:t>
      </w:r>
    </w:p>
    <w:p w:rsidR="000201E4" w:rsidRPr="00310FB5" w:rsidRDefault="000201E4" w:rsidP="00310FB5">
      <w:pPr>
        <w:rPr>
          <w:rFonts w:asciiTheme="majorBidi" w:hAnsiTheme="majorBidi" w:cstheme="majorBidi"/>
          <w:i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i/>
          <w:noProof/>
          <w:szCs w:val="22"/>
          <w:lang w:val="sr-Latn-ME"/>
        </w:rPr>
        <w:t>Kapa kapsule:</w:t>
      </w:r>
    </w:p>
    <w:p w:rsidR="00054B3F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Titan</w:t>
      </w:r>
      <w:r w:rsidR="009D7581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dioksid (E171)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Želatin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Voda, prečišćena</w:t>
      </w:r>
    </w:p>
    <w:p w:rsidR="00310FB5" w:rsidRDefault="00310FB5" w:rsidP="00310FB5">
      <w:pPr>
        <w:rPr>
          <w:rFonts w:asciiTheme="majorBidi" w:hAnsiTheme="majorBidi" w:cstheme="majorBidi"/>
          <w:b/>
          <w:noProof/>
          <w:szCs w:val="22"/>
          <w:lang w:val="sr-Latn-ME"/>
        </w:rPr>
      </w:pPr>
    </w:p>
    <w:p w:rsidR="000201E4" w:rsidRPr="00310FB5" w:rsidRDefault="00054B3F" w:rsidP="00310FB5">
      <w:pPr>
        <w:rPr>
          <w:rFonts w:asciiTheme="majorBidi" w:hAnsiTheme="majorBidi" w:cstheme="majorBidi"/>
          <w:b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/>
          <w:noProof/>
          <w:szCs w:val="22"/>
          <w:lang w:val="sr-Latn-ME"/>
        </w:rPr>
        <w:t>Boja</w:t>
      </w:r>
      <w:r w:rsidR="000201E4" w:rsidRPr="00310FB5">
        <w:rPr>
          <w:rFonts w:asciiTheme="majorBidi" w:hAnsiTheme="majorBidi" w:cstheme="majorBidi"/>
          <w:b/>
          <w:noProof/>
          <w:szCs w:val="22"/>
          <w:lang w:val="sr-Latn-ME"/>
        </w:rPr>
        <w:t xml:space="preserve"> za štampu: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Šelak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Etanol, bezvodni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Izopropil alkohol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Butil alkohol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Propilen</w:t>
      </w:r>
      <w:r w:rsidR="006609F8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glikol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Rastvor amonijaka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Gvožđe</w:t>
      </w:r>
      <w:r w:rsidR="006609F8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(III)</w:t>
      </w:r>
      <w:r w:rsidR="009D7581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oksid, crni (E172)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Kalijum</w:t>
      </w:r>
      <w:r w:rsidR="009D7581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hidroksid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Voda, prečišćena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</w:p>
    <w:p w:rsidR="00125029" w:rsidRPr="00310FB5" w:rsidRDefault="00125029" w:rsidP="00310FB5">
      <w:pPr>
        <w:rPr>
          <w:rFonts w:asciiTheme="majorBidi" w:hAnsiTheme="majorBidi" w:cstheme="majorBidi"/>
          <w:spacing w:val="-2"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spacing w:val="3"/>
          <w:szCs w:val="22"/>
          <w:u w:val="single"/>
          <w:lang w:val="sr-Latn-ME"/>
        </w:rPr>
        <w:t>Epica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>,</w:t>
      </w:r>
      <w:r w:rsidRPr="00310FB5">
        <w:rPr>
          <w:rFonts w:asciiTheme="majorBidi" w:hAnsiTheme="majorBidi" w:cstheme="majorBidi"/>
          <w:spacing w:val="19"/>
          <w:szCs w:val="22"/>
          <w:u w:val="single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2"/>
          <w:szCs w:val="22"/>
          <w:u w:val="single"/>
          <w:lang w:val="sr-Latn-ME"/>
        </w:rPr>
        <w:t>75 mg,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 xml:space="preserve"> kapsule,</w:t>
      </w:r>
      <w:r w:rsidRPr="00310FB5">
        <w:rPr>
          <w:rFonts w:asciiTheme="majorBidi" w:hAnsiTheme="majorBidi" w:cstheme="majorBidi"/>
          <w:spacing w:val="21"/>
          <w:szCs w:val="22"/>
          <w:u w:val="single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>tvrde</w:t>
      </w:r>
    </w:p>
    <w:p w:rsidR="00125029" w:rsidRPr="00310FB5" w:rsidRDefault="00125029" w:rsidP="00310FB5">
      <w:pPr>
        <w:rPr>
          <w:rFonts w:asciiTheme="majorBidi" w:hAnsiTheme="majorBidi" w:cstheme="majorBidi"/>
          <w:b/>
          <w:noProof/>
          <w:szCs w:val="22"/>
          <w:lang w:val="sr-Latn-ME"/>
        </w:rPr>
      </w:pPr>
    </w:p>
    <w:p w:rsidR="00125029" w:rsidRPr="00310FB5" w:rsidRDefault="00125029" w:rsidP="00310FB5">
      <w:pPr>
        <w:rPr>
          <w:rFonts w:asciiTheme="majorBidi" w:hAnsiTheme="majorBidi" w:cstheme="majorBidi"/>
          <w:b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/>
          <w:noProof/>
          <w:szCs w:val="22"/>
          <w:lang w:val="sr-Latn-ME"/>
        </w:rPr>
        <w:t>Sadržaj (punjenje) kapsule:</w:t>
      </w:r>
    </w:p>
    <w:p w:rsidR="00125029" w:rsidRPr="00310FB5" w:rsidRDefault="00125029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Manitol</w:t>
      </w:r>
    </w:p>
    <w:p w:rsidR="00125029" w:rsidRPr="00310FB5" w:rsidRDefault="00125029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Prerađeni skrob, preželatinizovani kukuruzni skrob (StarCap 1500</w:t>
      </w:r>
      <w:r w:rsidRPr="00310FB5">
        <w:rPr>
          <w:rFonts w:asciiTheme="majorBidi" w:hAnsiTheme="majorBidi" w:cstheme="majorBidi"/>
          <w:noProof/>
          <w:szCs w:val="22"/>
          <w:vertAlign w:val="superscript"/>
          <w:lang w:val="sr-Latn-ME"/>
        </w:rPr>
        <w:t>®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)</w:t>
      </w:r>
    </w:p>
    <w:p w:rsidR="00125029" w:rsidRPr="00310FB5" w:rsidRDefault="00125029" w:rsidP="00310FB5">
      <w:pPr>
        <w:spacing w:after="24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Talk</w:t>
      </w:r>
    </w:p>
    <w:p w:rsidR="00125029" w:rsidRPr="00310FB5" w:rsidRDefault="00125029" w:rsidP="00310FB5">
      <w:pPr>
        <w:rPr>
          <w:rFonts w:asciiTheme="majorBidi" w:hAnsiTheme="majorBidi" w:cstheme="majorBidi"/>
          <w:b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/>
          <w:noProof/>
          <w:szCs w:val="22"/>
          <w:lang w:val="sr-Latn-ME"/>
        </w:rPr>
        <w:t>Omotač kapsule:</w:t>
      </w:r>
    </w:p>
    <w:p w:rsidR="00125029" w:rsidRPr="00310FB5" w:rsidRDefault="00125029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i/>
          <w:noProof/>
          <w:szCs w:val="22"/>
          <w:lang w:val="sr-Latn-ME"/>
        </w:rPr>
        <w:t>T</w:t>
      </w:r>
      <w:r w:rsidR="00445DEF" w:rsidRPr="00310FB5">
        <w:rPr>
          <w:rFonts w:asciiTheme="majorBidi" w:hAnsiTheme="majorBidi" w:cstheme="majorBidi"/>
          <w:i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i/>
          <w:noProof/>
          <w:szCs w:val="22"/>
          <w:lang w:val="sr-Latn-ME"/>
        </w:rPr>
        <w:t>elo kapsule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: </w:t>
      </w:r>
    </w:p>
    <w:p w:rsidR="00125029" w:rsidRPr="00310FB5" w:rsidRDefault="00125029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Titan</w:t>
      </w:r>
      <w:r w:rsidR="009D7581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dioksid (E171)</w:t>
      </w:r>
    </w:p>
    <w:p w:rsidR="00125029" w:rsidRPr="00310FB5" w:rsidRDefault="00125029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Želatin</w:t>
      </w:r>
    </w:p>
    <w:p w:rsidR="00125029" w:rsidRPr="00310FB5" w:rsidRDefault="00125029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Voda, prečišćena</w:t>
      </w:r>
    </w:p>
    <w:p w:rsidR="00125029" w:rsidRPr="00310FB5" w:rsidRDefault="00125029" w:rsidP="00310FB5">
      <w:pPr>
        <w:rPr>
          <w:rFonts w:asciiTheme="majorBidi" w:hAnsiTheme="majorBidi" w:cstheme="majorBidi"/>
          <w:i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i/>
          <w:noProof/>
          <w:szCs w:val="22"/>
          <w:lang w:val="sr-Latn-ME"/>
        </w:rPr>
        <w:t>Kapa kapsule:</w:t>
      </w:r>
    </w:p>
    <w:p w:rsidR="00125029" w:rsidRPr="00310FB5" w:rsidRDefault="00125029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Titan</w:t>
      </w:r>
      <w:r w:rsidR="009D7581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dioksid (E171)</w:t>
      </w:r>
    </w:p>
    <w:p w:rsidR="00125029" w:rsidRPr="00310FB5" w:rsidRDefault="00125029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Gvožđe</w:t>
      </w:r>
      <w:r w:rsidR="006609F8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(III)</w:t>
      </w:r>
      <w:r w:rsidR="009D7581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oksid, crveni (E172)</w:t>
      </w:r>
    </w:p>
    <w:p w:rsidR="00125029" w:rsidRPr="00310FB5" w:rsidRDefault="00125029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Želatin</w:t>
      </w:r>
    </w:p>
    <w:p w:rsidR="00125029" w:rsidRPr="00310FB5" w:rsidRDefault="00125029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Voda, prečišćena</w:t>
      </w:r>
    </w:p>
    <w:p w:rsidR="00125029" w:rsidRPr="00310FB5" w:rsidRDefault="00125029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125029" w:rsidRPr="00310FB5" w:rsidRDefault="00125029" w:rsidP="00310FB5">
      <w:pPr>
        <w:rPr>
          <w:rFonts w:asciiTheme="majorBidi" w:hAnsiTheme="majorBidi" w:cstheme="majorBidi"/>
          <w:b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/>
          <w:noProof/>
          <w:szCs w:val="22"/>
          <w:lang w:val="sr-Latn-ME"/>
        </w:rPr>
        <w:t>Boja za štampu:</w:t>
      </w:r>
    </w:p>
    <w:p w:rsidR="00125029" w:rsidRPr="00310FB5" w:rsidRDefault="00125029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Šelak</w:t>
      </w:r>
    </w:p>
    <w:p w:rsidR="00125029" w:rsidRPr="00310FB5" w:rsidRDefault="00125029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Etanol, bezvodni</w:t>
      </w:r>
    </w:p>
    <w:p w:rsidR="00125029" w:rsidRPr="00310FB5" w:rsidRDefault="00125029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Izopropil alkohol</w:t>
      </w:r>
    </w:p>
    <w:p w:rsidR="00125029" w:rsidRPr="00310FB5" w:rsidRDefault="00125029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Butil alkohol</w:t>
      </w:r>
    </w:p>
    <w:p w:rsidR="00125029" w:rsidRPr="00310FB5" w:rsidRDefault="00125029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Propilen</w:t>
      </w:r>
      <w:r w:rsidR="006609F8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glikol</w:t>
      </w:r>
    </w:p>
    <w:p w:rsidR="00125029" w:rsidRPr="00310FB5" w:rsidRDefault="00125029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lastRenderedPageBreak/>
        <w:t>Rastvor amonijaka</w:t>
      </w:r>
    </w:p>
    <w:p w:rsidR="00125029" w:rsidRPr="00310FB5" w:rsidRDefault="00125029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Gvožđe</w:t>
      </w:r>
      <w:r w:rsidR="006609F8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(III)</w:t>
      </w:r>
      <w:r w:rsidR="009D7581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oksid, crni (E172)</w:t>
      </w:r>
    </w:p>
    <w:p w:rsidR="00125029" w:rsidRPr="00310FB5" w:rsidRDefault="00125029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Kalijum</w:t>
      </w:r>
      <w:r w:rsidR="009D7581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hidroksid</w:t>
      </w:r>
    </w:p>
    <w:p w:rsidR="00125029" w:rsidRPr="00310FB5" w:rsidRDefault="00125029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Voda, prečišćena.</w:t>
      </w:r>
    </w:p>
    <w:p w:rsidR="00125029" w:rsidRPr="00310FB5" w:rsidRDefault="00125029" w:rsidP="00310FB5">
      <w:pPr>
        <w:rPr>
          <w:rFonts w:asciiTheme="majorBidi" w:hAnsiTheme="majorBidi" w:cstheme="majorBidi"/>
          <w:szCs w:val="22"/>
          <w:lang w:val="sr-Latn-ME"/>
        </w:rPr>
      </w:pPr>
    </w:p>
    <w:p w:rsidR="008059CF" w:rsidRPr="00310FB5" w:rsidRDefault="008059CF" w:rsidP="00310FB5">
      <w:pPr>
        <w:rPr>
          <w:rFonts w:asciiTheme="majorBidi" w:hAnsiTheme="majorBidi" w:cstheme="majorBidi"/>
          <w:spacing w:val="-2"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spacing w:val="3"/>
          <w:szCs w:val="22"/>
          <w:u w:val="single"/>
          <w:lang w:val="sr-Latn-ME"/>
        </w:rPr>
        <w:t>Epica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>,</w:t>
      </w:r>
      <w:r w:rsidRPr="00310FB5">
        <w:rPr>
          <w:rFonts w:asciiTheme="majorBidi" w:hAnsiTheme="majorBidi" w:cstheme="majorBidi"/>
          <w:spacing w:val="19"/>
          <w:szCs w:val="22"/>
          <w:u w:val="single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2"/>
          <w:szCs w:val="22"/>
          <w:u w:val="single"/>
          <w:lang w:val="sr-Latn-ME"/>
        </w:rPr>
        <w:t>150 mg,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 xml:space="preserve"> kapsule,</w:t>
      </w:r>
      <w:r w:rsidRPr="00310FB5">
        <w:rPr>
          <w:rFonts w:asciiTheme="majorBidi" w:hAnsiTheme="majorBidi" w:cstheme="majorBidi"/>
          <w:spacing w:val="21"/>
          <w:szCs w:val="22"/>
          <w:u w:val="single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>tvrde</w:t>
      </w:r>
    </w:p>
    <w:p w:rsidR="008059CF" w:rsidRPr="00310FB5" w:rsidRDefault="008059CF" w:rsidP="00310FB5">
      <w:pPr>
        <w:rPr>
          <w:rFonts w:asciiTheme="majorBidi" w:hAnsiTheme="majorBidi" w:cstheme="majorBidi"/>
          <w:b/>
          <w:noProof/>
          <w:szCs w:val="22"/>
          <w:lang w:val="sr-Latn-ME"/>
        </w:rPr>
      </w:pPr>
    </w:p>
    <w:p w:rsidR="008059CF" w:rsidRPr="00310FB5" w:rsidRDefault="008059CF" w:rsidP="00310FB5">
      <w:pPr>
        <w:rPr>
          <w:rFonts w:asciiTheme="majorBidi" w:hAnsiTheme="majorBidi" w:cstheme="majorBidi"/>
          <w:b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/>
          <w:noProof/>
          <w:szCs w:val="22"/>
          <w:lang w:val="sr-Latn-ME"/>
        </w:rPr>
        <w:t>Sadržaj (punjenje) kapsule:</w:t>
      </w:r>
    </w:p>
    <w:p w:rsidR="008059CF" w:rsidRPr="00310FB5" w:rsidRDefault="008059CF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Manitol</w:t>
      </w:r>
    </w:p>
    <w:p w:rsidR="008059CF" w:rsidRPr="00310FB5" w:rsidRDefault="008059CF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Prerađeni skrob, preželatinizovani kukuruzni skrob (StarCap 1500</w:t>
      </w:r>
      <w:r w:rsidRPr="00310FB5">
        <w:rPr>
          <w:rFonts w:asciiTheme="majorBidi" w:hAnsiTheme="majorBidi" w:cstheme="majorBidi"/>
          <w:noProof/>
          <w:szCs w:val="22"/>
          <w:vertAlign w:val="superscript"/>
          <w:lang w:val="sr-Latn-ME"/>
        </w:rPr>
        <w:t>®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)</w:t>
      </w:r>
    </w:p>
    <w:p w:rsidR="008059CF" w:rsidRPr="00310FB5" w:rsidRDefault="008059CF" w:rsidP="00310FB5">
      <w:pPr>
        <w:spacing w:after="24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Talk</w:t>
      </w:r>
    </w:p>
    <w:p w:rsidR="008059CF" w:rsidRPr="00310FB5" w:rsidRDefault="008059CF" w:rsidP="00310FB5">
      <w:pPr>
        <w:rPr>
          <w:rFonts w:asciiTheme="majorBidi" w:hAnsiTheme="majorBidi" w:cstheme="majorBidi"/>
          <w:b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/>
          <w:noProof/>
          <w:szCs w:val="22"/>
          <w:lang w:val="sr-Latn-ME"/>
        </w:rPr>
        <w:t>Omotač kapsule:</w:t>
      </w:r>
    </w:p>
    <w:p w:rsidR="008059CF" w:rsidRPr="00310FB5" w:rsidRDefault="008059CF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i/>
          <w:noProof/>
          <w:szCs w:val="22"/>
          <w:lang w:val="sr-Latn-ME"/>
        </w:rPr>
        <w:t>T</w:t>
      </w:r>
      <w:r w:rsidR="00445DEF" w:rsidRPr="00310FB5">
        <w:rPr>
          <w:rFonts w:asciiTheme="majorBidi" w:hAnsiTheme="majorBidi" w:cstheme="majorBidi"/>
          <w:i/>
          <w:noProof/>
          <w:szCs w:val="22"/>
          <w:lang w:val="sr-Latn-ME"/>
        </w:rPr>
        <w:t>ije</w:t>
      </w:r>
      <w:r w:rsidRPr="00310FB5">
        <w:rPr>
          <w:rFonts w:asciiTheme="majorBidi" w:hAnsiTheme="majorBidi" w:cstheme="majorBidi"/>
          <w:i/>
          <w:noProof/>
          <w:szCs w:val="22"/>
          <w:lang w:val="sr-Latn-ME"/>
        </w:rPr>
        <w:t>lo kapsule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: </w:t>
      </w:r>
    </w:p>
    <w:p w:rsidR="008059CF" w:rsidRPr="00310FB5" w:rsidRDefault="008059CF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Titan</w:t>
      </w:r>
      <w:r w:rsidR="009D7581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dioksid (E171)</w:t>
      </w:r>
    </w:p>
    <w:p w:rsidR="008059CF" w:rsidRPr="00310FB5" w:rsidRDefault="008059CF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Želatin</w:t>
      </w:r>
    </w:p>
    <w:p w:rsidR="008059CF" w:rsidRPr="00310FB5" w:rsidRDefault="008059CF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Voda, prečišćena</w:t>
      </w:r>
    </w:p>
    <w:p w:rsidR="008059CF" w:rsidRPr="00310FB5" w:rsidRDefault="008059CF" w:rsidP="00310FB5">
      <w:pPr>
        <w:rPr>
          <w:rFonts w:asciiTheme="majorBidi" w:hAnsiTheme="majorBidi" w:cstheme="majorBidi"/>
          <w:i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i/>
          <w:noProof/>
          <w:szCs w:val="22"/>
          <w:lang w:val="sr-Latn-ME"/>
        </w:rPr>
        <w:t>Kapa kapsule:</w:t>
      </w:r>
    </w:p>
    <w:p w:rsidR="008059CF" w:rsidRPr="00310FB5" w:rsidRDefault="008059CF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Titan</w:t>
      </w:r>
      <w:r w:rsidR="009D7581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dioksid (E171)</w:t>
      </w:r>
    </w:p>
    <w:p w:rsidR="008059CF" w:rsidRPr="00310FB5" w:rsidRDefault="008059CF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Želatin</w:t>
      </w:r>
    </w:p>
    <w:p w:rsidR="008059CF" w:rsidRDefault="008059CF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Voda, prečišćena</w:t>
      </w:r>
    </w:p>
    <w:p w:rsidR="00825D08" w:rsidRPr="00310FB5" w:rsidRDefault="00825D08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8059CF" w:rsidRPr="00310FB5" w:rsidRDefault="008059CF" w:rsidP="00310FB5">
      <w:pPr>
        <w:rPr>
          <w:rFonts w:asciiTheme="majorBidi" w:hAnsiTheme="majorBidi" w:cstheme="majorBidi"/>
          <w:b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/>
          <w:noProof/>
          <w:szCs w:val="22"/>
          <w:lang w:val="sr-Latn-ME"/>
        </w:rPr>
        <w:t>Boja za štampu:</w:t>
      </w:r>
    </w:p>
    <w:p w:rsidR="008059CF" w:rsidRPr="00310FB5" w:rsidRDefault="008059CF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Šelak</w:t>
      </w:r>
    </w:p>
    <w:p w:rsidR="008059CF" w:rsidRPr="00310FB5" w:rsidRDefault="008059CF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Etanol, bezvodni</w:t>
      </w:r>
    </w:p>
    <w:p w:rsidR="008059CF" w:rsidRPr="00310FB5" w:rsidRDefault="008059CF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Izopropil alkohol</w:t>
      </w:r>
    </w:p>
    <w:p w:rsidR="008059CF" w:rsidRPr="00310FB5" w:rsidRDefault="008059CF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Butil alkohol</w:t>
      </w:r>
    </w:p>
    <w:p w:rsidR="008059CF" w:rsidRPr="00310FB5" w:rsidRDefault="008059CF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Propilen</w:t>
      </w:r>
      <w:r w:rsidR="006609F8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glikol</w:t>
      </w:r>
    </w:p>
    <w:p w:rsidR="008059CF" w:rsidRPr="00310FB5" w:rsidRDefault="008059CF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Rastvor amonijaka</w:t>
      </w:r>
    </w:p>
    <w:p w:rsidR="008059CF" w:rsidRPr="00310FB5" w:rsidRDefault="008059CF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Gvožđe</w:t>
      </w:r>
      <w:r w:rsidR="006609F8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(III)</w:t>
      </w:r>
      <w:r w:rsidR="009D7581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oksid, crni (E172)</w:t>
      </w:r>
    </w:p>
    <w:p w:rsidR="008059CF" w:rsidRPr="00310FB5" w:rsidRDefault="008059CF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Kalijum</w:t>
      </w:r>
      <w:r w:rsidR="009D7581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hidroksid</w:t>
      </w:r>
    </w:p>
    <w:p w:rsidR="008059CF" w:rsidRPr="00310FB5" w:rsidRDefault="008059CF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Voda, prečišćena.</w:t>
      </w:r>
    </w:p>
    <w:p w:rsidR="008059CF" w:rsidRPr="00310FB5" w:rsidRDefault="008059CF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E09F3" w:rsidRPr="00310FB5" w:rsidRDefault="00CE09F3" w:rsidP="00310FB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>6.2. Inkompatibilnost</w:t>
      </w:r>
      <w:r w:rsidR="00E53D1B" w:rsidRPr="00310FB5">
        <w:rPr>
          <w:rFonts w:asciiTheme="majorBidi" w:hAnsiTheme="majorBidi" w:cstheme="majorBidi"/>
          <w:b/>
          <w:bCs/>
          <w:szCs w:val="22"/>
          <w:lang w:val="sr-Latn-ME"/>
        </w:rPr>
        <w:t>i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Nije prim</w:t>
      </w:r>
      <w:r w:rsidR="00F4689E" w:rsidRPr="00310FB5">
        <w:rPr>
          <w:rFonts w:asciiTheme="majorBidi" w:hAnsiTheme="majorBidi" w:cstheme="majorBidi"/>
          <w:bCs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enljivo.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E09F3" w:rsidRPr="00310FB5" w:rsidRDefault="00CE09F3" w:rsidP="00310FB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>6.3. Rok upotrebe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2 (dv</w:t>
      </w:r>
      <w:r w:rsidR="00F4689E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e) godine</w:t>
      </w:r>
      <w:r w:rsidR="00320B96" w:rsidRPr="00310FB5">
        <w:rPr>
          <w:rFonts w:asciiTheme="majorBidi" w:hAnsiTheme="majorBidi" w:cstheme="majorBidi"/>
          <w:noProof/>
          <w:szCs w:val="22"/>
          <w:lang w:val="sr-Latn-ME"/>
        </w:rPr>
        <w:t>.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E09F3" w:rsidRPr="00310FB5" w:rsidRDefault="00CE09F3" w:rsidP="00310FB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>6.4. Posebne m</w:t>
      </w:r>
      <w:r w:rsidR="00F4689E" w:rsidRPr="00310FB5">
        <w:rPr>
          <w:rFonts w:asciiTheme="majorBidi" w:hAnsiTheme="majorBidi" w:cstheme="majorBidi"/>
          <w:b/>
          <w:bCs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 xml:space="preserve">ere </w:t>
      </w:r>
      <w:r w:rsidR="00F4689E" w:rsidRPr="00310FB5">
        <w:rPr>
          <w:rFonts w:asciiTheme="majorBidi" w:hAnsiTheme="majorBidi" w:cstheme="majorBidi"/>
          <w:b/>
          <w:bCs/>
          <w:szCs w:val="22"/>
          <w:lang w:val="sr-Latn-ME"/>
        </w:rPr>
        <w:t xml:space="preserve">upozorenja </w:t>
      </w: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>pri čuvanju</w:t>
      </w:r>
      <w:r w:rsidR="00E53D1B" w:rsidRPr="00310FB5">
        <w:rPr>
          <w:rFonts w:asciiTheme="majorBidi" w:hAnsiTheme="majorBidi" w:cstheme="majorBidi"/>
          <w:b/>
          <w:bCs/>
          <w:szCs w:val="22"/>
          <w:lang w:val="sr-Latn-ME"/>
        </w:rPr>
        <w:t xml:space="preserve"> lijeka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Epica, 50 mg</w:t>
      </w:r>
      <w:r w:rsidR="00320B96" w:rsidRPr="00310FB5">
        <w:rPr>
          <w:rFonts w:asciiTheme="majorBidi" w:hAnsiTheme="majorBidi" w:cstheme="majorBidi"/>
          <w:bCs/>
          <w:noProof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 kapsul</w:t>
      </w:r>
      <w:r w:rsidR="00320B96" w:rsidRPr="00310FB5">
        <w:rPr>
          <w:rFonts w:asciiTheme="majorBidi" w:hAnsiTheme="majorBidi" w:cstheme="majorBidi"/>
          <w:bCs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, tvrd</w:t>
      </w:r>
      <w:r w:rsidR="00320B96" w:rsidRPr="00310FB5">
        <w:rPr>
          <w:rFonts w:asciiTheme="majorBidi" w:hAnsiTheme="majorBidi" w:cstheme="majorBidi"/>
          <w:bCs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: </w:t>
      </w:r>
      <w:r w:rsidR="00320B96" w:rsidRPr="00310FB5">
        <w:rPr>
          <w:rFonts w:asciiTheme="majorBidi" w:hAnsiTheme="majorBidi" w:cstheme="majorBidi"/>
          <w:noProof/>
          <w:szCs w:val="22"/>
          <w:lang w:val="sr-Latn-ME"/>
        </w:rPr>
        <w:t>č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uvati na temperaturi do 25°C</w:t>
      </w:r>
      <w:r w:rsidR="002E2FF2" w:rsidRPr="00310FB5">
        <w:rPr>
          <w:rFonts w:asciiTheme="majorBidi" w:hAnsiTheme="majorBidi" w:cstheme="majorBidi"/>
          <w:noProof/>
          <w:szCs w:val="22"/>
          <w:lang w:val="sr-Latn-ME"/>
        </w:rPr>
        <w:t>.</w:t>
      </w:r>
    </w:p>
    <w:p w:rsidR="000201E4" w:rsidRPr="00310FB5" w:rsidRDefault="000201E4" w:rsidP="00310FB5">
      <w:pPr>
        <w:rPr>
          <w:rFonts w:asciiTheme="majorBidi" w:hAnsiTheme="majorBidi" w:cstheme="majorBidi"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Epica, 75 mg</w:t>
      </w:r>
      <w:r w:rsidR="00320B96" w:rsidRPr="00310FB5">
        <w:rPr>
          <w:rFonts w:asciiTheme="majorBidi" w:hAnsiTheme="majorBidi" w:cstheme="majorBidi"/>
          <w:bCs/>
          <w:noProof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 kapsul</w:t>
      </w:r>
      <w:r w:rsidR="00320B96" w:rsidRPr="00310FB5">
        <w:rPr>
          <w:rFonts w:asciiTheme="majorBidi" w:hAnsiTheme="majorBidi" w:cstheme="majorBidi"/>
          <w:bCs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, tvrd</w:t>
      </w:r>
      <w:r w:rsidR="00320B96" w:rsidRPr="00310FB5">
        <w:rPr>
          <w:rFonts w:asciiTheme="majorBidi" w:hAnsiTheme="majorBidi" w:cstheme="majorBidi"/>
          <w:bCs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: </w:t>
      </w:r>
      <w:r w:rsidR="00320B96" w:rsidRPr="00310FB5">
        <w:rPr>
          <w:rFonts w:asciiTheme="majorBidi" w:hAnsiTheme="majorBidi" w:cstheme="majorBidi"/>
          <w:noProof/>
          <w:szCs w:val="22"/>
          <w:lang w:val="sr-Latn-ME"/>
        </w:rPr>
        <w:t>č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uvati na temperaturi do 30°C</w:t>
      </w:r>
      <w:r w:rsidR="002E2FF2" w:rsidRPr="00310FB5">
        <w:rPr>
          <w:rFonts w:asciiTheme="majorBidi" w:hAnsiTheme="majorBidi" w:cstheme="majorBidi"/>
          <w:noProof/>
          <w:szCs w:val="22"/>
          <w:lang w:val="sr-Latn-ME"/>
        </w:rPr>
        <w:t>.</w:t>
      </w:r>
    </w:p>
    <w:p w:rsidR="000201E4" w:rsidRPr="00310FB5" w:rsidRDefault="000201E4" w:rsidP="00310FB5">
      <w:pPr>
        <w:rPr>
          <w:rFonts w:asciiTheme="majorBidi" w:hAnsiTheme="majorBidi" w:cstheme="majorBidi"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Epica, 150 mg</w:t>
      </w:r>
      <w:r w:rsidR="00320B96" w:rsidRPr="00310FB5">
        <w:rPr>
          <w:rFonts w:asciiTheme="majorBidi" w:hAnsiTheme="majorBidi" w:cstheme="majorBidi"/>
          <w:bCs/>
          <w:noProof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 kapsul</w:t>
      </w:r>
      <w:r w:rsidR="00320B96" w:rsidRPr="00310FB5">
        <w:rPr>
          <w:rFonts w:asciiTheme="majorBidi" w:hAnsiTheme="majorBidi" w:cstheme="majorBidi"/>
          <w:bCs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, tvrd</w:t>
      </w:r>
      <w:r w:rsidR="00320B96" w:rsidRPr="00310FB5">
        <w:rPr>
          <w:rFonts w:asciiTheme="majorBidi" w:hAnsiTheme="majorBidi" w:cstheme="majorBidi"/>
          <w:bCs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: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320B96" w:rsidRPr="00310FB5">
        <w:rPr>
          <w:rFonts w:asciiTheme="majorBidi" w:hAnsiTheme="majorBidi" w:cstheme="majorBidi"/>
          <w:noProof/>
          <w:szCs w:val="22"/>
          <w:lang w:val="sr-Latn-ME"/>
        </w:rPr>
        <w:t>č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uvati na temperaturi do 30°C</w:t>
      </w:r>
      <w:r w:rsidR="002E2FF2" w:rsidRPr="00310FB5">
        <w:rPr>
          <w:rFonts w:asciiTheme="majorBidi" w:hAnsiTheme="majorBidi" w:cstheme="majorBidi"/>
          <w:noProof/>
          <w:szCs w:val="22"/>
          <w:lang w:val="sr-Latn-ME"/>
        </w:rPr>
        <w:t>.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E09F3" w:rsidRPr="00310FB5" w:rsidRDefault="0022223A" w:rsidP="00310FB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 xml:space="preserve">6.5. </w:t>
      </w:r>
      <w:r w:rsidR="00F4689E" w:rsidRPr="00310FB5">
        <w:rPr>
          <w:rFonts w:asciiTheme="majorBidi" w:hAnsiTheme="majorBidi" w:cstheme="majorBidi"/>
          <w:b/>
          <w:bCs/>
          <w:szCs w:val="22"/>
          <w:lang w:val="sr-Latn-ME"/>
        </w:rPr>
        <w:t>Vrsta</w:t>
      </w:r>
      <w:r w:rsidR="00CE09F3" w:rsidRPr="00310FB5">
        <w:rPr>
          <w:rFonts w:asciiTheme="majorBidi" w:hAnsiTheme="majorBidi" w:cstheme="majorBidi"/>
          <w:b/>
          <w:bCs/>
          <w:szCs w:val="22"/>
          <w:lang w:val="sr-Latn-ME"/>
        </w:rPr>
        <w:t xml:space="preserve"> i sadržaj pakovanja</w:t>
      </w:r>
      <w:r w:rsidR="00F42610" w:rsidRPr="00310FB5">
        <w:rPr>
          <w:rFonts w:asciiTheme="majorBidi" w:hAnsiTheme="majorBidi" w:cstheme="majorBidi"/>
          <w:b/>
          <w:bCs/>
          <w:szCs w:val="22"/>
          <w:lang w:val="sr-Latn-ME"/>
        </w:rPr>
        <w:t xml:space="preserve"> 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B71A0A" w:rsidRPr="00310FB5" w:rsidRDefault="00B71A0A" w:rsidP="00310FB5">
      <w:pPr>
        <w:tabs>
          <w:tab w:val="clear" w:pos="284"/>
        </w:tabs>
        <w:rPr>
          <w:rFonts w:asciiTheme="majorBidi" w:hAnsiTheme="majorBidi" w:cstheme="majorBidi"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Epica, kapsule, tvrde, 90 x 50 mg</w:t>
      </w:r>
    </w:p>
    <w:p w:rsidR="000201E4" w:rsidRPr="00310FB5" w:rsidRDefault="000201E4" w:rsidP="00310FB5">
      <w:pPr>
        <w:tabs>
          <w:tab w:val="clear" w:pos="284"/>
        </w:tabs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Unutrašnje pakovanje</w:t>
      </w:r>
      <w:r w:rsidR="00D5195D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="00D5195D" w:rsidRPr="00310FB5">
        <w:rPr>
          <w:rFonts w:asciiTheme="majorBidi" w:hAnsiTheme="majorBidi" w:cstheme="majorBidi"/>
          <w:noProof/>
          <w:szCs w:val="22"/>
          <w:lang w:val="sr-Latn-ME"/>
        </w:rPr>
        <w:t>a je</w:t>
      </w:r>
      <w:r w:rsidR="001F43F7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PVC/aluminijumski blister sa 10 kapsula</w:t>
      </w:r>
      <w:r w:rsidR="00D5195D" w:rsidRPr="00310FB5">
        <w:rPr>
          <w:rFonts w:asciiTheme="majorBidi" w:hAnsiTheme="majorBidi" w:cstheme="majorBidi"/>
          <w:noProof/>
          <w:szCs w:val="22"/>
          <w:lang w:val="sr-Latn-ME"/>
        </w:rPr>
        <w:t>, tvrdih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.</w:t>
      </w:r>
    </w:p>
    <w:p w:rsidR="000201E4" w:rsidRPr="00310FB5" w:rsidRDefault="000201E4" w:rsidP="00310FB5">
      <w:pPr>
        <w:tabs>
          <w:tab w:val="clear" w:pos="284"/>
        </w:tabs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Spoljašnje pakovanje</w:t>
      </w:r>
      <w:r w:rsidR="00D5195D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="00D5195D" w:rsidRPr="00310FB5">
        <w:rPr>
          <w:rFonts w:asciiTheme="majorBidi" w:hAnsiTheme="majorBidi" w:cstheme="majorBidi"/>
          <w:noProof/>
          <w:szCs w:val="22"/>
          <w:lang w:val="sr-Latn-ME"/>
        </w:rPr>
        <w:t>a je s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loživa kartonska kutija </w:t>
      </w:r>
      <w:r w:rsidR="00B71A0A" w:rsidRPr="00310FB5">
        <w:rPr>
          <w:rFonts w:asciiTheme="majorBidi" w:hAnsiTheme="majorBidi" w:cstheme="majorBidi"/>
          <w:noProof/>
          <w:szCs w:val="22"/>
          <w:lang w:val="sr-Latn-ME"/>
        </w:rPr>
        <w:t>u kojoj se nalazi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90 (9 x 10) kapsula</w:t>
      </w:r>
      <w:r w:rsidR="00D5195D" w:rsidRPr="00310FB5">
        <w:rPr>
          <w:rFonts w:asciiTheme="majorBidi" w:hAnsiTheme="majorBidi" w:cstheme="majorBidi"/>
          <w:noProof/>
          <w:szCs w:val="22"/>
          <w:lang w:val="sr-Latn-ME"/>
        </w:rPr>
        <w:t xml:space="preserve">, tvrdih i Uputstvo za 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.</w:t>
      </w:r>
    </w:p>
    <w:p w:rsidR="00092C63" w:rsidRPr="00310FB5" w:rsidRDefault="00092C63" w:rsidP="00310FB5">
      <w:pPr>
        <w:tabs>
          <w:tab w:val="clear" w:pos="284"/>
        </w:tabs>
        <w:rPr>
          <w:rFonts w:asciiTheme="majorBidi" w:hAnsiTheme="majorBidi" w:cstheme="majorBidi"/>
          <w:noProof/>
          <w:szCs w:val="22"/>
          <w:lang w:val="sr-Latn-ME"/>
        </w:rPr>
      </w:pPr>
    </w:p>
    <w:p w:rsidR="00092C63" w:rsidRPr="00310FB5" w:rsidRDefault="00092C63" w:rsidP="00310FB5">
      <w:pPr>
        <w:tabs>
          <w:tab w:val="clear" w:pos="284"/>
        </w:tabs>
        <w:rPr>
          <w:rFonts w:asciiTheme="majorBidi" w:hAnsiTheme="majorBidi" w:cstheme="majorBidi"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Epica, kapsule, tvrde, 60 x 75 mg</w:t>
      </w:r>
    </w:p>
    <w:p w:rsidR="00092C63" w:rsidRPr="00310FB5" w:rsidRDefault="00092C63" w:rsidP="00310FB5">
      <w:pPr>
        <w:tabs>
          <w:tab w:val="clear" w:pos="284"/>
        </w:tabs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Unutrašnje pakovanje 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a je</w:t>
      </w:r>
      <w:r w:rsidR="004E554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PVC/aluminijumski blister sa 10 kapsula, tvrdih.</w:t>
      </w:r>
    </w:p>
    <w:p w:rsidR="00092C63" w:rsidRPr="00310FB5" w:rsidRDefault="00092C63" w:rsidP="00310FB5">
      <w:pPr>
        <w:tabs>
          <w:tab w:val="clear" w:pos="284"/>
        </w:tabs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lastRenderedPageBreak/>
        <w:t xml:space="preserve">Spoljašnje pakovanje 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a je složiva kartonska kutija u kojoj se nalazi 60 (6 x 10) kapsula, tvrdih i Uputstvo za 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.</w:t>
      </w:r>
    </w:p>
    <w:p w:rsidR="00092C63" w:rsidRPr="00310FB5" w:rsidRDefault="00092C63" w:rsidP="00310FB5">
      <w:pPr>
        <w:tabs>
          <w:tab w:val="clear" w:pos="284"/>
        </w:tabs>
        <w:rPr>
          <w:rFonts w:asciiTheme="majorBidi" w:hAnsiTheme="majorBidi" w:cstheme="majorBidi"/>
          <w:noProof/>
          <w:szCs w:val="22"/>
          <w:lang w:val="sr-Latn-ME"/>
        </w:rPr>
      </w:pPr>
    </w:p>
    <w:p w:rsidR="00092C63" w:rsidRPr="00310FB5" w:rsidRDefault="00092C63" w:rsidP="00310FB5">
      <w:pPr>
        <w:tabs>
          <w:tab w:val="clear" w:pos="284"/>
        </w:tabs>
        <w:rPr>
          <w:rFonts w:asciiTheme="majorBidi" w:hAnsiTheme="majorBidi" w:cstheme="majorBidi"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Epica, kapsule, tvrde, 60 x 150 mg</w:t>
      </w:r>
    </w:p>
    <w:p w:rsidR="00092C63" w:rsidRPr="00310FB5" w:rsidRDefault="00092C63" w:rsidP="00310FB5">
      <w:pPr>
        <w:tabs>
          <w:tab w:val="clear" w:pos="284"/>
        </w:tabs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Unutrašnje pakovanje 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a je</w:t>
      </w:r>
      <w:r w:rsidR="004E554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PVC/aluminijumski blister sa 10 kapsula, tvrdih.</w:t>
      </w:r>
    </w:p>
    <w:p w:rsidR="00092C63" w:rsidRPr="00310FB5" w:rsidRDefault="00092C63" w:rsidP="00310FB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Spoljašnje pakovanje 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a je složiva kartonska kutija u kojoj se nalazi 60 (6 x 10) kapsula, tvrdih i Uputstvo za 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.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E09F3" w:rsidRPr="00310FB5" w:rsidRDefault="00CE09F3" w:rsidP="00310FB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>6.6. Posebne m</w:t>
      </w:r>
      <w:r w:rsidR="00F4689E" w:rsidRPr="00310FB5">
        <w:rPr>
          <w:rFonts w:asciiTheme="majorBidi" w:hAnsiTheme="majorBidi" w:cstheme="majorBidi"/>
          <w:b/>
          <w:bCs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>ere opreza pri odlaganju materijala koji treba odbaciti nakon prim</w:t>
      </w:r>
      <w:r w:rsidR="00F4689E" w:rsidRPr="00310FB5">
        <w:rPr>
          <w:rFonts w:asciiTheme="majorBidi" w:hAnsiTheme="majorBidi" w:cstheme="majorBidi"/>
          <w:b/>
          <w:bCs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 xml:space="preserve">ene </w:t>
      </w:r>
      <w:r w:rsidR="000E5E8F" w:rsidRPr="00310FB5">
        <w:rPr>
          <w:rFonts w:asciiTheme="majorBidi" w:hAnsiTheme="majorBidi" w:cstheme="majorBidi"/>
          <w:b/>
          <w:bCs/>
          <w:szCs w:val="22"/>
          <w:lang w:val="sr-Latn-ME"/>
        </w:rPr>
        <w:t>lijek</w:t>
      </w: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 xml:space="preserve">a (i druga uputstva za rukovanje </w:t>
      </w:r>
      <w:r w:rsidR="000E5E8F" w:rsidRPr="00310FB5">
        <w:rPr>
          <w:rFonts w:asciiTheme="majorBidi" w:hAnsiTheme="majorBidi" w:cstheme="majorBidi"/>
          <w:b/>
          <w:bCs/>
          <w:szCs w:val="22"/>
          <w:lang w:val="sr-Latn-ME"/>
        </w:rPr>
        <w:t>lijek</w:t>
      </w: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>om)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1B70DE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szCs w:val="22"/>
          <w:lang w:val="sr-Latn-ME"/>
        </w:rPr>
        <w:t xml:space="preserve">Svu neiskorišćenu količinu </w:t>
      </w:r>
      <w:r w:rsidR="000E5E8F" w:rsidRPr="00310FB5">
        <w:rPr>
          <w:rFonts w:asciiTheme="majorBidi" w:hAnsiTheme="majorBidi" w:cstheme="majorBidi"/>
          <w:bCs/>
          <w:szCs w:val="22"/>
          <w:lang w:val="sr-Latn-ME"/>
        </w:rPr>
        <w:t>lijek</w:t>
      </w:r>
      <w:r w:rsidRPr="00310FB5">
        <w:rPr>
          <w:rFonts w:asciiTheme="majorBidi" w:hAnsiTheme="majorBidi" w:cstheme="majorBidi"/>
          <w:bCs/>
          <w:szCs w:val="22"/>
          <w:lang w:val="sr-Latn-ME"/>
        </w:rPr>
        <w:t>a ili otpadnog materijala nakon njegove upotrebe treba ukloniti,</w:t>
      </w:r>
      <w:r w:rsidR="000201E4" w:rsidRPr="00310FB5">
        <w:rPr>
          <w:rFonts w:asciiTheme="majorBidi" w:hAnsiTheme="majorBidi" w:cstheme="majorBidi"/>
          <w:bCs/>
          <w:szCs w:val="22"/>
          <w:lang w:val="sr-Latn-ME"/>
        </w:rPr>
        <w:t xml:space="preserve"> u skladu sa važećim propisima.</w:t>
      </w:r>
    </w:p>
    <w:p w:rsidR="00825D08" w:rsidRPr="00310FB5" w:rsidRDefault="00825D08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E09F3" w:rsidRPr="00310FB5" w:rsidRDefault="00CE09F3" w:rsidP="00310FB5">
      <w:pPr>
        <w:pStyle w:val="NASLOV123"/>
        <w:jc w:val="both"/>
        <w:rPr>
          <w:rFonts w:asciiTheme="majorBidi" w:hAnsiTheme="majorBidi" w:cstheme="majorBidi"/>
          <w:lang w:val="sr-Latn-ME"/>
        </w:rPr>
      </w:pPr>
      <w:r w:rsidRPr="00310FB5">
        <w:rPr>
          <w:rFonts w:asciiTheme="majorBidi" w:hAnsiTheme="majorBidi" w:cstheme="majorBidi"/>
          <w:lang w:val="sr-Latn-ME"/>
        </w:rPr>
        <w:t xml:space="preserve">7. NOSILAC DOZVOLE </w:t>
      </w:r>
    </w:p>
    <w:p w:rsidR="009D7581" w:rsidRPr="00310FB5" w:rsidRDefault="009D7581" w:rsidP="00310FB5">
      <w:pPr>
        <w:pStyle w:val="NASLOV123"/>
        <w:spacing w:before="0" w:after="0"/>
        <w:jc w:val="both"/>
        <w:rPr>
          <w:rFonts w:asciiTheme="majorBidi" w:hAnsiTheme="majorBidi" w:cstheme="majorBidi"/>
          <w:b w:val="0"/>
          <w:lang w:val="sr-Latn-ME"/>
        </w:rPr>
      </w:pPr>
      <w:r w:rsidRPr="00310FB5">
        <w:rPr>
          <w:rFonts w:asciiTheme="majorBidi" w:hAnsiTheme="majorBidi" w:cstheme="majorBidi"/>
          <w:b w:val="0"/>
          <w:lang w:val="sr-Latn-ME"/>
        </w:rPr>
        <w:t>Evropa Lek Pharma d.o.o.</w:t>
      </w:r>
    </w:p>
    <w:p w:rsidR="004967AA" w:rsidRDefault="009D7581" w:rsidP="00310FB5">
      <w:pPr>
        <w:pStyle w:val="NASLOV123"/>
        <w:spacing w:before="0" w:after="0"/>
        <w:jc w:val="both"/>
        <w:rPr>
          <w:rFonts w:asciiTheme="majorBidi" w:hAnsiTheme="majorBidi" w:cstheme="majorBidi"/>
          <w:lang w:val="sr-Latn-ME"/>
        </w:rPr>
      </w:pPr>
      <w:r w:rsidRPr="00310FB5">
        <w:rPr>
          <w:rFonts w:asciiTheme="majorBidi" w:hAnsiTheme="majorBidi" w:cstheme="majorBidi"/>
          <w:b w:val="0"/>
          <w:lang w:val="sr-Latn-ME"/>
        </w:rPr>
        <w:t>Kritskog odreda 4/1, 81000 Podgorica, Crna Gora</w:t>
      </w:r>
    </w:p>
    <w:p w:rsidR="004967AA" w:rsidRDefault="004967AA" w:rsidP="00310FB5">
      <w:pPr>
        <w:pStyle w:val="NASLOV123"/>
        <w:spacing w:before="0" w:after="0"/>
        <w:jc w:val="both"/>
        <w:rPr>
          <w:rFonts w:asciiTheme="majorBidi" w:hAnsiTheme="majorBidi" w:cstheme="majorBidi"/>
          <w:lang w:val="sr-Latn-ME"/>
        </w:rPr>
      </w:pPr>
    </w:p>
    <w:p w:rsidR="004967AA" w:rsidRPr="00310FB5" w:rsidRDefault="004967AA" w:rsidP="00310FB5">
      <w:pPr>
        <w:pStyle w:val="NASLOV123"/>
        <w:spacing w:before="0" w:after="0"/>
        <w:jc w:val="both"/>
        <w:rPr>
          <w:rFonts w:asciiTheme="majorBidi" w:hAnsiTheme="majorBidi" w:cstheme="majorBidi"/>
          <w:b w:val="0"/>
          <w:lang w:val="sr-Latn-ME"/>
        </w:rPr>
      </w:pPr>
    </w:p>
    <w:p w:rsidR="00CE09F3" w:rsidRPr="00310FB5" w:rsidRDefault="00CE09F3" w:rsidP="006A7D8A">
      <w:pPr>
        <w:pStyle w:val="NASLOV123"/>
        <w:spacing w:before="0" w:after="0"/>
        <w:jc w:val="both"/>
        <w:rPr>
          <w:rFonts w:asciiTheme="majorBidi" w:hAnsiTheme="majorBidi" w:cstheme="majorBidi"/>
          <w:lang w:val="sr-Latn-ME"/>
        </w:rPr>
      </w:pPr>
      <w:r w:rsidRPr="00310FB5">
        <w:rPr>
          <w:rFonts w:asciiTheme="majorBidi" w:hAnsiTheme="majorBidi" w:cstheme="majorBidi"/>
          <w:lang w:val="sr-Latn-ME"/>
        </w:rPr>
        <w:t xml:space="preserve">8. </w:t>
      </w:r>
      <w:r w:rsidR="00E53D1B" w:rsidRPr="00310FB5">
        <w:rPr>
          <w:rFonts w:asciiTheme="majorBidi" w:hAnsiTheme="majorBidi" w:cstheme="majorBidi"/>
          <w:lang w:val="sr-Latn-ME"/>
        </w:rPr>
        <w:t>BROJ DOZVOLE</w:t>
      </w:r>
      <w:r w:rsidRPr="00310FB5">
        <w:rPr>
          <w:rFonts w:asciiTheme="majorBidi" w:hAnsiTheme="majorBidi" w:cstheme="majorBidi"/>
          <w:lang w:val="sr-Latn-ME"/>
        </w:rPr>
        <w:t xml:space="preserve"> ZA STAVLJANJE </w:t>
      </w:r>
      <w:r w:rsidR="000E5E8F" w:rsidRPr="00310FB5">
        <w:rPr>
          <w:rFonts w:asciiTheme="majorBidi" w:hAnsiTheme="majorBidi" w:cstheme="majorBidi"/>
          <w:lang w:val="sr-Latn-ME"/>
        </w:rPr>
        <w:t>LIJEK</w:t>
      </w:r>
      <w:r w:rsidRPr="00310FB5">
        <w:rPr>
          <w:rFonts w:asciiTheme="majorBidi" w:hAnsiTheme="majorBidi" w:cstheme="majorBidi"/>
          <w:lang w:val="sr-Latn-ME"/>
        </w:rPr>
        <w:t>A U PROMET</w:t>
      </w:r>
    </w:p>
    <w:p w:rsidR="00CE09F3" w:rsidRPr="00310FB5" w:rsidRDefault="00FD2505" w:rsidP="00310FB5">
      <w:pPr>
        <w:rPr>
          <w:rFonts w:asciiTheme="majorBidi" w:hAnsiTheme="majorBidi" w:cstheme="majorBidi"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Epica, </w:t>
      </w:r>
      <w:r w:rsidR="0087711D" w:rsidRPr="00310FB5">
        <w:rPr>
          <w:rFonts w:asciiTheme="majorBidi" w:hAnsiTheme="majorBidi" w:cstheme="majorBidi"/>
          <w:bCs/>
          <w:noProof/>
          <w:szCs w:val="22"/>
          <w:lang w:val="sr-Latn-ME"/>
        </w:rPr>
        <w:t>kapsula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, </w:t>
      </w:r>
      <w:r w:rsidR="0087711D" w:rsidRPr="00310FB5">
        <w:rPr>
          <w:rFonts w:asciiTheme="majorBidi" w:hAnsiTheme="majorBidi" w:cstheme="majorBidi"/>
          <w:bCs/>
          <w:noProof/>
          <w:szCs w:val="22"/>
          <w:lang w:val="sr-Latn-ME"/>
        </w:rPr>
        <w:t>tvrda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, 50 mg</w:t>
      </w:r>
      <w:r w:rsidR="0087711D" w:rsidRPr="00310FB5">
        <w:rPr>
          <w:rFonts w:asciiTheme="majorBidi" w:hAnsiTheme="majorBidi" w:cstheme="majorBidi"/>
          <w:bCs/>
          <w:noProof/>
          <w:szCs w:val="22"/>
          <w:lang w:val="sr-Latn-ME"/>
        </w:rPr>
        <w:t>, blister, 90 (9x10) kapsula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:</w:t>
      </w:r>
      <w:r w:rsid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 </w:t>
      </w:r>
      <w:r w:rsidR="00310FB5" w:rsidRPr="00310FB5">
        <w:rPr>
          <w:rFonts w:asciiTheme="majorBidi" w:hAnsiTheme="majorBidi" w:cstheme="majorBidi"/>
          <w:bCs/>
          <w:noProof/>
          <w:szCs w:val="22"/>
          <w:lang w:val="sr-Latn-ME"/>
        </w:rPr>
        <w:t>2030/22/1549 - 6381</w:t>
      </w:r>
    </w:p>
    <w:p w:rsidR="00FD2505" w:rsidRPr="00310FB5" w:rsidRDefault="00FD2505" w:rsidP="00310FB5">
      <w:pPr>
        <w:rPr>
          <w:rFonts w:asciiTheme="majorBidi" w:hAnsiTheme="majorBidi" w:cstheme="majorBidi"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Epica, </w:t>
      </w:r>
      <w:r w:rsidR="0087711D" w:rsidRPr="00310FB5">
        <w:rPr>
          <w:rFonts w:asciiTheme="majorBidi" w:hAnsiTheme="majorBidi" w:cstheme="majorBidi"/>
          <w:bCs/>
          <w:noProof/>
          <w:szCs w:val="22"/>
          <w:lang w:val="sr-Latn-ME"/>
        </w:rPr>
        <w:t>kapsula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, </w:t>
      </w:r>
      <w:r w:rsidR="0087711D" w:rsidRPr="00310FB5">
        <w:rPr>
          <w:rFonts w:asciiTheme="majorBidi" w:hAnsiTheme="majorBidi" w:cstheme="majorBidi"/>
          <w:bCs/>
          <w:noProof/>
          <w:szCs w:val="22"/>
          <w:lang w:val="sr-Latn-ME"/>
        </w:rPr>
        <w:t>tvrda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, </w:t>
      </w:r>
      <w:r w:rsidR="0087711D"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75 mg, blister, 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60 (</w:t>
      </w:r>
      <w:r w:rsidR="0087711D" w:rsidRPr="00310FB5">
        <w:rPr>
          <w:rFonts w:asciiTheme="majorBidi" w:hAnsiTheme="majorBidi" w:cstheme="majorBidi"/>
          <w:bCs/>
          <w:noProof/>
          <w:szCs w:val="22"/>
          <w:lang w:val="sr-Latn-ME"/>
        </w:rPr>
        <w:t>6x10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)</w:t>
      </w:r>
      <w:r w:rsidR="0087711D"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 kapsula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:</w:t>
      </w:r>
      <w:r w:rsidR="00310FB5" w:rsidRPr="00310FB5">
        <w:t xml:space="preserve"> </w:t>
      </w:r>
      <w:r w:rsidR="00310FB5" w:rsidRPr="00310FB5">
        <w:rPr>
          <w:rFonts w:asciiTheme="majorBidi" w:hAnsiTheme="majorBidi" w:cstheme="majorBidi"/>
          <w:bCs/>
          <w:noProof/>
          <w:szCs w:val="22"/>
          <w:lang w:val="sr-Latn-ME"/>
        </w:rPr>
        <w:t>2030/22/1550 - 6382</w:t>
      </w:r>
    </w:p>
    <w:p w:rsidR="00FD2505" w:rsidRPr="00310FB5" w:rsidRDefault="00FD2505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Epica, </w:t>
      </w:r>
      <w:r w:rsidR="0087711D" w:rsidRPr="00310FB5">
        <w:rPr>
          <w:rFonts w:asciiTheme="majorBidi" w:hAnsiTheme="majorBidi" w:cstheme="majorBidi"/>
          <w:bCs/>
          <w:noProof/>
          <w:szCs w:val="22"/>
          <w:lang w:val="sr-Latn-ME"/>
        </w:rPr>
        <w:t>kapsula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, </w:t>
      </w:r>
      <w:r w:rsidR="0087711D" w:rsidRPr="00310FB5">
        <w:rPr>
          <w:rFonts w:asciiTheme="majorBidi" w:hAnsiTheme="majorBidi" w:cstheme="majorBidi"/>
          <w:bCs/>
          <w:noProof/>
          <w:szCs w:val="22"/>
          <w:lang w:val="sr-Latn-ME"/>
        </w:rPr>
        <w:t>tvrda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, </w:t>
      </w:r>
      <w:r w:rsidR="0087711D"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150 mg, blister, 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60 x (</w:t>
      </w:r>
      <w:r w:rsidR="0087711D" w:rsidRPr="00310FB5">
        <w:rPr>
          <w:rFonts w:asciiTheme="majorBidi" w:hAnsiTheme="majorBidi" w:cstheme="majorBidi"/>
          <w:bCs/>
          <w:noProof/>
          <w:szCs w:val="22"/>
          <w:lang w:val="sr-Latn-ME"/>
        </w:rPr>
        <w:t>6x10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)</w:t>
      </w:r>
      <w:r w:rsidR="0087711D"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 kapsula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:</w:t>
      </w:r>
      <w:r w:rsidR="00310FB5" w:rsidRPr="00310FB5">
        <w:t xml:space="preserve"> </w:t>
      </w:r>
      <w:r w:rsidR="00310FB5" w:rsidRPr="00310FB5">
        <w:rPr>
          <w:rFonts w:asciiTheme="majorBidi" w:hAnsiTheme="majorBidi" w:cstheme="majorBidi"/>
          <w:bCs/>
          <w:noProof/>
          <w:szCs w:val="22"/>
          <w:lang w:val="sr-Latn-ME"/>
        </w:rPr>
        <w:t>2030/22/1551 - 6383</w:t>
      </w:r>
    </w:p>
    <w:p w:rsidR="00310FB5" w:rsidRDefault="00310FB5" w:rsidP="00310FB5">
      <w:pPr>
        <w:pStyle w:val="NASLOV123"/>
        <w:spacing w:before="0" w:after="0"/>
        <w:jc w:val="both"/>
        <w:rPr>
          <w:rFonts w:asciiTheme="majorBidi" w:hAnsiTheme="majorBidi" w:cstheme="majorBidi"/>
          <w:lang w:val="sr-Latn-ME"/>
        </w:rPr>
      </w:pPr>
    </w:p>
    <w:p w:rsidR="00310FB5" w:rsidRDefault="00310FB5" w:rsidP="00310FB5">
      <w:pPr>
        <w:pStyle w:val="NASLOV123"/>
        <w:spacing w:before="0" w:after="0"/>
        <w:jc w:val="both"/>
        <w:rPr>
          <w:rFonts w:asciiTheme="majorBidi" w:hAnsiTheme="majorBidi" w:cstheme="majorBidi"/>
          <w:lang w:val="sr-Latn-ME"/>
        </w:rPr>
      </w:pPr>
    </w:p>
    <w:p w:rsidR="00CE09F3" w:rsidRPr="00310FB5" w:rsidRDefault="00F4689E" w:rsidP="00310FB5">
      <w:pPr>
        <w:pStyle w:val="NASLOV123"/>
        <w:spacing w:before="0" w:after="0"/>
        <w:jc w:val="both"/>
        <w:rPr>
          <w:rFonts w:asciiTheme="majorBidi" w:hAnsiTheme="majorBidi" w:cstheme="majorBidi"/>
          <w:lang w:val="sr-Latn-ME"/>
        </w:rPr>
      </w:pPr>
      <w:r w:rsidRPr="00310FB5">
        <w:rPr>
          <w:rFonts w:asciiTheme="majorBidi" w:hAnsiTheme="majorBidi" w:cstheme="majorBidi"/>
          <w:lang w:val="sr-Latn-ME"/>
        </w:rPr>
        <w:t>9. DATUM PRVE DOZVOLE/</w:t>
      </w:r>
      <w:r w:rsidR="00CE09F3" w:rsidRPr="00310FB5">
        <w:rPr>
          <w:rFonts w:asciiTheme="majorBidi" w:hAnsiTheme="majorBidi" w:cstheme="majorBidi"/>
          <w:lang w:val="sr-Latn-ME"/>
        </w:rPr>
        <w:t xml:space="preserve">OBNOVE DOZVOLE ZA STAVLJANJE </w:t>
      </w:r>
      <w:r w:rsidR="000E5E8F" w:rsidRPr="00310FB5">
        <w:rPr>
          <w:rFonts w:asciiTheme="majorBidi" w:hAnsiTheme="majorBidi" w:cstheme="majorBidi"/>
          <w:lang w:val="sr-Latn-ME"/>
        </w:rPr>
        <w:t>LIJEK</w:t>
      </w:r>
      <w:r w:rsidR="00CE09F3" w:rsidRPr="00310FB5">
        <w:rPr>
          <w:rFonts w:asciiTheme="majorBidi" w:hAnsiTheme="majorBidi" w:cstheme="majorBidi"/>
          <w:lang w:val="sr-Latn-ME"/>
        </w:rPr>
        <w:t>A U PROMET</w:t>
      </w:r>
    </w:p>
    <w:p w:rsidR="00310FB5" w:rsidRDefault="00310FB5" w:rsidP="00310FB5">
      <w:pPr>
        <w:pStyle w:val="NASLOV123"/>
        <w:spacing w:before="0" w:after="0"/>
        <w:jc w:val="both"/>
        <w:rPr>
          <w:rFonts w:asciiTheme="majorBidi" w:hAnsiTheme="majorBidi" w:cstheme="majorBidi"/>
          <w:b w:val="0"/>
          <w:bCs/>
          <w:lang w:val="sr-Latn-ME"/>
        </w:rPr>
      </w:pPr>
    </w:p>
    <w:p w:rsidR="00310FB5" w:rsidRDefault="00310FB5" w:rsidP="00310FB5">
      <w:pPr>
        <w:pStyle w:val="NASLOV123"/>
        <w:spacing w:before="0" w:after="0"/>
        <w:jc w:val="both"/>
        <w:rPr>
          <w:rFonts w:asciiTheme="majorBidi" w:hAnsiTheme="majorBidi" w:cstheme="majorBidi"/>
          <w:b w:val="0"/>
          <w:bCs/>
          <w:lang w:val="sr-Latn-ME"/>
        </w:rPr>
      </w:pPr>
      <w:r w:rsidRPr="00310FB5">
        <w:rPr>
          <w:rFonts w:asciiTheme="majorBidi" w:hAnsiTheme="majorBidi" w:cstheme="majorBidi"/>
          <w:b w:val="0"/>
          <w:bCs/>
          <w:lang w:val="sr-Latn-ME"/>
        </w:rPr>
        <w:t>19.07.2022. godine</w:t>
      </w:r>
    </w:p>
    <w:p w:rsidR="00310FB5" w:rsidRDefault="00310FB5" w:rsidP="00310FB5">
      <w:pPr>
        <w:pStyle w:val="NASLOV123"/>
        <w:spacing w:before="0" w:after="0"/>
        <w:jc w:val="both"/>
        <w:rPr>
          <w:rFonts w:asciiTheme="majorBidi" w:hAnsiTheme="majorBidi" w:cstheme="majorBidi"/>
          <w:b w:val="0"/>
          <w:bCs/>
          <w:lang w:val="sr-Latn-ME"/>
        </w:rPr>
      </w:pPr>
    </w:p>
    <w:p w:rsidR="00310FB5" w:rsidRPr="00310FB5" w:rsidRDefault="00310FB5" w:rsidP="00310FB5">
      <w:pPr>
        <w:pStyle w:val="NASLOV123"/>
        <w:spacing w:before="0" w:after="0"/>
        <w:jc w:val="both"/>
        <w:rPr>
          <w:rFonts w:asciiTheme="majorBidi" w:hAnsiTheme="majorBidi" w:cstheme="majorBidi"/>
          <w:b w:val="0"/>
          <w:bCs/>
          <w:lang w:val="sr-Latn-ME"/>
        </w:rPr>
      </w:pPr>
    </w:p>
    <w:p w:rsidR="00CE09F3" w:rsidRPr="00310FB5" w:rsidRDefault="00CE09F3" w:rsidP="00310FB5">
      <w:pPr>
        <w:pStyle w:val="NASLOV123"/>
        <w:spacing w:before="0" w:after="0"/>
        <w:jc w:val="both"/>
        <w:rPr>
          <w:rFonts w:asciiTheme="majorBidi" w:hAnsiTheme="majorBidi" w:cstheme="majorBidi"/>
          <w:lang w:val="sr-Latn-ME"/>
        </w:rPr>
      </w:pPr>
      <w:r w:rsidRPr="00310FB5">
        <w:rPr>
          <w:rFonts w:asciiTheme="majorBidi" w:hAnsiTheme="majorBidi" w:cstheme="majorBidi"/>
          <w:lang w:val="sr-Latn-ME"/>
        </w:rPr>
        <w:t>10. DATUM REVIZIJE TEKSTA</w:t>
      </w:r>
    </w:p>
    <w:p w:rsidR="00923865" w:rsidRDefault="00923865" w:rsidP="00310FB5">
      <w:pPr>
        <w:rPr>
          <w:rFonts w:asciiTheme="majorBidi" w:hAnsiTheme="majorBidi" w:cstheme="majorBidi"/>
          <w:bCs/>
          <w:szCs w:val="22"/>
          <w:lang w:val="sr-Latn-ME"/>
        </w:rPr>
      </w:pPr>
    </w:p>
    <w:p w:rsidR="00310FB5" w:rsidRPr="00310FB5" w:rsidRDefault="00DD2602" w:rsidP="00310FB5">
      <w:pPr>
        <w:rPr>
          <w:rFonts w:asciiTheme="majorBidi" w:hAnsiTheme="majorBidi" w:cstheme="majorBidi"/>
          <w:bCs/>
          <w:szCs w:val="22"/>
          <w:lang w:val="sr-Latn-ME"/>
        </w:rPr>
      </w:pPr>
      <w:r>
        <w:rPr>
          <w:rFonts w:asciiTheme="majorBidi" w:hAnsiTheme="majorBidi" w:cstheme="majorBidi"/>
          <w:bCs/>
          <w:szCs w:val="22"/>
          <w:lang w:val="sr-Latn-ME"/>
        </w:rPr>
        <w:t>Novembar, 2024</w:t>
      </w:r>
      <w:r w:rsidR="00310FB5">
        <w:rPr>
          <w:rFonts w:asciiTheme="majorBidi" w:hAnsiTheme="majorBidi" w:cstheme="majorBidi"/>
          <w:bCs/>
          <w:szCs w:val="22"/>
          <w:lang w:val="sr-Latn-ME"/>
        </w:rPr>
        <w:t>. godine</w:t>
      </w:r>
    </w:p>
    <w:sectPr w:rsidR="00310FB5" w:rsidRPr="00310FB5" w:rsidSect="001C4DD5">
      <w:footerReference w:type="even" r:id="rId14"/>
      <w:footerReference w:type="default" r:id="rId15"/>
      <w:pgSz w:w="11907" w:h="16840" w:code="9"/>
      <w:pgMar w:top="905" w:right="1275" w:bottom="1701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6F9" w:rsidRDefault="000966F9">
      <w:r>
        <w:separator/>
      </w:r>
    </w:p>
  </w:endnote>
  <w:endnote w:type="continuationSeparator" w:id="0">
    <w:p w:rsidR="000966F9" w:rsidRDefault="00096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472" w:rsidRDefault="004E7472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7472" w:rsidRDefault="004E747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472" w:rsidRPr="001C4DD5" w:rsidRDefault="004E7472" w:rsidP="001C4DD5">
    <w:pPr>
      <w:pStyle w:val="Footer"/>
      <w:jc w:val="center"/>
      <w:rPr>
        <w:szCs w:val="22"/>
      </w:rPr>
    </w:pPr>
    <w:r w:rsidRPr="00B23F69">
      <w:rPr>
        <w:szCs w:val="22"/>
      </w:rPr>
      <w:fldChar w:fldCharType="begin"/>
    </w:r>
    <w:r w:rsidRPr="00B23F69">
      <w:rPr>
        <w:szCs w:val="22"/>
      </w:rPr>
      <w:instrText xml:space="preserve"> PAGE </w:instrText>
    </w:r>
    <w:r w:rsidRPr="00B23F69">
      <w:rPr>
        <w:szCs w:val="22"/>
      </w:rPr>
      <w:fldChar w:fldCharType="separate"/>
    </w:r>
    <w:r w:rsidR="008B2CDC">
      <w:rPr>
        <w:noProof/>
        <w:szCs w:val="22"/>
      </w:rPr>
      <w:t>1</w:t>
    </w:r>
    <w:r w:rsidRPr="00B23F69">
      <w:rPr>
        <w:szCs w:val="22"/>
      </w:rPr>
      <w:fldChar w:fldCharType="end"/>
    </w:r>
    <w:r w:rsidRPr="00B23F69">
      <w:rPr>
        <w:szCs w:val="22"/>
      </w:rPr>
      <w:t xml:space="preserve"> / </w:t>
    </w:r>
    <w:r w:rsidRPr="00B23F69">
      <w:rPr>
        <w:szCs w:val="22"/>
      </w:rPr>
      <w:fldChar w:fldCharType="begin"/>
    </w:r>
    <w:r w:rsidRPr="00B23F69">
      <w:rPr>
        <w:szCs w:val="22"/>
      </w:rPr>
      <w:instrText xml:space="preserve"> NUMPAGES </w:instrText>
    </w:r>
    <w:r w:rsidRPr="00B23F69">
      <w:rPr>
        <w:szCs w:val="22"/>
      </w:rPr>
      <w:fldChar w:fldCharType="separate"/>
    </w:r>
    <w:r w:rsidR="008B2CDC">
      <w:rPr>
        <w:noProof/>
        <w:szCs w:val="22"/>
      </w:rPr>
      <w:t>17</w:t>
    </w:r>
    <w:r w:rsidRPr="00B23F69">
      <w:rPr>
        <w:szCs w:val="22"/>
      </w:rPr>
      <w:fldChar w:fldCharType="end"/>
    </w:r>
  </w:p>
  <w:p w:rsidR="004E7472" w:rsidRPr="00C536C2" w:rsidRDefault="004E7472" w:rsidP="00C53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6F9" w:rsidRDefault="000966F9">
      <w:r>
        <w:separator/>
      </w:r>
    </w:p>
  </w:footnote>
  <w:footnote w:type="continuationSeparator" w:id="0">
    <w:p w:rsidR="000966F9" w:rsidRDefault="00096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7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04F4F"/>
    <w:rsid w:val="00011755"/>
    <w:rsid w:val="00017801"/>
    <w:rsid w:val="000201E4"/>
    <w:rsid w:val="00027EB2"/>
    <w:rsid w:val="00047EBC"/>
    <w:rsid w:val="00054B3F"/>
    <w:rsid w:val="0005798D"/>
    <w:rsid w:val="0006294E"/>
    <w:rsid w:val="00064273"/>
    <w:rsid w:val="00065165"/>
    <w:rsid w:val="0007034D"/>
    <w:rsid w:val="000734F1"/>
    <w:rsid w:val="00076DBB"/>
    <w:rsid w:val="0007771A"/>
    <w:rsid w:val="00083BE0"/>
    <w:rsid w:val="000906CF"/>
    <w:rsid w:val="00092C63"/>
    <w:rsid w:val="00095FB6"/>
    <w:rsid w:val="000966F9"/>
    <w:rsid w:val="0009758B"/>
    <w:rsid w:val="000A0F4A"/>
    <w:rsid w:val="000A6630"/>
    <w:rsid w:val="000B39C6"/>
    <w:rsid w:val="000B6B30"/>
    <w:rsid w:val="000C3929"/>
    <w:rsid w:val="000C4881"/>
    <w:rsid w:val="000C5A32"/>
    <w:rsid w:val="000D001C"/>
    <w:rsid w:val="000D21DD"/>
    <w:rsid w:val="000D4420"/>
    <w:rsid w:val="000D5631"/>
    <w:rsid w:val="000E0D48"/>
    <w:rsid w:val="000E1E7B"/>
    <w:rsid w:val="000E2FF2"/>
    <w:rsid w:val="000E5BBF"/>
    <w:rsid w:val="000E5E8F"/>
    <w:rsid w:val="000E64EF"/>
    <w:rsid w:val="000E68CE"/>
    <w:rsid w:val="000E75C0"/>
    <w:rsid w:val="000F2AD7"/>
    <w:rsid w:val="000F7619"/>
    <w:rsid w:val="000F7F25"/>
    <w:rsid w:val="001032FC"/>
    <w:rsid w:val="0011391A"/>
    <w:rsid w:val="00125029"/>
    <w:rsid w:val="00141639"/>
    <w:rsid w:val="0014180A"/>
    <w:rsid w:val="00156464"/>
    <w:rsid w:val="00157968"/>
    <w:rsid w:val="00173D18"/>
    <w:rsid w:val="00175772"/>
    <w:rsid w:val="00175A7E"/>
    <w:rsid w:val="00183412"/>
    <w:rsid w:val="0018601D"/>
    <w:rsid w:val="001978F8"/>
    <w:rsid w:val="00197A0C"/>
    <w:rsid w:val="001A0547"/>
    <w:rsid w:val="001A454F"/>
    <w:rsid w:val="001A766D"/>
    <w:rsid w:val="001B2779"/>
    <w:rsid w:val="001B706A"/>
    <w:rsid w:val="001B70DE"/>
    <w:rsid w:val="001B7B8F"/>
    <w:rsid w:val="001C2054"/>
    <w:rsid w:val="001C3A99"/>
    <w:rsid w:val="001C4DD5"/>
    <w:rsid w:val="001D06B7"/>
    <w:rsid w:val="001D10C9"/>
    <w:rsid w:val="001D7A97"/>
    <w:rsid w:val="001E0A07"/>
    <w:rsid w:val="001E6145"/>
    <w:rsid w:val="001F2698"/>
    <w:rsid w:val="001F2D4E"/>
    <w:rsid w:val="001F39B6"/>
    <w:rsid w:val="001F43F7"/>
    <w:rsid w:val="001F5B8D"/>
    <w:rsid w:val="00201DE3"/>
    <w:rsid w:val="00202F12"/>
    <w:rsid w:val="00214AD7"/>
    <w:rsid w:val="0021510D"/>
    <w:rsid w:val="00220263"/>
    <w:rsid w:val="0022218E"/>
    <w:rsid w:val="0022223A"/>
    <w:rsid w:val="0024132F"/>
    <w:rsid w:val="00242DCD"/>
    <w:rsid w:val="0024341F"/>
    <w:rsid w:val="002438A2"/>
    <w:rsid w:val="002449FC"/>
    <w:rsid w:val="00247C5C"/>
    <w:rsid w:val="002556D8"/>
    <w:rsid w:val="002557BF"/>
    <w:rsid w:val="00273BE0"/>
    <w:rsid w:val="00275FD2"/>
    <w:rsid w:val="00281640"/>
    <w:rsid w:val="00282207"/>
    <w:rsid w:val="00285265"/>
    <w:rsid w:val="00287AFC"/>
    <w:rsid w:val="002A019C"/>
    <w:rsid w:val="002B150F"/>
    <w:rsid w:val="002B34C5"/>
    <w:rsid w:val="002B69D4"/>
    <w:rsid w:val="002B6F6A"/>
    <w:rsid w:val="002C0FBF"/>
    <w:rsid w:val="002C1C9C"/>
    <w:rsid w:val="002C4C5D"/>
    <w:rsid w:val="002E2FF2"/>
    <w:rsid w:val="002E6070"/>
    <w:rsid w:val="002E6F82"/>
    <w:rsid w:val="002F0DEB"/>
    <w:rsid w:val="002F1D68"/>
    <w:rsid w:val="002F3829"/>
    <w:rsid w:val="002F5E2F"/>
    <w:rsid w:val="003036EF"/>
    <w:rsid w:val="00305272"/>
    <w:rsid w:val="00307D74"/>
    <w:rsid w:val="00310FB5"/>
    <w:rsid w:val="00314038"/>
    <w:rsid w:val="00316FC0"/>
    <w:rsid w:val="00320B96"/>
    <w:rsid w:val="00331599"/>
    <w:rsid w:val="003402F9"/>
    <w:rsid w:val="003452C0"/>
    <w:rsid w:val="00354216"/>
    <w:rsid w:val="00357FD3"/>
    <w:rsid w:val="00362230"/>
    <w:rsid w:val="00376725"/>
    <w:rsid w:val="0037712E"/>
    <w:rsid w:val="00383195"/>
    <w:rsid w:val="00384A1E"/>
    <w:rsid w:val="00390EEF"/>
    <w:rsid w:val="003935E1"/>
    <w:rsid w:val="00394023"/>
    <w:rsid w:val="003A2DF8"/>
    <w:rsid w:val="003A4BEB"/>
    <w:rsid w:val="003B0DED"/>
    <w:rsid w:val="003B2082"/>
    <w:rsid w:val="003B3183"/>
    <w:rsid w:val="003C18A4"/>
    <w:rsid w:val="003C4B7F"/>
    <w:rsid w:val="003C6D22"/>
    <w:rsid w:val="003E29FA"/>
    <w:rsid w:val="003E3049"/>
    <w:rsid w:val="003E3EC7"/>
    <w:rsid w:val="003F7BEF"/>
    <w:rsid w:val="004123CD"/>
    <w:rsid w:val="00412DAF"/>
    <w:rsid w:val="00420255"/>
    <w:rsid w:val="00420ED2"/>
    <w:rsid w:val="004234ED"/>
    <w:rsid w:val="00427D41"/>
    <w:rsid w:val="00435ADF"/>
    <w:rsid w:val="00441036"/>
    <w:rsid w:val="00444136"/>
    <w:rsid w:val="00445DEF"/>
    <w:rsid w:val="004540F6"/>
    <w:rsid w:val="00457934"/>
    <w:rsid w:val="00457D80"/>
    <w:rsid w:val="00462C33"/>
    <w:rsid w:val="00465453"/>
    <w:rsid w:val="00470468"/>
    <w:rsid w:val="00492248"/>
    <w:rsid w:val="004967AA"/>
    <w:rsid w:val="00497648"/>
    <w:rsid w:val="004B52D2"/>
    <w:rsid w:val="004B5A11"/>
    <w:rsid w:val="004B7A50"/>
    <w:rsid w:val="004C20AA"/>
    <w:rsid w:val="004C47EB"/>
    <w:rsid w:val="004C6466"/>
    <w:rsid w:val="004D230F"/>
    <w:rsid w:val="004D704D"/>
    <w:rsid w:val="004E5544"/>
    <w:rsid w:val="004E7472"/>
    <w:rsid w:val="004F1E95"/>
    <w:rsid w:val="004F4470"/>
    <w:rsid w:val="00503974"/>
    <w:rsid w:val="0052230B"/>
    <w:rsid w:val="00523C82"/>
    <w:rsid w:val="00525A8A"/>
    <w:rsid w:val="005276F0"/>
    <w:rsid w:val="00530909"/>
    <w:rsid w:val="00543F01"/>
    <w:rsid w:val="00552C04"/>
    <w:rsid w:val="005644B8"/>
    <w:rsid w:val="005845C4"/>
    <w:rsid w:val="005855B1"/>
    <w:rsid w:val="00585F3A"/>
    <w:rsid w:val="0059610A"/>
    <w:rsid w:val="005A198B"/>
    <w:rsid w:val="005A67B8"/>
    <w:rsid w:val="005B2957"/>
    <w:rsid w:val="005B3388"/>
    <w:rsid w:val="005C3F73"/>
    <w:rsid w:val="005C57F7"/>
    <w:rsid w:val="005C7891"/>
    <w:rsid w:val="005D2D59"/>
    <w:rsid w:val="005D6D44"/>
    <w:rsid w:val="005E11EF"/>
    <w:rsid w:val="005E718B"/>
    <w:rsid w:val="00601263"/>
    <w:rsid w:val="0060226C"/>
    <w:rsid w:val="00603302"/>
    <w:rsid w:val="00604E4F"/>
    <w:rsid w:val="006054EE"/>
    <w:rsid w:val="00606CE9"/>
    <w:rsid w:val="00607E5B"/>
    <w:rsid w:val="006118B6"/>
    <w:rsid w:val="006230C9"/>
    <w:rsid w:val="00624ED2"/>
    <w:rsid w:val="006270C0"/>
    <w:rsid w:val="00630195"/>
    <w:rsid w:val="00637C48"/>
    <w:rsid w:val="00642844"/>
    <w:rsid w:val="006522E9"/>
    <w:rsid w:val="006559AF"/>
    <w:rsid w:val="006573A1"/>
    <w:rsid w:val="006609F8"/>
    <w:rsid w:val="00660ED5"/>
    <w:rsid w:val="00663687"/>
    <w:rsid w:val="00664A5E"/>
    <w:rsid w:val="006712DA"/>
    <w:rsid w:val="00672757"/>
    <w:rsid w:val="00673ED3"/>
    <w:rsid w:val="00693215"/>
    <w:rsid w:val="00693874"/>
    <w:rsid w:val="00693F46"/>
    <w:rsid w:val="006959BF"/>
    <w:rsid w:val="006A7D8A"/>
    <w:rsid w:val="006B4779"/>
    <w:rsid w:val="006C0BCF"/>
    <w:rsid w:val="006C0CA7"/>
    <w:rsid w:val="006C5939"/>
    <w:rsid w:val="006D00C6"/>
    <w:rsid w:val="006D44CC"/>
    <w:rsid w:val="006D4617"/>
    <w:rsid w:val="006D64DB"/>
    <w:rsid w:val="006E1B16"/>
    <w:rsid w:val="006E64A1"/>
    <w:rsid w:val="006F08E1"/>
    <w:rsid w:val="006F158F"/>
    <w:rsid w:val="006F68D8"/>
    <w:rsid w:val="007067B3"/>
    <w:rsid w:val="00710C00"/>
    <w:rsid w:val="007138CD"/>
    <w:rsid w:val="007214AE"/>
    <w:rsid w:val="00731925"/>
    <w:rsid w:val="00734A8A"/>
    <w:rsid w:val="00734B0F"/>
    <w:rsid w:val="007368D2"/>
    <w:rsid w:val="00740FBC"/>
    <w:rsid w:val="00742C38"/>
    <w:rsid w:val="0074660B"/>
    <w:rsid w:val="00750D25"/>
    <w:rsid w:val="0075752A"/>
    <w:rsid w:val="00764648"/>
    <w:rsid w:val="007672F3"/>
    <w:rsid w:val="00781C51"/>
    <w:rsid w:val="00793BA7"/>
    <w:rsid w:val="007B16C4"/>
    <w:rsid w:val="007C2D7E"/>
    <w:rsid w:val="007C609E"/>
    <w:rsid w:val="007D17FD"/>
    <w:rsid w:val="007D48C5"/>
    <w:rsid w:val="007D5D9E"/>
    <w:rsid w:val="007E06F0"/>
    <w:rsid w:val="00800A49"/>
    <w:rsid w:val="00802DFC"/>
    <w:rsid w:val="008059CF"/>
    <w:rsid w:val="00814781"/>
    <w:rsid w:val="008231E9"/>
    <w:rsid w:val="00823EF0"/>
    <w:rsid w:val="00825D08"/>
    <w:rsid w:val="00834DBB"/>
    <w:rsid w:val="00842FFB"/>
    <w:rsid w:val="0084500A"/>
    <w:rsid w:val="00845501"/>
    <w:rsid w:val="00852C10"/>
    <w:rsid w:val="00861287"/>
    <w:rsid w:val="0086351A"/>
    <w:rsid w:val="00867BE7"/>
    <w:rsid w:val="00871571"/>
    <w:rsid w:val="008726B0"/>
    <w:rsid w:val="00874B61"/>
    <w:rsid w:val="0087711D"/>
    <w:rsid w:val="008802E9"/>
    <w:rsid w:val="00883213"/>
    <w:rsid w:val="008873BF"/>
    <w:rsid w:val="0088792E"/>
    <w:rsid w:val="008A48B7"/>
    <w:rsid w:val="008A5AB9"/>
    <w:rsid w:val="008B2CDC"/>
    <w:rsid w:val="008B3EB5"/>
    <w:rsid w:val="008C39D4"/>
    <w:rsid w:val="008C5809"/>
    <w:rsid w:val="008D78C9"/>
    <w:rsid w:val="008E0102"/>
    <w:rsid w:val="008E0FC9"/>
    <w:rsid w:val="008E3E14"/>
    <w:rsid w:val="008F56EF"/>
    <w:rsid w:val="008F655C"/>
    <w:rsid w:val="00901FE5"/>
    <w:rsid w:val="0090592D"/>
    <w:rsid w:val="00913684"/>
    <w:rsid w:val="00923865"/>
    <w:rsid w:val="0093016E"/>
    <w:rsid w:val="00931839"/>
    <w:rsid w:val="00934B4D"/>
    <w:rsid w:val="009365C5"/>
    <w:rsid w:val="0094361E"/>
    <w:rsid w:val="00950D20"/>
    <w:rsid w:val="00954E45"/>
    <w:rsid w:val="00955C75"/>
    <w:rsid w:val="00960A0F"/>
    <w:rsid w:val="009677DF"/>
    <w:rsid w:val="009753CF"/>
    <w:rsid w:val="00975BE9"/>
    <w:rsid w:val="00975FB7"/>
    <w:rsid w:val="0098141D"/>
    <w:rsid w:val="009946F8"/>
    <w:rsid w:val="00996DC1"/>
    <w:rsid w:val="00996E6B"/>
    <w:rsid w:val="009A1D64"/>
    <w:rsid w:val="009A38D2"/>
    <w:rsid w:val="009A55FB"/>
    <w:rsid w:val="009B1292"/>
    <w:rsid w:val="009B1A6E"/>
    <w:rsid w:val="009B2430"/>
    <w:rsid w:val="009B338B"/>
    <w:rsid w:val="009B4F8B"/>
    <w:rsid w:val="009B58AD"/>
    <w:rsid w:val="009B7935"/>
    <w:rsid w:val="009C56B0"/>
    <w:rsid w:val="009C5CAE"/>
    <w:rsid w:val="009C7BA2"/>
    <w:rsid w:val="009D0DDF"/>
    <w:rsid w:val="009D1161"/>
    <w:rsid w:val="009D667B"/>
    <w:rsid w:val="009D7581"/>
    <w:rsid w:val="009F319C"/>
    <w:rsid w:val="009F4449"/>
    <w:rsid w:val="00A02252"/>
    <w:rsid w:val="00A029D0"/>
    <w:rsid w:val="00A127F1"/>
    <w:rsid w:val="00A27130"/>
    <w:rsid w:val="00A31170"/>
    <w:rsid w:val="00A51DA8"/>
    <w:rsid w:val="00A61D77"/>
    <w:rsid w:val="00A6595F"/>
    <w:rsid w:val="00A67BE9"/>
    <w:rsid w:val="00A7147C"/>
    <w:rsid w:val="00A760AB"/>
    <w:rsid w:val="00A7660B"/>
    <w:rsid w:val="00A83AA2"/>
    <w:rsid w:val="00A86897"/>
    <w:rsid w:val="00A91762"/>
    <w:rsid w:val="00A95733"/>
    <w:rsid w:val="00AA6BD8"/>
    <w:rsid w:val="00AB0EBC"/>
    <w:rsid w:val="00AB4C27"/>
    <w:rsid w:val="00AB5465"/>
    <w:rsid w:val="00AD285B"/>
    <w:rsid w:val="00AD3AD0"/>
    <w:rsid w:val="00AD5B33"/>
    <w:rsid w:val="00AE6001"/>
    <w:rsid w:val="00AE7855"/>
    <w:rsid w:val="00B211C6"/>
    <w:rsid w:val="00B2554D"/>
    <w:rsid w:val="00B25ACE"/>
    <w:rsid w:val="00B26FAC"/>
    <w:rsid w:val="00B31AA2"/>
    <w:rsid w:val="00B42A55"/>
    <w:rsid w:val="00B65F37"/>
    <w:rsid w:val="00B715BA"/>
    <w:rsid w:val="00B71A0A"/>
    <w:rsid w:val="00B739EB"/>
    <w:rsid w:val="00B74C0B"/>
    <w:rsid w:val="00B8400D"/>
    <w:rsid w:val="00B863D4"/>
    <w:rsid w:val="00B93A37"/>
    <w:rsid w:val="00BA1819"/>
    <w:rsid w:val="00BA5A22"/>
    <w:rsid w:val="00BA77A2"/>
    <w:rsid w:val="00BB3092"/>
    <w:rsid w:val="00BB55E5"/>
    <w:rsid w:val="00BC0F7B"/>
    <w:rsid w:val="00BD05F1"/>
    <w:rsid w:val="00BD2B62"/>
    <w:rsid w:val="00BD725A"/>
    <w:rsid w:val="00BE0096"/>
    <w:rsid w:val="00BE1F2E"/>
    <w:rsid w:val="00BE2D89"/>
    <w:rsid w:val="00BF3750"/>
    <w:rsid w:val="00C024BA"/>
    <w:rsid w:val="00C06244"/>
    <w:rsid w:val="00C165B9"/>
    <w:rsid w:val="00C24B47"/>
    <w:rsid w:val="00C26BED"/>
    <w:rsid w:val="00C34BC5"/>
    <w:rsid w:val="00C354B4"/>
    <w:rsid w:val="00C40B36"/>
    <w:rsid w:val="00C40DF5"/>
    <w:rsid w:val="00C41233"/>
    <w:rsid w:val="00C5300D"/>
    <w:rsid w:val="00C536C2"/>
    <w:rsid w:val="00C55F47"/>
    <w:rsid w:val="00C56E2E"/>
    <w:rsid w:val="00C61463"/>
    <w:rsid w:val="00C62C7D"/>
    <w:rsid w:val="00C63E04"/>
    <w:rsid w:val="00C64A31"/>
    <w:rsid w:val="00C65F50"/>
    <w:rsid w:val="00C810AD"/>
    <w:rsid w:val="00C82E8B"/>
    <w:rsid w:val="00C83758"/>
    <w:rsid w:val="00C93633"/>
    <w:rsid w:val="00C94AC6"/>
    <w:rsid w:val="00CA186D"/>
    <w:rsid w:val="00CC3B66"/>
    <w:rsid w:val="00CC4C88"/>
    <w:rsid w:val="00CD0B1F"/>
    <w:rsid w:val="00CD3F96"/>
    <w:rsid w:val="00CD714F"/>
    <w:rsid w:val="00CE09F3"/>
    <w:rsid w:val="00CE29EC"/>
    <w:rsid w:val="00CE343A"/>
    <w:rsid w:val="00CE5747"/>
    <w:rsid w:val="00CE76DA"/>
    <w:rsid w:val="00CF135F"/>
    <w:rsid w:val="00CF3FE9"/>
    <w:rsid w:val="00CF4D5A"/>
    <w:rsid w:val="00D02F7D"/>
    <w:rsid w:val="00D11E94"/>
    <w:rsid w:val="00D12586"/>
    <w:rsid w:val="00D15357"/>
    <w:rsid w:val="00D15A91"/>
    <w:rsid w:val="00D24C52"/>
    <w:rsid w:val="00D30389"/>
    <w:rsid w:val="00D3298F"/>
    <w:rsid w:val="00D337F6"/>
    <w:rsid w:val="00D360E8"/>
    <w:rsid w:val="00D43FAE"/>
    <w:rsid w:val="00D50859"/>
    <w:rsid w:val="00D5195D"/>
    <w:rsid w:val="00D52045"/>
    <w:rsid w:val="00D52CDB"/>
    <w:rsid w:val="00D61710"/>
    <w:rsid w:val="00D65B51"/>
    <w:rsid w:val="00D6611E"/>
    <w:rsid w:val="00D727C0"/>
    <w:rsid w:val="00D77B84"/>
    <w:rsid w:val="00D85F37"/>
    <w:rsid w:val="00DA4AEC"/>
    <w:rsid w:val="00DB4534"/>
    <w:rsid w:val="00DB7957"/>
    <w:rsid w:val="00DD2602"/>
    <w:rsid w:val="00DD2A82"/>
    <w:rsid w:val="00DD2EE9"/>
    <w:rsid w:val="00DD678C"/>
    <w:rsid w:val="00DE5D30"/>
    <w:rsid w:val="00DF030B"/>
    <w:rsid w:val="00DF38C4"/>
    <w:rsid w:val="00DF46E4"/>
    <w:rsid w:val="00E00358"/>
    <w:rsid w:val="00E00A7E"/>
    <w:rsid w:val="00E04856"/>
    <w:rsid w:val="00E265E2"/>
    <w:rsid w:val="00E35983"/>
    <w:rsid w:val="00E37C58"/>
    <w:rsid w:val="00E44AAA"/>
    <w:rsid w:val="00E50CD3"/>
    <w:rsid w:val="00E53D1B"/>
    <w:rsid w:val="00E56089"/>
    <w:rsid w:val="00E60B01"/>
    <w:rsid w:val="00E70676"/>
    <w:rsid w:val="00E7627E"/>
    <w:rsid w:val="00E84E5F"/>
    <w:rsid w:val="00E86613"/>
    <w:rsid w:val="00E87BE1"/>
    <w:rsid w:val="00E94F0C"/>
    <w:rsid w:val="00E956F3"/>
    <w:rsid w:val="00E97E5E"/>
    <w:rsid w:val="00EA020F"/>
    <w:rsid w:val="00EA1F85"/>
    <w:rsid w:val="00EA322B"/>
    <w:rsid w:val="00EA42A7"/>
    <w:rsid w:val="00EA675C"/>
    <w:rsid w:val="00EB6330"/>
    <w:rsid w:val="00EB6FFA"/>
    <w:rsid w:val="00EC4838"/>
    <w:rsid w:val="00ED4585"/>
    <w:rsid w:val="00ED735F"/>
    <w:rsid w:val="00ED7EA3"/>
    <w:rsid w:val="00EF4F6B"/>
    <w:rsid w:val="00F04933"/>
    <w:rsid w:val="00F326D1"/>
    <w:rsid w:val="00F362B9"/>
    <w:rsid w:val="00F42610"/>
    <w:rsid w:val="00F4603F"/>
    <w:rsid w:val="00F4689E"/>
    <w:rsid w:val="00F52998"/>
    <w:rsid w:val="00F5775F"/>
    <w:rsid w:val="00F61831"/>
    <w:rsid w:val="00F62D4E"/>
    <w:rsid w:val="00F63077"/>
    <w:rsid w:val="00F63F24"/>
    <w:rsid w:val="00F72F3E"/>
    <w:rsid w:val="00F74EF9"/>
    <w:rsid w:val="00F80760"/>
    <w:rsid w:val="00F83032"/>
    <w:rsid w:val="00F918E6"/>
    <w:rsid w:val="00FA0544"/>
    <w:rsid w:val="00FA3164"/>
    <w:rsid w:val="00FA6006"/>
    <w:rsid w:val="00FA688C"/>
    <w:rsid w:val="00FB2E13"/>
    <w:rsid w:val="00FC3AC2"/>
    <w:rsid w:val="00FC4996"/>
    <w:rsid w:val="00FD0160"/>
    <w:rsid w:val="00FD2505"/>
    <w:rsid w:val="00FD70A7"/>
    <w:rsid w:val="00FD76BA"/>
    <w:rsid w:val="00FE3400"/>
    <w:rsid w:val="00FF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BD6B043-42AE-490B-A287-196C1059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character" w:styleId="Hyperlink">
    <w:name w:val="Hyperlink"/>
    <w:uiPriority w:val="99"/>
    <w:unhideWhenUsed/>
    <w:rsid w:val="00FE3400"/>
    <w:rPr>
      <w:color w:val="0563C1"/>
      <w:u w:val="single"/>
    </w:rPr>
  </w:style>
  <w:style w:type="paragraph" w:styleId="NoSpacing">
    <w:name w:val="No Spacing"/>
    <w:uiPriority w:val="1"/>
    <w:qFormat/>
    <w:rsid w:val="00FE34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3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imaryreporting.who-umc.org/M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inmed.me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535D3-26A0-4813-BA4C-C1B8F0FFC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6904</Words>
  <Characters>39356</Characters>
  <Application>Microsoft Office Word</Application>
  <DocSecurity>0</DocSecurity>
  <Lines>327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Teva</Company>
  <LinksUpToDate>false</LinksUpToDate>
  <CharactersWithSpaces>46168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Berina Ljuca</cp:lastModifiedBy>
  <cp:revision>2</cp:revision>
  <cp:lastPrinted>2022-06-08T11:21:00Z</cp:lastPrinted>
  <dcterms:created xsi:type="dcterms:W3CDTF">2024-11-26T13:41:00Z</dcterms:created>
  <dcterms:modified xsi:type="dcterms:W3CDTF">2024-11-26T13:41:00Z</dcterms:modified>
</cp:coreProperties>
</file>