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8E4B9" w14:textId="29A75DB2" w:rsidR="004766A6" w:rsidRPr="003C7B3A" w:rsidRDefault="004766A6" w:rsidP="006A260A">
      <w:pPr>
        <w:widowControl w:val="0"/>
        <w:jc w:val="center"/>
        <w:rPr>
          <w:rFonts w:ascii="Times New Roman" w:hAnsi="Times New Roman"/>
          <w:b/>
          <w:bCs/>
          <w:iCs/>
          <w:sz w:val="22"/>
          <w:szCs w:val="22"/>
          <w:u w:val="single"/>
          <w:lang w:val="sr-Latn-ME"/>
        </w:rPr>
      </w:pPr>
      <w:r w:rsidRPr="003C7B3A">
        <w:rPr>
          <w:rFonts w:ascii="Times New Roman" w:hAnsi="Times New Roman"/>
          <w:b/>
          <w:bCs/>
          <w:iCs/>
          <w:sz w:val="22"/>
          <w:szCs w:val="22"/>
          <w:u w:val="single"/>
          <w:lang w:val="sr-Latn-ME"/>
        </w:rPr>
        <w:t xml:space="preserve">SAŽETAK KARAKTERISTIKA </w:t>
      </w:r>
      <w:r w:rsidR="00F53965" w:rsidRPr="003C7B3A">
        <w:rPr>
          <w:rFonts w:ascii="Times New Roman" w:hAnsi="Times New Roman"/>
          <w:b/>
          <w:bCs/>
          <w:iCs/>
          <w:sz w:val="22"/>
          <w:szCs w:val="22"/>
          <w:u w:val="single"/>
          <w:lang w:val="sr-Latn-ME"/>
        </w:rPr>
        <w:t>LIJEK</w:t>
      </w:r>
      <w:r w:rsidRPr="003C7B3A">
        <w:rPr>
          <w:rFonts w:ascii="Times New Roman" w:hAnsi="Times New Roman"/>
          <w:b/>
          <w:bCs/>
          <w:iCs/>
          <w:sz w:val="22"/>
          <w:szCs w:val="22"/>
          <w:u w:val="single"/>
          <w:lang w:val="sr-Latn-ME"/>
        </w:rPr>
        <w:t>A</w:t>
      </w:r>
    </w:p>
    <w:p w14:paraId="591B6BD7" w14:textId="77777777" w:rsidR="004766A6" w:rsidRPr="003C7B3A" w:rsidRDefault="004766A6" w:rsidP="006A260A">
      <w:pPr>
        <w:pStyle w:val="Header"/>
        <w:widowControl w:val="0"/>
        <w:tabs>
          <w:tab w:val="clear" w:pos="4536"/>
          <w:tab w:val="clear" w:pos="9072"/>
          <w:tab w:val="left" w:pos="284"/>
        </w:tabs>
        <w:rPr>
          <w:rFonts w:ascii="Times New Roman" w:hAnsi="Times New Roman"/>
          <w:b/>
          <w:bCs/>
          <w:sz w:val="22"/>
          <w:szCs w:val="22"/>
          <w:lang w:val="sr-Latn-ME"/>
        </w:rPr>
      </w:pPr>
    </w:p>
    <w:p w14:paraId="0C0500C2" w14:textId="77777777" w:rsidR="004766A6" w:rsidRPr="003C7B3A" w:rsidRDefault="004766A6" w:rsidP="006A260A">
      <w:pPr>
        <w:pStyle w:val="Header"/>
        <w:widowControl w:val="0"/>
        <w:tabs>
          <w:tab w:val="clear" w:pos="4536"/>
          <w:tab w:val="clear" w:pos="9072"/>
          <w:tab w:val="left" w:pos="284"/>
        </w:tabs>
        <w:rPr>
          <w:rFonts w:ascii="Times New Roman" w:hAnsi="Times New Roman"/>
          <w:b/>
          <w:bCs/>
          <w:sz w:val="22"/>
          <w:szCs w:val="22"/>
          <w:lang w:val="sr-Latn-ME"/>
        </w:rPr>
      </w:pPr>
    </w:p>
    <w:p w14:paraId="36FACA4D" w14:textId="7A09E0B8" w:rsidR="004766A6" w:rsidRPr="003C7B3A" w:rsidRDefault="004766A6" w:rsidP="006A260A">
      <w:pPr>
        <w:pStyle w:val="Header"/>
        <w:widowControl w:val="0"/>
        <w:tabs>
          <w:tab w:val="clear" w:pos="4536"/>
          <w:tab w:val="clear" w:pos="9072"/>
          <w:tab w:val="left" w:pos="284"/>
        </w:tabs>
        <w:rPr>
          <w:rFonts w:ascii="Times New Roman" w:hAnsi="Times New Roman"/>
          <w:b/>
          <w:bCs/>
          <w:sz w:val="22"/>
          <w:szCs w:val="22"/>
          <w:lang w:val="sr-Latn-ME"/>
        </w:rPr>
      </w:pPr>
      <w:r w:rsidRPr="003C7B3A">
        <w:rPr>
          <w:rFonts w:ascii="Times New Roman" w:hAnsi="Times New Roman"/>
          <w:b/>
          <w:bCs/>
          <w:sz w:val="22"/>
          <w:szCs w:val="22"/>
          <w:lang w:val="sr-Latn-ME"/>
        </w:rPr>
        <w:t xml:space="preserve">1. IME </w:t>
      </w:r>
      <w:r w:rsidR="00F53965" w:rsidRPr="003C7B3A">
        <w:rPr>
          <w:rFonts w:ascii="Times New Roman" w:hAnsi="Times New Roman"/>
          <w:b/>
          <w:bCs/>
          <w:sz w:val="22"/>
          <w:szCs w:val="22"/>
          <w:lang w:val="sr-Latn-ME"/>
        </w:rPr>
        <w:t>LIJEK</w:t>
      </w:r>
      <w:r w:rsidRPr="003C7B3A">
        <w:rPr>
          <w:rFonts w:ascii="Times New Roman" w:hAnsi="Times New Roman"/>
          <w:b/>
          <w:bCs/>
          <w:sz w:val="22"/>
          <w:szCs w:val="22"/>
          <w:lang w:val="sr-Latn-ME"/>
        </w:rPr>
        <w:t>A</w:t>
      </w:r>
    </w:p>
    <w:p w14:paraId="4E2FABD0" w14:textId="77777777" w:rsidR="004766A6" w:rsidRPr="003C7B3A" w:rsidRDefault="004766A6" w:rsidP="006A260A">
      <w:pPr>
        <w:pStyle w:val="Header"/>
        <w:widowControl w:val="0"/>
        <w:rPr>
          <w:rFonts w:ascii="Times New Roman" w:hAnsi="Times New Roman"/>
          <w:b/>
          <w:bCs/>
          <w:sz w:val="22"/>
          <w:szCs w:val="22"/>
          <w:lang w:val="sr-Latn-ME"/>
        </w:rPr>
      </w:pPr>
    </w:p>
    <w:p w14:paraId="15DF1B1D" w14:textId="0BAEF1CC" w:rsidR="004766A6" w:rsidRPr="003C7B3A" w:rsidRDefault="00BD4B85" w:rsidP="006A260A">
      <w:pPr>
        <w:pStyle w:val="Header"/>
        <w:widowControl w:val="0"/>
        <w:rPr>
          <w:rFonts w:ascii="Times New Roman" w:eastAsia="MS Mincho" w:hAnsi="Times New Roman"/>
          <w:sz w:val="22"/>
          <w:szCs w:val="22"/>
          <w:lang w:val="sr-Latn-ME" w:eastAsia="ja-JP"/>
        </w:rPr>
      </w:pPr>
      <w:r w:rsidRPr="003C7B3A">
        <w:rPr>
          <w:rFonts w:ascii="Times New Roman" w:hAnsi="Times New Roman"/>
          <w:sz w:val="22"/>
          <w:szCs w:val="22"/>
          <w:lang w:val="sr-Latn-ME"/>
        </w:rPr>
        <w:t>Aldu</w:t>
      </w:r>
      <w:r w:rsidR="004766A6" w:rsidRPr="003C7B3A">
        <w:rPr>
          <w:rFonts w:ascii="Times New Roman" w:hAnsi="Times New Roman"/>
          <w:sz w:val="22"/>
          <w:szCs w:val="22"/>
          <w:lang w:val="sr-Latn-ME"/>
        </w:rPr>
        <w:t xml:space="preserve">razyme, </w:t>
      </w:r>
      <w:r w:rsidRPr="003C7B3A">
        <w:rPr>
          <w:rFonts w:ascii="Times New Roman" w:hAnsi="Times New Roman"/>
          <w:sz w:val="22"/>
          <w:szCs w:val="22"/>
          <w:lang w:val="sr-Latn-ME"/>
        </w:rPr>
        <w:t>100 j./</w:t>
      </w:r>
      <w:r w:rsidR="006A260A" w:rsidRPr="003C7B3A">
        <w:rPr>
          <w:rFonts w:ascii="Times New Roman" w:eastAsia="MS Mincho" w:hAnsi="Times New Roman"/>
          <w:sz w:val="22"/>
          <w:szCs w:val="22"/>
          <w:lang w:val="sr-Latn-ME" w:eastAsia="ja-JP"/>
        </w:rPr>
        <w:t>ml</w:t>
      </w:r>
      <w:r w:rsidR="004766A6" w:rsidRPr="003C7B3A">
        <w:rPr>
          <w:rFonts w:ascii="Times New Roman" w:eastAsia="MS Mincho" w:hAnsi="Times New Roman"/>
          <w:sz w:val="22"/>
          <w:szCs w:val="22"/>
          <w:lang w:val="sr-Latn-ME" w:eastAsia="ja-JP"/>
        </w:rPr>
        <w:t>, koncentrat za rastvor za infuziju</w:t>
      </w:r>
    </w:p>
    <w:p w14:paraId="2B1FE521" w14:textId="77777777" w:rsidR="004766A6" w:rsidRPr="003C7B3A" w:rsidRDefault="004766A6" w:rsidP="006A260A">
      <w:pPr>
        <w:pStyle w:val="Header"/>
        <w:widowControl w:val="0"/>
        <w:tabs>
          <w:tab w:val="clear" w:pos="4536"/>
          <w:tab w:val="clear" w:pos="9072"/>
          <w:tab w:val="left" w:pos="284"/>
        </w:tabs>
        <w:rPr>
          <w:rFonts w:ascii="Times New Roman" w:hAnsi="Times New Roman"/>
          <w:sz w:val="22"/>
          <w:szCs w:val="22"/>
          <w:lang w:val="sr-Latn-ME"/>
        </w:rPr>
      </w:pPr>
      <w:r w:rsidRPr="003C7B3A">
        <w:rPr>
          <w:rFonts w:ascii="Times New Roman" w:hAnsi="Times New Roman"/>
          <w:sz w:val="22"/>
          <w:szCs w:val="22"/>
          <w:lang w:val="sr-Latn-ME"/>
        </w:rPr>
        <w:t xml:space="preserve">INN: </w:t>
      </w:r>
      <w:r w:rsidR="00BD4B85" w:rsidRPr="003C7B3A">
        <w:rPr>
          <w:rFonts w:ascii="Times New Roman" w:hAnsi="Times New Roman"/>
          <w:sz w:val="22"/>
          <w:szCs w:val="22"/>
          <w:lang w:val="sr-Latn-ME"/>
        </w:rPr>
        <w:t>laron</w:t>
      </w:r>
      <w:r w:rsidRPr="003C7B3A">
        <w:rPr>
          <w:rFonts w:ascii="Times New Roman" w:hAnsi="Times New Roman"/>
          <w:sz w:val="22"/>
          <w:szCs w:val="22"/>
          <w:lang w:val="sr-Latn-ME"/>
        </w:rPr>
        <w:t>idaza</w:t>
      </w:r>
    </w:p>
    <w:p w14:paraId="01A5E24F" w14:textId="77777777" w:rsidR="004766A6" w:rsidRPr="003C7B3A" w:rsidRDefault="004766A6" w:rsidP="006A260A">
      <w:pPr>
        <w:pStyle w:val="Header"/>
        <w:widowControl w:val="0"/>
        <w:tabs>
          <w:tab w:val="clear" w:pos="4536"/>
          <w:tab w:val="clear" w:pos="9072"/>
          <w:tab w:val="left" w:pos="284"/>
        </w:tabs>
        <w:rPr>
          <w:rFonts w:ascii="Times New Roman" w:hAnsi="Times New Roman"/>
          <w:sz w:val="22"/>
          <w:szCs w:val="22"/>
          <w:lang w:val="sr-Latn-ME"/>
        </w:rPr>
      </w:pPr>
    </w:p>
    <w:p w14:paraId="6DDEAC0D" w14:textId="77777777" w:rsidR="0022304F" w:rsidRPr="003C7B3A" w:rsidRDefault="0022304F" w:rsidP="006A260A">
      <w:pPr>
        <w:pStyle w:val="Header"/>
        <w:widowControl w:val="0"/>
        <w:tabs>
          <w:tab w:val="clear" w:pos="4536"/>
          <w:tab w:val="clear" w:pos="9072"/>
          <w:tab w:val="left" w:pos="284"/>
        </w:tabs>
        <w:rPr>
          <w:rFonts w:ascii="Times New Roman" w:hAnsi="Times New Roman"/>
          <w:sz w:val="22"/>
          <w:szCs w:val="22"/>
          <w:lang w:val="sr-Latn-ME"/>
        </w:rPr>
      </w:pPr>
    </w:p>
    <w:p w14:paraId="53E79078" w14:textId="77777777" w:rsidR="004766A6" w:rsidRPr="003C7B3A" w:rsidRDefault="004766A6" w:rsidP="006A260A">
      <w:pPr>
        <w:pStyle w:val="Header"/>
        <w:widowControl w:val="0"/>
        <w:tabs>
          <w:tab w:val="clear" w:pos="4536"/>
          <w:tab w:val="clear" w:pos="9072"/>
          <w:tab w:val="left" w:pos="284"/>
        </w:tabs>
        <w:rPr>
          <w:rFonts w:ascii="Times New Roman" w:hAnsi="Times New Roman"/>
          <w:b/>
          <w:bCs/>
          <w:sz w:val="22"/>
          <w:szCs w:val="22"/>
          <w:lang w:val="sr-Latn-ME"/>
        </w:rPr>
      </w:pPr>
      <w:r w:rsidRPr="003C7B3A">
        <w:rPr>
          <w:rFonts w:ascii="Times New Roman" w:hAnsi="Times New Roman"/>
          <w:b/>
          <w:bCs/>
          <w:sz w:val="22"/>
          <w:szCs w:val="22"/>
          <w:lang w:val="sr-Latn-ME"/>
        </w:rPr>
        <w:t>2. KVALITATIVNI I KVANTITATIVNI SASTAV</w:t>
      </w:r>
    </w:p>
    <w:p w14:paraId="759E2608" w14:textId="77777777" w:rsidR="004766A6" w:rsidRPr="003C7B3A" w:rsidRDefault="004766A6" w:rsidP="006A260A">
      <w:pPr>
        <w:pStyle w:val="Header"/>
        <w:widowControl w:val="0"/>
        <w:tabs>
          <w:tab w:val="left" w:pos="284"/>
        </w:tabs>
        <w:rPr>
          <w:rFonts w:ascii="Times New Roman" w:hAnsi="Times New Roman"/>
          <w:sz w:val="22"/>
          <w:szCs w:val="22"/>
          <w:lang w:val="sr-Latn-ME"/>
        </w:rPr>
      </w:pPr>
    </w:p>
    <w:p w14:paraId="4F25EF6D" w14:textId="5A8C9A07" w:rsidR="009B3D45" w:rsidRPr="003C7B3A" w:rsidRDefault="00364B8F" w:rsidP="006A260A">
      <w:pPr>
        <w:pStyle w:val="Header"/>
        <w:widowControl w:val="0"/>
        <w:rPr>
          <w:rFonts w:ascii="Times New Roman" w:hAnsi="Times New Roman"/>
          <w:sz w:val="22"/>
          <w:szCs w:val="22"/>
          <w:lang w:val="sr-Latn-ME"/>
        </w:rPr>
      </w:pPr>
      <w:r w:rsidRPr="003C7B3A">
        <w:rPr>
          <w:rFonts w:ascii="Times New Roman" w:hAnsi="Times New Roman"/>
          <w:sz w:val="22"/>
          <w:szCs w:val="22"/>
          <w:lang w:val="sr-Latn-ME"/>
        </w:rPr>
        <w:t xml:space="preserve">Jedan </w:t>
      </w:r>
      <w:r w:rsidR="006A260A" w:rsidRPr="003C7B3A">
        <w:rPr>
          <w:rFonts w:ascii="Times New Roman" w:hAnsi="Times New Roman"/>
          <w:sz w:val="22"/>
          <w:szCs w:val="22"/>
          <w:lang w:val="sr-Latn-ME"/>
        </w:rPr>
        <w:t>ml</w:t>
      </w:r>
      <w:r w:rsidR="009B3D45" w:rsidRPr="003C7B3A">
        <w:rPr>
          <w:rFonts w:ascii="Times New Roman" w:hAnsi="Times New Roman"/>
          <w:sz w:val="22"/>
          <w:szCs w:val="22"/>
          <w:lang w:val="sr-Latn-ME"/>
        </w:rPr>
        <w:t xml:space="preserve"> sadrži 100 j. (oko 0,58</w:t>
      </w:r>
      <w:r w:rsidR="00A86D70" w:rsidRPr="003C7B3A">
        <w:rPr>
          <w:rFonts w:ascii="Times New Roman" w:hAnsi="Times New Roman"/>
          <w:sz w:val="22"/>
          <w:szCs w:val="22"/>
          <w:lang w:val="sr-Latn-ME"/>
        </w:rPr>
        <w:t xml:space="preserve"> </w:t>
      </w:r>
      <w:r w:rsidR="009B3D45" w:rsidRPr="003C7B3A">
        <w:rPr>
          <w:rFonts w:ascii="Times New Roman" w:hAnsi="Times New Roman"/>
          <w:sz w:val="22"/>
          <w:szCs w:val="22"/>
          <w:lang w:val="sr-Latn-ME"/>
        </w:rPr>
        <w:t>mg) laronidaze.</w:t>
      </w:r>
    </w:p>
    <w:p w14:paraId="7D5EFF70" w14:textId="2E5DC5D3" w:rsidR="009B3D45" w:rsidRPr="003C7B3A" w:rsidRDefault="003A2344" w:rsidP="006A260A">
      <w:pPr>
        <w:pStyle w:val="Header"/>
        <w:widowControl w:val="0"/>
        <w:rPr>
          <w:rFonts w:ascii="Times New Roman" w:hAnsi="Times New Roman"/>
          <w:sz w:val="22"/>
          <w:szCs w:val="22"/>
          <w:lang w:val="sr-Latn-ME"/>
        </w:rPr>
      </w:pPr>
      <w:r w:rsidRPr="003C7B3A">
        <w:rPr>
          <w:rFonts w:ascii="Times New Roman" w:hAnsi="Times New Roman"/>
          <w:sz w:val="22"/>
          <w:szCs w:val="22"/>
          <w:lang w:val="sr-Latn-ME"/>
        </w:rPr>
        <w:t>Jedn</w:t>
      </w:r>
      <w:r w:rsidR="009B3D45" w:rsidRPr="003C7B3A">
        <w:rPr>
          <w:rFonts w:ascii="Times New Roman" w:hAnsi="Times New Roman"/>
          <w:sz w:val="22"/>
          <w:szCs w:val="22"/>
          <w:lang w:val="sr-Latn-ME"/>
        </w:rPr>
        <w:t xml:space="preserve">a bočica od 5 </w:t>
      </w:r>
      <w:r w:rsidR="006A260A" w:rsidRPr="003C7B3A">
        <w:rPr>
          <w:rFonts w:ascii="Times New Roman" w:hAnsi="Times New Roman"/>
          <w:sz w:val="22"/>
          <w:szCs w:val="22"/>
          <w:lang w:val="sr-Latn-ME"/>
        </w:rPr>
        <w:t>ml</w:t>
      </w:r>
      <w:r w:rsidR="009B3D45" w:rsidRPr="003C7B3A">
        <w:rPr>
          <w:rFonts w:ascii="Times New Roman" w:hAnsi="Times New Roman"/>
          <w:sz w:val="22"/>
          <w:szCs w:val="22"/>
          <w:lang w:val="sr-Latn-ME"/>
        </w:rPr>
        <w:t xml:space="preserve"> sadrži 500 j. laronidaze.</w:t>
      </w:r>
    </w:p>
    <w:p w14:paraId="20892E7D" w14:textId="77777777" w:rsidR="00827EB0" w:rsidRPr="003C7B3A" w:rsidRDefault="00827EB0" w:rsidP="006A260A">
      <w:pPr>
        <w:pStyle w:val="Header"/>
        <w:widowControl w:val="0"/>
        <w:rPr>
          <w:rFonts w:ascii="Times New Roman" w:hAnsi="Times New Roman"/>
          <w:sz w:val="22"/>
          <w:szCs w:val="22"/>
          <w:lang w:val="sr-Latn-ME"/>
        </w:rPr>
      </w:pPr>
    </w:p>
    <w:p w14:paraId="407A5988" w14:textId="77777777" w:rsidR="009B3D45" w:rsidRPr="003C7B3A" w:rsidRDefault="009B3D45" w:rsidP="006A260A">
      <w:pPr>
        <w:pStyle w:val="Header"/>
        <w:widowControl w:val="0"/>
        <w:rPr>
          <w:rFonts w:ascii="Times New Roman" w:hAnsi="Times New Roman"/>
          <w:sz w:val="22"/>
          <w:szCs w:val="22"/>
          <w:lang w:val="sr-Latn-ME"/>
        </w:rPr>
      </w:pPr>
      <w:r w:rsidRPr="003C7B3A">
        <w:rPr>
          <w:rFonts w:ascii="Times New Roman" w:hAnsi="Times New Roman"/>
          <w:sz w:val="22"/>
          <w:szCs w:val="22"/>
          <w:lang w:val="sr-Latn-ME"/>
        </w:rPr>
        <w:t>Jedinica akivnosti (j.) definiše se kao hidroliza jednog mikromola supstrata (4-MUI) u minuti.</w:t>
      </w:r>
    </w:p>
    <w:p w14:paraId="491C7626" w14:textId="77777777" w:rsidR="00827EB0" w:rsidRPr="003C7B3A" w:rsidRDefault="00827EB0" w:rsidP="006A260A">
      <w:pPr>
        <w:pStyle w:val="Header"/>
        <w:widowControl w:val="0"/>
        <w:rPr>
          <w:rFonts w:ascii="Times New Roman" w:hAnsi="Times New Roman"/>
          <w:sz w:val="22"/>
          <w:szCs w:val="22"/>
          <w:lang w:val="sr-Latn-ME"/>
        </w:rPr>
      </w:pPr>
    </w:p>
    <w:p w14:paraId="30C99B56" w14:textId="77777777" w:rsidR="009B3D45" w:rsidRPr="003C7B3A" w:rsidRDefault="009B3D45" w:rsidP="006A260A">
      <w:pPr>
        <w:pStyle w:val="Header"/>
        <w:widowControl w:val="0"/>
        <w:rPr>
          <w:rFonts w:ascii="Times New Roman" w:hAnsi="Times New Roman"/>
          <w:sz w:val="22"/>
          <w:szCs w:val="22"/>
          <w:lang w:val="sr-Latn-ME"/>
        </w:rPr>
      </w:pPr>
      <w:r w:rsidRPr="003C7B3A">
        <w:rPr>
          <w:rFonts w:ascii="Times New Roman" w:hAnsi="Times New Roman"/>
          <w:sz w:val="22"/>
          <w:szCs w:val="22"/>
          <w:lang w:val="sr-Latn-ME"/>
        </w:rPr>
        <w:t>Laronidaza je rekombinantni oblik humane α-L-iduronidaze i proizvodi se rekombinantom DNK tehnologijom korišćenjem ćelijske kulture ovarijuma kineskog hrčka (</w:t>
      </w:r>
      <w:r w:rsidR="00EE69A4" w:rsidRPr="003C7B3A">
        <w:rPr>
          <w:rFonts w:ascii="Times New Roman" w:hAnsi="Times New Roman"/>
          <w:sz w:val="22"/>
          <w:szCs w:val="22"/>
          <w:lang w:val="sr-Latn-ME"/>
        </w:rPr>
        <w:t xml:space="preserve">engl. </w:t>
      </w:r>
      <w:r w:rsidRPr="003C7B3A">
        <w:rPr>
          <w:rFonts w:ascii="Times New Roman" w:hAnsi="Times New Roman"/>
          <w:i/>
          <w:iCs/>
          <w:sz w:val="22"/>
          <w:szCs w:val="22"/>
          <w:lang w:val="sr-Latn-ME"/>
        </w:rPr>
        <w:t>Chinese Hamster Overy</w:t>
      </w:r>
      <w:r w:rsidRPr="003C7B3A">
        <w:rPr>
          <w:rFonts w:ascii="Times New Roman" w:hAnsi="Times New Roman"/>
          <w:sz w:val="22"/>
          <w:szCs w:val="22"/>
          <w:lang w:val="sr-Latn-ME"/>
        </w:rPr>
        <w:t xml:space="preserve"> – CHO).</w:t>
      </w:r>
    </w:p>
    <w:p w14:paraId="24DB3D8C" w14:textId="77777777" w:rsidR="00827EB0" w:rsidRPr="003C7B3A" w:rsidRDefault="00827EB0" w:rsidP="006A260A">
      <w:pPr>
        <w:pStyle w:val="Header"/>
        <w:widowControl w:val="0"/>
        <w:rPr>
          <w:rFonts w:ascii="Times New Roman" w:hAnsi="Times New Roman"/>
          <w:sz w:val="22"/>
          <w:szCs w:val="22"/>
          <w:lang w:val="sr-Latn-ME"/>
        </w:rPr>
      </w:pPr>
    </w:p>
    <w:p w14:paraId="4158FF6B" w14:textId="77777777" w:rsidR="009B3D45" w:rsidRPr="003C7B3A" w:rsidRDefault="009B3D45" w:rsidP="006A260A">
      <w:pPr>
        <w:pStyle w:val="Header"/>
        <w:widowControl w:val="0"/>
        <w:rPr>
          <w:rFonts w:ascii="Times New Roman" w:hAnsi="Times New Roman"/>
          <w:sz w:val="22"/>
          <w:szCs w:val="22"/>
          <w:u w:val="single"/>
          <w:lang w:val="sr-Latn-ME"/>
        </w:rPr>
      </w:pPr>
      <w:r w:rsidRPr="003C7B3A">
        <w:rPr>
          <w:rFonts w:ascii="Times New Roman" w:hAnsi="Times New Roman"/>
          <w:sz w:val="22"/>
          <w:szCs w:val="22"/>
          <w:u w:val="single"/>
          <w:lang w:val="sr-Latn-ME"/>
        </w:rPr>
        <w:t>Pomoćne supstance sa potvrđenim dejstvom:</w:t>
      </w:r>
    </w:p>
    <w:p w14:paraId="4988DF8C" w14:textId="77777777" w:rsidR="00827EB0" w:rsidRPr="003C7B3A" w:rsidRDefault="00827EB0" w:rsidP="006A260A">
      <w:pPr>
        <w:pStyle w:val="Header"/>
        <w:widowControl w:val="0"/>
        <w:rPr>
          <w:rFonts w:ascii="Times New Roman" w:hAnsi="Times New Roman"/>
          <w:sz w:val="22"/>
          <w:szCs w:val="22"/>
          <w:u w:val="single"/>
          <w:lang w:val="sr-Latn-ME"/>
        </w:rPr>
      </w:pPr>
    </w:p>
    <w:p w14:paraId="0E4B8929" w14:textId="15BF6342" w:rsidR="009B3D45" w:rsidRPr="003C7B3A" w:rsidRDefault="00294278" w:rsidP="006A260A">
      <w:pPr>
        <w:pStyle w:val="Header"/>
        <w:widowControl w:val="0"/>
        <w:tabs>
          <w:tab w:val="left" w:pos="284"/>
        </w:tabs>
        <w:rPr>
          <w:rFonts w:ascii="Times New Roman" w:hAnsi="Times New Roman"/>
          <w:sz w:val="22"/>
          <w:szCs w:val="22"/>
          <w:lang w:val="sr-Latn-ME"/>
        </w:rPr>
      </w:pPr>
      <w:r w:rsidRPr="003C7B3A">
        <w:rPr>
          <w:rFonts w:ascii="Times New Roman" w:hAnsi="Times New Roman"/>
          <w:sz w:val="22"/>
          <w:szCs w:val="22"/>
          <w:lang w:val="sr-Latn-ME"/>
        </w:rPr>
        <w:t xml:space="preserve">Jedna </w:t>
      </w:r>
      <w:r w:rsidR="009B3D45" w:rsidRPr="003C7B3A">
        <w:rPr>
          <w:rFonts w:ascii="Times New Roman" w:hAnsi="Times New Roman"/>
          <w:sz w:val="22"/>
          <w:szCs w:val="22"/>
          <w:lang w:val="sr-Latn-ME"/>
        </w:rPr>
        <w:t xml:space="preserve">ampula od 5 </w:t>
      </w:r>
      <w:r w:rsidR="006A260A" w:rsidRPr="003C7B3A">
        <w:rPr>
          <w:rFonts w:ascii="Times New Roman" w:hAnsi="Times New Roman"/>
          <w:sz w:val="22"/>
          <w:szCs w:val="22"/>
          <w:lang w:val="sr-Latn-ME"/>
        </w:rPr>
        <w:t>ml</w:t>
      </w:r>
      <w:r w:rsidR="009B3D45" w:rsidRPr="003C7B3A">
        <w:rPr>
          <w:rFonts w:ascii="Times New Roman" w:hAnsi="Times New Roman"/>
          <w:sz w:val="22"/>
          <w:szCs w:val="22"/>
          <w:lang w:val="sr-Latn-ME"/>
        </w:rPr>
        <w:t xml:space="preserve"> sadrži 1</w:t>
      </w:r>
      <w:r w:rsidR="009B5932" w:rsidRPr="003C7B3A">
        <w:rPr>
          <w:rFonts w:ascii="Times New Roman" w:hAnsi="Times New Roman"/>
          <w:sz w:val="22"/>
          <w:szCs w:val="22"/>
          <w:lang w:val="sr-Latn-ME"/>
        </w:rPr>
        <w:t>.</w:t>
      </w:r>
      <w:r w:rsidR="009B3D45" w:rsidRPr="003C7B3A">
        <w:rPr>
          <w:rFonts w:ascii="Times New Roman" w:hAnsi="Times New Roman"/>
          <w:sz w:val="22"/>
          <w:szCs w:val="22"/>
          <w:lang w:val="sr-Latn-ME"/>
        </w:rPr>
        <w:t xml:space="preserve">29 </w:t>
      </w:r>
      <w:r w:rsidR="006A260A" w:rsidRPr="003C7B3A">
        <w:rPr>
          <w:rFonts w:ascii="Times New Roman" w:hAnsi="Times New Roman"/>
          <w:sz w:val="22"/>
          <w:szCs w:val="22"/>
          <w:lang w:val="sr-Latn-ME"/>
        </w:rPr>
        <w:t>mmol</w:t>
      </w:r>
      <w:r w:rsidR="009B3D45" w:rsidRPr="003C7B3A">
        <w:rPr>
          <w:rFonts w:ascii="Times New Roman" w:hAnsi="Times New Roman"/>
          <w:sz w:val="22"/>
          <w:szCs w:val="22"/>
          <w:lang w:val="sr-Latn-ME"/>
        </w:rPr>
        <w:t xml:space="preserve"> natrijuma.</w:t>
      </w:r>
    </w:p>
    <w:p w14:paraId="667E85BA" w14:textId="77777777" w:rsidR="00294278" w:rsidRPr="003C7B3A" w:rsidRDefault="00294278" w:rsidP="006A260A">
      <w:pPr>
        <w:pStyle w:val="Header"/>
        <w:widowControl w:val="0"/>
        <w:tabs>
          <w:tab w:val="left" w:pos="284"/>
        </w:tabs>
        <w:rPr>
          <w:rFonts w:ascii="Times New Roman" w:hAnsi="Times New Roman"/>
          <w:sz w:val="22"/>
          <w:szCs w:val="22"/>
          <w:lang w:val="sr-Latn-ME"/>
        </w:rPr>
      </w:pPr>
    </w:p>
    <w:p w14:paraId="6A45A547" w14:textId="1FC738B2" w:rsidR="00294278" w:rsidRPr="003C7B3A" w:rsidRDefault="00294278" w:rsidP="006A260A">
      <w:pPr>
        <w:pStyle w:val="Header"/>
        <w:widowControl w:val="0"/>
        <w:tabs>
          <w:tab w:val="left" w:pos="284"/>
        </w:tabs>
        <w:rPr>
          <w:rFonts w:ascii="Times New Roman" w:hAnsi="Times New Roman"/>
          <w:sz w:val="22"/>
          <w:szCs w:val="22"/>
          <w:lang w:val="sr-Latn-ME"/>
        </w:rPr>
      </w:pPr>
      <w:r w:rsidRPr="003C7B3A">
        <w:rPr>
          <w:rFonts w:ascii="Times New Roman" w:hAnsi="Times New Roman"/>
          <w:sz w:val="22"/>
          <w:szCs w:val="22"/>
          <w:lang w:val="sr-Latn-ME"/>
        </w:rPr>
        <w:t xml:space="preserve">Za </w:t>
      </w:r>
      <w:r w:rsidR="00391918" w:rsidRPr="003C7B3A">
        <w:rPr>
          <w:rFonts w:ascii="Times New Roman" w:hAnsi="Times New Roman"/>
          <w:sz w:val="22"/>
          <w:szCs w:val="22"/>
          <w:lang w:val="sr-Latn-ME"/>
        </w:rPr>
        <w:t xml:space="preserve">spisak svih ekscipijenasa, pogledati </w:t>
      </w:r>
      <w:r w:rsidR="006A260A" w:rsidRPr="003C7B3A">
        <w:rPr>
          <w:rFonts w:ascii="Times New Roman" w:hAnsi="Times New Roman"/>
          <w:sz w:val="22"/>
          <w:szCs w:val="22"/>
          <w:lang w:val="sr-Latn-ME"/>
        </w:rPr>
        <w:t>dio</w:t>
      </w:r>
      <w:r w:rsidR="00391918" w:rsidRPr="003C7B3A">
        <w:rPr>
          <w:rFonts w:ascii="Times New Roman" w:hAnsi="Times New Roman"/>
          <w:sz w:val="22"/>
          <w:szCs w:val="22"/>
          <w:lang w:val="sr-Latn-ME"/>
        </w:rPr>
        <w:t xml:space="preserve"> 6.1.</w:t>
      </w:r>
    </w:p>
    <w:p w14:paraId="7248EDBD" w14:textId="77777777" w:rsidR="004766A6" w:rsidRPr="003C7B3A" w:rsidRDefault="004766A6" w:rsidP="006A260A">
      <w:pPr>
        <w:pStyle w:val="Header"/>
        <w:widowControl w:val="0"/>
        <w:tabs>
          <w:tab w:val="left" w:pos="284"/>
        </w:tabs>
        <w:rPr>
          <w:rFonts w:ascii="Times New Roman" w:hAnsi="Times New Roman"/>
          <w:sz w:val="22"/>
          <w:szCs w:val="22"/>
          <w:lang w:val="sr-Latn-ME"/>
        </w:rPr>
      </w:pPr>
    </w:p>
    <w:p w14:paraId="236F9674" w14:textId="77777777" w:rsidR="0022304F" w:rsidRPr="003C7B3A" w:rsidRDefault="0022304F" w:rsidP="006A260A">
      <w:pPr>
        <w:pStyle w:val="Header"/>
        <w:widowControl w:val="0"/>
        <w:tabs>
          <w:tab w:val="left" w:pos="284"/>
        </w:tabs>
        <w:rPr>
          <w:rFonts w:ascii="Times New Roman" w:hAnsi="Times New Roman"/>
          <w:sz w:val="22"/>
          <w:szCs w:val="22"/>
          <w:lang w:val="sr-Latn-ME"/>
        </w:rPr>
      </w:pPr>
    </w:p>
    <w:p w14:paraId="72D5717B" w14:textId="77777777" w:rsidR="004766A6" w:rsidRPr="003C7B3A" w:rsidRDefault="004766A6" w:rsidP="006A260A">
      <w:pPr>
        <w:pStyle w:val="Header"/>
        <w:widowControl w:val="0"/>
        <w:tabs>
          <w:tab w:val="clear" w:pos="4536"/>
          <w:tab w:val="clear" w:pos="9072"/>
          <w:tab w:val="left" w:pos="284"/>
        </w:tabs>
        <w:rPr>
          <w:rFonts w:ascii="Times New Roman" w:hAnsi="Times New Roman"/>
          <w:b/>
          <w:bCs/>
          <w:sz w:val="22"/>
          <w:szCs w:val="22"/>
          <w:lang w:val="sr-Latn-ME"/>
        </w:rPr>
      </w:pPr>
      <w:r w:rsidRPr="003C7B3A">
        <w:rPr>
          <w:rFonts w:ascii="Times New Roman" w:hAnsi="Times New Roman"/>
          <w:b/>
          <w:bCs/>
          <w:sz w:val="22"/>
          <w:szCs w:val="22"/>
          <w:lang w:val="sr-Latn-ME"/>
        </w:rPr>
        <w:t>3. FARMACEUTSKI OBLIK</w:t>
      </w:r>
    </w:p>
    <w:p w14:paraId="016F7C57" w14:textId="77777777" w:rsidR="00CD082C" w:rsidRPr="003C7B3A" w:rsidRDefault="00CD082C" w:rsidP="006A260A">
      <w:pPr>
        <w:widowControl w:val="0"/>
        <w:tabs>
          <w:tab w:val="clear" w:pos="284"/>
        </w:tabs>
        <w:autoSpaceDE w:val="0"/>
        <w:autoSpaceDN w:val="0"/>
        <w:adjustRightInd w:val="0"/>
        <w:rPr>
          <w:rFonts w:ascii="Times New Roman" w:eastAsia="MS Mincho" w:hAnsi="Times New Roman"/>
          <w:sz w:val="22"/>
          <w:szCs w:val="22"/>
          <w:lang w:val="sr-Latn-ME" w:eastAsia="ja-JP"/>
        </w:rPr>
      </w:pPr>
    </w:p>
    <w:p w14:paraId="2D01C470" w14:textId="77777777" w:rsidR="004766A6" w:rsidRPr="003C7B3A" w:rsidRDefault="009B3D45" w:rsidP="006A260A">
      <w:pPr>
        <w:widowControl w:val="0"/>
        <w:tabs>
          <w:tab w:val="clear" w:pos="284"/>
        </w:tabs>
        <w:autoSpaceDE w:val="0"/>
        <w:autoSpaceDN w:val="0"/>
        <w:adjustRightInd w:val="0"/>
        <w:rPr>
          <w:rFonts w:ascii="Times New Roman" w:eastAsia="MS Mincho" w:hAnsi="Times New Roman"/>
          <w:sz w:val="22"/>
          <w:szCs w:val="22"/>
          <w:lang w:val="sr-Latn-ME" w:eastAsia="ja-JP"/>
        </w:rPr>
      </w:pPr>
      <w:r w:rsidRPr="003C7B3A">
        <w:rPr>
          <w:rFonts w:ascii="Times New Roman" w:eastAsia="MS Mincho" w:hAnsi="Times New Roman"/>
          <w:sz w:val="22"/>
          <w:szCs w:val="22"/>
          <w:lang w:val="sr-Latn-ME" w:eastAsia="ja-JP"/>
        </w:rPr>
        <w:t>K</w:t>
      </w:r>
      <w:r w:rsidR="004766A6" w:rsidRPr="003C7B3A">
        <w:rPr>
          <w:rFonts w:ascii="Times New Roman" w:eastAsia="MS Mincho" w:hAnsi="Times New Roman"/>
          <w:sz w:val="22"/>
          <w:szCs w:val="22"/>
          <w:lang w:val="sr-Latn-ME" w:eastAsia="ja-JP"/>
        </w:rPr>
        <w:t>oncentrat za rastvor za infuziju.</w:t>
      </w:r>
    </w:p>
    <w:p w14:paraId="37D9C452" w14:textId="4AD258A3" w:rsidR="004766A6" w:rsidRPr="003C7B3A" w:rsidRDefault="004766A6" w:rsidP="006A260A">
      <w:pPr>
        <w:pStyle w:val="Header"/>
        <w:widowControl w:val="0"/>
        <w:tabs>
          <w:tab w:val="clear" w:pos="4536"/>
          <w:tab w:val="clear" w:pos="9072"/>
          <w:tab w:val="left" w:pos="284"/>
        </w:tabs>
        <w:rPr>
          <w:rFonts w:ascii="Times New Roman" w:hAnsi="Times New Roman"/>
          <w:sz w:val="22"/>
          <w:szCs w:val="22"/>
          <w:lang w:val="sr-Latn-ME"/>
        </w:rPr>
      </w:pPr>
      <w:r w:rsidRPr="003C7B3A">
        <w:rPr>
          <w:rFonts w:ascii="Times New Roman" w:eastAsia="MS Mincho" w:hAnsi="Times New Roman"/>
          <w:sz w:val="22"/>
          <w:szCs w:val="22"/>
          <w:lang w:val="sr-Latn-ME" w:eastAsia="ja-JP"/>
        </w:rPr>
        <w:t>B</w:t>
      </w:r>
      <w:r w:rsidR="009B3D45" w:rsidRPr="003C7B3A">
        <w:rPr>
          <w:rFonts w:ascii="Times New Roman" w:eastAsia="MS Mincho" w:hAnsi="Times New Roman"/>
          <w:sz w:val="22"/>
          <w:szCs w:val="22"/>
          <w:lang w:val="sr-Latn-ME" w:eastAsia="ja-JP"/>
        </w:rPr>
        <w:t>istar</w:t>
      </w:r>
      <w:r w:rsidRPr="003C7B3A">
        <w:rPr>
          <w:rFonts w:ascii="Times New Roman" w:eastAsia="MS Mincho" w:hAnsi="Times New Roman"/>
          <w:sz w:val="22"/>
          <w:szCs w:val="22"/>
          <w:lang w:val="sr-Latn-ME" w:eastAsia="ja-JP"/>
        </w:rPr>
        <w:t xml:space="preserve"> </w:t>
      </w:r>
      <w:r w:rsidR="009B3D45" w:rsidRPr="003C7B3A">
        <w:rPr>
          <w:rFonts w:ascii="Times New Roman" w:eastAsia="MS Mincho" w:hAnsi="Times New Roman"/>
          <w:sz w:val="22"/>
          <w:szCs w:val="22"/>
          <w:lang w:val="sr-Latn-ME" w:eastAsia="ja-JP"/>
        </w:rPr>
        <w:t>do blago opalescentan rastvor, bezbojan do sv</w:t>
      </w:r>
      <w:r w:rsidR="00610371" w:rsidRPr="003C7B3A">
        <w:rPr>
          <w:rFonts w:ascii="Times New Roman" w:eastAsia="MS Mincho" w:hAnsi="Times New Roman"/>
          <w:sz w:val="22"/>
          <w:szCs w:val="22"/>
          <w:lang w:val="sr-Latn-ME" w:eastAsia="ja-JP"/>
        </w:rPr>
        <w:t>ij</w:t>
      </w:r>
      <w:r w:rsidR="009B3D45" w:rsidRPr="003C7B3A">
        <w:rPr>
          <w:rFonts w:ascii="Times New Roman" w:eastAsia="MS Mincho" w:hAnsi="Times New Roman"/>
          <w:sz w:val="22"/>
          <w:szCs w:val="22"/>
          <w:lang w:val="sr-Latn-ME" w:eastAsia="ja-JP"/>
        </w:rPr>
        <w:t>etlo žute boje</w:t>
      </w:r>
      <w:r w:rsidRPr="003C7B3A">
        <w:rPr>
          <w:rFonts w:ascii="Times New Roman" w:eastAsia="MS Mincho" w:hAnsi="Times New Roman"/>
          <w:sz w:val="22"/>
          <w:szCs w:val="22"/>
          <w:lang w:val="sr-Latn-ME" w:eastAsia="ja-JP"/>
        </w:rPr>
        <w:t>.</w:t>
      </w:r>
    </w:p>
    <w:p w14:paraId="384D55A5" w14:textId="77777777" w:rsidR="00CD082C" w:rsidRPr="003C7B3A" w:rsidRDefault="00CD082C" w:rsidP="006A260A">
      <w:pPr>
        <w:pStyle w:val="Header"/>
        <w:widowControl w:val="0"/>
        <w:tabs>
          <w:tab w:val="clear" w:pos="4536"/>
          <w:tab w:val="clear" w:pos="9072"/>
          <w:tab w:val="left" w:pos="284"/>
        </w:tabs>
        <w:rPr>
          <w:rFonts w:ascii="Times New Roman" w:hAnsi="Times New Roman"/>
          <w:b/>
          <w:bCs/>
          <w:sz w:val="22"/>
          <w:szCs w:val="22"/>
          <w:lang w:val="sr-Latn-ME"/>
        </w:rPr>
      </w:pPr>
    </w:p>
    <w:p w14:paraId="0A6B477F" w14:textId="77777777" w:rsidR="0022304F" w:rsidRPr="003C7B3A" w:rsidRDefault="0022304F" w:rsidP="006A260A">
      <w:pPr>
        <w:pStyle w:val="Header"/>
        <w:widowControl w:val="0"/>
        <w:tabs>
          <w:tab w:val="clear" w:pos="4536"/>
          <w:tab w:val="clear" w:pos="9072"/>
          <w:tab w:val="left" w:pos="284"/>
        </w:tabs>
        <w:rPr>
          <w:rFonts w:ascii="Times New Roman" w:hAnsi="Times New Roman"/>
          <w:b/>
          <w:bCs/>
          <w:sz w:val="22"/>
          <w:szCs w:val="22"/>
          <w:lang w:val="sr-Latn-ME"/>
        </w:rPr>
      </w:pPr>
    </w:p>
    <w:p w14:paraId="09DB60A1" w14:textId="77777777" w:rsidR="00BF495E" w:rsidRPr="003C7B3A" w:rsidRDefault="004766A6" w:rsidP="006A260A">
      <w:pPr>
        <w:pStyle w:val="Header"/>
        <w:widowControl w:val="0"/>
        <w:tabs>
          <w:tab w:val="clear" w:pos="4536"/>
          <w:tab w:val="clear" w:pos="9072"/>
          <w:tab w:val="left" w:pos="284"/>
        </w:tabs>
        <w:rPr>
          <w:rFonts w:ascii="Times New Roman" w:hAnsi="Times New Roman"/>
          <w:b/>
          <w:bCs/>
          <w:sz w:val="22"/>
          <w:szCs w:val="22"/>
          <w:lang w:val="sr-Latn-ME"/>
        </w:rPr>
      </w:pPr>
      <w:r w:rsidRPr="003C7B3A">
        <w:rPr>
          <w:rFonts w:ascii="Times New Roman" w:hAnsi="Times New Roman"/>
          <w:b/>
          <w:bCs/>
          <w:sz w:val="22"/>
          <w:szCs w:val="22"/>
          <w:lang w:val="sr-Latn-ME"/>
        </w:rPr>
        <w:t>4. KLINIČKI PODACI</w:t>
      </w:r>
    </w:p>
    <w:p w14:paraId="4016B11E" w14:textId="77777777" w:rsidR="00CD082C" w:rsidRPr="003C7B3A" w:rsidRDefault="00CD082C" w:rsidP="006A260A">
      <w:pPr>
        <w:pStyle w:val="Header"/>
        <w:widowControl w:val="0"/>
        <w:tabs>
          <w:tab w:val="clear" w:pos="4536"/>
          <w:tab w:val="clear" w:pos="9072"/>
          <w:tab w:val="left" w:pos="284"/>
        </w:tabs>
        <w:rPr>
          <w:rFonts w:ascii="Times New Roman" w:hAnsi="Times New Roman"/>
          <w:b/>
          <w:bCs/>
          <w:sz w:val="22"/>
          <w:szCs w:val="22"/>
          <w:lang w:val="sr-Latn-ME"/>
        </w:rPr>
      </w:pPr>
    </w:p>
    <w:p w14:paraId="4195A151" w14:textId="77777777" w:rsidR="004766A6" w:rsidRPr="003C7B3A" w:rsidRDefault="004766A6" w:rsidP="006A260A">
      <w:pPr>
        <w:pStyle w:val="Header"/>
        <w:widowControl w:val="0"/>
        <w:tabs>
          <w:tab w:val="clear" w:pos="4536"/>
          <w:tab w:val="clear" w:pos="9072"/>
          <w:tab w:val="left" w:pos="284"/>
        </w:tabs>
        <w:rPr>
          <w:rFonts w:ascii="Times New Roman" w:hAnsi="Times New Roman"/>
          <w:b/>
          <w:bCs/>
          <w:sz w:val="22"/>
          <w:szCs w:val="22"/>
          <w:lang w:val="sr-Latn-ME"/>
        </w:rPr>
      </w:pPr>
      <w:r w:rsidRPr="003C7B3A">
        <w:rPr>
          <w:rFonts w:ascii="Times New Roman" w:hAnsi="Times New Roman"/>
          <w:b/>
          <w:bCs/>
          <w:sz w:val="22"/>
          <w:szCs w:val="22"/>
          <w:lang w:val="sr-Latn-ME"/>
        </w:rPr>
        <w:t>4.1. Terapijske indikacije</w:t>
      </w:r>
    </w:p>
    <w:p w14:paraId="24EFCC1E" w14:textId="77777777" w:rsidR="00827EB0" w:rsidRPr="003C7B3A" w:rsidRDefault="00827EB0" w:rsidP="006A260A">
      <w:pPr>
        <w:widowControl w:val="0"/>
        <w:tabs>
          <w:tab w:val="clear" w:pos="284"/>
        </w:tabs>
        <w:autoSpaceDE w:val="0"/>
        <w:autoSpaceDN w:val="0"/>
        <w:adjustRightInd w:val="0"/>
        <w:rPr>
          <w:rFonts w:ascii="Times New Roman" w:eastAsia="MS Mincho" w:hAnsi="Times New Roman"/>
          <w:sz w:val="22"/>
          <w:szCs w:val="22"/>
          <w:lang w:val="sr-Latn-ME" w:eastAsia="ja-JP"/>
        </w:rPr>
      </w:pPr>
    </w:p>
    <w:p w14:paraId="245A7CF7" w14:textId="02F65DC7" w:rsidR="00CD082C" w:rsidRPr="003C7B3A" w:rsidRDefault="00F53965" w:rsidP="006A260A">
      <w:pPr>
        <w:widowControl w:val="0"/>
        <w:tabs>
          <w:tab w:val="clear" w:pos="284"/>
        </w:tabs>
        <w:autoSpaceDE w:val="0"/>
        <w:autoSpaceDN w:val="0"/>
        <w:adjustRightInd w:val="0"/>
        <w:rPr>
          <w:rFonts w:ascii="Times New Roman" w:eastAsia="MS Mincho" w:hAnsi="Times New Roman"/>
          <w:sz w:val="22"/>
          <w:szCs w:val="22"/>
          <w:lang w:val="sr-Latn-ME" w:eastAsia="ja-JP"/>
        </w:rPr>
      </w:pPr>
      <w:r w:rsidRPr="003C7B3A">
        <w:rPr>
          <w:rFonts w:ascii="Times New Roman" w:eastAsia="MS Mincho" w:hAnsi="Times New Roman"/>
          <w:sz w:val="22"/>
          <w:szCs w:val="22"/>
          <w:lang w:val="sr-Latn-ME" w:eastAsia="ja-JP"/>
        </w:rPr>
        <w:t>Lijek</w:t>
      </w:r>
      <w:r w:rsidR="004766A6" w:rsidRPr="003C7B3A">
        <w:rPr>
          <w:rFonts w:ascii="Times New Roman" w:eastAsia="MS Mincho" w:hAnsi="Times New Roman"/>
          <w:sz w:val="22"/>
          <w:szCs w:val="22"/>
          <w:lang w:val="sr-Latn-ME" w:eastAsia="ja-JP"/>
        </w:rPr>
        <w:t xml:space="preserve"> </w:t>
      </w:r>
      <w:r w:rsidR="009B3D45" w:rsidRPr="003C7B3A">
        <w:rPr>
          <w:rFonts w:ascii="Times New Roman" w:eastAsia="MS Mincho" w:hAnsi="Times New Roman"/>
          <w:sz w:val="22"/>
          <w:szCs w:val="22"/>
          <w:lang w:val="sr-Latn-ME" w:eastAsia="ja-JP"/>
        </w:rPr>
        <w:t>Aldurazyme indikovanje za dugotrajnu enzimsku supstitucionu terapiju kod pacijenata sa potvrđenom dijagnozom mukopolisaharidoze I (MPS I; nedostatak alfa L-iduronidaze) za tretman neneuroloških manifestacija ovog oboljenja (</w:t>
      </w:r>
      <w:r w:rsidR="00DD6951" w:rsidRPr="003C7B3A">
        <w:rPr>
          <w:rFonts w:ascii="Times New Roman" w:eastAsia="MS Mincho" w:hAnsi="Times New Roman"/>
          <w:sz w:val="22"/>
          <w:szCs w:val="22"/>
          <w:lang w:val="sr-Latn-ME" w:eastAsia="ja-JP"/>
        </w:rPr>
        <w:t>vidjet</w:t>
      </w:r>
      <w:r w:rsidR="009B3D45" w:rsidRPr="003C7B3A">
        <w:rPr>
          <w:rFonts w:ascii="Times New Roman" w:eastAsia="MS Mincho" w:hAnsi="Times New Roman"/>
          <w:sz w:val="22"/>
          <w:szCs w:val="22"/>
          <w:lang w:val="sr-Latn-ME" w:eastAsia="ja-JP"/>
        </w:rPr>
        <w:t xml:space="preserve">i </w:t>
      </w:r>
      <w:r w:rsidR="006A260A" w:rsidRPr="003C7B3A">
        <w:rPr>
          <w:rFonts w:ascii="Times New Roman" w:eastAsia="MS Mincho" w:hAnsi="Times New Roman"/>
          <w:sz w:val="22"/>
          <w:szCs w:val="22"/>
          <w:lang w:val="sr-Latn-ME" w:eastAsia="ja-JP"/>
        </w:rPr>
        <w:t>dio</w:t>
      </w:r>
      <w:r w:rsidR="009B3D45" w:rsidRPr="003C7B3A">
        <w:rPr>
          <w:rFonts w:ascii="Times New Roman" w:eastAsia="MS Mincho" w:hAnsi="Times New Roman"/>
          <w:sz w:val="22"/>
          <w:szCs w:val="22"/>
          <w:lang w:val="sr-Latn-ME" w:eastAsia="ja-JP"/>
        </w:rPr>
        <w:t xml:space="preserve"> 5.1).</w:t>
      </w:r>
    </w:p>
    <w:p w14:paraId="3E78CFB8" w14:textId="77777777" w:rsidR="009B3D45" w:rsidRPr="003C7B3A" w:rsidRDefault="009B3D45" w:rsidP="006A260A">
      <w:pPr>
        <w:widowControl w:val="0"/>
        <w:tabs>
          <w:tab w:val="clear" w:pos="284"/>
        </w:tabs>
        <w:autoSpaceDE w:val="0"/>
        <w:autoSpaceDN w:val="0"/>
        <w:adjustRightInd w:val="0"/>
        <w:rPr>
          <w:rFonts w:ascii="Times New Roman" w:hAnsi="Times New Roman"/>
          <w:b/>
          <w:bCs/>
          <w:sz w:val="22"/>
          <w:szCs w:val="22"/>
          <w:lang w:val="sr-Latn-ME"/>
        </w:rPr>
      </w:pPr>
    </w:p>
    <w:p w14:paraId="3BC5A454" w14:textId="0937FB7A" w:rsidR="004766A6" w:rsidRPr="003C7B3A" w:rsidRDefault="004766A6" w:rsidP="006A260A">
      <w:pPr>
        <w:pStyle w:val="Header"/>
        <w:widowControl w:val="0"/>
        <w:tabs>
          <w:tab w:val="clear" w:pos="4536"/>
          <w:tab w:val="clear" w:pos="9072"/>
          <w:tab w:val="left" w:pos="284"/>
        </w:tabs>
        <w:rPr>
          <w:rFonts w:ascii="Times New Roman" w:hAnsi="Times New Roman"/>
          <w:b/>
          <w:bCs/>
          <w:sz w:val="22"/>
          <w:szCs w:val="22"/>
          <w:lang w:val="sr-Latn-ME"/>
        </w:rPr>
      </w:pPr>
      <w:r w:rsidRPr="003C7B3A">
        <w:rPr>
          <w:rFonts w:ascii="Times New Roman" w:hAnsi="Times New Roman"/>
          <w:b/>
          <w:bCs/>
          <w:sz w:val="22"/>
          <w:szCs w:val="22"/>
          <w:lang w:val="sr-Latn-ME"/>
        </w:rPr>
        <w:t>4.2. Doziranje i način prim</w:t>
      </w:r>
      <w:r w:rsidR="00391918" w:rsidRPr="003C7B3A">
        <w:rPr>
          <w:rFonts w:ascii="Times New Roman" w:hAnsi="Times New Roman"/>
          <w:b/>
          <w:bCs/>
          <w:sz w:val="22"/>
          <w:szCs w:val="22"/>
          <w:lang w:val="sr-Latn-ME"/>
        </w:rPr>
        <w:t>j</w:t>
      </w:r>
      <w:r w:rsidRPr="003C7B3A">
        <w:rPr>
          <w:rFonts w:ascii="Times New Roman" w:hAnsi="Times New Roman"/>
          <w:b/>
          <w:bCs/>
          <w:sz w:val="22"/>
          <w:szCs w:val="22"/>
          <w:lang w:val="sr-Latn-ME"/>
        </w:rPr>
        <w:t>ene</w:t>
      </w:r>
    </w:p>
    <w:p w14:paraId="3D6436A2" w14:textId="77777777" w:rsidR="00827EB0" w:rsidRPr="003C7B3A" w:rsidRDefault="00827EB0" w:rsidP="006A260A">
      <w:pPr>
        <w:pStyle w:val="Header"/>
        <w:widowControl w:val="0"/>
        <w:tabs>
          <w:tab w:val="left" w:pos="284"/>
        </w:tabs>
        <w:rPr>
          <w:rFonts w:ascii="Times New Roman" w:eastAsia="MS Mincho" w:hAnsi="Times New Roman"/>
          <w:sz w:val="22"/>
          <w:szCs w:val="22"/>
          <w:lang w:val="sr-Latn-ME" w:eastAsia="ja-JP"/>
        </w:rPr>
      </w:pPr>
    </w:p>
    <w:p w14:paraId="283E063B" w14:textId="17C47F48" w:rsidR="009B3D45" w:rsidRPr="003C7B3A" w:rsidRDefault="004766A6" w:rsidP="006A260A">
      <w:pPr>
        <w:pStyle w:val="Header"/>
        <w:widowControl w:val="0"/>
        <w:tabs>
          <w:tab w:val="left" w:pos="284"/>
        </w:tabs>
        <w:rPr>
          <w:rFonts w:ascii="Times New Roman" w:hAnsi="Times New Roman"/>
          <w:sz w:val="22"/>
          <w:szCs w:val="22"/>
          <w:lang w:val="sr-Latn-ME"/>
        </w:rPr>
      </w:pPr>
      <w:r w:rsidRPr="003C7B3A">
        <w:rPr>
          <w:rFonts w:ascii="Times New Roman" w:eastAsia="MS Mincho" w:hAnsi="Times New Roman"/>
          <w:sz w:val="22"/>
          <w:szCs w:val="22"/>
          <w:lang w:val="sr-Latn-ME" w:eastAsia="ja-JP"/>
        </w:rPr>
        <w:t xml:space="preserve">Terapiju </w:t>
      </w:r>
      <w:r w:rsidR="00F53965" w:rsidRPr="003C7B3A">
        <w:rPr>
          <w:rFonts w:ascii="Times New Roman" w:hAnsi="Times New Roman"/>
          <w:sz w:val="22"/>
          <w:szCs w:val="22"/>
          <w:lang w:val="sr-Latn-ME"/>
        </w:rPr>
        <w:t>lijek</w:t>
      </w:r>
      <w:r w:rsidR="009B3D45" w:rsidRPr="003C7B3A">
        <w:rPr>
          <w:rFonts w:ascii="Times New Roman" w:hAnsi="Times New Roman"/>
          <w:sz w:val="22"/>
          <w:szCs w:val="22"/>
          <w:lang w:val="sr-Latn-ME"/>
        </w:rPr>
        <w:t xml:space="preserve">om Aldurazyme trebalo bi da nadgleda </w:t>
      </w:r>
      <w:r w:rsidR="00F53965" w:rsidRPr="003C7B3A">
        <w:rPr>
          <w:rFonts w:ascii="Times New Roman" w:hAnsi="Times New Roman"/>
          <w:sz w:val="22"/>
          <w:szCs w:val="22"/>
          <w:lang w:val="sr-Latn-ME"/>
        </w:rPr>
        <w:t>ljekar</w:t>
      </w:r>
      <w:r w:rsidR="009B3D45" w:rsidRPr="003C7B3A">
        <w:rPr>
          <w:rFonts w:ascii="Times New Roman" w:hAnsi="Times New Roman"/>
          <w:sz w:val="22"/>
          <w:szCs w:val="22"/>
          <w:lang w:val="sr-Latn-ME"/>
        </w:rPr>
        <w:t xml:space="preserve"> koji ima iskustvo u l</w:t>
      </w:r>
      <w:r w:rsidR="00AE34D9" w:rsidRPr="003C7B3A">
        <w:rPr>
          <w:rFonts w:ascii="Times New Roman" w:hAnsi="Times New Roman"/>
          <w:sz w:val="22"/>
          <w:szCs w:val="22"/>
          <w:lang w:val="sr-Latn-ME"/>
        </w:rPr>
        <w:t>j</w:t>
      </w:r>
      <w:r w:rsidR="009B3D45" w:rsidRPr="003C7B3A">
        <w:rPr>
          <w:rFonts w:ascii="Times New Roman" w:hAnsi="Times New Roman"/>
          <w:sz w:val="22"/>
          <w:szCs w:val="22"/>
          <w:lang w:val="sr-Latn-ME"/>
        </w:rPr>
        <w:t>ečenju pacijenata koji boluju od MPS I ili druge nasl</w:t>
      </w:r>
      <w:r w:rsidR="001D2F9F" w:rsidRPr="003C7B3A">
        <w:rPr>
          <w:rFonts w:ascii="Times New Roman" w:hAnsi="Times New Roman"/>
          <w:sz w:val="22"/>
          <w:szCs w:val="22"/>
          <w:lang w:val="sr-Latn-ME"/>
        </w:rPr>
        <w:t>j</w:t>
      </w:r>
      <w:r w:rsidR="009B3D45" w:rsidRPr="003C7B3A">
        <w:rPr>
          <w:rFonts w:ascii="Times New Roman" w:hAnsi="Times New Roman"/>
          <w:sz w:val="22"/>
          <w:szCs w:val="22"/>
          <w:lang w:val="sr-Latn-ME"/>
        </w:rPr>
        <w:t xml:space="preserve">edne bolesti metabolizma. Davanje </w:t>
      </w:r>
      <w:r w:rsidR="00F53965" w:rsidRPr="003C7B3A">
        <w:rPr>
          <w:rFonts w:ascii="Times New Roman" w:hAnsi="Times New Roman"/>
          <w:sz w:val="22"/>
          <w:szCs w:val="22"/>
          <w:lang w:val="sr-Latn-ME"/>
        </w:rPr>
        <w:t>lijek</w:t>
      </w:r>
      <w:r w:rsidR="009B3D45" w:rsidRPr="003C7B3A">
        <w:rPr>
          <w:rFonts w:ascii="Times New Roman" w:hAnsi="Times New Roman"/>
          <w:sz w:val="22"/>
          <w:szCs w:val="22"/>
          <w:lang w:val="sr-Latn-ME"/>
        </w:rPr>
        <w:t>a Aldurazyme trebalo bi izvršiti u odgovarajućem kliničkom okruženju gd</w:t>
      </w:r>
      <w:r w:rsidR="001D2F9F" w:rsidRPr="003C7B3A">
        <w:rPr>
          <w:rFonts w:ascii="Times New Roman" w:hAnsi="Times New Roman"/>
          <w:sz w:val="22"/>
          <w:szCs w:val="22"/>
          <w:lang w:val="sr-Latn-ME"/>
        </w:rPr>
        <w:t>j</w:t>
      </w:r>
      <w:r w:rsidR="009B3D45" w:rsidRPr="003C7B3A">
        <w:rPr>
          <w:rFonts w:ascii="Times New Roman" w:hAnsi="Times New Roman"/>
          <w:sz w:val="22"/>
          <w:szCs w:val="22"/>
          <w:lang w:val="sr-Latn-ME"/>
        </w:rPr>
        <w:t>e bi oprema za oživljavanje za korišćenje u hitnim medicinskim slučajevima mogla odmah da bude na raspolaganju.</w:t>
      </w:r>
    </w:p>
    <w:p w14:paraId="70C002B3" w14:textId="77777777" w:rsidR="00827EB0" w:rsidRPr="003C7B3A" w:rsidRDefault="00827EB0" w:rsidP="006A260A">
      <w:pPr>
        <w:pStyle w:val="Header"/>
        <w:widowControl w:val="0"/>
        <w:tabs>
          <w:tab w:val="left" w:pos="284"/>
        </w:tabs>
        <w:rPr>
          <w:rFonts w:ascii="Times New Roman" w:hAnsi="Times New Roman"/>
          <w:sz w:val="22"/>
          <w:szCs w:val="22"/>
          <w:u w:val="single"/>
          <w:lang w:val="sr-Latn-ME"/>
        </w:rPr>
      </w:pPr>
    </w:p>
    <w:p w14:paraId="6E81C57F" w14:textId="4890A969" w:rsidR="009B3D45" w:rsidRPr="003C7B3A" w:rsidRDefault="009B3D45" w:rsidP="006A260A">
      <w:pPr>
        <w:pStyle w:val="Header"/>
        <w:widowControl w:val="0"/>
        <w:tabs>
          <w:tab w:val="left" w:pos="284"/>
        </w:tabs>
        <w:rPr>
          <w:rFonts w:ascii="Times New Roman" w:hAnsi="Times New Roman"/>
          <w:sz w:val="22"/>
          <w:szCs w:val="22"/>
          <w:u w:val="single"/>
          <w:lang w:val="sr-Latn-ME"/>
        </w:rPr>
      </w:pPr>
      <w:r w:rsidRPr="003C7B3A">
        <w:rPr>
          <w:rFonts w:ascii="Times New Roman" w:hAnsi="Times New Roman"/>
          <w:sz w:val="22"/>
          <w:szCs w:val="22"/>
          <w:u w:val="single"/>
          <w:lang w:val="sr-Latn-ME"/>
        </w:rPr>
        <w:t>Doziranje</w:t>
      </w:r>
    </w:p>
    <w:p w14:paraId="03827E98" w14:textId="31AC9F49" w:rsidR="009B3D45" w:rsidRPr="003C7B3A" w:rsidRDefault="009B3D45" w:rsidP="006A260A">
      <w:pPr>
        <w:pStyle w:val="Header"/>
        <w:widowControl w:val="0"/>
        <w:tabs>
          <w:tab w:val="left" w:pos="284"/>
        </w:tabs>
        <w:rPr>
          <w:rFonts w:ascii="Times New Roman" w:hAnsi="Times New Roman"/>
          <w:sz w:val="22"/>
          <w:szCs w:val="22"/>
          <w:lang w:val="sr-Latn-ME"/>
        </w:rPr>
      </w:pPr>
      <w:r w:rsidRPr="003C7B3A">
        <w:rPr>
          <w:rFonts w:ascii="Times New Roman" w:hAnsi="Times New Roman"/>
          <w:sz w:val="22"/>
          <w:szCs w:val="22"/>
          <w:lang w:val="sr-Latn-ME"/>
        </w:rPr>
        <w:t xml:space="preserve">Preporučeni režim doziranja </w:t>
      </w:r>
      <w:r w:rsidR="00F53965" w:rsidRPr="003C7B3A">
        <w:rPr>
          <w:rFonts w:ascii="Times New Roman" w:hAnsi="Times New Roman"/>
          <w:sz w:val="22"/>
          <w:szCs w:val="22"/>
          <w:lang w:val="sr-Latn-ME"/>
        </w:rPr>
        <w:t>lijek</w:t>
      </w:r>
      <w:r w:rsidRPr="003C7B3A">
        <w:rPr>
          <w:rFonts w:ascii="Times New Roman" w:hAnsi="Times New Roman"/>
          <w:sz w:val="22"/>
          <w:szCs w:val="22"/>
          <w:lang w:val="sr-Latn-ME"/>
        </w:rPr>
        <w:t>a Aldurazyme je 100 j./kg t</w:t>
      </w:r>
      <w:r w:rsidR="001D478A" w:rsidRPr="003C7B3A">
        <w:rPr>
          <w:rFonts w:ascii="Times New Roman" w:hAnsi="Times New Roman"/>
          <w:sz w:val="22"/>
          <w:szCs w:val="22"/>
          <w:lang w:val="sr-Latn-ME"/>
        </w:rPr>
        <w:t>j</w:t>
      </w:r>
      <w:r w:rsidRPr="003C7B3A">
        <w:rPr>
          <w:rFonts w:ascii="Times New Roman" w:hAnsi="Times New Roman"/>
          <w:sz w:val="22"/>
          <w:szCs w:val="22"/>
          <w:lang w:val="sr-Latn-ME"/>
        </w:rPr>
        <w:t>elesne mase koja se daje jednom ned</w:t>
      </w:r>
      <w:r w:rsidR="001D478A" w:rsidRPr="003C7B3A">
        <w:rPr>
          <w:rFonts w:ascii="Times New Roman" w:hAnsi="Times New Roman"/>
          <w:sz w:val="22"/>
          <w:szCs w:val="22"/>
          <w:lang w:val="sr-Latn-ME"/>
        </w:rPr>
        <w:t>j</w:t>
      </w:r>
      <w:r w:rsidRPr="003C7B3A">
        <w:rPr>
          <w:rFonts w:ascii="Times New Roman" w:hAnsi="Times New Roman"/>
          <w:sz w:val="22"/>
          <w:szCs w:val="22"/>
          <w:lang w:val="sr-Latn-ME"/>
        </w:rPr>
        <w:t xml:space="preserve">eljno. </w:t>
      </w:r>
    </w:p>
    <w:p w14:paraId="2535438C" w14:textId="77777777" w:rsidR="00827EB0" w:rsidRPr="003C7B3A" w:rsidRDefault="00827EB0" w:rsidP="006A260A">
      <w:pPr>
        <w:pStyle w:val="Header"/>
        <w:widowControl w:val="0"/>
        <w:tabs>
          <w:tab w:val="left" w:pos="284"/>
        </w:tabs>
        <w:rPr>
          <w:rFonts w:ascii="Times New Roman" w:hAnsi="Times New Roman"/>
          <w:i/>
          <w:iCs/>
          <w:sz w:val="22"/>
          <w:szCs w:val="22"/>
          <w:lang w:val="sr-Latn-ME"/>
        </w:rPr>
      </w:pPr>
    </w:p>
    <w:p w14:paraId="403F3E99" w14:textId="113479E7" w:rsidR="009B3D45" w:rsidRPr="003C7B3A" w:rsidRDefault="009B3D45" w:rsidP="006A260A">
      <w:pPr>
        <w:pStyle w:val="Header"/>
        <w:widowControl w:val="0"/>
        <w:tabs>
          <w:tab w:val="left" w:pos="284"/>
        </w:tabs>
        <w:rPr>
          <w:rFonts w:ascii="Times New Roman" w:hAnsi="Times New Roman"/>
          <w:i/>
          <w:iCs/>
          <w:sz w:val="22"/>
          <w:szCs w:val="22"/>
          <w:lang w:val="sr-Latn-ME"/>
        </w:rPr>
      </w:pPr>
      <w:r w:rsidRPr="003C7B3A">
        <w:rPr>
          <w:rFonts w:ascii="Times New Roman" w:hAnsi="Times New Roman"/>
          <w:i/>
          <w:iCs/>
          <w:sz w:val="22"/>
          <w:szCs w:val="22"/>
          <w:lang w:val="sr-Latn-ME"/>
        </w:rPr>
        <w:t>Pedijatrijska populacija</w:t>
      </w:r>
    </w:p>
    <w:p w14:paraId="555141F5" w14:textId="0A84D82E" w:rsidR="009B3D45" w:rsidRPr="003C7B3A" w:rsidRDefault="009B3D45" w:rsidP="006A260A">
      <w:pPr>
        <w:pStyle w:val="Header"/>
        <w:widowControl w:val="0"/>
        <w:tabs>
          <w:tab w:val="left" w:pos="284"/>
        </w:tabs>
        <w:rPr>
          <w:rFonts w:ascii="Times New Roman" w:hAnsi="Times New Roman"/>
          <w:sz w:val="22"/>
          <w:szCs w:val="22"/>
          <w:lang w:val="sr-Latn-ME"/>
        </w:rPr>
      </w:pPr>
      <w:r w:rsidRPr="003C7B3A">
        <w:rPr>
          <w:rFonts w:ascii="Times New Roman" w:hAnsi="Times New Roman"/>
          <w:sz w:val="22"/>
          <w:szCs w:val="22"/>
          <w:lang w:val="sr-Latn-ME"/>
        </w:rPr>
        <w:t>Nije potrebno prilago</w:t>
      </w:r>
      <w:r w:rsidR="001D478A" w:rsidRPr="003C7B3A">
        <w:rPr>
          <w:rFonts w:ascii="Times New Roman" w:hAnsi="Times New Roman"/>
          <w:sz w:val="22"/>
          <w:szCs w:val="22"/>
          <w:lang w:val="sr-Latn-ME"/>
        </w:rPr>
        <w:t>đ</w:t>
      </w:r>
      <w:r w:rsidRPr="003C7B3A">
        <w:rPr>
          <w:rFonts w:ascii="Times New Roman" w:hAnsi="Times New Roman"/>
          <w:sz w:val="22"/>
          <w:szCs w:val="22"/>
          <w:lang w:val="sr-Latn-ME"/>
        </w:rPr>
        <w:t xml:space="preserve">avanje doze </w:t>
      </w:r>
      <w:r w:rsidR="00F53965" w:rsidRPr="003C7B3A">
        <w:rPr>
          <w:rFonts w:ascii="Times New Roman" w:hAnsi="Times New Roman"/>
          <w:sz w:val="22"/>
          <w:szCs w:val="22"/>
          <w:lang w:val="sr-Latn-ME"/>
        </w:rPr>
        <w:t>lijek</w:t>
      </w:r>
      <w:r w:rsidRPr="003C7B3A">
        <w:rPr>
          <w:rFonts w:ascii="Times New Roman" w:hAnsi="Times New Roman"/>
          <w:sz w:val="22"/>
          <w:szCs w:val="22"/>
          <w:lang w:val="sr-Latn-ME"/>
        </w:rPr>
        <w:t>a za pedijatrijsku populaciju.</w:t>
      </w:r>
    </w:p>
    <w:p w14:paraId="0188AB55" w14:textId="77777777" w:rsidR="00827EB0" w:rsidRPr="003C7B3A" w:rsidRDefault="00827EB0" w:rsidP="006A260A">
      <w:pPr>
        <w:pStyle w:val="Header"/>
        <w:widowControl w:val="0"/>
        <w:tabs>
          <w:tab w:val="left" w:pos="284"/>
        </w:tabs>
        <w:rPr>
          <w:rFonts w:ascii="Times New Roman" w:hAnsi="Times New Roman"/>
          <w:i/>
          <w:sz w:val="22"/>
          <w:szCs w:val="22"/>
          <w:lang w:val="sr-Latn-ME"/>
        </w:rPr>
      </w:pPr>
    </w:p>
    <w:p w14:paraId="295C2DB2" w14:textId="076D2748" w:rsidR="009B3D45" w:rsidRPr="003C7B3A" w:rsidRDefault="009B3D45" w:rsidP="006A260A">
      <w:pPr>
        <w:pStyle w:val="Header"/>
        <w:widowControl w:val="0"/>
        <w:tabs>
          <w:tab w:val="left" w:pos="284"/>
        </w:tabs>
        <w:rPr>
          <w:rFonts w:ascii="Times New Roman" w:hAnsi="Times New Roman"/>
          <w:i/>
          <w:sz w:val="22"/>
          <w:szCs w:val="22"/>
          <w:lang w:val="sr-Latn-ME"/>
        </w:rPr>
      </w:pPr>
      <w:r w:rsidRPr="003C7B3A">
        <w:rPr>
          <w:rFonts w:ascii="Times New Roman" w:hAnsi="Times New Roman"/>
          <w:i/>
          <w:sz w:val="22"/>
          <w:szCs w:val="22"/>
          <w:lang w:val="sr-Latn-ME"/>
        </w:rPr>
        <w:t>Starije osobe</w:t>
      </w:r>
    </w:p>
    <w:p w14:paraId="5051C966" w14:textId="1A2F4DC5" w:rsidR="009B3D45" w:rsidRPr="003C7B3A" w:rsidRDefault="009B3D45" w:rsidP="006A260A">
      <w:pPr>
        <w:pStyle w:val="Header"/>
        <w:widowControl w:val="0"/>
        <w:tabs>
          <w:tab w:val="left" w:pos="284"/>
        </w:tabs>
        <w:rPr>
          <w:rFonts w:ascii="Times New Roman" w:hAnsi="Times New Roman"/>
          <w:sz w:val="22"/>
          <w:szCs w:val="22"/>
          <w:lang w:val="sr-Latn-ME"/>
        </w:rPr>
      </w:pPr>
      <w:r w:rsidRPr="003C7B3A">
        <w:rPr>
          <w:rFonts w:ascii="Times New Roman" w:hAnsi="Times New Roman"/>
          <w:sz w:val="22"/>
          <w:szCs w:val="22"/>
          <w:lang w:val="sr-Latn-ME"/>
        </w:rPr>
        <w:t>Bezb</w:t>
      </w:r>
      <w:r w:rsidR="001D478A" w:rsidRPr="003C7B3A">
        <w:rPr>
          <w:rFonts w:ascii="Times New Roman" w:hAnsi="Times New Roman"/>
          <w:sz w:val="22"/>
          <w:szCs w:val="22"/>
          <w:lang w:val="sr-Latn-ME"/>
        </w:rPr>
        <w:t>j</w:t>
      </w:r>
      <w:r w:rsidRPr="003C7B3A">
        <w:rPr>
          <w:rFonts w:ascii="Times New Roman" w:hAnsi="Times New Roman"/>
          <w:sz w:val="22"/>
          <w:szCs w:val="22"/>
          <w:lang w:val="sr-Latn-ME"/>
        </w:rPr>
        <w:t xml:space="preserve">ednost i efikasnost </w:t>
      </w:r>
      <w:r w:rsidR="00F53965" w:rsidRPr="003C7B3A">
        <w:rPr>
          <w:rFonts w:ascii="Times New Roman" w:hAnsi="Times New Roman"/>
          <w:sz w:val="22"/>
          <w:szCs w:val="22"/>
          <w:lang w:val="sr-Latn-ME"/>
        </w:rPr>
        <w:t>lijek</w:t>
      </w:r>
      <w:r w:rsidRPr="003C7B3A">
        <w:rPr>
          <w:rFonts w:ascii="Times New Roman" w:hAnsi="Times New Roman"/>
          <w:sz w:val="22"/>
          <w:szCs w:val="22"/>
          <w:lang w:val="sr-Latn-ME"/>
        </w:rPr>
        <w:t>a Aldurazyme kod pacijenata starijih od 65 godina ni</w:t>
      </w:r>
      <w:r w:rsidR="001D2F9F" w:rsidRPr="003C7B3A">
        <w:rPr>
          <w:rFonts w:ascii="Times New Roman" w:hAnsi="Times New Roman"/>
          <w:sz w:val="22"/>
          <w:szCs w:val="22"/>
          <w:lang w:val="sr-Latn-ME"/>
        </w:rPr>
        <w:t>je</w:t>
      </w:r>
      <w:r w:rsidRPr="003C7B3A">
        <w:rPr>
          <w:rFonts w:ascii="Times New Roman" w:hAnsi="Times New Roman"/>
          <w:sz w:val="22"/>
          <w:szCs w:val="22"/>
          <w:lang w:val="sr-Latn-ME"/>
        </w:rPr>
        <w:t>su ustanovljeni i ovim pacijentima se ne može preporučiti nijedan režim doziranja.</w:t>
      </w:r>
    </w:p>
    <w:p w14:paraId="6B657222" w14:textId="77777777" w:rsidR="00827EB0" w:rsidRPr="003C7B3A" w:rsidRDefault="00827EB0" w:rsidP="006A260A">
      <w:pPr>
        <w:pStyle w:val="Header"/>
        <w:widowControl w:val="0"/>
        <w:tabs>
          <w:tab w:val="left" w:pos="284"/>
        </w:tabs>
        <w:rPr>
          <w:rFonts w:ascii="Times New Roman" w:hAnsi="Times New Roman"/>
          <w:i/>
          <w:sz w:val="22"/>
          <w:szCs w:val="22"/>
          <w:lang w:val="sr-Latn-ME"/>
        </w:rPr>
      </w:pPr>
    </w:p>
    <w:p w14:paraId="6CA82FAF" w14:textId="73219BDD" w:rsidR="009B3D45" w:rsidRPr="003C7B3A" w:rsidRDefault="00D21284" w:rsidP="006A260A">
      <w:pPr>
        <w:pStyle w:val="Header"/>
        <w:widowControl w:val="0"/>
        <w:tabs>
          <w:tab w:val="left" w:pos="284"/>
        </w:tabs>
        <w:rPr>
          <w:rFonts w:ascii="Times New Roman" w:hAnsi="Times New Roman"/>
          <w:i/>
          <w:sz w:val="22"/>
          <w:szCs w:val="22"/>
          <w:lang w:val="sr-Latn-ME"/>
        </w:rPr>
      </w:pPr>
      <w:r w:rsidRPr="003C7B3A">
        <w:rPr>
          <w:rFonts w:ascii="Times New Roman" w:hAnsi="Times New Roman"/>
          <w:i/>
          <w:sz w:val="22"/>
          <w:szCs w:val="22"/>
          <w:lang w:val="sr-Latn-ME"/>
        </w:rPr>
        <w:t>Insuficijencija bubrega i jetre</w:t>
      </w:r>
    </w:p>
    <w:p w14:paraId="0B3A406B" w14:textId="0D49F707" w:rsidR="009B3D45" w:rsidRPr="003C7B3A" w:rsidRDefault="001D478A" w:rsidP="006A260A">
      <w:pPr>
        <w:pStyle w:val="Header"/>
        <w:widowControl w:val="0"/>
        <w:tabs>
          <w:tab w:val="left" w:pos="284"/>
        </w:tabs>
        <w:rPr>
          <w:rFonts w:ascii="Times New Roman" w:hAnsi="Times New Roman"/>
          <w:sz w:val="22"/>
          <w:szCs w:val="22"/>
          <w:lang w:val="sr-Latn-ME"/>
        </w:rPr>
      </w:pPr>
      <w:r w:rsidRPr="003C7B3A">
        <w:rPr>
          <w:rFonts w:ascii="Times New Roman" w:hAnsi="Times New Roman"/>
          <w:sz w:val="22"/>
          <w:szCs w:val="22"/>
          <w:lang w:val="sr-Latn-ME"/>
        </w:rPr>
        <w:t>Bezbjed</w:t>
      </w:r>
      <w:r w:rsidR="009B3D45" w:rsidRPr="003C7B3A">
        <w:rPr>
          <w:rFonts w:ascii="Times New Roman" w:hAnsi="Times New Roman"/>
          <w:sz w:val="22"/>
          <w:szCs w:val="22"/>
          <w:lang w:val="sr-Latn-ME"/>
        </w:rPr>
        <w:t xml:space="preserve">nost i efikasnost </w:t>
      </w:r>
      <w:r w:rsidR="00F53965" w:rsidRPr="003C7B3A">
        <w:rPr>
          <w:rFonts w:ascii="Times New Roman" w:hAnsi="Times New Roman"/>
          <w:sz w:val="22"/>
          <w:szCs w:val="22"/>
          <w:lang w:val="sr-Latn-ME"/>
        </w:rPr>
        <w:t>lijek</w:t>
      </w:r>
      <w:r w:rsidR="009B3D45" w:rsidRPr="003C7B3A">
        <w:rPr>
          <w:rFonts w:ascii="Times New Roman" w:hAnsi="Times New Roman"/>
          <w:sz w:val="22"/>
          <w:szCs w:val="22"/>
          <w:lang w:val="sr-Latn-ME"/>
        </w:rPr>
        <w:t xml:space="preserve">a Aldurazyme kod pacijenata koji imaju insuficijenciju </w:t>
      </w:r>
      <w:r w:rsidR="00281921" w:rsidRPr="003C7B3A">
        <w:rPr>
          <w:rFonts w:ascii="Times New Roman" w:hAnsi="Times New Roman"/>
          <w:sz w:val="22"/>
          <w:szCs w:val="22"/>
          <w:lang w:val="sr-Latn-ME"/>
        </w:rPr>
        <w:t>bubrega</w:t>
      </w:r>
      <w:r w:rsidR="00D21284" w:rsidRPr="003C7B3A">
        <w:rPr>
          <w:rFonts w:ascii="Times New Roman" w:hAnsi="Times New Roman"/>
          <w:sz w:val="22"/>
          <w:szCs w:val="22"/>
          <w:lang w:val="sr-Latn-ME"/>
        </w:rPr>
        <w:t xml:space="preserve"> ili </w:t>
      </w:r>
      <w:r w:rsidR="00281921" w:rsidRPr="003C7B3A">
        <w:rPr>
          <w:rFonts w:ascii="Times New Roman" w:hAnsi="Times New Roman"/>
          <w:sz w:val="22"/>
          <w:szCs w:val="22"/>
          <w:lang w:val="sr-Latn-ME"/>
        </w:rPr>
        <w:t xml:space="preserve">jetre </w:t>
      </w:r>
      <w:r w:rsidR="009B3D45" w:rsidRPr="003C7B3A">
        <w:rPr>
          <w:rFonts w:ascii="Times New Roman" w:hAnsi="Times New Roman"/>
          <w:sz w:val="22"/>
          <w:szCs w:val="22"/>
          <w:lang w:val="sr-Latn-ME"/>
        </w:rPr>
        <w:t>ni</w:t>
      </w:r>
      <w:r w:rsidRPr="003C7B3A">
        <w:rPr>
          <w:rFonts w:ascii="Times New Roman" w:hAnsi="Times New Roman"/>
          <w:sz w:val="22"/>
          <w:szCs w:val="22"/>
          <w:lang w:val="sr-Latn-ME"/>
        </w:rPr>
        <w:t>je</w:t>
      </w:r>
      <w:r w:rsidR="009B3D45" w:rsidRPr="003C7B3A">
        <w:rPr>
          <w:rFonts w:ascii="Times New Roman" w:hAnsi="Times New Roman"/>
          <w:sz w:val="22"/>
          <w:szCs w:val="22"/>
          <w:lang w:val="sr-Latn-ME"/>
        </w:rPr>
        <w:t>su proc</w:t>
      </w:r>
      <w:r w:rsidRPr="003C7B3A">
        <w:rPr>
          <w:rFonts w:ascii="Times New Roman" w:hAnsi="Times New Roman"/>
          <w:sz w:val="22"/>
          <w:szCs w:val="22"/>
          <w:lang w:val="sr-Latn-ME"/>
        </w:rPr>
        <w:t>ij</w:t>
      </w:r>
      <w:r w:rsidR="009B3D45" w:rsidRPr="003C7B3A">
        <w:rPr>
          <w:rFonts w:ascii="Times New Roman" w:hAnsi="Times New Roman"/>
          <w:sz w:val="22"/>
          <w:szCs w:val="22"/>
          <w:lang w:val="sr-Latn-ME"/>
        </w:rPr>
        <w:t>enjivani i ovim pacijentima se ne može preporučiti nijedan režim doziranja.</w:t>
      </w:r>
    </w:p>
    <w:p w14:paraId="625AFE44" w14:textId="77777777" w:rsidR="00827EB0" w:rsidRPr="003C7B3A" w:rsidRDefault="00827EB0" w:rsidP="006A260A">
      <w:pPr>
        <w:pStyle w:val="Header"/>
        <w:widowControl w:val="0"/>
        <w:tabs>
          <w:tab w:val="left" w:pos="284"/>
        </w:tabs>
        <w:rPr>
          <w:rFonts w:ascii="Times New Roman" w:hAnsi="Times New Roman"/>
          <w:sz w:val="22"/>
          <w:szCs w:val="22"/>
          <w:u w:val="single"/>
          <w:lang w:val="sr-Latn-ME"/>
        </w:rPr>
      </w:pPr>
    </w:p>
    <w:p w14:paraId="54C5F574" w14:textId="2DD869AE" w:rsidR="009B3D45" w:rsidRPr="003C7B3A" w:rsidRDefault="009B3D45" w:rsidP="006A260A">
      <w:pPr>
        <w:pStyle w:val="Header"/>
        <w:widowControl w:val="0"/>
        <w:tabs>
          <w:tab w:val="left" w:pos="284"/>
        </w:tabs>
        <w:rPr>
          <w:rFonts w:ascii="Times New Roman" w:hAnsi="Times New Roman"/>
          <w:sz w:val="22"/>
          <w:szCs w:val="22"/>
          <w:u w:val="single"/>
          <w:lang w:val="sr-Latn-ME"/>
        </w:rPr>
      </w:pPr>
      <w:r w:rsidRPr="003C7B3A">
        <w:rPr>
          <w:rFonts w:ascii="Times New Roman" w:hAnsi="Times New Roman"/>
          <w:sz w:val="22"/>
          <w:szCs w:val="22"/>
          <w:u w:val="single"/>
          <w:lang w:val="sr-Latn-ME"/>
        </w:rPr>
        <w:t>Način prim</w:t>
      </w:r>
      <w:r w:rsidR="00391918" w:rsidRPr="003C7B3A">
        <w:rPr>
          <w:rFonts w:ascii="Times New Roman" w:hAnsi="Times New Roman"/>
          <w:sz w:val="22"/>
          <w:szCs w:val="22"/>
          <w:u w:val="single"/>
          <w:lang w:val="sr-Latn-ME"/>
        </w:rPr>
        <w:t>j</w:t>
      </w:r>
      <w:r w:rsidRPr="003C7B3A">
        <w:rPr>
          <w:rFonts w:ascii="Times New Roman" w:hAnsi="Times New Roman"/>
          <w:sz w:val="22"/>
          <w:szCs w:val="22"/>
          <w:u w:val="single"/>
          <w:lang w:val="sr-Latn-ME"/>
        </w:rPr>
        <w:t>ene</w:t>
      </w:r>
    </w:p>
    <w:p w14:paraId="49663FE7" w14:textId="4D9864E0" w:rsidR="009B3D45" w:rsidRPr="003C7B3A" w:rsidRDefault="00F53965" w:rsidP="006A260A">
      <w:pPr>
        <w:pStyle w:val="Header"/>
        <w:widowControl w:val="0"/>
        <w:tabs>
          <w:tab w:val="left" w:pos="284"/>
        </w:tabs>
        <w:rPr>
          <w:rFonts w:ascii="Times New Roman" w:hAnsi="Times New Roman"/>
          <w:sz w:val="22"/>
          <w:szCs w:val="22"/>
          <w:lang w:val="sr-Latn-ME"/>
        </w:rPr>
      </w:pPr>
      <w:r w:rsidRPr="003C7B3A">
        <w:rPr>
          <w:rFonts w:ascii="Times New Roman" w:hAnsi="Times New Roman"/>
          <w:sz w:val="22"/>
          <w:szCs w:val="22"/>
          <w:lang w:val="sr-Latn-ME"/>
        </w:rPr>
        <w:t>Lijek</w:t>
      </w:r>
      <w:r w:rsidR="009B3D45" w:rsidRPr="003C7B3A">
        <w:rPr>
          <w:rFonts w:ascii="Times New Roman" w:hAnsi="Times New Roman"/>
          <w:sz w:val="22"/>
          <w:szCs w:val="22"/>
          <w:lang w:val="sr-Latn-ME"/>
        </w:rPr>
        <w:t xml:space="preserve"> Aldurazyme treba prim</w:t>
      </w:r>
      <w:r w:rsidR="001D478A" w:rsidRPr="003C7B3A">
        <w:rPr>
          <w:rFonts w:ascii="Times New Roman" w:hAnsi="Times New Roman"/>
          <w:sz w:val="22"/>
          <w:szCs w:val="22"/>
          <w:lang w:val="sr-Latn-ME"/>
        </w:rPr>
        <w:t>ij</w:t>
      </w:r>
      <w:r w:rsidR="009B3D45" w:rsidRPr="003C7B3A">
        <w:rPr>
          <w:rFonts w:ascii="Times New Roman" w:hAnsi="Times New Roman"/>
          <w:sz w:val="22"/>
          <w:szCs w:val="22"/>
          <w:lang w:val="sr-Latn-ME"/>
        </w:rPr>
        <w:t>eniti kao intravensku infuziju.</w:t>
      </w:r>
    </w:p>
    <w:p w14:paraId="044A8275" w14:textId="77777777" w:rsidR="00827EB0" w:rsidRPr="003C7B3A" w:rsidRDefault="00827EB0" w:rsidP="006A260A">
      <w:pPr>
        <w:widowControl w:val="0"/>
        <w:tabs>
          <w:tab w:val="clear" w:pos="284"/>
        </w:tabs>
        <w:autoSpaceDE w:val="0"/>
        <w:autoSpaceDN w:val="0"/>
        <w:adjustRightInd w:val="0"/>
        <w:rPr>
          <w:rFonts w:ascii="Times New Roman" w:hAnsi="Times New Roman"/>
          <w:sz w:val="22"/>
          <w:szCs w:val="22"/>
          <w:lang w:val="sr-Latn-ME"/>
        </w:rPr>
      </w:pPr>
    </w:p>
    <w:p w14:paraId="72AE55CF" w14:textId="0DEFDBE7" w:rsidR="00EE69A4" w:rsidRPr="003C7B3A" w:rsidRDefault="009B3D45" w:rsidP="006A260A">
      <w:pPr>
        <w:widowControl w:val="0"/>
        <w:tabs>
          <w:tab w:val="clear" w:pos="284"/>
        </w:tabs>
        <w:autoSpaceDE w:val="0"/>
        <w:autoSpaceDN w:val="0"/>
        <w:adjustRightInd w:val="0"/>
        <w:rPr>
          <w:rFonts w:ascii="Times New Roman" w:hAnsi="Times New Roman"/>
          <w:sz w:val="22"/>
          <w:szCs w:val="22"/>
          <w:lang w:val="sr-Latn-ME"/>
        </w:rPr>
      </w:pPr>
      <w:r w:rsidRPr="003C7B3A">
        <w:rPr>
          <w:rFonts w:ascii="Times New Roman" w:hAnsi="Times New Roman"/>
          <w:sz w:val="22"/>
          <w:szCs w:val="22"/>
          <w:lang w:val="sr-Latn-ME"/>
        </w:rPr>
        <w:t>Početna brzina infuzije od 2 j./kg/h može se postepeno povećavati svakih petnaest minuta, ako se dobro podnosi, do najviše 43 j./kg/h. Ukupna količina trebalo bi da se iskoristi u roku 3 do 4 sata. Za</w:t>
      </w:r>
      <w:r w:rsidR="00281921" w:rsidRPr="003C7B3A">
        <w:rPr>
          <w:rFonts w:ascii="Times New Roman" w:hAnsi="Times New Roman"/>
          <w:sz w:val="22"/>
          <w:szCs w:val="22"/>
          <w:lang w:val="sr-Latn-ME"/>
        </w:rPr>
        <w:t xml:space="preserve"> </w:t>
      </w:r>
      <w:r w:rsidR="001D478A" w:rsidRPr="003C7B3A">
        <w:rPr>
          <w:rFonts w:ascii="Times New Roman" w:hAnsi="Times New Roman"/>
          <w:sz w:val="22"/>
          <w:szCs w:val="22"/>
          <w:lang w:val="sr-Latn-ME"/>
        </w:rPr>
        <w:t>i</w:t>
      </w:r>
      <w:r w:rsidRPr="003C7B3A">
        <w:rPr>
          <w:rFonts w:ascii="Times New Roman" w:hAnsi="Times New Roman"/>
          <w:sz w:val="22"/>
          <w:szCs w:val="22"/>
          <w:lang w:val="sr-Latn-ME"/>
        </w:rPr>
        <w:t xml:space="preserve">nformacije o pripremi terapije, </w:t>
      </w:r>
      <w:r w:rsidR="00DD6951" w:rsidRPr="003C7B3A">
        <w:rPr>
          <w:rFonts w:ascii="Times New Roman" w:hAnsi="Times New Roman"/>
          <w:sz w:val="22"/>
          <w:szCs w:val="22"/>
          <w:lang w:val="sr-Latn-ME"/>
        </w:rPr>
        <w:t>vidjet</w:t>
      </w:r>
      <w:r w:rsidRPr="003C7B3A">
        <w:rPr>
          <w:rFonts w:ascii="Times New Roman" w:hAnsi="Times New Roman"/>
          <w:sz w:val="22"/>
          <w:szCs w:val="22"/>
          <w:lang w:val="sr-Latn-ME"/>
        </w:rPr>
        <w:t xml:space="preserve">i </w:t>
      </w:r>
      <w:r w:rsidR="006A260A" w:rsidRPr="003C7B3A">
        <w:rPr>
          <w:rFonts w:ascii="Times New Roman" w:hAnsi="Times New Roman"/>
          <w:sz w:val="22"/>
          <w:szCs w:val="22"/>
          <w:lang w:val="sr-Latn-ME"/>
        </w:rPr>
        <w:t>dio</w:t>
      </w:r>
      <w:r w:rsidRPr="003C7B3A">
        <w:rPr>
          <w:rFonts w:ascii="Times New Roman" w:hAnsi="Times New Roman"/>
          <w:sz w:val="22"/>
          <w:szCs w:val="22"/>
          <w:lang w:val="sr-Latn-ME"/>
        </w:rPr>
        <w:t xml:space="preserve"> 4.4. </w:t>
      </w:r>
    </w:p>
    <w:p w14:paraId="511C27D6" w14:textId="77777777" w:rsidR="00827EB0" w:rsidRPr="003C7B3A" w:rsidRDefault="00827EB0" w:rsidP="006A260A">
      <w:pPr>
        <w:widowControl w:val="0"/>
        <w:tabs>
          <w:tab w:val="clear" w:pos="284"/>
        </w:tabs>
        <w:autoSpaceDE w:val="0"/>
        <w:autoSpaceDN w:val="0"/>
        <w:adjustRightInd w:val="0"/>
        <w:rPr>
          <w:rFonts w:ascii="Times New Roman" w:hAnsi="Times New Roman"/>
          <w:sz w:val="22"/>
          <w:szCs w:val="22"/>
          <w:lang w:val="sr-Latn-ME"/>
        </w:rPr>
      </w:pPr>
    </w:p>
    <w:p w14:paraId="251EDEB0" w14:textId="23226D11" w:rsidR="00CD082C" w:rsidRPr="003C7B3A" w:rsidRDefault="009B3D45" w:rsidP="006A260A">
      <w:pPr>
        <w:widowControl w:val="0"/>
        <w:tabs>
          <w:tab w:val="clear" w:pos="284"/>
        </w:tabs>
        <w:autoSpaceDE w:val="0"/>
        <w:autoSpaceDN w:val="0"/>
        <w:adjustRightInd w:val="0"/>
        <w:rPr>
          <w:rFonts w:ascii="Times New Roman" w:hAnsi="Times New Roman"/>
          <w:sz w:val="22"/>
          <w:szCs w:val="22"/>
          <w:lang w:val="sr-Latn-ME"/>
        </w:rPr>
      </w:pPr>
      <w:r w:rsidRPr="003C7B3A">
        <w:rPr>
          <w:rFonts w:ascii="Times New Roman" w:hAnsi="Times New Roman"/>
          <w:sz w:val="22"/>
          <w:szCs w:val="22"/>
          <w:lang w:val="sr-Latn-ME"/>
        </w:rPr>
        <w:t xml:space="preserve">Za informacije o rastvaranju </w:t>
      </w:r>
      <w:r w:rsidR="00F53965" w:rsidRPr="003C7B3A">
        <w:rPr>
          <w:rFonts w:ascii="Times New Roman" w:hAnsi="Times New Roman"/>
          <w:sz w:val="22"/>
          <w:szCs w:val="22"/>
          <w:lang w:val="sr-Latn-ME"/>
        </w:rPr>
        <w:t>lijek</w:t>
      </w:r>
      <w:r w:rsidRPr="003C7B3A">
        <w:rPr>
          <w:rFonts w:ascii="Times New Roman" w:hAnsi="Times New Roman"/>
          <w:sz w:val="22"/>
          <w:szCs w:val="22"/>
          <w:lang w:val="sr-Latn-ME"/>
        </w:rPr>
        <w:t>a pr</w:t>
      </w:r>
      <w:r w:rsidR="001D478A" w:rsidRPr="003C7B3A">
        <w:rPr>
          <w:rFonts w:ascii="Times New Roman" w:hAnsi="Times New Roman"/>
          <w:sz w:val="22"/>
          <w:szCs w:val="22"/>
          <w:lang w:val="sr-Latn-ME"/>
        </w:rPr>
        <w:t>ij</w:t>
      </w:r>
      <w:r w:rsidRPr="003C7B3A">
        <w:rPr>
          <w:rFonts w:ascii="Times New Roman" w:hAnsi="Times New Roman"/>
          <w:sz w:val="22"/>
          <w:szCs w:val="22"/>
          <w:lang w:val="sr-Latn-ME"/>
        </w:rPr>
        <w:t>e prim</w:t>
      </w:r>
      <w:r w:rsidR="001D478A" w:rsidRPr="003C7B3A">
        <w:rPr>
          <w:rFonts w:ascii="Times New Roman" w:hAnsi="Times New Roman"/>
          <w:sz w:val="22"/>
          <w:szCs w:val="22"/>
          <w:lang w:val="sr-Latn-ME"/>
        </w:rPr>
        <w:t>j</w:t>
      </w:r>
      <w:r w:rsidRPr="003C7B3A">
        <w:rPr>
          <w:rFonts w:ascii="Times New Roman" w:hAnsi="Times New Roman"/>
          <w:sz w:val="22"/>
          <w:szCs w:val="22"/>
          <w:lang w:val="sr-Latn-ME"/>
        </w:rPr>
        <w:t xml:space="preserve">ene </w:t>
      </w:r>
      <w:r w:rsidR="00DD6951" w:rsidRPr="003C7B3A">
        <w:rPr>
          <w:rFonts w:ascii="Times New Roman" w:hAnsi="Times New Roman"/>
          <w:sz w:val="22"/>
          <w:szCs w:val="22"/>
          <w:lang w:val="sr-Latn-ME"/>
        </w:rPr>
        <w:t>vidjet</w:t>
      </w:r>
      <w:r w:rsidRPr="003C7B3A">
        <w:rPr>
          <w:rFonts w:ascii="Times New Roman" w:hAnsi="Times New Roman"/>
          <w:sz w:val="22"/>
          <w:szCs w:val="22"/>
          <w:lang w:val="sr-Latn-ME"/>
        </w:rPr>
        <w:t xml:space="preserve">i </w:t>
      </w:r>
      <w:r w:rsidR="006A260A" w:rsidRPr="003C7B3A">
        <w:rPr>
          <w:rFonts w:ascii="Times New Roman" w:hAnsi="Times New Roman"/>
          <w:sz w:val="22"/>
          <w:szCs w:val="22"/>
          <w:lang w:val="sr-Latn-ME"/>
        </w:rPr>
        <w:t>dio</w:t>
      </w:r>
      <w:r w:rsidRPr="003C7B3A">
        <w:rPr>
          <w:rFonts w:ascii="Times New Roman" w:hAnsi="Times New Roman"/>
          <w:sz w:val="22"/>
          <w:szCs w:val="22"/>
          <w:lang w:val="sr-Latn-ME"/>
        </w:rPr>
        <w:t xml:space="preserve"> 6.6.</w:t>
      </w:r>
    </w:p>
    <w:p w14:paraId="381F0E13" w14:textId="77777777" w:rsidR="00827EB0" w:rsidRPr="003C7B3A" w:rsidRDefault="00827EB0" w:rsidP="006A260A">
      <w:pPr>
        <w:widowControl w:val="0"/>
        <w:tabs>
          <w:tab w:val="clear" w:pos="284"/>
        </w:tabs>
        <w:autoSpaceDE w:val="0"/>
        <w:autoSpaceDN w:val="0"/>
        <w:adjustRightInd w:val="0"/>
        <w:rPr>
          <w:rFonts w:ascii="Times New Roman" w:hAnsi="Times New Roman"/>
          <w:sz w:val="22"/>
          <w:szCs w:val="22"/>
          <w:u w:val="single"/>
          <w:lang w:val="sr-Latn-ME"/>
        </w:rPr>
      </w:pPr>
    </w:p>
    <w:p w14:paraId="74A1E83E" w14:textId="4031232B" w:rsidR="001E782C" w:rsidRPr="003C7B3A" w:rsidRDefault="001E782C" w:rsidP="006A260A">
      <w:pPr>
        <w:widowControl w:val="0"/>
        <w:tabs>
          <w:tab w:val="clear" w:pos="284"/>
        </w:tabs>
        <w:autoSpaceDE w:val="0"/>
        <w:autoSpaceDN w:val="0"/>
        <w:adjustRightInd w:val="0"/>
        <w:rPr>
          <w:rFonts w:ascii="Times New Roman" w:hAnsi="Times New Roman"/>
          <w:sz w:val="22"/>
          <w:szCs w:val="22"/>
          <w:u w:val="single"/>
          <w:lang w:val="sr-Latn-ME"/>
        </w:rPr>
      </w:pPr>
      <w:r w:rsidRPr="003C7B3A">
        <w:rPr>
          <w:rFonts w:ascii="Times New Roman" w:hAnsi="Times New Roman"/>
          <w:sz w:val="22"/>
          <w:szCs w:val="22"/>
          <w:u w:val="single"/>
          <w:lang w:val="sr-Latn-ME"/>
        </w:rPr>
        <w:t>Primjena infuzije u kućnim uslovima</w:t>
      </w:r>
    </w:p>
    <w:p w14:paraId="025785FE" w14:textId="0B32833B" w:rsidR="001E782C" w:rsidRPr="003C7B3A" w:rsidRDefault="001E782C" w:rsidP="006A260A">
      <w:pPr>
        <w:widowControl w:val="0"/>
        <w:tabs>
          <w:tab w:val="clear" w:pos="284"/>
        </w:tabs>
        <w:autoSpaceDE w:val="0"/>
        <w:autoSpaceDN w:val="0"/>
        <w:adjustRightInd w:val="0"/>
        <w:rPr>
          <w:rFonts w:ascii="Times New Roman" w:hAnsi="Times New Roman"/>
          <w:sz w:val="22"/>
          <w:szCs w:val="22"/>
          <w:lang w:val="sr-Latn-ME"/>
        </w:rPr>
      </w:pPr>
      <w:r w:rsidRPr="003C7B3A">
        <w:rPr>
          <w:rFonts w:ascii="Times New Roman" w:hAnsi="Times New Roman"/>
          <w:sz w:val="22"/>
          <w:szCs w:val="22"/>
          <w:lang w:val="sr-Latn-ME"/>
        </w:rPr>
        <w:t>Primjena infuzije lijeka Aldurazyme u kućnim uslovima može se razmotriti kod pacijenata koji dobro podnose infuziju i koji u okviru nekoliko prethodnih mjeseci nijesu imali umjerene ili teške reakcije povezane sa infuzijom. Odluku o prelasku na primjenu infuzije u kućnim uslovima treba donijeti nakon procjene i preporuke nadležnog ljekara.</w:t>
      </w:r>
    </w:p>
    <w:p w14:paraId="33AAB693" w14:textId="77777777" w:rsidR="00827EB0" w:rsidRPr="003C7B3A" w:rsidRDefault="00827EB0" w:rsidP="006A260A">
      <w:pPr>
        <w:widowControl w:val="0"/>
        <w:tabs>
          <w:tab w:val="clear" w:pos="284"/>
        </w:tabs>
        <w:autoSpaceDE w:val="0"/>
        <w:autoSpaceDN w:val="0"/>
        <w:adjustRightInd w:val="0"/>
        <w:rPr>
          <w:rFonts w:ascii="Times New Roman" w:hAnsi="Times New Roman"/>
          <w:sz w:val="22"/>
          <w:szCs w:val="22"/>
          <w:lang w:val="sr-Latn-ME"/>
        </w:rPr>
      </w:pPr>
    </w:p>
    <w:p w14:paraId="72BC114D" w14:textId="63899387" w:rsidR="001E782C" w:rsidRPr="003C7B3A" w:rsidRDefault="001E782C" w:rsidP="006A260A">
      <w:pPr>
        <w:widowControl w:val="0"/>
        <w:tabs>
          <w:tab w:val="clear" w:pos="284"/>
        </w:tabs>
        <w:autoSpaceDE w:val="0"/>
        <w:autoSpaceDN w:val="0"/>
        <w:adjustRightInd w:val="0"/>
        <w:rPr>
          <w:rFonts w:ascii="Times New Roman" w:hAnsi="Times New Roman"/>
          <w:sz w:val="22"/>
          <w:szCs w:val="22"/>
          <w:lang w:val="sr-Latn-ME"/>
        </w:rPr>
      </w:pPr>
      <w:r w:rsidRPr="003C7B3A">
        <w:rPr>
          <w:rFonts w:ascii="Times New Roman" w:hAnsi="Times New Roman"/>
          <w:sz w:val="22"/>
          <w:szCs w:val="22"/>
          <w:lang w:val="sr-Latn-ME"/>
        </w:rPr>
        <w:t>Za primjenu infuzije kod kuće moraju biti uspostavljeni, i zdravstvenom radniku dostupni, infrastruktura, sredstva i procedure, uključujući edukaciju. Infuziju kod kuće treba da nadgleda zdravstveni radnik koji bi trebao uv</w:t>
      </w:r>
      <w:r w:rsidR="001D2F9F" w:rsidRPr="003C7B3A">
        <w:rPr>
          <w:rFonts w:ascii="Times New Roman" w:hAnsi="Times New Roman"/>
          <w:sz w:val="22"/>
          <w:szCs w:val="22"/>
          <w:lang w:val="sr-Latn-ME"/>
        </w:rPr>
        <w:t>ij</w:t>
      </w:r>
      <w:r w:rsidRPr="003C7B3A">
        <w:rPr>
          <w:rFonts w:ascii="Times New Roman" w:hAnsi="Times New Roman"/>
          <w:sz w:val="22"/>
          <w:szCs w:val="22"/>
          <w:lang w:val="sr-Latn-ME"/>
        </w:rPr>
        <w:t>ek da bude na raspolaganju tokom primanja infuzije kod kuće i određeno vrijeme nakon infuzije. Ljekar i/ili medicinska sestra treba pacijentu i/ili njegovatelju da daju odgovarajuće informacije prije početka primjene infuzije kod kuće.</w:t>
      </w:r>
    </w:p>
    <w:p w14:paraId="5AF3E038" w14:textId="77777777" w:rsidR="00CD65BC" w:rsidRPr="003C7B3A" w:rsidRDefault="00CD65BC" w:rsidP="006A260A">
      <w:pPr>
        <w:widowControl w:val="0"/>
        <w:tabs>
          <w:tab w:val="clear" w:pos="284"/>
        </w:tabs>
        <w:autoSpaceDE w:val="0"/>
        <w:autoSpaceDN w:val="0"/>
        <w:adjustRightInd w:val="0"/>
        <w:rPr>
          <w:rFonts w:ascii="Times New Roman" w:hAnsi="Times New Roman"/>
          <w:sz w:val="22"/>
          <w:szCs w:val="22"/>
          <w:lang w:val="sr-Latn-ME"/>
        </w:rPr>
      </w:pPr>
    </w:p>
    <w:p w14:paraId="33F0A160" w14:textId="1CA4022B" w:rsidR="001E782C" w:rsidRPr="003C7B3A" w:rsidRDefault="001E782C" w:rsidP="006A260A">
      <w:pPr>
        <w:widowControl w:val="0"/>
        <w:tabs>
          <w:tab w:val="clear" w:pos="284"/>
        </w:tabs>
        <w:autoSpaceDE w:val="0"/>
        <w:autoSpaceDN w:val="0"/>
        <w:adjustRightInd w:val="0"/>
        <w:rPr>
          <w:rFonts w:ascii="Times New Roman" w:hAnsi="Times New Roman"/>
          <w:sz w:val="22"/>
          <w:szCs w:val="22"/>
          <w:lang w:val="sr-Latn-ME"/>
        </w:rPr>
      </w:pPr>
      <w:r w:rsidRPr="003C7B3A">
        <w:rPr>
          <w:rFonts w:ascii="Times New Roman" w:hAnsi="Times New Roman"/>
          <w:sz w:val="22"/>
          <w:szCs w:val="22"/>
          <w:lang w:val="sr-Latn-ME"/>
        </w:rPr>
        <w:t>Doza i brzina infuzije treba da budu konstantni za vrijeme primanja infuzije kod kuće i ne smiju se mijenjati bez nadzora zdravstvenog radnika.</w:t>
      </w:r>
    </w:p>
    <w:p w14:paraId="31CB60DD" w14:textId="77777777" w:rsidR="00CD65BC" w:rsidRPr="003C7B3A" w:rsidRDefault="00CD65BC" w:rsidP="006A260A">
      <w:pPr>
        <w:widowControl w:val="0"/>
        <w:tabs>
          <w:tab w:val="clear" w:pos="284"/>
        </w:tabs>
        <w:autoSpaceDE w:val="0"/>
        <w:autoSpaceDN w:val="0"/>
        <w:adjustRightInd w:val="0"/>
        <w:rPr>
          <w:rFonts w:ascii="Times New Roman" w:hAnsi="Times New Roman"/>
          <w:sz w:val="22"/>
          <w:szCs w:val="22"/>
          <w:lang w:val="sr-Latn-ME"/>
        </w:rPr>
      </w:pPr>
    </w:p>
    <w:p w14:paraId="0A0E9232" w14:textId="3CB59CBC" w:rsidR="001E782C" w:rsidRPr="003C7B3A" w:rsidRDefault="001E782C" w:rsidP="006A260A">
      <w:pPr>
        <w:widowControl w:val="0"/>
        <w:tabs>
          <w:tab w:val="clear" w:pos="284"/>
        </w:tabs>
        <w:autoSpaceDE w:val="0"/>
        <w:autoSpaceDN w:val="0"/>
        <w:adjustRightInd w:val="0"/>
        <w:rPr>
          <w:rFonts w:ascii="Times New Roman" w:hAnsi="Times New Roman"/>
          <w:sz w:val="22"/>
          <w:szCs w:val="22"/>
          <w:lang w:val="sr-Latn-ME"/>
        </w:rPr>
      </w:pPr>
      <w:r w:rsidRPr="003C7B3A">
        <w:rPr>
          <w:rFonts w:ascii="Times New Roman" w:hAnsi="Times New Roman"/>
          <w:sz w:val="22"/>
          <w:szCs w:val="22"/>
          <w:lang w:val="sr-Latn-ME"/>
        </w:rPr>
        <w:t xml:space="preserve">Ukoliko pacijent primijeti neželjena dejstva tokom primjene infuzije kod kuće, potrebno je odmah prekinuti davanje infuzije i započeti odgovarajuću medicinsku terapiju (vidjeti </w:t>
      </w:r>
      <w:r w:rsidR="006A260A" w:rsidRPr="003C7B3A">
        <w:rPr>
          <w:rFonts w:ascii="Times New Roman" w:hAnsi="Times New Roman"/>
          <w:sz w:val="22"/>
          <w:szCs w:val="22"/>
          <w:lang w:val="sr-Latn-ME"/>
        </w:rPr>
        <w:t>dio</w:t>
      </w:r>
      <w:r w:rsidRPr="003C7B3A">
        <w:rPr>
          <w:rFonts w:ascii="Times New Roman" w:hAnsi="Times New Roman"/>
          <w:sz w:val="22"/>
          <w:szCs w:val="22"/>
          <w:lang w:val="sr-Latn-ME"/>
        </w:rPr>
        <w:t xml:space="preserve"> 4.4). Naredne infuzije će možda morati da budu primijenjene u bolnici ili u odgovarajućim ambulantnim uslovima sve dok takva neželjena dejstva ne nestanu.</w:t>
      </w:r>
    </w:p>
    <w:p w14:paraId="2C51BC69" w14:textId="77777777" w:rsidR="009B3D45" w:rsidRPr="003C7B3A" w:rsidRDefault="009B3D45" w:rsidP="006A260A">
      <w:pPr>
        <w:widowControl w:val="0"/>
        <w:tabs>
          <w:tab w:val="clear" w:pos="284"/>
        </w:tabs>
        <w:autoSpaceDE w:val="0"/>
        <w:autoSpaceDN w:val="0"/>
        <w:adjustRightInd w:val="0"/>
        <w:rPr>
          <w:rFonts w:ascii="Times New Roman" w:eastAsia="MS Mincho" w:hAnsi="Times New Roman"/>
          <w:sz w:val="22"/>
          <w:szCs w:val="22"/>
          <w:lang w:val="sr-Latn-ME" w:eastAsia="ja-JP"/>
        </w:rPr>
      </w:pPr>
    </w:p>
    <w:p w14:paraId="56B5E401" w14:textId="77777777" w:rsidR="004766A6" w:rsidRPr="003C7B3A" w:rsidRDefault="004766A6" w:rsidP="006A260A">
      <w:pPr>
        <w:pStyle w:val="Header"/>
        <w:widowControl w:val="0"/>
        <w:tabs>
          <w:tab w:val="clear" w:pos="4536"/>
          <w:tab w:val="clear" w:pos="9072"/>
          <w:tab w:val="left" w:pos="284"/>
        </w:tabs>
        <w:rPr>
          <w:rFonts w:ascii="Times New Roman" w:hAnsi="Times New Roman"/>
          <w:b/>
          <w:bCs/>
          <w:sz w:val="22"/>
          <w:szCs w:val="22"/>
          <w:lang w:val="sr-Latn-ME"/>
        </w:rPr>
      </w:pPr>
      <w:r w:rsidRPr="003C7B3A">
        <w:rPr>
          <w:rFonts w:ascii="Times New Roman" w:hAnsi="Times New Roman"/>
          <w:b/>
          <w:bCs/>
          <w:sz w:val="22"/>
          <w:szCs w:val="22"/>
          <w:lang w:val="sr-Latn-ME"/>
        </w:rPr>
        <w:t>4.3. Kontraindikacije</w:t>
      </w:r>
    </w:p>
    <w:p w14:paraId="2B3D1FA5" w14:textId="77777777" w:rsidR="00CD65BC" w:rsidRPr="003C7B3A" w:rsidRDefault="00CD65BC" w:rsidP="006A260A">
      <w:pPr>
        <w:widowControl w:val="0"/>
        <w:tabs>
          <w:tab w:val="clear" w:pos="284"/>
        </w:tabs>
        <w:autoSpaceDE w:val="0"/>
        <w:autoSpaceDN w:val="0"/>
        <w:adjustRightInd w:val="0"/>
        <w:rPr>
          <w:rFonts w:ascii="Times New Roman" w:eastAsia="MS Mincho" w:hAnsi="Times New Roman"/>
          <w:sz w:val="22"/>
          <w:szCs w:val="22"/>
          <w:lang w:val="sr-Latn-ME" w:eastAsia="ja-JP"/>
        </w:rPr>
      </w:pPr>
    </w:p>
    <w:p w14:paraId="1AF8EEBB" w14:textId="346C02A6" w:rsidR="004766A6" w:rsidRPr="003C7B3A" w:rsidRDefault="009B3D45" w:rsidP="006A260A">
      <w:pPr>
        <w:widowControl w:val="0"/>
        <w:tabs>
          <w:tab w:val="clear" w:pos="284"/>
        </w:tabs>
        <w:autoSpaceDE w:val="0"/>
        <w:autoSpaceDN w:val="0"/>
        <w:adjustRightInd w:val="0"/>
        <w:rPr>
          <w:rFonts w:ascii="Times New Roman" w:eastAsia="MS Mincho" w:hAnsi="Times New Roman"/>
          <w:sz w:val="22"/>
          <w:szCs w:val="22"/>
          <w:lang w:val="sr-Latn-ME" w:eastAsia="ja-JP"/>
        </w:rPr>
      </w:pPr>
      <w:r w:rsidRPr="003C7B3A">
        <w:rPr>
          <w:rFonts w:ascii="Times New Roman" w:eastAsia="MS Mincho" w:hAnsi="Times New Roman"/>
          <w:sz w:val="22"/>
          <w:szCs w:val="22"/>
          <w:lang w:val="sr-Latn-ME" w:eastAsia="ja-JP"/>
        </w:rPr>
        <w:t>Teška preos</w:t>
      </w:r>
      <w:r w:rsidR="001D478A" w:rsidRPr="003C7B3A">
        <w:rPr>
          <w:rFonts w:ascii="Times New Roman" w:eastAsia="MS Mincho" w:hAnsi="Times New Roman"/>
          <w:sz w:val="22"/>
          <w:szCs w:val="22"/>
          <w:lang w:val="sr-Latn-ME" w:eastAsia="ja-JP"/>
        </w:rPr>
        <w:t>j</w:t>
      </w:r>
      <w:r w:rsidRPr="003C7B3A">
        <w:rPr>
          <w:rFonts w:ascii="Times New Roman" w:eastAsia="MS Mincho" w:hAnsi="Times New Roman"/>
          <w:sz w:val="22"/>
          <w:szCs w:val="22"/>
          <w:lang w:val="sr-Latn-ME" w:eastAsia="ja-JP"/>
        </w:rPr>
        <w:t xml:space="preserve">etljivost (npr. anafilaktička reakcija) na aktivnu suspstancu ili na bilo koju od pomoćnih supstanci navedenih u </w:t>
      </w:r>
      <w:r w:rsidR="006A260A" w:rsidRPr="003C7B3A">
        <w:rPr>
          <w:rFonts w:ascii="Times New Roman" w:eastAsia="MS Mincho" w:hAnsi="Times New Roman"/>
          <w:sz w:val="22"/>
          <w:szCs w:val="22"/>
          <w:lang w:val="sr-Latn-ME" w:eastAsia="ja-JP"/>
        </w:rPr>
        <w:t xml:space="preserve">dijelu </w:t>
      </w:r>
      <w:r w:rsidRPr="003C7B3A">
        <w:rPr>
          <w:rFonts w:ascii="Times New Roman" w:eastAsia="MS Mincho" w:hAnsi="Times New Roman"/>
          <w:sz w:val="22"/>
          <w:szCs w:val="22"/>
          <w:lang w:val="sr-Latn-ME" w:eastAsia="ja-JP"/>
        </w:rPr>
        <w:t>6.1. (</w:t>
      </w:r>
      <w:r w:rsidR="00DD6951" w:rsidRPr="003C7B3A">
        <w:rPr>
          <w:rFonts w:ascii="Times New Roman" w:eastAsia="MS Mincho" w:hAnsi="Times New Roman"/>
          <w:sz w:val="22"/>
          <w:szCs w:val="22"/>
          <w:lang w:val="sr-Latn-ME" w:eastAsia="ja-JP"/>
        </w:rPr>
        <w:t>vidjet</w:t>
      </w:r>
      <w:r w:rsidRPr="003C7B3A">
        <w:rPr>
          <w:rFonts w:ascii="Times New Roman" w:eastAsia="MS Mincho" w:hAnsi="Times New Roman"/>
          <w:sz w:val="22"/>
          <w:szCs w:val="22"/>
          <w:lang w:val="sr-Latn-ME" w:eastAsia="ja-JP"/>
        </w:rPr>
        <w:t xml:space="preserve">i </w:t>
      </w:r>
      <w:r w:rsidR="006A260A" w:rsidRPr="003C7B3A">
        <w:rPr>
          <w:rFonts w:ascii="Times New Roman" w:eastAsia="MS Mincho" w:hAnsi="Times New Roman"/>
          <w:sz w:val="22"/>
          <w:szCs w:val="22"/>
          <w:lang w:val="sr-Latn-ME" w:eastAsia="ja-JP"/>
        </w:rPr>
        <w:t>djelove</w:t>
      </w:r>
      <w:r w:rsidRPr="003C7B3A">
        <w:rPr>
          <w:rFonts w:ascii="Times New Roman" w:eastAsia="MS Mincho" w:hAnsi="Times New Roman"/>
          <w:sz w:val="22"/>
          <w:szCs w:val="22"/>
          <w:lang w:val="sr-Latn-ME" w:eastAsia="ja-JP"/>
        </w:rPr>
        <w:t xml:space="preserve"> 4.4. i 4.8).</w:t>
      </w:r>
    </w:p>
    <w:p w14:paraId="5AEB32C8" w14:textId="77777777" w:rsidR="00CD082C" w:rsidRPr="003C7B3A" w:rsidRDefault="00CD082C" w:rsidP="006A260A">
      <w:pPr>
        <w:pStyle w:val="Header"/>
        <w:widowControl w:val="0"/>
        <w:tabs>
          <w:tab w:val="clear" w:pos="4536"/>
          <w:tab w:val="clear" w:pos="9072"/>
          <w:tab w:val="left" w:pos="284"/>
        </w:tabs>
        <w:rPr>
          <w:rFonts w:ascii="Times New Roman" w:hAnsi="Times New Roman"/>
          <w:b/>
          <w:bCs/>
          <w:sz w:val="22"/>
          <w:szCs w:val="22"/>
          <w:lang w:val="sr-Latn-ME"/>
        </w:rPr>
      </w:pPr>
    </w:p>
    <w:p w14:paraId="0C07FB00" w14:textId="4A6B9085" w:rsidR="004766A6" w:rsidRPr="003C7B3A" w:rsidRDefault="004766A6" w:rsidP="006A260A">
      <w:pPr>
        <w:pStyle w:val="Header"/>
        <w:widowControl w:val="0"/>
        <w:tabs>
          <w:tab w:val="clear" w:pos="4536"/>
          <w:tab w:val="clear" w:pos="9072"/>
          <w:tab w:val="left" w:pos="284"/>
        </w:tabs>
        <w:rPr>
          <w:rFonts w:ascii="Times New Roman" w:hAnsi="Times New Roman"/>
          <w:b/>
          <w:bCs/>
          <w:sz w:val="22"/>
          <w:szCs w:val="22"/>
          <w:lang w:val="sr-Latn-ME"/>
        </w:rPr>
      </w:pPr>
      <w:r w:rsidRPr="003C7B3A">
        <w:rPr>
          <w:rFonts w:ascii="Times New Roman" w:hAnsi="Times New Roman"/>
          <w:b/>
          <w:bCs/>
          <w:sz w:val="22"/>
          <w:szCs w:val="22"/>
          <w:lang w:val="sr-Latn-ME"/>
        </w:rPr>
        <w:t>4.4. Posebna upozorenja i m</w:t>
      </w:r>
      <w:r w:rsidR="00360C94" w:rsidRPr="003C7B3A">
        <w:rPr>
          <w:rFonts w:ascii="Times New Roman" w:hAnsi="Times New Roman"/>
          <w:b/>
          <w:bCs/>
          <w:sz w:val="22"/>
          <w:szCs w:val="22"/>
          <w:lang w:val="sr-Latn-ME"/>
        </w:rPr>
        <w:t>j</w:t>
      </w:r>
      <w:r w:rsidRPr="003C7B3A">
        <w:rPr>
          <w:rFonts w:ascii="Times New Roman" w:hAnsi="Times New Roman"/>
          <w:b/>
          <w:bCs/>
          <w:sz w:val="22"/>
          <w:szCs w:val="22"/>
          <w:lang w:val="sr-Latn-ME"/>
        </w:rPr>
        <w:t xml:space="preserve">ere opreza pri upotrebi </w:t>
      </w:r>
      <w:r w:rsidR="00F53965" w:rsidRPr="003C7B3A">
        <w:rPr>
          <w:rFonts w:ascii="Times New Roman" w:hAnsi="Times New Roman"/>
          <w:b/>
          <w:bCs/>
          <w:sz w:val="22"/>
          <w:szCs w:val="22"/>
          <w:lang w:val="sr-Latn-ME"/>
        </w:rPr>
        <w:t>lijek</w:t>
      </w:r>
      <w:r w:rsidRPr="003C7B3A">
        <w:rPr>
          <w:rFonts w:ascii="Times New Roman" w:hAnsi="Times New Roman"/>
          <w:b/>
          <w:bCs/>
          <w:sz w:val="22"/>
          <w:szCs w:val="22"/>
          <w:lang w:val="sr-Latn-ME"/>
        </w:rPr>
        <w:t>a</w:t>
      </w:r>
    </w:p>
    <w:p w14:paraId="440008D6" w14:textId="77777777" w:rsidR="00987695" w:rsidRPr="003C7B3A" w:rsidRDefault="00987695" w:rsidP="006A260A">
      <w:pPr>
        <w:pStyle w:val="Header"/>
        <w:widowControl w:val="0"/>
        <w:rPr>
          <w:rFonts w:ascii="Times New Roman" w:hAnsi="Times New Roman"/>
          <w:sz w:val="22"/>
          <w:szCs w:val="22"/>
          <w:u w:val="single"/>
          <w:lang w:val="sr-Latn-ME"/>
        </w:rPr>
      </w:pPr>
    </w:p>
    <w:p w14:paraId="53A23FE3" w14:textId="03328409" w:rsidR="00323F5C" w:rsidRPr="003C7B3A" w:rsidRDefault="00323F5C" w:rsidP="006A260A">
      <w:pPr>
        <w:pStyle w:val="Header"/>
        <w:widowControl w:val="0"/>
        <w:rPr>
          <w:rFonts w:ascii="Times New Roman" w:hAnsi="Times New Roman"/>
          <w:sz w:val="22"/>
          <w:szCs w:val="22"/>
          <w:u w:val="single"/>
          <w:lang w:val="sr-Latn-ME"/>
        </w:rPr>
      </w:pPr>
      <w:r w:rsidRPr="003C7B3A">
        <w:rPr>
          <w:rFonts w:ascii="Times New Roman" w:hAnsi="Times New Roman"/>
          <w:sz w:val="22"/>
          <w:szCs w:val="22"/>
          <w:u w:val="single"/>
          <w:lang w:val="sr-Latn-ME"/>
        </w:rPr>
        <w:t>Sledljivost</w:t>
      </w:r>
    </w:p>
    <w:p w14:paraId="1279C56E" w14:textId="77777777" w:rsidR="00323F5C" w:rsidRPr="003C7B3A" w:rsidRDefault="00323F5C" w:rsidP="006A260A">
      <w:pPr>
        <w:pStyle w:val="Header"/>
        <w:widowControl w:val="0"/>
        <w:tabs>
          <w:tab w:val="clear" w:pos="4536"/>
          <w:tab w:val="clear" w:pos="9072"/>
          <w:tab w:val="left" w:pos="284"/>
        </w:tabs>
        <w:rPr>
          <w:rFonts w:ascii="Times New Roman" w:hAnsi="Times New Roman"/>
          <w:sz w:val="22"/>
          <w:szCs w:val="22"/>
          <w:lang w:val="sr-Latn-ME"/>
        </w:rPr>
      </w:pPr>
      <w:r w:rsidRPr="003C7B3A">
        <w:rPr>
          <w:rFonts w:ascii="Times New Roman" w:hAnsi="Times New Roman"/>
          <w:sz w:val="22"/>
          <w:szCs w:val="22"/>
          <w:lang w:val="sr-Latn-ME"/>
        </w:rPr>
        <w:t>Kako bi se poboljšala sledljivost bioloških ljekova, naziv i broj serije primijenjenog lijeka treba jasno zabilježiti.</w:t>
      </w:r>
    </w:p>
    <w:p w14:paraId="0997E909" w14:textId="77777777" w:rsidR="00987695" w:rsidRPr="003C7B3A" w:rsidRDefault="00987695" w:rsidP="006A260A">
      <w:pPr>
        <w:pStyle w:val="Header"/>
        <w:widowControl w:val="0"/>
        <w:rPr>
          <w:rFonts w:ascii="Times New Roman" w:hAnsi="Times New Roman"/>
          <w:sz w:val="22"/>
          <w:szCs w:val="22"/>
          <w:u w:val="single"/>
          <w:lang w:val="sr-Latn-ME"/>
        </w:rPr>
      </w:pPr>
    </w:p>
    <w:p w14:paraId="3469B402" w14:textId="505FE318" w:rsidR="00323F5C" w:rsidRPr="003C7B3A" w:rsidRDefault="00323F5C" w:rsidP="006A260A">
      <w:pPr>
        <w:pStyle w:val="Header"/>
        <w:widowControl w:val="0"/>
        <w:rPr>
          <w:rFonts w:ascii="Times New Roman" w:hAnsi="Times New Roman"/>
          <w:sz w:val="22"/>
          <w:szCs w:val="22"/>
          <w:u w:val="single"/>
          <w:lang w:val="sr-Latn-ME"/>
        </w:rPr>
      </w:pPr>
      <w:r w:rsidRPr="003C7B3A">
        <w:rPr>
          <w:rFonts w:ascii="Times New Roman" w:hAnsi="Times New Roman"/>
          <w:sz w:val="22"/>
          <w:szCs w:val="22"/>
          <w:u w:val="single"/>
          <w:lang w:val="sr-Latn-ME"/>
        </w:rPr>
        <w:t>Reakcije preosjetljivosti (uključujući anafilaksu)</w:t>
      </w:r>
    </w:p>
    <w:p w14:paraId="562B7AAE" w14:textId="75610551" w:rsidR="00323F5C" w:rsidRPr="003C7B3A" w:rsidRDefault="00323F5C" w:rsidP="006A260A">
      <w:pPr>
        <w:pStyle w:val="Header"/>
        <w:widowControl w:val="0"/>
        <w:rPr>
          <w:rFonts w:ascii="Times New Roman" w:hAnsi="Times New Roman"/>
          <w:sz w:val="22"/>
          <w:szCs w:val="22"/>
          <w:lang w:val="sr-Latn-ME"/>
        </w:rPr>
      </w:pPr>
      <w:r w:rsidRPr="003C7B3A">
        <w:rPr>
          <w:rFonts w:ascii="Times New Roman" w:hAnsi="Times New Roman"/>
          <w:sz w:val="22"/>
          <w:szCs w:val="22"/>
          <w:lang w:val="sr-Latn-ME"/>
        </w:rPr>
        <w:t xml:space="preserve">Kod pacijenata lječenih lijekom Aldurazyme prijavljene su reakcije preosjetljivosti, uključujući anafilaksu (vidjeti </w:t>
      </w:r>
      <w:r w:rsidR="006A260A" w:rsidRPr="003C7B3A">
        <w:rPr>
          <w:rFonts w:ascii="Times New Roman" w:hAnsi="Times New Roman"/>
          <w:sz w:val="22"/>
          <w:szCs w:val="22"/>
          <w:lang w:val="sr-Latn-ME"/>
        </w:rPr>
        <w:t>dio</w:t>
      </w:r>
      <w:r w:rsidRPr="003C7B3A">
        <w:rPr>
          <w:rFonts w:ascii="Times New Roman" w:hAnsi="Times New Roman"/>
          <w:sz w:val="22"/>
          <w:szCs w:val="22"/>
          <w:lang w:val="sr-Latn-ME"/>
        </w:rPr>
        <w:t xml:space="preserve"> 4.8). Neke od tih reakcija bile su opasne po život i uključivale su respiratornu insuficijenciju/distres, stridor, opstruktivni poremećaj di</w:t>
      </w:r>
      <w:r w:rsidR="00897E8E" w:rsidRPr="003C7B3A">
        <w:rPr>
          <w:rFonts w:ascii="Times New Roman" w:hAnsi="Times New Roman"/>
          <w:sz w:val="22"/>
          <w:szCs w:val="22"/>
          <w:lang w:val="sr-Latn-ME"/>
        </w:rPr>
        <w:t>saj</w:t>
      </w:r>
      <w:r w:rsidRPr="003C7B3A">
        <w:rPr>
          <w:rFonts w:ascii="Times New Roman" w:hAnsi="Times New Roman"/>
          <w:sz w:val="22"/>
          <w:szCs w:val="22"/>
          <w:lang w:val="sr-Latn-ME"/>
        </w:rPr>
        <w:t>nih put</w:t>
      </w:r>
      <w:r w:rsidR="00897E8E" w:rsidRPr="003C7B3A">
        <w:rPr>
          <w:rFonts w:ascii="Times New Roman" w:hAnsi="Times New Roman"/>
          <w:sz w:val="22"/>
          <w:szCs w:val="22"/>
          <w:lang w:val="sr-Latn-ME"/>
        </w:rPr>
        <w:t>e</w:t>
      </w:r>
      <w:r w:rsidRPr="003C7B3A">
        <w:rPr>
          <w:rFonts w:ascii="Times New Roman" w:hAnsi="Times New Roman"/>
          <w:sz w:val="22"/>
          <w:szCs w:val="22"/>
          <w:lang w:val="sr-Latn-ME"/>
        </w:rPr>
        <w:t xml:space="preserve">va, hipoksiju, hipotenziju, bradikardiju </w:t>
      </w:r>
      <w:r w:rsidRPr="003C7B3A">
        <w:rPr>
          <w:rFonts w:ascii="Times New Roman" w:hAnsi="Times New Roman"/>
          <w:sz w:val="22"/>
          <w:szCs w:val="22"/>
          <w:lang w:val="sr-Latn-ME"/>
        </w:rPr>
        <w:lastRenderedPageBreak/>
        <w:t>i urtikariju.</w:t>
      </w:r>
    </w:p>
    <w:p w14:paraId="0E4D9BEB" w14:textId="77777777" w:rsidR="00987695" w:rsidRPr="003C7B3A" w:rsidRDefault="00987695" w:rsidP="006A260A">
      <w:pPr>
        <w:pStyle w:val="Header"/>
        <w:widowControl w:val="0"/>
        <w:rPr>
          <w:rFonts w:ascii="Times New Roman" w:hAnsi="Times New Roman"/>
          <w:sz w:val="22"/>
          <w:szCs w:val="22"/>
          <w:lang w:val="sr-Latn-ME"/>
        </w:rPr>
      </w:pPr>
    </w:p>
    <w:p w14:paraId="5D0E49C3" w14:textId="23D3C587" w:rsidR="00323F5C" w:rsidRPr="003C7B3A" w:rsidRDefault="00323F5C" w:rsidP="006A260A">
      <w:pPr>
        <w:pStyle w:val="Header"/>
        <w:widowControl w:val="0"/>
        <w:rPr>
          <w:rFonts w:ascii="Times New Roman" w:hAnsi="Times New Roman"/>
          <w:sz w:val="22"/>
          <w:szCs w:val="22"/>
          <w:lang w:val="sr-Latn-ME"/>
        </w:rPr>
      </w:pPr>
      <w:r w:rsidRPr="003C7B3A">
        <w:rPr>
          <w:rFonts w:ascii="Times New Roman" w:hAnsi="Times New Roman"/>
          <w:sz w:val="22"/>
          <w:szCs w:val="22"/>
          <w:lang w:val="sr-Latn-ME"/>
        </w:rPr>
        <w:t>Kada se primjenjuje lijek Aldurazyme potrebno je osigurati da su odgovarajuće mjere medicinske podrške, uključujući opremu za kardiopulmonalnu resuscitaciju, odmah dostupne.</w:t>
      </w:r>
    </w:p>
    <w:p w14:paraId="474CA1DC" w14:textId="77777777" w:rsidR="00987695" w:rsidRPr="003C7B3A" w:rsidRDefault="00987695" w:rsidP="006A260A">
      <w:pPr>
        <w:pStyle w:val="Header"/>
        <w:widowControl w:val="0"/>
        <w:tabs>
          <w:tab w:val="clear" w:pos="4536"/>
          <w:tab w:val="clear" w:pos="9072"/>
          <w:tab w:val="left" w:pos="284"/>
        </w:tabs>
        <w:rPr>
          <w:rFonts w:ascii="Times New Roman" w:hAnsi="Times New Roman"/>
          <w:sz w:val="22"/>
          <w:szCs w:val="22"/>
          <w:lang w:val="sr-Latn-ME"/>
        </w:rPr>
      </w:pPr>
    </w:p>
    <w:p w14:paraId="33E7FBDA" w14:textId="526351F9" w:rsidR="00323F5C" w:rsidRPr="003C7B3A" w:rsidRDefault="00323F5C" w:rsidP="006A260A">
      <w:pPr>
        <w:pStyle w:val="Header"/>
        <w:widowControl w:val="0"/>
        <w:tabs>
          <w:tab w:val="clear" w:pos="4536"/>
          <w:tab w:val="clear" w:pos="9072"/>
          <w:tab w:val="left" w:pos="284"/>
        </w:tabs>
        <w:rPr>
          <w:rFonts w:ascii="Times New Roman" w:hAnsi="Times New Roman"/>
          <w:sz w:val="22"/>
          <w:szCs w:val="22"/>
          <w:lang w:val="sr-Latn-ME"/>
        </w:rPr>
      </w:pPr>
      <w:r w:rsidRPr="003C7B3A">
        <w:rPr>
          <w:rFonts w:ascii="Times New Roman" w:hAnsi="Times New Roman"/>
          <w:sz w:val="22"/>
          <w:szCs w:val="22"/>
          <w:lang w:val="sr-Latn-ME"/>
        </w:rPr>
        <w:t xml:space="preserve">Ako dođe do anafilakse ili druge teške reakcije preosjetljivosti, potrebno je odmah prekinuti infuziju lijeka Aldurazyme. Ako se </w:t>
      </w:r>
      <w:r w:rsidR="0011064F" w:rsidRPr="003C7B3A">
        <w:rPr>
          <w:rFonts w:ascii="Times New Roman" w:hAnsi="Times New Roman"/>
          <w:sz w:val="22"/>
          <w:szCs w:val="22"/>
          <w:lang w:val="sr-Latn-ME"/>
        </w:rPr>
        <w:t>kod pacijenata sa</w:t>
      </w:r>
      <w:r w:rsidRPr="003C7B3A">
        <w:rPr>
          <w:rFonts w:ascii="Times New Roman" w:hAnsi="Times New Roman"/>
          <w:sz w:val="22"/>
          <w:szCs w:val="22"/>
          <w:lang w:val="sr-Latn-ME"/>
        </w:rPr>
        <w:t xml:space="preserve"> MPS-om I razmatra primjena adrenalina, potreban je oprez zbog povećane prevalencije bolesti koronarnih arterija </w:t>
      </w:r>
      <w:r w:rsidR="0011064F" w:rsidRPr="003C7B3A">
        <w:rPr>
          <w:rFonts w:ascii="Times New Roman" w:hAnsi="Times New Roman"/>
          <w:sz w:val="22"/>
          <w:szCs w:val="22"/>
          <w:lang w:val="sr-Latn-ME"/>
        </w:rPr>
        <w:t>kod tih pacijenata</w:t>
      </w:r>
      <w:r w:rsidRPr="003C7B3A">
        <w:rPr>
          <w:rFonts w:ascii="Times New Roman" w:hAnsi="Times New Roman"/>
          <w:sz w:val="22"/>
          <w:szCs w:val="22"/>
          <w:lang w:val="sr-Latn-ME"/>
        </w:rPr>
        <w:t xml:space="preserve">. </w:t>
      </w:r>
      <w:r w:rsidR="0011064F" w:rsidRPr="003C7B3A">
        <w:rPr>
          <w:rFonts w:ascii="Times New Roman" w:hAnsi="Times New Roman"/>
          <w:sz w:val="22"/>
          <w:szCs w:val="22"/>
          <w:lang w:val="sr-Latn-ME"/>
        </w:rPr>
        <w:t>Kod pacijenata sa</w:t>
      </w:r>
      <w:r w:rsidRPr="003C7B3A">
        <w:rPr>
          <w:rFonts w:ascii="Times New Roman" w:hAnsi="Times New Roman"/>
          <w:sz w:val="22"/>
          <w:szCs w:val="22"/>
          <w:lang w:val="sr-Latn-ME"/>
        </w:rPr>
        <w:t xml:space="preserve"> teškom preosjetljivošću može se razmotriti postupak desenzibilizacije na lijek Aldurazyme. Ako se donese odluka o ponovnoj primjeni lijeka, potreban je izraziti oprez te je potrebno osigurati dostupnost odgovarajućih mjera resuscitacije.</w:t>
      </w:r>
    </w:p>
    <w:p w14:paraId="7726C620" w14:textId="77777777" w:rsidR="00987695" w:rsidRPr="003C7B3A" w:rsidRDefault="00987695">
      <w:pPr>
        <w:pStyle w:val="Header"/>
        <w:widowControl w:val="0"/>
        <w:rPr>
          <w:rFonts w:ascii="Times New Roman" w:hAnsi="Times New Roman"/>
          <w:sz w:val="22"/>
          <w:szCs w:val="22"/>
          <w:lang w:val="sr-Latn-ME"/>
        </w:rPr>
      </w:pPr>
    </w:p>
    <w:p w14:paraId="017F2BE6" w14:textId="61EA5E0B" w:rsidR="00323F5C" w:rsidRPr="003C7B3A" w:rsidRDefault="00323F5C">
      <w:pPr>
        <w:pStyle w:val="Header"/>
        <w:widowControl w:val="0"/>
        <w:rPr>
          <w:rFonts w:ascii="Times New Roman" w:hAnsi="Times New Roman"/>
          <w:sz w:val="22"/>
          <w:szCs w:val="22"/>
          <w:lang w:val="sr-Latn-ME"/>
        </w:rPr>
      </w:pPr>
      <w:r w:rsidRPr="003C7B3A">
        <w:rPr>
          <w:rFonts w:ascii="Times New Roman" w:hAnsi="Times New Roman"/>
          <w:sz w:val="22"/>
          <w:szCs w:val="22"/>
          <w:lang w:val="sr-Latn-ME"/>
        </w:rPr>
        <w:t>Ako se jave blage ili umjerene reakcije preosjetljivosti, brzina infuzije može se smanjiti ili privremeno prekinuti.</w:t>
      </w:r>
    </w:p>
    <w:p w14:paraId="7CD206D8" w14:textId="77777777" w:rsidR="00987695" w:rsidRPr="003C7B3A" w:rsidRDefault="00987695">
      <w:pPr>
        <w:pStyle w:val="Header"/>
        <w:widowControl w:val="0"/>
        <w:tabs>
          <w:tab w:val="clear" w:pos="4536"/>
          <w:tab w:val="clear" w:pos="9072"/>
          <w:tab w:val="left" w:pos="284"/>
        </w:tabs>
        <w:rPr>
          <w:rFonts w:ascii="Times New Roman" w:hAnsi="Times New Roman"/>
          <w:sz w:val="22"/>
          <w:szCs w:val="22"/>
          <w:lang w:val="sr-Latn-ME"/>
        </w:rPr>
      </w:pPr>
    </w:p>
    <w:p w14:paraId="340E6BDA" w14:textId="258BBCAD" w:rsidR="00323F5C" w:rsidRPr="003C7B3A" w:rsidRDefault="00323F5C">
      <w:pPr>
        <w:pStyle w:val="Header"/>
        <w:widowControl w:val="0"/>
        <w:tabs>
          <w:tab w:val="clear" w:pos="4536"/>
          <w:tab w:val="clear" w:pos="9072"/>
          <w:tab w:val="left" w:pos="284"/>
        </w:tabs>
        <w:rPr>
          <w:rFonts w:ascii="Times New Roman" w:hAnsi="Times New Roman"/>
          <w:sz w:val="22"/>
          <w:szCs w:val="22"/>
          <w:lang w:val="sr-Latn-ME"/>
        </w:rPr>
      </w:pPr>
      <w:r w:rsidRPr="003C7B3A">
        <w:rPr>
          <w:rFonts w:ascii="Times New Roman" w:hAnsi="Times New Roman"/>
          <w:sz w:val="22"/>
          <w:szCs w:val="22"/>
          <w:lang w:val="sr-Latn-ME"/>
        </w:rPr>
        <w:t xml:space="preserve">Jednom kad </w:t>
      </w:r>
      <w:r w:rsidR="0011064F" w:rsidRPr="003C7B3A">
        <w:rPr>
          <w:rFonts w:ascii="Times New Roman" w:hAnsi="Times New Roman"/>
          <w:sz w:val="22"/>
          <w:szCs w:val="22"/>
          <w:lang w:val="sr-Latn-ME"/>
        </w:rPr>
        <w:t>pacijent</w:t>
      </w:r>
      <w:r w:rsidRPr="003C7B3A">
        <w:rPr>
          <w:rFonts w:ascii="Times New Roman" w:hAnsi="Times New Roman"/>
          <w:sz w:val="22"/>
          <w:szCs w:val="22"/>
          <w:lang w:val="sr-Latn-ME"/>
        </w:rPr>
        <w:t xml:space="preserve"> dobro podn</w:t>
      </w:r>
      <w:r w:rsidR="009D286A" w:rsidRPr="003C7B3A">
        <w:rPr>
          <w:rFonts w:ascii="Times New Roman" w:hAnsi="Times New Roman"/>
          <w:sz w:val="22"/>
          <w:szCs w:val="22"/>
          <w:lang w:val="sr-Latn-ME"/>
        </w:rPr>
        <w:t>ese</w:t>
      </w:r>
      <w:r w:rsidRPr="003C7B3A">
        <w:rPr>
          <w:rFonts w:ascii="Times New Roman" w:hAnsi="Times New Roman"/>
          <w:sz w:val="22"/>
          <w:szCs w:val="22"/>
          <w:lang w:val="sr-Latn-ME"/>
        </w:rPr>
        <w:t xml:space="preserve"> infuziju, doza se može povećavati do postizanja odobrene doze.</w:t>
      </w:r>
    </w:p>
    <w:p w14:paraId="406BCE56" w14:textId="77777777" w:rsidR="00987695" w:rsidRPr="003C7B3A" w:rsidRDefault="00987695" w:rsidP="00D26824">
      <w:pPr>
        <w:pStyle w:val="Header"/>
        <w:widowControl w:val="0"/>
        <w:tabs>
          <w:tab w:val="left" w:pos="284"/>
        </w:tabs>
        <w:rPr>
          <w:rFonts w:ascii="Times New Roman" w:hAnsi="Times New Roman"/>
          <w:sz w:val="22"/>
          <w:szCs w:val="22"/>
          <w:u w:val="single"/>
          <w:lang w:val="sr-Latn-ME"/>
        </w:rPr>
      </w:pPr>
    </w:p>
    <w:p w14:paraId="2934E866" w14:textId="205D900C" w:rsidR="0045582F" w:rsidRPr="003C7B3A" w:rsidRDefault="0045582F" w:rsidP="00D26824">
      <w:pPr>
        <w:pStyle w:val="Header"/>
        <w:widowControl w:val="0"/>
        <w:tabs>
          <w:tab w:val="left" w:pos="284"/>
        </w:tabs>
        <w:rPr>
          <w:rFonts w:ascii="Times New Roman" w:hAnsi="Times New Roman"/>
          <w:sz w:val="22"/>
          <w:szCs w:val="22"/>
          <w:u w:val="single"/>
          <w:lang w:val="sr-Latn-ME"/>
        </w:rPr>
      </w:pPr>
      <w:r w:rsidRPr="003C7B3A">
        <w:rPr>
          <w:rFonts w:ascii="Times New Roman" w:hAnsi="Times New Roman"/>
          <w:sz w:val="22"/>
          <w:szCs w:val="22"/>
          <w:u w:val="single"/>
          <w:lang w:val="sr-Latn-ME"/>
        </w:rPr>
        <w:t xml:space="preserve">Reakcije </w:t>
      </w:r>
      <w:r w:rsidR="0011064F" w:rsidRPr="003C7B3A">
        <w:rPr>
          <w:rFonts w:ascii="Times New Roman" w:hAnsi="Times New Roman"/>
          <w:sz w:val="22"/>
          <w:szCs w:val="22"/>
          <w:u w:val="single"/>
          <w:lang w:val="sr-Latn-ME"/>
        </w:rPr>
        <w:t>povezane</w:t>
      </w:r>
      <w:r w:rsidRPr="003C7B3A">
        <w:rPr>
          <w:rFonts w:ascii="Times New Roman" w:hAnsi="Times New Roman"/>
          <w:sz w:val="22"/>
          <w:szCs w:val="22"/>
          <w:u w:val="single"/>
          <w:lang w:val="sr-Latn-ME"/>
        </w:rPr>
        <w:t xml:space="preserve"> sa infuzijo</w:t>
      </w:r>
      <w:r w:rsidR="00323F5C" w:rsidRPr="003C7B3A">
        <w:rPr>
          <w:rFonts w:ascii="Times New Roman" w:hAnsi="Times New Roman"/>
          <w:sz w:val="22"/>
          <w:szCs w:val="22"/>
          <w:u w:val="single"/>
          <w:lang w:val="sr-Latn-ME"/>
        </w:rPr>
        <w:t>m</w:t>
      </w:r>
    </w:p>
    <w:p w14:paraId="6DC449C6" w14:textId="5F795283" w:rsidR="0045582F" w:rsidRPr="003C7B3A" w:rsidRDefault="001F63D8" w:rsidP="00D26824">
      <w:pPr>
        <w:pStyle w:val="Header"/>
        <w:widowControl w:val="0"/>
        <w:tabs>
          <w:tab w:val="left" w:pos="284"/>
        </w:tabs>
        <w:rPr>
          <w:rFonts w:ascii="Times New Roman" w:hAnsi="Times New Roman"/>
          <w:sz w:val="22"/>
          <w:szCs w:val="22"/>
          <w:lang w:val="sr-Latn-ME"/>
        </w:rPr>
      </w:pPr>
      <w:r w:rsidRPr="003C7B3A">
        <w:rPr>
          <w:rFonts w:ascii="Times New Roman" w:hAnsi="Times New Roman"/>
          <w:sz w:val="22"/>
          <w:szCs w:val="22"/>
          <w:lang w:val="sr-Latn-ME"/>
        </w:rPr>
        <w:t>R</w:t>
      </w:r>
      <w:r w:rsidR="0045582F" w:rsidRPr="003C7B3A">
        <w:rPr>
          <w:rFonts w:ascii="Times New Roman" w:hAnsi="Times New Roman"/>
          <w:sz w:val="22"/>
          <w:szCs w:val="22"/>
          <w:lang w:val="sr-Latn-ME"/>
        </w:rPr>
        <w:t>eakcije</w:t>
      </w:r>
      <w:r w:rsidRPr="003C7B3A">
        <w:rPr>
          <w:rFonts w:ascii="Times New Roman" w:hAnsi="Times New Roman"/>
          <w:sz w:val="22"/>
          <w:szCs w:val="22"/>
          <w:lang w:val="sr-Latn-ME"/>
        </w:rPr>
        <w:t xml:space="preserve"> povezane</w:t>
      </w:r>
      <w:r w:rsidR="0045582F" w:rsidRPr="003C7B3A">
        <w:rPr>
          <w:rFonts w:ascii="Times New Roman" w:hAnsi="Times New Roman"/>
          <w:sz w:val="22"/>
          <w:szCs w:val="22"/>
          <w:lang w:val="sr-Latn-ME"/>
        </w:rPr>
        <w:t xml:space="preserve"> sa infuzijom (</w:t>
      </w:r>
      <w:r w:rsidR="004176DF" w:rsidRPr="003C7B3A">
        <w:rPr>
          <w:rFonts w:ascii="Times New Roman" w:hAnsi="Times New Roman"/>
          <w:sz w:val="22"/>
          <w:szCs w:val="22"/>
          <w:lang w:val="sr-Latn-ME"/>
        </w:rPr>
        <w:t xml:space="preserve">engl. </w:t>
      </w:r>
      <w:r w:rsidR="0045582F" w:rsidRPr="003C7B3A">
        <w:rPr>
          <w:rFonts w:ascii="Times New Roman" w:hAnsi="Times New Roman"/>
          <w:i/>
          <w:sz w:val="22"/>
          <w:szCs w:val="22"/>
          <w:lang w:val="sr-Latn-ME"/>
        </w:rPr>
        <w:t>infusion assoiated reactions</w:t>
      </w:r>
      <w:r w:rsidR="0045582F" w:rsidRPr="003C7B3A">
        <w:rPr>
          <w:rFonts w:ascii="Times New Roman" w:hAnsi="Times New Roman"/>
          <w:sz w:val="22"/>
          <w:szCs w:val="22"/>
          <w:lang w:val="sr-Latn-ME"/>
        </w:rPr>
        <w:t xml:space="preserve"> - IAR), defini</w:t>
      </w:r>
      <w:r w:rsidRPr="003C7B3A">
        <w:rPr>
          <w:rFonts w:ascii="Times New Roman" w:hAnsi="Times New Roman"/>
          <w:sz w:val="22"/>
          <w:szCs w:val="22"/>
          <w:lang w:val="sr-Latn-ME"/>
        </w:rPr>
        <w:t>sane</w:t>
      </w:r>
      <w:r w:rsidR="0045582F" w:rsidRPr="003C7B3A">
        <w:rPr>
          <w:rFonts w:ascii="Times New Roman" w:hAnsi="Times New Roman"/>
          <w:sz w:val="22"/>
          <w:szCs w:val="22"/>
          <w:lang w:val="sr-Latn-ME"/>
        </w:rPr>
        <w:t xml:space="preserve"> kao neželjeni događaji</w:t>
      </w:r>
      <w:r w:rsidR="00C832A7" w:rsidRPr="003C7B3A">
        <w:rPr>
          <w:rFonts w:ascii="Times New Roman" w:hAnsi="Times New Roman"/>
          <w:sz w:val="22"/>
          <w:szCs w:val="22"/>
          <w:lang w:val="sr-Latn-ME"/>
        </w:rPr>
        <w:t xml:space="preserve"> koji nastaju</w:t>
      </w:r>
      <w:r w:rsidR="0045582F" w:rsidRPr="003C7B3A">
        <w:rPr>
          <w:rFonts w:ascii="Times New Roman" w:hAnsi="Times New Roman"/>
          <w:sz w:val="22"/>
          <w:szCs w:val="22"/>
          <w:lang w:val="sr-Latn-ME"/>
        </w:rPr>
        <w:t xml:space="preserve"> tokom</w:t>
      </w:r>
      <w:r w:rsidR="00C832A7" w:rsidRPr="003C7B3A">
        <w:rPr>
          <w:rFonts w:ascii="Times New Roman" w:hAnsi="Times New Roman"/>
          <w:sz w:val="22"/>
          <w:szCs w:val="22"/>
          <w:lang w:val="sr-Latn-ME"/>
        </w:rPr>
        <w:t xml:space="preserve"> primanja</w:t>
      </w:r>
      <w:r w:rsidR="0045582F" w:rsidRPr="003C7B3A">
        <w:rPr>
          <w:rFonts w:ascii="Times New Roman" w:hAnsi="Times New Roman"/>
          <w:sz w:val="22"/>
          <w:szCs w:val="22"/>
          <w:lang w:val="sr-Latn-ME"/>
        </w:rPr>
        <w:t xml:space="preserve"> infuzije ili do kraja dana</w:t>
      </w:r>
      <w:r w:rsidR="00C832A7" w:rsidRPr="003C7B3A">
        <w:rPr>
          <w:rFonts w:ascii="Times New Roman" w:hAnsi="Times New Roman"/>
          <w:sz w:val="22"/>
          <w:szCs w:val="22"/>
          <w:lang w:val="sr-Latn-ME"/>
        </w:rPr>
        <w:t xml:space="preserve"> u kome pacijent</w:t>
      </w:r>
      <w:r w:rsidR="0045582F" w:rsidRPr="003C7B3A">
        <w:rPr>
          <w:rFonts w:ascii="Times New Roman" w:hAnsi="Times New Roman"/>
          <w:sz w:val="22"/>
          <w:szCs w:val="22"/>
          <w:lang w:val="sr-Latn-ME"/>
        </w:rPr>
        <w:t xml:space="preserve"> prima infuzij</w:t>
      </w:r>
      <w:r w:rsidR="00C832A7" w:rsidRPr="003C7B3A">
        <w:rPr>
          <w:rFonts w:ascii="Times New Roman" w:hAnsi="Times New Roman"/>
          <w:sz w:val="22"/>
          <w:szCs w:val="22"/>
          <w:lang w:val="sr-Latn-ME"/>
        </w:rPr>
        <w:t>u</w:t>
      </w:r>
      <w:r w:rsidR="0045582F" w:rsidRPr="003C7B3A">
        <w:rPr>
          <w:rFonts w:ascii="Times New Roman" w:hAnsi="Times New Roman"/>
          <w:sz w:val="22"/>
          <w:szCs w:val="22"/>
          <w:lang w:val="sr-Latn-ME"/>
        </w:rPr>
        <w:t xml:space="preserve"> </w:t>
      </w:r>
      <w:r w:rsidR="004E3E56" w:rsidRPr="003C7B3A">
        <w:rPr>
          <w:rFonts w:ascii="Times New Roman" w:hAnsi="Times New Roman"/>
          <w:sz w:val="22"/>
          <w:szCs w:val="22"/>
          <w:lang w:val="sr-Latn-ME"/>
        </w:rPr>
        <w:t>mogu se javiti k</w:t>
      </w:r>
      <w:r w:rsidR="00281931" w:rsidRPr="003C7B3A">
        <w:rPr>
          <w:rFonts w:ascii="Times New Roman" w:hAnsi="Times New Roman"/>
          <w:sz w:val="22"/>
          <w:szCs w:val="22"/>
          <w:lang w:val="sr-Latn-ME"/>
        </w:rPr>
        <w:t xml:space="preserve">od pacijenata koji su na terapiji lijekom Aldurazyme </w:t>
      </w:r>
      <w:r w:rsidR="0045582F" w:rsidRPr="003C7B3A">
        <w:rPr>
          <w:rFonts w:ascii="Times New Roman" w:hAnsi="Times New Roman"/>
          <w:sz w:val="22"/>
          <w:szCs w:val="22"/>
          <w:lang w:val="sr-Latn-ME"/>
        </w:rPr>
        <w:t>(</w:t>
      </w:r>
      <w:r w:rsidR="00DD6951" w:rsidRPr="003C7B3A">
        <w:rPr>
          <w:rFonts w:ascii="Times New Roman" w:hAnsi="Times New Roman"/>
          <w:sz w:val="22"/>
          <w:szCs w:val="22"/>
          <w:lang w:val="sr-Latn-ME"/>
        </w:rPr>
        <w:t>vidjet</w:t>
      </w:r>
      <w:r w:rsidR="0045582F" w:rsidRPr="003C7B3A">
        <w:rPr>
          <w:rFonts w:ascii="Times New Roman" w:hAnsi="Times New Roman"/>
          <w:sz w:val="22"/>
          <w:szCs w:val="22"/>
          <w:lang w:val="sr-Latn-ME"/>
        </w:rPr>
        <w:t xml:space="preserve">i </w:t>
      </w:r>
      <w:r w:rsidR="006A260A" w:rsidRPr="003C7B3A">
        <w:rPr>
          <w:rFonts w:ascii="Times New Roman" w:hAnsi="Times New Roman"/>
          <w:sz w:val="22"/>
          <w:szCs w:val="22"/>
          <w:lang w:val="sr-Latn-ME"/>
        </w:rPr>
        <w:t>dio</w:t>
      </w:r>
      <w:r w:rsidR="0045582F" w:rsidRPr="003C7B3A">
        <w:rPr>
          <w:rFonts w:ascii="Times New Roman" w:hAnsi="Times New Roman"/>
          <w:sz w:val="22"/>
          <w:szCs w:val="22"/>
          <w:lang w:val="sr-Latn-ME"/>
        </w:rPr>
        <w:t xml:space="preserve"> 4.8). </w:t>
      </w:r>
    </w:p>
    <w:p w14:paraId="24157416" w14:textId="77777777" w:rsidR="00987695" w:rsidRPr="003C7B3A" w:rsidRDefault="00987695" w:rsidP="00D26824">
      <w:pPr>
        <w:pStyle w:val="Header"/>
        <w:widowControl w:val="0"/>
        <w:tabs>
          <w:tab w:val="left" w:pos="284"/>
        </w:tabs>
        <w:rPr>
          <w:rFonts w:ascii="Times New Roman" w:hAnsi="Times New Roman"/>
          <w:sz w:val="22"/>
          <w:szCs w:val="22"/>
          <w:lang w:val="sr-Latn-ME"/>
        </w:rPr>
      </w:pPr>
    </w:p>
    <w:p w14:paraId="1E4F1E07" w14:textId="02D79901" w:rsidR="0045582F" w:rsidRPr="003C7B3A" w:rsidRDefault="00B6036F" w:rsidP="00D26824">
      <w:pPr>
        <w:pStyle w:val="Header"/>
        <w:widowControl w:val="0"/>
        <w:tabs>
          <w:tab w:val="left" w:pos="284"/>
        </w:tabs>
        <w:rPr>
          <w:rFonts w:ascii="Times New Roman" w:hAnsi="Times New Roman"/>
          <w:sz w:val="22"/>
          <w:szCs w:val="22"/>
          <w:lang w:val="sr-Latn-ME"/>
        </w:rPr>
      </w:pPr>
      <w:r w:rsidRPr="003C7B3A">
        <w:rPr>
          <w:rFonts w:ascii="Times New Roman" w:hAnsi="Times New Roman"/>
          <w:sz w:val="22"/>
          <w:szCs w:val="22"/>
          <w:lang w:val="sr-Latn-ME"/>
        </w:rPr>
        <w:t xml:space="preserve">Čini </w:t>
      </w:r>
      <w:r w:rsidR="0059429D" w:rsidRPr="003C7B3A">
        <w:rPr>
          <w:rFonts w:ascii="Times New Roman" w:hAnsi="Times New Roman"/>
          <w:sz w:val="22"/>
          <w:szCs w:val="22"/>
          <w:lang w:val="sr-Latn-ME"/>
        </w:rPr>
        <w:t>se da su pacijenti koji boluju od akutne bolesti u vrijeme infuzije lijeka Aldurazyme podložniji riziku od nastanka IAR. Klinički status pacijenta trebalo bi pažljivo razmotriti prije nego što se da lijek Aldurazyme.</w:t>
      </w:r>
    </w:p>
    <w:p w14:paraId="0A275A09" w14:textId="77777777" w:rsidR="00987695" w:rsidRPr="003C7B3A" w:rsidRDefault="00987695" w:rsidP="00D26824">
      <w:pPr>
        <w:pStyle w:val="Header"/>
        <w:widowControl w:val="0"/>
        <w:tabs>
          <w:tab w:val="left" w:pos="284"/>
        </w:tabs>
        <w:rPr>
          <w:rFonts w:ascii="Times New Roman" w:hAnsi="Times New Roman"/>
          <w:sz w:val="22"/>
          <w:szCs w:val="22"/>
          <w:lang w:val="sr-Latn-ME"/>
        </w:rPr>
      </w:pPr>
    </w:p>
    <w:p w14:paraId="3EB3184A" w14:textId="661336BA" w:rsidR="00B6036F" w:rsidRPr="003C7B3A" w:rsidRDefault="00B6036F" w:rsidP="00D26824">
      <w:pPr>
        <w:pStyle w:val="Header"/>
        <w:widowControl w:val="0"/>
        <w:tabs>
          <w:tab w:val="left" w:pos="284"/>
        </w:tabs>
        <w:rPr>
          <w:rFonts w:ascii="Times New Roman" w:hAnsi="Times New Roman"/>
          <w:sz w:val="22"/>
          <w:szCs w:val="22"/>
          <w:lang w:val="sr-Latn-ME"/>
        </w:rPr>
      </w:pPr>
      <w:r w:rsidRPr="003C7B3A">
        <w:rPr>
          <w:rFonts w:ascii="Times New Roman" w:hAnsi="Times New Roman"/>
          <w:sz w:val="22"/>
          <w:szCs w:val="22"/>
          <w:lang w:val="sr-Latn-ME"/>
        </w:rPr>
        <w:t xml:space="preserve">Kod početne primjene lijeka Aldurazyme ili kod ponovne primjene poslije prekida lječenja, preporučuje se da se pacijentima, oko 60 minuta prije početka infuzije daje premedikacija (antihistaminci i/ili antipiretici), kako bi se smanjio </w:t>
      </w:r>
      <w:r w:rsidR="0081049D" w:rsidRPr="003C7B3A">
        <w:rPr>
          <w:rFonts w:ascii="Times New Roman" w:hAnsi="Times New Roman"/>
          <w:sz w:val="22"/>
          <w:szCs w:val="22"/>
          <w:lang w:val="sr-Latn-ME"/>
        </w:rPr>
        <w:t>mogućnost</w:t>
      </w:r>
      <w:r w:rsidRPr="003C7B3A">
        <w:rPr>
          <w:rFonts w:ascii="Times New Roman" w:hAnsi="Times New Roman"/>
          <w:sz w:val="22"/>
          <w:szCs w:val="22"/>
          <w:lang w:val="sr-Latn-ME"/>
        </w:rPr>
        <w:t xml:space="preserve"> za pojavu IAR. Ako je klinički indikovano, trebalo bi razmotiriti primjenu premedikacije i uz naredne infuzije lijeka Aldurazyme.</w:t>
      </w:r>
      <w:r w:rsidRPr="003C7B3A">
        <w:rPr>
          <w:lang w:val="sr-Latn-ME"/>
        </w:rPr>
        <w:t xml:space="preserve"> </w:t>
      </w:r>
      <w:r w:rsidRPr="003C7B3A">
        <w:rPr>
          <w:rFonts w:ascii="Times New Roman" w:hAnsi="Times New Roman"/>
          <w:sz w:val="22"/>
          <w:szCs w:val="22"/>
          <w:lang w:val="sr-Latn-ME"/>
        </w:rPr>
        <w:t>Obzirom na malo iskust</w:t>
      </w:r>
      <w:r w:rsidR="0059429D" w:rsidRPr="003C7B3A">
        <w:rPr>
          <w:rFonts w:ascii="Times New Roman" w:hAnsi="Times New Roman"/>
          <w:sz w:val="22"/>
          <w:szCs w:val="22"/>
          <w:lang w:val="sr-Latn-ME"/>
        </w:rPr>
        <w:t>a</w:t>
      </w:r>
      <w:r w:rsidRPr="003C7B3A">
        <w:rPr>
          <w:rFonts w:ascii="Times New Roman" w:hAnsi="Times New Roman"/>
          <w:sz w:val="22"/>
          <w:szCs w:val="22"/>
          <w:lang w:val="sr-Latn-ME"/>
        </w:rPr>
        <w:t>va s</w:t>
      </w:r>
      <w:r w:rsidR="0059429D" w:rsidRPr="003C7B3A">
        <w:rPr>
          <w:rFonts w:ascii="Times New Roman" w:hAnsi="Times New Roman"/>
          <w:sz w:val="22"/>
          <w:szCs w:val="22"/>
          <w:lang w:val="sr-Latn-ME"/>
        </w:rPr>
        <w:t>a</w:t>
      </w:r>
      <w:r w:rsidRPr="003C7B3A">
        <w:rPr>
          <w:rFonts w:ascii="Times New Roman" w:hAnsi="Times New Roman"/>
          <w:sz w:val="22"/>
          <w:szCs w:val="22"/>
          <w:lang w:val="sr-Latn-ME"/>
        </w:rPr>
        <w:t xml:space="preserve"> nastavkom liječenja nakon du</w:t>
      </w:r>
      <w:r w:rsidR="0059429D" w:rsidRPr="003C7B3A">
        <w:rPr>
          <w:rFonts w:ascii="Times New Roman" w:hAnsi="Times New Roman"/>
          <w:sz w:val="22"/>
          <w:szCs w:val="22"/>
          <w:lang w:val="sr-Latn-ME"/>
        </w:rPr>
        <w:t>ž</w:t>
      </w:r>
      <w:r w:rsidRPr="003C7B3A">
        <w:rPr>
          <w:rFonts w:ascii="Times New Roman" w:hAnsi="Times New Roman"/>
          <w:sz w:val="22"/>
          <w:szCs w:val="22"/>
          <w:lang w:val="sr-Latn-ME"/>
        </w:rPr>
        <w:t>eg prekida, n</w:t>
      </w:r>
      <w:r w:rsidR="0059429D" w:rsidRPr="003C7B3A">
        <w:rPr>
          <w:rFonts w:ascii="Times New Roman" w:hAnsi="Times New Roman"/>
          <w:sz w:val="22"/>
          <w:szCs w:val="22"/>
          <w:lang w:val="sr-Latn-ME"/>
        </w:rPr>
        <w:t>eophodan</w:t>
      </w:r>
      <w:r w:rsidRPr="003C7B3A">
        <w:rPr>
          <w:rFonts w:ascii="Times New Roman" w:hAnsi="Times New Roman"/>
          <w:sz w:val="22"/>
          <w:szCs w:val="22"/>
          <w:lang w:val="sr-Latn-ME"/>
        </w:rPr>
        <w:t xml:space="preserve"> je oprez zbog teoretski povećanog rizika za reakciju preosjetljivosti nakon prekida lječenja.</w:t>
      </w:r>
    </w:p>
    <w:p w14:paraId="32382D7D" w14:textId="77777777" w:rsidR="00987695" w:rsidRPr="003C7B3A" w:rsidRDefault="00987695" w:rsidP="00D26824">
      <w:pPr>
        <w:pStyle w:val="Header"/>
        <w:widowControl w:val="0"/>
        <w:tabs>
          <w:tab w:val="left" w:pos="284"/>
        </w:tabs>
        <w:rPr>
          <w:rFonts w:ascii="Times New Roman" w:hAnsi="Times New Roman"/>
          <w:sz w:val="22"/>
          <w:szCs w:val="22"/>
          <w:lang w:val="sr-Latn-ME"/>
        </w:rPr>
      </w:pPr>
    </w:p>
    <w:p w14:paraId="5C3FB800" w14:textId="22B5C44B" w:rsidR="0045582F" w:rsidRPr="003C7B3A" w:rsidRDefault="0045582F" w:rsidP="00D26824">
      <w:pPr>
        <w:pStyle w:val="Header"/>
        <w:widowControl w:val="0"/>
        <w:tabs>
          <w:tab w:val="left" w:pos="284"/>
        </w:tabs>
        <w:rPr>
          <w:rFonts w:ascii="Times New Roman" w:hAnsi="Times New Roman"/>
          <w:sz w:val="22"/>
          <w:szCs w:val="22"/>
          <w:lang w:val="sr-Latn-ME"/>
        </w:rPr>
      </w:pPr>
      <w:r w:rsidRPr="003C7B3A">
        <w:rPr>
          <w:rFonts w:ascii="Times New Roman" w:hAnsi="Times New Roman"/>
          <w:sz w:val="22"/>
          <w:szCs w:val="22"/>
          <w:lang w:val="sr-Latn-ME"/>
        </w:rPr>
        <w:t>Ozbiljne reakcije u vezi sa infuzijom zab</w:t>
      </w:r>
      <w:r w:rsidR="001D478A" w:rsidRPr="003C7B3A">
        <w:rPr>
          <w:rFonts w:ascii="Times New Roman" w:hAnsi="Times New Roman"/>
          <w:sz w:val="22"/>
          <w:szCs w:val="22"/>
          <w:lang w:val="sr-Latn-ME"/>
        </w:rPr>
        <w:t>ilj</w:t>
      </w:r>
      <w:r w:rsidRPr="003C7B3A">
        <w:rPr>
          <w:rFonts w:ascii="Times New Roman" w:hAnsi="Times New Roman"/>
          <w:sz w:val="22"/>
          <w:szCs w:val="22"/>
          <w:lang w:val="sr-Latn-ME"/>
        </w:rPr>
        <w:t xml:space="preserve">ežene su kod pacijenata koji su imali već postojeće ozbiljno oboljenje gornjih disajnih puteva i </w:t>
      </w:r>
      <w:r w:rsidR="00E60177" w:rsidRPr="003C7B3A">
        <w:rPr>
          <w:rFonts w:ascii="Times New Roman" w:hAnsi="Times New Roman"/>
          <w:sz w:val="22"/>
          <w:szCs w:val="22"/>
          <w:lang w:val="sr-Latn-ME"/>
        </w:rPr>
        <w:t xml:space="preserve">zbog toga </w:t>
      </w:r>
      <w:r w:rsidRPr="003C7B3A">
        <w:rPr>
          <w:rFonts w:ascii="Times New Roman" w:hAnsi="Times New Roman"/>
          <w:sz w:val="22"/>
          <w:szCs w:val="22"/>
          <w:lang w:val="sr-Latn-ME"/>
        </w:rPr>
        <w:t xml:space="preserve">bi ove pacijente trebalo posebno </w:t>
      </w:r>
      <w:r w:rsidR="00C832A7" w:rsidRPr="003C7B3A">
        <w:rPr>
          <w:rFonts w:ascii="Times New Roman" w:hAnsi="Times New Roman"/>
          <w:sz w:val="22"/>
          <w:szCs w:val="22"/>
          <w:lang w:val="sr-Latn-ME"/>
        </w:rPr>
        <w:t xml:space="preserve">pratiti </w:t>
      </w:r>
      <w:r w:rsidRPr="003C7B3A">
        <w:rPr>
          <w:rFonts w:ascii="Times New Roman" w:hAnsi="Times New Roman"/>
          <w:sz w:val="22"/>
          <w:szCs w:val="22"/>
          <w:lang w:val="sr-Latn-ME"/>
        </w:rPr>
        <w:t xml:space="preserve">i </w:t>
      </w:r>
      <w:r w:rsidR="00C832A7" w:rsidRPr="003C7B3A">
        <w:rPr>
          <w:rFonts w:ascii="Times New Roman" w:hAnsi="Times New Roman"/>
          <w:sz w:val="22"/>
          <w:szCs w:val="22"/>
          <w:lang w:val="sr-Latn-ME"/>
        </w:rPr>
        <w:t>prim</w:t>
      </w:r>
      <w:r w:rsidR="004971D8" w:rsidRPr="003C7B3A">
        <w:rPr>
          <w:rFonts w:ascii="Times New Roman" w:hAnsi="Times New Roman"/>
          <w:sz w:val="22"/>
          <w:szCs w:val="22"/>
          <w:lang w:val="sr-Latn-ME"/>
        </w:rPr>
        <w:t>j</w:t>
      </w:r>
      <w:r w:rsidR="00C832A7" w:rsidRPr="003C7B3A">
        <w:rPr>
          <w:rFonts w:ascii="Times New Roman" w:hAnsi="Times New Roman"/>
          <w:sz w:val="22"/>
          <w:szCs w:val="22"/>
          <w:lang w:val="sr-Latn-ME"/>
        </w:rPr>
        <w:t>enjivati</w:t>
      </w:r>
      <w:r w:rsidRPr="003C7B3A">
        <w:rPr>
          <w:rFonts w:ascii="Times New Roman" w:hAnsi="Times New Roman"/>
          <w:sz w:val="22"/>
          <w:szCs w:val="22"/>
          <w:lang w:val="sr-Latn-ME"/>
        </w:rPr>
        <w:t xml:space="preserve"> </w:t>
      </w:r>
      <w:r w:rsidR="00F53965" w:rsidRPr="003C7B3A">
        <w:rPr>
          <w:rFonts w:ascii="Times New Roman" w:hAnsi="Times New Roman"/>
          <w:sz w:val="22"/>
          <w:szCs w:val="22"/>
          <w:lang w:val="sr-Latn-ME"/>
        </w:rPr>
        <w:t>lijek</w:t>
      </w:r>
      <w:r w:rsidRPr="003C7B3A">
        <w:rPr>
          <w:rFonts w:ascii="Times New Roman" w:hAnsi="Times New Roman"/>
          <w:sz w:val="22"/>
          <w:szCs w:val="22"/>
          <w:lang w:val="sr-Latn-ME"/>
        </w:rPr>
        <w:t xml:space="preserve"> Aldurazyme preko infuzije u odgovarajućem kliničkom okruženju gde je oprema za reanimaciju koja se koristi u hitnim medicinskim slučajevima odmah na raspolaganju.</w:t>
      </w:r>
    </w:p>
    <w:p w14:paraId="203B5C56" w14:textId="77777777" w:rsidR="00987695" w:rsidRPr="003C7B3A" w:rsidRDefault="00987695" w:rsidP="00D26824">
      <w:pPr>
        <w:pStyle w:val="Header"/>
        <w:widowControl w:val="0"/>
        <w:rPr>
          <w:rFonts w:ascii="Times New Roman" w:hAnsi="Times New Roman"/>
          <w:sz w:val="22"/>
          <w:szCs w:val="22"/>
          <w:lang w:val="sr-Latn-ME"/>
        </w:rPr>
      </w:pPr>
    </w:p>
    <w:p w14:paraId="0C19FF5A" w14:textId="0921987B" w:rsidR="00FB3D48" w:rsidRPr="003C7B3A" w:rsidRDefault="00FB3D48" w:rsidP="00D26824">
      <w:pPr>
        <w:pStyle w:val="Header"/>
        <w:widowControl w:val="0"/>
        <w:rPr>
          <w:rFonts w:ascii="Times New Roman" w:hAnsi="Times New Roman"/>
          <w:sz w:val="22"/>
          <w:szCs w:val="22"/>
          <w:lang w:val="sr-Latn-ME"/>
        </w:rPr>
      </w:pPr>
      <w:r w:rsidRPr="003C7B3A">
        <w:rPr>
          <w:rFonts w:ascii="Times New Roman" w:hAnsi="Times New Roman"/>
          <w:sz w:val="22"/>
          <w:szCs w:val="22"/>
          <w:lang w:val="sr-Latn-ME"/>
        </w:rPr>
        <w:t>Ako dođe i do jedne teške reakcije povezane sa infuzijom, infuzija se mora prekinuti dok se simptomi ne povuku i treba razmotriti simptomatsko lječenje (npr. antihistaminicima i antipireticima/</w:t>
      </w:r>
      <w:r w:rsidR="005F337D" w:rsidRPr="003C7B3A">
        <w:rPr>
          <w:rFonts w:ascii="Times New Roman" w:hAnsi="Times New Roman"/>
          <w:sz w:val="22"/>
          <w:szCs w:val="22"/>
          <w:lang w:val="sr-Latn-ME"/>
        </w:rPr>
        <w:t xml:space="preserve"> </w:t>
      </w:r>
      <w:r w:rsidRPr="003C7B3A">
        <w:rPr>
          <w:rFonts w:ascii="Times New Roman" w:hAnsi="Times New Roman"/>
          <w:sz w:val="22"/>
          <w:szCs w:val="22"/>
          <w:lang w:val="sr-Latn-ME"/>
        </w:rPr>
        <w:t>antiinflamatornim ljekovima). Potrebno je razmotriti koristi i rizik ponovne primjene lijeka Aldurazyme nakon teških reakcija povezanih s infuzijom. Infuzija se može ponovno započeti nakon što se njena brzina smanji na 1/2 – 1/4 brzine pri kojoj se reakcija pojavila.</w:t>
      </w:r>
    </w:p>
    <w:p w14:paraId="0A1326E9" w14:textId="77777777" w:rsidR="00987695" w:rsidRPr="003C7B3A" w:rsidRDefault="00987695" w:rsidP="00D26824">
      <w:pPr>
        <w:pStyle w:val="Header"/>
        <w:widowControl w:val="0"/>
        <w:rPr>
          <w:rFonts w:ascii="Times New Roman" w:hAnsi="Times New Roman"/>
          <w:sz w:val="22"/>
          <w:szCs w:val="22"/>
          <w:lang w:val="sr-Latn-ME"/>
        </w:rPr>
      </w:pPr>
    </w:p>
    <w:p w14:paraId="5C65E4ED" w14:textId="4AE3AD09" w:rsidR="00FB3D48" w:rsidRPr="003C7B3A" w:rsidRDefault="00FB3D48" w:rsidP="00D26824">
      <w:pPr>
        <w:pStyle w:val="Header"/>
        <w:widowControl w:val="0"/>
        <w:rPr>
          <w:rFonts w:ascii="Times New Roman" w:hAnsi="Times New Roman"/>
          <w:sz w:val="22"/>
          <w:szCs w:val="22"/>
          <w:lang w:val="sr-Latn-ME"/>
        </w:rPr>
      </w:pPr>
      <w:r w:rsidRPr="003C7B3A">
        <w:rPr>
          <w:rFonts w:ascii="Times New Roman" w:hAnsi="Times New Roman"/>
          <w:sz w:val="22"/>
          <w:szCs w:val="22"/>
          <w:lang w:val="sr-Latn-ME"/>
        </w:rPr>
        <w:t xml:space="preserve">U slučaju ponovne umjerene </w:t>
      </w:r>
      <w:r w:rsidR="009D286A" w:rsidRPr="003C7B3A">
        <w:rPr>
          <w:rFonts w:ascii="Times New Roman" w:hAnsi="Times New Roman"/>
          <w:sz w:val="22"/>
          <w:szCs w:val="22"/>
          <w:lang w:val="sr-Latn-ME"/>
        </w:rPr>
        <w:t>IAR</w:t>
      </w:r>
      <w:r w:rsidRPr="003C7B3A">
        <w:rPr>
          <w:rFonts w:ascii="Times New Roman" w:hAnsi="Times New Roman"/>
          <w:sz w:val="22"/>
          <w:szCs w:val="22"/>
          <w:lang w:val="sr-Latn-ME"/>
        </w:rPr>
        <w:t xml:space="preserve"> ili ponovnog uvođenja lijeka nakon jedne teške </w:t>
      </w:r>
      <w:r w:rsidR="009D286A" w:rsidRPr="003C7B3A">
        <w:rPr>
          <w:rFonts w:ascii="Times New Roman" w:hAnsi="Times New Roman"/>
          <w:sz w:val="22"/>
          <w:szCs w:val="22"/>
          <w:lang w:val="sr-Latn-ME"/>
        </w:rPr>
        <w:t>IAR</w:t>
      </w:r>
      <w:r w:rsidRPr="003C7B3A">
        <w:rPr>
          <w:rFonts w:ascii="Times New Roman" w:hAnsi="Times New Roman"/>
          <w:sz w:val="22"/>
          <w:szCs w:val="22"/>
          <w:lang w:val="sr-Latn-ME"/>
        </w:rPr>
        <w:t>, potrebno je razmotriti premedikaciju (antihistaminicima i antipireticima/</w:t>
      </w:r>
      <w:r w:rsidR="009D286A" w:rsidRPr="003C7B3A">
        <w:rPr>
          <w:rFonts w:ascii="Times New Roman" w:hAnsi="Times New Roman"/>
          <w:sz w:val="22"/>
          <w:szCs w:val="22"/>
          <w:lang w:val="sr-Latn-ME"/>
        </w:rPr>
        <w:t>antiinflamatornim</w:t>
      </w:r>
      <w:r w:rsidRPr="003C7B3A">
        <w:rPr>
          <w:rFonts w:ascii="Times New Roman" w:hAnsi="Times New Roman"/>
          <w:sz w:val="22"/>
          <w:szCs w:val="22"/>
          <w:lang w:val="sr-Latn-ME"/>
        </w:rPr>
        <w:t xml:space="preserve"> lijekovima i/ili kortikosteroidima) te smanjenje brzine infuzije na 1/2 – 1/4 brzine pri kojoj se reakcija prethodno pojavila.</w:t>
      </w:r>
    </w:p>
    <w:p w14:paraId="71BDC061" w14:textId="77777777" w:rsidR="00987695" w:rsidRPr="003C7B3A" w:rsidRDefault="00987695" w:rsidP="00D26824">
      <w:pPr>
        <w:pStyle w:val="Header"/>
        <w:widowControl w:val="0"/>
        <w:rPr>
          <w:rFonts w:ascii="Times New Roman" w:hAnsi="Times New Roman"/>
          <w:sz w:val="22"/>
          <w:szCs w:val="22"/>
          <w:lang w:val="sr-Latn-ME"/>
        </w:rPr>
      </w:pPr>
    </w:p>
    <w:p w14:paraId="4C0C5201" w14:textId="5B30EEDC" w:rsidR="00FB3D48" w:rsidRPr="003C7B3A" w:rsidRDefault="00FB3D48" w:rsidP="00D26824">
      <w:pPr>
        <w:pStyle w:val="Header"/>
        <w:widowControl w:val="0"/>
        <w:rPr>
          <w:rFonts w:ascii="Times New Roman" w:hAnsi="Times New Roman"/>
          <w:sz w:val="22"/>
          <w:szCs w:val="22"/>
          <w:lang w:val="sr-Latn-ME"/>
        </w:rPr>
      </w:pPr>
      <w:r w:rsidRPr="003C7B3A">
        <w:rPr>
          <w:rFonts w:ascii="Times New Roman" w:hAnsi="Times New Roman"/>
          <w:sz w:val="22"/>
          <w:szCs w:val="22"/>
          <w:lang w:val="sr-Latn-ME"/>
        </w:rPr>
        <w:t xml:space="preserve">U slučaju blage ili umjerene </w:t>
      </w:r>
      <w:r w:rsidR="009D286A" w:rsidRPr="003C7B3A">
        <w:rPr>
          <w:rFonts w:ascii="Times New Roman" w:hAnsi="Times New Roman"/>
          <w:sz w:val="22"/>
          <w:szCs w:val="22"/>
          <w:lang w:val="sr-Latn-ME"/>
        </w:rPr>
        <w:t>IAR</w:t>
      </w:r>
      <w:r w:rsidRPr="003C7B3A">
        <w:rPr>
          <w:rFonts w:ascii="Times New Roman" w:hAnsi="Times New Roman"/>
          <w:sz w:val="22"/>
          <w:szCs w:val="22"/>
          <w:lang w:val="sr-Latn-ME"/>
        </w:rPr>
        <w:t>, potrebno je razmotriti simptomatsko liječenje (npr. antihistaminicima i antipireticima/</w:t>
      </w:r>
      <w:r w:rsidR="009D286A" w:rsidRPr="003C7B3A">
        <w:rPr>
          <w:rFonts w:ascii="Times New Roman" w:hAnsi="Times New Roman"/>
          <w:sz w:val="22"/>
          <w:szCs w:val="22"/>
          <w:lang w:val="sr-Latn-ME"/>
        </w:rPr>
        <w:t>antiinflamatornim</w:t>
      </w:r>
      <w:r w:rsidRPr="003C7B3A">
        <w:rPr>
          <w:rFonts w:ascii="Times New Roman" w:hAnsi="Times New Roman"/>
          <w:sz w:val="22"/>
          <w:szCs w:val="22"/>
          <w:lang w:val="sr-Latn-ME"/>
        </w:rPr>
        <w:t xml:space="preserve"> ljekovima) i/ili smanjenje brzine infuzije na polovi</w:t>
      </w:r>
      <w:r w:rsidR="009D286A" w:rsidRPr="003C7B3A">
        <w:rPr>
          <w:rFonts w:ascii="Times New Roman" w:hAnsi="Times New Roman"/>
          <w:sz w:val="22"/>
          <w:szCs w:val="22"/>
          <w:lang w:val="sr-Latn-ME"/>
        </w:rPr>
        <w:t>n</w:t>
      </w:r>
      <w:r w:rsidRPr="003C7B3A">
        <w:rPr>
          <w:rFonts w:ascii="Times New Roman" w:hAnsi="Times New Roman"/>
          <w:sz w:val="22"/>
          <w:szCs w:val="22"/>
          <w:lang w:val="sr-Latn-ME"/>
        </w:rPr>
        <w:t>u brzine infuzije pri kojoj je nastala reakcija.</w:t>
      </w:r>
    </w:p>
    <w:p w14:paraId="301BFB32" w14:textId="77777777" w:rsidR="00987695" w:rsidRPr="003C7B3A" w:rsidRDefault="00987695" w:rsidP="00D26824">
      <w:pPr>
        <w:pStyle w:val="Header"/>
        <w:widowControl w:val="0"/>
        <w:tabs>
          <w:tab w:val="left" w:pos="284"/>
        </w:tabs>
        <w:rPr>
          <w:rFonts w:ascii="Times New Roman" w:hAnsi="Times New Roman"/>
          <w:sz w:val="22"/>
          <w:szCs w:val="22"/>
          <w:lang w:val="sr-Latn-ME"/>
        </w:rPr>
      </w:pPr>
    </w:p>
    <w:p w14:paraId="0B241FCC" w14:textId="178A4F96" w:rsidR="0059429D" w:rsidRPr="003C7B3A" w:rsidRDefault="00FB3D48" w:rsidP="00D26824">
      <w:pPr>
        <w:pStyle w:val="Header"/>
        <w:widowControl w:val="0"/>
        <w:tabs>
          <w:tab w:val="left" w:pos="284"/>
        </w:tabs>
        <w:rPr>
          <w:rFonts w:ascii="Times New Roman" w:hAnsi="Times New Roman"/>
          <w:sz w:val="22"/>
          <w:szCs w:val="22"/>
          <w:lang w:val="sr-Latn-ME"/>
        </w:rPr>
      </w:pPr>
      <w:r w:rsidRPr="003C7B3A">
        <w:rPr>
          <w:rFonts w:ascii="Times New Roman" w:hAnsi="Times New Roman"/>
          <w:sz w:val="22"/>
          <w:szCs w:val="22"/>
          <w:lang w:val="sr-Latn-ME"/>
        </w:rPr>
        <w:t xml:space="preserve">Jednom </w:t>
      </w:r>
      <w:r w:rsidR="009D286A" w:rsidRPr="003C7B3A">
        <w:rPr>
          <w:rFonts w:ascii="Times New Roman" w:hAnsi="Times New Roman"/>
          <w:sz w:val="22"/>
          <w:szCs w:val="22"/>
          <w:lang w:val="sr-Latn-ME"/>
        </w:rPr>
        <w:t>kad pacijent dobro podnese infuziju, doza se može povećavati do postizanja odobrene doze.</w:t>
      </w:r>
    </w:p>
    <w:p w14:paraId="261C0D54" w14:textId="77777777" w:rsidR="00987695" w:rsidRPr="003C7B3A" w:rsidRDefault="00987695" w:rsidP="006A260A">
      <w:pPr>
        <w:pStyle w:val="Header"/>
        <w:widowControl w:val="0"/>
        <w:tabs>
          <w:tab w:val="left" w:pos="284"/>
        </w:tabs>
        <w:rPr>
          <w:rFonts w:ascii="Times New Roman" w:hAnsi="Times New Roman"/>
          <w:sz w:val="22"/>
          <w:szCs w:val="22"/>
          <w:u w:val="single"/>
          <w:lang w:val="sr-Latn-ME"/>
        </w:rPr>
      </w:pPr>
    </w:p>
    <w:p w14:paraId="47F62B1B" w14:textId="3C806E81" w:rsidR="0059429D" w:rsidRPr="003C7B3A" w:rsidRDefault="00B21853" w:rsidP="006A260A">
      <w:pPr>
        <w:pStyle w:val="Header"/>
        <w:widowControl w:val="0"/>
        <w:tabs>
          <w:tab w:val="left" w:pos="284"/>
        </w:tabs>
        <w:rPr>
          <w:rFonts w:ascii="Times New Roman" w:hAnsi="Times New Roman"/>
          <w:sz w:val="22"/>
          <w:szCs w:val="22"/>
          <w:u w:val="single"/>
          <w:lang w:val="sr-Latn-ME"/>
        </w:rPr>
      </w:pPr>
      <w:r w:rsidRPr="003C7B3A">
        <w:rPr>
          <w:rFonts w:ascii="Times New Roman" w:hAnsi="Times New Roman"/>
          <w:sz w:val="22"/>
          <w:szCs w:val="22"/>
          <w:u w:val="single"/>
          <w:lang w:val="sr-Latn-ME"/>
        </w:rPr>
        <w:t>Imunogenost</w:t>
      </w:r>
    </w:p>
    <w:p w14:paraId="1A1DDD90" w14:textId="5CB735C1" w:rsidR="0045582F" w:rsidRPr="003C7B3A" w:rsidRDefault="0045582F" w:rsidP="006A260A">
      <w:pPr>
        <w:pStyle w:val="Header"/>
        <w:widowControl w:val="0"/>
        <w:tabs>
          <w:tab w:val="left" w:pos="284"/>
        </w:tabs>
        <w:rPr>
          <w:rFonts w:ascii="Times New Roman" w:hAnsi="Times New Roman"/>
          <w:sz w:val="22"/>
          <w:szCs w:val="22"/>
          <w:lang w:val="sr-Latn-ME"/>
        </w:rPr>
      </w:pPr>
      <w:r w:rsidRPr="003C7B3A">
        <w:rPr>
          <w:rFonts w:ascii="Times New Roman" w:hAnsi="Times New Roman"/>
          <w:sz w:val="22"/>
          <w:szCs w:val="22"/>
          <w:lang w:val="sr-Latn-ME"/>
        </w:rPr>
        <w:t xml:space="preserve">Na osnovu </w:t>
      </w:r>
      <w:r w:rsidR="00B21853" w:rsidRPr="003C7B3A">
        <w:rPr>
          <w:rFonts w:ascii="Times New Roman" w:hAnsi="Times New Roman"/>
          <w:sz w:val="22"/>
          <w:szCs w:val="22"/>
          <w:lang w:val="sr-Latn-ME"/>
        </w:rPr>
        <w:t xml:space="preserve">randomizovanog, duplo slijepog, placebo kontrolisanog </w:t>
      </w:r>
      <w:r w:rsidRPr="003C7B3A">
        <w:rPr>
          <w:rFonts w:ascii="Times New Roman" w:hAnsi="Times New Roman"/>
          <w:sz w:val="22"/>
          <w:szCs w:val="22"/>
          <w:lang w:val="sr-Latn-ME"/>
        </w:rPr>
        <w:t>kliničkog ispitivanja Faze 3, očekuje se da će se skoro kod svih pacijenata razviti IgG antit</w:t>
      </w:r>
      <w:r w:rsidR="004971D8" w:rsidRPr="003C7B3A">
        <w:rPr>
          <w:rFonts w:ascii="Times New Roman" w:hAnsi="Times New Roman"/>
          <w:sz w:val="22"/>
          <w:szCs w:val="22"/>
          <w:lang w:val="sr-Latn-ME"/>
        </w:rPr>
        <w:t>ij</w:t>
      </w:r>
      <w:r w:rsidRPr="003C7B3A">
        <w:rPr>
          <w:rFonts w:ascii="Times New Roman" w:hAnsi="Times New Roman"/>
          <w:sz w:val="22"/>
          <w:szCs w:val="22"/>
          <w:lang w:val="sr-Latn-ME"/>
        </w:rPr>
        <w:t>ela na laronidazu, i to najčešće 3 m</w:t>
      </w:r>
      <w:r w:rsidR="004971D8" w:rsidRPr="003C7B3A">
        <w:rPr>
          <w:rFonts w:ascii="Times New Roman" w:hAnsi="Times New Roman"/>
          <w:sz w:val="22"/>
          <w:szCs w:val="22"/>
          <w:lang w:val="sr-Latn-ME"/>
        </w:rPr>
        <w:t>j</w:t>
      </w:r>
      <w:r w:rsidRPr="003C7B3A">
        <w:rPr>
          <w:rFonts w:ascii="Times New Roman" w:hAnsi="Times New Roman"/>
          <w:sz w:val="22"/>
          <w:szCs w:val="22"/>
          <w:lang w:val="sr-Latn-ME"/>
        </w:rPr>
        <w:t xml:space="preserve">eseca od početka </w:t>
      </w:r>
      <w:r w:rsidR="00BF7E63" w:rsidRPr="003C7B3A">
        <w:rPr>
          <w:rFonts w:ascii="Times New Roman" w:hAnsi="Times New Roman"/>
          <w:sz w:val="22"/>
          <w:szCs w:val="22"/>
          <w:lang w:val="sr-Latn-ME"/>
        </w:rPr>
        <w:t>terapije</w:t>
      </w:r>
      <w:r w:rsidRPr="003C7B3A">
        <w:rPr>
          <w:rFonts w:ascii="Times New Roman" w:hAnsi="Times New Roman"/>
          <w:sz w:val="22"/>
          <w:szCs w:val="22"/>
          <w:lang w:val="sr-Latn-ME"/>
        </w:rPr>
        <w:t>.</w:t>
      </w:r>
    </w:p>
    <w:p w14:paraId="09813452" w14:textId="77777777" w:rsidR="00987695" w:rsidRPr="003C7B3A" w:rsidRDefault="00987695">
      <w:pPr>
        <w:pStyle w:val="Header"/>
        <w:widowControl w:val="0"/>
        <w:tabs>
          <w:tab w:val="left" w:pos="284"/>
        </w:tabs>
        <w:rPr>
          <w:rFonts w:ascii="Times New Roman" w:hAnsi="Times New Roman"/>
          <w:sz w:val="22"/>
          <w:szCs w:val="22"/>
          <w:lang w:val="sr-Latn-ME"/>
        </w:rPr>
      </w:pPr>
    </w:p>
    <w:p w14:paraId="06C9925E" w14:textId="7565C65B" w:rsidR="0045582F" w:rsidRPr="003C7B3A" w:rsidRDefault="00B21853" w:rsidP="00D26824">
      <w:pPr>
        <w:pStyle w:val="Header"/>
        <w:widowControl w:val="0"/>
        <w:tabs>
          <w:tab w:val="left" w:pos="284"/>
        </w:tabs>
        <w:rPr>
          <w:rFonts w:ascii="Times New Roman" w:hAnsi="Times New Roman"/>
          <w:sz w:val="22"/>
          <w:szCs w:val="22"/>
          <w:lang w:val="sr-Latn-ME"/>
        </w:rPr>
      </w:pPr>
      <w:r w:rsidRPr="003C7B3A">
        <w:rPr>
          <w:rFonts w:ascii="Times New Roman" w:hAnsi="Times New Roman"/>
          <w:sz w:val="22"/>
          <w:szCs w:val="22"/>
          <w:lang w:val="sr-Latn-ME"/>
        </w:rPr>
        <w:t>Kao i kod svih proizvoda proteinske strukture koji se primjenjuju intravenski, moguće su ozbiljne alergijske hipersenzitivne reakcije.</w:t>
      </w:r>
      <w:r w:rsidR="00987695" w:rsidRPr="003C7B3A">
        <w:rPr>
          <w:rFonts w:ascii="Times New Roman" w:hAnsi="Times New Roman"/>
          <w:sz w:val="22"/>
          <w:szCs w:val="22"/>
          <w:lang w:val="sr-Latn-ME"/>
        </w:rPr>
        <w:t xml:space="preserve"> </w:t>
      </w:r>
      <w:r w:rsidR="0081049D" w:rsidRPr="003C7B3A">
        <w:rPr>
          <w:rFonts w:ascii="Times New Roman" w:hAnsi="Times New Roman"/>
          <w:sz w:val="22"/>
          <w:szCs w:val="22"/>
          <w:lang w:val="sr-Latn-ME"/>
        </w:rPr>
        <w:t>IAR i reakcije preosjetljivosti se kod pacijenata mogu pojaviti nezavisno od razvoja antitijela na lijek.</w:t>
      </w:r>
      <w:r w:rsidR="00987695" w:rsidRPr="003C7B3A">
        <w:rPr>
          <w:rFonts w:ascii="Times New Roman" w:hAnsi="Times New Roman"/>
          <w:sz w:val="22"/>
          <w:szCs w:val="22"/>
          <w:lang w:val="sr-Latn-ME"/>
        </w:rPr>
        <w:t xml:space="preserve"> </w:t>
      </w:r>
      <w:r w:rsidR="0045582F" w:rsidRPr="003C7B3A">
        <w:rPr>
          <w:rFonts w:ascii="Times New Roman" w:hAnsi="Times New Roman"/>
          <w:sz w:val="22"/>
          <w:szCs w:val="22"/>
          <w:lang w:val="sr-Latn-ME"/>
        </w:rPr>
        <w:t>Pacijente kod kojih su se razvila antit</w:t>
      </w:r>
      <w:r w:rsidR="004971D8" w:rsidRPr="003C7B3A">
        <w:rPr>
          <w:rFonts w:ascii="Times New Roman" w:hAnsi="Times New Roman"/>
          <w:sz w:val="22"/>
          <w:szCs w:val="22"/>
          <w:lang w:val="sr-Latn-ME"/>
        </w:rPr>
        <w:t>ij</w:t>
      </w:r>
      <w:r w:rsidR="0045582F" w:rsidRPr="003C7B3A">
        <w:rPr>
          <w:rFonts w:ascii="Times New Roman" w:hAnsi="Times New Roman"/>
          <w:sz w:val="22"/>
          <w:szCs w:val="22"/>
          <w:lang w:val="sr-Latn-ME"/>
        </w:rPr>
        <w:t xml:space="preserve">ela ili simptomi IAR trebalo bi pažljivo pratiti prilikom </w:t>
      </w:r>
      <w:r w:rsidR="009929BF" w:rsidRPr="003C7B3A">
        <w:rPr>
          <w:rFonts w:ascii="Times New Roman" w:hAnsi="Times New Roman"/>
          <w:sz w:val="22"/>
          <w:szCs w:val="22"/>
          <w:lang w:val="sr-Latn-ME"/>
        </w:rPr>
        <w:t>prim</w:t>
      </w:r>
      <w:r w:rsidR="004971D8" w:rsidRPr="003C7B3A">
        <w:rPr>
          <w:rFonts w:ascii="Times New Roman" w:hAnsi="Times New Roman"/>
          <w:sz w:val="22"/>
          <w:szCs w:val="22"/>
          <w:lang w:val="sr-Latn-ME"/>
        </w:rPr>
        <w:t>j</w:t>
      </w:r>
      <w:r w:rsidR="009929BF" w:rsidRPr="003C7B3A">
        <w:rPr>
          <w:rFonts w:ascii="Times New Roman" w:hAnsi="Times New Roman"/>
          <w:sz w:val="22"/>
          <w:szCs w:val="22"/>
          <w:lang w:val="sr-Latn-ME"/>
        </w:rPr>
        <w:t xml:space="preserve">ene </w:t>
      </w:r>
      <w:r w:rsidR="00F53965" w:rsidRPr="003C7B3A">
        <w:rPr>
          <w:rFonts w:ascii="Times New Roman" w:hAnsi="Times New Roman"/>
          <w:sz w:val="22"/>
          <w:szCs w:val="22"/>
          <w:lang w:val="sr-Latn-ME"/>
        </w:rPr>
        <w:t>lijek</w:t>
      </w:r>
      <w:r w:rsidR="0045582F" w:rsidRPr="003C7B3A">
        <w:rPr>
          <w:rFonts w:ascii="Times New Roman" w:hAnsi="Times New Roman"/>
          <w:sz w:val="22"/>
          <w:szCs w:val="22"/>
          <w:lang w:val="sr-Latn-ME"/>
        </w:rPr>
        <w:t>a Aldurazyme (</w:t>
      </w:r>
      <w:r w:rsidR="00DD6951" w:rsidRPr="003C7B3A">
        <w:rPr>
          <w:rFonts w:ascii="Times New Roman" w:hAnsi="Times New Roman"/>
          <w:sz w:val="22"/>
          <w:szCs w:val="22"/>
          <w:lang w:val="sr-Latn-ME"/>
        </w:rPr>
        <w:t>vidjet</w:t>
      </w:r>
      <w:r w:rsidR="0045582F" w:rsidRPr="003C7B3A">
        <w:rPr>
          <w:rFonts w:ascii="Times New Roman" w:hAnsi="Times New Roman"/>
          <w:sz w:val="22"/>
          <w:szCs w:val="22"/>
          <w:lang w:val="sr-Latn-ME"/>
        </w:rPr>
        <w:t xml:space="preserve">i </w:t>
      </w:r>
      <w:r w:rsidR="006A260A" w:rsidRPr="003C7B3A">
        <w:rPr>
          <w:rFonts w:ascii="Times New Roman" w:hAnsi="Times New Roman"/>
          <w:sz w:val="22"/>
          <w:szCs w:val="22"/>
          <w:lang w:val="sr-Latn-ME"/>
        </w:rPr>
        <w:t>djelove</w:t>
      </w:r>
      <w:r w:rsidR="0045582F" w:rsidRPr="003C7B3A">
        <w:rPr>
          <w:rFonts w:ascii="Times New Roman" w:hAnsi="Times New Roman"/>
          <w:sz w:val="22"/>
          <w:szCs w:val="22"/>
          <w:lang w:val="sr-Latn-ME"/>
        </w:rPr>
        <w:t xml:space="preserve"> 4.3. i 4.8).</w:t>
      </w:r>
    </w:p>
    <w:p w14:paraId="0211A8B5" w14:textId="77777777" w:rsidR="00987695" w:rsidRPr="003C7B3A" w:rsidRDefault="00987695" w:rsidP="00D26824">
      <w:pPr>
        <w:pStyle w:val="Header"/>
        <w:widowControl w:val="0"/>
        <w:rPr>
          <w:rFonts w:ascii="Times New Roman" w:hAnsi="Times New Roman"/>
          <w:sz w:val="22"/>
          <w:szCs w:val="22"/>
          <w:lang w:val="sr-Latn-ME"/>
        </w:rPr>
      </w:pPr>
    </w:p>
    <w:p w14:paraId="0C679297" w14:textId="5C77FC29" w:rsidR="00B21853" w:rsidRPr="003C7B3A" w:rsidRDefault="0059733F" w:rsidP="00D26824">
      <w:pPr>
        <w:pStyle w:val="Header"/>
        <w:widowControl w:val="0"/>
        <w:rPr>
          <w:rFonts w:ascii="Times New Roman" w:hAnsi="Times New Roman"/>
          <w:sz w:val="22"/>
          <w:szCs w:val="22"/>
          <w:lang w:val="sr-Latn-ME"/>
        </w:rPr>
      </w:pPr>
      <w:r w:rsidRPr="003C7B3A">
        <w:rPr>
          <w:rFonts w:ascii="Times New Roman" w:hAnsi="Times New Roman"/>
          <w:sz w:val="22"/>
          <w:szCs w:val="22"/>
          <w:lang w:val="sr-Latn-ME"/>
        </w:rPr>
        <w:t>Pacijente na terapiji</w:t>
      </w:r>
      <w:r w:rsidR="00B21853" w:rsidRPr="003C7B3A">
        <w:rPr>
          <w:rFonts w:ascii="Times New Roman" w:hAnsi="Times New Roman"/>
          <w:sz w:val="22"/>
          <w:szCs w:val="22"/>
          <w:lang w:val="sr-Latn-ME"/>
        </w:rPr>
        <w:t xml:space="preserve"> lijekom Aldurazyme potrebno je pomno pratiti i prijaviti sve slučajeve reakcija povezanih s</w:t>
      </w:r>
      <w:r w:rsidRPr="003C7B3A">
        <w:rPr>
          <w:rFonts w:ascii="Times New Roman" w:hAnsi="Times New Roman"/>
          <w:sz w:val="22"/>
          <w:szCs w:val="22"/>
          <w:lang w:val="sr-Latn-ME"/>
        </w:rPr>
        <w:t>a</w:t>
      </w:r>
      <w:r w:rsidR="00B21853" w:rsidRPr="003C7B3A">
        <w:rPr>
          <w:rFonts w:ascii="Times New Roman" w:hAnsi="Times New Roman"/>
          <w:sz w:val="22"/>
          <w:szCs w:val="22"/>
          <w:lang w:val="sr-Latn-ME"/>
        </w:rPr>
        <w:t xml:space="preserve"> infuzijom, od</w:t>
      </w:r>
      <w:r w:rsidRPr="003C7B3A">
        <w:rPr>
          <w:rFonts w:ascii="Times New Roman" w:hAnsi="Times New Roman"/>
          <w:sz w:val="22"/>
          <w:szCs w:val="22"/>
          <w:lang w:val="sr-Latn-ME"/>
        </w:rPr>
        <w:t>loženih</w:t>
      </w:r>
      <w:r w:rsidR="00B21853" w:rsidRPr="003C7B3A">
        <w:rPr>
          <w:rFonts w:ascii="Times New Roman" w:hAnsi="Times New Roman"/>
          <w:sz w:val="22"/>
          <w:szCs w:val="22"/>
          <w:lang w:val="sr-Latn-ME"/>
        </w:rPr>
        <w:t xml:space="preserve"> reakcija i mogućih imunoloških reakcija. Status </w:t>
      </w:r>
      <w:r w:rsidRPr="003C7B3A">
        <w:rPr>
          <w:rFonts w:ascii="Times New Roman" w:hAnsi="Times New Roman"/>
          <w:sz w:val="22"/>
          <w:szCs w:val="22"/>
          <w:lang w:val="sr-Latn-ME"/>
        </w:rPr>
        <w:t>anti</w:t>
      </w:r>
      <w:r w:rsidR="00B21853" w:rsidRPr="003C7B3A">
        <w:rPr>
          <w:rFonts w:ascii="Times New Roman" w:hAnsi="Times New Roman"/>
          <w:sz w:val="22"/>
          <w:szCs w:val="22"/>
          <w:lang w:val="sr-Latn-ME"/>
        </w:rPr>
        <w:t>tijela,</w:t>
      </w:r>
      <w:r w:rsidR="00B21853" w:rsidRPr="003C7B3A">
        <w:rPr>
          <w:lang w:val="sr-Latn-ME"/>
        </w:rPr>
        <w:t xml:space="preserve"> </w:t>
      </w:r>
      <w:r w:rsidR="00B21853" w:rsidRPr="003C7B3A">
        <w:rPr>
          <w:rFonts w:ascii="Times New Roman" w:hAnsi="Times New Roman"/>
          <w:sz w:val="22"/>
          <w:szCs w:val="22"/>
          <w:lang w:val="sr-Latn-ME"/>
        </w:rPr>
        <w:t xml:space="preserve">uključujući IgG </w:t>
      </w:r>
      <w:r w:rsidRPr="003C7B3A">
        <w:rPr>
          <w:rFonts w:ascii="Times New Roman" w:hAnsi="Times New Roman"/>
          <w:sz w:val="22"/>
          <w:szCs w:val="22"/>
          <w:lang w:val="sr-Latn-ME"/>
        </w:rPr>
        <w:t>anti</w:t>
      </w:r>
      <w:r w:rsidR="00B21853" w:rsidRPr="003C7B3A">
        <w:rPr>
          <w:rFonts w:ascii="Times New Roman" w:hAnsi="Times New Roman"/>
          <w:sz w:val="22"/>
          <w:szCs w:val="22"/>
          <w:lang w:val="sr-Latn-ME"/>
        </w:rPr>
        <w:t xml:space="preserve">tijela, IgE </w:t>
      </w:r>
      <w:r w:rsidRPr="003C7B3A">
        <w:rPr>
          <w:rFonts w:ascii="Times New Roman" w:hAnsi="Times New Roman"/>
          <w:sz w:val="22"/>
          <w:szCs w:val="22"/>
          <w:lang w:val="sr-Latn-ME"/>
        </w:rPr>
        <w:t>anti</w:t>
      </w:r>
      <w:r w:rsidR="00B21853" w:rsidRPr="003C7B3A">
        <w:rPr>
          <w:rFonts w:ascii="Times New Roman" w:hAnsi="Times New Roman"/>
          <w:sz w:val="22"/>
          <w:szCs w:val="22"/>
          <w:lang w:val="sr-Latn-ME"/>
        </w:rPr>
        <w:t xml:space="preserve">tijela </w:t>
      </w:r>
      <w:r w:rsidRPr="003C7B3A">
        <w:rPr>
          <w:rFonts w:ascii="Times New Roman" w:hAnsi="Times New Roman"/>
          <w:sz w:val="22"/>
          <w:szCs w:val="22"/>
          <w:lang w:val="sr-Latn-ME"/>
        </w:rPr>
        <w:t>kao i</w:t>
      </w:r>
      <w:r w:rsidR="00B21853" w:rsidRPr="003C7B3A">
        <w:rPr>
          <w:rFonts w:ascii="Times New Roman" w:hAnsi="Times New Roman"/>
          <w:sz w:val="22"/>
          <w:szCs w:val="22"/>
          <w:lang w:val="sr-Latn-ME"/>
        </w:rPr>
        <w:t xml:space="preserve"> neutralizirajuća </w:t>
      </w:r>
      <w:r w:rsidRPr="003C7B3A">
        <w:rPr>
          <w:rFonts w:ascii="Times New Roman" w:hAnsi="Times New Roman"/>
          <w:sz w:val="22"/>
          <w:szCs w:val="22"/>
          <w:lang w:val="sr-Latn-ME"/>
        </w:rPr>
        <w:t>anti</w:t>
      </w:r>
      <w:r w:rsidR="00B21853" w:rsidRPr="003C7B3A">
        <w:rPr>
          <w:rFonts w:ascii="Times New Roman" w:hAnsi="Times New Roman"/>
          <w:sz w:val="22"/>
          <w:szCs w:val="22"/>
          <w:lang w:val="sr-Latn-ME"/>
        </w:rPr>
        <w:t>tijela za enzimsku aktivnost ili ponovn</w:t>
      </w:r>
      <w:r w:rsidRPr="003C7B3A">
        <w:rPr>
          <w:rFonts w:ascii="Times New Roman" w:hAnsi="Times New Roman"/>
          <w:sz w:val="22"/>
          <w:szCs w:val="22"/>
          <w:lang w:val="sr-Latn-ME"/>
        </w:rPr>
        <w:t>o preuzimanje</w:t>
      </w:r>
      <w:r w:rsidR="00B21853" w:rsidRPr="003C7B3A">
        <w:rPr>
          <w:rFonts w:ascii="Times New Roman" w:hAnsi="Times New Roman"/>
          <w:sz w:val="22"/>
          <w:szCs w:val="22"/>
          <w:lang w:val="sr-Latn-ME"/>
        </w:rPr>
        <w:t xml:space="preserve"> enzima, potrebno je redov</w:t>
      </w:r>
      <w:r w:rsidRPr="003C7B3A">
        <w:rPr>
          <w:rFonts w:ascii="Times New Roman" w:hAnsi="Times New Roman"/>
          <w:sz w:val="22"/>
          <w:szCs w:val="22"/>
          <w:lang w:val="sr-Latn-ME"/>
        </w:rPr>
        <w:t>no</w:t>
      </w:r>
      <w:r w:rsidR="00B21853" w:rsidRPr="003C7B3A">
        <w:rPr>
          <w:rFonts w:ascii="Times New Roman" w:hAnsi="Times New Roman"/>
          <w:sz w:val="22"/>
          <w:szCs w:val="22"/>
          <w:lang w:val="sr-Latn-ME"/>
        </w:rPr>
        <w:t xml:space="preserve"> pratiti i prijavljivati.</w:t>
      </w:r>
    </w:p>
    <w:p w14:paraId="6550BAC0" w14:textId="77777777" w:rsidR="00987695" w:rsidRPr="003C7B3A" w:rsidRDefault="00987695" w:rsidP="00D26824">
      <w:pPr>
        <w:pStyle w:val="Header"/>
        <w:widowControl w:val="0"/>
        <w:tabs>
          <w:tab w:val="left" w:pos="284"/>
        </w:tabs>
        <w:rPr>
          <w:rFonts w:ascii="Times New Roman" w:hAnsi="Times New Roman"/>
          <w:sz w:val="22"/>
          <w:szCs w:val="22"/>
          <w:lang w:val="sr-Latn-ME"/>
        </w:rPr>
      </w:pPr>
    </w:p>
    <w:p w14:paraId="75AB0B5F" w14:textId="7A81EC3C" w:rsidR="00B21853" w:rsidRPr="003C7B3A" w:rsidRDefault="00B21853" w:rsidP="00D26824">
      <w:pPr>
        <w:pStyle w:val="Header"/>
        <w:widowControl w:val="0"/>
        <w:tabs>
          <w:tab w:val="left" w:pos="284"/>
        </w:tabs>
        <w:rPr>
          <w:rFonts w:ascii="Times New Roman" w:hAnsi="Times New Roman"/>
          <w:sz w:val="22"/>
          <w:szCs w:val="22"/>
          <w:lang w:val="sr-Latn-ME"/>
        </w:rPr>
      </w:pPr>
      <w:r w:rsidRPr="003C7B3A">
        <w:rPr>
          <w:rFonts w:ascii="Times New Roman" w:hAnsi="Times New Roman"/>
          <w:sz w:val="22"/>
          <w:szCs w:val="22"/>
          <w:lang w:val="sr-Latn-ME"/>
        </w:rPr>
        <w:t>U kliničkim ispitivanjima, reakcije povezane s</w:t>
      </w:r>
      <w:r w:rsidR="0059733F" w:rsidRPr="003C7B3A">
        <w:rPr>
          <w:rFonts w:ascii="Times New Roman" w:hAnsi="Times New Roman"/>
          <w:sz w:val="22"/>
          <w:szCs w:val="22"/>
          <w:lang w:val="sr-Latn-ME"/>
        </w:rPr>
        <w:t>a</w:t>
      </w:r>
      <w:r w:rsidRPr="003C7B3A">
        <w:rPr>
          <w:rFonts w:ascii="Times New Roman" w:hAnsi="Times New Roman"/>
          <w:sz w:val="22"/>
          <w:szCs w:val="22"/>
          <w:lang w:val="sr-Latn-ME"/>
        </w:rPr>
        <w:t xml:space="preserve"> infuzijom obično su se mogle kontroli</w:t>
      </w:r>
      <w:r w:rsidR="0059733F" w:rsidRPr="003C7B3A">
        <w:rPr>
          <w:rFonts w:ascii="Times New Roman" w:hAnsi="Times New Roman"/>
          <w:sz w:val="22"/>
          <w:szCs w:val="22"/>
          <w:lang w:val="sr-Latn-ME"/>
        </w:rPr>
        <w:t>s</w:t>
      </w:r>
      <w:r w:rsidRPr="003C7B3A">
        <w:rPr>
          <w:rFonts w:ascii="Times New Roman" w:hAnsi="Times New Roman"/>
          <w:sz w:val="22"/>
          <w:szCs w:val="22"/>
          <w:lang w:val="sr-Latn-ME"/>
        </w:rPr>
        <w:t xml:space="preserve">ati smanjivanjem brzine infuzije i (pre)medikacijom </w:t>
      </w:r>
      <w:r w:rsidR="0059733F" w:rsidRPr="003C7B3A">
        <w:rPr>
          <w:rFonts w:ascii="Times New Roman" w:hAnsi="Times New Roman"/>
          <w:sz w:val="22"/>
          <w:szCs w:val="22"/>
          <w:lang w:val="sr-Latn-ME"/>
        </w:rPr>
        <w:t>pacijenata</w:t>
      </w:r>
      <w:r w:rsidRPr="003C7B3A">
        <w:rPr>
          <w:rFonts w:ascii="Times New Roman" w:hAnsi="Times New Roman"/>
          <w:sz w:val="22"/>
          <w:szCs w:val="22"/>
          <w:lang w:val="sr-Latn-ME"/>
        </w:rPr>
        <w:t xml:space="preserve"> antihistaminicima i/ili antipireticima (paracetamolom ili ibuprofenom), čime se </w:t>
      </w:r>
      <w:r w:rsidR="0059733F" w:rsidRPr="003C7B3A">
        <w:rPr>
          <w:rFonts w:ascii="Times New Roman" w:hAnsi="Times New Roman"/>
          <w:sz w:val="22"/>
          <w:szCs w:val="22"/>
          <w:lang w:val="sr-Latn-ME"/>
        </w:rPr>
        <w:t>pacijent</w:t>
      </w:r>
      <w:r w:rsidRPr="003C7B3A">
        <w:rPr>
          <w:rFonts w:ascii="Times New Roman" w:hAnsi="Times New Roman"/>
          <w:sz w:val="22"/>
          <w:szCs w:val="22"/>
          <w:lang w:val="sr-Latn-ME"/>
        </w:rPr>
        <w:t xml:space="preserve">u omogućio nastavak </w:t>
      </w:r>
      <w:r w:rsidR="0059733F" w:rsidRPr="003C7B3A">
        <w:rPr>
          <w:rFonts w:ascii="Times New Roman" w:hAnsi="Times New Roman"/>
          <w:sz w:val="22"/>
          <w:szCs w:val="22"/>
          <w:lang w:val="sr-Latn-ME"/>
        </w:rPr>
        <w:t>terapije</w:t>
      </w:r>
      <w:r w:rsidRPr="003C7B3A">
        <w:rPr>
          <w:rFonts w:ascii="Times New Roman" w:hAnsi="Times New Roman"/>
          <w:sz w:val="22"/>
          <w:szCs w:val="22"/>
          <w:lang w:val="sr-Latn-ME"/>
        </w:rPr>
        <w:t>.</w:t>
      </w:r>
    </w:p>
    <w:p w14:paraId="13BB3215" w14:textId="77777777" w:rsidR="00987695" w:rsidRPr="003C7B3A" w:rsidRDefault="00987695" w:rsidP="00D26824">
      <w:pPr>
        <w:pStyle w:val="Header"/>
        <w:widowControl w:val="0"/>
        <w:tabs>
          <w:tab w:val="left" w:pos="284"/>
        </w:tabs>
        <w:rPr>
          <w:rFonts w:ascii="Times New Roman" w:hAnsi="Times New Roman"/>
          <w:sz w:val="22"/>
          <w:szCs w:val="22"/>
          <w:u w:val="single"/>
          <w:lang w:val="sr-Latn-ME"/>
        </w:rPr>
      </w:pPr>
    </w:p>
    <w:p w14:paraId="7DCAC92B" w14:textId="65193961" w:rsidR="004C406B" w:rsidRPr="003C7B3A" w:rsidRDefault="0045582F" w:rsidP="00D26824">
      <w:pPr>
        <w:pStyle w:val="Header"/>
        <w:widowControl w:val="0"/>
        <w:tabs>
          <w:tab w:val="left" w:pos="284"/>
        </w:tabs>
        <w:rPr>
          <w:rFonts w:ascii="Times New Roman" w:hAnsi="Times New Roman"/>
          <w:sz w:val="22"/>
          <w:szCs w:val="22"/>
          <w:u w:val="single"/>
          <w:lang w:val="sr-Latn-ME"/>
        </w:rPr>
      </w:pPr>
      <w:r w:rsidRPr="003C7B3A">
        <w:rPr>
          <w:rFonts w:ascii="Times New Roman" w:hAnsi="Times New Roman"/>
          <w:sz w:val="22"/>
          <w:szCs w:val="22"/>
          <w:u w:val="single"/>
          <w:lang w:val="sr-Latn-ME"/>
        </w:rPr>
        <w:t>Pomoćne supstance</w:t>
      </w:r>
    </w:p>
    <w:p w14:paraId="67946DE8" w14:textId="53BB21DC" w:rsidR="004C406B" w:rsidRPr="003C7B3A" w:rsidRDefault="004C406B" w:rsidP="00D26824">
      <w:pPr>
        <w:pStyle w:val="Header"/>
        <w:widowControl w:val="0"/>
        <w:rPr>
          <w:rFonts w:ascii="Times New Roman" w:hAnsi="Times New Roman"/>
          <w:sz w:val="22"/>
          <w:szCs w:val="22"/>
          <w:lang w:val="sr-Latn-ME"/>
        </w:rPr>
      </w:pPr>
      <w:r w:rsidRPr="003C7B3A">
        <w:rPr>
          <w:rFonts w:ascii="Times New Roman" w:hAnsi="Times New Roman"/>
          <w:sz w:val="22"/>
          <w:szCs w:val="22"/>
          <w:lang w:val="sr-Latn-ME"/>
        </w:rPr>
        <w:t xml:space="preserve">Ovaj </w:t>
      </w:r>
      <w:r w:rsidR="00F53965" w:rsidRPr="003C7B3A">
        <w:rPr>
          <w:rFonts w:ascii="Times New Roman" w:hAnsi="Times New Roman"/>
          <w:sz w:val="22"/>
          <w:szCs w:val="22"/>
          <w:lang w:val="sr-Latn-ME"/>
        </w:rPr>
        <w:t>lijek</w:t>
      </w:r>
      <w:r w:rsidRPr="003C7B3A">
        <w:rPr>
          <w:rFonts w:ascii="Times New Roman" w:hAnsi="Times New Roman"/>
          <w:sz w:val="22"/>
          <w:szCs w:val="22"/>
          <w:lang w:val="sr-Latn-ME"/>
        </w:rPr>
        <w:t xml:space="preserve"> sadrži </w:t>
      </w:r>
      <w:r w:rsidR="00B53EFD" w:rsidRPr="003C7B3A">
        <w:rPr>
          <w:rFonts w:ascii="Times New Roman" w:hAnsi="Times New Roman"/>
          <w:sz w:val="22"/>
          <w:szCs w:val="22"/>
          <w:lang w:val="sr-Latn-ME"/>
        </w:rPr>
        <w:t>30</w:t>
      </w:r>
      <w:r w:rsidRPr="003C7B3A">
        <w:rPr>
          <w:rFonts w:ascii="Times New Roman" w:hAnsi="Times New Roman"/>
          <w:sz w:val="22"/>
          <w:szCs w:val="22"/>
          <w:lang w:val="sr-Latn-ME"/>
        </w:rPr>
        <w:t xml:space="preserve"> mg natrijuma po bočici, što </w:t>
      </w:r>
      <w:r w:rsidR="00544343" w:rsidRPr="003C7B3A">
        <w:rPr>
          <w:rFonts w:ascii="Times New Roman" w:hAnsi="Times New Roman"/>
          <w:sz w:val="22"/>
          <w:szCs w:val="22"/>
          <w:lang w:val="sr-Latn-ME"/>
        </w:rPr>
        <w:t xml:space="preserve">odgovara </w:t>
      </w:r>
      <w:r w:rsidR="00B53EFD" w:rsidRPr="003C7B3A">
        <w:rPr>
          <w:rFonts w:ascii="Times New Roman" w:hAnsi="Times New Roman"/>
          <w:sz w:val="22"/>
          <w:szCs w:val="22"/>
          <w:lang w:val="sr-Latn-ME"/>
        </w:rPr>
        <w:t>1,5</w:t>
      </w:r>
      <w:r w:rsidRPr="003C7B3A">
        <w:rPr>
          <w:rFonts w:ascii="Times New Roman" w:hAnsi="Times New Roman"/>
          <w:sz w:val="22"/>
          <w:szCs w:val="22"/>
          <w:lang w:val="sr-Latn-ME"/>
        </w:rPr>
        <w:t>% maksimaln</w:t>
      </w:r>
      <w:r w:rsidR="00544343" w:rsidRPr="003C7B3A">
        <w:rPr>
          <w:rFonts w:ascii="Times New Roman" w:hAnsi="Times New Roman"/>
          <w:sz w:val="22"/>
          <w:szCs w:val="22"/>
          <w:lang w:val="sr-Latn-ME"/>
        </w:rPr>
        <w:t>og</w:t>
      </w:r>
      <w:r w:rsidRPr="003C7B3A">
        <w:rPr>
          <w:rFonts w:ascii="Times New Roman" w:hAnsi="Times New Roman"/>
          <w:sz w:val="22"/>
          <w:szCs w:val="22"/>
          <w:lang w:val="sr-Latn-ME"/>
        </w:rPr>
        <w:t xml:space="preserve"> dnevn</w:t>
      </w:r>
      <w:r w:rsidR="00544343" w:rsidRPr="003C7B3A">
        <w:rPr>
          <w:rFonts w:ascii="Times New Roman" w:hAnsi="Times New Roman"/>
          <w:sz w:val="22"/>
          <w:szCs w:val="22"/>
          <w:lang w:val="sr-Latn-ME"/>
        </w:rPr>
        <w:t>og</w:t>
      </w:r>
      <w:r w:rsidRPr="003C7B3A">
        <w:rPr>
          <w:rFonts w:ascii="Times New Roman" w:hAnsi="Times New Roman"/>
          <w:sz w:val="22"/>
          <w:szCs w:val="22"/>
          <w:lang w:val="sr-Latn-ME"/>
        </w:rPr>
        <w:t xml:space="preserve"> </w:t>
      </w:r>
      <w:r w:rsidR="00544343" w:rsidRPr="003C7B3A">
        <w:rPr>
          <w:rFonts w:ascii="Times New Roman" w:hAnsi="Times New Roman"/>
          <w:sz w:val="22"/>
          <w:szCs w:val="22"/>
          <w:lang w:val="sr-Latn-ME"/>
        </w:rPr>
        <w:t xml:space="preserve">unosa </w:t>
      </w:r>
      <w:r w:rsidRPr="003C7B3A">
        <w:rPr>
          <w:rFonts w:ascii="Times New Roman" w:hAnsi="Times New Roman"/>
          <w:sz w:val="22"/>
          <w:szCs w:val="22"/>
          <w:lang w:val="sr-Latn-ME"/>
        </w:rPr>
        <w:t>od 2 g natrijuma za odraslu osobu po preporukama SZO</w:t>
      </w:r>
      <w:r w:rsidR="00AF16AD" w:rsidRPr="003C7B3A">
        <w:rPr>
          <w:rFonts w:ascii="Times New Roman" w:hAnsi="Times New Roman"/>
          <w:lang w:val="sr-Latn-ME"/>
        </w:rPr>
        <w:t xml:space="preserve"> </w:t>
      </w:r>
      <w:r w:rsidR="00AF16AD" w:rsidRPr="003C7B3A">
        <w:rPr>
          <w:rFonts w:ascii="Times New Roman" w:hAnsi="Times New Roman"/>
          <w:sz w:val="22"/>
          <w:szCs w:val="22"/>
          <w:lang w:val="sr-Latn-ME"/>
        </w:rPr>
        <w:t>i daje se rastvoren u intravenskom 0,9% rastvoru natrijum hlorida (</w:t>
      </w:r>
      <w:r w:rsidR="00DD6951" w:rsidRPr="003C7B3A">
        <w:rPr>
          <w:rFonts w:ascii="Times New Roman" w:hAnsi="Times New Roman"/>
          <w:sz w:val="22"/>
          <w:szCs w:val="22"/>
          <w:lang w:val="sr-Latn-ME"/>
        </w:rPr>
        <w:t>vidjet</w:t>
      </w:r>
      <w:r w:rsidR="00AF16AD" w:rsidRPr="003C7B3A">
        <w:rPr>
          <w:rFonts w:ascii="Times New Roman" w:hAnsi="Times New Roman"/>
          <w:sz w:val="22"/>
          <w:szCs w:val="22"/>
          <w:lang w:val="sr-Latn-ME"/>
        </w:rPr>
        <w:t xml:space="preserve">i </w:t>
      </w:r>
      <w:r w:rsidR="006A260A" w:rsidRPr="003C7B3A">
        <w:rPr>
          <w:rFonts w:ascii="Times New Roman" w:hAnsi="Times New Roman"/>
          <w:sz w:val="22"/>
          <w:szCs w:val="22"/>
          <w:lang w:val="sr-Latn-ME"/>
        </w:rPr>
        <w:t>dio</w:t>
      </w:r>
      <w:r w:rsidR="00AF16AD" w:rsidRPr="003C7B3A">
        <w:rPr>
          <w:rFonts w:ascii="Times New Roman" w:hAnsi="Times New Roman"/>
          <w:sz w:val="22"/>
          <w:szCs w:val="22"/>
          <w:lang w:val="sr-Latn-ME"/>
        </w:rPr>
        <w:t xml:space="preserve"> 6.6). </w:t>
      </w:r>
    </w:p>
    <w:p w14:paraId="2BD22599" w14:textId="77A36818" w:rsidR="00D93DF1" w:rsidRPr="003C7B3A" w:rsidRDefault="00D93DF1" w:rsidP="006A260A">
      <w:pPr>
        <w:pStyle w:val="Header"/>
        <w:widowControl w:val="0"/>
        <w:tabs>
          <w:tab w:val="clear" w:pos="4536"/>
          <w:tab w:val="clear" w:pos="9072"/>
          <w:tab w:val="left" w:pos="284"/>
        </w:tabs>
        <w:rPr>
          <w:rFonts w:ascii="Times New Roman" w:hAnsi="Times New Roman"/>
          <w:b/>
          <w:bCs/>
          <w:sz w:val="22"/>
          <w:szCs w:val="22"/>
          <w:lang w:val="sr-Latn-ME"/>
        </w:rPr>
      </w:pPr>
    </w:p>
    <w:p w14:paraId="7CD8FB80" w14:textId="1B941529" w:rsidR="004766A6" w:rsidRPr="003C7B3A" w:rsidRDefault="004766A6" w:rsidP="006A260A">
      <w:pPr>
        <w:pStyle w:val="Header"/>
        <w:widowControl w:val="0"/>
        <w:tabs>
          <w:tab w:val="clear" w:pos="4536"/>
          <w:tab w:val="clear" w:pos="9072"/>
          <w:tab w:val="left" w:pos="284"/>
        </w:tabs>
        <w:rPr>
          <w:rFonts w:ascii="Times New Roman" w:hAnsi="Times New Roman"/>
          <w:b/>
          <w:bCs/>
          <w:sz w:val="22"/>
          <w:szCs w:val="22"/>
          <w:lang w:val="sr-Latn-ME"/>
        </w:rPr>
      </w:pPr>
      <w:r w:rsidRPr="003C7B3A">
        <w:rPr>
          <w:rFonts w:ascii="Times New Roman" w:hAnsi="Times New Roman"/>
          <w:b/>
          <w:bCs/>
          <w:sz w:val="22"/>
          <w:szCs w:val="22"/>
          <w:lang w:val="sr-Latn-ME"/>
        </w:rPr>
        <w:t xml:space="preserve">4.5. Interakcije sa drugim </w:t>
      </w:r>
      <w:r w:rsidR="00F53965" w:rsidRPr="003C7B3A">
        <w:rPr>
          <w:rFonts w:ascii="Times New Roman" w:hAnsi="Times New Roman"/>
          <w:b/>
          <w:bCs/>
          <w:sz w:val="22"/>
          <w:szCs w:val="22"/>
          <w:lang w:val="sr-Latn-ME"/>
        </w:rPr>
        <w:t>ljek</w:t>
      </w:r>
      <w:r w:rsidRPr="003C7B3A">
        <w:rPr>
          <w:rFonts w:ascii="Times New Roman" w:hAnsi="Times New Roman"/>
          <w:b/>
          <w:bCs/>
          <w:sz w:val="22"/>
          <w:szCs w:val="22"/>
          <w:lang w:val="sr-Latn-ME"/>
        </w:rPr>
        <w:t>ovima i druge vrste interakcija</w:t>
      </w:r>
    </w:p>
    <w:p w14:paraId="2923236A" w14:textId="77777777" w:rsidR="001D77DF" w:rsidRPr="003C7B3A" w:rsidRDefault="001D77DF" w:rsidP="006A260A">
      <w:pPr>
        <w:widowControl w:val="0"/>
        <w:tabs>
          <w:tab w:val="clear" w:pos="284"/>
        </w:tabs>
        <w:autoSpaceDE w:val="0"/>
        <w:autoSpaceDN w:val="0"/>
        <w:adjustRightInd w:val="0"/>
        <w:rPr>
          <w:rFonts w:ascii="Times New Roman" w:eastAsia="MS Mincho" w:hAnsi="Times New Roman"/>
          <w:sz w:val="22"/>
          <w:szCs w:val="22"/>
          <w:lang w:val="sr-Latn-ME" w:eastAsia="ja-JP"/>
        </w:rPr>
      </w:pPr>
    </w:p>
    <w:p w14:paraId="2B3546DA" w14:textId="1DB04130" w:rsidR="0045582F" w:rsidRPr="003C7B3A" w:rsidRDefault="0045582F" w:rsidP="006A260A">
      <w:pPr>
        <w:widowControl w:val="0"/>
        <w:tabs>
          <w:tab w:val="clear" w:pos="284"/>
        </w:tabs>
        <w:autoSpaceDE w:val="0"/>
        <w:autoSpaceDN w:val="0"/>
        <w:adjustRightInd w:val="0"/>
        <w:rPr>
          <w:rFonts w:ascii="Times New Roman" w:eastAsia="MS Mincho" w:hAnsi="Times New Roman"/>
          <w:sz w:val="22"/>
          <w:szCs w:val="22"/>
          <w:lang w:val="sr-Latn-ME" w:eastAsia="ja-JP"/>
        </w:rPr>
      </w:pPr>
      <w:r w:rsidRPr="003C7B3A">
        <w:rPr>
          <w:rFonts w:ascii="Times New Roman" w:eastAsia="MS Mincho" w:hAnsi="Times New Roman"/>
          <w:sz w:val="22"/>
          <w:szCs w:val="22"/>
          <w:lang w:val="sr-Latn-ME" w:eastAsia="ja-JP"/>
        </w:rPr>
        <w:t>Ispitivanja</w:t>
      </w:r>
      <w:r w:rsidR="004766A6" w:rsidRPr="003C7B3A">
        <w:rPr>
          <w:rFonts w:ascii="Times New Roman" w:eastAsia="MS Mincho" w:hAnsi="Times New Roman"/>
          <w:sz w:val="22"/>
          <w:szCs w:val="22"/>
          <w:lang w:val="sr-Latn-ME" w:eastAsia="ja-JP"/>
        </w:rPr>
        <w:t xml:space="preserve"> </w:t>
      </w:r>
      <w:r w:rsidRPr="003C7B3A">
        <w:rPr>
          <w:rFonts w:ascii="Times New Roman" w:eastAsia="MS Mincho" w:hAnsi="Times New Roman"/>
          <w:sz w:val="22"/>
          <w:szCs w:val="22"/>
          <w:lang w:val="sr-Latn-ME" w:eastAsia="ja-JP"/>
        </w:rPr>
        <w:t>interakcija ni</w:t>
      </w:r>
      <w:r w:rsidR="00C17B28" w:rsidRPr="003C7B3A">
        <w:rPr>
          <w:rFonts w:ascii="Times New Roman" w:eastAsia="MS Mincho" w:hAnsi="Times New Roman"/>
          <w:sz w:val="22"/>
          <w:szCs w:val="22"/>
          <w:lang w:val="sr-Latn-ME" w:eastAsia="ja-JP"/>
        </w:rPr>
        <w:t>je</w:t>
      </w:r>
      <w:r w:rsidRPr="003C7B3A">
        <w:rPr>
          <w:rFonts w:ascii="Times New Roman" w:eastAsia="MS Mincho" w:hAnsi="Times New Roman"/>
          <w:sz w:val="22"/>
          <w:szCs w:val="22"/>
          <w:lang w:val="sr-Latn-ME" w:eastAsia="ja-JP"/>
        </w:rPr>
        <w:t>su rađena. Na osnovu svog metabolizma, malo je v</w:t>
      </w:r>
      <w:r w:rsidR="00C17B28" w:rsidRPr="003C7B3A">
        <w:rPr>
          <w:rFonts w:ascii="Times New Roman" w:eastAsia="MS Mincho" w:hAnsi="Times New Roman"/>
          <w:sz w:val="22"/>
          <w:szCs w:val="22"/>
          <w:lang w:val="sr-Latn-ME" w:eastAsia="ja-JP"/>
        </w:rPr>
        <w:t>j</w:t>
      </w:r>
      <w:r w:rsidRPr="003C7B3A">
        <w:rPr>
          <w:rFonts w:ascii="Times New Roman" w:eastAsia="MS Mincho" w:hAnsi="Times New Roman"/>
          <w:sz w:val="22"/>
          <w:szCs w:val="22"/>
          <w:lang w:val="sr-Latn-ME" w:eastAsia="ja-JP"/>
        </w:rPr>
        <w:t>erovatno da je laronidaza kandidat za citohromom P450 posredovane interakcije.</w:t>
      </w:r>
    </w:p>
    <w:p w14:paraId="0FFA5060" w14:textId="77777777" w:rsidR="001D77DF" w:rsidRPr="003C7B3A" w:rsidRDefault="001D77DF" w:rsidP="006A260A">
      <w:pPr>
        <w:widowControl w:val="0"/>
        <w:tabs>
          <w:tab w:val="clear" w:pos="284"/>
        </w:tabs>
        <w:autoSpaceDE w:val="0"/>
        <w:autoSpaceDN w:val="0"/>
        <w:adjustRightInd w:val="0"/>
        <w:rPr>
          <w:rFonts w:ascii="Times New Roman" w:eastAsia="MS Mincho" w:hAnsi="Times New Roman"/>
          <w:sz w:val="22"/>
          <w:szCs w:val="22"/>
          <w:lang w:val="sr-Latn-ME" w:eastAsia="ja-JP"/>
        </w:rPr>
      </w:pPr>
    </w:p>
    <w:p w14:paraId="35EBDBA8" w14:textId="600CC3E3" w:rsidR="004013C6" w:rsidRPr="003C7B3A" w:rsidRDefault="00F53965" w:rsidP="006A260A">
      <w:pPr>
        <w:widowControl w:val="0"/>
        <w:tabs>
          <w:tab w:val="clear" w:pos="284"/>
        </w:tabs>
        <w:autoSpaceDE w:val="0"/>
        <w:autoSpaceDN w:val="0"/>
        <w:adjustRightInd w:val="0"/>
        <w:rPr>
          <w:rFonts w:ascii="Times New Roman" w:eastAsia="MS Mincho" w:hAnsi="Times New Roman"/>
          <w:sz w:val="22"/>
          <w:szCs w:val="22"/>
          <w:lang w:val="sr-Latn-ME" w:eastAsia="ja-JP"/>
        </w:rPr>
      </w:pPr>
      <w:r w:rsidRPr="003C7B3A">
        <w:rPr>
          <w:rFonts w:ascii="Times New Roman" w:eastAsia="MS Mincho" w:hAnsi="Times New Roman"/>
          <w:sz w:val="22"/>
          <w:szCs w:val="22"/>
          <w:lang w:val="sr-Latn-ME" w:eastAsia="ja-JP"/>
        </w:rPr>
        <w:t>Lijek</w:t>
      </w:r>
      <w:r w:rsidR="0045582F" w:rsidRPr="003C7B3A">
        <w:rPr>
          <w:rFonts w:ascii="Times New Roman" w:eastAsia="MS Mincho" w:hAnsi="Times New Roman"/>
          <w:sz w:val="22"/>
          <w:szCs w:val="22"/>
          <w:lang w:val="sr-Latn-ME" w:eastAsia="ja-JP"/>
        </w:rPr>
        <w:t xml:space="preserve"> Aldurazyme ne bi trebalo </w:t>
      </w:r>
      <w:r w:rsidR="00893B1F" w:rsidRPr="003C7B3A">
        <w:rPr>
          <w:rFonts w:ascii="Times New Roman" w:eastAsia="MS Mincho" w:hAnsi="Times New Roman"/>
          <w:sz w:val="22"/>
          <w:szCs w:val="22"/>
          <w:lang w:val="sr-Latn-ME" w:eastAsia="ja-JP"/>
        </w:rPr>
        <w:t>prim</w:t>
      </w:r>
      <w:r w:rsidR="004971D8" w:rsidRPr="003C7B3A">
        <w:rPr>
          <w:rFonts w:ascii="Times New Roman" w:eastAsia="MS Mincho" w:hAnsi="Times New Roman"/>
          <w:sz w:val="22"/>
          <w:szCs w:val="22"/>
          <w:lang w:val="sr-Latn-ME" w:eastAsia="ja-JP"/>
        </w:rPr>
        <w:t>j</w:t>
      </w:r>
      <w:r w:rsidR="00893B1F" w:rsidRPr="003C7B3A">
        <w:rPr>
          <w:rFonts w:ascii="Times New Roman" w:eastAsia="MS Mincho" w:hAnsi="Times New Roman"/>
          <w:sz w:val="22"/>
          <w:szCs w:val="22"/>
          <w:lang w:val="sr-Latn-ME" w:eastAsia="ja-JP"/>
        </w:rPr>
        <w:t xml:space="preserve">enjivati </w:t>
      </w:r>
      <w:r w:rsidR="0045582F" w:rsidRPr="003C7B3A">
        <w:rPr>
          <w:rFonts w:ascii="Times New Roman" w:eastAsia="MS Mincho" w:hAnsi="Times New Roman"/>
          <w:sz w:val="22"/>
          <w:szCs w:val="22"/>
          <w:lang w:val="sr-Latn-ME" w:eastAsia="ja-JP"/>
        </w:rPr>
        <w:t>istovremeno sa hlorokvinom ili prokainom zbog potencijalnog uticaja na intracelularni unos laronidaze.</w:t>
      </w:r>
    </w:p>
    <w:p w14:paraId="34569A4B" w14:textId="77777777" w:rsidR="0045582F" w:rsidRPr="003C7B3A" w:rsidRDefault="0045582F" w:rsidP="006A260A">
      <w:pPr>
        <w:widowControl w:val="0"/>
        <w:tabs>
          <w:tab w:val="clear" w:pos="284"/>
        </w:tabs>
        <w:autoSpaceDE w:val="0"/>
        <w:autoSpaceDN w:val="0"/>
        <w:adjustRightInd w:val="0"/>
        <w:rPr>
          <w:rFonts w:ascii="Times New Roman" w:hAnsi="Times New Roman"/>
          <w:b/>
          <w:bCs/>
          <w:sz w:val="22"/>
          <w:szCs w:val="22"/>
          <w:lang w:val="sr-Latn-ME"/>
        </w:rPr>
      </w:pPr>
    </w:p>
    <w:p w14:paraId="7969F60D" w14:textId="14348C85" w:rsidR="004766A6" w:rsidRPr="003C7B3A" w:rsidRDefault="004766A6" w:rsidP="006A260A">
      <w:pPr>
        <w:pStyle w:val="Header"/>
        <w:widowControl w:val="0"/>
        <w:tabs>
          <w:tab w:val="clear" w:pos="4536"/>
          <w:tab w:val="clear" w:pos="9072"/>
          <w:tab w:val="left" w:pos="284"/>
        </w:tabs>
        <w:rPr>
          <w:rFonts w:ascii="Times New Roman" w:hAnsi="Times New Roman"/>
          <w:b/>
          <w:bCs/>
          <w:sz w:val="22"/>
          <w:szCs w:val="22"/>
          <w:lang w:val="sr-Latn-ME"/>
        </w:rPr>
      </w:pPr>
      <w:r w:rsidRPr="003C7B3A">
        <w:rPr>
          <w:rFonts w:ascii="Times New Roman" w:hAnsi="Times New Roman"/>
          <w:b/>
          <w:bCs/>
          <w:sz w:val="22"/>
          <w:szCs w:val="22"/>
          <w:lang w:val="sr-Latn-ME"/>
        </w:rPr>
        <w:t xml:space="preserve">4.6. </w:t>
      </w:r>
      <w:r w:rsidR="00893B1F" w:rsidRPr="003C7B3A">
        <w:rPr>
          <w:rFonts w:ascii="Times New Roman" w:hAnsi="Times New Roman"/>
          <w:b/>
          <w:bCs/>
          <w:sz w:val="22"/>
          <w:szCs w:val="22"/>
          <w:lang w:val="sr-Latn-ME"/>
        </w:rPr>
        <w:t>Plodnost,</w:t>
      </w:r>
      <w:r w:rsidRPr="003C7B3A">
        <w:rPr>
          <w:rFonts w:ascii="Times New Roman" w:hAnsi="Times New Roman"/>
          <w:b/>
          <w:bCs/>
          <w:sz w:val="22"/>
          <w:szCs w:val="22"/>
          <w:lang w:val="sr-Latn-ME"/>
        </w:rPr>
        <w:t xml:space="preserve"> trudnoć</w:t>
      </w:r>
      <w:r w:rsidR="00893B1F" w:rsidRPr="003C7B3A">
        <w:rPr>
          <w:rFonts w:ascii="Times New Roman" w:hAnsi="Times New Roman"/>
          <w:b/>
          <w:bCs/>
          <w:sz w:val="22"/>
          <w:szCs w:val="22"/>
          <w:lang w:val="sr-Latn-ME"/>
        </w:rPr>
        <w:t>a</w:t>
      </w:r>
      <w:r w:rsidRPr="003C7B3A">
        <w:rPr>
          <w:rFonts w:ascii="Times New Roman" w:hAnsi="Times New Roman"/>
          <w:b/>
          <w:bCs/>
          <w:sz w:val="22"/>
          <w:szCs w:val="22"/>
          <w:lang w:val="sr-Latn-ME"/>
        </w:rPr>
        <w:t xml:space="preserve"> i dojenj</w:t>
      </w:r>
      <w:r w:rsidR="00893B1F" w:rsidRPr="003C7B3A">
        <w:rPr>
          <w:rFonts w:ascii="Times New Roman" w:hAnsi="Times New Roman"/>
          <w:b/>
          <w:bCs/>
          <w:sz w:val="22"/>
          <w:szCs w:val="22"/>
          <w:lang w:val="sr-Latn-ME"/>
        </w:rPr>
        <w:t>e</w:t>
      </w:r>
    </w:p>
    <w:p w14:paraId="00193007" w14:textId="77777777" w:rsidR="001D77DF" w:rsidRPr="003C7B3A" w:rsidRDefault="001D77DF" w:rsidP="006A260A">
      <w:pPr>
        <w:pStyle w:val="Heading1"/>
        <w:keepNext w:val="0"/>
        <w:widowControl w:val="0"/>
        <w:spacing w:before="0"/>
        <w:jc w:val="both"/>
        <w:rPr>
          <w:lang w:val="sr-Latn-ME"/>
        </w:rPr>
      </w:pPr>
    </w:p>
    <w:p w14:paraId="71114383" w14:textId="10EA1AF7" w:rsidR="004766A6" w:rsidRPr="003C7B3A" w:rsidRDefault="004766A6" w:rsidP="006A260A">
      <w:pPr>
        <w:pStyle w:val="Heading1"/>
        <w:keepNext w:val="0"/>
        <w:widowControl w:val="0"/>
        <w:spacing w:before="0"/>
        <w:jc w:val="both"/>
        <w:rPr>
          <w:lang w:val="sr-Latn-ME"/>
        </w:rPr>
      </w:pPr>
      <w:r w:rsidRPr="003C7B3A">
        <w:rPr>
          <w:lang w:val="sr-Latn-ME"/>
        </w:rPr>
        <w:t>Trudnoća</w:t>
      </w:r>
    </w:p>
    <w:p w14:paraId="3E57DCEB" w14:textId="0B7C3BCA" w:rsidR="0045582F" w:rsidRPr="003C7B3A" w:rsidRDefault="0045582F" w:rsidP="006A260A">
      <w:pPr>
        <w:pStyle w:val="Header"/>
        <w:widowControl w:val="0"/>
        <w:rPr>
          <w:rFonts w:ascii="Times New Roman" w:hAnsi="Times New Roman"/>
          <w:sz w:val="22"/>
          <w:szCs w:val="22"/>
          <w:lang w:val="sr-Latn-ME"/>
        </w:rPr>
      </w:pPr>
      <w:r w:rsidRPr="003C7B3A">
        <w:rPr>
          <w:rFonts w:ascii="Times New Roman" w:hAnsi="Times New Roman"/>
          <w:sz w:val="22"/>
          <w:szCs w:val="22"/>
          <w:lang w:val="sr-Latn-ME"/>
        </w:rPr>
        <w:t xml:space="preserve">Ne postoje odgovarajući podaci o upotrebi </w:t>
      </w:r>
      <w:r w:rsidR="00F53965" w:rsidRPr="003C7B3A">
        <w:rPr>
          <w:rFonts w:ascii="Times New Roman" w:hAnsi="Times New Roman"/>
          <w:sz w:val="22"/>
          <w:szCs w:val="22"/>
          <w:lang w:val="sr-Latn-ME"/>
        </w:rPr>
        <w:t>lijek</w:t>
      </w:r>
      <w:r w:rsidRPr="003C7B3A">
        <w:rPr>
          <w:rFonts w:ascii="Times New Roman" w:hAnsi="Times New Roman"/>
          <w:sz w:val="22"/>
          <w:szCs w:val="22"/>
          <w:lang w:val="sr-Latn-ME"/>
        </w:rPr>
        <w:t>a Aldurazyme kod trudnica. Studije na životinjama ni</w:t>
      </w:r>
      <w:r w:rsidR="004971D8" w:rsidRPr="003C7B3A">
        <w:rPr>
          <w:rFonts w:ascii="Times New Roman" w:hAnsi="Times New Roman"/>
          <w:sz w:val="22"/>
          <w:szCs w:val="22"/>
          <w:lang w:val="sr-Latn-ME"/>
        </w:rPr>
        <w:t>je</w:t>
      </w:r>
      <w:r w:rsidRPr="003C7B3A">
        <w:rPr>
          <w:rFonts w:ascii="Times New Roman" w:hAnsi="Times New Roman"/>
          <w:sz w:val="22"/>
          <w:szCs w:val="22"/>
          <w:lang w:val="sr-Latn-ME"/>
        </w:rPr>
        <w:t>su ukazale na direktno ili indirektno štetno dejstvo na trudnoću, razvoj embriona/fetusa, porođaj i postnatalni razvoj (</w:t>
      </w:r>
      <w:r w:rsidR="00DD6951" w:rsidRPr="003C7B3A">
        <w:rPr>
          <w:rFonts w:ascii="Times New Roman" w:hAnsi="Times New Roman"/>
          <w:sz w:val="22"/>
          <w:szCs w:val="22"/>
          <w:lang w:val="sr-Latn-ME"/>
        </w:rPr>
        <w:t>vidjet</w:t>
      </w:r>
      <w:r w:rsidRPr="003C7B3A">
        <w:rPr>
          <w:rFonts w:ascii="Times New Roman" w:hAnsi="Times New Roman"/>
          <w:sz w:val="22"/>
          <w:szCs w:val="22"/>
          <w:lang w:val="sr-Latn-ME"/>
        </w:rPr>
        <w:t xml:space="preserve">i </w:t>
      </w:r>
      <w:r w:rsidR="006A260A" w:rsidRPr="003C7B3A">
        <w:rPr>
          <w:rFonts w:ascii="Times New Roman" w:hAnsi="Times New Roman"/>
          <w:sz w:val="22"/>
          <w:szCs w:val="22"/>
          <w:lang w:val="sr-Latn-ME"/>
        </w:rPr>
        <w:t>dio</w:t>
      </w:r>
      <w:r w:rsidRPr="003C7B3A">
        <w:rPr>
          <w:rFonts w:ascii="Times New Roman" w:hAnsi="Times New Roman"/>
          <w:sz w:val="22"/>
          <w:szCs w:val="22"/>
          <w:lang w:val="sr-Latn-ME"/>
        </w:rPr>
        <w:t xml:space="preserve"> 5.3). Potencijalni rizik </w:t>
      </w:r>
      <w:r w:rsidR="002C3124" w:rsidRPr="003C7B3A">
        <w:rPr>
          <w:rFonts w:ascii="Times New Roman" w:hAnsi="Times New Roman"/>
          <w:sz w:val="22"/>
          <w:szCs w:val="22"/>
          <w:lang w:val="sr-Latn-ME"/>
        </w:rPr>
        <w:t xml:space="preserve">kod </w:t>
      </w:r>
      <w:r w:rsidRPr="003C7B3A">
        <w:rPr>
          <w:rFonts w:ascii="Times New Roman" w:hAnsi="Times New Roman"/>
          <w:sz w:val="22"/>
          <w:szCs w:val="22"/>
          <w:lang w:val="sr-Latn-ME"/>
        </w:rPr>
        <w:t>ljud</w:t>
      </w:r>
      <w:r w:rsidR="002C3124" w:rsidRPr="003C7B3A">
        <w:rPr>
          <w:rFonts w:ascii="Times New Roman" w:hAnsi="Times New Roman"/>
          <w:sz w:val="22"/>
          <w:szCs w:val="22"/>
          <w:lang w:val="sr-Latn-ME"/>
        </w:rPr>
        <w:t>i</w:t>
      </w:r>
      <w:r w:rsidRPr="003C7B3A">
        <w:rPr>
          <w:rFonts w:ascii="Times New Roman" w:hAnsi="Times New Roman"/>
          <w:sz w:val="22"/>
          <w:szCs w:val="22"/>
          <w:lang w:val="sr-Latn-ME"/>
        </w:rPr>
        <w:t xml:space="preserve"> nije poznat. </w:t>
      </w:r>
      <w:r w:rsidR="00E60177" w:rsidRPr="003C7B3A">
        <w:rPr>
          <w:rFonts w:ascii="Times New Roman" w:hAnsi="Times New Roman"/>
          <w:sz w:val="22"/>
          <w:szCs w:val="22"/>
          <w:lang w:val="sr-Latn-ME"/>
        </w:rPr>
        <w:t xml:space="preserve">Zbog toga </w:t>
      </w:r>
      <w:r w:rsidR="00F53965" w:rsidRPr="003C7B3A">
        <w:rPr>
          <w:rFonts w:ascii="Times New Roman" w:hAnsi="Times New Roman"/>
          <w:sz w:val="22"/>
          <w:szCs w:val="22"/>
          <w:lang w:val="sr-Latn-ME"/>
        </w:rPr>
        <w:t>lijek</w:t>
      </w:r>
      <w:r w:rsidRPr="003C7B3A">
        <w:rPr>
          <w:rFonts w:ascii="Times New Roman" w:hAnsi="Times New Roman"/>
          <w:sz w:val="22"/>
          <w:szCs w:val="22"/>
          <w:lang w:val="sr-Latn-ME"/>
        </w:rPr>
        <w:t xml:space="preserve"> Aldurazyme ne bi trebalo koristiti tokom trudnoće osim ukoliko to nije očigledno neophodno.</w:t>
      </w:r>
    </w:p>
    <w:p w14:paraId="7794AC89" w14:textId="77777777" w:rsidR="001D77DF" w:rsidRPr="003C7B3A" w:rsidRDefault="001D77DF" w:rsidP="006A260A">
      <w:pPr>
        <w:pStyle w:val="Header"/>
        <w:widowControl w:val="0"/>
        <w:tabs>
          <w:tab w:val="left" w:pos="284"/>
        </w:tabs>
        <w:rPr>
          <w:rFonts w:ascii="Times New Roman" w:hAnsi="Times New Roman"/>
          <w:sz w:val="22"/>
          <w:szCs w:val="22"/>
          <w:u w:val="single"/>
          <w:lang w:val="sr-Latn-ME"/>
        </w:rPr>
      </w:pPr>
    </w:p>
    <w:p w14:paraId="4BC3059A" w14:textId="61543C28" w:rsidR="0045582F" w:rsidRPr="003C7B3A" w:rsidRDefault="0045582F" w:rsidP="006A260A">
      <w:pPr>
        <w:pStyle w:val="Header"/>
        <w:widowControl w:val="0"/>
        <w:tabs>
          <w:tab w:val="left" w:pos="284"/>
        </w:tabs>
        <w:rPr>
          <w:rFonts w:ascii="Times New Roman" w:hAnsi="Times New Roman"/>
          <w:sz w:val="22"/>
          <w:szCs w:val="22"/>
          <w:u w:val="single"/>
          <w:lang w:val="sr-Latn-ME"/>
        </w:rPr>
      </w:pPr>
      <w:r w:rsidRPr="003C7B3A">
        <w:rPr>
          <w:rFonts w:ascii="Times New Roman" w:hAnsi="Times New Roman"/>
          <w:sz w:val="22"/>
          <w:szCs w:val="22"/>
          <w:u w:val="single"/>
          <w:lang w:val="sr-Latn-ME"/>
        </w:rPr>
        <w:t>Dojenje</w:t>
      </w:r>
    </w:p>
    <w:p w14:paraId="7EF68E06" w14:textId="17E5C688" w:rsidR="0045582F" w:rsidRPr="003C7B3A" w:rsidRDefault="0045582F" w:rsidP="006A260A">
      <w:pPr>
        <w:pStyle w:val="Header"/>
        <w:widowControl w:val="0"/>
        <w:tabs>
          <w:tab w:val="left" w:pos="284"/>
        </w:tabs>
        <w:rPr>
          <w:rFonts w:ascii="Times New Roman" w:hAnsi="Times New Roman"/>
          <w:sz w:val="22"/>
          <w:szCs w:val="22"/>
          <w:lang w:val="sr-Latn-ME"/>
        </w:rPr>
      </w:pPr>
      <w:r w:rsidRPr="003C7B3A">
        <w:rPr>
          <w:rFonts w:ascii="Times New Roman" w:hAnsi="Times New Roman"/>
          <w:sz w:val="22"/>
          <w:szCs w:val="22"/>
          <w:lang w:val="sr-Latn-ME"/>
        </w:rPr>
        <w:t>Laronidaza se može izlučiti u</w:t>
      </w:r>
      <w:r w:rsidR="002C3124" w:rsidRPr="003C7B3A">
        <w:rPr>
          <w:rFonts w:ascii="Times New Roman" w:hAnsi="Times New Roman"/>
          <w:lang w:val="sr-Latn-ME"/>
        </w:rPr>
        <w:t xml:space="preserve"> </w:t>
      </w:r>
      <w:r w:rsidR="002C3124" w:rsidRPr="003C7B3A">
        <w:rPr>
          <w:rFonts w:ascii="Times New Roman" w:hAnsi="Times New Roman"/>
          <w:sz w:val="22"/>
          <w:szCs w:val="22"/>
          <w:lang w:val="sr-Latn-ME"/>
        </w:rPr>
        <w:t>majčino</w:t>
      </w:r>
      <w:r w:rsidRPr="003C7B3A">
        <w:rPr>
          <w:rFonts w:ascii="Times New Roman" w:hAnsi="Times New Roman"/>
          <w:sz w:val="22"/>
          <w:szCs w:val="22"/>
          <w:lang w:val="sr-Latn-ME"/>
        </w:rPr>
        <w:t xml:space="preserve"> m</w:t>
      </w:r>
      <w:r w:rsidR="00F53965" w:rsidRPr="003C7B3A">
        <w:rPr>
          <w:rFonts w:ascii="Times New Roman" w:hAnsi="Times New Roman"/>
          <w:sz w:val="22"/>
          <w:szCs w:val="22"/>
          <w:lang w:val="sr-Latn-ME"/>
        </w:rPr>
        <w:t>lijek</w:t>
      </w:r>
      <w:r w:rsidRPr="003C7B3A">
        <w:rPr>
          <w:rFonts w:ascii="Times New Roman" w:hAnsi="Times New Roman"/>
          <w:sz w:val="22"/>
          <w:szCs w:val="22"/>
          <w:lang w:val="sr-Latn-ME"/>
        </w:rPr>
        <w:t>o. Budući da ne postoje podaci o novorođenčadi izloženoj laronidazi preko</w:t>
      </w:r>
      <w:r w:rsidR="004A4C96" w:rsidRPr="003C7B3A">
        <w:rPr>
          <w:rFonts w:ascii="Times New Roman" w:hAnsi="Times New Roman"/>
          <w:sz w:val="22"/>
          <w:szCs w:val="22"/>
          <w:lang w:val="sr-Latn-ME"/>
        </w:rPr>
        <w:t xml:space="preserve"> </w:t>
      </w:r>
      <w:r w:rsidRPr="003C7B3A">
        <w:rPr>
          <w:rFonts w:ascii="Times New Roman" w:hAnsi="Times New Roman"/>
          <w:sz w:val="22"/>
          <w:szCs w:val="22"/>
          <w:lang w:val="sr-Latn-ME"/>
        </w:rPr>
        <w:t>majčinog m</w:t>
      </w:r>
      <w:r w:rsidR="00F53965" w:rsidRPr="003C7B3A">
        <w:rPr>
          <w:rFonts w:ascii="Times New Roman" w:hAnsi="Times New Roman"/>
          <w:sz w:val="22"/>
          <w:szCs w:val="22"/>
          <w:lang w:val="sr-Latn-ME"/>
        </w:rPr>
        <w:t>lijek</w:t>
      </w:r>
      <w:r w:rsidRPr="003C7B3A">
        <w:rPr>
          <w:rFonts w:ascii="Times New Roman" w:hAnsi="Times New Roman"/>
          <w:sz w:val="22"/>
          <w:szCs w:val="22"/>
          <w:lang w:val="sr-Latn-ME"/>
        </w:rPr>
        <w:t xml:space="preserve">a, preporučuje se prekid dojenja tokom terapije </w:t>
      </w:r>
      <w:r w:rsidR="00F53965" w:rsidRPr="003C7B3A">
        <w:rPr>
          <w:rFonts w:ascii="Times New Roman" w:hAnsi="Times New Roman"/>
          <w:sz w:val="22"/>
          <w:szCs w:val="22"/>
          <w:lang w:val="sr-Latn-ME"/>
        </w:rPr>
        <w:t>lijek</w:t>
      </w:r>
      <w:r w:rsidRPr="003C7B3A">
        <w:rPr>
          <w:rFonts w:ascii="Times New Roman" w:hAnsi="Times New Roman"/>
          <w:sz w:val="22"/>
          <w:szCs w:val="22"/>
          <w:lang w:val="sr-Latn-ME"/>
        </w:rPr>
        <w:t>om Aldurazyme.</w:t>
      </w:r>
    </w:p>
    <w:p w14:paraId="6ACAFD15" w14:textId="77777777" w:rsidR="001D77DF" w:rsidRPr="003C7B3A" w:rsidRDefault="001D77DF" w:rsidP="006A260A">
      <w:pPr>
        <w:pStyle w:val="Header"/>
        <w:widowControl w:val="0"/>
        <w:tabs>
          <w:tab w:val="left" w:pos="284"/>
        </w:tabs>
        <w:rPr>
          <w:rFonts w:ascii="Times New Roman" w:hAnsi="Times New Roman"/>
          <w:sz w:val="22"/>
          <w:szCs w:val="22"/>
          <w:u w:val="single"/>
          <w:lang w:val="sr-Latn-ME"/>
        </w:rPr>
      </w:pPr>
    </w:p>
    <w:p w14:paraId="53B3745D" w14:textId="1DAC01BA" w:rsidR="0045582F" w:rsidRPr="003C7B3A" w:rsidRDefault="0045582F" w:rsidP="006A260A">
      <w:pPr>
        <w:pStyle w:val="Header"/>
        <w:widowControl w:val="0"/>
        <w:tabs>
          <w:tab w:val="left" w:pos="284"/>
        </w:tabs>
        <w:rPr>
          <w:rFonts w:ascii="Times New Roman" w:hAnsi="Times New Roman"/>
          <w:sz w:val="22"/>
          <w:szCs w:val="22"/>
          <w:lang w:val="sr-Latn-ME"/>
        </w:rPr>
      </w:pPr>
      <w:r w:rsidRPr="003C7B3A">
        <w:rPr>
          <w:rFonts w:ascii="Times New Roman" w:hAnsi="Times New Roman"/>
          <w:sz w:val="22"/>
          <w:szCs w:val="22"/>
          <w:u w:val="single"/>
          <w:lang w:val="sr-Latn-ME"/>
        </w:rPr>
        <w:t>Plodnost</w:t>
      </w:r>
    </w:p>
    <w:p w14:paraId="2683FB1D" w14:textId="69D50B9E" w:rsidR="004766A6" w:rsidRPr="003C7B3A" w:rsidRDefault="0045582F" w:rsidP="006A260A">
      <w:pPr>
        <w:widowControl w:val="0"/>
        <w:tabs>
          <w:tab w:val="clear" w:pos="284"/>
        </w:tabs>
        <w:autoSpaceDE w:val="0"/>
        <w:autoSpaceDN w:val="0"/>
        <w:adjustRightInd w:val="0"/>
        <w:rPr>
          <w:rFonts w:ascii="Times New Roman" w:hAnsi="Times New Roman"/>
          <w:sz w:val="22"/>
          <w:szCs w:val="22"/>
          <w:lang w:val="sr-Latn-ME"/>
        </w:rPr>
      </w:pPr>
      <w:r w:rsidRPr="003C7B3A">
        <w:rPr>
          <w:rFonts w:ascii="Times New Roman" w:hAnsi="Times New Roman"/>
          <w:sz w:val="22"/>
          <w:szCs w:val="22"/>
          <w:lang w:val="sr-Latn-ME"/>
        </w:rPr>
        <w:t>Nema kliničkih podataka o dejstvu laronidaze na plodnost. Pre</w:t>
      </w:r>
      <w:r w:rsidR="00C17B28" w:rsidRPr="003C7B3A">
        <w:rPr>
          <w:rFonts w:ascii="Times New Roman" w:hAnsi="Times New Roman"/>
          <w:sz w:val="22"/>
          <w:szCs w:val="22"/>
          <w:lang w:val="sr-Latn-ME"/>
        </w:rPr>
        <w:t>t</w:t>
      </w:r>
      <w:r w:rsidRPr="003C7B3A">
        <w:rPr>
          <w:rFonts w:ascii="Times New Roman" w:hAnsi="Times New Roman"/>
          <w:sz w:val="22"/>
          <w:szCs w:val="22"/>
          <w:lang w:val="sr-Latn-ME"/>
        </w:rPr>
        <w:t>klinički podaci ni</w:t>
      </w:r>
      <w:r w:rsidR="00C17B28" w:rsidRPr="003C7B3A">
        <w:rPr>
          <w:rFonts w:ascii="Times New Roman" w:hAnsi="Times New Roman"/>
          <w:sz w:val="22"/>
          <w:szCs w:val="22"/>
          <w:lang w:val="sr-Latn-ME"/>
        </w:rPr>
        <w:t>je</w:t>
      </w:r>
      <w:r w:rsidRPr="003C7B3A">
        <w:rPr>
          <w:rFonts w:ascii="Times New Roman" w:hAnsi="Times New Roman"/>
          <w:sz w:val="22"/>
          <w:szCs w:val="22"/>
          <w:lang w:val="sr-Latn-ME"/>
        </w:rPr>
        <w:t>su ukazali na bilo kakav neželjeni nalaz (</w:t>
      </w:r>
      <w:r w:rsidR="00DD6951" w:rsidRPr="003C7B3A">
        <w:rPr>
          <w:rFonts w:ascii="Times New Roman" w:hAnsi="Times New Roman"/>
          <w:sz w:val="22"/>
          <w:szCs w:val="22"/>
          <w:lang w:val="sr-Latn-ME"/>
        </w:rPr>
        <w:t>vidjet</w:t>
      </w:r>
      <w:r w:rsidRPr="003C7B3A">
        <w:rPr>
          <w:rFonts w:ascii="Times New Roman" w:hAnsi="Times New Roman"/>
          <w:sz w:val="22"/>
          <w:szCs w:val="22"/>
          <w:lang w:val="sr-Latn-ME"/>
        </w:rPr>
        <w:t xml:space="preserve">i </w:t>
      </w:r>
      <w:r w:rsidR="006A260A" w:rsidRPr="003C7B3A">
        <w:rPr>
          <w:rFonts w:ascii="Times New Roman" w:hAnsi="Times New Roman"/>
          <w:sz w:val="22"/>
          <w:szCs w:val="22"/>
          <w:lang w:val="sr-Latn-ME"/>
        </w:rPr>
        <w:t>dio</w:t>
      </w:r>
      <w:r w:rsidRPr="003C7B3A">
        <w:rPr>
          <w:rFonts w:ascii="Times New Roman" w:hAnsi="Times New Roman"/>
          <w:sz w:val="22"/>
          <w:szCs w:val="22"/>
          <w:lang w:val="sr-Latn-ME"/>
        </w:rPr>
        <w:t xml:space="preserve"> 5.3)</w:t>
      </w:r>
      <w:r w:rsidR="00B159A1" w:rsidRPr="003C7B3A">
        <w:rPr>
          <w:rFonts w:ascii="Times New Roman" w:hAnsi="Times New Roman"/>
          <w:sz w:val="22"/>
          <w:szCs w:val="22"/>
          <w:lang w:val="sr-Latn-ME"/>
        </w:rPr>
        <w:t>.</w:t>
      </w:r>
    </w:p>
    <w:p w14:paraId="30454D85" w14:textId="77777777" w:rsidR="0045582F" w:rsidRPr="003C7B3A" w:rsidRDefault="0045582F" w:rsidP="006A260A">
      <w:pPr>
        <w:widowControl w:val="0"/>
        <w:tabs>
          <w:tab w:val="clear" w:pos="284"/>
        </w:tabs>
        <w:autoSpaceDE w:val="0"/>
        <w:autoSpaceDN w:val="0"/>
        <w:adjustRightInd w:val="0"/>
        <w:rPr>
          <w:rFonts w:ascii="Times New Roman" w:eastAsia="MS Mincho" w:hAnsi="Times New Roman"/>
          <w:sz w:val="21"/>
          <w:szCs w:val="21"/>
          <w:lang w:val="sr-Latn-ME" w:eastAsia="ja-JP"/>
        </w:rPr>
      </w:pPr>
    </w:p>
    <w:p w14:paraId="6DBBB3D1" w14:textId="2B6A2A47" w:rsidR="004766A6" w:rsidRPr="003C7B3A" w:rsidRDefault="004766A6" w:rsidP="006A260A">
      <w:pPr>
        <w:pStyle w:val="Header"/>
        <w:widowControl w:val="0"/>
        <w:tabs>
          <w:tab w:val="clear" w:pos="4536"/>
          <w:tab w:val="clear" w:pos="9072"/>
          <w:tab w:val="left" w:pos="284"/>
        </w:tabs>
        <w:rPr>
          <w:rFonts w:ascii="Times New Roman" w:hAnsi="Times New Roman"/>
          <w:b/>
          <w:bCs/>
          <w:spacing w:val="-8"/>
          <w:sz w:val="22"/>
          <w:szCs w:val="22"/>
          <w:lang w:val="sr-Latn-ME"/>
        </w:rPr>
      </w:pPr>
      <w:r w:rsidRPr="003C7B3A">
        <w:rPr>
          <w:rFonts w:ascii="Times New Roman" w:hAnsi="Times New Roman"/>
          <w:b/>
          <w:bCs/>
          <w:spacing w:val="-8"/>
          <w:sz w:val="22"/>
          <w:szCs w:val="22"/>
          <w:lang w:val="sr-Latn-ME"/>
        </w:rPr>
        <w:t xml:space="preserve">4.7. Uticaj na </w:t>
      </w:r>
      <w:r w:rsidR="005275E1" w:rsidRPr="003C7B3A">
        <w:rPr>
          <w:rFonts w:ascii="Times New Roman" w:hAnsi="Times New Roman"/>
          <w:b/>
          <w:bCs/>
          <w:spacing w:val="-8"/>
          <w:sz w:val="22"/>
          <w:szCs w:val="22"/>
          <w:lang w:val="sr-Latn-ME"/>
        </w:rPr>
        <w:t>sposobnost upravljanja vozilima i rukovanj</w:t>
      </w:r>
      <w:r w:rsidR="005F10C8" w:rsidRPr="003C7B3A">
        <w:rPr>
          <w:rFonts w:ascii="Times New Roman" w:hAnsi="Times New Roman"/>
          <w:b/>
          <w:bCs/>
          <w:spacing w:val="-8"/>
          <w:sz w:val="22"/>
          <w:szCs w:val="22"/>
          <w:lang w:val="sr-Latn-ME"/>
        </w:rPr>
        <w:t>e</w:t>
      </w:r>
      <w:r w:rsidR="005275E1" w:rsidRPr="003C7B3A">
        <w:rPr>
          <w:rFonts w:ascii="Times New Roman" w:hAnsi="Times New Roman"/>
          <w:b/>
          <w:bCs/>
          <w:spacing w:val="-8"/>
          <w:sz w:val="22"/>
          <w:szCs w:val="22"/>
          <w:lang w:val="sr-Latn-ME"/>
        </w:rPr>
        <w:t xml:space="preserve"> mašinama</w:t>
      </w:r>
    </w:p>
    <w:p w14:paraId="3F77AF73" w14:textId="77777777" w:rsidR="00443E92" w:rsidRPr="003C7B3A" w:rsidRDefault="00443E92" w:rsidP="006A260A">
      <w:pPr>
        <w:widowControl w:val="0"/>
        <w:tabs>
          <w:tab w:val="clear" w:pos="284"/>
        </w:tabs>
        <w:autoSpaceDE w:val="0"/>
        <w:autoSpaceDN w:val="0"/>
        <w:adjustRightInd w:val="0"/>
        <w:rPr>
          <w:rFonts w:ascii="Times New Roman" w:eastAsia="MS Mincho" w:hAnsi="Times New Roman"/>
          <w:sz w:val="22"/>
          <w:szCs w:val="22"/>
          <w:lang w:val="sr-Latn-ME" w:eastAsia="ja-JP"/>
        </w:rPr>
      </w:pPr>
    </w:p>
    <w:p w14:paraId="54EE4439" w14:textId="3B301A8F" w:rsidR="004766A6" w:rsidRPr="003C7B3A" w:rsidRDefault="0045582F" w:rsidP="006A260A">
      <w:pPr>
        <w:widowControl w:val="0"/>
        <w:tabs>
          <w:tab w:val="clear" w:pos="284"/>
        </w:tabs>
        <w:autoSpaceDE w:val="0"/>
        <w:autoSpaceDN w:val="0"/>
        <w:adjustRightInd w:val="0"/>
        <w:rPr>
          <w:rFonts w:ascii="Times New Roman" w:eastAsia="MS Mincho" w:hAnsi="Times New Roman"/>
          <w:sz w:val="22"/>
          <w:szCs w:val="22"/>
          <w:lang w:val="sr-Latn-ME" w:eastAsia="ja-JP"/>
        </w:rPr>
      </w:pPr>
      <w:r w:rsidRPr="003C7B3A">
        <w:rPr>
          <w:rFonts w:ascii="Times New Roman" w:eastAsia="MS Mincho" w:hAnsi="Times New Roman"/>
          <w:sz w:val="22"/>
          <w:szCs w:val="22"/>
          <w:lang w:val="sr-Latn-ME" w:eastAsia="ja-JP"/>
        </w:rPr>
        <w:t xml:space="preserve">Uticaj ovog </w:t>
      </w:r>
      <w:r w:rsidR="00F53965" w:rsidRPr="003C7B3A">
        <w:rPr>
          <w:rFonts w:ascii="Times New Roman" w:eastAsia="MS Mincho" w:hAnsi="Times New Roman"/>
          <w:sz w:val="22"/>
          <w:szCs w:val="22"/>
          <w:lang w:val="sr-Latn-ME" w:eastAsia="ja-JP"/>
        </w:rPr>
        <w:t>lijek</w:t>
      </w:r>
      <w:r w:rsidRPr="003C7B3A">
        <w:rPr>
          <w:rFonts w:ascii="Times New Roman" w:eastAsia="MS Mincho" w:hAnsi="Times New Roman"/>
          <w:sz w:val="22"/>
          <w:szCs w:val="22"/>
          <w:lang w:val="sr-Latn-ME" w:eastAsia="ja-JP"/>
        </w:rPr>
        <w:t>a na psihofizičke sposobnosti prilikom upravljanja vozilima i rukovanja mašinama, nije ispitivan.</w:t>
      </w:r>
    </w:p>
    <w:p w14:paraId="53BC1CBE" w14:textId="77777777" w:rsidR="004013C6" w:rsidRPr="003C7B3A" w:rsidRDefault="004013C6" w:rsidP="006A260A">
      <w:pPr>
        <w:pStyle w:val="Header"/>
        <w:widowControl w:val="0"/>
        <w:tabs>
          <w:tab w:val="clear" w:pos="4536"/>
          <w:tab w:val="clear" w:pos="9072"/>
          <w:tab w:val="left" w:pos="284"/>
        </w:tabs>
        <w:rPr>
          <w:rFonts w:ascii="Times New Roman" w:hAnsi="Times New Roman"/>
          <w:b/>
          <w:bCs/>
          <w:sz w:val="22"/>
          <w:szCs w:val="22"/>
          <w:lang w:val="sr-Latn-ME"/>
        </w:rPr>
      </w:pPr>
    </w:p>
    <w:p w14:paraId="72A77D49" w14:textId="77777777" w:rsidR="004766A6" w:rsidRPr="003C7B3A" w:rsidRDefault="004766A6" w:rsidP="006A260A">
      <w:pPr>
        <w:pStyle w:val="Header"/>
        <w:widowControl w:val="0"/>
        <w:tabs>
          <w:tab w:val="clear" w:pos="4536"/>
          <w:tab w:val="clear" w:pos="9072"/>
          <w:tab w:val="left" w:pos="284"/>
        </w:tabs>
        <w:rPr>
          <w:rFonts w:ascii="Times New Roman" w:hAnsi="Times New Roman"/>
          <w:b/>
          <w:bCs/>
          <w:sz w:val="22"/>
          <w:szCs w:val="22"/>
          <w:lang w:val="sr-Latn-ME"/>
        </w:rPr>
      </w:pPr>
      <w:r w:rsidRPr="003C7B3A">
        <w:rPr>
          <w:rFonts w:ascii="Times New Roman" w:hAnsi="Times New Roman"/>
          <w:b/>
          <w:bCs/>
          <w:sz w:val="22"/>
          <w:szCs w:val="22"/>
          <w:lang w:val="sr-Latn-ME"/>
        </w:rPr>
        <w:t>4.8. Neželjena dejstva</w:t>
      </w:r>
    </w:p>
    <w:p w14:paraId="2CC07991" w14:textId="77777777" w:rsidR="00443E92" w:rsidRPr="003C7B3A" w:rsidRDefault="00443E92" w:rsidP="006A260A">
      <w:pPr>
        <w:pStyle w:val="Heading1"/>
        <w:keepNext w:val="0"/>
        <w:widowControl w:val="0"/>
        <w:spacing w:before="0"/>
        <w:jc w:val="both"/>
        <w:rPr>
          <w:lang w:val="sr-Latn-ME"/>
        </w:rPr>
      </w:pPr>
    </w:p>
    <w:p w14:paraId="1E7E58AD" w14:textId="6D929DE6" w:rsidR="004766A6" w:rsidRPr="003C7B3A" w:rsidRDefault="004766A6" w:rsidP="006A260A">
      <w:pPr>
        <w:pStyle w:val="Heading1"/>
        <w:keepNext w:val="0"/>
        <w:widowControl w:val="0"/>
        <w:spacing w:before="0"/>
        <w:jc w:val="both"/>
        <w:rPr>
          <w:lang w:val="sr-Latn-ME"/>
        </w:rPr>
      </w:pPr>
      <w:r w:rsidRPr="003C7B3A">
        <w:rPr>
          <w:lang w:val="sr-Latn-ME"/>
        </w:rPr>
        <w:t xml:space="preserve">Sažetak </w:t>
      </w:r>
      <w:r w:rsidR="001D478A" w:rsidRPr="003C7B3A">
        <w:rPr>
          <w:lang w:val="sr-Latn-ME"/>
        </w:rPr>
        <w:t>bezbjed</w:t>
      </w:r>
      <w:r w:rsidRPr="003C7B3A">
        <w:rPr>
          <w:lang w:val="sr-Latn-ME"/>
        </w:rPr>
        <w:t>nosnog profila</w:t>
      </w:r>
    </w:p>
    <w:p w14:paraId="701CA1C3" w14:textId="532B6F89" w:rsidR="00F553BA" w:rsidRPr="003C7B3A" w:rsidRDefault="00F553BA" w:rsidP="006A260A">
      <w:pPr>
        <w:widowControl w:val="0"/>
        <w:autoSpaceDE w:val="0"/>
        <w:autoSpaceDN w:val="0"/>
        <w:adjustRightInd w:val="0"/>
        <w:rPr>
          <w:rFonts w:ascii="Times New Roman" w:hAnsi="Times New Roman"/>
          <w:sz w:val="22"/>
          <w:szCs w:val="22"/>
          <w:lang w:val="sr-Latn-ME"/>
        </w:rPr>
      </w:pPr>
      <w:r w:rsidRPr="003C7B3A">
        <w:rPr>
          <w:rFonts w:ascii="Times New Roman" w:hAnsi="Times New Roman"/>
          <w:sz w:val="22"/>
          <w:szCs w:val="22"/>
          <w:lang w:val="sr-Latn-ME"/>
        </w:rPr>
        <w:t>Većina neželjenih dejstava u vezi kliničkih ispitivanja su klasifikovana kao reakcije u vezi sa infuzijom (IARs), koje je imalo 53% pacijenata u studiji faz</w:t>
      </w:r>
      <w:r w:rsidR="00803E7F" w:rsidRPr="003C7B3A">
        <w:rPr>
          <w:rFonts w:ascii="Times New Roman" w:hAnsi="Times New Roman"/>
          <w:sz w:val="22"/>
          <w:szCs w:val="22"/>
          <w:lang w:val="sr-Latn-ME"/>
        </w:rPr>
        <w:t>e</w:t>
      </w:r>
      <w:r w:rsidRPr="003C7B3A">
        <w:rPr>
          <w:rFonts w:ascii="Times New Roman" w:hAnsi="Times New Roman"/>
          <w:sz w:val="22"/>
          <w:szCs w:val="22"/>
          <w:lang w:val="sr-Latn-ME"/>
        </w:rPr>
        <w:t xml:space="preserve"> 3 (koji su bili na terapiji do 4 godine) i 35% pacijenata u studiji koja je uključila mlađe od 5 godina (do godinu dana terapije). Neke od IARs bile su ozbiljne. Tokom vremena broj ovih reakcija se smanjio. Najčešće neželjene reakcije na </w:t>
      </w:r>
      <w:r w:rsidR="00F53965" w:rsidRPr="003C7B3A">
        <w:rPr>
          <w:rFonts w:ascii="Times New Roman" w:hAnsi="Times New Roman"/>
          <w:sz w:val="22"/>
          <w:szCs w:val="22"/>
          <w:lang w:val="sr-Latn-ME"/>
        </w:rPr>
        <w:t>lijek</w:t>
      </w:r>
      <w:r w:rsidRPr="003C7B3A">
        <w:rPr>
          <w:rFonts w:ascii="Times New Roman" w:hAnsi="Times New Roman"/>
          <w:sz w:val="22"/>
          <w:szCs w:val="22"/>
          <w:lang w:val="sr-Latn-ME"/>
        </w:rPr>
        <w:t xml:space="preserve"> bile su: glavobolja, mučnina, abdominalni bol, osip, artralgija, bol u leđima, bol u ekstremitetima, talasi vrućine, pireksija, reakcije na m</w:t>
      </w:r>
      <w:r w:rsidR="004971D8" w:rsidRPr="003C7B3A">
        <w:rPr>
          <w:rFonts w:ascii="Times New Roman" w:hAnsi="Times New Roman"/>
          <w:sz w:val="22"/>
          <w:szCs w:val="22"/>
          <w:lang w:val="sr-Latn-ME"/>
        </w:rPr>
        <w:t>j</w:t>
      </w:r>
      <w:r w:rsidRPr="003C7B3A">
        <w:rPr>
          <w:rFonts w:ascii="Times New Roman" w:hAnsi="Times New Roman"/>
          <w:sz w:val="22"/>
          <w:szCs w:val="22"/>
          <w:lang w:val="sr-Latn-ME"/>
        </w:rPr>
        <w:t>estu prim</w:t>
      </w:r>
      <w:r w:rsidR="004971D8" w:rsidRPr="003C7B3A">
        <w:rPr>
          <w:rFonts w:ascii="Times New Roman" w:hAnsi="Times New Roman"/>
          <w:sz w:val="22"/>
          <w:szCs w:val="22"/>
          <w:lang w:val="sr-Latn-ME"/>
        </w:rPr>
        <w:t>j</w:t>
      </w:r>
      <w:r w:rsidRPr="003C7B3A">
        <w:rPr>
          <w:rFonts w:ascii="Times New Roman" w:hAnsi="Times New Roman"/>
          <w:sz w:val="22"/>
          <w:szCs w:val="22"/>
          <w:lang w:val="sr-Latn-ME"/>
        </w:rPr>
        <w:t>ene, povišen krvni pritisak, smanjena saturacija kiseonika, tahikardija i drhtavica. Postmarketinško iskustvo sa reakcijama u vezi sa infuzijom otkrilo je prijavu cijanoze, hipoksije, tahipneje, pireksije, povraćanja, drhtavice i eritema, gd</w:t>
      </w:r>
      <w:r w:rsidR="00C17B28" w:rsidRPr="003C7B3A">
        <w:rPr>
          <w:rFonts w:ascii="Times New Roman" w:hAnsi="Times New Roman"/>
          <w:sz w:val="22"/>
          <w:szCs w:val="22"/>
          <w:lang w:val="sr-Latn-ME"/>
        </w:rPr>
        <w:t>j</w:t>
      </w:r>
      <w:r w:rsidRPr="003C7B3A">
        <w:rPr>
          <w:rFonts w:ascii="Times New Roman" w:hAnsi="Times New Roman"/>
          <w:sz w:val="22"/>
          <w:szCs w:val="22"/>
          <w:lang w:val="sr-Latn-ME"/>
        </w:rPr>
        <w:t>e su neke od ovih reakcija bile ozbiljne.</w:t>
      </w:r>
    </w:p>
    <w:p w14:paraId="18620990" w14:textId="77777777" w:rsidR="00443E92" w:rsidRPr="003C7B3A" w:rsidRDefault="00443E92" w:rsidP="006A260A">
      <w:pPr>
        <w:widowControl w:val="0"/>
        <w:autoSpaceDE w:val="0"/>
        <w:autoSpaceDN w:val="0"/>
        <w:adjustRightInd w:val="0"/>
        <w:rPr>
          <w:rFonts w:ascii="Times New Roman" w:hAnsi="Times New Roman"/>
          <w:sz w:val="22"/>
          <w:szCs w:val="22"/>
          <w:u w:val="single"/>
          <w:lang w:val="sr-Latn-ME"/>
        </w:rPr>
      </w:pPr>
    </w:p>
    <w:p w14:paraId="1576A988" w14:textId="6F0470A3" w:rsidR="00F553BA" w:rsidRPr="003C7B3A" w:rsidRDefault="00F553BA" w:rsidP="006A260A">
      <w:pPr>
        <w:widowControl w:val="0"/>
        <w:autoSpaceDE w:val="0"/>
        <w:autoSpaceDN w:val="0"/>
        <w:adjustRightInd w:val="0"/>
        <w:rPr>
          <w:rFonts w:ascii="Times New Roman" w:hAnsi="Times New Roman"/>
          <w:sz w:val="22"/>
          <w:szCs w:val="22"/>
          <w:u w:val="single"/>
          <w:lang w:val="sr-Latn-ME"/>
        </w:rPr>
      </w:pPr>
      <w:r w:rsidRPr="003C7B3A">
        <w:rPr>
          <w:rFonts w:ascii="Times New Roman" w:hAnsi="Times New Roman"/>
          <w:sz w:val="22"/>
          <w:szCs w:val="22"/>
          <w:u w:val="single"/>
          <w:lang w:val="sr-Latn-ME"/>
        </w:rPr>
        <w:t>Tabelarna lista neželjenih dejstava</w:t>
      </w:r>
    </w:p>
    <w:p w14:paraId="04528B45" w14:textId="78726FEA" w:rsidR="00F553BA" w:rsidRPr="003C7B3A" w:rsidRDefault="00F553BA" w:rsidP="006A260A">
      <w:pPr>
        <w:widowControl w:val="0"/>
        <w:autoSpaceDE w:val="0"/>
        <w:autoSpaceDN w:val="0"/>
        <w:adjustRightInd w:val="0"/>
        <w:rPr>
          <w:rFonts w:ascii="Times New Roman" w:hAnsi="Times New Roman"/>
          <w:sz w:val="22"/>
          <w:szCs w:val="22"/>
          <w:lang w:val="sr-Latn-ME"/>
        </w:rPr>
      </w:pPr>
      <w:r w:rsidRPr="003C7B3A">
        <w:rPr>
          <w:rFonts w:ascii="Times New Roman" w:hAnsi="Times New Roman"/>
          <w:sz w:val="22"/>
          <w:szCs w:val="22"/>
          <w:lang w:val="sr-Latn-ME"/>
        </w:rPr>
        <w:t xml:space="preserve">Neželjena dejstva na </w:t>
      </w:r>
      <w:r w:rsidR="00F53965" w:rsidRPr="003C7B3A">
        <w:rPr>
          <w:rFonts w:ascii="Times New Roman" w:hAnsi="Times New Roman"/>
          <w:sz w:val="22"/>
          <w:szCs w:val="22"/>
          <w:lang w:val="sr-Latn-ME"/>
        </w:rPr>
        <w:t>lijek</w:t>
      </w:r>
      <w:r w:rsidRPr="003C7B3A">
        <w:rPr>
          <w:rFonts w:ascii="Times New Roman" w:hAnsi="Times New Roman"/>
          <w:sz w:val="22"/>
          <w:szCs w:val="22"/>
          <w:lang w:val="sr-Latn-ME"/>
        </w:rPr>
        <w:t xml:space="preserve"> Aldurazyme prijavljena tokom studije faze 3 i njene ekstenzije kod ukupno 45 pacijenata starosti od 5 godina i starijih, a l</w:t>
      </w:r>
      <w:r w:rsidR="00C17B28" w:rsidRPr="003C7B3A">
        <w:rPr>
          <w:rFonts w:ascii="Times New Roman" w:hAnsi="Times New Roman"/>
          <w:sz w:val="22"/>
          <w:szCs w:val="22"/>
          <w:lang w:val="sr-Latn-ME"/>
        </w:rPr>
        <w:t>i</w:t>
      </w:r>
      <w:r w:rsidR="004971D8" w:rsidRPr="003C7B3A">
        <w:rPr>
          <w:rFonts w:ascii="Times New Roman" w:hAnsi="Times New Roman"/>
          <w:sz w:val="22"/>
          <w:szCs w:val="22"/>
          <w:lang w:val="sr-Latn-ME"/>
        </w:rPr>
        <w:t>j</w:t>
      </w:r>
      <w:r w:rsidRPr="003C7B3A">
        <w:rPr>
          <w:rFonts w:ascii="Times New Roman" w:hAnsi="Times New Roman"/>
          <w:sz w:val="22"/>
          <w:szCs w:val="22"/>
          <w:lang w:val="sr-Latn-ME"/>
        </w:rPr>
        <w:t xml:space="preserve">ečenih do 4 godine, navedena su </w:t>
      </w:r>
      <w:r w:rsidR="00803E7F" w:rsidRPr="003C7B3A">
        <w:rPr>
          <w:rFonts w:ascii="Times New Roman" w:hAnsi="Times New Roman"/>
          <w:sz w:val="22"/>
          <w:szCs w:val="22"/>
          <w:lang w:val="sr-Latn-ME"/>
        </w:rPr>
        <w:t>u nastavku teksta</w:t>
      </w:r>
      <w:r w:rsidRPr="003C7B3A">
        <w:rPr>
          <w:rFonts w:ascii="Times New Roman" w:hAnsi="Times New Roman"/>
          <w:sz w:val="22"/>
          <w:szCs w:val="22"/>
          <w:lang w:val="sr-Latn-ME"/>
        </w:rPr>
        <w:t>, prema sl</w:t>
      </w:r>
      <w:r w:rsidR="004971D8" w:rsidRPr="003C7B3A">
        <w:rPr>
          <w:rFonts w:ascii="Times New Roman" w:hAnsi="Times New Roman"/>
          <w:sz w:val="22"/>
          <w:szCs w:val="22"/>
          <w:lang w:val="sr-Latn-ME"/>
        </w:rPr>
        <w:t>j</w:t>
      </w:r>
      <w:r w:rsidRPr="003C7B3A">
        <w:rPr>
          <w:rFonts w:ascii="Times New Roman" w:hAnsi="Times New Roman"/>
          <w:sz w:val="22"/>
          <w:szCs w:val="22"/>
          <w:lang w:val="sr-Latn-ME"/>
        </w:rPr>
        <w:t>edećim kategorijama učestalosti: veoma česta (≥1/10); česta (≥1/100 do &lt;1/10), povremena (≥1/1000 do &lt;1/100), r</w:t>
      </w:r>
      <w:r w:rsidR="004971D8" w:rsidRPr="003C7B3A">
        <w:rPr>
          <w:rFonts w:ascii="Times New Roman" w:hAnsi="Times New Roman"/>
          <w:sz w:val="22"/>
          <w:szCs w:val="22"/>
          <w:lang w:val="sr-Latn-ME"/>
        </w:rPr>
        <w:t>ij</w:t>
      </w:r>
      <w:r w:rsidRPr="003C7B3A">
        <w:rPr>
          <w:rFonts w:ascii="Times New Roman" w:hAnsi="Times New Roman"/>
          <w:sz w:val="22"/>
          <w:szCs w:val="22"/>
          <w:lang w:val="sr-Latn-ME"/>
        </w:rPr>
        <w:t>etka (≥1/10000 do &lt;1/1000), veoma r</w:t>
      </w:r>
      <w:r w:rsidR="004971D8" w:rsidRPr="003C7B3A">
        <w:rPr>
          <w:rFonts w:ascii="Times New Roman" w:hAnsi="Times New Roman"/>
          <w:sz w:val="22"/>
          <w:szCs w:val="22"/>
          <w:lang w:val="sr-Latn-ME"/>
        </w:rPr>
        <w:t>ij</w:t>
      </w:r>
      <w:r w:rsidRPr="003C7B3A">
        <w:rPr>
          <w:rFonts w:ascii="Times New Roman" w:hAnsi="Times New Roman"/>
          <w:sz w:val="22"/>
          <w:szCs w:val="22"/>
          <w:lang w:val="sr-Latn-ME"/>
        </w:rPr>
        <w:t>etka (&lt;1/10000) i nepoznate učestalosti (ne može se proc</w:t>
      </w:r>
      <w:r w:rsidR="004971D8" w:rsidRPr="003C7B3A">
        <w:rPr>
          <w:rFonts w:ascii="Times New Roman" w:hAnsi="Times New Roman"/>
          <w:sz w:val="22"/>
          <w:szCs w:val="22"/>
          <w:lang w:val="sr-Latn-ME"/>
        </w:rPr>
        <w:t>ij</w:t>
      </w:r>
      <w:r w:rsidRPr="003C7B3A">
        <w:rPr>
          <w:rFonts w:ascii="Times New Roman" w:hAnsi="Times New Roman"/>
          <w:sz w:val="22"/>
          <w:szCs w:val="22"/>
          <w:lang w:val="sr-Latn-ME"/>
        </w:rPr>
        <w:t>eniti na osnovu dostupnih podataka). Usl</w:t>
      </w:r>
      <w:r w:rsidR="004971D8" w:rsidRPr="003C7B3A">
        <w:rPr>
          <w:rFonts w:ascii="Times New Roman" w:hAnsi="Times New Roman"/>
          <w:sz w:val="22"/>
          <w:szCs w:val="22"/>
          <w:lang w:val="sr-Latn-ME"/>
        </w:rPr>
        <w:t>ij</w:t>
      </w:r>
      <w:r w:rsidRPr="003C7B3A">
        <w:rPr>
          <w:rFonts w:ascii="Times New Roman" w:hAnsi="Times New Roman"/>
          <w:sz w:val="22"/>
          <w:szCs w:val="22"/>
          <w:lang w:val="sr-Latn-ME"/>
        </w:rPr>
        <w:t>ed male populacije pacijenata, neželjena dejstva koja su se pojavila kod samo jednog pacijenta klasifikuju se kao česta.</w:t>
      </w:r>
    </w:p>
    <w:p w14:paraId="6DB586C4" w14:textId="77777777" w:rsidR="00F553BA" w:rsidRPr="003C7B3A" w:rsidRDefault="00F553BA" w:rsidP="006A260A">
      <w:pPr>
        <w:widowControl w:val="0"/>
        <w:autoSpaceDE w:val="0"/>
        <w:autoSpaceDN w:val="0"/>
        <w:adjustRightInd w:val="0"/>
        <w:rPr>
          <w:rFonts w:ascii="Times New Roman" w:hAnsi="Times New Roman"/>
          <w:sz w:val="22"/>
          <w:szCs w:val="22"/>
          <w:u w:val="single"/>
          <w:lang w:val="sr-Latn-ME"/>
        </w:rPr>
      </w:pPr>
    </w:p>
    <w:p w14:paraId="68000FF3" w14:textId="77777777" w:rsidR="00F553BA" w:rsidRPr="003C7B3A" w:rsidRDefault="00F553BA" w:rsidP="006A260A">
      <w:pPr>
        <w:widowControl w:val="0"/>
        <w:tabs>
          <w:tab w:val="clear" w:pos="284"/>
        </w:tabs>
        <w:kinsoku w:val="0"/>
        <w:overflowPunct w:val="0"/>
        <w:autoSpaceDE w:val="0"/>
        <w:autoSpaceDN w:val="0"/>
        <w:adjustRightInd w:val="0"/>
        <w:rPr>
          <w:rFonts w:ascii="Times New Roman" w:hAnsi="Times New Roman"/>
          <w:sz w:val="7"/>
          <w:szCs w:val="7"/>
          <w:lang w:val="sr-Latn-ME" w:eastAsia="sr-Latn-CS"/>
        </w:rPr>
      </w:pPr>
    </w:p>
    <w:tbl>
      <w:tblPr>
        <w:tblStyle w:val="TableGrid"/>
        <w:tblW w:w="5000" w:type="pct"/>
        <w:tblLayout w:type="fixed"/>
        <w:tblLook w:val="04A0" w:firstRow="1" w:lastRow="0" w:firstColumn="1" w:lastColumn="0" w:noHBand="0" w:noVBand="1"/>
      </w:tblPr>
      <w:tblGrid>
        <w:gridCol w:w="2277"/>
        <w:gridCol w:w="1971"/>
        <w:gridCol w:w="2551"/>
        <w:gridCol w:w="2595"/>
      </w:tblGrid>
      <w:tr w:rsidR="00F553BA" w:rsidRPr="003C7B3A" w14:paraId="56E89F8F" w14:textId="77777777" w:rsidTr="003C7B3A">
        <w:tc>
          <w:tcPr>
            <w:tcW w:w="1212" w:type="pct"/>
          </w:tcPr>
          <w:p w14:paraId="6570DC21" w14:textId="77777777" w:rsidR="00F553BA" w:rsidRPr="003C7B3A" w:rsidRDefault="00F553BA" w:rsidP="006A260A">
            <w:pPr>
              <w:widowControl w:val="0"/>
              <w:autoSpaceDE w:val="0"/>
              <w:autoSpaceDN w:val="0"/>
              <w:adjustRightInd w:val="0"/>
              <w:rPr>
                <w:rFonts w:ascii="Times New Roman" w:hAnsi="Times New Roman"/>
                <w:b/>
                <w:bCs/>
                <w:spacing w:val="21"/>
                <w:w w:val="103"/>
                <w:sz w:val="20"/>
                <w:szCs w:val="20"/>
                <w:lang w:val="sr-Latn-ME" w:eastAsia="sr-Latn-CS"/>
              </w:rPr>
            </w:pPr>
            <w:r w:rsidRPr="003C7B3A">
              <w:rPr>
                <w:rFonts w:ascii="Times New Roman" w:hAnsi="Times New Roman"/>
                <w:b/>
                <w:bCs/>
                <w:spacing w:val="-1"/>
                <w:w w:val="105"/>
                <w:sz w:val="20"/>
                <w:szCs w:val="20"/>
                <w:lang w:val="sr-Latn-ME" w:eastAsia="sr-Latn-CS"/>
              </w:rPr>
              <w:t>MedDRA</w:t>
            </w:r>
          </w:p>
          <w:p w14:paraId="35B9CBAF" w14:textId="77777777" w:rsidR="00F553BA" w:rsidRPr="003C7B3A" w:rsidRDefault="00F553BA" w:rsidP="006A260A">
            <w:pPr>
              <w:widowControl w:val="0"/>
              <w:autoSpaceDE w:val="0"/>
              <w:autoSpaceDN w:val="0"/>
              <w:adjustRightInd w:val="0"/>
              <w:rPr>
                <w:rFonts w:ascii="Times New Roman" w:hAnsi="Times New Roman"/>
                <w:sz w:val="22"/>
                <w:szCs w:val="22"/>
                <w:u w:val="single"/>
                <w:lang w:val="sr-Latn-ME"/>
              </w:rPr>
            </w:pPr>
            <w:r w:rsidRPr="003C7B3A">
              <w:rPr>
                <w:rFonts w:ascii="Times New Roman" w:hAnsi="Times New Roman"/>
                <w:b/>
                <w:bCs/>
                <w:spacing w:val="-1"/>
                <w:w w:val="105"/>
                <w:sz w:val="20"/>
                <w:szCs w:val="20"/>
                <w:lang w:val="sr-Latn-ME" w:eastAsia="sr-Latn-CS"/>
              </w:rPr>
              <w:t>Klasa</w:t>
            </w:r>
            <w:r w:rsidRPr="003C7B3A">
              <w:rPr>
                <w:rFonts w:ascii="Times New Roman" w:hAnsi="Times New Roman"/>
                <w:b/>
                <w:bCs/>
                <w:spacing w:val="-15"/>
                <w:w w:val="105"/>
                <w:sz w:val="20"/>
                <w:szCs w:val="20"/>
                <w:lang w:val="sr-Latn-ME" w:eastAsia="sr-Latn-CS"/>
              </w:rPr>
              <w:t xml:space="preserve"> </w:t>
            </w:r>
            <w:r w:rsidRPr="003C7B3A">
              <w:rPr>
                <w:rFonts w:ascii="Times New Roman" w:hAnsi="Times New Roman"/>
                <w:b/>
                <w:bCs/>
                <w:spacing w:val="-3"/>
                <w:w w:val="105"/>
                <w:sz w:val="20"/>
                <w:szCs w:val="20"/>
                <w:lang w:val="sr-Latn-ME" w:eastAsia="sr-Latn-CS"/>
              </w:rPr>
              <w:t>sistema</w:t>
            </w:r>
            <w:r w:rsidRPr="003C7B3A">
              <w:rPr>
                <w:rFonts w:ascii="Times New Roman" w:hAnsi="Times New Roman"/>
                <w:b/>
                <w:bCs/>
                <w:spacing w:val="-14"/>
                <w:w w:val="105"/>
                <w:sz w:val="20"/>
                <w:szCs w:val="20"/>
                <w:lang w:val="sr-Latn-ME" w:eastAsia="sr-Latn-CS"/>
              </w:rPr>
              <w:t xml:space="preserve"> </w:t>
            </w:r>
            <w:r w:rsidRPr="003C7B3A">
              <w:rPr>
                <w:rFonts w:ascii="Times New Roman" w:hAnsi="Times New Roman"/>
                <w:b/>
                <w:bCs/>
                <w:spacing w:val="-1"/>
                <w:w w:val="105"/>
                <w:sz w:val="20"/>
                <w:szCs w:val="20"/>
                <w:lang w:val="sr-Latn-ME" w:eastAsia="sr-Latn-CS"/>
              </w:rPr>
              <w:t>organa</w:t>
            </w:r>
          </w:p>
        </w:tc>
        <w:tc>
          <w:tcPr>
            <w:tcW w:w="1049" w:type="pct"/>
          </w:tcPr>
          <w:p w14:paraId="33C7CF6B" w14:textId="77777777" w:rsidR="00F553BA" w:rsidRPr="003C7B3A" w:rsidRDefault="00F553BA" w:rsidP="006A260A">
            <w:pPr>
              <w:widowControl w:val="0"/>
              <w:autoSpaceDE w:val="0"/>
              <w:autoSpaceDN w:val="0"/>
              <w:adjustRightInd w:val="0"/>
              <w:rPr>
                <w:rFonts w:ascii="Times New Roman" w:hAnsi="Times New Roman"/>
                <w:b/>
                <w:bCs/>
                <w:sz w:val="22"/>
                <w:szCs w:val="22"/>
                <w:lang w:val="sr-Latn-ME"/>
              </w:rPr>
            </w:pPr>
            <w:r w:rsidRPr="003C7B3A">
              <w:rPr>
                <w:rFonts w:ascii="Times New Roman" w:hAnsi="Times New Roman"/>
                <w:b/>
                <w:bCs/>
                <w:sz w:val="22"/>
                <w:szCs w:val="22"/>
                <w:lang w:val="sr-Latn-ME"/>
              </w:rPr>
              <w:t>Veoma česta</w:t>
            </w:r>
          </w:p>
        </w:tc>
        <w:tc>
          <w:tcPr>
            <w:tcW w:w="1358" w:type="pct"/>
          </w:tcPr>
          <w:p w14:paraId="136D035B" w14:textId="77777777" w:rsidR="00F553BA" w:rsidRPr="003C7B3A" w:rsidRDefault="00F553BA" w:rsidP="006A260A">
            <w:pPr>
              <w:widowControl w:val="0"/>
              <w:autoSpaceDE w:val="0"/>
              <w:autoSpaceDN w:val="0"/>
              <w:adjustRightInd w:val="0"/>
              <w:rPr>
                <w:rFonts w:ascii="Times New Roman" w:hAnsi="Times New Roman"/>
                <w:b/>
                <w:bCs/>
                <w:sz w:val="22"/>
                <w:szCs w:val="22"/>
                <w:lang w:val="sr-Latn-ME"/>
              </w:rPr>
            </w:pPr>
            <w:r w:rsidRPr="003C7B3A">
              <w:rPr>
                <w:rFonts w:ascii="Times New Roman" w:hAnsi="Times New Roman"/>
                <w:b/>
                <w:bCs/>
                <w:sz w:val="22"/>
                <w:szCs w:val="22"/>
                <w:lang w:val="sr-Latn-ME"/>
              </w:rPr>
              <w:t>Česta</w:t>
            </w:r>
          </w:p>
        </w:tc>
        <w:tc>
          <w:tcPr>
            <w:tcW w:w="1381" w:type="pct"/>
          </w:tcPr>
          <w:p w14:paraId="58267879" w14:textId="77777777" w:rsidR="00F553BA" w:rsidRPr="003C7B3A" w:rsidRDefault="00F553BA" w:rsidP="006A260A">
            <w:pPr>
              <w:widowControl w:val="0"/>
              <w:autoSpaceDE w:val="0"/>
              <w:autoSpaceDN w:val="0"/>
              <w:adjustRightInd w:val="0"/>
              <w:rPr>
                <w:rFonts w:ascii="Times New Roman" w:hAnsi="Times New Roman"/>
                <w:b/>
                <w:bCs/>
                <w:sz w:val="22"/>
                <w:szCs w:val="22"/>
                <w:lang w:val="sr-Latn-ME"/>
              </w:rPr>
            </w:pPr>
            <w:r w:rsidRPr="003C7B3A">
              <w:rPr>
                <w:rFonts w:ascii="Times New Roman" w:hAnsi="Times New Roman"/>
                <w:b/>
                <w:bCs/>
                <w:sz w:val="22"/>
                <w:szCs w:val="22"/>
                <w:lang w:val="sr-Latn-ME"/>
              </w:rPr>
              <w:t>Nepoznata</w:t>
            </w:r>
          </w:p>
        </w:tc>
      </w:tr>
      <w:tr w:rsidR="00F553BA" w:rsidRPr="003C7B3A" w14:paraId="4695A12D" w14:textId="77777777" w:rsidTr="003C7B3A">
        <w:tc>
          <w:tcPr>
            <w:tcW w:w="1212" w:type="pct"/>
          </w:tcPr>
          <w:p w14:paraId="353E167A" w14:textId="77777777" w:rsidR="00F553BA" w:rsidRPr="003C7B3A" w:rsidRDefault="00F553BA" w:rsidP="006A260A">
            <w:pPr>
              <w:widowControl w:val="0"/>
              <w:autoSpaceDE w:val="0"/>
              <w:autoSpaceDN w:val="0"/>
              <w:adjustRightInd w:val="0"/>
              <w:jc w:val="left"/>
              <w:rPr>
                <w:rFonts w:ascii="Times New Roman" w:hAnsi="Times New Roman"/>
                <w:sz w:val="22"/>
                <w:szCs w:val="22"/>
                <w:u w:val="single"/>
                <w:lang w:val="sr-Latn-ME"/>
              </w:rPr>
            </w:pPr>
            <w:r w:rsidRPr="003C7B3A">
              <w:rPr>
                <w:rFonts w:ascii="Times New Roman" w:hAnsi="Times New Roman"/>
                <w:spacing w:val="-1"/>
                <w:w w:val="105"/>
                <w:sz w:val="20"/>
                <w:szCs w:val="20"/>
                <w:lang w:val="sr-Latn-ME" w:eastAsia="sr-Latn-CS"/>
              </w:rPr>
              <w:t>Poremećaji imun</w:t>
            </w:r>
            <w:r w:rsidR="00EE69A4" w:rsidRPr="003C7B3A">
              <w:rPr>
                <w:rFonts w:ascii="Times New Roman" w:hAnsi="Times New Roman"/>
                <w:spacing w:val="-1"/>
                <w:w w:val="105"/>
                <w:sz w:val="20"/>
                <w:szCs w:val="20"/>
                <w:lang w:val="sr-Latn-ME" w:eastAsia="sr-Latn-CS"/>
              </w:rPr>
              <w:t>sk</w:t>
            </w:r>
            <w:r w:rsidRPr="003C7B3A">
              <w:rPr>
                <w:rFonts w:ascii="Times New Roman" w:hAnsi="Times New Roman"/>
                <w:spacing w:val="-1"/>
                <w:w w:val="105"/>
                <w:sz w:val="20"/>
                <w:szCs w:val="20"/>
                <w:lang w:val="sr-Latn-ME" w:eastAsia="sr-Latn-CS"/>
              </w:rPr>
              <w:t>og sistema</w:t>
            </w:r>
          </w:p>
        </w:tc>
        <w:tc>
          <w:tcPr>
            <w:tcW w:w="1049" w:type="pct"/>
          </w:tcPr>
          <w:p w14:paraId="29F124E2" w14:textId="77777777" w:rsidR="00F553BA" w:rsidRPr="003C7B3A" w:rsidRDefault="00F553BA" w:rsidP="006A260A">
            <w:pPr>
              <w:widowControl w:val="0"/>
              <w:autoSpaceDE w:val="0"/>
              <w:autoSpaceDN w:val="0"/>
              <w:adjustRightInd w:val="0"/>
              <w:jc w:val="left"/>
              <w:rPr>
                <w:rFonts w:ascii="Times New Roman" w:hAnsi="Times New Roman"/>
                <w:sz w:val="22"/>
                <w:szCs w:val="22"/>
                <w:u w:val="single"/>
                <w:lang w:val="sr-Latn-ME"/>
              </w:rPr>
            </w:pPr>
          </w:p>
        </w:tc>
        <w:tc>
          <w:tcPr>
            <w:tcW w:w="1358" w:type="pct"/>
          </w:tcPr>
          <w:p w14:paraId="2320AE6C" w14:textId="77777777" w:rsidR="00F553BA" w:rsidRPr="003C7B3A" w:rsidRDefault="00EE69A4" w:rsidP="006A260A">
            <w:pPr>
              <w:widowControl w:val="0"/>
              <w:autoSpaceDE w:val="0"/>
              <w:autoSpaceDN w:val="0"/>
              <w:adjustRightInd w:val="0"/>
              <w:jc w:val="left"/>
              <w:rPr>
                <w:rFonts w:ascii="Times New Roman" w:hAnsi="Times New Roman"/>
                <w:sz w:val="22"/>
                <w:szCs w:val="22"/>
                <w:u w:val="single"/>
                <w:lang w:val="sr-Latn-ME"/>
              </w:rPr>
            </w:pPr>
            <w:r w:rsidRPr="003C7B3A">
              <w:rPr>
                <w:rFonts w:ascii="Times New Roman" w:hAnsi="Times New Roman"/>
                <w:spacing w:val="-1"/>
                <w:w w:val="105"/>
                <w:sz w:val="20"/>
                <w:szCs w:val="20"/>
                <w:lang w:val="sr-Latn-ME" w:eastAsia="sr-Latn-CS"/>
              </w:rPr>
              <w:t>a</w:t>
            </w:r>
            <w:r w:rsidR="00F553BA" w:rsidRPr="003C7B3A">
              <w:rPr>
                <w:rFonts w:ascii="Times New Roman" w:hAnsi="Times New Roman"/>
                <w:spacing w:val="-1"/>
                <w:w w:val="105"/>
                <w:sz w:val="20"/>
                <w:szCs w:val="20"/>
                <w:lang w:val="sr-Latn-ME" w:eastAsia="sr-Latn-CS"/>
              </w:rPr>
              <w:t>nafilaktička  reakcija</w:t>
            </w:r>
          </w:p>
        </w:tc>
        <w:tc>
          <w:tcPr>
            <w:tcW w:w="1381" w:type="pct"/>
          </w:tcPr>
          <w:p w14:paraId="37D0212E" w14:textId="31075D84" w:rsidR="00F553BA" w:rsidRPr="003C7B3A" w:rsidRDefault="00992092" w:rsidP="006A260A">
            <w:pPr>
              <w:widowControl w:val="0"/>
              <w:autoSpaceDE w:val="0"/>
              <w:autoSpaceDN w:val="0"/>
              <w:adjustRightInd w:val="0"/>
              <w:jc w:val="left"/>
              <w:rPr>
                <w:rFonts w:ascii="Times New Roman" w:hAnsi="Times New Roman"/>
                <w:sz w:val="20"/>
                <w:szCs w:val="20"/>
                <w:lang w:val="sr-Latn-ME"/>
              </w:rPr>
            </w:pPr>
            <w:r w:rsidRPr="003C7B3A">
              <w:rPr>
                <w:rFonts w:ascii="Times New Roman" w:hAnsi="Times New Roman"/>
                <w:sz w:val="20"/>
                <w:szCs w:val="20"/>
                <w:lang w:val="sr-Latn-ME"/>
              </w:rPr>
              <w:t>preosjetljivost</w:t>
            </w:r>
          </w:p>
        </w:tc>
      </w:tr>
      <w:tr w:rsidR="00F553BA" w:rsidRPr="003C7B3A" w14:paraId="54368D5D" w14:textId="77777777" w:rsidTr="003C7B3A">
        <w:tc>
          <w:tcPr>
            <w:tcW w:w="1212" w:type="pct"/>
          </w:tcPr>
          <w:p w14:paraId="75550F6A" w14:textId="77777777" w:rsidR="00F553BA" w:rsidRPr="003C7B3A" w:rsidRDefault="00F553BA" w:rsidP="006A260A">
            <w:pPr>
              <w:widowControl w:val="0"/>
              <w:autoSpaceDE w:val="0"/>
              <w:autoSpaceDN w:val="0"/>
              <w:adjustRightInd w:val="0"/>
              <w:jc w:val="left"/>
              <w:rPr>
                <w:rFonts w:ascii="Times New Roman" w:hAnsi="Times New Roman"/>
                <w:sz w:val="22"/>
                <w:szCs w:val="22"/>
                <w:u w:val="single"/>
                <w:lang w:val="sr-Latn-ME"/>
              </w:rPr>
            </w:pPr>
            <w:r w:rsidRPr="003C7B3A">
              <w:rPr>
                <w:rFonts w:ascii="Times New Roman" w:hAnsi="Times New Roman"/>
                <w:spacing w:val="-1"/>
                <w:w w:val="105"/>
                <w:sz w:val="20"/>
                <w:szCs w:val="20"/>
                <w:lang w:val="sr-Latn-ME" w:eastAsia="sr-Latn-CS"/>
              </w:rPr>
              <w:t>Psihijatrijski  poremećaji</w:t>
            </w:r>
          </w:p>
        </w:tc>
        <w:tc>
          <w:tcPr>
            <w:tcW w:w="1049" w:type="pct"/>
          </w:tcPr>
          <w:p w14:paraId="5B3D4E11" w14:textId="77777777" w:rsidR="00F553BA" w:rsidRPr="003C7B3A" w:rsidRDefault="00F553BA" w:rsidP="006A260A">
            <w:pPr>
              <w:widowControl w:val="0"/>
              <w:autoSpaceDE w:val="0"/>
              <w:autoSpaceDN w:val="0"/>
              <w:adjustRightInd w:val="0"/>
              <w:jc w:val="left"/>
              <w:rPr>
                <w:rFonts w:ascii="Times New Roman" w:hAnsi="Times New Roman"/>
                <w:sz w:val="22"/>
                <w:szCs w:val="22"/>
                <w:u w:val="single"/>
                <w:lang w:val="sr-Latn-ME"/>
              </w:rPr>
            </w:pPr>
          </w:p>
        </w:tc>
        <w:tc>
          <w:tcPr>
            <w:tcW w:w="1358" w:type="pct"/>
          </w:tcPr>
          <w:p w14:paraId="59E8C60E" w14:textId="77777777" w:rsidR="00F553BA" w:rsidRPr="003C7B3A" w:rsidRDefault="00EE69A4" w:rsidP="006A260A">
            <w:pPr>
              <w:widowControl w:val="0"/>
              <w:autoSpaceDE w:val="0"/>
              <w:autoSpaceDN w:val="0"/>
              <w:adjustRightInd w:val="0"/>
              <w:jc w:val="left"/>
              <w:rPr>
                <w:rFonts w:ascii="Times New Roman" w:hAnsi="Times New Roman"/>
                <w:sz w:val="22"/>
                <w:szCs w:val="22"/>
                <w:u w:val="single"/>
                <w:lang w:val="sr-Latn-ME"/>
              </w:rPr>
            </w:pPr>
            <w:r w:rsidRPr="003C7B3A">
              <w:rPr>
                <w:rFonts w:ascii="Times New Roman" w:hAnsi="Times New Roman"/>
                <w:spacing w:val="-1"/>
                <w:w w:val="105"/>
                <w:sz w:val="20"/>
                <w:szCs w:val="20"/>
                <w:lang w:val="sr-Latn-ME" w:eastAsia="sr-Latn-CS"/>
              </w:rPr>
              <w:t>n</w:t>
            </w:r>
            <w:r w:rsidR="00F553BA" w:rsidRPr="003C7B3A">
              <w:rPr>
                <w:rFonts w:ascii="Times New Roman" w:hAnsi="Times New Roman"/>
                <w:spacing w:val="-1"/>
                <w:w w:val="105"/>
                <w:sz w:val="20"/>
                <w:szCs w:val="20"/>
                <w:lang w:val="sr-Latn-ME" w:eastAsia="sr-Latn-CS"/>
              </w:rPr>
              <w:t>emir</w:t>
            </w:r>
          </w:p>
        </w:tc>
        <w:tc>
          <w:tcPr>
            <w:tcW w:w="1381" w:type="pct"/>
          </w:tcPr>
          <w:p w14:paraId="5202E5CB" w14:textId="77777777" w:rsidR="00F553BA" w:rsidRPr="003C7B3A" w:rsidRDefault="00F553BA" w:rsidP="006A260A">
            <w:pPr>
              <w:widowControl w:val="0"/>
              <w:autoSpaceDE w:val="0"/>
              <w:autoSpaceDN w:val="0"/>
              <w:adjustRightInd w:val="0"/>
              <w:jc w:val="left"/>
              <w:rPr>
                <w:rFonts w:ascii="Times New Roman" w:hAnsi="Times New Roman"/>
                <w:sz w:val="20"/>
                <w:szCs w:val="20"/>
                <w:lang w:val="sr-Latn-ME"/>
              </w:rPr>
            </w:pPr>
          </w:p>
        </w:tc>
      </w:tr>
      <w:tr w:rsidR="00F553BA" w:rsidRPr="003C7B3A" w14:paraId="7C41596D" w14:textId="77777777" w:rsidTr="003C7B3A">
        <w:tc>
          <w:tcPr>
            <w:tcW w:w="1212" w:type="pct"/>
          </w:tcPr>
          <w:p w14:paraId="4BDA02D9" w14:textId="77777777" w:rsidR="00F553BA" w:rsidRPr="003C7B3A" w:rsidRDefault="00F553BA" w:rsidP="006A260A">
            <w:pPr>
              <w:widowControl w:val="0"/>
              <w:autoSpaceDE w:val="0"/>
              <w:autoSpaceDN w:val="0"/>
              <w:adjustRightInd w:val="0"/>
              <w:jc w:val="left"/>
              <w:rPr>
                <w:rFonts w:ascii="Times New Roman" w:hAnsi="Times New Roman"/>
                <w:sz w:val="22"/>
                <w:szCs w:val="22"/>
                <w:u w:val="single"/>
                <w:lang w:val="sr-Latn-ME"/>
              </w:rPr>
            </w:pPr>
            <w:r w:rsidRPr="003C7B3A">
              <w:rPr>
                <w:rFonts w:ascii="Times New Roman" w:hAnsi="Times New Roman"/>
                <w:spacing w:val="-1"/>
                <w:w w:val="105"/>
                <w:sz w:val="20"/>
                <w:szCs w:val="20"/>
                <w:lang w:val="sr-Latn-ME" w:eastAsia="sr-Latn-CS"/>
              </w:rPr>
              <w:t>Poremećaji</w:t>
            </w:r>
            <w:r w:rsidRPr="003C7B3A">
              <w:rPr>
                <w:rFonts w:ascii="Times New Roman" w:hAnsi="Times New Roman"/>
                <w:spacing w:val="-24"/>
                <w:w w:val="105"/>
                <w:sz w:val="20"/>
                <w:szCs w:val="20"/>
                <w:lang w:val="sr-Latn-ME" w:eastAsia="sr-Latn-CS"/>
              </w:rPr>
              <w:t xml:space="preserve"> </w:t>
            </w:r>
            <w:r w:rsidRPr="003C7B3A">
              <w:rPr>
                <w:rFonts w:ascii="Times New Roman" w:hAnsi="Times New Roman"/>
                <w:spacing w:val="-1"/>
                <w:w w:val="105"/>
                <w:sz w:val="20"/>
                <w:szCs w:val="20"/>
                <w:lang w:val="sr-Latn-ME" w:eastAsia="sr-Latn-CS"/>
              </w:rPr>
              <w:t>nervnog</w:t>
            </w:r>
            <w:r w:rsidRPr="003C7B3A">
              <w:rPr>
                <w:rFonts w:ascii="Times New Roman" w:hAnsi="Times New Roman"/>
                <w:spacing w:val="-26"/>
                <w:w w:val="105"/>
                <w:sz w:val="20"/>
                <w:szCs w:val="20"/>
                <w:lang w:val="sr-Latn-ME" w:eastAsia="sr-Latn-CS"/>
              </w:rPr>
              <w:t xml:space="preserve"> </w:t>
            </w:r>
            <w:r w:rsidRPr="003C7B3A">
              <w:rPr>
                <w:rFonts w:ascii="Times New Roman" w:hAnsi="Times New Roman"/>
                <w:spacing w:val="-1"/>
                <w:w w:val="105"/>
                <w:sz w:val="20"/>
                <w:szCs w:val="20"/>
                <w:lang w:val="sr-Latn-ME" w:eastAsia="sr-Latn-CS"/>
              </w:rPr>
              <w:t>sistema</w:t>
            </w:r>
          </w:p>
        </w:tc>
        <w:tc>
          <w:tcPr>
            <w:tcW w:w="1049" w:type="pct"/>
          </w:tcPr>
          <w:p w14:paraId="05AC256A" w14:textId="77777777" w:rsidR="00F553BA" w:rsidRPr="003C7B3A" w:rsidRDefault="00EE69A4" w:rsidP="006A260A">
            <w:pPr>
              <w:widowControl w:val="0"/>
              <w:autoSpaceDE w:val="0"/>
              <w:autoSpaceDN w:val="0"/>
              <w:adjustRightInd w:val="0"/>
              <w:jc w:val="left"/>
              <w:rPr>
                <w:rFonts w:ascii="Times New Roman" w:hAnsi="Times New Roman"/>
                <w:sz w:val="22"/>
                <w:szCs w:val="22"/>
                <w:u w:val="single"/>
                <w:lang w:val="sr-Latn-ME"/>
              </w:rPr>
            </w:pPr>
            <w:r w:rsidRPr="003C7B3A">
              <w:rPr>
                <w:rFonts w:ascii="Times New Roman" w:hAnsi="Times New Roman"/>
                <w:spacing w:val="-1"/>
                <w:w w:val="105"/>
                <w:sz w:val="20"/>
                <w:szCs w:val="20"/>
                <w:lang w:val="sr-Latn-ME" w:eastAsia="sr-Latn-CS"/>
              </w:rPr>
              <w:t>g</w:t>
            </w:r>
            <w:r w:rsidR="00F553BA" w:rsidRPr="003C7B3A">
              <w:rPr>
                <w:rFonts w:ascii="Times New Roman" w:hAnsi="Times New Roman"/>
                <w:spacing w:val="-1"/>
                <w:w w:val="105"/>
                <w:sz w:val="20"/>
                <w:szCs w:val="20"/>
                <w:lang w:val="sr-Latn-ME" w:eastAsia="sr-Latn-CS"/>
              </w:rPr>
              <w:t>lavobolja</w:t>
            </w:r>
          </w:p>
        </w:tc>
        <w:tc>
          <w:tcPr>
            <w:tcW w:w="1358" w:type="pct"/>
          </w:tcPr>
          <w:p w14:paraId="3823FA2C" w14:textId="171ACC6E" w:rsidR="00F553BA" w:rsidRPr="003C7B3A" w:rsidRDefault="00EE69A4" w:rsidP="006A260A">
            <w:pPr>
              <w:widowControl w:val="0"/>
              <w:autoSpaceDE w:val="0"/>
              <w:autoSpaceDN w:val="0"/>
              <w:adjustRightInd w:val="0"/>
              <w:jc w:val="left"/>
              <w:rPr>
                <w:rFonts w:ascii="Times New Roman" w:hAnsi="Times New Roman"/>
                <w:sz w:val="22"/>
                <w:szCs w:val="22"/>
                <w:u w:val="single"/>
                <w:lang w:val="sr-Latn-ME"/>
              </w:rPr>
            </w:pPr>
            <w:r w:rsidRPr="003C7B3A">
              <w:rPr>
                <w:rFonts w:ascii="Times New Roman" w:hAnsi="Times New Roman"/>
                <w:spacing w:val="-1"/>
                <w:sz w:val="20"/>
                <w:szCs w:val="20"/>
                <w:lang w:val="sr-Latn-ME" w:eastAsia="sr-Latn-CS"/>
              </w:rPr>
              <w:t>p</w:t>
            </w:r>
            <w:r w:rsidR="00F553BA" w:rsidRPr="003C7B3A">
              <w:rPr>
                <w:rFonts w:ascii="Times New Roman" w:hAnsi="Times New Roman"/>
                <w:spacing w:val="-1"/>
                <w:sz w:val="20"/>
                <w:szCs w:val="20"/>
                <w:lang w:val="sr-Latn-ME" w:eastAsia="sr-Latn-CS"/>
              </w:rPr>
              <w:t>araestezija,</w:t>
            </w:r>
            <w:r w:rsidR="00F553BA" w:rsidRPr="003C7B3A">
              <w:rPr>
                <w:rFonts w:ascii="Times New Roman" w:hAnsi="Times New Roman"/>
                <w:sz w:val="20"/>
                <w:szCs w:val="20"/>
                <w:lang w:val="sr-Latn-ME" w:eastAsia="sr-Latn-CS"/>
              </w:rPr>
              <w:t xml:space="preserve"> </w:t>
            </w:r>
            <w:r w:rsidR="00F553BA" w:rsidRPr="003C7B3A">
              <w:rPr>
                <w:rFonts w:ascii="Times New Roman" w:hAnsi="Times New Roman"/>
                <w:spacing w:val="-1"/>
                <w:sz w:val="20"/>
                <w:szCs w:val="20"/>
                <w:lang w:val="sr-Latn-ME" w:eastAsia="sr-Latn-CS"/>
              </w:rPr>
              <w:t>vrtoglavica</w:t>
            </w:r>
          </w:p>
        </w:tc>
        <w:tc>
          <w:tcPr>
            <w:tcW w:w="1381" w:type="pct"/>
          </w:tcPr>
          <w:p w14:paraId="57413955" w14:textId="77777777" w:rsidR="00F553BA" w:rsidRPr="003C7B3A" w:rsidRDefault="00F553BA" w:rsidP="006A260A">
            <w:pPr>
              <w:widowControl w:val="0"/>
              <w:autoSpaceDE w:val="0"/>
              <w:autoSpaceDN w:val="0"/>
              <w:adjustRightInd w:val="0"/>
              <w:jc w:val="left"/>
              <w:rPr>
                <w:rFonts w:ascii="Times New Roman" w:hAnsi="Times New Roman"/>
                <w:sz w:val="20"/>
                <w:szCs w:val="20"/>
                <w:lang w:val="sr-Latn-ME"/>
              </w:rPr>
            </w:pPr>
          </w:p>
        </w:tc>
      </w:tr>
      <w:tr w:rsidR="00F553BA" w:rsidRPr="003C7B3A" w14:paraId="3B26BC52" w14:textId="77777777" w:rsidTr="003C7B3A">
        <w:tc>
          <w:tcPr>
            <w:tcW w:w="1212" w:type="pct"/>
          </w:tcPr>
          <w:p w14:paraId="7210ABD9" w14:textId="77777777" w:rsidR="00F553BA" w:rsidRPr="003C7B3A" w:rsidRDefault="00F553BA" w:rsidP="006A260A">
            <w:pPr>
              <w:widowControl w:val="0"/>
              <w:autoSpaceDE w:val="0"/>
              <w:autoSpaceDN w:val="0"/>
              <w:adjustRightInd w:val="0"/>
              <w:jc w:val="left"/>
              <w:rPr>
                <w:rFonts w:ascii="Times New Roman" w:hAnsi="Times New Roman"/>
                <w:sz w:val="20"/>
                <w:szCs w:val="20"/>
                <w:lang w:val="sr-Latn-ME"/>
              </w:rPr>
            </w:pPr>
            <w:r w:rsidRPr="003C7B3A">
              <w:rPr>
                <w:rFonts w:ascii="Times New Roman" w:hAnsi="Times New Roman"/>
                <w:sz w:val="20"/>
                <w:szCs w:val="20"/>
                <w:lang w:val="sr-Latn-ME"/>
              </w:rPr>
              <w:t>Kardiološki poremećaji</w:t>
            </w:r>
          </w:p>
        </w:tc>
        <w:tc>
          <w:tcPr>
            <w:tcW w:w="1049" w:type="pct"/>
          </w:tcPr>
          <w:p w14:paraId="049D8A6A" w14:textId="77777777" w:rsidR="00F553BA" w:rsidRPr="003C7B3A" w:rsidRDefault="00F553BA" w:rsidP="006A260A">
            <w:pPr>
              <w:widowControl w:val="0"/>
              <w:autoSpaceDE w:val="0"/>
              <w:autoSpaceDN w:val="0"/>
              <w:adjustRightInd w:val="0"/>
              <w:jc w:val="left"/>
              <w:rPr>
                <w:rFonts w:ascii="Times New Roman" w:hAnsi="Times New Roman"/>
                <w:sz w:val="22"/>
                <w:szCs w:val="22"/>
                <w:u w:val="single"/>
                <w:lang w:val="sr-Latn-ME"/>
              </w:rPr>
            </w:pPr>
          </w:p>
        </w:tc>
        <w:tc>
          <w:tcPr>
            <w:tcW w:w="1358" w:type="pct"/>
          </w:tcPr>
          <w:p w14:paraId="2AD3AB3F" w14:textId="77777777" w:rsidR="00F553BA" w:rsidRPr="003C7B3A" w:rsidRDefault="00EE69A4" w:rsidP="006A260A">
            <w:pPr>
              <w:widowControl w:val="0"/>
              <w:autoSpaceDE w:val="0"/>
              <w:autoSpaceDN w:val="0"/>
              <w:adjustRightInd w:val="0"/>
              <w:jc w:val="left"/>
              <w:rPr>
                <w:rFonts w:ascii="Times New Roman" w:hAnsi="Times New Roman"/>
                <w:sz w:val="22"/>
                <w:szCs w:val="22"/>
                <w:u w:val="single"/>
                <w:lang w:val="sr-Latn-ME"/>
              </w:rPr>
            </w:pPr>
            <w:r w:rsidRPr="003C7B3A">
              <w:rPr>
                <w:rFonts w:ascii="Times New Roman" w:hAnsi="Times New Roman"/>
                <w:spacing w:val="-1"/>
                <w:w w:val="105"/>
                <w:sz w:val="20"/>
                <w:szCs w:val="20"/>
                <w:lang w:val="sr-Latn-ME" w:eastAsia="sr-Latn-CS"/>
              </w:rPr>
              <w:t>t</w:t>
            </w:r>
            <w:r w:rsidR="00F553BA" w:rsidRPr="003C7B3A">
              <w:rPr>
                <w:rFonts w:ascii="Times New Roman" w:hAnsi="Times New Roman"/>
                <w:spacing w:val="-1"/>
                <w:w w:val="105"/>
                <w:sz w:val="20"/>
                <w:szCs w:val="20"/>
                <w:lang w:val="sr-Latn-ME" w:eastAsia="sr-Latn-CS"/>
              </w:rPr>
              <w:t>ahikardija</w:t>
            </w:r>
          </w:p>
        </w:tc>
        <w:tc>
          <w:tcPr>
            <w:tcW w:w="1381" w:type="pct"/>
          </w:tcPr>
          <w:p w14:paraId="155D6635" w14:textId="3B18153E" w:rsidR="00F553BA" w:rsidRPr="003C7B3A" w:rsidRDefault="00992092" w:rsidP="006A260A">
            <w:pPr>
              <w:widowControl w:val="0"/>
              <w:autoSpaceDE w:val="0"/>
              <w:autoSpaceDN w:val="0"/>
              <w:adjustRightInd w:val="0"/>
              <w:jc w:val="left"/>
              <w:rPr>
                <w:rFonts w:ascii="Times New Roman" w:hAnsi="Times New Roman"/>
                <w:sz w:val="20"/>
                <w:szCs w:val="20"/>
                <w:lang w:val="sr-Latn-ME"/>
              </w:rPr>
            </w:pPr>
            <w:r w:rsidRPr="003C7B3A">
              <w:rPr>
                <w:rFonts w:ascii="Times New Roman" w:hAnsi="Times New Roman"/>
                <w:sz w:val="20"/>
                <w:szCs w:val="20"/>
                <w:lang w:val="sr-Latn-ME"/>
              </w:rPr>
              <w:t>bradikardija</w:t>
            </w:r>
          </w:p>
        </w:tc>
      </w:tr>
      <w:tr w:rsidR="00F553BA" w:rsidRPr="003C7B3A" w14:paraId="34AC343A" w14:textId="77777777" w:rsidTr="003C7B3A">
        <w:tc>
          <w:tcPr>
            <w:tcW w:w="1212" w:type="pct"/>
          </w:tcPr>
          <w:p w14:paraId="5813710D" w14:textId="77777777" w:rsidR="00F553BA" w:rsidRPr="003C7B3A" w:rsidRDefault="00F553BA" w:rsidP="006A260A">
            <w:pPr>
              <w:widowControl w:val="0"/>
              <w:autoSpaceDE w:val="0"/>
              <w:autoSpaceDN w:val="0"/>
              <w:adjustRightInd w:val="0"/>
              <w:jc w:val="left"/>
              <w:rPr>
                <w:rFonts w:ascii="Times New Roman" w:hAnsi="Times New Roman"/>
                <w:sz w:val="22"/>
                <w:szCs w:val="22"/>
                <w:u w:val="single"/>
                <w:lang w:val="sr-Latn-ME"/>
              </w:rPr>
            </w:pPr>
            <w:r w:rsidRPr="003C7B3A">
              <w:rPr>
                <w:rFonts w:ascii="Times New Roman" w:hAnsi="Times New Roman"/>
                <w:spacing w:val="-1"/>
                <w:sz w:val="20"/>
                <w:szCs w:val="20"/>
                <w:lang w:val="sr-Latn-ME" w:eastAsia="sr-Latn-CS"/>
              </w:rPr>
              <w:t>Vaskularni</w:t>
            </w:r>
            <w:r w:rsidRPr="003C7B3A">
              <w:rPr>
                <w:rFonts w:ascii="Times New Roman" w:hAnsi="Times New Roman"/>
                <w:sz w:val="20"/>
                <w:szCs w:val="20"/>
                <w:lang w:val="sr-Latn-ME" w:eastAsia="sr-Latn-CS"/>
              </w:rPr>
              <w:t xml:space="preserve"> </w:t>
            </w:r>
            <w:r w:rsidRPr="003C7B3A">
              <w:rPr>
                <w:rFonts w:ascii="Times New Roman" w:hAnsi="Times New Roman"/>
                <w:spacing w:val="5"/>
                <w:sz w:val="20"/>
                <w:szCs w:val="20"/>
                <w:lang w:val="sr-Latn-ME" w:eastAsia="sr-Latn-CS"/>
              </w:rPr>
              <w:t xml:space="preserve"> </w:t>
            </w:r>
            <w:r w:rsidRPr="003C7B3A">
              <w:rPr>
                <w:rFonts w:ascii="Times New Roman" w:hAnsi="Times New Roman"/>
                <w:spacing w:val="-1"/>
                <w:sz w:val="20"/>
                <w:szCs w:val="20"/>
                <w:lang w:val="sr-Latn-ME" w:eastAsia="sr-Latn-CS"/>
              </w:rPr>
              <w:t>poremećaji</w:t>
            </w:r>
          </w:p>
        </w:tc>
        <w:tc>
          <w:tcPr>
            <w:tcW w:w="1049" w:type="pct"/>
          </w:tcPr>
          <w:p w14:paraId="7CE4E2B3" w14:textId="77777777" w:rsidR="00F553BA" w:rsidRPr="003C7B3A" w:rsidRDefault="00EE69A4" w:rsidP="006A260A">
            <w:pPr>
              <w:widowControl w:val="0"/>
              <w:autoSpaceDE w:val="0"/>
              <w:autoSpaceDN w:val="0"/>
              <w:adjustRightInd w:val="0"/>
              <w:jc w:val="left"/>
              <w:rPr>
                <w:rFonts w:ascii="Times New Roman" w:hAnsi="Times New Roman"/>
                <w:sz w:val="22"/>
                <w:szCs w:val="22"/>
                <w:u w:val="single"/>
                <w:lang w:val="sr-Latn-ME"/>
              </w:rPr>
            </w:pPr>
            <w:r w:rsidRPr="003C7B3A">
              <w:rPr>
                <w:rFonts w:ascii="Times New Roman" w:hAnsi="Times New Roman"/>
                <w:spacing w:val="-1"/>
                <w:w w:val="105"/>
                <w:sz w:val="20"/>
                <w:szCs w:val="20"/>
                <w:lang w:val="sr-Latn-ME" w:eastAsia="sr-Latn-CS"/>
              </w:rPr>
              <w:t>t</w:t>
            </w:r>
            <w:r w:rsidR="00F553BA" w:rsidRPr="003C7B3A">
              <w:rPr>
                <w:rFonts w:ascii="Times New Roman" w:hAnsi="Times New Roman"/>
                <w:spacing w:val="-1"/>
                <w:w w:val="105"/>
                <w:sz w:val="20"/>
                <w:szCs w:val="20"/>
                <w:lang w:val="sr-Latn-ME" w:eastAsia="sr-Latn-CS"/>
              </w:rPr>
              <w:t>alasi</w:t>
            </w:r>
            <w:r w:rsidR="00F553BA" w:rsidRPr="003C7B3A">
              <w:rPr>
                <w:rFonts w:ascii="Times New Roman" w:hAnsi="Times New Roman"/>
                <w:spacing w:val="-23"/>
                <w:w w:val="105"/>
                <w:sz w:val="20"/>
                <w:szCs w:val="20"/>
                <w:lang w:val="sr-Latn-ME" w:eastAsia="sr-Latn-CS"/>
              </w:rPr>
              <w:t xml:space="preserve"> </w:t>
            </w:r>
            <w:r w:rsidR="00F553BA" w:rsidRPr="003C7B3A">
              <w:rPr>
                <w:rFonts w:ascii="Times New Roman" w:hAnsi="Times New Roman"/>
                <w:spacing w:val="-1"/>
                <w:w w:val="105"/>
                <w:sz w:val="20"/>
                <w:szCs w:val="20"/>
                <w:lang w:val="sr-Latn-ME" w:eastAsia="sr-Latn-CS"/>
              </w:rPr>
              <w:t>vrućine</w:t>
            </w:r>
          </w:p>
        </w:tc>
        <w:tc>
          <w:tcPr>
            <w:tcW w:w="1358" w:type="pct"/>
          </w:tcPr>
          <w:p w14:paraId="73D9EB34" w14:textId="422188E8" w:rsidR="00F553BA" w:rsidRPr="003C7B3A" w:rsidRDefault="00EE69A4" w:rsidP="006A260A">
            <w:pPr>
              <w:widowControl w:val="0"/>
              <w:autoSpaceDE w:val="0"/>
              <w:autoSpaceDN w:val="0"/>
              <w:adjustRightInd w:val="0"/>
              <w:jc w:val="left"/>
              <w:rPr>
                <w:rFonts w:ascii="Times New Roman" w:hAnsi="Times New Roman"/>
                <w:sz w:val="22"/>
                <w:szCs w:val="22"/>
                <w:u w:val="single"/>
                <w:lang w:val="sr-Latn-ME"/>
              </w:rPr>
            </w:pPr>
            <w:r w:rsidRPr="003C7B3A">
              <w:rPr>
                <w:rFonts w:ascii="Times New Roman" w:hAnsi="Times New Roman"/>
                <w:spacing w:val="-1"/>
                <w:w w:val="105"/>
                <w:sz w:val="20"/>
                <w:szCs w:val="20"/>
                <w:lang w:val="sr-Latn-ME" w:eastAsia="sr-Latn-CS"/>
              </w:rPr>
              <w:t>h</w:t>
            </w:r>
            <w:r w:rsidR="00F553BA" w:rsidRPr="003C7B3A">
              <w:rPr>
                <w:rFonts w:ascii="Times New Roman" w:hAnsi="Times New Roman"/>
                <w:spacing w:val="-1"/>
                <w:w w:val="105"/>
                <w:sz w:val="20"/>
                <w:szCs w:val="20"/>
                <w:lang w:val="sr-Latn-ME" w:eastAsia="sr-Latn-CS"/>
              </w:rPr>
              <w:t>ipotenzija,</w:t>
            </w:r>
            <w:r w:rsidR="00F553BA" w:rsidRPr="003C7B3A">
              <w:rPr>
                <w:rFonts w:ascii="Times New Roman" w:hAnsi="Times New Roman"/>
                <w:spacing w:val="-22"/>
                <w:w w:val="105"/>
                <w:sz w:val="20"/>
                <w:szCs w:val="20"/>
                <w:lang w:val="sr-Latn-ME" w:eastAsia="sr-Latn-CS"/>
              </w:rPr>
              <w:t xml:space="preserve"> </w:t>
            </w:r>
            <w:r w:rsidR="00F553BA" w:rsidRPr="003C7B3A">
              <w:rPr>
                <w:rFonts w:ascii="Times New Roman" w:hAnsi="Times New Roman"/>
                <w:spacing w:val="-1"/>
                <w:w w:val="105"/>
                <w:sz w:val="20"/>
                <w:szCs w:val="20"/>
                <w:lang w:val="sr-Latn-ME" w:eastAsia="sr-Latn-CS"/>
              </w:rPr>
              <w:t>bl</w:t>
            </w:r>
            <w:r w:rsidR="00C17B28" w:rsidRPr="003C7B3A">
              <w:rPr>
                <w:rFonts w:ascii="Times New Roman" w:hAnsi="Times New Roman"/>
                <w:spacing w:val="-1"/>
                <w:w w:val="105"/>
                <w:sz w:val="20"/>
                <w:szCs w:val="20"/>
                <w:lang w:val="sr-Latn-ME" w:eastAsia="sr-Latn-CS"/>
              </w:rPr>
              <w:t>j</w:t>
            </w:r>
            <w:r w:rsidR="00F553BA" w:rsidRPr="003C7B3A">
              <w:rPr>
                <w:rFonts w:ascii="Times New Roman" w:hAnsi="Times New Roman"/>
                <w:spacing w:val="-1"/>
                <w:w w:val="105"/>
                <w:sz w:val="20"/>
                <w:szCs w:val="20"/>
                <w:lang w:val="sr-Latn-ME" w:eastAsia="sr-Latn-CS"/>
              </w:rPr>
              <w:t>edilo,</w:t>
            </w:r>
            <w:r w:rsidR="00F553BA" w:rsidRPr="003C7B3A">
              <w:rPr>
                <w:rFonts w:ascii="Times New Roman" w:hAnsi="Times New Roman"/>
                <w:spacing w:val="-22"/>
                <w:w w:val="105"/>
                <w:sz w:val="20"/>
                <w:szCs w:val="20"/>
                <w:lang w:val="sr-Latn-ME" w:eastAsia="sr-Latn-CS"/>
              </w:rPr>
              <w:t xml:space="preserve"> </w:t>
            </w:r>
            <w:r w:rsidR="00F553BA" w:rsidRPr="003C7B3A">
              <w:rPr>
                <w:rFonts w:ascii="Times New Roman" w:hAnsi="Times New Roman"/>
                <w:spacing w:val="-1"/>
                <w:w w:val="105"/>
                <w:sz w:val="20"/>
                <w:szCs w:val="20"/>
                <w:lang w:val="sr-Latn-ME" w:eastAsia="sr-Latn-CS"/>
              </w:rPr>
              <w:t>periferna</w:t>
            </w:r>
            <w:r w:rsidR="00F553BA" w:rsidRPr="003C7B3A">
              <w:rPr>
                <w:rFonts w:ascii="Times New Roman" w:hAnsi="Times New Roman"/>
                <w:spacing w:val="-24"/>
                <w:w w:val="105"/>
                <w:sz w:val="20"/>
                <w:szCs w:val="20"/>
                <w:lang w:val="sr-Latn-ME" w:eastAsia="sr-Latn-CS"/>
              </w:rPr>
              <w:t xml:space="preserve"> </w:t>
            </w:r>
            <w:r w:rsidR="00F553BA" w:rsidRPr="003C7B3A">
              <w:rPr>
                <w:rFonts w:ascii="Times New Roman" w:hAnsi="Times New Roman"/>
                <w:spacing w:val="-1"/>
                <w:w w:val="105"/>
                <w:sz w:val="20"/>
                <w:szCs w:val="20"/>
                <w:lang w:val="sr-Latn-ME" w:eastAsia="sr-Latn-CS"/>
              </w:rPr>
              <w:t>hladnoća</w:t>
            </w:r>
          </w:p>
        </w:tc>
        <w:tc>
          <w:tcPr>
            <w:tcW w:w="1381" w:type="pct"/>
          </w:tcPr>
          <w:p w14:paraId="0A21259A" w14:textId="045B69D1" w:rsidR="00F553BA" w:rsidRPr="003C7B3A" w:rsidRDefault="00992092" w:rsidP="006A260A">
            <w:pPr>
              <w:widowControl w:val="0"/>
              <w:autoSpaceDE w:val="0"/>
              <w:autoSpaceDN w:val="0"/>
              <w:adjustRightInd w:val="0"/>
              <w:jc w:val="left"/>
              <w:rPr>
                <w:rFonts w:ascii="Times New Roman" w:hAnsi="Times New Roman"/>
                <w:sz w:val="20"/>
                <w:szCs w:val="20"/>
                <w:lang w:val="sr-Latn-ME"/>
              </w:rPr>
            </w:pPr>
            <w:r w:rsidRPr="003C7B3A">
              <w:rPr>
                <w:rFonts w:ascii="Times New Roman" w:hAnsi="Times New Roman"/>
                <w:sz w:val="20"/>
                <w:szCs w:val="20"/>
                <w:lang w:val="sr-Latn-ME"/>
              </w:rPr>
              <w:t>hipertenzija</w:t>
            </w:r>
          </w:p>
        </w:tc>
      </w:tr>
      <w:tr w:rsidR="00F553BA" w:rsidRPr="003C7B3A" w14:paraId="0944DE3B" w14:textId="77777777" w:rsidTr="003C7B3A">
        <w:trPr>
          <w:trHeight w:val="1673"/>
        </w:trPr>
        <w:tc>
          <w:tcPr>
            <w:tcW w:w="1212" w:type="pct"/>
          </w:tcPr>
          <w:p w14:paraId="4D5C6026" w14:textId="77777777" w:rsidR="00F553BA" w:rsidRPr="003C7B3A" w:rsidRDefault="00F553BA" w:rsidP="006A260A">
            <w:pPr>
              <w:widowControl w:val="0"/>
              <w:autoSpaceDE w:val="0"/>
              <w:autoSpaceDN w:val="0"/>
              <w:adjustRightInd w:val="0"/>
              <w:jc w:val="left"/>
              <w:rPr>
                <w:rFonts w:ascii="Times New Roman" w:hAnsi="Times New Roman"/>
                <w:sz w:val="22"/>
                <w:szCs w:val="22"/>
                <w:u w:val="single"/>
                <w:lang w:val="sr-Latn-ME"/>
              </w:rPr>
            </w:pPr>
            <w:r w:rsidRPr="003C7B3A">
              <w:rPr>
                <w:rFonts w:ascii="Times New Roman" w:hAnsi="Times New Roman"/>
                <w:spacing w:val="-1"/>
                <w:w w:val="105"/>
                <w:sz w:val="20"/>
                <w:szCs w:val="20"/>
                <w:lang w:val="sr-Latn-ME" w:eastAsia="sr-Latn-CS"/>
              </w:rPr>
              <w:t>Respiratorni,</w:t>
            </w:r>
            <w:r w:rsidRPr="003C7B3A">
              <w:rPr>
                <w:rFonts w:ascii="Times New Roman" w:hAnsi="Times New Roman"/>
                <w:spacing w:val="28"/>
                <w:w w:val="105"/>
                <w:sz w:val="20"/>
                <w:szCs w:val="20"/>
                <w:lang w:val="sr-Latn-ME" w:eastAsia="sr-Latn-CS"/>
              </w:rPr>
              <w:t xml:space="preserve"> </w:t>
            </w:r>
            <w:r w:rsidRPr="003C7B3A">
              <w:rPr>
                <w:rFonts w:ascii="Times New Roman" w:hAnsi="Times New Roman"/>
                <w:spacing w:val="-1"/>
                <w:w w:val="105"/>
                <w:sz w:val="20"/>
                <w:szCs w:val="20"/>
                <w:lang w:val="sr-Latn-ME" w:eastAsia="sr-Latn-CS"/>
              </w:rPr>
              <w:t>torakalni</w:t>
            </w:r>
            <w:r w:rsidRPr="003C7B3A">
              <w:rPr>
                <w:rFonts w:ascii="Times New Roman" w:hAnsi="Times New Roman"/>
                <w:spacing w:val="29"/>
                <w:w w:val="105"/>
                <w:sz w:val="20"/>
                <w:szCs w:val="20"/>
                <w:lang w:val="sr-Latn-ME" w:eastAsia="sr-Latn-CS"/>
              </w:rPr>
              <w:t xml:space="preserve"> </w:t>
            </w:r>
            <w:r w:rsidRPr="003C7B3A">
              <w:rPr>
                <w:rFonts w:ascii="Times New Roman" w:hAnsi="Times New Roman"/>
                <w:w w:val="105"/>
                <w:sz w:val="20"/>
                <w:szCs w:val="20"/>
                <w:lang w:val="sr-Latn-ME" w:eastAsia="sr-Latn-CS"/>
              </w:rPr>
              <w:t>i</w:t>
            </w:r>
            <w:r w:rsidRPr="003C7B3A">
              <w:rPr>
                <w:rFonts w:ascii="Times New Roman" w:hAnsi="Times New Roman"/>
                <w:spacing w:val="30"/>
                <w:w w:val="105"/>
                <w:sz w:val="20"/>
                <w:szCs w:val="20"/>
                <w:lang w:val="sr-Latn-ME" w:eastAsia="sr-Latn-CS"/>
              </w:rPr>
              <w:t xml:space="preserve"> </w:t>
            </w:r>
            <w:r w:rsidRPr="003C7B3A">
              <w:rPr>
                <w:rFonts w:ascii="Times New Roman" w:hAnsi="Times New Roman"/>
                <w:spacing w:val="-1"/>
                <w:w w:val="105"/>
                <w:sz w:val="20"/>
                <w:szCs w:val="20"/>
                <w:lang w:val="sr-Latn-ME" w:eastAsia="sr-Latn-CS"/>
              </w:rPr>
              <w:t>medijastinalni</w:t>
            </w:r>
            <w:r w:rsidRPr="003C7B3A">
              <w:rPr>
                <w:rFonts w:ascii="Times New Roman" w:hAnsi="Times New Roman"/>
                <w:spacing w:val="39"/>
                <w:w w:val="103"/>
                <w:sz w:val="20"/>
                <w:szCs w:val="20"/>
                <w:lang w:val="sr-Latn-ME" w:eastAsia="sr-Latn-CS"/>
              </w:rPr>
              <w:t xml:space="preserve"> </w:t>
            </w:r>
            <w:r w:rsidRPr="003C7B3A">
              <w:rPr>
                <w:rFonts w:ascii="Times New Roman" w:hAnsi="Times New Roman"/>
                <w:spacing w:val="-1"/>
                <w:w w:val="105"/>
                <w:sz w:val="20"/>
                <w:szCs w:val="20"/>
                <w:lang w:val="sr-Latn-ME" w:eastAsia="sr-Latn-CS"/>
              </w:rPr>
              <w:t>poremećaji</w:t>
            </w:r>
          </w:p>
        </w:tc>
        <w:tc>
          <w:tcPr>
            <w:tcW w:w="1049" w:type="pct"/>
          </w:tcPr>
          <w:p w14:paraId="6BE16BCB" w14:textId="77777777" w:rsidR="00F553BA" w:rsidRPr="003C7B3A" w:rsidRDefault="00F553BA" w:rsidP="006A260A">
            <w:pPr>
              <w:widowControl w:val="0"/>
              <w:autoSpaceDE w:val="0"/>
              <w:autoSpaceDN w:val="0"/>
              <w:adjustRightInd w:val="0"/>
              <w:jc w:val="left"/>
              <w:rPr>
                <w:rFonts w:ascii="Times New Roman" w:hAnsi="Times New Roman"/>
                <w:sz w:val="22"/>
                <w:szCs w:val="22"/>
                <w:u w:val="single"/>
                <w:lang w:val="sr-Latn-ME"/>
              </w:rPr>
            </w:pPr>
          </w:p>
        </w:tc>
        <w:tc>
          <w:tcPr>
            <w:tcW w:w="1358" w:type="pct"/>
          </w:tcPr>
          <w:p w14:paraId="41F12A5B" w14:textId="77777777" w:rsidR="00F553BA" w:rsidRPr="003C7B3A" w:rsidRDefault="00EE69A4" w:rsidP="006A260A">
            <w:pPr>
              <w:widowControl w:val="0"/>
              <w:autoSpaceDE w:val="0"/>
              <w:autoSpaceDN w:val="0"/>
              <w:adjustRightInd w:val="0"/>
              <w:jc w:val="left"/>
              <w:rPr>
                <w:rFonts w:ascii="Times New Roman" w:hAnsi="Times New Roman"/>
                <w:sz w:val="22"/>
                <w:szCs w:val="22"/>
                <w:u w:val="single"/>
                <w:lang w:val="sr-Latn-ME"/>
              </w:rPr>
            </w:pPr>
            <w:r w:rsidRPr="003C7B3A">
              <w:rPr>
                <w:rFonts w:ascii="Times New Roman" w:hAnsi="Times New Roman"/>
                <w:spacing w:val="-1"/>
                <w:w w:val="105"/>
                <w:sz w:val="20"/>
                <w:szCs w:val="20"/>
                <w:lang w:val="sr-Latn-ME" w:eastAsia="sr-Latn-CS"/>
              </w:rPr>
              <w:t>z</w:t>
            </w:r>
            <w:r w:rsidR="00F553BA" w:rsidRPr="003C7B3A">
              <w:rPr>
                <w:rFonts w:ascii="Times New Roman" w:hAnsi="Times New Roman"/>
                <w:spacing w:val="-1"/>
                <w:w w:val="105"/>
                <w:sz w:val="20"/>
                <w:szCs w:val="20"/>
                <w:lang w:val="sr-Latn-ME" w:eastAsia="sr-Latn-CS"/>
              </w:rPr>
              <w:t>astoj</w:t>
            </w:r>
            <w:r w:rsidR="00F553BA" w:rsidRPr="003C7B3A">
              <w:rPr>
                <w:rFonts w:ascii="Times New Roman" w:hAnsi="Times New Roman"/>
                <w:spacing w:val="-17"/>
                <w:w w:val="105"/>
                <w:sz w:val="20"/>
                <w:szCs w:val="20"/>
                <w:lang w:val="sr-Latn-ME" w:eastAsia="sr-Latn-CS"/>
              </w:rPr>
              <w:t xml:space="preserve"> </w:t>
            </w:r>
            <w:r w:rsidR="00F553BA" w:rsidRPr="003C7B3A">
              <w:rPr>
                <w:rFonts w:ascii="Times New Roman" w:hAnsi="Times New Roman"/>
                <w:spacing w:val="-1"/>
                <w:w w:val="105"/>
                <w:sz w:val="20"/>
                <w:szCs w:val="20"/>
                <w:lang w:val="sr-Latn-ME" w:eastAsia="sr-Latn-CS"/>
              </w:rPr>
              <w:t>disanja,</w:t>
            </w:r>
            <w:r w:rsidR="00F553BA" w:rsidRPr="003C7B3A">
              <w:rPr>
                <w:rFonts w:ascii="Times New Roman" w:hAnsi="Times New Roman"/>
                <w:spacing w:val="-16"/>
                <w:w w:val="105"/>
                <w:sz w:val="20"/>
                <w:szCs w:val="20"/>
                <w:lang w:val="sr-Latn-ME" w:eastAsia="sr-Latn-CS"/>
              </w:rPr>
              <w:t xml:space="preserve"> </w:t>
            </w:r>
            <w:r w:rsidR="00F553BA" w:rsidRPr="003C7B3A">
              <w:rPr>
                <w:rFonts w:ascii="Times New Roman" w:hAnsi="Times New Roman"/>
                <w:spacing w:val="-1"/>
                <w:w w:val="105"/>
                <w:sz w:val="20"/>
                <w:szCs w:val="20"/>
                <w:lang w:val="sr-Latn-ME" w:eastAsia="sr-Latn-CS"/>
              </w:rPr>
              <w:t>dispneja,</w:t>
            </w:r>
            <w:r w:rsidR="00F553BA" w:rsidRPr="003C7B3A">
              <w:rPr>
                <w:rFonts w:ascii="Times New Roman" w:hAnsi="Times New Roman"/>
                <w:spacing w:val="-17"/>
                <w:w w:val="105"/>
                <w:sz w:val="20"/>
                <w:szCs w:val="20"/>
                <w:lang w:val="sr-Latn-ME" w:eastAsia="sr-Latn-CS"/>
              </w:rPr>
              <w:t xml:space="preserve"> </w:t>
            </w:r>
            <w:r w:rsidR="00F553BA" w:rsidRPr="003C7B3A">
              <w:rPr>
                <w:rFonts w:ascii="Times New Roman" w:hAnsi="Times New Roman"/>
                <w:spacing w:val="-1"/>
                <w:w w:val="105"/>
                <w:sz w:val="20"/>
                <w:szCs w:val="20"/>
                <w:lang w:val="sr-Latn-ME" w:eastAsia="sr-Latn-CS"/>
              </w:rPr>
              <w:t>kašalj</w:t>
            </w:r>
          </w:p>
        </w:tc>
        <w:tc>
          <w:tcPr>
            <w:tcW w:w="1381" w:type="pct"/>
          </w:tcPr>
          <w:p w14:paraId="5BF2B634" w14:textId="287CE7E1" w:rsidR="00992092" w:rsidRPr="003C7B3A" w:rsidRDefault="00EE69A4" w:rsidP="006A260A">
            <w:pPr>
              <w:widowControl w:val="0"/>
              <w:autoSpaceDE w:val="0"/>
              <w:autoSpaceDN w:val="0"/>
              <w:adjustRightInd w:val="0"/>
              <w:jc w:val="left"/>
              <w:rPr>
                <w:rFonts w:ascii="Times New Roman" w:hAnsi="Times New Roman"/>
                <w:sz w:val="20"/>
                <w:szCs w:val="20"/>
                <w:lang w:val="sr-Latn-ME"/>
              </w:rPr>
            </w:pPr>
            <w:r w:rsidRPr="003C7B3A">
              <w:rPr>
                <w:rFonts w:ascii="Times New Roman" w:hAnsi="Times New Roman"/>
                <w:sz w:val="20"/>
                <w:szCs w:val="20"/>
                <w:lang w:val="sr-Latn-ME"/>
              </w:rPr>
              <w:t>c</w:t>
            </w:r>
            <w:r w:rsidR="00F553BA" w:rsidRPr="003C7B3A">
              <w:rPr>
                <w:rFonts w:ascii="Times New Roman" w:hAnsi="Times New Roman"/>
                <w:sz w:val="20"/>
                <w:szCs w:val="20"/>
                <w:lang w:val="sr-Latn-ME"/>
              </w:rPr>
              <w:t>ijanoza, hipoksija, tahipneja, bronhospazam, respiratorni zastoj</w:t>
            </w:r>
            <w:r w:rsidR="00992092" w:rsidRPr="003C7B3A">
              <w:rPr>
                <w:rFonts w:ascii="Times New Roman" w:hAnsi="Times New Roman"/>
                <w:sz w:val="20"/>
                <w:szCs w:val="20"/>
                <w:lang w:val="sr-Latn-ME"/>
              </w:rPr>
              <w:t>,</w:t>
            </w:r>
            <w:r w:rsidR="009026FB" w:rsidRPr="003C7B3A">
              <w:rPr>
                <w:lang w:val="sr-Latn-ME"/>
              </w:rPr>
              <w:t xml:space="preserve"> </w:t>
            </w:r>
            <w:r w:rsidR="009026FB" w:rsidRPr="003C7B3A">
              <w:rPr>
                <w:rFonts w:ascii="Times New Roman" w:hAnsi="Times New Roman"/>
                <w:sz w:val="20"/>
                <w:szCs w:val="20"/>
                <w:lang w:val="sr-Latn-ME"/>
              </w:rPr>
              <w:t>edem larinksa, respiratorna insuficijencija, oticanje ždr</w:t>
            </w:r>
            <w:r w:rsidR="00C17B28" w:rsidRPr="003C7B3A">
              <w:rPr>
                <w:rFonts w:ascii="Times New Roman" w:hAnsi="Times New Roman"/>
                <w:sz w:val="20"/>
                <w:szCs w:val="20"/>
                <w:lang w:val="sr-Latn-ME"/>
              </w:rPr>
              <w:t>ij</w:t>
            </w:r>
            <w:r w:rsidR="009026FB" w:rsidRPr="003C7B3A">
              <w:rPr>
                <w:rFonts w:ascii="Times New Roman" w:hAnsi="Times New Roman"/>
                <w:sz w:val="20"/>
                <w:szCs w:val="20"/>
                <w:lang w:val="sr-Latn-ME"/>
              </w:rPr>
              <w:t>ela, stridor, opstruktivni poremećaj disajnih puteva</w:t>
            </w:r>
          </w:p>
        </w:tc>
      </w:tr>
      <w:tr w:rsidR="00F553BA" w:rsidRPr="003C7B3A" w14:paraId="11B97ACB" w14:textId="77777777" w:rsidTr="003C7B3A">
        <w:tc>
          <w:tcPr>
            <w:tcW w:w="1212" w:type="pct"/>
          </w:tcPr>
          <w:p w14:paraId="320E4225" w14:textId="77777777" w:rsidR="00F553BA" w:rsidRPr="003C7B3A" w:rsidRDefault="00F553BA" w:rsidP="006A260A">
            <w:pPr>
              <w:widowControl w:val="0"/>
              <w:autoSpaceDE w:val="0"/>
              <w:autoSpaceDN w:val="0"/>
              <w:adjustRightInd w:val="0"/>
              <w:jc w:val="left"/>
              <w:rPr>
                <w:rFonts w:ascii="Times New Roman" w:hAnsi="Times New Roman"/>
                <w:sz w:val="22"/>
                <w:szCs w:val="22"/>
                <w:u w:val="single"/>
                <w:lang w:val="sr-Latn-ME"/>
              </w:rPr>
            </w:pPr>
            <w:r w:rsidRPr="003C7B3A">
              <w:rPr>
                <w:rFonts w:ascii="Times New Roman" w:hAnsi="Times New Roman"/>
                <w:spacing w:val="-1"/>
                <w:sz w:val="20"/>
                <w:szCs w:val="20"/>
                <w:lang w:val="sr-Latn-ME" w:eastAsia="sr-Latn-CS"/>
              </w:rPr>
              <w:t>Gastrointestinalni</w:t>
            </w:r>
            <w:r w:rsidRPr="003C7B3A">
              <w:rPr>
                <w:rFonts w:ascii="Times New Roman" w:hAnsi="Times New Roman"/>
                <w:sz w:val="20"/>
                <w:szCs w:val="20"/>
                <w:lang w:val="sr-Latn-ME" w:eastAsia="sr-Latn-CS"/>
              </w:rPr>
              <w:t xml:space="preserve"> </w:t>
            </w:r>
            <w:r w:rsidRPr="003C7B3A">
              <w:rPr>
                <w:rFonts w:ascii="Times New Roman" w:hAnsi="Times New Roman"/>
                <w:spacing w:val="21"/>
                <w:sz w:val="20"/>
                <w:szCs w:val="20"/>
                <w:lang w:val="sr-Latn-ME" w:eastAsia="sr-Latn-CS"/>
              </w:rPr>
              <w:t xml:space="preserve"> </w:t>
            </w:r>
            <w:r w:rsidRPr="003C7B3A">
              <w:rPr>
                <w:rFonts w:ascii="Times New Roman" w:hAnsi="Times New Roman"/>
                <w:spacing w:val="-1"/>
                <w:sz w:val="20"/>
                <w:szCs w:val="20"/>
                <w:lang w:val="sr-Latn-ME" w:eastAsia="sr-Latn-CS"/>
              </w:rPr>
              <w:t>poremećaji</w:t>
            </w:r>
          </w:p>
        </w:tc>
        <w:tc>
          <w:tcPr>
            <w:tcW w:w="1049" w:type="pct"/>
          </w:tcPr>
          <w:p w14:paraId="680C4E92" w14:textId="77777777" w:rsidR="00F553BA" w:rsidRPr="003C7B3A" w:rsidRDefault="00EE69A4" w:rsidP="006A260A">
            <w:pPr>
              <w:widowControl w:val="0"/>
              <w:autoSpaceDE w:val="0"/>
              <w:autoSpaceDN w:val="0"/>
              <w:adjustRightInd w:val="0"/>
              <w:jc w:val="left"/>
              <w:rPr>
                <w:rFonts w:ascii="Times New Roman" w:hAnsi="Times New Roman"/>
                <w:sz w:val="22"/>
                <w:szCs w:val="22"/>
                <w:u w:val="single"/>
                <w:lang w:val="sr-Latn-ME"/>
              </w:rPr>
            </w:pPr>
            <w:r w:rsidRPr="003C7B3A">
              <w:rPr>
                <w:rFonts w:ascii="Times New Roman" w:hAnsi="Times New Roman"/>
                <w:spacing w:val="-1"/>
                <w:w w:val="105"/>
                <w:sz w:val="20"/>
                <w:szCs w:val="20"/>
                <w:lang w:val="sr-Latn-ME" w:eastAsia="sr-Latn-CS"/>
              </w:rPr>
              <w:t>m</w:t>
            </w:r>
            <w:r w:rsidR="00F553BA" w:rsidRPr="003C7B3A">
              <w:rPr>
                <w:rFonts w:ascii="Times New Roman" w:hAnsi="Times New Roman"/>
                <w:spacing w:val="-1"/>
                <w:w w:val="105"/>
                <w:sz w:val="20"/>
                <w:szCs w:val="20"/>
                <w:lang w:val="sr-Latn-ME" w:eastAsia="sr-Latn-CS"/>
              </w:rPr>
              <w:t>učnina,</w:t>
            </w:r>
            <w:r w:rsidR="00F553BA" w:rsidRPr="003C7B3A">
              <w:rPr>
                <w:rFonts w:ascii="Times New Roman" w:hAnsi="Times New Roman"/>
                <w:spacing w:val="-14"/>
                <w:w w:val="105"/>
                <w:sz w:val="20"/>
                <w:szCs w:val="20"/>
                <w:lang w:val="sr-Latn-ME" w:eastAsia="sr-Latn-CS"/>
              </w:rPr>
              <w:t xml:space="preserve"> </w:t>
            </w:r>
            <w:r w:rsidR="00F553BA" w:rsidRPr="003C7B3A">
              <w:rPr>
                <w:rFonts w:ascii="Times New Roman" w:hAnsi="Times New Roman"/>
                <w:w w:val="105"/>
                <w:sz w:val="20"/>
                <w:szCs w:val="20"/>
                <w:lang w:val="sr-Latn-ME" w:eastAsia="sr-Latn-CS"/>
              </w:rPr>
              <w:t>bol</w:t>
            </w:r>
            <w:r w:rsidR="00F553BA" w:rsidRPr="003C7B3A">
              <w:rPr>
                <w:rFonts w:ascii="Times New Roman" w:hAnsi="Times New Roman"/>
                <w:spacing w:val="-12"/>
                <w:w w:val="105"/>
                <w:sz w:val="20"/>
                <w:szCs w:val="20"/>
                <w:lang w:val="sr-Latn-ME" w:eastAsia="sr-Latn-CS"/>
              </w:rPr>
              <w:t xml:space="preserve"> </w:t>
            </w:r>
            <w:r w:rsidR="00F553BA" w:rsidRPr="003C7B3A">
              <w:rPr>
                <w:rFonts w:ascii="Times New Roman" w:hAnsi="Times New Roman"/>
                <w:w w:val="105"/>
                <w:sz w:val="20"/>
                <w:szCs w:val="20"/>
                <w:lang w:val="sr-Latn-ME" w:eastAsia="sr-Latn-CS"/>
              </w:rPr>
              <w:t>u</w:t>
            </w:r>
            <w:r w:rsidR="00F553BA" w:rsidRPr="003C7B3A">
              <w:rPr>
                <w:rFonts w:ascii="Times New Roman" w:hAnsi="Times New Roman"/>
                <w:spacing w:val="-13"/>
                <w:w w:val="105"/>
                <w:sz w:val="20"/>
                <w:szCs w:val="20"/>
                <w:lang w:val="sr-Latn-ME" w:eastAsia="sr-Latn-CS"/>
              </w:rPr>
              <w:t xml:space="preserve"> </w:t>
            </w:r>
            <w:r w:rsidR="00F553BA" w:rsidRPr="003C7B3A">
              <w:rPr>
                <w:rFonts w:ascii="Times New Roman" w:hAnsi="Times New Roman"/>
                <w:spacing w:val="-1"/>
                <w:w w:val="105"/>
                <w:sz w:val="20"/>
                <w:szCs w:val="20"/>
                <w:lang w:val="sr-Latn-ME" w:eastAsia="sr-Latn-CS"/>
              </w:rPr>
              <w:t>stomaku</w:t>
            </w:r>
          </w:p>
        </w:tc>
        <w:tc>
          <w:tcPr>
            <w:tcW w:w="1358" w:type="pct"/>
          </w:tcPr>
          <w:p w14:paraId="3B2F1BAB" w14:textId="77777777" w:rsidR="00F553BA" w:rsidRPr="003C7B3A" w:rsidRDefault="00EE69A4" w:rsidP="006A260A">
            <w:pPr>
              <w:widowControl w:val="0"/>
              <w:autoSpaceDE w:val="0"/>
              <w:autoSpaceDN w:val="0"/>
              <w:adjustRightInd w:val="0"/>
              <w:jc w:val="left"/>
              <w:rPr>
                <w:rFonts w:ascii="Times New Roman" w:hAnsi="Times New Roman"/>
                <w:sz w:val="20"/>
                <w:szCs w:val="20"/>
                <w:lang w:val="sr-Latn-ME"/>
              </w:rPr>
            </w:pPr>
            <w:r w:rsidRPr="003C7B3A">
              <w:rPr>
                <w:rFonts w:ascii="Times New Roman" w:hAnsi="Times New Roman"/>
                <w:sz w:val="20"/>
                <w:szCs w:val="20"/>
                <w:lang w:val="sr-Latn-ME"/>
              </w:rPr>
              <w:t>p</w:t>
            </w:r>
            <w:r w:rsidR="00F553BA" w:rsidRPr="003C7B3A">
              <w:rPr>
                <w:rFonts w:ascii="Times New Roman" w:hAnsi="Times New Roman"/>
                <w:sz w:val="20"/>
                <w:szCs w:val="20"/>
                <w:lang w:val="sr-Latn-ME"/>
              </w:rPr>
              <w:t>ovraćanje, dijareja</w:t>
            </w:r>
          </w:p>
        </w:tc>
        <w:tc>
          <w:tcPr>
            <w:tcW w:w="1381" w:type="pct"/>
          </w:tcPr>
          <w:p w14:paraId="194546CA" w14:textId="19B5A7FA" w:rsidR="00F553BA" w:rsidRPr="003C7B3A" w:rsidRDefault="00992092" w:rsidP="006A260A">
            <w:pPr>
              <w:widowControl w:val="0"/>
              <w:autoSpaceDE w:val="0"/>
              <w:autoSpaceDN w:val="0"/>
              <w:adjustRightInd w:val="0"/>
              <w:jc w:val="left"/>
              <w:rPr>
                <w:rFonts w:ascii="Times New Roman" w:hAnsi="Times New Roman"/>
                <w:sz w:val="20"/>
                <w:szCs w:val="20"/>
                <w:lang w:val="sr-Latn-ME"/>
              </w:rPr>
            </w:pPr>
            <w:r w:rsidRPr="003C7B3A">
              <w:rPr>
                <w:rFonts w:ascii="Times New Roman" w:hAnsi="Times New Roman"/>
                <w:sz w:val="20"/>
                <w:szCs w:val="20"/>
                <w:lang w:val="sr-Latn-ME"/>
              </w:rPr>
              <w:t>oticanje usana, oticanje jezika</w:t>
            </w:r>
          </w:p>
        </w:tc>
      </w:tr>
      <w:tr w:rsidR="00F553BA" w:rsidRPr="003C7B3A" w14:paraId="6D5343CA" w14:textId="77777777" w:rsidTr="003C7B3A">
        <w:tc>
          <w:tcPr>
            <w:tcW w:w="1212" w:type="pct"/>
          </w:tcPr>
          <w:p w14:paraId="13A87532" w14:textId="77777777" w:rsidR="00F553BA" w:rsidRPr="003C7B3A" w:rsidRDefault="00F553BA" w:rsidP="006A260A">
            <w:pPr>
              <w:widowControl w:val="0"/>
              <w:autoSpaceDE w:val="0"/>
              <w:autoSpaceDN w:val="0"/>
              <w:adjustRightInd w:val="0"/>
              <w:jc w:val="left"/>
              <w:rPr>
                <w:rFonts w:ascii="Times New Roman" w:hAnsi="Times New Roman"/>
                <w:sz w:val="22"/>
                <w:szCs w:val="22"/>
                <w:u w:val="single"/>
                <w:lang w:val="sr-Latn-ME"/>
              </w:rPr>
            </w:pPr>
            <w:r w:rsidRPr="003C7B3A">
              <w:rPr>
                <w:rFonts w:ascii="Times New Roman" w:hAnsi="Times New Roman"/>
                <w:spacing w:val="-1"/>
                <w:w w:val="105"/>
                <w:sz w:val="20"/>
                <w:szCs w:val="20"/>
                <w:lang w:val="sr-Latn-ME" w:eastAsia="sr-Latn-CS"/>
              </w:rPr>
              <w:t>Poremećaji</w:t>
            </w:r>
            <w:r w:rsidRPr="003C7B3A">
              <w:rPr>
                <w:rFonts w:ascii="Times New Roman" w:hAnsi="Times New Roman"/>
                <w:spacing w:val="-15"/>
                <w:w w:val="105"/>
                <w:sz w:val="20"/>
                <w:szCs w:val="20"/>
                <w:lang w:val="sr-Latn-ME" w:eastAsia="sr-Latn-CS"/>
              </w:rPr>
              <w:t xml:space="preserve"> </w:t>
            </w:r>
            <w:r w:rsidRPr="003C7B3A">
              <w:rPr>
                <w:rFonts w:ascii="Times New Roman" w:hAnsi="Times New Roman"/>
                <w:spacing w:val="-1"/>
                <w:w w:val="105"/>
                <w:sz w:val="20"/>
                <w:szCs w:val="20"/>
                <w:lang w:val="sr-Latn-ME" w:eastAsia="sr-Latn-CS"/>
              </w:rPr>
              <w:t>kože</w:t>
            </w:r>
            <w:r w:rsidRPr="003C7B3A">
              <w:rPr>
                <w:rFonts w:ascii="Times New Roman" w:hAnsi="Times New Roman"/>
                <w:spacing w:val="-16"/>
                <w:w w:val="105"/>
                <w:sz w:val="20"/>
                <w:szCs w:val="20"/>
                <w:lang w:val="sr-Latn-ME" w:eastAsia="sr-Latn-CS"/>
              </w:rPr>
              <w:t xml:space="preserve"> </w:t>
            </w:r>
            <w:r w:rsidRPr="003C7B3A">
              <w:rPr>
                <w:rFonts w:ascii="Times New Roman" w:hAnsi="Times New Roman"/>
                <w:w w:val="105"/>
                <w:sz w:val="20"/>
                <w:szCs w:val="20"/>
                <w:lang w:val="sr-Latn-ME" w:eastAsia="sr-Latn-CS"/>
              </w:rPr>
              <w:t>i</w:t>
            </w:r>
            <w:r w:rsidRPr="003C7B3A">
              <w:rPr>
                <w:rFonts w:ascii="Times New Roman" w:hAnsi="Times New Roman"/>
                <w:spacing w:val="-15"/>
                <w:w w:val="105"/>
                <w:sz w:val="20"/>
                <w:szCs w:val="20"/>
                <w:lang w:val="sr-Latn-ME" w:eastAsia="sr-Latn-CS"/>
              </w:rPr>
              <w:t xml:space="preserve"> </w:t>
            </w:r>
            <w:r w:rsidRPr="003C7B3A">
              <w:rPr>
                <w:rFonts w:ascii="Times New Roman" w:hAnsi="Times New Roman"/>
                <w:spacing w:val="-1"/>
                <w:w w:val="105"/>
                <w:sz w:val="20"/>
                <w:szCs w:val="20"/>
                <w:lang w:val="sr-Latn-ME" w:eastAsia="sr-Latn-CS"/>
              </w:rPr>
              <w:t>potkožnog</w:t>
            </w:r>
            <w:r w:rsidRPr="003C7B3A">
              <w:rPr>
                <w:rFonts w:ascii="Times New Roman" w:hAnsi="Times New Roman"/>
                <w:spacing w:val="-16"/>
                <w:w w:val="105"/>
                <w:sz w:val="20"/>
                <w:szCs w:val="20"/>
                <w:lang w:val="sr-Latn-ME" w:eastAsia="sr-Latn-CS"/>
              </w:rPr>
              <w:t xml:space="preserve"> </w:t>
            </w:r>
            <w:r w:rsidRPr="003C7B3A">
              <w:rPr>
                <w:rFonts w:ascii="Times New Roman" w:hAnsi="Times New Roman"/>
                <w:spacing w:val="-1"/>
                <w:w w:val="105"/>
                <w:sz w:val="20"/>
                <w:szCs w:val="20"/>
                <w:lang w:val="sr-Latn-ME" w:eastAsia="sr-Latn-CS"/>
              </w:rPr>
              <w:t>tkiva</w:t>
            </w:r>
          </w:p>
        </w:tc>
        <w:tc>
          <w:tcPr>
            <w:tcW w:w="1049" w:type="pct"/>
          </w:tcPr>
          <w:p w14:paraId="40A4C286" w14:textId="77777777" w:rsidR="00F553BA" w:rsidRPr="003C7B3A" w:rsidRDefault="00EE69A4" w:rsidP="006A260A">
            <w:pPr>
              <w:widowControl w:val="0"/>
              <w:autoSpaceDE w:val="0"/>
              <w:autoSpaceDN w:val="0"/>
              <w:adjustRightInd w:val="0"/>
              <w:jc w:val="left"/>
              <w:rPr>
                <w:rFonts w:ascii="Times New Roman" w:hAnsi="Times New Roman"/>
                <w:sz w:val="20"/>
                <w:szCs w:val="20"/>
                <w:lang w:val="sr-Latn-ME"/>
              </w:rPr>
            </w:pPr>
            <w:r w:rsidRPr="003C7B3A">
              <w:rPr>
                <w:rFonts w:ascii="Times New Roman" w:hAnsi="Times New Roman"/>
                <w:sz w:val="20"/>
                <w:szCs w:val="20"/>
                <w:lang w:val="sr-Latn-ME"/>
              </w:rPr>
              <w:t>o</w:t>
            </w:r>
            <w:r w:rsidR="00F553BA" w:rsidRPr="003C7B3A">
              <w:rPr>
                <w:rFonts w:ascii="Times New Roman" w:hAnsi="Times New Roman"/>
                <w:sz w:val="20"/>
                <w:szCs w:val="20"/>
                <w:lang w:val="sr-Latn-ME"/>
              </w:rPr>
              <w:t>sip</w:t>
            </w:r>
          </w:p>
        </w:tc>
        <w:tc>
          <w:tcPr>
            <w:tcW w:w="1358" w:type="pct"/>
          </w:tcPr>
          <w:p w14:paraId="0BC773D6" w14:textId="4FE02F6A" w:rsidR="00F553BA" w:rsidRPr="003C7B3A" w:rsidRDefault="00EE69A4" w:rsidP="006A260A">
            <w:pPr>
              <w:widowControl w:val="0"/>
              <w:autoSpaceDE w:val="0"/>
              <w:autoSpaceDN w:val="0"/>
              <w:adjustRightInd w:val="0"/>
              <w:jc w:val="left"/>
              <w:rPr>
                <w:rFonts w:ascii="Times New Roman" w:hAnsi="Times New Roman"/>
                <w:sz w:val="22"/>
                <w:szCs w:val="22"/>
                <w:lang w:val="sr-Latn-ME"/>
              </w:rPr>
            </w:pPr>
            <w:r w:rsidRPr="003C7B3A">
              <w:rPr>
                <w:rFonts w:ascii="Times New Roman" w:hAnsi="Times New Roman"/>
                <w:spacing w:val="-1"/>
                <w:w w:val="105"/>
                <w:sz w:val="20"/>
                <w:szCs w:val="20"/>
                <w:lang w:val="sr-Latn-ME" w:eastAsia="sr-Latn-CS"/>
              </w:rPr>
              <w:t>a</w:t>
            </w:r>
            <w:r w:rsidR="00F553BA" w:rsidRPr="003C7B3A">
              <w:rPr>
                <w:rFonts w:ascii="Times New Roman" w:hAnsi="Times New Roman"/>
                <w:spacing w:val="-1"/>
                <w:w w:val="105"/>
                <w:sz w:val="20"/>
                <w:szCs w:val="20"/>
                <w:lang w:val="sr-Latn-ME" w:eastAsia="sr-Latn-CS"/>
              </w:rPr>
              <w:t>ngio</w:t>
            </w:r>
            <w:r w:rsidR="00F553BA" w:rsidRPr="003C7B3A">
              <w:rPr>
                <w:rFonts w:ascii="Times New Roman" w:hAnsi="Times New Roman"/>
                <w:spacing w:val="-3"/>
                <w:w w:val="105"/>
                <w:sz w:val="20"/>
                <w:szCs w:val="20"/>
                <w:lang w:val="sr-Latn-ME" w:eastAsia="sr-Latn-CS"/>
              </w:rPr>
              <w:t>edem,</w:t>
            </w:r>
            <w:r w:rsidR="00F553BA" w:rsidRPr="003C7B3A">
              <w:rPr>
                <w:rFonts w:ascii="Times New Roman" w:hAnsi="Times New Roman"/>
                <w:spacing w:val="20"/>
                <w:w w:val="105"/>
                <w:sz w:val="20"/>
                <w:szCs w:val="20"/>
                <w:lang w:val="sr-Latn-ME" w:eastAsia="sr-Latn-CS"/>
              </w:rPr>
              <w:t xml:space="preserve"> </w:t>
            </w:r>
            <w:r w:rsidR="00F553BA" w:rsidRPr="003C7B3A">
              <w:rPr>
                <w:rFonts w:ascii="Times New Roman" w:hAnsi="Times New Roman"/>
                <w:spacing w:val="-1"/>
                <w:w w:val="105"/>
                <w:sz w:val="20"/>
                <w:szCs w:val="20"/>
                <w:lang w:val="sr-Latn-ME" w:eastAsia="sr-Latn-CS"/>
              </w:rPr>
              <w:t>oticanje</w:t>
            </w:r>
            <w:r w:rsidR="00F553BA" w:rsidRPr="003C7B3A">
              <w:rPr>
                <w:rFonts w:ascii="Times New Roman" w:hAnsi="Times New Roman"/>
                <w:spacing w:val="19"/>
                <w:w w:val="105"/>
                <w:sz w:val="20"/>
                <w:szCs w:val="20"/>
                <w:lang w:val="sr-Latn-ME" w:eastAsia="sr-Latn-CS"/>
              </w:rPr>
              <w:t xml:space="preserve"> </w:t>
            </w:r>
            <w:r w:rsidR="00F553BA" w:rsidRPr="003C7B3A">
              <w:rPr>
                <w:rFonts w:ascii="Times New Roman" w:hAnsi="Times New Roman"/>
                <w:spacing w:val="-1"/>
                <w:w w:val="105"/>
                <w:sz w:val="20"/>
                <w:szCs w:val="20"/>
                <w:lang w:val="sr-Latn-ME" w:eastAsia="sr-Latn-CS"/>
              </w:rPr>
              <w:t>lica,</w:t>
            </w:r>
            <w:r w:rsidR="00F553BA" w:rsidRPr="003C7B3A">
              <w:rPr>
                <w:rFonts w:ascii="Times New Roman" w:hAnsi="Times New Roman"/>
                <w:spacing w:val="20"/>
                <w:w w:val="105"/>
                <w:sz w:val="20"/>
                <w:szCs w:val="20"/>
                <w:lang w:val="sr-Latn-ME" w:eastAsia="sr-Latn-CS"/>
              </w:rPr>
              <w:t xml:space="preserve"> </w:t>
            </w:r>
            <w:r w:rsidR="00F553BA" w:rsidRPr="003C7B3A">
              <w:rPr>
                <w:rFonts w:ascii="Times New Roman" w:hAnsi="Times New Roman"/>
                <w:spacing w:val="-1"/>
                <w:w w:val="105"/>
                <w:sz w:val="20"/>
                <w:szCs w:val="20"/>
                <w:lang w:val="sr-Latn-ME" w:eastAsia="sr-Latn-CS"/>
              </w:rPr>
              <w:t>urtikarija,</w:t>
            </w:r>
            <w:r w:rsidR="00F553BA" w:rsidRPr="003C7B3A">
              <w:rPr>
                <w:rFonts w:ascii="Times New Roman" w:hAnsi="Times New Roman"/>
                <w:spacing w:val="57"/>
                <w:w w:val="103"/>
                <w:sz w:val="20"/>
                <w:szCs w:val="20"/>
                <w:lang w:val="sr-Latn-ME" w:eastAsia="sr-Latn-CS"/>
              </w:rPr>
              <w:t xml:space="preserve"> </w:t>
            </w:r>
            <w:r w:rsidR="00F553BA" w:rsidRPr="003C7B3A">
              <w:rPr>
                <w:rFonts w:ascii="Times New Roman" w:hAnsi="Times New Roman"/>
                <w:spacing w:val="-1"/>
                <w:w w:val="105"/>
                <w:sz w:val="20"/>
                <w:szCs w:val="20"/>
                <w:lang w:val="sr-Latn-ME" w:eastAsia="sr-Latn-CS"/>
              </w:rPr>
              <w:t>pruritus,</w:t>
            </w:r>
            <w:r w:rsidR="00F553BA" w:rsidRPr="003C7B3A">
              <w:rPr>
                <w:rFonts w:ascii="Times New Roman" w:hAnsi="Times New Roman"/>
                <w:spacing w:val="-17"/>
                <w:w w:val="105"/>
                <w:sz w:val="20"/>
                <w:szCs w:val="20"/>
                <w:lang w:val="sr-Latn-ME" w:eastAsia="sr-Latn-CS"/>
              </w:rPr>
              <w:t xml:space="preserve"> </w:t>
            </w:r>
            <w:r w:rsidR="00F553BA" w:rsidRPr="003C7B3A">
              <w:rPr>
                <w:rFonts w:ascii="Times New Roman" w:hAnsi="Times New Roman"/>
                <w:spacing w:val="-1"/>
                <w:w w:val="105"/>
                <w:sz w:val="20"/>
                <w:szCs w:val="20"/>
                <w:lang w:val="sr-Latn-ME" w:eastAsia="sr-Latn-CS"/>
              </w:rPr>
              <w:t>hladan</w:t>
            </w:r>
            <w:r w:rsidR="00F553BA" w:rsidRPr="003C7B3A">
              <w:rPr>
                <w:rFonts w:ascii="Times New Roman" w:hAnsi="Times New Roman"/>
                <w:spacing w:val="-18"/>
                <w:w w:val="105"/>
                <w:sz w:val="20"/>
                <w:szCs w:val="20"/>
                <w:lang w:val="sr-Latn-ME" w:eastAsia="sr-Latn-CS"/>
              </w:rPr>
              <w:t xml:space="preserve"> </w:t>
            </w:r>
            <w:r w:rsidR="00F553BA" w:rsidRPr="003C7B3A">
              <w:rPr>
                <w:rFonts w:ascii="Times New Roman" w:hAnsi="Times New Roman"/>
                <w:spacing w:val="-1"/>
                <w:w w:val="105"/>
                <w:sz w:val="20"/>
                <w:szCs w:val="20"/>
                <w:lang w:val="sr-Latn-ME" w:eastAsia="sr-Latn-CS"/>
              </w:rPr>
              <w:t>znoj,</w:t>
            </w:r>
            <w:r w:rsidR="00F553BA" w:rsidRPr="003C7B3A">
              <w:rPr>
                <w:rFonts w:ascii="Times New Roman" w:hAnsi="Times New Roman"/>
                <w:spacing w:val="-18"/>
                <w:w w:val="105"/>
                <w:sz w:val="20"/>
                <w:szCs w:val="20"/>
                <w:lang w:val="sr-Latn-ME" w:eastAsia="sr-Latn-CS"/>
              </w:rPr>
              <w:t xml:space="preserve"> </w:t>
            </w:r>
            <w:r w:rsidR="00F553BA" w:rsidRPr="003C7B3A">
              <w:rPr>
                <w:rFonts w:ascii="Times New Roman" w:hAnsi="Times New Roman"/>
                <w:spacing w:val="-1"/>
                <w:w w:val="105"/>
                <w:sz w:val="20"/>
                <w:szCs w:val="20"/>
                <w:lang w:val="sr-Latn-ME" w:eastAsia="sr-Latn-CS"/>
              </w:rPr>
              <w:t>alopecija,</w:t>
            </w:r>
            <w:r w:rsidR="00F553BA" w:rsidRPr="003C7B3A">
              <w:rPr>
                <w:rFonts w:ascii="Times New Roman" w:hAnsi="Times New Roman"/>
                <w:spacing w:val="-18"/>
                <w:w w:val="105"/>
                <w:sz w:val="20"/>
                <w:szCs w:val="20"/>
                <w:lang w:val="sr-Latn-ME" w:eastAsia="sr-Latn-CS"/>
              </w:rPr>
              <w:t xml:space="preserve"> </w:t>
            </w:r>
            <w:r w:rsidR="00C9592E" w:rsidRPr="003C7B3A">
              <w:rPr>
                <w:rFonts w:ascii="Times New Roman" w:hAnsi="Times New Roman"/>
                <w:spacing w:val="-18"/>
                <w:w w:val="105"/>
                <w:sz w:val="20"/>
                <w:szCs w:val="20"/>
                <w:lang w:val="sr-Latn-ME" w:eastAsia="sr-Latn-CS"/>
              </w:rPr>
              <w:t>h</w:t>
            </w:r>
            <w:r w:rsidR="00F553BA" w:rsidRPr="003C7B3A">
              <w:rPr>
                <w:rFonts w:ascii="Times New Roman" w:hAnsi="Times New Roman"/>
                <w:spacing w:val="-1"/>
                <w:w w:val="105"/>
                <w:sz w:val="20"/>
                <w:szCs w:val="20"/>
                <w:lang w:val="sr-Latn-ME" w:eastAsia="sr-Latn-CS"/>
              </w:rPr>
              <w:t>iperhidroza</w:t>
            </w:r>
          </w:p>
        </w:tc>
        <w:tc>
          <w:tcPr>
            <w:tcW w:w="1381" w:type="pct"/>
          </w:tcPr>
          <w:p w14:paraId="7DB39475" w14:textId="6B84BDB6" w:rsidR="00F553BA" w:rsidRPr="003C7B3A" w:rsidRDefault="00EE69A4" w:rsidP="006A260A">
            <w:pPr>
              <w:widowControl w:val="0"/>
              <w:autoSpaceDE w:val="0"/>
              <w:autoSpaceDN w:val="0"/>
              <w:adjustRightInd w:val="0"/>
              <w:jc w:val="left"/>
              <w:rPr>
                <w:rFonts w:ascii="Times New Roman" w:hAnsi="Times New Roman"/>
                <w:sz w:val="20"/>
                <w:szCs w:val="20"/>
                <w:lang w:val="sr-Latn-ME"/>
              </w:rPr>
            </w:pPr>
            <w:r w:rsidRPr="003C7B3A">
              <w:rPr>
                <w:rFonts w:ascii="Times New Roman" w:hAnsi="Times New Roman"/>
                <w:sz w:val="20"/>
                <w:szCs w:val="20"/>
                <w:lang w:val="sr-Latn-ME"/>
              </w:rPr>
              <w:t>e</w:t>
            </w:r>
            <w:r w:rsidR="00F553BA" w:rsidRPr="003C7B3A">
              <w:rPr>
                <w:rFonts w:ascii="Times New Roman" w:hAnsi="Times New Roman"/>
                <w:sz w:val="20"/>
                <w:szCs w:val="20"/>
                <w:lang w:val="sr-Latn-ME"/>
              </w:rPr>
              <w:t>ritem, edem lica</w:t>
            </w:r>
          </w:p>
        </w:tc>
      </w:tr>
      <w:tr w:rsidR="00F553BA" w:rsidRPr="003C7B3A" w14:paraId="33981AE9" w14:textId="77777777" w:rsidTr="003C7B3A">
        <w:tc>
          <w:tcPr>
            <w:tcW w:w="1212" w:type="pct"/>
          </w:tcPr>
          <w:p w14:paraId="2E5C7CD1" w14:textId="77777777" w:rsidR="00F553BA" w:rsidRPr="003C7B3A" w:rsidRDefault="00F553BA" w:rsidP="006A260A">
            <w:pPr>
              <w:widowControl w:val="0"/>
              <w:autoSpaceDE w:val="0"/>
              <w:autoSpaceDN w:val="0"/>
              <w:adjustRightInd w:val="0"/>
              <w:jc w:val="left"/>
              <w:rPr>
                <w:rFonts w:ascii="Times New Roman" w:hAnsi="Times New Roman"/>
                <w:sz w:val="22"/>
                <w:szCs w:val="22"/>
                <w:u w:val="single"/>
                <w:lang w:val="sr-Latn-ME"/>
              </w:rPr>
            </w:pPr>
            <w:r w:rsidRPr="003C7B3A">
              <w:rPr>
                <w:rFonts w:ascii="Times New Roman" w:hAnsi="Times New Roman"/>
                <w:spacing w:val="-1"/>
                <w:w w:val="105"/>
                <w:sz w:val="20"/>
                <w:szCs w:val="20"/>
                <w:lang w:val="sr-Latn-ME" w:eastAsia="sr-Latn-CS"/>
              </w:rPr>
              <w:t>Poremećaji</w:t>
            </w:r>
            <w:r w:rsidRPr="003C7B3A">
              <w:rPr>
                <w:rFonts w:ascii="Times New Roman" w:hAnsi="Times New Roman"/>
                <w:w w:val="105"/>
                <w:sz w:val="20"/>
                <w:szCs w:val="20"/>
                <w:lang w:val="sr-Latn-ME" w:eastAsia="sr-Latn-CS"/>
              </w:rPr>
              <w:t xml:space="preserve"> </w:t>
            </w:r>
            <w:r w:rsidR="00EE69A4" w:rsidRPr="003C7B3A">
              <w:rPr>
                <w:rFonts w:ascii="Times New Roman" w:hAnsi="Times New Roman"/>
                <w:spacing w:val="-1"/>
                <w:w w:val="105"/>
                <w:sz w:val="20"/>
                <w:szCs w:val="20"/>
                <w:lang w:val="sr-Latn-ME" w:eastAsia="sr-Latn-CS"/>
              </w:rPr>
              <w:t>mišićno-koštanog sistema i vezivnog tkiva</w:t>
            </w:r>
          </w:p>
        </w:tc>
        <w:tc>
          <w:tcPr>
            <w:tcW w:w="1049" w:type="pct"/>
          </w:tcPr>
          <w:p w14:paraId="2D2D2F13" w14:textId="77777777" w:rsidR="00F553BA" w:rsidRPr="003C7B3A" w:rsidRDefault="00EE69A4" w:rsidP="006A260A">
            <w:pPr>
              <w:widowControl w:val="0"/>
              <w:autoSpaceDE w:val="0"/>
              <w:autoSpaceDN w:val="0"/>
              <w:adjustRightInd w:val="0"/>
              <w:jc w:val="left"/>
              <w:rPr>
                <w:rFonts w:ascii="Times New Roman" w:hAnsi="Times New Roman"/>
                <w:sz w:val="20"/>
                <w:szCs w:val="20"/>
                <w:lang w:val="sr-Latn-ME"/>
              </w:rPr>
            </w:pPr>
            <w:r w:rsidRPr="003C7B3A">
              <w:rPr>
                <w:rFonts w:ascii="Times New Roman" w:hAnsi="Times New Roman"/>
                <w:sz w:val="20"/>
                <w:szCs w:val="20"/>
                <w:lang w:val="sr-Latn-ME"/>
              </w:rPr>
              <w:t>a</w:t>
            </w:r>
            <w:r w:rsidR="00F553BA" w:rsidRPr="003C7B3A">
              <w:rPr>
                <w:rFonts w:ascii="Times New Roman" w:hAnsi="Times New Roman"/>
                <w:sz w:val="20"/>
                <w:szCs w:val="20"/>
                <w:lang w:val="sr-Latn-ME"/>
              </w:rPr>
              <w:t>rtropatija, artralgija, bol u leđima, bol u ekstremitetima</w:t>
            </w:r>
          </w:p>
        </w:tc>
        <w:tc>
          <w:tcPr>
            <w:tcW w:w="1358" w:type="pct"/>
          </w:tcPr>
          <w:p w14:paraId="3973BAE1" w14:textId="77777777" w:rsidR="00F553BA" w:rsidRPr="003C7B3A" w:rsidRDefault="00EE69A4" w:rsidP="006A260A">
            <w:pPr>
              <w:widowControl w:val="0"/>
              <w:autoSpaceDE w:val="0"/>
              <w:autoSpaceDN w:val="0"/>
              <w:adjustRightInd w:val="0"/>
              <w:jc w:val="left"/>
              <w:rPr>
                <w:rFonts w:ascii="Times New Roman" w:hAnsi="Times New Roman"/>
                <w:sz w:val="20"/>
                <w:szCs w:val="20"/>
                <w:lang w:val="sr-Latn-ME"/>
              </w:rPr>
            </w:pPr>
            <w:r w:rsidRPr="003C7B3A">
              <w:rPr>
                <w:rFonts w:ascii="Times New Roman" w:hAnsi="Times New Roman"/>
                <w:sz w:val="20"/>
                <w:szCs w:val="20"/>
                <w:lang w:val="sr-Latn-ME"/>
              </w:rPr>
              <w:t>m</w:t>
            </w:r>
            <w:r w:rsidR="00F553BA" w:rsidRPr="003C7B3A">
              <w:rPr>
                <w:rFonts w:ascii="Times New Roman" w:hAnsi="Times New Roman"/>
                <w:sz w:val="20"/>
                <w:szCs w:val="20"/>
                <w:lang w:val="sr-Latn-ME"/>
              </w:rPr>
              <w:t>uskuloskeletni bol</w:t>
            </w:r>
          </w:p>
        </w:tc>
        <w:tc>
          <w:tcPr>
            <w:tcW w:w="1381" w:type="pct"/>
          </w:tcPr>
          <w:p w14:paraId="27D50E73" w14:textId="77777777" w:rsidR="00F553BA" w:rsidRPr="003C7B3A" w:rsidRDefault="00F553BA" w:rsidP="006A260A">
            <w:pPr>
              <w:widowControl w:val="0"/>
              <w:autoSpaceDE w:val="0"/>
              <w:autoSpaceDN w:val="0"/>
              <w:adjustRightInd w:val="0"/>
              <w:jc w:val="left"/>
              <w:rPr>
                <w:rFonts w:ascii="Times New Roman" w:hAnsi="Times New Roman"/>
                <w:sz w:val="22"/>
                <w:szCs w:val="22"/>
                <w:lang w:val="sr-Latn-ME"/>
              </w:rPr>
            </w:pPr>
          </w:p>
        </w:tc>
      </w:tr>
      <w:tr w:rsidR="00F553BA" w:rsidRPr="003C7B3A" w14:paraId="39BAE8A3" w14:textId="77777777" w:rsidTr="003C7B3A">
        <w:tc>
          <w:tcPr>
            <w:tcW w:w="1212" w:type="pct"/>
          </w:tcPr>
          <w:p w14:paraId="420E3450" w14:textId="3232A97D" w:rsidR="00F553BA" w:rsidRPr="003C7B3A" w:rsidRDefault="00F553BA" w:rsidP="00D26824">
            <w:pPr>
              <w:widowControl w:val="0"/>
              <w:tabs>
                <w:tab w:val="clear" w:pos="284"/>
              </w:tabs>
              <w:kinsoku w:val="0"/>
              <w:overflowPunct w:val="0"/>
              <w:autoSpaceDE w:val="0"/>
              <w:autoSpaceDN w:val="0"/>
              <w:adjustRightInd w:val="0"/>
              <w:spacing w:line="229" w:lineRule="exact"/>
              <w:jc w:val="left"/>
              <w:rPr>
                <w:rFonts w:ascii="Times New Roman" w:hAnsi="Times New Roman"/>
                <w:sz w:val="22"/>
                <w:szCs w:val="22"/>
                <w:u w:val="single"/>
                <w:lang w:val="sr-Latn-ME"/>
              </w:rPr>
            </w:pPr>
            <w:r w:rsidRPr="003C7B3A">
              <w:rPr>
                <w:rFonts w:ascii="Times New Roman" w:hAnsi="Times New Roman"/>
                <w:spacing w:val="-1"/>
                <w:w w:val="105"/>
                <w:sz w:val="20"/>
                <w:szCs w:val="20"/>
                <w:lang w:val="sr-Latn-ME" w:eastAsia="sr-Latn-CS"/>
              </w:rPr>
              <w:t>Opšti</w:t>
            </w:r>
            <w:r w:rsidRPr="003C7B3A">
              <w:rPr>
                <w:rFonts w:ascii="Times New Roman" w:hAnsi="Times New Roman"/>
                <w:w w:val="105"/>
                <w:sz w:val="20"/>
                <w:szCs w:val="20"/>
                <w:lang w:val="sr-Latn-ME" w:eastAsia="sr-Latn-CS"/>
              </w:rPr>
              <w:t xml:space="preserve"> </w:t>
            </w:r>
            <w:r w:rsidRPr="003C7B3A">
              <w:rPr>
                <w:rFonts w:ascii="Times New Roman" w:hAnsi="Times New Roman"/>
                <w:spacing w:val="32"/>
                <w:w w:val="105"/>
                <w:sz w:val="20"/>
                <w:szCs w:val="20"/>
                <w:lang w:val="sr-Latn-ME" w:eastAsia="sr-Latn-CS"/>
              </w:rPr>
              <w:t xml:space="preserve"> </w:t>
            </w:r>
            <w:r w:rsidRPr="003C7B3A">
              <w:rPr>
                <w:rFonts w:ascii="Times New Roman" w:hAnsi="Times New Roman"/>
                <w:spacing w:val="-1"/>
                <w:w w:val="105"/>
                <w:sz w:val="20"/>
                <w:szCs w:val="20"/>
                <w:lang w:val="sr-Latn-ME" w:eastAsia="sr-Latn-CS"/>
              </w:rPr>
              <w:t>poremećaji</w:t>
            </w:r>
            <w:r w:rsidRPr="003C7B3A">
              <w:rPr>
                <w:rFonts w:ascii="Times New Roman" w:hAnsi="Times New Roman"/>
                <w:w w:val="105"/>
                <w:sz w:val="20"/>
                <w:szCs w:val="20"/>
                <w:lang w:val="sr-Latn-ME" w:eastAsia="sr-Latn-CS"/>
              </w:rPr>
              <w:t xml:space="preserve"> </w:t>
            </w:r>
            <w:r w:rsidRPr="003C7B3A">
              <w:rPr>
                <w:rFonts w:ascii="Times New Roman" w:hAnsi="Times New Roman"/>
                <w:spacing w:val="36"/>
                <w:w w:val="105"/>
                <w:sz w:val="20"/>
                <w:szCs w:val="20"/>
                <w:lang w:val="sr-Latn-ME" w:eastAsia="sr-Latn-CS"/>
              </w:rPr>
              <w:t xml:space="preserve"> </w:t>
            </w:r>
            <w:r w:rsidRPr="003C7B3A">
              <w:rPr>
                <w:rFonts w:ascii="Times New Roman" w:hAnsi="Times New Roman"/>
                <w:w w:val="105"/>
                <w:sz w:val="20"/>
                <w:szCs w:val="20"/>
                <w:lang w:val="sr-Latn-ME" w:eastAsia="sr-Latn-CS"/>
              </w:rPr>
              <w:t xml:space="preserve">i </w:t>
            </w:r>
            <w:r w:rsidRPr="003C7B3A">
              <w:rPr>
                <w:rFonts w:ascii="Times New Roman" w:hAnsi="Times New Roman"/>
                <w:spacing w:val="33"/>
                <w:w w:val="105"/>
                <w:sz w:val="20"/>
                <w:szCs w:val="20"/>
                <w:lang w:val="sr-Latn-ME" w:eastAsia="sr-Latn-CS"/>
              </w:rPr>
              <w:t xml:space="preserve"> </w:t>
            </w:r>
            <w:r w:rsidRPr="003C7B3A">
              <w:rPr>
                <w:rFonts w:ascii="Times New Roman" w:hAnsi="Times New Roman"/>
                <w:w w:val="105"/>
                <w:sz w:val="20"/>
                <w:szCs w:val="20"/>
                <w:lang w:val="sr-Latn-ME" w:eastAsia="sr-Latn-CS"/>
              </w:rPr>
              <w:t>reakcije</w:t>
            </w:r>
            <w:r w:rsidRPr="003C7B3A">
              <w:rPr>
                <w:rFonts w:ascii="Times New Roman" w:hAnsi="Times New Roman"/>
                <w:spacing w:val="30"/>
                <w:w w:val="105"/>
                <w:sz w:val="20"/>
                <w:szCs w:val="20"/>
                <w:lang w:val="sr-Latn-ME" w:eastAsia="sr-Latn-CS"/>
              </w:rPr>
              <w:t xml:space="preserve"> </w:t>
            </w:r>
            <w:r w:rsidRPr="003C7B3A">
              <w:rPr>
                <w:rFonts w:ascii="Times New Roman" w:hAnsi="Times New Roman"/>
                <w:spacing w:val="1"/>
                <w:w w:val="105"/>
                <w:sz w:val="20"/>
                <w:szCs w:val="20"/>
                <w:lang w:val="sr-Latn-ME" w:eastAsia="sr-Latn-CS"/>
              </w:rPr>
              <w:t>na</w:t>
            </w:r>
            <w:r w:rsidRPr="003C7B3A">
              <w:rPr>
                <w:rFonts w:ascii="Times New Roman" w:hAnsi="Times New Roman"/>
                <w:spacing w:val="33"/>
                <w:w w:val="105"/>
                <w:sz w:val="20"/>
                <w:szCs w:val="20"/>
                <w:lang w:val="sr-Latn-ME" w:eastAsia="sr-Latn-CS"/>
              </w:rPr>
              <w:t xml:space="preserve"> </w:t>
            </w:r>
            <w:r w:rsidRPr="003C7B3A">
              <w:rPr>
                <w:rFonts w:ascii="Times New Roman" w:hAnsi="Times New Roman"/>
                <w:w w:val="105"/>
                <w:sz w:val="20"/>
                <w:szCs w:val="20"/>
                <w:lang w:val="sr-Latn-ME" w:eastAsia="sr-Latn-CS"/>
              </w:rPr>
              <w:t>m</w:t>
            </w:r>
            <w:r w:rsidR="004971D8" w:rsidRPr="003C7B3A">
              <w:rPr>
                <w:rFonts w:ascii="Times New Roman" w:hAnsi="Times New Roman"/>
                <w:w w:val="105"/>
                <w:sz w:val="20"/>
                <w:szCs w:val="20"/>
                <w:lang w:val="sr-Latn-ME" w:eastAsia="sr-Latn-CS"/>
              </w:rPr>
              <w:t>j</w:t>
            </w:r>
            <w:r w:rsidRPr="003C7B3A">
              <w:rPr>
                <w:rFonts w:ascii="Times New Roman" w:hAnsi="Times New Roman"/>
                <w:w w:val="105"/>
                <w:sz w:val="20"/>
                <w:szCs w:val="20"/>
                <w:lang w:val="sr-Latn-ME" w:eastAsia="sr-Latn-CS"/>
              </w:rPr>
              <w:t>estu</w:t>
            </w:r>
            <w:r w:rsidR="00C17B28" w:rsidRPr="003C7B3A">
              <w:rPr>
                <w:rFonts w:ascii="Times New Roman" w:hAnsi="Times New Roman"/>
                <w:w w:val="105"/>
                <w:sz w:val="20"/>
                <w:szCs w:val="20"/>
                <w:lang w:val="sr-Latn-ME" w:eastAsia="sr-Latn-CS"/>
              </w:rPr>
              <w:t xml:space="preserve"> </w:t>
            </w:r>
            <w:r w:rsidRPr="003C7B3A">
              <w:rPr>
                <w:rFonts w:ascii="Times New Roman" w:hAnsi="Times New Roman"/>
                <w:w w:val="105"/>
                <w:sz w:val="20"/>
                <w:szCs w:val="20"/>
                <w:lang w:val="sr-Latn-ME" w:eastAsia="sr-Latn-CS"/>
              </w:rPr>
              <w:t>prim</w:t>
            </w:r>
            <w:r w:rsidR="004971D8" w:rsidRPr="003C7B3A">
              <w:rPr>
                <w:rFonts w:ascii="Times New Roman" w:hAnsi="Times New Roman"/>
                <w:w w:val="105"/>
                <w:sz w:val="20"/>
                <w:szCs w:val="20"/>
                <w:lang w:val="sr-Latn-ME" w:eastAsia="sr-Latn-CS"/>
              </w:rPr>
              <w:t>j</w:t>
            </w:r>
            <w:r w:rsidRPr="003C7B3A">
              <w:rPr>
                <w:rFonts w:ascii="Times New Roman" w:hAnsi="Times New Roman"/>
                <w:w w:val="105"/>
                <w:sz w:val="20"/>
                <w:szCs w:val="20"/>
                <w:lang w:val="sr-Latn-ME" w:eastAsia="sr-Latn-CS"/>
              </w:rPr>
              <w:t>ene</w:t>
            </w:r>
          </w:p>
        </w:tc>
        <w:tc>
          <w:tcPr>
            <w:tcW w:w="1049" w:type="pct"/>
          </w:tcPr>
          <w:p w14:paraId="35F9A89F" w14:textId="69DC260B" w:rsidR="00F553BA" w:rsidRPr="003C7B3A" w:rsidRDefault="00EE69A4" w:rsidP="006A260A">
            <w:pPr>
              <w:widowControl w:val="0"/>
              <w:autoSpaceDE w:val="0"/>
              <w:autoSpaceDN w:val="0"/>
              <w:adjustRightInd w:val="0"/>
              <w:jc w:val="left"/>
              <w:rPr>
                <w:rFonts w:ascii="Times New Roman" w:hAnsi="Times New Roman"/>
                <w:sz w:val="20"/>
                <w:szCs w:val="20"/>
                <w:lang w:val="sr-Latn-ME"/>
              </w:rPr>
            </w:pPr>
            <w:r w:rsidRPr="003C7B3A">
              <w:rPr>
                <w:rFonts w:ascii="Times New Roman" w:hAnsi="Times New Roman"/>
                <w:sz w:val="20"/>
                <w:szCs w:val="20"/>
                <w:lang w:val="sr-Latn-ME"/>
              </w:rPr>
              <w:t>p</w:t>
            </w:r>
            <w:r w:rsidR="00F553BA" w:rsidRPr="003C7B3A">
              <w:rPr>
                <w:rFonts w:ascii="Times New Roman" w:hAnsi="Times New Roman"/>
                <w:sz w:val="20"/>
                <w:szCs w:val="20"/>
                <w:lang w:val="sr-Latn-ME"/>
              </w:rPr>
              <w:t>ireksija, reakcija na m</w:t>
            </w:r>
            <w:r w:rsidR="004971D8" w:rsidRPr="003C7B3A">
              <w:rPr>
                <w:rFonts w:ascii="Times New Roman" w:hAnsi="Times New Roman"/>
                <w:sz w:val="20"/>
                <w:szCs w:val="20"/>
                <w:lang w:val="sr-Latn-ME"/>
              </w:rPr>
              <w:t>j</w:t>
            </w:r>
            <w:r w:rsidR="00F553BA" w:rsidRPr="003C7B3A">
              <w:rPr>
                <w:rFonts w:ascii="Times New Roman" w:hAnsi="Times New Roman"/>
                <w:sz w:val="20"/>
                <w:szCs w:val="20"/>
                <w:lang w:val="sr-Latn-ME"/>
              </w:rPr>
              <w:t>estu prim</w:t>
            </w:r>
            <w:r w:rsidR="004971D8" w:rsidRPr="003C7B3A">
              <w:rPr>
                <w:rFonts w:ascii="Times New Roman" w:hAnsi="Times New Roman"/>
                <w:sz w:val="20"/>
                <w:szCs w:val="20"/>
                <w:lang w:val="sr-Latn-ME"/>
              </w:rPr>
              <w:t>j</w:t>
            </w:r>
            <w:r w:rsidR="00F553BA" w:rsidRPr="003C7B3A">
              <w:rPr>
                <w:rFonts w:ascii="Times New Roman" w:hAnsi="Times New Roman"/>
                <w:sz w:val="20"/>
                <w:szCs w:val="20"/>
                <w:lang w:val="sr-Latn-ME"/>
              </w:rPr>
              <w:t>ene infuzije</w:t>
            </w:r>
            <w:r w:rsidR="009026FB" w:rsidRPr="003C7B3A">
              <w:rPr>
                <w:rFonts w:eastAsia="Arial Unicode MS"/>
                <w:sz w:val="20"/>
                <w:szCs w:val="20"/>
                <w:lang w:val="sr-Latn-ME"/>
              </w:rPr>
              <w:t>*</w:t>
            </w:r>
          </w:p>
        </w:tc>
        <w:tc>
          <w:tcPr>
            <w:tcW w:w="1358" w:type="pct"/>
          </w:tcPr>
          <w:p w14:paraId="45C6A125" w14:textId="2D3FF7ED" w:rsidR="00F553BA" w:rsidRPr="003C7B3A" w:rsidRDefault="00EE69A4" w:rsidP="006A260A">
            <w:pPr>
              <w:widowControl w:val="0"/>
              <w:tabs>
                <w:tab w:val="clear" w:pos="284"/>
              </w:tabs>
              <w:kinsoku w:val="0"/>
              <w:overflowPunct w:val="0"/>
              <w:autoSpaceDE w:val="0"/>
              <w:autoSpaceDN w:val="0"/>
              <w:adjustRightInd w:val="0"/>
              <w:spacing w:line="229" w:lineRule="exact"/>
              <w:jc w:val="left"/>
              <w:rPr>
                <w:rFonts w:ascii="Times New Roman" w:hAnsi="Times New Roman"/>
                <w:sz w:val="22"/>
                <w:szCs w:val="22"/>
                <w:u w:val="single"/>
                <w:lang w:val="sr-Latn-ME"/>
              </w:rPr>
            </w:pPr>
            <w:r w:rsidRPr="003C7B3A">
              <w:rPr>
                <w:rFonts w:ascii="Times New Roman" w:hAnsi="Times New Roman"/>
                <w:spacing w:val="-1"/>
                <w:w w:val="105"/>
                <w:sz w:val="20"/>
                <w:szCs w:val="20"/>
                <w:lang w:val="sr-Latn-ME" w:eastAsia="sr-Latn-CS"/>
              </w:rPr>
              <w:t>d</w:t>
            </w:r>
            <w:r w:rsidR="00F553BA" w:rsidRPr="003C7B3A">
              <w:rPr>
                <w:rFonts w:ascii="Times New Roman" w:hAnsi="Times New Roman"/>
                <w:spacing w:val="-1"/>
                <w:w w:val="105"/>
                <w:sz w:val="20"/>
                <w:szCs w:val="20"/>
                <w:lang w:val="sr-Latn-ME" w:eastAsia="sr-Latn-CS"/>
              </w:rPr>
              <w:t>rhtavica,  os</w:t>
            </w:r>
            <w:r w:rsidR="004971D8" w:rsidRPr="003C7B3A">
              <w:rPr>
                <w:rFonts w:ascii="Times New Roman" w:hAnsi="Times New Roman"/>
                <w:spacing w:val="-1"/>
                <w:w w:val="105"/>
                <w:sz w:val="20"/>
                <w:szCs w:val="20"/>
                <w:lang w:val="sr-Latn-ME" w:eastAsia="sr-Latn-CS"/>
              </w:rPr>
              <w:t>j</w:t>
            </w:r>
            <w:r w:rsidR="00F553BA" w:rsidRPr="003C7B3A">
              <w:rPr>
                <w:rFonts w:ascii="Times New Roman" w:hAnsi="Times New Roman"/>
                <w:spacing w:val="-1"/>
                <w:w w:val="105"/>
                <w:sz w:val="20"/>
                <w:szCs w:val="20"/>
                <w:lang w:val="sr-Latn-ME" w:eastAsia="sr-Latn-CS"/>
              </w:rPr>
              <w:t>ećaj  vrućine,  os</w:t>
            </w:r>
            <w:r w:rsidR="004971D8" w:rsidRPr="003C7B3A">
              <w:rPr>
                <w:rFonts w:ascii="Times New Roman" w:hAnsi="Times New Roman"/>
                <w:spacing w:val="-1"/>
                <w:w w:val="105"/>
                <w:sz w:val="20"/>
                <w:szCs w:val="20"/>
                <w:lang w:val="sr-Latn-ME" w:eastAsia="sr-Latn-CS"/>
              </w:rPr>
              <w:t>j</w:t>
            </w:r>
            <w:r w:rsidR="00F553BA" w:rsidRPr="003C7B3A">
              <w:rPr>
                <w:rFonts w:ascii="Times New Roman" w:hAnsi="Times New Roman"/>
                <w:spacing w:val="-1"/>
                <w:w w:val="105"/>
                <w:sz w:val="20"/>
                <w:szCs w:val="20"/>
                <w:lang w:val="sr-Latn-ME" w:eastAsia="sr-Latn-CS"/>
              </w:rPr>
              <w:t>ećaj hladnoće, zamor, bolest nalik gripu</w:t>
            </w:r>
            <w:r w:rsidR="008E7E12" w:rsidRPr="003C7B3A">
              <w:rPr>
                <w:rFonts w:ascii="Times New Roman" w:hAnsi="Times New Roman"/>
                <w:spacing w:val="-1"/>
                <w:w w:val="105"/>
                <w:sz w:val="20"/>
                <w:szCs w:val="20"/>
                <w:lang w:val="sr-Latn-ME" w:eastAsia="sr-Latn-CS"/>
              </w:rPr>
              <w:t>, bol na mjestu injekcije</w:t>
            </w:r>
          </w:p>
        </w:tc>
        <w:tc>
          <w:tcPr>
            <w:tcW w:w="1381" w:type="pct"/>
          </w:tcPr>
          <w:p w14:paraId="7020E9EC" w14:textId="34DA205D" w:rsidR="00F553BA" w:rsidRPr="003C7B3A" w:rsidRDefault="009026FB" w:rsidP="006A260A">
            <w:pPr>
              <w:widowControl w:val="0"/>
              <w:autoSpaceDE w:val="0"/>
              <w:autoSpaceDN w:val="0"/>
              <w:adjustRightInd w:val="0"/>
              <w:jc w:val="left"/>
              <w:rPr>
                <w:rFonts w:ascii="Times New Roman" w:hAnsi="Times New Roman"/>
                <w:sz w:val="20"/>
                <w:szCs w:val="20"/>
                <w:lang w:val="sr-Latn-ME"/>
              </w:rPr>
            </w:pPr>
            <w:r w:rsidRPr="003C7B3A">
              <w:rPr>
                <w:rFonts w:ascii="Times New Roman" w:hAnsi="Times New Roman"/>
                <w:sz w:val="20"/>
                <w:szCs w:val="20"/>
                <w:lang w:val="sr-Latn-ME"/>
              </w:rPr>
              <w:t>e</w:t>
            </w:r>
            <w:r w:rsidR="00F553BA" w:rsidRPr="003C7B3A">
              <w:rPr>
                <w:rFonts w:ascii="Times New Roman" w:hAnsi="Times New Roman"/>
                <w:sz w:val="20"/>
                <w:szCs w:val="20"/>
                <w:lang w:val="sr-Latn-ME"/>
              </w:rPr>
              <w:t>kstravazacija</w:t>
            </w:r>
            <w:r w:rsidRPr="003C7B3A">
              <w:rPr>
                <w:rFonts w:ascii="Times New Roman" w:hAnsi="Times New Roman"/>
                <w:sz w:val="20"/>
                <w:szCs w:val="20"/>
                <w:lang w:val="sr-Latn-ME"/>
              </w:rPr>
              <w:t>, periferni edem</w:t>
            </w:r>
          </w:p>
        </w:tc>
      </w:tr>
      <w:tr w:rsidR="00F553BA" w:rsidRPr="003C7B3A" w14:paraId="50903108" w14:textId="77777777" w:rsidTr="003C7B3A">
        <w:tc>
          <w:tcPr>
            <w:tcW w:w="1212" w:type="pct"/>
          </w:tcPr>
          <w:p w14:paraId="527B9040" w14:textId="77777777" w:rsidR="00F553BA" w:rsidRPr="003C7B3A" w:rsidRDefault="00EE69A4" w:rsidP="006A260A">
            <w:pPr>
              <w:widowControl w:val="0"/>
              <w:autoSpaceDE w:val="0"/>
              <w:autoSpaceDN w:val="0"/>
              <w:adjustRightInd w:val="0"/>
              <w:jc w:val="left"/>
              <w:rPr>
                <w:rFonts w:ascii="Times New Roman" w:hAnsi="Times New Roman"/>
                <w:sz w:val="22"/>
                <w:szCs w:val="22"/>
                <w:u w:val="single"/>
                <w:lang w:val="sr-Latn-ME"/>
              </w:rPr>
            </w:pPr>
            <w:r w:rsidRPr="003C7B3A">
              <w:rPr>
                <w:rFonts w:ascii="Times New Roman" w:hAnsi="Times New Roman"/>
                <w:spacing w:val="-1"/>
                <w:w w:val="105"/>
                <w:sz w:val="20"/>
                <w:szCs w:val="20"/>
                <w:lang w:val="sr-Latn-ME" w:eastAsia="sr-Latn-CS"/>
              </w:rPr>
              <w:t>I</w:t>
            </w:r>
            <w:r w:rsidR="00F553BA" w:rsidRPr="003C7B3A">
              <w:rPr>
                <w:rFonts w:ascii="Times New Roman" w:hAnsi="Times New Roman"/>
                <w:spacing w:val="-1"/>
                <w:w w:val="105"/>
                <w:sz w:val="20"/>
                <w:szCs w:val="20"/>
                <w:lang w:val="sr-Latn-ME" w:eastAsia="sr-Latn-CS"/>
              </w:rPr>
              <w:t>spitivanja</w:t>
            </w:r>
          </w:p>
        </w:tc>
        <w:tc>
          <w:tcPr>
            <w:tcW w:w="1049" w:type="pct"/>
          </w:tcPr>
          <w:p w14:paraId="6959DBB0" w14:textId="77777777" w:rsidR="00F553BA" w:rsidRPr="003C7B3A" w:rsidRDefault="00F553BA" w:rsidP="006A260A">
            <w:pPr>
              <w:widowControl w:val="0"/>
              <w:autoSpaceDE w:val="0"/>
              <w:autoSpaceDN w:val="0"/>
              <w:adjustRightInd w:val="0"/>
              <w:jc w:val="left"/>
              <w:rPr>
                <w:rFonts w:ascii="Times New Roman" w:hAnsi="Times New Roman"/>
                <w:sz w:val="22"/>
                <w:szCs w:val="22"/>
                <w:u w:val="single"/>
                <w:lang w:val="sr-Latn-ME"/>
              </w:rPr>
            </w:pPr>
          </w:p>
        </w:tc>
        <w:tc>
          <w:tcPr>
            <w:tcW w:w="1358" w:type="pct"/>
          </w:tcPr>
          <w:p w14:paraId="374DD31E" w14:textId="2E2914C8" w:rsidR="00F553BA" w:rsidRPr="003C7B3A" w:rsidRDefault="00EE69A4" w:rsidP="006A260A">
            <w:pPr>
              <w:widowControl w:val="0"/>
              <w:autoSpaceDE w:val="0"/>
              <w:autoSpaceDN w:val="0"/>
              <w:adjustRightInd w:val="0"/>
              <w:jc w:val="left"/>
              <w:rPr>
                <w:rFonts w:ascii="Times New Roman" w:hAnsi="Times New Roman"/>
                <w:sz w:val="22"/>
                <w:szCs w:val="22"/>
                <w:u w:val="single"/>
                <w:lang w:val="sr-Latn-ME"/>
              </w:rPr>
            </w:pPr>
            <w:r w:rsidRPr="003C7B3A">
              <w:rPr>
                <w:rFonts w:ascii="Times New Roman" w:hAnsi="Times New Roman"/>
                <w:spacing w:val="-1"/>
                <w:w w:val="105"/>
                <w:sz w:val="20"/>
                <w:szCs w:val="20"/>
                <w:lang w:val="sr-Latn-ME" w:eastAsia="sr-Latn-CS"/>
              </w:rPr>
              <w:t>p</w:t>
            </w:r>
            <w:r w:rsidR="00F553BA" w:rsidRPr="003C7B3A">
              <w:rPr>
                <w:rFonts w:ascii="Times New Roman" w:hAnsi="Times New Roman"/>
                <w:spacing w:val="-1"/>
                <w:w w:val="105"/>
                <w:sz w:val="20"/>
                <w:szCs w:val="20"/>
                <w:lang w:val="sr-Latn-ME" w:eastAsia="sr-Latn-CS"/>
              </w:rPr>
              <w:t>ovišena</w:t>
            </w:r>
            <w:r w:rsidR="00F553BA" w:rsidRPr="003C7B3A">
              <w:rPr>
                <w:rFonts w:ascii="Times New Roman" w:hAnsi="Times New Roman"/>
                <w:spacing w:val="8"/>
                <w:w w:val="105"/>
                <w:sz w:val="20"/>
                <w:szCs w:val="20"/>
                <w:lang w:val="sr-Latn-ME" w:eastAsia="sr-Latn-CS"/>
              </w:rPr>
              <w:t xml:space="preserve"> </w:t>
            </w:r>
            <w:r w:rsidR="00F553BA" w:rsidRPr="003C7B3A">
              <w:rPr>
                <w:rFonts w:ascii="Times New Roman" w:hAnsi="Times New Roman"/>
                <w:spacing w:val="-1"/>
                <w:w w:val="105"/>
                <w:sz w:val="20"/>
                <w:szCs w:val="20"/>
                <w:lang w:val="sr-Latn-ME" w:eastAsia="sr-Latn-CS"/>
              </w:rPr>
              <w:t>t</w:t>
            </w:r>
            <w:r w:rsidR="00EA5362" w:rsidRPr="003C7B3A">
              <w:rPr>
                <w:rFonts w:ascii="Times New Roman" w:hAnsi="Times New Roman"/>
                <w:spacing w:val="-1"/>
                <w:w w:val="105"/>
                <w:sz w:val="20"/>
                <w:szCs w:val="20"/>
                <w:lang w:val="sr-Latn-ME" w:eastAsia="sr-Latn-CS"/>
              </w:rPr>
              <w:t>j</w:t>
            </w:r>
            <w:r w:rsidR="00F553BA" w:rsidRPr="003C7B3A">
              <w:rPr>
                <w:rFonts w:ascii="Times New Roman" w:hAnsi="Times New Roman"/>
                <w:spacing w:val="-1"/>
                <w:w w:val="105"/>
                <w:sz w:val="20"/>
                <w:szCs w:val="20"/>
                <w:lang w:val="sr-Latn-ME" w:eastAsia="sr-Latn-CS"/>
              </w:rPr>
              <w:t>elesna</w:t>
            </w:r>
            <w:r w:rsidR="00F553BA" w:rsidRPr="003C7B3A">
              <w:rPr>
                <w:rFonts w:ascii="Times New Roman" w:hAnsi="Times New Roman"/>
                <w:w w:val="105"/>
                <w:sz w:val="20"/>
                <w:szCs w:val="20"/>
                <w:lang w:val="sr-Latn-ME" w:eastAsia="sr-Latn-CS"/>
              </w:rPr>
              <w:t xml:space="preserve"> </w:t>
            </w:r>
            <w:r w:rsidR="00F553BA" w:rsidRPr="003C7B3A">
              <w:rPr>
                <w:rFonts w:ascii="Times New Roman" w:hAnsi="Times New Roman"/>
                <w:spacing w:val="-1"/>
                <w:w w:val="105"/>
                <w:sz w:val="20"/>
                <w:szCs w:val="20"/>
                <w:lang w:val="sr-Latn-ME" w:eastAsia="sr-Latn-CS"/>
              </w:rPr>
              <w:t>temperatura, smanjena saturacija kiseonika</w:t>
            </w:r>
          </w:p>
        </w:tc>
        <w:tc>
          <w:tcPr>
            <w:tcW w:w="1381" w:type="pct"/>
          </w:tcPr>
          <w:p w14:paraId="3FA8FA1E" w14:textId="1BC03710" w:rsidR="00F553BA" w:rsidRPr="003C7B3A" w:rsidRDefault="008E7E12" w:rsidP="006A260A">
            <w:pPr>
              <w:widowControl w:val="0"/>
              <w:autoSpaceDE w:val="0"/>
              <w:autoSpaceDN w:val="0"/>
              <w:adjustRightInd w:val="0"/>
              <w:jc w:val="left"/>
              <w:rPr>
                <w:rFonts w:ascii="Times New Roman" w:hAnsi="Times New Roman"/>
                <w:sz w:val="20"/>
                <w:szCs w:val="20"/>
                <w:lang w:val="sr-Latn-ME"/>
              </w:rPr>
            </w:pPr>
            <w:r w:rsidRPr="003C7B3A">
              <w:rPr>
                <w:rFonts w:ascii="Times New Roman" w:hAnsi="Times New Roman"/>
                <w:sz w:val="20"/>
                <w:szCs w:val="20"/>
                <w:lang w:val="sr-Latn-ME"/>
              </w:rPr>
              <w:t>antitijelo specifično za lijek, neutrališuća antitijela, povišen krvni pritisak</w:t>
            </w:r>
          </w:p>
        </w:tc>
      </w:tr>
    </w:tbl>
    <w:p w14:paraId="46B5DB78" w14:textId="56C0F558" w:rsidR="00F553BA" w:rsidRPr="003C7B3A" w:rsidRDefault="008E7E12" w:rsidP="006A260A">
      <w:pPr>
        <w:widowControl w:val="0"/>
        <w:autoSpaceDE w:val="0"/>
        <w:autoSpaceDN w:val="0"/>
        <w:adjustRightInd w:val="0"/>
        <w:rPr>
          <w:rFonts w:ascii="Times New Roman" w:eastAsia="Arial Unicode MS" w:hAnsi="Times New Roman"/>
          <w:sz w:val="20"/>
          <w:szCs w:val="20"/>
          <w:lang w:val="sr-Latn-ME"/>
        </w:rPr>
      </w:pPr>
      <w:r w:rsidRPr="003C7B3A">
        <w:rPr>
          <w:rFonts w:ascii="Times New Roman" w:eastAsia="Arial Unicode MS" w:hAnsi="Times New Roman"/>
          <w:sz w:val="20"/>
          <w:szCs w:val="20"/>
          <w:lang w:val="sr-Latn-ME"/>
        </w:rPr>
        <w:t xml:space="preserve">*Tokom kliničkih ispitivanja i nakon stavljanja lijeka u promet, reakcije na mjestu infuzije/injekcije naročito su </w:t>
      </w:r>
      <w:r w:rsidRPr="003C7B3A">
        <w:rPr>
          <w:rFonts w:ascii="Times New Roman" w:eastAsia="Arial Unicode MS" w:hAnsi="Times New Roman"/>
          <w:sz w:val="20"/>
          <w:szCs w:val="20"/>
          <w:lang w:val="sr-Latn-ME"/>
        </w:rPr>
        <w:lastRenderedPageBreak/>
        <w:t>uključivale: oticanje, eritem, edem, nelagodu, urtikariju, bljedilo, makulu i toplinu.</w:t>
      </w:r>
    </w:p>
    <w:p w14:paraId="3E0ACCC3" w14:textId="77777777" w:rsidR="008E7E12" w:rsidRPr="003C7B3A" w:rsidRDefault="008E7E12" w:rsidP="006A260A">
      <w:pPr>
        <w:widowControl w:val="0"/>
        <w:autoSpaceDE w:val="0"/>
        <w:autoSpaceDN w:val="0"/>
        <w:adjustRightInd w:val="0"/>
        <w:rPr>
          <w:rFonts w:ascii="Times New Roman" w:hAnsi="Times New Roman"/>
          <w:sz w:val="22"/>
          <w:szCs w:val="22"/>
          <w:u w:val="single"/>
          <w:lang w:val="sr-Latn-ME"/>
        </w:rPr>
      </w:pPr>
    </w:p>
    <w:p w14:paraId="49B16315" w14:textId="79820FCC" w:rsidR="00F553BA" w:rsidRPr="003C7B3A" w:rsidRDefault="00F553BA" w:rsidP="006A260A">
      <w:pPr>
        <w:widowControl w:val="0"/>
        <w:autoSpaceDE w:val="0"/>
        <w:autoSpaceDN w:val="0"/>
        <w:adjustRightInd w:val="0"/>
        <w:rPr>
          <w:rFonts w:ascii="Times New Roman" w:hAnsi="Times New Roman"/>
          <w:sz w:val="22"/>
          <w:szCs w:val="22"/>
          <w:lang w:val="sr-Latn-ME"/>
        </w:rPr>
      </w:pPr>
      <w:r w:rsidRPr="003C7B3A">
        <w:rPr>
          <w:rFonts w:ascii="Times New Roman" w:hAnsi="Times New Roman"/>
          <w:sz w:val="22"/>
          <w:szCs w:val="22"/>
          <w:lang w:val="sr-Latn-ME"/>
        </w:rPr>
        <w:t>Kod jednog pacijenta sa već postojećim poremećajem disajnih puteva javila se ozbiljna reakcija tri sata nakon početka infuzije (u 62. ned</w:t>
      </w:r>
      <w:r w:rsidR="00EA5362" w:rsidRPr="003C7B3A">
        <w:rPr>
          <w:rFonts w:ascii="Times New Roman" w:hAnsi="Times New Roman"/>
          <w:sz w:val="22"/>
          <w:szCs w:val="22"/>
          <w:lang w:val="sr-Latn-ME"/>
        </w:rPr>
        <w:t>j</w:t>
      </w:r>
      <w:r w:rsidRPr="003C7B3A">
        <w:rPr>
          <w:rFonts w:ascii="Times New Roman" w:hAnsi="Times New Roman"/>
          <w:sz w:val="22"/>
          <w:szCs w:val="22"/>
          <w:lang w:val="sr-Latn-ME"/>
        </w:rPr>
        <w:t xml:space="preserve">elji </w:t>
      </w:r>
      <w:r w:rsidR="00BF7E63" w:rsidRPr="003C7B3A">
        <w:rPr>
          <w:rFonts w:ascii="Times New Roman" w:hAnsi="Times New Roman"/>
          <w:sz w:val="22"/>
          <w:szCs w:val="22"/>
          <w:lang w:val="sr-Latn-ME"/>
        </w:rPr>
        <w:t>terapije</w:t>
      </w:r>
      <w:r w:rsidRPr="003C7B3A">
        <w:rPr>
          <w:rFonts w:ascii="Times New Roman" w:hAnsi="Times New Roman"/>
          <w:sz w:val="22"/>
          <w:szCs w:val="22"/>
          <w:lang w:val="sr-Latn-ME"/>
        </w:rPr>
        <w:t>) koja se sastojala od urtikarije i opstrukcije disjanih puteva, koja je zaht</w:t>
      </w:r>
      <w:r w:rsidR="00EA5362" w:rsidRPr="003C7B3A">
        <w:rPr>
          <w:rFonts w:ascii="Times New Roman" w:hAnsi="Times New Roman"/>
          <w:sz w:val="22"/>
          <w:szCs w:val="22"/>
          <w:lang w:val="sr-Latn-ME"/>
        </w:rPr>
        <w:t>ij</w:t>
      </w:r>
      <w:r w:rsidRPr="003C7B3A">
        <w:rPr>
          <w:rFonts w:ascii="Times New Roman" w:hAnsi="Times New Roman"/>
          <w:sz w:val="22"/>
          <w:szCs w:val="22"/>
          <w:lang w:val="sr-Latn-ME"/>
        </w:rPr>
        <w:t>evala traheotomiju. Ovaj pacijent imao je pozitivan IgE.</w:t>
      </w:r>
    </w:p>
    <w:p w14:paraId="49677C2C" w14:textId="77777777" w:rsidR="005A0461" w:rsidRPr="003C7B3A" w:rsidRDefault="005A0461" w:rsidP="006A260A">
      <w:pPr>
        <w:widowControl w:val="0"/>
        <w:autoSpaceDE w:val="0"/>
        <w:autoSpaceDN w:val="0"/>
        <w:adjustRightInd w:val="0"/>
        <w:rPr>
          <w:rFonts w:ascii="Times New Roman" w:hAnsi="Times New Roman"/>
          <w:sz w:val="22"/>
          <w:szCs w:val="22"/>
          <w:lang w:val="sr-Latn-ME"/>
        </w:rPr>
      </w:pPr>
    </w:p>
    <w:p w14:paraId="35330A53" w14:textId="1914CCC7" w:rsidR="00F553BA" w:rsidRPr="003C7B3A" w:rsidRDefault="00F553BA" w:rsidP="006A260A">
      <w:pPr>
        <w:widowControl w:val="0"/>
        <w:autoSpaceDE w:val="0"/>
        <w:autoSpaceDN w:val="0"/>
        <w:adjustRightInd w:val="0"/>
        <w:rPr>
          <w:rFonts w:ascii="Times New Roman" w:hAnsi="Times New Roman"/>
          <w:sz w:val="22"/>
          <w:szCs w:val="22"/>
          <w:lang w:val="sr-Latn-ME"/>
        </w:rPr>
      </w:pPr>
      <w:r w:rsidRPr="003C7B3A">
        <w:rPr>
          <w:rFonts w:ascii="Times New Roman" w:hAnsi="Times New Roman"/>
          <w:sz w:val="22"/>
          <w:szCs w:val="22"/>
          <w:lang w:val="sr-Latn-ME"/>
        </w:rPr>
        <w:t>Pored toga, nekoliko pacijenata koji su imali ozbiljan poremećaj gornjih disajnih puteva i pluća u anamnezi povezanih sa MPS I, iskusilo je ozbiljne reakcije uključujući bronhospazam, zastoj disanja i edem lica (</w:t>
      </w:r>
      <w:r w:rsidR="00DD6951" w:rsidRPr="003C7B3A">
        <w:rPr>
          <w:rFonts w:ascii="Times New Roman" w:hAnsi="Times New Roman"/>
          <w:sz w:val="22"/>
          <w:szCs w:val="22"/>
          <w:lang w:val="sr-Latn-ME"/>
        </w:rPr>
        <w:t>vidjet</w:t>
      </w:r>
      <w:r w:rsidRPr="003C7B3A">
        <w:rPr>
          <w:rFonts w:ascii="Times New Roman" w:hAnsi="Times New Roman"/>
          <w:sz w:val="22"/>
          <w:szCs w:val="22"/>
          <w:lang w:val="sr-Latn-ME"/>
        </w:rPr>
        <w:t xml:space="preserve">i </w:t>
      </w:r>
      <w:r w:rsidR="006A260A" w:rsidRPr="003C7B3A">
        <w:rPr>
          <w:rFonts w:ascii="Times New Roman" w:hAnsi="Times New Roman"/>
          <w:sz w:val="22"/>
          <w:szCs w:val="22"/>
          <w:lang w:val="sr-Latn-ME"/>
        </w:rPr>
        <w:t>dio</w:t>
      </w:r>
      <w:r w:rsidRPr="003C7B3A">
        <w:rPr>
          <w:rFonts w:ascii="Times New Roman" w:hAnsi="Times New Roman"/>
          <w:sz w:val="22"/>
          <w:szCs w:val="22"/>
          <w:lang w:val="sr-Latn-ME"/>
        </w:rPr>
        <w:t xml:space="preserve">  4.4).</w:t>
      </w:r>
    </w:p>
    <w:p w14:paraId="6113D638" w14:textId="77777777" w:rsidR="005A0461" w:rsidRPr="003C7B3A" w:rsidRDefault="005A0461" w:rsidP="006A260A">
      <w:pPr>
        <w:widowControl w:val="0"/>
        <w:autoSpaceDE w:val="0"/>
        <w:autoSpaceDN w:val="0"/>
        <w:adjustRightInd w:val="0"/>
        <w:rPr>
          <w:rFonts w:ascii="Times New Roman" w:hAnsi="Times New Roman"/>
          <w:sz w:val="22"/>
          <w:szCs w:val="22"/>
          <w:u w:val="single"/>
          <w:lang w:val="sr-Latn-ME"/>
        </w:rPr>
      </w:pPr>
    </w:p>
    <w:p w14:paraId="021FE900" w14:textId="22137FA0" w:rsidR="006B6453" w:rsidRPr="003C7B3A" w:rsidRDefault="006B6453" w:rsidP="006A260A">
      <w:pPr>
        <w:widowControl w:val="0"/>
        <w:autoSpaceDE w:val="0"/>
        <w:autoSpaceDN w:val="0"/>
        <w:adjustRightInd w:val="0"/>
        <w:rPr>
          <w:rFonts w:ascii="Times New Roman" w:hAnsi="Times New Roman"/>
          <w:sz w:val="22"/>
          <w:szCs w:val="22"/>
          <w:u w:val="single"/>
          <w:lang w:val="sr-Latn-ME"/>
        </w:rPr>
      </w:pPr>
      <w:r w:rsidRPr="003C7B3A">
        <w:rPr>
          <w:rFonts w:ascii="Times New Roman" w:hAnsi="Times New Roman"/>
          <w:sz w:val="22"/>
          <w:szCs w:val="22"/>
          <w:u w:val="single"/>
          <w:lang w:val="sr-Latn-ME"/>
        </w:rPr>
        <w:t>Pedijatrijska  populacija</w:t>
      </w:r>
    </w:p>
    <w:p w14:paraId="1D3A461F" w14:textId="09D8E081" w:rsidR="006B6453" w:rsidRPr="003C7B3A" w:rsidRDefault="006B6453" w:rsidP="006A260A">
      <w:pPr>
        <w:widowControl w:val="0"/>
        <w:autoSpaceDE w:val="0"/>
        <w:autoSpaceDN w:val="0"/>
        <w:adjustRightInd w:val="0"/>
        <w:rPr>
          <w:rFonts w:ascii="Times New Roman" w:hAnsi="Times New Roman"/>
          <w:sz w:val="22"/>
          <w:szCs w:val="22"/>
          <w:lang w:val="sr-Latn-ME"/>
        </w:rPr>
      </w:pPr>
      <w:r w:rsidRPr="003C7B3A">
        <w:rPr>
          <w:rFonts w:ascii="Times New Roman" w:hAnsi="Times New Roman"/>
          <w:sz w:val="22"/>
          <w:szCs w:val="22"/>
          <w:lang w:val="sr-Latn-ME"/>
        </w:rPr>
        <w:t xml:space="preserve">Neželjena dejstva na </w:t>
      </w:r>
      <w:r w:rsidR="00F53965" w:rsidRPr="003C7B3A">
        <w:rPr>
          <w:rFonts w:ascii="Times New Roman" w:hAnsi="Times New Roman"/>
          <w:sz w:val="22"/>
          <w:szCs w:val="22"/>
          <w:lang w:val="sr-Latn-ME"/>
        </w:rPr>
        <w:t>lijek</w:t>
      </w:r>
      <w:r w:rsidRPr="003C7B3A">
        <w:rPr>
          <w:rFonts w:ascii="Times New Roman" w:hAnsi="Times New Roman"/>
          <w:sz w:val="22"/>
          <w:szCs w:val="22"/>
          <w:lang w:val="sr-Latn-ME"/>
        </w:rPr>
        <w:t xml:space="preserve"> Aldurazyme zab</w:t>
      </w:r>
      <w:r w:rsidR="00EA5362" w:rsidRPr="003C7B3A">
        <w:rPr>
          <w:rFonts w:ascii="Times New Roman" w:hAnsi="Times New Roman"/>
          <w:sz w:val="22"/>
          <w:szCs w:val="22"/>
          <w:lang w:val="sr-Latn-ME"/>
        </w:rPr>
        <w:t>ilj</w:t>
      </w:r>
      <w:r w:rsidRPr="003C7B3A">
        <w:rPr>
          <w:rFonts w:ascii="Times New Roman" w:hAnsi="Times New Roman"/>
          <w:sz w:val="22"/>
          <w:szCs w:val="22"/>
          <w:lang w:val="sr-Latn-ME"/>
        </w:rPr>
        <w:t xml:space="preserve">ežena tokom studije </w:t>
      </w:r>
      <w:r w:rsidR="00844D32" w:rsidRPr="003C7B3A">
        <w:rPr>
          <w:rFonts w:ascii="Times New Roman" w:hAnsi="Times New Roman"/>
          <w:sz w:val="22"/>
          <w:szCs w:val="22"/>
          <w:lang w:val="sr-Latn-ME"/>
        </w:rPr>
        <w:t>f</w:t>
      </w:r>
      <w:r w:rsidRPr="003C7B3A">
        <w:rPr>
          <w:rFonts w:ascii="Times New Roman" w:hAnsi="Times New Roman"/>
          <w:sz w:val="22"/>
          <w:szCs w:val="22"/>
          <w:lang w:val="sr-Latn-ME"/>
        </w:rPr>
        <w:t>aze 2 kod ukupno 20 pacijenata mlađih od 5 godina i uglavnom sa ozbiljnim fenotipom, l</w:t>
      </w:r>
      <w:r w:rsidR="00EA5362" w:rsidRPr="003C7B3A">
        <w:rPr>
          <w:rFonts w:ascii="Times New Roman" w:hAnsi="Times New Roman"/>
          <w:sz w:val="22"/>
          <w:szCs w:val="22"/>
          <w:lang w:val="sr-Latn-ME"/>
        </w:rPr>
        <w:t>j</w:t>
      </w:r>
      <w:r w:rsidRPr="003C7B3A">
        <w:rPr>
          <w:rFonts w:ascii="Times New Roman" w:hAnsi="Times New Roman"/>
          <w:sz w:val="22"/>
          <w:szCs w:val="22"/>
          <w:lang w:val="sr-Latn-ME"/>
        </w:rPr>
        <w:t>ečenih do 12 m</w:t>
      </w:r>
      <w:r w:rsidR="00EA5362" w:rsidRPr="003C7B3A">
        <w:rPr>
          <w:rFonts w:ascii="Times New Roman" w:hAnsi="Times New Roman"/>
          <w:sz w:val="22"/>
          <w:szCs w:val="22"/>
          <w:lang w:val="sr-Latn-ME"/>
        </w:rPr>
        <w:t>j</w:t>
      </w:r>
      <w:r w:rsidRPr="003C7B3A">
        <w:rPr>
          <w:rFonts w:ascii="Times New Roman" w:hAnsi="Times New Roman"/>
          <w:sz w:val="22"/>
          <w:szCs w:val="22"/>
          <w:lang w:val="sr-Latn-ME"/>
        </w:rPr>
        <w:t xml:space="preserve">eseci, su navedena </w:t>
      </w:r>
      <w:r w:rsidR="00844D32" w:rsidRPr="003C7B3A">
        <w:rPr>
          <w:rFonts w:ascii="Times New Roman" w:hAnsi="Times New Roman"/>
          <w:sz w:val="22"/>
          <w:szCs w:val="22"/>
          <w:lang w:val="sr-Latn-ME"/>
        </w:rPr>
        <w:t>u nastavku teksta</w:t>
      </w:r>
      <w:r w:rsidRPr="003C7B3A">
        <w:rPr>
          <w:rFonts w:ascii="Times New Roman" w:hAnsi="Times New Roman"/>
          <w:sz w:val="22"/>
          <w:szCs w:val="22"/>
          <w:lang w:val="sr-Latn-ME"/>
        </w:rPr>
        <w:t>. Sva neželjena dejstva su bila blagog do um</w:t>
      </w:r>
      <w:r w:rsidR="00EA5362" w:rsidRPr="003C7B3A">
        <w:rPr>
          <w:rFonts w:ascii="Times New Roman" w:hAnsi="Times New Roman"/>
          <w:sz w:val="22"/>
          <w:szCs w:val="22"/>
          <w:lang w:val="sr-Latn-ME"/>
        </w:rPr>
        <w:t>j</w:t>
      </w:r>
      <w:r w:rsidRPr="003C7B3A">
        <w:rPr>
          <w:rFonts w:ascii="Times New Roman" w:hAnsi="Times New Roman"/>
          <w:sz w:val="22"/>
          <w:szCs w:val="22"/>
          <w:lang w:val="sr-Latn-ME"/>
        </w:rPr>
        <w:t>erenog intenziteta.</w:t>
      </w:r>
    </w:p>
    <w:p w14:paraId="5FA0D1AD" w14:textId="77777777" w:rsidR="006B6453" w:rsidRPr="003C7B3A" w:rsidRDefault="006B6453" w:rsidP="006A260A">
      <w:pPr>
        <w:widowControl w:val="0"/>
        <w:autoSpaceDE w:val="0"/>
        <w:autoSpaceDN w:val="0"/>
        <w:adjustRightInd w:val="0"/>
        <w:rPr>
          <w:rFonts w:ascii="Times New Roman" w:hAnsi="Times New Roman"/>
          <w:sz w:val="22"/>
          <w:szCs w:val="22"/>
          <w:lang w:val="sr-Latn-ME"/>
        </w:rPr>
      </w:pPr>
    </w:p>
    <w:p w14:paraId="3798D674" w14:textId="77777777" w:rsidR="006B6453" w:rsidRPr="003C7B3A" w:rsidRDefault="006B6453" w:rsidP="006A260A">
      <w:pPr>
        <w:widowControl w:val="0"/>
        <w:tabs>
          <w:tab w:val="clear" w:pos="284"/>
        </w:tabs>
        <w:kinsoku w:val="0"/>
        <w:overflowPunct w:val="0"/>
        <w:autoSpaceDE w:val="0"/>
        <w:autoSpaceDN w:val="0"/>
        <w:adjustRightInd w:val="0"/>
        <w:rPr>
          <w:rFonts w:ascii="Times New Roman" w:hAnsi="Times New Roman"/>
          <w:sz w:val="7"/>
          <w:szCs w:val="7"/>
          <w:lang w:val="sr-Latn-ME" w:eastAsia="sr-Latn-CS"/>
        </w:rPr>
      </w:pPr>
    </w:p>
    <w:tbl>
      <w:tblPr>
        <w:tblW w:w="5000" w:type="pct"/>
        <w:jc w:val="center"/>
        <w:tblLayout w:type="fixed"/>
        <w:tblCellMar>
          <w:left w:w="0" w:type="dxa"/>
          <w:right w:w="0" w:type="dxa"/>
        </w:tblCellMar>
        <w:tblLook w:val="0000" w:firstRow="0" w:lastRow="0" w:firstColumn="0" w:lastColumn="0" w:noHBand="0" w:noVBand="0"/>
      </w:tblPr>
      <w:tblGrid>
        <w:gridCol w:w="3236"/>
        <w:gridCol w:w="3446"/>
        <w:gridCol w:w="2713"/>
      </w:tblGrid>
      <w:tr w:rsidR="006B6453" w:rsidRPr="003C7B3A" w14:paraId="45D40C78" w14:textId="77777777" w:rsidTr="00D26824">
        <w:trPr>
          <w:trHeight w:hRule="exact" w:val="485"/>
          <w:jc w:val="center"/>
        </w:trPr>
        <w:tc>
          <w:tcPr>
            <w:tcW w:w="1722" w:type="pct"/>
            <w:tcBorders>
              <w:top w:val="single" w:sz="4" w:space="0" w:color="000000"/>
              <w:left w:val="single" w:sz="3" w:space="0" w:color="000000"/>
              <w:bottom w:val="single" w:sz="4" w:space="0" w:color="000000"/>
              <w:right w:val="single" w:sz="4" w:space="0" w:color="000000"/>
            </w:tcBorders>
          </w:tcPr>
          <w:p w14:paraId="7F0B1FD5" w14:textId="77777777" w:rsidR="00BC042D" w:rsidRPr="003C7B3A" w:rsidRDefault="006B6453" w:rsidP="006A260A">
            <w:pPr>
              <w:widowControl w:val="0"/>
              <w:tabs>
                <w:tab w:val="clear" w:pos="284"/>
              </w:tabs>
              <w:kinsoku w:val="0"/>
              <w:overflowPunct w:val="0"/>
              <w:autoSpaceDE w:val="0"/>
              <w:autoSpaceDN w:val="0"/>
              <w:adjustRightInd w:val="0"/>
              <w:spacing w:line="247" w:lineRule="auto"/>
              <w:ind w:left="910" w:hanging="910"/>
              <w:jc w:val="center"/>
              <w:rPr>
                <w:rFonts w:ascii="Times New Roman" w:hAnsi="Times New Roman"/>
                <w:b/>
                <w:bCs/>
                <w:spacing w:val="23"/>
                <w:w w:val="103"/>
                <w:sz w:val="20"/>
                <w:szCs w:val="20"/>
                <w:lang w:val="sr-Latn-ME" w:eastAsia="sr-Latn-CS"/>
              </w:rPr>
            </w:pPr>
            <w:r w:rsidRPr="003C7B3A">
              <w:rPr>
                <w:rFonts w:ascii="Times New Roman" w:hAnsi="Times New Roman"/>
                <w:b/>
                <w:bCs/>
                <w:spacing w:val="-1"/>
                <w:w w:val="105"/>
                <w:sz w:val="20"/>
                <w:szCs w:val="20"/>
                <w:lang w:val="sr-Latn-ME" w:eastAsia="sr-Latn-CS"/>
              </w:rPr>
              <w:t>MedDRA</w:t>
            </w:r>
          </w:p>
          <w:p w14:paraId="7D67FC99" w14:textId="25FD3C9D" w:rsidR="006B6453" w:rsidRPr="003C7B3A" w:rsidRDefault="006B6453" w:rsidP="006A260A">
            <w:pPr>
              <w:widowControl w:val="0"/>
              <w:tabs>
                <w:tab w:val="clear" w:pos="284"/>
                <w:tab w:val="left" w:pos="2250"/>
              </w:tabs>
              <w:kinsoku w:val="0"/>
              <w:overflowPunct w:val="0"/>
              <w:autoSpaceDE w:val="0"/>
              <w:autoSpaceDN w:val="0"/>
              <w:adjustRightInd w:val="0"/>
              <w:spacing w:line="247" w:lineRule="auto"/>
              <w:jc w:val="center"/>
              <w:rPr>
                <w:rFonts w:ascii="Times New Roman" w:hAnsi="Times New Roman"/>
                <w:lang w:val="sr-Latn-ME" w:eastAsia="sr-Latn-CS"/>
              </w:rPr>
            </w:pPr>
            <w:r w:rsidRPr="003C7B3A">
              <w:rPr>
                <w:rFonts w:ascii="Times New Roman" w:hAnsi="Times New Roman"/>
                <w:b/>
                <w:bCs/>
                <w:spacing w:val="-1"/>
                <w:w w:val="105"/>
                <w:sz w:val="20"/>
                <w:szCs w:val="20"/>
                <w:lang w:val="sr-Latn-ME" w:eastAsia="sr-Latn-CS"/>
              </w:rPr>
              <w:t>Klasa</w:t>
            </w:r>
            <w:r w:rsidR="00BC042D" w:rsidRPr="003C7B3A">
              <w:rPr>
                <w:rFonts w:ascii="Times New Roman" w:hAnsi="Times New Roman"/>
                <w:b/>
                <w:bCs/>
                <w:spacing w:val="-20"/>
                <w:w w:val="105"/>
                <w:sz w:val="20"/>
                <w:szCs w:val="20"/>
                <w:lang w:val="sr-Latn-ME" w:eastAsia="sr-Latn-CS"/>
              </w:rPr>
              <w:t xml:space="preserve"> </w:t>
            </w:r>
            <w:r w:rsidRPr="003C7B3A">
              <w:rPr>
                <w:rFonts w:ascii="Times New Roman" w:hAnsi="Times New Roman"/>
                <w:b/>
                <w:bCs/>
                <w:spacing w:val="-1"/>
                <w:w w:val="105"/>
                <w:sz w:val="20"/>
                <w:szCs w:val="20"/>
                <w:lang w:val="sr-Latn-ME" w:eastAsia="sr-Latn-CS"/>
              </w:rPr>
              <w:t>sistema</w:t>
            </w:r>
            <w:r w:rsidRPr="003C7B3A">
              <w:rPr>
                <w:rFonts w:ascii="Times New Roman" w:hAnsi="Times New Roman"/>
                <w:b/>
                <w:bCs/>
                <w:spacing w:val="-18"/>
                <w:w w:val="105"/>
                <w:sz w:val="20"/>
                <w:szCs w:val="20"/>
                <w:lang w:val="sr-Latn-ME" w:eastAsia="sr-Latn-CS"/>
              </w:rPr>
              <w:t xml:space="preserve"> </w:t>
            </w:r>
            <w:r w:rsidRPr="003C7B3A">
              <w:rPr>
                <w:rFonts w:ascii="Times New Roman" w:hAnsi="Times New Roman"/>
                <w:b/>
                <w:bCs/>
                <w:spacing w:val="-1"/>
                <w:w w:val="105"/>
                <w:sz w:val="20"/>
                <w:szCs w:val="20"/>
                <w:lang w:val="sr-Latn-ME" w:eastAsia="sr-Latn-CS"/>
              </w:rPr>
              <w:t>organa</w:t>
            </w:r>
          </w:p>
        </w:tc>
        <w:tc>
          <w:tcPr>
            <w:tcW w:w="1834" w:type="pct"/>
            <w:tcBorders>
              <w:top w:val="single" w:sz="4" w:space="0" w:color="000000"/>
              <w:left w:val="single" w:sz="4" w:space="0" w:color="000000"/>
              <w:bottom w:val="single" w:sz="4" w:space="0" w:color="000000"/>
              <w:right w:val="single" w:sz="4" w:space="0" w:color="000000"/>
            </w:tcBorders>
          </w:tcPr>
          <w:p w14:paraId="5BA3DEF3" w14:textId="77777777" w:rsidR="00BC042D" w:rsidRPr="003C7B3A" w:rsidRDefault="006B6453" w:rsidP="006A260A">
            <w:pPr>
              <w:widowControl w:val="0"/>
              <w:tabs>
                <w:tab w:val="clear" w:pos="284"/>
              </w:tabs>
              <w:kinsoku w:val="0"/>
              <w:overflowPunct w:val="0"/>
              <w:autoSpaceDE w:val="0"/>
              <w:autoSpaceDN w:val="0"/>
              <w:adjustRightInd w:val="0"/>
              <w:spacing w:line="247" w:lineRule="auto"/>
              <w:jc w:val="center"/>
              <w:rPr>
                <w:rFonts w:ascii="Times New Roman" w:hAnsi="Times New Roman"/>
                <w:b/>
                <w:bCs/>
                <w:spacing w:val="21"/>
                <w:w w:val="103"/>
                <w:sz w:val="20"/>
                <w:szCs w:val="20"/>
                <w:lang w:val="sr-Latn-ME" w:eastAsia="sr-Latn-CS"/>
              </w:rPr>
            </w:pPr>
            <w:r w:rsidRPr="003C7B3A">
              <w:rPr>
                <w:rFonts w:ascii="Times New Roman" w:hAnsi="Times New Roman"/>
                <w:b/>
                <w:bCs/>
                <w:spacing w:val="-1"/>
                <w:w w:val="105"/>
                <w:sz w:val="20"/>
                <w:szCs w:val="20"/>
                <w:lang w:val="sr-Latn-ME" w:eastAsia="sr-Latn-CS"/>
              </w:rPr>
              <w:t>MedD</w:t>
            </w:r>
            <w:r w:rsidR="00844D32" w:rsidRPr="003C7B3A">
              <w:rPr>
                <w:rFonts w:ascii="Times New Roman" w:hAnsi="Times New Roman"/>
                <w:b/>
                <w:bCs/>
                <w:spacing w:val="-1"/>
                <w:w w:val="105"/>
                <w:sz w:val="20"/>
                <w:szCs w:val="20"/>
                <w:lang w:val="sr-Latn-ME" w:eastAsia="sr-Latn-CS"/>
              </w:rPr>
              <w:t>RA</w:t>
            </w:r>
            <w:r w:rsidRPr="003C7B3A">
              <w:rPr>
                <w:rFonts w:ascii="Times New Roman" w:hAnsi="Times New Roman"/>
                <w:b/>
                <w:bCs/>
                <w:spacing w:val="21"/>
                <w:w w:val="103"/>
                <w:sz w:val="20"/>
                <w:szCs w:val="20"/>
                <w:lang w:val="sr-Latn-ME" w:eastAsia="sr-Latn-CS"/>
              </w:rPr>
              <w:t xml:space="preserve"> </w:t>
            </w:r>
          </w:p>
          <w:p w14:paraId="19527F55" w14:textId="7ADBC1B9" w:rsidR="006B6453" w:rsidRPr="003C7B3A" w:rsidRDefault="006B6453" w:rsidP="006A260A">
            <w:pPr>
              <w:widowControl w:val="0"/>
              <w:tabs>
                <w:tab w:val="clear" w:pos="284"/>
              </w:tabs>
              <w:kinsoku w:val="0"/>
              <w:overflowPunct w:val="0"/>
              <w:autoSpaceDE w:val="0"/>
              <w:autoSpaceDN w:val="0"/>
              <w:adjustRightInd w:val="0"/>
              <w:spacing w:line="247" w:lineRule="auto"/>
              <w:jc w:val="center"/>
              <w:rPr>
                <w:rFonts w:ascii="Times New Roman" w:hAnsi="Times New Roman"/>
                <w:lang w:val="sr-Latn-ME" w:eastAsia="sr-Latn-CS"/>
              </w:rPr>
            </w:pPr>
            <w:r w:rsidRPr="003C7B3A">
              <w:rPr>
                <w:rFonts w:ascii="Times New Roman" w:hAnsi="Times New Roman"/>
                <w:b/>
                <w:bCs/>
                <w:spacing w:val="-1"/>
                <w:sz w:val="20"/>
                <w:szCs w:val="20"/>
                <w:lang w:val="sr-Latn-ME" w:eastAsia="sr-Latn-CS"/>
              </w:rPr>
              <w:t>Uobičajena</w:t>
            </w:r>
            <w:r w:rsidRPr="003C7B3A">
              <w:rPr>
                <w:rFonts w:ascii="Times New Roman" w:hAnsi="Times New Roman"/>
                <w:b/>
                <w:bCs/>
                <w:sz w:val="20"/>
                <w:szCs w:val="20"/>
                <w:lang w:val="sr-Latn-ME" w:eastAsia="sr-Latn-CS"/>
              </w:rPr>
              <w:t xml:space="preserve"> </w:t>
            </w:r>
            <w:r w:rsidRPr="003C7B3A">
              <w:rPr>
                <w:rFonts w:ascii="Times New Roman" w:hAnsi="Times New Roman"/>
                <w:b/>
                <w:bCs/>
                <w:spacing w:val="13"/>
                <w:sz w:val="20"/>
                <w:szCs w:val="20"/>
                <w:lang w:val="sr-Latn-ME" w:eastAsia="sr-Latn-CS"/>
              </w:rPr>
              <w:t xml:space="preserve"> </w:t>
            </w:r>
            <w:r w:rsidRPr="003C7B3A">
              <w:rPr>
                <w:rFonts w:ascii="Times New Roman" w:hAnsi="Times New Roman"/>
                <w:b/>
                <w:bCs/>
                <w:spacing w:val="-1"/>
                <w:sz w:val="20"/>
                <w:szCs w:val="20"/>
                <w:lang w:val="sr-Latn-ME" w:eastAsia="sr-Latn-CS"/>
              </w:rPr>
              <w:t>terminologija</w:t>
            </w:r>
          </w:p>
        </w:tc>
        <w:tc>
          <w:tcPr>
            <w:tcW w:w="1444" w:type="pct"/>
            <w:tcBorders>
              <w:top w:val="single" w:sz="4" w:space="0" w:color="000000"/>
              <w:left w:val="single" w:sz="4" w:space="0" w:color="000000"/>
              <w:bottom w:val="single" w:sz="4" w:space="0" w:color="000000"/>
              <w:right w:val="single" w:sz="4" w:space="0" w:color="000000"/>
            </w:tcBorders>
          </w:tcPr>
          <w:p w14:paraId="0CEB9C33" w14:textId="77777777" w:rsidR="006B6453" w:rsidRPr="003C7B3A" w:rsidRDefault="006B6453" w:rsidP="006A260A">
            <w:pPr>
              <w:widowControl w:val="0"/>
              <w:tabs>
                <w:tab w:val="clear" w:pos="284"/>
              </w:tabs>
              <w:kinsoku w:val="0"/>
              <w:overflowPunct w:val="0"/>
              <w:autoSpaceDE w:val="0"/>
              <w:autoSpaceDN w:val="0"/>
              <w:adjustRightInd w:val="0"/>
              <w:jc w:val="center"/>
              <w:rPr>
                <w:rFonts w:ascii="Times New Roman" w:hAnsi="Times New Roman"/>
                <w:lang w:val="sr-Latn-ME" w:eastAsia="sr-Latn-CS"/>
              </w:rPr>
            </w:pPr>
            <w:r w:rsidRPr="003C7B3A">
              <w:rPr>
                <w:rFonts w:ascii="Times New Roman" w:hAnsi="Times New Roman"/>
                <w:b/>
                <w:bCs/>
                <w:spacing w:val="-1"/>
                <w:w w:val="105"/>
                <w:sz w:val="20"/>
                <w:szCs w:val="20"/>
                <w:lang w:val="sr-Latn-ME" w:eastAsia="sr-Latn-CS"/>
              </w:rPr>
              <w:t>Učestalost</w:t>
            </w:r>
          </w:p>
        </w:tc>
      </w:tr>
      <w:tr w:rsidR="006B6453" w:rsidRPr="003C7B3A" w14:paraId="00F2C225" w14:textId="77777777" w:rsidTr="00D26824">
        <w:trPr>
          <w:trHeight w:val="211"/>
          <w:jc w:val="center"/>
        </w:trPr>
        <w:tc>
          <w:tcPr>
            <w:tcW w:w="1722" w:type="pct"/>
            <w:tcBorders>
              <w:top w:val="single" w:sz="4" w:space="0" w:color="000000"/>
              <w:left w:val="single" w:sz="3" w:space="0" w:color="000000"/>
              <w:bottom w:val="single" w:sz="4" w:space="0" w:color="000000"/>
              <w:right w:val="single" w:sz="4" w:space="0" w:color="000000"/>
            </w:tcBorders>
          </w:tcPr>
          <w:p w14:paraId="72EF3D6B" w14:textId="77777777" w:rsidR="006B6453" w:rsidRPr="003C7B3A" w:rsidRDefault="006B6453" w:rsidP="006A260A">
            <w:pPr>
              <w:widowControl w:val="0"/>
              <w:tabs>
                <w:tab w:val="clear" w:pos="284"/>
              </w:tabs>
              <w:kinsoku w:val="0"/>
              <w:overflowPunct w:val="0"/>
              <w:autoSpaceDE w:val="0"/>
              <w:autoSpaceDN w:val="0"/>
              <w:adjustRightInd w:val="0"/>
              <w:spacing w:line="229" w:lineRule="exact"/>
              <w:ind w:left="97"/>
              <w:jc w:val="center"/>
              <w:rPr>
                <w:rFonts w:ascii="Times New Roman" w:hAnsi="Times New Roman"/>
                <w:lang w:val="sr-Latn-ME" w:eastAsia="sr-Latn-CS"/>
              </w:rPr>
            </w:pPr>
            <w:r w:rsidRPr="003C7B3A">
              <w:rPr>
                <w:rFonts w:ascii="Times New Roman" w:hAnsi="Times New Roman"/>
                <w:spacing w:val="-1"/>
                <w:w w:val="105"/>
                <w:sz w:val="20"/>
                <w:szCs w:val="20"/>
                <w:lang w:val="sr-Latn-ME" w:eastAsia="sr-Latn-CS"/>
              </w:rPr>
              <w:t>Kardiološki poremećaji</w:t>
            </w:r>
          </w:p>
        </w:tc>
        <w:tc>
          <w:tcPr>
            <w:tcW w:w="1834" w:type="pct"/>
            <w:tcBorders>
              <w:top w:val="single" w:sz="4" w:space="0" w:color="000000"/>
              <w:left w:val="single" w:sz="4" w:space="0" w:color="000000"/>
              <w:right w:val="single" w:sz="4" w:space="0" w:color="000000"/>
            </w:tcBorders>
          </w:tcPr>
          <w:p w14:paraId="23F47EAF" w14:textId="6E008687" w:rsidR="006B6453" w:rsidRPr="003C7B3A" w:rsidRDefault="00E141CB" w:rsidP="006A260A">
            <w:pPr>
              <w:widowControl w:val="0"/>
              <w:tabs>
                <w:tab w:val="clear" w:pos="284"/>
              </w:tabs>
              <w:kinsoku w:val="0"/>
              <w:overflowPunct w:val="0"/>
              <w:autoSpaceDE w:val="0"/>
              <w:autoSpaceDN w:val="0"/>
              <w:adjustRightInd w:val="0"/>
              <w:spacing w:line="229" w:lineRule="exact"/>
              <w:ind w:left="94"/>
              <w:jc w:val="center"/>
              <w:rPr>
                <w:rFonts w:ascii="Times New Roman" w:hAnsi="Times New Roman"/>
                <w:lang w:val="sr-Latn-ME" w:eastAsia="sr-Latn-CS"/>
              </w:rPr>
            </w:pPr>
            <w:r w:rsidRPr="003C7B3A">
              <w:rPr>
                <w:rFonts w:ascii="Times New Roman" w:hAnsi="Times New Roman"/>
                <w:spacing w:val="-1"/>
                <w:w w:val="105"/>
                <w:sz w:val="20"/>
                <w:szCs w:val="20"/>
                <w:lang w:val="sr-Latn-ME" w:eastAsia="sr-Latn-CS"/>
              </w:rPr>
              <w:t>t</w:t>
            </w:r>
            <w:r w:rsidR="006B6453" w:rsidRPr="003C7B3A">
              <w:rPr>
                <w:rFonts w:ascii="Times New Roman" w:hAnsi="Times New Roman"/>
                <w:spacing w:val="-1"/>
                <w:w w:val="105"/>
                <w:sz w:val="20"/>
                <w:szCs w:val="20"/>
                <w:lang w:val="sr-Latn-ME" w:eastAsia="sr-Latn-CS"/>
              </w:rPr>
              <w:t>ahikardija</w:t>
            </w:r>
          </w:p>
        </w:tc>
        <w:tc>
          <w:tcPr>
            <w:tcW w:w="1444" w:type="pct"/>
            <w:tcBorders>
              <w:top w:val="single" w:sz="4" w:space="0" w:color="000000"/>
              <w:left w:val="single" w:sz="4" w:space="0" w:color="000000"/>
              <w:bottom w:val="single" w:sz="4" w:space="0" w:color="auto"/>
              <w:right w:val="single" w:sz="4" w:space="0" w:color="000000"/>
            </w:tcBorders>
          </w:tcPr>
          <w:p w14:paraId="75ACCAF3" w14:textId="77777777" w:rsidR="006B6453" w:rsidRPr="003C7B3A" w:rsidRDefault="006B6453" w:rsidP="006A260A">
            <w:pPr>
              <w:widowControl w:val="0"/>
              <w:tabs>
                <w:tab w:val="clear" w:pos="284"/>
              </w:tabs>
              <w:kinsoku w:val="0"/>
              <w:overflowPunct w:val="0"/>
              <w:autoSpaceDE w:val="0"/>
              <w:autoSpaceDN w:val="0"/>
              <w:adjustRightInd w:val="0"/>
              <w:spacing w:line="229" w:lineRule="exact"/>
              <w:ind w:left="97"/>
              <w:jc w:val="center"/>
              <w:rPr>
                <w:rFonts w:ascii="Times New Roman" w:hAnsi="Times New Roman"/>
                <w:lang w:val="sr-Latn-ME" w:eastAsia="sr-Latn-CS"/>
              </w:rPr>
            </w:pPr>
            <w:r w:rsidRPr="003C7B3A">
              <w:rPr>
                <w:rFonts w:ascii="Times New Roman" w:hAnsi="Times New Roman"/>
                <w:spacing w:val="-1"/>
                <w:w w:val="105"/>
                <w:sz w:val="20"/>
                <w:szCs w:val="20"/>
                <w:lang w:val="sr-Latn-ME" w:eastAsia="sr-Latn-CS"/>
              </w:rPr>
              <w:t>Veoma</w:t>
            </w:r>
            <w:r w:rsidRPr="003C7B3A">
              <w:rPr>
                <w:rFonts w:ascii="Times New Roman" w:hAnsi="Times New Roman"/>
                <w:spacing w:val="-24"/>
                <w:w w:val="105"/>
                <w:sz w:val="20"/>
                <w:szCs w:val="20"/>
                <w:lang w:val="sr-Latn-ME" w:eastAsia="sr-Latn-CS"/>
              </w:rPr>
              <w:t xml:space="preserve"> </w:t>
            </w:r>
            <w:r w:rsidRPr="003C7B3A">
              <w:rPr>
                <w:rFonts w:ascii="Times New Roman" w:hAnsi="Times New Roman"/>
                <w:w w:val="105"/>
                <w:sz w:val="20"/>
                <w:szCs w:val="20"/>
                <w:lang w:val="sr-Latn-ME" w:eastAsia="sr-Latn-CS"/>
              </w:rPr>
              <w:t>često</w:t>
            </w:r>
          </w:p>
        </w:tc>
      </w:tr>
      <w:tr w:rsidR="006B6453" w:rsidRPr="003C7B3A" w14:paraId="5E059F7B" w14:textId="77777777" w:rsidTr="00D26824">
        <w:trPr>
          <w:trHeight w:val="255"/>
          <w:jc w:val="center"/>
        </w:trPr>
        <w:tc>
          <w:tcPr>
            <w:tcW w:w="1722" w:type="pct"/>
            <w:vMerge w:val="restart"/>
            <w:tcBorders>
              <w:top w:val="single" w:sz="4" w:space="0" w:color="000000"/>
              <w:left w:val="single" w:sz="3" w:space="0" w:color="000000"/>
              <w:right w:val="single" w:sz="4" w:space="0" w:color="000000"/>
            </w:tcBorders>
          </w:tcPr>
          <w:p w14:paraId="7C0EAE46" w14:textId="31692E33" w:rsidR="006B6453" w:rsidRPr="003C7B3A" w:rsidRDefault="006B6453" w:rsidP="006A260A">
            <w:pPr>
              <w:widowControl w:val="0"/>
              <w:tabs>
                <w:tab w:val="clear" w:pos="284"/>
              </w:tabs>
              <w:kinsoku w:val="0"/>
              <w:overflowPunct w:val="0"/>
              <w:autoSpaceDE w:val="0"/>
              <w:autoSpaceDN w:val="0"/>
              <w:adjustRightInd w:val="0"/>
              <w:spacing w:line="229" w:lineRule="exact"/>
              <w:ind w:left="97"/>
              <w:jc w:val="center"/>
              <w:rPr>
                <w:rFonts w:ascii="Times New Roman" w:hAnsi="Times New Roman"/>
                <w:lang w:val="sr-Latn-ME" w:eastAsia="sr-Latn-CS"/>
              </w:rPr>
            </w:pPr>
            <w:r w:rsidRPr="003C7B3A">
              <w:rPr>
                <w:rFonts w:ascii="Times New Roman" w:hAnsi="Times New Roman"/>
                <w:spacing w:val="-1"/>
                <w:w w:val="105"/>
                <w:sz w:val="20"/>
                <w:szCs w:val="20"/>
                <w:lang w:val="sr-Latn-ME" w:eastAsia="sr-Latn-CS"/>
              </w:rPr>
              <w:t>Opšti</w:t>
            </w:r>
            <w:r w:rsidRPr="003C7B3A">
              <w:rPr>
                <w:rFonts w:ascii="Times New Roman" w:hAnsi="Times New Roman"/>
                <w:spacing w:val="-11"/>
                <w:w w:val="105"/>
                <w:sz w:val="20"/>
                <w:szCs w:val="20"/>
                <w:lang w:val="sr-Latn-ME" w:eastAsia="sr-Latn-CS"/>
              </w:rPr>
              <w:t xml:space="preserve"> </w:t>
            </w:r>
            <w:r w:rsidRPr="003C7B3A">
              <w:rPr>
                <w:rFonts w:ascii="Times New Roman" w:hAnsi="Times New Roman"/>
                <w:spacing w:val="-1"/>
                <w:w w:val="105"/>
                <w:sz w:val="20"/>
                <w:szCs w:val="20"/>
                <w:lang w:val="sr-Latn-ME" w:eastAsia="sr-Latn-CS"/>
              </w:rPr>
              <w:t>poremećaji</w:t>
            </w:r>
            <w:r w:rsidRPr="003C7B3A">
              <w:rPr>
                <w:rFonts w:ascii="Times New Roman" w:hAnsi="Times New Roman"/>
                <w:spacing w:val="-11"/>
                <w:w w:val="105"/>
                <w:sz w:val="20"/>
                <w:szCs w:val="20"/>
                <w:lang w:val="sr-Latn-ME" w:eastAsia="sr-Latn-CS"/>
              </w:rPr>
              <w:t xml:space="preserve"> </w:t>
            </w:r>
            <w:r w:rsidRPr="003C7B3A">
              <w:rPr>
                <w:rFonts w:ascii="Times New Roman" w:hAnsi="Times New Roman"/>
                <w:w w:val="105"/>
                <w:sz w:val="20"/>
                <w:szCs w:val="20"/>
                <w:lang w:val="sr-Latn-ME" w:eastAsia="sr-Latn-CS"/>
              </w:rPr>
              <w:t>i</w:t>
            </w:r>
            <w:r w:rsidRPr="003C7B3A">
              <w:rPr>
                <w:rFonts w:ascii="Times New Roman" w:hAnsi="Times New Roman"/>
                <w:spacing w:val="-10"/>
                <w:w w:val="105"/>
                <w:sz w:val="20"/>
                <w:szCs w:val="20"/>
                <w:lang w:val="sr-Latn-ME" w:eastAsia="sr-Latn-CS"/>
              </w:rPr>
              <w:t xml:space="preserve"> </w:t>
            </w:r>
            <w:r w:rsidRPr="003C7B3A">
              <w:rPr>
                <w:rFonts w:ascii="Times New Roman" w:hAnsi="Times New Roman"/>
                <w:spacing w:val="-1"/>
                <w:w w:val="105"/>
                <w:sz w:val="20"/>
                <w:szCs w:val="20"/>
                <w:lang w:val="sr-Latn-ME" w:eastAsia="sr-Latn-CS"/>
              </w:rPr>
              <w:t>reakcije</w:t>
            </w:r>
            <w:r w:rsidRPr="003C7B3A">
              <w:rPr>
                <w:rFonts w:ascii="Times New Roman" w:hAnsi="Times New Roman"/>
                <w:spacing w:val="-11"/>
                <w:w w:val="105"/>
                <w:sz w:val="20"/>
                <w:szCs w:val="20"/>
                <w:lang w:val="sr-Latn-ME" w:eastAsia="sr-Latn-CS"/>
              </w:rPr>
              <w:t xml:space="preserve"> </w:t>
            </w:r>
            <w:r w:rsidRPr="003C7B3A">
              <w:rPr>
                <w:rFonts w:ascii="Times New Roman" w:hAnsi="Times New Roman"/>
                <w:spacing w:val="-1"/>
                <w:w w:val="105"/>
                <w:sz w:val="20"/>
                <w:szCs w:val="20"/>
                <w:lang w:val="sr-Latn-ME" w:eastAsia="sr-Latn-CS"/>
              </w:rPr>
              <w:t>na</w:t>
            </w:r>
            <w:r w:rsidRPr="003C7B3A">
              <w:rPr>
                <w:rFonts w:ascii="Times New Roman" w:hAnsi="Times New Roman"/>
                <w:spacing w:val="-13"/>
                <w:w w:val="105"/>
                <w:sz w:val="20"/>
                <w:szCs w:val="20"/>
                <w:lang w:val="sr-Latn-ME" w:eastAsia="sr-Latn-CS"/>
              </w:rPr>
              <w:t xml:space="preserve"> </w:t>
            </w:r>
            <w:r w:rsidRPr="003C7B3A">
              <w:rPr>
                <w:rFonts w:ascii="Times New Roman" w:hAnsi="Times New Roman"/>
                <w:spacing w:val="-1"/>
                <w:w w:val="105"/>
                <w:sz w:val="20"/>
                <w:szCs w:val="20"/>
                <w:lang w:val="sr-Latn-ME" w:eastAsia="sr-Latn-CS"/>
              </w:rPr>
              <w:t>m</w:t>
            </w:r>
            <w:r w:rsidR="00EA5362" w:rsidRPr="003C7B3A">
              <w:rPr>
                <w:rFonts w:ascii="Times New Roman" w:hAnsi="Times New Roman"/>
                <w:spacing w:val="-1"/>
                <w:w w:val="105"/>
                <w:sz w:val="20"/>
                <w:szCs w:val="20"/>
                <w:lang w:val="sr-Latn-ME" w:eastAsia="sr-Latn-CS"/>
              </w:rPr>
              <w:t>j</w:t>
            </w:r>
            <w:r w:rsidRPr="003C7B3A">
              <w:rPr>
                <w:rFonts w:ascii="Times New Roman" w:hAnsi="Times New Roman"/>
                <w:spacing w:val="-1"/>
                <w:w w:val="105"/>
                <w:sz w:val="20"/>
                <w:szCs w:val="20"/>
                <w:lang w:val="sr-Latn-ME" w:eastAsia="sr-Latn-CS"/>
              </w:rPr>
              <w:t>estu</w:t>
            </w:r>
            <w:r w:rsidRPr="003C7B3A">
              <w:rPr>
                <w:rFonts w:ascii="Times New Roman" w:hAnsi="Times New Roman"/>
                <w:spacing w:val="-10"/>
                <w:w w:val="105"/>
                <w:sz w:val="20"/>
                <w:szCs w:val="20"/>
                <w:lang w:val="sr-Latn-ME" w:eastAsia="sr-Latn-CS"/>
              </w:rPr>
              <w:t xml:space="preserve"> </w:t>
            </w:r>
            <w:r w:rsidRPr="003C7B3A">
              <w:rPr>
                <w:rFonts w:ascii="Times New Roman" w:hAnsi="Times New Roman"/>
                <w:spacing w:val="-1"/>
                <w:w w:val="105"/>
                <w:sz w:val="20"/>
                <w:szCs w:val="20"/>
                <w:lang w:val="sr-Latn-ME" w:eastAsia="sr-Latn-CS"/>
              </w:rPr>
              <w:t>prim</w:t>
            </w:r>
            <w:r w:rsidR="00EA5362" w:rsidRPr="003C7B3A">
              <w:rPr>
                <w:rFonts w:ascii="Times New Roman" w:hAnsi="Times New Roman"/>
                <w:spacing w:val="-1"/>
                <w:w w:val="105"/>
                <w:sz w:val="20"/>
                <w:szCs w:val="20"/>
                <w:lang w:val="sr-Latn-ME" w:eastAsia="sr-Latn-CS"/>
              </w:rPr>
              <w:t>j</w:t>
            </w:r>
            <w:r w:rsidRPr="003C7B3A">
              <w:rPr>
                <w:rFonts w:ascii="Times New Roman" w:hAnsi="Times New Roman"/>
                <w:spacing w:val="-1"/>
                <w:w w:val="105"/>
                <w:sz w:val="20"/>
                <w:szCs w:val="20"/>
                <w:lang w:val="sr-Latn-ME" w:eastAsia="sr-Latn-CS"/>
              </w:rPr>
              <w:t>ene</w:t>
            </w:r>
          </w:p>
        </w:tc>
        <w:tc>
          <w:tcPr>
            <w:tcW w:w="1834" w:type="pct"/>
            <w:tcBorders>
              <w:top w:val="single" w:sz="4" w:space="0" w:color="000000"/>
              <w:left w:val="single" w:sz="4" w:space="0" w:color="000000"/>
              <w:bottom w:val="single" w:sz="3" w:space="0" w:color="000000"/>
              <w:right w:val="single" w:sz="4" w:space="0" w:color="auto"/>
            </w:tcBorders>
          </w:tcPr>
          <w:p w14:paraId="5A40B368" w14:textId="77777777" w:rsidR="006B6453" w:rsidRPr="003C7B3A" w:rsidRDefault="00E141CB" w:rsidP="006A260A">
            <w:pPr>
              <w:widowControl w:val="0"/>
              <w:tabs>
                <w:tab w:val="clear" w:pos="284"/>
              </w:tabs>
              <w:kinsoku w:val="0"/>
              <w:overflowPunct w:val="0"/>
              <w:autoSpaceDE w:val="0"/>
              <w:autoSpaceDN w:val="0"/>
              <w:adjustRightInd w:val="0"/>
              <w:spacing w:line="229" w:lineRule="exact"/>
              <w:ind w:left="94"/>
              <w:jc w:val="center"/>
              <w:rPr>
                <w:rFonts w:ascii="Times New Roman" w:hAnsi="Times New Roman"/>
                <w:lang w:val="sr-Latn-ME" w:eastAsia="sr-Latn-CS"/>
              </w:rPr>
            </w:pPr>
            <w:r w:rsidRPr="003C7B3A">
              <w:rPr>
                <w:rFonts w:ascii="Times New Roman" w:hAnsi="Times New Roman"/>
                <w:spacing w:val="-1"/>
                <w:w w:val="105"/>
                <w:sz w:val="20"/>
                <w:szCs w:val="20"/>
                <w:lang w:val="sr-Latn-ME" w:eastAsia="sr-Latn-CS"/>
              </w:rPr>
              <w:t>p</w:t>
            </w:r>
            <w:r w:rsidR="006B6453" w:rsidRPr="003C7B3A">
              <w:rPr>
                <w:rFonts w:ascii="Times New Roman" w:hAnsi="Times New Roman"/>
                <w:spacing w:val="-1"/>
                <w:w w:val="105"/>
                <w:sz w:val="20"/>
                <w:szCs w:val="20"/>
                <w:lang w:val="sr-Latn-ME" w:eastAsia="sr-Latn-CS"/>
              </w:rPr>
              <w:t>ireksija</w:t>
            </w:r>
          </w:p>
        </w:tc>
        <w:tc>
          <w:tcPr>
            <w:tcW w:w="1444" w:type="pct"/>
            <w:tcBorders>
              <w:top w:val="single" w:sz="4" w:space="0" w:color="auto"/>
              <w:left w:val="single" w:sz="4" w:space="0" w:color="auto"/>
              <w:bottom w:val="single" w:sz="4" w:space="0" w:color="auto"/>
              <w:right w:val="single" w:sz="4" w:space="0" w:color="auto"/>
            </w:tcBorders>
          </w:tcPr>
          <w:p w14:paraId="7F2F8B72" w14:textId="77777777" w:rsidR="006B6453" w:rsidRPr="003C7B3A" w:rsidRDefault="006B6453" w:rsidP="006A260A">
            <w:pPr>
              <w:widowControl w:val="0"/>
              <w:tabs>
                <w:tab w:val="clear" w:pos="284"/>
              </w:tabs>
              <w:kinsoku w:val="0"/>
              <w:overflowPunct w:val="0"/>
              <w:autoSpaceDE w:val="0"/>
              <w:autoSpaceDN w:val="0"/>
              <w:adjustRightInd w:val="0"/>
              <w:spacing w:line="229" w:lineRule="exact"/>
              <w:ind w:left="97"/>
              <w:jc w:val="center"/>
              <w:rPr>
                <w:rFonts w:ascii="Times New Roman" w:hAnsi="Times New Roman"/>
                <w:lang w:val="sr-Latn-ME" w:eastAsia="sr-Latn-CS"/>
              </w:rPr>
            </w:pPr>
            <w:r w:rsidRPr="003C7B3A">
              <w:rPr>
                <w:rFonts w:ascii="Times New Roman" w:hAnsi="Times New Roman"/>
                <w:spacing w:val="-1"/>
                <w:w w:val="105"/>
                <w:sz w:val="20"/>
                <w:szCs w:val="20"/>
                <w:lang w:val="sr-Latn-ME" w:eastAsia="sr-Latn-CS"/>
              </w:rPr>
              <w:t>Veoma</w:t>
            </w:r>
            <w:r w:rsidRPr="003C7B3A">
              <w:rPr>
                <w:rFonts w:ascii="Times New Roman" w:hAnsi="Times New Roman"/>
                <w:spacing w:val="-24"/>
                <w:w w:val="105"/>
                <w:sz w:val="20"/>
                <w:szCs w:val="20"/>
                <w:lang w:val="sr-Latn-ME" w:eastAsia="sr-Latn-CS"/>
              </w:rPr>
              <w:t xml:space="preserve"> </w:t>
            </w:r>
            <w:r w:rsidRPr="003C7B3A">
              <w:rPr>
                <w:rFonts w:ascii="Times New Roman" w:hAnsi="Times New Roman"/>
                <w:w w:val="105"/>
                <w:sz w:val="20"/>
                <w:szCs w:val="20"/>
                <w:lang w:val="sr-Latn-ME" w:eastAsia="sr-Latn-CS"/>
              </w:rPr>
              <w:t>često</w:t>
            </w:r>
          </w:p>
        </w:tc>
      </w:tr>
      <w:tr w:rsidR="006B6453" w:rsidRPr="003C7B3A" w14:paraId="15883233" w14:textId="77777777" w:rsidTr="00D26824">
        <w:trPr>
          <w:trHeight w:hRule="exact" w:val="255"/>
          <w:jc w:val="center"/>
        </w:trPr>
        <w:tc>
          <w:tcPr>
            <w:tcW w:w="1722" w:type="pct"/>
            <w:vMerge/>
            <w:tcBorders>
              <w:left w:val="single" w:sz="3" w:space="0" w:color="000000"/>
              <w:bottom w:val="single" w:sz="3" w:space="0" w:color="000000"/>
              <w:right w:val="single" w:sz="4" w:space="0" w:color="000000"/>
            </w:tcBorders>
          </w:tcPr>
          <w:p w14:paraId="18C41052" w14:textId="77777777" w:rsidR="006B6453" w:rsidRPr="003C7B3A" w:rsidRDefault="006B6453" w:rsidP="006A260A">
            <w:pPr>
              <w:widowControl w:val="0"/>
              <w:tabs>
                <w:tab w:val="clear" w:pos="284"/>
              </w:tabs>
              <w:kinsoku w:val="0"/>
              <w:overflowPunct w:val="0"/>
              <w:autoSpaceDE w:val="0"/>
              <w:autoSpaceDN w:val="0"/>
              <w:adjustRightInd w:val="0"/>
              <w:spacing w:line="229" w:lineRule="exact"/>
              <w:ind w:left="97"/>
              <w:jc w:val="center"/>
              <w:rPr>
                <w:rFonts w:ascii="Times New Roman" w:hAnsi="Times New Roman"/>
                <w:spacing w:val="-1"/>
                <w:w w:val="105"/>
                <w:sz w:val="20"/>
                <w:szCs w:val="20"/>
                <w:lang w:val="sr-Latn-ME" w:eastAsia="sr-Latn-CS"/>
              </w:rPr>
            </w:pPr>
          </w:p>
        </w:tc>
        <w:tc>
          <w:tcPr>
            <w:tcW w:w="1834" w:type="pct"/>
            <w:tcBorders>
              <w:top w:val="single" w:sz="4" w:space="0" w:color="000000"/>
              <w:left w:val="single" w:sz="4" w:space="0" w:color="000000"/>
              <w:bottom w:val="single" w:sz="3" w:space="0" w:color="000000"/>
              <w:right w:val="single" w:sz="4" w:space="0" w:color="auto"/>
            </w:tcBorders>
          </w:tcPr>
          <w:p w14:paraId="34B2DD13" w14:textId="77777777" w:rsidR="006B6453" w:rsidRPr="003C7B3A" w:rsidDel="00DC0E9F" w:rsidRDefault="00E141CB" w:rsidP="006A260A">
            <w:pPr>
              <w:widowControl w:val="0"/>
              <w:tabs>
                <w:tab w:val="clear" w:pos="284"/>
              </w:tabs>
              <w:kinsoku w:val="0"/>
              <w:overflowPunct w:val="0"/>
              <w:autoSpaceDE w:val="0"/>
              <w:autoSpaceDN w:val="0"/>
              <w:adjustRightInd w:val="0"/>
              <w:spacing w:line="229" w:lineRule="exact"/>
              <w:ind w:left="94"/>
              <w:jc w:val="center"/>
              <w:rPr>
                <w:rFonts w:ascii="Times New Roman" w:hAnsi="Times New Roman"/>
                <w:spacing w:val="-1"/>
                <w:w w:val="105"/>
                <w:sz w:val="20"/>
                <w:szCs w:val="20"/>
                <w:lang w:val="sr-Latn-ME" w:eastAsia="sr-Latn-CS"/>
              </w:rPr>
            </w:pPr>
            <w:r w:rsidRPr="003C7B3A">
              <w:rPr>
                <w:rFonts w:ascii="Times New Roman" w:hAnsi="Times New Roman"/>
                <w:spacing w:val="-1"/>
                <w:w w:val="105"/>
                <w:sz w:val="20"/>
                <w:szCs w:val="20"/>
                <w:lang w:val="sr-Latn-ME" w:eastAsia="sr-Latn-CS"/>
              </w:rPr>
              <w:t>d</w:t>
            </w:r>
            <w:r w:rsidR="006B6453" w:rsidRPr="003C7B3A">
              <w:rPr>
                <w:rFonts w:ascii="Times New Roman" w:hAnsi="Times New Roman"/>
                <w:spacing w:val="-1"/>
                <w:w w:val="105"/>
                <w:sz w:val="20"/>
                <w:szCs w:val="20"/>
                <w:lang w:val="sr-Latn-ME" w:eastAsia="sr-Latn-CS"/>
              </w:rPr>
              <w:t>rhtavica</w:t>
            </w:r>
          </w:p>
        </w:tc>
        <w:tc>
          <w:tcPr>
            <w:tcW w:w="1444" w:type="pct"/>
            <w:tcBorders>
              <w:top w:val="single" w:sz="4" w:space="0" w:color="auto"/>
              <w:left w:val="single" w:sz="4" w:space="0" w:color="auto"/>
              <w:bottom w:val="single" w:sz="4" w:space="0" w:color="auto"/>
              <w:right w:val="single" w:sz="4" w:space="0" w:color="auto"/>
            </w:tcBorders>
          </w:tcPr>
          <w:p w14:paraId="4CD80016" w14:textId="77777777" w:rsidR="006B6453" w:rsidRPr="003C7B3A" w:rsidRDefault="006B6453" w:rsidP="006A260A">
            <w:pPr>
              <w:widowControl w:val="0"/>
              <w:tabs>
                <w:tab w:val="clear" w:pos="284"/>
              </w:tabs>
              <w:kinsoku w:val="0"/>
              <w:overflowPunct w:val="0"/>
              <w:autoSpaceDE w:val="0"/>
              <w:autoSpaceDN w:val="0"/>
              <w:adjustRightInd w:val="0"/>
              <w:spacing w:line="229" w:lineRule="exact"/>
              <w:ind w:left="97"/>
              <w:jc w:val="center"/>
              <w:rPr>
                <w:rFonts w:ascii="Times New Roman" w:hAnsi="Times New Roman"/>
                <w:spacing w:val="-1"/>
                <w:w w:val="105"/>
                <w:sz w:val="20"/>
                <w:szCs w:val="20"/>
                <w:lang w:val="sr-Latn-ME" w:eastAsia="sr-Latn-CS"/>
              </w:rPr>
            </w:pPr>
            <w:r w:rsidRPr="003C7B3A">
              <w:rPr>
                <w:rFonts w:ascii="Times New Roman" w:hAnsi="Times New Roman"/>
                <w:spacing w:val="-1"/>
                <w:w w:val="105"/>
                <w:sz w:val="20"/>
                <w:szCs w:val="20"/>
                <w:lang w:val="sr-Latn-ME" w:eastAsia="sr-Latn-CS"/>
              </w:rPr>
              <w:t>Veoma</w:t>
            </w:r>
            <w:r w:rsidRPr="003C7B3A">
              <w:rPr>
                <w:rFonts w:ascii="Times New Roman" w:hAnsi="Times New Roman"/>
                <w:spacing w:val="-24"/>
                <w:w w:val="105"/>
                <w:sz w:val="20"/>
                <w:szCs w:val="20"/>
                <w:lang w:val="sr-Latn-ME" w:eastAsia="sr-Latn-CS"/>
              </w:rPr>
              <w:t xml:space="preserve"> </w:t>
            </w:r>
            <w:r w:rsidRPr="003C7B3A">
              <w:rPr>
                <w:rFonts w:ascii="Times New Roman" w:hAnsi="Times New Roman"/>
                <w:w w:val="105"/>
                <w:sz w:val="20"/>
                <w:szCs w:val="20"/>
                <w:lang w:val="sr-Latn-ME" w:eastAsia="sr-Latn-CS"/>
              </w:rPr>
              <w:t>često</w:t>
            </w:r>
          </w:p>
        </w:tc>
      </w:tr>
      <w:tr w:rsidR="006B6453" w:rsidRPr="003C7B3A" w14:paraId="3DDE86C2" w14:textId="77777777" w:rsidTr="00D26824">
        <w:trPr>
          <w:trHeight w:hRule="exact" w:val="246"/>
          <w:jc w:val="center"/>
        </w:trPr>
        <w:tc>
          <w:tcPr>
            <w:tcW w:w="1722" w:type="pct"/>
            <w:vMerge w:val="restart"/>
            <w:tcBorders>
              <w:top w:val="single" w:sz="3" w:space="0" w:color="000000"/>
              <w:left w:val="single" w:sz="3" w:space="0" w:color="000000"/>
              <w:bottom w:val="single" w:sz="4" w:space="0" w:color="000000"/>
              <w:right w:val="single" w:sz="4" w:space="0" w:color="000000"/>
            </w:tcBorders>
          </w:tcPr>
          <w:p w14:paraId="24FA78B7" w14:textId="77777777" w:rsidR="006B6453" w:rsidRPr="003C7B3A" w:rsidRDefault="006B6453" w:rsidP="006A260A">
            <w:pPr>
              <w:widowControl w:val="0"/>
              <w:tabs>
                <w:tab w:val="clear" w:pos="284"/>
              </w:tabs>
              <w:kinsoku w:val="0"/>
              <w:overflowPunct w:val="0"/>
              <w:autoSpaceDE w:val="0"/>
              <w:autoSpaceDN w:val="0"/>
              <w:adjustRightInd w:val="0"/>
              <w:spacing w:line="229" w:lineRule="exact"/>
              <w:ind w:left="97"/>
              <w:jc w:val="center"/>
              <w:rPr>
                <w:rFonts w:ascii="Times New Roman" w:hAnsi="Times New Roman"/>
                <w:spacing w:val="-1"/>
                <w:w w:val="105"/>
                <w:sz w:val="20"/>
                <w:szCs w:val="20"/>
                <w:lang w:val="sr-Latn-ME" w:eastAsia="sr-Latn-CS"/>
              </w:rPr>
            </w:pPr>
          </w:p>
          <w:p w14:paraId="37F5C213" w14:textId="77777777" w:rsidR="006B6453" w:rsidRPr="003C7B3A" w:rsidRDefault="00E141CB" w:rsidP="006A260A">
            <w:pPr>
              <w:widowControl w:val="0"/>
              <w:tabs>
                <w:tab w:val="clear" w:pos="284"/>
              </w:tabs>
              <w:kinsoku w:val="0"/>
              <w:overflowPunct w:val="0"/>
              <w:autoSpaceDE w:val="0"/>
              <w:autoSpaceDN w:val="0"/>
              <w:adjustRightInd w:val="0"/>
              <w:spacing w:line="229" w:lineRule="exact"/>
              <w:ind w:left="97"/>
              <w:jc w:val="center"/>
              <w:rPr>
                <w:rFonts w:ascii="Times New Roman" w:hAnsi="Times New Roman"/>
                <w:lang w:val="sr-Latn-ME" w:eastAsia="sr-Latn-CS"/>
              </w:rPr>
            </w:pPr>
            <w:r w:rsidRPr="003C7B3A">
              <w:rPr>
                <w:rFonts w:ascii="Times New Roman" w:hAnsi="Times New Roman"/>
                <w:spacing w:val="-1"/>
                <w:w w:val="105"/>
                <w:sz w:val="20"/>
                <w:szCs w:val="20"/>
                <w:lang w:val="sr-Latn-ME" w:eastAsia="sr-Latn-CS"/>
              </w:rPr>
              <w:t>I</w:t>
            </w:r>
            <w:r w:rsidR="006B6453" w:rsidRPr="003C7B3A">
              <w:rPr>
                <w:rFonts w:ascii="Times New Roman" w:hAnsi="Times New Roman"/>
                <w:spacing w:val="-1"/>
                <w:w w:val="105"/>
                <w:sz w:val="20"/>
                <w:szCs w:val="20"/>
                <w:lang w:val="sr-Latn-ME" w:eastAsia="sr-Latn-CS"/>
              </w:rPr>
              <w:t>spitivanja</w:t>
            </w:r>
          </w:p>
        </w:tc>
        <w:tc>
          <w:tcPr>
            <w:tcW w:w="1834" w:type="pct"/>
            <w:tcBorders>
              <w:top w:val="single" w:sz="3" w:space="0" w:color="000000"/>
              <w:left w:val="single" w:sz="4" w:space="0" w:color="000000"/>
              <w:bottom w:val="single" w:sz="4" w:space="0" w:color="000000"/>
              <w:right w:val="single" w:sz="4" w:space="0" w:color="000000"/>
            </w:tcBorders>
          </w:tcPr>
          <w:p w14:paraId="6A231237" w14:textId="77777777" w:rsidR="006B6453" w:rsidRPr="003C7B3A" w:rsidRDefault="00E141CB" w:rsidP="006A260A">
            <w:pPr>
              <w:widowControl w:val="0"/>
              <w:tabs>
                <w:tab w:val="clear" w:pos="284"/>
              </w:tabs>
              <w:kinsoku w:val="0"/>
              <w:overflowPunct w:val="0"/>
              <w:autoSpaceDE w:val="0"/>
              <w:autoSpaceDN w:val="0"/>
              <w:adjustRightInd w:val="0"/>
              <w:spacing w:line="229" w:lineRule="exact"/>
              <w:ind w:left="94"/>
              <w:jc w:val="center"/>
              <w:rPr>
                <w:rFonts w:ascii="Times New Roman" w:hAnsi="Times New Roman"/>
                <w:lang w:val="sr-Latn-ME" w:eastAsia="sr-Latn-CS"/>
              </w:rPr>
            </w:pPr>
            <w:r w:rsidRPr="003C7B3A">
              <w:rPr>
                <w:rFonts w:ascii="Times New Roman" w:hAnsi="Times New Roman"/>
                <w:spacing w:val="-1"/>
                <w:w w:val="105"/>
                <w:sz w:val="20"/>
                <w:szCs w:val="20"/>
                <w:lang w:val="sr-Latn-ME" w:eastAsia="sr-Latn-CS"/>
              </w:rPr>
              <w:t>p</w:t>
            </w:r>
            <w:r w:rsidR="006B6453" w:rsidRPr="003C7B3A">
              <w:rPr>
                <w:rFonts w:ascii="Times New Roman" w:hAnsi="Times New Roman"/>
                <w:spacing w:val="-1"/>
                <w:w w:val="105"/>
                <w:sz w:val="20"/>
                <w:szCs w:val="20"/>
                <w:lang w:val="sr-Latn-ME" w:eastAsia="sr-Latn-CS"/>
              </w:rPr>
              <w:t>ovišen krvni pritisak</w:t>
            </w:r>
          </w:p>
        </w:tc>
        <w:tc>
          <w:tcPr>
            <w:tcW w:w="1444" w:type="pct"/>
            <w:tcBorders>
              <w:top w:val="single" w:sz="4" w:space="0" w:color="auto"/>
              <w:left w:val="single" w:sz="4" w:space="0" w:color="000000"/>
              <w:bottom w:val="single" w:sz="4" w:space="0" w:color="000000"/>
              <w:right w:val="single" w:sz="4" w:space="0" w:color="000000"/>
            </w:tcBorders>
          </w:tcPr>
          <w:p w14:paraId="5E7EB47A" w14:textId="77777777" w:rsidR="006B6453" w:rsidRPr="003C7B3A" w:rsidRDefault="006B6453" w:rsidP="006A260A">
            <w:pPr>
              <w:widowControl w:val="0"/>
              <w:tabs>
                <w:tab w:val="clear" w:pos="284"/>
              </w:tabs>
              <w:kinsoku w:val="0"/>
              <w:overflowPunct w:val="0"/>
              <w:autoSpaceDE w:val="0"/>
              <w:autoSpaceDN w:val="0"/>
              <w:adjustRightInd w:val="0"/>
              <w:spacing w:line="229" w:lineRule="exact"/>
              <w:ind w:left="97"/>
              <w:jc w:val="center"/>
              <w:rPr>
                <w:rFonts w:ascii="Times New Roman" w:hAnsi="Times New Roman"/>
                <w:lang w:val="sr-Latn-ME" w:eastAsia="sr-Latn-CS"/>
              </w:rPr>
            </w:pPr>
            <w:r w:rsidRPr="003C7B3A">
              <w:rPr>
                <w:rFonts w:ascii="Times New Roman" w:hAnsi="Times New Roman"/>
                <w:spacing w:val="-1"/>
                <w:w w:val="105"/>
                <w:sz w:val="20"/>
                <w:szCs w:val="20"/>
                <w:lang w:val="sr-Latn-ME" w:eastAsia="sr-Latn-CS"/>
              </w:rPr>
              <w:t>Veoma</w:t>
            </w:r>
            <w:r w:rsidRPr="003C7B3A">
              <w:rPr>
                <w:rFonts w:ascii="Times New Roman" w:hAnsi="Times New Roman"/>
                <w:spacing w:val="-24"/>
                <w:w w:val="105"/>
                <w:sz w:val="20"/>
                <w:szCs w:val="20"/>
                <w:lang w:val="sr-Latn-ME" w:eastAsia="sr-Latn-CS"/>
              </w:rPr>
              <w:t xml:space="preserve"> </w:t>
            </w:r>
            <w:r w:rsidRPr="003C7B3A">
              <w:rPr>
                <w:rFonts w:ascii="Times New Roman" w:hAnsi="Times New Roman"/>
                <w:w w:val="105"/>
                <w:sz w:val="20"/>
                <w:szCs w:val="20"/>
                <w:lang w:val="sr-Latn-ME" w:eastAsia="sr-Latn-CS"/>
              </w:rPr>
              <w:t>često</w:t>
            </w:r>
          </w:p>
        </w:tc>
      </w:tr>
      <w:tr w:rsidR="006B6453" w:rsidRPr="003C7B3A" w14:paraId="11A11020" w14:textId="77777777" w:rsidTr="00D26824">
        <w:trPr>
          <w:trHeight w:hRule="exact" w:val="247"/>
          <w:jc w:val="center"/>
        </w:trPr>
        <w:tc>
          <w:tcPr>
            <w:tcW w:w="1722" w:type="pct"/>
            <w:vMerge/>
            <w:tcBorders>
              <w:top w:val="single" w:sz="3" w:space="0" w:color="000000"/>
              <w:left w:val="single" w:sz="3" w:space="0" w:color="000000"/>
              <w:bottom w:val="single" w:sz="4" w:space="0" w:color="000000"/>
              <w:right w:val="single" w:sz="4" w:space="0" w:color="000000"/>
            </w:tcBorders>
          </w:tcPr>
          <w:p w14:paraId="1CE4A389" w14:textId="77777777" w:rsidR="006B6453" w:rsidRPr="003C7B3A" w:rsidRDefault="006B6453" w:rsidP="006A260A">
            <w:pPr>
              <w:widowControl w:val="0"/>
              <w:tabs>
                <w:tab w:val="clear" w:pos="284"/>
              </w:tabs>
              <w:kinsoku w:val="0"/>
              <w:overflowPunct w:val="0"/>
              <w:autoSpaceDE w:val="0"/>
              <w:autoSpaceDN w:val="0"/>
              <w:adjustRightInd w:val="0"/>
              <w:spacing w:line="229" w:lineRule="exact"/>
              <w:ind w:left="97"/>
              <w:jc w:val="center"/>
              <w:rPr>
                <w:rFonts w:ascii="Times New Roman" w:hAnsi="Times New Roman"/>
                <w:lang w:val="sr-Latn-ME" w:eastAsia="sr-Latn-CS"/>
              </w:rPr>
            </w:pPr>
          </w:p>
        </w:tc>
        <w:tc>
          <w:tcPr>
            <w:tcW w:w="1834" w:type="pct"/>
            <w:tcBorders>
              <w:top w:val="single" w:sz="4" w:space="0" w:color="000000"/>
              <w:left w:val="single" w:sz="4" w:space="0" w:color="000000"/>
              <w:bottom w:val="single" w:sz="4" w:space="0" w:color="000000"/>
              <w:right w:val="single" w:sz="4" w:space="0" w:color="000000"/>
            </w:tcBorders>
          </w:tcPr>
          <w:p w14:paraId="0A627732" w14:textId="77777777" w:rsidR="006B6453" w:rsidRPr="003C7B3A" w:rsidRDefault="00E141CB" w:rsidP="006A260A">
            <w:pPr>
              <w:widowControl w:val="0"/>
              <w:tabs>
                <w:tab w:val="clear" w:pos="284"/>
              </w:tabs>
              <w:kinsoku w:val="0"/>
              <w:overflowPunct w:val="0"/>
              <w:autoSpaceDE w:val="0"/>
              <w:autoSpaceDN w:val="0"/>
              <w:adjustRightInd w:val="0"/>
              <w:spacing w:line="229" w:lineRule="exact"/>
              <w:ind w:left="94"/>
              <w:jc w:val="center"/>
              <w:rPr>
                <w:rFonts w:ascii="Times New Roman" w:hAnsi="Times New Roman"/>
                <w:lang w:val="sr-Latn-ME" w:eastAsia="sr-Latn-CS"/>
              </w:rPr>
            </w:pPr>
            <w:r w:rsidRPr="003C7B3A">
              <w:rPr>
                <w:rFonts w:ascii="Times New Roman" w:hAnsi="Times New Roman"/>
                <w:spacing w:val="-1"/>
                <w:w w:val="105"/>
                <w:sz w:val="20"/>
                <w:szCs w:val="20"/>
                <w:lang w:val="sr-Latn-ME" w:eastAsia="sr-Latn-CS"/>
              </w:rPr>
              <w:t>s</w:t>
            </w:r>
            <w:r w:rsidR="006B6453" w:rsidRPr="003C7B3A">
              <w:rPr>
                <w:rFonts w:ascii="Times New Roman" w:hAnsi="Times New Roman"/>
                <w:spacing w:val="-1"/>
                <w:w w:val="105"/>
                <w:sz w:val="20"/>
                <w:szCs w:val="20"/>
                <w:lang w:val="sr-Latn-ME" w:eastAsia="sr-Latn-CS"/>
              </w:rPr>
              <w:t>manjena saturacija kiseonika</w:t>
            </w:r>
          </w:p>
        </w:tc>
        <w:tc>
          <w:tcPr>
            <w:tcW w:w="1444" w:type="pct"/>
            <w:tcBorders>
              <w:top w:val="single" w:sz="4" w:space="0" w:color="000000"/>
              <w:left w:val="single" w:sz="4" w:space="0" w:color="000000"/>
              <w:bottom w:val="single" w:sz="4" w:space="0" w:color="000000"/>
              <w:right w:val="single" w:sz="4" w:space="0" w:color="000000"/>
            </w:tcBorders>
          </w:tcPr>
          <w:p w14:paraId="7E836405" w14:textId="77777777" w:rsidR="006B6453" w:rsidRPr="003C7B3A" w:rsidRDefault="006B6453" w:rsidP="006A260A">
            <w:pPr>
              <w:widowControl w:val="0"/>
              <w:tabs>
                <w:tab w:val="clear" w:pos="284"/>
              </w:tabs>
              <w:kinsoku w:val="0"/>
              <w:overflowPunct w:val="0"/>
              <w:autoSpaceDE w:val="0"/>
              <w:autoSpaceDN w:val="0"/>
              <w:adjustRightInd w:val="0"/>
              <w:spacing w:line="229" w:lineRule="exact"/>
              <w:ind w:left="97"/>
              <w:jc w:val="center"/>
              <w:rPr>
                <w:rFonts w:ascii="Times New Roman" w:hAnsi="Times New Roman"/>
                <w:lang w:val="sr-Latn-ME" w:eastAsia="sr-Latn-CS"/>
              </w:rPr>
            </w:pPr>
            <w:r w:rsidRPr="003C7B3A">
              <w:rPr>
                <w:rFonts w:ascii="Times New Roman" w:hAnsi="Times New Roman"/>
                <w:spacing w:val="-1"/>
                <w:w w:val="105"/>
                <w:sz w:val="20"/>
                <w:szCs w:val="20"/>
                <w:lang w:val="sr-Latn-ME" w:eastAsia="sr-Latn-CS"/>
              </w:rPr>
              <w:t>Veoma</w:t>
            </w:r>
            <w:r w:rsidRPr="003C7B3A">
              <w:rPr>
                <w:rFonts w:ascii="Times New Roman" w:hAnsi="Times New Roman"/>
                <w:spacing w:val="-24"/>
                <w:w w:val="105"/>
                <w:sz w:val="20"/>
                <w:szCs w:val="20"/>
                <w:lang w:val="sr-Latn-ME" w:eastAsia="sr-Latn-CS"/>
              </w:rPr>
              <w:t xml:space="preserve"> </w:t>
            </w:r>
            <w:r w:rsidRPr="003C7B3A">
              <w:rPr>
                <w:rFonts w:ascii="Times New Roman" w:hAnsi="Times New Roman"/>
                <w:w w:val="105"/>
                <w:sz w:val="20"/>
                <w:szCs w:val="20"/>
                <w:lang w:val="sr-Latn-ME" w:eastAsia="sr-Latn-CS"/>
              </w:rPr>
              <w:t>često</w:t>
            </w:r>
          </w:p>
        </w:tc>
      </w:tr>
    </w:tbl>
    <w:p w14:paraId="6AF45C49" w14:textId="77777777" w:rsidR="006B6453" w:rsidRPr="003C7B3A" w:rsidRDefault="006B6453" w:rsidP="006A260A">
      <w:pPr>
        <w:widowControl w:val="0"/>
        <w:autoSpaceDE w:val="0"/>
        <w:autoSpaceDN w:val="0"/>
        <w:adjustRightInd w:val="0"/>
        <w:rPr>
          <w:rFonts w:ascii="Times New Roman" w:hAnsi="Times New Roman"/>
          <w:sz w:val="22"/>
          <w:szCs w:val="22"/>
          <w:lang w:val="sr-Latn-ME"/>
        </w:rPr>
      </w:pPr>
    </w:p>
    <w:p w14:paraId="3B85535B" w14:textId="1C0E41EC" w:rsidR="006B6453" w:rsidRPr="003C7B3A" w:rsidRDefault="006B6453" w:rsidP="006A260A">
      <w:pPr>
        <w:widowControl w:val="0"/>
        <w:autoSpaceDE w:val="0"/>
        <w:autoSpaceDN w:val="0"/>
        <w:adjustRightInd w:val="0"/>
        <w:rPr>
          <w:rFonts w:ascii="Times New Roman" w:hAnsi="Times New Roman"/>
          <w:sz w:val="22"/>
          <w:szCs w:val="22"/>
          <w:lang w:val="sr-Latn-ME"/>
        </w:rPr>
      </w:pPr>
      <w:r w:rsidRPr="003C7B3A">
        <w:rPr>
          <w:rFonts w:ascii="Times New Roman" w:hAnsi="Times New Roman"/>
          <w:sz w:val="22"/>
          <w:szCs w:val="22"/>
          <w:lang w:val="sr-Latn-ME"/>
        </w:rPr>
        <w:t>U studiji faze 4</w:t>
      </w:r>
      <w:r w:rsidR="00844D32" w:rsidRPr="003C7B3A">
        <w:rPr>
          <w:rFonts w:ascii="Times New Roman" w:hAnsi="Times New Roman"/>
          <w:sz w:val="22"/>
          <w:szCs w:val="22"/>
          <w:lang w:val="sr-Latn-ME"/>
        </w:rPr>
        <w:t>, trideset tri</w:t>
      </w:r>
      <w:r w:rsidRPr="003C7B3A">
        <w:rPr>
          <w:rFonts w:ascii="Times New Roman" w:hAnsi="Times New Roman"/>
          <w:sz w:val="22"/>
          <w:szCs w:val="22"/>
          <w:lang w:val="sr-Latn-ME"/>
        </w:rPr>
        <w:t xml:space="preserve"> MPS1 pacijenata primilo je </w:t>
      </w:r>
      <w:r w:rsidR="00844D32" w:rsidRPr="003C7B3A">
        <w:rPr>
          <w:rFonts w:ascii="Times New Roman" w:hAnsi="Times New Roman"/>
          <w:sz w:val="22"/>
          <w:szCs w:val="22"/>
          <w:lang w:val="sr-Latn-ME"/>
        </w:rPr>
        <w:t xml:space="preserve">jedan </w:t>
      </w:r>
      <w:r w:rsidRPr="003C7B3A">
        <w:rPr>
          <w:rFonts w:ascii="Times New Roman" w:hAnsi="Times New Roman"/>
          <w:sz w:val="22"/>
          <w:szCs w:val="22"/>
          <w:lang w:val="sr-Latn-ME"/>
        </w:rPr>
        <w:t xml:space="preserve">od </w:t>
      </w:r>
      <w:r w:rsidR="00844D32" w:rsidRPr="003C7B3A">
        <w:rPr>
          <w:rFonts w:ascii="Times New Roman" w:hAnsi="Times New Roman"/>
          <w:sz w:val="22"/>
          <w:szCs w:val="22"/>
          <w:lang w:val="sr-Latn-ME"/>
        </w:rPr>
        <w:t>sl</w:t>
      </w:r>
      <w:r w:rsidR="00EA5362" w:rsidRPr="003C7B3A">
        <w:rPr>
          <w:rFonts w:ascii="Times New Roman" w:hAnsi="Times New Roman"/>
          <w:sz w:val="22"/>
          <w:szCs w:val="22"/>
          <w:lang w:val="sr-Latn-ME"/>
        </w:rPr>
        <w:t>j</w:t>
      </w:r>
      <w:r w:rsidR="00844D32" w:rsidRPr="003C7B3A">
        <w:rPr>
          <w:rFonts w:ascii="Times New Roman" w:hAnsi="Times New Roman"/>
          <w:sz w:val="22"/>
          <w:szCs w:val="22"/>
          <w:lang w:val="sr-Latn-ME"/>
        </w:rPr>
        <w:t xml:space="preserve">edeća četiri </w:t>
      </w:r>
      <w:r w:rsidRPr="003C7B3A">
        <w:rPr>
          <w:rFonts w:ascii="Times New Roman" w:hAnsi="Times New Roman"/>
          <w:sz w:val="22"/>
          <w:szCs w:val="22"/>
          <w:lang w:val="sr-Latn-ME"/>
        </w:rPr>
        <w:t xml:space="preserve">režima doziranja: 100 j./kg </w:t>
      </w:r>
      <w:r w:rsidR="00844D32" w:rsidRPr="003C7B3A">
        <w:rPr>
          <w:rFonts w:ascii="Times New Roman" w:hAnsi="Times New Roman"/>
          <w:sz w:val="22"/>
          <w:szCs w:val="22"/>
          <w:lang w:val="sr-Latn-ME"/>
        </w:rPr>
        <w:t xml:space="preserve">i.v. </w:t>
      </w:r>
      <w:r w:rsidRPr="003C7B3A">
        <w:rPr>
          <w:rFonts w:ascii="Times New Roman" w:hAnsi="Times New Roman"/>
          <w:sz w:val="22"/>
          <w:szCs w:val="22"/>
          <w:lang w:val="sr-Latn-ME"/>
        </w:rPr>
        <w:t>svake ned</w:t>
      </w:r>
      <w:r w:rsidR="00EA5362" w:rsidRPr="003C7B3A">
        <w:rPr>
          <w:rFonts w:ascii="Times New Roman" w:hAnsi="Times New Roman"/>
          <w:sz w:val="22"/>
          <w:szCs w:val="22"/>
          <w:lang w:val="sr-Latn-ME"/>
        </w:rPr>
        <w:t>j</w:t>
      </w:r>
      <w:r w:rsidRPr="003C7B3A">
        <w:rPr>
          <w:rFonts w:ascii="Times New Roman" w:hAnsi="Times New Roman"/>
          <w:sz w:val="22"/>
          <w:szCs w:val="22"/>
          <w:lang w:val="sr-Latn-ME"/>
        </w:rPr>
        <w:t xml:space="preserve">elje (preporučena doza), 200 j./kg </w:t>
      </w:r>
      <w:r w:rsidR="00844D32" w:rsidRPr="003C7B3A">
        <w:rPr>
          <w:rFonts w:ascii="Times New Roman" w:hAnsi="Times New Roman"/>
          <w:sz w:val="22"/>
          <w:szCs w:val="22"/>
          <w:lang w:val="sr-Latn-ME"/>
        </w:rPr>
        <w:t xml:space="preserve">i.v. </w:t>
      </w:r>
      <w:r w:rsidRPr="003C7B3A">
        <w:rPr>
          <w:rFonts w:ascii="Times New Roman" w:hAnsi="Times New Roman"/>
          <w:sz w:val="22"/>
          <w:szCs w:val="22"/>
          <w:lang w:val="sr-Latn-ME"/>
        </w:rPr>
        <w:t>svake ned</w:t>
      </w:r>
      <w:r w:rsidR="00EA5362" w:rsidRPr="003C7B3A">
        <w:rPr>
          <w:rFonts w:ascii="Times New Roman" w:hAnsi="Times New Roman"/>
          <w:sz w:val="22"/>
          <w:szCs w:val="22"/>
          <w:lang w:val="sr-Latn-ME"/>
        </w:rPr>
        <w:t>j</w:t>
      </w:r>
      <w:r w:rsidRPr="003C7B3A">
        <w:rPr>
          <w:rFonts w:ascii="Times New Roman" w:hAnsi="Times New Roman"/>
          <w:sz w:val="22"/>
          <w:szCs w:val="22"/>
          <w:lang w:val="sr-Latn-ME"/>
        </w:rPr>
        <w:t xml:space="preserve">elje, 200 j./kg </w:t>
      </w:r>
      <w:r w:rsidR="00844D32" w:rsidRPr="003C7B3A">
        <w:rPr>
          <w:rFonts w:ascii="Times New Roman" w:hAnsi="Times New Roman"/>
          <w:sz w:val="22"/>
          <w:szCs w:val="22"/>
          <w:lang w:val="sr-Latn-ME"/>
        </w:rPr>
        <w:t xml:space="preserve">i.v. </w:t>
      </w:r>
      <w:r w:rsidRPr="003C7B3A">
        <w:rPr>
          <w:rFonts w:ascii="Times New Roman" w:hAnsi="Times New Roman"/>
          <w:sz w:val="22"/>
          <w:szCs w:val="22"/>
          <w:lang w:val="sr-Latn-ME"/>
        </w:rPr>
        <w:t>svake druge ned</w:t>
      </w:r>
      <w:r w:rsidR="00EA5362" w:rsidRPr="003C7B3A">
        <w:rPr>
          <w:rFonts w:ascii="Times New Roman" w:hAnsi="Times New Roman"/>
          <w:sz w:val="22"/>
          <w:szCs w:val="22"/>
          <w:lang w:val="sr-Latn-ME"/>
        </w:rPr>
        <w:t>j</w:t>
      </w:r>
      <w:r w:rsidRPr="003C7B3A">
        <w:rPr>
          <w:rFonts w:ascii="Times New Roman" w:hAnsi="Times New Roman"/>
          <w:sz w:val="22"/>
          <w:szCs w:val="22"/>
          <w:lang w:val="sr-Latn-ME"/>
        </w:rPr>
        <w:t xml:space="preserve">elje ili 300 j./kg </w:t>
      </w:r>
      <w:r w:rsidR="00C47F41" w:rsidRPr="003C7B3A">
        <w:rPr>
          <w:rFonts w:ascii="Times New Roman" w:hAnsi="Times New Roman"/>
          <w:sz w:val="22"/>
          <w:szCs w:val="22"/>
          <w:lang w:val="sr-Latn-ME"/>
        </w:rPr>
        <w:t xml:space="preserve">i.v. </w:t>
      </w:r>
      <w:r w:rsidRPr="003C7B3A">
        <w:rPr>
          <w:rFonts w:ascii="Times New Roman" w:hAnsi="Times New Roman"/>
          <w:sz w:val="22"/>
          <w:szCs w:val="22"/>
          <w:lang w:val="sr-Latn-ME"/>
        </w:rPr>
        <w:t>svake druge ned</w:t>
      </w:r>
      <w:r w:rsidR="00EA5362" w:rsidRPr="003C7B3A">
        <w:rPr>
          <w:rFonts w:ascii="Times New Roman" w:hAnsi="Times New Roman"/>
          <w:sz w:val="22"/>
          <w:szCs w:val="22"/>
          <w:lang w:val="sr-Latn-ME"/>
        </w:rPr>
        <w:t>j</w:t>
      </w:r>
      <w:r w:rsidRPr="003C7B3A">
        <w:rPr>
          <w:rFonts w:ascii="Times New Roman" w:hAnsi="Times New Roman"/>
          <w:sz w:val="22"/>
          <w:szCs w:val="22"/>
          <w:lang w:val="sr-Latn-ME"/>
        </w:rPr>
        <w:t>elje. Grupa koja je primala preporučenu dozu je imala najmanji broj pacijenata koji su imali neželjena dejstva i IARs. Tip IARs bio je sličan onima koji se viđaju u drugim kliničkim studijama.</w:t>
      </w:r>
    </w:p>
    <w:p w14:paraId="22EC0D97" w14:textId="77777777" w:rsidR="005A0461" w:rsidRPr="003C7B3A" w:rsidRDefault="005A0461" w:rsidP="006A260A">
      <w:pPr>
        <w:widowControl w:val="0"/>
        <w:autoSpaceDE w:val="0"/>
        <w:autoSpaceDN w:val="0"/>
        <w:adjustRightInd w:val="0"/>
        <w:rPr>
          <w:rFonts w:ascii="Times New Roman" w:hAnsi="Times New Roman"/>
          <w:sz w:val="22"/>
          <w:szCs w:val="22"/>
          <w:u w:val="single"/>
          <w:lang w:val="sr-Latn-ME"/>
        </w:rPr>
      </w:pPr>
    </w:p>
    <w:p w14:paraId="04DBA733" w14:textId="510E0BEB" w:rsidR="006B6453" w:rsidRPr="003C7B3A" w:rsidRDefault="006B6453" w:rsidP="006A260A">
      <w:pPr>
        <w:widowControl w:val="0"/>
        <w:autoSpaceDE w:val="0"/>
        <w:autoSpaceDN w:val="0"/>
        <w:adjustRightInd w:val="0"/>
        <w:rPr>
          <w:rFonts w:ascii="Times New Roman" w:hAnsi="Times New Roman"/>
          <w:sz w:val="22"/>
          <w:szCs w:val="22"/>
          <w:u w:val="single"/>
          <w:lang w:val="sr-Latn-ME"/>
        </w:rPr>
      </w:pPr>
      <w:r w:rsidRPr="003C7B3A">
        <w:rPr>
          <w:rFonts w:ascii="Times New Roman" w:hAnsi="Times New Roman"/>
          <w:sz w:val="22"/>
          <w:szCs w:val="22"/>
          <w:u w:val="single"/>
          <w:lang w:val="sr-Latn-ME"/>
        </w:rPr>
        <w:t>Opis odabranih neželjenih dejstava</w:t>
      </w:r>
    </w:p>
    <w:p w14:paraId="79A9FA88" w14:textId="77777777" w:rsidR="006B6453" w:rsidRPr="003C7B3A" w:rsidRDefault="006B6453" w:rsidP="006A260A">
      <w:pPr>
        <w:widowControl w:val="0"/>
        <w:autoSpaceDE w:val="0"/>
        <w:autoSpaceDN w:val="0"/>
        <w:adjustRightInd w:val="0"/>
        <w:rPr>
          <w:rFonts w:ascii="Times New Roman" w:hAnsi="Times New Roman"/>
          <w:i/>
          <w:sz w:val="22"/>
          <w:szCs w:val="22"/>
          <w:lang w:val="sr-Latn-ME"/>
        </w:rPr>
      </w:pPr>
      <w:r w:rsidRPr="003C7B3A">
        <w:rPr>
          <w:rFonts w:ascii="Times New Roman" w:hAnsi="Times New Roman"/>
          <w:i/>
          <w:sz w:val="22"/>
          <w:szCs w:val="22"/>
          <w:lang w:val="sr-Latn-ME"/>
        </w:rPr>
        <w:t>Imunogenost</w:t>
      </w:r>
    </w:p>
    <w:p w14:paraId="08FD3DA7" w14:textId="0056090B" w:rsidR="006B6453" w:rsidRPr="003C7B3A" w:rsidRDefault="006B6453" w:rsidP="006A260A">
      <w:pPr>
        <w:widowControl w:val="0"/>
        <w:autoSpaceDE w:val="0"/>
        <w:autoSpaceDN w:val="0"/>
        <w:adjustRightInd w:val="0"/>
        <w:rPr>
          <w:rFonts w:ascii="Times New Roman" w:hAnsi="Times New Roman"/>
          <w:sz w:val="22"/>
          <w:szCs w:val="22"/>
          <w:lang w:val="sr-Latn-ME"/>
        </w:rPr>
      </w:pPr>
      <w:r w:rsidRPr="003C7B3A">
        <w:rPr>
          <w:rFonts w:ascii="Times New Roman" w:hAnsi="Times New Roman"/>
          <w:sz w:val="22"/>
          <w:szCs w:val="22"/>
          <w:lang w:val="sr-Latn-ME"/>
        </w:rPr>
        <w:t>Kod skoro svih pacijenata razvila su se IgG antit</w:t>
      </w:r>
      <w:r w:rsidR="00EA5362" w:rsidRPr="003C7B3A">
        <w:rPr>
          <w:rFonts w:ascii="Times New Roman" w:hAnsi="Times New Roman"/>
          <w:sz w:val="22"/>
          <w:szCs w:val="22"/>
          <w:lang w:val="sr-Latn-ME"/>
        </w:rPr>
        <w:t>ij</w:t>
      </w:r>
      <w:r w:rsidRPr="003C7B3A">
        <w:rPr>
          <w:rFonts w:ascii="Times New Roman" w:hAnsi="Times New Roman"/>
          <w:sz w:val="22"/>
          <w:szCs w:val="22"/>
          <w:lang w:val="sr-Latn-ME"/>
        </w:rPr>
        <w:t>ela na laronidazu. Većina pacijenata se serokonvertovala u roku od 3 m</w:t>
      </w:r>
      <w:r w:rsidR="00100162" w:rsidRPr="003C7B3A">
        <w:rPr>
          <w:rFonts w:ascii="Times New Roman" w:hAnsi="Times New Roman"/>
          <w:sz w:val="22"/>
          <w:szCs w:val="22"/>
          <w:lang w:val="sr-Latn-ME"/>
        </w:rPr>
        <w:t>j</w:t>
      </w:r>
      <w:r w:rsidRPr="003C7B3A">
        <w:rPr>
          <w:rFonts w:ascii="Times New Roman" w:hAnsi="Times New Roman"/>
          <w:sz w:val="22"/>
          <w:szCs w:val="22"/>
          <w:lang w:val="sr-Latn-ME"/>
        </w:rPr>
        <w:t xml:space="preserve">eseca od početka </w:t>
      </w:r>
      <w:r w:rsidR="00BF7E63" w:rsidRPr="003C7B3A">
        <w:rPr>
          <w:rFonts w:ascii="Times New Roman" w:hAnsi="Times New Roman"/>
          <w:sz w:val="22"/>
          <w:szCs w:val="22"/>
          <w:lang w:val="sr-Latn-ME"/>
        </w:rPr>
        <w:t>terapije,</w:t>
      </w:r>
      <w:r w:rsidRPr="003C7B3A">
        <w:rPr>
          <w:rFonts w:ascii="Times New Roman" w:hAnsi="Times New Roman"/>
          <w:sz w:val="22"/>
          <w:szCs w:val="22"/>
          <w:lang w:val="sr-Latn-ME"/>
        </w:rPr>
        <w:t xml:space="preserve"> mada je do serokonverzije kod pacijenata mlađih od 5 godina sa ozbiljnijim fenotipom došlo uglavnom u roku od m</w:t>
      </w:r>
      <w:r w:rsidR="00EA5362" w:rsidRPr="003C7B3A">
        <w:rPr>
          <w:rFonts w:ascii="Times New Roman" w:hAnsi="Times New Roman"/>
          <w:sz w:val="22"/>
          <w:szCs w:val="22"/>
          <w:lang w:val="sr-Latn-ME"/>
        </w:rPr>
        <w:t>j</w:t>
      </w:r>
      <w:r w:rsidRPr="003C7B3A">
        <w:rPr>
          <w:rFonts w:ascii="Times New Roman" w:hAnsi="Times New Roman"/>
          <w:sz w:val="22"/>
          <w:szCs w:val="22"/>
          <w:lang w:val="sr-Latn-ME"/>
        </w:rPr>
        <w:t xml:space="preserve">esec dana (odnosno 26 dana u odnosu na 45 dana kod pacijenata od 5 godina i starijih). Do kraja studije </w:t>
      </w:r>
      <w:r w:rsidR="00C47F41" w:rsidRPr="003C7B3A">
        <w:rPr>
          <w:rFonts w:ascii="Times New Roman" w:hAnsi="Times New Roman"/>
          <w:sz w:val="22"/>
          <w:szCs w:val="22"/>
          <w:lang w:val="sr-Latn-ME"/>
        </w:rPr>
        <w:t>f</w:t>
      </w:r>
      <w:r w:rsidRPr="003C7B3A">
        <w:rPr>
          <w:rFonts w:ascii="Times New Roman" w:hAnsi="Times New Roman"/>
          <w:sz w:val="22"/>
          <w:szCs w:val="22"/>
          <w:lang w:val="sr-Latn-ME"/>
        </w:rPr>
        <w:t>aze 3 (ili u vr</w:t>
      </w:r>
      <w:r w:rsidR="00EA5362" w:rsidRPr="003C7B3A">
        <w:rPr>
          <w:rFonts w:ascii="Times New Roman" w:hAnsi="Times New Roman"/>
          <w:sz w:val="22"/>
          <w:szCs w:val="22"/>
          <w:lang w:val="sr-Latn-ME"/>
        </w:rPr>
        <w:t>ij</w:t>
      </w:r>
      <w:r w:rsidRPr="003C7B3A">
        <w:rPr>
          <w:rFonts w:ascii="Times New Roman" w:hAnsi="Times New Roman"/>
          <w:sz w:val="22"/>
          <w:szCs w:val="22"/>
          <w:lang w:val="sr-Latn-ME"/>
        </w:rPr>
        <w:t>eme ranog povlačenja iz studije), kod 13 od 45 pacijenata ni</w:t>
      </w:r>
      <w:r w:rsidR="00100162" w:rsidRPr="003C7B3A">
        <w:rPr>
          <w:rFonts w:ascii="Times New Roman" w:hAnsi="Times New Roman"/>
          <w:sz w:val="22"/>
          <w:szCs w:val="22"/>
          <w:lang w:val="sr-Latn-ME"/>
        </w:rPr>
        <w:t>je</w:t>
      </w:r>
      <w:r w:rsidRPr="003C7B3A">
        <w:rPr>
          <w:rFonts w:ascii="Times New Roman" w:hAnsi="Times New Roman"/>
          <w:sz w:val="22"/>
          <w:szCs w:val="22"/>
          <w:lang w:val="sr-Latn-ME"/>
        </w:rPr>
        <w:t>su otkrivena antit</w:t>
      </w:r>
      <w:r w:rsidR="00EA5362" w:rsidRPr="003C7B3A">
        <w:rPr>
          <w:rFonts w:ascii="Times New Roman" w:hAnsi="Times New Roman"/>
          <w:sz w:val="22"/>
          <w:szCs w:val="22"/>
          <w:lang w:val="sr-Latn-ME"/>
        </w:rPr>
        <w:t>ij</w:t>
      </w:r>
      <w:r w:rsidRPr="003C7B3A">
        <w:rPr>
          <w:rFonts w:ascii="Times New Roman" w:hAnsi="Times New Roman"/>
          <w:sz w:val="22"/>
          <w:szCs w:val="22"/>
          <w:lang w:val="sr-Latn-ME"/>
        </w:rPr>
        <w:t>ela radioimunoprecipitacijom (RIP), uključujući 3 pacijenta kod kojih nikada nije došlo do serokonverzije. Pacijenti koji ni</w:t>
      </w:r>
      <w:r w:rsidR="00205438" w:rsidRPr="003C7B3A">
        <w:rPr>
          <w:rFonts w:ascii="Times New Roman" w:hAnsi="Times New Roman"/>
          <w:sz w:val="22"/>
          <w:szCs w:val="22"/>
          <w:lang w:val="sr-Latn-ME"/>
        </w:rPr>
        <w:t>je</w:t>
      </w:r>
      <w:r w:rsidRPr="003C7B3A">
        <w:rPr>
          <w:rFonts w:ascii="Times New Roman" w:hAnsi="Times New Roman"/>
          <w:sz w:val="22"/>
          <w:szCs w:val="22"/>
          <w:lang w:val="sr-Latn-ME"/>
        </w:rPr>
        <w:t>su imali antit</w:t>
      </w:r>
      <w:r w:rsidR="00EA5362" w:rsidRPr="003C7B3A">
        <w:rPr>
          <w:rFonts w:ascii="Times New Roman" w:hAnsi="Times New Roman"/>
          <w:sz w:val="22"/>
          <w:szCs w:val="22"/>
          <w:lang w:val="sr-Latn-ME"/>
        </w:rPr>
        <w:t>ij</w:t>
      </w:r>
      <w:r w:rsidRPr="003C7B3A">
        <w:rPr>
          <w:rFonts w:ascii="Times New Roman" w:hAnsi="Times New Roman"/>
          <w:sz w:val="22"/>
          <w:szCs w:val="22"/>
          <w:lang w:val="sr-Latn-ME"/>
        </w:rPr>
        <w:t>ela ili su imali niske nivoe antit</w:t>
      </w:r>
      <w:r w:rsidR="00EA5362" w:rsidRPr="003C7B3A">
        <w:rPr>
          <w:rFonts w:ascii="Times New Roman" w:hAnsi="Times New Roman"/>
          <w:sz w:val="22"/>
          <w:szCs w:val="22"/>
          <w:lang w:val="sr-Latn-ME"/>
        </w:rPr>
        <w:t>ij</w:t>
      </w:r>
      <w:r w:rsidRPr="003C7B3A">
        <w:rPr>
          <w:rFonts w:ascii="Times New Roman" w:hAnsi="Times New Roman"/>
          <w:sz w:val="22"/>
          <w:szCs w:val="22"/>
          <w:lang w:val="sr-Latn-ME"/>
        </w:rPr>
        <w:t>ela imali su značajno smanjenje urinarnog GAG nivoa, dok su pacijenti sa visokim titrom antit</w:t>
      </w:r>
      <w:r w:rsidR="00EA5362" w:rsidRPr="003C7B3A">
        <w:rPr>
          <w:rFonts w:ascii="Times New Roman" w:hAnsi="Times New Roman"/>
          <w:sz w:val="22"/>
          <w:szCs w:val="22"/>
          <w:lang w:val="sr-Latn-ME"/>
        </w:rPr>
        <w:t>ij</w:t>
      </w:r>
      <w:r w:rsidRPr="003C7B3A">
        <w:rPr>
          <w:rFonts w:ascii="Times New Roman" w:hAnsi="Times New Roman"/>
          <w:sz w:val="22"/>
          <w:szCs w:val="22"/>
          <w:lang w:val="sr-Latn-ME"/>
        </w:rPr>
        <w:t xml:space="preserve">ela imali varijabilno smanjenje urinarnog GAG. </w:t>
      </w:r>
      <w:r w:rsidR="008057F2" w:rsidRPr="003C7B3A">
        <w:rPr>
          <w:rFonts w:ascii="Times New Roman" w:hAnsi="Times New Roman"/>
          <w:sz w:val="22"/>
          <w:szCs w:val="22"/>
          <w:lang w:val="sr-Latn-ME"/>
        </w:rPr>
        <w:t xml:space="preserve">Osim toga, viši titar antitijela na lijek (engl. anti-drug antibody, ADA) takođe je primijećen kod pacijenata u Registru oboljelih od MPS I koji imaju tešku bolest. Pacijenti sa trajno visokim titrom antitijela na lijek imali su tendenciju manjeg smanjenja </w:t>
      </w:r>
      <w:r w:rsidR="00622DD7" w:rsidRPr="003C7B3A">
        <w:rPr>
          <w:rFonts w:ascii="Times New Roman" w:hAnsi="Times New Roman"/>
          <w:sz w:val="22"/>
          <w:szCs w:val="22"/>
          <w:lang w:val="sr-Latn-ME"/>
        </w:rPr>
        <w:t xml:space="preserve">urinarnog </w:t>
      </w:r>
      <w:r w:rsidR="008057F2" w:rsidRPr="003C7B3A">
        <w:rPr>
          <w:rFonts w:ascii="Times New Roman" w:hAnsi="Times New Roman"/>
          <w:sz w:val="22"/>
          <w:szCs w:val="22"/>
          <w:lang w:val="sr-Latn-ME"/>
        </w:rPr>
        <w:t>GAG.</w:t>
      </w:r>
    </w:p>
    <w:p w14:paraId="1BCEAB1A" w14:textId="77777777" w:rsidR="005A0461" w:rsidRPr="003C7B3A" w:rsidRDefault="005A0461" w:rsidP="006A260A">
      <w:pPr>
        <w:widowControl w:val="0"/>
        <w:autoSpaceDE w:val="0"/>
        <w:autoSpaceDN w:val="0"/>
        <w:adjustRightInd w:val="0"/>
        <w:rPr>
          <w:rFonts w:ascii="Times New Roman" w:hAnsi="Times New Roman"/>
          <w:sz w:val="22"/>
          <w:szCs w:val="22"/>
          <w:lang w:val="sr-Latn-ME"/>
        </w:rPr>
      </w:pPr>
    </w:p>
    <w:p w14:paraId="7632E816" w14:textId="19CBAD8D" w:rsidR="006B6453" w:rsidRPr="003C7B3A" w:rsidRDefault="008057F2">
      <w:pPr>
        <w:widowControl w:val="0"/>
        <w:autoSpaceDE w:val="0"/>
        <w:autoSpaceDN w:val="0"/>
        <w:adjustRightInd w:val="0"/>
        <w:rPr>
          <w:rFonts w:ascii="Times New Roman" w:hAnsi="Times New Roman"/>
          <w:sz w:val="22"/>
          <w:szCs w:val="22"/>
          <w:lang w:val="sr-Latn-ME"/>
        </w:rPr>
      </w:pPr>
      <w:r w:rsidRPr="003C7B3A">
        <w:rPr>
          <w:rFonts w:ascii="Times New Roman" w:hAnsi="Times New Roman"/>
          <w:sz w:val="22"/>
          <w:szCs w:val="22"/>
          <w:lang w:val="sr-Latn-ME"/>
        </w:rPr>
        <w:t>U</w:t>
      </w:r>
      <w:r w:rsidR="006B6453" w:rsidRPr="003C7B3A">
        <w:rPr>
          <w:rFonts w:ascii="Times New Roman" w:hAnsi="Times New Roman"/>
          <w:sz w:val="22"/>
          <w:szCs w:val="22"/>
          <w:lang w:val="sr-Latn-ME"/>
        </w:rPr>
        <w:t xml:space="preserve"> studijama </w:t>
      </w:r>
      <w:r w:rsidR="00C47F41" w:rsidRPr="003C7B3A">
        <w:rPr>
          <w:rFonts w:ascii="Times New Roman" w:hAnsi="Times New Roman"/>
          <w:sz w:val="22"/>
          <w:szCs w:val="22"/>
          <w:lang w:val="sr-Latn-ME"/>
        </w:rPr>
        <w:t>f</w:t>
      </w:r>
      <w:r w:rsidR="006B6453" w:rsidRPr="003C7B3A">
        <w:rPr>
          <w:rFonts w:ascii="Times New Roman" w:hAnsi="Times New Roman"/>
          <w:sz w:val="22"/>
          <w:szCs w:val="22"/>
          <w:lang w:val="sr-Latn-ME"/>
        </w:rPr>
        <w:t xml:space="preserve">aze 2 i </w:t>
      </w:r>
      <w:r w:rsidR="00C47F41" w:rsidRPr="003C7B3A">
        <w:rPr>
          <w:rFonts w:ascii="Times New Roman" w:hAnsi="Times New Roman"/>
          <w:sz w:val="22"/>
          <w:szCs w:val="22"/>
          <w:lang w:val="sr-Latn-ME"/>
        </w:rPr>
        <w:t>f</w:t>
      </w:r>
      <w:r w:rsidR="006B6453" w:rsidRPr="003C7B3A">
        <w:rPr>
          <w:rFonts w:ascii="Times New Roman" w:hAnsi="Times New Roman"/>
          <w:sz w:val="22"/>
          <w:szCs w:val="22"/>
          <w:lang w:val="sr-Latn-ME"/>
        </w:rPr>
        <w:t>aze 3</w:t>
      </w:r>
      <w:r w:rsidR="001D2F9F" w:rsidRPr="003C7B3A">
        <w:rPr>
          <w:rFonts w:ascii="Times New Roman" w:hAnsi="Times New Roman"/>
          <w:sz w:val="22"/>
          <w:szCs w:val="22"/>
          <w:lang w:val="sr-Latn-ME"/>
        </w:rPr>
        <w:t>,</w:t>
      </w:r>
      <w:r w:rsidR="006B6453" w:rsidRPr="003C7B3A">
        <w:rPr>
          <w:rFonts w:ascii="Times New Roman" w:hAnsi="Times New Roman"/>
          <w:sz w:val="22"/>
          <w:szCs w:val="22"/>
          <w:lang w:val="sr-Latn-ME"/>
        </w:rPr>
        <w:t xml:space="preserve"> </w:t>
      </w:r>
      <w:r w:rsidRPr="003C7B3A">
        <w:rPr>
          <w:rFonts w:ascii="Times New Roman" w:hAnsi="Times New Roman"/>
          <w:sz w:val="22"/>
          <w:szCs w:val="22"/>
          <w:lang w:val="sr-Latn-ME"/>
        </w:rPr>
        <w:t xml:space="preserve">60 pacijenata </w:t>
      </w:r>
      <w:r w:rsidR="006B6453" w:rsidRPr="003C7B3A">
        <w:rPr>
          <w:rFonts w:ascii="Times New Roman" w:hAnsi="Times New Roman"/>
          <w:sz w:val="22"/>
          <w:szCs w:val="22"/>
          <w:lang w:val="sr-Latn-ME"/>
        </w:rPr>
        <w:t xml:space="preserve">je testirano kako bi se utvrdio </w:t>
      </w:r>
      <w:r w:rsidR="006B6453" w:rsidRPr="003C7B3A">
        <w:rPr>
          <w:rFonts w:ascii="Times New Roman" w:hAnsi="Times New Roman"/>
          <w:i/>
          <w:iCs/>
          <w:sz w:val="22"/>
          <w:szCs w:val="22"/>
          <w:lang w:val="sr-Latn-ME"/>
        </w:rPr>
        <w:t>in vitro</w:t>
      </w:r>
      <w:r w:rsidR="006B6453" w:rsidRPr="003C7B3A">
        <w:rPr>
          <w:rFonts w:ascii="Times New Roman" w:hAnsi="Times New Roman"/>
          <w:sz w:val="22"/>
          <w:szCs w:val="22"/>
          <w:lang w:val="sr-Latn-ME"/>
        </w:rPr>
        <w:t xml:space="preserve"> neutrališući efekat. Kod</w:t>
      </w:r>
      <w:r w:rsidR="006B6453" w:rsidRPr="003C7B3A">
        <w:rPr>
          <w:rFonts w:ascii="Times New Roman" w:hAnsi="Times New Roman"/>
          <w:spacing w:val="-1"/>
          <w:w w:val="105"/>
          <w:sz w:val="20"/>
          <w:szCs w:val="20"/>
          <w:lang w:val="sr-Latn-ME" w:eastAsia="sr-Latn-CS"/>
        </w:rPr>
        <w:t xml:space="preserve"> </w:t>
      </w:r>
      <w:r w:rsidR="006B6453" w:rsidRPr="003C7B3A">
        <w:rPr>
          <w:rFonts w:ascii="Times New Roman" w:hAnsi="Times New Roman"/>
          <w:sz w:val="22"/>
          <w:szCs w:val="22"/>
          <w:lang w:val="sr-Latn-ME"/>
        </w:rPr>
        <w:t xml:space="preserve">četiri pacijenta (tri u studiji </w:t>
      </w:r>
      <w:r w:rsidR="00C47F41" w:rsidRPr="003C7B3A">
        <w:rPr>
          <w:rFonts w:ascii="Times New Roman" w:hAnsi="Times New Roman"/>
          <w:sz w:val="22"/>
          <w:szCs w:val="22"/>
          <w:lang w:val="sr-Latn-ME"/>
        </w:rPr>
        <w:t>f</w:t>
      </w:r>
      <w:r w:rsidR="006B6453" w:rsidRPr="003C7B3A">
        <w:rPr>
          <w:rFonts w:ascii="Times New Roman" w:hAnsi="Times New Roman"/>
          <w:sz w:val="22"/>
          <w:szCs w:val="22"/>
          <w:lang w:val="sr-Latn-ME"/>
        </w:rPr>
        <w:t xml:space="preserve">aze 3 i jednog u studiji </w:t>
      </w:r>
      <w:r w:rsidR="00C47F41" w:rsidRPr="003C7B3A">
        <w:rPr>
          <w:rFonts w:ascii="Times New Roman" w:hAnsi="Times New Roman"/>
          <w:sz w:val="22"/>
          <w:szCs w:val="22"/>
          <w:lang w:val="sr-Latn-ME"/>
        </w:rPr>
        <w:t>f</w:t>
      </w:r>
      <w:r w:rsidR="006B6453" w:rsidRPr="003C7B3A">
        <w:rPr>
          <w:rFonts w:ascii="Times New Roman" w:hAnsi="Times New Roman"/>
          <w:sz w:val="22"/>
          <w:szCs w:val="22"/>
          <w:lang w:val="sr-Latn-ME"/>
        </w:rPr>
        <w:t xml:space="preserve">aze 2) javio se marginalni do nizak nivo </w:t>
      </w:r>
      <w:r w:rsidR="006B6453" w:rsidRPr="003C7B3A">
        <w:rPr>
          <w:rFonts w:ascii="Times New Roman" w:hAnsi="Times New Roman"/>
          <w:i/>
          <w:iCs/>
          <w:sz w:val="22"/>
          <w:szCs w:val="22"/>
          <w:lang w:val="sr-Latn-ME"/>
        </w:rPr>
        <w:t>in vitro</w:t>
      </w:r>
      <w:r w:rsidR="006B6453" w:rsidRPr="003C7B3A">
        <w:rPr>
          <w:rFonts w:ascii="Times New Roman" w:hAnsi="Times New Roman"/>
          <w:sz w:val="22"/>
          <w:szCs w:val="22"/>
          <w:lang w:val="sr-Latn-ME"/>
        </w:rPr>
        <w:t xml:space="preserve"> inhibicije enzimske aktivnosti laronidaze, koji, čini se, nije uticao na kliničku efikasnost i/ili smanjenje urinarnog GAG.</w:t>
      </w:r>
    </w:p>
    <w:p w14:paraId="2CEAD219" w14:textId="77777777" w:rsidR="008057F2" w:rsidRPr="003C7B3A" w:rsidRDefault="008057F2">
      <w:pPr>
        <w:widowControl w:val="0"/>
        <w:autoSpaceDE w:val="0"/>
        <w:autoSpaceDN w:val="0"/>
        <w:adjustRightInd w:val="0"/>
        <w:rPr>
          <w:rFonts w:ascii="Times New Roman" w:hAnsi="Times New Roman"/>
          <w:sz w:val="22"/>
          <w:szCs w:val="22"/>
          <w:lang w:val="sr-Latn-ME"/>
        </w:rPr>
      </w:pPr>
    </w:p>
    <w:p w14:paraId="328173D4" w14:textId="169D600B" w:rsidR="008057F2" w:rsidRPr="003C7B3A" w:rsidRDefault="008057F2" w:rsidP="00D26824">
      <w:pPr>
        <w:widowControl w:val="0"/>
        <w:autoSpaceDE w:val="0"/>
        <w:autoSpaceDN w:val="0"/>
        <w:adjustRightInd w:val="0"/>
        <w:rPr>
          <w:rFonts w:ascii="Times New Roman" w:hAnsi="Times New Roman"/>
          <w:sz w:val="22"/>
          <w:szCs w:val="22"/>
          <w:lang w:val="sr-Latn-ME"/>
        </w:rPr>
      </w:pPr>
      <w:r w:rsidRPr="003C7B3A">
        <w:rPr>
          <w:rFonts w:ascii="Times New Roman" w:hAnsi="Times New Roman"/>
          <w:sz w:val="22"/>
          <w:szCs w:val="22"/>
          <w:lang w:val="sr-Latn-ME"/>
        </w:rPr>
        <w:t xml:space="preserve">Kod pacijenata sa kliničkim pogoršanjem treba razmotriti procjenu </w:t>
      </w:r>
      <w:r w:rsidR="00120A82" w:rsidRPr="003C7B3A">
        <w:rPr>
          <w:rFonts w:ascii="Times New Roman" w:hAnsi="Times New Roman"/>
          <w:sz w:val="22"/>
          <w:szCs w:val="22"/>
          <w:lang w:val="sr-Latn-ME"/>
        </w:rPr>
        <w:t xml:space="preserve">urinarnog </w:t>
      </w:r>
      <w:r w:rsidRPr="003C7B3A">
        <w:rPr>
          <w:rFonts w:ascii="Times New Roman" w:hAnsi="Times New Roman"/>
          <w:sz w:val="22"/>
          <w:szCs w:val="22"/>
          <w:lang w:val="sr-Latn-ME"/>
        </w:rPr>
        <w:t>GAG, ADA i neutralizirajućih antitijela.</w:t>
      </w:r>
    </w:p>
    <w:p w14:paraId="6755D2DE" w14:textId="77777777" w:rsidR="005A0461" w:rsidRPr="003C7B3A" w:rsidRDefault="005A0461" w:rsidP="00D26824">
      <w:pPr>
        <w:widowControl w:val="0"/>
        <w:autoSpaceDE w:val="0"/>
        <w:autoSpaceDN w:val="0"/>
        <w:adjustRightInd w:val="0"/>
        <w:rPr>
          <w:rFonts w:ascii="Times New Roman" w:hAnsi="Times New Roman"/>
          <w:sz w:val="22"/>
          <w:szCs w:val="22"/>
          <w:lang w:val="sr-Latn-ME"/>
        </w:rPr>
      </w:pPr>
    </w:p>
    <w:p w14:paraId="0244381E" w14:textId="460A5D87" w:rsidR="005A0461" w:rsidRPr="003C7B3A" w:rsidRDefault="006B6453" w:rsidP="00D26824">
      <w:pPr>
        <w:widowControl w:val="0"/>
        <w:autoSpaceDE w:val="0"/>
        <w:autoSpaceDN w:val="0"/>
        <w:adjustRightInd w:val="0"/>
        <w:rPr>
          <w:rFonts w:ascii="Times New Roman" w:hAnsi="Times New Roman"/>
          <w:sz w:val="22"/>
          <w:szCs w:val="22"/>
          <w:lang w:val="sr-Latn-ME"/>
        </w:rPr>
      </w:pPr>
      <w:r w:rsidRPr="003C7B3A">
        <w:rPr>
          <w:rFonts w:ascii="Times New Roman" w:hAnsi="Times New Roman"/>
          <w:sz w:val="22"/>
          <w:szCs w:val="22"/>
          <w:lang w:val="sr-Latn-ME"/>
        </w:rPr>
        <w:t>Prisustvo antit</w:t>
      </w:r>
      <w:r w:rsidR="00EA5362" w:rsidRPr="003C7B3A">
        <w:rPr>
          <w:rFonts w:ascii="Times New Roman" w:hAnsi="Times New Roman"/>
          <w:sz w:val="22"/>
          <w:szCs w:val="22"/>
          <w:lang w:val="sr-Latn-ME"/>
        </w:rPr>
        <w:t>ij</w:t>
      </w:r>
      <w:r w:rsidRPr="003C7B3A">
        <w:rPr>
          <w:rFonts w:ascii="Times New Roman" w:hAnsi="Times New Roman"/>
          <w:sz w:val="22"/>
          <w:szCs w:val="22"/>
          <w:lang w:val="sr-Latn-ME"/>
        </w:rPr>
        <w:t>ela izgleda nije bilo povezano sa pojavom IAR, mada se početak IAR po pravilu poklapao sa formiranjem IgG antit</w:t>
      </w:r>
      <w:r w:rsidR="00EA5362" w:rsidRPr="003C7B3A">
        <w:rPr>
          <w:rFonts w:ascii="Times New Roman" w:hAnsi="Times New Roman"/>
          <w:sz w:val="22"/>
          <w:szCs w:val="22"/>
          <w:lang w:val="sr-Latn-ME"/>
        </w:rPr>
        <w:t>ij</w:t>
      </w:r>
      <w:r w:rsidRPr="003C7B3A">
        <w:rPr>
          <w:rFonts w:ascii="Times New Roman" w:hAnsi="Times New Roman"/>
          <w:sz w:val="22"/>
          <w:szCs w:val="22"/>
          <w:lang w:val="sr-Latn-ME"/>
        </w:rPr>
        <w:t xml:space="preserve">ela. </w:t>
      </w:r>
      <w:r w:rsidR="008057F2" w:rsidRPr="003C7B3A">
        <w:rPr>
          <w:rFonts w:ascii="Times New Roman" w:hAnsi="Times New Roman"/>
          <w:sz w:val="22"/>
          <w:szCs w:val="22"/>
          <w:lang w:val="sr-Latn-ME"/>
        </w:rPr>
        <w:t xml:space="preserve">Klinička ispitivanja i opservacijske studije pokazuju da je samo mali broj pacijenata bio pozitivan na IgE antitijela. Razvoj IgE antitijela može biti povezan sa preosjetljivošću ili </w:t>
      </w:r>
      <w:r w:rsidR="008057F2" w:rsidRPr="003C7B3A">
        <w:rPr>
          <w:rFonts w:ascii="Times New Roman" w:hAnsi="Times New Roman"/>
          <w:sz w:val="22"/>
          <w:szCs w:val="22"/>
          <w:lang w:val="sr-Latn-ME"/>
        </w:rPr>
        <w:lastRenderedPageBreak/>
        <w:t>anafilaktičkim reakcijama.</w:t>
      </w:r>
    </w:p>
    <w:p w14:paraId="5EC77168" w14:textId="77777777" w:rsidR="005A0461" w:rsidRPr="003C7B3A" w:rsidRDefault="005A0461">
      <w:pPr>
        <w:widowControl w:val="0"/>
        <w:autoSpaceDE w:val="0"/>
        <w:autoSpaceDN w:val="0"/>
        <w:adjustRightInd w:val="0"/>
        <w:rPr>
          <w:rFonts w:ascii="Times New Roman" w:hAnsi="Times New Roman"/>
          <w:sz w:val="22"/>
          <w:szCs w:val="22"/>
          <w:lang w:val="sr-Latn-ME"/>
        </w:rPr>
      </w:pPr>
    </w:p>
    <w:p w14:paraId="1808C653" w14:textId="62877945" w:rsidR="00103D17" w:rsidRPr="003C7B3A" w:rsidRDefault="00103D17">
      <w:pPr>
        <w:widowControl w:val="0"/>
        <w:spacing w:line="276" w:lineRule="auto"/>
        <w:rPr>
          <w:rFonts w:ascii="Times New Roman" w:eastAsia="Calibri" w:hAnsi="Times New Roman"/>
          <w:sz w:val="22"/>
          <w:szCs w:val="22"/>
          <w:u w:val="single"/>
          <w:lang w:val="sr-Latn-ME"/>
        </w:rPr>
      </w:pPr>
      <w:r w:rsidRPr="003C7B3A">
        <w:rPr>
          <w:rFonts w:ascii="Times New Roman" w:eastAsia="Calibri" w:hAnsi="Times New Roman"/>
          <w:sz w:val="22"/>
          <w:szCs w:val="22"/>
          <w:u w:val="single"/>
          <w:lang w:val="sr-Latn-ME"/>
        </w:rPr>
        <w:t>Prijavljivanje sumnji na neželjena dejstva</w:t>
      </w:r>
    </w:p>
    <w:p w14:paraId="23AD0B09" w14:textId="77777777" w:rsidR="00103D17" w:rsidRPr="003C7B3A" w:rsidRDefault="00103D17">
      <w:pPr>
        <w:widowControl w:val="0"/>
        <w:rPr>
          <w:rFonts w:ascii="Times New Roman" w:eastAsia="Calibri" w:hAnsi="Times New Roman"/>
          <w:sz w:val="22"/>
          <w:szCs w:val="22"/>
          <w:lang w:val="sr-Latn-ME"/>
        </w:rPr>
      </w:pPr>
      <w:r w:rsidRPr="003C7B3A">
        <w:rPr>
          <w:rFonts w:ascii="Times New Roman" w:eastAsia="Calibri" w:hAnsi="Times New Roman"/>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3ACD95A" w14:textId="77777777" w:rsidR="00B55059" w:rsidRPr="003C7B3A" w:rsidRDefault="00B55059">
      <w:pPr>
        <w:widowControl w:val="0"/>
        <w:tabs>
          <w:tab w:val="clear" w:pos="284"/>
        </w:tabs>
        <w:rPr>
          <w:rFonts w:ascii="Times New Roman" w:eastAsia="Calibri" w:hAnsi="Times New Roman"/>
          <w:sz w:val="22"/>
          <w:szCs w:val="22"/>
          <w:lang w:val="sr-Latn-ME"/>
        </w:rPr>
      </w:pPr>
      <w:r w:rsidRPr="003C7B3A">
        <w:rPr>
          <w:rFonts w:ascii="Times New Roman" w:eastAsia="Calibri" w:hAnsi="Times New Roman"/>
          <w:sz w:val="22"/>
          <w:szCs w:val="22"/>
          <w:lang w:val="sr-Latn-ME"/>
        </w:rPr>
        <w:t xml:space="preserve">Institut za ljekove i medicinska sredstva </w:t>
      </w:r>
    </w:p>
    <w:p w14:paraId="291B3FD7" w14:textId="77777777" w:rsidR="00B55059" w:rsidRPr="003C7B3A" w:rsidRDefault="00B55059">
      <w:pPr>
        <w:widowControl w:val="0"/>
        <w:tabs>
          <w:tab w:val="clear" w:pos="284"/>
        </w:tabs>
        <w:rPr>
          <w:rFonts w:ascii="Times New Roman" w:eastAsia="Calibri" w:hAnsi="Times New Roman"/>
          <w:sz w:val="22"/>
          <w:szCs w:val="22"/>
          <w:lang w:val="sr-Latn-ME"/>
        </w:rPr>
      </w:pPr>
      <w:r w:rsidRPr="003C7B3A">
        <w:rPr>
          <w:rFonts w:ascii="Times New Roman" w:eastAsia="Calibri" w:hAnsi="Times New Roman"/>
          <w:sz w:val="22"/>
          <w:szCs w:val="22"/>
          <w:lang w:val="sr-Latn-ME"/>
        </w:rPr>
        <w:t>Odjeljenje za farmakovigilancu</w:t>
      </w:r>
    </w:p>
    <w:p w14:paraId="156CF566" w14:textId="77777777" w:rsidR="00B55059" w:rsidRPr="003C7B3A" w:rsidRDefault="00B55059">
      <w:pPr>
        <w:widowControl w:val="0"/>
        <w:tabs>
          <w:tab w:val="clear" w:pos="284"/>
        </w:tabs>
        <w:rPr>
          <w:rFonts w:ascii="Times New Roman" w:eastAsia="Calibri" w:hAnsi="Times New Roman"/>
          <w:sz w:val="22"/>
          <w:szCs w:val="22"/>
          <w:lang w:val="sr-Latn-ME"/>
        </w:rPr>
      </w:pPr>
      <w:r w:rsidRPr="003C7B3A">
        <w:rPr>
          <w:rFonts w:ascii="Times New Roman" w:eastAsia="Calibri" w:hAnsi="Times New Roman"/>
          <w:sz w:val="22"/>
          <w:szCs w:val="22"/>
          <w:lang w:val="sr-Latn-ME"/>
        </w:rPr>
        <w:t>Bulevar Ivana Crnojevića 64a, 81000 Podgorica</w:t>
      </w:r>
    </w:p>
    <w:p w14:paraId="100EF8D0" w14:textId="77777777" w:rsidR="00B55059" w:rsidRPr="003C7B3A" w:rsidRDefault="00B55059" w:rsidP="006A260A">
      <w:pPr>
        <w:widowControl w:val="0"/>
        <w:tabs>
          <w:tab w:val="clear" w:pos="284"/>
        </w:tabs>
        <w:jc w:val="left"/>
        <w:rPr>
          <w:rFonts w:ascii="Times New Roman" w:eastAsia="Calibri" w:hAnsi="Times New Roman"/>
          <w:sz w:val="22"/>
          <w:szCs w:val="22"/>
          <w:lang w:val="sr-Latn-ME"/>
        </w:rPr>
      </w:pPr>
    </w:p>
    <w:p w14:paraId="296C043A" w14:textId="77777777" w:rsidR="00B55059" w:rsidRPr="003C7B3A" w:rsidRDefault="00B55059" w:rsidP="006A260A">
      <w:pPr>
        <w:widowControl w:val="0"/>
        <w:tabs>
          <w:tab w:val="clear" w:pos="284"/>
        </w:tabs>
        <w:rPr>
          <w:rFonts w:ascii="Times New Roman" w:eastAsia="Calibri" w:hAnsi="Times New Roman"/>
          <w:sz w:val="22"/>
          <w:szCs w:val="22"/>
          <w:lang w:val="sr-Latn-ME"/>
        </w:rPr>
      </w:pPr>
      <w:r w:rsidRPr="003C7B3A">
        <w:rPr>
          <w:rFonts w:ascii="Times New Roman" w:eastAsia="Calibri" w:hAnsi="Times New Roman"/>
          <w:sz w:val="22"/>
          <w:szCs w:val="22"/>
          <w:lang w:val="sr-Latn-ME"/>
        </w:rPr>
        <w:t>tel: +382 (0) 20 310 280</w:t>
      </w:r>
    </w:p>
    <w:p w14:paraId="2FEAF58B" w14:textId="77777777" w:rsidR="00B55059" w:rsidRPr="003C7B3A" w:rsidRDefault="00B55059" w:rsidP="006A260A">
      <w:pPr>
        <w:widowControl w:val="0"/>
        <w:tabs>
          <w:tab w:val="clear" w:pos="284"/>
          <w:tab w:val="left" w:pos="6720"/>
        </w:tabs>
        <w:rPr>
          <w:rFonts w:ascii="Times New Roman" w:eastAsia="Calibri" w:hAnsi="Times New Roman"/>
          <w:sz w:val="22"/>
          <w:szCs w:val="22"/>
          <w:lang w:val="sr-Latn-ME"/>
        </w:rPr>
      </w:pPr>
      <w:r w:rsidRPr="003C7B3A">
        <w:rPr>
          <w:rFonts w:ascii="Times New Roman" w:eastAsia="Calibri" w:hAnsi="Times New Roman"/>
          <w:sz w:val="22"/>
          <w:szCs w:val="22"/>
          <w:lang w:val="sr-Latn-ME"/>
        </w:rPr>
        <w:t>fax: +382 (0) 20 310 581</w:t>
      </w:r>
      <w:r w:rsidRPr="003C7B3A">
        <w:rPr>
          <w:rFonts w:ascii="Times New Roman" w:eastAsia="Calibri" w:hAnsi="Times New Roman"/>
          <w:sz w:val="22"/>
          <w:szCs w:val="22"/>
          <w:lang w:val="sr-Latn-ME"/>
        </w:rPr>
        <w:tab/>
      </w:r>
    </w:p>
    <w:p w14:paraId="63DAB27B" w14:textId="77777777" w:rsidR="00B55059" w:rsidRPr="003C7B3A" w:rsidRDefault="00794EA3" w:rsidP="006A260A">
      <w:pPr>
        <w:widowControl w:val="0"/>
        <w:tabs>
          <w:tab w:val="clear" w:pos="284"/>
        </w:tabs>
        <w:rPr>
          <w:rFonts w:ascii="Times New Roman" w:eastAsia="Calibri" w:hAnsi="Times New Roman"/>
          <w:sz w:val="22"/>
          <w:szCs w:val="22"/>
          <w:lang w:val="sr-Latn-ME"/>
        </w:rPr>
      </w:pPr>
      <w:hyperlink r:id="rId7" w:history="1">
        <w:r w:rsidR="00B55059" w:rsidRPr="003C7B3A">
          <w:rPr>
            <w:rFonts w:ascii="Times New Roman" w:eastAsia="Calibri" w:hAnsi="Times New Roman"/>
            <w:color w:val="0563C1" w:themeColor="hyperlink"/>
            <w:sz w:val="22"/>
            <w:szCs w:val="22"/>
            <w:u w:val="single"/>
            <w:lang w:val="sr-Latn-ME"/>
          </w:rPr>
          <w:t>www.cinmed.me</w:t>
        </w:r>
      </w:hyperlink>
    </w:p>
    <w:p w14:paraId="57FE027B" w14:textId="77777777" w:rsidR="00B55059" w:rsidRPr="003C7B3A" w:rsidRDefault="00794EA3" w:rsidP="006A260A">
      <w:pPr>
        <w:widowControl w:val="0"/>
        <w:tabs>
          <w:tab w:val="clear" w:pos="284"/>
        </w:tabs>
        <w:rPr>
          <w:rFonts w:ascii="Times New Roman" w:eastAsia="Calibri" w:hAnsi="Times New Roman"/>
          <w:color w:val="0000FF"/>
          <w:sz w:val="22"/>
          <w:szCs w:val="22"/>
          <w:u w:val="single"/>
          <w:lang w:val="sr-Latn-ME"/>
        </w:rPr>
      </w:pPr>
      <w:hyperlink r:id="rId8" w:history="1">
        <w:r w:rsidR="00B55059" w:rsidRPr="003C7B3A">
          <w:rPr>
            <w:rFonts w:ascii="Times New Roman" w:eastAsia="Calibri" w:hAnsi="Times New Roman"/>
            <w:color w:val="0563C1" w:themeColor="hyperlink"/>
            <w:sz w:val="22"/>
            <w:szCs w:val="22"/>
            <w:u w:val="single"/>
            <w:lang w:val="sr-Latn-ME"/>
          </w:rPr>
          <w:t>nezeljenadejstva@cinmed.me</w:t>
        </w:r>
      </w:hyperlink>
    </w:p>
    <w:p w14:paraId="46B214CE" w14:textId="77777777" w:rsidR="00B55059" w:rsidRPr="003C7B3A" w:rsidRDefault="00B55059" w:rsidP="006A260A">
      <w:pPr>
        <w:widowControl w:val="0"/>
        <w:tabs>
          <w:tab w:val="clear" w:pos="284"/>
        </w:tabs>
        <w:rPr>
          <w:rFonts w:ascii="Times New Roman" w:eastAsia="Calibri" w:hAnsi="Times New Roman"/>
          <w:sz w:val="22"/>
          <w:szCs w:val="22"/>
          <w:lang w:val="sr-Latn-ME"/>
        </w:rPr>
      </w:pPr>
      <w:r w:rsidRPr="003C7B3A">
        <w:rPr>
          <w:rFonts w:ascii="Times New Roman" w:eastAsia="Calibri" w:hAnsi="Times New Roman"/>
          <w:sz w:val="22"/>
          <w:szCs w:val="22"/>
          <w:lang w:val="sr-Latn-ME"/>
        </w:rPr>
        <w:t>putem IS zdravstvene zaštite</w:t>
      </w:r>
    </w:p>
    <w:p w14:paraId="38D500CC" w14:textId="77777777" w:rsidR="00B55059" w:rsidRPr="003C7B3A" w:rsidRDefault="00B55059" w:rsidP="006A260A">
      <w:pPr>
        <w:widowControl w:val="0"/>
        <w:tabs>
          <w:tab w:val="clear" w:pos="284"/>
        </w:tabs>
        <w:rPr>
          <w:rFonts w:ascii="Times New Roman" w:eastAsia="Calibri" w:hAnsi="Times New Roman"/>
          <w:sz w:val="22"/>
          <w:szCs w:val="22"/>
          <w:lang w:val="sr-Latn-ME"/>
        </w:rPr>
      </w:pPr>
      <w:r w:rsidRPr="003C7B3A">
        <w:rPr>
          <w:rFonts w:ascii="Times New Roman" w:eastAsia="Calibri" w:hAnsi="Times New Roman"/>
          <w:sz w:val="22"/>
          <w:szCs w:val="22"/>
          <w:lang w:val="sr-Latn-ME"/>
        </w:rPr>
        <w:t>QR kod za online prijavu sumnje na neželjeno dejstvo lijeka:</w:t>
      </w:r>
    </w:p>
    <w:p w14:paraId="5E8C6368" w14:textId="77777777" w:rsidR="00B55059" w:rsidRPr="003C7B3A" w:rsidRDefault="00B55059" w:rsidP="006A260A">
      <w:pPr>
        <w:widowControl w:val="0"/>
        <w:tabs>
          <w:tab w:val="clear" w:pos="284"/>
        </w:tabs>
        <w:jc w:val="left"/>
        <w:rPr>
          <w:rFonts w:ascii="Times New Roman" w:eastAsia="Calibri" w:hAnsi="Times New Roman"/>
          <w:sz w:val="22"/>
          <w:szCs w:val="22"/>
          <w:lang w:val="sr-Latn-ME"/>
        </w:rPr>
      </w:pPr>
    </w:p>
    <w:p w14:paraId="4ACE69B1" w14:textId="77777777" w:rsidR="00B55059" w:rsidRPr="003C7B3A" w:rsidRDefault="00B55059" w:rsidP="006A260A">
      <w:pPr>
        <w:widowControl w:val="0"/>
        <w:tabs>
          <w:tab w:val="clear" w:pos="284"/>
          <w:tab w:val="left" w:pos="540"/>
          <w:tab w:val="left" w:pos="569"/>
        </w:tabs>
        <w:jc w:val="left"/>
        <w:rPr>
          <w:rFonts w:ascii="Times New Roman" w:hAnsi="Times New Roman"/>
          <w:b/>
          <w:bCs/>
          <w:sz w:val="22"/>
          <w:szCs w:val="22"/>
          <w:lang w:val="sr-Latn-ME"/>
        </w:rPr>
      </w:pPr>
      <w:r w:rsidRPr="003C7B3A">
        <w:rPr>
          <w:rFonts w:ascii="Times New Roman" w:hAnsi="Times New Roman"/>
          <w:b/>
          <w:bCs/>
          <w:sz w:val="22"/>
          <w:szCs w:val="22"/>
          <w:lang w:val="sr-Latn-ME"/>
        </w:rPr>
        <w:drawing>
          <wp:inline distT="0" distB="0" distL="0" distR="0" wp14:anchorId="488E783B" wp14:editId="562F192D">
            <wp:extent cx="980796" cy="972000"/>
            <wp:effectExtent l="0" t="0" r="0" b="0"/>
            <wp:docPr id="10" name="Picture 9" descr="A qr code on a white background&#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BB98E21" w14:textId="77777777" w:rsidR="00B55059" w:rsidRPr="003C7B3A" w:rsidRDefault="00B55059" w:rsidP="006A260A">
      <w:pPr>
        <w:widowControl w:val="0"/>
        <w:tabs>
          <w:tab w:val="clear" w:pos="284"/>
          <w:tab w:val="left" w:pos="540"/>
          <w:tab w:val="left" w:pos="569"/>
        </w:tabs>
        <w:jc w:val="left"/>
        <w:rPr>
          <w:rFonts w:ascii="Times New Roman" w:hAnsi="Times New Roman"/>
          <w:b/>
          <w:bCs/>
          <w:sz w:val="22"/>
          <w:szCs w:val="22"/>
          <w:lang w:val="sr-Latn-ME"/>
        </w:rPr>
      </w:pPr>
    </w:p>
    <w:p w14:paraId="7C3E8D17" w14:textId="77777777" w:rsidR="004766A6" w:rsidRPr="003C7B3A" w:rsidRDefault="004766A6" w:rsidP="006A260A">
      <w:pPr>
        <w:pStyle w:val="Header"/>
        <w:widowControl w:val="0"/>
        <w:tabs>
          <w:tab w:val="clear" w:pos="4536"/>
          <w:tab w:val="clear" w:pos="9072"/>
          <w:tab w:val="left" w:pos="284"/>
        </w:tabs>
        <w:rPr>
          <w:rFonts w:ascii="Times New Roman" w:hAnsi="Times New Roman"/>
          <w:b/>
          <w:bCs/>
          <w:sz w:val="22"/>
          <w:szCs w:val="22"/>
          <w:lang w:val="sr-Latn-ME"/>
        </w:rPr>
      </w:pPr>
      <w:r w:rsidRPr="003C7B3A">
        <w:rPr>
          <w:rFonts w:ascii="Times New Roman" w:hAnsi="Times New Roman"/>
          <w:b/>
          <w:bCs/>
          <w:sz w:val="22"/>
          <w:szCs w:val="22"/>
          <w:lang w:val="sr-Latn-ME"/>
        </w:rPr>
        <w:t>4.9. Predoziranje</w:t>
      </w:r>
    </w:p>
    <w:p w14:paraId="3F094260" w14:textId="77777777" w:rsidR="00052857" w:rsidRPr="003C7B3A" w:rsidRDefault="00052857" w:rsidP="006A260A">
      <w:pPr>
        <w:widowControl w:val="0"/>
        <w:tabs>
          <w:tab w:val="clear" w:pos="284"/>
        </w:tabs>
        <w:autoSpaceDE w:val="0"/>
        <w:autoSpaceDN w:val="0"/>
        <w:adjustRightInd w:val="0"/>
        <w:jc w:val="left"/>
        <w:rPr>
          <w:rFonts w:ascii="Times New Roman" w:eastAsia="MS Mincho" w:hAnsi="Times New Roman"/>
          <w:sz w:val="22"/>
          <w:szCs w:val="22"/>
          <w:lang w:val="sr-Latn-ME" w:eastAsia="ja-JP"/>
        </w:rPr>
      </w:pPr>
    </w:p>
    <w:p w14:paraId="4B3441B5" w14:textId="54D65F0C" w:rsidR="00F71179" w:rsidRPr="003C7B3A" w:rsidRDefault="00852A4A" w:rsidP="00D26824">
      <w:pPr>
        <w:widowControl w:val="0"/>
        <w:tabs>
          <w:tab w:val="clear" w:pos="284"/>
        </w:tabs>
        <w:autoSpaceDE w:val="0"/>
        <w:autoSpaceDN w:val="0"/>
        <w:adjustRightInd w:val="0"/>
        <w:rPr>
          <w:rFonts w:ascii="Times New Roman" w:eastAsia="MS Mincho" w:hAnsi="Times New Roman"/>
          <w:sz w:val="22"/>
          <w:szCs w:val="22"/>
          <w:lang w:val="sr-Latn-ME" w:eastAsia="ja-JP"/>
        </w:rPr>
      </w:pPr>
      <w:r w:rsidRPr="003C7B3A">
        <w:rPr>
          <w:rFonts w:ascii="Times New Roman" w:eastAsia="MS Mincho" w:hAnsi="Times New Roman"/>
          <w:sz w:val="22"/>
          <w:szCs w:val="22"/>
          <w:lang w:val="sr-Latn-ME" w:eastAsia="ja-JP"/>
        </w:rPr>
        <w:t>N</w:t>
      </w:r>
      <w:r w:rsidR="00F71179" w:rsidRPr="003C7B3A">
        <w:rPr>
          <w:rFonts w:ascii="Times New Roman" w:eastAsia="MS Mincho" w:hAnsi="Times New Roman"/>
          <w:sz w:val="22"/>
          <w:szCs w:val="22"/>
          <w:lang w:val="sr-Latn-ME" w:eastAsia="ja-JP"/>
        </w:rPr>
        <w:t xml:space="preserve">eodgovarajuća primjena laronidaze (predoziranje i/ili brzina infuzije veća od preporučene) može biti povezana sa neželjenim dejstvima lijeka. Pretjerano brza primjena laronidaze može dovesti do mučnine, bola u abdomenu, glavobolje, </w:t>
      </w:r>
      <w:r w:rsidR="00D47234" w:rsidRPr="003C7B3A">
        <w:rPr>
          <w:rFonts w:ascii="Times New Roman" w:eastAsia="MS Mincho" w:hAnsi="Times New Roman"/>
          <w:sz w:val="22"/>
          <w:szCs w:val="22"/>
          <w:lang w:val="sr-Latn-ME" w:eastAsia="ja-JP"/>
        </w:rPr>
        <w:t>vrtoglav</w:t>
      </w:r>
      <w:r w:rsidR="00F71179" w:rsidRPr="003C7B3A">
        <w:rPr>
          <w:rFonts w:ascii="Times New Roman" w:eastAsia="MS Mincho" w:hAnsi="Times New Roman"/>
          <w:sz w:val="22"/>
          <w:szCs w:val="22"/>
          <w:lang w:val="sr-Latn-ME" w:eastAsia="ja-JP"/>
        </w:rPr>
        <w:t>ice i dispneje.</w:t>
      </w:r>
    </w:p>
    <w:p w14:paraId="0FE8882F" w14:textId="77777777" w:rsidR="00052857" w:rsidRPr="003C7B3A" w:rsidRDefault="00052857" w:rsidP="00D26824">
      <w:pPr>
        <w:widowControl w:val="0"/>
        <w:tabs>
          <w:tab w:val="clear" w:pos="284"/>
        </w:tabs>
        <w:autoSpaceDE w:val="0"/>
        <w:autoSpaceDN w:val="0"/>
        <w:adjustRightInd w:val="0"/>
        <w:rPr>
          <w:rFonts w:ascii="Times New Roman" w:eastAsia="MS Mincho" w:hAnsi="Times New Roman"/>
          <w:sz w:val="22"/>
          <w:szCs w:val="22"/>
          <w:lang w:val="sr-Latn-ME" w:eastAsia="ja-JP"/>
        </w:rPr>
      </w:pPr>
    </w:p>
    <w:p w14:paraId="06B79442" w14:textId="61442FBE" w:rsidR="004766A6" w:rsidRPr="003C7B3A" w:rsidRDefault="00F71179" w:rsidP="00D26824">
      <w:pPr>
        <w:widowControl w:val="0"/>
        <w:tabs>
          <w:tab w:val="clear" w:pos="284"/>
        </w:tabs>
        <w:autoSpaceDE w:val="0"/>
        <w:autoSpaceDN w:val="0"/>
        <w:adjustRightInd w:val="0"/>
        <w:rPr>
          <w:rFonts w:ascii="Times New Roman" w:eastAsia="MS Mincho" w:hAnsi="Times New Roman"/>
          <w:sz w:val="22"/>
          <w:szCs w:val="22"/>
          <w:lang w:val="sr-Latn-ME" w:eastAsia="ja-JP"/>
        </w:rPr>
      </w:pPr>
      <w:r w:rsidRPr="003C7B3A">
        <w:rPr>
          <w:rFonts w:ascii="Times New Roman" w:eastAsia="MS Mincho" w:hAnsi="Times New Roman"/>
          <w:sz w:val="22"/>
          <w:szCs w:val="22"/>
          <w:lang w:val="sr-Latn-ME" w:eastAsia="ja-JP"/>
        </w:rPr>
        <w:t>U takvim situacijama i u skladu sa kliničkim statusom pacijenta, infuziju je potrebno prekinuti ili brzinu infuzije odmah smanjiti. Ako je medicinski opravdano, može biti ind</w:t>
      </w:r>
      <w:r w:rsidR="00D062DE" w:rsidRPr="003C7B3A">
        <w:rPr>
          <w:rFonts w:ascii="Times New Roman" w:eastAsia="MS Mincho" w:hAnsi="Times New Roman"/>
          <w:sz w:val="22"/>
          <w:szCs w:val="22"/>
          <w:lang w:val="sr-Latn-ME" w:eastAsia="ja-JP"/>
        </w:rPr>
        <w:t>ukovana</w:t>
      </w:r>
      <w:r w:rsidRPr="003C7B3A">
        <w:rPr>
          <w:rFonts w:ascii="Times New Roman" w:eastAsia="MS Mincho" w:hAnsi="Times New Roman"/>
          <w:sz w:val="22"/>
          <w:szCs w:val="22"/>
          <w:lang w:val="sr-Latn-ME" w:eastAsia="ja-JP"/>
        </w:rPr>
        <w:t xml:space="preserve"> dalja intervencija.</w:t>
      </w:r>
    </w:p>
    <w:p w14:paraId="4BBF66D7" w14:textId="77777777" w:rsidR="004766A6" w:rsidRPr="003C7B3A" w:rsidRDefault="004766A6" w:rsidP="006A260A">
      <w:pPr>
        <w:widowControl w:val="0"/>
        <w:tabs>
          <w:tab w:val="clear" w:pos="284"/>
        </w:tabs>
        <w:autoSpaceDE w:val="0"/>
        <w:autoSpaceDN w:val="0"/>
        <w:adjustRightInd w:val="0"/>
        <w:rPr>
          <w:rFonts w:ascii="Times New Roman" w:eastAsia="MS Mincho" w:hAnsi="Times New Roman"/>
          <w:sz w:val="22"/>
          <w:szCs w:val="22"/>
          <w:lang w:val="sr-Latn-ME" w:eastAsia="ja-JP"/>
        </w:rPr>
      </w:pPr>
    </w:p>
    <w:p w14:paraId="71082BA1" w14:textId="77777777" w:rsidR="00685D15" w:rsidRPr="003C7B3A" w:rsidRDefault="00685D15" w:rsidP="006A260A">
      <w:pPr>
        <w:widowControl w:val="0"/>
        <w:tabs>
          <w:tab w:val="clear" w:pos="284"/>
        </w:tabs>
        <w:autoSpaceDE w:val="0"/>
        <w:autoSpaceDN w:val="0"/>
        <w:adjustRightInd w:val="0"/>
        <w:rPr>
          <w:rFonts w:ascii="Times New Roman" w:eastAsia="MS Mincho" w:hAnsi="Times New Roman"/>
          <w:sz w:val="22"/>
          <w:szCs w:val="22"/>
          <w:lang w:val="sr-Latn-ME" w:eastAsia="ja-JP"/>
        </w:rPr>
      </w:pPr>
    </w:p>
    <w:p w14:paraId="08D92F29" w14:textId="77777777" w:rsidR="004766A6" w:rsidRPr="003C7B3A" w:rsidRDefault="004766A6" w:rsidP="006A260A">
      <w:pPr>
        <w:pStyle w:val="Header"/>
        <w:widowControl w:val="0"/>
        <w:tabs>
          <w:tab w:val="clear" w:pos="4536"/>
          <w:tab w:val="clear" w:pos="9072"/>
          <w:tab w:val="left" w:pos="284"/>
        </w:tabs>
        <w:rPr>
          <w:rFonts w:ascii="Times New Roman" w:hAnsi="Times New Roman"/>
          <w:b/>
          <w:bCs/>
          <w:sz w:val="22"/>
          <w:szCs w:val="22"/>
          <w:lang w:val="sr-Latn-ME"/>
        </w:rPr>
      </w:pPr>
      <w:r w:rsidRPr="003C7B3A">
        <w:rPr>
          <w:rFonts w:ascii="Times New Roman" w:hAnsi="Times New Roman"/>
          <w:b/>
          <w:bCs/>
          <w:sz w:val="22"/>
          <w:szCs w:val="22"/>
          <w:lang w:val="sr-Latn-ME"/>
        </w:rPr>
        <w:t>5. FARMAKOLOŠKI PODACI</w:t>
      </w:r>
    </w:p>
    <w:p w14:paraId="0EF2DE56" w14:textId="77777777" w:rsidR="00F82386" w:rsidRPr="003C7B3A" w:rsidRDefault="00F82386" w:rsidP="006A260A">
      <w:pPr>
        <w:pStyle w:val="Header"/>
        <w:widowControl w:val="0"/>
        <w:tabs>
          <w:tab w:val="clear" w:pos="4536"/>
          <w:tab w:val="clear" w:pos="9072"/>
          <w:tab w:val="left" w:pos="284"/>
        </w:tabs>
        <w:rPr>
          <w:rFonts w:ascii="Times New Roman" w:hAnsi="Times New Roman"/>
          <w:b/>
          <w:bCs/>
          <w:sz w:val="22"/>
          <w:szCs w:val="22"/>
          <w:lang w:val="sr-Latn-ME"/>
        </w:rPr>
      </w:pPr>
    </w:p>
    <w:p w14:paraId="164843B0" w14:textId="19B3F1DE" w:rsidR="004766A6" w:rsidRPr="003C7B3A" w:rsidRDefault="004766A6" w:rsidP="006A260A">
      <w:pPr>
        <w:pStyle w:val="Header"/>
        <w:widowControl w:val="0"/>
        <w:tabs>
          <w:tab w:val="clear" w:pos="4536"/>
          <w:tab w:val="clear" w:pos="9072"/>
          <w:tab w:val="left" w:pos="284"/>
        </w:tabs>
        <w:rPr>
          <w:rFonts w:ascii="Times New Roman" w:hAnsi="Times New Roman"/>
          <w:b/>
          <w:bCs/>
          <w:sz w:val="22"/>
          <w:szCs w:val="22"/>
          <w:lang w:val="sr-Latn-ME"/>
        </w:rPr>
      </w:pPr>
      <w:r w:rsidRPr="003C7B3A">
        <w:rPr>
          <w:rFonts w:ascii="Times New Roman" w:hAnsi="Times New Roman"/>
          <w:b/>
          <w:bCs/>
          <w:sz w:val="22"/>
          <w:szCs w:val="22"/>
          <w:lang w:val="sr-Latn-ME"/>
        </w:rPr>
        <w:t>5.1. Farmakodinamski podaci</w:t>
      </w:r>
    </w:p>
    <w:p w14:paraId="27528C18" w14:textId="77777777" w:rsidR="006A260A" w:rsidRPr="003C7B3A" w:rsidRDefault="006A260A" w:rsidP="006A260A">
      <w:pPr>
        <w:pStyle w:val="Header"/>
        <w:widowControl w:val="0"/>
        <w:tabs>
          <w:tab w:val="clear" w:pos="4536"/>
          <w:tab w:val="clear" w:pos="9072"/>
          <w:tab w:val="left" w:pos="284"/>
        </w:tabs>
        <w:rPr>
          <w:rFonts w:ascii="Times New Roman" w:hAnsi="Times New Roman"/>
          <w:b/>
          <w:bCs/>
          <w:sz w:val="22"/>
          <w:szCs w:val="22"/>
          <w:lang w:val="sr-Latn-ME"/>
        </w:rPr>
      </w:pPr>
    </w:p>
    <w:p w14:paraId="6D59847C" w14:textId="730F9EE5" w:rsidR="004766A6" w:rsidRPr="003C7B3A" w:rsidRDefault="004766A6" w:rsidP="006A260A">
      <w:pPr>
        <w:pStyle w:val="Header"/>
        <w:widowControl w:val="0"/>
        <w:tabs>
          <w:tab w:val="clear" w:pos="4536"/>
          <w:tab w:val="clear" w:pos="9072"/>
          <w:tab w:val="left" w:pos="284"/>
        </w:tabs>
        <w:rPr>
          <w:rFonts w:ascii="Times New Roman" w:hAnsi="Times New Roman"/>
          <w:b/>
          <w:bCs/>
          <w:sz w:val="22"/>
          <w:szCs w:val="22"/>
          <w:lang w:val="sr-Latn-ME"/>
        </w:rPr>
      </w:pPr>
      <w:r w:rsidRPr="003C7B3A">
        <w:rPr>
          <w:rFonts w:ascii="Times New Roman" w:hAnsi="Times New Roman"/>
          <w:b/>
          <w:bCs/>
          <w:sz w:val="22"/>
          <w:szCs w:val="22"/>
          <w:lang w:val="sr-Latn-ME"/>
        </w:rPr>
        <w:t>Farmakoterapijska grupa:</w:t>
      </w:r>
      <w:r w:rsidR="00F82386" w:rsidRPr="003C7B3A">
        <w:rPr>
          <w:rFonts w:ascii="Times New Roman" w:hAnsi="Times New Roman"/>
          <w:b/>
          <w:bCs/>
          <w:sz w:val="22"/>
          <w:szCs w:val="22"/>
          <w:lang w:val="sr-Latn-ME"/>
        </w:rPr>
        <w:t xml:space="preserve"> </w:t>
      </w:r>
      <w:r w:rsidRPr="003C7B3A">
        <w:rPr>
          <w:rFonts w:ascii="Times New Roman" w:eastAsia="MS Mincho" w:hAnsi="Times New Roman"/>
          <w:sz w:val="22"/>
          <w:szCs w:val="22"/>
          <w:lang w:val="sr-Latn-ME" w:eastAsia="ja-JP"/>
        </w:rPr>
        <w:t>Ostali proizvodi koji d</w:t>
      </w:r>
      <w:r w:rsidR="00EA5362" w:rsidRPr="003C7B3A">
        <w:rPr>
          <w:rFonts w:ascii="Times New Roman" w:eastAsia="MS Mincho" w:hAnsi="Times New Roman"/>
          <w:sz w:val="22"/>
          <w:szCs w:val="22"/>
          <w:lang w:val="sr-Latn-ME" w:eastAsia="ja-JP"/>
        </w:rPr>
        <w:t>j</w:t>
      </w:r>
      <w:r w:rsidRPr="003C7B3A">
        <w:rPr>
          <w:rFonts w:ascii="Times New Roman" w:eastAsia="MS Mincho" w:hAnsi="Times New Roman"/>
          <w:sz w:val="22"/>
          <w:szCs w:val="22"/>
          <w:lang w:val="sr-Latn-ME" w:eastAsia="ja-JP"/>
        </w:rPr>
        <w:t xml:space="preserve">eluju na bolesti digestivnog sistema i metabolizma; </w:t>
      </w:r>
      <w:r w:rsidR="00271246" w:rsidRPr="003C7B3A">
        <w:rPr>
          <w:rFonts w:ascii="Times New Roman" w:eastAsia="MS Mincho" w:hAnsi="Times New Roman"/>
          <w:sz w:val="22"/>
          <w:szCs w:val="22"/>
          <w:lang w:val="sr-Latn-ME" w:eastAsia="ja-JP"/>
        </w:rPr>
        <w:t>e</w:t>
      </w:r>
      <w:r w:rsidRPr="003C7B3A">
        <w:rPr>
          <w:rFonts w:ascii="Times New Roman" w:eastAsia="MS Mincho" w:hAnsi="Times New Roman"/>
          <w:sz w:val="22"/>
          <w:szCs w:val="22"/>
          <w:lang w:val="sr-Latn-ME" w:eastAsia="ja-JP"/>
        </w:rPr>
        <w:t>nzimi</w:t>
      </w:r>
    </w:p>
    <w:p w14:paraId="1E3C892D" w14:textId="03054867" w:rsidR="004766A6" w:rsidRPr="003C7B3A" w:rsidRDefault="00AE75BF" w:rsidP="006A260A">
      <w:pPr>
        <w:pStyle w:val="Header"/>
        <w:widowControl w:val="0"/>
        <w:tabs>
          <w:tab w:val="clear" w:pos="4536"/>
          <w:tab w:val="clear" w:pos="9072"/>
          <w:tab w:val="left" w:pos="284"/>
        </w:tabs>
        <w:rPr>
          <w:rFonts w:ascii="Times New Roman" w:hAnsi="Times New Roman"/>
          <w:b/>
          <w:bCs/>
          <w:sz w:val="22"/>
          <w:szCs w:val="22"/>
          <w:lang w:val="sr-Latn-ME"/>
        </w:rPr>
      </w:pPr>
      <w:r w:rsidRPr="003C7B3A">
        <w:rPr>
          <w:rFonts w:ascii="Times New Roman" w:hAnsi="Times New Roman"/>
          <w:b/>
          <w:bCs/>
          <w:sz w:val="22"/>
          <w:szCs w:val="22"/>
          <w:lang w:val="sr-Latn-ME"/>
        </w:rPr>
        <w:t xml:space="preserve">ATC </w:t>
      </w:r>
      <w:r w:rsidR="006C3F7A" w:rsidRPr="003C7B3A">
        <w:rPr>
          <w:rFonts w:ascii="Times New Roman" w:hAnsi="Times New Roman"/>
          <w:b/>
          <w:bCs/>
          <w:sz w:val="22"/>
          <w:szCs w:val="22"/>
          <w:lang w:val="sr-Latn-ME"/>
        </w:rPr>
        <w:t>kod</w:t>
      </w:r>
      <w:r w:rsidR="004766A6" w:rsidRPr="003C7B3A">
        <w:rPr>
          <w:rFonts w:ascii="Times New Roman" w:hAnsi="Times New Roman"/>
          <w:b/>
          <w:bCs/>
          <w:sz w:val="22"/>
          <w:szCs w:val="22"/>
          <w:lang w:val="sr-Latn-ME"/>
        </w:rPr>
        <w:t>:</w:t>
      </w:r>
      <w:r w:rsidR="00F82386" w:rsidRPr="003C7B3A">
        <w:rPr>
          <w:rFonts w:ascii="Times New Roman" w:hAnsi="Times New Roman"/>
          <w:b/>
          <w:bCs/>
          <w:sz w:val="22"/>
          <w:szCs w:val="22"/>
          <w:lang w:val="sr-Latn-ME"/>
        </w:rPr>
        <w:t xml:space="preserve"> </w:t>
      </w:r>
      <w:r w:rsidR="004766A6" w:rsidRPr="003C7B3A">
        <w:rPr>
          <w:rFonts w:ascii="Times New Roman" w:eastAsia="MS Mincho" w:hAnsi="Times New Roman"/>
          <w:sz w:val="22"/>
          <w:szCs w:val="22"/>
          <w:lang w:val="sr-Latn-ME" w:eastAsia="ja-JP"/>
        </w:rPr>
        <w:t>A16AB0</w:t>
      </w:r>
      <w:r w:rsidR="00852A4A" w:rsidRPr="003C7B3A">
        <w:rPr>
          <w:rFonts w:ascii="Times New Roman" w:eastAsia="MS Mincho" w:hAnsi="Times New Roman"/>
          <w:sz w:val="22"/>
          <w:szCs w:val="22"/>
          <w:lang w:val="sr-Latn-ME" w:eastAsia="ja-JP"/>
        </w:rPr>
        <w:t>5</w:t>
      </w:r>
    </w:p>
    <w:p w14:paraId="4CC04F53" w14:textId="77777777" w:rsidR="004F3DD0" w:rsidRPr="003C7B3A" w:rsidRDefault="004F3DD0" w:rsidP="006A260A">
      <w:pPr>
        <w:pStyle w:val="Header"/>
        <w:widowControl w:val="0"/>
        <w:tabs>
          <w:tab w:val="left" w:pos="284"/>
        </w:tabs>
        <w:rPr>
          <w:rFonts w:ascii="Times New Roman" w:hAnsi="Times New Roman"/>
          <w:sz w:val="22"/>
          <w:szCs w:val="22"/>
          <w:u w:val="single"/>
          <w:lang w:val="sr-Latn-ME"/>
        </w:rPr>
      </w:pPr>
    </w:p>
    <w:p w14:paraId="13674E34" w14:textId="06DC4E9B" w:rsidR="00852A4A" w:rsidRPr="003C7B3A" w:rsidRDefault="00852A4A" w:rsidP="006A260A">
      <w:pPr>
        <w:pStyle w:val="Header"/>
        <w:widowControl w:val="0"/>
        <w:tabs>
          <w:tab w:val="left" w:pos="284"/>
        </w:tabs>
        <w:rPr>
          <w:rFonts w:ascii="Times New Roman" w:hAnsi="Times New Roman"/>
          <w:sz w:val="22"/>
          <w:szCs w:val="22"/>
          <w:u w:val="single"/>
          <w:lang w:val="sr-Latn-ME"/>
        </w:rPr>
      </w:pPr>
      <w:r w:rsidRPr="003C7B3A">
        <w:rPr>
          <w:rFonts w:ascii="Times New Roman" w:hAnsi="Times New Roman"/>
          <w:sz w:val="22"/>
          <w:szCs w:val="22"/>
          <w:u w:val="single"/>
          <w:lang w:val="sr-Latn-ME"/>
        </w:rPr>
        <w:t>MPS I</w:t>
      </w:r>
    </w:p>
    <w:p w14:paraId="7D2FE5F9" w14:textId="77777777" w:rsidR="00852A4A" w:rsidRPr="003C7B3A" w:rsidRDefault="00852A4A" w:rsidP="006A260A">
      <w:pPr>
        <w:pStyle w:val="Header"/>
        <w:widowControl w:val="0"/>
        <w:tabs>
          <w:tab w:val="left" w:pos="284"/>
        </w:tabs>
        <w:rPr>
          <w:rFonts w:ascii="Times New Roman" w:hAnsi="Times New Roman"/>
          <w:sz w:val="22"/>
          <w:szCs w:val="22"/>
          <w:lang w:val="sr-Latn-ME"/>
        </w:rPr>
      </w:pPr>
      <w:r w:rsidRPr="003C7B3A">
        <w:rPr>
          <w:rFonts w:ascii="Times New Roman" w:hAnsi="Times New Roman"/>
          <w:sz w:val="22"/>
          <w:szCs w:val="22"/>
          <w:lang w:val="sr-Latn-ME"/>
        </w:rPr>
        <w:t>Poremećaji skladištenja mukopolisaharida prouzrokovani su nedostatkom specifičnih lizozomalnih enzima potrebnih za katabolizam glikozaminoglikana (GAGs). MPS I je heterogeni i multisistemski poremećaj koji karakteriše nedostatak α-L-iduronidaze, lizozomalne hidrolaze koja katalizuje hidrolizu krajnjih α-L-iduroničnih ostataka dermatan sulfata i heparan sulfata. Smanjena ili nepostojeća aktivnost α-L-iduronidaze prouzrokuje akumulaciju GAGs, dermatan sulfata i heparin sulfata kod mnogih tipova ćelija i tkiva.</w:t>
      </w:r>
    </w:p>
    <w:p w14:paraId="6127DDDA" w14:textId="77777777" w:rsidR="004F3DD0" w:rsidRPr="003C7B3A" w:rsidRDefault="004F3DD0" w:rsidP="006A260A">
      <w:pPr>
        <w:pStyle w:val="Header"/>
        <w:widowControl w:val="0"/>
        <w:tabs>
          <w:tab w:val="left" w:pos="284"/>
        </w:tabs>
        <w:rPr>
          <w:rFonts w:ascii="Times New Roman" w:hAnsi="Times New Roman"/>
          <w:sz w:val="22"/>
          <w:szCs w:val="22"/>
          <w:u w:val="single"/>
          <w:lang w:val="sr-Latn-ME"/>
        </w:rPr>
      </w:pPr>
    </w:p>
    <w:p w14:paraId="31966D6E" w14:textId="08AFF3C7" w:rsidR="00852A4A" w:rsidRPr="003C7B3A" w:rsidRDefault="00852A4A" w:rsidP="006A260A">
      <w:pPr>
        <w:pStyle w:val="Header"/>
        <w:widowControl w:val="0"/>
        <w:tabs>
          <w:tab w:val="left" w:pos="284"/>
        </w:tabs>
        <w:rPr>
          <w:rFonts w:ascii="Times New Roman" w:hAnsi="Times New Roman"/>
          <w:sz w:val="22"/>
          <w:szCs w:val="22"/>
          <w:u w:val="single"/>
          <w:lang w:val="sr-Latn-ME"/>
        </w:rPr>
      </w:pPr>
      <w:r w:rsidRPr="003C7B3A">
        <w:rPr>
          <w:rFonts w:ascii="Times New Roman" w:hAnsi="Times New Roman"/>
          <w:sz w:val="22"/>
          <w:szCs w:val="22"/>
          <w:u w:val="single"/>
          <w:lang w:val="sr-Latn-ME"/>
        </w:rPr>
        <w:t>Mehanizam dejstva</w:t>
      </w:r>
    </w:p>
    <w:p w14:paraId="72F0E50E" w14:textId="6856C6CE" w:rsidR="00852A4A" w:rsidRPr="003C7B3A" w:rsidRDefault="00852A4A" w:rsidP="006A260A">
      <w:pPr>
        <w:pStyle w:val="Header"/>
        <w:widowControl w:val="0"/>
        <w:tabs>
          <w:tab w:val="left" w:pos="284"/>
        </w:tabs>
        <w:rPr>
          <w:rFonts w:ascii="Times New Roman" w:hAnsi="Times New Roman"/>
          <w:sz w:val="22"/>
          <w:szCs w:val="22"/>
          <w:lang w:val="sr-Latn-ME"/>
        </w:rPr>
      </w:pPr>
      <w:r w:rsidRPr="003C7B3A">
        <w:rPr>
          <w:rFonts w:ascii="Times New Roman" w:hAnsi="Times New Roman"/>
          <w:sz w:val="22"/>
          <w:szCs w:val="22"/>
          <w:lang w:val="sr-Latn-ME"/>
        </w:rPr>
        <w:t>Opravdanje za terapiju nadoknade enzima je vraćanje nivoa enzimske aktivnosti koji je dovoljan da se izvrši hidroliza akumuliranog supstrata i da se sp</w:t>
      </w:r>
      <w:r w:rsidR="00EA5362" w:rsidRPr="003C7B3A">
        <w:rPr>
          <w:rFonts w:ascii="Times New Roman" w:hAnsi="Times New Roman"/>
          <w:sz w:val="22"/>
          <w:szCs w:val="22"/>
          <w:lang w:val="sr-Latn-ME"/>
        </w:rPr>
        <w:t>rij</w:t>
      </w:r>
      <w:r w:rsidRPr="003C7B3A">
        <w:rPr>
          <w:rFonts w:ascii="Times New Roman" w:hAnsi="Times New Roman"/>
          <w:sz w:val="22"/>
          <w:szCs w:val="22"/>
          <w:lang w:val="sr-Latn-ME"/>
        </w:rPr>
        <w:t>eči dalja akumulacija. Posl</w:t>
      </w:r>
      <w:r w:rsidR="00EA5362" w:rsidRPr="003C7B3A">
        <w:rPr>
          <w:rFonts w:ascii="Times New Roman" w:hAnsi="Times New Roman"/>
          <w:sz w:val="22"/>
          <w:szCs w:val="22"/>
          <w:lang w:val="sr-Latn-ME"/>
        </w:rPr>
        <w:t>ij</w:t>
      </w:r>
      <w:r w:rsidRPr="003C7B3A">
        <w:rPr>
          <w:rFonts w:ascii="Times New Roman" w:hAnsi="Times New Roman"/>
          <w:sz w:val="22"/>
          <w:szCs w:val="22"/>
          <w:lang w:val="sr-Latn-ME"/>
        </w:rPr>
        <w:t>e intravenske infuzije, laronidaza se brzo eliminiše iz krvotoka i preuzimaju je ćelije u lizozome, najv</w:t>
      </w:r>
      <w:r w:rsidR="00EA5362" w:rsidRPr="003C7B3A">
        <w:rPr>
          <w:rFonts w:ascii="Times New Roman" w:hAnsi="Times New Roman"/>
          <w:sz w:val="22"/>
          <w:szCs w:val="22"/>
          <w:lang w:val="sr-Latn-ME"/>
        </w:rPr>
        <w:t>j</w:t>
      </w:r>
      <w:r w:rsidRPr="003C7B3A">
        <w:rPr>
          <w:rFonts w:ascii="Times New Roman" w:hAnsi="Times New Roman"/>
          <w:sz w:val="22"/>
          <w:szCs w:val="22"/>
          <w:lang w:val="sr-Latn-ME"/>
        </w:rPr>
        <w:t xml:space="preserve">erovatnije preko receptora manoze-6 </w:t>
      </w:r>
      <w:r w:rsidRPr="003C7B3A">
        <w:rPr>
          <w:rFonts w:ascii="Times New Roman" w:hAnsi="Times New Roman"/>
          <w:sz w:val="22"/>
          <w:szCs w:val="22"/>
          <w:lang w:val="sr-Latn-ME"/>
        </w:rPr>
        <w:lastRenderedPageBreak/>
        <w:t>fosfata.</w:t>
      </w:r>
    </w:p>
    <w:p w14:paraId="4F958EA9" w14:textId="77777777" w:rsidR="004F3DD0" w:rsidRPr="003C7B3A" w:rsidRDefault="004F3DD0" w:rsidP="006A260A">
      <w:pPr>
        <w:pStyle w:val="Header"/>
        <w:widowControl w:val="0"/>
        <w:tabs>
          <w:tab w:val="left" w:pos="284"/>
        </w:tabs>
        <w:rPr>
          <w:rFonts w:ascii="Times New Roman" w:hAnsi="Times New Roman"/>
          <w:sz w:val="22"/>
          <w:szCs w:val="22"/>
          <w:lang w:val="sr-Latn-ME"/>
        </w:rPr>
      </w:pPr>
    </w:p>
    <w:p w14:paraId="1E9050F6" w14:textId="3166A881" w:rsidR="00852A4A" w:rsidRPr="003C7B3A" w:rsidRDefault="00852A4A" w:rsidP="006A260A">
      <w:pPr>
        <w:pStyle w:val="Header"/>
        <w:widowControl w:val="0"/>
        <w:tabs>
          <w:tab w:val="left" w:pos="284"/>
        </w:tabs>
        <w:rPr>
          <w:rFonts w:ascii="Times New Roman" w:hAnsi="Times New Roman"/>
          <w:sz w:val="22"/>
          <w:szCs w:val="22"/>
          <w:lang w:val="sr-Latn-ME"/>
        </w:rPr>
      </w:pPr>
      <w:r w:rsidRPr="003C7B3A">
        <w:rPr>
          <w:rFonts w:ascii="Times New Roman" w:hAnsi="Times New Roman"/>
          <w:sz w:val="22"/>
          <w:szCs w:val="22"/>
          <w:lang w:val="sr-Latn-ME"/>
        </w:rPr>
        <w:t>Pročišćena laronidaza je glikoprotein čija je mo</w:t>
      </w:r>
      <w:r w:rsidR="00F53965" w:rsidRPr="003C7B3A">
        <w:rPr>
          <w:rFonts w:ascii="Times New Roman" w:hAnsi="Times New Roman"/>
          <w:sz w:val="22"/>
          <w:szCs w:val="22"/>
          <w:lang w:val="sr-Latn-ME"/>
        </w:rPr>
        <w:t>lek</w:t>
      </w:r>
      <w:r w:rsidRPr="003C7B3A">
        <w:rPr>
          <w:rFonts w:ascii="Times New Roman" w:hAnsi="Times New Roman"/>
          <w:sz w:val="22"/>
          <w:szCs w:val="22"/>
          <w:lang w:val="sr-Latn-ME"/>
        </w:rPr>
        <w:t>ularna težina oko 83 kD. Laronidaza se sastoji od 628 aminokiselina posl</w:t>
      </w:r>
      <w:r w:rsidR="00EA5362" w:rsidRPr="003C7B3A">
        <w:rPr>
          <w:rFonts w:ascii="Times New Roman" w:hAnsi="Times New Roman"/>
          <w:sz w:val="22"/>
          <w:szCs w:val="22"/>
          <w:lang w:val="sr-Latn-ME"/>
        </w:rPr>
        <w:t>ij</w:t>
      </w:r>
      <w:r w:rsidRPr="003C7B3A">
        <w:rPr>
          <w:rFonts w:ascii="Times New Roman" w:hAnsi="Times New Roman"/>
          <w:sz w:val="22"/>
          <w:szCs w:val="22"/>
          <w:lang w:val="sr-Latn-ME"/>
        </w:rPr>
        <w:t>e rasc</w:t>
      </w:r>
      <w:r w:rsidR="00512042" w:rsidRPr="003C7B3A">
        <w:rPr>
          <w:rFonts w:ascii="Times New Roman" w:hAnsi="Times New Roman"/>
          <w:sz w:val="22"/>
          <w:szCs w:val="22"/>
          <w:lang w:val="sr-Latn-ME"/>
        </w:rPr>
        <w:t>ij</w:t>
      </w:r>
      <w:r w:rsidRPr="003C7B3A">
        <w:rPr>
          <w:rFonts w:ascii="Times New Roman" w:hAnsi="Times New Roman"/>
          <w:sz w:val="22"/>
          <w:szCs w:val="22"/>
          <w:lang w:val="sr-Latn-ME"/>
        </w:rPr>
        <w:t>epa N-kraja. Mo</w:t>
      </w:r>
      <w:r w:rsidR="00F53965" w:rsidRPr="003C7B3A">
        <w:rPr>
          <w:rFonts w:ascii="Times New Roman" w:hAnsi="Times New Roman"/>
          <w:sz w:val="22"/>
          <w:szCs w:val="22"/>
          <w:lang w:val="sr-Latn-ME"/>
        </w:rPr>
        <w:t>lek</w:t>
      </w:r>
      <w:r w:rsidRPr="003C7B3A">
        <w:rPr>
          <w:rFonts w:ascii="Times New Roman" w:hAnsi="Times New Roman"/>
          <w:sz w:val="22"/>
          <w:szCs w:val="22"/>
          <w:lang w:val="sr-Latn-ME"/>
        </w:rPr>
        <w:t>ul sadrži 6 N-povezanih m</w:t>
      </w:r>
      <w:r w:rsidR="00EA5362" w:rsidRPr="003C7B3A">
        <w:rPr>
          <w:rFonts w:ascii="Times New Roman" w:hAnsi="Times New Roman"/>
          <w:sz w:val="22"/>
          <w:szCs w:val="22"/>
          <w:lang w:val="sr-Latn-ME"/>
        </w:rPr>
        <w:t>j</w:t>
      </w:r>
      <w:r w:rsidRPr="003C7B3A">
        <w:rPr>
          <w:rFonts w:ascii="Times New Roman" w:hAnsi="Times New Roman"/>
          <w:sz w:val="22"/>
          <w:szCs w:val="22"/>
          <w:lang w:val="sr-Latn-ME"/>
        </w:rPr>
        <w:t>esta modifikacije oligosaharida.</w:t>
      </w:r>
    </w:p>
    <w:p w14:paraId="56F3139F" w14:textId="77777777" w:rsidR="004F3DD0" w:rsidRPr="003C7B3A" w:rsidRDefault="004F3DD0" w:rsidP="006A260A">
      <w:pPr>
        <w:pStyle w:val="Header"/>
        <w:widowControl w:val="0"/>
        <w:tabs>
          <w:tab w:val="left" w:pos="284"/>
        </w:tabs>
        <w:rPr>
          <w:rFonts w:ascii="Times New Roman" w:hAnsi="Times New Roman"/>
          <w:sz w:val="22"/>
          <w:szCs w:val="22"/>
          <w:u w:val="single"/>
          <w:lang w:val="sr-Latn-ME"/>
        </w:rPr>
      </w:pPr>
    </w:p>
    <w:p w14:paraId="217E9F0C" w14:textId="5176D5C0" w:rsidR="00852A4A" w:rsidRPr="003C7B3A" w:rsidRDefault="00852A4A" w:rsidP="006A260A">
      <w:pPr>
        <w:pStyle w:val="Header"/>
        <w:widowControl w:val="0"/>
        <w:tabs>
          <w:tab w:val="left" w:pos="284"/>
        </w:tabs>
        <w:rPr>
          <w:rFonts w:ascii="Times New Roman" w:hAnsi="Times New Roman"/>
          <w:sz w:val="22"/>
          <w:szCs w:val="22"/>
          <w:u w:val="single"/>
          <w:lang w:val="sr-Latn-ME"/>
        </w:rPr>
      </w:pPr>
      <w:r w:rsidRPr="003C7B3A">
        <w:rPr>
          <w:rFonts w:ascii="Times New Roman" w:hAnsi="Times New Roman"/>
          <w:sz w:val="22"/>
          <w:szCs w:val="22"/>
          <w:u w:val="single"/>
          <w:lang w:val="sr-Latn-ME"/>
        </w:rPr>
        <w:t xml:space="preserve">Klinička </w:t>
      </w:r>
      <w:r w:rsidR="001D478A" w:rsidRPr="003C7B3A">
        <w:rPr>
          <w:rFonts w:ascii="Times New Roman" w:hAnsi="Times New Roman"/>
          <w:sz w:val="22"/>
          <w:szCs w:val="22"/>
          <w:u w:val="single"/>
          <w:lang w:val="sr-Latn-ME"/>
        </w:rPr>
        <w:t>bezbjed</w:t>
      </w:r>
      <w:r w:rsidRPr="003C7B3A">
        <w:rPr>
          <w:rFonts w:ascii="Times New Roman" w:hAnsi="Times New Roman"/>
          <w:sz w:val="22"/>
          <w:szCs w:val="22"/>
          <w:u w:val="single"/>
          <w:lang w:val="sr-Latn-ME"/>
        </w:rPr>
        <w:t>nost i efikasnost</w:t>
      </w:r>
    </w:p>
    <w:p w14:paraId="11A8533F" w14:textId="2295D243" w:rsidR="00852A4A" w:rsidRPr="003C7B3A" w:rsidRDefault="00852A4A" w:rsidP="006A260A">
      <w:pPr>
        <w:pStyle w:val="Header"/>
        <w:widowControl w:val="0"/>
        <w:tabs>
          <w:tab w:val="left" w:pos="284"/>
        </w:tabs>
        <w:rPr>
          <w:rFonts w:ascii="Times New Roman" w:hAnsi="Times New Roman"/>
          <w:sz w:val="22"/>
          <w:szCs w:val="22"/>
          <w:lang w:val="sr-Latn-ME"/>
        </w:rPr>
      </w:pPr>
      <w:r w:rsidRPr="003C7B3A">
        <w:rPr>
          <w:rFonts w:ascii="Times New Roman" w:hAnsi="Times New Roman"/>
          <w:sz w:val="22"/>
          <w:szCs w:val="22"/>
          <w:lang w:val="sr-Latn-ME"/>
        </w:rPr>
        <w:t xml:space="preserve">Sprovedena su tri klinička ispitivanja sa </w:t>
      </w:r>
      <w:r w:rsidR="00F53965" w:rsidRPr="003C7B3A">
        <w:rPr>
          <w:rFonts w:ascii="Times New Roman" w:hAnsi="Times New Roman"/>
          <w:sz w:val="22"/>
          <w:szCs w:val="22"/>
          <w:lang w:val="sr-Latn-ME"/>
        </w:rPr>
        <w:t>lijek</w:t>
      </w:r>
      <w:r w:rsidRPr="003C7B3A">
        <w:rPr>
          <w:rFonts w:ascii="Times New Roman" w:hAnsi="Times New Roman"/>
          <w:sz w:val="22"/>
          <w:szCs w:val="22"/>
          <w:lang w:val="sr-Latn-ME"/>
        </w:rPr>
        <w:t>om Aldurazyme kako bi se proc</w:t>
      </w:r>
      <w:r w:rsidR="00EA5362" w:rsidRPr="003C7B3A">
        <w:rPr>
          <w:rFonts w:ascii="Times New Roman" w:hAnsi="Times New Roman"/>
          <w:sz w:val="22"/>
          <w:szCs w:val="22"/>
          <w:lang w:val="sr-Latn-ME"/>
        </w:rPr>
        <w:t>ij</w:t>
      </w:r>
      <w:r w:rsidRPr="003C7B3A">
        <w:rPr>
          <w:rFonts w:ascii="Times New Roman" w:hAnsi="Times New Roman"/>
          <w:sz w:val="22"/>
          <w:szCs w:val="22"/>
          <w:lang w:val="sr-Latn-ME"/>
        </w:rPr>
        <w:t xml:space="preserve">enila njegova efikasnost i </w:t>
      </w:r>
      <w:r w:rsidR="001D478A" w:rsidRPr="003C7B3A">
        <w:rPr>
          <w:rFonts w:ascii="Times New Roman" w:hAnsi="Times New Roman"/>
          <w:sz w:val="22"/>
          <w:szCs w:val="22"/>
          <w:lang w:val="sr-Latn-ME"/>
        </w:rPr>
        <w:t>bezbjed</w:t>
      </w:r>
      <w:r w:rsidRPr="003C7B3A">
        <w:rPr>
          <w:rFonts w:ascii="Times New Roman" w:hAnsi="Times New Roman"/>
          <w:sz w:val="22"/>
          <w:szCs w:val="22"/>
          <w:lang w:val="sr-Latn-ME"/>
        </w:rPr>
        <w:t>nost. Jedna klinička studija fokusirala se uglavnom na proc</w:t>
      </w:r>
      <w:r w:rsidR="00EA5362" w:rsidRPr="003C7B3A">
        <w:rPr>
          <w:rFonts w:ascii="Times New Roman" w:hAnsi="Times New Roman"/>
          <w:sz w:val="22"/>
          <w:szCs w:val="22"/>
          <w:lang w:val="sr-Latn-ME"/>
        </w:rPr>
        <w:t>j</w:t>
      </w:r>
      <w:r w:rsidRPr="003C7B3A">
        <w:rPr>
          <w:rFonts w:ascii="Times New Roman" w:hAnsi="Times New Roman"/>
          <w:sz w:val="22"/>
          <w:szCs w:val="22"/>
          <w:lang w:val="sr-Latn-ME"/>
        </w:rPr>
        <w:t xml:space="preserve">enu dejstva </w:t>
      </w:r>
      <w:r w:rsidR="00F53965" w:rsidRPr="003C7B3A">
        <w:rPr>
          <w:rFonts w:ascii="Times New Roman" w:hAnsi="Times New Roman"/>
          <w:sz w:val="22"/>
          <w:szCs w:val="22"/>
          <w:lang w:val="sr-Latn-ME"/>
        </w:rPr>
        <w:t>lijek</w:t>
      </w:r>
      <w:r w:rsidRPr="003C7B3A">
        <w:rPr>
          <w:rFonts w:ascii="Times New Roman" w:hAnsi="Times New Roman"/>
          <w:sz w:val="22"/>
          <w:szCs w:val="22"/>
          <w:lang w:val="sr-Latn-ME"/>
        </w:rPr>
        <w:t>a Aldurazyme na sistemske manifestacije MPS I kao što su loša otpornost, restriktivno oboljenje pluća, opstrukcija gornjih disajnih puteva, smanjeni obim pokreta zglobova, hepatomegalija i oštećenje vida. Jedna studija je uglavnom proc</w:t>
      </w:r>
      <w:r w:rsidR="00EA5362" w:rsidRPr="003C7B3A">
        <w:rPr>
          <w:rFonts w:ascii="Times New Roman" w:hAnsi="Times New Roman"/>
          <w:sz w:val="22"/>
          <w:szCs w:val="22"/>
          <w:lang w:val="sr-Latn-ME"/>
        </w:rPr>
        <w:t>j</w:t>
      </w:r>
      <w:r w:rsidRPr="003C7B3A">
        <w:rPr>
          <w:rFonts w:ascii="Times New Roman" w:hAnsi="Times New Roman"/>
          <w:sz w:val="22"/>
          <w:szCs w:val="22"/>
          <w:lang w:val="sr-Latn-ME"/>
        </w:rPr>
        <w:t xml:space="preserve">enljivala </w:t>
      </w:r>
      <w:r w:rsidR="001D478A" w:rsidRPr="003C7B3A">
        <w:rPr>
          <w:rFonts w:ascii="Times New Roman" w:hAnsi="Times New Roman"/>
          <w:sz w:val="22"/>
          <w:szCs w:val="22"/>
          <w:lang w:val="sr-Latn-ME"/>
        </w:rPr>
        <w:t>bezbjed</w:t>
      </w:r>
      <w:r w:rsidRPr="003C7B3A">
        <w:rPr>
          <w:rFonts w:ascii="Times New Roman" w:hAnsi="Times New Roman"/>
          <w:sz w:val="22"/>
          <w:szCs w:val="22"/>
          <w:lang w:val="sr-Latn-ME"/>
        </w:rPr>
        <w:t xml:space="preserve">nost i farmakokinetiku </w:t>
      </w:r>
      <w:r w:rsidR="00F53965" w:rsidRPr="003C7B3A">
        <w:rPr>
          <w:rFonts w:ascii="Times New Roman" w:hAnsi="Times New Roman"/>
          <w:sz w:val="22"/>
          <w:szCs w:val="22"/>
          <w:lang w:val="sr-Latn-ME"/>
        </w:rPr>
        <w:t>lijek</w:t>
      </w:r>
      <w:r w:rsidRPr="003C7B3A">
        <w:rPr>
          <w:rFonts w:ascii="Times New Roman" w:hAnsi="Times New Roman"/>
          <w:sz w:val="22"/>
          <w:szCs w:val="22"/>
          <w:lang w:val="sr-Latn-ME"/>
        </w:rPr>
        <w:t>a Aldurazyme kod pacijenata koji su imali manje od 5 godina, ali su neke proc</w:t>
      </w:r>
      <w:r w:rsidR="00EA5362" w:rsidRPr="003C7B3A">
        <w:rPr>
          <w:rFonts w:ascii="Times New Roman" w:hAnsi="Times New Roman"/>
          <w:sz w:val="22"/>
          <w:szCs w:val="22"/>
          <w:lang w:val="sr-Latn-ME"/>
        </w:rPr>
        <w:t>j</w:t>
      </w:r>
      <w:r w:rsidRPr="003C7B3A">
        <w:rPr>
          <w:rFonts w:ascii="Times New Roman" w:hAnsi="Times New Roman"/>
          <w:sz w:val="22"/>
          <w:szCs w:val="22"/>
          <w:lang w:val="sr-Latn-ME"/>
        </w:rPr>
        <w:t>ene efikasnosti takođe bile uključene. Treća studija obavljena je kako bi se proc</w:t>
      </w:r>
      <w:r w:rsidR="00EA5362" w:rsidRPr="003C7B3A">
        <w:rPr>
          <w:rFonts w:ascii="Times New Roman" w:hAnsi="Times New Roman"/>
          <w:sz w:val="22"/>
          <w:szCs w:val="22"/>
          <w:lang w:val="sr-Latn-ME"/>
        </w:rPr>
        <w:t>ij</w:t>
      </w:r>
      <w:r w:rsidRPr="003C7B3A">
        <w:rPr>
          <w:rFonts w:ascii="Times New Roman" w:hAnsi="Times New Roman"/>
          <w:sz w:val="22"/>
          <w:szCs w:val="22"/>
          <w:lang w:val="sr-Latn-ME"/>
        </w:rPr>
        <w:t xml:space="preserve">enila farmakodinamika i </w:t>
      </w:r>
      <w:r w:rsidR="001D478A" w:rsidRPr="003C7B3A">
        <w:rPr>
          <w:rFonts w:ascii="Times New Roman" w:hAnsi="Times New Roman"/>
          <w:sz w:val="22"/>
          <w:szCs w:val="22"/>
          <w:lang w:val="sr-Latn-ME"/>
        </w:rPr>
        <w:t>bezbjed</w:t>
      </w:r>
      <w:r w:rsidRPr="003C7B3A">
        <w:rPr>
          <w:rFonts w:ascii="Times New Roman" w:hAnsi="Times New Roman"/>
          <w:sz w:val="22"/>
          <w:szCs w:val="22"/>
          <w:lang w:val="sr-Latn-ME"/>
        </w:rPr>
        <w:t xml:space="preserve">nost različitih režima doziranja </w:t>
      </w:r>
      <w:r w:rsidR="00F53965" w:rsidRPr="003C7B3A">
        <w:rPr>
          <w:rFonts w:ascii="Times New Roman" w:hAnsi="Times New Roman"/>
          <w:sz w:val="22"/>
          <w:szCs w:val="22"/>
          <w:lang w:val="sr-Latn-ME"/>
        </w:rPr>
        <w:t>lijek</w:t>
      </w:r>
      <w:r w:rsidRPr="003C7B3A">
        <w:rPr>
          <w:rFonts w:ascii="Times New Roman" w:hAnsi="Times New Roman"/>
          <w:sz w:val="22"/>
          <w:szCs w:val="22"/>
          <w:lang w:val="sr-Latn-ME"/>
        </w:rPr>
        <w:t>a Aldurazyme.</w:t>
      </w:r>
    </w:p>
    <w:p w14:paraId="7BEA3AB2" w14:textId="77777777" w:rsidR="004F3DD0" w:rsidRPr="003C7B3A" w:rsidRDefault="004F3DD0" w:rsidP="006A260A">
      <w:pPr>
        <w:pStyle w:val="Header"/>
        <w:widowControl w:val="0"/>
        <w:tabs>
          <w:tab w:val="left" w:pos="284"/>
        </w:tabs>
        <w:rPr>
          <w:rFonts w:ascii="Times New Roman" w:hAnsi="Times New Roman"/>
          <w:sz w:val="22"/>
          <w:szCs w:val="22"/>
          <w:lang w:val="sr-Latn-ME"/>
        </w:rPr>
      </w:pPr>
    </w:p>
    <w:p w14:paraId="018E6119" w14:textId="378ECA0E" w:rsidR="00852A4A" w:rsidRPr="003C7B3A" w:rsidRDefault="00852A4A" w:rsidP="006A260A">
      <w:pPr>
        <w:pStyle w:val="Header"/>
        <w:widowControl w:val="0"/>
        <w:tabs>
          <w:tab w:val="left" w:pos="284"/>
        </w:tabs>
        <w:rPr>
          <w:rFonts w:ascii="Times New Roman" w:hAnsi="Times New Roman"/>
          <w:sz w:val="22"/>
          <w:szCs w:val="22"/>
          <w:lang w:val="sr-Latn-ME"/>
        </w:rPr>
      </w:pPr>
      <w:r w:rsidRPr="003C7B3A">
        <w:rPr>
          <w:rFonts w:ascii="Times New Roman" w:hAnsi="Times New Roman"/>
          <w:sz w:val="22"/>
          <w:szCs w:val="22"/>
          <w:lang w:val="sr-Latn-ME"/>
        </w:rPr>
        <w:t>Do danas ne postoje klinički podaci koji dokazuju bilo kakvu korist za neurološke manifestacije bolesti.</w:t>
      </w:r>
    </w:p>
    <w:p w14:paraId="5B126E39" w14:textId="77777777" w:rsidR="004F3DD0" w:rsidRPr="003C7B3A" w:rsidRDefault="004F3DD0" w:rsidP="006A260A">
      <w:pPr>
        <w:pStyle w:val="Header"/>
        <w:widowControl w:val="0"/>
        <w:rPr>
          <w:rFonts w:ascii="Times New Roman" w:hAnsi="Times New Roman"/>
          <w:sz w:val="22"/>
          <w:szCs w:val="22"/>
          <w:lang w:val="sr-Latn-ME"/>
        </w:rPr>
      </w:pPr>
    </w:p>
    <w:p w14:paraId="4E2F9AF4" w14:textId="1C24865B" w:rsidR="00852A4A" w:rsidRPr="003C7B3A" w:rsidRDefault="001D478A" w:rsidP="006A260A">
      <w:pPr>
        <w:pStyle w:val="Header"/>
        <w:widowControl w:val="0"/>
        <w:rPr>
          <w:rFonts w:ascii="Times New Roman" w:hAnsi="Times New Roman"/>
          <w:sz w:val="22"/>
          <w:szCs w:val="22"/>
          <w:lang w:val="sr-Latn-ME"/>
        </w:rPr>
      </w:pPr>
      <w:r w:rsidRPr="003C7B3A">
        <w:rPr>
          <w:rFonts w:ascii="Times New Roman" w:hAnsi="Times New Roman"/>
          <w:sz w:val="22"/>
          <w:szCs w:val="22"/>
          <w:lang w:val="sr-Latn-ME"/>
        </w:rPr>
        <w:t>Bezbjed</w:t>
      </w:r>
      <w:r w:rsidR="00852A4A" w:rsidRPr="003C7B3A">
        <w:rPr>
          <w:rFonts w:ascii="Times New Roman" w:hAnsi="Times New Roman"/>
          <w:sz w:val="22"/>
          <w:szCs w:val="22"/>
          <w:lang w:val="sr-Latn-ME"/>
        </w:rPr>
        <w:t xml:space="preserve">nost i efikasnost </w:t>
      </w:r>
      <w:r w:rsidR="00F53965" w:rsidRPr="003C7B3A">
        <w:rPr>
          <w:rFonts w:ascii="Times New Roman" w:hAnsi="Times New Roman"/>
          <w:sz w:val="22"/>
          <w:szCs w:val="22"/>
          <w:lang w:val="sr-Latn-ME"/>
        </w:rPr>
        <w:t>lijek</w:t>
      </w:r>
      <w:r w:rsidR="00852A4A" w:rsidRPr="003C7B3A">
        <w:rPr>
          <w:rFonts w:ascii="Times New Roman" w:hAnsi="Times New Roman"/>
          <w:sz w:val="22"/>
          <w:szCs w:val="22"/>
          <w:lang w:val="sr-Latn-ME"/>
        </w:rPr>
        <w:t>a Aldurazyme je proc</w:t>
      </w:r>
      <w:r w:rsidR="00EA5362" w:rsidRPr="003C7B3A">
        <w:rPr>
          <w:rFonts w:ascii="Times New Roman" w:hAnsi="Times New Roman"/>
          <w:sz w:val="22"/>
          <w:szCs w:val="22"/>
          <w:lang w:val="sr-Latn-ME"/>
        </w:rPr>
        <w:t>ij</w:t>
      </w:r>
      <w:r w:rsidR="00852A4A" w:rsidRPr="003C7B3A">
        <w:rPr>
          <w:rFonts w:ascii="Times New Roman" w:hAnsi="Times New Roman"/>
          <w:sz w:val="22"/>
          <w:szCs w:val="22"/>
          <w:lang w:val="sr-Latn-ME"/>
        </w:rPr>
        <w:t>enjena u rn</w:t>
      </w:r>
      <w:r w:rsidR="00512042" w:rsidRPr="003C7B3A">
        <w:rPr>
          <w:rFonts w:ascii="Times New Roman" w:hAnsi="Times New Roman"/>
          <w:sz w:val="22"/>
          <w:szCs w:val="22"/>
          <w:lang w:val="sr-Latn-ME"/>
        </w:rPr>
        <w:t>d</w:t>
      </w:r>
      <w:r w:rsidR="00852A4A" w:rsidRPr="003C7B3A">
        <w:rPr>
          <w:rFonts w:ascii="Times New Roman" w:hAnsi="Times New Roman"/>
          <w:sz w:val="22"/>
          <w:szCs w:val="22"/>
          <w:lang w:val="sr-Latn-ME"/>
        </w:rPr>
        <w:t>omizovanoj, dvostruko</w:t>
      </w:r>
      <w:r w:rsidR="00512042" w:rsidRPr="003C7B3A">
        <w:rPr>
          <w:rFonts w:ascii="Times New Roman" w:hAnsi="Times New Roman"/>
          <w:sz w:val="22"/>
          <w:szCs w:val="22"/>
          <w:lang w:val="sr-Latn-ME"/>
        </w:rPr>
        <w:t>-</w:t>
      </w:r>
      <w:r w:rsidR="00852A4A" w:rsidRPr="003C7B3A">
        <w:rPr>
          <w:rFonts w:ascii="Times New Roman" w:hAnsi="Times New Roman"/>
          <w:sz w:val="22"/>
          <w:szCs w:val="22"/>
          <w:lang w:val="sr-Latn-ME"/>
        </w:rPr>
        <w:t>sl</w:t>
      </w:r>
      <w:r w:rsidR="00EA5362" w:rsidRPr="003C7B3A">
        <w:rPr>
          <w:rFonts w:ascii="Times New Roman" w:hAnsi="Times New Roman"/>
          <w:sz w:val="22"/>
          <w:szCs w:val="22"/>
          <w:lang w:val="sr-Latn-ME"/>
        </w:rPr>
        <w:t>ij</w:t>
      </w:r>
      <w:r w:rsidR="00852A4A" w:rsidRPr="003C7B3A">
        <w:rPr>
          <w:rFonts w:ascii="Times New Roman" w:hAnsi="Times New Roman"/>
          <w:sz w:val="22"/>
          <w:szCs w:val="22"/>
          <w:lang w:val="sr-Latn-ME"/>
        </w:rPr>
        <w:t>epoj, placebom kontrolisanoj, studiji Faze 3 koja je uključila 45 pacijenata od 6 do 43 godine starosti. Mada su uključeni pacijenti koji su predstavljali pun obim spektra bolesti, većina pacijenata bila je intermedijernog fenotipa, pri čemu je samo jedan pacijent imao ozbiljan fenotip. Pacijenti su uključeni sa forsiranim vitalnim kapacitetom pluća (</w:t>
      </w:r>
      <w:r w:rsidR="00A73891" w:rsidRPr="003C7B3A">
        <w:rPr>
          <w:rFonts w:ascii="Times New Roman" w:hAnsi="Times New Roman"/>
          <w:sz w:val="22"/>
          <w:szCs w:val="22"/>
          <w:lang w:val="sr-Latn-ME"/>
        </w:rPr>
        <w:t xml:space="preserve">engl. </w:t>
      </w:r>
      <w:r w:rsidR="00852A4A" w:rsidRPr="003C7B3A">
        <w:rPr>
          <w:rFonts w:ascii="Times New Roman" w:hAnsi="Times New Roman"/>
          <w:i/>
          <w:sz w:val="22"/>
          <w:szCs w:val="22"/>
          <w:lang w:val="sr-Latn-ME"/>
        </w:rPr>
        <w:t xml:space="preserve">Forced Vital Capacity </w:t>
      </w:r>
      <w:r w:rsidR="00852A4A" w:rsidRPr="003C7B3A">
        <w:rPr>
          <w:rFonts w:ascii="Times New Roman" w:hAnsi="Times New Roman"/>
          <w:sz w:val="22"/>
          <w:szCs w:val="22"/>
          <w:lang w:val="sr-Latn-ME"/>
        </w:rPr>
        <w:t>- FVC) manjim od 80% od predviđene vr</w:t>
      </w:r>
      <w:r w:rsidR="00EA5362" w:rsidRPr="003C7B3A">
        <w:rPr>
          <w:rFonts w:ascii="Times New Roman" w:hAnsi="Times New Roman"/>
          <w:sz w:val="22"/>
          <w:szCs w:val="22"/>
          <w:lang w:val="sr-Latn-ME"/>
        </w:rPr>
        <w:t>ij</w:t>
      </w:r>
      <w:r w:rsidR="00852A4A" w:rsidRPr="003C7B3A">
        <w:rPr>
          <w:rFonts w:ascii="Times New Roman" w:hAnsi="Times New Roman"/>
          <w:sz w:val="22"/>
          <w:szCs w:val="22"/>
          <w:lang w:val="sr-Latn-ME"/>
        </w:rPr>
        <w:t xml:space="preserve">ednosti i od njih se očekivalo da mogu da stoje 6 minuta i hodaju 5 metara. Pacijenti su primali ili 100 j./kg </w:t>
      </w:r>
      <w:r w:rsidR="00F53965" w:rsidRPr="003C7B3A">
        <w:rPr>
          <w:rFonts w:ascii="Times New Roman" w:hAnsi="Times New Roman"/>
          <w:sz w:val="22"/>
          <w:szCs w:val="22"/>
          <w:lang w:val="sr-Latn-ME"/>
        </w:rPr>
        <w:t>lijek</w:t>
      </w:r>
      <w:r w:rsidR="00852A4A" w:rsidRPr="003C7B3A">
        <w:rPr>
          <w:rFonts w:ascii="Times New Roman" w:hAnsi="Times New Roman"/>
          <w:sz w:val="22"/>
          <w:szCs w:val="22"/>
          <w:lang w:val="sr-Latn-ME"/>
        </w:rPr>
        <w:t>a Aldurazyme ili placebo svake ned</w:t>
      </w:r>
      <w:r w:rsidR="00EA5362" w:rsidRPr="003C7B3A">
        <w:rPr>
          <w:rFonts w:ascii="Times New Roman" w:hAnsi="Times New Roman"/>
          <w:sz w:val="22"/>
          <w:szCs w:val="22"/>
          <w:lang w:val="sr-Latn-ME"/>
        </w:rPr>
        <w:t>j</w:t>
      </w:r>
      <w:r w:rsidR="00852A4A" w:rsidRPr="003C7B3A">
        <w:rPr>
          <w:rFonts w:ascii="Times New Roman" w:hAnsi="Times New Roman"/>
          <w:sz w:val="22"/>
          <w:szCs w:val="22"/>
          <w:lang w:val="sr-Latn-ME"/>
        </w:rPr>
        <w:t>elje tokom ukupno 26 ned</w:t>
      </w:r>
      <w:r w:rsidR="00EA5362" w:rsidRPr="003C7B3A">
        <w:rPr>
          <w:rFonts w:ascii="Times New Roman" w:hAnsi="Times New Roman"/>
          <w:sz w:val="22"/>
          <w:szCs w:val="22"/>
          <w:lang w:val="sr-Latn-ME"/>
        </w:rPr>
        <w:t>j</w:t>
      </w:r>
      <w:r w:rsidR="00852A4A" w:rsidRPr="003C7B3A">
        <w:rPr>
          <w:rFonts w:ascii="Times New Roman" w:hAnsi="Times New Roman"/>
          <w:sz w:val="22"/>
          <w:szCs w:val="22"/>
          <w:lang w:val="sr-Latn-ME"/>
        </w:rPr>
        <w:t xml:space="preserve">elja. Primarni </w:t>
      </w:r>
      <w:r w:rsidR="00EC55A8" w:rsidRPr="003C7B3A">
        <w:rPr>
          <w:rFonts w:ascii="Times New Roman" w:hAnsi="Times New Roman"/>
          <w:sz w:val="22"/>
          <w:szCs w:val="22"/>
          <w:lang w:val="sr-Latn-ME"/>
        </w:rPr>
        <w:t>parametri praćenja</w:t>
      </w:r>
      <w:r w:rsidR="00852A4A" w:rsidRPr="003C7B3A">
        <w:rPr>
          <w:rFonts w:ascii="Times New Roman" w:hAnsi="Times New Roman"/>
          <w:sz w:val="22"/>
          <w:szCs w:val="22"/>
          <w:lang w:val="sr-Latn-ME"/>
        </w:rPr>
        <w:t xml:space="preserve"> bili su prom</w:t>
      </w:r>
      <w:r w:rsidR="00EA5362" w:rsidRPr="003C7B3A">
        <w:rPr>
          <w:rFonts w:ascii="Times New Roman" w:hAnsi="Times New Roman"/>
          <w:sz w:val="22"/>
          <w:szCs w:val="22"/>
          <w:lang w:val="sr-Latn-ME"/>
        </w:rPr>
        <w:t>j</w:t>
      </w:r>
      <w:r w:rsidR="00852A4A" w:rsidRPr="003C7B3A">
        <w:rPr>
          <w:rFonts w:ascii="Times New Roman" w:hAnsi="Times New Roman"/>
          <w:sz w:val="22"/>
          <w:szCs w:val="22"/>
          <w:lang w:val="sr-Latn-ME"/>
        </w:rPr>
        <w:t>ene u procentima od predviđenog normalnog FVC i apsolutne razdaljine pređene tokom testa hodanja u trajanju od šest minuta (</w:t>
      </w:r>
      <w:r w:rsidR="00A73891" w:rsidRPr="003C7B3A">
        <w:rPr>
          <w:rFonts w:ascii="Times New Roman" w:hAnsi="Times New Roman"/>
          <w:sz w:val="22"/>
          <w:szCs w:val="22"/>
          <w:lang w:val="sr-Latn-ME"/>
        </w:rPr>
        <w:t xml:space="preserve">engl. </w:t>
      </w:r>
      <w:r w:rsidR="00852A4A" w:rsidRPr="003C7B3A">
        <w:rPr>
          <w:rFonts w:ascii="Times New Roman" w:hAnsi="Times New Roman"/>
          <w:i/>
          <w:sz w:val="22"/>
          <w:szCs w:val="22"/>
          <w:lang w:val="sr-Latn-ME"/>
        </w:rPr>
        <w:t>6 minute walk test</w:t>
      </w:r>
      <w:r w:rsidR="00852A4A" w:rsidRPr="003C7B3A">
        <w:rPr>
          <w:rFonts w:ascii="Times New Roman" w:hAnsi="Times New Roman"/>
          <w:sz w:val="22"/>
          <w:szCs w:val="22"/>
          <w:lang w:val="sr-Latn-ME"/>
        </w:rPr>
        <w:t xml:space="preserve"> - 6MWT). Svi pacijenti su naknadno uključeni u otvorenu ekstenziju studije u kojoj su svi primali 100 j./kg </w:t>
      </w:r>
      <w:r w:rsidR="00F53965" w:rsidRPr="003C7B3A">
        <w:rPr>
          <w:rFonts w:ascii="Times New Roman" w:hAnsi="Times New Roman"/>
          <w:sz w:val="22"/>
          <w:szCs w:val="22"/>
          <w:lang w:val="sr-Latn-ME"/>
        </w:rPr>
        <w:t>lijek</w:t>
      </w:r>
      <w:r w:rsidR="00852A4A" w:rsidRPr="003C7B3A">
        <w:rPr>
          <w:rFonts w:ascii="Times New Roman" w:hAnsi="Times New Roman"/>
          <w:sz w:val="22"/>
          <w:szCs w:val="22"/>
          <w:lang w:val="sr-Latn-ME"/>
        </w:rPr>
        <w:t>a Aldurazyme svake ned</w:t>
      </w:r>
      <w:r w:rsidR="00EA5362" w:rsidRPr="003C7B3A">
        <w:rPr>
          <w:rFonts w:ascii="Times New Roman" w:hAnsi="Times New Roman"/>
          <w:sz w:val="22"/>
          <w:szCs w:val="22"/>
          <w:lang w:val="sr-Latn-ME"/>
        </w:rPr>
        <w:t>j</w:t>
      </w:r>
      <w:r w:rsidR="00852A4A" w:rsidRPr="003C7B3A">
        <w:rPr>
          <w:rFonts w:ascii="Times New Roman" w:hAnsi="Times New Roman"/>
          <w:sz w:val="22"/>
          <w:szCs w:val="22"/>
          <w:lang w:val="sr-Latn-ME"/>
        </w:rPr>
        <w:t>elje tokom dodatnih 3,5 godine (182 ned</w:t>
      </w:r>
      <w:r w:rsidR="00EA5362" w:rsidRPr="003C7B3A">
        <w:rPr>
          <w:rFonts w:ascii="Times New Roman" w:hAnsi="Times New Roman"/>
          <w:sz w:val="22"/>
          <w:szCs w:val="22"/>
          <w:lang w:val="sr-Latn-ME"/>
        </w:rPr>
        <w:t>j</w:t>
      </w:r>
      <w:r w:rsidR="00852A4A" w:rsidRPr="003C7B3A">
        <w:rPr>
          <w:rFonts w:ascii="Times New Roman" w:hAnsi="Times New Roman"/>
          <w:sz w:val="22"/>
          <w:szCs w:val="22"/>
          <w:lang w:val="sr-Latn-ME"/>
        </w:rPr>
        <w:t>elje).</w:t>
      </w:r>
    </w:p>
    <w:p w14:paraId="4F088C09" w14:textId="77777777" w:rsidR="004F3DD0" w:rsidRPr="003C7B3A" w:rsidRDefault="004F3DD0" w:rsidP="006A260A">
      <w:pPr>
        <w:pStyle w:val="Header"/>
        <w:widowControl w:val="0"/>
        <w:tabs>
          <w:tab w:val="left" w:pos="284"/>
        </w:tabs>
        <w:rPr>
          <w:rFonts w:ascii="Times New Roman" w:hAnsi="Times New Roman"/>
          <w:sz w:val="22"/>
          <w:szCs w:val="22"/>
          <w:lang w:val="sr-Latn-ME"/>
        </w:rPr>
      </w:pPr>
    </w:p>
    <w:p w14:paraId="13585631" w14:textId="6D1B6542" w:rsidR="00852A4A" w:rsidRPr="003C7B3A" w:rsidRDefault="00852A4A" w:rsidP="006A260A">
      <w:pPr>
        <w:pStyle w:val="Header"/>
        <w:widowControl w:val="0"/>
        <w:tabs>
          <w:tab w:val="left" w:pos="284"/>
        </w:tabs>
        <w:rPr>
          <w:rFonts w:ascii="Times New Roman" w:hAnsi="Times New Roman"/>
          <w:sz w:val="22"/>
          <w:szCs w:val="22"/>
          <w:lang w:val="sr-Latn-ME"/>
        </w:rPr>
      </w:pPr>
      <w:r w:rsidRPr="003C7B3A">
        <w:rPr>
          <w:rFonts w:ascii="Times New Roman" w:hAnsi="Times New Roman"/>
          <w:sz w:val="22"/>
          <w:szCs w:val="22"/>
          <w:lang w:val="sr-Latn-ME"/>
        </w:rPr>
        <w:t>Posl</w:t>
      </w:r>
      <w:r w:rsidR="00EA5362" w:rsidRPr="003C7B3A">
        <w:rPr>
          <w:rFonts w:ascii="Times New Roman" w:hAnsi="Times New Roman"/>
          <w:sz w:val="22"/>
          <w:szCs w:val="22"/>
          <w:lang w:val="sr-Latn-ME"/>
        </w:rPr>
        <w:t>ij</w:t>
      </w:r>
      <w:r w:rsidRPr="003C7B3A">
        <w:rPr>
          <w:rFonts w:ascii="Times New Roman" w:hAnsi="Times New Roman"/>
          <w:sz w:val="22"/>
          <w:szCs w:val="22"/>
          <w:lang w:val="sr-Latn-ME"/>
        </w:rPr>
        <w:t>e 26 ned</w:t>
      </w:r>
      <w:r w:rsidR="00EA5362" w:rsidRPr="003C7B3A">
        <w:rPr>
          <w:rFonts w:ascii="Times New Roman" w:hAnsi="Times New Roman"/>
          <w:sz w:val="22"/>
          <w:szCs w:val="22"/>
          <w:lang w:val="sr-Latn-ME"/>
        </w:rPr>
        <w:t>j</w:t>
      </w:r>
      <w:r w:rsidRPr="003C7B3A">
        <w:rPr>
          <w:rFonts w:ascii="Times New Roman" w:hAnsi="Times New Roman"/>
          <w:sz w:val="22"/>
          <w:szCs w:val="22"/>
          <w:lang w:val="sr-Latn-ME"/>
        </w:rPr>
        <w:t>elja terapije, kod pacijenata l</w:t>
      </w:r>
      <w:r w:rsidR="00EA5362" w:rsidRPr="003C7B3A">
        <w:rPr>
          <w:rFonts w:ascii="Times New Roman" w:hAnsi="Times New Roman"/>
          <w:sz w:val="22"/>
          <w:szCs w:val="22"/>
          <w:lang w:val="sr-Latn-ME"/>
        </w:rPr>
        <w:t>j</w:t>
      </w:r>
      <w:r w:rsidRPr="003C7B3A">
        <w:rPr>
          <w:rFonts w:ascii="Times New Roman" w:hAnsi="Times New Roman"/>
          <w:sz w:val="22"/>
          <w:szCs w:val="22"/>
          <w:lang w:val="sr-Latn-ME"/>
        </w:rPr>
        <w:t xml:space="preserve">ečenih </w:t>
      </w:r>
      <w:r w:rsidR="00F53965" w:rsidRPr="003C7B3A">
        <w:rPr>
          <w:rFonts w:ascii="Times New Roman" w:hAnsi="Times New Roman"/>
          <w:sz w:val="22"/>
          <w:szCs w:val="22"/>
          <w:lang w:val="sr-Latn-ME"/>
        </w:rPr>
        <w:t>lijek</w:t>
      </w:r>
      <w:r w:rsidRPr="003C7B3A">
        <w:rPr>
          <w:rFonts w:ascii="Times New Roman" w:hAnsi="Times New Roman"/>
          <w:sz w:val="22"/>
          <w:szCs w:val="22"/>
          <w:lang w:val="sr-Latn-ME"/>
        </w:rPr>
        <w:t>om Aldurazyme javila se poboljšana respiratorna funkcija i sposobnost hodanja u odnosu na pacijente koji su primali placebo, kako je naznačeno ispod.</w:t>
      </w:r>
    </w:p>
    <w:p w14:paraId="3EEF42AF" w14:textId="77777777" w:rsidR="00852A4A" w:rsidRPr="003C7B3A" w:rsidRDefault="00852A4A" w:rsidP="006A260A">
      <w:pPr>
        <w:widowControl w:val="0"/>
        <w:tabs>
          <w:tab w:val="clear" w:pos="284"/>
        </w:tabs>
        <w:kinsoku w:val="0"/>
        <w:overflowPunct w:val="0"/>
        <w:autoSpaceDE w:val="0"/>
        <w:autoSpaceDN w:val="0"/>
        <w:adjustRightInd w:val="0"/>
        <w:rPr>
          <w:rFonts w:ascii="Times New Roman" w:hAnsi="Times New Roman"/>
          <w:spacing w:val="-1"/>
          <w:w w:val="105"/>
          <w:sz w:val="20"/>
          <w:szCs w:val="20"/>
          <w:lang w:val="sr-Latn-ME" w:eastAsia="sr-Latn-CS"/>
        </w:rPr>
      </w:pPr>
    </w:p>
    <w:p w14:paraId="7BDE05D8" w14:textId="77777777" w:rsidR="00852A4A" w:rsidRPr="003C7B3A" w:rsidRDefault="00852A4A" w:rsidP="006A260A">
      <w:pPr>
        <w:widowControl w:val="0"/>
        <w:tabs>
          <w:tab w:val="clear" w:pos="284"/>
        </w:tabs>
        <w:kinsoku w:val="0"/>
        <w:overflowPunct w:val="0"/>
        <w:autoSpaceDE w:val="0"/>
        <w:autoSpaceDN w:val="0"/>
        <w:adjustRightInd w:val="0"/>
        <w:rPr>
          <w:rFonts w:ascii="Times New Roman" w:hAnsi="Times New Roman"/>
          <w:sz w:val="2"/>
          <w:szCs w:val="2"/>
          <w:lang w:val="sr-Latn-ME" w:eastAsia="sr-Latn-CS"/>
        </w:rPr>
      </w:pPr>
    </w:p>
    <w:tbl>
      <w:tblPr>
        <w:tblW w:w="5000" w:type="pct"/>
        <w:tblLayout w:type="fixed"/>
        <w:tblCellMar>
          <w:left w:w="0" w:type="dxa"/>
          <w:right w:w="0" w:type="dxa"/>
        </w:tblCellMar>
        <w:tblLook w:val="0000" w:firstRow="0" w:lastRow="0" w:firstColumn="0" w:lastColumn="0" w:noHBand="0" w:noVBand="0"/>
      </w:tblPr>
      <w:tblGrid>
        <w:gridCol w:w="2977"/>
        <w:gridCol w:w="1398"/>
        <w:gridCol w:w="1148"/>
        <w:gridCol w:w="1415"/>
        <w:gridCol w:w="2458"/>
      </w:tblGrid>
      <w:tr w:rsidR="00852A4A" w:rsidRPr="003C7B3A" w14:paraId="75438A0F" w14:textId="77777777" w:rsidTr="00D26824">
        <w:trPr>
          <w:trHeight w:hRule="exact" w:val="245"/>
        </w:trPr>
        <w:tc>
          <w:tcPr>
            <w:tcW w:w="1584" w:type="pct"/>
            <w:tcBorders>
              <w:top w:val="single" w:sz="4" w:space="0" w:color="000000"/>
              <w:left w:val="single" w:sz="3" w:space="0" w:color="000000"/>
              <w:bottom w:val="single" w:sz="4" w:space="0" w:color="000000"/>
              <w:right w:val="single" w:sz="4" w:space="0" w:color="000000"/>
            </w:tcBorders>
          </w:tcPr>
          <w:p w14:paraId="0F931A3F" w14:textId="77777777" w:rsidR="00852A4A" w:rsidRPr="003C7B3A" w:rsidRDefault="00852A4A" w:rsidP="006A260A">
            <w:pPr>
              <w:widowControl w:val="0"/>
              <w:tabs>
                <w:tab w:val="clear" w:pos="284"/>
              </w:tabs>
              <w:autoSpaceDE w:val="0"/>
              <w:autoSpaceDN w:val="0"/>
              <w:adjustRightInd w:val="0"/>
              <w:rPr>
                <w:rFonts w:ascii="Times New Roman" w:hAnsi="Times New Roman"/>
                <w:lang w:val="sr-Latn-ME" w:eastAsia="sr-Latn-CS"/>
              </w:rPr>
            </w:pPr>
          </w:p>
        </w:tc>
        <w:tc>
          <w:tcPr>
            <w:tcW w:w="3416" w:type="pct"/>
            <w:gridSpan w:val="4"/>
            <w:tcBorders>
              <w:top w:val="single" w:sz="4" w:space="0" w:color="000000"/>
              <w:left w:val="single" w:sz="4" w:space="0" w:color="000000"/>
              <w:bottom w:val="single" w:sz="4" w:space="0" w:color="000000"/>
              <w:right w:val="single" w:sz="3" w:space="0" w:color="000000"/>
            </w:tcBorders>
          </w:tcPr>
          <w:p w14:paraId="19629039" w14:textId="1E948950" w:rsidR="00852A4A" w:rsidRPr="003C7B3A" w:rsidRDefault="00852A4A" w:rsidP="006A260A">
            <w:pPr>
              <w:widowControl w:val="0"/>
              <w:tabs>
                <w:tab w:val="clear" w:pos="284"/>
              </w:tabs>
              <w:kinsoku w:val="0"/>
              <w:overflowPunct w:val="0"/>
              <w:autoSpaceDE w:val="0"/>
              <w:autoSpaceDN w:val="0"/>
              <w:adjustRightInd w:val="0"/>
              <w:spacing w:line="229" w:lineRule="exact"/>
              <w:ind w:left="94"/>
              <w:rPr>
                <w:rFonts w:ascii="Times New Roman" w:hAnsi="Times New Roman"/>
                <w:lang w:val="sr-Latn-ME" w:eastAsia="sr-Latn-CS"/>
              </w:rPr>
            </w:pPr>
            <w:r w:rsidRPr="003C7B3A">
              <w:rPr>
                <w:rFonts w:ascii="Times New Roman" w:hAnsi="Times New Roman"/>
                <w:b/>
                <w:bCs/>
                <w:spacing w:val="-1"/>
                <w:w w:val="105"/>
                <w:sz w:val="20"/>
                <w:szCs w:val="20"/>
                <w:lang w:val="sr-Latn-ME" w:eastAsia="sr-Latn-CS"/>
              </w:rPr>
              <w:t>Faza</w:t>
            </w:r>
            <w:r w:rsidRPr="003C7B3A">
              <w:rPr>
                <w:rFonts w:ascii="Times New Roman" w:hAnsi="Times New Roman"/>
                <w:b/>
                <w:bCs/>
                <w:spacing w:val="-11"/>
                <w:w w:val="105"/>
                <w:sz w:val="20"/>
                <w:szCs w:val="20"/>
                <w:lang w:val="sr-Latn-ME" w:eastAsia="sr-Latn-CS"/>
              </w:rPr>
              <w:t xml:space="preserve"> </w:t>
            </w:r>
            <w:r w:rsidRPr="003C7B3A">
              <w:rPr>
                <w:rFonts w:ascii="Times New Roman" w:hAnsi="Times New Roman"/>
                <w:b/>
                <w:bCs/>
                <w:spacing w:val="-1"/>
                <w:w w:val="105"/>
                <w:sz w:val="20"/>
                <w:szCs w:val="20"/>
                <w:lang w:val="sr-Latn-ME" w:eastAsia="sr-Latn-CS"/>
              </w:rPr>
              <w:t>3,</w:t>
            </w:r>
            <w:r w:rsidRPr="003C7B3A">
              <w:rPr>
                <w:rFonts w:ascii="Times New Roman" w:hAnsi="Times New Roman"/>
                <w:b/>
                <w:bCs/>
                <w:spacing w:val="-11"/>
                <w:w w:val="105"/>
                <w:sz w:val="20"/>
                <w:szCs w:val="20"/>
                <w:lang w:val="sr-Latn-ME" w:eastAsia="sr-Latn-CS"/>
              </w:rPr>
              <w:t xml:space="preserve"> </w:t>
            </w:r>
            <w:r w:rsidRPr="003C7B3A">
              <w:rPr>
                <w:rFonts w:ascii="Times New Roman" w:hAnsi="Times New Roman"/>
                <w:b/>
                <w:bCs/>
                <w:spacing w:val="-1"/>
                <w:w w:val="105"/>
                <w:sz w:val="20"/>
                <w:szCs w:val="20"/>
                <w:lang w:val="sr-Latn-ME" w:eastAsia="sr-Latn-CS"/>
              </w:rPr>
              <w:t>26</w:t>
            </w:r>
            <w:r w:rsidRPr="003C7B3A">
              <w:rPr>
                <w:rFonts w:ascii="Times New Roman" w:hAnsi="Times New Roman"/>
                <w:b/>
                <w:bCs/>
                <w:spacing w:val="-10"/>
                <w:w w:val="105"/>
                <w:sz w:val="20"/>
                <w:szCs w:val="20"/>
                <w:lang w:val="sr-Latn-ME" w:eastAsia="sr-Latn-CS"/>
              </w:rPr>
              <w:t xml:space="preserve"> </w:t>
            </w:r>
            <w:r w:rsidRPr="003C7B3A">
              <w:rPr>
                <w:rFonts w:ascii="Times New Roman" w:hAnsi="Times New Roman"/>
                <w:b/>
                <w:bCs/>
                <w:spacing w:val="-1"/>
                <w:w w:val="105"/>
                <w:sz w:val="20"/>
                <w:szCs w:val="20"/>
                <w:lang w:val="sr-Latn-ME" w:eastAsia="sr-Latn-CS"/>
              </w:rPr>
              <w:t>ned</w:t>
            </w:r>
            <w:r w:rsidR="00EA5362" w:rsidRPr="003C7B3A">
              <w:rPr>
                <w:rFonts w:ascii="Times New Roman" w:hAnsi="Times New Roman"/>
                <w:b/>
                <w:bCs/>
                <w:spacing w:val="-1"/>
                <w:w w:val="105"/>
                <w:sz w:val="20"/>
                <w:szCs w:val="20"/>
                <w:lang w:val="sr-Latn-ME" w:eastAsia="sr-Latn-CS"/>
              </w:rPr>
              <w:t>j</w:t>
            </w:r>
            <w:r w:rsidRPr="003C7B3A">
              <w:rPr>
                <w:rFonts w:ascii="Times New Roman" w:hAnsi="Times New Roman"/>
                <w:b/>
                <w:bCs/>
                <w:spacing w:val="-1"/>
                <w:w w:val="105"/>
                <w:sz w:val="20"/>
                <w:szCs w:val="20"/>
                <w:lang w:val="sr-Latn-ME" w:eastAsia="sr-Latn-CS"/>
              </w:rPr>
              <w:t>elja</w:t>
            </w:r>
            <w:r w:rsidRPr="003C7B3A">
              <w:rPr>
                <w:rFonts w:ascii="Times New Roman" w:hAnsi="Times New Roman"/>
                <w:b/>
                <w:bCs/>
                <w:spacing w:val="-10"/>
                <w:w w:val="105"/>
                <w:sz w:val="20"/>
                <w:szCs w:val="20"/>
                <w:lang w:val="sr-Latn-ME" w:eastAsia="sr-Latn-CS"/>
              </w:rPr>
              <w:t xml:space="preserve"> </w:t>
            </w:r>
            <w:r w:rsidR="00BF7E63" w:rsidRPr="003C7B3A">
              <w:rPr>
                <w:rFonts w:ascii="Times New Roman" w:hAnsi="Times New Roman"/>
                <w:b/>
                <w:bCs/>
                <w:spacing w:val="-1"/>
                <w:w w:val="105"/>
                <w:sz w:val="20"/>
                <w:szCs w:val="20"/>
                <w:lang w:val="sr-Latn-ME" w:eastAsia="sr-Latn-CS"/>
              </w:rPr>
              <w:t>terapije</w:t>
            </w:r>
            <w:r w:rsidR="00BF7E63" w:rsidRPr="003C7B3A">
              <w:rPr>
                <w:rFonts w:ascii="Times New Roman" w:hAnsi="Times New Roman"/>
                <w:b/>
                <w:bCs/>
                <w:spacing w:val="-11"/>
                <w:w w:val="105"/>
                <w:sz w:val="20"/>
                <w:szCs w:val="20"/>
                <w:lang w:val="sr-Latn-ME" w:eastAsia="sr-Latn-CS"/>
              </w:rPr>
              <w:t xml:space="preserve"> </w:t>
            </w:r>
            <w:r w:rsidRPr="003C7B3A">
              <w:rPr>
                <w:rFonts w:ascii="Times New Roman" w:hAnsi="Times New Roman"/>
                <w:b/>
                <w:bCs/>
                <w:w w:val="105"/>
                <w:sz w:val="20"/>
                <w:szCs w:val="20"/>
                <w:lang w:val="sr-Latn-ME" w:eastAsia="sr-Latn-CS"/>
              </w:rPr>
              <w:t>u</w:t>
            </w:r>
            <w:r w:rsidRPr="003C7B3A">
              <w:rPr>
                <w:rFonts w:ascii="Times New Roman" w:hAnsi="Times New Roman"/>
                <w:b/>
                <w:bCs/>
                <w:spacing w:val="-10"/>
                <w:w w:val="105"/>
                <w:sz w:val="20"/>
                <w:szCs w:val="20"/>
                <w:lang w:val="sr-Latn-ME" w:eastAsia="sr-Latn-CS"/>
              </w:rPr>
              <w:t xml:space="preserve"> </w:t>
            </w:r>
            <w:r w:rsidRPr="003C7B3A">
              <w:rPr>
                <w:rFonts w:ascii="Times New Roman" w:hAnsi="Times New Roman"/>
                <w:b/>
                <w:bCs/>
                <w:spacing w:val="-1"/>
                <w:w w:val="105"/>
                <w:sz w:val="20"/>
                <w:szCs w:val="20"/>
                <w:lang w:val="sr-Latn-ME" w:eastAsia="sr-Latn-CS"/>
              </w:rPr>
              <w:t>poređenju</w:t>
            </w:r>
            <w:r w:rsidRPr="003C7B3A">
              <w:rPr>
                <w:rFonts w:ascii="Times New Roman" w:hAnsi="Times New Roman"/>
                <w:b/>
                <w:bCs/>
                <w:spacing w:val="-10"/>
                <w:w w:val="105"/>
                <w:sz w:val="20"/>
                <w:szCs w:val="20"/>
                <w:lang w:val="sr-Latn-ME" w:eastAsia="sr-Latn-CS"/>
              </w:rPr>
              <w:t xml:space="preserve"> </w:t>
            </w:r>
            <w:r w:rsidRPr="003C7B3A">
              <w:rPr>
                <w:rFonts w:ascii="Times New Roman" w:hAnsi="Times New Roman"/>
                <w:b/>
                <w:bCs/>
                <w:spacing w:val="-1"/>
                <w:w w:val="105"/>
                <w:sz w:val="20"/>
                <w:szCs w:val="20"/>
                <w:lang w:val="sr-Latn-ME" w:eastAsia="sr-Latn-CS"/>
              </w:rPr>
              <w:t>sa</w:t>
            </w:r>
            <w:r w:rsidRPr="003C7B3A">
              <w:rPr>
                <w:rFonts w:ascii="Times New Roman" w:hAnsi="Times New Roman"/>
                <w:b/>
                <w:bCs/>
                <w:spacing w:val="-11"/>
                <w:w w:val="105"/>
                <w:sz w:val="20"/>
                <w:szCs w:val="20"/>
                <w:lang w:val="sr-Latn-ME" w:eastAsia="sr-Latn-CS"/>
              </w:rPr>
              <w:t xml:space="preserve"> </w:t>
            </w:r>
            <w:r w:rsidRPr="003C7B3A">
              <w:rPr>
                <w:rFonts w:ascii="Times New Roman" w:hAnsi="Times New Roman"/>
                <w:b/>
                <w:bCs/>
                <w:w w:val="105"/>
                <w:sz w:val="20"/>
                <w:szCs w:val="20"/>
                <w:lang w:val="sr-Latn-ME" w:eastAsia="sr-Latn-CS"/>
              </w:rPr>
              <w:t>placebom</w:t>
            </w:r>
          </w:p>
        </w:tc>
      </w:tr>
      <w:tr w:rsidR="00852A4A" w:rsidRPr="003C7B3A" w14:paraId="6A88A9B5" w14:textId="77777777" w:rsidTr="00D26824">
        <w:trPr>
          <w:trHeight w:hRule="exact" w:val="311"/>
        </w:trPr>
        <w:tc>
          <w:tcPr>
            <w:tcW w:w="1584" w:type="pct"/>
            <w:tcBorders>
              <w:top w:val="single" w:sz="4" w:space="0" w:color="000000"/>
              <w:left w:val="single" w:sz="3" w:space="0" w:color="000000"/>
              <w:bottom w:val="single" w:sz="3" w:space="0" w:color="000000"/>
              <w:right w:val="single" w:sz="4" w:space="0" w:color="000000"/>
            </w:tcBorders>
          </w:tcPr>
          <w:p w14:paraId="3B1459DC" w14:textId="77777777" w:rsidR="00852A4A" w:rsidRPr="003C7B3A" w:rsidRDefault="00852A4A" w:rsidP="006A260A">
            <w:pPr>
              <w:widowControl w:val="0"/>
              <w:tabs>
                <w:tab w:val="clear" w:pos="284"/>
              </w:tabs>
              <w:autoSpaceDE w:val="0"/>
              <w:autoSpaceDN w:val="0"/>
              <w:adjustRightInd w:val="0"/>
              <w:rPr>
                <w:rFonts w:ascii="Times New Roman" w:hAnsi="Times New Roman"/>
                <w:sz w:val="22"/>
                <w:lang w:val="sr-Latn-ME" w:eastAsia="sr-Latn-CS"/>
              </w:rPr>
            </w:pPr>
          </w:p>
        </w:tc>
        <w:tc>
          <w:tcPr>
            <w:tcW w:w="744" w:type="pct"/>
            <w:tcBorders>
              <w:top w:val="single" w:sz="4" w:space="0" w:color="000000"/>
              <w:left w:val="single" w:sz="4" w:space="0" w:color="000000"/>
              <w:bottom w:val="single" w:sz="3" w:space="0" w:color="000000"/>
              <w:right w:val="single" w:sz="4" w:space="0" w:color="000000"/>
            </w:tcBorders>
          </w:tcPr>
          <w:p w14:paraId="16C822DE" w14:textId="77777777" w:rsidR="00852A4A" w:rsidRPr="003C7B3A" w:rsidRDefault="00852A4A" w:rsidP="006A260A">
            <w:pPr>
              <w:widowControl w:val="0"/>
              <w:tabs>
                <w:tab w:val="clear" w:pos="284"/>
              </w:tabs>
              <w:autoSpaceDE w:val="0"/>
              <w:autoSpaceDN w:val="0"/>
              <w:adjustRightInd w:val="0"/>
              <w:rPr>
                <w:rFonts w:ascii="Times New Roman" w:hAnsi="Times New Roman"/>
                <w:lang w:val="sr-Latn-ME" w:eastAsia="sr-Latn-CS"/>
              </w:rPr>
            </w:pPr>
          </w:p>
        </w:tc>
        <w:tc>
          <w:tcPr>
            <w:tcW w:w="611" w:type="pct"/>
            <w:tcBorders>
              <w:top w:val="single" w:sz="4" w:space="0" w:color="000000"/>
              <w:left w:val="single" w:sz="4" w:space="0" w:color="000000"/>
              <w:bottom w:val="single" w:sz="3" w:space="0" w:color="000000"/>
              <w:right w:val="single" w:sz="3" w:space="0" w:color="000000"/>
            </w:tcBorders>
          </w:tcPr>
          <w:p w14:paraId="16EE5F3D" w14:textId="77777777" w:rsidR="00852A4A" w:rsidRPr="003C7B3A" w:rsidRDefault="00852A4A" w:rsidP="006A260A">
            <w:pPr>
              <w:widowControl w:val="0"/>
              <w:tabs>
                <w:tab w:val="clear" w:pos="284"/>
              </w:tabs>
              <w:autoSpaceDE w:val="0"/>
              <w:autoSpaceDN w:val="0"/>
              <w:adjustRightInd w:val="0"/>
              <w:rPr>
                <w:rFonts w:ascii="Times New Roman" w:hAnsi="Times New Roman"/>
                <w:sz w:val="22"/>
                <w:lang w:val="sr-Latn-ME" w:eastAsia="sr-Latn-CS"/>
              </w:rPr>
            </w:pPr>
          </w:p>
        </w:tc>
        <w:tc>
          <w:tcPr>
            <w:tcW w:w="753" w:type="pct"/>
            <w:tcBorders>
              <w:top w:val="single" w:sz="4" w:space="0" w:color="000000"/>
              <w:left w:val="single" w:sz="3" w:space="0" w:color="000000"/>
              <w:bottom w:val="single" w:sz="3" w:space="0" w:color="000000"/>
              <w:right w:val="single" w:sz="3" w:space="0" w:color="000000"/>
            </w:tcBorders>
          </w:tcPr>
          <w:p w14:paraId="51C870AA" w14:textId="04CC4975" w:rsidR="00852A4A" w:rsidRPr="003C7B3A" w:rsidRDefault="00852A4A" w:rsidP="006A260A">
            <w:pPr>
              <w:widowControl w:val="0"/>
              <w:tabs>
                <w:tab w:val="clear" w:pos="284"/>
              </w:tabs>
              <w:kinsoku w:val="0"/>
              <w:overflowPunct w:val="0"/>
              <w:autoSpaceDE w:val="0"/>
              <w:autoSpaceDN w:val="0"/>
              <w:adjustRightInd w:val="0"/>
              <w:spacing w:line="229" w:lineRule="exact"/>
              <w:ind w:left="99"/>
              <w:rPr>
                <w:rFonts w:ascii="Times New Roman" w:hAnsi="Times New Roman"/>
                <w:lang w:val="sr-Latn-ME" w:eastAsia="sr-Latn-CS"/>
              </w:rPr>
            </w:pPr>
            <w:r w:rsidRPr="003C7B3A">
              <w:rPr>
                <w:rFonts w:ascii="Times New Roman" w:hAnsi="Times New Roman"/>
                <w:w w:val="105"/>
                <w:sz w:val="20"/>
                <w:szCs w:val="20"/>
                <w:lang w:val="sr-Latn-ME" w:eastAsia="sr-Latn-CS"/>
              </w:rPr>
              <w:t>p</w:t>
            </w:r>
            <w:r w:rsidRPr="003C7B3A">
              <w:rPr>
                <w:rFonts w:ascii="Times New Roman" w:hAnsi="Times New Roman"/>
                <w:spacing w:val="-9"/>
                <w:w w:val="105"/>
                <w:sz w:val="20"/>
                <w:szCs w:val="20"/>
                <w:lang w:val="sr-Latn-ME" w:eastAsia="sr-Latn-CS"/>
              </w:rPr>
              <w:t xml:space="preserve"> </w:t>
            </w:r>
            <w:r w:rsidRPr="003C7B3A">
              <w:rPr>
                <w:rFonts w:ascii="Times New Roman" w:hAnsi="Times New Roman"/>
                <w:spacing w:val="-3"/>
                <w:w w:val="105"/>
                <w:sz w:val="20"/>
                <w:szCs w:val="20"/>
                <w:lang w:val="sr-Latn-ME" w:eastAsia="sr-Latn-CS"/>
              </w:rPr>
              <w:t>vr</w:t>
            </w:r>
            <w:r w:rsidR="00EA5362" w:rsidRPr="003C7B3A">
              <w:rPr>
                <w:rFonts w:ascii="Times New Roman" w:hAnsi="Times New Roman"/>
                <w:spacing w:val="-3"/>
                <w:w w:val="105"/>
                <w:sz w:val="20"/>
                <w:szCs w:val="20"/>
                <w:lang w:val="sr-Latn-ME" w:eastAsia="sr-Latn-CS"/>
              </w:rPr>
              <w:t>ij</w:t>
            </w:r>
            <w:r w:rsidRPr="003C7B3A">
              <w:rPr>
                <w:rFonts w:ascii="Times New Roman" w:hAnsi="Times New Roman"/>
                <w:spacing w:val="-3"/>
                <w:w w:val="105"/>
                <w:sz w:val="20"/>
                <w:szCs w:val="20"/>
                <w:lang w:val="sr-Latn-ME" w:eastAsia="sr-Latn-CS"/>
              </w:rPr>
              <w:t>ednost</w:t>
            </w:r>
          </w:p>
        </w:tc>
        <w:tc>
          <w:tcPr>
            <w:tcW w:w="1308" w:type="pct"/>
            <w:tcBorders>
              <w:top w:val="single" w:sz="4" w:space="0" w:color="000000"/>
              <w:left w:val="single" w:sz="3" w:space="0" w:color="000000"/>
              <w:bottom w:val="single" w:sz="3" w:space="0" w:color="000000"/>
              <w:right w:val="single" w:sz="3" w:space="0" w:color="000000"/>
            </w:tcBorders>
          </w:tcPr>
          <w:p w14:paraId="11970ADE" w14:textId="4E6D4BCE" w:rsidR="00852A4A" w:rsidRPr="003C7B3A" w:rsidRDefault="00852A4A" w:rsidP="006A260A">
            <w:pPr>
              <w:widowControl w:val="0"/>
              <w:tabs>
                <w:tab w:val="clear" w:pos="284"/>
              </w:tabs>
              <w:kinsoku w:val="0"/>
              <w:overflowPunct w:val="0"/>
              <w:autoSpaceDE w:val="0"/>
              <w:autoSpaceDN w:val="0"/>
              <w:adjustRightInd w:val="0"/>
              <w:spacing w:line="250" w:lineRule="auto"/>
              <w:ind w:left="97" w:right="95" w:hanging="1"/>
              <w:rPr>
                <w:rFonts w:ascii="Times New Roman" w:hAnsi="Times New Roman"/>
                <w:lang w:val="sr-Latn-ME" w:eastAsia="sr-Latn-CS"/>
              </w:rPr>
            </w:pPr>
            <w:r w:rsidRPr="003C7B3A">
              <w:rPr>
                <w:rFonts w:ascii="Times New Roman" w:hAnsi="Times New Roman"/>
                <w:spacing w:val="-1"/>
                <w:w w:val="105"/>
                <w:sz w:val="20"/>
                <w:szCs w:val="20"/>
                <w:lang w:val="sr-Latn-ME" w:eastAsia="sr-Latn-CS"/>
              </w:rPr>
              <w:t>Interval</w:t>
            </w:r>
            <w:r w:rsidR="00180810" w:rsidRPr="003C7B3A">
              <w:rPr>
                <w:rFonts w:ascii="Times New Roman" w:hAnsi="Times New Roman"/>
                <w:w w:val="105"/>
                <w:sz w:val="20"/>
                <w:szCs w:val="20"/>
                <w:lang w:val="sr-Latn-ME" w:eastAsia="sr-Latn-CS"/>
              </w:rPr>
              <w:t xml:space="preserve"> </w:t>
            </w:r>
            <w:r w:rsidRPr="003C7B3A">
              <w:rPr>
                <w:rFonts w:ascii="Times New Roman" w:hAnsi="Times New Roman"/>
                <w:spacing w:val="-1"/>
                <w:w w:val="105"/>
                <w:sz w:val="20"/>
                <w:szCs w:val="20"/>
                <w:lang w:val="sr-Latn-ME" w:eastAsia="sr-Latn-CS"/>
              </w:rPr>
              <w:t>po</w:t>
            </w:r>
            <w:r w:rsidR="008974D9" w:rsidRPr="003C7B3A">
              <w:rPr>
                <w:rFonts w:ascii="Times New Roman" w:hAnsi="Times New Roman"/>
                <w:spacing w:val="-1"/>
                <w:w w:val="105"/>
                <w:sz w:val="20"/>
                <w:szCs w:val="20"/>
                <w:lang w:val="sr-Latn-ME" w:eastAsia="sr-Latn-CS"/>
              </w:rPr>
              <w:t>v</w:t>
            </w:r>
            <w:r w:rsidR="00EA5362" w:rsidRPr="003C7B3A">
              <w:rPr>
                <w:rFonts w:ascii="Times New Roman" w:hAnsi="Times New Roman"/>
                <w:spacing w:val="-1"/>
                <w:w w:val="105"/>
                <w:sz w:val="20"/>
                <w:szCs w:val="20"/>
                <w:lang w:val="sr-Latn-ME" w:eastAsia="sr-Latn-CS"/>
              </w:rPr>
              <w:t>j</w:t>
            </w:r>
            <w:r w:rsidR="008974D9" w:rsidRPr="003C7B3A">
              <w:rPr>
                <w:rFonts w:ascii="Times New Roman" w:hAnsi="Times New Roman"/>
                <w:spacing w:val="-1"/>
                <w:w w:val="105"/>
                <w:sz w:val="20"/>
                <w:szCs w:val="20"/>
                <w:lang w:val="sr-Latn-ME" w:eastAsia="sr-Latn-CS"/>
              </w:rPr>
              <w:t>erenja</w:t>
            </w:r>
            <w:r w:rsidRPr="003C7B3A">
              <w:rPr>
                <w:rFonts w:ascii="Times New Roman" w:hAnsi="Times New Roman"/>
                <w:spacing w:val="25"/>
                <w:w w:val="103"/>
                <w:sz w:val="20"/>
                <w:szCs w:val="20"/>
                <w:lang w:val="sr-Latn-ME" w:eastAsia="sr-Latn-CS"/>
              </w:rPr>
              <w:t xml:space="preserve"> </w:t>
            </w:r>
            <w:r w:rsidRPr="003C7B3A">
              <w:rPr>
                <w:rFonts w:ascii="Times New Roman" w:hAnsi="Times New Roman"/>
                <w:spacing w:val="-1"/>
                <w:w w:val="105"/>
                <w:sz w:val="20"/>
                <w:szCs w:val="20"/>
                <w:lang w:val="sr-Latn-ME" w:eastAsia="sr-Latn-CS"/>
              </w:rPr>
              <w:t>(95%)</w:t>
            </w:r>
          </w:p>
        </w:tc>
      </w:tr>
      <w:tr w:rsidR="00852A4A" w:rsidRPr="003C7B3A" w14:paraId="23E03580" w14:textId="77777777" w:rsidTr="00D26824">
        <w:trPr>
          <w:trHeight w:hRule="exact" w:val="248"/>
        </w:trPr>
        <w:tc>
          <w:tcPr>
            <w:tcW w:w="1584" w:type="pct"/>
            <w:vMerge w:val="restart"/>
            <w:tcBorders>
              <w:top w:val="single" w:sz="3" w:space="0" w:color="000000"/>
              <w:left w:val="single" w:sz="3" w:space="0" w:color="000000"/>
              <w:bottom w:val="single" w:sz="4" w:space="0" w:color="000000"/>
              <w:right w:val="single" w:sz="4" w:space="0" w:color="000000"/>
            </w:tcBorders>
          </w:tcPr>
          <w:p w14:paraId="17E37466" w14:textId="1339AFB7" w:rsidR="00852A4A" w:rsidRPr="003C7B3A" w:rsidRDefault="00852A4A" w:rsidP="006A260A">
            <w:pPr>
              <w:widowControl w:val="0"/>
              <w:tabs>
                <w:tab w:val="clear" w:pos="284"/>
              </w:tabs>
              <w:kinsoku w:val="0"/>
              <w:overflowPunct w:val="0"/>
              <w:autoSpaceDE w:val="0"/>
              <w:autoSpaceDN w:val="0"/>
              <w:adjustRightInd w:val="0"/>
              <w:spacing w:line="250" w:lineRule="auto"/>
              <w:ind w:left="97" w:right="92"/>
              <w:jc w:val="left"/>
              <w:rPr>
                <w:rFonts w:ascii="Times New Roman" w:hAnsi="Times New Roman"/>
                <w:lang w:val="sr-Latn-ME" w:eastAsia="sr-Latn-CS"/>
              </w:rPr>
            </w:pPr>
            <w:r w:rsidRPr="003C7B3A">
              <w:rPr>
                <w:rFonts w:ascii="Times New Roman" w:hAnsi="Times New Roman"/>
                <w:b/>
                <w:bCs/>
                <w:spacing w:val="-1"/>
                <w:w w:val="105"/>
                <w:sz w:val="20"/>
                <w:szCs w:val="20"/>
                <w:lang w:val="sr-Latn-ME" w:eastAsia="sr-Latn-CS"/>
              </w:rPr>
              <w:t>Procenat</w:t>
            </w:r>
            <w:r w:rsidRPr="003C7B3A">
              <w:rPr>
                <w:rFonts w:ascii="Times New Roman" w:hAnsi="Times New Roman"/>
                <w:b/>
                <w:bCs/>
                <w:w w:val="105"/>
                <w:sz w:val="20"/>
                <w:szCs w:val="20"/>
                <w:lang w:val="sr-Latn-ME" w:eastAsia="sr-Latn-CS"/>
              </w:rPr>
              <w:t xml:space="preserve"> </w:t>
            </w:r>
            <w:r w:rsidRPr="003C7B3A">
              <w:rPr>
                <w:rFonts w:ascii="Times New Roman" w:hAnsi="Times New Roman"/>
                <w:b/>
                <w:bCs/>
                <w:spacing w:val="7"/>
                <w:w w:val="105"/>
                <w:sz w:val="20"/>
                <w:szCs w:val="20"/>
                <w:lang w:val="sr-Latn-ME" w:eastAsia="sr-Latn-CS"/>
              </w:rPr>
              <w:t xml:space="preserve"> </w:t>
            </w:r>
            <w:r w:rsidRPr="003C7B3A">
              <w:rPr>
                <w:rFonts w:ascii="Times New Roman" w:hAnsi="Times New Roman"/>
                <w:b/>
                <w:bCs/>
                <w:spacing w:val="-1"/>
                <w:w w:val="105"/>
                <w:sz w:val="20"/>
                <w:szCs w:val="20"/>
                <w:lang w:val="sr-Latn-ME" w:eastAsia="sr-Latn-CS"/>
              </w:rPr>
              <w:t>predviđenog</w:t>
            </w:r>
            <w:r w:rsidRPr="003C7B3A">
              <w:rPr>
                <w:rFonts w:ascii="Times New Roman" w:hAnsi="Times New Roman"/>
                <w:b/>
                <w:bCs/>
                <w:w w:val="105"/>
                <w:sz w:val="20"/>
                <w:szCs w:val="20"/>
                <w:lang w:val="sr-Latn-ME" w:eastAsia="sr-Latn-CS"/>
              </w:rPr>
              <w:t xml:space="preserve"> FVC</w:t>
            </w:r>
            <w:r w:rsidRPr="003C7B3A">
              <w:rPr>
                <w:rFonts w:ascii="Times New Roman" w:hAnsi="Times New Roman"/>
                <w:b/>
                <w:bCs/>
                <w:spacing w:val="28"/>
                <w:w w:val="103"/>
                <w:sz w:val="20"/>
                <w:szCs w:val="20"/>
                <w:lang w:val="sr-Latn-ME" w:eastAsia="sr-Latn-CS"/>
              </w:rPr>
              <w:t xml:space="preserve"> </w:t>
            </w:r>
            <w:r w:rsidRPr="003C7B3A">
              <w:rPr>
                <w:rFonts w:ascii="Times New Roman" w:hAnsi="Times New Roman"/>
                <w:b/>
                <w:bCs/>
                <w:spacing w:val="-1"/>
                <w:w w:val="105"/>
                <w:sz w:val="20"/>
                <w:szCs w:val="20"/>
                <w:lang w:val="sr-Latn-ME" w:eastAsia="sr-Latn-CS"/>
              </w:rPr>
              <w:t>(procenat</w:t>
            </w:r>
            <w:r w:rsidRPr="003C7B3A">
              <w:rPr>
                <w:rFonts w:ascii="Times New Roman" w:hAnsi="Times New Roman"/>
                <w:b/>
                <w:bCs/>
                <w:spacing w:val="-20"/>
                <w:w w:val="105"/>
                <w:sz w:val="20"/>
                <w:szCs w:val="20"/>
                <w:lang w:val="sr-Latn-ME" w:eastAsia="sr-Latn-CS"/>
              </w:rPr>
              <w:t xml:space="preserve"> </w:t>
            </w:r>
            <w:r w:rsidRPr="003C7B3A">
              <w:rPr>
                <w:rFonts w:ascii="Times New Roman" w:hAnsi="Times New Roman"/>
                <w:b/>
                <w:bCs/>
                <w:spacing w:val="-1"/>
                <w:w w:val="105"/>
                <w:sz w:val="20"/>
                <w:szCs w:val="20"/>
                <w:lang w:val="sr-Latn-ME" w:eastAsia="sr-Latn-CS"/>
              </w:rPr>
              <w:t>sa</w:t>
            </w:r>
            <w:r w:rsidRPr="003C7B3A">
              <w:rPr>
                <w:rFonts w:ascii="Times New Roman" w:hAnsi="Times New Roman"/>
                <w:b/>
                <w:bCs/>
                <w:spacing w:val="-20"/>
                <w:w w:val="105"/>
                <w:sz w:val="20"/>
                <w:szCs w:val="20"/>
                <w:lang w:val="sr-Latn-ME" w:eastAsia="sr-Latn-CS"/>
              </w:rPr>
              <w:t xml:space="preserve"> </w:t>
            </w:r>
            <w:r w:rsidRPr="003C7B3A">
              <w:rPr>
                <w:rFonts w:ascii="Times New Roman" w:hAnsi="Times New Roman"/>
                <w:b/>
                <w:bCs/>
                <w:spacing w:val="-1"/>
                <w:w w:val="105"/>
                <w:sz w:val="20"/>
                <w:szCs w:val="20"/>
                <w:lang w:val="sr-Latn-ME" w:eastAsia="sr-Latn-CS"/>
              </w:rPr>
              <w:t>decimalom)</w:t>
            </w:r>
          </w:p>
        </w:tc>
        <w:tc>
          <w:tcPr>
            <w:tcW w:w="744" w:type="pct"/>
            <w:tcBorders>
              <w:top w:val="single" w:sz="3" w:space="0" w:color="000000"/>
              <w:left w:val="single" w:sz="4" w:space="0" w:color="000000"/>
              <w:bottom w:val="single" w:sz="4" w:space="0" w:color="000000"/>
              <w:right w:val="single" w:sz="4" w:space="0" w:color="000000"/>
            </w:tcBorders>
          </w:tcPr>
          <w:p w14:paraId="0BF53943" w14:textId="77777777" w:rsidR="00852A4A" w:rsidRPr="003C7B3A" w:rsidRDefault="00852A4A" w:rsidP="006A260A">
            <w:pPr>
              <w:widowControl w:val="0"/>
              <w:tabs>
                <w:tab w:val="clear" w:pos="284"/>
              </w:tabs>
              <w:kinsoku w:val="0"/>
              <w:overflowPunct w:val="0"/>
              <w:autoSpaceDE w:val="0"/>
              <w:autoSpaceDN w:val="0"/>
              <w:adjustRightInd w:val="0"/>
              <w:spacing w:line="229" w:lineRule="exact"/>
              <w:ind w:left="94"/>
              <w:rPr>
                <w:rFonts w:ascii="Times New Roman" w:hAnsi="Times New Roman"/>
                <w:lang w:val="sr-Latn-ME" w:eastAsia="sr-Latn-CS"/>
              </w:rPr>
            </w:pPr>
            <w:r w:rsidRPr="003C7B3A">
              <w:rPr>
                <w:rFonts w:ascii="Times New Roman" w:hAnsi="Times New Roman"/>
                <w:spacing w:val="-1"/>
                <w:w w:val="105"/>
                <w:sz w:val="20"/>
                <w:szCs w:val="20"/>
                <w:lang w:val="sr-Latn-ME" w:eastAsia="sr-Latn-CS"/>
              </w:rPr>
              <w:t>srednja</w:t>
            </w:r>
          </w:p>
        </w:tc>
        <w:tc>
          <w:tcPr>
            <w:tcW w:w="611" w:type="pct"/>
            <w:tcBorders>
              <w:top w:val="single" w:sz="3" w:space="0" w:color="000000"/>
              <w:left w:val="single" w:sz="4" w:space="0" w:color="000000"/>
              <w:bottom w:val="single" w:sz="4" w:space="0" w:color="000000"/>
              <w:right w:val="single" w:sz="3" w:space="0" w:color="000000"/>
            </w:tcBorders>
          </w:tcPr>
          <w:p w14:paraId="59A26866" w14:textId="182ACC2F" w:rsidR="00852A4A" w:rsidRPr="003C7B3A" w:rsidRDefault="00852A4A" w:rsidP="006A260A">
            <w:pPr>
              <w:widowControl w:val="0"/>
              <w:tabs>
                <w:tab w:val="clear" w:pos="284"/>
              </w:tabs>
              <w:kinsoku w:val="0"/>
              <w:overflowPunct w:val="0"/>
              <w:autoSpaceDE w:val="0"/>
              <w:autoSpaceDN w:val="0"/>
              <w:adjustRightInd w:val="0"/>
              <w:spacing w:line="229" w:lineRule="exact"/>
              <w:jc w:val="center"/>
              <w:rPr>
                <w:rFonts w:ascii="Times New Roman" w:hAnsi="Times New Roman"/>
                <w:lang w:val="sr-Latn-ME" w:eastAsia="sr-Latn-CS"/>
              </w:rPr>
            </w:pPr>
            <w:r w:rsidRPr="003C7B3A">
              <w:rPr>
                <w:rFonts w:ascii="Times New Roman" w:hAnsi="Times New Roman"/>
                <w:w w:val="105"/>
                <w:sz w:val="20"/>
                <w:szCs w:val="20"/>
                <w:lang w:val="sr-Latn-ME" w:eastAsia="sr-Latn-CS"/>
              </w:rPr>
              <w:t>5</w:t>
            </w:r>
            <w:r w:rsidR="00A73891" w:rsidRPr="003C7B3A">
              <w:rPr>
                <w:rFonts w:ascii="Times New Roman" w:hAnsi="Times New Roman"/>
                <w:w w:val="105"/>
                <w:sz w:val="20"/>
                <w:szCs w:val="20"/>
                <w:lang w:val="sr-Latn-ME" w:eastAsia="sr-Latn-CS"/>
              </w:rPr>
              <w:t>,</w:t>
            </w:r>
            <w:r w:rsidRPr="003C7B3A">
              <w:rPr>
                <w:rFonts w:ascii="Times New Roman" w:hAnsi="Times New Roman"/>
                <w:w w:val="105"/>
                <w:sz w:val="20"/>
                <w:szCs w:val="20"/>
                <w:lang w:val="sr-Latn-ME" w:eastAsia="sr-Latn-CS"/>
              </w:rPr>
              <w:t>6</w:t>
            </w:r>
          </w:p>
        </w:tc>
        <w:tc>
          <w:tcPr>
            <w:tcW w:w="753" w:type="pct"/>
            <w:tcBorders>
              <w:top w:val="single" w:sz="3" w:space="0" w:color="000000"/>
              <w:left w:val="single" w:sz="3" w:space="0" w:color="000000"/>
              <w:bottom w:val="single" w:sz="4" w:space="0" w:color="000000"/>
              <w:right w:val="single" w:sz="3" w:space="0" w:color="000000"/>
            </w:tcBorders>
          </w:tcPr>
          <w:p w14:paraId="468BFF93" w14:textId="77777777" w:rsidR="00852A4A" w:rsidRPr="003C7B3A" w:rsidRDefault="00852A4A" w:rsidP="006A260A">
            <w:pPr>
              <w:widowControl w:val="0"/>
              <w:tabs>
                <w:tab w:val="clear" w:pos="284"/>
              </w:tabs>
              <w:kinsoku w:val="0"/>
              <w:overflowPunct w:val="0"/>
              <w:autoSpaceDE w:val="0"/>
              <w:autoSpaceDN w:val="0"/>
              <w:adjustRightInd w:val="0"/>
              <w:spacing w:line="229" w:lineRule="exact"/>
              <w:ind w:left="4"/>
              <w:jc w:val="center"/>
              <w:rPr>
                <w:rFonts w:ascii="Times New Roman" w:hAnsi="Times New Roman"/>
                <w:lang w:val="sr-Latn-ME" w:eastAsia="sr-Latn-CS"/>
              </w:rPr>
            </w:pPr>
            <w:r w:rsidRPr="003C7B3A">
              <w:rPr>
                <w:rFonts w:ascii="Times New Roman" w:hAnsi="Times New Roman"/>
                <w:w w:val="105"/>
                <w:sz w:val="20"/>
                <w:szCs w:val="20"/>
                <w:lang w:val="sr-Latn-ME" w:eastAsia="sr-Latn-CS"/>
              </w:rPr>
              <w:t>-</w:t>
            </w:r>
          </w:p>
        </w:tc>
        <w:tc>
          <w:tcPr>
            <w:tcW w:w="1308" w:type="pct"/>
            <w:tcBorders>
              <w:top w:val="single" w:sz="3" w:space="0" w:color="000000"/>
              <w:left w:val="single" w:sz="3" w:space="0" w:color="000000"/>
              <w:bottom w:val="single" w:sz="4" w:space="0" w:color="000000"/>
              <w:right w:val="single" w:sz="3" w:space="0" w:color="000000"/>
            </w:tcBorders>
          </w:tcPr>
          <w:p w14:paraId="03D8812C" w14:textId="77777777" w:rsidR="00852A4A" w:rsidRPr="003C7B3A" w:rsidRDefault="00852A4A" w:rsidP="006A260A">
            <w:pPr>
              <w:widowControl w:val="0"/>
              <w:tabs>
                <w:tab w:val="clear" w:pos="284"/>
              </w:tabs>
              <w:autoSpaceDE w:val="0"/>
              <w:autoSpaceDN w:val="0"/>
              <w:adjustRightInd w:val="0"/>
              <w:jc w:val="center"/>
              <w:rPr>
                <w:rFonts w:ascii="Times New Roman" w:hAnsi="Times New Roman"/>
                <w:lang w:val="sr-Latn-ME" w:eastAsia="sr-Latn-CS"/>
              </w:rPr>
            </w:pPr>
          </w:p>
        </w:tc>
      </w:tr>
      <w:tr w:rsidR="00852A4A" w:rsidRPr="003C7B3A" w14:paraId="749230E3" w14:textId="77777777" w:rsidTr="00D26824">
        <w:trPr>
          <w:trHeight w:hRule="exact" w:val="245"/>
        </w:trPr>
        <w:tc>
          <w:tcPr>
            <w:tcW w:w="1584" w:type="pct"/>
            <w:vMerge/>
            <w:tcBorders>
              <w:top w:val="single" w:sz="3" w:space="0" w:color="000000"/>
              <w:left w:val="single" w:sz="3" w:space="0" w:color="000000"/>
              <w:bottom w:val="single" w:sz="4" w:space="0" w:color="000000"/>
              <w:right w:val="single" w:sz="4" w:space="0" w:color="000000"/>
            </w:tcBorders>
          </w:tcPr>
          <w:p w14:paraId="6B713209" w14:textId="77777777" w:rsidR="00852A4A" w:rsidRPr="003C7B3A" w:rsidRDefault="00852A4A" w:rsidP="006A260A">
            <w:pPr>
              <w:widowControl w:val="0"/>
              <w:tabs>
                <w:tab w:val="clear" w:pos="284"/>
              </w:tabs>
              <w:autoSpaceDE w:val="0"/>
              <w:autoSpaceDN w:val="0"/>
              <w:adjustRightInd w:val="0"/>
              <w:jc w:val="left"/>
              <w:rPr>
                <w:rFonts w:ascii="Times New Roman" w:hAnsi="Times New Roman"/>
                <w:lang w:val="sr-Latn-ME" w:eastAsia="sr-Latn-CS"/>
              </w:rPr>
            </w:pPr>
          </w:p>
        </w:tc>
        <w:tc>
          <w:tcPr>
            <w:tcW w:w="744" w:type="pct"/>
            <w:tcBorders>
              <w:top w:val="single" w:sz="4" w:space="0" w:color="000000"/>
              <w:left w:val="single" w:sz="4" w:space="0" w:color="000000"/>
              <w:bottom w:val="single" w:sz="4" w:space="0" w:color="000000"/>
              <w:right w:val="single" w:sz="4" w:space="0" w:color="000000"/>
            </w:tcBorders>
          </w:tcPr>
          <w:p w14:paraId="7099687F" w14:textId="77777777" w:rsidR="00852A4A" w:rsidRPr="003C7B3A" w:rsidRDefault="00852A4A" w:rsidP="006A260A">
            <w:pPr>
              <w:widowControl w:val="0"/>
              <w:tabs>
                <w:tab w:val="clear" w:pos="284"/>
              </w:tabs>
              <w:kinsoku w:val="0"/>
              <w:overflowPunct w:val="0"/>
              <w:autoSpaceDE w:val="0"/>
              <w:autoSpaceDN w:val="0"/>
              <w:adjustRightInd w:val="0"/>
              <w:spacing w:line="229" w:lineRule="exact"/>
              <w:ind w:left="94"/>
              <w:rPr>
                <w:rFonts w:ascii="Times New Roman" w:hAnsi="Times New Roman"/>
                <w:lang w:val="sr-Latn-ME" w:eastAsia="sr-Latn-CS"/>
              </w:rPr>
            </w:pPr>
            <w:r w:rsidRPr="003C7B3A">
              <w:rPr>
                <w:rFonts w:ascii="Times New Roman" w:hAnsi="Times New Roman"/>
                <w:spacing w:val="-1"/>
                <w:w w:val="105"/>
                <w:sz w:val="20"/>
                <w:szCs w:val="20"/>
                <w:lang w:val="sr-Latn-ME" w:eastAsia="sr-Latn-CS"/>
              </w:rPr>
              <w:t>medijana</w:t>
            </w:r>
          </w:p>
        </w:tc>
        <w:tc>
          <w:tcPr>
            <w:tcW w:w="611" w:type="pct"/>
            <w:tcBorders>
              <w:top w:val="single" w:sz="4" w:space="0" w:color="000000"/>
              <w:left w:val="single" w:sz="4" w:space="0" w:color="000000"/>
              <w:bottom w:val="single" w:sz="4" w:space="0" w:color="000000"/>
              <w:right w:val="single" w:sz="3" w:space="0" w:color="000000"/>
            </w:tcBorders>
          </w:tcPr>
          <w:p w14:paraId="484AB943" w14:textId="3CE7E424" w:rsidR="00852A4A" w:rsidRPr="003C7B3A" w:rsidRDefault="00852A4A" w:rsidP="006A260A">
            <w:pPr>
              <w:widowControl w:val="0"/>
              <w:tabs>
                <w:tab w:val="clear" w:pos="284"/>
              </w:tabs>
              <w:kinsoku w:val="0"/>
              <w:overflowPunct w:val="0"/>
              <w:autoSpaceDE w:val="0"/>
              <w:autoSpaceDN w:val="0"/>
              <w:adjustRightInd w:val="0"/>
              <w:spacing w:line="229" w:lineRule="exact"/>
              <w:jc w:val="center"/>
              <w:rPr>
                <w:rFonts w:ascii="Times New Roman" w:hAnsi="Times New Roman"/>
                <w:lang w:val="sr-Latn-ME" w:eastAsia="sr-Latn-CS"/>
              </w:rPr>
            </w:pPr>
            <w:r w:rsidRPr="003C7B3A">
              <w:rPr>
                <w:rFonts w:ascii="Times New Roman" w:hAnsi="Times New Roman"/>
                <w:w w:val="105"/>
                <w:sz w:val="20"/>
                <w:szCs w:val="20"/>
                <w:lang w:val="sr-Latn-ME" w:eastAsia="sr-Latn-CS"/>
              </w:rPr>
              <w:t>3</w:t>
            </w:r>
            <w:r w:rsidR="00A73891" w:rsidRPr="003C7B3A">
              <w:rPr>
                <w:rFonts w:ascii="Times New Roman" w:hAnsi="Times New Roman"/>
                <w:w w:val="105"/>
                <w:sz w:val="20"/>
                <w:szCs w:val="20"/>
                <w:lang w:val="sr-Latn-ME" w:eastAsia="sr-Latn-CS"/>
              </w:rPr>
              <w:t>,</w:t>
            </w:r>
            <w:r w:rsidRPr="003C7B3A">
              <w:rPr>
                <w:rFonts w:ascii="Times New Roman" w:hAnsi="Times New Roman"/>
                <w:w w:val="105"/>
                <w:sz w:val="20"/>
                <w:szCs w:val="20"/>
                <w:lang w:val="sr-Latn-ME" w:eastAsia="sr-Latn-CS"/>
              </w:rPr>
              <w:t>0</w:t>
            </w:r>
          </w:p>
        </w:tc>
        <w:tc>
          <w:tcPr>
            <w:tcW w:w="753" w:type="pct"/>
            <w:tcBorders>
              <w:top w:val="single" w:sz="4" w:space="0" w:color="000000"/>
              <w:left w:val="single" w:sz="3" w:space="0" w:color="000000"/>
              <w:bottom w:val="single" w:sz="4" w:space="0" w:color="000000"/>
              <w:right w:val="single" w:sz="3" w:space="0" w:color="000000"/>
            </w:tcBorders>
          </w:tcPr>
          <w:p w14:paraId="75B2132F" w14:textId="27281458" w:rsidR="00852A4A" w:rsidRPr="003C7B3A" w:rsidRDefault="00852A4A" w:rsidP="006A260A">
            <w:pPr>
              <w:widowControl w:val="0"/>
              <w:tabs>
                <w:tab w:val="clear" w:pos="284"/>
              </w:tabs>
              <w:kinsoku w:val="0"/>
              <w:overflowPunct w:val="0"/>
              <w:autoSpaceDE w:val="0"/>
              <w:autoSpaceDN w:val="0"/>
              <w:adjustRightInd w:val="0"/>
              <w:spacing w:line="229" w:lineRule="exact"/>
              <w:ind w:left="423"/>
              <w:rPr>
                <w:rFonts w:ascii="Times New Roman" w:hAnsi="Times New Roman"/>
                <w:lang w:val="sr-Latn-ME" w:eastAsia="sr-Latn-CS"/>
              </w:rPr>
            </w:pPr>
            <w:r w:rsidRPr="003C7B3A">
              <w:rPr>
                <w:rFonts w:ascii="Times New Roman" w:hAnsi="Times New Roman"/>
                <w:w w:val="105"/>
                <w:sz w:val="20"/>
                <w:szCs w:val="20"/>
                <w:lang w:val="sr-Latn-ME" w:eastAsia="sr-Latn-CS"/>
              </w:rPr>
              <w:t>0</w:t>
            </w:r>
            <w:r w:rsidR="00A73891" w:rsidRPr="003C7B3A">
              <w:rPr>
                <w:rFonts w:ascii="Times New Roman" w:hAnsi="Times New Roman"/>
                <w:w w:val="105"/>
                <w:sz w:val="20"/>
                <w:szCs w:val="20"/>
                <w:lang w:val="sr-Latn-ME" w:eastAsia="sr-Latn-CS"/>
              </w:rPr>
              <w:t>,</w:t>
            </w:r>
            <w:r w:rsidRPr="003C7B3A">
              <w:rPr>
                <w:rFonts w:ascii="Times New Roman" w:hAnsi="Times New Roman"/>
                <w:w w:val="105"/>
                <w:sz w:val="20"/>
                <w:szCs w:val="20"/>
                <w:lang w:val="sr-Latn-ME" w:eastAsia="sr-Latn-CS"/>
              </w:rPr>
              <w:t>009</w:t>
            </w:r>
          </w:p>
        </w:tc>
        <w:tc>
          <w:tcPr>
            <w:tcW w:w="1308" w:type="pct"/>
            <w:tcBorders>
              <w:top w:val="single" w:sz="4" w:space="0" w:color="000000"/>
              <w:left w:val="single" w:sz="3" w:space="0" w:color="000000"/>
              <w:bottom w:val="single" w:sz="4" w:space="0" w:color="000000"/>
              <w:right w:val="single" w:sz="3" w:space="0" w:color="000000"/>
            </w:tcBorders>
          </w:tcPr>
          <w:p w14:paraId="4B96D5BA" w14:textId="0DD1C250" w:rsidR="00852A4A" w:rsidRPr="003C7B3A" w:rsidRDefault="00852A4A" w:rsidP="006A260A">
            <w:pPr>
              <w:widowControl w:val="0"/>
              <w:tabs>
                <w:tab w:val="clear" w:pos="284"/>
              </w:tabs>
              <w:kinsoku w:val="0"/>
              <w:overflowPunct w:val="0"/>
              <w:autoSpaceDE w:val="0"/>
              <w:autoSpaceDN w:val="0"/>
              <w:adjustRightInd w:val="0"/>
              <w:spacing w:line="229" w:lineRule="exact"/>
              <w:ind w:left="646"/>
              <w:rPr>
                <w:rFonts w:ascii="Times New Roman" w:hAnsi="Times New Roman"/>
                <w:lang w:val="sr-Latn-ME" w:eastAsia="sr-Latn-CS"/>
              </w:rPr>
            </w:pPr>
            <w:r w:rsidRPr="003C7B3A">
              <w:rPr>
                <w:rFonts w:ascii="Times New Roman" w:hAnsi="Times New Roman"/>
                <w:w w:val="105"/>
                <w:sz w:val="20"/>
                <w:szCs w:val="20"/>
                <w:lang w:val="sr-Latn-ME" w:eastAsia="sr-Latn-CS"/>
              </w:rPr>
              <w:t>0</w:t>
            </w:r>
            <w:r w:rsidR="00A73891" w:rsidRPr="003C7B3A">
              <w:rPr>
                <w:rFonts w:ascii="Times New Roman" w:hAnsi="Times New Roman"/>
                <w:w w:val="105"/>
                <w:sz w:val="20"/>
                <w:szCs w:val="20"/>
                <w:lang w:val="sr-Latn-ME" w:eastAsia="sr-Latn-CS"/>
              </w:rPr>
              <w:t>,</w:t>
            </w:r>
            <w:r w:rsidRPr="003C7B3A">
              <w:rPr>
                <w:rFonts w:ascii="Times New Roman" w:hAnsi="Times New Roman"/>
                <w:w w:val="105"/>
                <w:sz w:val="20"/>
                <w:szCs w:val="20"/>
                <w:lang w:val="sr-Latn-ME" w:eastAsia="sr-Latn-CS"/>
              </w:rPr>
              <w:t>9</w:t>
            </w:r>
            <w:r w:rsidRPr="003C7B3A">
              <w:rPr>
                <w:rFonts w:ascii="Times New Roman" w:hAnsi="Times New Roman"/>
                <w:spacing w:val="-7"/>
                <w:w w:val="105"/>
                <w:sz w:val="20"/>
                <w:szCs w:val="20"/>
                <w:lang w:val="sr-Latn-ME" w:eastAsia="sr-Latn-CS"/>
              </w:rPr>
              <w:t xml:space="preserve"> </w:t>
            </w:r>
            <w:r w:rsidRPr="003C7B3A">
              <w:rPr>
                <w:rFonts w:ascii="Times New Roman" w:hAnsi="Times New Roman"/>
                <w:w w:val="105"/>
                <w:sz w:val="20"/>
                <w:szCs w:val="20"/>
                <w:lang w:val="sr-Latn-ME" w:eastAsia="sr-Latn-CS"/>
              </w:rPr>
              <w:t>–</w:t>
            </w:r>
            <w:r w:rsidRPr="003C7B3A">
              <w:rPr>
                <w:rFonts w:ascii="Times New Roman" w:hAnsi="Times New Roman"/>
                <w:spacing w:val="-6"/>
                <w:w w:val="105"/>
                <w:sz w:val="20"/>
                <w:szCs w:val="20"/>
                <w:lang w:val="sr-Latn-ME" w:eastAsia="sr-Latn-CS"/>
              </w:rPr>
              <w:t xml:space="preserve"> </w:t>
            </w:r>
            <w:r w:rsidRPr="003C7B3A">
              <w:rPr>
                <w:rFonts w:ascii="Times New Roman" w:hAnsi="Times New Roman"/>
                <w:w w:val="105"/>
                <w:sz w:val="20"/>
                <w:szCs w:val="20"/>
                <w:lang w:val="sr-Latn-ME" w:eastAsia="sr-Latn-CS"/>
              </w:rPr>
              <w:t>8</w:t>
            </w:r>
            <w:r w:rsidR="00A73891" w:rsidRPr="003C7B3A">
              <w:rPr>
                <w:rFonts w:ascii="Times New Roman" w:hAnsi="Times New Roman"/>
                <w:w w:val="105"/>
                <w:sz w:val="20"/>
                <w:szCs w:val="20"/>
                <w:lang w:val="sr-Latn-ME" w:eastAsia="sr-Latn-CS"/>
              </w:rPr>
              <w:t>,</w:t>
            </w:r>
            <w:r w:rsidRPr="003C7B3A">
              <w:rPr>
                <w:rFonts w:ascii="Times New Roman" w:hAnsi="Times New Roman"/>
                <w:w w:val="105"/>
                <w:sz w:val="20"/>
                <w:szCs w:val="20"/>
                <w:lang w:val="sr-Latn-ME" w:eastAsia="sr-Latn-CS"/>
              </w:rPr>
              <w:t>6</w:t>
            </w:r>
          </w:p>
        </w:tc>
      </w:tr>
      <w:tr w:rsidR="00852A4A" w:rsidRPr="003C7B3A" w14:paraId="0CBDE9C4" w14:textId="77777777" w:rsidTr="00D26824">
        <w:trPr>
          <w:trHeight w:hRule="exact" w:val="250"/>
        </w:trPr>
        <w:tc>
          <w:tcPr>
            <w:tcW w:w="1584" w:type="pct"/>
            <w:vMerge w:val="restart"/>
            <w:tcBorders>
              <w:top w:val="single" w:sz="4" w:space="0" w:color="000000"/>
              <w:left w:val="single" w:sz="3" w:space="0" w:color="000000"/>
              <w:bottom w:val="single" w:sz="4" w:space="0" w:color="000000"/>
              <w:right w:val="single" w:sz="4" w:space="0" w:color="000000"/>
            </w:tcBorders>
          </w:tcPr>
          <w:p w14:paraId="276A5905" w14:textId="77777777" w:rsidR="00852A4A" w:rsidRPr="003C7B3A" w:rsidRDefault="00852A4A" w:rsidP="006A260A">
            <w:pPr>
              <w:widowControl w:val="0"/>
              <w:tabs>
                <w:tab w:val="clear" w:pos="284"/>
              </w:tabs>
              <w:kinsoku w:val="0"/>
              <w:overflowPunct w:val="0"/>
              <w:autoSpaceDE w:val="0"/>
              <w:autoSpaceDN w:val="0"/>
              <w:adjustRightInd w:val="0"/>
              <w:ind w:left="97"/>
              <w:jc w:val="left"/>
              <w:rPr>
                <w:rFonts w:ascii="Times New Roman" w:hAnsi="Times New Roman"/>
                <w:sz w:val="20"/>
                <w:szCs w:val="20"/>
                <w:lang w:val="sr-Latn-ME" w:eastAsia="sr-Latn-CS"/>
              </w:rPr>
            </w:pPr>
            <w:r w:rsidRPr="003C7B3A">
              <w:rPr>
                <w:rFonts w:ascii="Times New Roman" w:hAnsi="Times New Roman"/>
                <w:b/>
                <w:bCs/>
                <w:spacing w:val="-1"/>
                <w:w w:val="105"/>
                <w:sz w:val="20"/>
                <w:szCs w:val="20"/>
                <w:lang w:val="sr-Latn-ME" w:eastAsia="sr-Latn-CS"/>
              </w:rPr>
              <w:t>6MWT</w:t>
            </w:r>
          </w:p>
          <w:p w14:paraId="35E5E5AA" w14:textId="77777777" w:rsidR="00852A4A" w:rsidRPr="003C7B3A" w:rsidRDefault="00852A4A" w:rsidP="006A260A">
            <w:pPr>
              <w:widowControl w:val="0"/>
              <w:tabs>
                <w:tab w:val="clear" w:pos="284"/>
              </w:tabs>
              <w:kinsoku w:val="0"/>
              <w:overflowPunct w:val="0"/>
              <w:autoSpaceDE w:val="0"/>
              <w:autoSpaceDN w:val="0"/>
              <w:adjustRightInd w:val="0"/>
              <w:ind w:left="97"/>
              <w:jc w:val="left"/>
              <w:rPr>
                <w:rFonts w:ascii="Times New Roman" w:hAnsi="Times New Roman"/>
                <w:lang w:val="sr-Latn-ME" w:eastAsia="sr-Latn-CS"/>
              </w:rPr>
            </w:pPr>
            <w:r w:rsidRPr="003C7B3A">
              <w:rPr>
                <w:rFonts w:ascii="Times New Roman" w:hAnsi="Times New Roman"/>
                <w:b/>
                <w:bCs/>
                <w:spacing w:val="-1"/>
                <w:w w:val="105"/>
                <w:sz w:val="20"/>
                <w:szCs w:val="20"/>
                <w:lang w:val="sr-Latn-ME" w:eastAsia="sr-Latn-CS"/>
              </w:rPr>
              <w:t>(metri)</w:t>
            </w:r>
          </w:p>
        </w:tc>
        <w:tc>
          <w:tcPr>
            <w:tcW w:w="744" w:type="pct"/>
            <w:tcBorders>
              <w:top w:val="single" w:sz="4" w:space="0" w:color="000000"/>
              <w:left w:val="single" w:sz="4" w:space="0" w:color="000000"/>
              <w:bottom w:val="single" w:sz="4" w:space="0" w:color="000000"/>
              <w:right w:val="single" w:sz="4" w:space="0" w:color="000000"/>
            </w:tcBorders>
          </w:tcPr>
          <w:p w14:paraId="4FA88439" w14:textId="77777777" w:rsidR="00852A4A" w:rsidRPr="003C7B3A" w:rsidRDefault="00852A4A" w:rsidP="006A260A">
            <w:pPr>
              <w:widowControl w:val="0"/>
              <w:tabs>
                <w:tab w:val="clear" w:pos="284"/>
              </w:tabs>
              <w:kinsoku w:val="0"/>
              <w:overflowPunct w:val="0"/>
              <w:autoSpaceDE w:val="0"/>
              <w:autoSpaceDN w:val="0"/>
              <w:adjustRightInd w:val="0"/>
              <w:spacing w:line="229" w:lineRule="exact"/>
              <w:ind w:left="94"/>
              <w:rPr>
                <w:rFonts w:ascii="Times New Roman" w:hAnsi="Times New Roman"/>
                <w:lang w:val="sr-Latn-ME" w:eastAsia="sr-Latn-CS"/>
              </w:rPr>
            </w:pPr>
            <w:r w:rsidRPr="003C7B3A">
              <w:rPr>
                <w:rFonts w:ascii="Times New Roman" w:hAnsi="Times New Roman"/>
                <w:spacing w:val="-1"/>
                <w:w w:val="105"/>
                <w:sz w:val="20"/>
                <w:szCs w:val="20"/>
                <w:lang w:val="sr-Latn-ME" w:eastAsia="sr-Latn-CS"/>
              </w:rPr>
              <w:t>srednja</w:t>
            </w:r>
          </w:p>
        </w:tc>
        <w:tc>
          <w:tcPr>
            <w:tcW w:w="611" w:type="pct"/>
            <w:tcBorders>
              <w:top w:val="single" w:sz="4" w:space="0" w:color="000000"/>
              <w:left w:val="single" w:sz="4" w:space="0" w:color="000000"/>
              <w:bottom w:val="single" w:sz="4" w:space="0" w:color="000000"/>
              <w:right w:val="single" w:sz="3" w:space="0" w:color="000000"/>
            </w:tcBorders>
          </w:tcPr>
          <w:p w14:paraId="0EE553E7" w14:textId="4318260B" w:rsidR="00852A4A" w:rsidRPr="003C7B3A" w:rsidRDefault="00852A4A" w:rsidP="006A260A">
            <w:pPr>
              <w:widowControl w:val="0"/>
              <w:tabs>
                <w:tab w:val="clear" w:pos="284"/>
              </w:tabs>
              <w:kinsoku w:val="0"/>
              <w:overflowPunct w:val="0"/>
              <w:autoSpaceDE w:val="0"/>
              <w:autoSpaceDN w:val="0"/>
              <w:adjustRightInd w:val="0"/>
              <w:spacing w:line="229" w:lineRule="exact"/>
              <w:ind w:left="2"/>
              <w:jc w:val="center"/>
              <w:rPr>
                <w:rFonts w:ascii="Times New Roman" w:hAnsi="Times New Roman"/>
                <w:lang w:val="sr-Latn-ME" w:eastAsia="sr-Latn-CS"/>
              </w:rPr>
            </w:pPr>
            <w:r w:rsidRPr="003C7B3A">
              <w:rPr>
                <w:rFonts w:ascii="Times New Roman" w:hAnsi="Times New Roman"/>
                <w:spacing w:val="-1"/>
                <w:w w:val="105"/>
                <w:sz w:val="20"/>
                <w:szCs w:val="20"/>
                <w:lang w:val="sr-Latn-ME" w:eastAsia="sr-Latn-CS"/>
              </w:rPr>
              <w:t>38</w:t>
            </w:r>
            <w:r w:rsidR="00A73891" w:rsidRPr="003C7B3A">
              <w:rPr>
                <w:rFonts w:ascii="Times New Roman" w:hAnsi="Times New Roman"/>
                <w:spacing w:val="-1"/>
                <w:w w:val="105"/>
                <w:sz w:val="20"/>
                <w:szCs w:val="20"/>
                <w:lang w:val="sr-Latn-ME" w:eastAsia="sr-Latn-CS"/>
              </w:rPr>
              <w:t>,</w:t>
            </w:r>
            <w:r w:rsidRPr="003C7B3A">
              <w:rPr>
                <w:rFonts w:ascii="Times New Roman" w:hAnsi="Times New Roman"/>
                <w:spacing w:val="-1"/>
                <w:w w:val="105"/>
                <w:sz w:val="20"/>
                <w:szCs w:val="20"/>
                <w:lang w:val="sr-Latn-ME" w:eastAsia="sr-Latn-CS"/>
              </w:rPr>
              <w:t>1</w:t>
            </w:r>
          </w:p>
        </w:tc>
        <w:tc>
          <w:tcPr>
            <w:tcW w:w="753" w:type="pct"/>
            <w:tcBorders>
              <w:top w:val="single" w:sz="4" w:space="0" w:color="000000"/>
              <w:left w:val="single" w:sz="3" w:space="0" w:color="000000"/>
              <w:bottom w:val="single" w:sz="4" w:space="0" w:color="000000"/>
              <w:right w:val="single" w:sz="3" w:space="0" w:color="000000"/>
            </w:tcBorders>
          </w:tcPr>
          <w:p w14:paraId="0ED08C8E" w14:textId="77777777" w:rsidR="00852A4A" w:rsidRPr="003C7B3A" w:rsidRDefault="00852A4A" w:rsidP="006A260A">
            <w:pPr>
              <w:widowControl w:val="0"/>
              <w:tabs>
                <w:tab w:val="clear" w:pos="284"/>
              </w:tabs>
              <w:kinsoku w:val="0"/>
              <w:overflowPunct w:val="0"/>
              <w:autoSpaceDE w:val="0"/>
              <w:autoSpaceDN w:val="0"/>
              <w:adjustRightInd w:val="0"/>
              <w:spacing w:line="229" w:lineRule="exact"/>
              <w:ind w:left="4"/>
              <w:jc w:val="center"/>
              <w:rPr>
                <w:rFonts w:ascii="Times New Roman" w:hAnsi="Times New Roman"/>
                <w:lang w:val="sr-Latn-ME" w:eastAsia="sr-Latn-CS"/>
              </w:rPr>
            </w:pPr>
            <w:r w:rsidRPr="003C7B3A">
              <w:rPr>
                <w:rFonts w:ascii="Times New Roman" w:hAnsi="Times New Roman"/>
                <w:w w:val="105"/>
                <w:sz w:val="20"/>
                <w:szCs w:val="20"/>
                <w:lang w:val="sr-Latn-ME" w:eastAsia="sr-Latn-CS"/>
              </w:rPr>
              <w:t>-</w:t>
            </w:r>
          </w:p>
        </w:tc>
        <w:tc>
          <w:tcPr>
            <w:tcW w:w="1308" w:type="pct"/>
            <w:tcBorders>
              <w:top w:val="single" w:sz="4" w:space="0" w:color="000000"/>
              <w:left w:val="single" w:sz="3" w:space="0" w:color="000000"/>
              <w:bottom w:val="single" w:sz="4" w:space="0" w:color="000000"/>
              <w:right w:val="single" w:sz="3" w:space="0" w:color="000000"/>
            </w:tcBorders>
          </w:tcPr>
          <w:p w14:paraId="71ACC992" w14:textId="77777777" w:rsidR="00852A4A" w:rsidRPr="003C7B3A" w:rsidRDefault="00852A4A" w:rsidP="006A260A">
            <w:pPr>
              <w:widowControl w:val="0"/>
              <w:tabs>
                <w:tab w:val="clear" w:pos="284"/>
              </w:tabs>
              <w:autoSpaceDE w:val="0"/>
              <w:autoSpaceDN w:val="0"/>
              <w:adjustRightInd w:val="0"/>
              <w:jc w:val="center"/>
              <w:rPr>
                <w:rFonts w:ascii="Times New Roman" w:hAnsi="Times New Roman"/>
                <w:lang w:val="sr-Latn-ME" w:eastAsia="sr-Latn-CS"/>
              </w:rPr>
            </w:pPr>
          </w:p>
        </w:tc>
      </w:tr>
      <w:tr w:rsidR="00852A4A" w:rsidRPr="003C7B3A" w14:paraId="6BDB51C7" w14:textId="77777777" w:rsidTr="00D26824">
        <w:trPr>
          <w:trHeight w:hRule="exact" w:val="247"/>
        </w:trPr>
        <w:tc>
          <w:tcPr>
            <w:tcW w:w="1584" w:type="pct"/>
            <w:vMerge/>
            <w:tcBorders>
              <w:top w:val="single" w:sz="4" w:space="0" w:color="000000"/>
              <w:left w:val="single" w:sz="3" w:space="0" w:color="000000"/>
              <w:bottom w:val="single" w:sz="4" w:space="0" w:color="000000"/>
              <w:right w:val="single" w:sz="4" w:space="0" w:color="000000"/>
            </w:tcBorders>
          </w:tcPr>
          <w:p w14:paraId="6CBDC444" w14:textId="77777777" w:rsidR="00852A4A" w:rsidRPr="003C7B3A" w:rsidRDefault="00852A4A" w:rsidP="006A260A">
            <w:pPr>
              <w:widowControl w:val="0"/>
              <w:tabs>
                <w:tab w:val="clear" w:pos="284"/>
              </w:tabs>
              <w:autoSpaceDE w:val="0"/>
              <w:autoSpaceDN w:val="0"/>
              <w:adjustRightInd w:val="0"/>
              <w:rPr>
                <w:rFonts w:ascii="Times New Roman" w:hAnsi="Times New Roman"/>
                <w:lang w:val="sr-Latn-ME" w:eastAsia="sr-Latn-CS"/>
              </w:rPr>
            </w:pPr>
          </w:p>
        </w:tc>
        <w:tc>
          <w:tcPr>
            <w:tcW w:w="744" w:type="pct"/>
            <w:tcBorders>
              <w:top w:val="single" w:sz="4" w:space="0" w:color="000000"/>
              <w:left w:val="single" w:sz="4" w:space="0" w:color="000000"/>
              <w:bottom w:val="single" w:sz="4" w:space="0" w:color="000000"/>
              <w:right w:val="single" w:sz="4" w:space="0" w:color="000000"/>
            </w:tcBorders>
          </w:tcPr>
          <w:p w14:paraId="471F4A28" w14:textId="77777777" w:rsidR="00852A4A" w:rsidRPr="003C7B3A" w:rsidRDefault="00852A4A" w:rsidP="006A260A">
            <w:pPr>
              <w:widowControl w:val="0"/>
              <w:tabs>
                <w:tab w:val="clear" w:pos="284"/>
              </w:tabs>
              <w:kinsoku w:val="0"/>
              <w:overflowPunct w:val="0"/>
              <w:autoSpaceDE w:val="0"/>
              <w:autoSpaceDN w:val="0"/>
              <w:adjustRightInd w:val="0"/>
              <w:spacing w:line="229" w:lineRule="exact"/>
              <w:ind w:left="94"/>
              <w:rPr>
                <w:rFonts w:ascii="Times New Roman" w:hAnsi="Times New Roman"/>
                <w:lang w:val="sr-Latn-ME" w:eastAsia="sr-Latn-CS"/>
              </w:rPr>
            </w:pPr>
            <w:r w:rsidRPr="003C7B3A">
              <w:rPr>
                <w:rFonts w:ascii="Times New Roman" w:hAnsi="Times New Roman"/>
                <w:spacing w:val="-1"/>
                <w:w w:val="105"/>
                <w:sz w:val="20"/>
                <w:szCs w:val="20"/>
                <w:lang w:val="sr-Latn-ME" w:eastAsia="sr-Latn-CS"/>
              </w:rPr>
              <w:t>medijana</w:t>
            </w:r>
          </w:p>
        </w:tc>
        <w:tc>
          <w:tcPr>
            <w:tcW w:w="611" w:type="pct"/>
            <w:tcBorders>
              <w:top w:val="single" w:sz="4" w:space="0" w:color="000000"/>
              <w:left w:val="single" w:sz="4" w:space="0" w:color="000000"/>
              <w:bottom w:val="single" w:sz="4" w:space="0" w:color="000000"/>
              <w:right w:val="single" w:sz="3" w:space="0" w:color="000000"/>
            </w:tcBorders>
          </w:tcPr>
          <w:p w14:paraId="166CB846" w14:textId="10784991" w:rsidR="00852A4A" w:rsidRPr="003C7B3A" w:rsidRDefault="00852A4A" w:rsidP="006A260A">
            <w:pPr>
              <w:widowControl w:val="0"/>
              <w:tabs>
                <w:tab w:val="clear" w:pos="284"/>
              </w:tabs>
              <w:kinsoku w:val="0"/>
              <w:overflowPunct w:val="0"/>
              <w:autoSpaceDE w:val="0"/>
              <w:autoSpaceDN w:val="0"/>
              <w:adjustRightInd w:val="0"/>
              <w:spacing w:line="229" w:lineRule="exact"/>
              <w:ind w:left="2"/>
              <w:jc w:val="center"/>
              <w:rPr>
                <w:rFonts w:ascii="Times New Roman" w:hAnsi="Times New Roman"/>
                <w:lang w:val="sr-Latn-ME" w:eastAsia="sr-Latn-CS"/>
              </w:rPr>
            </w:pPr>
            <w:r w:rsidRPr="003C7B3A">
              <w:rPr>
                <w:rFonts w:ascii="Times New Roman" w:hAnsi="Times New Roman"/>
                <w:spacing w:val="-1"/>
                <w:w w:val="105"/>
                <w:sz w:val="20"/>
                <w:szCs w:val="20"/>
                <w:lang w:val="sr-Latn-ME" w:eastAsia="sr-Latn-CS"/>
              </w:rPr>
              <w:t>38</w:t>
            </w:r>
            <w:r w:rsidR="00A73891" w:rsidRPr="003C7B3A">
              <w:rPr>
                <w:rFonts w:ascii="Times New Roman" w:hAnsi="Times New Roman"/>
                <w:spacing w:val="-1"/>
                <w:w w:val="105"/>
                <w:sz w:val="20"/>
                <w:szCs w:val="20"/>
                <w:lang w:val="sr-Latn-ME" w:eastAsia="sr-Latn-CS"/>
              </w:rPr>
              <w:t>,</w:t>
            </w:r>
            <w:r w:rsidRPr="003C7B3A">
              <w:rPr>
                <w:rFonts w:ascii="Times New Roman" w:hAnsi="Times New Roman"/>
                <w:spacing w:val="-1"/>
                <w:w w:val="105"/>
                <w:sz w:val="20"/>
                <w:szCs w:val="20"/>
                <w:lang w:val="sr-Latn-ME" w:eastAsia="sr-Latn-CS"/>
              </w:rPr>
              <w:t>5</w:t>
            </w:r>
          </w:p>
        </w:tc>
        <w:tc>
          <w:tcPr>
            <w:tcW w:w="753" w:type="pct"/>
            <w:tcBorders>
              <w:top w:val="single" w:sz="4" w:space="0" w:color="000000"/>
              <w:left w:val="single" w:sz="3" w:space="0" w:color="000000"/>
              <w:bottom w:val="single" w:sz="4" w:space="0" w:color="000000"/>
              <w:right w:val="single" w:sz="3" w:space="0" w:color="000000"/>
            </w:tcBorders>
          </w:tcPr>
          <w:p w14:paraId="63E623CE" w14:textId="71AB03C8" w:rsidR="00852A4A" w:rsidRPr="003C7B3A" w:rsidRDefault="00852A4A" w:rsidP="006A260A">
            <w:pPr>
              <w:widowControl w:val="0"/>
              <w:tabs>
                <w:tab w:val="clear" w:pos="284"/>
              </w:tabs>
              <w:kinsoku w:val="0"/>
              <w:overflowPunct w:val="0"/>
              <w:autoSpaceDE w:val="0"/>
              <w:autoSpaceDN w:val="0"/>
              <w:adjustRightInd w:val="0"/>
              <w:spacing w:line="229" w:lineRule="exact"/>
              <w:ind w:left="423"/>
              <w:rPr>
                <w:rFonts w:ascii="Times New Roman" w:hAnsi="Times New Roman"/>
                <w:lang w:val="sr-Latn-ME" w:eastAsia="sr-Latn-CS"/>
              </w:rPr>
            </w:pPr>
            <w:r w:rsidRPr="003C7B3A">
              <w:rPr>
                <w:rFonts w:ascii="Times New Roman" w:hAnsi="Times New Roman"/>
                <w:w w:val="105"/>
                <w:sz w:val="20"/>
                <w:szCs w:val="20"/>
                <w:lang w:val="sr-Latn-ME" w:eastAsia="sr-Latn-CS"/>
              </w:rPr>
              <w:t>0</w:t>
            </w:r>
            <w:r w:rsidR="00A73891" w:rsidRPr="003C7B3A">
              <w:rPr>
                <w:rFonts w:ascii="Times New Roman" w:hAnsi="Times New Roman"/>
                <w:w w:val="105"/>
                <w:sz w:val="20"/>
                <w:szCs w:val="20"/>
                <w:lang w:val="sr-Latn-ME" w:eastAsia="sr-Latn-CS"/>
              </w:rPr>
              <w:t>,</w:t>
            </w:r>
            <w:r w:rsidRPr="003C7B3A">
              <w:rPr>
                <w:rFonts w:ascii="Times New Roman" w:hAnsi="Times New Roman"/>
                <w:w w:val="105"/>
                <w:sz w:val="20"/>
                <w:szCs w:val="20"/>
                <w:lang w:val="sr-Latn-ME" w:eastAsia="sr-Latn-CS"/>
              </w:rPr>
              <w:t>066</w:t>
            </w:r>
          </w:p>
        </w:tc>
        <w:tc>
          <w:tcPr>
            <w:tcW w:w="1308" w:type="pct"/>
            <w:tcBorders>
              <w:top w:val="single" w:sz="4" w:space="0" w:color="000000"/>
              <w:left w:val="single" w:sz="3" w:space="0" w:color="000000"/>
              <w:bottom w:val="single" w:sz="4" w:space="0" w:color="000000"/>
              <w:right w:val="single" w:sz="3" w:space="0" w:color="000000"/>
            </w:tcBorders>
          </w:tcPr>
          <w:p w14:paraId="0EF86F87" w14:textId="18BA153A" w:rsidR="00852A4A" w:rsidRPr="003C7B3A" w:rsidRDefault="00852A4A" w:rsidP="006A260A">
            <w:pPr>
              <w:widowControl w:val="0"/>
              <w:tabs>
                <w:tab w:val="clear" w:pos="284"/>
              </w:tabs>
              <w:kinsoku w:val="0"/>
              <w:overflowPunct w:val="0"/>
              <w:autoSpaceDE w:val="0"/>
              <w:autoSpaceDN w:val="0"/>
              <w:adjustRightInd w:val="0"/>
              <w:spacing w:line="229" w:lineRule="exact"/>
              <w:ind w:left="560"/>
              <w:rPr>
                <w:rFonts w:ascii="Times New Roman" w:hAnsi="Times New Roman"/>
                <w:lang w:val="sr-Latn-ME" w:eastAsia="sr-Latn-CS"/>
              </w:rPr>
            </w:pPr>
            <w:r w:rsidRPr="003C7B3A">
              <w:rPr>
                <w:rFonts w:ascii="Times New Roman" w:hAnsi="Times New Roman"/>
                <w:w w:val="105"/>
                <w:sz w:val="20"/>
                <w:szCs w:val="20"/>
                <w:lang w:val="sr-Latn-ME" w:eastAsia="sr-Latn-CS"/>
              </w:rPr>
              <w:t>-2</w:t>
            </w:r>
            <w:r w:rsidR="00A73891" w:rsidRPr="003C7B3A">
              <w:rPr>
                <w:rFonts w:ascii="Times New Roman" w:hAnsi="Times New Roman"/>
                <w:w w:val="105"/>
                <w:sz w:val="20"/>
                <w:szCs w:val="20"/>
                <w:lang w:val="sr-Latn-ME" w:eastAsia="sr-Latn-CS"/>
              </w:rPr>
              <w:t>,</w:t>
            </w:r>
            <w:r w:rsidRPr="003C7B3A">
              <w:rPr>
                <w:rFonts w:ascii="Times New Roman" w:hAnsi="Times New Roman"/>
                <w:w w:val="105"/>
                <w:sz w:val="20"/>
                <w:szCs w:val="20"/>
                <w:lang w:val="sr-Latn-ME" w:eastAsia="sr-Latn-CS"/>
              </w:rPr>
              <w:t>0</w:t>
            </w:r>
            <w:r w:rsidRPr="003C7B3A">
              <w:rPr>
                <w:rFonts w:ascii="Times New Roman" w:hAnsi="Times New Roman"/>
                <w:spacing w:val="-10"/>
                <w:w w:val="105"/>
                <w:sz w:val="20"/>
                <w:szCs w:val="20"/>
                <w:lang w:val="sr-Latn-ME" w:eastAsia="sr-Latn-CS"/>
              </w:rPr>
              <w:t xml:space="preserve"> </w:t>
            </w:r>
            <w:r w:rsidRPr="003C7B3A">
              <w:rPr>
                <w:rFonts w:ascii="Times New Roman" w:hAnsi="Times New Roman"/>
                <w:w w:val="105"/>
                <w:sz w:val="20"/>
                <w:szCs w:val="20"/>
                <w:lang w:val="sr-Latn-ME" w:eastAsia="sr-Latn-CS"/>
              </w:rPr>
              <w:t>–</w:t>
            </w:r>
            <w:r w:rsidRPr="003C7B3A">
              <w:rPr>
                <w:rFonts w:ascii="Times New Roman" w:hAnsi="Times New Roman"/>
                <w:spacing w:val="-9"/>
                <w:w w:val="105"/>
                <w:sz w:val="20"/>
                <w:szCs w:val="20"/>
                <w:lang w:val="sr-Latn-ME" w:eastAsia="sr-Latn-CS"/>
              </w:rPr>
              <w:t xml:space="preserve"> </w:t>
            </w:r>
            <w:r w:rsidRPr="003C7B3A">
              <w:rPr>
                <w:rFonts w:ascii="Times New Roman" w:hAnsi="Times New Roman"/>
                <w:spacing w:val="-1"/>
                <w:w w:val="105"/>
                <w:sz w:val="20"/>
                <w:szCs w:val="20"/>
                <w:lang w:val="sr-Latn-ME" w:eastAsia="sr-Latn-CS"/>
              </w:rPr>
              <w:t>79</w:t>
            </w:r>
            <w:r w:rsidR="00A73891" w:rsidRPr="003C7B3A">
              <w:rPr>
                <w:rFonts w:ascii="Times New Roman" w:hAnsi="Times New Roman"/>
                <w:spacing w:val="-1"/>
                <w:w w:val="105"/>
                <w:sz w:val="20"/>
                <w:szCs w:val="20"/>
                <w:lang w:val="sr-Latn-ME" w:eastAsia="sr-Latn-CS"/>
              </w:rPr>
              <w:t>,</w:t>
            </w:r>
            <w:r w:rsidRPr="003C7B3A">
              <w:rPr>
                <w:rFonts w:ascii="Times New Roman" w:hAnsi="Times New Roman"/>
                <w:spacing w:val="-1"/>
                <w:w w:val="105"/>
                <w:sz w:val="20"/>
                <w:szCs w:val="20"/>
                <w:lang w:val="sr-Latn-ME" w:eastAsia="sr-Latn-CS"/>
              </w:rPr>
              <w:t>0</w:t>
            </w:r>
          </w:p>
        </w:tc>
      </w:tr>
    </w:tbl>
    <w:p w14:paraId="57DD20EC" w14:textId="77777777" w:rsidR="00852A4A" w:rsidRPr="003C7B3A" w:rsidRDefault="00852A4A" w:rsidP="006A260A">
      <w:pPr>
        <w:widowControl w:val="0"/>
        <w:tabs>
          <w:tab w:val="clear" w:pos="284"/>
        </w:tabs>
        <w:kinsoku w:val="0"/>
        <w:overflowPunct w:val="0"/>
        <w:autoSpaceDE w:val="0"/>
        <w:autoSpaceDN w:val="0"/>
        <w:adjustRightInd w:val="0"/>
        <w:rPr>
          <w:rFonts w:ascii="Times New Roman" w:hAnsi="Times New Roman"/>
          <w:sz w:val="22"/>
          <w:szCs w:val="22"/>
          <w:lang w:val="sr-Latn-ME" w:eastAsia="sr-Latn-CS"/>
        </w:rPr>
      </w:pPr>
    </w:p>
    <w:p w14:paraId="5944F1A6" w14:textId="2637980E" w:rsidR="00852A4A" w:rsidRPr="003C7B3A" w:rsidRDefault="00852A4A" w:rsidP="006A260A">
      <w:pPr>
        <w:widowControl w:val="0"/>
        <w:tabs>
          <w:tab w:val="clear" w:pos="284"/>
        </w:tabs>
        <w:kinsoku w:val="0"/>
        <w:overflowPunct w:val="0"/>
        <w:autoSpaceDE w:val="0"/>
        <w:autoSpaceDN w:val="0"/>
        <w:adjustRightInd w:val="0"/>
        <w:spacing w:line="245" w:lineRule="auto"/>
        <w:ind w:left="123" w:right="99"/>
        <w:rPr>
          <w:rFonts w:ascii="Times New Roman" w:hAnsi="Times New Roman"/>
          <w:sz w:val="22"/>
          <w:szCs w:val="22"/>
          <w:lang w:val="sr-Latn-ME" w:eastAsia="sr-Latn-CS"/>
        </w:rPr>
      </w:pPr>
      <w:r w:rsidRPr="003C7B3A">
        <w:rPr>
          <w:rFonts w:ascii="Times New Roman" w:hAnsi="Times New Roman"/>
          <w:spacing w:val="-1"/>
          <w:w w:val="105"/>
          <w:sz w:val="22"/>
          <w:szCs w:val="22"/>
          <w:lang w:val="sr-Latn-ME" w:eastAsia="sr-Latn-CS"/>
        </w:rPr>
        <w:t>Otvorena</w:t>
      </w:r>
      <w:r w:rsidRPr="003C7B3A">
        <w:rPr>
          <w:rFonts w:ascii="Times New Roman" w:hAnsi="Times New Roman"/>
          <w:spacing w:val="38"/>
          <w:w w:val="105"/>
          <w:sz w:val="22"/>
          <w:szCs w:val="22"/>
          <w:lang w:val="sr-Latn-ME" w:eastAsia="sr-Latn-CS"/>
        </w:rPr>
        <w:t xml:space="preserve"> </w:t>
      </w:r>
      <w:r w:rsidRPr="003C7B3A">
        <w:rPr>
          <w:rFonts w:ascii="Times New Roman" w:hAnsi="Times New Roman"/>
          <w:spacing w:val="-1"/>
          <w:w w:val="105"/>
          <w:sz w:val="22"/>
          <w:szCs w:val="22"/>
          <w:lang w:val="sr-Latn-ME" w:eastAsia="sr-Latn-CS"/>
        </w:rPr>
        <w:t>ekstenzija</w:t>
      </w:r>
      <w:r w:rsidRPr="003C7B3A">
        <w:rPr>
          <w:rFonts w:ascii="Times New Roman" w:hAnsi="Times New Roman"/>
          <w:spacing w:val="41"/>
          <w:w w:val="105"/>
          <w:sz w:val="22"/>
          <w:szCs w:val="22"/>
          <w:lang w:val="sr-Latn-ME" w:eastAsia="sr-Latn-CS"/>
        </w:rPr>
        <w:t xml:space="preserve"> </w:t>
      </w:r>
      <w:r w:rsidRPr="003C7B3A">
        <w:rPr>
          <w:rFonts w:ascii="Times New Roman" w:hAnsi="Times New Roman"/>
          <w:spacing w:val="-1"/>
          <w:w w:val="105"/>
          <w:sz w:val="22"/>
          <w:szCs w:val="22"/>
          <w:lang w:val="sr-Latn-ME" w:eastAsia="sr-Latn-CS"/>
        </w:rPr>
        <w:t>studije</w:t>
      </w:r>
      <w:r w:rsidRPr="003C7B3A">
        <w:rPr>
          <w:rFonts w:ascii="Times New Roman" w:hAnsi="Times New Roman"/>
          <w:spacing w:val="36"/>
          <w:w w:val="105"/>
          <w:sz w:val="22"/>
          <w:szCs w:val="22"/>
          <w:lang w:val="sr-Latn-ME" w:eastAsia="sr-Latn-CS"/>
        </w:rPr>
        <w:t xml:space="preserve"> </w:t>
      </w:r>
      <w:r w:rsidRPr="003C7B3A">
        <w:rPr>
          <w:rFonts w:ascii="Times New Roman" w:hAnsi="Times New Roman"/>
          <w:spacing w:val="-1"/>
          <w:w w:val="105"/>
          <w:sz w:val="22"/>
          <w:szCs w:val="22"/>
          <w:lang w:val="sr-Latn-ME" w:eastAsia="sr-Latn-CS"/>
        </w:rPr>
        <w:t>pokazala</w:t>
      </w:r>
      <w:r w:rsidRPr="003C7B3A">
        <w:rPr>
          <w:rFonts w:ascii="Times New Roman" w:hAnsi="Times New Roman"/>
          <w:spacing w:val="39"/>
          <w:w w:val="105"/>
          <w:sz w:val="22"/>
          <w:szCs w:val="22"/>
          <w:lang w:val="sr-Latn-ME" w:eastAsia="sr-Latn-CS"/>
        </w:rPr>
        <w:t xml:space="preserve"> </w:t>
      </w:r>
      <w:r w:rsidRPr="003C7B3A">
        <w:rPr>
          <w:rFonts w:ascii="Times New Roman" w:hAnsi="Times New Roman"/>
          <w:spacing w:val="1"/>
          <w:w w:val="105"/>
          <w:sz w:val="22"/>
          <w:szCs w:val="22"/>
          <w:lang w:val="sr-Latn-ME" w:eastAsia="sr-Latn-CS"/>
        </w:rPr>
        <w:t>je</w:t>
      </w:r>
      <w:r w:rsidRPr="003C7B3A">
        <w:rPr>
          <w:rFonts w:ascii="Times New Roman" w:hAnsi="Times New Roman"/>
          <w:spacing w:val="37"/>
          <w:w w:val="105"/>
          <w:sz w:val="22"/>
          <w:szCs w:val="22"/>
          <w:lang w:val="sr-Latn-ME" w:eastAsia="sr-Latn-CS"/>
        </w:rPr>
        <w:t xml:space="preserve"> </w:t>
      </w:r>
      <w:r w:rsidRPr="003C7B3A">
        <w:rPr>
          <w:rFonts w:ascii="Times New Roman" w:hAnsi="Times New Roman"/>
          <w:spacing w:val="-1"/>
          <w:w w:val="105"/>
          <w:sz w:val="22"/>
          <w:szCs w:val="22"/>
          <w:lang w:val="sr-Latn-ME" w:eastAsia="sr-Latn-CS"/>
        </w:rPr>
        <w:t>poboljšanje</w:t>
      </w:r>
      <w:r w:rsidRPr="003C7B3A">
        <w:rPr>
          <w:rFonts w:ascii="Times New Roman" w:hAnsi="Times New Roman"/>
          <w:spacing w:val="40"/>
          <w:w w:val="105"/>
          <w:sz w:val="22"/>
          <w:szCs w:val="22"/>
          <w:lang w:val="sr-Latn-ME" w:eastAsia="sr-Latn-CS"/>
        </w:rPr>
        <w:t xml:space="preserve"> </w:t>
      </w:r>
      <w:r w:rsidRPr="003C7B3A">
        <w:rPr>
          <w:rFonts w:ascii="Times New Roman" w:hAnsi="Times New Roman"/>
          <w:w w:val="105"/>
          <w:sz w:val="22"/>
          <w:szCs w:val="22"/>
          <w:lang w:val="sr-Latn-ME" w:eastAsia="sr-Latn-CS"/>
        </w:rPr>
        <w:t>i/ili</w:t>
      </w:r>
      <w:r w:rsidRPr="003C7B3A">
        <w:rPr>
          <w:rFonts w:ascii="Times New Roman" w:hAnsi="Times New Roman"/>
          <w:spacing w:val="42"/>
          <w:w w:val="105"/>
          <w:sz w:val="22"/>
          <w:szCs w:val="22"/>
          <w:lang w:val="sr-Latn-ME" w:eastAsia="sr-Latn-CS"/>
        </w:rPr>
        <w:t xml:space="preserve"> </w:t>
      </w:r>
      <w:r w:rsidRPr="003C7B3A">
        <w:rPr>
          <w:rFonts w:ascii="Times New Roman" w:hAnsi="Times New Roman"/>
          <w:spacing w:val="-1"/>
          <w:w w:val="105"/>
          <w:sz w:val="22"/>
          <w:szCs w:val="22"/>
          <w:lang w:val="sr-Latn-ME" w:eastAsia="sr-Latn-CS"/>
        </w:rPr>
        <w:t>održavanje</w:t>
      </w:r>
      <w:r w:rsidRPr="003C7B3A">
        <w:rPr>
          <w:rFonts w:ascii="Times New Roman" w:hAnsi="Times New Roman"/>
          <w:spacing w:val="38"/>
          <w:w w:val="105"/>
          <w:sz w:val="22"/>
          <w:szCs w:val="22"/>
          <w:lang w:val="sr-Latn-ME" w:eastAsia="sr-Latn-CS"/>
        </w:rPr>
        <w:t xml:space="preserve"> </w:t>
      </w:r>
      <w:r w:rsidRPr="003C7B3A">
        <w:rPr>
          <w:rFonts w:ascii="Times New Roman" w:hAnsi="Times New Roman"/>
          <w:w w:val="105"/>
          <w:sz w:val="22"/>
          <w:szCs w:val="22"/>
          <w:lang w:val="sr-Latn-ME" w:eastAsia="sr-Latn-CS"/>
        </w:rPr>
        <w:t>ovih</w:t>
      </w:r>
      <w:r w:rsidRPr="003C7B3A">
        <w:rPr>
          <w:rFonts w:ascii="Times New Roman" w:hAnsi="Times New Roman"/>
          <w:spacing w:val="39"/>
          <w:w w:val="105"/>
          <w:sz w:val="22"/>
          <w:szCs w:val="22"/>
          <w:lang w:val="sr-Latn-ME" w:eastAsia="sr-Latn-CS"/>
        </w:rPr>
        <w:t xml:space="preserve"> </w:t>
      </w:r>
      <w:r w:rsidRPr="003C7B3A">
        <w:rPr>
          <w:rFonts w:ascii="Times New Roman" w:hAnsi="Times New Roman"/>
          <w:spacing w:val="-1"/>
          <w:w w:val="105"/>
          <w:sz w:val="22"/>
          <w:szCs w:val="22"/>
          <w:lang w:val="sr-Latn-ME" w:eastAsia="sr-Latn-CS"/>
        </w:rPr>
        <w:t>dejstava</w:t>
      </w:r>
      <w:r w:rsidRPr="003C7B3A">
        <w:rPr>
          <w:rFonts w:ascii="Times New Roman" w:hAnsi="Times New Roman"/>
          <w:spacing w:val="40"/>
          <w:w w:val="105"/>
          <w:sz w:val="22"/>
          <w:szCs w:val="22"/>
          <w:lang w:val="sr-Latn-ME" w:eastAsia="sr-Latn-CS"/>
        </w:rPr>
        <w:t xml:space="preserve"> </w:t>
      </w:r>
      <w:r w:rsidRPr="003C7B3A">
        <w:rPr>
          <w:rFonts w:ascii="Times New Roman" w:hAnsi="Times New Roman"/>
          <w:spacing w:val="-1"/>
          <w:w w:val="105"/>
          <w:sz w:val="22"/>
          <w:szCs w:val="22"/>
          <w:lang w:val="sr-Latn-ME" w:eastAsia="sr-Latn-CS"/>
        </w:rPr>
        <w:t>do</w:t>
      </w:r>
      <w:r w:rsidRPr="003C7B3A">
        <w:rPr>
          <w:rFonts w:ascii="Times New Roman" w:hAnsi="Times New Roman"/>
          <w:spacing w:val="39"/>
          <w:w w:val="105"/>
          <w:sz w:val="22"/>
          <w:szCs w:val="22"/>
          <w:lang w:val="sr-Latn-ME" w:eastAsia="sr-Latn-CS"/>
        </w:rPr>
        <w:t xml:space="preserve"> </w:t>
      </w:r>
      <w:r w:rsidRPr="003C7B3A">
        <w:rPr>
          <w:rFonts w:ascii="Times New Roman" w:hAnsi="Times New Roman"/>
          <w:w w:val="105"/>
          <w:sz w:val="22"/>
          <w:szCs w:val="22"/>
          <w:lang w:val="sr-Latn-ME" w:eastAsia="sr-Latn-CS"/>
        </w:rPr>
        <w:t>208</w:t>
      </w:r>
      <w:r w:rsidRPr="003C7B3A">
        <w:rPr>
          <w:rFonts w:ascii="Times New Roman" w:hAnsi="Times New Roman"/>
          <w:spacing w:val="39"/>
          <w:w w:val="105"/>
          <w:sz w:val="22"/>
          <w:szCs w:val="22"/>
          <w:lang w:val="sr-Latn-ME" w:eastAsia="sr-Latn-CS"/>
        </w:rPr>
        <w:t xml:space="preserve"> </w:t>
      </w:r>
      <w:r w:rsidRPr="003C7B3A">
        <w:rPr>
          <w:rFonts w:ascii="Times New Roman" w:hAnsi="Times New Roman"/>
          <w:spacing w:val="-1"/>
          <w:w w:val="105"/>
          <w:sz w:val="22"/>
          <w:szCs w:val="22"/>
          <w:lang w:val="sr-Latn-ME" w:eastAsia="sr-Latn-CS"/>
        </w:rPr>
        <w:t>ned</w:t>
      </w:r>
      <w:r w:rsidR="00EA5362" w:rsidRPr="003C7B3A">
        <w:rPr>
          <w:rFonts w:ascii="Times New Roman" w:hAnsi="Times New Roman"/>
          <w:spacing w:val="-1"/>
          <w:w w:val="105"/>
          <w:sz w:val="22"/>
          <w:szCs w:val="22"/>
          <w:lang w:val="sr-Latn-ME" w:eastAsia="sr-Latn-CS"/>
        </w:rPr>
        <w:t>j</w:t>
      </w:r>
      <w:r w:rsidRPr="003C7B3A">
        <w:rPr>
          <w:rFonts w:ascii="Times New Roman" w:hAnsi="Times New Roman"/>
          <w:spacing w:val="-1"/>
          <w:w w:val="105"/>
          <w:sz w:val="22"/>
          <w:szCs w:val="22"/>
          <w:lang w:val="sr-Latn-ME" w:eastAsia="sr-Latn-CS"/>
        </w:rPr>
        <w:t>elja</w:t>
      </w:r>
      <w:r w:rsidRPr="003C7B3A">
        <w:rPr>
          <w:rFonts w:ascii="Times New Roman" w:hAnsi="Times New Roman"/>
          <w:spacing w:val="38"/>
          <w:w w:val="105"/>
          <w:sz w:val="22"/>
          <w:szCs w:val="22"/>
          <w:lang w:val="sr-Latn-ME" w:eastAsia="sr-Latn-CS"/>
        </w:rPr>
        <w:t xml:space="preserve"> </w:t>
      </w:r>
      <w:r w:rsidRPr="003C7B3A">
        <w:rPr>
          <w:rFonts w:ascii="Times New Roman" w:hAnsi="Times New Roman"/>
          <w:w w:val="105"/>
          <w:sz w:val="22"/>
          <w:szCs w:val="22"/>
          <w:lang w:val="sr-Latn-ME" w:eastAsia="sr-Latn-CS"/>
        </w:rPr>
        <w:t>u</w:t>
      </w:r>
      <w:r w:rsidRPr="003C7B3A">
        <w:rPr>
          <w:rFonts w:ascii="Times New Roman" w:hAnsi="Times New Roman"/>
          <w:spacing w:val="41"/>
          <w:w w:val="105"/>
          <w:sz w:val="22"/>
          <w:szCs w:val="22"/>
          <w:lang w:val="sr-Latn-ME" w:eastAsia="sr-Latn-CS"/>
        </w:rPr>
        <w:t xml:space="preserve"> </w:t>
      </w:r>
      <w:r w:rsidRPr="003C7B3A">
        <w:rPr>
          <w:rFonts w:ascii="Times New Roman" w:hAnsi="Times New Roman"/>
          <w:w w:val="105"/>
          <w:sz w:val="22"/>
          <w:szCs w:val="22"/>
          <w:lang w:val="sr-Latn-ME" w:eastAsia="sr-Latn-CS"/>
        </w:rPr>
        <w:t>grupi</w:t>
      </w:r>
      <w:r w:rsidRPr="003C7B3A">
        <w:rPr>
          <w:rFonts w:ascii="Times New Roman" w:hAnsi="Times New Roman"/>
          <w:spacing w:val="91"/>
          <w:w w:val="103"/>
          <w:sz w:val="22"/>
          <w:szCs w:val="22"/>
          <w:lang w:val="sr-Latn-ME" w:eastAsia="sr-Latn-CS"/>
        </w:rPr>
        <w:t xml:space="preserve"> </w:t>
      </w:r>
      <w:r w:rsidRPr="003C7B3A">
        <w:rPr>
          <w:rFonts w:ascii="Times New Roman" w:hAnsi="Times New Roman"/>
          <w:spacing w:val="-1"/>
          <w:w w:val="105"/>
          <w:sz w:val="22"/>
          <w:szCs w:val="22"/>
          <w:lang w:val="sr-Latn-ME" w:eastAsia="sr-Latn-CS"/>
        </w:rPr>
        <w:t>Aldurazyme/Aldurazyme</w:t>
      </w:r>
      <w:r w:rsidRPr="003C7B3A">
        <w:rPr>
          <w:rFonts w:ascii="Times New Roman" w:hAnsi="Times New Roman"/>
          <w:spacing w:val="-16"/>
          <w:w w:val="105"/>
          <w:sz w:val="22"/>
          <w:szCs w:val="22"/>
          <w:lang w:val="sr-Latn-ME" w:eastAsia="sr-Latn-CS"/>
        </w:rPr>
        <w:t xml:space="preserve"> </w:t>
      </w:r>
      <w:r w:rsidRPr="003C7B3A">
        <w:rPr>
          <w:rFonts w:ascii="Times New Roman" w:hAnsi="Times New Roman"/>
          <w:w w:val="105"/>
          <w:sz w:val="22"/>
          <w:szCs w:val="22"/>
          <w:lang w:val="sr-Latn-ME" w:eastAsia="sr-Latn-CS"/>
        </w:rPr>
        <w:t>i</w:t>
      </w:r>
      <w:r w:rsidRPr="003C7B3A">
        <w:rPr>
          <w:rFonts w:ascii="Times New Roman" w:hAnsi="Times New Roman"/>
          <w:spacing w:val="-11"/>
          <w:w w:val="105"/>
          <w:sz w:val="22"/>
          <w:szCs w:val="22"/>
          <w:lang w:val="sr-Latn-ME" w:eastAsia="sr-Latn-CS"/>
        </w:rPr>
        <w:t xml:space="preserve"> </w:t>
      </w:r>
      <w:r w:rsidRPr="003C7B3A">
        <w:rPr>
          <w:rFonts w:ascii="Times New Roman" w:hAnsi="Times New Roman"/>
          <w:spacing w:val="-1"/>
          <w:w w:val="105"/>
          <w:sz w:val="22"/>
          <w:szCs w:val="22"/>
          <w:lang w:val="sr-Latn-ME" w:eastAsia="sr-Latn-CS"/>
        </w:rPr>
        <w:t>182</w:t>
      </w:r>
      <w:r w:rsidRPr="003C7B3A">
        <w:rPr>
          <w:rFonts w:ascii="Times New Roman" w:hAnsi="Times New Roman"/>
          <w:spacing w:val="-13"/>
          <w:w w:val="105"/>
          <w:sz w:val="22"/>
          <w:szCs w:val="22"/>
          <w:lang w:val="sr-Latn-ME" w:eastAsia="sr-Latn-CS"/>
        </w:rPr>
        <w:t xml:space="preserve"> </w:t>
      </w:r>
      <w:r w:rsidR="00EA5362" w:rsidRPr="003C7B3A">
        <w:rPr>
          <w:rFonts w:ascii="Times New Roman" w:hAnsi="Times New Roman"/>
          <w:spacing w:val="-1"/>
          <w:w w:val="105"/>
          <w:sz w:val="22"/>
          <w:szCs w:val="22"/>
          <w:lang w:val="sr-Latn-ME" w:eastAsia="sr-Latn-CS"/>
        </w:rPr>
        <w:t>nedjelj</w:t>
      </w:r>
      <w:r w:rsidRPr="003C7B3A">
        <w:rPr>
          <w:rFonts w:ascii="Times New Roman" w:hAnsi="Times New Roman"/>
          <w:spacing w:val="-1"/>
          <w:w w:val="105"/>
          <w:sz w:val="22"/>
          <w:szCs w:val="22"/>
          <w:lang w:val="sr-Latn-ME" w:eastAsia="sr-Latn-CS"/>
        </w:rPr>
        <w:t>e</w:t>
      </w:r>
      <w:r w:rsidRPr="003C7B3A">
        <w:rPr>
          <w:rFonts w:ascii="Times New Roman" w:hAnsi="Times New Roman"/>
          <w:spacing w:val="-13"/>
          <w:w w:val="105"/>
          <w:sz w:val="22"/>
          <w:szCs w:val="22"/>
          <w:lang w:val="sr-Latn-ME" w:eastAsia="sr-Latn-CS"/>
        </w:rPr>
        <w:t xml:space="preserve"> </w:t>
      </w:r>
      <w:r w:rsidRPr="003C7B3A">
        <w:rPr>
          <w:rFonts w:ascii="Times New Roman" w:hAnsi="Times New Roman"/>
          <w:w w:val="105"/>
          <w:sz w:val="22"/>
          <w:szCs w:val="22"/>
          <w:lang w:val="sr-Latn-ME" w:eastAsia="sr-Latn-CS"/>
        </w:rPr>
        <w:t>u</w:t>
      </w:r>
      <w:r w:rsidRPr="003C7B3A">
        <w:rPr>
          <w:rFonts w:ascii="Times New Roman" w:hAnsi="Times New Roman"/>
          <w:spacing w:val="-15"/>
          <w:w w:val="105"/>
          <w:sz w:val="22"/>
          <w:szCs w:val="22"/>
          <w:lang w:val="sr-Latn-ME" w:eastAsia="sr-Latn-CS"/>
        </w:rPr>
        <w:t xml:space="preserve"> </w:t>
      </w:r>
      <w:r w:rsidRPr="003C7B3A">
        <w:rPr>
          <w:rFonts w:ascii="Times New Roman" w:hAnsi="Times New Roman"/>
          <w:spacing w:val="-1"/>
          <w:w w:val="105"/>
          <w:sz w:val="22"/>
          <w:szCs w:val="22"/>
          <w:lang w:val="sr-Latn-ME" w:eastAsia="sr-Latn-CS"/>
        </w:rPr>
        <w:t>grupi</w:t>
      </w:r>
      <w:r w:rsidRPr="003C7B3A">
        <w:rPr>
          <w:rFonts w:ascii="Times New Roman" w:hAnsi="Times New Roman"/>
          <w:spacing w:val="-13"/>
          <w:w w:val="105"/>
          <w:sz w:val="22"/>
          <w:szCs w:val="22"/>
          <w:lang w:val="sr-Latn-ME" w:eastAsia="sr-Latn-CS"/>
        </w:rPr>
        <w:t xml:space="preserve"> </w:t>
      </w:r>
      <w:r w:rsidRPr="003C7B3A">
        <w:rPr>
          <w:rFonts w:ascii="Times New Roman" w:hAnsi="Times New Roman"/>
          <w:spacing w:val="-1"/>
          <w:w w:val="105"/>
          <w:sz w:val="22"/>
          <w:szCs w:val="22"/>
          <w:lang w:val="sr-Latn-ME" w:eastAsia="sr-Latn-CS"/>
        </w:rPr>
        <w:t>Placebo/Aldurazyme</w:t>
      </w:r>
      <w:r w:rsidRPr="003C7B3A">
        <w:rPr>
          <w:rFonts w:ascii="Times New Roman" w:hAnsi="Times New Roman"/>
          <w:spacing w:val="-16"/>
          <w:w w:val="105"/>
          <w:sz w:val="22"/>
          <w:szCs w:val="22"/>
          <w:lang w:val="sr-Latn-ME" w:eastAsia="sr-Latn-CS"/>
        </w:rPr>
        <w:t xml:space="preserve"> </w:t>
      </w:r>
      <w:r w:rsidRPr="003C7B3A">
        <w:rPr>
          <w:rFonts w:ascii="Times New Roman" w:hAnsi="Times New Roman"/>
          <w:spacing w:val="-1"/>
          <w:w w:val="105"/>
          <w:sz w:val="22"/>
          <w:szCs w:val="22"/>
          <w:lang w:val="sr-Latn-ME" w:eastAsia="sr-Latn-CS"/>
        </w:rPr>
        <w:t>kako</w:t>
      </w:r>
      <w:r w:rsidRPr="003C7B3A">
        <w:rPr>
          <w:rFonts w:ascii="Times New Roman" w:hAnsi="Times New Roman"/>
          <w:spacing w:val="-13"/>
          <w:w w:val="105"/>
          <w:sz w:val="22"/>
          <w:szCs w:val="22"/>
          <w:lang w:val="sr-Latn-ME" w:eastAsia="sr-Latn-CS"/>
        </w:rPr>
        <w:t xml:space="preserve"> </w:t>
      </w:r>
      <w:r w:rsidRPr="003C7B3A">
        <w:rPr>
          <w:rFonts w:ascii="Times New Roman" w:hAnsi="Times New Roman"/>
          <w:w w:val="105"/>
          <w:sz w:val="22"/>
          <w:szCs w:val="22"/>
          <w:lang w:val="sr-Latn-ME" w:eastAsia="sr-Latn-CS"/>
        </w:rPr>
        <w:t>je</w:t>
      </w:r>
      <w:r w:rsidRPr="003C7B3A">
        <w:rPr>
          <w:rFonts w:ascii="Times New Roman" w:hAnsi="Times New Roman"/>
          <w:spacing w:val="-13"/>
          <w:w w:val="105"/>
          <w:sz w:val="22"/>
          <w:szCs w:val="22"/>
          <w:lang w:val="sr-Latn-ME" w:eastAsia="sr-Latn-CS"/>
        </w:rPr>
        <w:t xml:space="preserve"> </w:t>
      </w:r>
      <w:r w:rsidRPr="003C7B3A">
        <w:rPr>
          <w:rFonts w:ascii="Times New Roman" w:hAnsi="Times New Roman"/>
          <w:spacing w:val="-1"/>
          <w:w w:val="105"/>
          <w:sz w:val="22"/>
          <w:szCs w:val="22"/>
          <w:lang w:val="sr-Latn-ME" w:eastAsia="sr-Latn-CS"/>
        </w:rPr>
        <w:t>naznačeno</w:t>
      </w:r>
      <w:r w:rsidRPr="003C7B3A">
        <w:rPr>
          <w:rFonts w:ascii="Times New Roman" w:hAnsi="Times New Roman"/>
          <w:spacing w:val="-13"/>
          <w:w w:val="105"/>
          <w:sz w:val="22"/>
          <w:szCs w:val="22"/>
          <w:lang w:val="sr-Latn-ME" w:eastAsia="sr-Latn-CS"/>
        </w:rPr>
        <w:t xml:space="preserve"> </w:t>
      </w:r>
      <w:r w:rsidRPr="003C7B3A">
        <w:rPr>
          <w:rFonts w:ascii="Times New Roman" w:hAnsi="Times New Roman"/>
          <w:w w:val="105"/>
          <w:sz w:val="22"/>
          <w:szCs w:val="22"/>
          <w:lang w:val="sr-Latn-ME" w:eastAsia="sr-Latn-CS"/>
        </w:rPr>
        <w:t>u</w:t>
      </w:r>
      <w:r w:rsidRPr="003C7B3A">
        <w:rPr>
          <w:rFonts w:ascii="Times New Roman" w:hAnsi="Times New Roman"/>
          <w:spacing w:val="-14"/>
          <w:w w:val="105"/>
          <w:sz w:val="22"/>
          <w:szCs w:val="22"/>
          <w:lang w:val="sr-Latn-ME" w:eastAsia="sr-Latn-CS"/>
        </w:rPr>
        <w:t xml:space="preserve"> </w:t>
      </w:r>
      <w:r w:rsidRPr="003C7B3A">
        <w:rPr>
          <w:rFonts w:ascii="Times New Roman" w:hAnsi="Times New Roman"/>
          <w:spacing w:val="-1"/>
          <w:w w:val="105"/>
          <w:sz w:val="22"/>
          <w:szCs w:val="22"/>
          <w:lang w:val="sr-Latn-ME" w:eastAsia="sr-Latn-CS"/>
        </w:rPr>
        <w:t>tabeli</w:t>
      </w:r>
      <w:r w:rsidRPr="003C7B3A">
        <w:rPr>
          <w:rFonts w:ascii="Times New Roman" w:hAnsi="Times New Roman"/>
          <w:spacing w:val="-13"/>
          <w:w w:val="105"/>
          <w:sz w:val="22"/>
          <w:szCs w:val="22"/>
          <w:lang w:val="sr-Latn-ME" w:eastAsia="sr-Latn-CS"/>
        </w:rPr>
        <w:t xml:space="preserve"> </w:t>
      </w:r>
      <w:r w:rsidRPr="003C7B3A">
        <w:rPr>
          <w:rFonts w:ascii="Times New Roman" w:hAnsi="Times New Roman"/>
          <w:spacing w:val="-1"/>
          <w:w w:val="105"/>
          <w:sz w:val="22"/>
          <w:szCs w:val="22"/>
          <w:lang w:val="sr-Latn-ME" w:eastAsia="sr-Latn-CS"/>
        </w:rPr>
        <w:t>ispod.</w:t>
      </w:r>
    </w:p>
    <w:p w14:paraId="344F9773" w14:textId="77777777" w:rsidR="004F3DD0" w:rsidRPr="003C7B3A" w:rsidRDefault="004F3DD0" w:rsidP="006A260A">
      <w:pPr>
        <w:widowControl w:val="0"/>
        <w:tabs>
          <w:tab w:val="clear" w:pos="284"/>
        </w:tabs>
        <w:kinsoku w:val="0"/>
        <w:overflowPunct w:val="0"/>
        <w:autoSpaceDE w:val="0"/>
        <w:autoSpaceDN w:val="0"/>
        <w:adjustRightInd w:val="0"/>
        <w:rPr>
          <w:rFonts w:ascii="Times New Roman" w:hAnsi="Times New Roman"/>
          <w:sz w:val="22"/>
          <w:szCs w:val="22"/>
          <w:lang w:val="sr-Latn-ME" w:eastAsia="sr-Latn-CS"/>
        </w:rPr>
      </w:pPr>
    </w:p>
    <w:tbl>
      <w:tblPr>
        <w:tblW w:w="5000" w:type="pct"/>
        <w:tblLayout w:type="fixed"/>
        <w:tblCellMar>
          <w:left w:w="0" w:type="dxa"/>
          <w:right w:w="0" w:type="dxa"/>
        </w:tblCellMar>
        <w:tblLook w:val="0000" w:firstRow="0" w:lastRow="0" w:firstColumn="0" w:lastColumn="0" w:noHBand="0" w:noVBand="0"/>
      </w:tblPr>
      <w:tblGrid>
        <w:gridCol w:w="3983"/>
        <w:gridCol w:w="2707"/>
        <w:gridCol w:w="2706"/>
      </w:tblGrid>
      <w:tr w:rsidR="00852A4A" w:rsidRPr="003C7B3A" w14:paraId="54546F9C" w14:textId="77777777" w:rsidTr="00D26824">
        <w:trPr>
          <w:trHeight w:hRule="exact" w:val="248"/>
        </w:trPr>
        <w:tc>
          <w:tcPr>
            <w:tcW w:w="2119" w:type="pct"/>
            <w:tcBorders>
              <w:top w:val="single" w:sz="3" w:space="0" w:color="000000"/>
              <w:left w:val="single" w:sz="3" w:space="0" w:color="000000"/>
              <w:bottom w:val="single" w:sz="4" w:space="0" w:color="000000"/>
              <w:right w:val="single" w:sz="4" w:space="0" w:color="000000"/>
            </w:tcBorders>
          </w:tcPr>
          <w:p w14:paraId="5D6E483E" w14:textId="77777777" w:rsidR="00852A4A" w:rsidRPr="003C7B3A" w:rsidRDefault="00852A4A" w:rsidP="006A260A">
            <w:pPr>
              <w:widowControl w:val="0"/>
              <w:tabs>
                <w:tab w:val="clear" w:pos="284"/>
              </w:tabs>
              <w:autoSpaceDE w:val="0"/>
              <w:autoSpaceDN w:val="0"/>
              <w:adjustRightInd w:val="0"/>
              <w:rPr>
                <w:rFonts w:ascii="Times New Roman" w:hAnsi="Times New Roman"/>
                <w:lang w:val="sr-Latn-ME" w:eastAsia="sr-Latn-CS"/>
              </w:rPr>
            </w:pPr>
          </w:p>
        </w:tc>
        <w:tc>
          <w:tcPr>
            <w:tcW w:w="1440" w:type="pct"/>
            <w:tcBorders>
              <w:top w:val="single" w:sz="3" w:space="0" w:color="000000"/>
              <w:left w:val="single" w:sz="4" w:space="0" w:color="000000"/>
              <w:bottom w:val="single" w:sz="4" w:space="0" w:color="000000"/>
              <w:right w:val="single" w:sz="3" w:space="0" w:color="000000"/>
            </w:tcBorders>
          </w:tcPr>
          <w:p w14:paraId="6AD65008" w14:textId="5F6AFFBA" w:rsidR="00852A4A" w:rsidRPr="003C7B3A" w:rsidRDefault="00852A4A" w:rsidP="006A260A">
            <w:pPr>
              <w:widowControl w:val="0"/>
              <w:tabs>
                <w:tab w:val="clear" w:pos="284"/>
              </w:tabs>
              <w:kinsoku w:val="0"/>
              <w:overflowPunct w:val="0"/>
              <w:autoSpaceDE w:val="0"/>
              <w:autoSpaceDN w:val="0"/>
              <w:adjustRightInd w:val="0"/>
              <w:rPr>
                <w:rFonts w:ascii="Times New Roman" w:hAnsi="Times New Roman"/>
                <w:lang w:val="sr-Latn-ME" w:eastAsia="sr-Latn-CS"/>
              </w:rPr>
            </w:pPr>
            <w:r w:rsidRPr="003C7B3A">
              <w:rPr>
                <w:rFonts w:ascii="Times New Roman" w:hAnsi="Times New Roman"/>
                <w:b/>
                <w:bCs/>
                <w:spacing w:val="-1"/>
                <w:w w:val="105"/>
                <w:sz w:val="20"/>
                <w:szCs w:val="20"/>
                <w:lang w:val="sr-Latn-ME" w:eastAsia="sr-Latn-CS"/>
              </w:rPr>
              <w:t>Alduraz</w:t>
            </w:r>
            <w:r w:rsidR="00C21A69" w:rsidRPr="003C7B3A">
              <w:rPr>
                <w:rFonts w:ascii="Times New Roman" w:hAnsi="Times New Roman"/>
                <w:b/>
                <w:bCs/>
                <w:spacing w:val="-1"/>
                <w:w w:val="105"/>
                <w:sz w:val="20"/>
                <w:szCs w:val="20"/>
                <w:lang w:val="sr-Latn-ME" w:eastAsia="sr-Latn-CS"/>
              </w:rPr>
              <w:t>yme</w:t>
            </w:r>
            <w:r w:rsidRPr="003C7B3A">
              <w:rPr>
                <w:rFonts w:ascii="Times New Roman" w:hAnsi="Times New Roman"/>
                <w:b/>
                <w:bCs/>
                <w:spacing w:val="-1"/>
                <w:w w:val="105"/>
                <w:sz w:val="20"/>
                <w:szCs w:val="20"/>
                <w:lang w:val="sr-Latn-ME" w:eastAsia="sr-Latn-CS"/>
              </w:rPr>
              <w:t>/Alduraz</w:t>
            </w:r>
            <w:r w:rsidR="00C21A69" w:rsidRPr="003C7B3A">
              <w:rPr>
                <w:rFonts w:ascii="Times New Roman" w:hAnsi="Times New Roman"/>
                <w:b/>
                <w:bCs/>
                <w:spacing w:val="-1"/>
                <w:w w:val="105"/>
                <w:sz w:val="20"/>
                <w:szCs w:val="20"/>
                <w:lang w:val="sr-Latn-ME" w:eastAsia="sr-Latn-CS"/>
              </w:rPr>
              <w:t>yme</w:t>
            </w:r>
          </w:p>
        </w:tc>
        <w:tc>
          <w:tcPr>
            <w:tcW w:w="1440" w:type="pct"/>
            <w:tcBorders>
              <w:top w:val="single" w:sz="3" w:space="0" w:color="000000"/>
              <w:left w:val="single" w:sz="3" w:space="0" w:color="000000"/>
              <w:bottom w:val="single" w:sz="4" w:space="0" w:color="000000"/>
              <w:right w:val="single" w:sz="3" w:space="0" w:color="000000"/>
            </w:tcBorders>
          </w:tcPr>
          <w:p w14:paraId="3AC9371F" w14:textId="7E8DEC36" w:rsidR="00852A4A" w:rsidRPr="003C7B3A" w:rsidRDefault="00852A4A" w:rsidP="006A260A">
            <w:pPr>
              <w:widowControl w:val="0"/>
              <w:tabs>
                <w:tab w:val="clear" w:pos="284"/>
              </w:tabs>
              <w:kinsoku w:val="0"/>
              <w:overflowPunct w:val="0"/>
              <w:autoSpaceDE w:val="0"/>
              <w:autoSpaceDN w:val="0"/>
              <w:adjustRightInd w:val="0"/>
              <w:ind w:left="308"/>
              <w:rPr>
                <w:rFonts w:ascii="Times New Roman" w:hAnsi="Times New Roman"/>
                <w:lang w:val="sr-Latn-ME" w:eastAsia="sr-Latn-CS"/>
              </w:rPr>
            </w:pPr>
            <w:r w:rsidRPr="003C7B3A">
              <w:rPr>
                <w:rFonts w:ascii="Times New Roman" w:hAnsi="Times New Roman"/>
                <w:b/>
                <w:bCs/>
                <w:spacing w:val="-1"/>
                <w:w w:val="105"/>
                <w:sz w:val="20"/>
                <w:szCs w:val="20"/>
                <w:lang w:val="sr-Latn-ME" w:eastAsia="sr-Latn-CS"/>
              </w:rPr>
              <w:t>Placebo/Alduraz</w:t>
            </w:r>
            <w:r w:rsidR="00C21A69" w:rsidRPr="003C7B3A">
              <w:rPr>
                <w:rFonts w:ascii="Times New Roman" w:hAnsi="Times New Roman"/>
                <w:b/>
                <w:bCs/>
                <w:spacing w:val="-1"/>
                <w:w w:val="105"/>
                <w:sz w:val="20"/>
                <w:szCs w:val="20"/>
                <w:lang w:val="sr-Latn-ME" w:eastAsia="sr-Latn-CS"/>
              </w:rPr>
              <w:t>yme</w:t>
            </w:r>
          </w:p>
        </w:tc>
      </w:tr>
      <w:tr w:rsidR="00852A4A" w:rsidRPr="003C7B3A" w14:paraId="16B6AC45" w14:textId="77777777" w:rsidTr="00D26824">
        <w:trPr>
          <w:trHeight w:hRule="exact" w:val="246"/>
        </w:trPr>
        <w:tc>
          <w:tcPr>
            <w:tcW w:w="2119" w:type="pct"/>
            <w:tcBorders>
              <w:top w:val="single" w:sz="4" w:space="0" w:color="000000"/>
              <w:left w:val="single" w:sz="3" w:space="0" w:color="000000"/>
              <w:bottom w:val="single" w:sz="3" w:space="0" w:color="000000"/>
              <w:right w:val="single" w:sz="4" w:space="0" w:color="000000"/>
            </w:tcBorders>
          </w:tcPr>
          <w:p w14:paraId="464A9B39" w14:textId="77777777" w:rsidR="00852A4A" w:rsidRPr="003C7B3A" w:rsidRDefault="00852A4A" w:rsidP="006A260A">
            <w:pPr>
              <w:widowControl w:val="0"/>
              <w:tabs>
                <w:tab w:val="clear" w:pos="284"/>
              </w:tabs>
              <w:autoSpaceDE w:val="0"/>
              <w:autoSpaceDN w:val="0"/>
              <w:adjustRightInd w:val="0"/>
              <w:rPr>
                <w:rFonts w:ascii="Times New Roman" w:hAnsi="Times New Roman"/>
                <w:lang w:val="sr-Latn-ME" w:eastAsia="sr-Latn-CS"/>
              </w:rPr>
            </w:pPr>
          </w:p>
        </w:tc>
        <w:tc>
          <w:tcPr>
            <w:tcW w:w="1440" w:type="pct"/>
            <w:tcBorders>
              <w:top w:val="single" w:sz="4" w:space="0" w:color="000000"/>
              <w:left w:val="single" w:sz="4" w:space="0" w:color="000000"/>
              <w:bottom w:val="single" w:sz="3" w:space="0" w:color="000000"/>
              <w:right w:val="single" w:sz="3" w:space="0" w:color="000000"/>
            </w:tcBorders>
          </w:tcPr>
          <w:p w14:paraId="3731B499" w14:textId="181BA94E" w:rsidR="00852A4A" w:rsidRPr="003C7B3A" w:rsidRDefault="00852A4A" w:rsidP="006A260A">
            <w:pPr>
              <w:widowControl w:val="0"/>
              <w:tabs>
                <w:tab w:val="clear" w:pos="284"/>
              </w:tabs>
              <w:kinsoku w:val="0"/>
              <w:overflowPunct w:val="0"/>
              <w:autoSpaceDE w:val="0"/>
              <w:autoSpaceDN w:val="0"/>
              <w:adjustRightInd w:val="0"/>
              <w:spacing w:line="229" w:lineRule="exact"/>
              <w:ind w:left="836"/>
              <w:rPr>
                <w:rFonts w:ascii="Times New Roman" w:hAnsi="Times New Roman"/>
                <w:lang w:val="sr-Latn-ME" w:eastAsia="sr-Latn-CS"/>
              </w:rPr>
            </w:pPr>
            <w:r w:rsidRPr="003C7B3A">
              <w:rPr>
                <w:rFonts w:ascii="Times New Roman" w:hAnsi="Times New Roman"/>
                <w:w w:val="105"/>
                <w:sz w:val="20"/>
                <w:szCs w:val="20"/>
                <w:lang w:val="sr-Latn-ME" w:eastAsia="sr-Latn-CS"/>
              </w:rPr>
              <w:t>208.</w:t>
            </w:r>
            <w:r w:rsidRPr="003C7B3A">
              <w:rPr>
                <w:rFonts w:ascii="Times New Roman" w:hAnsi="Times New Roman"/>
                <w:spacing w:val="-21"/>
                <w:w w:val="105"/>
                <w:sz w:val="20"/>
                <w:szCs w:val="20"/>
                <w:lang w:val="sr-Latn-ME" w:eastAsia="sr-Latn-CS"/>
              </w:rPr>
              <w:t xml:space="preserve"> </w:t>
            </w:r>
            <w:r w:rsidR="00EA5362" w:rsidRPr="003C7B3A">
              <w:rPr>
                <w:rFonts w:ascii="Times New Roman" w:hAnsi="Times New Roman"/>
                <w:spacing w:val="-1"/>
                <w:w w:val="105"/>
                <w:sz w:val="20"/>
                <w:szCs w:val="20"/>
                <w:lang w:val="sr-Latn-ME" w:eastAsia="sr-Latn-CS"/>
              </w:rPr>
              <w:t>nedjelj</w:t>
            </w:r>
            <w:r w:rsidRPr="003C7B3A">
              <w:rPr>
                <w:rFonts w:ascii="Times New Roman" w:hAnsi="Times New Roman"/>
                <w:spacing w:val="-1"/>
                <w:w w:val="105"/>
                <w:sz w:val="20"/>
                <w:szCs w:val="20"/>
                <w:lang w:val="sr-Latn-ME" w:eastAsia="sr-Latn-CS"/>
              </w:rPr>
              <w:t>a</w:t>
            </w:r>
          </w:p>
        </w:tc>
        <w:tc>
          <w:tcPr>
            <w:tcW w:w="1440" w:type="pct"/>
            <w:tcBorders>
              <w:top w:val="single" w:sz="4" w:space="0" w:color="000000"/>
              <w:left w:val="single" w:sz="3" w:space="0" w:color="000000"/>
              <w:bottom w:val="single" w:sz="3" w:space="0" w:color="000000"/>
              <w:right w:val="single" w:sz="3" w:space="0" w:color="000000"/>
            </w:tcBorders>
          </w:tcPr>
          <w:p w14:paraId="08EA11B9" w14:textId="02F73C93" w:rsidR="00852A4A" w:rsidRPr="003C7B3A" w:rsidRDefault="00852A4A" w:rsidP="006A260A">
            <w:pPr>
              <w:widowControl w:val="0"/>
              <w:tabs>
                <w:tab w:val="clear" w:pos="284"/>
              </w:tabs>
              <w:kinsoku w:val="0"/>
              <w:overflowPunct w:val="0"/>
              <w:autoSpaceDE w:val="0"/>
              <w:autoSpaceDN w:val="0"/>
              <w:adjustRightInd w:val="0"/>
              <w:spacing w:line="229" w:lineRule="exact"/>
              <w:ind w:left="654"/>
              <w:rPr>
                <w:rFonts w:ascii="Times New Roman" w:hAnsi="Times New Roman"/>
                <w:lang w:val="sr-Latn-ME" w:eastAsia="sr-Latn-CS"/>
              </w:rPr>
            </w:pPr>
            <w:r w:rsidRPr="003C7B3A">
              <w:rPr>
                <w:rFonts w:ascii="Times New Roman" w:hAnsi="Times New Roman"/>
                <w:w w:val="105"/>
                <w:sz w:val="20"/>
                <w:szCs w:val="20"/>
                <w:lang w:val="sr-Latn-ME" w:eastAsia="sr-Latn-CS"/>
              </w:rPr>
              <w:t>182.</w:t>
            </w:r>
            <w:r w:rsidRPr="003C7B3A">
              <w:rPr>
                <w:rFonts w:ascii="Times New Roman" w:hAnsi="Times New Roman"/>
                <w:spacing w:val="-21"/>
                <w:w w:val="105"/>
                <w:sz w:val="20"/>
                <w:szCs w:val="20"/>
                <w:lang w:val="sr-Latn-ME" w:eastAsia="sr-Latn-CS"/>
              </w:rPr>
              <w:t xml:space="preserve"> </w:t>
            </w:r>
            <w:r w:rsidR="00EA5362" w:rsidRPr="003C7B3A">
              <w:rPr>
                <w:rFonts w:ascii="Times New Roman" w:hAnsi="Times New Roman"/>
                <w:spacing w:val="-1"/>
                <w:w w:val="105"/>
                <w:sz w:val="20"/>
                <w:szCs w:val="20"/>
                <w:lang w:val="sr-Latn-ME" w:eastAsia="sr-Latn-CS"/>
              </w:rPr>
              <w:t>nedjelj</w:t>
            </w:r>
            <w:r w:rsidRPr="003C7B3A">
              <w:rPr>
                <w:rFonts w:ascii="Times New Roman" w:hAnsi="Times New Roman"/>
                <w:spacing w:val="-1"/>
                <w:w w:val="105"/>
                <w:sz w:val="20"/>
                <w:szCs w:val="20"/>
                <w:lang w:val="sr-Latn-ME" w:eastAsia="sr-Latn-CS"/>
              </w:rPr>
              <w:t>a</w:t>
            </w:r>
          </w:p>
        </w:tc>
      </w:tr>
      <w:tr w:rsidR="00852A4A" w:rsidRPr="003C7B3A" w14:paraId="0470B2F4" w14:textId="77777777" w:rsidTr="00D26824">
        <w:trPr>
          <w:trHeight w:hRule="exact" w:val="485"/>
        </w:trPr>
        <w:tc>
          <w:tcPr>
            <w:tcW w:w="2119" w:type="pct"/>
            <w:tcBorders>
              <w:top w:val="single" w:sz="3" w:space="0" w:color="000000"/>
              <w:left w:val="single" w:sz="3" w:space="0" w:color="000000"/>
              <w:bottom w:val="single" w:sz="3" w:space="0" w:color="000000"/>
              <w:right w:val="single" w:sz="4" w:space="0" w:color="000000"/>
            </w:tcBorders>
          </w:tcPr>
          <w:p w14:paraId="78FB802C" w14:textId="52FC3F3C" w:rsidR="00852A4A" w:rsidRPr="003C7B3A" w:rsidRDefault="00852A4A" w:rsidP="006A260A">
            <w:pPr>
              <w:widowControl w:val="0"/>
              <w:tabs>
                <w:tab w:val="clear" w:pos="284"/>
              </w:tabs>
              <w:kinsoku w:val="0"/>
              <w:overflowPunct w:val="0"/>
              <w:autoSpaceDE w:val="0"/>
              <w:autoSpaceDN w:val="0"/>
              <w:adjustRightInd w:val="0"/>
              <w:spacing w:line="250" w:lineRule="auto"/>
              <w:ind w:left="97" w:right="90"/>
              <w:rPr>
                <w:rFonts w:ascii="Times New Roman" w:hAnsi="Times New Roman"/>
                <w:lang w:val="sr-Latn-ME" w:eastAsia="sr-Latn-CS"/>
              </w:rPr>
            </w:pPr>
            <w:r w:rsidRPr="003C7B3A">
              <w:rPr>
                <w:rFonts w:ascii="Times New Roman" w:hAnsi="Times New Roman"/>
                <w:b/>
                <w:bCs/>
                <w:spacing w:val="-1"/>
                <w:w w:val="105"/>
                <w:sz w:val="20"/>
                <w:szCs w:val="20"/>
                <w:lang w:val="sr-Latn-ME" w:eastAsia="sr-Latn-CS"/>
              </w:rPr>
              <w:t>Srednja</w:t>
            </w:r>
            <w:r w:rsidRPr="003C7B3A">
              <w:rPr>
                <w:rFonts w:ascii="Times New Roman" w:hAnsi="Times New Roman"/>
                <w:b/>
                <w:bCs/>
                <w:spacing w:val="18"/>
                <w:w w:val="105"/>
                <w:sz w:val="20"/>
                <w:szCs w:val="20"/>
                <w:lang w:val="sr-Latn-ME" w:eastAsia="sr-Latn-CS"/>
              </w:rPr>
              <w:t xml:space="preserve"> </w:t>
            </w:r>
            <w:r w:rsidRPr="003C7B3A">
              <w:rPr>
                <w:rFonts w:ascii="Times New Roman" w:hAnsi="Times New Roman"/>
                <w:b/>
                <w:bCs/>
                <w:spacing w:val="-1"/>
                <w:w w:val="105"/>
                <w:sz w:val="20"/>
                <w:szCs w:val="20"/>
                <w:lang w:val="sr-Latn-ME" w:eastAsia="sr-Latn-CS"/>
              </w:rPr>
              <w:t>prom</w:t>
            </w:r>
            <w:r w:rsidR="00EA5362" w:rsidRPr="003C7B3A">
              <w:rPr>
                <w:rFonts w:ascii="Times New Roman" w:hAnsi="Times New Roman"/>
                <w:b/>
                <w:bCs/>
                <w:spacing w:val="-1"/>
                <w:w w:val="105"/>
                <w:sz w:val="20"/>
                <w:szCs w:val="20"/>
                <w:lang w:val="sr-Latn-ME" w:eastAsia="sr-Latn-CS"/>
              </w:rPr>
              <w:t>j</w:t>
            </w:r>
            <w:r w:rsidRPr="003C7B3A">
              <w:rPr>
                <w:rFonts w:ascii="Times New Roman" w:hAnsi="Times New Roman"/>
                <w:b/>
                <w:bCs/>
                <w:spacing w:val="-1"/>
                <w:w w:val="105"/>
                <w:sz w:val="20"/>
                <w:szCs w:val="20"/>
                <w:lang w:val="sr-Latn-ME" w:eastAsia="sr-Latn-CS"/>
              </w:rPr>
              <w:t>ena</w:t>
            </w:r>
            <w:r w:rsidRPr="003C7B3A">
              <w:rPr>
                <w:rFonts w:ascii="Times New Roman" w:hAnsi="Times New Roman"/>
                <w:b/>
                <w:bCs/>
                <w:spacing w:val="19"/>
                <w:w w:val="105"/>
                <w:sz w:val="20"/>
                <w:szCs w:val="20"/>
                <w:lang w:val="sr-Latn-ME" w:eastAsia="sr-Latn-CS"/>
              </w:rPr>
              <w:t xml:space="preserve"> </w:t>
            </w:r>
            <w:r w:rsidRPr="003C7B3A">
              <w:rPr>
                <w:rFonts w:ascii="Times New Roman" w:hAnsi="Times New Roman"/>
                <w:b/>
                <w:bCs/>
                <w:w w:val="105"/>
                <w:sz w:val="20"/>
                <w:szCs w:val="20"/>
                <w:lang w:val="sr-Latn-ME" w:eastAsia="sr-Latn-CS"/>
              </w:rPr>
              <w:t>u</w:t>
            </w:r>
            <w:r w:rsidRPr="003C7B3A">
              <w:rPr>
                <w:rFonts w:ascii="Times New Roman" w:hAnsi="Times New Roman"/>
                <w:b/>
                <w:bCs/>
                <w:spacing w:val="17"/>
                <w:w w:val="105"/>
                <w:sz w:val="20"/>
                <w:szCs w:val="20"/>
                <w:lang w:val="sr-Latn-ME" w:eastAsia="sr-Latn-CS"/>
              </w:rPr>
              <w:t xml:space="preserve"> </w:t>
            </w:r>
            <w:r w:rsidRPr="003C7B3A">
              <w:rPr>
                <w:rFonts w:ascii="Times New Roman" w:hAnsi="Times New Roman"/>
                <w:b/>
                <w:bCs/>
                <w:w w:val="105"/>
                <w:sz w:val="20"/>
                <w:szCs w:val="20"/>
                <w:lang w:val="sr-Latn-ME" w:eastAsia="sr-Latn-CS"/>
              </w:rPr>
              <w:t>odnosu</w:t>
            </w:r>
            <w:r w:rsidRPr="003C7B3A">
              <w:rPr>
                <w:rFonts w:ascii="Times New Roman" w:hAnsi="Times New Roman"/>
                <w:b/>
                <w:bCs/>
                <w:spacing w:val="17"/>
                <w:w w:val="105"/>
                <w:sz w:val="20"/>
                <w:szCs w:val="20"/>
                <w:lang w:val="sr-Latn-ME" w:eastAsia="sr-Latn-CS"/>
              </w:rPr>
              <w:t xml:space="preserve"> </w:t>
            </w:r>
            <w:r w:rsidRPr="003C7B3A">
              <w:rPr>
                <w:rFonts w:ascii="Times New Roman" w:hAnsi="Times New Roman"/>
                <w:b/>
                <w:bCs/>
                <w:w w:val="105"/>
                <w:sz w:val="20"/>
                <w:szCs w:val="20"/>
                <w:lang w:val="sr-Latn-ME" w:eastAsia="sr-Latn-CS"/>
              </w:rPr>
              <w:t>na</w:t>
            </w:r>
            <w:r w:rsidRPr="003C7B3A">
              <w:rPr>
                <w:rFonts w:ascii="Times New Roman" w:hAnsi="Times New Roman"/>
                <w:b/>
                <w:bCs/>
                <w:spacing w:val="18"/>
                <w:w w:val="105"/>
                <w:sz w:val="20"/>
                <w:szCs w:val="20"/>
                <w:lang w:val="sr-Latn-ME" w:eastAsia="sr-Latn-CS"/>
              </w:rPr>
              <w:t xml:space="preserve"> </w:t>
            </w:r>
            <w:r w:rsidRPr="003C7B3A">
              <w:rPr>
                <w:rFonts w:ascii="Times New Roman" w:hAnsi="Times New Roman"/>
                <w:b/>
                <w:bCs/>
                <w:w w:val="105"/>
                <w:sz w:val="20"/>
                <w:szCs w:val="20"/>
                <w:lang w:val="sr-Latn-ME" w:eastAsia="sr-Latn-CS"/>
              </w:rPr>
              <w:t>početne vr</w:t>
            </w:r>
            <w:r w:rsidR="00EA5362" w:rsidRPr="003C7B3A">
              <w:rPr>
                <w:rFonts w:ascii="Times New Roman" w:hAnsi="Times New Roman"/>
                <w:b/>
                <w:bCs/>
                <w:w w:val="105"/>
                <w:sz w:val="20"/>
                <w:szCs w:val="20"/>
                <w:lang w:val="sr-Latn-ME" w:eastAsia="sr-Latn-CS"/>
              </w:rPr>
              <w:t>ij</w:t>
            </w:r>
            <w:r w:rsidRPr="003C7B3A">
              <w:rPr>
                <w:rFonts w:ascii="Times New Roman" w:hAnsi="Times New Roman"/>
                <w:b/>
                <w:bCs/>
                <w:w w:val="105"/>
                <w:sz w:val="20"/>
                <w:szCs w:val="20"/>
                <w:lang w:val="sr-Latn-ME" w:eastAsia="sr-Latn-CS"/>
              </w:rPr>
              <w:t>ednosti</w:t>
            </w:r>
            <w:r w:rsidRPr="003C7B3A">
              <w:rPr>
                <w:rFonts w:ascii="Times New Roman" w:hAnsi="Times New Roman"/>
                <w:b/>
                <w:bCs/>
                <w:spacing w:val="24"/>
                <w:w w:val="103"/>
                <w:sz w:val="20"/>
                <w:szCs w:val="20"/>
                <w:lang w:val="sr-Latn-ME" w:eastAsia="sr-Latn-CS"/>
              </w:rPr>
              <w:t xml:space="preserve"> </w:t>
            </w:r>
            <w:r w:rsidRPr="003C7B3A">
              <w:rPr>
                <w:rFonts w:ascii="Times New Roman" w:hAnsi="Times New Roman"/>
                <w:b/>
                <w:bCs/>
                <w:spacing w:val="-1"/>
                <w:w w:val="105"/>
                <w:sz w:val="20"/>
                <w:szCs w:val="20"/>
                <w:lang w:val="sr-Latn-ME" w:eastAsia="sr-Latn-CS"/>
              </w:rPr>
              <w:t>pre-terapije</w:t>
            </w:r>
          </w:p>
        </w:tc>
        <w:tc>
          <w:tcPr>
            <w:tcW w:w="1440" w:type="pct"/>
            <w:tcBorders>
              <w:top w:val="single" w:sz="3" w:space="0" w:color="000000"/>
              <w:left w:val="single" w:sz="4" w:space="0" w:color="000000"/>
              <w:bottom w:val="single" w:sz="3" w:space="0" w:color="000000"/>
              <w:right w:val="single" w:sz="3" w:space="0" w:color="000000"/>
            </w:tcBorders>
          </w:tcPr>
          <w:p w14:paraId="6370FF29" w14:textId="77777777" w:rsidR="00852A4A" w:rsidRPr="003C7B3A" w:rsidRDefault="00852A4A" w:rsidP="006A260A">
            <w:pPr>
              <w:widowControl w:val="0"/>
              <w:tabs>
                <w:tab w:val="clear" w:pos="284"/>
              </w:tabs>
              <w:autoSpaceDE w:val="0"/>
              <w:autoSpaceDN w:val="0"/>
              <w:adjustRightInd w:val="0"/>
              <w:rPr>
                <w:rFonts w:ascii="Times New Roman" w:hAnsi="Times New Roman"/>
                <w:lang w:val="sr-Latn-ME" w:eastAsia="sr-Latn-CS"/>
              </w:rPr>
            </w:pPr>
          </w:p>
        </w:tc>
        <w:tc>
          <w:tcPr>
            <w:tcW w:w="1440" w:type="pct"/>
            <w:tcBorders>
              <w:top w:val="single" w:sz="3" w:space="0" w:color="000000"/>
              <w:left w:val="single" w:sz="3" w:space="0" w:color="000000"/>
              <w:bottom w:val="single" w:sz="3" w:space="0" w:color="000000"/>
              <w:right w:val="single" w:sz="3" w:space="0" w:color="000000"/>
            </w:tcBorders>
          </w:tcPr>
          <w:p w14:paraId="00F9A662" w14:textId="77777777" w:rsidR="00852A4A" w:rsidRPr="003C7B3A" w:rsidRDefault="00852A4A" w:rsidP="006A260A">
            <w:pPr>
              <w:widowControl w:val="0"/>
              <w:tabs>
                <w:tab w:val="clear" w:pos="284"/>
              </w:tabs>
              <w:autoSpaceDE w:val="0"/>
              <w:autoSpaceDN w:val="0"/>
              <w:adjustRightInd w:val="0"/>
              <w:rPr>
                <w:rFonts w:ascii="Times New Roman" w:hAnsi="Times New Roman"/>
                <w:lang w:val="sr-Latn-ME" w:eastAsia="sr-Latn-CS"/>
              </w:rPr>
            </w:pPr>
          </w:p>
        </w:tc>
      </w:tr>
      <w:tr w:rsidR="00852A4A" w:rsidRPr="003C7B3A" w14:paraId="621DF1CF" w14:textId="77777777" w:rsidTr="00D26824">
        <w:trPr>
          <w:trHeight w:hRule="exact" w:val="248"/>
        </w:trPr>
        <w:tc>
          <w:tcPr>
            <w:tcW w:w="2119" w:type="pct"/>
            <w:tcBorders>
              <w:top w:val="single" w:sz="3" w:space="0" w:color="000000"/>
              <w:left w:val="single" w:sz="3" w:space="0" w:color="000000"/>
              <w:bottom w:val="single" w:sz="4" w:space="0" w:color="000000"/>
              <w:right w:val="single" w:sz="4" w:space="0" w:color="000000"/>
            </w:tcBorders>
          </w:tcPr>
          <w:p w14:paraId="728DFAB4" w14:textId="4E9EA22B" w:rsidR="00852A4A" w:rsidRPr="003C7B3A" w:rsidRDefault="00852A4A" w:rsidP="006A260A">
            <w:pPr>
              <w:widowControl w:val="0"/>
              <w:tabs>
                <w:tab w:val="clear" w:pos="284"/>
              </w:tabs>
              <w:kinsoku w:val="0"/>
              <w:overflowPunct w:val="0"/>
              <w:autoSpaceDE w:val="0"/>
              <w:autoSpaceDN w:val="0"/>
              <w:adjustRightInd w:val="0"/>
              <w:spacing w:line="232" w:lineRule="exact"/>
              <w:ind w:left="97"/>
              <w:rPr>
                <w:rFonts w:ascii="Times New Roman" w:hAnsi="Times New Roman"/>
                <w:lang w:val="sr-Latn-ME" w:eastAsia="sr-Latn-CS"/>
              </w:rPr>
            </w:pPr>
            <w:r w:rsidRPr="003C7B3A">
              <w:rPr>
                <w:rFonts w:ascii="Times New Roman" w:hAnsi="Times New Roman"/>
                <w:spacing w:val="-1"/>
                <w:w w:val="105"/>
                <w:sz w:val="20"/>
                <w:szCs w:val="20"/>
                <w:lang w:val="sr-Latn-ME" w:eastAsia="sr-Latn-CS"/>
              </w:rPr>
              <w:t>Procenat</w:t>
            </w:r>
            <w:r w:rsidRPr="003C7B3A">
              <w:rPr>
                <w:rFonts w:ascii="Times New Roman" w:hAnsi="Times New Roman"/>
                <w:spacing w:val="-18"/>
                <w:w w:val="105"/>
                <w:sz w:val="20"/>
                <w:szCs w:val="20"/>
                <w:lang w:val="sr-Latn-ME" w:eastAsia="sr-Latn-CS"/>
              </w:rPr>
              <w:t xml:space="preserve"> </w:t>
            </w:r>
            <w:r w:rsidRPr="003C7B3A">
              <w:rPr>
                <w:rFonts w:ascii="Times New Roman" w:hAnsi="Times New Roman"/>
                <w:spacing w:val="-1"/>
                <w:w w:val="105"/>
                <w:sz w:val="20"/>
                <w:szCs w:val="20"/>
                <w:lang w:val="sr-Latn-ME" w:eastAsia="sr-Latn-CS"/>
              </w:rPr>
              <w:t>predviđenog</w:t>
            </w:r>
            <w:r w:rsidRPr="003C7B3A">
              <w:rPr>
                <w:rFonts w:ascii="Times New Roman" w:hAnsi="Times New Roman"/>
                <w:spacing w:val="-17"/>
                <w:w w:val="105"/>
                <w:sz w:val="20"/>
                <w:szCs w:val="20"/>
                <w:lang w:val="sr-Latn-ME" w:eastAsia="sr-Latn-CS"/>
              </w:rPr>
              <w:t xml:space="preserve"> </w:t>
            </w:r>
            <w:r w:rsidRPr="003C7B3A">
              <w:rPr>
                <w:rFonts w:ascii="Times New Roman" w:hAnsi="Times New Roman"/>
                <w:spacing w:val="-1"/>
                <w:w w:val="105"/>
                <w:sz w:val="20"/>
                <w:szCs w:val="20"/>
                <w:lang w:val="sr-Latn-ME" w:eastAsia="sr-Latn-CS"/>
              </w:rPr>
              <w:t>FVC</w:t>
            </w:r>
            <w:r w:rsidRPr="003C7B3A">
              <w:rPr>
                <w:rFonts w:ascii="Times New Roman" w:hAnsi="Times New Roman"/>
                <w:spacing w:val="-19"/>
                <w:w w:val="105"/>
                <w:sz w:val="20"/>
                <w:szCs w:val="20"/>
                <w:lang w:val="sr-Latn-ME" w:eastAsia="sr-Latn-CS"/>
              </w:rPr>
              <w:t xml:space="preserve"> </w:t>
            </w:r>
            <w:r w:rsidRPr="003C7B3A">
              <w:rPr>
                <w:rFonts w:ascii="Times New Roman" w:hAnsi="Times New Roman"/>
                <w:w w:val="105"/>
                <w:sz w:val="20"/>
                <w:szCs w:val="20"/>
                <w:lang w:val="sr-Latn-ME" w:eastAsia="sr-Latn-CS"/>
              </w:rPr>
              <w:t>(%)</w:t>
            </w:r>
            <w:r w:rsidRPr="003C7B3A">
              <w:rPr>
                <w:rFonts w:ascii="Times New Roman" w:hAnsi="Times New Roman"/>
                <w:w w:val="105"/>
                <w:position w:val="10"/>
                <w:sz w:val="13"/>
                <w:szCs w:val="13"/>
                <w:lang w:val="sr-Latn-ME" w:eastAsia="sr-Latn-CS"/>
              </w:rPr>
              <w:t>1</w:t>
            </w:r>
          </w:p>
        </w:tc>
        <w:tc>
          <w:tcPr>
            <w:tcW w:w="1440" w:type="pct"/>
            <w:tcBorders>
              <w:top w:val="single" w:sz="3" w:space="0" w:color="000000"/>
              <w:left w:val="single" w:sz="4" w:space="0" w:color="000000"/>
              <w:bottom w:val="single" w:sz="4" w:space="0" w:color="000000"/>
              <w:right w:val="single" w:sz="3" w:space="0" w:color="000000"/>
            </w:tcBorders>
          </w:tcPr>
          <w:p w14:paraId="4BD7BC57" w14:textId="77777777" w:rsidR="00852A4A" w:rsidRPr="003C7B3A" w:rsidRDefault="00852A4A" w:rsidP="006A260A">
            <w:pPr>
              <w:widowControl w:val="0"/>
              <w:tabs>
                <w:tab w:val="clear" w:pos="284"/>
              </w:tabs>
              <w:kinsoku w:val="0"/>
              <w:overflowPunct w:val="0"/>
              <w:autoSpaceDE w:val="0"/>
              <w:autoSpaceDN w:val="0"/>
              <w:adjustRightInd w:val="0"/>
              <w:jc w:val="center"/>
              <w:rPr>
                <w:rFonts w:ascii="Times New Roman" w:hAnsi="Times New Roman"/>
                <w:lang w:val="sr-Latn-ME" w:eastAsia="sr-Latn-CS"/>
              </w:rPr>
            </w:pPr>
            <w:r w:rsidRPr="003C7B3A">
              <w:rPr>
                <w:rFonts w:ascii="Times New Roman" w:hAnsi="Times New Roman"/>
                <w:spacing w:val="-1"/>
                <w:w w:val="105"/>
                <w:sz w:val="20"/>
                <w:szCs w:val="20"/>
                <w:lang w:val="sr-Latn-ME" w:eastAsia="sr-Latn-CS"/>
              </w:rPr>
              <w:t>-1,2</w:t>
            </w:r>
          </w:p>
        </w:tc>
        <w:tc>
          <w:tcPr>
            <w:tcW w:w="1440" w:type="pct"/>
            <w:tcBorders>
              <w:top w:val="single" w:sz="3" w:space="0" w:color="000000"/>
              <w:left w:val="single" w:sz="3" w:space="0" w:color="000000"/>
              <w:bottom w:val="single" w:sz="4" w:space="0" w:color="000000"/>
              <w:right w:val="single" w:sz="3" w:space="0" w:color="000000"/>
            </w:tcBorders>
          </w:tcPr>
          <w:p w14:paraId="2E61343E" w14:textId="77777777" w:rsidR="00852A4A" w:rsidRPr="003C7B3A" w:rsidRDefault="00852A4A" w:rsidP="006A260A">
            <w:pPr>
              <w:widowControl w:val="0"/>
              <w:tabs>
                <w:tab w:val="clear" w:pos="284"/>
              </w:tabs>
              <w:kinsoku w:val="0"/>
              <w:overflowPunct w:val="0"/>
              <w:autoSpaceDE w:val="0"/>
              <w:autoSpaceDN w:val="0"/>
              <w:adjustRightInd w:val="0"/>
              <w:jc w:val="center"/>
              <w:rPr>
                <w:rFonts w:ascii="Times New Roman" w:hAnsi="Times New Roman"/>
                <w:lang w:val="sr-Latn-ME" w:eastAsia="sr-Latn-CS"/>
              </w:rPr>
            </w:pPr>
            <w:r w:rsidRPr="003C7B3A">
              <w:rPr>
                <w:rFonts w:ascii="Times New Roman" w:hAnsi="Times New Roman"/>
                <w:spacing w:val="-1"/>
                <w:w w:val="105"/>
                <w:sz w:val="20"/>
                <w:szCs w:val="20"/>
                <w:lang w:val="sr-Latn-ME" w:eastAsia="sr-Latn-CS"/>
              </w:rPr>
              <w:t>-3,3</w:t>
            </w:r>
          </w:p>
        </w:tc>
      </w:tr>
      <w:tr w:rsidR="00852A4A" w:rsidRPr="003C7B3A" w14:paraId="773953A1" w14:textId="77777777" w:rsidTr="00D26824">
        <w:trPr>
          <w:trHeight w:hRule="exact" w:val="247"/>
        </w:trPr>
        <w:tc>
          <w:tcPr>
            <w:tcW w:w="2119" w:type="pct"/>
            <w:tcBorders>
              <w:top w:val="single" w:sz="4" w:space="0" w:color="000000"/>
              <w:left w:val="single" w:sz="3" w:space="0" w:color="000000"/>
              <w:bottom w:val="single" w:sz="4" w:space="0" w:color="000000"/>
              <w:right w:val="single" w:sz="4" w:space="0" w:color="000000"/>
            </w:tcBorders>
          </w:tcPr>
          <w:p w14:paraId="31D27063" w14:textId="77777777" w:rsidR="00852A4A" w:rsidRPr="003C7B3A" w:rsidRDefault="00852A4A" w:rsidP="006A260A">
            <w:pPr>
              <w:widowControl w:val="0"/>
              <w:tabs>
                <w:tab w:val="clear" w:pos="284"/>
              </w:tabs>
              <w:kinsoku w:val="0"/>
              <w:overflowPunct w:val="0"/>
              <w:autoSpaceDE w:val="0"/>
              <w:autoSpaceDN w:val="0"/>
              <w:adjustRightInd w:val="0"/>
              <w:spacing w:line="229" w:lineRule="exact"/>
              <w:ind w:left="97"/>
              <w:rPr>
                <w:rFonts w:ascii="Times New Roman" w:hAnsi="Times New Roman"/>
                <w:lang w:val="sr-Latn-ME" w:eastAsia="sr-Latn-CS"/>
              </w:rPr>
            </w:pPr>
            <w:r w:rsidRPr="003C7B3A">
              <w:rPr>
                <w:rFonts w:ascii="Times New Roman" w:hAnsi="Times New Roman"/>
                <w:w w:val="105"/>
                <w:sz w:val="20"/>
                <w:szCs w:val="20"/>
                <w:lang w:val="sr-Latn-ME" w:eastAsia="sr-Latn-CS"/>
              </w:rPr>
              <w:t>6</w:t>
            </w:r>
            <w:r w:rsidRPr="003C7B3A">
              <w:rPr>
                <w:rFonts w:ascii="Times New Roman" w:hAnsi="Times New Roman"/>
                <w:spacing w:val="-11"/>
                <w:w w:val="105"/>
                <w:sz w:val="20"/>
                <w:szCs w:val="20"/>
                <w:lang w:val="sr-Latn-ME" w:eastAsia="sr-Latn-CS"/>
              </w:rPr>
              <w:t xml:space="preserve"> </w:t>
            </w:r>
            <w:r w:rsidRPr="003C7B3A">
              <w:rPr>
                <w:rFonts w:ascii="Times New Roman" w:hAnsi="Times New Roman"/>
                <w:spacing w:val="-3"/>
                <w:w w:val="105"/>
                <w:sz w:val="20"/>
                <w:szCs w:val="20"/>
                <w:lang w:val="sr-Latn-ME" w:eastAsia="sr-Latn-CS"/>
              </w:rPr>
              <w:t>MWT</w:t>
            </w:r>
            <w:r w:rsidRPr="003C7B3A">
              <w:rPr>
                <w:rFonts w:ascii="Times New Roman" w:hAnsi="Times New Roman"/>
                <w:spacing w:val="-11"/>
                <w:w w:val="105"/>
                <w:sz w:val="20"/>
                <w:szCs w:val="20"/>
                <w:lang w:val="sr-Latn-ME" w:eastAsia="sr-Latn-CS"/>
              </w:rPr>
              <w:t xml:space="preserve"> </w:t>
            </w:r>
            <w:r w:rsidRPr="003C7B3A">
              <w:rPr>
                <w:rFonts w:ascii="Times New Roman" w:hAnsi="Times New Roman"/>
                <w:spacing w:val="-1"/>
                <w:w w:val="105"/>
                <w:sz w:val="20"/>
                <w:szCs w:val="20"/>
                <w:lang w:val="sr-Latn-ME" w:eastAsia="sr-Latn-CS"/>
              </w:rPr>
              <w:t>(metri)</w:t>
            </w:r>
          </w:p>
        </w:tc>
        <w:tc>
          <w:tcPr>
            <w:tcW w:w="1440" w:type="pct"/>
            <w:tcBorders>
              <w:top w:val="single" w:sz="4" w:space="0" w:color="000000"/>
              <w:left w:val="single" w:sz="4" w:space="0" w:color="000000"/>
              <w:bottom w:val="single" w:sz="4" w:space="0" w:color="000000"/>
              <w:right w:val="single" w:sz="3" w:space="0" w:color="000000"/>
            </w:tcBorders>
          </w:tcPr>
          <w:p w14:paraId="712E45CD" w14:textId="77777777" w:rsidR="00852A4A" w:rsidRPr="003C7B3A" w:rsidRDefault="00852A4A" w:rsidP="006A260A">
            <w:pPr>
              <w:widowControl w:val="0"/>
              <w:tabs>
                <w:tab w:val="clear" w:pos="284"/>
              </w:tabs>
              <w:kinsoku w:val="0"/>
              <w:overflowPunct w:val="0"/>
              <w:autoSpaceDE w:val="0"/>
              <w:autoSpaceDN w:val="0"/>
              <w:adjustRightInd w:val="0"/>
              <w:spacing w:line="229" w:lineRule="exact"/>
              <w:jc w:val="center"/>
              <w:rPr>
                <w:rFonts w:ascii="Times New Roman" w:hAnsi="Times New Roman"/>
                <w:lang w:val="sr-Latn-ME" w:eastAsia="sr-Latn-CS"/>
              </w:rPr>
            </w:pPr>
            <w:r w:rsidRPr="003C7B3A">
              <w:rPr>
                <w:rFonts w:ascii="Times New Roman" w:hAnsi="Times New Roman"/>
                <w:spacing w:val="-1"/>
                <w:w w:val="105"/>
                <w:sz w:val="20"/>
                <w:szCs w:val="20"/>
                <w:lang w:val="sr-Latn-ME" w:eastAsia="sr-Latn-CS"/>
              </w:rPr>
              <w:t>+39,2</w:t>
            </w:r>
          </w:p>
        </w:tc>
        <w:tc>
          <w:tcPr>
            <w:tcW w:w="1440" w:type="pct"/>
            <w:tcBorders>
              <w:top w:val="single" w:sz="4" w:space="0" w:color="000000"/>
              <w:left w:val="single" w:sz="3" w:space="0" w:color="000000"/>
              <w:bottom w:val="single" w:sz="4" w:space="0" w:color="000000"/>
              <w:right w:val="single" w:sz="3" w:space="0" w:color="000000"/>
            </w:tcBorders>
          </w:tcPr>
          <w:p w14:paraId="1738C063" w14:textId="77777777" w:rsidR="00852A4A" w:rsidRPr="003C7B3A" w:rsidRDefault="00852A4A" w:rsidP="006A260A">
            <w:pPr>
              <w:widowControl w:val="0"/>
              <w:tabs>
                <w:tab w:val="clear" w:pos="284"/>
              </w:tabs>
              <w:kinsoku w:val="0"/>
              <w:overflowPunct w:val="0"/>
              <w:autoSpaceDE w:val="0"/>
              <w:autoSpaceDN w:val="0"/>
              <w:adjustRightInd w:val="0"/>
              <w:spacing w:line="229" w:lineRule="exact"/>
              <w:jc w:val="center"/>
              <w:rPr>
                <w:rFonts w:ascii="Times New Roman" w:hAnsi="Times New Roman"/>
                <w:lang w:val="sr-Latn-ME" w:eastAsia="sr-Latn-CS"/>
              </w:rPr>
            </w:pPr>
            <w:r w:rsidRPr="003C7B3A">
              <w:rPr>
                <w:rFonts w:ascii="Times New Roman" w:hAnsi="Times New Roman"/>
                <w:spacing w:val="-1"/>
                <w:w w:val="105"/>
                <w:sz w:val="20"/>
                <w:szCs w:val="20"/>
                <w:lang w:val="sr-Latn-ME" w:eastAsia="sr-Latn-CS"/>
              </w:rPr>
              <w:t>+19,4</w:t>
            </w:r>
          </w:p>
        </w:tc>
      </w:tr>
      <w:tr w:rsidR="00852A4A" w:rsidRPr="003C7B3A" w14:paraId="6347D8C9" w14:textId="77777777" w:rsidTr="00D26824">
        <w:trPr>
          <w:trHeight w:hRule="exact" w:val="247"/>
        </w:trPr>
        <w:tc>
          <w:tcPr>
            <w:tcW w:w="2119" w:type="pct"/>
            <w:tcBorders>
              <w:top w:val="single" w:sz="4" w:space="0" w:color="000000"/>
              <w:left w:val="single" w:sz="3" w:space="0" w:color="000000"/>
              <w:bottom w:val="single" w:sz="4" w:space="0" w:color="000000"/>
              <w:right w:val="single" w:sz="4" w:space="0" w:color="000000"/>
            </w:tcBorders>
          </w:tcPr>
          <w:p w14:paraId="6D4A3422" w14:textId="77777777" w:rsidR="00852A4A" w:rsidRPr="003C7B3A" w:rsidRDefault="00852A4A" w:rsidP="006A260A">
            <w:pPr>
              <w:widowControl w:val="0"/>
              <w:tabs>
                <w:tab w:val="clear" w:pos="284"/>
              </w:tabs>
              <w:kinsoku w:val="0"/>
              <w:overflowPunct w:val="0"/>
              <w:autoSpaceDE w:val="0"/>
              <w:autoSpaceDN w:val="0"/>
              <w:adjustRightInd w:val="0"/>
              <w:spacing w:line="229" w:lineRule="exact"/>
              <w:ind w:left="97"/>
              <w:rPr>
                <w:rFonts w:ascii="Times New Roman" w:hAnsi="Times New Roman"/>
                <w:lang w:val="sr-Latn-ME" w:eastAsia="sr-Latn-CS"/>
              </w:rPr>
            </w:pPr>
            <w:r w:rsidRPr="003C7B3A">
              <w:rPr>
                <w:rFonts w:ascii="Times New Roman" w:hAnsi="Times New Roman"/>
                <w:spacing w:val="-1"/>
                <w:w w:val="105"/>
                <w:sz w:val="20"/>
                <w:szCs w:val="20"/>
                <w:lang w:val="sr-Latn-ME" w:eastAsia="sr-Latn-CS"/>
              </w:rPr>
              <w:t>Indeks</w:t>
            </w:r>
            <w:r w:rsidRPr="003C7B3A">
              <w:rPr>
                <w:rFonts w:ascii="Times New Roman" w:hAnsi="Times New Roman"/>
                <w:spacing w:val="-22"/>
                <w:w w:val="105"/>
                <w:sz w:val="20"/>
                <w:szCs w:val="20"/>
                <w:lang w:val="sr-Latn-ME" w:eastAsia="sr-Latn-CS"/>
              </w:rPr>
              <w:t xml:space="preserve"> </w:t>
            </w:r>
            <w:r w:rsidRPr="003C7B3A">
              <w:rPr>
                <w:rFonts w:ascii="Times New Roman" w:hAnsi="Times New Roman"/>
                <w:spacing w:val="-1"/>
                <w:w w:val="105"/>
                <w:sz w:val="20"/>
                <w:szCs w:val="20"/>
                <w:lang w:val="sr-Latn-ME" w:eastAsia="sr-Latn-CS"/>
              </w:rPr>
              <w:t>apneja/hipopneja</w:t>
            </w:r>
            <w:r w:rsidRPr="003C7B3A">
              <w:rPr>
                <w:rFonts w:ascii="Times New Roman" w:hAnsi="Times New Roman"/>
                <w:spacing w:val="-24"/>
                <w:w w:val="105"/>
                <w:sz w:val="20"/>
                <w:szCs w:val="20"/>
                <w:lang w:val="sr-Latn-ME" w:eastAsia="sr-Latn-CS"/>
              </w:rPr>
              <w:t xml:space="preserve"> </w:t>
            </w:r>
            <w:r w:rsidRPr="003C7B3A">
              <w:rPr>
                <w:rFonts w:ascii="Times New Roman" w:hAnsi="Times New Roman"/>
                <w:spacing w:val="-3"/>
                <w:w w:val="105"/>
                <w:sz w:val="20"/>
                <w:szCs w:val="20"/>
                <w:lang w:val="sr-Latn-ME" w:eastAsia="sr-Latn-CS"/>
              </w:rPr>
              <w:t>(AHI)</w:t>
            </w:r>
          </w:p>
        </w:tc>
        <w:tc>
          <w:tcPr>
            <w:tcW w:w="1440" w:type="pct"/>
            <w:tcBorders>
              <w:top w:val="single" w:sz="4" w:space="0" w:color="000000"/>
              <w:left w:val="single" w:sz="4" w:space="0" w:color="000000"/>
              <w:bottom w:val="single" w:sz="4" w:space="0" w:color="000000"/>
              <w:right w:val="single" w:sz="3" w:space="0" w:color="000000"/>
            </w:tcBorders>
          </w:tcPr>
          <w:p w14:paraId="52BEE4E0" w14:textId="77777777" w:rsidR="00852A4A" w:rsidRPr="003C7B3A" w:rsidRDefault="00852A4A" w:rsidP="006A260A">
            <w:pPr>
              <w:widowControl w:val="0"/>
              <w:tabs>
                <w:tab w:val="clear" w:pos="284"/>
              </w:tabs>
              <w:kinsoku w:val="0"/>
              <w:overflowPunct w:val="0"/>
              <w:autoSpaceDE w:val="0"/>
              <w:autoSpaceDN w:val="0"/>
              <w:adjustRightInd w:val="0"/>
              <w:spacing w:line="229" w:lineRule="exact"/>
              <w:jc w:val="center"/>
              <w:rPr>
                <w:rFonts w:ascii="Times New Roman" w:hAnsi="Times New Roman"/>
                <w:lang w:val="sr-Latn-ME" w:eastAsia="sr-Latn-CS"/>
              </w:rPr>
            </w:pPr>
            <w:r w:rsidRPr="003C7B3A">
              <w:rPr>
                <w:rFonts w:ascii="Times New Roman" w:hAnsi="Times New Roman"/>
                <w:spacing w:val="-1"/>
                <w:w w:val="105"/>
                <w:sz w:val="20"/>
                <w:szCs w:val="20"/>
                <w:lang w:val="sr-Latn-ME" w:eastAsia="sr-Latn-CS"/>
              </w:rPr>
              <w:t>-4,0</w:t>
            </w:r>
          </w:p>
        </w:tc>
        <w:tc>
          <w:tcPr>
            <w:tcW w:w="1440" w:type="pct"/>
            <w:tcBorders>
              <w:top w:val="single" w:sz="4" w:space="0" w:color="000000"/>
              <w:left w:val="single" w:sz="3" w:space="0" w:color="000000"/>
              <w:bottom w:val="single" w:sz="4" w:space="0" w:color="000000"/>
              <w:right w:val="single" w:sz="3" w:space="0" w:color="000000"/>
            </w:tcBorders>
          </w:tcPr>
          <w:p w14:paraId="005F4E34" w14:textId="77777777" w:rsidR="00852A4A" w:rsidRPr="003C7B3A" w:rsidRDefault="00852A4A" w:rsidP="006A260A">
            <w:pPr>
              <w:widowControl w:val="0"/>
              <w:tabs>
                <w:tab w:val="clear" w:pos="284"/>
              </w:tabs>
              <w:kinsoku w:val="0"/>
              <w:overflowPunct w:val="0"/>
              <w:autoSpaceDE w:val="0"/>
              <w:autoSpaceDN w:val="0"/>
              <w:adjustRightInd w:val="0"/>
              <w:spacing w:line="229" w:lineRule="exact"/>
              <w:jc w:val="center"/>
              <w:rPr>
                <w:rFonts w:ascii="Times New Roman" w:hAnsi="Times New Roman"/>
                <w:lang w:val="sr-Latn-ME" w:eastAsia="sr-Latn-CS"/>
              </w:rPr>
            </w:pPr>
            <w:r w:rsidRPr="003C7B3A">
              <w:rPr>
                <w:rFonts w:ascii="Times New Roman" w:hAnsi="Times New Roman"/>
                <w:spacing w:val="-1"/>
                <w:w w:val="105"/>
                <w:sz w:val="20"/>
                <w:szCs w:val="20"/>
                <w:lang w:val="sr-Latn-ME" w:eastAsia="sr-Latn-CS"/>
              </w:rPr>
              <w:t>-4,8</w:t>
            </w:r>
          </w:p>
        </w:tc>
      </w:tr>
      <w:tr w:rsidR="00852A4A" w:rsidRPr="003C7B3A" w14:paraId="5B0B8F37" w14:textId="77777777" w:rsidTr="00D26824">
        <w:trPr>
          <w:trHeight w:hRule="exact" w:val="262"/>
        </w:trPr>
        <w:tc>
          <w:tcPr>
            <w:tcW w:w="2119" w:type="pct"/>
            <w:tcBorders>
              <w:top w:val="single" w:sz="4" w:space="0" w:color="000000"/>
              <w:left w:val="single" w:sz="3" w:space="0" w:color="000000"/>
              <w:bottom w:val="single" w:sz="4" w:space="0" w:color="000000"/>
              <w:right w:val="single" w:sz="4" w:space="0" w:color="000000"/>
            </w:tcBorders>
          </w:tcPr>
          <w:p w14:paraId="56548431" w14:textId="6C6B410D" w:rsidR="00852A4A" w:rsidRPr="003C7B3A" w:rsidRDefault="00852A4A" w:rsidP="006A260A">
            <w:pPr>
              <w:widowControl w:val="0"/>
              <w:tabs>
                <w:tab w:val="clear" w:pos="284"/>
              </w:tabs>
              <w:kinsoku w:val="0"/>
              <w:overflowPunct w:val="0"/>
              <w:autoSpaceDE w:val="0"/>
              <w:autoSpaceDN w:val="0"/>
              <w:adjustRightInd w:val="0"/>
              <w:spacing w:line="229" w:lineRule="exact"/>
              <w:ind w:left="97"/>
              <w:rPr>
                <w:rFonts w:ascii="Times New Roman" w:hAnsi="Times New Roman"/>
                <w:lang w:val="sr-Latn-ME" w:eastAsia="sr-Latn-CS"/>
              </w:rPr>
            </w:pPr>
            <w:r w:rsidRPr="003C7B3A">
              <w:rPr>
                <w:rFonts w:ascii="Times New Roman" w:hAnsi="Times New Roman"/>
                <w:w w:val="105"/>
                <w:sz w:val="20"/>
                <w:szCs w:val="20"/>
                <w:lang w:val="sr-Latn-ME" w:eastAsia="sr-Latn-CS"/>
              </w:rPr>
              <w:t>Obim</w:t>
            </w:r>
            <w:r w:rsidRPr="003C7B3A">
              <w:rPr>
                <w:rFonts w:ascii="Times New Roman" w:hAnsi="Times New Roman"/>
                <w:spacing w:val="-19"/>
                <w:w w:val="105"/>
                <w:sz w:val="20"/>
                <w:szCs w:val="20"/>
                <w:lang w:val="sr-Latn-ME" w:eastAsia="sr-Latn-CS"/>
              </w:rPr>
              <w:t xml:space="preserve"> </w:t>
            </w:r>
            <w:r w:rsidRPr="003C7B3A">
              <w:rPr>
                <w:rFonts w:ascii="Times New Roman" w:hAnsi="Times New Roman"/>
                <w:spacing w:val="-1"/>
                <w:w w:val="105"/>
                <w:sz w:val="20"/>
                <w:szCs w:val="20"/>
                <w:lang w:val="sr-Latn-ME" w:eastAsia="sr-Latn-CS"/>
              </w:rPr>
              <w:t>pokreta</w:t>
            </w:r>
            <w:r w:rsidRPr="003C7B3A">
              <w:rPr>
                <w:rFonts w:ascii="Times New Roman" w:hAnsi="Times New Roman"/>
                <w:spacing w:val="-20"/>
                <w:w w:val="105"/>
                <w:sz w:val="20"/>
                <w:szCs w:val="20"/>
                <w:lang w:val="sr-Latn-ME" w:eastAsia="sr-Latn-CS"/>
              </w:rPr>
              <w:t xml:space="preserve"> </w:t>
            </w:r>
            <w:r w:rsidRPr="003C7B3A">
              <w:rPr>
                <w:rFonts w:ascii="Times New Roman" w:hAnsi="Times New Roman"/>
                <w:spacing w:val="-1"/>
                <w:w w:val="105"/>
                <w:sz w:val="20"/>
                <w:szCs w:val="20"/>
                <w:lang w:val="sr-Latn-ME" w:eastAsia="sr-Latn-CS"/>
              </w:rPr>
              <w:t>f</w:t>
            </w:r>
            <w:r w:rsidR="00F53965" w:rsidRPr="003C7B3A">
              <w:rPr>
                <w:rFonts w:ascii="Times New Roman" w:hAnsi="Times New Roman"/>
                <w:spacing w:val="-1"/>
                <w:w w:val="105"/>
                <w:sz w:val="20"/>
                <w:szCs w:val="20"/>
                <w:lang w:val="sr-Latn-ME" w:eastAsia="sr-Latn-CS"/>
              </w:rPr>
              <w:t>lijek</w:t>
            </w:r>
            <w:r w:rsidRPr="003C7B3A">
              <w:rPr>
                <w:rFonts w:ascii="Times New Roman" w:hAnsi="Times New Roman"/>
                <w:spacing w:val="-1"/>
                <w:w w:val="105"/>
                <w:sz w:val="20"/>
                <w:szCs w:val="20"/>
                <w:lang w:val="sr-Latn-ME" w:eastAsia="sr-Latn-CS"/>
              </w:rPr>
              <w:t>sije</w:t>
            </w:r>
            <w:r w:rsidRPr="003C7B3A">
              <w:rPr>
                <w:rFonts w:ascii="Times New Roman" w:hAnsi="Times New Roman"/>
                <w:spacing w:val="-20"/>
                <w:w w:val="105"/>
                <w:sz w:val="20"/>
                <w:szCs w:val="20"/>
                <w:lang w:val="sr-Latn-ME" w:eastAsia="sr-Latn-CS"/>
              </w:rPr>
              <w:t xml:space="preserve"> </w:t>
            </w:r>
            <w:r w:rsidRPr="003C7B3A">
              <w:rPr>
                <w:rFonts w:ascii="Times New Roman" w:hAnsi="Times New Roman"/>
                <w:spacing w:val="-1"/>
                <w:w w:val="105"/>
                <w:sz w:val="20"/>
                <w:szCs w:val="20"/>
                <w:lang w:val="sr-Latn-ME" w:eastAsia="sr-Latn-CS"/>
              </w:rPr>
              <w:t>ramena</w:t>
            </w:r>
            <w:r w:rsidRPr="003C7B3A">
              <w:rPr>
                <w:rFonts w:ascii="Times New Roman" w:hAnsi="Times New Roman"/>
                <w:spacing w:val="-17"/>
                <w:w w:val="105"/>
                <w:sz w:val="20"/>
                <w:szCs w:val="20"/>
                <w:lang w:val="sr-Latn-ME" w:eastAsia="sr-Latn-CS"/>
              </w:rPr>
              <w:t xml:space="preserve"> </w:t>
            </w:r>
            <w:r w:rsidRPr="003C7B3A">
              <w:rPr>
                <w:rFonts w:ascii="Times New Roman" w:hAnsi="Times New Roman"/>
                <w:spacing w:val="-1"/>
                <w:w w:val="105"/>
                <w:sz w:val="20"/>
                <w:szCs w:val="20"/>
                <w:lang w:val="sr-Latn-ME" w:eastAsia="sr-Latn-CS"/>
              </w:rPr>
              <w:t>(stepeni)</w:t>
            </w:r>
          </w:p>
        </w:tc>
        <w:tc>
          <w:tcPr>
            <w:tcW w:w="1440" w:type="pct"/>
            <w:tcBorders>
              <w:top w:val="single" w:sz="4" w:space="0" w:color="000000"/>
              <w:left w:val="single" w:sz="4" w:space="0" w:color="000000"/>
              <w:bottom w:val="single" w:sz="4" w:space="0" w:color="000000"/>
              <w:right w:val="single" w:sz="3" w:space="0" w:color="000000"/>
            </w:tcBorders>
          </w:tcPr>
          <w:p w14:paraId="0360269E" w14:textId="77777777" w:rsidR="00852A4A" w:rsidRPr="003C7B3A" w:rsidRDefault="00852A4A" w:rsidP="006A260A">
            <w:pPr>
              <w:widowControl w:val="0"/>
              <w:tabs>
                <w:tab w:val="clear" w:pos="284"/>
              </w:tabs>
              <w:kinsoku w:val="0"/>
              <w:overflowPunct w:val="0"/>
              <w:autoSpaceDE w:val="0"/>
              <w:autoSpaceDN w:val="0"/>
              <w:adjustRightInd w:val="0"/>
              <w:spacing w:line="229" w:lineRule="exact"/>
              <w:jc w:val="center"/>
              <w:rPr>
                <w:rFonts w:ascii="Times New Roman" w:hAnsi="Times New Roman"/>
                <w:lang w:val="sr-Latn-ME" w:eastAsia="sr-Latn-CS"/>
              </w:rPr>
            </w:pPr>
            <w:r w:rsidRPr="003C7B3A">
              <w:rPr>
                <w:rFonts w:ascii="Times New Roman" w:hAnsi="Times New Roman"/>
                <w:spacing w:val="-1"/>
                <w:w w:val="105"/>
                <w:sz w:val="20"/>
                <w:szCs w:val="20"/>
                <w:lang w:val="sr-Latn-ME" w:eastAsia="sr-Latn-CS"/>
              </w:rPr>
              <w:t>+13,1</w:t>
            </w:r>
          </w:p>
        </w:tc>
        <w:tc>
          <w:tcPr>
            <w:tcW w:w="1440" w:type="pct"/>
            <w:tcBorders>
              <w:top w:val="single" w:sz="4" w:space="0" w:color="000000"/>
              <w:left w:val="single" w:sz="3" w:space="0" w:color="000000"/>
              <w:bottom w:val="single" w:sz="4" w:space="0" w:color="000000"/>
              <w:right w:val="single" w:sz="3" w:space="0" w:color="000000"/>
            </w:tcBorders>
          </w:tcPr>
          <w:p w14:paraId="1AB63492" w14:textId="77777777" w:rsidR="00852A4A" w:rsidRPr="003C7B3A" w:rsidRDefault="00852A4A" w:rsidP="006A260A">
            <w:pPr>
              <w:widowControl w:val="0"/>
              <w:tabs>
                <w:tab w:val="clear" w:pos="284"/>
              </w:tabs>
              <w:kinsoku w:val="0"/>
              <w:overflowPunct w:val="0"/>
              <w:autoSpaceDE w:val="0"/>
              <w:autoSpaceDN w:val="0"/>
              <w:adjustRightInd w:val="0"/>
              <w:spacing w:line="229" w:lineRule="exact"/>
              <w:jc w:val="center"/>
              <w:rPr>
                <w:rFonts w:ascii="Times New Roman" w:hAnsi="Times New Roman"/>
                <w:lang w:val="sr-Latn-ME" w:eastAsia="sr-Latn-CS"/>
              </w:rPr>
            </w:pPr>
            <w:r w:rsidRPr="003C7B3A">
              <w:rPr>
                <w:rFonts w:ascii="Times New Roman" w:hAnsi="Times New Roman"/>
                <w:spacing w:val="-1"/>
                <w:w w:val="105"/>
                <w:sz w:val="20"/>
                <w:szCs w:val="20"/>
                <w:lang w:val="sr-Latn-ME" w:eastAsia="sr-Latn-CS"/>
              </w:rPr>
              <w:t>+18,3</w:t>
            </w:r>
          </w:p>
        </w:tc>
      </w:tr>
      <w:tr w:rsidR="00852A4A" w:rsidRPr="003C7B3A" w14:paraId="1D0DB746" w14:textId="77777777" w:rsidTr="00D26824">
        <w:trPr>
          <w:trHeight w:hRule="exact" w:val="256"/>
        </w:trPr>
        <w:tc>
          <w:tcPr>
            <w:tcW w:w="2119" w:type="pct"/>
            <w:tcBorders>
              <w:top w:val="single" w:sz="4" w:space="0" w:color="000000"/>
              <w:left w:val="single" w:sz="3" w:space="0" w:color="000000"/>
              <w:bottom w:val="single" w:sz="3" w:space="0" w:color="000000"/>
              <w:right w:val="single" w:sz="4" w:space="0" w:color="000000"/>
            </w:tcBorders>
          </w:tcPr>
          <w:p w14:paraId="65822A70" w14:textId="77777777" w:rsidR="00852A4A" w:rsidRPr="003C7B3A" w:rsidRDefault="00852A4A" w:rsidP="006A260A">
            <w:pPr>
              <w:widowControl w:val="0"/>
              <w:tabs>
                <w:tab w:val="clear" w:pos="284"/>
              </w:tabs>
              <w:kinsoku w:val="0"/>
              <w:overflowPunct w:val="0"/>
              <w:autoSpaceDE w:val="0"/>
              <w:autoSpaceDN w:val="0"/>
              <w:adjustRightInd w:val="0"/>
              <w:spacing w:line="229" w:lineRule="exact"/>
              <w:ind w:left="97"/>
              <w:rPr>
                <w:rFonts w:ascii="Times New Roman" w:hAnsi="Times New Roman"/>
                <w:lang w:val="sr-Latn-ME" w:eastAsia="sr-Latn-CS"/>
              </w:rPr>
            </w:pPr>
            <w:r w:rsidRPr="003C7B3A">
              <w:rPr>
                <w:rFonts w:ascii="Times New Roman" w:hAnsi="Times New Roman"/>
                <w:spacing w:val="-1"/>
                <w:w w:val="105"/>
                <w:sz w:val="20"/>
                <w:szCs w:val="20"/>
                <w:lang w:val="sr-Latn-ME" w:eastAsia="sr-Latn-CS"/>
              </w:rPr>
              <w:t xml:space="preserve">Indeks </w:t>
            </w:r>
            <w:r w:rsidRPr="003C7B3A">
              <w:rPr>
                <w:rFonts w:ascii="Times New Roman" w:hAnsi="Times New Roman"/>
                <w:spacing w:val="-30"/>
                <w:w w:val="105"/>
                <w:sz w:val="20"/>
                <w:szCs w:val="20"/>
                <w:lang w:val="sr-Latn-ME" w:eastAsia="sr-Latn-CS"/>
              </w:rPr>
              <w:t xml:space="preserve"> </w:t>
            </w:r>
            <w:r w:rsidRPr="003C7B3A">
              <w:rPr>
                <w:rFonts w:ascii="Times New Roman" w:hAnsi="Times New Roman"/>
                <w:spacing w:val="-1"/>
                <w:w w:val="105"/>
                <w:sz w:val="20"/>
                <w:szCs w:val="20"/>
                <w:lang w:val="sr-Latn-ME" w:eastAsia="sr-Latn-CS"/>
              </w:rPr>
              <w:t>nesposobnosti</w:t>
            </w:r>
            <w:r w:rsidRPr="003C7B3A">
              <w:rPr>
                <w:rFonts w:ascii="Times New Roman" w:hAnsi="Times New Roman"/>
                <w:spacing w:val="-29"/>
                <w:w w:val="105"/>
                <w:sz w:val="20"/>
                <w:szCs w:val="20"/>
                <w:lang w:val="sr-Latn-ME" w:eastAsia="sr-Latn-CS"/>
              </w:rPr>
              <w:t xml:space="preserve"> </w:t>
            </w:r>
            <w:r w:rsidRPr="003C7B3A">
              <w:rPr>
                <w:rFonts w:ascii="Times New Roman" w:hAnsi="Times New Roman"/>
                <w:spacing w:val="-1"/>
                <w:w w:val="105"/>
                <w:sz w:val="20"/>
                <w:szCs w:val="20"/>
                <w:lang w:val="sr-Latn-ME" w:eastAsia="sr-Latn-CS"/>
              </w:rPr>
              <w:t>CHAQ/HAQ</w:t>
            </w:r>
            <w:r w:rsidRPr="003C7B3A">
              <w:rPr>
                <w:rFonts w:ascii="Times New Roman" w:hAnsi="Times New Roman"/>
                <w:spacing w:val="-2"/>
                <w:w w:val="105"/>
                <w:position w:val="9"/>
                <w:sz w:val="13"/>
                <w:szCs w:val="13"/>
                <w:lang w:val="sr-Latn-ME" w:eastAsia="sr-Latn-CS"/>
              </w:rPr>
              <w:t>2</w:t>
            </w:r>
          </w:p>
        </w:tc>
        <w:tc>
          <w:tcPr>
            <w:tcW w:w="1440" w:type="pct"/>
            <w:tcBorders>
              <w:top w:val="single" w:sz="4" w:space="0" w:color="000000"/>
              <w:left w:val="single" w:sz="4" w:space="0" w:color="000000"/>
              <w:bottom w:val="single" w:sz="3" w:space="0" w:color="000000"/>
              <w:right w:val="single" w:sz="3" w:space="0" w:color="000000"/>
            </w:tcBorders>
          </w:tcPr>
          <w:p w14:paraId="4DA2F563" w14:textId="77777777" w:rsidR="00852A4A" w:rsidRPr="003C7B3A" w:rsidRDefault="00852A4A" w:rsidP="006A260A">
            <w:pPr>
              <w:widowControl w:val="0"/>
              <w:tabs>
                <w:tab w:val="clear" w:pos="284"/>
              </w:tabs>
              <w:kinsoku w:val="0"/>
              <w:overflowPunct w:val="0"/>
              <w:autoSpaceDE w:val="0"/>
              <w:autoSpaceDN w:val="0"/>
              <w:adjustRightInd w:val="0"/>
              <w:spacing w:line="229" w:lineRule="exact"/>
              <w:ind w:right="2"/>
              <w:jc w:val="center"/>
              <w:rPr>
                <w:rFonts w:ascii="Times New Roman" w:hAnsi="Times New Roman"/>
                <w:lang w:val="sr-Latn-ME" w:eastAsia="sr-Latn-CS"/>
              </w:rPr>
            </w:pPr>
            <w:r w:rsidRPr="003C7B3A">
              <w:rPr>
                <w:rFonts w:ascii="Times New Roman" w:hAnsi="Times New Roman"/>
                <w:spacing w:val="-1"/>
                <w:w w:val="105"/>
                <w:sz w:val="20"/>
                <w:szCs w:val="20"/>
                <w:lang w:val="sr-Latn-ME" w:eastAsia="sr-Latn-CS"/>
              </w:rPr>
              <w:t>-0,43</w:t>
            </w:r>
          </w:p>
        </w:tc>
        <w:tc>
          <w:tcPr>
            <w:tcW w:w="1440" w:type="pct"/>
            <w:tcBorders>
              <w:top w:val="single" w:sz="4" w:space="0" w:color="000000"/>
              <w:left w:val="single" w:sz="3" w:space="0" w:color="000000"/>
              <w:bottom w:val="single" w:sz="3" w:space="0" w:color="000000"/>
              <w:right w:val="single" w:sz="3" w:space="0" w:color="000000"/>
            </w:tcBorders>
          </w:tcPr>
          <w:p w14:paraId="7FACA39D" w14:textId="77777777" w:rsidR="00852A4A" w:rsidRPr="003C7B3A" w:rsidRDefault="00852A4A" w:rsidP="006A260A">
            <w:pPr>
              <w:widowControl w:val="0"/>
              <w:tabs>
                <w:tab w:val="clear" w:pos="284"/>
              </w:tabs>
              <w:kinsoku w:val="0"/>
              <w:overflowPunct w:val="0"/>
              <w:autoSpaceDE w:val="0"/>
              <w:autoSpaceDN w:val="0"/>
              <w:adjustRightInd w:val="0"/>
              <w:spacing w:line="229" w:lineRule="exact"/>
              <w:jc w:val="center"/>
              <w:rPr>
                <w:rFonts w:ascii="Times New Roman" w:hAnsi="Times New Roman"/>
                <w:lang w:val="sr-Latn-ME" w:eastAsia="sr-Latn-CS"/>
              </w:rPr>
            </w:pPr>
            <w:r w:rsidRPr="003C7B3A">
              <w:rPr>
                <w:rFonts w:ascii="Times New Roman" w:hAnsi="Times New Roman"/>
                <w:w w:val="105"/>
                <w:sz w:val="20"/>
                <w:szCs w:val="20"/>
                <w:lang w:val="sr-Latn-ME" w:eastAsia="sr-Latn-CS"/>
              </w:rPr>
              <w:t>-0,26</w:t>
            </w:r>
          </w:p>
        </w:tc>
      </w:tr>
    </w:tbl>
    <w:p w14:paraId="5C063BAD" w14:textId="6E7E83D5" w:rsidR="00852A4A" w:rsidRPr="003C7B3A" w:rsidRDefault="00852A4A" w:rsidP="006A260A">
      <w:pPr>
        <w:widowControl w:val="0"/>
        <w:tabs>
          <w:tab w:val="clear" w:pos="284"/>
        </w:tabs>
        <w:kinsoku w:val="0"/>
        <w:overflowPunct w:val="0"/>
        <w:autoSpaceDE w:val="0"/>
        <w:autoSpaceDN w:val="0"/>
        <w:adjustRightInd w:val="0"/>
        <w:spacing w:line="251" w:lineRule="auto"/>
        <w:ind w:left="124" w:right="412"/>
        <w:rPr>
          <w:rFonts w:ascii="Times New Roman" w:hAnsi="Times New Roman"/>
          <w:w w:val="105"/>
          <w:sz w:val="18"/>
          <w:szCs w:val="18"/>
          <w:lang w:val="sr-Latn-ME" w:eastAsia="sr-Latn-CS"/>
        </w:rPr>
      </w:pPr>
      <w:r w:rsidRPr="003C7B3A">
        <w:rPr>
          <w:rFonts w:ascii="Times New Roman" w:hAnsi="Times New Roman"/>
          <w:w w:val="105"/>
          <w:position w:val="8"/>
          <w:sz w:val="16"/>
          <w:szCs w:val="16"/>
          <w:lang w:val="sr-Latn-ME" w:eastAsia="sr-Latn-CS"/>
        </w:rPr>
        <w:t xml:space="preserve">1 </w:t>
      </w:r>
      <w:r w:rsidRPr="003C7B3A">
        <w:rPr>
          <w:rFonts w:ascii="Times New Roman" w:hAnsi="Times New Roman"/>
          <w:spacing w:val="4"/>
          <w:w w:val="105"/>
          <w:position w:val="8"/>
          <w:sz w:val="16"/>
          <w:szCs w:val="16"/>
          <w:lang w:val="sr-Latn-ME" w:eastAsia="sr-Latn-CS"/>
        </w:rPr>
        <w:t xml:space="preserve"> </w:t>
      </w:r>
      <w:r w:rsidRPr="003C7B3A">
        <w:rPr>
          <w:rFonts w:ascii="Times New Roman" w:hAnsi="Times New Roman"/>
          <w:spacing w:val="-1"/>
          <w:w w:val="105"/>
          <w:sz w:val="16"/>
          <w:szCs w:val="16"/>
          <w:lang w:val="sr-Latn-ME" w:eastAsia="sr-Latn-CS"/>
        </w:rPr>
        <w:t>S</w:t>
      </w:r>
      <w:r w:rsidRPr="003C7B3A">
        <w:rPr>
          <w:rFonts w:ascii="Times New Roman" w:hAnsi="Times New Roman"/>
          <w:spacing w:val="-1"/>
          <w:w w:val="105"/>
          <w:sz w:val="18"/>
          <w:szCs w:val="18"/>
          <w:lang w:val="sr-Latn-ME" w:eastAsia="sr-Latn-CS"/>
        </w:rPr>
        <w:t>manjenje</w:t>
      </w:r>
      <w:r w:rsidRPr="003C7B3A">
        <w:rPr>
          <w:rFonts w:ascii="Times New Roman" w:hAnsi="Times New Roman"/>
          <w:spacing w:val="21"/>
          <w:w w:val="105"/>
          <w:sz w:val="18"/>
          <w:szCs w:val="18"/>
          <w:lang w:val="sr-Latn-ME" w:eastAsia="sr-Latn-CS"/>
        </w:rPr>
        <w:t xml:space="preserve"> </w:t>
      </w:r>
      <w:r w:rsidRPr="003C7B3A">
        <w:rPr>
          <w:rFonts w:ascii="Times New Roman" w:hAnsi="Times New Roman"/>
          <w:spacing w:val="-1"/>
          <w:w w:val="105"/>
          <w:sz w:val="18"/>
          <w:szCs w:val="18"/>
          <w:lang w:val="sr-Latn-ME" w:eastAsia="sr-Latn-CS"/>
        </w:rPr>
        <w:t>procenta</w:t>
      </w:r>
      <w:r w:rsidRPr="003C7B3A">
        <w:rPr>
          <w:rFonts w:ascii="Times New Roman" w:hAnsi="Times New Roman"/>
          <w:spacing w:val="21"/>
          <w:w w:val="105"/>
          <w:sz w:val="18"/>
          <w:szCs w:val="18"/>
          <w:lang w:val="sr-Latn-ME" w:eastAsia="sr-Latn-CS"/>
        </w:rPr>
        <w:t xml:space="preserve"> </w:t>
      </w:r>
      <w:r w:rsidRPr="003C7B3A">
        <w:rPr>
          <w:rFonts w:ascii="Times New Roman" w:hAnsi="Times New Roman"/>
          <w:w w:val="105"/>
          <w:sz w:val="18"/>
          <w:szCs w:val="18"/>
          <w:lang w:val="sr-Latn-ME" w:eastAsia="sr-Latn-CS"/>
        </w:rPr>
        <w:t>predviđene</w:t>
      </w:r>
      <w:r w:rsidRPr="003C7B3A">
        <w:rPr>
          <w:rFonts w:ascii="Times New Roman" w:hAnsi="Times New Roman"/>
          <w:spacing w:val="19"/>
          <w:w w:val="105"/>
          <w:sz w:val="18"/>
          <w:szCs w:val="18"/>
          <w:lang w:val="sr-Latn-ME" w:eastAsia="sr-Latn-CS"/>
        </w:rPr>
        <w:t xml:space="preserve"> </w:t>
      </w:r>
      <w:r w:rsidRPr="003C7B3A">
        <w:rPr>
          <w:rFonts w:ascii="Times New Roman" w:hAnsi="Times New Roman"/>
          <w:w w:val="105"/>
          <w:sz w:val="18"/>
          <w:szCs w:val="18"/>
          <w:lang w:val="sr-Latn-ME" w:eastAsia="sr-Latn-CS"/>
        </w:rPr>
        <w:t>FVC</w:t>
      </w:r>
      <w:r w:rsidRPr="003C7B3A">
        <w:rPr>
          <w:rFonts w:ascii="Times New Roman" w:hAnsi="Times New Roman"/>
          <w:spacing w:val="21"/>
          <w:w w:val="105"/>
          <w:sz w:val="18"/>
          <w:szCs w:val="18"/>
          <w:lang w:val="sr-Latn-ME" w:eastAsia="sr-Latn-CS"/>
        </w:rPr>
        <w:t xml:space="preserve"> </w:t>
      </w:r>
      <w:r w:rsidRPr="003C7B3A">
        <w:rPr>
          <w:rFonts w:ascii="Times New Roman" w:hAnsi="Times New Roman"/>
          <w:spacing w:val="-1"/>
          <w:w w:val="105"/>
          <w:sz w:val="18"/>
          <w:szCs w:val="18"/>
          <w:lang w:val="sr-Latn-ME" w:eastAsia="sr-Latn-CS"/>
        </w:rPr>
        <w:t>nije</w:t>
      </w:r>
      <w:r w:rsidRPr="003C7B3A">
        <w:rPr>
          <w:rFonts w:ascii="Times New Roman" w:hAnsi="Times New Roman"/>
          <w:spacing w:val="21"/>
          <w:w w:val="105"/>
          <w:sz w:val="18"/>
          <w:szCs w:val="18"/>
          <w:lang w:val="sr-Latn-ME" w:eastAsia="sr-Latn-CS"/>
        </w:rPr>
        <w:t xml:space="preserve"> </w:t>
      </w:r>
      <w:r w:rsidRPr="003C7B3A">
        <w:rPr>
          <w:rFonts w:ascii="Times New Roman" w:hAnsi="Times New Roman"/>
          <w:spacing w:val="-1"/>
          <w:w w:val="105"/>
          <w:sz w:val="18"/>
          <w:szCs w:val="18"/>
          <w:lang w:val="sr-Latn-ME" w:eastAsia="sr-Latn-CS"/>
        </w:rPr>
        <w:t>klinički</w:t>
      </w:r>
      <w:r w:rsidRPr="003C7B3A">
        <w:rPr>
          <w:rFonts w:ascii="Times New Roman" w:hAnsi="Times New Roman"/>
          <w:spacing w:val="19"/>
          <w:w w:val="105"/>
          <w:sz w:val="18"/>
          <w:szCs w:val="18"/>
          <w:lang w:val="sr-Latn-ME" w:eastAsia="sr-Latn-CS"/>
        </w:rPr>
        <w:t xml:space="preserve"> </w:t>
      </w:r>
      <w:r w:rsidRPr="003C7B3A">
        <w:rPr>
          <w:rFonts w:ascii="Times New Roman" w:hAnsi="Times New Roman"/>
          <w:w w:val="105"/>
          <w:sz w:val="18"/>
          <w:szCs w:val="18"/>
          <w:lang w:val="sr-Latn-ME" w:eastAsia="sr-Latn-CS"/>
        </w:rPr>
        <w:t>značajno</w:t>
      </w:r>
      <w:r w:rsidRPr="003C7B3A">
        <w:rPr>
          <w:rFonts w:ascii="Times New Roman" w:hAnsi="Times New Roman"/>
          <w:spacing w:val="18"/>
          <w:w w:val="105"/>
          <w:sz w:val="18"/>
          <w:szCs w:val="18"/>
          <w:lang w:val="sr-Latn-ME" w:eastAsia="sr-Latn-CS"/>
        </w:rPr>
        <w:t xml:space="preserve"> </w:t>
      </w:r>
      <w:r w:rsidRPr="003C7B3A">
        <w:rPr>
          <w:rFonts w:ascii="Times New Roman" w:hAnsi="Times New Roman"/>
          <w:w w:val="105"/>
          <w:sz w:val="18"/>
          <w:szCs w:val="18"/>
          <w:lang w:val="sr-Latn-ME" w:eastAsia="sr-Latn-CS"/>
        </w:rPr>
        <w:t>tokom</w:t>
      </w:r>
      <w:r w:rsidRPr="003C7B3A">
        <w:rPr>
          <w:rFonts w:ascii="Times New Roman" w:hAnsi="Times New Roman"/>
          <w:spacing w:val="22"/>
          <w:w w:val="105"/>
          <w:sz w:val="18"/>
          <w:szCs w:val="18"/>
          <w:lang w:val="sr-Latn-ME" w:eastAsia="sr-Latn-CS"/>
        </w:rPr>
        <w:t xml:space="preserve"> </w:t>
      </w:r>
      <w:r w:rsidRPr="003C7B3A">
        <w:rPr>
          <w:rFonts w:ascii="Times New Roman" w:hAnsi="Times New Roman"/>
          <w:spacing w:val="-1"/>
          <w:w w:val="105"/>
          <w:sz w:val="18"/>
          <w:szCs w:val="18"/>
          <w:lang w:val="sr-Latn-ME" w:eastAsia="sr-Latn-CS"/>
        </w:rPr>
        <w:t>ovog</w:t>
      </w:r>
      <w:r w:rsidRPr="003C7B3A">
        <w:rPr>
          <w:rFonts w:ascii="Times New Roman" w:hAnsi="Times New Roman"/>
          <w:spacing w:val="18"/>
          <w:w w:val="105"/>
          <w:sz w:val="18"/>
          <w:szCs w:val="18"/>
          <w:lang w:val="sr-Latn-ME" w:eastAsia="sr-Latn-CS"/>
        </w:rPr>
        <w:t xml:space="preserve"> </w:t>
      </w:r>
      <w:r w:rsidRPr="003C7B3A">
        <w:rPr>
          <w:rFonts w:ascii="Times New Roman" w:hAnsi="Times New Roman"/>
          <w:w w:val="105"/>
          <w:sz w:val="18"/>
          <w:szCs w:val="18"/>
          <w:lang w:val="sr-Latn-ME" w:eastAsia="sr-Latn-CS"/>
        </w:rPr>
        <w:t>vremenskog</w:t>
      </w:r>
      <w:r w:rsidRPr="003C7B3A">
        <w:rPr>
          <w:rFonts w:ascii="Times New Roman" w:hAnsi="Times New Roman"/>
          <w:spacing w:val="18"/>
          <w:w w:val="105"/>
          <w:sz w:val="18"/>
          <w:szCs w:val="18"/>
          <w:lang w:val="sr-Latn-ME" w:eastAsia="sr-Latn-CS"/>
        </w:rPr>
        <w:t xml:space="preserve"> </w:t>
      </w:r>
      <w:r w:rsidRPr="003C7B3A">
        <w:rPr>
          <w:rFonts w:ascii="Times New Roman" w:hAnsi="Times New Roman"/>
          <w:w w:val="105"/>
          <w:sz w:val="18"/>
          <w:szCs w:val="18"/>
          <w:lang w:val="sr-Latn-ME" w:eastAsia="sr-Latn-CS"/>
        </w:rPr>
        <w:t>okvira,</w:t>
      </w:r>
      <w:r w:rsidRPr="003C7B3A">
        <w:rPr>
          <w:rFonts w:ascii="Times New Roman" w:hAnsi="Times New Roman"/>
          <w:spacing w:val="17"/>
          <w:w w:val="105"/>
          <w:sz w:val="18"/>
          <w:szCs w:val="18"/>
          <w:lang w:val="sr-Latn-ME" w:eastAsia="sr-Latn-CS"/>
        </w:rPr>
        <w:t xml:space="preserve"> </w:t>
      </w:r>
      <w:r w:rsidRPr="003C7B3A">
        <w:rPr>
          <w:rFonts w:ascii="Times New Roman" w:hAnsi="Times New Roman"/>
          <w:w w:val="105"/>
          <w:sz w:val="18"/>
          <w:szCs w:val="18"/>
          <w:lang w:val="sr-Latn-ME" w:eastAsia="sr-Latn-CS"/>
        </w:rPr>
        <w:t>a</w:t>
      </w:r>
      <w:r w:rsidRPr="003C7B3A">
        <w:rPr>
          <w:rFonts w:ascii="Times New Roman" w:hAnsi="Times New Roman"/>
          <w:spacing w:val="19"/>
          <w:w w:val="105"/>
          <w:sz w:val="18"/>
          <w:szCs w:val="18"/>
          <w:lang w:val="sr-Latn-ME" w:eastAsia="sr-Latn-CS"/>
        </w:rPr>
        <w:t xml:space="preserve"> </w:t>
      </w:r>
      <w:r w:rsidRPr="003C7B3A">
        <w:rPr>
          <w:rFonts w:ascii="Times New Roman" w:hAnsi="Times New Roman"/>
          <w:w w:val="105"/>
          <w:sz w:val="18"/>
          <w:szCs w:val="18"/>
          <w:lang w:val="sr-Latn-ME" w:eastAsia="sr-Latn-CS"/>
        </w:rPr>
        <w:t>apsolutni</w:t>
      </w:r>
      <w:r w:rsidRPr="003C7B3A">
        <w:rPr>
          <w:rFonts w:ascii="Times New Roman" w:hAnsi="Times New Roman"/>
          <w:spacing w:val="21"/>
          <w:w w:val="105"/>
          <w:sz w:val="18"/>
          <w:szCs w:val="18"/>
          <w:lang w:val="sr-Latn-ME" w:eastAsia="sr-Latn-CS"/>
        </w:rPr>
        <w:t xml:space="preserve"> </w:t>
      </w:r>
      <w:r w:rsidRPr="003C7B3A">
        <w:rPr>
          <w:rFonts w:ascii="Times New Roman" w:hAnsi="Times New Roman"/>
          <w:spacing w:val="-1"/>
          <w:w w:val="105"/>
          <w:sz w:val="18"/>
          <w:szCs w:val="18"/>
          <w:lang w:val="sr-Latn-ME" w:eastAsia="sr-Latn-CS"/>
        </w:rPr>
        <w:t>kapacitet</w:t>
      </w:r>
      <w:r w:rsidRPr="003C7B3A">
        <w:rPr>
          <w:rFonts w:ascii="Times New Roman" w:hAnsi="Times New Roman"/>
          <w:spacing w:val="74"/>
          <w:w w:val="103"/>
          <w:sz w:val="18"/>
          <w:szCs w:val="18"/>
          <w:lang w:val="sr-Latn-ME" w:eastAsia="sr-Latn-CS"/>
        </w:rPr>
        <w:t xml:space="preserve"> </w:t>
      </w:r>
      <w:r w:rsidRPr="003C7B3A">
        <w:rPr>
          <w:rFonts w:ascii="Times New Roman" w:hAnsi="Times New Roman"/>
          <w:spacing w:val="-1"/>
          <w:w w:val="105"/>
          <w:sz w:val="18"/>
          <w:szCs w:val="18"/>
          <w:lang w:val="sr-Latn-ME" w:eastAsia="sr-Latn-CS"/>
        </w:rPr>
        <w:t>pluća</w:t>
      </w:r>
      <w:r w:rsidRPr="003C7B3A">
        <w:rPr>
          <w:rFonts w:ascii="Times New Roman" w:hAnsi="Times New Roman"/>
          <w:spacing w:val="-7"/>
          <w:w w:val="105"/>
          <w:sz w:val="18"/>
          <w:szCs w:val="18"/>
          <w:lang w:val="sr-Latn-ME" w:eastAsia="sr-Latn-CS"/>
        </w:rPr>
        <w:t xml:space="preserve"> </w:t>
      </w:r>
      <w:r w:rsidRPr="003C7B3A">
        <w:rPr>
          <w:rFonts w:ascii="Times New Roman" w:hAnsi="Times New Roman"/>
          <w:spacing w:val="-1"/>
          <w:w w:val="105"/>
          <w:sz w:val="18"/>
          <w:szCs w:val="18"/>
          <w:lang w:val="sr-Latn-ME" w:eastAsia="sr-Latn-CS"/>
        </w:rPr>
        <w:t>nastavio</w:t>
      </w:r>
      <w:r w:rsidRPr="003C7B3A">
        <w:rPr>
          <w:rFonts w:ascii="Times New Roman" w:hAnsi="Times New Roman"/>
          <w:spacing w:val="-7"/>
          <w:w w:val="105"/>
          <w:sz w:val="18"/>
          <w:szCs w:val="18"/>
          <w:lang w:val="sr-Latn-ME" w:eastAsia="sr-Latn-CS"/>
        </w:rPr>
        <w:t xml:space="preserve"> </w:t>
      </w:r>
      <w:r w:rsidRPr="003C7B3A">
        <w:rPr>
          <w:rFonts w:ascii="Times New Roman" w:hAnsi="Times New Roman"/>
          <w:spacing w:val="-3"/>
          <w:w w:val="105"/>
          <w:sz w:val="18"/>
          <w:szCs w:val="18"/>
          <w:lang w:val="sr-Latn-ME" w:eastAsia="sr-Latn-CS"/>
        </w:rPr>
        <w:t>je</w:t>
      </w:r>
      <w:r w:rsidRPr="003C7B3A">
        <w:rPr>
          <w:rFonts w:ascii="Times New Roman" w:hAnsi="Times New Roman"/>
          <w:spacing w:val="-6"/>
          <w:w w:val="105"/>
          <w:sz w:val="18"/>
          <w:szCs w:val="18"/>
          <w:lang w:val="sr-Latn-ME" w:eastAsia="sr-Latn-CS"/>
        </w:rPr>
        <w:t xml:space="preserve"> </w:t>
      </w:r>
      <w:r w:rsidRPr="003C7B3A">
        <w:rPr>
          <w:rFonts w:ascii="Times New Roman" w:hAnsi="Times New Roman"/>
          <w:spacing w:val="-3"/>
          <w:w w:val="105"/>
          <w:sz w:val="18"/>
          <w:szCs w:val="18"/>
          <w:lang w:val="sr-Latn-ME" w:eastAsia="sr-Latn-CS"/>
        </w:rPr>
        <w:t>da</w:t>
      </w:r>
      <w:r w:rsidRPr="003C7B3A">
        <w:rPr>
          <w:rFonts w:ascii="Times New Roman" w:hAnsi="Times New Roman"/>
          <w:spacing w:val="-8"/>
          <w:w w:val="105"/>
          <w:sz w:val="18"/>
          <w:szCs w:val="18"/>
          <w:lang w:val="sr-Latn-ME" w:eastAsia="sr-Latn-CS"/>
        </w:rPr>
        <w:t xml:space="preserve"> </w:t>
      </w:r>
      <w:r w:rsidRPr="003C7B3A">
        <w:rPr>
          <w:rFonts w:ascii="Times New Roman" w:hAnsi="Times New Roman"/>
          <w:spacing w:val="-1"/>
          <w:w w:val="105"/>
          <w:sz w:val="18"/>
          <w:szCs w:val="18"/>
          <w:lang w:val="sr-Latn-ME" w:eastAsia="sr-Latn-CS"/>
        </w:rPr>
        <w:t>se</w:t>
      </w:r>
      <w:r w:rsidRPr="003C7B3A">
        <w:rPr>
          <w:rFonts w:ascii="Times New Roman" w:hAnsi="Times New Roman"/>
          <w:spacing w:val="-8"/>
          <w:w w:val="105"/>
          <w:sz w:val="18"/>
          <w:szCs w:val="18"/>
          <w:lang w:val="sr-Latn-ME" w:eastAsia="sr-Latn-CS"/>
        </w:rPr>
        <w:t xml:space="preserve"> </w:t>
      </w:r>
      <w:r w:rsidRPr="003C7B3A">
        <w:rPr>
          <w:rFonts w:ascii="Times New Roman" w:hAnsi="Times New Roman"/>
          <w:w w:val="105"/>
          <w:sz w:val="18"/>
          <w:szCs w:val="18"/>
          <w:lang w:val="sr-Latn-ME" w:eastAsia="sr-Latn-CS"/>
        </w:rPr>
        <w:t>povećava</w:t>
      </w:r>
      <w:r w:rsidRPr="003C7B3A">
        <w:rPr>
          <w:rFonts w:ascii="Times New Roman" w:hAnsi="Times New Roman"/>
          <w:spacing w:val="-11"/>
          <w:w w:val="105"/>
          <w:sz w:val="18"/>
          <w:szCs w:val="18"/>
          <w:lang w:val="sr-Latn-ME" w:eastAsia="sr-Latn-CS"/>
        </w:rPr>
        <w:t xml:space="preserve"> </w:t>
      </w:r>
      <w:r w:rsidRPr="003C7B3A">
        <w:rPr>
          <w:rFonts w:ascii="Times New Roman" w:hAnsi="Times New Roman"/>
          <w:w w:val="105"/>
          <w:sz w:val="18"/>
          <w:szCs w:val="18"/>
          <w:lang w:val="sr-Latn-ME" w:eastAsia="sr-Latn-CS"/>
        </w:rPr>
        <w:t>shodno</w:t>
      </w:r>
      <w:r w:rsidRPr="003C7B3A">
        <w:rPr>
          <w:rFonts w:ascii="Times New Roman" w:hAnsi="Times New Roman"/>
          <w:spacing w:val="-8"/>
          <w:w w:val="105"/>
          <w:sz w:val="18"/>
          <w:szCs w:val="18"/>
          <w:lang w:val="sr-Latn-ME" w:eastAsia="sr-Latn-CS"/>
        </w:rPr>
        <w:t xml:space="preserve"> </w:t>
      </w:r>
      <w:r w:rsidRPr="003C7B3A">
        <w:rPr>
          <w:rFonts w:ascii="Times New Roman" w:hAnsi="Times New Roman"/>
          <w:spacing w:val="-1"/>
          <w:w w:val="105"/>
          <w:sz w:val="18"/>
          <w:szCs w:val="18"/>
          <w:lang w:val="sr-Latn-ME" w:eastAsia="sr-Latn-CS"/>
        </w:rPr>
        <w:t>prom</w:t>
      </w:r>
      <w:r w:rsidR="00EA5362" w:rsidRPr="003C7B3A">
        <w:rPr>
          <w:rFonts w:ascii="Times New Roman" w:hAnsi="Times New Roman"/>
          <w:spacing w:val="-1"/>
          <w:w w:val="105"/>
          <w:sz w:val="18"/>
          <w:szCs w:val="18"/>
          <w:lang w:val="sr-Latn-ME" w:eastAsia="sr-Latn-CS"/>
        </w:rPr>
        <w:t>j</w:t>
      </w:r>
      <w:r w:rsidRPr="003C7B3A">
        <w:rPr>
          <w:rFonts w:ascii="Times New Roman" w:hAnsi="Times New Roman"/>
          <w:spacing w:val="-1"/>
          <w:w w:val="105"/>
          <w:sz w:val="18"/>
          <w:szCs w:val="18"/>
          <w:lang w:val="sr-Latn-ME" w:eastAsia="sr-Latn-CS"/>
        </w:rPr>
        <w:t>enama</w:t>
      </w:r>
      <w:r w:rsidRPr="003C7B3A">
        <w:rPr>
          <w:rFonts w:ascii="Times New Roman" w:hAnsi="Times New Roman"/>
          <w:spacing w:val="-7"/>
          <w:w w:val="105"/>
          <w:sz w:val="18"/>
          <w:szCs w:val="18"/>
          <w:lang w:val="sr-Latn-ME" w:eastAsia="sr-Latn-CS"/>
        </w:rPr>
        <w:t xml:space="preserve"> </w:t>
      </w:r>
      <w:r w:rsidRPr="003C7B3A">
        <w:rPr>
          <w:rFonts w:ascii="Times New Roman" w:hAnsi="Times New Roman"/>
          <w:spacing w:val="-1"/>
          <w:w w:val="105"/>
          <w:sz w:val="18"/>
          <w:szCs w:val="18"/>
          <w:lang w:val="sr-Latn-ME" w:eastAsia="sr-Latn-CS"/>
        </w:rPr>
        <w:t>visine</w:t>
      </w:r>
      <w:r w:rsidRPr="003C7B3A">
        <w:rPr>
          <w:rFonts w:ascii="Times New Roman" w:hAnsi="Times New Roman"/>
          <w:spacing w:val="-6"/>
          <w:w w:val="105"/>
          <w:sz w:val="18"/>
          <w:szCs w:val="18"/>
          <w:lang w:val="sr-Latn-ME" w:eastAsia="sr-Latn-CS"/>
        </w:rPr>
        <w:t xml:space="preserve"> </w:t>
      </w:r>
      <w:r w:rsidRPr="003C7B3A">
        <w:rPr>
          <w:rFonts w:ascii="Times New Roman" w:hAnsi="Times New Roman"/>
          <w:spacing w:val="-1"/>
          <w:w w:val="105"/>
          <w:sz w:val="18"/>
          <w:szCs w:val="18"/>
          <w:lang w:val="sr-Latn-ME" w:eastAsia="sr-Latn-CS"/>
        </w:rPr>
        <w:t>kod</w:t>
      </w:r>
      <w:r w:rsidRPr="003C7B3A">
        <w:rPr>
          <w:rFonts w:ascii="Times New Roman" w:hAnsi="Times New Roman"/>
          <w:spacing w:val="-7"/>
          <w:w w:val="105"/>
          <w:sz w:val="18"/>
          <w:szCs w:val="18"/>
          <w:lang w:val="sr-Latn-ME" w:eastAsia="sr-Latn-CS"/>
        </w:rPr>
        <w:t xml:space="preserve"> </w:t>
      </w:r>
      <w:r w:rsidRPr="003C7B3A">
        <w:rPr>
          <w:rFonts w:ascii="Times New Roman" w:hAnsi="Times New Roman"/>
          <w:spacing w:val="-1"/>
          <w:w w:val="105"/>
          <w:sz w:val="18"/>
          <w:szCs w:val="18"/>
          <w:lang w:val="sr-Latn-ME" w:eastAsia="sr-Latn-CS"/>
        </w:rPr>
        <w:t>pedijatrijskih</w:t>
      </w:r>
      <w:r w:rsidRPr="003C7B3A">
        <w:rPr>
          <w:rFonts w:ascii="Times New Roman" w:hAnsi="Times New Roman"/>
          <w:spacing w:val="-11"/>
          <w:w w:val="105"/>
          <w:sz w:val="18"/>
          <w:szCs w:val="18"/>
          <w:lang w:val="sr-Latn-ME" w:eastAsia="sr-Latn-CS"/>
        </w:rPr>
        <w:t xml:space="preserve"> </w:t>
      </w:r>
      <w:r w:rsidRPr="003C7B3A">
        <w:rPr>
          <w:rFonts w:ascii="Times New Roman" w:hAnsi="Times New Roman"/>
          <w:w w:val="105"/>
          <w:sz w:val="18"/>
          <w:szCs w:val="18"/>
          <w:lang w:val="sr-Latn-ME" w:eastAsia="sr-Latn-CS"/>
        </w:rPr>
        <w:t>pacijenata</w:t>
      </w:r>
      <w:r w:rsidRPr="003C7B3A">
        <w:rPr>
          <w:rFonts w:ascii="Times New Roman" w:hAnsi="Times New Roman"/>
          <w:spacing w:val="-7"/>
          <w:w w:val="105"/>
          <w:sz w:val="18"/>
          <w:szCs w:val="18"/>
          <w:lang w:val="sr-Latn-ME" w:eastAsia="sr-Latn-CS"/>
        </w:rPr>
        <w:t xml:space="preserve"> </w:t>
      </w:r>
      <w:r w:rsidRPr="003C7B3A">
        <w:rPr>
          <w:rFonts w:ascii="Times New Roman" w:hAnsi="Times New Roman"/>
          <w:spacing w:val="-1"/>
          <w:w w:val="105"/>
          <w:sz w:val="18"/>
          <w:szCs w:val="18"/>
          <w:lang w:val="sr-Latn-ME" w:eastAsia="sr-Latn-CS"/>
        </w:rPr>
        <w:t>koji</w:t>
      </w:r>
      <w:r w:rsidRPr="003C7B3A">
        <w:rPr>
          <w:rFonts w:ascii="Times New Roman" w:hAnsi="Times New Roman"/>
          <w:spacing w:val="-9"/>
          <w:w w:val="105"/>
          <w:sz w:val="18"/>
          <w:szCs w:val="18"/>
          <w:lang w:val="sr-Latn-ME" w:eastAsia="sr-Latn-CS"/>
        </w:rPr>
        <w:t xml:space="preserve"> </w:t>
      </w:r>
      <w:r w:rsidRPr="003C7B3A">
        <w:rPr>
          <w:rFonts w:ascii="Times New Roman" w:hAnsi="Times New Roman"/>
          <w:w w:val="105"/>
          <w:sz w:val="18"/>
          <w:szCs w:val="18"/>
          <w:lang w:val="sr-Latn-ME" w:eastAsia="sr-Latn-CS"/>
        </w:rPr>
        <w:t>rastu.</w:t>
      </w:r>
    </w:p>
    <w:p w14:paraId="1C618C97" w14:textId="7D31C16F" w:rsidR="00852A4A" w:rsidRPr="003C7B3A" w:rsidRDefault="00852A4A" w:rsidP="006A260A">
      <w:pPr>
        <w:widowControl w:val="0"/>
        <w:tabs>
          <w:tab w:val="clear" w:pos="284"/>
        </w:tabs>
        <w:kinsoku w:val="0"/>
        <w:overflowPunct w:val="0"/>
        <w:autoSpaceDE w:val="0"/>
        <w:autoSpaceDN w:val="0"/>
        <w:adjustRightInd w:val="0"/>
        <w:spacing w:line="251" w:lineRule="auto"/>
        <w:ind w:left="124" w:right="412"/>
        <w:rPr>
          <w:rFonts w:ascii="Times New Roman" w:hAnsi="Times New Roman"/>
          <w:spacing w:val="-1"/>
          <w:w w:val="105"/>
          <w:sz w:val="18"/>
          <w:szCs w:val="18"/>
          <w:lang w:val="sr-Latn-ME" w:eastAsia="sr-Latn-CS"/>
        </w:rPr>
      </w:pPr>
      <w:r w:rsidRPr="003C7B3A">
        <w:rPr>
          <w:rFonts w:ascii="Times New Roman" w:hAnsi="Times New Roman"/>
          <w:w w:val="105"/>
          <w:position w:val="8"/>
          <w:sz w:val="16"/>
          <w:szCs w:val="16"/>
          <w:lang w:val="sr-Latn-ME" w:eastAsia="sr-Latn-CS"/>
        </w:rPr>
        <w:lastRenderedPageBreak/>
        <w:t xml:space="preserve">2 </w:t>
      </w:r>
      <w:r w:rsidRPr="003C7B3A">
        <w:rPr>
          <w:rFonts w:ascii="Times New Roman" w:hAnsi="Times New Roman"/>
          <w:spacing w:val="4"/>
          <w:w w:val="105"/>
          <w:position w:val="8"/>
          <w:sz w:val="16"/>
          <w:szCs w:val="16"/>
          <w:lang w:val="sr-Latn-ME" w:eastAsia="sr-Latn-CS"/>
        </w:rPr>
        <w:t xml:space="preserve"> </w:t>
      </w:r>
      <w:r w:rsidRPr="003C7B3A">
        <w:rPr>
          <w:rFonts w:ascii="Times New Roman" w:hAnsi="Times New Roman"/>
          <w:spacing w:val="-1"/>
          <w:w w:val="105"/>
          <w:sz w:val="18"/>
          <w:szCs w:val="18"/>
          <w:lang w:val="sr-Latn-ME" w:eastAsia="sr-Latn-CS"/>
        </w:rPr>
        <w:t>Ob</w:t>
      </w:r>
      <w:r w:rsidR="00775E78" w:rsidRPr="003C7B3A">
        <w:rPr>
          <w:rFonts w:ascii="Times New Roman" w:hAnsi="Times New Roman"/>
          <w:spacing w:val="-1"/>
          <w:w w:val="105"/>
          <w:sz w:val="18"/>
          <w:szCs w:val="18"/>
          <w:lang w:val="sr-Latn-ME" w:eastAsia="sr-Latn-CS"/>
        </w:rPr>
        <w:t>ij</w:t>
      </w:r>
      <w:r w:rsidRPr="003C7B3A">
        <w:rPr>
          <w:rFonts w:ascii="Times New Roman" w:hAnsi="Times New Roman"/>
          <w:spacing w:val="-1"/>
          <w:w w:val="105"/>
          <w:sz w:val="18"/>
          <w:szCs w:val="18"/>
          <w:lang w:val="sr-Latn-ME" w:eastAsia="sr-Latn-CS"/>
        </w:rPr>
        <w:t>e grupe prešle su minimalnu klinički značajnu razliku (-0,24)</w:t>
      </w:r>
    </w:p>
    <w:p w14:paraId="655B3FEA" w14:textId="77777777" w:rsidR="00852A4A" w:rsidRPr="003C7B3A" w:rsidRDefault="00852A4A">
      <w:pPr>
        <w:widowControl w:val="0"/>
        <w:tabs>
          <w:tab w:val="clear" w:pos="284"/>
        </w:tabs>
        <w:kinsoku w:val="0"/>
        <w:overflowPunct w:val="0"/>
        <w:autoSpaceDE w:val="0"/>
        <w:autoSpaceDN w:val="0"/>
        <w:adjustRightInd w:val="0"/>
        <w:rPr>
          <w:rFonts w:ascii="Times New Roman" w:hAnsi="Times New Roman"/>
          <w:sz w:val="22"/>
          <w:szCs w:val="22"/>
          <w:lang w:val="sr-Latn-ME" w:eastAsia="sr-Latn-CS"/>
        </w:rPr>
      </w:pPr>
    </w:p>
    <w:p w14:paraId="78AFE3A6" w14:textId="2A6A5A1A" w:rsidR="00852A4A" w:rsidRPr="003C7B3A" w:rsidRDefault="00852A4A" w:rsidP="00D26824">
      <w:pPr>
        <w:widowControl w:val="0"/>
        <w:tabs>
          <w:tab w:val="clear" w:pos="284"/>
        </w:tabs>
        <w:kinsoku w:val="0"/>
        <w:overflowPunct w:val="0"/>
        <w:autoSpaceDE w:val="0"/>
        <w:autoSpaceDN w:val="0"/>
        <w:adjustRightInd w:val="0"/>
        <w:spacing w:line="247" w:lineRule="auto"/>
        <w:rPr>
          <w:rFonts w:ascii="Times New Roman" w:hAnsi="Times New Roman"/>
          <w:spacing w:val="-1"/>
          <w:w w:val="105"/>
          <w:sz w:val="22"/>
          <w:szCs w:val="22"/>
          <w:lang w:val="sr-Latn-ME" w:eastAsia="sr-Latn-CS"/>
        </w:rPr>
      </w:pPr>
      <w:r w:rsidRPr="003C7B3A">
        <w:rPr>
          <w:rFonts w:ascii="Times New Roman" w:hAnsi="Times New Roman"/>
          <w:spacing w:val="-1"/>
          <w:w w:val="105"/>
          <w:sz w:val="22"/>
          <w:szCs w:val="22"/>
          <w:lang w:val="sr-Latn-ME" w:eastAsia="sr-Latn-CS"/>
        </w:rPr>
        <w:t>Od</w:t>
      </w:r>
      <w:r w:rsidRPr="003C7B3A">
        <w:rPr>
          <w:rFonts w:ascii="Times New Roman" w:hAnsi="Times New Roman"/>
          <w:spacing w:val="-3"/>
          <w:w w:val="105"/>
          <w:sz w:val="22"/>
          <w:szCs w:val="22"/>
          <w:lang w:val="sr-Latn-ME" w:eastAsia="sr-Latn-CS"/>
        </w:rPr>
        <w:t xml:space="preserve"> </w:t>
      </w:r>
      <w:r w:rsidRPr="003C7B3A">
        <w:rPr>
          <w:rFonts w:ascii="Times New Roman" w:hAnsi="Times New Roman"/>
          <w:spacing w:val="1"/>
          <w:w w:val="105"/>
          <w:sz w:val="22"/>
          <w:szCs w:val="22"/>
          <w:lang w:val="sr-Latn-ME" w:eastAsia="sr-Latn-CS"/>
        </w:rPr>
        <w:t>26</w:t>
      </w:r>
      <w:r w:rsidRPr="003C7B3A">
        <w:rPr>
          <w:rFonts w:ascii="Times New Roman" w:hAnsi="Times New Roman"/>
          <w:spacing w:val="-3"/>
          <w:w w:val="105"/>
          <w:sz w:val="22"/>
          <w:szCs w:val="22"/>
          <w:lang w:val="sr-Latn-ME" w:eastAsia="sr-Latn-CS"/>
        </w:rPr>
        <w:t xml:space="preserve"> </w:t>
      </w:r>
      <w:r w:rsidRPr="003C7B3A">
        <w:rPr>
          <w:rFonts w:ascii="Times New Roman" w:hAnsi="Times New Roman"/>
          <w:spacing w:val="-1"/>
          <w:w w:val="105"/>
          <w:sz w:val="22"/>
          <w:szCs w:val="22"/>
          <w:lang w:val="sr-Latn-ME" w:eastAsia="sr-Latn-CS"/>
        </w:rPr>
        <w:t xml:space="preserve">pacijenata </w:t>
      </w:r>
      <w:r w:rsidRPr="003C7B3A">
        <w:rPr>
          <w:rFonts w:ascii="Times New Roman" w:hAnsi="Times New Roman"/>
          <w:w w:val="105"/>
          <w:sz w:val="22"/>
          <w:szCs w:val="22"/>
          <w:lang w:val="sr-Latn-ME" w:eastAsia="sr-Latn-CS"/>
        </w:rPr>
        <w:t>sa</w:t>
      </w:r>
      <w:r w:rsidRPr="003C7B3A">
        <w:rPr>
          <w:rFonts w:ascii="Times New Roman" w:hAnsi="Times New Roman"/>
          <w:spacing w:val="-2"/>
          <w:w w:val="105"/>
          <w:sz w:val="22"/>
          <w:szCs w:val="22"/>
          <w:lang w:val="sr-Latn-ME" w:eastAsia="sr-Latn-CS"/>
        </w:rPr>
        <w:t xml:space="preserve"> </w:t>
      </w:r>
      <w:r w:rsidRPr="003C7B3A">
        <w:rPr>
          <w:rFonts w:ascii="Times New Roman" w:hAnsi="Times New Roman"/>
          <w:spacing w:val="-1"/>
          <w:w w:val="105"/>
          <w:sz w:val="22"/>
          <w:szCs w:val="22"/>
          <w:lang w:val="sr-Latn-ME" w:eastAsia="sr-Latn-CS"/>
        </w:rPr>
        <w:t>abnormalnom</w:t>
      </w:r>
      <w:r w:rsidRPr="003C7B3A">
        <w:rPr>
          <w:rFonts w:ascii="Times New Roman" w:hAnsi="Times New Roman"/>
          <w:w w:val="105"/>
          <w:sz w:val="22"/>
          <w:szCs w:val="22"/>
          <w:lang w:val="sr-Latn-ME" w:eastAsia="sr-Latn-CS"/>
        </w:rPr>
        <w:t xml:space="preserve"> </w:t>
      </w:r>
      <w:r w:rsidRPr="003C7B3A">
        <w:rPr>
          <w:rFonts w:ascii="Times New Roman" w:hAnsi="Times New Roman"/>
          <w:spacing w:val="-1"/>
          <w:w w:val="105"/>
          <w:sz w:val="22"/>
          <w:szCs w:val="22"/>
          <w:lang w:val="sr-Latn-ME" w:eastAsia="sr-Latn-CS"/>
        </w:rPr>
        <w:t>veličinom</w:t>
      </w:r>
      <w:r w:rsidRPr="003C7B3A">
        <w:rPr>
          <w:rFonts w:ascii="Times New Roman" w:hAnsi="Times New Roman"/>
          <w:spacing w:val="-3"/>
          <w:w w:val="105"/>
          <w:sz w:val="22"/>
          <w:szCs w:val="22"/>
          <w:lang w:val="sr-Latn-ME" w:eastAsia="sr-Latn-CS"/>
        </w:rPr>
        <w:t xml:space="preserve"> </w:t>
      </w:r>
      <w:r w:rsidRPr="003C7B3A">
        <w:rPr>
          <w:rFonts w:ascii="Times New Roman" w:hAnsi="Times New Roman"/>
          <w:w w:val="105"/>
          <w:sz w:val="22"/>
          <w:szCs w:val="22"/>
          <w:lang w:val="sr-Latn-ME" w:eastAsia="sr-Latn-CS"/>
        </w:rPr>
        <w:t>jetre</w:t>
      </w:r>
      <w:r w:rsidRPr="003C7B3A">
        <w:rPr>
          <w:rFonts w:ascii="Times New Roman" w:hAnsi="Times New Roman"/>
          <w:spacing w:val="-3"/>
          <w:w w:val="105"/>
          <w:sz w:val="22"/>
          <w:szCs w:val="22"/>
          <w:lang w:val="sr-Latn-ME" w:eastAsia="sr-Latn-CS"/>
        </w:rPr>
        <w:t xml:space="preserve"> </w:t>
      </w:r>
      <w:r w:rsidRPr="003C7B3A">
        <w:rPr>
          <w:rFonts w:ascii="Times New Roman" w:hAnsi="Times New Roman"/>
          <w:spacing w:val="1"/>
          <w:w w:val="105"/>
          <w:sz w:val="22"/>
          <w:szCs w:val="22"/>
          <w:lang w:val="sr-Latn-ME" w:eastAsia="sr-Latn-CS"/>
        </w:rPr>
        <w:t>na</w:t>
      </w:r>
      <w:r w:rsidRPr="003C7B3A">
        <w:rPr>
          <w:rFonts w:ascii="Times New Roman" w:hAnsi="Times New Roman"/>
          <w:spacing w:val="-1"/>
          <w:w w:val="105"/>
          <w:sz w:val="22"/>
          <w:szCs w:val="22"/>
          <w:lang w:val="sr-Latn-ME" w:eastAsia="sr-Latn-CS"/>
        </w:rPr>
        <w:t xml:space="preserve"> početku studije pr</w:t>
      </w:r>
      <w:r w:rsidR="00EA5362" w:rsidRPr="003C7B3A">
        <w:rPr>
          <w:rFonts w:ascii="Times New Roman" w:hAnsi="Times New Roman"/>
          <w:spacing w:val="-1"/>
          <w:w w:val="105"/>
          <w:sz w:val="22"/>
          <w:szCs w:val="22"/>
          <w:lang w:val="sr-Latn-ME" w:eastAsia="sr-Latn-CS"/>
        </w:rPr>
        <w:t>ij</w:t>
      </w:r>
      <w:r w:rsidRPr="003C7B3A">
        <w:rPr>
          <w:rFonts w:ascii="Times New Roman" w:hAnsi="Times New Roman"/>
          <w:spacing w:val="-1"/>
          <w:w w:val="105"/>
          <w:sz w:val="22"/>
          <w:szCs w:val="22"/>
          <w:lang w:val="sr-Latn-ME" w:eastAsia="sr-Latn-CS"/>
        </w:rPr>
        <w:t>e započinjanja</w:t>
      </w:r>
      <w:r w:rsidR="00A73891" w:rsidRPr="003C7B3A">
        <w:rPr>
          <w:rFonts w:ascii="Times New Roman" w:hAnsi="Times New Roman"/>
          <w:spacing w:val="-1"/>
          <w:w w:val="105"/>
          <w:sz w:val="22"/>
          <w:szCs w:val="22"/>
          <w:lang w:val="sr-Latn-ME" w:eastAsia="sr-Latn-CS"/>
        </w:rPr>
        <w:t xml:space="preserve"> </w:t>
      </w:r>
      <w:r w:rsidRPr="003C7B3A">
        <w:rPr>
          <w:rFonts w:ascii="Times New Roman" w:hAnsi="Times New Roman"/>
          <w:spacing w:val="-1"/>
          <w:w w:val="105"/>
          <w:sz w:val="22"/>
          <w:szCs w:val="22"/>
          <w:lang w:val="sr-Latn-ME" w:eastAsia="sr-Latn-CS"/>
        </w:rPr>
        <w:t>terapije, 22</w:t>
      </w:r>
      <w:r w:rsidRPr="003C7B3A">
        <w:rPr>
          <w:rFonts w:ascii="Times New Roman" w:hAnsi="Times New Roman"/>
          <w:w w:val="105"/>
          <w:sz w:val="22"/>
          <w:szCs w:val="22"/>
          <w:lang w:val="sr-Latn-ME" w:eastAsia="sr-Latn-CS"/>
        </w:rPr>
        <w:t xml:space="preserve"> (85%)</w:t>
      </w:r>
      <w:r w:rsidRPr="003C7B3A">
        <w:rPr>
          <w:rFonts w:ascii="Times New Roman" w:hAnsi="Times New Roman"/>
          <w:spacing w:val="-2"/>
          <w:w w:val="105"/>
          <w:sz w:val="22"/>
          <w:szCs w:val="22"/>
          <w:lang w:val="sr-Latn-ME" w:eastAsia="sr-Latn-CS"/>
        </w:rPr>
        <w:t xml:space="preserve"> </w:t>
      </w:r>
      <w:r w:rsidRPr="003C7B3A">
        <w:rPr>
          <w:rFonts w:ascii="Times New Roman" w:hAnsi="Times New Roman"/>
          <w:spacing w:val="-1"/>
          <w:w w:val="105"/>
          <w:sz w:val="22"/>
          <w:szCs w:val="22"/>
          <w:lang w:val="sr-Latn-ME" w:eastAsia="sr-Latn-CS"/>
        </w:rPr>
        <w:t xml:space="preserve">dostiglo </w:t>
      </w:r>
      <w:r w:rsidRPr="003C7B3A">
        <w:rPr>
          <w:rFonts w:ascii="Times New Roman" w:hAnsi="Times New Roman"/>
          <w:w w:val="105"/>
          <w:sz w:val="22"/>
          <w:szCs w:val="22"/>
          <w:lang w:val="sr-Latn-ME" w:eastAsia="sr-Latn-CS"/>
        </w:rPr>
        <w:t>je</w:t>
      </w:r>
      <w:r w:rsidRPr="003C7B3A">
        <w:rPr>
          <w:rFonts w:ascii="Times New Roman" w:hAnsi="Times New Roman"/>
          <w:spacing w:val="-2"/>
          <w:w w:val="105"/>
          <w:sz w:val="22"/>
          <w:szCs w:val="22"/>
          <w:lang w:val="sr-Latn-ME" w:eastAsia="sr-Latn-CS"/>
        </w:rPr>
        <w:t xml:space="preserve"> </w:t>
      </w:r>
      <w:r w:rsidRPr="003C7B3A">
        <w:rPr>
          <w:rFonts w:ascii="Times New Roman" w:hAnsi="Times New Roman"/>
          <w:spacing w:val="-1"/>
          <w:w w:val="105"/>
          <w:sz w:val="22"/>
          <w:szCs w:val="22"/>
          <w:lang w:val="sr-Latn-ME" w:eastAsia="sr-Latn-CS"/>
        </w:rPr>
        <w:t>normalnu</w:t>
      </w:r>
      <w:r w:rsidRPr="003C7B3A">
        <w:rPr>
          <w:rFonts w:ascii="Times New Roman" w:hAnsi="Times New Roman"/>
          <w:spacing w:val="71"/>
          <w:w w:val="103"/>
          <w:sz w:val="22"/>
          <w:szCs w:val="22"/>
          <w:lang w:val="sr-Latn-ME" w:eastAsia="sr-Latn-CS"/>
        </w:rPr>
        <w:t xml:space="preserve"> </w:t>
      </w:r>
      <w:r w:rsidRPr="003C7B3A">
        <w:rPr>
          <w:rFonts w:ascii="Times New Roman" w:hAnsi="Times New Roman"/>
          <w:spacing w:val="-1"/>
          <w:w w:val="105"/>
          <w:sz w:val="22"/>
          <w:szCs w:val="22"/>
          <w:lang w:val="sr-Latn-ME" w:eastAsia="sr-Latn-CS"/>
        </w:rPr>
        <w:t>veličinu</w:t>
      </w:r>
      <w:r w:rsidRPr="003C7B3A">
        <w:rPr>
          <w:rFonts w:ascii="Times New Roman" w:hAnsi="Times New Roman"/>
          <w:spacing w:val="-10"/>
          <w:w w:val="105"/>
          <w:sz w:val="22"/>
          <w:szCs w:val="22"/>
          <w:lang w:val="sr-Latn-ME" w:eastAsia="sr-Latn-CS"/>
        </w:rPr>
        <w:t xml:space="preserve"> </w:t>
      </w:r>
      <w:r w:rsidRPr="003C7B3A">
        <w:rPr>
          <w:rFonts w:ascii="Times New Roman" w:hAnsi="Times New Roman"/>
          <w:spacing w:val="-1"/>
          <w:w w:val="105"/>
          <w:sz w:val="22"/>
          <w:szCs w:val="22"/>
          <w:lang w:val="sr-Latn-ME" w:eastAsia="sr-Latn-CS"/>
        </w:rPr>
        <w:t>jetre</w:t>
      </w:r>
      <w:r w:rsidRPr="003C7B3A">
        <w:rPr>
          <w:rFonts w:ascii="Times New Roman" w:hAnsi="Times New Roman"/>
          <w:spacing w:val="-10"/>
          <w:w w:val="105"/>
          <w:sz w:val="22"/>
          <w:szCs w:val="22"/>
          <w:lang w:val="sr-Latn-ME" w:eastAsia="sr-Latn-CS"/>
        </w:rPr>
        <w:t xml:space="preserve"> </w:t>
      </w:r>
      <w:r w:rsidRPr="003C7B3A">
        <w:rPr>
          <w:rFonts w:ascii="Times New Roman" w:hAnsi="Times New Roman"/>
          <w:spacing w:val="1"/>
          <w:w w:val="105"/>
          <w:sz w:val="22"/>
          <w:szCs w:val="22"/>
          <w:lang w:val="sr-Latn-ME" w:eastAsia="sr-Latn-CS"/>
        </w:rPr>
        <w:t>do</w:t>
      </w:r>
      <w:r w:rsidRPr="003C7B3A">
        <w:rPr>
          <w:rFonts w:ascii="Times New Roman" w:hAnsi="Times New Roman"/>
          <w:spacing w:val="-11"/>
          <w:w w:val="105"/>
          <w:sz w:val="22"/>
          <w:szCs w:val="22"/>
          <w:lang w:val="sr-Latn-ME" w:eastAsia="sr-Latn-CS"/>
        </w:rPr>
        <w:t xml:space="preserve"> </w:t>
      </w:r>
      <w:r w:rsidRPr="003C7B3A">
        <w:rPr>
          <w:rFonts w:ascii="Times New Roman" w:hAnsi="Times New Roman"/>
          <w:w w:val="105"/>
          <w:sz w:val="22"/>
          <w:szCs w:val="22"/>
          <w:lang w:val="sr-Latn-ME" w:eastAsia="sr-Latn-CS"/>
        </w:rPr>
        <w:t>kraja</w:t>
      </w:r>
      <w:r w:rsidRPr="003C7B3A">
        <w:rPr>
          <w:rFonts w:ascii="Times New Roman" w:hAnsi="Times New Roman"/>
          <w:spacing w:val="-11"/>
          <w:w w:val="105"/>
          <w:sz w:val="22"/>
          <w:szCs w:val="22"/>
          <w:lang w:val="sr-Latn-ME" w:eastAsia="sr-Latn-CS"/>
        </w:rPr>
        <w:t xml:space="preserve"> </w:t>
      </w:r>
      <w:r w:rsidRPr="003C7B3A">
        <w:rPr>
          <w:rFonts w:ascii="Times New Roman" w:hAnsi="Times New Roman"/>
          <w:spacing w:val="-1"/>
          <w:w w:val="105"/>
          <w:sz w:val="22"/>
          <w:szCs w:val="22"/>
          <w:lang w:val="sr-Latn-ME" w:eastAsia="sr-Latn-CS"/>
        </w:rPr>
        <w:t>studije.</w:t>
      </w:r>
      <w:r w:rsidRPr="003C7B3A">
        <w:rPr>
          <w:rFonts w:ascii="Times New Roman" w:hAnsi="Times New Roman"/>
          <w:spacing w:val="-9"/>
          <w:w w:val="105"/>
          <w:sz w:val="22"/>
          <w:szCs w:val="22"/>
          <w:lang w:val="sr-Latn-ME" w:eastAsia="sr-Latn-CS"/>
        </w:rPr>
        <w:t xml:space="preserve"> </w:t>
      </w:r>
      <w:r w:rsidRPr="003C7B3A">
        <w:rPr>
          <w:rFonts w:ascii="Times New Roman" w:hAnsi="Times New Roman"/>
          <w:spacing w:val="-1"/>
          <w:w w:val="105"/>
          <w:sz w:val="22"/>
          <w:szCs w:val="22"/>
          <w:lang w:val="sr-Latn-ME" w:eastAsia="sr-Latn-CS"/>
        </w:rPr>
        <w:t>Došlo</w:t>
      </w:r>
      <w:r w:rsidRPr="003C7B3A">
        <w:rPr>
          <w:rFonts w:ascii="Times New Roman" w:hAnsi="Times New Roman"/>
          <w:spacing w:val="-9"/>
          <w:w w:val="105"/>
          <w:sz w:val="22"/>
          <w:szCs w:val="22"/>
          <w:lang w:val="sr-Latn-ME" w:eastAsia="sr-Latn-CS"/>
        </w:rPr>
        <w:t xml:space="preserve"> </w:t>
      </w:r>
      <w:r w:rsidRPr="003C7B3A">
        <w:rPr>
          <w:rFonts w:ascii="Times New Roman" w:hAnsi="Times New Roman"/>
          <w:w w:val="105"/>
          <w:sz w:val="22"/>
          <w:szCs w:val="22"/>
          <w:lang w:val="sr-Latn-ME" w:eastAsia="sr-Latn-CS"/>
        </w:rPr>
        <w:t>je</w:t>
      </w:r>
      <w:r w:rsidRPr="003C7B3A">
        <w:rPr>
          <w:rFonts w:ascii="Times New Roman" w:hAnsi="Times New Roman"/>
          <w:spacing w:val="-11"/>
          <w:w w:val="105"/>
          <w:sz w:val="22"/>
          <w:szCs w:val="22"/>
          <w:lang w:val="sr-Latn-ME" w:eastAsia="sr-Latn-CS"/>
        </w:rPr>
        <w:t xml:space="preserve"> </w:t>
      </w:r>
      <w:r w:rsidRPr="003C7B3A">
        <w:rPr>
          <w:rFonts w:ascii="Times New Roman" w:hAnsi="Times New Roman"/>
          <w:spacing w:val="1"/>
          <w:w w:val="105"/>
          <w:sz w:val="22"/>
          <w:szCs w:val="22"/>
          <w:lang w:val="sr-Latn-ME" w:eastAsia="sr-Latn-CS"/>
        </w:rPr>
        <w:t>do</w:t>
      </w:r>
      <w:r w:rsidRPr="003C7B3A">
        <w:rPr>
          <w:rFonts w:ascii="Times New Roman" w:hAnsi="Times New Roman"/>
          <w:spacing w:val="-9"/>
          <w:w w:val="105"/>
          <w:sz w:val="22"/>
          <w:szCs w:val="22"/>
          <w:lang w:val="sr-Latn-ME" w:eastAsia="sr-Latn-CS"/>
        </w:rPr>
        <w:t xml:space="preserve"> </w:t>
      </w:r>
      <w:r w:rsidRPr="003C7B3A">
        <w:rPr>
          <w:rFonts w:ascii="Times New Roman" w:hAnsi="Times New Roman"/>
          <w:spacing w:val="-1"/>
          <w:w w:val="105"/>
          <w:sz w:val="22"/>
          <w:szCs w:val="22"/>
          <w:lang w:val="sr-Latn-ME" w:eastAsia="sr-Latn-CS"/>
        </w:rPr>
        <w:t>ubrzanog</w:t>
      </w:r>
      <w:r w:rsidRPr="003C7B3A">
        <w:rPr>
          <w:rFonts w:ascii="Times New Roman" w:hAnsi="Times New Roman"/>
          <w:spacing w:val="-11"/>
          <w:w w:val="105"/>
          <w:sz w:val="22"/>
          <w:szCs w:val="22"/>
          <w:lang w:val="sr-Latn-ME" w:eastAsia="sr-Latn-CS"/>
        </w:rPr>
        <w:t xml:space="preserve"> </w:t>
      </w:r>
      <w:r w:rsidRPr="003C7B3A">
        <w:rPr>
          <w:rFonts w:ascii="Times New Roman" w:hAnsi="Times New Roman"/>
          <w:spacing w:val="-1"/>
          <w:w w:val="105"/>
          <w:sz w:val="22"/>
          <w:szCs w:val="22"/>
          <w:lang w:val="sr-Latn-ME" w:eastAsia="sr-Latn-CS"/>
        </w:rPr>
        <w:t>smanjenja</w:t>
      </w:r>
      <w:r w:rsidRPr="003C7B3A">
        <w:rPr>
          <w:rFonts w:ascii="Times New Roman" w:hAnsi="Times New Roman"/>
          <w:spacing w:val="-11"/>
          <w:w w:val="105"/>
          <w:sz w:val="22"/>
          <w:szCs w:val="22"/>
          <w:lang w:val="sr-Latn-ME" w:eastAsia="sr-Latn-CS"/>
        </w:rPr>
        <w:t xml:space="preserve"> </w:t>
      </w:r>
      <w:r w:rsidRPr="003C7B3A">
        <w:rPr>
          <w:rFonts w:ascii="Times New Roman" w:hAnsi="Times New Roman"/>
          <w:spacing w:val="-1"/>
          <w:w w:val="105"/>
          <w:sz w:val="22"/>
          <w:szCs w:val="22"/>
          <w:lang w:val="sr-Latn-ME" w:eastAsia="sr-Latn-CS"/>
        </w:rPr>
        <w:t>izlučivanja</w:t>
      </w:r>
      <w:r w:rsidRPr="003C7B3A">
        <w:rPr>
          <w:rFonts w:ascii="Times New Roman" w:hAnsi="Times New Roman"/>
          <w:spacing w:val="-7"/>
          <w:w w:val="105"/>
          <w:sz w:val="22"/>
          <w:szCs w:val="22"/>
          <w:lang w:val="sr-Latn-ME" w:eastAsia="sr-Latn-CS"/>
        </w:rPr>
        <w:t xml:space="preserve"> </w:t>
      </w:r>
      <w:r w:rsidRPr="003C7B3A">
        <w:rPr>
          <w:rFonts w:ascii="Times New Roman" w:hAnsi="Times New Roman"/>
          <w:spacing w:val="-1"/>
          <w:w w:val="105"/>
          <w:sz w:val="22"/>
          <w:szCs w:val="22"/>
          <w:lang w:val="sr-Latn-ME" w:eastAsia="sr-Latn-CS"/>
        </w:rPr>
        <w:t>urinarnog</w:t>
      </w:r>
      <w:r w:rsidRPr="003C7B3A">
        <w:rPr>
          <w:rFonts w:ascii="Times New Roman" w:hAnsi="Times New Roman"/>
          <w:spacing w:val="-11"/>
          <w:w w:val="105"/>
          <w:sz w:val="22"/>
          <w:szCs w:val="22"/>
          <w:lang w:val="sr-Latn-ME" w:eastAsia="sr-Latn-CS"/>
        </w:rPr>
        <w:t xml:space="preserve"> </w:t>
      </w:r>
      <w:r w:rsidRPr="003C7B3A">
        <w:rPr>
          <w:rFonts w:ascii="Times New Roman" w:hAnsi="Times New Roman"/>
          <w:spacing w:val="-1"/>
          <w:w w:val="105"/>
          <w:sz w:val="22"/>
          <w:szCs w:val="22"/>
          <w:lang w:val="sr-Latn-ME" w:eastAsia="sr-Latn-CS"/>
        </w:rPr>
        <w:t>GAG</w:t>
      </w:r>
      <w:r w:rsidRPr="003C7B3A">
        <w:rPr>
          <w:rFonts w:ascii="Times New Roman" w:hAnsi="Times New Roman"/>
          <w:spacing w:val="-9"/>
          <w:w w:val="105"/>
          <w:sz w:val="22"/>
          <w:szCs w:val="22"/>
          <w:lang w:val="sr-Latn-ME" w:eastAsia="sr-Latn-CS"/>
        </w:rPr>
        <w:t xml:space="preserve"> </w:t>
      </w:r>
      <w:r w:rsidRPr="003C7B3A">
        <w:rPr>
          <w:rFonts w:ascii="Times New Roman" w:hAnsi="Times New Roman"/>
          <w:spacing w:val="2"/>
          <w:w w:val="105"/>
          <w:sz w:val="22"/>
          <w:szCs w:val="22"/>
          <w:lang w:val="sr-Latn-ME" w:eastAsia="sr-Latn-CS"/>
        </w:rPr>
        <w:t>(</w:t>
      </w:r>
      <w:r w:rsidR="00F64086" w:rsidRPr="003C7B3A">
        <w:rPr>
          <w:rFonts w:ascii="Times New Roman" w:hAnsi="Times New Roman"/>
          <w:spacing w:val="2"/>
          <w:w w:val="105"/>
          <w:sz w:val="22"/>
          <w:szCs w:val="22"/>
          <w:lang w:val="sr-Latn-ME" w:eastAsia="sr-Latn-CS"/>
        </w:rPr>
        <w:t>mikrometar</w:t>
      </w:r>
      <w:r w:rsidRPr="003C7B3A">
        <w:rPr>
          <w:rFonts w:ascii="Times New Roman" w:hAnsi="Times New Roman"/>
          <w:spacing w:val="2"/>
          <w:w w:val="105"/>
          <w:sz w:val="22"/>
          <w:szCs w:val="22"/>
          <w:lang w:val="sr-Latn-ME" w:eastAsia="sr-Latn-CS"/>
        </w:rPr>
        <w:t>/mg</w:t>
      </w:r>
      <w:r w:rsidRPr="003C7B3A">
        <w:rPr>
          <w:rFonts w:ascii="Times New Roman" w:hAnsi="Times New Roman"/>
          <w:spacing w:val="-10"/>
          <w:w w:val="105"/>
          <w:sz w:val="22"/>
          <w:szCs w:val="22"/>
          <w:lang w:val="sr-Latn-ME" w:eastAsia="sr-Latn-CS"/>
        </w:rPr>
        <w:t xml:space="preserve"> </w:t>
      </w:r>
      <w:r w:rsidRPr="003C7B3A">
        <w:rPr>
          <w:rFonts w:ascii="Times New Roman" w:hAnsi="Times New Roman"/>
          <w:spacing w:val="-1"/>
          <w:w w:val="105"/>
          <w:sz w:val="22"/>
          <w:szCs w:val="22"/>
          <w:lang w:val="sr-Latn-ME" w:eastAsia="sr-Latn-CS"/>
        </w:rPr>
        <w:t>kreatinina)</w:t>
      </w:r>
      <w:r w:rsidRPr="003C7B3A">
        <w:rPr>
          <w:rFonts w:ascii="Times New Roman" w:hAnsi="Times New Roman"/>
          <w:spacing w:val="-9"/>
          <w:w w:val="105"/>
          <w:sz w:val="22"/>
          <w:szCs w:val="22"/>
          <w:lang w:val="sr-Latn-ME" w:eastAsia="sr-Latn-CS"/>
        </w:rPr>
        <w:t xml:space="preserve"> </w:t>
      </w:r>
      <w:r w:rsidRPr="003C7B3A">
        <w:rPr>
          <w:rFonts w:ascii="Times New Roman" w:hAnsi="Times New Roman"/>
          <w:w w:val="105"/>
          <w:sz w:val="22"/>
          <w:szCs w:val="22"/>
          <w:lang w:val="sr-Latn-ME" w:eastAsia="sr-Latn-CS"/>
        </w:rPr>
        <w:t>u</w:t>
      </w:r>
      <w:r w:rsidRPr="003C7B3A">
        <w:rPr>
          <w:rFonts w:ascii="Times New Roman" w:hAnsi="Times New Roman"/>
          <w:spacing w:val="95"/>
          <w:w w:val="103"/>
          <w:sz w:val="22"/>
          <w:szCs w:val="22"/>
          <w:lang w:val="sr-Latn-ME" w:eastAsia="sr-Latn-CS"/>
        </w:rPr>
        <w:t xml:space="preserve"> </w:t>
      </w:r>
      <w:r w:rsidRPr="003C7B3A">
        <w:rPr>
          <w:rFonts w:ascii="Times New Roman" w:hAnsi="Times New Roman"/>
          <w:spacing w:val="-1"/>
          <w:w w:val="105"/>
          <w:sz w:val="22"/>
          <w:szCs w:val="22"/>
          <w:lang w:val="sr-Latn-ME" w:eastAsia="sr-Latn-CS"/>
        </w:rPr>
        <w:t>prve</w:t>
      </w:r>
      <w:r w:rsidRPr="003C7B3A">
        <w:rPr>
          <w:rFonts w:ascii="Times New Roman" w:hAnsi="Times New Roman"/>
          <w:spacing w:val="43"/>
          <w:w w:val="105"/>
          <w:sz w:val="22"/>
          <w:szCs w:val="22"/>
          <w:lang w:val="sr-Latn-ME" w:eastAsia="sr-Latn-CS"/>
        </w:rPr>
        <w:t xml:space="preserve"> </w:t>
      </w:r>
      <w:r w:rsidRPr="003C7B3A">
        <w:rPr>
          <w:rFonts w:ascii="Times New Roman" w:hAnsi="Times New Roman"/>
          <w:w w:val="105"/>
          <w:sz w:val="22"/>
          <w:szCs w:val="22"/>
          <w:lang w:val="sr-Latn-ME" w:eastAsia="sr-Latn-CS"/>
        </w:rPr>
        <w:t>4</w:t>
      </w:r>
      <w:r w:rsidRPr="003C7B3A">
        <w:rPr>
          <w:rFonts w:ascii="Times New Roman" w:hAnsi="Times New Roman"/>
          <w:spacing w:val="46"/>
          <w:w w:val="105"/>
          <w:sz w:val="22"/>
          <w:szCs w:val="22"/>
          <w:lang w:val="sr-Latn-ME" w:eastAsia="sr-Latn-CS"/>
        </w:rPr>
        <w:t xml:space="preserve"> </w:t>
      </w:r>
      <w:r w:rsidR="00EA5362" w:rsidRPr="003C7B3A">
        <w:rPr>
          <w:rFonts w:ascii="Times New Roman" w:hAnsi="Times New Roman"/>
          <w:spacing w:val="-1"/>
          <w:w w:val="105"/>
          <w:sz w:val="22"/>
          <w:szCs w:val="22"/>
          <w:lang w:val="sr-Latn-ME" w:eastAsia="sr-Latn-CS"/>
        </w:rPr>
        <w:t>nedjelj</w:t>
      </w:r>
      <w:r w:rsidRPr="003C7B3A">
        <w:rPr>
          <w:rFonts w:ascii="Times New Roman" w:hAnsi="Times New Roman"/>
          <w:spacing w:val="-1"/>
          <w:w w:val="105"/>
          <w:sz w:val="22"/>
          <w:szCs w:val="22"/>
          <w:lang w:val="sr-Latn-ME" w:eastAsia="sr-Latn-CS"/>
        </w:rPr>
        <w:t>e,</w:t>
      </w:r>
      <w:r w:rsidRPr="003C7B3A">
        <w:rPr>
          <w:rFonts w:ascii="Times New Roman" w:hAnsi="Times New Roman"/>
          <w:spacing w:val="46"/>
          <w:w w:val="105"/>
          <w:sz w:val="22"/>
          <w:szCs w:val="22"/>
          <w:lang w:val="sr-Latn-ME" w:eastAsia="sr-Latn-CS"/>
        </w:rPr>
        <w:t xml:space="preserve"> </w:t>
      </w:r>
      <w:r w:rsidRPr="003C7B3A">
        <w:rPr>
          <w:rFonts w:ascii="Times New Roman" w:hAnsi="Times New Roman"/>
          <w:w w:val="105"/>
          <w:sz w:val="22"/>
          <w:szCs w:val="22"/>
          <w:lang w:val="sr-Latn-ME" w:eastAsia="sr-Latn-CS"/>
        </w:rPr>
        <w:t>što</w:t>
      </w:r>
      <w:r w:rsidRPr="003C7B3A">
        <w:rPr>
          <w:rFonts w:ascii="Times New Roman" w:hAnsi="Times New Roman"/>
          <w:spacing w:val="44"/>
          <w:w w:val="105"/>
          <w:sz w:val="22"/>
          <w:szCs w:val="22"/>
          <w:lang w:val="sr-Latn-ME" w:eastAsia="sr-Latn-CS"/>
        </w:rPr>
        <w:t xml:space="preserve"> </w:t>
      </w:r>
      <w:r w:rsidRPr="003C7B3A">
        <w:rPr>
          <w:rFonts w:ascii="Times New Roman" w:hAnsi="Times New Roman"/>
          <w:spacing w:val="1"/>
          <w:w w:val="105"/>
          <w:sz w:val="22"/>
          <w:szCs w:val="22"/>
          <w:lang w:val="sr-Latn-ME" w:eastAsia="sr-Latn-CS"/>
        </w:rPr>
        <w:t>se</w:t>
      </w:r>
      <w:r w:rsidRPr="003C7B3A">
        <w:rPr>
          <w:rFonts w:ascii="Times New Roman" w:hAnsi="Times New Roman"/>
          <w:spacing w:val="42"/>
          <w:w w:val="105"/>
          <w:sz w:val="22"/>
          <w:szCs w:val="22"/>
          <w:lang w:val="sr-Latn-ME" w:eastAsia="sr-Latn-CS"/>
        </w:rPr>
        <w:t xml:space="preserve"> </w:t>
      </w:r>
      <w:r w:rsidRPr="003C7B3A">
        <w:rPr>
          <w:rFonts w:ascii="Times New Roman" w:hAnsi="Times New Roman"/>
          <w:spacing w:val="-1"/>
          <w:w w:val="105"/>
          <w:sz w:val="22"/>
          <w:szCs w:val="22"/>
          <w:lang w:val="sr-Latn-ME" w:eastAsia="sr-Latn-CS"/>
        </w:rPr>
        <w:t>održalo</w:t>
      </w:r>
      <w:r w:rsidRPr="003C7B3A">
        <w:rPr>
          <w:rFonts w:ascii="Times New Roman" w:hAnsi="Times New Roman"/>
          <w:spacing w:val="46"/>
          <w:w w:val="105"/>
          <w:sz w:val="22"/>
          <w:szCs w:val="22"/>
          <w:lang w:val="sr-Latn-ME" w:eastAsia="sr-Latn-CS"/>
        </w:rPr>
        <w:t xml:space="preserve"> </w:t>
      </w:r>
      <w:r w:rsidRPr="003C7B3A">
        <w:rPr>
          <w:rFonts w:ascii="Times New Roman" w:hAnsi="Times New Roman"/>
          <w:w w:val="105"/>
          <w:sz w:val="22"/>
          <w:szCs w:val="22"/>
          <w:lang w:val="sr-Latn-ME" w:eastAsia="sr-Latn-CS"/>
        </w:rPr>
        <w:t xml:space="preserve">u nastavku </w:t>
      </w:r>
      <w:r w:rsidRPr="003C7B3A">
        <w:rPr>
          <w:rFonts w:ascii="Times New Roman" w:hAnsi="Times New Roman"/>
          <w:spacing w:val="-1"/>
          <w:w w:val="105"/>
          <w:sz w:val="22"/>
          <w:szCs w:val="22"/>
          <w:lang w:val="sr-Latn-ME" w:eastAsia="sr-Latn-CS"/>
        </w:rPr>
        <w:t>studije.</w:t>
      </w:r>
      <w:r w:rsidRPr="003C7B3A">
        <w:rPr>
          <w:rFonts w:ascii="Times New Roman" w:hAnsi="Times New Roman"/>
          <w:spacing w:val="44"/>
          <w:w w:val="105"/>
          <w:sz w:val="22"/>
          <w:szCs w:val="22"/>
          <w:lang w:val="sr-Latn-ME" w:eastAsia="sr-Latn-CS"/>
        </w:rPr>
        <w:t xml:space="preserve"> </w:t>
      </w:r>
      <w:r w:rsidRPr="003C7B3A">
        <w:rPr>
          <w:rFonts w:ascii="Times New Roman" w:hAnsi="Times New Roman"/>
          <w:spacing w:val="-1"/>
          <w:w w:val="105"/>
          <w:sz w:val="22"/>
          <w:szCs w:val="22"/>
          <w:lang w:val="sr-Latn-ME" w:eastAsia="sr-Latn-CS"/>
        </w:rPr>
        <w:t>Urinarni</w:t>
      </w:r>
      <w:r w:rsidRPr="003C7B3A">
        <w:rPr>
          <w:rFonts w:ascii="Times New Roman" w:hAnsi="Times New Roman"/>
          <w:spacing w:val="47"/>
          <w:w w:val="105"/>
          <w:sz w:val="22"/>
          <w:szCs w:val="22"/>
          <w:lang w:val="sr-Latn-ME" w:eastAsia="sr-Latn-CS"/>
        </w:rPr>
        <w:t xml:space="preserve"> </w:t>
      </w:r>
      <w:r w:rsidRPr="003C7B3A">
        <w:rPr>
          <w:rFonts w:ascii="Times New Roman" w:hAnsi="Times New Roman"/>
          <w:spacing w:val="-1"/>
          <w:w w:val="105"/>
          <w:sz w:val="22"/>
          <w:szCs w:val="22"/>
          <w:lang w:val="sr-Latn-ME" w:eastAsia="sr-Latn-CS"/>
        </w:rPr>
        <w:t>GAG</w:t>
      </w:r>
      <w:r w:rsidRPr="003C7B3A">
        <w:rPr>
          <w:rFonts w:ascii="Times New Roman" w:hAnsi="Times New Roman"/>
          <w:spacing w:val="43"/>
          <w:w w:val="105"/>
          <w:sz w:val="22"/>
          <w:szCs w:val="22"/>
          <w:lang w:val="sr-Latn-ME" w:eastAsia="sr-Latn-CS"/>
        </w:rPr>
        <w:t xml:space="preserve"> </w:t>
      </w:r>
      <w:r w:rsidRPr="003C7B3A">
        <w:rPr>
          <w:rFonts w:ascii="Times New Roman" w:hAnsi="Times New Roman"/>
          <w:spacing w:val="-1"/>
          <w:w w:val="105"/>
          <w:sz w:val="22"/>
          <w:szCs w:val="22"/>
          <w:lang w:val="sr-Latn-ME" w:eastAsia="sr-Latn-CS"/>
        </w:rPr>
        <w:t>nivoi</w:t>
      </w:r>
      <w:r w:rsidRPr="003C7B3A">
        <w:rPr>
          <w:rFonts w:ascii="Times New Roman" w:hAnsi="Times New Roman"/>
          <w:spacing w:val="47"/>
          <w:w w:val="105"/>
          <w:sz w:val="22"/>
          <w:szCs w:val="22"/>
          <w:lang w:val="sr-Latn-ME" w:eastAsia="sr-Latn-CS"/>
        </w:rPr>
        <w:t xml:space="preserve"> </w:t>
      </w:r>
      <w:r w:rsidRPr="003C7B3A">
        <w:rPr>
          <w:rFonts w:ascii="Times New Roman" w:hAnsi="Times New Roman"/>
          <w:spacing w:val="-1"/>
          <w:w w:val="105"/>
          <w:sz w:val="22"/>
          <w:szCs w:val="22"/>
          <w:lang w:val="sr-Latn-ME" w:eastAsia="sr-Latn-CS"/>
        </w:rPr>
        <w:t>smanjili</w:t>
      </w:r>
      <w:r w:rsidRPr="003C7B3A">
        <w:rPr>
          <w:rFonts w:ascii="Times New Roman" w:hAnsi="Times New Roman"/>
          <w:spacing w:val="45"/>
          <w:w w:val="105"/>
          <w:sz w:val="22"/>
          <w:szCs w:val="22"/>
          <w:lang w:val="sr-Latn-ME" w:eastAsia="sr-Latn-CS"/>
        </w:rPr>
        <w:t xml:space="preserve"> </w:t>
      </w:r>
      <w:r w:rsidRPr="003C7B3A">
        <w:rPr>
          <w:rFonts w:ascii="Times New Roman" w:hAnsi="Times New Roman"/>
          <w:spacing w:val="-1"/>
          <w:w w:val="105"/>
          <w:sz w:val="22"/>
          <w:szCs w:val="22"/>
          <w:lang w:val="sr-Latn-ME" w:eastAsia="sr-Latn-CS"/>
        </w:rPr>
        <w:t>su</w:t>
      </w:r>
      <w:r w:rsidRPr="003C7B3A">
        <w:rPr>
          <w:rFonts w:ascii="Times New Roman" w:hAnsi="Times New Roman"/>
          <w:spacing w:val="46"/>
          <w:w w:val="105"/>
          <w:sz w:val="22"/>
          <w:szCs w:val="22"/>
          <w:lang w:val="sr-Latn-ME" w:eastAsia="sr-Latn-CS"/>
        </w:rPr>
        <w:t xml:space="preserve"> </w:t>
      </w:r>
      <w:r w:rsidRPr="003C7B3A">
        <w:rPr>
          <w:rFonts w:ascii="Times New Roman" w:hAnsi="Times New Roman"/>
          <w:w w:val="105"/>
          <w:sz w:val="22"/>
          <w:szCs w:val="22"/>
          <w:lang w:val="sr-Latn-ME" w:eastAsia="sr-Latn-CS"/>
        </w:rPr>
        <w:t>se</w:t>
      </w:r>
      <w:r w:rsidRPr="003C7B3A">
        <w:rPr>
          <w:rFonts w:ascii="Times New Roman" w:hAnsi="Times New Roman"/>
          <w:spacing w:val="44"/>
          <w:w w:val="105"/>
          <w:sz w:val="22"/>
          <w:szCs w:val="22"/>
          <w:lang w:val="sr-Latn-ME" w:eastAsia="sr-Latn-CS"/>
        </w:rPr>
        <w:t xml:space="preserve"> </w:t>
      </w:r>
      <w:r w:rsidRPr="003C7B3A">
        <w:rPr>
          <w:rFonts w:ascii="Times New Roman" w:hAnsi="Times New Roman"/>
          <w:w w:val="105"/>
          <w:sz w:val="22"/>
          <w:szCs w:val="22"/>
          <w:lang w:val="sr-Latn-ME" w:eastAsia="sr-Latn-CS"/>
        </w:rPr>
        <w:t>za</w:t>
      </w:r>
      <w:r w:rsidRPr="003C7B3A">
        <w:rPr>
          <w:rFonts w:ascii="Times New Roman" w:hAnsi="Times New Roman"/>
          <w:spacing w:val="43"/>
          <w:w w:val="105"/>
          <w:sz w:val="22"/>
          <w:szCs w:val="22"/>
          <w:lang w:val="sr-Latn-ME" w:eastAsia="sr-Latn-CS"/>
        </w:rPr>
        <w:t xml:space="preserve"> </w:t>
      </w:r>
      <w:r w:rsidRPr="003C7B3A">
        <w:rPr>
          <w:rFonts w:ascii="Times New Roman" w:hAnsi="Times New Roman"/>
          <w:spacing w:val="-1"/>
          <w:w w:val="105"/>
          <w:sz w:val="22"/>
          <w:szCs w:val="22"/>
          <w:lang w:val="sr-Latn-ME" w:eastAsia="sr-Latn-CS"/>
        </w:rPr>
        <w:t>77%</w:t>
      </w:r>
      <w:r w:rsidRPr="003C7B3A">
        <w:rPr>
          <w:rFonts w:ascii="Times New Roman" w:hAnsi="Times New Roman"/>
          <w:spacing w:val="47"/>
          <w:w w:val="105"/>
          <w:sz w:val="22"/>
          <w:szCs w:val="22"/>
          <w:lang w:val="sr-Latn-ME" w:eastAsia="sr-Latn-CS"/>
        </w:rPr>
        <w:t xml:space="preserve"> </w:t>
      </w:r>
      <w:r w:rsidRPr="003C7B3A">
        <w:rPr>
          <w:rFonts w:ascii="Times New Roman" w:hAnsi="Times New Roman"/>
          <w:spacing w:val="-1"/>
          <w:w w:val="105"/>
          <w:sz w:val="22"/>
          <w:szCs w:val="22"/>
          <w:lang w:val="sr-Latn-ME" w:eastAsia="sr-Latn-CS"/>
        </w:rPr>
        <w:t>kod</w:t>
      </w:r>
      <w:r w:rsidRPr="003C7B3A">
        <w:rPr>
          <w:rFonts w:ascii="Times New Roman" w:hAnsi="Times New Roman"/>
          <w:spacing w:val="73"/>
          <w:w w:val="103"/>
          <w:sz w:val="22"/>
          <w:szCs w:val="22"/>
          <w:lang w:val="sr-Latn-ME" w:eastAsia="sr-Latn-CS"/>
        </w:rPr>
        <w:t xml:space="preserve"> </w:t>
      </w:r>
      <w:r w:rsidRPr="003C7B3A">
        <w:rPr>
          <w:rFonts w:ascii="Times New Roman" w:hAnsi="Times New Roman"/>
          <w:spacing w:val="-1"/>
          <w:w w:val="105"/>
          <w:sz w:val="22"/>
          <w:szCs w:val="22"/>
          <w:lang w:val="sr-Latn-ME" w:eastAsia="sr-Latn-CS"/>
        </w:rPr>
        <w:t>Placebo/Aldurazyme grupe</w:t>
      </w:r>
      <w:r w:rsidRPr="003C7B3A">
        <w:rPr>
          <w:rFonts w:ascii="Times New Roman" w:hAnsi="Times New Roman"/>
          <w:spacing w:val="1"/>
          <w:w w:val="105"/>
          <w:sz w:val="22"/>
          <w:szCs w:val="22"/>
          <w:lang w:val="sr-Latn-ME" w:eastAsia="sr-Latn-CS"/>
        </w:rPr>
        <w:t xml:space="preserve"> </w:t>
      </w:r>
      <w:r w:rsidRPr="003C7B3A">
        <w:rPr>
          <w:rFonts w:ascii="Times New Roman" w:hAnsi="Times New Roman"/>
          <w:w w:val="105"/>
          <w:sz w:val="22"/>
          <w:szCs w:val="22"/>
          <w:lang w:val="sr-Latn-ME" w:eastAsia="sr-Latn-CS"/>
        </w:rPr>
        <w:t>i</w:t>
      </w:r>
      <w:r w:rsidRPr="003C7B3A">
        <w:rPr>
          <w:rFonts w:ascii="Times New Roman" w:hAnsi="Times New Roman"/>
          <w:spacing w:val="-2"/>
          <w:w w:val="105"/>
          <w:sz w:val="22"/>
          <w:szCs w:val="22"/>
          <w:lang w:val="sr-Latn-ME" w:eastAsia="sr-Latn-CS"/>
        </w:rPr>
        <w:t xml:space="preserve"> </w:t>
      </w:r>
      <w:r w:rsidRPr="003C7B3A">
        <w:rPr>
          <w:rFonts w:ascii="Times New Roman" w:hAnsi="Times New Roman"/>
          <w:w w:val="105"/>
          <w:sz w:val="22"/>
          <w:szCs w:val="22"/>
          <w:lang w:val="sr-Latn-ME" w:eastAsia="sr-Latn-CS"/>
        </w:rPr>
        <w:t xml:space="preserve">66% </w:t>
      </w:r>
      <w:r w:rsidRPr="003C7B3A">
        <w:rPr>
          <w:rFonts w:ascii="Times New Roman" w:hAnsi="Times New Roman"/>
          <w:spacing w:val="-1"/>
          <w:w w:val="105"/>
          <w:sz w:val="22"/>
          <w:szCs w:val="22"/>
          <w:lang w:val="sr-Latn-ME" w:eastAsia="sr-Latn-CS"/>
        </w:rPr>
        <w:t>kod</w:t>
      </w:r>
      <w:r w:rsidRPr="003C7B3A">
        <w:rPr>
          <w:rFonts w:ascii="Times New Roman" w:hAnsi="Times New Roman"/>
          <w:w w:val="105"/>
          <w:sz w:val="22"/>
          <w:szCs w:val="22"/>
          <w:lang w:val="sr-Latn-ME" w:eastAsia="sr-Latn-CS"/>
        </w:rPr>
        <w:t xml:space="preserve"> </w:t>
      </w:r>
      <w:r w:rsidRPr="003C7B3A">
        <w:rPr>
          <w:rFonts w:ascii="Times New Roman" w:hAnsi="Times New Roman"/>
          <w:spacing w:val="-1"/>
          <w:w w:val="105"/>
          <w:sz w:val="22"/>
          <w:szCs w:val="22"/>
          <w:lang w:val="sr-Latn-ME" w:eastAsia="sr-Latn-CS"/>
        </w:rPr>
        <w:t>Aldurazyme/Aldurazyme</w:t>
      </w:r>
      <w:r w:rsidRPr="003C7B3A">
        <w:rPr>
          <w:rFonts w:ascii="Times New Roman" w:hAnsi="Times New Roman"/>
          <w:spacing w:val="1"/>
          <w:w w:val="105"/>
          <w:sz w:val="22"/>
          <w:szCs w:val="22"/>
          <w:lang w:val="sr-Latn-ME" w:eastAsia="sr-Latn-CS"/>
        </w:rPr>
        <w:t xml:space="preserve"> </w:t>
      </w:r>
      <w:r w:rsidRPr="003C7B3A">
        <w:rPr>
          <w:rFonts w:ascii="Times New Roman" w:hAnsi="Times New Roman"/>
          <w:spacing w:val="-1"/>
          <w:w w:val="105"/>
          <w:sz w:val="22"/>
          <w:szCs w:val="22"/>
          <w:lang w:val="sr-Latn-ME" w:eastAsia="sr-Latn-CS"/>
        </w:rPr>
        <w:t xml:space="preserve">grupe; </w:t>
      </w:r>
      <w:r w:rsidRPr="003C7B3A">
        <w:rPr>
          <w:rFonts w:ascii="Times New Roman" w:hAnsi="Times New Roman"/>
          <w:spacing w:val="1"/>
          <w:w w:val="105"/>
          <w:sz w:val="22"/>
          <w:szCs w:val="22"/>
          <w:lang w:val="sr-Latn-ME" w:eastAsia="sr-Latn-CS"/>
        </w:rPr>
        <w:t>na</w:t>
      </w:r>
      <w:r w:rsidRPr="003C7B3A">
        <w:rPr>
          <w:rFonts w:ascii="Times New Roman" w:hAnsi="Times New Roman"/>
          <w:spacing w:val="-3"/>
          <w:w w:val="105"/>
          <w:sz w:val="22"/>
          <w:szCs w:val="22"/>
          <w:lang w:val="sr-Latn-ME" w:eastAsia="sr-Latn-CS"/>
        </w:rPr>
        <w:t xml:space="preserve"> </w:t>
      </w:r>
      <w:r w:rsidRPr="003C7B3A">
        <w:rPr>
          <w:rFonts w:ascii="Times New Roman" w:hAnsi="Times New Roman"/>
          <w:w w:val="105"/>
          <w:sz w:val="22"/>
          <w:szCs w:val="22"/>
          <w:lang w:val="sr-Latn-ME" w:eastAsia="sr-Latn-CS"/>
        </w:rPr>
        <w:t xml:space="preserve">kraju </w:t>
      </w:r>
      <w:r w:rsidRPr="003C7B3A">
        <w:rPr>
          <w:rFonts w:ascii="Times New Roman" w:hAnsi="Times New Roman"/>
          <w:spacing w:val="-1"/>
          <w:w w:val="105"/>
          <w:sz w:val="22"/>
          <w:szCs w:val="22"/>
          <w:lang w:val="sr-Latn-ME" w:eastAsia="sr-Latn-CS"/>
        </w:rPr>
        <w:t>studije jedna</w:t>
      </w:r>
      <w:r w:rsidRPr="003C7B3A">
        <w:rPr>
          <w:rFonts w:ascii="Times New Roman" w:hAnsi="Times New Roman"/>
          <w:w w:val="105"/>
          <w:sz w:val="22"/>
          <w:szCs w:val="22"/>
          <w:lang w:val="sr-Latn-ME" w:eastAsia="sr-Latn-CS"/>
        </w:rPr>
        <w:t xml:space="preserve"> </w:t>
      </w:r>
      <w:r w:rsidRPr="003C7B3A">
        <w:rPr>
          <w:rFonts w:ascii="Times New Roman" w:hAnsi="Times New Roman"/>
          <w:spacing w:val="-1"/>
          <w:w w:val="105"/>
          <w:sz w:val="22"/>
          <w:szCs w:val="22"/>
          <w:lang w:val="sr-Latn-ME" w:eastAsia="sr-Latn-CS"/>
        </w:rPr>
        <w:t>trećina pacijenata</w:t>
      </w:r>
      <w:r w:rsidRPr="003C7B3A">
        <w:rPr>
          <w:rFonts w:ascii="Times New Roman" w:hAnsi="Times New Roman"/>
          <w:spacing w:val="73"/>
          <w:w w:val="103"/>
          <w:sz w:val="22"/>
          <w:szCs w:val="22"/>
          <w:lang w:val="sr-Latn-ME" w:eastAsia="sr-Latn-CS"/>
        </w:rPr>
        <w:t xml:space="preserve"> </w:t>
      </w:r>
      <w:r w:rsidRPr="003C7B3A">
        <w:rPr>
          <w:rFonts w:ascii="Times New Roman" w:hAnsi="Times New Roman"/>
          <w:spacing w:val="-1"/>
          <w:w w:val="105"/>
          <w:sz w:val="22"/>
          <w:szCs w:val="22"/>
          <w:lang w:val="sr-Latn-ME" w:eastAsia="sr-Latn-CS"/>
        </w:rPr>
        <w:t>(15</w:t>
      </w:r>
      <w:r w:rsidRPr="003C7B3A">
        <w:rPr>
          <w:rFonts w:ascii="Times New Roman" w:hAnsi="Times New Roman"/>
          <w:spacing w:val="-11"/>
          <w:w w:val="105"/>
          <w:sz w:val="22"/>
          <w:szCs w:val="22"/>
          <w:lang w:val="sr-Latn-ME" w:eastAsia="sr-Latn-CS"/>
        </w:rPr>
        <w:t xml:space="preserve"> </w:t>
      </w:r>
      <w:r w:rsidRPr="003C7B3A">
        <w:rPr>
          <w:rFonts w:ascii="Times New Roman" w:hAnsi="Times New Roman"/>
          <w:spacing w:val="-1"/>
          <w:w w:val="105"/>
          <w:sz w:val="22"/>
          <w:szCs w:val="22"/>
          <w:lang w:val="sr-Latn-ME" w:eastAsia="sr-Latn-CS"/>
        </w:rPr>
        <w:t>od</w:t>
      </w:r>
      <w:r w:rsidRPr="003C7B3A">
        <w:rPr>
          <w:rFonts w:ascii="Times New Roman" w:hAnsi="Times New Roman"/>
          <w:spacing w:val="-10"/>
          <w:w w:val="105"/>
          <w:sz w:val="22"/>
          <w:szCs w:val="22"/>
          <w:lang w:val="sr-Latn-ME" w:eastAsia="sr-Latn-CS"/>
        </w:rPr>
        <w:t xml:space="preserve"> </w:t>
      </w:r>
      <w:r w:rsidRPr="003C7B3A">
        <w:rPr>
          <w:rFonts w:ascii="Times New Roman" w:hAnsi="Times New Roman"/>
          <w:spacing w:val="-1"/>
          <w:w w:val="105"/>
          <w:sz w:val="22"/>
          <w:szCs w:val="22"/>
          <w:lang w:val="sr-Latn-ME" w:eastAsia="sr-Latn-CS"/>
        </w:rPr>
        <w:t>45)</w:t>
      </w:r>
      <w:r w:rsidRPr="003C7B3A">
        <w:rPr>
          <w:rFonts w:ascii="Times New Roman" w:hAnsi="Times New Roman"/>
          <w:spacing w:val="-11"/>
          <w:w w:val="105"/>
          <w:sz w:val="22"/>
          <w:szCs w:val="22"/>
          <w:lang w:val="sr-Latn-ME" w:eastAsia="sr-Latn-CS"/>
        </w:rPr>
        <w:t xml:space="preserve"> </w:t>
      </w:r>
      <w:r w:rsidRPr="003C7B3A">
        <w:rPr>
          <w:rFonts w:ascii="Times New Roman" w:hAnsi="Times New Roman"/>
          <w:spacing w:val="-1"/>
          <w:w w:val="105"/>
          <w:sz w:val="22"/>
          <w:szCs w:val="22"/>
          <w:lang w:val="sr-Latn-ME" w:eastAsia="sr-Latn-CS"/>
        </w:rPr>
        <w:t>dostigla</w:t>
      </w:r>
      <w:r w:rsidRPr="003C7B3A">
        <w:rPr>
          <w:rFonts w:ascii="Times New Roman" w:hAnsi="Times New Roman"/>
          <w:spacing w:val="-11"/>
          <w:w w:val="105"/>
          <w:sz w:val="22"/>
          <w:szCs w:val="22"/>
          <w:lang w:val="sr-Latn-ME" w:eastAsia="sr-Latn-CS"/>
        </w:rPr>
        <w:t xml:space="preserve"> </w:t>
      </w:r>
      <w:r w:rsidRPr="003C7B3A">
        <w:rPr>
          <w:rFonts w:ascii="Times New Roman" w:hAnsi="Times New Roman"/>
          <w:w w:val="105"/>
          <w:sz w:val="22"/>
          <w:szCs w:val="22"/>
          <w:lang w:val="sr-Latn-ME" w:eastAsia="sr-Latn-CS"/>
        </w:rPr>
        <w:t>je</w:t>
      </w:r>
      <w:r w:rsidRPr="003C7B3A">
        <w:rPr>
          <w:rFonts w:ascii="Times New Roman" w:hAnsi="Times New Roman"/>
          <w:spacing w:val="-13"/>
          <w:w w:val="105"/>
          <w:sz w:val="22"/>
          <w:szCs w:val="22"/>
          <w:lang w:val="sr-Latn-ME" w:eastAsia="sr-Latn-CS"/>
        </w:rPr>
        <w:t xml:space="preserve"> </w:t>
      </w:r>
      <w:r w:rsidRPr="003C7B3A">
        <w:rPr>
          <w:rFonts w:ascii="Times New Roman" w:hAnsi="Times New Roman"/>
          <w:spacing w:val="-1"/>
          <w:w w:val="105"/>
          <w:sz w:val="22"/>
          <w:szCs w:val="22"/>
          <w:lang w:val="sr-Latn-ME" w:eastAsia="sr-Latn-CS"/>
        </w:rPr>
        <w:t>normalne</w:t>
      </w:r>
      <w:r w:rsidRPr="003C7B3A">
        <w:rPr>
          <w:rFonts w:ascii="Times New Roman" w:hAnsi="Times New Roman"/>
          <w:spacing w:val="-12"/>
          <w:w w:val="105"/>
          <w:sz w:val="22"/>
          <w:szCs w:val="22"/>
          <w:lang w:val="sr-Latn-ME" w:eastAsia="sr-Latn-CS"/>
        </w:rPr>
        <w:t xml:space="preserve"> </w:t>
      </w:r>
      <w:r w:rsidRPr="003C7B3A">
        <w:rPr>
          <w:rFonts w:ascii="Times New Roman" w:hAnsi="Times New Roman"/>
          <w:spacing w:val="-1"/>
          <w:w w:val="105"/>
          <w:sz w:val="22"/>
          <w:szCs w:val="22"/>
          <w:lang w:val="sr-Latn-ME" w:eastAsia="sr-Latn-CS"/>
        </w:rPr>
        <w:t>urinarne</w:t>
      </w:r>
      <w:r w:rsidRPr="003C7B3A">
        <w:rPr>
          <w:rFonts w:ascii="Times New Roman" w:hAnsi="Times New Roman"/>
          <w:spacing w:val="-13"/>
          <w:w w:val="105"/>
          <w:sz w:val="22"/>
          <w:szCs w:val="22"/>
          <w:lang w:val="sr-Latn-ME" w:eastAsia="sr-Latn-CS"/>
        </w:rPr>
        <w:t xml:space="preserve"> </w:t>
      </w:r>
      <w:r w:rsidRPr="003C7B3A">
        <w:rPr>
          <w:rFonts w:ascii="Times New Roman" w:hAnsi="Times New Roman"/>
          <w:spacing w:val="-1"/>
          <w:w w:val="105"/>
          <w:sz w:val="22"/>
          <w:szCs w:val="22"/>
          <w:lang w:val="sr-Latn-ME" w:eastAsia="sr-Latn-CS"/>
        </w:rPr>
        <w:t>GAG</w:t>
      </w:r>
      <w:r w:rsidRPr="003C7B3A">
        <w:rPr>
          <w:rFonts w:ascii="Times New Roman" w:hAnsi="Times New Roman"/>
          <w:spacing w:val="-11"/>
          <w:w w:val="105"/>
          <w:sz w:val="22"/>
          <w:szCs w:val="22"/>
          <w:lang w:val="sr-Latn-ME" w:eastAsia="sr-Latn-CS"/>
        </w:rPr>
        <w:t xml:space="preserve"> </w:t>
      </w:r>
      <w:r w:rsidRPr="003C7B3A">
        <w:rPr>
          <w:rFonts w:ascii="Times New Roman" w:hAnsi="Times New Roman"/>
          <w:spacing w:val="-1"/>
          <w:w w:val="105"/>
          <w:sz w:val="22"/>
          <w:szCs w:val="22"/>
          <w:lang w:val="sr-Latn-ME" w:eastAsia="sr-Latn-CS"/>
        </w:rPr>
        <w:t>nivoe.</w:t>
      </w:r>
    </w:p>
    <w:p w14:paraId="29EFA028" w14:textId="77777777" w:rsidR="00D12400" w:rsidRPr="003C7B3A" w:rsidRDefault="00D12400" w:rsidP="00D26824">
      <w:pPr>
        <w:widowControl w:val="0"/>
        <w:tabs>
          <w:tab w:val="clear" w:pos="284"/>
        </w:tabs>
        <w:kinsoku w:val="0"/>
        <w:overflowPunct w:val="0"/>
        <w:autoSpaceDE w:val="0"/>
        <w:autoSpaceDN w:val="0"/>
        <w:adjustRightInd w:val="0"/>
        <w:rPr>
          <w:rFonts w:ascii="Times New Roman" w:hAnsi="Times New Roman"/>
          <w:spacing w:val="-1"/>
          <w:w w:val="105"/>
          <w:sz w:val="22"/>
          <w:szCs w:val="22"/>
          <w:lang w:val="sr-Latn-ME" w:eastAsia="sr-Latn-CS"/>
        </w:rPr>
      </w:pPr>
    </w:p>
    <w:p w14:paraId="0EBD49E0" w14:textId="31716F29" w:rsidR="00852A4A" w:rsidRPr="003C7B3A" w:rsidRDefault="00852A4A" w:rsidP="00D26824">
      <w:pPr>
        <w:widowControl w:val="0"/>
        <w:tabs>
          <w:tab w:val="clear" w:pos="284"/>
        </w:tabs>
        <w:kinsoku w:val="0"/>
        <w:overflowPunct w:val="0"/>
        <w:autoSpaceDE w:val="0"/>
        <w:autoSpaceDN w:val="0"/>
        <w:adjustRightInd w:val="0"/>
        <w:rPr>
          <w:rFonts w:ascii="Times New Roman" w:hAnsi="Times New Roman"/>
          <w:sz w:val="22"/>
          <w:szCs w:val="22"/>
          <w:lang w:val="sr-Latn-ME" w:eastAsia="sr-Latn-CS"/>
        </w:rPr>
      </w:pPr>
      <w:r w:rsidRPr="003C7B3A">
        <w:rPr>
          <w:rFonts w:ascii="Times New Roman" w:hAnsi="Times New Roman"/>
          <w:spacing w:val="-1"/>
          <w:w w:val="105"/>
          <w:sz w:val="22"/>
          <w:szCs w:val="22"/>
          <w:lang w:val="sr-Latn-ME" w:eastAsia="sr-Latn-CS"/>
        </w:rPr>
        <w:t>Da bi</w:t>
      </w:r>
      <w:r w:rsidRPr="003C7B3A">
        <w:rPr>
          <w:rFonts w:ascii="Times New Roman" w:hAnsi="Times New Roman"/>
          <w:spacing w:val="-11"/>
          <w:w w:val="105"/>
          <w:sz w:val="22"/>
          <w:szCs w:val="22"/>
          <w:lang w:val="sr-Latn-ME" w:eastAsia="sr-Latn-CS"/>
        </w:rPr>
        <w:t xml:space="preserve"> </w:t>
      </w:r>
      <w:r w:rsidRPr="003C7B3A">
        <w:rPr>
          <w:rFonts w:ascii="Times New Roman" w:hAnsi="Times New Roman"/>
          <w:spacing w:val="-1"/>
          <w:w w:val="105"/>
          <w:sz w:val="22"/>
          <w:szCs w:val="22"/>
          <w:lang w:val="sr-Latn-ME" w:eastAsia="sr-Latn-CS"/>
        </w:rPr>
        <w:t>se</w:t>
      </w:r>
      <w:r w:rsidRPr="003C7B3A">
        <w:rPr>
          <w:rFonts w:ascii="Times New Roman" w:hAnsi="Times New Roman"/>
          <w:spacing w:val="-14"/>
          <w:w w:val="105"/>
          <w:sz w:val="22"/>
          <w:szCs w:val="22"/>
          <w:lang w:val="sr-Latn-ME" w:eastAsia="sr-Latn-CS"/>
        </w:rPr>
        <w:t xml:space="preserve"> </w:t>
      </w:r>
      <w:r w:rsidRPr="003C7B3A">
        <w:rPr>
          <w:rFonts w:ascii="Times New Roman" w:hAnsi="Times New Roman"/>
          <w:w w:val="105"/>
          <w:sz w:val="22"/>
          <w:szCs w:val="22"/>
          <w:lang w:val="sr-Latn-ME" w:eastAsia="sr-Latn-CS"/>
        </w:rPr>
        <w:t>r</w:t>
      </w:r>
      <w:r w:rsidR="00EA5362" w:rsidRPr="003C7B3A">
        <w:rPr>
          <w:rFonts w:ascii="Times New Roman" w:hAnsi="Times New Roman"/>
          <w:w w:val="105"/>
          <w:sz w:val="22"/>
          <w:szCs w:val="22"/>
          <w:lang w:val="sr-Latn-ME" w:eastAsia="sr-Latn-CS"/>
        </w:rPr>
        <w:t>ij</w:t>
      </w:r>
      <w:r w:rsidRPr="003C7B3A">
        <w:rPr>
          <w:rFonts w:ascii="Times New Roman" w:hAnsi="Times New Roman"/>
          <w:w w:val="105"/>
          <w:sz w:val="22"/>
          <w:szCs w:val="22"/>
          <w:lang w:val="sr-Latn-ME" w:eastAsia="sr-Latn-CS"/>
        </w:rPr>
        <w:t>ešio</w:t>
      </w:r>
      <w:r w:rsidRPr="003C7B3A">
        <w:rPr>
          <w:rFonts w:ascii="Times New Roman" w:hAnsi="Times New Roman"/>
          <w:spacing w:val="-11"/>
          <w:w w:val="105"/>
          <w:sz w:val="22"/>
          <w:szCs w:val="22"/>
          <w:lang w:val="sr-Latn-ME" w:eastAsia="sr-Latn-CS"/>
        </w:rPr>
        <w:t xml:space="preserve"> </w:t>
      </w:r>
      <w:r w:rsidRPr="003C7B3A">
        <w:rPr>
          <w:rFonts w:ascii="Times New Roman" w:hAnsi="Times New Roman"/>
          <w:spacing w:val="-1"/>
          <w:w w:val="105"/>
          <w:sz w:val="22"/>
          <w:szCs w:val="22"/>
          <w:lang w:val="sr-Latn-ME" w:eastAsia="sr-Latn-CS"/>
        </w:rPr>
        <w:t>problem</w:t>
      </w:r>
      <w:r w:rsidRPr="003C7B3A">
        <w:rPr>
          <w:rFonts w:ascii="Times New Roman" w:hAnsi="Times New Roman"/>
          <w:spacing w:val="-12"/>
          <w:w w:val="105"/>
          <w:sz w:val="22"/>
          <w:szCs w:val="22"/>
          <w:lang w:val="sr-Latn-ME" w:eastAsia="sr-Latn-CS"/>
        </w:rPr>
        <w:t xml:space="preserve"> </w:t>
      </w:r>
      <w:r w:rsidRPr="003C7B3A">
        <w:rPr>
          <w:rFonts w:ascii="Times New Roman" w:hAnsi="Times New Roman"/>
          <w:spacing w:val="-1"/>
          <w:w w:val="105"/>
          <w:sz w:val="22"/>
          <w:szCs w:val="22"/>
          <w:lang w:val="sr-Latn-ME" w:eastAsia="sr-Latn-CS"/>
        </w:rPr>
        <w:t>heterogenosti</w:t>
      </w:r>
      <w:r w:rsidRPr="003C7B3A">
        <w:rPr>
          <w:rFonts w:ascii="Times New Roman" w:hAnsi="Times New Roman"/>
          <w:spacing w:val="-9"/>
          <w:w w:val="105"/>
          <w:sz w:val="22"/>
          <w:szCs w:val="22"/>
          <w:lang w:val="sr-Latn-ME" w:eastAsia="sr-Latn-CS"/>
        </w:rPr>
        <w:t xml:space="preserve"> </w:t>
      </w:r>
      <w:r w:rsidRPr="003C7B3A">
        <w:rPr>
          <w:rFonts w:ascii="Times New Roman" w:hAnsi="Times New Roman"/>
          <w:spacing w:val="-1"/>
          <w:w w:val="105"/>
          <w:sz w:val="22"/>
          <w:szCs w:val="22"/>
          <w:lang w:val="sr-Latn-ME" w:eastAsia="sr-Latn-CS"/>
        </w:rPr>
        <w:t>manifestacija</w:t>
      </w:r>
      <w:r w:rsidRPr="003C7B3A">
        <w:rPr>
          <w:rFonts w:ascii="Times New Roman" w:hAnsi="Times New Roman"/>
          <w:spacing w:val="-13"/>
          <w:w w:val="105"/>
          <w:sz w:val="22"/>
          <w:szCs w:val="22"/>
          <w:lang w:val="sr-Latn-ME" w:eastAsia="sr-Latn-CS"/>
        </w:rPr>
        <w:t xml:space="preserve"> </w:t>
      </w:r>
      <w:r w:rsidRPr="003C7B3A">
        <w:rPr>
          <w:rFonts w:ascii="Times New Roman" w:hAnsi="Times New Roman"/>
          <w:spacing w:val="-1"/>
          <w:w w:val="105"/>
          <w:sz w:val="22"/>
          <w:szCs w:val="22"/>
          <w:lang w:val="sr-Latn-ME" w:eastAsia="sr-Latn-CS"/>
        </w:rPr>
        <w:t>bolesti</w:t>
      </w:r>
      <w:r w:rsidRPr="003C7B3A">
        <w:rPr>
          <w:rFonts w:ascii="Times New Roman" w:hAnsi="Times New Roman"/>
          <w:spacing w:val="-12"/>
          <w:w w:val="105"/>
          <w:sz w:val="22"/>
          <w:szCs w:val="22"/>
          <w:lang w:val="sr-Latn-ME" w:eastAsia="sr-Latn-CS"/>
        </w:rPr>
        <w:t xml:space="preserve"> </w:t>
      </w:r>
      <w:r w:rsidRPr="003C7B3A">
        <w:rPr>
          <w:rFonts w:ascii="Times New Roman" w:hAnsi="Times New Roman"/>
          <w:spacing w:val="-1"/>
          <w:w w:val="105"/>
          <w:sz w:val="22"/>
          <w:szCs w:val="22"/>
          <w:lang w:val="sr-Latn-ME" w:eastAsia="sr-Latn-CS"/>
        </w:rPr>
        <w:t>kod</w:t>
      </w:r>
      <w:r w:rsidRPr="003C7B3A">
        <w:rPr>
          <w:rFonts w:ascii="Times New Roman" w:hAnsi="Times New Roman"/>
          <w:spacing w:val="-11"/>
          <w:w w:val="105"/>
          <w:sz w:val="22"/>
          <w:szCs w:val="22"/>
          <w:lang w:val="sr-Latn-ME" w:eastAsia="sr-Latn-CS"/>
        </w:rPr>
        <w:t xml:space="preserve"> </w:t>
      </w:r>
      <w:r w:rsidRPr="003C7B3A">
        <w:rPr>
          <w:rFonts w:ascii="Times New Roman" w:hAnsi="Times New Roman"/>
          <w:spacing w:val="-1"/>
          <w:w w:val="105"/>
          <w:sz w:val="22"/>
          <w:szCs w:val="22"/>
          <w:lang w:val="sr-Latn-ME" w:eastAsia="sr-Latn-CS"/>
        </w:rPr>
        <w:t>pacijenata,</w:t>
      </w:r>
      <w:r w:rsidRPr="003C7B3A">
        <w:rPr>
          <w:rFonts w:ascii="Times New Roman" w:hAnsi="Times New Roman"/>
          <w:spacing w:val="-12"/>
          <w:w w:val="105"/>
          <w:sz w:val="22"/>
          <w:szCs w:val="22"/>
          <w:lang w:val="sr-Latn-ME" w:eastAsia="sr-Latn-CS"/>
        </w:rPr>
        <w:t xml:space="preserve"> </w:t>
      </w:r>
      <w:r w:rsidRPr="003C7B3A">
        <w:rPr>
          <w:rFonts w:ascii="Times New Roman" w:hAnsi="Times New Roman"/>
          <w:spacing w:val="-1"/>
          <w:w w:val="105"/>
          <w:sz w:val="22"/>
          <w:szCs w:val="22"/>
          <w:lang w:val="sr-Latn-ME" w:eastAsia="sr-Latn-CS"/>
        </w:rPr>
        <w:t>upotr</w:t>
      </w:r>
      <w:r w:rsidR="00EA5362" w:rsidRPr="003C7B3A">
        <w:rPr>
          <w:rFonts w:ascii="Times New Roman" w:hAnsi="Times New Roman"/>
          <w:spacing w:val="-1"/>
          <w:w w:val="105"/>
          <w:sz w:val="22"/>
          <w:szCs w:val="22"/>
          <w:lang w:val="sr-Latn-ME" w:eastAsia="sr-Latn-CS"/>
        </w:rPr>
        <w:t>ij</w:t>
      </w:r>
      <w:r w:rsidRPr="003C7B3A">
        <w:rPr>
          <w:rFonts w:ascii="Times New Roman" w:hAnsi="Times New Roman"/>
          <w:spacing w:val="-1"/>
          <w:w w:val="105"/>
          <w:sz w:val="22"/>
          <w:szCs w:val="22"/>
          <w:lang w:val="sr-Latn-ME" w:eastAsia="sr-Latn-CS"/>
        </w:rPr>
        <w:t>ebljen</w:t>
      </w:r>
      <w:r w:rsidRPr="003C7B3A">
        <w:rPr>
          <w:rFonts w:ascii="Times New Roman" w:hAnsi="Times New Roman"/>
          <w:spacing w:val="-11"/>
          <w:w w:val="105"/>
          <w:sz w:val="22"/>
          <w:szCs w:val="22"/>
          <w:lang w:val="sr-Latn-ME" w:eastAsia="sr-Latn-CS"/>
        </w:rPr>
        <w:t xml:space="preserve"> </w:t>
      </w:r>
      <w:r w:rsidRPr="003C7B3A">
        <w:rPr>
          <w:rFonts w:ascii="Times New Roman" w:hAnsi="Times New Roman"/>
          <w:w w:val="105"/>
          <w:sz w:val="22"/>
          <w:szCs w:val="22"/>
          <w:lang w:val="sr-Latn-ME" w:eastAsia="sr-Latn-CS"/>
        </w:rPr>
        <w:t>je</w:t>
      </w:r>
      <w:r w:rsidRPr="003C7B3A">
        <w:rPr>
          <w:rFonts w:ascii="Times New Roman" w:hAnsi="Times New Roman"/>
          <w:spacing w:val="-14"/>
          <w:w w:val="105"/>
          <w:sz w:val="22"/>
          <w:szCs w:val="22"/>
          <w:lang w:val="sr-Latn-ME" w:eastAsia="sr-Latn-CS"/>
        </w:rPr>
        <w:t xml:space="preserve"> </w:t>
      </w:r>
      <w:r w:rsidR="00623CF5" w:rsidRPr="003C7B3A">
        <w:rPr>
          <w:rFonts w:ascii="Times New Roman" w:hAnsi="Times New Roman"/>
          <w:spacing w:val="-1"/>
          <w:w w:val="105"/>
          <w:sz w:val="22"/>
          <w:szCs w:val="22"/>
          <w:lang w:val="sr-Latn-ME" w:eastAsia="sr-Latn-CS"/>
        </w:rPr>
        <w:t>kombinovani parametar praćenja</w:t>
      </w:r>
      <w:r w:rsidRPr="003C7B3A">
        <w:rPr>
          <w:rFonts w:ascii="Times New Roman" w:hAnsi="Times New Roman"/>
          <w:spacing w:val="-12"/>
          <w:w w:val="105"/>
          <w:sz w:val="22"/>
          <w:szCs w:val="22"/>
          <w:lang w:val="sr-Latn-ME" w:eastAsia="sr-Latn-CS"/>
        </w:rPr>
        <w:t xml:space="preserve"> </w:t>
      </w:r>
      <w:r w:rsidRPr="003C7B3A">
        <w:rPr>
          <w:rFonts w:ascii="Times New Roman" w:hAnsi="Times New Roman"/>
          <w:spacing w:val="-1"/>
          <w:w w:val="105"/>
          <w:sz w:val="22"/>
          <w:szCs w:val="22"/>
          <w:lang w:val="sr-Latn-ME" w:eastAsia="sr-Latn-CS"/>
        </w:rPr>
        <w:t>koji</w:t>
      </w:r>
      <w:r w:rsidRPr="003C7B3A">
        <w:rPr>
          <w:rFonts w:ascii="Times New Roman" w:hAnsi="Times New Roman"/>
          <w:spacing w:val="-9"/>
          <w:w w:val="105"/>
          <w:sz w:val="22"/>
          <w:szCs w:val="22"/>
          <w:lang w:val="sr-Latn-ME" w:eastAsia="sr-Latn-CS"/>
        </w:rPr>
        <w:t xml:space="preserve"> </w:t>
      </w:r>
      <w:r w:rsidRPr="003C7B3A">
        <w:rPr>
          <w:rFonts w:ascii="Times New Roman" w:hAnsi="Times New Roman"/>
          <w:spacing w:val="-3"/>
          <w:w w:val="105"/>
          <w:sz w:val="22"/>
          <w:szCs w:val="22"/>
          <w:lang w:val="sr-Latn-ME" w:eastAsia="sr-Latn-CS"/>
        </w:rPr>
        <w:t>je</w:t>
      </w:r>
      <w:r w:rsidR="00623CF5" w:rsidRPr="003C7B3A">
        <w:rPr>
          <w:rFonts w:ascii="Times New Roman" w:hAnsi="Times New Roman"/>
          <w:spacing w:val="81"/>
          <w:w w:val="103"/>
          <w:sz w:val="22"/>
          <w:szCs w:val="22"/>
          <w:lang w:val="sr-Latn-ME" w:eastAsia="sr-Latn-CS"/>
        </w:rPr>
        <w:t xml:space="preserve"> </w:t>
      </w:r>
      <w:r w:rsidRPr="003C7B3A">
        <w:rPr>
          <w:rFonts w:ascii="Times New Roman" w:hAnsi="Times New Roman"/>
          <w:spacing w:val="-3"/>
          <w:w w:val="105"/>
          <w:sz w:val="22"/>
          <w:szCs w:val="22"/>
          <w:lang w:val="sr-Latn-ME" w:eastAsia="sr-Latn-CS"/>
        </w:rPr>
        <w:t>sumirao</w:t>
      </w:r>
      <w:r w:rsidRPr="003C7B3A">
        <w:rPr>
          <w:rFonts w:ascii="Times New Roman" w:hAnsi="Times New Roman"/>
          <w:spacing w:val="-14"/>
          <w:w w:val="105"/>
          <w:sz w:val="22"/>
          <w:szCs w:val="22"/>
          <w:lang w:val="sr-Latn-ME" w:eastAsia="sr-Latn-CS"/>
        </w:rPr>
        <w:t xml:space="preserve"> </w:t>
      </w:r>
      <w:r w:rsidRPr="003C7B3A">
        <w:rPr>
          <w:rFonts w:ascii="Times New Roman" w:hAnsi="Times New Roman"/>
          <w:w w:val="105"/>
          <w:sz w:val="22"/>
          <w:szCs w:val="22"/>
          <w:lang w:val="sr-Latn-ME" w:eastAsia="sr-Latn-CS"/>
        </w:rPr>
        <w:t>klinički</w:t>
      </w:r>
      <w:r w:rsidRPr="003C7B3A">
        <w:rPr>
          <w:rFonts w:ascii="Times New Roman" w:hAnsi="Times New Roman"/>
          <w:spacing w:val="-13"/>
          <w:w w:val="105"/>
          <w:sz w:val="22"/>
          <w:szCs w:val="22"/>
          <w:lang w:val="sr-Latn-ME" w:eastAsia="sr-Latn-CS"/>
        </w:rPr>
        <w:t xml:space="preserve"> </w:t>
      </w:r>
      <w:r w:rsidRPr="003C7B3A">
        <w:rPr>
          <w:rFonts w:ascii="Times New Roman" w:hAnsi="Times New Roman"/>
          <w:spacing w:val="-1"/>
          <w:w w:val="105"/>
          <w:sz w:val="22"/>
          <w:szCs w:val="22"/>
          <w:lang w:val="sr-Latn-ME" w:eastAsia="sr-Latn-CS"/>
        </w:rPr>
        <w:t>značajne</w:t>
      </w:r>
      <w:r w:rsidRPr="003C7B3A">
        <w:rPr>
          <w:rFonts w:ascii="Times New Roman" w:hAnsi="Times New Roman"/>
          <w:spacing w:val="-15"/>
          <w:w w:val="105"/>
          <w:sz w:val="22"/>
          <w:szCs w:val="22"/>
          <w:lang w:val="sr-Latn-ME" w:eastAsia="sr-Latn-CS"/>
        </w:rPr>
        <w:t xml:space="preserve"> </w:t>
      </w:r>
      <w:r w:rsidRPr="003C7B3A">
        <w:rPr>
          <w:rFonts w:ascii="Times New Roman" w:hAnsi="Times New Roman"/>
          <w:spacing w:val="-1"/>
          <w:w w:val="105"/>
          <w:sz w:val="22"/>
          <w:szCs w:val="22"/>
          <w:lang w:val="sr-Latn-ME" w:eastAsia="sr-Latn-CS"/>
        </w:rPr>
        <w:t>prom</w:t>
      </w:r>
      <w:r w:rsidR="00EA5362" w:rsidRPr="003C7B3A">
        <w:rPr>
          <w:rFonts w:ascii="Times New Roman" w:hAnsi="Times New Roman"/>
          <w:spacing w:val="-1"/>
          <w:w w:val="105"/>
          <w:sz w:val="22"/>
          <w:szCs w:val="22"/>
          <w:lang w:val="sr-Latn-ME" w:eastAsia="sr-Latn-CS"/>
        </w:rPr>
        <w:t>j</w:t>
      </w:r>
      <w:r w:rsidRPr="003C7B3A">
        <w:rPr>
          <w:rFonts w:ascii="Times New Roman" w:hAnsi="Times New Roman"/>
          <w:spacing w:val="-1"/>
          <w:w w:val="105"/>
          <w:sz w:val="22"/>
          <w:szCs w:val="22"/>
          <w:lang w:val="sr-Latn-ME" w:eastAsia="sr-Latn-CS"/>
        </w:rPr>
        <w:t>ene</w:t>
      </w:r>
      <w:r w:rsidRPr="003C7B3A">
        <w:rPr>
          <w:rFonts w:ascii="Times New Roman" w:hAnsi="Times New Roman"/>
          <w:spacing w:val="-13"/>
          <w:w w:val="105"/>
          <w:sz w:val="22"/>
          <w:szCs w:val="22"/>
          <w:lang w:val="sr-Latn-ME" w:eastAsia="sr-Latn-CS"/>
        </w:rPr>
        <w:t xml:space="preserve"> </w:t>
      </w:r>
      <w:r w:rsidRPr="003C7B3A">
        <w:rPr>
          <w:rFonts w:ascii="Times New Roman" w:hAnsi="Times New Roman"/>
          <w:w w:val="105"/>
          <w:sz w:val="22"/>
          <w:szCs w:val="22"/>
          <w:lang w:val="sr-Latn-ME" w:eastAsia="sr-Latn-CS"/>
        </w:rPr>
        <w:t>u</w:t>
      </w:r>
      <w:r w:rsidRPr="003C7B3A">
        <w:rPr>
          <w:rFonts w:ascii="Times New Roman" w:hAnsi="Times New Roman"/>
          <w:spacing w:val="-14"/>
          <w:w w:val="105"/>
          <w:sz w:val="22"/>
          <w:szCs w:val="22"/>
          <w:lang w:val="sr-Latn-ME" w:eastAsia="sr-Latn-CS"/>
        </w:rPr>
        <w:t xml:space="preserve"> </w:t>
      </w:r>
      <w:r w:rsidRPr="003C7B3A">
        <w:rPr>
          <w:rFonts w:ascii="Times New Roman" w:hAnsi="Times New Roman"/>
          <w:spacing w:val="-1"/>
          <w:w w:val="105"/>
          <w:sz w:val="22"/>
          <w:szCs w:val="22"/>
          <w:lang w:val="sr-Latn-ME" w:eastAsia="sr-Latn-CS"/>
        </w:rPr>
        <w:t>pet</w:t>
      </w:r>
      <w:r w:rsidRPr="003C7B3A">
        <w:rPr>
          <w:rFonts w:ascii="Times New Roman" w:hAnsi="Times New Roman"/>
          <w:spacing w:val="-13"/>
          <w:w w:val="105"/>
          <w:sz w:val="22"/>
          <w:szCs w:val="22"/>
          <w:lang w:val="sr-Latn-ME" w:eastAsia="sr-Latn-CS"/>
        </w:rPr>
        <w:t xml:space="preserve"> </w:t>
      </w:r>
      <w:r w:rsidRPr="003C7B3A">
        <w:rPr>
          <w:rFonts w:ascii="Times New Roman" w:hAnsi="Times New Roman"/>
          <w:spacing w:val="-1"/>
          <w:w w:val="105"/>
          <w:sz w:val="22"/>
          <w:szCs w:val="22"/>
          <w:lang w:val="sr-Latn-ME" w:eastAsia="sr-Latn-CS"/>
        </w:rPr>
        <w:t>prom</w:t>
      </w:r>
      <w:r w:rsidR="00EA5362" w:rsidRPr="003C7B3A">
        <w:rPr>
          <w:rFonts w:ascii="Times New Roman" w:hAnsi="Times New Roman"/>
          <w:spacing w:val="-1"/>
          <w:w w:val="105"/>
          <w:sz w:val="22"/>
          <w:szCs w:val="22"/>
          <w:lang w:val="sr-Latn-ME" w:eastAsia="sr-Latn-CS"/>
        </w:rPr>
        <w:t>j</w:t>
      </w:r>
      <w:r w:rsidRPr="003C7B3A">
        <w:rPr>
          <w:rFonts w:ascii="Times New Roman" w:hAnsi="Times New Roman"/>
          <w:spacing w:val="-1"/>
          <w:w w:val="105"/>
          <w:sz w:val="22"/>
          <w:szCs w:val="22"/>
          <w:lang w:val="sr-Latn-ME" w:eastAsia="sr-Latn-CS"/>
        </w:rPr>
        <w:t>enljivih</w:t>
      </w:r>
      <w:r w:rsidRPr="003C7B3A">
        <w:rPr>
          <w:rFonts w:ascii="Times New Roman" w:hAnsi="Times New Roman"/>
          <w:spacing w:val="-13"/>
          <w:w w:val="105"/>
          <w:sz w:val="22"/>
          <w:szCs w:val="22"/>
          <w:lang w:val="sr-Latn-ME" w:eastAsia="sr-Latn-CS"/>
        </w:rPr>
        <w:t xml:space="preserve"> </w:t>
      </w:r>
      <w:r w:rsidRPr="003C7B3A">
        <w:rPr>
          <w:rFonts w:ascii="Times New Roman" w:hAnsi="Times New Roman"/>
          <w:spacing w:val="-1"/>
          <w:w w:val="105"/>
          <w:sz w:val="22"/>
          <w:szCs w:val="22"/>
          <w:lang w:val="sr-Latn-ME" w:eastAsia="sr-Latn-CS"/>
        </w:rPr>
        <w:t>veličina</w:t>
      </w:r>
      <w:r w:rsidRPr="003C7B3A">
        <w:rPr>
          <w:rFonts w:ascii="Times New Roman" w:hAnsi="Times New Roman"/>
          <w:spacing w:val="-15"/>
          <w:w w:val="105"/>
          <w:sz w:val="22"/>
          <w:szCs w:val="22"/>
          <w:lang w:val="sr-Latn-ME" w:eastAsia="sr-Latn-CS"/>
        </w:rPr>
        <w:t xml:space="preserve"> </w:t>
      </w:r>
      <w:r w:rsidRPr="003C7B3A">
        <w:rPr>
          <w:rFonts w:ascii="Times New Roman" w:hAnsi="Times New Roman"/>
          <w:spacing w:val="-1"/>
          <w:w w:val="105"/>
          <w:sz w:val="22"/>
          <w:szCs w:val="22"/>
          <w:lang w:val="sr-Latn-ME" w:eastAsia="sr-Latn-CS"/>
        </w:rPr>
        <w:t>za</w:t>
      </w:r>
      <w:r w:rsidRPr="003C7B3A">
        <w:rPr>
          <w:rFonts w:ascii="Times New Roman" w:hAnsi="Times New Roman"/>
          <w:spacing w:val="-13"/>
          <w:w w:val="105"/>
          <w:sz w:val="22"/>
          <w:szCs w:val="22"/>
          <w:lang w:val="sr-Latn-ME" w:eastAsia="sr-Latn-CS"/>
        </w:rPr>
        <w:t xml:space="preserve"> </w:t>
      </w:r>
      <w:r w:rsidRPr="003C7B3A">
        <w:rPr>
          <w:rFonts w:ascii="Times New Roman" w:hAnsi="Times New Roman"/>
          <w:spacing w:val="-1"/>
          <w:w w:val="105"/>
          <w:sz w:val="22"/>
          <w:szCs w:val="22"/>
          <w:lang w:val="sr-Latn-ME" w:eastAsia="sr-Latn-CS"/>
        </w:rPr>
        <w:t>oc</w:t>
      </w:r>
      <w:r w:rsidR="00775E78" w:rsidRPr="003C7B3A">
        <w:rPr>
          <w:rFonts w:ascii="Times New Roman" w:hAnsi="Times New Roman"/>
          <w:spacing w:val="-1"/>
          <w:w w:val="105"/>
          <w:sz w:val="22"/>
          <w:szCs w:val="22"/>
          <w:lang w:val="sr-Latn-ME" w:eastAsia="sr-Latn-CS"/>
        </w:rPr>
        <w:t>j</w:t>
      </w:r>
      <w:r w:rsidRPr="003C7B3A">
        <w:rPr>
          <w:rFonts w:ascii="Times New Roman" w:hAnsi="Times New Roman"/>
          <w:spacing w:val="-1"/>
          <w:w w:val="105"/>
          <w:sz w:val="22"/>
          <w:szCs w:val="22"/>
          <w:lang w:val="sr-Latn-ME" w:eastAsia="sr-Latn-CS"/>
        </w:rPr>
        <w:t>enu</w:t>
      </w:r>
      <w:r w:rsidRPr="003C7B3A">
        <w:rPr>
          <w:rFonts w:ascii="Times New Roman" w:hAnsi="Times New Roman"/>
          <w:spacing w:val="-14"/>
          <w:w w:val="105"/>
          <w:sz w:val="22"/>
          <w:szCs w:val="22"/>
          <w:lang w:val="sr-Latn-ME" w:eastAsia="sr-Latn-CS"/>
        </w:rPr>
        <w:t xml:space="preserve"> </w:t>
      </w:r>
      <w:r w:rsidRPr="003C7B3A">
        <w:rPr>
          <w:rFonts w:ascii="Times New Roman" w:hAnsi="Times New Roman"/>
          <w:spacing w:val="-1"/>
          <w:w w:val="105"/>
          <w:sz w:val="22"/>
          <w:szCs w:val="22"/>
          <w:lang w:val="sr-Latn-ME" w:eastAsia="sr-Latn-CS"/>
        </w:rPr>
        <w:t>efikasnosti</w:t>
      </w:r>
      <w:r w:rsidRPr="003C7B3A">
        <w:rPr>
          <w:rFonts w:ascii="Times New Roman" w:hAnsi="Times New Roman"/>
          <w:spacing w:val="-13"/>
          <w:w w:val="105"/>
          <w:sz w:val="22"/>
          <w:szCs w:val="22"/>
          <w:lang w:val="sr-Latn-ME" w:eastAsia="sr-Latn-CS"/>
        </w:rPr>
        <w:t xml:space="preserve"> </w:t>
      </w:r>
      <w:r w:rsidRPr="003C7B3A">
        <w:rPr>
          <w:rFonts w:ascii="Times New Roman" w:hAnsi="Times New Roman"/>
          <w:spacing w:val="-1"/>
          <w:w w:val="105"/>
          <w:sz w:val="22"/>
          <w:szCs w:val="22"/>
          <w:lang w:val="sr-Latn-ME" w:eastAsia="sr-Latn-CS"/>
        </w:rPr>
        <w:t>(procenat</w:t>
      </w:r>
      <w:r w:rsidRPr="003C7B3A">
        <w:rPr>
          <w:rFonts w:ascii="Times New Roman" w:hAnsi="Times New Roman"/>
          <w:spacing w:val="-13"/>
          <w:w w:val="105"/>
          <w:sz w:val="22"/>
          <w:szCs w:val="22"/>
          <w:lang w:val="sr-Latn-ME" w:eastAsia="sr-Latn-CS"/>
        </w:rPr>
        <w:t xml:space="preserve"> </w:t>
      </w:r>
      <w:r w:rsidRPr="003C7B3A">
        <w:rPr>
          <w:rFonts w:ascii="Times New Roman" w:hAnsi="Times New Roman"/>
          <w:spacing w:val="-1"/>
          <w:w w:val="105"/>
          <w:sz w:val="22"/>
          <w:szCs w:val="22"/>
          <w:lang w:val="sr-Latn-ME" w:eastAsia="sr-Latn-CS"/>
        </w:rPr>
        <w:t>predviđenog</w:t>
      </w:r>
      <w:r w:rsidRPr="003C7B3A">
        <w:rPr>
          <w:rFonts w:ascii="Times New Roman" w:hAnsi="Times New Roman"/>
          <w:spacing w:val="71"/>
          <w:w w:val="103"/>
          <w:sz w:val="22"/>
          <w:szCs w:val="22"/>
          <w:lang w:val="sr-Latn-ME" w:eastAsia="sr-Latn-CS"/>
        </w:rPr>
        <w:t xml:space="preserve"> </w:t>
      </w:r>
      <w:r w:rsidRPr="003C7B3A">
        <w:rPr>
          <w:rFonts w:ascii="Times New Roman" w:hAnsi="Times New Roman"/>
          <w:spacing w:val="-1"/>
          <w:w w:val="105"/>
          <w:sz w:val="22"/>
          <w:szCs w:val="22"/>
          <w:lang w:val="sr-Latn-ME" w:eastAsia="sr-Latn-CS"/>
        </w:rPr>
        <w:t>normalnog</w:t>
      </w:r>
      <w:r w:rsidRPr="003C7B3A">
        <w:rPr>
          <w:rFonts w:ascii="Times New Roman" w:hAnsi="Times New Roman"/>
          <w:spacing w:val="-15"/>
          <w:w w:val="105"/>
          <w:sz w:val="22"/>
          <w:szCs w:val="22"/>
          <w:lang w:val="sr-Latn-ME" w:eastAsia="sr-Latn-CS"/>
        </w:rPr>
        <w:t xml:space="preserve"> </w:t>
      </w:r>
      <w:r w:rsidRPr="003C7B3A">
        <w:rPr>
          <w:rFonts w:ascii="Times New Roman" w:hAnsi="Times New Roman"/>
          <w:spacing w:val="-3"/>
          <w:w w:val="105"/>
          <w:sz w:val="22"/>
          <w:szCs w:val="22"/>
          <w:lang w:val="sr-Latn-ME" w:eastAsia="sr-Latn-CS"/>
        </w:rPr>
        <w:t>FVC,</w:t>
      </w:r>
      <w:r w:rsidRPr="003C7B3A">
        <w:rPr>
          <w:rFonts w:ascii="Times New Roman" w:hAnsi="Times New Roman"/>
          <w:spacing w:val="-14"/>
          <w:w w:val="105"/>
          <w:sz w:val="22"/>
          <w:szCs w:val="22"/>
          <w:lang w:val="sr-Latn-ME" w:eastAsia="sr-Latn-CS"/>
        </w:rPr>
        <w:t xml:space="preserve"> </w:t>
      </w:r>
      <w:r w:rsidRPr="003C7B3A">
        <w:rPr>
          <w:rFonts w:ascii="Times New Roman" w:hAnsi="Times New Roman"/>
          <w:spacing w:val="-1"/>
          <w:w w:val="105"/>
          <w:sz w:val="22"/>
          <w:szCs w:val="22"/>
          <w:lang w:val="sr-Latn-ME" w:eastAsia="sr-Latn-CS"/>
        </w:rPr>
        <w:t>6MWT</w:t>
      </w:r>
      <w:r w:rsidRPr="003C7B3A">
        <w:rPr>
          <w:rFonts w:ascii="Times New Roman" w:hAnsi="Times New Roman"/>
          <w:spacing w:val="-13"/>
          <w:w w:val="105"/>
          <w:sz w:val="22"/>
          <w:szCs w:val="22"/>
          <w:lang w:val="sr-Latn-ME" w:eastAsia="sr-Latn-CS"/>
        </w:rPr>
        <w:t xml:space="preserve"> </w:t>
      </w:r>
      <w:r w:rsidRPr="003C7B3A">
        <w:rPr>
          <w:rFonts w:ascii="Times New Roman" w:hAnsi="Times New Roman"/>
          <w:spacing w:val="-1"/>
          <w:w w:val="105"/>
          <w:sz w:val="22"/>
          <w:szCs w:val="22"/>
          <w:lang w:val="sr-Latn-ME" w:eastAsia="sr-Latn-CS"/>
        </w:rPr>
        <w:t>razdaljina,</w:t>
      </w:r>
      <w:r w:rsidRPr="003C7B3A">
        <w:rPr>
          <w:rFonts w:ascii="Times New Roman" w:hAnsi="Times New Roman"/>
          <w:spacing w:val="-14"/>
          <w:w w:val="105"/>
          <w:sz w:val="22"/>
          <w:szCs w:val="22"/>
          <w:lang w:val="sr-Latn-ME" w:eastAsia="sr-Latn-CS"/>
        </w:rPr>
        <w:t xml:space="preserve"> </w:t>
      </w:r>
      <w:r w:rsidRPr="003C7B3A">
        <w:rPr>
          <w:rFonts w:ascii="Times New Roman" w:hAnsi="Times New Roman"/>
          <w:w w:val="105"/>
          <w:sz w:val="22"/>
          <w:szCs w:val="22"/>
          <w:lang w:val="sr-Latn-ME" w:eastAsia="sr-Latn-CS"/>
        </w:rPr>
        <w:t>obim</w:t>
      </w:r>
      <w:r w:rsidRPr="003C7B3A">
        <w:rPr>
          <w:rFonts w:ascii="Times New Roman" w:hAnsi="Times New Roman"/>
          <w:spacing w:val="-14"/>
          <w:w w:val="105"/>
          <w:sz w:val="22"/>
          <w:szCs w:val="22"/>
          <w:lang w:val="sr-Latn-ME" w:eastAsia="sr-Latn-CS"/>
        </w:rPr>
        <w:t xml:space="preserve"> </w:t>
      </w:r>
      <w:r w:rsidRPr="003C7B3A">
        <w:rPr>
          <w:rFonts w:ascii="Times New Roman" w:hAnsi="Times New Roman"/>
          <w:spacing w:val="-1"/>
          <w:w w:val="105"/>
          <w:sz w:val="22"/>
          <w:szCs w:val="22"/>
          <w:lang w:val="sr-Latn-ME" w:eastAsia="sr-Latn-CS"/>
        </w:rPr>
        <w:t>pokreta</w:t>
      </w:r>
      <w:r w:rsidRPr="003C7B3A">
        <w:rPr>
          <w:rFonts w:ascii="Times New Roman" w:hAnsi="Times New Roman"/>
          <w:spacing w:val="-14"/>
          <w:w w:val="105"/>
          <w:sz w:val="22"/>
          <w:szCs w:val="22"/>
          <w:lang w:val="sr-Latn-ME" w:eastAsia="sr-Latn-CS"/>
        </w:rPr>
        <w:t xml:space="preserve"> </w:t>
      </w:r>
      <w:r w:rsidRPr="003C7B3A">
        <w:rPr>
          <w:rFonts w:ascii="Times New Roman" w:hAnsi="Times New Roman"/>
          <w:spacing w:val="-1"/>
          <w:w w:val="105"/>
          <w:sz w:val="22"/>
          <w:szCs w:val="22"/>
          <w:lang w:val="sr-Latn-ME" w:eastAsia="sr-Latn-CS"/>
        </w:rPr>
        <w:t>f</w:t>
      </w:r>
      <w:r w:rsidR="00F53965" w:rsidRPr="003C7B3A">
        <w:rPr>
          <w:rFonts w:ascii="Times New Roman" w:hAnsi="Times New Roman"/>
          <w:spacing w:val="-1"/>
          <w:w w:val="105"/>
          <w:sz w:val="22"/>
          <w:szCs w:val="22"/>
          <w:lang w:val="sr-Latn-ME" w:eastAsia="sr-Latn-CS"/>
        </w:rPr>
        <w:t>lijek</w:t>
      </w:r>
      <w:r w:rsidRPr="003C7B3A">
        <w:rPr>
          <w:rFonts w:ascii="Times New Roman" w:hAnsi="Times New Roman"/>
          <w:spacing w:val="-1"/>
          <w:w w:val="105"/>
          <w:sz w:val="22"/>
          <w:szCs w:val="22"/>
          <w:lang w:val="sr-Latn-ME" w:eastAsia="sr-Latn-CS"/>
        </w:rPr>
        <w:t>sije</w:t>
      </w:r>
      <w:r w:rsidRPr="003C7B3A">
        <w:rPr>
          <w:rFonts w:ascii="Times New Roman" w:hAnsi="Times New Roman"/>
          <w:spacing w:val="-13"/>
          <w:w w:val="105"/>
          <w:sz w:val="22"/>
          <w:szCs w:val="22"/>
          <w:lang w:val="sr-Latn-ME" w:eastAsia="sr-Latn-CS"/>
        </w:rPr>
        <w:t xml:space="preserve"> </w:t>
      </w:r>
      <w:r w:rsidRPr="003C7B3A">
        <w:rPr>
          <w:rFonts w:ascii="Times New Roman" w:hAnsi="Times New Roman"/>
          <w:spacing w:val="-1"/>
          <w:w w:val="105"/>
          <w:sz w:val="22"/>
          <w:szCs w:val="22"/>
          <w:lang w:val="sr-Latn-ME" w:eastAsia="sr-Latn-CS"/>
        </w:rPr>
        <w:t>ramena,</w:t>
      </w:r>
      <w:r w:rsidRPr="003C7B3A">
        <w:rPr>
          <w:rFonts w:ascii="Times New Roman" w:hAnsi="Times New Roman"/>
          <w:spacing w:val="-14"/>
          <w:w w:val="105"/>
          <w:sz w:val="22"/>
          <w:szCs w:val="22"/>
          <w:lang w:val="sr-Latn-ME" w:eastAsia="sr-Latn-CS"/>
        </w:rPr>
        <w:t xml:space="preserve"> </w:t>
      </w:r>
      <w:r w:rsidRPr="003C7B3A">
        <w:rPr>
          <w:rFonts w:ascii="Times New Roman" w:hAnsi="Times New Roman"/>
          <w:w w:val="105"/>
          <w:sz w:val="22"/>
          <w:szCs w:val="22"/>
          <w:lang w:val="sr-Latn-ME" w:eastAsia="sr-Latn-CS"/>
        </w:rPr>
        <w:t>AHI</w:t>
      </w:r>
      <w:r w:rsidRPr="003C7B3A">
        <w:rPr>
          <w:rFonts w:ascii="Times New Roman" w:hAnsi="Times New Roman"/>
          <w:spacing w:val="-14"/>
          <w:w w:val="105"/>
          <w:sz w:val="22"/>
          <w:szCs w:val="22"/>
          <w:lang w:val="sr-Latn-ME" w:eastAsia="sr-Latn-CS"/>
        </w:rPr>
        <w:t xml:space="preserve"> </w:t>
      </w:r>
      <w:r w:rsidRPr="003C7B3A">
        <w:rPr>
          <w:rFonts w:ascii="Times New Roman" w:hAnsi="Times New Roman"/>
          <w:w w:val="105"/>
          <w:sz w:val="22"/>
          <w:szCs w:val="22"/>
          <w:lang w:val="sr-Latn-ME" w:eastAsia="sr-Latn-CS"/>
        </w:rPr>
        <w:t>i</w:t>
      </w:r>
      <w:r w:rsidRPr="003C7B3A">
        <w:rPr>
          <w:rFonts w:ascii="Times New Roman" w:hAnsi="Times New Roman"/>
          <w:spacing w:val="-13"/>
          <w:w w:val="105"/>
          <w:sz w:val="22"/>
          <w:szCs w:val="22"/>
          <w:lang w:val="sr-Latn-ME" w:eastAsia="sr-Latn-CS"/>
        </w:rPr>
        <w:t xml:space="preserve"> </w:t>
      </w:r>
      <w:r w:rsidRPr="003C7B3A">
        <w:rPr>
          <w:rFonts w:ascii="Times New Roman" w:hAnsi="Times New Roman"/>
          <w:spacing w:val="-1"/>
          <w:w w:val="105"/>
          <w:sz w:val="22"/>
          <w:szCs w:val="22"/>
          <w:lang w:val="sr-Latn-ME" w:eastAsia="sr-Latn-CS"/>
        </w:rPr>
        <w:t>vizuelna</w:t>
      </w:r>
      <w:r w:rsidRPr="003C7B3A">
        <w:rPr>
          <w:rFonts w:ascii="Times New Roman" w:hAnsi="Times New Roman"/>
          <w:spacing w:val="-13"/>
          <w:w w:val="105"/>
          <w:sz w:val="22"/>
          <w:szCs w:val="22"/>
          <w:lang w:val="sr-Latn-ME" w:eastAsia="sr-Latn-CS"/>
        </w:rPr>
        <w:t xml:space="preserve"> </w:t>
      </w:r>
      <w:r w:rsidRPr="003C7B3A">
        <w:rPr>
          <w:rFonts w:ascii="Times New Roman" w:hAnsi="Times New Roman"/>
          <w:spacing w:val="-1"/>
          <w:w w:val="105"/>
          <w:sz w:val="22"/>
          <w:szCs w:val="22"/>
          <w:lang w:val="sr-Latn-ME" w:eastAsia="sr-Latn-CS"/>
        </w:rPr>
        <w:t>preciznost).</w:t>
      </w:r>
      <w:r w:rsidRPr="003C7B3A">
        <w:rPr>
          <w:rFonts w:ascii="Times New Roman" w:hAnsi="Times New Roman"/>
          <w:spacing w:val="-13"/>
          <w:w w:val="105"/>
          <w:sz w:val="22"/>
          <w:szCs w:val="22"/>
          <w:lang w:val="sr-Latn-ME" w:eastAsia="sr-Latn-CS"/>
        </w:rPr>
        <w:t xml:space="preserve"> </w:t>
      </w:r>
      <w:r w:rsidRPr="003C7B3A">
        <w:rPr>
          <w:rFonts w:ascii="Times New Roman" w:hAnsi="Times New Roman"/>
          <w:spacing w:val="-1"/>
          <w:w w:val="105"/>
          <w:sz w:val="22"/>
          <w:szCs w:val="22"/>
          <w:lang w:val="sr-Latn-ME" w:eastAsia="sr-Latn-CS"/>
        </w:rPr>
        <w:t>Globalni</w:t>
      </w:r>
      <w:r w:rsidRPr="003C7B3A">
        <w:rPr>
          <w:rFonts w:ascii="Times New Roman" w:hAnsi="Times New Roman"/>
          <w:spacing w:val="-13"/>
          <w:w w:val="105"/>
          <w:sz w:val="22"/>
          <w:szCs w:val="22"/>
          <w:lang w:val="sr-Latn-ME" w:eastAsia="sr-Latn-CS"/>
        </w:rPr>
        <w:t xml:space="preserve"> </w:t>
      </w:r>
      <w:r w:rsidRPr="003C7B3A">
        <w:rPr>
          <w:rFonts w:ascii="Times New Roman" w:hAnsi="Times New Roman"/>
          <w:spacing w:val="-1"/>
          <w:w w:val="105"/>
          <w:sz w:val="22"/>
          <w:szCs w:val="22"/>
          <w:lang w:val="sr-Latn-ME" w:eastAsia="sr-Latn-CS"/>
        </w:rPr>
        <w:t>odgovor</w:t>
      </w:r>
      <w:r w:rsidRPr="003C7B3A">
        <w:rPr>
          <w:rFonts w:ascii="Times New Roman" w:hAnsi="Times New Roman"/>
          <w:spacing w:val="77"/>
          <w:w w:val="103"/>
          <w:sz w:val="22"/>
          <w:szCs w:val="22"/>
          <w:lang w:val="sr-Latn-ME" w:eastAsia="sr-Latn-CS"/>
        </w:rPr>
        <w:t xml:space="preserve"> </w:t>
      </w:r>
      <w:r w:rsidRPr="003C7B3A">
        <w:rPr>
          <w:rFonts w:ascii="Times New Roman" w:hAnsi="Times New Roman"/>
          <w:w w:val="105"/>
          <w:sz w:val="22"/>
          <w:szCs w:val="22"/>
          <w:lang w:val="sr-Latn-ME" w:eastAsia="sr-Latn-CS"/>
        </w:rPr>
        <w:t>bilo</w:t>
      </w:r>
      <w:r w:rsidRPr="003C7B3A">
        <w:rPr>
          <w:rFonts w:ascii="Times New Roman" w:hAnsi="Times New Roman"/>
          <w:spacing w:val="-12"/>
          <w:w w:val="105"/>
          <w:sz w:val="22"/>
          <w:szCs w:val="22"/>
          <w:lang w:val="sr-Latn-ME" w:eastAsia="sr-Latn-CS"/>
        </w:rPr>
        <w:t xml:space="preserve"> </w:t>
      </w:r>
      <w:r w:rsidRPr="003C7B3A">
        <w:rPr>
          <w:rFonts w:ascii="Times New Roman" w:hAnsi="Times New Roman"/>
          <w:w w:val="105"/>
          <w:sz w:val="22"/>
          <w:szCs w:val="22"/>
          <w:lang w:val="sr-Latn-ME" w:eastAsia="sr-Latn-CS"/>
        </w:rPr>
        <w:t>je</w:t>
      </w:r>
      <w:r w:rsidRPr="003C7B3A">
        <w:rPr>
          <w:rFonts w:ascii="Times New Roman" w:hAnsi="Times New Roman"/>
          <w:spacing w:val="-13"/>
          <w:w w:val="105"/>
          <w:sz w:val="22"/>
          <w:szCs w:val="22"/>
          <w:lang w:val="sr-Latn-ME" w:eastAsia="sr-Latn-CS"/>
        </w:rPr>
        <w:t xml:space="preserve"> </w:t>
      </w:r>
      <w:r w:rsidRPr="003C7B3A">
        <w:rPr>
          <w:rFonts w:ascii="Times New Roman" w:hAnsi="Times New Roman"/>
          <w:spacing w:val="-1"/>
          <w:w w:val="105"/>
          <w:sz w:val="22"/>
          <w:szCs w:val="22"/>
          <w:lang w:val="sr-Latn-ME" w:eastAsia="sr-Latn-CS"/>
        </w:rPr>
        <w:t>poboljšanje</w:t>
      </w:r>
      <w:r w:rsidRPr="003C7B3A">
        <w:rPr>
          <w:rFonts w:ascii="Times New Roman" w:hAnsi="Times New Roman"/>
          <w:spacing w:val="-10"/>
          <w:w w:val="105"/>
          <w:sz w:val="22"/>
          <w:szCs w:val="22"/>
          <w:lang w:val="sr-Latn-ME" w:eastAsia="sr-Latn-CS"/>
        </w:rPr>
        <w:t xml:space="preserve"> </w:t>
      </w:r>
      <w:r w:rsidRPr="003C7B3A">
        <w:rPr>
          <w:rFonts w:ascii="Times New Roman" w:hAnsi="Times New Roman"/>
          <w:spacing w:val="-1"/>
          <w:w w:val="105"/>
          <w:sz w:val="22"/>
          <w:szCs w:val="22"/>
          <w:lang w:val="sr-Latn-ME" w:eastAsia="sr-Latn-CS"/>
        </w:rPr>
        <w:t>kod</w:t>
      </w:r>
      <w:r w:rsidRPr="003C7B3A">
        <w:rPr>
          <w:rFonts w:ascii="Times New Roman" w:hAnsi="Times New Roman"/>
          <w:spacing w:val="-11"/>
          <w:w w:val="105"/>
          <w:sz w:val="22"/>
          <w:szCs w:val="22"/>
          <w:lang w:val="sr-Latn-ME" w:eastAsia="sr-Latn-CS"/>
        </w:rPr>
        <w:t xml:space="preserve"> </w:t>
      </w:r>
      <w:r w:rsidRPr="003C7B3A">
        <w:rPr>
          <w:rFonts w:ascii="Times New Roman" w:hAnsi="Times New Roman"/>
          <w:spacing w:val="-1"/>
          <w:w w:val="105"/>
          <w:sz w:val="22"/>
          <w:szCs w:val="22"/>
          <w:lang w:val="sr-Latn-ME" w:eastAsia="sr-Latn-CS"/>
        </w:rPr>
        <w:t>26</w:t>
      </w:r>
      <w:r w:rsidRPr="003C7B3A">
        <w:rPr>
          <w:rFonts w:ascii="Times New Roman" w:hAnsi="Times New Roman"/>
          <w:spacing w:val="-10"/>
          <w:w w:val="105"/>
          <w:sz w:val="22"/>
          <w:szCs w:val="22"/>
          <w:lang w:val="sr-Latn-ME" w:eastAsia="sr-Latn-CS"/>
        </w:rPr>
        <w:t xml:space="preserve"> </w:t>
      </w:r>
      <w:r w:rsidRPr="003C7B3A">
        <w:rPr>
          <w:rFonts w:ascii="Times New Roman" w:hAnsi="Times New Roman"/>
          <w:spacing w:val="-1"/>
          <w:w w:val="105"/>
          <w:sz w:val="22"/>
          <w:szCs w:val="22"/>
          <w:lang w:val="sr-Latn-ME" w:eastAsia="sr-Latn-CS"/>
        </w:rPr>
        <w:t>pacijenata</w:t>
      </w:r>
      <w:r w:rsidRPr="003C7B3A">
        <w:rPr>
          <w:rFonts w:ascii="Times New Roman" w:hAnsi="Times New Roman"/>
          <w:spacing w:val="-10"/>
          <w:w w:val="105"/>
          <w:sz w:val="22"/>
          <w:szCs w:val="22"/>
          <w:lang w:val="sr-Latn-ME" w:eastAsia="sr-Latn-CS"/>
        </w:rPr>
        <w:t xml:space="preserve"> </w:t>
      </w:r>
      <w:r w:rsidRPr="003C7B3A">
        <w:rPr>
          <w:rFonts w:ascii="Times New Roman" w:hAnsi="Times New Roman"/>
          <w:w w:val="105"/>
          <w:sz w:val="22"/>
          <w:szCs w:val="22"/>
          <w:lang w:val="sr-Latn-ME" w:eastAsia="sr-Latn-CS"/>
        </w:rPr>
        <w:t>(58%),</w:t>
      </w:r>
      <w:r w:rsidRPr="003C7B3A">
        <w:rPr>
          <w:rFonts w:ascii="Times New Roman" w:hAnsi="Times New Roman"/>
          <w:spacing w:val="-13"/>
          <w:w w:val="105"/>
          <w:sz w:val="22"/>
          <w:szCs w:val="22"/>
          <w:lang w:val="sr-Latn-ME" w:eastAsia="sr-Latn-CS"/>
        </w:rPr>
        <w:t xml:space="preserve"> </w:t>
      </w:r>
      <w:r w:rsidRPr="003C7B3A">
        <w:rPr>
          <w:rFonts w:ascii="Times New Roman" w:hAnsi="Times New Roman"/>
          <w:spacing w:val="-1"/>
          <w:w w:val="105"/>
          <w:sz w:val="22"/>
          <w:szCs w:val="22"/>
          <w:lang w:val="sr-Latn-ME" w:eastAsia="sr-Latn-CS"/>
        </w:rPr>
        <w:t>bez</w:t>
      </w:r>
      <w:r w:rsidRPr="003C7B3A">
        <w:rPr>
          <w:rFonts w:ascii="Times New Roman" w:hAnsi="Times New Roman"/>
          <w:spacing w:val="-13"/>
          <w:w w:val="105"/>
          <w:sz w:val="22"/>
          <w:szCs w:val="22"/>
          <w:lang w:val="sr-Latn-ME" w:eastAsia="sr-Latn-CS"/>
        </w:rPr>
        <w:t xml:space="preserve"> </w:t>
      </w:r>
      <w:r w:rsidRPr="003C7B3A">
        <w:rPr>
          <w:rFonts w:ascii="Times New Roman" w:hAnsi="Times New Roman"/>
          <w:spacing w:val="-1"/>
          <w:w w:val="105"/>
          <w:sz w:val="22"/>
          <w:szCs w:val="22"/>
          <w:lang w:val="sr-Latn-ME" w:eastAsia="sr-Latn-CS"/>
        </w:rPr>
        <w:t>prom</w:t>
      </w:r>
      <w:r w:rsidR="00EA5362" w:rsidRPr="003C7B3A">
        <w:rPr>
          <w:rFonts w:ascii="Times New Roman" w:hAnsi="Times New Roman"/>
          <w:spacing w:val="-1"/>
          <w:w w:val="105"/>
          <w:sz w:val="22"/>
          <w:szCs w:val="22"/>
          <w:lang w:val="sr-Latn-ME" w:eastAsia="sr-Latn-CS"/>
        </w:rPr>
        <w:t>j</w:t>
      </w:r>
      <w:r w:rsidRPr="003C7B3A">
        <w:rPr>
          <w:rFonts w:ascii="Times New Roman" w:hAnsi="Times New Roman"/>
          <w:spacing w:val="-1"/>
          <w:w w:val="105"/>
          <w:sz w:val="22"/>
          <w:szCs w:val="22"/>
          <w:lang w:val="sr-Latn-ME" w:eastAsia="sr-Latn-CS"/>
        </w:rPr>
        <w:t>ena</w:t>
      </w:r>
      <w:r w:rsidRPr="003C7B3A">
        <w:rPr>
          <w:rFonts w:ascii="Times New Roman" w:hAnsi="Times New Roman"/>
          <w:spacing w:val="-13"/>
          <w:w w:val="105"/>
          <w:sz w:val="22"/>
          <w:szCs w:val="22"/>
          <w:lang w:val="sr-Latn-ME" w:eastAsia="sr-Latn-CS"/>
        </w:rPr>
        <w:t xml:space="preserve"> </w:t>
      </w:r>
      <w:r w:rsidRPr="003C7B3A">
        <w:rPr>
          <w:rFonts w:ascii="Times New Roman" w:hAnsi="Times New Roman"/>
          <w:w w:val="105"/>
          <w:sz w:val="22"/>
          <w:szCs w:val="22"/>
          <w:lang w:val="sr-Latn-ME" w:eastAsia="sr-Latn-CS"/>
        </w:rPr>
        <w:t>kod</w:t>
      </w:r>
      <w:r w:rsidRPr="003C7B3A">
        <w:rPr>
          <w:rFonts w:ascii="Times New Roman" w:hAnsi="Times New Roman"/>
          <w:spacing w:val="-10"/>
          <w:w w:val="105"/>
          <w:sz w:val="22"/>
          <w:szCs w:val="22"/>
          <w:lang w:val="sr-Latn-ME" w:eastAsia="sr-Latn-CS"/>
        </w:rPr>
        <w:t xml:space="preserve"> </w:t>
      </w:r>
      <w:r w:rsidRPr="003C7B3A">
        <w:rPr>
          <w:rFonts w:ascii="Times New Roman" w:hAnsi="Times New Roman"/>
          <w:spacing w:val="-1"/>
          <w:w w:val="105"/>
          <w:sz w:val="22"/>
          <w:szCs w:val="22"/>
          <w:lang w:val="sr-Latn-ME" w:eastAsia="sr-Latn-CS"/>
        </w:rPr>
        <w:t>10</w:t>
      </w:r>
      <w:r w:rsidRPr="003C7B3A">
        <w:rPr>
          <w:rFonts w:ascii="Times New Roman" w:hAnsi="Times New Roman"/>
          <w:spacing w:val="-10"/>
          <w:w w:val="105"/>
          <w:sz w:val="22"/>
          <w:szCs w:val="22"/>
          <w:lang w:val="sr-Latn-ME" w:eastAsia="sr-Latn-CS"/>
        </w:rPr>
        <w:t xml:space="preserve"> </w:t>
      </w:r>
      <w:r w:rsidRPr="003C7B3A">
        <w:rPr>
          <w:rFonts w:ascii="Times New Roman" w:hAnsi="Times New Roman"/>
          <w:spacing w:val="-1"/>
          <w:w w:val="105"/>
          <w:sz w:val="22"/>
          <w:szCs w:val="22"/>
          <w:lang w:val="sr-Latn-ME" w:eastAsia="sr-Latn-CS"/>
        </w:rPr>
        <w:t>pacijenata</w:t>
      </w:r>
      <w:r w:rsidRPr="003C7B3A">
        <w:rPr>
          <w:rFonts w:ascii="Times New Roman" w:hAnsi="Times New Roman"/>
          <w:spacing w:val="-13"/>
          <w:w w:val="105"/>
          <w:sz w:val="22"/>
          <w:szCs w:val="22"/>
          <w:lang w:val="sr-Latn-ME" w:eastAsia="sr-Latn-CS"/>
        </w:rPr>
        <w:t xml:space="preserve"> </w:t>
      </w:r>
      <w:r w:rsidRPr="003C7B3A">
        <w:rPr>
          <w:rFonts w:ascii="Times New Roman" w:hAnsi="Times New Roman"/>
          <w:w w:val="105"/>
          <w:sz w:val="22"/>
          <w:szCs w:val="22"/>
          <w:lang w:val="sr-Latn-ME" w:eastAsia="sr-Latn-CS"/>
        </w:rPr>
        <w:t>(22%)</w:t>
      </w:r>
      <w:r w:rsidRPr="003C7B3A">
        <w:rPr>
          <w:rFonts w:ascii="Times New Roman" w:hAnsi="Times New Roman"/>
          <w:spacing w:val="-13"/>
          <w:w w:val="105"/>
          <w:sz w:val="22"/>
          <w:szCs w:val="22"/>
          <w:lang w:val="sr-Latn-ME" w:eastAsia="sr-Latn-CS"/>
        </w:rPr>
        <w:t xml:space="preserve"> </w:t>
      </w:r>
      <w:r w:rsidRPr="003C7B3A">
        <w:rPr>
          <w:rFonts w:ascii="Times New Roman" w:hAnsi="Times New Roman"/>
          <w:w w:val="105"/>
          <w:sz w:val="22"/>
          <w:szCs w:val="22"/>
          <w:lang w:val="sr-Latn-ME" w:eastAsia="sr-Latn-CS"/>
        </w:rPr>
        <w:t>i</w:t>
      </w:r>
      <w:r w:rsidRPr="003C7B3A">
        <w:rPr>
          <w:rFonts w:ascii="Times New Roman" w:hAnsi="Times New Roman"/>
          <w:spacing w:val="-7"/>
          <w:w w:val="105"/>
          <w:sz w:val="22"/>
          <w:szCs w:val="22"/>
          <w:lang w:val="sr-Latn-ME" w:eastAsia="sr-Latn-CS"/>
        </w:rPr>
        <w:t xml:space="preserve"> </w:t>
      </w:r>
      <w:r w:rsidRPr="003C7B3A">
        <w:rPr>
          <w:rFonts w:ascii="Times New Roman" w:hAnsi="Times New Roman"/>
          <w:spacing w:val="-1"/>
          <w:w w:val="105"/>
          <w:sz w:val="22"/>
          <w:szCs w:val="22"/>
          <w:lang w:val="sr-Latn-ME" w:eastAsia="sr-Latn-CS"/>
        </w:rPr>
        <w:t>pogoršanje</w:t>
      </w:r>
      <w:r w:rsidRPr="003C7B3A">
        <w:rPr>
          <w:rFonts w:ascii="Times New Roman" w:hAnsi="Times New Roman"/>
          <w:spacing w:val="-13"/>
          <w:w w:val="105"/>
          <w:sz w:val="22"/>
          <w:szCs w:val="22"/>
          <w:lang w:val="sr-Latn-ME" w:eastAsia="sr-Latn-CS"/>
        </w:rPr>
        <w:t xml:space="preserve"> </w:t>
      </w:r>
      <w:r w:rsidRPr="003C7B3A">
        <w:rPr>
          <w:rFonts w:ascii="Times New Roman" w:hAnsi="Times New Roman"/>
          <w:w w:val="105"/>
          <w:sz w:val="22"/>
          <w:szCs w:val="22"/>
          <w:lang w:val="sr-Latn-ME" w:eastAsia="sr-Latn-CS"/>
        </w:rPr>
        <w:t>kod</w:t>
      </w:r>
      <w:r w:rsidRPr="003C7B3A">
        <w:rPr>
          <w:rFonts w:ascii="Times New Roman" w:hAnsi="Times New Roman"/>
          <w:spacing w:val="-12"/>
          <w:w w:val="105"/>
          <w:sz w:val="22"/>
          <w:szCs w:val="22"/>
          <w:lang w:val="sr-Latn-ME" w:eastAsia="sr-Latn-CS"/>
        </w:rPr>
        <w:t xml:space="preserve"> </w:t>
      </w:r>
      <w:r w:rsidRPr="003C7B3A">
        <w:rPr>
          <w:rFonts w:ascii="Times New Roman" w:hAnsi="Times New Roman"/>
          <w:w w:val="105"/>
          <w:sz w:val="22"/>
          <w:szCs w:val="22"/>
          <w:lang w:val="sr-Latn-ME" w:eastAsia="sr-Latn-CS"/>
        </w:rPr>
        <w:t>9</w:t>
      </w:r>
      <w:r w:rsidRPr="003C7B3A">
        <w:rPr>
          <w:rFonts w:ascii="Times New Roman" w:hAnsi="Times New Roman"/>
          <w:spacing w:val="-10"/>
          <w:w w:val="105"/>
          <w:sz w:val="22"/>
          <w:szCs w:val="22"/>
          <w:lang w:val="sr-Latn-ME" w:eastAsia="sr-Latn-CS"/>
        </w:rPr>
        <w:t xml:space="preserve"> </w:t>
      </w:r>
      <w:r w:rsidRPr="003C7B3A">
        <w:rPr>
          <w:rFonts w:ascii="Times New Roman" w:hAnsi="Times New Roman"/>
          <w:spacing w:val="-1"/>
          <w:w w:val="105"/>
          <w:sz w:val="22"/>
          <w:szCs w:val="22"/>
          <w:lang w:val="sr-Latn-ME" w:eastAsia="sr-Latn-CS"/>
        </w:rPr>
        <w:t>pacijenata</w:t>
      </w:r>
      <w:r w:rsidRPr="003C7B3A">
        <w:rPr>
          <w:rFonts w:ascii="Times New Roman" w:hAnsi="Times New Roman"/>
          <w:spacing w:val="69"/>
          <w:w w:val="103"/>
          <w:sz w:val="22"/>
          <w:szCs w:val="22"/>
          <w:lang w:val="sr-Latn-ME" w:eastAsia="sr-Latn-CS"/>
        </w:rPr>
        <w:t xml:space="preserve"> </w:t>
      </w:r>
      <w:r w:rsidRPr="003C7B3A">
        <w:rPr>
          <w:rFonts w:ascii="Times New Roman" w:hAnsi="Times New Roman"/>
          <w:spacing w:val="-1"/>
          <w:w w:val="105"/>
          <w:sz w:val="22"/>
          <w:szCs w:val="22"/>
          <w:lang w:val="sr-Latn-ME" w:eastAsia="sr-Latn-CS"/>
        </w:rPr>
        <w:t>(20%).</w:t>
      </w:r>
    </w:p>
    <w:p w14:paraId="0EC7BF84" w14:textId="77777777" w:rsidR="00852A4A" w:rsidRPr="003C7B3A" w:rsidRDefault="00852A4A" w:rsidP="00D26824">
      <w:pPr>
        <w:widowControl w:val="0"/>
        <w:tabs>
          <w:tab w:val="clear" w:pos="284"/>
        </w:tabs>
        <w:kinsoku w:val="0"/>
        <w:overflowPunct w:val="0"/>
        <w:autoSpaceDE w:val="0"/>
        <w:autoSpaceDN w:val="0"/>
        <w:adjustRightInd w:val="0"/>
        <w:spacing w:line="251" w:lineRule="auto"/>
        <w:rPr>
          <w:rFonts w:ascii="Times New Roman" w:hAnsi="Times New Roman"/>
          <w:sz w:val="18"/>
          <w:szCs w:val="18"/>
          <w:lang w:val="sr-Latn-ME" w:eastAsia="sr-Latn-CS"/>
        </w:rPr>
      </w:pPr>
    </w:p>
    <w:p w14:paraId="200AD3B7" w14:textId="24341866" w:rsidR="00852A4A" w:rsidRPr="003C7B3A" w:rsidRDefault="00852A4A" w:rsidP="00D26824">
      <w:pPr>
        <w:widowControl w:val="0"/>
        <w:tabs>
          <w:tab w:val="clear" w:pos="284"/>
        </w:tabs>
        <w:kinsoku w:val="0"/>
        <w:overflowPunct w:val="0"/>
        <w:autoSpaceDE w:val="0"/>
        <w:autoSpaceDN w:val="0"/>
        <w:adjustRightInd w:val="0"/>
        <w:rPr>
          <w:rFonts w:ascii="Times New Roman" w:hAnsi="Times New Roman"/>
          <w:sz w:val="22"/>
          <w:szCs w:val="22"/>
          <w:lang w:val="sr-Latn-ME"/>
        </w:rPr>
      </w:pPr>
      <w:r w:rsidRPr="003C7B3A">
        <w:rPr>
          <w:rFonts w:ascii="Times New Roman" w:hAnsi="Times New Roman"/>
          <w:sz w:val="22"/>
          <w:szCs w:val="22"/>
          <w:lang w:val="sr-Latn-ME"/>
        </w:rPr>
        <w:t>Obavljena je otvorena studija Faze 2 u trajanju od 1 godine, koja je uglavnom proc</w:t>
      </w:r>
      <w:r w:rsidR="00480A72" w:rsidRPr="003C7B3A">
        <w:rPr>
          <w:rFonts w:ascii="Times New Roman" w:hAnsi="Times New Roman"/>
          <w:sz w:val="22"/>
          <w:szCs w:val="22"/>
          <w:lang w:val="sr-Latn-ME"/>
        </w:rPr>
        <w:t>j</w:t>
      </w:r>
      <w:r w:rsidRPr="003C7B3A">
        <w:rPr>
          <w:rFonts w:ascii="Times New Roman" w:hAnsi="Times New Roman"/>
          <w:sz w:val="22"/>
          <w:szCs w:val="22"/>
          <w:lang w:val="sr-Latn-ME"/>
        </w:rPr>
        <w:t xml:space="preserve">enjivala </w:t>
      </w:r>
      <w:r w:rsidR="001D478A" w:rsidRPr="003C7B3A">
        <w:rPr>
          <w:rFonts w:ascii="Times New Roman" w:hAnsi="Times New Roman"/>
          <w:sz w:val="22"/>
          <w:szCs w:val="22"/>
          <w:lang w:val="sr-Latn-ME"/>
        </w:rPr>
        <w:t>bezbjed</w:t>
      </w:r>
      <w:r w:rsidRPr="003C7B3A">
        <w:rPr>
          <w:rFonts w:ascii="Times New Roman" w:hAnsi="Times New Roman"/>
          <w:sz w:val="22"/>
          <w:szCs w:val="22"/>
          <w:lang w:val="sr-Latn-ME"/>
        </w:rPr>
        <w:t xml:space="preserve">nost i farmakokinetiku </w:t>
      </w:r>
      <w:r w:rsidR="00F53965" w:rsidRPr="003C7B3A">
        <w:rPr>
          <w:rFonts w:ascii="Times New Roman" w:hAnsi="Times New Roman"/>
          <w:sz w:val="22"/>
          <w:szCs w:val="22"/>
          <w:lang w:val="sr-Latn-ME"/>
        </w:rPr>
        <w:t>lijek</w:t>
      </w:r>
      <w:r w:rsidRPr="003C7B3A">
        <w:rPr>
          <w:rFonts w:ascii="Times New Roman" w:hAnsi="Times New Roman"/>
          <w:sz w:val="22"/>
          <w:szCs w:val="22"/>
          <w:lang w:val="sr-Latn-ME"/>
        </w:rPr>
        <w:t>a Aldurazyme kod 20 pacijenata mlađih od 5 godina u trenutku uključenja (16 pacijenata sa ozbiljnim fenotipom i 4 pacijenta sa intermedij</w:t>
      </w:r>
      <w:r w:rsidR="00E60177" w:rsidRPr="003C7B3A">
        <w:rPr>
          <w:rFonts w:ascii="Times New Roman" w:hAnsi="Times New Roman"/>
          <w:sz w:val="22"/>
          <w:szCs w:val="22"/>
          <w:lang w:val="sr-Latn-ME"/>
        </w:rPr>
        <w:t>a</w:t>
      </w:r>
      <w:r w:rsidRPr="003C7B3A">
        <w:rPr>
          <w:rFonts w:ascii="Times New Roman" w:hAnsi="Times New Roman"/>
          <w:sz w:val="22"/>
          <w:szCs w:val="22"/>
          <w:lang w:val="sr-Latn-ME"/>
        </w:rPr>
        <w:t xml:space="preserve">rnim fenotipom). Pacijenti su primali infuzije </w:t>
      </w:r>
      <w:r w:rsidR="00F53965" w:rsidRPr="003C7B3A">
        <w:rPr>
          <w:rFonts w:ascii="Times New Roman" w:hAnsi="Times New Roman"/>
          <w:sz w:val="22"/>
          <w:szCs w:val="22"/>
          <w:lang w:val="sr-Latn-ME"/>
        </w:rPr>
        <w:t>lijek</w:t>
      </w:r>
      <w:r w:rsidRPr="003C7B3A">
        <w:rPr>
          <w:rFonts w:ascii="Times New Roman" w:hAnsi="Times New Roman"/>
          <w:sz w:val="22"/>
          <w:szCs w:val="22"/>
          <w:lang w:val="sr-Latn-ME"/>
        </w:rPr>
        <w:t xml:space="preserve">a Aldurazyme 100 </w:t>
      </w:r>
      <w:r w:rsidR="006F6804" w:rsidRPr="003C7B3A">
        <w:rPr>
          <w:rFonts w:ascii="Times New Roman" w:hAnsi="Times New Roman"/>
          <w:sz w:val="22"/>
          <w:szCs w:val="22"/>
          <w:lang w:val="sr-Latn-ME"/>
        </w:rPr>
        <w:t>j</w:t>
      </w:r>
      <w:r w:rsidRPr="003C7B3A">
        <w:rPr>
          <w:rFonts w:ascii="Times New Roman" w:hAnsi="Times New Roman"/>
          <w:sz w:val="22"/>
          <w:szCs w:val="22"/>
          <w:lang w:val="sr-Latn-ME"/>
        </w:rPr>
        <w:t xml:space="preserve">./kg svake </w:t>
      </w:r>
      <w:r w:rsidR="00EA5362" w:rsidRPr="003C7B3A">
        <w:rPr>
          <w:rFonts w:ascii="Times New Roman" w:hAnsi="Times New Roman"/>
          <w:sz w:val="22"/>
          <w:szCs w:val="22"/>
          <w:lang w:val="sr-Latn-ME"/>
        </w:rPr>
        <w:t>nedjelj</w:t>
      </w:r>
      <w:r w:rsidRPr="003C7B3A">
        <w:rPr>
          <w:rFonts w:ascii="Times New Roman" w:hAnsi="Times New Roman"/>
          <w:sz w:val="22"/>
          <w:szCs w:val="22"/>
          <w:lang w:val="sr-Latn-ME"/>
        </w:rPr>
        <w:t xml:space="preserve">e tokom ukupno 52 </w:t>
      </w:r>
      <w:r w:rsidR="00EA5362" w:rsidRPr="003C7B3A">
        <w:rPr>
          <w:rFonts w:ascii="Times New Roman" w:hAnsi="Times New Roman"/>
          <w:sz w:val="22"/>
          <w:szCs w:val="22"/>
          <w:lang w:val="sr-Latn-ME"/>
        </w:rPr>
        <w:t>nedjelj</w:t>
      </w:r>
      <w:r w:rsidRPr="003C7B3A">
        <w:rPr>
          <w:rFonts w:ascii="Times New Roman" w:hAnsi="Times New Roman"/>
          <w:sz w:val="22"/>
          <w:szCs w:val="22"/>
          <w:lang w:val="sr-Latn-ME"/>
        </w:rPr>
        <w:t xml:space="preserve">e. Kod četiri pacijenta povećana je doza na 200 </w:t>
      </w:r>
      <w:r w:rsidR="006F6804" w:rsidRPr="003C7B3A">
        <w:rPr>
          <w:rFonts w:ascii="Times New Roman" w:hAnsi="Times New Roman"/>
          <w:sz w:val="22"/>
          <w:szCs w:val="22"/>
          <w:lang w:val="sr-Latn-ME"/>
        </w:rPr>
        <w:t>j</w:t>
      </w:r>
      <w:r w:rsidRPr="003C7B3A">
        <w:rPr>
          <w:rFonts w:ascii="Times New Roman" w:hAnsi="Times New Roman"/>
          <w:sz w:val="22"/>
          <w:szCs w:val="22"/>
          <w:lang w:val="sr-Latn-ME"/>
        </w:rPr>
        <w:t>./kg tokom posl</w:t>
      </w:r>
      <w:r w:rsidR="00480A72" w:rsidRPr="003C7B3A">
        <w:rPr>
          <w:rFonts w:ascii="Times New Roman" w:hAnsi="Times New Roman"/>
          <w:sz w:val="22"/>
          <w:szCs w:val="22"/>
          <w:lang w:val="sr-Latn-ME"/>
        </w:rPr>
        <w:t>j</w:t>
      </w:r>
      <w:r w:rsidRPr="003C7B3A">
        <w:rPr>
          <w:rFonts w:ascii="Times New Roman" w:hAnsi="Times New Roman"/>
          <w:sz w:val="22"/>
          <w:szCs w:val="22"/>
          <w:lang w:val="sr-Latn-ME"/>
        </w:rPr>
        <w:t xml:space="preserve">ednjih 26 </w:t>
      </w:r>
      <w:r w:rsidR="00EA5362" w:rsidRPr="003C7B3A">
        <w:rPr>
          <w:rFonts w:ascii="Times New Roman" w:hAnsi="Times New Roman"/>
          <w:sz w:val="22"/>
          <w:szCs w:val="22"/>
          <w:lang w:val="sr-Latn-ME"/>
        </w:rPr>
        <w:t>nedjelj</w:t>
      </w:r>
      <w:r w:rsidRPr="003C7B3A">
        <w:rPr>
          <w:rFonts w:ascii="Times New Roman" w:hAnsi="Times New Roman"/>
          <w:sz w:val="22"/>
          <w:szCs w:val="22"/>
          <w:lang w:val="sr-Latn-ME"/>
        </w:rPr>
        <w:t xml:space="preserve">a zbog povećanih urinarnih GAG nivoa u 22. </w:t>
      </w:r>
      <w:r w:rsidR="00EA5362" w:rsidRPr="003C7B3A">
        <w:rPr>
          <w:rFonts w:ascii="Times New Roman" w:hAnsi="Times New Roman"/>
          <w:sz w:val="22"/>
          <w:szCs w:val="22"/>
          <w:lang w:val="sr-Latn-ME"/>
        </w:rPr>
        <w:t>nedjelj</w:t>
      </w:r>
      <w:r w:rsidRPr="003C7B3A">
        <w:rPr>
          <w:rFonts w:ascii="Times New Roman" w:hAnsi="Times New Roman"/>
          <w:sz w:val="22"/>
          <w:szCs w:val="22"/>
          <w:lang w:val="sr-Latn-ME"/>
        </w:rPr>
        <w:t>i.</w:t>
      </w:r>
    </w:p>
    <w:p w14:paraId="70AA6450" w14:textId="77777777" w:rsidR="00D12400" w:rsidRPr="003C7B3A" w:rsidRDefault="00D12400" w:rsidP="00D26824">
      <w:pPr>
        <w:widowControl w:val="0"/>
        <w:tabs>
          <w:tab w:val="clear" w:pos="284"/>
        </w:tabs>
        <w:kinsoku w:val="0"/>
        <w:overflowPunct w:val="0"/>
        <w:autoSpaceDE w:val="0"/>
        <w:autoSpaceDN w:val="0"/>
        <w:adjustRightInd w:val="0"/>
        <w:rPr>
          <w:rFonts w:ascii="Times New Roman" w:hAnsi="Times New Roman"/>
          <w:sz w:val="22"/>
          <w:szCs w:val="22"/>
          <w:lang w:val="sr-Latn-ME"/>
        </w:rPr>
      </w:pPr>
    </w:p>
    <w:p w14:paraId="5A68E620" w14:textId="2B5D1B3E" w:rsidR="00852A4A" w:rsidRPr="003C7B3A" w:rsidRDefault="00852A4A" w:rsidP="00D26824">
      <w:pPr>
        <w:widowControl w:val="0"/>
        <w:tabs>
          <w:tab w:val="clear" w:pos="284"/>
        </w:tabs>
        <w:kinsoku w:val="0"/>
        <w:overflowPunct w:val="0"/>
        <w:autoSpaceDE w:val="0"/>
        <w:autoSpaceDN w:val="0"/>
        <w:adjustRightInd w:val="0"/>
        <w:rPr>
          <w:rFonts w:ascii="Times New Roman" w:hAnsi="Times New Roman"/>
          <w:sz w:val="22"/>
          <w:szCs w:val="22"/>
          <w:lang w:val="sr-Latn-ME"/>
        </w:rPr>
      </w:pPr>
      <w:r w:rsidRPr="003C7B3A">
        <w:rPr>
          <w:rFonts w:ascii="Times New Roman" w:hAnsi="Times New Roman"/>
          <w:sz w:val="22"/>
          <w:szCs w:val="22"/>
          <w:lang w:val="sr-Latn-ME"/>
        </w:rPr>
        <w:t xml:space="preserve">Osamnaest pacijenata je završilo studiju. </w:t>
      </w:r>
      <w:r w:rsidR="00F53965" w:rsidRPr="003C7B3A">
        <w:rPr>
          <w:rFonts w:ascii="Times New Roman" w:hAnsi="Times New Roman"/>
          <w:sz w:val="22"/>
          <w:szCs w:val="22"/>
          <w:lang w:val="sr-Latn-ME"/>
        </w:rPr>
        <w:t>Lijek</w:t>
      </w:r>
      <w:r w:rsidRPr="003C7B3A">
        <w:rPr>
          <w:rFonts w:ascii="Times New Roman" w:hAnsi="Times New Roman"/>
          <w:sz w:val="22"/>
          <w:szCs w:val="22"/>
          <w:lang w:val="sr-Latn-ME"/>
        </w:rPr>
        <w:t xml:space="preserve"> Aldurazyme je dobro tolerisan u ob</w:t>
      </w:r>
      <w:r w:rsidR="00480A72" w:rsidRPr="003C7B3A">
        <w:rPr>
          <w:rFonts w:ascii="Times New Roman" w:hAnsi="Times New Roman"/>
          <w:sz w:val="22"/>
          <w:szCs w:val="22"/>
          <w:lang w:val="sr-Latn-ME"/>
        </w:rPr>
        <w:t>j</w:t>
      </w:r>
      <w:r w:rsidRPr="003C7B3A">
        <w:rPr>
          <w:rFonts w:ascii="Times New Roman" w:hAnsi="Times New Roman"/>
          <w:sz w:val="22"/>
          <w:szCs w:val="22"/>
          <w:lang w:val="sr-Latn-ME"/>
        </w:rPr>
        <w:t>e</w:t>
      </w:r>
      <w:r w:rsidR="006F6804" w:rsidRPr="003C7B3A">
        <w:rPr>
          <w:rFonts w:ascii="Times New Roman" w:hAnsi="Times New Roman"/>
          <w:sz w:val="22"/>
          <w:szCs w:val="22"/>
          <w:lang w:val="sr-Latn-ME"/>
        </w:rPr>
        <w:t xml:space="preserve"> ispitivane</w:t>
      </w:r>
      <w:r w:rsidRPr="003C7B3A">
        <w:rPr>
          <w:rFonts w:ascii="Times New Roman" w:hAnsi="Times New Roman"/>
          <w:sz w:val="22"/>
          <w:szCs w:val="22"/>
          <w:lang w:val="sr-Latn-ME"/>
        </w:rPr>
        <w:t xml:space="preserve"> doze. Srednji urinarni GAG nivo pao je za 50% u 13. </w:t>
      </w:r>
      <w:r w:rsidR="00EA5362" w:rsidRPr="003C7B3A">
        <w:rPr>
          <w:rFonts w:ascii="Times New Roman" w:hAnsi="Times New Roman"/>
          <w:sz w:val="22"/>
          <w:szCs w:val="22"/>
          <w:lang w:val="sr-Latn-ME"/>
        </w:rPr>
        <w:t>nedjelj</w:t>
      </w:r>
      <w:r w:rsidRPr="003C7B3A">
        <w:rPr>
          <w:rFonts w:ascii="Times New Roman" w:hAnsi="Times New Roman"/>
          <w:sz w:val="22"/>
          <w:szCs w:val="22"/>
          <w:lang w:val="sr-Latn-ME"/>
        </w:rPr>
        <w:t>i i smanjen je za 61% na kraju studije. Po završetku studije, kod svih pacijenata javilo se smanjenje veličine jetre, a 50% (9/18) imalo je normalnu veličinu jetre. Procenat pacijenata sa blagom hipertrofijom l</w:t>
      </w:r>
      <w:r w:rsidR="00480A72" w:rsidRPr="003C7B3A">
        <w:rPr>
          <w:rFonts w:ascii="Times New Roman" w:hAnsi="Times New Roman"/>
          <w:sz w:val="22"/>
          <w:szCs w:val="22"/>
          <w:lang w:val="sr-Latn-ME"/>
        </w:rPr>
        <w:t>ij</w:t>
      </w:r>
      <w:r w:rsidRPr="003C7B3A">
        <w:rPr>
          <w:rFonts w:ascii="Times New Roman" w:hAnsi="Times New Roman"/>
          <w:sz w:val="22"/>
          <w:szCs w:val="22"/>
          <w:lang w:val="sr-Latn-ME"/>
        </w:rPr>
        <w:t>eve komore smanjio se sa 53% (10/19) na 17% (3/18), a srednja masa l</w:t>
      </w:r>
      <w:r w:rsidR="00480A72" w:rsidRPr="003C7B3A">
        <w:rPr>
          <w:rFonts w:ascii="Times New Roman" w:hAnsi="Times New Roman"/>
          <w:sz w:val="22"/>
          <w:szCs w:val="22"/>
          <w:lang w:val="sr-Latn-ME"/>
        </w:rPr>
        <w:t>ij</w:t>
      </w:r>
      <w:r w:rsidRPr="003C7B3A">
        <w:rPr>
          <w:rFonts w:ascii="Times New Roman" w:hAnsi="Times New Roman"/>
          <w:sz w:val="22"/>
          <w:szCs w:val="22"/>
          <w:lang w:val="sr-Latn-ME"/>
        </w:rPr>
        <w:t>eve komore normalizovana za površinu t</w:t>
      </w:r>
      <w:r w:rsidR="00480A72" w:rsidRPr="003C7B3A">
        <w:rPr>
          <w:rFonts w:ascii="Times New Roman" w:hAnsi="Times New Roman"/>
          <w:sz w:val="22"/>
          <w:szCs w:val="22"/>
          <w:lang w:val="sr-Latn-ME"/>
        </w:rPr>
        <w:t>ij</w:t>
      </w:r>
      <w:r w:rsidRPr="003C7B3A">
        <w:rPr>
          <w:rFonts w:ascii="Times New Roman" w:hAnsi="Times New Roman"/>
          <w:sz w:val="22"/>
          <w:szCs w:val="22"/>
          <w:lang w:val="sr-Latn-ME"/>
        </w:rPr>
        <w:t>ela smanjila se za 0</w:t>
      </w:r>
      <w:r w:rsidR="00FF1E9B" w:rsidRPr="003C7B3A">
        <w:rPr>
          <w:rFonts w:ascii="Times New Roman" w:hAnsi="Times New Roman"/>
          <w:sz w:val="22"/>
          <w:szCs w:val="22"/>
          <w:lang w:val="sr-Latn-ME"/>
        </w:rPr>
        <w:t>.</w:t>
      </w:r>
      <w:r w:rsidRPr="003C7B3A">
        <w:rPr>
          <w:rFonts w:ascii="Times New Roman" w:hAnsi="Times New Roman"/>
          <w:sz w:val="22"/>
          <w:szCs w:val="22"/>
          <w:lang w:val="sr-Latn-ME"/>
        </w:rPr>
        <w:t>9 Z-Skor (n=17). Kod nekoliko pacijenta došlo je do povećanja visine (n=7) i težine (n=3) za starosni Z-Skor. Mlađi pacijenti sa ozbiljnim fenotipom (&lt;2</w:t>
      </w:r>
      <w:r w:rsidR="00FF1E9B" w:rsidRPr="003C7B3A">
        <w:rPr>
          <w:rFonts w:ascii="Times New Roman" w:hAnsi="Times New Roman"/>
          <w:sz w:val="22"/>
          <w:szCs w:val="22"/>
          <w:lang w:val="sr-Latn-ME"/>
        </w:rPr>
        <w:t>.</w:t>
      </w:r>
      <w:r w:rsidRPr="003C7B3A">
        <w:rPr>
          <w:rFonts w:ascii="Times New Roman" w:hAnsi="Times New Roman"/>
          <w:sz w:val="22"/>
          <w:szCs w:val="22"/>
          <w:lang w:val="sr-Latn-ME"/>
        </w:rPr>
        <w:t>5 godina) i sva 4 pacijenta sa intermedij</w:t>
      </w:r>
      <w:r w:rsidR="00E60177" w:rsidRPr="003C7B3A">
        <w:rPr>
          <w:rFonts w:ascii="Times New Roman" w:hAnsi="Times New Roman"/>
          <w:sz w:val="22"/>
          <w:szCs w:val="22"/>
          <w:lang w:val="sr-Latn-ME"/>
        </w:rPr>
        <w:t>a</w:t>
      </w:r>
      <w:r w:rsidRPr="003C7B3A">
        <w:rPr>
          <w:rFonts w:ascii="Times New Roman" w:hAnsi="Times New Roman"/>
          <w:sz w:val="22"/>
          <w:szCs w:val="22"/>
          <w:lang w:val="sr-Latn-ME"/>
        </w:rPr>
        <w:t>rnim fenotipom imala su normalnu brzinu mentalnog razvoja, dok su stariji pacijenti sa ozbiljnim fenotipom imali ograničene ili nikakve dobiti u kogniciji.</w:t>
      </w:r>
    </w:p>
    <w:p w14:paraId="066F4E37" w14:textId="77777777" w:rsidR="00D12400" w:rsidRPr="003C7B3A" w:rsidRDefault="00D12400" w:rsidP="00D26824">
      <w:pPr>
        <w:widowControl w:val="0"/>
        <w:tabs>
          <w:tab w:val="clear" w:pos="284"/>
        </w:tabs>
        <w:kinsoku w:val="0"/>
        <w:overflowPunct w:val="0"/>
        <w:autoSpaceDE w:val="0"/>
        <w:autoSpaceDN w:val="0"/>
        <w:adjustRightInd w:val="0"/>
        <w:rPr>
          <w:rFonts w:ascii="Times New Roman" w:hAnsi="Times New Roman"/>
          <w:sz w:val="22"/>
          <w:szCs w:val="22"/>
          <w:lang w:val="sr-Latn-ME"/>
        </w:rPr>
      </w:pPr>
    </w:p>
    <w:p w14:paraId="055140E1" w14:textId="53D751F0" w:rsidR="00852A4A" w:rsidRPr="003C7B3A" w:rsidRDefault="00852A4A" w:rsidP="00D26824">
      <w:pPr>
        <w:widowControl w:val="0"/>
        <w:tabs>
          <w:tab w:val="clear" w:pos="284"/>
        </w:tabs>
        <w:kinsoku w:val="0"/>
        <w:overflowPunct w:val="0"/>
        <w:autoSpaceDE w:val="0"/>
        <w:autoSpaceDN w:val="0"/>
        <w:adjustRightInd w:val="0"/>
        <w:rPr>
          <w:rFonts w:ascii="Times New Roman" w:hAnsi="Times New Roman"/>
          <w:sz w:val="22"/>
          <w:szCs w:val="22"/>
          <w:lang w:val="sr-Latn-ME"/>
        </w:rPr>
      </w:pPr>
      <w:r w:rsidRPr="003C7B3A">
        <w:rPr>
          <w:rFonts w:ascii="Times New Roman" w:hAnsi="Times New Roman"/>
          <w:sz w:val="22"/>
          <w:szCs w:val="22"/>
          <w:lang w:val="sr-Latn-ME"/>
        </w:rPr>
        <w:t>Studija Faze 4 obavljena je kako bi se proc</w:t>
      </w:r>
      <w:r w:rsidR="00480A72" w:rsidRPr="003C7B3A">
        <w:rPr>
          <w:rFonts w:ascii="Times New Roman" w:hAnsi="Times New Roman"/>
          <w:sz w:val="22"/>
          <w:szCs w:val="22"/>
          <w:lang w:val="sr-Latn-ME"/>
        </w:rPr>
        <w:t>ij</w:t>
      </w:r>
      <w:r w:rsidRPr="003C7B3A">
        <w:rPr>
          <w:rFonts w:ascii="Times New Roman" w:hAnsi="Times New Roman"/>
          <w:sz w:val="22"/>
          <w:szCs w:val="22"/>
          <w:lang w:val="sr-Latn-ME"/>
        </w:rPr>
        <w:t xml:space="preserve">enili farmakodinamski efekti na urinarne GAGs, na veličinu jetre i 6MWT, različitih režima doziranja </w:t>
      </w:r>
      <w:r w:rsidR="00F53965" w:rsidRPr="003C7B3A">
        <w:rPr>
          <w:rFonts w:ascii="Times New Roman" w:hAnsi="Times New Roman"/>
          <w:sz w:val="22"/>
          <w:szCs w:val="22"/>
          <w:lang w:val="sr-Latn-ME"/>
        </w:rPr>
        <w:t>lijek</w:t>
      </w:r>
      <w:r w:rsidRPr="003C7B3A">
        <w:rPr>
          <w:rFonts w:ascii="Times New Roman" w:hAnsi="Times New Roman"/>
          <w:sz w:val="22"/>
          <w:szCs w:val="22"/>
          <w:lang w:val="sr-Latn-ME"/>
        </w:rPr>
        <w:t>a Aldurazyme. U ovoj 26-</w:t>
      </w:r>
      <w:r w:rsidR="00EA5362" w:rsidRPr="003C7B3A">
        <w:rPr>
          <w:rFonts w:ascii="Times New Roman" w:hAnsi="Times New Roman"/>
          <w:sz w:val="22"/>
          <w:szCs w:val="22"/>
          <w:lang w:val="sr-Latn-ME"/>
        </w:rPr>
        <w:t>nedjelj</w:t>
      </w:r>
      <w:r w:rsidRPr="003C7B3A">
        <w:rPr>
          <w:rFonts w:ascii="Times New Roman" w:hAnsi="Times New Roman"/>
          <w:sz w:val="22"/>
          <w:szCs w:val="22"/>
          <w:lang w:val="sr-Latn-ME"/>
        </w:rPr>
        <w:t xml:space="preserve">noj otvorenoj studiji, 33 pacijenta sa MPS1 primilo je 1 od 4 režima doziranja </w:t>
      </w:r>
      <w:r w:rsidR="00F53965" w:rsidRPr="003C7B3A">
        <w:rPr>
          <w:rFonts w:ascii="Times New Roman" w:hAnsi="Times New Roman"/>
          <w:sz w:val="22"/>
          <w:szCs w:val="22"/>
          <w:lang w:val="sr-Latn-ME"/>
        </w:rPr>
        <w:t>lijek</w:t>
      </w:r>
      <w:r w:rsidRPr="003C7B3A">
        <w:rPr>
          <w:rFonts w:ascii="Times New Roman" w:hAnsi="Times New Roman"/>
          <w:sz w:val="22"/>
          <w:szCs w:val="22"/>
          <w:lang w:val="sr-Latn-ME"/>
        </w:rPr>
        <w:t xml:space="preserve">a Aldurazyme: 100 j./kg IV svake </w:t>
      </w:r>
      <w:r w:rsidR="00EA5362" w:rsidRPr="003C7B3A">
        <w:rPr>
          <w:rFonts w:ascii="Times New Roman" w:hAnsi="Times New Roman"/>
          <w:sz w:val="22"/>
          <w:szCs w:val="22"/>
          <w:lang w:val="sr-Latn-ME"/>
        </w:rPr>
        <w:t>nedjelj</w:t>
      </w:r>
      <w:r w:rsidRPr="003C7B3A">
        <w:rPr>
          <w:rFonts w:ascii="Times New Roman" w:hAnsi="Times New Roman"/>
          <w:sz w:val="22"/>
          <w:szCs w:val="22"/>
          <w:lang w:val="sr-Latn-ME"/>
        </w:rPr>
        <w:t xml:space="preserve">e (preporučena doza), 200 j./kg IV svake </w:t>
      </w:r>
      <w:r w:rsidR="00EA5362" w:rsidRPr="003C7B3A">
        <w:rPr>
          <w:rFonts w:ascii="Times New Roman" w:hAnsi="Times New Roman"/>
          <w:sz w:val="22"/>
          <w:szCs w:val="22"/>
          <w:lang w:val="sr-Latn-ME"/>
        </w:rPr>
        <w:t>nedjelj</w:t>
      </w:r>
      <w:r w:rsidRPr="003C7B3A">
        <w:rPr>
          <w:rFonts w:ascii="Times New Roman" w:hAnsi="Times New Roman"/>
          <w:sz w:val="22"/>
          <w:szCs w:val="22"/>
          <w:lang w:val="sr-Latn-ME"/>
        </w:rPr>
        <w:t xml:space="preserve">e, 200 j./kg IV svake druge </w:t>
      </w:r>
      <w:r w:rsidR="00EA5362" w:rsidRPr="003C7B3A">
        <w:rPr>
          <w:rFonts w:ascii="Times New Roman" w:hAnsi="Times New Roman"/>
          <w:sz w:val="22"/>
          <w:szCs w:val="22"/>
          <w:lang w:val="sr-Latn-ME"/>
        </w:rPr>
        <w:t>nedjelj</w:t>
      </w:r>
      <w:r w:rsidRPr="003C7B3A">
        <w:rPr>
          <w:rFonts w:ascii="Times New Roman" w:hAnsi="Times New Roman"/>
          <w:sz w:val="22"/>
          <w:szCs w:val="22"/>
          <w:lang w:val="sr-Latn-ME"/>
        </w:rPr>
        <w:t xml:space="preserve">e; ili 300 j./kg svake druge </w:t>
      </w:r>
      <w:r w:rsidR="00EA5362" w:rsidRPr="003C7B3A">
        <w:rPr>
          <w:rFonts w:ascii="Times New Roman" w:hAnsi="Times New Roman"/>
          <w:sz w:val="22"/>
          <w:szCs w:val="22"/>
          <w:lang w:val="sr-Latn-ME"/>
        </w:rPr>
        <w:t>nedjelj</w:t>
      </w:r>
      <w:r w:rsidRPr="003C7B3A">
        <w:rPr>
          <w:rFonts w:ascii="Times New Roman" w:hAnsi="Times New Roman"/>
          <w:sz w:val="22"/>
          <w:szCs w:val="22"/>
          <w:lang w:val="sr-Latn-ME"/>
        </w:rPr>
        <w:t>e. Nije dokazana nikakva krajnja korist kod prim</w:t>
      </w:r>
      <w:r w:rsidR="00480A72" w:rsidRPr="003C7B3A">
        <w:rPr>
          <w:rFonts w:ascii="Times New Roman" w:hAnsi="Times New Roman"/>
          <w:sz w:val="22"/>
          <w:szCs w:val="22"/>
          <w:lang w:val="sr-Latn-ME"/>
        </w:rPr>
        <w:t>j</w:t>
      </w:r>
      <w:r w:rsidRPr="003C7B3A">
        <w:rPr>
          <w:rFonts w:ascii="Times New Roman" w:hAnsi="Times New Roman"/>
          <w:sz w:val="22"/>
          <w:szCs w:val="22"/>
          <w:lang w:val="sr-Latn-ME"/>
        </w:rPr>
        <w:t xml:space="preserve">ene viših doza u odnosu na preporučenu dozu. Režim od 200 j./kg IV svake druge </w:t>
      </w:r>
      <w:r w:rsidR="00EA5362" w:rsidRPr="003C7B3A">
        <w:rPr>
          <w:rFonts w:ascii="Times New Roman" w:hAnsi="Times New Roman"/>
          <w:sz w:val="22"/>
          <w:szCs w:val="22"/>
          <w:lang w:val="sr-Latn-ME"/>
        </w:rPr>
        <w:t>nedjelj</w:t>
      </w:r>
      <w:r w:rsidRPr="003C7B3A">
        <w:rPr>
          <w:rFonts w:ascii="Times New Roman" w:hAnsi="Times New Roman"/>
          <w:sz w:val="22"/>
          <w:szCs w:val="22"/>
          <w:lang w:val="sr-Latn-ME"/>
        </w:rPr>
        <w:t xml:space="preserve">e može biti prihvatljiva alternativa kod pacijenata sa teškoćom u primanju </w:t>
      </w:r>
      <w:r w:rsidR="00EA5362" w:rsidRPr="003C7B3A">
        <w:rPr>
          <w:rFonts w:ascii="Times New Roman" w:hAnsi="Times New Roman"/>
          <w:sz w:val="22"/>
          <w:szCs w:val="22"/>
          <w:lang w:val="sr-Latn-ME"/>
        </w:rPr>
        <w:t>nedjelj</w:t>
      </w:r>
      <w:r w:rsidRPr="003C7B3A">
        <w:rPr>
          <w:rFonts w:ascii="Times New Roman" w:hAnsi="Times New Roman"/>
          <w:sz w:val="22"/>
          <w:szCs w:val="22"/>
          <w:lang w:val="sr-Latn-ME"/>
        </w:rPr>
        <w:t>nih infuzija; međutim, nema dokaza da je dugoročna klinička efikasnost ova dva režima doziranja podjednaka.</w:t>
      </w:r>
    </w:p>
    <w:p w14:paraId="1932B6C1" w14:textId="77777777" w:rsidR="00852A4A" w:rsidRPr="003C7B3A" w:rsidRDefault="00852A4A" w:rsidP="006A260A">
      <w:pPr>
        <w:pStyle w:val="Header"/>
        <w:widowControl w:val="0"/>
        <w:tabs>
          <w:tab w:val="clear" w:pos="4536"/>
          <w:tab w:val="clear" w:pos="9072"/>
          <w:tab w:val="left" w:pos="284"/>
        </w:tabs>
        <w:rPr>
          <w:rFonts w:ascii="Times New Roman" w:hAnsi="Times New Roman"/>
          <w:b/>
          <w:bCs/>
          <w:sz w:val="22"/>
          <w:szCs w:val="22"/>
          <w:lang w:val="sr-Latn-ME"/>
        </w:rPr>
      </w:pPr>
    </w:p>
    <w:p w14:paraId="4999DABC" w14:textId="77777777" w:rsidR="004766A6" w:rsidRPr="003C7B3A" w:rsidRDefault="004766A6" w:rsidP="006A260A">
      <w:pPr>
        <w:pStyle w:val="Header"/>
        <w:widowControl w:val="0"/>
        <w:tabs>
          <w:tab w:val="clear" w:pos="4536"/>
          <w:tab w:val="clear" w:pos="9072"/>
          <w:tab w:val="left" w:pos="284"/>
        </w:tabs>
        <w:rPr>
          <w:rFonts w:ascii="Times New Roman" w:hAnsi="Times New Roman"/>
          <w:b/>
          <w:bCs/>
          <w:sz w:val="22"/>
          <w:szCs w:val="22"/>
          <w:lang w:val="sr-Latn-ME"/>
        </w:rPr>
      </w:pPr>
      <w:r w:rsidRPr="003C7B3A">
        <w:rPr>
          <w:rFonts w:ascii="Times New Roman" w:hAnsi="Times New Roman"/>
          <w:b/>
          <w:bCs/>
          <w:sz w:val="22"/>
          <w:szCs w:val="22"/>
          <w:lang w:val="sr-Latn-ME"/>
        </w:rPr>
        <w:t>5.2. Farmakokinetički podaci</w:t>
      </w:r>
    </w:p>
    <w:p w14:paraId="7999C3C0" w14:textId="77777777" w:rsidR="00D12400" w:rsidRPr="003C7B3A" w:rsidRDefault="00D12400" w:rsidP="006A260A">
      <w:pPr>
        <w:pStyle w:val="Header"/>
        <w:widowControl w:val="0"/>
        <w:tabs>
          <w:tab w:val="left" w:pos="284"/>
        </w:tabs>
        <w:rPr>
          <w:rFonts w:ascii="Times New Roman" w:eastAsia="MS Mincho" w:hAnsi="Times New Roman"/>
          <w:sz w:val="22"/>
          <w:szCs w:val="22"/>
          <w:lang w:val="sr-Latn-ME" w:eastAsia="ja-JP"/>
        </w:rPr>
      </w:pPr>
    </w:p>
    <w:p w14:paraId="2E694939" w14:textId="0AC279EC" w:rsidR="004C48B9" w:rsidRPr="003C7B3A" w:rsidRDefault="004766A6" w:rsidP="006A260A">
      <w:pPr>
        <w:pStyle w:val="Header"/>
        <w:widowControl w:val="0"/>
        <w:tabs>
          <w:tab w:val="left" w:pos="284"/>
        </w:tabs>
        <w:rPr>
          <w:rFonts w:ascii="Times New Roman" w:hAnsi="Times New Roman"/>
          <w:sz w:val="22"/>
          <w:szCs w:val="22"/>
          <w:lang w:val="sr-Latn-ME"/>
        </w:rPr>
      </w:pPr>
      <w:r w:rsidRPr="003C7B3A">
        <w:rPr>
          <w:rFonts w:ascii="Times New Roman" w:eastAsia="MS Mincho" w:hAnsi="Times New Roman"/>
          <w:sz w:val="22"/>
          <w:szCs w:val="22"/>
          <w:lang w:val="sr-Latn-ME" w:eastAsia="ja-JP"/>
        </w:rPr>
        <w:t>Posl</w:t>
      </w:r>
      <w:r w:rsidR="00A933E2" w:rsidRPr="003C7B3A">
        <w:rPr>
          <w:rFonts w:ascii="Times New Roman" w:eastAsia="MS Mincho" w:hAnsi="Times New Roman"/>
          <w:sz w:val="22"/>
          <w:szCs w:val="22"/>
          <w:lang w:val="sr-Latn-ME" w:eastAsia="ja-JP"/>
        </w:rPr>
        <w:t>ij</w:t>
      </w:r>
      <w:r w:rsidRPr="003C7B3A">
        <w:rPr>
          <w:rFonts w:ascii="Times New Roman" w:eastAsia="MS Mincho" w:hAnsi="Times New Roman"/>
          <w:sz w:val="22"/>
          <w:szCs w:val="22"/>
          <w:lang w:val="sr-Latn-ME" w:eastAsia="ja-JP"/>
        </w:rPr>
        <w:t xml:space="preserve">e </w:t>
      </w:r>
      <w:r w:rsidR="004C48B9" w:rsidRPr="003C7B3A">
        <w:rPr>
          <w:rFonts w:ascii="Times New Roman" w:hAnsi="Times New Roman"/>
          <w:sz w:val="22"/>
          <w:szCs w:val="22"/>
          <w:lang w:val="sr-Latn-ME"/>
        </w:rPr>
        <w:t>intravenske prim</w:t>
      </w:r>
      <w:r w:rsidR="00480A72" w:rsidRPr="003C7B3A">
        <w:rPr>
          <w:rFonts w:ascii="Times New Roman" w:hAnsi="Times New Roman"/>
          <w:sz w:val="22"/>
          <w:szCs w:val="22"/>
          <w:lang w:val="sr-Latn-ME"/>
        </w:rPr>
        <w:t>j</w:t>
      </w:r>
      <w:r w:rsidR="004C48B9" w:rsidRPr="003C7B3A">
        <w:rPr>
          <w:rFonts w:ascii="Times New Roman" w:hAnsi="Times New Roman"/>
          <w:sz w:val="22"/>
          <w:szCs w:val="22"/>
          <w:lang w:val="sr-Latn-ME"/>
        </w:rPr>
        <w:t>ene laronidaze u trajanju infuzije od 240 minuta i u dozi od 100 j./kg t</w:t>
      </w:r>
      <w:r w:rsidR="00480A72" w:rsidRPr="003C7B3A">
        <w:rPr>
          <w:rFonts w:ascii="Times New Roman" w:hAnsi="Times New Roman"/>
          <w:sz w:val="22"/>
          <w:szCs w:val="22"/>
          <w:lang w:val="sr-Latn-ME"/>
        </w:rPr>
        <w:t>j</w:t>
      </w:r>
      <w:r w:rsidR="004C48B9" w:rsidRPr="003C7B3A">
        <w:rPr>
          <w:rFonts w:ascii="Times New Roman" w:hAnsi="Times New Roman"/>
          <w:sz w:val="22"/>
          <w:szCs w:val="22"/>
          <w:lang w:val="sr-Latn-ME"/>
        </w:rPr>
        <w:t>elesne mase farmakokinetička svojstva m</w:t>
      </w:r>
      <w:r w:rsidR="00480A72" w:rsidRPr="003C7B3A">
        <w:rPr>
          <w:rFonts w:ascii="Times New Roman" w:hAnsi="Times New Roman"/>
          <w:sz w:val="22"/>
          <w:szCs w:val="22"/>
          <w:lang w:val="sr-Latn-ME"/>
        </w:rPr>
        <w:t>j</w:t>
      </w:r>
      <w:r w:rsidR="004C48B9" w:rsidRPr="003C7B3A">
        <w:rPr>
          <w:rFonts w:ascii="Times New Roman" w:hAnsi="Times New Roman"/>
          <w:sz w:val="22"/>
          <w:szCs w:val="22"/>
          <w:lang w:val="sr-Latn-ME"/>
        </w:rPr>
        <w:t xml:space="preserve">erena su u 1, 12. i 26. </w:t>
      </w:r>
      <w:r w:rsidR="00EA5362" w:rsidRPr="003C7B3A">
        <w:rPr>
          <w:rFonts w:ascii="Times New Roman" w:hAnsi="Times New Roman"/>
          <w:sz w:val="22"/>
          <w:szCs w:val="22"/>
          <w:lang w:val="sr-Latn-ME"/>
        </w:rPr>
        <w:t>nedjelj</w:t>
      </w:r>
      <w:r w:rsidR="004C48B9" w:rsidRPr="003C7B3A">
        <w:rPr>
          <w:rFonts w:ascii="Times New Roman" w:hAnsi="Times New Roman"/>
          <w:sz w:val="22"/>
          <w:szCs w:val="22"/>
          <w:lang w:val="sr-Latn-ME"/>
        </w:rPr>
        <w:t>i.</w:t>
      </w:r>
    </w:p>
    <w:p w14:paraId="27335B10" w14:textId="77777777" w:rsidR="00D12400" w:rsidRPr="003C7B3A" w:rsidRDefault="00D12400" w:rsidP="006A260A">
      <w:pPr>
        <w:pStyle w:val="Header"/>
        <w:widowControl w:val="0"/>
        <w:tabs>
          <w:tab w:val="left" w:pos="284"/>
        </w:tabs>
        <w:rPr>
          <w:rFonts w:ascii="Times New Roman" w:hAnsi="Times New Roman"/>
          <w:sz w:val="22"/>
          <w:szCs w:val="22"/>
          <w:lang w:val="sr-Latn-ME"/>
        </w:rPr>
      </w:pPr>
    </w:p>
    <w:tbl>
      <w:tblPr>
        <w:tblW w:w="0" w:type="auto"/>
        <w:tblInd w:w="99" w:type="dxa"/>
        <w:tblLayout w:type="fixed"/>
        <w:tblCellMar>
          <w:left w:w="0" w:type="dxa"/>
          <w:right w:w="0" w:type="dxa"/>
        </w:tblCellMar>
        <w:tblLook w:val="0000" w:firstRow="0" w:lastRow="0" w:firstColumn="0" w:lastColumn="0" w:noHBand="0" w:noVBand="0"/>
      </w:tblPr>
      <w:tblGrid>
        <w:gridCol w:w="1943"/>
        <w:gridCol w:w="2395"/>
        <w:gridCol w:w="2549"/>
        <w:gridCol w:w="2478"/>
      </w:tblGrid>
      <w:tr w:rsidR="004C48B9" w:rsidRPr="003C7B3A" w14:paraId="597C4457" w14:textId="77777777" w:rsidTr="00D26824">
        <w:tc>
          <w:tcPr>
            <w:tcW w:w="1943" w:type="dxa"/>
            <w:tcBorders>
              <w:top w:val="single" w:sz="4" w:space="0" w:color="000000"/>
              <w:left w:val="single" w:sz="3" w:space="0" w:color="000000"/>
              <w:bottom w:val="single" w:sz="4" w:space="0" w:color="000000"/>
              <w:right w:val="single" w:sz="4" w:space="0" w:color="000000"/>
            </w:tcBorders>
          </w:tcPr>
          <w:p w14:paraId="182ACAE7" w14:textId="77777777" w:rsidR="004C48B9" w:rsidRPr="003C7B3A" w:rsidRDefault="004C48B9" w:rsidP="006A260A">
            <w:pPr>
              <w:pStyle w:val="Header"/>
              <w:widowControl w:val="0"/>
              <w:tabs>
                <w:tab w:val="left" w:pos="284"/>
              </w:tabs>
              <w:rPr>
                <w:rFonts w:ascii="Times New Roman" w:hAnsi="Times New Roman"/>
                <w:b/>
                <w:sz w:val="20"/>
                <w:szCs w:val="20"/>
                <w:lang w:val="sr-Latn-ME"/>
              </w:rPr>
            </w:pPr>
            <w:r w:rsidRPr="003C7B3A">
              <w:rPr>
                <w:rFonts w:ascii="Times New Roman" w:hAnsi="Times New Roman"/>
                <w:b/>
                <w:sz w:val="20"/>
                <w:szCs w:val="20"/>
                <w:lang w:val="sr-Latn-ME"/>
              </w:rPr>
              <w:t>Parametar</w:t>
            </w:r>
          </w:p>
        </w:tc>
        <w:tc>
          <w:tcPr>
            <w:tcW w:w="2395" w:type="dxa"/>
            <w:tcBorders>
              <w:top w:val="single" w:sz="4" w:space="0" w:color="000000"/>
              <w:left w:val="single" w:sz="4" w:space="0" w:color="000000"/>
              <w:bottom w:val="single" w:sz="4" w:space="0" w:color="000000"/>
              <w:right w:val="single" w:sz="4" w:space="0" w:color="000000"/>
            </w:tcBorders>
          </w:tcPr>
          <w:p w14:paraId="3CB6C66D" w14:textId="77777777" w:rsidR="004C48B9" w:rsidRPr="003C7B3A" w:rsidRDefault="004C48B9" w:rsidP="006A260A">
            <w:pPr>
              <w:pStyle w:val="Header"/>
              <w:widowControl w:val="0"/>
              <w:tabs>
                <w:tab w:val="left" w:pos="284"/>
              </w:tabs>
              <w:rPr>
                <w:rFonts w:ascii="Times New Roman" w:hAnsi="Times New Roman"/>
                <w:b/>
                <w:sz w:val="20"/>
                <w:szCs w:val="20"/>
                <w:lang w:val="sr-Latn-ME"/>
              </w:rPr>
            </w:pPr>
            <w:r w:rsidRPr="003C7B3A">
              <w:rPr>
                <w:rFonts w:ascii="Times New Roman" w:hAnsi="Times New Roman"/>
                <w:b/>
                <w:sz w:val="20"/>
                <w:szCs w:val="20"/>
                <w:lang w:val="sr-Latn-ME"/>
              </w:rPr>
              <w:t>Infuzija 1</w:t>
            </w:r>
          </w:p>
          <w:p w14:paraId="4AE71A84" w14:textId="60FE8777" w:rsidR="004C48B9" w:rsidRPr="003C7B3A" w:rsidRDefault="004C48B9" w:rsidP="006A260A">
            <w:pPr>
              <w:pStyle w:val="Header"/>
              <w:widowControl w:val="0"/>
              <w:tabs>
                <w:tab w:val="left" w:pos="284"/>
              </w:tabs>
              <w:rPr>
                <w:rFonts w:ascii="Times New Roman" w:hAnsi="Times New Roman"/>
                <w:sz w:val="20"/>
                <w:szCs w:val="20"/>
                <w:lang w:val="sr-Latn-ME"/>
              </w:rPr>
            </w:pPr>
            <w:r w:rsidRPr="003C7B3A">
              <w:rPr>
                <w:rFonts w:ascii="Times New Roman" w:hAnsi="Times New Roman"/>
                <w:sz w:val="20"/>
                <w:szCs w:val="20"/>
                <w:lang w:val="sr-Latn-ME"/>
              </w:rPr>
              <w:t>Srednja vr</w:t>
            </w:r>
            <w:r w:rsidR="00480A72" w:rsidRPr="003C7B3A">
              <w:rPr>
                <w:rFonts w:ascii="Times New Roman" w:hAnsi="Times New Roman"/>
                <w:sz w:val="20"/>
                <w:szCs w:val="20"/>
                <w:lang w:val="sr-Latn-ME"/>
              </w:rPr>
              <w:t>ij</w:t>
            </w:r>
            <w:r w:rsidRPr="003C7B3A">
              <w:rPr>
                <w:rFonts w:ascii="Times New Roman" w:hAnsi="Times New Roman"/>
                <w:sz w:val="20"/>
                <w:szCs w:val="20"/>
                <w:lang w:val="sr-Latn-ME"/>
              </w:rPr>
              <w:t>ednost ± SD</w:t>
            </w:r>
          </w:p>
        </w:tc>
        <w:tc>
          <w:tcPr>
            <w:tcW w:w="2549" w:type="dxa"/>
            <w:tcBorders>
              <w:top w:val="single" w:sz="4" w:space="0" w:color="000000"/>
              <w:left w:val="single" w:sz="4" w:space="0" w:color="000000"/>
              <w:bottom w:val="single" w:sz="4" w:space="0" w:color="000000"/>
              <w:right w:val="single" w:sz="4" w:space="0" w:color="000000"/>
            </w:tcBorders>
          </w:tcPr>
          <w:p w14:paraId="1EF10868" w14:textId="77777777" w:rsidR="004C48B9" w:rsidRPr="003C7B3A" w:rsidRDefault="004C48B9" w:rsidP="006A260A">
            <w:pPr>
              <w:pStyle w:val="Header"/>
              <w:widowControl w:val="0"/>
              <w:tabs>
                <w:tab w:val="left" w:pos="284"/>
              </w:tabs>
              <w:rPr>
                <w:rFonts w:ascii="Times New Roman" w:hAnsi="Times New Roman"/>
                <w:sz w:val="20"/>
                <w:szCs w:val="20"/>
                <w:lang w:val="sr-Latn-ME"/>
              </w:rPr>
            </w:pPr>
            <w:r w:rsidRPr="003C7B3A">
              <w:rPr>
                <w:rFonts w:ascii="Times New Roman" w:hAnsi="Times New Roman"/>
                <w:b/>
                <w:bCs/>
                <w:sz w:val="20"/>
                <w:szCs w:val="20"/>
                <w:lang w:val="sr-Latn-ME"/>
              </w:rPr>
              <w:t>Infuzija 12</w:t>
            </w:r>
          </w:p>
          <w:p w14:paraId="1FDC3814" w14:textId="4EFCA756" w:rsidR="004C48B9" w:rsidRPr="003C7B3A" w:rsidRDefault="004C48B9" w:rsidP="006A260A">
            <w:pPr>
              <w:pStyle w:val="Header"/>
              <w:widowControl w:val="0"/>
              <w:tabs>
                <w:tab w:val="left" w:pos="284"/>
              </w:tabs>
              <w:rPr>
                <w:rFonts w:ascii="Times New Roman" w:hAnsi="Times New Roman"/>
                <w:sz w:val="20"/>
                <w:szCs w:val="20"/>
                <w:lang w:val="sr-Latn-ME"/>
              </w:rPr>
            </w:pPr>
            <w:r w:rsidRPr="003C7B3A">
              <w:rPr>
                <w:rFonts w:ascii="Times New Roman" w:hAnsi="Times New Roman"/>
                <w:sz w:val="20"/>
                <w:szCs w:val="20"/>
                <w:lang w:val="sr-Latn-ME"/>
              </w:rPr>
              <w:t>Srednja vr</w:t>
            </w:r>
            <w:r w:rsidR="00480A72" w:rsidRPr="003C7B3A">
              <w:rPr>
                <w:rFonts w:ascii="Times New Roman" w:hAnsi="Times New Roman"/>
                <w:sz w:val="20"/>
                <w:szCs w:val="20"/>
                <w:lang w:val="sr-Latn-ME"/>
              </w:rPr>
              <w:t>ij</w:t>
            </w:r>
            <w:r w:rsidRPr="003C7B3A">
              <w:rPr>
                <w:rFonts w:ascii="Times New Roman" w:hAnsi="Times New Roman"/>
                <w:sz w:val="20"/>
                <w:szCs w:val="20"/>
                <w:lang w:val="sr-Latn-ME"/>
              </w:rPr>
              <w:t>ednost ± SD</w:t>
            </w:r>
          </w:p>
        </w:tc>
        <w:tc>
          <w:tcPr>
            <w:tcW w:w="2478" w:type="dxa"/>
            <w:tcBorders>
              <w:top w:val="single" w:sz="4" w:space="0" w:color="000000"/>
              <w:left w:val="single" w:sz="4" w:space="0" w:color="000000"/>
              <w:bottom w:val="single" w:sz="4" w:space="0" w:color="000000"/>
              <w:right w:val="single" w:sz="3" w:space="0" w:color="000000"/>
            </w:tcBorders>
          </w:tcPr>
          <w:p w14:paraId="5E6016E1" w14:textId="77777777" w:rsidR="004C48B9" w:rsidRPr="003C7B3A" w:rsidRDefault="004C48B9" w:rsidP="006A260A">
            <w:pPr>
              <w:pStyle w:val="Header"/>
              <w:widowControl w:val="0"/>
              <w:tabs>
                <w:tab w:val="left" w:pos="284"/>
              </w:tabs>
              <w:rPr>
                <w:rFonts w:ascii="Times New Roman" w:hAnsi="Times New Roman"/>
                <w:sz w:val="20"/>
                <w:szCs w:val="20"/>
                <w:lang w:val="sr-Latn-ME"/>
              </w:rPr>
            </w:pPr>
            <w:r w:rsidRPr="003C7B3A">
              <w:rPr>
                <w:rFonts w:ascii="Times New Roman" w:hAnsi="Times New Roman"/>
                <w:b/>
                <w:bCs/>
                <w:sz w:val="20"/>
                <w:szCs w:val="20"/>
                <w:lang w:val="sr-Latn-ME"/>
              </w:rPr>
              <w:t>Infuzija 26</w:t>
            </w:r>
          </w:p>
          <w:p w14:paraId="275A97BF" w14:textId="6DC7F544" w:rsidR="004C48B9" w:rsidRPr="003C7B3A" w:rsidRDefault="004C48B9" w:rsidP="006A260A">
            <w:pPr>
              <w:pStyle w:val="Header"/>
              <w:widowControl w:val="0"/>
              <w:tabs>
                <w:tab w:val="left" w:pos="284"/>
              </w:tabs>
              <w:rPr>
                <w:rFonts w:ascii="Times New Roman" w:hAnsi="Times New Roman"/>
                <w:sz w:val="20"/>
                <w:szCs w:val="20"/>
                <w:lang w:val="sr-Latn-ME"/>
              </w:rPr>
            </w:pPr>
            <w:r w:rsidRPr="003C7B3A">
              <w:rPr>
                <w:rFonts w:ascii="Times New Roman" w:hAnsi="Times New Roman"/>
                <w:sz w:val="20"/>
                <w:szCs w:val="20"/>
                <w:lang w:val="sr-Latn-ME"/>
              </w:rPr>
              <w:t>Srednja vr</w:t>
            </w:r>
            <w:r w:rsidR="00480A72" w:rsidRPr="003C7B3A">
              <w:rPr>
                <w:rFonts w:ascii="Times New Roman" w:hAnsi="Times New Roman"/>
                <w:sz w:val="20"/>
                <w:szCs w:val="20"/>
                <w:lang w:val="sr-Latn-ME"/>
              </w:rPr>
              <w:t>ij</w:t>
            </w:r>
            <w:r w:rsidRPr="003C7B3A">
              <w:rPr>
                <w:rFonts w:ascii="Times New Roman" w:hAnsi="Times New Roman"/>
                <w:sz w:val="20"/>
                <w:szCs w:val="20"/>
                <w:lang w:val="sr-Latn-ME"/>
              </w:rPr>
              <w:t>ednost ± SD</w:t>
            </w:r>
          </w:p>
        </w:tc>
      </w:tr>
      <w:tr w:rsidR="004C48B9" w:rsidRPr="003C7B3A" w14:paraId="080D1E8A" w14:textId="77777777" w:rsidTr="00D26824">
        <w:tc>
          <w:tcPr>
            <w:tcW w:w="1943" w:type="dxa"/>
            <w:tcBorders>
              <w:top w:val="single" w:sz="4" w:space="0" w:color="000000"/>
              <w:left w:val="single" w:sz="3" w:space="0" w:color="000000"/>
              <w:bottom w:val="single" w:sz="4" w:space="0" w:color="000000"/>
              <w:right w:val="single" w:sz="4" w:space="0" w:color="000000"/>
            </w:tcBorders>
          </w:tcPr>
          <w:p w14:paraId="0F56A22A" w14:textId="5BD52A7A" w:rsidR="004C48B9" w:rsidRPr="003C7B3A" w:rsidRDefault="004C48B9" w:rsidP="006A260A">
            <w:pPr>
              <w:pStyle w:val="Header"/>
              <w:widowControl w:val="0"/>
              <w:tabs>
                <w:tab w:val="left" w:pos="284"/>
              </w:tabs>
              <w:rPr>
                <w:rFonts w:ascii="Times New Roman" w:hAnsi="Times New Roman"/>
                <w:b/>
                <w:bCs/>
                <w:sz w:val="20"/>
                <w:szCs w:val="20"/>
                <w:lang w:val="sr-Latn-ME"/>
              </w:rPr>
            </w:pPr>
            <w:r w:rsidRPr="003C7B3A">
              <w:rPr>
                <w:rFonts w:ascii="Times New Roman" w:hAnsi="Times New Roman"/>
                <w:b/>
                <w:bCs/>
                <w:sz w:val="20"/>
                <w:szCs w:val="20"/>
                <w:lang w:val="sr-Latn-ME"/>
              </w:rPr>
              <w:t>C</w:t>
            </w:r>
            <w:r w:rsidRPr="003C7B3A">
              <w:rPr>
                <w:rFonts w:ascii="Times New Roman" w:hAnsi="Times New Roman"/>
                <w:b/>
                <w:bCs/>
                <w:sz w:val="20"/>
                <w:szCs w:val="20"/>
                <w:vertAlign w:val="subscript"/>
                <w:lang w:val="sr-Latn-ME"/>
              </w:rPr>
              <w:t>max</w:t>
            </w:r>
            <w:r w:rsidRPr="003C7B3A">
              <w:rPr>
                <w:rFonts w:ascii="Times New Roman" w:hAnsi="Times New Roman"/>
                <w:b/>
                <w:bCs/>
                <w:sz w:val="20"/>
                <w:szCs w:val="20"/>
                <w:lang w:val="sr-Latn-ME"/>
              </w:rPr>
              <w:t xml:space="preserve"> (j./</w:t>
            </w:r>
            <w:r w:rsidR="006A260A" w:rsidRPr="003C7B3A">
              <w:rPr>
                <w:rFonts w:ascii="Times New Roman" w:hAnsi="Times New Roman"/>
                <w:b/>
                <w:bCs/>
                <w:sz w:val="20"/>
                <w:szCs w:val="20"/>
                <w:lang w:val="sr-Latn-ME"/>
              </w:rPr>
              <w:t>ml</w:t>
            </w:r>
            <w:r w:rsidRPr="003C7B3A">
              <w:rPr>
                <w:rFonts w:ascii="Times New Roman" w:hAnsi="Times New Roman"/>
                <w:b/>
                <w:bCs/>
                <w:sz w:val="20"/>
                <w:szCs w:val="20"/>
                <w:lang w:val="sr-Latn-ME"/>
              </w:rPr>
              <w:t>)</w:t>
            </w:r>
          </w:p>
        </w:tc>
        <w:tc>
          <w:tcPr>
            <w:tcW w:w="2395" w:type="dxa"/>
            <w:tcBorders>
              <w:top w:val="single" w:sz="4" w:space="0" w:color="000000"/>
              <w:left w:val="single" w:sz="4" w:space="0" w:color="000000"/>
              <w:bottom w:val="single" w:sz="4" w:space="0" w:color="000000"/>
              <w:right w:val="single" w:sz="4" w:space="0" w:color="000000"/>
            </w:tcBorders>
          </w:tcPr>
          <w:p w14:paraId="0997CF99" w14:textId="77777777" w:rsidR="004C48B9" w:rsidRPr="003C7B3A" w:rsidRDefault="004C48B9" w:rsidP="006A260A">
            <w:pPr>
              <w:pStyle w:val="Header"/>
              <w:widowControl w:val="0"/>
              <w:tabs>
                <w:tab w:val="left" w:pos="284"/>
              </w:tabs>
              <w:jc w:val="center"/>
              <w:rPr>
                <w:rFonts w:ascii="Times New Roman" w:hAnsi="Times New Roman"/>
                <w:sz w:val="20"/>
                <w:szCs w:val="20"/>
                <w:lang w:val="sr-Latn-ME"/>
              </w:rPr>
            </w:pPr>
            <w:r w:rsidRPr="003C7B3A">
              <w:rPr>
                <w:rFonts w:ascii="Times New Roman" w:hAnsi="Times New Roman"/>
                <w:sz w:val="20"/>
                <w:szCs w:val="20"/>
                <w:lang w:val="sr-Latn-ME"/>
              </w:rPr>
              <w:t>0,197 ± 0,052</w:t>
            </w:r>
          </w:p>
        </w:tc>
        <w:tc>
          <w:tcPr>
            <w:tcW w:w="2549" w:type="dxa"/>
            <w:tcBorders>
              <w:top w:val="single" w:sz="4" w:space="0" w:color="000000"/>
              <w:left w:val="single" w:sz="4" w:space="0" w:color="000000"/>
              <w:bottom w:val="single" w:sz="4" w:space="0" w:color="000000"/>
              <w:right w:val="single" w:sz="4" w:space="0" w:color="000000"/>
            </w:tcBorders>
          </w:tcPr>
          <w:p w14:paraId="2003C5C0" w14:textId="77777777" w:rsidR="004C48B9" w:rsidRPr="003C7B3A" w:rsidRDefault="004C48B9" w:rsidP="006A260A">
            <w:pPr>
              <w:pStyle w:val="Header"/>
              <w:widowControl w:val="0"/>
              <w:tabs>
                <w:tab w:val="left" w:pos="284"/>
              </w:tabs>
              <w:jc w:val="center"/>
              <w:rPr>
                <w:rFonts w:ascii="Times New Roman" w:hAnsi="Times New Roman"/>
                <w:sz w:val="20"/>
                <w:szCs w:val="20"/>
                <w:lang w:val="sr-Latn-ME"/>
              </w:rPr>
            </w:pPr>
            <w:r w:rsidRPr="003C7B3A">
              <w:rPr>
                <w:rFonts w:ascii="Times New Roman" w:hAnsi="Times New Roman"/>
                <w:sz w:val="20"/>
                <w:szCs w:val="20"/>
                <w:lang w:val="sr-Latn-ME"/>
              </w:rPr>
              <w:t>0,210 ± 0,079</w:t>
            </w:r>
          </w:p>
        </w:tc>
        <w:tc>
          <w:tcPr>
            <w:tcW w:w="2478" w:type="dxa"/>
            <w:tcBorders>
              <w:top w:val="single" w:sz="4" w:space="0" w:color="000000"/>
              <w:left w:val="single" w:sz="4" w:space="0" w:color="000000"/>
              <w:bottom w:val="single" w:sz="4" w:space="0" w:color="000000"/>
              <w:right w:val="single" w:sz="3" w:space="0" w:color="000000"/>
            </w:tcBorders>
          </w:tcPr>
          <w:p w14:paraId="4BC60DD2" w14:textId="77777777" w:rsidR="004C48B9" w:rsidRPr="003C7B3A" w:rsidRDefault="004C48B9" w:rsidP="006A260A">
            <w:pPr>
              <w:pStyle w:val="Header"/>
              <w:widowControl w:val="0"/>
              <w:tabs>
                <w:tab w:val="left" w:pos="284"/>
              </w:tabs>
              <w:jc w:val="center"/>
              <w:rPr>
                <w:rFonts w:ascii="Times New Roman" w:hAnsi="Times New Roman"/>
                <w:sz w:val="20"/>
                <w:szCs w:val="20"/>
                <w:lang w:val="sr-Latn-ME"/>
              </w:rPr>
            </w:pPr>
            <w:r w:rsidRPr="003C7B3A">
              <w:rPr>
                <w:rFonts w:ascii="Times New Roman" w:hAnsi="Times New Roman"/>
                <w:sz w:val="20"/>
                <w:szCs w:val="20"/>
                <w:lang w:val="sr-Latn-ME"/>
              </w:rPr>
              <w:t>0,302 ± 0,089</w:t>
            </w:r>
          </w:p>
        </w:tc>
      </w:tr>
      <w:tr w:rsidR="004C48B9" w:rsidRPr="003C7B3A" w14:paraId="167F2F54" w14:textId="77777777" w:rsidTr="00D26824">
        <w:tc>
          <w:tcPr>
            <w:tcW w:w="1943" w:type="dxa"/>
            <w:tcBorders>
              <w:top w:val="single" w:sz="4" w:space="0" w:color="000000"/>
              <w:left w:val="single" w:sz="3" w:space="0" w:color="000000"/>
              <w:bottom w:val="single" w:sz="4" w:space="0" w:color="000000"/>
              <w:right w:val="single" w:sz="4" w:space="0" w:color="000000"/>
            </w:tcBorders>
          </w:tcPr>
          <w:p w14:paraId="7A594129" w14:textId="18ABCFCF" w:rsidR="004C48B9" w:rsidRPr="003C7B3A" w:rsidRDefault="004C48B9" w:rsidP="006A260A">
            <w:pPr>
              <w:pStyle w:val="Header"/>
              <w:widowControl w:val="0"/>
              <w:tabs>
                <w:tab w:val="left" w:pos="284"/>
              </w:tabs>
              <w:rPr>
                <w:rFonts w:ascii="Times New Roman" w:hAnsi="Times New Roman"/>
                <w:b/>
                <w:bCs/>
                <w:sz w:val="20"/>
                <w:szCs w:val="20"/>
                <w:lang w:val="sr-Latn-ME"/>
              </w:rPr>
            </w:pPr>
            <w:r w:rsidRPr="003C7B3A">
              <w:rPr>
                <w:rFonts w:ascii="Times New Roman" w:hAnsi="Times New Roman"/>
                <w:b/>
                <w:bCs/>
                <w:sz w:val="20"/>
                <w:szCs w:val="20"/>
                <w:lang w:val="sr-Latn-ME"/>
              </w:rPr>
              <w:t>AUC∞ (h*j./</w:t>
            </w:r>
            <w:r w:rsidR="006A260A" w:rsidRPr="003C7B3A">
              <w:rPr>
                <w:rFonts w:ascii="Times New Roman" w:hAnsi="Times New Roman"/>
                <w:b/>
                <w:bCs/>
                <w:sz w:val="20"/>
                <w:szCs w:val="20"/>
                <w:lang w:val="sr-Latn-ME"/>
              </w:rPr>
              <w:t>ml</w:t>
            </w:r>
            <w:r w:rsidRPr="003C7B3A">
              <w:rPr>
                <w:rFonts w:ascii="Times New Roman" w:hAnsi="Times New Roman"/>
                <w:b/>
                <w:bCs/>
                <w:sz w:val="20"/>
                <w:szCs w:val="20"/>
                <w:lang w:val="sr-Latn-ME"/>
              </w:rPr>
              <w:t>)</w:t>
            </w:r>
          </w:p>
        </w:tc>
        <w:tc>
          <w:tcPr>
            <w:tcW w:w="2395" w:type="dxa"/>
            <w:tcBorders>
              <w:top w:val="single" w:sz="4" w:space="0" w:color="000000"/>
              <w:left w:val="single" w:sz="4" w:space="0" w:color="000000"/>
              <w:bottom w:val="single" w:sz="4" w:space="0" w:color="000000"/>
              <w:right w:val="single" w:sz="4" w:space="0" w:color="000000"/>
            </w:tcBorders>
          </w:tcPr>
          <w:p w14:paraId="4D25C877" w14:textId="77777777" w:rsidR="004C48B9" w:rsidRPr="003C7B3A" w:rsidRDefault="004C48B9" w:rsidP="006A260A">
            <w:pPr>
              <w:pStyle w:val="Header"/>
              <w:widowControl w:val="0"/>
              <w:tabs>
                <w:tab w:val="left" w:pos="284"/>
              </w:tabs>
              <w:jc w:val="center"/>
              <w:rPr>
                <w:rFonts w:ascii="Times New Roman" w:hAnsi="Times New Roman"/>
                <w:sz w:val="20"/>
                <w:szCs w:val="20"/>
                <w:lang w:val="sr-Latn-ME"/>
              </w:rPr>
            </w:pPr>
            <w:r w:rsidRPr="003C7B3A">
              <w:rPr>
                <w:rFonts w:ascii="Times New Roman" w:hAnsi="Times New Roman"/>
                <w:sz w:val="20"/>
                <w:szCs w:val="20"/>
                <w:lang w:val="sr-Latn-ME"/>
              </w:rPr>
              <w:t>0,930 ± 0,214</w:t>
            </w:r>
          </w:p>
        </w:tc>
        <w:tc>
          <w:tcPr>
            <w:tcW w:w="2549" w:type="dxa"/>
            <w:tcBorders>
              <w:top w:val="single" w:sz="4" w:space="0" w:color="000000"/>
              <w:left w:val="single" w:sz="4" w:space="0" w:color="000000"/>
              <w:bottom w:val="single" w:sz="4" w:space="0" w:color="000000"/>
              <w:right w:val="single" w:sz="4" w:space="0" w:color="000000"/>
            </w:tcBorders>
          </w:tcPr>
          <w:p w14:paraId="3D885FC3" w14:textId="77777777" w:rsidR="004C48B9" w:rsidRPr="003C7B3A" w:rsidRDefault="004C48B9" w:rsidP="006A260A">
            <w:pPr>
              <w:pStyle w:val="Header"/>
              <w:widowControl w:val="0"/>
              <w:tabs>
                <w:tab w:val="left" w:pos="284"/>
              </w:tabs>
              <w:jc w:val="center"/>
              <w:rPr>
                <w:rFonts w:ascii="Times New Roman" w:hAnsi="Times New Roman"/>
                <w:sz w:val="20"/>
                <w:szCs w:val="20"/>
                <w:lang w:val="sr-Latn-ME"/>
              </w:rPr>
            </w:pPr>
            <w:r w:rsidRPr="003C7B3A">
              <w:rPr>
                <w:rFonts w:ascii="Times New Roman" w:hAnsi="Times New Roman"/>
                <w:sz w:val="20"/>
                <w:szCs w:val="20"/>
                <w:lang w:val="sr-Latn-ME"/>
              </w:rPr>
              <w:t>0,913 ± 0,445</w:t>
            </w:r>
          </w:p>
        </w:tc>
        <w:tc>
          <w:tcPr>
            <w:tcW w:w="2478" w:type="dxa"/>
            <w:tcBorders>
              <w:top w:val="single" w:sz="4" w:space="0" w:color="000000"/>
              <w:left w:val="single" w:sz="4" w:space="0" w:color="000000"/>
              <w:bottom w:val="single" w:sz="4" w:space="0" w:color="000000"/>
              <w:right w:val="single" w:sz="3" w:space="0" w:color="000000"/>
            </w:tcBorders>
          </w:tcPr>
          <w:p w14:paraId="33CE9036" w14:textId="77777777" w:rsidR="004C48B9" w:rsidRPr="003C7B3A" w:rsidRDefault="004C48B9" w:rsidP="006A260A">
            <w:pPr>
              <w:pStyle w:val="Header"/>
              <w:widowControl w:val="0"/>
              <w:tabs>
                <w:tab w:val="left" w:pos="284"/>
              </w:tabs>
              <w:jc w:val="center"/>
              <w:rPr>
                <w:rFonts w:ascii="Times New Roman" w:hAnsi="Times New Roman"/>
                <w:sz w:val="20"/>
                <w:szCs w:val="20"/>
                <w:lang w:val="sr-Latn-ME"/>
              </w:rPr>
            </w:pPr>
            <w:r w:rsidRPr="003C7B3A">
              <w:rPr>
                <w:rFonts w:ascii="Times New Roman" w:hAnsi="Times New Roman"/>
                <w:sz w:val="20"/>
                <w:szCs w:val="20"/>
                <w:lang w:val="sr-Latn-ME"/>
              </w:rPr>
              <w:t>1,191 ± 0,451</w:t>
            </w:r>
          </w:p>
        </w:tc>
      </w:tr>
      <w:tr w:rsidR="004C48B9" w:rsidRPr="003C7B3A" w14:paraId="67183AF6" w14:textId="77777777" w:rsidTr="00D26824">
        <w:tc>
          <w:tcPr>
            <w:tcW w:w="1943" w:type="dxa"/>
            <w:tcBorders>
              <w:top w:val="single" w:sz="4" w:space="0" w:color="000000"/>
              <w:left w:val="single" w:sz="3" w:space="0" w:color="000000"/>
              <w:bottom w:val="single" w:sz="4" w:space="0" w:color="000000"/>
              <w:right w:val="single" w:sz="4" w:space="0" w:color="000000"/>
            </w:tcBorders>
          </w:tcPr>
          <w:p w14:paraId="28475679" w14:textId="4715291D" w:rsidR="004C48B9" w:rsidRPr="003C7B3A" w:rsidRDefault="004C48B9" w:rsidP="006A260A">
            <w:pPr>
              <w:pStyle w:val="Header"/>
              <w:widowControl w:val="0"/>
              <w:tabs>
                <w:tab w:val="left" w:pos="284"/>
              </w:tabs>
              <w:rPr>
                <w:rFonts w:ascii="Times New Roman" w:hAnsi="Times New Roman"/>
                <w:b/>
                <w:bCs/>
                <w:sz w:val="20"/>
                <w:szCs w:val="20"/>
                <w:lang w:val="sr-Latn-ME"/>
              </w:rPr>
            </w:pPr>
            <w:r w:rsidRPr="003C7B3A">
              <w:rPr>
                <w:rFonts w:ascii="Times New Roman" w:hAnsi="Times New Roman"/>
                <w:b/>
                <w:bCs/>
                <w:sz w:val="20"/>
                <w:szCs w:val="20"/>
                <w:lang w:val="sr-Latn-ME"/>
              </w:rPr>
              <w:t>CL (</w:t>
            </w:r>
            <w:r w:rsidR="006A260A" w:rsidRPr="003C7B3A">
              <w:rPr>
                <w:rFonts w:ascii="Times New Roman" w:hAnsi="Times New Roman"/>
                <w:b/>
                <w:bCs/>
                <w:sz w:val="20"/>
                <w:szCs w:val="20"/>
                <w:lang w:val="sr-Latn-ME"/>
              </w:rPr>
              <w:t>ml</w:t>
            </w:r>
            <w:r w:rsidRPr="003C7B3A">
              <w:rPr>
                <w:rFonts w:ascii="Times New Roman" w:hAnsi="Times New Roman"/>
                <w:b/>
                <w:bCs/>
                <w:sz w:val="20"/>
                <w:szCs w:val="20"/>
                <w:lang w:val="sr-Latn-ME"/>
              </w:rPr>
              <w:t>/min/kg)</w:t>
            </w:r>
          </w:p>
        </w:tc>
        <w:tc>
          <w:tcPr>
            <w:tcW w:w="2395" w:type="dxa"/>
            <w:tcBorders>
              <w:top w:val="single" w:sz="4" w:space="0" w:color="000000"/>
              <w:left w:val="single" w:sz="4" w:space="0" w:color="000000"/>
              <w:bottom w:val="single" w:sz="4" w:space="0" w:color="000000"/>
              <w:right w:val="single" w:sz="4" w:space="0" w:color="000000"/>
            </w:tcBorders>
          </w:tcPr>
          <w:p w14:paraId="53CD3932" w14:textId="77777777" w:rsidR="004C48B9" w:rsidRPr="003C7B3A" w:rsidRDefault="004C48B9" w:rsidP="006A260A">
            <w:pPr>
              <w:pStyle w:val="Header"/>
              <w:widowControl w:val="0"/>
              <w:tabs>
                <w:tab w:val="left" w:pos="284"/>
              </w:tabs>
              <w:jc w:val="center"/>
              <w:rPr>
                <w:rFonts w:ascii="Times New Roman" w:hAnsi="Times New Roman"/>
                <w:sz w:val="20"/>
                <w:szCs w:val="20"/>
                <w:lang w:val="sr-Latn-ME"/>
              </w:rPr>
            </w:pPr>
            <w:r w:rsidRPr="003C7B3A">
              <w:rPr>
                <w:rFonts w:ascii="Times New Roman" w:hAnsi="Times New Roman"/>
                <w:sz w:val="20"/>
                <w:szCs w:val="20"/>
                <w:lang w:val="sr-Latn-ME"/>
              </w:rPr>
              <w:t>1,96 ± 0,495</w:t>
            </w:r>
          </w:p>
        </w:tc>
        <w:tc>
          <w:tcPr>
            <w:tcW w:w="2549" w:type="dxa"/>
            <w:tcBorders>
              <w:top w:val="single" w:sz="4" w:space="0" w:color="000000"/>
              <w:left w:val="single" w:sz="4" w:space="0" w:color="000000"/>
              <w:bottom w:val="single" w:sz="4" w:space="0" w:color="000000"/>
              <w:right w:val="single" w:sz="4" w:space="0" w:color="000000"/>
            </w:tcBorders>
          </w:tcPr>
          <w:p w14:paraId="031819D2" w14:textId="77777777" w:rsidR="004C48B9" w:rsidRPr="003C7B3A" w:rsidRDefault="004C48B9" w:rsidP="006A260A">
            <w:pPr>
              <w:pStyle w:val="Header"/>
              <w:widowControl w:val="0"/>
              <w:tabs>
                <w:tab w:val="left" w:pos="284"/>
              </w:tabs>
              <w:jc w:val="center"/>
              <w:rPr>
                <w:rFonts w:ascii="Times New Roman" w:hAnsi="Times New Roman"/>
                <w:sz w:val="20"/>
                <w:szCs w:val="20"/>
                <w:lang w:val="sr-Latn-ME"/>
              </w:rPr>
            </w:pPr>
            <w:r w:rsidRPr="003C7B3A">
              <w:rPr>
                <w:rFonts w:ascii="Times New Roman" w:hAnsi="Times New Roman"/>
                <w:sz w:val="20"/>
                <w:szCs w:val="20"/>
                <w:lang w:val="sr-Latn-ME"/>
              </w:rPr>
              <w:t>2,31 ± 1,13</w:t>
            </w:r>
          </w:p>
        </w:tc>
        <w:tc>
          <w:tcPr>
            <w:tcW w:w="2478" w:type="dxa"/>
            <w:tcBorders>
              <w:top w:val="single" w:sz="4" w:space="0" w:color="000000"/>
              <w:left w:val="single" w:sz="4" w:space="0" w:color="000000"/>
              <w:bottom w:val="single" w:sz="4" w:space="0" w:color="000000"/>
              <w:right w:val="single" w:sz="3" w:space="0" w:color="000000"/>
            </w:tcBorders>
          </w:tcPr>
          <w:p w14:paraId="4EA33AEB" w14:textId="77777777" w:rsidR="004C48B9" w:rsidRPr="003C7B3A" w:rsidRDefault="004C48B9" w:rsidP="006A260A">
            <w:pPr>
              <w:pStyle w:val="Header"/>
              <w:widowControl w:val="0"/>
              <w:tabs>
                <w:tab w:val="left" w:pos="284"/>
              </w:tabs>
              <w:jc w:val="center"/>
              <w:rPr>
                <w:rFonts w:ascii="Times New Roman" w:hAnsi="Times New Roman"/>
                <w:sz w:val="20"/>
                <w:szCs w:val="20"/>
                <w:lang w:val="sr-Latn-ME"/>
              </w:rPr>
            </w:pPr>
            <w:r w:rsidRPr="003C7B3A">
              <w:rPr>
                <w:rFonts w:ascii="Times New Roman" w:hAnsi="Times New Roman"/>
                <w:sz w:val="20"/>
                <w:szCs w:val="20"/>
                <w:lang w:val="sr-Latn-ME"/>
              </w:rPr>
              <w:t>1,68 ± 0,763</w:t>
            </w:r>
          </w:p>
        </w:tc>
      </w:tr>
      <w:tr w:rsidR="004C48B9" w:rsidRPr="003C7B3A" w14:paraId="46C7559F" w14:textId="77777777" w:rsidTr="00D26824">
        <w:tc>
          <w:tcPr>
            <w:tcW w:w="1943" w:type="dxa"/>
            <w:tcBorders>
              <w:top w:val="single" w:sz="4" w:space="0" w:color="000000"/>
              <w:left w:val="single" w:sz="3" w:space="0" w:color="000000"/>
              <w:bottom w:val="single" w:sz="3" w:space="0" w:color="000000"/>
              <w:right w:val="single" w:sz="4" w:space="0" w:color="000000"/>
            </w:tcBorders>
          </w:tcPr>
          <w:p w14:paraId="279AEE4C" w14:textId="77777777" w:rsidR="004C48B9" w:rsidRPr="003C7B3A" w:rsidRDefault="004C48B9" w:rsidP="006A260A">
            <w:pPr>
              <w:pStyle w:val="Header"/>
              <w:widowControl w:val="0"/>
              <w:tabs>
                <w:tab w:val="left" w:pos="284"/>
              </w:tabs>
              <w:rPr>
                <w:rFonts w:ascii="Times New Roman" w:hAnsi="Times New Roman"/>
                <w:b/>
                <w:bCs/>
                <w:sz w:val="20"/>
                <w:szCs w:val="20"/>
                <w:lang w:val="sr-Latn-ME"/>
              </w:rPr>
            </w:pPr>
            <w:r w:rsidRPr="003C7B3A">
              <w:rPr>
                <w:rFonts w:ascii="Times New Roman" w:hAnsi="Times New Roman"/>
                <w:b/>
                <w:bCs/>
                <w:sz w:val="20"/>
                <w:szCs w:val="20"/>
                <w:lang w:val="sr-Latn-ME"/>
              </w:rPr>
              <w:t>Vz (l/kg)</w:t>
            </w:r>
          </w:p>
        </w:tc>
        <w:tc>
          <w:tcPr>
            <w:tcW w:w="2395" w:type="dxa"/>
            <w:tcBorders>
              <w:top w:val="single" w:sz="4" w:space="0" w:color="000000"/>
              <w:left w:val="single" w:sz="4" w:space="0" w:color="000000"/>
              <w:bottom w:val="single" w:sz="3" w:space="0" w:color="000000"/>
              <w:right w:val="single" w:sz="4" w:space="0" w:color="000000"/>
            </w:tcBorders>
          </w:tcPr>
          <w:p w14:paraId="7DB4A7E8" w14:textId="77777777" w:rsidR="004C48B9" w:rsidRPr="003C7B3A" w:rsidRDefault="004C48B9" w:rsidP="006A260A">
            <w:pPr>
              <w:pStyle w:val="Header"/>
              <w:widowControl w:val="0"/>
              <w:tabs>
                <w:tab w:val="left" w:pos="284"/>
              </w:tabs>
              <w:jc w:val="center"/>
              <w:rPr>
                <w:rFonts w:ascii="Times New Roman" w:hAnsi="Times New Roman"/>
                <w:sz w:val="20"/>
                <w:szCs w:val="20"/>
                <w:lang w:val="sr-Latn-ME"/>
              </w:rPr>
            </w:pPr>
            <w:r w:rsidRPr="003C7B3A">
              <w:rPr>
                <w:rFonts w:ascii="Times New Roman" w:hAnsi="Times New Roman"/>
                <w:sz w:val="20"/>
                <w:szCs w:val="20"/>
                <w:lang w:val="sr-Latn-ME"/>
              </w:rPr>
              <w:t>0,604 ± 0,172</w:t>
            </w:r>
          </w:p>
        </w:tc>
        <w:tc>
          <w:tcPr>
            <w:tcW w:w="2549" w:type="dxa"/>
            <w:tcBorders>
              <w:top w:val="single" w:sz="4" w:space="0" w:color="000000"/>
              <w:left w:val="single" w:sz="4" w:space="0" w:color="000000"/>
              <w:bottom w:val="single" w:sz="3" w:space="0" w:color="000000"/>
              <w:right w:val="single" w:sz="4" w:space="0" w:color="000000"/>
            </w:tcBorders>
          </w:tcPr>
          <w:p w14:paraId="169A685E" w14:textId="77777777" w:rsidR="004C48B9" w:rsidRPr="003C7B3A" w:rsidRDefault="004C48B9" w:rsidP="006A260A">
            <w:pPr>
              <w:pStyle w:val="Header"/>
              <w:widowControl w:val="0"/>
              <w:tabs>
                <w:tab w:val="left" w:pos="284"/>
              </w:tabs>
              <w:jc w:val="center"/>
              <w:rPr>
                <w:rFonts w:ascii="Times New Roman" w:hAnsi="Times New Roman"/>
                <w:sz w:val="20"/>
                <w:szCs w:val="20"/>
                <w:lang w:val="sr-Latn-ME"/>
              </w:rPr>
            </w:pPr>
            <w:r w:rsidRPr="003C7B3A">
              <w:rPr>
                <w:rFonts w:ascii="Times New Roman" w:hAnsi="Times New Roman"/>
                <w:sz w:val="20"/>
                <w:szCs w:val="20"/>
                <w:lang w:val="sr-Latn-ME"/>
              </w:rPr>
              <w:t>0,307 ± 0,143</w:t>
            </w:r>
          </w:p>
        </w:tc>
        <w:tc>
          <w:tcPr>
            <w:tcW w:w="2478" w:type="dxa"/>
            <w:tcBorders>
              <w:top w:val="single" w:sz="4" w:space="0" w:color="000000"/>
              <w:left w:val="single" w:sz="4" w:space="0" w:color="000000"/>
              <w:bottom w:val="single" w:sz="3" w:space="0" w:color="000000"/>
              <w:right w:val="single" w:sz="3" w:space="0" w:color="000000"/>
            </w:tcBorders>
          </w:tcPr>
          <w:p w14:paraId="3CA2A601" w14:textId="77777777" w:rsidR="004C48B9" w:rsidRPr="003C7B3A" w:rsidRDefault="004C48B9" w:rsidP="006A260A">
            <w:pPr>
              <w:pStyle w:val="Header"/>
              <w:widowControl w:val="0"/>
              <w:tabs>
                <w:tab w:val="left" w:pos="284"/>
              </w:tabs>
              <w:jc w:val="center"/>
              <w:rPr>
                <w:rFonts w:ascii="Times New Roman" w:hAnsi="Times New Roman"/>
                <w:sz w:val="20"/>
                <w:szCs w:val="20"/>
                <w:lang w:val="sr-Latn-ME"/>
              </w:rPr>
            </w:pPr>
            <w:r w:rsidRPr="003C7B3A">
              <w:rPr>
                <w:rFonts w:ascii="Times New Roman" w:hAnsi="Times New Roman"/>
                <w:sz w:val="20"/>
                <w:szCs w:val="20"/>
                <w:lang w:val="sr-Latn-ME"/>
              </w:rPr>
              <w:t>0,239 ± 0,128</w:t>
            </w:r>
          </w:p>
        </w:tc>
      </w:tr>
      <w:tr w:rsidR="004C48B9" w:rsidRPr="003C7B3A" w14:paraId="1C316AE3" w14:textId="77777777" w:rsidTr="00D26824">
        <w:tc>
          <w:tcPr>
            <w:tcW w:w="1943" w:type="dxa"/>
            <w:tcBorders>
              <w:top w:val="single" w:sz="3" w:space="0" w:color="000000"/>
              <w:left w:val="single" w:sz="3" w:space="0" w:color="000000"/>
              <w:bottom w:val="single" w:sz="4" w:space="0" w:color="000000"/>
              <w:right w:val="single" w:sz="4" w:space="0" w:color="000000"/>
            </w:tcBorders>
          </w:tcPr>
          <w:p w14:paraId="682C85C2" w14:textId="77777777" w:rsidR="004C48B9" w:rsidRPr="003C7B3A" w:rsidRDefault="004C48B9" w:rsidP="006A260A">
            <w:pPr>
              <w:pStyle w:val="Header"/>
              <w:widowControl w:val="0"/>
              <w:tabs>
                <w:tab w:val="left" w:pos="284"/>
              </w:tabs>
              <w:rPr>
                <w:rFonts w:ascii="Times New Roman" w:hAnsi="Times New Roman"/>
                <w:b/>
                <w:bCs/>
                <w:sz w:val="20"/>
                <w:szCs w:val="20"/>
                <w:lang w:val="sr-Latn-ME"/>
              </w:rPr>
            </w:pPr>
            <w:r w:rsidRPr="003C7B3A">
              <w:rPr>
                <w:rFonts w:ascii="Times New Roman" w:hAnsi="Times New Roman"/>
                <w:b/>
                <w:bCs/>
                <w:sz w:val="20"/>
                <w:szCs w:val="20"/>
                <w:lang w:val="sr-Latn-ME"/>
              </w:rPr>
              <w:t>Vss (1/kg)</w:t>
            </w:r>
          </w:p>
        </w:tc>
        <w:tc>
          <w:tcPr>
            <w:tcW w:w="2395" w:type="dxa"/>
            <w:tcBorders>
              <w:top w:val="single" w:sz="3" w:space="0" w:color="000000"/>
              <w:left w:val="single" w:sz="4" w:space="0" w:color="000000"/>
              <w:bottom w:val="single" w:sz="4" w:space="0" w:color="000000"/>
              <w:right w:val="single" w:sz="4" w:space="0" w:color="000000"/>
            </w:tcBorders>
          </w:tcPr>
          <w:p w14:paraId="0F144AE2" w14:textId="77777777" w:rsidR="004C48B9" w:rsidRPr="003C7B3A" w:rsidRDefault="004C48B9" w:rsidP="006A260A">
            <w:pPr>
              <w:pStyle w:val="Header"/>
              <w:widowControl w:val="0"/>
              <w:tabs>
                <w:tab w:val="left" w:pos="284"/>
              </w:tabs>
              <w:jc w:val="center"/>
              <w:rPr>
                <w:rFonts w:ascii="Times New Roman" w:hAnsi="Times New Roman"/>
                <w:sz w:val="20"/>
                <w:szCs w:val="20"/>
                <w:lang w:val="sr-Latn-ME"/>
              </w:rPr>
            </w:pPr>
            <w:r w:rsidRPr="003C7B3A">
              <w:rPr>
                <w:rFonts w:ascii="Times New Roman" w:hAnsi="Times New Roman"/>
                <w:sz w:val="20"/>
                <w:szCs w:val="20"/>
                <w:lang w:val="sr-Latn-ME"/>
              </w:rPr>
              <w:t>0,440 ± 0,125</w:t>
            </w:r>
          </w:p>
        </w:tc>
        <w:tc>
          <w:tcPr>
            <w:tcW w:w="2549" w:type="dxa"/>
            <w:tcBorders>
              <w:top w:val="single" w:sz="3" w:space="0" w:color="000000"/>
              <w:left w:val="single" w:sz="4" w:space="0" w:color="000000"/>
              <w:bottom w:val="single" w:sz="4" w:space="0" w:color="000000"/>
              <w:right w:val="single" w:sz="4" w:space="0" w:color="000000"/>
            </w:tcBorders>
          </w:tcPr>
          <w:p w14:paraId="188966B1" w14:textId="77777777" w:rsidR="004C48B9" w:rsidRPr="003C7B3A" w:rsidRDefault="004C48B9" w:rsidP="006A260A">
            <w:pPr>
              <w:pStyle w:val="Header"/>
              <w:widowControl w:val="0"/>
              <w:tabs>
                <w:tab w:val="left" w:pos="284"/>
              </w:tabs>
              <w:jc w:val="center"/>
              <w:rPr>
                <w:rFonts w:ascii="Times New Roman" w:hAnsi="Times New Roman"/>
                <w:sz w:val="20"/>
                <w:szCs w:val="20"/>
                <w:lang w:val="sr-Latn-ME"/>
              </w:rPr>
            </w:pPr>
            <w:r w:rsidRPr="003C7B3A">
              <w:rPr>
                <w:rFonts w:ascii="Times New Roman" w:hAnsi="Times New Roman"/>
                <w:sz w:val="20"/>
                <w:szCs w:val="20"/>
                <w:lang w:val="sr-Latn-ME"/>
              </w:rPr>
              <w:t>0,252 ± 0,079</w:t>
            </w:r>
          </w:p>
        </w:tc>
        <w:tc>
          <w:tcPr>
            <w:tcW w:w="2478" w:type="dxa"/>
            <w:tcBorders>
              <w:top w:val="single" w:sz="3" w:space="0" w:color="000000"/>
              <w:left w:val="single" w:sz="4" w:space="0" w:color="000000"/>
              <w:bottom w:val="single" w:sz="4" w:space="0" w:color="000000"/>
              <w:right w:val="single" w:sz="3" w:space="0" w:color="000000"/>
            </w:tcBorders>
          </w:tcPr>
          <w:p w14:paraId="6A355CAE" w14:textId="77777777" w:rsidR="004C48B9" w:rsidRPr="003C7B3A" w:rsidRDefault="004C48B9" w:rsidP="006A260A">
            <w:pPr>
              <w:pStyle w:val="Header"/>
              <w:widowControl w:val="0"/>
              <w:tabs>
                <w:tab w:val="left" w:pos="284"/>
              </w:tabs>
              <w:jc w:val="center"/>
              <w:rPr>
                <w:rFonts w:ascii="Times New Roman" w:hAnsi="Times New Roman"/>
                <w:sz w:val="20"/>
                <w:szCs w:val="20"/>
                <w:lang w:val="sr-Latn-ME"/>
              </w:rPr>
            </w:pPr>
            <w:r w:rsidRPr="003C7B3A">
              <w:rPr>
                <w:rFonts w:ascii="Times New Roman" w:hAnsi="Times New Roman"/>
                <w:sz w:val="20"/>
                <w:szCs w:val="20"/>
                <w:lang w:val="sr-Latn-ME"/>
              </w:rPr>
              <w:t>0,217 ± 0,081</w:t>
            </w:r>
          </w:p>
        </w:tc>
      </w:tr>
      <w:tr w:rsidR="004C48B9" w:rsidRPr="003C7B3A" w14:paraId="575925C6" w14:textId="77777777" w:rsidTr="00D26824">
        <w:tc>
          <w:tcPr>
            <w:tcW w:w="1943" w:type="dxa"/>
            <w:tcBorders>
              <w:top w:val="single" w:sz="4" w:space="0" w:color="000000"/>
              <w:left w:val="single" w:sz="3" w:space="0" w:color="000000"/>
              <w:bottom w:val="single" w:sz="3" w:space="0" w:color="000000"/>
              <w:right w:val="single" w:sz="4" w:space="0" w:color="000000"/>
            </w:tcBorders>
          </w:tcPr>
          <w:p w14:paraId="2EDE3A9E" w14:textId="77777777" w:rsidR="004C48B9" w:rsidRPr="003C7B3A" w:rsidRDefault="004C48B9" w:rsidP="006A260A">
            <w:pPr>
              <w:pStyle w:val="Header"/>
              <w:widowControl w:val="0"/>
              <w:tabs>
                <w:tab w:val="left" w:pos="284"/>
              </w:tabs>
              <w:rPr>
                <w:rFonts w:ascii="Times New Roman" w:hAnsi="Times New Roman"/>
                <w:b/>
                <w:bCs/>
                <w:sz w:val="20"/>
                <w:szCs w:val="20"/>
                <w:lang w:val="sr-Latn-ME"/>
              </w:rPr>
            </w:pPr>
            <w:r w:rsidRPr="003C7B3A">
              <w:rPr>
                <w:rFonts w:ascii="Times New Roman" w:hAnsi="Times New Roman"/>
                <w:b/>
                <w:bCs/>
                <w:sz w:val="20"/>
                <w:szCs w:val="20"/>
                <w:lang w:val="sr-Latn-ME"/>
              </w:rPr>
              <w:t>t ½ (h)</w:t>
            </w:r>
          </w:p>
        </w:tc>
        <w:tc>
          <w:tcPr>
            <w:tcW w:w="2395" w:type="dxa"/>
            <w:tcBorders>
              <w:top w:val="single" w:sz="4" w:space="0" w:color="000000"/>
              <w:left w:val="single" w:sz="4" w:space="0" w:color="000000"/>
              <w:bottom w:val="single" w:sz="3" w:space="0" w:color="000000"/>
              <w:right w:val="single" w:sz="4" w:space="0" w:color="000000"/>
            </w:tcBorders>
          </w:tcPr>
          <w:p w14:paraId="1E7B8310" w14:textId="77777777" w:rsidR="004C48B9" w:rsidRPr="003C7B3A" w:rsidRDefault="004C48B9" w:rsidP="006A260A">
            <w:pPr>
              <w:pStyle w:val="Header"/>
              <w:widowControl w:val="0"/>
              <w:tabs>
                <w:tab w:val="left" w:pos="284"/>
              </w:tabs>
              <w:jc w:val="center"/>
              <w:rPr>
                <w:rFonts w:ascii="Times New Roman" w:hAnsi="Times New Roman"/>
                <w:sz w:val="20"/>
                <w:szCs w:val="20"/>
                <w:lang w:val="sr-Latn-ME"/>
              </w:rPr>
            </w:pPr>
            <w:r w:rsidRPr="003C7B3A">
              <w:rPr>
                <w:rFonts w:ascii="Times New Roman" w:hAnsi="Times New Roman"/>
                <w:sz w:val="20"/>
                <w:szCs w:val="20"/>
                <w:lang w:val="sr-Latn-ME"/>
              </w:rPr>
              <w:t>3,61 ± 0,894</w:t>
            </w:r>
          </w:p>
        </w:tc>
        <w:tc>
          <w:tcPr>
            <w:tcW w:w="2549" w:type="dxa"/>
            <w:tcBorders>
              <w:top w:val="single" w:sz="4" w:space="0" w:color="000000"/>
              <w:left w:val="single" w:sz="4" w:space="0" w:color="000000"/>
              <w:bottom w:val="single" w:sz="3" w:space="0" w:color="000000"/>
              <w:right w:val="single" w:sz="4" w:space="0" w:color="000000"/>
            </w:tcBorders>
          </w:tcPr>
          <w:p w14:paraId="035FB11E" w14:textId="77777777" w:rsidR="004C48B9" w:rsidRPr="003C7B3A" w:rsidRDefault="004C48B9" w:rsidP="006A260A">
            <w:pPr>
              <w:pStyle w:val="Header"/>
              <w:widowControl w:val="0"/>
              <w:tabs>
                <w:tab w:val="left" w:pos="284"/>
              </w:tabs>
              <w:jc w:val="center"/>
              <w:rPr>
                <w:rFonts w:ascii="Times New Roman" w:hAnsi="Times New Roman"/>
                <w:sz w:val="20"/>
                <w:szCs w:val="20"/>
                <w:lang w:val="sr-Latn-ME"/>
              </w:rPr>
            </w:pPr>
            <w:r w:rsidRPr="003C7B3A">
              <w:rPr>
                <w:rFonts w:ascii="Times New Roman" w:hAnsi="Times New Roman"/>
                <w:sz w:val="20"/>
                <w:szCs w:val="20"/>
                <w:lang w:val="sr-Latn-ME"/>
              </w:rPr>
              <w:t>2,02 ± 1,26</w:t>
            </w:r>
          </w:p>
        </w:tc>
        <w:tc>
          <w:tcPr>
            <w:tcW w:w="2478" w:type="dxa"/>
            <w:tcBorders>
              <w:top w:val="single" w:sz="4" w:space="0" w:color="000000"/>
              <w:left w:val="single" w:sz="4" w:space="0" w:color="000000"/>
              <w:bottom w:val="single" w:sz="3" w:space="0" w:color="000000"/>
              <w:right w:val="single" w:sz="3" w:space="0" w:color="000000"/>
            </w:tcBorders>
          </w:tcPr>
          <w:p w14:paraId="091A7723" w14:textId="77777777" w:rsidR="004C48B9" w:rsidRPr="003C7B3A" w:rsidRDefault="004C48B9" w:rsidP="006A260A">
            <w:pPr>
              <w:pStyle w:val="Header"/>
              <w:widowControl w:val="0"/>
              <w:tabs>
                <w:tab w:val="left" w:pos="284"/>
              </w:tabs>
              <w:jc w:val="center"/>
              <w:rPr>
                <w:rFonts w:ascii="Times New Roman" w:hAnsi="Times New Roman"/>
                <w:sz w:val="20"/>
                <w:szCs w:val="20"/>
                <w:lang w:val="sr-Latn-ME"/>
              </w:rPr>
            </w:pPr>
            <w:r w:rsidRPr="003C7B3A">
              <w:rPr>
                <w:rFonts w:ascii="Times New Roman" w:hAnsi="Times New Roman"/>
                <w:sz w:val="20"/>
                <w:szCs w:val="20"/>
                <w:lang w:val="sr-Latn-ME"/>
              </w:rPr>
              <w:t>1,94 ± 1,09</w:t>
            </w:r>
          </w:p>
        </w:tc>
      </w:tr>
    </w:tbl>
    <w:p w14:paraId="488A422C" w14:textId="3E7B7F47" w:rsidR="004C48B9" w:rsidRPr="003C7B3A" w:rsidRDefault="004C48B9" w:rsidP="007D2974">
      <w:pPr>
        <w:pStyle w:val="Header"/>
        <w:widowControl w:val="0"/>
        <w:spacing w:before="120"/>
        <w:rPr>
          <w:rFonts w:ascii="Times New Roman" w:hAnsi="Times New Roman"/>
          <w:sz w:val="22"/>
          <w:szCs w:val="22"/>
          <w:lang w:val="sr-Latn-ME"/>
        </w:rPr>
      </w:pPr>
      <w:r w:rsidRPr="003C7B3A">
        <w:rPr>
          <w:rFonts w:ascii="Times New Roman" w:hAnsi="Times New Roman"/>
          <w:sz w:val="22"/>
          <w:szCs w:val="22"/>
          <w:lang w:val="sr-Latn-ME"/>
        </w:rPr>
        <w:lastRenderedPageBreak/>
        <w:t>Kod C</w:t>
      </w:r>
      <w:r w:rsidRPr="003C7B3A">
        <w:rPr>
          <w:rFonts w:ascii="Times New Roman" w:hAnsi="Times New Roman"/>
          <w:sz w:val="22"/>
          <w:szCs w:val="22"/>
          <w:vertAlign w:val="subscript"/>
          <w:lang w:val="sr-Latn-ME"/>
        </w:rPr>
        <w:t>max</w:t>
      </w:r>
      <w:r w:rsidRPr="003C7B3A">
        <w:rPr>
          <w:rFonts w:ascii="Times New Roman" w:hAnsi="Times New Roman"/>
          <w:sz w:val="22"/>
          <w:szCs w:val="22"/>
          <w:lang w:val="sr-Latn-ME"/>
        </w:rPr>
        <w:t xml:space="preserve"> dokazano je povećanje tokom vremena</w:t>
      </w:r>
      <w:r w:rsidR="00A933E2" w:rsidRPr="003C7B3A">
        <w:rPr>
          <w:rFonts w:ascii="Times New Roman" w:hAnsi="Times New Roman"/>
          <w:sz w:val="22"/>
          <w:szCs w:val="22"/>
          <w:lang w:val="sr-Latn-ME"/>
        </w:rPr>
        <w:t xml:space="preserve">. </w:t>
      </w:r>
      <w:r w:rsidRPr="003C7B3A">
        <w:rPr>
          <w:rFonts w:ascii="Times New Roman" w:hAnsi="Times New Roman"/>
          <w:sz w:val="22"/>
          <w:szCs w:val="22"/>
          <w:lang w:val="sr-Latn-ME"/>
        </w:rPr>
        <w:t xml:space="preserve">Volumen distribucije smanjio se sa nastavkom </w:t>
      </w:r>
      <w:r w:rsidR="00BF7E63" w:rsidRPr="003C7B3A">
        <w:rPr>
          <w:rFonts w:ascii="Times New Roman" w:hAnsi="Times New Roman"/>
          <w:sz w:val="22"/>
          <w:szCs w:val="22"/>
          <w:lang w:val="sr-Latn-ME"/>
        </w:rPr>
        <w:t>terapije</w:t>
      </w:r>
      <w:r w:rsidRPr="003C7B3A">
        <w:rPr>
          <w:rFonts w:ascii="Times New Roman" w:hAnsi="Times New Roman"/>
          <w:sz w:val="22"/>
          <w:szCs w:val="22"/>
          <w:lang w:val="sr-Latn-ME"/>
        </w:rPr>
        <w:t>, v</w:t>
      </w:r>
      <w:r w:rsidR="00A933E2" w:rsidRPr="003C7B3A">
        <w:rPr>
          <w:rFonts w:ascii="Times New Roman" w:hAnsi="Times New Roman"/>
          <w:sz w:val="22"/>
          <w:szCs w:val="22"/>
          <w:lang w:val="sr-Latn-ME"/>
        </w:rPr>
        <w:t>j</w:t>
      </w:r>
      <w:r w:rsidRPr="003C7B3A">
        <w:rPr>
          <w:rFonts w:ascii="Times New Roman" w:hAnsi="Times New Roman"/>
          <w:sz w:val="22"/>
          <w:szCs w:val="22"/>
          <w:lang w:val="sr-Latn-ME"/>
        </w:rPr>
        <w:t>erovatno usl</w:t>
      </w:r>
      <w:r w:rsidR="00480A72" w:rsidRPr="003C7B3A">
        <w:rPr>
          <w:rFonts w:ascii="Times New Roman" w:hAnsi="Times New Roman"/>
          <w:sz w:val="22"/>
          <w:szCs w:val="22"/>
          <w:lang w:val="sr-Latn-ME"/>
        </w:rPr>
        <w:t>j</w:t>
      </w:r>
      <w:r w:rsidRPr="003C7B3A">
        <w:rPr>
          <w:rFonts w:ascii="Times New Roman" w:hAnsi="Times New Roman"/>
          <w:sz w:val="22"/>
          <w:szCs w:val="22"/>
          <w:lang w:val="sr-Latn-ME"/>
        </w:rPr>
        <w:t>ed formiranja antit</w:t>
      </w:r>
      <w:r w:rsidR="00480A72" w:rsidRPr="003C7B3A">
        <w:rPr>
          <w:rFonts w:ascii="Times New Roman" w:hAnsi="Times New Roman"/>
          <w:sz w:val="22"/>
          <w:szCs w:val="22"/>
          <w:lang w:val="sr-Latn-ME"/>
        </w:rPr>
        <w:t>ij</w:t>
      </w:r>
      <w:r w:rsidRPr="003C7B3A">
        <w:rPr>
          <w:rFonts w:ascii="Times New Roman" w:hAnsi="Times New Roman"/>
          <w:sz w:val="22"/>
          <w:szCs w:val="22"/>
          <w:lang w:val="sr-Latn-ME"/>
        </w:rPr>
        <w:t>ela i/ili smanjenog kapaciteta jetre. Farmakokinetički profil kod pacijenata</w:t>
      </w:r>
      <w:r w:rsidRPr="003C7B3A">
        <w:rPr>
          <w:rFonts w:ascii="Times New Roman" w:hAnsi="Times New Roman"/>
          <w:spacing w:val="-1"/>
          <w:w w:val="105"/>
          <w:sz w:val="20"/>
          <w:szCs w:val="20"/>
          <w:lang w:val="sr-Latn-ME" w:eastAsia="sr-Latn-CS"/>
        </w:rPr>
        <w:t xml:space="preserve"> </w:t>
      </w:r>
      <w:r w:rsidRPr="003C7B3A">
        <w:rPr>
          <w:rFonts w:ascii="Times New Roman" w:hAnsi="Times New Roman"/>
          <w:sz w:val="22"/>
          <w:szCs w:val="22"/>
          <w:lang w:val="sr-Latn-ME"/>
        </w:rPr>
        <w:t>mlađih od 5 godina bio je sličan kao kod starijih i ne toliko ozbiljno pogođenih pacijenata.</w:t>
      </w:r>
    </w:p>
    <w:p w14:paraId="079A6BF9" w14:textId="77777777" w:rsidR="00472AD2" w:rsidRPr="003C7B3A" w:rsidRDefault="00472AD2" w:rsidP="006A260A">
      <w:pPr>
        <w:widowControl w:val="0"/>
        <w:tabs>
          <w:tab w:val="clear" w:pos="284"/>
        </w:tabs>
        <w:autoSpaceDE w:val="0"/>
        <w:autoSpaceDN w:val="0"/>
        <w:adjustRightInd w:val="0"/>
        <w:rPr>
          <w:rFonts w:ascii="Times New Roman" w:hAnsi="Times New Roman"/>
          <w:sz w:val="22"/>
          <w:szCs w:val="22"/>
          <w:lang w:val="sr-Latn-ME"/>
        </w:rPr>
      </w:pPr>
    </w:p>
    <w:p w14:paraId="7B19617B" w14:textId="54804412" w:rsidR="00F82386" w:rsidRPr="003C7B3A" w:rsidRDefault="004C48B9" w:rsidP="006A260A">
      <w:pPr>
        <w:widowControl w:val="0"/>
        <w:tabs>
          <w:tab w:val="clear" w:pos="284"/>
        </w:tabs>
        <w:autoSpaceDE w:val="0"/>
        <w:autoSpaceDN w:val="0"/>
        <w:adjustRightInd w:val="0"/>
        <w:rPr>
          <w:rFonts w:ascii="Times New Roman" w:eastAsia="MS Mincho" w:hAnsi="Times New Roman"/>
          <w:sz w:val="22"/>
          <w:szCs w:val="22"/>
          <w:lang w:val="sr-Latn-ME" w:eastAsia="ja-JP"/>
        </w:rPr>
      </w:pPr>
      <w:r w:rsidRPr="003C7B3A">
        <w:rPr>
          <w:rFonts w:ascii="Times New Roman" w:hAnsi="Times New Roman"/>
          <w:sz w:val="22"/>
          <w:szCs w:val="22"/>
          <w:lang w:val="sr-Latn-ME"/>
        </w:rPr>
        <w:t xml:space="preserve">Laronidaza je protein i očekuje se da se metabolički degradira putem hidrolize peptida. </w:t>
      </w:r>
      <w:r w:rsidR="00907E40" w:rsidRPr="003C7B3A">
        <w:rPr>
          <w:rFonts w:ascii="Times New Roman" w:hAnsi="Times New Roman"/>
          <w:sz w:val="22"/>
          <w:szCs w:val="22"/>
          <w:lang w:val="sr-Latn-ME"/>
        </w:rPr>
        <w:t xml:space="preserve">Zbog toga </w:t>
      </w:r>
      <w:r w:rsidRPr="003C7B3A">
        <w:rPr>
          <w:rFonts w:ascii="Times New Roman" w:hAnsi="Times New Roman"/>
          <w:sz w:val="22"/>
          <w:szCs w:val="22"/>
          <w:lang w:val="sr-Latn-ME"/>
        </w:rPr>
        <w:t>se ne može očekivati da oštećena funkcija jetre utiče na farmakokinetiku laronidaze na klinički značajan način. Smatra se da je eliminacija laronidaze</w:t>
      </w:r>
      <w:r w:rsidR="00907E40" w:rsidRPr="003C7B3A">
        <w:rPr>
          <w:rFonts w:ascii="Times New Roman" w:hAnsi="Times New Roman"/>
          <w:sz w:val="22"/>
          <w:szCs w:val="22"/>
          <w:lang w:val="sr-Latn-ME"/>
        </w:rPr>
        <w:t xml:space="preserve"> putem bubrega</w:t>
      </w:r>
      <w:r w:rsidRPr="003C7B3A">
        <w:rPr>
          <w:rFonts w:ascii="Times New Roman" w:hAnsi="Times New Roman"/>
          <w:sz w:val="22"/>
          <w:szCs w:val="22"/>
          <w:lang w:val="sr-Latn-ME"/>
        </w:rPr>
        <w:t xml:space="preserve"> sporedni put eliminacije (</w:t>
      </w:r>
      <w:r w:rsidR="00DD6951" w:rsidRPr="003C7B3A">
        <w:rPr>
          <w:rFonts w:ascii="Times New Roman" w:hAnsi="Times New Roman"/>
          <w:sz w:val="22"/>
          <w:szCs w:val="22"/>
          <w:lang w:val="sr-Latn-ME"/>
        </w:rPr>
        <w:t>vidjet</w:t>
      </w:r>
      <w:r w:rsidRPr="003C7B3A">
        <w:rPr>
          <w:rFonts w:ascii="Times New Roman" w:hAnsi="Times New Roman"/>
          <w:sz w:val="22"/>
          <w:szCs w:val="22"/>
          <w:lang w:val="sr-Latn-ME"/>
        </w:rPr>
        <w:t xml:space="preserve">i </w:t>
      </w:r>
      <w:r w:rsidR="006A260A" w:rsidRPr="003C7B3A">
        <w:rPr>
          <w:rFonts w:ascii="Times New Roman" w:hAnsi="Times New Roman"/>
          <w:sz w:val="22"/>
          <w:szCs w:val="22"/>
          <w:lang w:val="sr-Latn-ME"/>
        </w:rPr>
        <w:t>dio</w:t>
      </w:r>
      <w:r w:rsidRPr="003C7B3A">
        <w:rPr>
          <w:rFonts w:ascii="Times New Roman" w:hAnsi="Times New Roman"/>
          <w:sz w:val="22"/>
          <w:szCs w:val="22"/>
          <w:lang w:val="sr-Latn-ME"/>
        </w:rPr>
        <w:t xml:space="preserve"> 4.2</w:t>
      </w:r>
      <w:r w:rsidR="009E4133" w:rsidRPr="003C7B3A">
        <w:rPr>
          <w:rFonts w:ascii="Times New Roman" w:eastAsia="MS Mincho" w:hAnsi="Times New Roman"/>
          <w:sz w:val="22"/>
          <w:szCs w:val="22"/>
          <w:lang w:val="sr-Latn-ME" w:eastAsia="ja-JP"/>
        </w:rPr>
        <w:t>).</w:t>
      </w:r>
    </w:p>
    <w:p w14:paraId="12BAEA70" w14:textId="0644F2CF" w:rsidR="00907E40" w:rsidRPr="003C7B3A" w:rsidRDefault="00907E40" w:rsidP="006A260A">
      <w:pPr>
        <w:widowControl w:val="0"/>
        <w:tabs>
          <w:tab w:val="clear" w:pos="284"/>
        </w:tabs>
        <w:autoSpaceDE w:val="0"/>
        <w:autoSpaceDN w:val="0"/>
        <w:adjustRightInd w:val="0"/>
        <w:rPr>
          <w:rFonts w:ascii="Times New Roman" w:eastAsia="MS Mincho" w:hAnsi="Times New Roman"/>
          <w:sz w:val="22"/>
          <w:szCs w:val="22"/>
          <w:lang w:val="sr-Latn-ME" w:eastAsia="ja-JP"/>
        </w:rPr>
      </w:pPr>
    </w:p>
    <w:p w14:paraId="17BDA12D" w14:textId="1ADCCE18" w:rsidR="004766A6" w:rsidRPr="003C7B3A" w:rsidRDefault="004766A6" w:rsidP="006A260A">
      <w:pPr>
        <w:pStyle w:val="Header"/>
        <w:widowControl w:val="0"/>
        <w:tabs>
          <w:tab w:val="clear" w:pos="4536"/>
          <w:tab w:val="clear" w:pos="9072"/>
          <w:tab w:val="left" w:pos="284"/>
        </w:tabs>
        <w:rPr>
          <w:rFonts w:ascii="Times New Roman" w:hAnsi="Times New Roman"/>
          <w:b/>
          <w:bCs/>
          <w:sz w:val="22"/>
          <w:szCs w:val="22"/>
          <w:lang w:val="sr-Latn-ME"/>
        </w:rPr>
      </w:pPr>
      <w:r w:rsidRPr="003C7B3A">
        <w:rPr>
          <w:rFonts w:ascii="Times New Roman" w:hAnsi="Times New Roman"/>
          <w:b/>
          <w:bCs/>
          <w:sz w:val="22"/>
          <w:szCs w:val="22"/>
          <w:lang w:val="sr-Latn-ME"/>
        </w:rPr>
        <w:t>5.3. Pretklinički podaci o bezb</w:t>
      </w:r>
      <w:r w:rsidR="006C3F7A" w:rsidRPr="003C7B3A">
        <w:rPr>
          <w:rFonts w:ascii="Times New Roman" w:hAnsi="Times New Roman"/>
          <w:b/>
          <w:bCs/>
          <w:sz w:val="22"/>
          <w:szCs w:val="22"/>
          <w:lang w:val="sr-Latn-ME"/>
        </w:rPr>
        <w:t>j</w:t>
      </w:r>
      <w:r w:rsidRPr="003C7B3A">
        <w:rPr>
          <w:rFonts w:ascii="Times New Roman" w:hAnsi="Times New Roman"/>
          <w:b/>
          <w:bCs/>
          <w:sz w:val="22"/>
          <w:szCs w:val="22"/>
          <w:lang w:val="sr-Latn-ME"/>
        </w:rPr>
        <w:t xml:space="preserve">ednosti </w:t>
      </w:r>
      <w:r w:rsidR="006C3F7A" w:rsidRPr="003C7B3A">
        <w:rPr>
          <w:rFonts w:ascii="Times New Roman" w:hAnsi="Times New Roman"/>
          <w:b/>
          <w:bCs/>
          <w:sz w:val="22"/>
          <w:szCs w:val="22"/>
          <w:lang w:val="sr-Latn-ME"/>
        </w:rPr>
        <w:t>lijeka</w:t>
      </w:r>
    </w:p>
    <w:p w14:paraId="359ACD0D" w14:textId="77777777" w:rsidR="00472AD2" w:rsidRPr="003C7B3A" w:rsidRDefault="00472AD2" w:rsidP="006A260A">
      <w:pPr>
        <w:widowControl w:val="0"/>
        <w:tabs>
          <w:tab w:val="clear" w:pos="284"/>
        </w:tabs>
        <w:autoSpaceDE w:val="0"/>
        <w:autoSpaceDN w:val="0"/>
        <w:adjustRightInd w:val="0"/>
        <w:rPr>
          <w:rFonts w:ascii="Times New Roman" w:eastAsia="MS Mincho" w:hAnsi="Times New Roman"/>
          <w:sz w:val="22"/>
          <w:szCs w:val="22"/>
          <w:lang w:val="sr-Latn-ME" w:eastAsia="ja-JP"/>
        </w:rPr>
      </w:pPr>
    </w:p>
    <w:p w14:paraId="60DCE7A1" w14:textId="4A2CD957" w:rsidR="00F82386" w:rsidRPr="003C7B3A" w:rsidRDefault="004766A6" w:rsidP="006A260A">
      <w:pPr>
        <w:widowControl w:val="0"/>
        <w:tabs>
          <w:tab w:val="clear" w:pos="284"/>
        </w:tabs>
        <w:autoSpaceDE w:val="0"/>
        <w:autoSpaceDN w:val="0"/>
        <w:adjustRightInd w:val="0"/>
        <w:rPr>
          <w:rFonts w:ascii="Times New Roman" w:eastAsia="MS Mincho" w:hAnsi="Times New Roman"/>
          <w:sz w:val="22"/>
          <w:szCs w:val="22"/>
          <w:lang w:val="sr-Latn-ME" w:eastAsia="ja-JP"/>
        </w:rPr>
      </w:pPr>
      <w:r w:rsidRPr="003C7B3A">
        <w:rPr>
          <w:rFonts w:ascii="Times New Roman" w:eastAsia="MS Mincho" w:hAnsi="Times New Roman"/>
          <w:sz w:val="22"/>
          <w:szCs w:val="22"/>
          <w:lang w:val="sr-Latn-ME" w:eastAsia="ja-JP"/>
        </w:rPr>
        <w:t>Pretklini</w:t>
      </w:r>
      <w:r w:rsidRPr="003C7B3A">
        <w:rPr>
          <w:rFonts w:ascii="Times New Roman" w:eastAsia="TimesNewRoman" w:hAnsi="Times New Roman"/>
          <w:sz w:val="22"/>
          <w:szCs w:val="22"/>
          <w:lang w:val="sr-Latn-ME" w:eastAsia="ja-JP"/>
        </w:rPr>
        <w:t>č</w:t>
      </w:r>
      <w:r w:rsidRPr="003C7B3A">
        <w:rPr>
          <w:rFonts w:ascii="Times New Roman" w:eastAsia="MS Mincho" w:hAnsi="Times New Roman"/>
          <w:sz w:val="22"/>
          <w:szCs w:val="22"/>
          <w:lang w:val="sr-Latn-ME" w:eastAsia="ja-JP"/>
        </w:rPr>
        <w:t xml:space="preserve">ki </w:t>
      </w:r>
      <w:r w:rsidR="004C48B9" w:rsidRPr="003C7B3A">
        <w:rPr>
          <w:rFonts w:ascii="Times New Roman" w:eastAsia="MS Mincho" w:hAnsi="Times New Roman"/>
          <w:sz w:val="22"/>
          <w:szCs w:val="22"/>
          <w:lang w:val="sr-Latn-ME" w:eastAsia="ja-JP"/>
        </w:rPr>
        <w:t xml:space="preserve">podaci dobijeni na osnovu konvencionalnih farmakoloških ispitivanja </w:t>
      </w:r>
      <w:r w:rsidR="001D478A" w:rsidRPr="003C7B3A">
        <w:rPr>
          <w:rFonts w:ascii="Times New Roman" w:eastAsia="MS Mincho" w:hAnsi="Times New Roman"/>
          <w:sz w:val="22"/>
          <w:szCs w:val="22"/>
          <w:lang w:val="sr-Latn-ME" w:eastAsia="ja-JP"/>
        </w:rPr>
        <w:t>bezbjed</w:t>
      </w:r>
      <w:r w:rsidR="004C48B9" w:rsidRPr="003C7B3A">
        <w:rPr>
          <w:rFonts w:ascii="Times New Roman" w:eastAsia="MS Mincho" w:hAnsi="Times New Roman"/>
          <w:sz w:val="22"/>
          <w:szCs w:val="22"/>
          <w:lang w:val="sr-Latn-ME" w:eastAsia="ja-JP"/>
        </w:rPr>
        <w:t>nosti, toksičnosti pojedinačne doze, toksičnosti ponovljenih doza, i reproduktivne toksičnosti, ne ukazuju na posebne opasnosti pri prim</w:t>
      </w:r>
      <w:r w:rsidR="00480A72" w:rsidRPr="003C7B3A">
        <w:rPr>
          <w:rFonts w:ascii="Times New Roman" w:eastAsia="MS Mincho" w:hAnsi="Times New Roman"/>
          <w:sz w:val="22"/>
          <w:szCs w:val="22"/>
          <w:lang w:val="sr-Latn-ME" w:eastAsia="ja-JP"/>
        </w:rPr>
        <w:t>j</w:t>
      </w:r>
      <w:r w:rsidR="004C48B9" w:rsidRPr="003C7B3A">
        <w:rPr>
          <w:rFonts w:ascii="Times New Roman" w:eastAsia="MS Mincho" w:hAnsi="Times New Roman"/>
          <w:sz w:val="22"/>
          <w:szCs w:val="22"/>
          <w:lang w:val="sr-Latn-ME" w:eastAsia="ja-JP"/>
        </w:rPr>
        <w:t xml:space="preserve">eni </w:t>
      </w:r>
      <w:r w:rsidR="00F53965" w:rsidRPr="003C7B3A">
        <w:rPr>
          <w:rFonts w:ascii="Times New Roman" w:eastAsia="MS Mincho" w:hAnsi="Times New Roman"/>
          <w:sz w:val="22"/>
          <w:szCs w:val="22"/>
          <w:lang w:val="sr-Latn-ME" w:eastAsia="ja-JP"/>
        </w:rPr>
        <w:t>lijek</w:t>
      </w:r>
      <w:r w:rsidR="004C48B9" w:rsidRPr="003C7B3A">
        <w:rPr>
          <w:rFonts w:ascii="Times New Roman" w:eastAsia="MS Mincho" w:hAnsi="Times New Roman"/>
          <w:sz w:val="22"/>
          <w:szCs w:val="22"/>
          <w:lang w:val="sr-Latn-ME" w:eastAsia="ja-JP"/>
        </w:rPr>
        <w:t>a kod ljudi. Genotoksični i karcinogeni potencijal se ne očekuje.</w:t>
      </w:r>
    </w:p>
    <w:p w14:paraId="15AEF2BE" w14:textId="77777777" w:rsidR="004C48B9" w:rsidRPr="003C7B3A" w:rsidRDefault="004C48B9" w:rsidP="006A260A">
      <w:pPr>
        <w:widowControl w:val="0"/>
        <w:tabs>
          <w:tab w:val="clear" w:pos="284"/>
        </w:tabs>
        <w:autoSpaceDE w:val="0"/>
        <w:autoSpaceDN w:val="0"/>
        <w:adjustRightInd w:val="0"/>
        <w:rPr>
          <w:rFonts w:ascii="Times New Roman" w:hAnsi="Times New Roman"/>
          <w:b/>
          <w:bCs/>
          <w:sz w:val="22"/>
          <w:szCs w:val="22"/>
          <w:lang w:val="sr-Latn-ME"/>
        </w:rPr>
      </w:pPr>
    </w:p>
    <w:p w14:paraId="12967B76" w14:textId="77777777" w:rsidR="0022304F" w:rsidRPr="003C7B3A" w:rsidRDefault="0022304F" w:rsidP="006A260A">
      <w:pPr>
        <w:widowControl w:val="0"/>
        <w:tabs>
          <w:tab w:val="clear" w:pos="284"/>
        </w:tabs>
        <w:autoSpaceDE w:val="0"/>
        <w:autoSpaceDN w:val="0"/>
        <w:adjustRightInd w:val="0"/>
        <w:rPr>
          <w:rFonts w:ascii="Times New Roman" w:hAnsi="Times New Roman"/>
          <w:b/>
          <w:bCs/>
          <w:sz w:val="22"/>
          <w:szCs w:val="22"/>
          <w:lang w:val="sr-Latn-ME"/>
        </w:rPr>
      </w:pPr>
    </w:p>
    <w:p w14:paraId="73A32209" w14:textId="77777777" w:rsidR="004766A6" w:rsidRPr="003C7B3A" w:rsidRDefault="004766A6" w:rsidP="006A260A">
      <w:pPr>
        <w:pStyle w:val="Header"/>
        <w:widowControl w:val="0"/>
        <w:tabs>
          <w:tab w:val="clear" w:pos="4536"/>
          <w:tab w:val="clear" w:pos="9072"/>
          <w:tab w:val="left" w:pos="284"/>
        </w:tabs>
        <w:rPr>
          <w:rFonts w:ascii="Times New Roman" w:hAnsi="Times New Roman"/>
          <w:b/>
          <w:bCs/>
          <w:sz w:val="22"/>
          <w:szCs w:val="22"/>
          <w:lang w:val="sr-Latn-ME"/>
        </w:rPr>
      </w:pPr>
      <w:r w:rsidRPr="003C7B3A">
        <w:rPr>
          <w:rFonts w:ascii="Times New Roman" w:hAnsi="Times New Roman"/>
          <w:b/>
          <w:bCs/>
          <w:sz w:val="22"/>
          <w:szCs w:val="22"/>
          <w:lang w:val="sr-Latn-ME"/>
        </w:rPr>
        <w:t>6. FARMACEUTSKI PODACI</w:t>
      </w:r>
    </w:p>
    <w:p w14:paraId="545DAA41" w14:textId="77777777" w:rsidR="00F82386" w:rsidRPr="003C7B3A" w:rsidRDefault="00F82386" w:rsidP="006A260A">
      <w:pPr>
        <w:pStyle w:val="Header"/>
        <w:widowControl w:val="0"/>
        <w:tabs>
          <w:tab w:val="clear" w:pos="4536"/>
          <w:tab w:val="clear" w:pos="9072"/>
          <w:tab w:val="left" w:pos="284"/>
        </w:tabs>
        <w:rPr>
          <w:rFonts w:ascii="Times New Roman" w:hAnsi="Times New Roman"/>
          <w:b/>
          <w:bCs/>
          <w:sz w:val="22"/>
          <w:szCs w:val="22"/>
          <w:lang w:val="sr-Latn-ME"/>
        </w:rPr>
      </w:pPr>
    </w:p>
    <w:p w14:paraId="28596A8A" w14:textId="77777777" w:rsidR="004766A6" w:rsidRPr="003C7B3A" w:rsidRDefault="004766A6" w:rsidP="006A260A">
      <w:pPr>
        <w:pStyle w:val="Header"/>
        <w:widowControl w:val="0"/>
        <w:tabs>
          <w:tab w:val="clear" w:pos="4536"/>
          <w:tab w:val="clear" w:pos="9072"/>
          <w:tab w:val="left" w:pos="284"/>
        </w:tabs>
        <w:rPr>
          <w:rFonts w:ascii="Times New Roman" w:hAnsi="Times New Roman"/>
          <w:b/>
          <w:bCs/>
          <w:sz w:val="22"/>
          <w:szCs w:val="22"/>
          <w:lang w:val="sr-Latn-ME"/>
        </w:rPr>
      </w:pPr>
      <w:r w:rsidRPr="003C7B3A">
        <w:rPr>
          <w:rFonts w:ascii="Times New Roman" w:hAnsi="Times New Roman"/>
          <w:b/>
          <w:bCs/>
          <w:sz w:val="22"/>
          <w:szCs w:val="22"/>
          <w:lang w:val="sr-Latn-ME"/>
        </w:rPr>
        <w:t>6.1. Lista pomoćnih supstanci</w:t>
      </w:r>
    </w:p>
    <w:p w14:paraId="732D4850" w14:textId="77777777" w:rsidR="00472AD2" w:rsidRPr="003C7B3A" w:rsidRDefault="00472AD2" w:rsidP="006A260A">
      <w:pPr>
        <w:widowControl w:val="0"/>
        <w:tabs>
          <w:tab w:val="clear" w:pos="284"/>
        </w:tabs>
        <w:autoSpaceDE w:val="0"/>
        <w:autoSpaceDN w:val="0"/>
        <w:adjustRightInd w:val="0"/>
        <w:rPr>
          <w:rFonts w:ascii="Times New Roman" w:eastAsia="MS Mincho" w:hAnsi="Times New Roman"/>
          <w:sz w:val="22"/>
          <w:szCs w:val="22"/>
          <w:lang w:val="sr-Latn-ME" w:eastAsia="ja-JP"/>
        </w:rPr>
      </w:pPr>
    </w:p>
    <w:p w14:paraId="0958EB54" w14:textId="4499717D" w:rsidR="00405B78" w:rsidRPr="003C7B3A" w:rsidRDefault="004766A6" w:rsidP="006A260A">
      <w:pPr>
        <w:widowControl w:val="0"/>
        <w:tabs>
          <w:tab w:val="clear" w:pos="284"/>
        </w:tabs>
        <w:autoSpaceDE w:val="0"/>
        <w:autoSpaceDN w:val="0"/>
        <w:adjustRightInd w:val="0"/>
        <w:rPr>
          <w:rFonts w:ascii="Times New Roman" w:eastAsia="MS Mincho" w:hAnsi="Times New Roman"/>
          <w:sz w:val="22"/>
          <w:szCs w:val="22"/>
          <w:lang w:val="sr-Latn-ME" w:eastAsia="ja-JP"/>
        </w:rPr>
      </w:pPr>
      <w:r w:rsidRPr="003C7B3A">
        <w:rPr>
          <w:rFonts w:ascii="Times New Roman" w:eastAsia="MS Mincho" w:hAnsi="Times New Roman"/>
          <w:sz w:val="22"/>
          <w:szCs w:val="22"/>
          <w:lang w:val="sr-Latn-ME" w:eastAsia="ja-JP"/>
        </w:rPr>
        <w:t>Natrijum</w:t>
      </w:r>
      <w:r w:rsidR="00405B78" w:rsidRPr="003C7B3A">
        <w:rPr>
          <w:rFonts w:ascii="Times New Roman" w:hAnsi="Times New Roman"/>
          <w:sz w:val="22"/>
          <w:szCs w:val="22"/>
          <w:lang w:val="sr-Latn-ME"/>
        </w:rPr>
        <w:t xml:space="preserve"> hlorid;</w:t>
      </w:r>
    </w:p>
    <w:p w14:paraId="3348BC06" w14:textId="45115D2A" w:rsidR="00405B78" w:rsidRPr="003C7B3A" w:rsidRDefault="00405B78" w:rsidP="006A260A">
      <w:pPr>
        <w:pStyle w:val="Header"/>
        <w:widowControl w:val="0"/>
        <w:tabs>
          <w:tab w:val="left" w:pos="284"/>
        </w:tabs>
        <w:rPr>
          <w:rFonts w:ascii="Times New Roman" w:hAnsi="Times New Roman"/>
          <w:sz w:val="22"/>
          <w:szCs w:val="22"/>
          <w:lang w:val="sr-Latn-ME"/>
        </w:rPr>
      </w:pPr>
      <w:r w:rsidRPr="003C7B3A">
        <w:rPr>
          <w:rFonts w:ascii="Times New Roman" w:hAnsi="Times New Roman"/>
          <w:sz w:val="22"/>
          <w:szCs w:val="22"/>
          <w:lang w:val="sr-Latn-ME"/>
        </w:rPr>
        <w:t>Natrijum</w:t>
      </w:r>
      <w:r w:rsidR="006A260A" w:rsidRPr="003C7B3A">
        <w:rPr>
          <w:rFonts w:ascii="Times New Roman" w:hAnsi="Times New Roman"/>
          <w:sz w:val="22"/>
          <w:szCs w:val="22"/>
          <w:lang w:val="sr-Latn-ME"/>
        </w:rPr>
        <w:t xml:space="preserve"> </w:t>
      </w:r>
      <w:r w:rsidRPr="003C7B3A">
        <w:rPr>
          <w:rFonts w:ascii="Times New Roman" w:hAnsi="Times New Roman"/>
          <w:sz w:val="22"/>
          <w:szCs w:val="22"/>
          <w:lang w:val="sr-Latn-ME"/>
        </w:rPr>
        <w:t>dihidrogenfosfat, monohidrat;</w:t>
      </w:r>
    </w:p>
    <w:p w14:paraId="0862091A" w14:textId="70090B58" w:rsidR="00405B78" w:rsidRPr="003C7B3A" w:rsidRDefault="00405B78" w:rsidP="006A260A">
      <w:pPr>
        <w:pStyle w:val="Header"/>
        <w:widowControl w:val="0"/>
        <w:tabs>
          <w:tab w:val="left" w:pos="284"/>
        </w:tabs>
        <w:rPr>
          <w:rFonts w:ascii="Times New Roman" w:hAnsi="Times New Roman"/>
          <w:sz w:val="22"/>
          <w:szCs w:val="22"/>
          <w:lang w:val="sr-Latn-ME"/>
        </w:rPr>
      </w:pPr>
      <w:r w:rsidRPr="003C7B3A">
        <w:rPr>
          <w:rFonts w:ascii="Times New Roman" w:hAnsi="Times New Roman"/>
          <w:sz w:val="22"/>
          <w:szCs w:val="22"/>
          <w:lang w:val="sr-Latn-ME"/>
        </w:rPr>
        <w:t>Natrijum</w:t>
      </w:r>
      <w:r w:rsidR="006A260A" w:rsidRPr="003C7B3A">
        <w:rPr>
          <w:rFonts w:ascii="Times New Roman" w:hAnsi="Times New Roman"/>
          <w:sz w:val="22"/>
          <w:szCs w:val="22"/>
          <w:lang w:val="sr-Latn-ME"/>
        </w:rPr>
        <w:t xml:space="preserve"> </w:t>
      </w:r>
      <w:r w:rsidRPr="003C7B3A">
        <w:rPr>
          <w:rFonts w:ascii="Times New Roman" w:hAnsi="Times New Roman"/>
          <w:sz w:val="22"/>
          <w:szCs w:val="22"/>
          <w:lang w:val="sr-Latn-ME"/>
        </w:rPr>
        <w:t>hidrogenfosfat,  heptahidrat;</w:t>
      </w:r>
    </w:p>
    <w:p w14:paraId="3403D288" w14:textId="77777777" w:rsidR="00405B78" w:rsidRPr="003C7B3A" w:rsidRDefault="00405B78" w:rsidP="006A260A">
      <w:pPr>
        <w:pStyle w:val="Header"/>
        <w:widowControl w:val="0"/>
        <w:tabs>
          <w:tab w:val="left" w:pos="284"/>
        </w:tabs>
        <w:rPr>
          <w:rFonts w:ascii="Times New Roman" w:hAnsi="Times New Roman"/>
          <w:sz w:val="22"/>
          <w:szCs w:val="22"/>
          <w:lang w:val="sr-Latn-ME"/>
        </w:rPr>
      </w:pPr>
      <w:r w:rsidRPr="003C7B3A">
        <w:rPr>
          <w:rFonts w:ascii="Times New Roman" w:hAnsi="Times New Roman"/>
          <w:sz w:val="22"/>
          <w:szCs w:val="22"/>
          <w:lang w:val="sr-Latn-ME"/>
        </w:rPr>
        <w:t>Polisorbat 80;</w:t>
      </w:r>
    </w:p>
    <w:p w14:paraId="11B08C11" w14:textId="77777777" w:rsidR="00AE75BF" w:rsidRPr="003C7B3A" w:rsidRDefault="00405B78" w:rsidP="006A260A">
      <w:pPr>
        <w:widowControl w:val="0"/>
        <w:tabs>
          <w:tab w:val="clear" w:pos="284"/>
        </w:tabs>
        <w:autoSpaceDE w:val="0"/>
        <w:autoSpaceDN w:val="0"/>
        <w:adjustRightInd w:val="0"/>
        <w:rPr>
          <w:rFonts w:ascii="Times New Roman" w:hAnsi="Times New Roman"/>
          <w:sz w:val="22"/>
          <w:szCs w:val="22"/>
          <w:lang w:val="sr-Latn-ME"/>
        </w:rPr>
      </w:pPr>
      <w:r w:rsidRPr="003C7B3A">
        <w:rPr>
          <w:rFonts w:ascii="Times New Roman" w:hAnsi="Times New Roman"/>
          <w:sz w:val="22"/>
          <w:szCs w:val="22"/>
          <w:lang w:val="sr-Latn-ME"/>
        </w:rPr>
        <w:t>Voda za injekcije.</w:t>
      </w:r>
    </w:p>
    <w:p w14:paraId="3CFA27CA" w14:textId="77777777" w:rsidR="00405B78" w:rsidRPr="003C7B3A" w:rsidRDefault="00405B78" w:rsidP="006A260A">
      <w:pPr>
        <w:widowControl w:val="0"/>
        <w:tabs>
          <w:tab w:val="clear" w:pos="284"/>
        </w:tabs>
        <w:autoSpaceDE w:val="0"/>
        <w:autoSpaceDN w:val="0"/>
        <w:adjustRightInd w:val="0"/>
        <w:rPr>
          <w:rFonts w:ascii="Times New Roman" w:hAnsi="Times New Roman"/>
          <w:sz w:val="22"/>
          <w:szCs w:val="22"/>
          <w:lang w:val="sr-Latn-ME"/>
        </w:rPr>
      </w:pPr>
    </w:p>
    <w:p w14:paraId="63D55263" w14:textId="77777777" w:rsidR="004766A6" w:rsidRPr="003C7B3A" w:rsidRDefault="004766A6" w:rsidP="006A260A">
      <w:pPr>
        <w:pStyle w:val="Header"/>
        <w:widowControl w:val="0"/>
        <w:tabs>
          <w:tab w:val="clear" w:pos="4536"/>
          <w:tab w:val="clear" w:pos="9072"/>
          <w:tab w:val="left" w:pos="284"/>
        </w:tabs>
        <w:rPr>
          <w:rFonts w:ascii="Times New Roman" w:hAnsi="Times New Roman"/>
          <w:b/>
          <w:bCs/>
          <w:sz w:val="22"/>
          <w:szCs w:val="22"/>
          <w:lang w:val="sr-Latn-ME"/>
        </w:rPr>
      </w:pPr>
      <w:r w:rsidRPr="003C7B3A">
        <w:rPr>
          <w:rFonts w:ascii="Times New Roman" w:hAnsi="Times New Roman"/>
          <w:b/>
          <w:bCs/>
          <w:sz w:val="22"/>
          <w:szCs w:val="22"/>
          <w:lang w:val="sr-Latn-ME"/>
        </w:rPr>
        <w:t>6.2. Inkompatibilnost</w:t>
      </w:r>
    </w:p>
    <w:p w14:paraId="39E21C51" w14:textId="77777777" w:rsidR="00472AD2" w:rsidRPr="003C7B3A" w:rsidRDefault="00472AD2" w:rsidP="006A260A">
      <w:pPr>
        <w:widowControl w:val="0"/>
        <w:tabs>
          <w:tab w:val="clear" w:pos="284"/>
        </w:tabs>
        <w:autoSpaceDE w:val="0"/>
        <w:autoSpaceDN w:val="0"/>
        <w:adjustRightInd w:val="0"/>
        <w:rPr>
          <w:rFonts w:ascii="Times New Roman" w:eastAsia="MS Mincho" w:hAnsi="Times New Roman"/>
          <w:sz w:val="22"/>
          <w:szCs w:val="22"/>
          <w:lang w:val="sr-Latn-ME" w:eastAsia="ja-JP"/>
        </w:rPr>
      </w:pPr>
    </w:p>
    <w:p w14:paraId="09C69049" w14:textId="302EC0E6" w:rsidR="004766A6" w:rsidRPr="003C7B3A" w:rsidRDefault="00F466A8" w:rsidP="006A260A">
      <w:pPr>
        <w:widowControl w:val="0"/>
        <w:tabs>
          <w:tab w:val="clear" w:pos="284"/>
        </w:tabs>
        <w:autoSpaceDE w:val="0"/>
        <w:autoSpaceDN w:val="0"/>
        <w:adjustRightInd w:val="0"/>
        <w:rPr>
          <w:rFonts w:ascii="Times New Roman" w:eastAsia="MS Mincho" w:hAnsi="Times New Roman"/>
          <w:sz w:val="22"/>
          <w:szCs w:val="22"/>
          <w:lang w:val="sr-Latn-ME" w:eastAsia="ja-JP"/>
        </w:rPr>
      </w:pPr>
      <w:r w:rsidRPr="003C7B3A">
        <w:rPr>
          <w:rFonts w:ascii="Times New Roman" w:eastAsia="MS Mincho" w:hAnsi="Times New Roman"/>
          <w:sz w:val="22"/>
          <w:szCs w:val="22"/>
          <w:lang w:val="sr-Latn-ME" w:eastAsia="ja-JP"/>
        </w:rPr>
        <w:t>U odsustvu ispitivanja kompatibilnosti</w:t>
      </w:r>
      <w:r w:rsidR="00405B78" w:rsidRPr="003C7B3A">
        <w:rPr>
          <w:rFonts w:ascii="Times New Roman" w:eastAsia="MS Mincho" w:hAnsi="Times New Roman"/>
          <w:sz w:val="22"/>
          <w:szCs w:val="22"/>
          <w:lang w:val="sr-Latn-ME" w:eastAsia="ja-JP"/>
        </w:rPr>
        <w:t xml:space="preserve">, ovaj </w:t>
      </w:r>
      <w:r w:rsidR="00F53965" w:rsidRPr="003C7B3A">
        <w:rPr>
          <w:rFonts w:ascii="Times New Roman" w:eastAsia="MS Mincho" w:hAnsi="Times New Roman"/>
          <w:sz w:val="22"/>
          <w:szCs w:val="22"/>
          <w:lang w:val="sr-Latn-ME" w:eastAsia="ja-JP"/>
        </w:rPr>
        <w:t>lijek</w:t>
      </w:r>
      <w:r w:rsidR="00405B78" w:rsidRPr="003C7B3A">
        <w:rPr>
          <w:rFonts w:ascii="Times New Roman" w:eastAsia="MS Mincho" w:hAnsi="Times New Roman"/>
          <w:sz w:val="22"/>
          <w:szCs w:val="22"/>
          <w:lang w:val="sr-Latn-ME" w:eastAsia="ja-JP"/>
        </w:rPr>
        <w:t xml:space="preserve"> se ne sm</w:t>
      </w:r>
      <w:r w:rsidR="00480A72" w:rsidRPr="003C7B3A">
        <w:rPr>
          <w:rFonts w:ascii="Times New Roman" w:eastAsia="MS Mincho" w:hAnsi="Times New Roman"/>
          <w:sz w:val="22"/>
          <w:szCs w:val="22"/>
          <w:lang w:val="sr-Latn-ME" w:eastAsia="ja-JP"/>
        </w:rPr>
        <w:t>ij</w:t>
      </w:r>
      <w:r w:rsidR="00405B78" w:rsidRPr="003C7B3A">
        <w:rPr>
          <w:rFonts w:ascii="Times New Roman" w:eastAsia="MS Mincho" w:hAnsi="Times New Roman"/>
          <w:sz w:val="22"/>
          <w:szCs w:val="22"/>
          <w:lang w:val="sr-Latn-ME" w:eastAsia="ja-JP"/>
        </w:rPr>
        <w:t>e m</w:t>
      </w:r>
      <w:r w:rsidR="00480A72" w:rsidRPr="003C7B3A">
        <w:rPr>
          <w:rFonts w:ascii="Times New Roman" w:eastAsia="MS Mincho" w:hAnsi="Times New Roman"/>
          <w:sz w:val="22"/>
          <w:szCs w:val="22"/>
          <w:lang w:val="sr-Latn-ME" w:eastAsia="ja-JP"/>
        </w:rPr>
        <w:t>ij</w:t>
      </w:r>
      <w:r w:rsidR="00405B78" w:rsidRPr="003C7B3A">
        <w:rPr>
          <w:rFonts w:ascii="Times New Roman" w:eastAsia="MS Mincho" w:hAnsi="Times New Roman"/>
          <w:sz w:val="22"/>
          <w:szCs w:val="22"/>
          <w:lang w:val="sr-Latn-ME" w:eastAsia="ja-JP"/>
        </w:rPr>
        <w:t xml:space="preserve">ešati sa drugim </w:t>
      </w:r>
      <w:r w:rsidR="00F53965" w:rsidRPr="003C7B3A">
        <w:rPr>
          <w:rFonts w:ascii="Times New Roman" w:eastAsia="MS Mincho" w:hAnsi="Times New Roman"/>
          <w:sz w:val="22"/>
          <w:szCs w:val="22"/>
          <w:lang w:val="sr-Latn-ME" w:eastAsia="ja-JP"/>
        </w:rPr>
        <w:t>ljek</w:t>
      </w:r>
      <w:r w:rsidR="00405B78" w:rsidRPr="003C7B3A">
        <w:rPr>
          <w:rFonts w:ascii="Times New Roman" w:eastAsia="MS Mincho" w:hAnsi="Times New Roman"/>
          <w:sz w:val="22"/>
          <w:szCs w:val="22"/>
          <w:lang w:val="sr-Latn-ME" w:eastAsia="ja-JP"/>
        </w:rPr>
        <w:t xml:space="preserve">ovima osim onih koji su navedeni u </w:t>
      </w:r>
      <w:r w:rsidR="006A260A" w:rsidRPr="003C7B3A">
        <w:rPr>
          <w:rFonts w:ascii="Times New Roman" w:eastAsia="MS Mincho" w:hAnsi="Times New Roman"/>
          <w:sz w:val="22"/>
          <w:szCs w:val="22"/>
          <w:lang w:val="sr-Latn-ME" w:eastAsia="ja-JP"/>
        </w:rPr>
        <w:t xml:space="preserve">dijelu </w:t>
      </w:r>
      <w:r w:rsidR="00405B78" w:rsidRPr="003C7B3A">
        <w:rPr>
          <w:rFonts w:ascii="Times New Roman" w:eastAsia="MS Mincho" w:hAnsi="Times New Roman"/>
          <w:sz w:val="22"/>
          <w:szCs w:val="22"/>
          <w:lang w:val="sr-Latn-ME" w:eastAsia="ja-JP"/>
        </w:rPr>
        <w:t>6.6.</w:t>
      </w:r>
    </w:p>
    <w:p w14:paraId="2199FEB6" w14:textId="77777777" w:rsidR="00F82386" w:rsidRPr="003C7B3A" w:rsidRDefault="00F82386" w:rsidP="006A260A">
      <w:pPr>
        <w:pStyle w:val="Header"/>
        <w:widowControl w:val="0"/>
        <w:tabs>
          <w:tab w:val="clear" w:pos="4536"/>
          <w:tab w:val="clear" w:pos="9072"/>
          <w:tab w:val="left" w:pos="284"/>
        </w:tabs>
        <w:rPr>
          <w:rFonts w:ascii="Times New Roman" w:hAnsi="Times New Roman"/>
          <w:b/>
          <w:bCs/>
          <w:sz w:val="22"/>
          <w:szCs w:val="22"/>
          <w:lang w:val="sr-Latn-ME"/>
        </w:rPr>
      </w:pPr>
    </w:p>
    <w:p w14:paraId="2BCD5CD1" w14:textId="77777777" w:rsidR="004766A6" w:rsidRPr="003C7B3A" w:rsidRDefault="004766A6" w:rsidP="006A260A">
      <w:pPr>
        <w:pStyle w:val="Header"/>
        <w:widowControl w:val="0"/>
        <w:tabs>
          <w:tab w:val="clear" w:pos="4536"/>
          <w:tab w:val="clear" w:pos="9072"/>
          <w:tab w:val="left" w:pos="284"/>
        </w:tabs>
        <w:rPr>
          <w:rFonts w:ascii="Times New Roman" w:hAnsi="Times New Roman"/>
          <w:b/>
          <w:bCs/>
          <w:sz w:val="22"/>
          <w:szCs w:val="22"/>
          <w:lang w:val="sr-Latn-ME"/>
        </w:rPr>
      </w:pPr>
      <w:r w:rsidRPr="003C7B3A">
        <w:rPr>
          <w:rFonts w:ascii="Times New Roman" w:hAnsi="Times New Roman"/>
          <w:b/>
          <w:bCs/>
          <w:sz w:val="22"/>
          <w:szCs w:val="22"/>
          <w:lang w:val="sr-Latn-ME"/>
        </w:rPr>
        <w:t>6.3. Rok upotrebe</w:t>
      </w:r>
    </w:p>
    <w:p w14:paraId="6E967FBE" w14:textId="77777777" w:rsidR="00472AD2" w:rsidRPr="003C7B3A" w:rsidRDefault="00472AD2" w:rsidP="006A260A">
      <w:pPr>
        <w:pStyle w:val="Header"/>
        <w:widowControl w:val="0"/>
        <w:tabs>
          <w:tab w:val="clear" w:pos="4536"/>
          <w:tab w:val="clear" w:pos="9072"/>
          <w:tab w:val="left" w:pos="284"/>
        </w:tabs>
        <w:rPr>
          <w:rFonts w:ascii="Times New Roman" w:hAnsi="Times New Roman"/>
          <w:b/>
          <w:bCs/>
          <w:sz w:val="22"/>
          <w:szCs w:val="22"/>
          <w:lang w:val="sr-Latn-ME"/>
        </w:rPr>
      </w:pPr>
    </w:p>
    <w:p w14:paraId="006E8975" w14:textId="77777777" w:rsidR="004766A6" w:rsidRPr="003C7B3A" w:rsidRDefault="004766A6" w:rsidP="006A260A">
      <w:pPr>
        <w:pStyle w:val="BodyText2"/>
        <w:widowControl w:val="0"/>
        <w:spacing w:before="0"/>
        <w:jc w:val="both"/>
        <w:rPr>
          <w:lang w:val="sr-Latn-ME"/>
        </w:rPr>
      </w:pPr>
      <w:r w:rsidRPr="003C7B3A">
        <w:rPr>
          <w:lang w:val="sr-Latn-ME"/>
        </w:rPr>
        <w:t>3 godine.</w:t>
      </w:r>
    </w:p>
    <w:p w14:paraId="5006A5E4" w14:textId="77777777" w:rsidR="00472AD2" w:rsidRPr="003C7B3A" w:rsidRDefault="00472AD2" w:rsidP="006A260A">
      <w:pPr>
        <w:pStyle w:val="BodyText2"/>
        <w:widowControl w:val="0"/>
        <w:spacing w:before="0"/>
        <w:jc w:val="both"/>
        <w:rPr>
          <w:lang w:val="sr-Latn-ME"/>
        </w:rPr>
      </w:pPr>
    </w:p>
    <w:p w14:paraId="2B9C0494" w14:textId="77777777" w:rsidR="00405B78" w:rsidRPr="003C7B3A" w:rsidRDefault="00405B78" w:rsidP="006A260A">
      <w:pPr>
        <w:widowControl w:val="0"/>
        <w:tabs>
          <w:tab w:val="clear" w:pos="284"/>
        </w:tabs>
        <w:autoSpaceDE w:val="0"/>
        <w:autoSpaceDN w:val="0"/>
        <w:adjustRightInd w:val="0"/>
        <w:rPr>
          <w:rFonts w:ascii="Times New Roman" w:eastAsia="MS Mincho" w:hAnsi="Times New Roman"/>
          <w:sz w:val="22"/>
          <w:szCs w:val="22"/>
          <w:lang w:val="sr-Latn-ME" w:eastAsia="ja-JP"/>
        </w:rPr>
      </w:pPr>
      <w:r w:rsidRPr="003C7B3A">
        <w:rPr>
          <w:rFonts w:ascii="Times New Roman" w:eastAsia="MS Mincho" w:hAnsi="Times New Roman"/>
          <w:sz w:val="22"/>
          <w:szCs w:val="22"/>
          <w:u w:val="single"/>
          <w:lang w:val="sr-Latn-ME" w:eastAsia="ja-JP"/>
        </w:rPr>
        <w:t>Rok upotrebe nakon razblaženja:</w:t>
      </w:r>
      <w:r w:rsidRPr="003C7B3A">
        <w:rPr>
          <w:rFonts w:ascii="Times New Roman" w:eastAsia="MS Mincho" w:hAnsi="Times New Roman"/>
          <w:sz w:val="22"/>
          <w:szCs w:val="22"/>
          <w:lang w:val="sr-Latn-ME" w:eastAsia="ja-JP"/>
        </w:rPr>
        <w:t xml:space="preserve"> </w:t>
      </w:r>
    </w:p>
    <w:p w14:paraId="1B6868A7" w14:textId="44E09E66" w:rsidR="004766A6" w:rsidRPr="003C7B3A" w:rsidRDefault="004766A6" w:rsidP="006A260A">
      <w:pPr>
        <w:widowControl w:val="0"/>
        <w:tabs>
          <w:tab w:val="clear" w:pos="284"/>
        </w:tabs>
        <w:autoSpaceDE w:val="0"/>
        <w:autoSpaceDN w:val="0"/>
        <w:adjustRightInd w:val="0"/>
        <w:rPr>
          <w:rFonts w:ascii="Times New Roman" w:eastAsia="MS Mincho" w:hAnsi="Times New Roman"/>
          <w:sz w:val="22"/>
          <w:szCs w:val="22"/>
          <w:lang w:val="sr-Latn-ME" w:eastAsia="ja-JP"/>
        </w:rPr>
      </w:pPr>
      <w:r w:rsidRPr="003C7B3A">
        <w:rPr>
          <w:rFonts w:ascii="Times New Roman" w:eastAsia="MS Mincho" w:hAnsi="Times New Roman"/>
          <w:sz w:val="22"/>
          <w:szCs w:val="22"/>
          <w:lang w:val="sr-Latn-ME" w:eastAsia="ja-JP"/>
        </w:rPr>
        <w:t xml:space="preserve">Sa mikrobiološkog stanovišta, </w:t>
      </w:r>
      <w:r w:rsidR="00F53965" w:rsidRPr="003C7B3A">
        <w:rPr>
          <w:rFonts w:ascii="Times New Roman" w:eastAsia="MS Mincho" w:hAnsi="Times New Roman"/>
          <w:sz w:val="22"/>
          <w:szCs w:val="22"/>
          <w:lang w:val="sr-Latn-ME" w:eastAsia="ja-JP"/>
        </w:rPr>
        <w:t>lijek</w:t>
      </w:r>
      <w:r w:rsidR="00405B78" w:rsidRPr="003C7B3A">
        <w:rPr>
          <w:rFonts w:ascii="Times New Roman" w:eastAsia="MS Mincho" w:hAnsi="Times New Roman"/>
          <w:sz w:val="22"/>
          <w:szCs w:val="22"/>
          <w:lang w:val="sr-Latn-ME" w:eastAsia="ja-JP"/>
        </w:rPr>
        <w:t xml:space="preserve"> </w:t>
      </w:r>
      <w:r w:rsidR="001125BF" w:rsidRPr="003C7B3A">
        <w:rPr>
          <w:rFonts w:ascii="Times New Roman" w:eastAsia="MS Mincho" w:hAnsi="Times New Roman"/>
          <w:sz w:val="22"/>
          <w:szCs w:val="22"/>
          <w:lang w:val="sr-Latn-ME" w:eastAsia="ja-JP"/>
        </w:rPr>
        <w:t>se mora odmah upotr</w:t>
      </w:r>
      <w:r w:rsidR="00EF0AB7" w:rsidRPr="003C7B3A">
        <w:rPr>
          <w:rFonts w:ascii="Times New Roman" w:eastAsia="MS Mincho" w:hAnsi="Times New Roman"/>
          <w:sz w:val="22"/>
          <w:szCs w:val="22"/>
          <w:lang w:val="sr-Latn-ME" w:eastAsia="ja-JP"/>
        </w:rPr>
        <w:t>ij</w:t>
      </w:r>
      <w:r w:rsidR="001125BF" w:rsidRPr="003C7B3A">
        <w:rPr>
          <w:rFonts w:ascii="Times New Roman" w:eastAsia="MS Mincho" w:hAnsi="Times New Roman"/>
          <w:sz w:val="22"/>
          <w:szCs w:val="22"/>
          <w:lang w:val="sr-Latn-ME" w:eastAsia="ja-JP"/>
        </w:rPr>
        <w:t>ebiti</w:t>
      </w:r>
      <w:r w:rsidR="00405B78" w:rsidRPr="003C7B3A">
        <w:rPr>
          <w:rFonts w:ascii="Times New Roman" w:eastAsia="MS Mincho" w:hAnsi="Times New Roman"/>
          <w:sz w:val="22"/>
          <w:szCs w:val="22"/>
          <w:lang w:val="sr-Latn-ME" w:eastAsia="ja-JP"/>
        </w:rPr>
        <w:t>. Ako se ne upotr</w:t>
      </w:r>
      <w:r w:rsidR="00EF0AB7" w:rsidRPr="003C7B3A">
        <w:rPr>
          <w:rFonts w:ascii="Times New Roman" w:eastAsia="MS Mincho" w:hAnsi="Times New Roman"/>
          <w:sz w:val="22"/>
          <w:szCs w:val="22"/>
          <w:lang w:val="sr-Latn-ME" w:eastAsia="ja-JP"/>
        </w:rPr>
        <w:t>ij</w:t>
      </w:r>
      <w:r w:rsidR="00405B78" w:rsidRPr="003C7B3A">
        <w:rPr>
          <w:rFonts w:ascii="Times New Roman" w:eastAsia="MS Mincho" w:hAnsi="Times New Roman"/>
          <w:sz w:val="22"/>
          <w:szCs w:val="22"/>
          <w:lang w:val="sr-Latn-ME" w:eastAsia="ja-JP"/>
        </w:rPr>
        <w:t xml:space="preserve">ebi odmah, čuvanje tokom upotrebe ne bi trebalo da bude duže od 24 </w:t>
      </w:r>
      <w:r w:rsidR="00544343" w:rsidRPr="003C7B3A">
        <w:rPr>
          <w:rFonts w:ascii="Times New Roman" w:eastAsia="MS Mincho" w:hAnsi="Times New Roman"/>
          <w:sz w:val="22"/>
          <w:szCs w:val="22"/>
          <w:lang w:val="sr-Latn-ME" w:eastAsia="ja-JP"/>
        </w:rPr>
        <w:t xml:space="preserve">sata </w:t>
      </w:r>
      <w:r w:rsidR="00405B78" w:rsidRPr="003C7B3A">
        <w:rPr>
          <w:rFonts w:ascii="Times New Roman" w:eastAsia="MS Mincho" w:hAnsi="Times New Roman"/>
          <w:sz w:val="22"/>
          <w:szCs w:val="22"/>
          <w:lang w:val="sr-Latn-ME" w:eastAsia="ja-JP"/>
        </w:rPr>
        <w:t>na</w:t>
      </w:r>
      <w:r w:rsidR="00364B8F" w:rsidRPr="003C7B3A">
        <w:rPr>
          <w:rFonts w:ascii="Times New Roman" w:eastAsia="MS Mincho" w:hAnsi="Times New Roman"/>
          <w:sz w:val="22"/>
          <w:szCs w:val="22"/>
          <w:lang w:val="sr-Latn-ME" w:eastAsia="ja-JP"/>
        </w:rPr>
        <w:t xml:space="preserve"> temperaturi od</w:t>
      </w:r>
      <w:r w:rsidR="00405B78" w:rsidRPr="003C7B3A">
        <w:rPr>
          <w:rFonts w:ascii="Times New Roman" w:eastAsia="MS Mincho" w:hAnsi="Times New Roman"/>
          <w:sz w:val="22"/>
          <w:szCs w:val="22"/>
          <w:lang w:val="sr-Latn-ME" w:eastAsia="ja-JP"/>
        </w:rPr>
        <w:t xml:space="preserve"> 2°C do 8°C, pod uslovom da je rastvaranje izvršeno u kontrolisanoj i validiranoj aseptičnoj sredini.</w:t>
      </w:r>
    </w:p>
    <w:p w14:paraId="0F838734" w14:textId="77777777" w:rsidR="00F82386" w:rsidRPr="003C7B3A" w:rsidRDefault="00F82386" w:rsidP="006A260A">
      <w:pPr>
        <w:pStyle w:val="Header"/>
        <w:widowControl w:val="0"/>
        <w:tabs>
          <w:tab w:val="clear" w:pos="4536"/>
          <w:tab w:val="clear" w:pos="9072"/>
          <w:tab w:val="left" w:pos="284"/>
        </w:tabs>
        <w:rPr>
          <w:rFonts w:ascii="Times New Roman" w:hAnsi="Times New Roman"/>
          <w:b/>
          <w:bCs/>
          <w:sz w:val="22"/>
          <w:szCs w:val="22"/>
          <w:lang w:val="sr-Latn-ME"/>
        </w:rPr>
      </w:pPr>
    </w:p>
    <w:p w14:paraId="43E69E62" w14:textId="386222DF" w:rsidR="004766A6" w:rsidRPr="003C7B3A" w:rsidRDefault="004766A6" w:rsidP="006A260A">
      <w:pPr>
        <w:pStyle w:val="Header"/>
        <w:widowControl w:val="0"/>
        <w:tabs>
          <w:tab w:val="clear" w:pos="4536"/>
          <w:tab w:val="clear" w:pos="9072"/>
          <w:tab w:val="left" w:pos="284"/>
        </w:tabs>
        <w:rPr>
          <w:rFonts w:ascii="Times New Roman" w:hAnsi="Times New Roman"/>
          <w:b/>
          <w:bCs/>
          <w:sz w:val="22"/>
          <w:szCs w:val="22"/>
          <w:lang w:val="sr-Latn-ME"/>
        </w:rPr>
      </w:pPr>
      <w:r w:rsidRPr="003C7B3A">
        <w:rPr>
          <w:rFonts w:ascii="Times New Roman" w:hAnsi="Times New Roman"/>
          <w:b/>
          <w:bCs/>
          <w:sz w:val="22"/>
          <w:szCs w:val="22"/>
          <w:lang w:val="sr-Latn-ME"/>
        </w:rPr>
        <w:t>6.4. Posebne m</w:t>
      </w:r>
      <w:r w:rsidR="00675C44" w:rsidRPr="003C7B3A">
        <w:rPr>
          <w:rFonts w:ascii="Times New Roman" w:hAnsi="Times New Roman"/>
          <w:b/>
          <w:bCs/>
          <w:sz w:val="22"/>
          <w:szCs w:val="22"/>
          <w:lang w:val="sr-Latn-ME"/>
        </w:rPr>
        <w:t>j</w:t>
      </w:r>
      <w:r w:rsidRPr="003C7B3A">
        <w:rPr>
          <w:rFonts w:ascii="Times New Roman" w:hAnsi="Times New Roman"/>
          <w:b/>
          <w:bCs/>
          <w:sz w:val="22"/>
          <w:szCs w:val="22"/>
          <w:lang w:val="sr-Latn-ME"/>
        </w:rPr>
        <w:t xml:space="preserve">ere </w:t>
      </w:r>
      <w:r w:rsidR="00675C44" w:rsidRPr="003C7B3A">
        <w:rPr>
          <w:rFonts w:ascii="Times New Roman" w:hAnsi="Times New Roman"/>
          <w:b/>
          <w:bCs/>
          <w:sz w:val="22"/>
          <w:szCs w:val="22"/>
          <w:lang w:val="sr-Latn-ME"/>
        </w:rPr>
        <w:t>upozorenja</w:t>
      </w:r>
      <w:r w:rsidR="00AE75BF" w:rsidRPr="003C7B3A">
        <w:rPr>
          <w:rFonts w:ascii="Times New Roman" w:hAnsi="Times New Roman"/>
          <w:b/>
          <w:bCs/>
          <w:sz w:val="22"/>
          <w:szCs w:val="22"/>
          <w:lang w:val="sr-Latn-ME"/>
        </w:rPr>
        <w:t xml:space="preserve"> pri čuvanju</w:t>
      </w:r>
      <w:r w:rsidR="00675C44" w:rsidRPr="003C7B3A">
        <w:rPr>
          <w:rFonts w:ascii="Times New Roman" w:hAnsi="Times New Roman"/>
          <w:b/>
          <w:bCs/>
          <w:sz w:val="22"/>
          <w:szCs w:val="22"/>
          <w:lang w:val="sr-Latn-ME"/>
        </w:rPr>
        <w:t xml:space="preserve"> lijeka</w:t>
      </w:r>
    </w:p>
    <w:p w14:paraId="4F1A8470" w14:textId="77777777" w:rsidR="00472AD2" w:rsidRPr="003C7B3A" w:rsidRDefault="00472AD2" w:rsidP="006A260A">
      <w:pPr>
        <w:pStyle w:val="Header"/>
        <w:widowControl w:val="0"/>
        <w:tabs>
          <w:tab w:val="clear" w:pos="4536"/>
          <w:tab w:val="clear" w:pos="9072"/>
          <w:tab w:val="left" w:pos="284"/>
        </w:tabs>
        <w:rPr>
          <w:rFonts w:ascii="Times New Roman" w:hAnsi="Times New Roman"/>
          <w:b/>
          <w:bCs/>
          <w:sz w:val="22"/>
          <w:szCs w:val="22"/>
          <w:lang w:val="sr-Latn-ME"/>
        </w:rPr>
      </w:pPr>
    </w:p>
    <w:p w14:paraId="0156F88C" w14:textId="77777777" w:rsidR="004766A6" w:rsidRPr="003C7B3A" w:rsidRDefault="004766A6" w:rsidP="006A260A">
      <w:pPr>
        <w:pStyle w:val="Header"/>
        <w:widowControl w:val="0"/>
        <w:tabs>
          <w:tab w:val="clear" w:pos="4536"/>
          <w:tab w:val="clear" w:pos="9072"/>
          <w:tab w:val="left" w:pos="284"/>
        </w:tabs>
        <w:rPr>
          <w:rFonts w:ascii="Times New Roman" w:eastAsia="TimesNewRoman" w:hAnsi="Times New Roman"/>
          <w:sz w:val="22"/>
          <w:szCs w:val="22"/>
          <w:lang w:val="sr-Latn-ME" w:eastAsia="ja-JP"/>
        </w:rPr>
      </w:pPr>
      <w:r w:rsidRPr="003C7B3A">
        <w:rPr>
          <w:rFonts w:ascii="Times New Roman" w:eastAsia="TimesNewRoman" w:hAnsi="Times New Roman"/>
          <w:sz w:val="22"/>
          <w:szCs w:val="22"/>
          <w:lang w:val="sr-Latn-ME" w:eastAsia="ja-JP"/>
        </w:rPr>
        <w:t xml:space="preserve">Čuvati u frižideru (na temperaturi od </w:t>
      </w:r>
      <w:r w:rsidR="00A766F4" w:rsidRPr="003C7B3A">
        <w:rPr>
          <w:rFonts w:ascii="Times New Roman" w:eastAsia="TimesNewRoman" w:hAnsi="Times New Roman"/>
          <w:sz w:val="22"/>
          <w:szCs w:val="22"/>
          <w:lang w:val="sr-Latn-ME" w:eastAsia="ja-JP"/>
        </w:rPr>
        <w:t>2°C do 8°C)</w:t>
      </w:r>
    </w:p>
    <w:p w14:paraId="0089D40D" w14:textId="25556457" w:rsidR="004766A6" w:rsidRPr="003C7B3A" w:rsidRDefault="004766A6" w:rsidP="006A260A">
      <w:pPr>
        <w:pStyle w:val="Header"/>
        <w:widowControl w:val="0"/>
        <w:tabs>
          <w:tab w:val="clear" w:pos="4536"/>
          <w:tab w:val="clear" w:pos="9072"/>
          <w:tab w:val="left" w:pos="284"/>
        </w:tabs>
        <w:rPr>
          <w:rFonts w:ascii="Times New Roman" w:hAnsi="Times New Roman"/>
          <w:sz w:val="22"/>
          <w:szCs w:val="22"/>
          <w:lang w:val="sr-Latn-ME"/>
        </w:rPr>
      </w:pPr>
      <w:r w:rsidRPr="003C7B3A">
        <w:rPr>
          <w:rFonts w:ascii="Times New Roman" w:eastAsia="TimesNewRoman" w:hAnsi="Times New Roman"/>
          <w:sz w:val="22"/>
          <w:szCs w:val="22"/>
          <w:lang w:val="sr-Latn-ME" w:eastAsia="ja-JP"/>
        </w:rPr>
        <w:t>Za uslove čuvanja razblažen</w:t>
      </w:r>
      <w:r w:rsidR="002B6AA4" w:rsidRPr="003C7B3A">
        <w:rPr>
          <w:rFonts w:ascii="Times New Roman" w:eastAsia="TimesNewRoman" w:hAnsi="Times New Roman"/>
          <w:sz w:val="22"/>
          <w:szCs w:val="22"/>
          <w:lang w:val="sr-Latn-ME" w:eastAsia="ja-JP"/>
        </w:rPr>
        <w:t>og</w:t>
      </w:r>
      <w:r w:rsidRPr="003C7B3A">
        <w:rPr>
          <w:rFonts w:ascii="Times New Roman" w:eastAsia="TimesNewRoman" w:hAnsi="Times New Roman"/>
          <w:sz w:val="22"/>
          <w:szCs w:val="22"/>
          <w:lang w:val="sr-Latn-ME" w:eastAsia="ja-JP"/>
        </w:rPr>
        <w:t xml:space="preserve"> </w:t>
      </w:r>
      <w:r w:rsidR="00F53965" w:rsidRPr="003C7B3A">
        <w:rPr>
          <w:rFonts w:ascii="Times New Roman" w:eastAsia="TimesNewRoman" w:hAnsi="Times New Roman"/>
          <w:sz w:val="22"/>
          <w:szCs w:val="22"/>
          <w:lang w:val="sr-Latn-ME" w:eastAsia="ja-JP"/>
        </w:rPr>
        <w:t>lijek</w:t>
      </w:r>
      <w:r w:rsidRPr="003C7B3A">
        <w:rPr>
          <w:rFonts w:ascii="Times New Roman" w:eastAsia="TimesNewRoman" w:hAnsi="Times New Roman"/>
          <w:sz w:val="22"/>
          <w:szCs w:val="22"/>
          <w:lang w:val="sr-Latn-ME" w:eastAsia="ja-JP"/>
        </w:rPr>
        <w:t xml:space="preserve">a </w:t>
      </w:r>
      <w:r w:rsidR="00DD6951" w:rsidRPr="003C7B3A">
        <w:rPr>
          <w:rFonts w:ascii="Times New Roman" w:eastAsia="TimesNewRoman" w:hAnsi="Times New Roman"/>
          <w:sz w:val="22"/>
          <w:szCs w:val="22"/>
          <w:lang w:val="sr-Latn-ME" w:eastAsia="ja-JP"/>
        </w:rPr>
        <w:t>vidjet</w:t>
      </w:r>
      <w:r w:rsidRPr="003C7B3A">
        <w:rPr>
          <w:rFonts w:ascii="Times New Roman" w:eastAsia="TimesNewRoman" w:hAnsi="Times New Roman"/>
          <w:sz w:val="22"/>
          <w:szCs w:val="22"/>
          <w:lang w:val="sr-Latn-ME" w:eastAsia="ja-JP"/>
        </w:rPr>
        <w:t xml:space="preserve">i </w:t>
      </w:r>
      <w:r w:rsidR="006A260A" w:rsidRPr="003C7B3A">
        <w:rPr>
          <w:rFonts w:ascii="Times New Roman" w:eastAsia="TimesNewRoman" w:hAnsi="Times New Roman"/>
          <w:sz w:val="22"/>
          <w:szCs w:val="22"/>
          <w:lang w:val="sr-Latn-ME" w:eastAsia="ja-JP"/>
        </w:rPr>
        <w:t>dio</w:t>
      </w:r>
      <w:r w:rsidRPr="003C7B3A">
        <w:rPr>
          <w:rFonts w:ascii="Times New Roman" w:eastAsia="TimesNewRoman" w:hAnsi="Times New Roman"/>
          <w:sz w:val="22"/>
          <w:szCs w:val="22"/>
          <w:lang w:val="sr-Latn-ME" w:eastAsia="ja-JP"/>
        </w:rPr>
        <w:t xml:space="preserve"> 6.3.</w:t>
      </w:r>
    </w:p>
    <w:p w14:paraId="4298AB40" w14:textId="77777777" w:rsidR="00F82386" w:rsidRPr="003C7B3A" w:rsidRDefault="00F82386" w:rsidP="006A260A">
      <w:pPr>
        <w:pStyle w:val="Header"/>
        <w:widowControl w:val="0"/>
        <w:tabs>
          <w:tab w:val="clear" w:pos="4536"/>
          <w:tab w:val="clear" w:pos="9072"/>
          <w:tab w:val="left" w:pos="284"/>
        </w:tabs>
        <w:rPr>
          <w:rFonts w:ascii="Times New Roman" w:hAnsi="Times New Roman"/>
          <w:b/>
          <w:bCs/>
          <w:sz w:val="22"/>
          <w:szCs w:val="22"/>
          <w:lang w:val="sr-Latn-ME"/>
        </w:rPr>
      </w:pPr>
    </w:p>
    <w:p w14:paraId="75EE81E3" w14:textId="6180D951" w:rsidR="004766A6" w:rsidRPr="003C7B3A" w:rsidRDefault="004766A6" w:rsidP="006A260A">
      <w:pPr>
        <w:pStyle w:val="Header"/>
        <w:widowControl w:val="0"/>
        <w:tabs>
          <w:tab w:val="clear" w:pos="4536"/>
          <w:tab w:val="clear" w:pos="9072"/>
          <w:tab w:val="left" w:pos="284"/>
        </w:tabs>
        <w:rPr>
          <w:rFonts w:ascii="Times New Roman" w:hAnsi="Times New Roman"/>
          <w:b/>
          <w:bCs/>
          <w:sz w:val="22"/>
          <w:szCs w:val="22"/>
          <w:lang w:val="sr-Latn-ME"/>
        </w:rPr>
      </w:pPr>
      <w:r w:rsidRPr="003C7B3A">
        <w:rPr>
          <w:rFonts w:ascii="Times New Roman" w:hAnsi="Times New Roman"/>
          <w:b/>
          <w:bCs/>
          <w:sz w:val="22"/>
          <w:szCs w:val="22"/>
          <w:lang w:val="sr-Latn-ME"/>
        </w:rPr>
        <w:t xml:space="preserve">6.5. </w:t>
      </w:r>
      <w:r w:rsidR="00E03AB1" w:rsidRPr="003C7B3A">
        <w:rPr>
          <w:rFonts w:ascii="Times New Roman" w:hAnsi="Times New Roman"/>
          <w:b/>
          <w:bCs/>
          <w:sz w:val="22"/>
          <w:szCs w:val="22"/>
          <w:lang w:val="sr-Latn-ME"/>
        </w:rPr>
        <w:t>Vrsta</w:t>
      </w:r>
      <w:r w:rsidRPr="003C7B3A">
        <w:rPr>
          <w:rFonts w:ascii="Times New Roman" w:hAnsi="Times New Roman"/>
          <w:b/>
          <w:bCs/>
          <w:sz w:val="22"/>
          <w:szCs w:val="22"/>
          <w:lang w:val="sr-Latn-ME"/>
        </w:rPr>
        <w:t xml:space="preserve"> i sadržaj </w:t>
      </w:r>
      <w:r w:rsidR="00AE75BF" w:rsidRPr="003C7B3A">
        <w:rPr>
          <w:rFonts w:ascii="Times New Roman" w:hAnsi="Times New Roman"/>
          <w:b/>
          <w:bCs/>
          <w:sz w:val="22"/>
          <w:szCs w:val="22"/>
          <w:lang w:val="sr-Latn-ME"/>
        </w:rPr>
        <w:t>pakovanja</w:t>
      </w:r>
    </w:p>
    <w:p w14:paraId="06956673" w14:textId="77777777" w:rsidR="00472AD2" w:rsidRPr="003C7B3A" w:rsidRDefault="00472AD2" w:rsidP="006A260A">
      <w:pPr>
        <w:pStyle w:val="Header"/>
        <w:widowControl w:val="0"/>
        <w:tabs>
          <w:tab w:val="clear" w:pos="4536"/>
          <w:tab w:val="clear" w:pos="9072"/>
          <w:tab w:val="left" w:pos="284"/>
        </w:tabs>
        <w:rPr>
          <w:rFonts w:ascii="Times New Roman" w:hAnsi="Times New Roman"/>
          <w:b/>
          <w:bCs/>
          <w:sz w:val="22"/>
          <w:szCs w:val="22"/>
          <w:lang w:val="sr-Latn-ME"/>
        </w:rPr>
      </w:pPr>
    </w:p>
    <w:p w14:paraId="59F9C591" w14:textId="5951940D" w:rsidR="001125BF" w:rsidRPr="003C7B3A" w:rsidRDefault="004766A6" w:rsidP="006A260A">
      <w:pPr>
        <w:widowControl w:val="0"/>
        <w:tabs>
          <w:tab w:val="clear" w:pos="284"/>
        </w:tabs>
        <w:autoSpaceDE w:val="0"/>
        <w:autoSpaceDN w:val="0"/>
        <w:adjustRightInd w:val="0"/>
        <w:rPr>
          <w:rFonts w:ascii="Times New Roman" w:eastAsia="MS Mincho" w:hAnsi="Times New Roman"/>
          <w:sz w:val="22"/>
          <w:szCs w:val="22"/>
          <w:lang w:val="sr-Latn-ME" w:eastAsia="ja-JP"/>
        </w:rPr>
      </w:pPr>
      <w:r w:rsidRPr="003C7B3A">
        <w:rPr>
          <w:rFonts w:ascii="Times New Roman" w:eastAsia="MS Mincho" w:hAnsi="Times New Roman"/>
          <w:sz w:val="22"/>
          <w:szCs w:val="22"/>
          <w:lang w:val="sr-Latn-ME" w:eastAsia="ja-JP"/>
        </w:rPr>
        <w:t>Unutrašnje pakovanje</w:t>
      </w:r>
      <w:r w:rsidR="007F293E" w:rsidRPr="003C7B3A">
        <w:rPr>
          <w:rFonts w:ascii="Times New Roman" w:eastAsia="MS Mincho" w:hAnsi="Times New Roman"/>
          <w:sz w:val="22"/>
          <w:szCs w:val="22"/>
          <w:lang w:val="sr-Latn-ME" w:eastAsia="ja-JP"/>
        </w:rPr>
        <w:t xml:space="preserve"> je </w:t>
      </w:r>
      <w:r w:rsidR="002B6AA4" w:rsidRPr="003C7B3A">
        <w:rPr>
          <w:rFonts w:ascii="Times New Roman" w:eastAsia="MS Mincho" w:hAnsi="Times New Roman"/>
          <w:sz w:val="22"/>
          <w:szCs w:val="22"/>
          <w:lang w:val="sr-Latn-ME" w:eastAsia="ja-JP"/>
        </w:rPr>
        <w:t>bočic</w:t>
      </w:r>
      <w:r w:rsidR="007F293E" w:rsidRPr="003C7B3A">
        <w:rPr>
          <w:rFonts w:ascii="Times New Roman" w:eastAsia="MS Mincho" w:hAnsi="Times New Roman"/>
          <w:sz w:val="22"/>
          <w:szCs w:val="22"/>
          <w:lang w:val="sr-Latn-ME" w:eastAsia="ja-JP"/>
        </w:rPr>
        <w:t>a</w:t>
      </w:r>
      <w:r w:rsidR="002B6AA4" w:rsidRPr="003C7B3A">
        <w:rPr>
          <w:rFonts w:ascii="Times New Roman" w:eastAsia="MS Mincho" w:hAnsi="Times New Roman"/>
          <w:sz w:val="22"/>
          <w:szCs w:val="22"/>
          <w:lang w:val="sr-Latn-ME" w:eastAsia="ja-JP"/>
        </w:rPr>
        <w:t xml:space="preserve"> (staklo Tip I) sa zatvaračem (silikonizovana hlorobutil guma) i </w:t>
      </w:r>
      <w:r w:rsidR="007F293E" w:rsidRPr="003C7B3A">
        <w:rPr>
          <w:rFonts w:ascii="Times New Roman" w:eastAsia="MS Mincho" w:hAnsi="Times New Roman"/>
          <w:sz w:val="22"/>
          <w:szCs w:val="22"/>
          <w:lang w:val="sr-Latn-ME" w:eastAsia="ja-JP"/>
        </w:rPr>
        <w:t xml:space="preserve">zaštitnim zatvaračem </w:t>
      </w:r>
      <w:r w:rsidR="002B6AA4" w:rsidRPr="003C7B3A">
        <w:rPr>
          <w:rFonts w:ascii="Times New Roman" w:eastAsia="MS Mincho" w:hAnsi="Times New Roman"/>
          <w:sz w:val="22"/>
          <w:szCs w:val="22"/>
          <w:lang w:val="sr-Latn-ME" w:eastAsia="ja-JP"/>
        </w:rPr>
        <w:t>(aluminijum) sa flip-off poklopcem (polipropilen</w:t>
      </w:r>
      <w:r w:rsidR="001125BF" w:rsidRPr="003C7B3A">
        <w:rPr>
          <w:rFonts w:ascii="Times New Roman" w:eastAsia="MS Mincho" w:hAnsi="Times New Roman"/>
          <w:sz w:val="22"/>
          <w:szCs w:val="22"/>
          <w:lang w:val="sr-Latn-ME" w:eastAsia="ja-JP"/>
        </w:rPr>
        <w:t>)</w:t>
      </w:r>
      <w:r w:rsidR="007F293E" w:rsidRPr="003C7B3A">
        <w:rPr>
          <w:rFonts w:ascii="Times New Roman" w:eastAsia="MS Mincho" w:hAnsi="Times New Roman"/>
          <w:sz w:val="22"/>
          <w:szCs w:val="22"/>
          <w:lang w:val="sr-Latn-ME" w:eastAsia="ja-JP"/>
        </w:rPr>
        <w:t xml:space="preserve"> u kojoj se nalazi 5</w:t>
      </w:r>
      <w:r w:rsidR="006A260A" w:rsidRPr="003C7B3A">
        <w:rPr>
          <w:rFonts w:ascii="Times New Roman" w:eastAsia="MS Mincho" w:hAnsi="Times New Roman"/>
          <w:sz w:val="22"/>
          <w:szCs w:val="22"/>
          <w:lang w:val="sr-Latn-ME" w:eastAsia="ja-JP"/>
        </w:rPr>
        <w:t>ml</w:t>
      </w:r>
      <w:r w:rsidR="007F293E" w:rsidRPr="003C7B3A">
        <w:rPr>
          <w:rFonts w:ascii="Times New Roman" w:eastAsia="MS Mincho" w:hAnsi="Times New Roman"/>
          <w:sz w:val="22"/>
          <w:szCs w:val="22"/>
          <w:lang w:val="sr-Latn-ME" w:eastAsia="ja-JP"/>
        </w:rPr>
        <w:t xml:space="preserve"> koncentrata za rastvor</w:t>
      </w:r>
      <w:r w:rsidR="001125BF" w:rsidRPr="003C7B3A">
        <w:rPr>
          <w:rFonts w:ascii="Times New Roman" w:eastAsia="MS Mincho" w:hAnsi="Times New Roman"/>
          <w:sz w:val="22"/>
          <w:szCs w:val="22"/>
          <w:lang w:val="sr-Latn-ME" w:eastAsia="ja-JP"/>
        </w:rPr>
        <w:t>.</w:t>
      </w:r>
    </w:p>
    <w:p w14:paraId="5E1D3F4A" w14:textId="409CA586" w:rsidR="004766A6" w:rsidRPr="003C7B3A" w:rsidRDefault="002B6AA4" w:rsidP="006A260A">
      <w:pPr>
        <w:widowControl w:val="0"/>
        <w:tabs>
          <w:tab w:val="clear" w:pos="284"/>
        </w:tabs>
        <w:autoSpaceDE w:val="0"/>
        <w:autoSpaceDN w:val="0"/>
        <w:adjustRightInd w:val="0"/>
        <w:rPr>
          <w:rFonts w:ascii="Times New Roman" w:eastAsia="MS Mincho" w:hAnsi="Times New Roman"/>
          <w:sz w:val="22"/>
          <w:szCs w:val="22"/>
          <w:lang w:val="sr-Latn-ME" w:eastAsia="ja-JP"/>
        </w:rPr>
      </w:pPr>
      <w:r w:rsidRPr="003C7B3A">
        <w:rPr>
          <w:rFonts w:ascii="Times New Roman" w:eastAsia="MS Mincho" w:hAnsi="Times New Roman"/>
          <w:sz w:val="22"/>
          <w:szCs w:val="22"/>
          <w:lang w:val="sr-Latn-ME" w:eastAsia="ja-JP"/>
        </w:rPr>
        <w:t>Spolj</w:t>
      </w:r>
      <w:r w:rsidR="007F293E" w:rsidRPr="003C7B3A">
        <w:rPr>
          <w:rFonts w:ascii="Times New Roman" w:eastAsia="MS Mincho" w:hAnsi="Times New Roman"/>
          <w:sz w:val="22"/>
          <w:szCs w:val="22"/>
          <w:lang w:val="sr-Latn-ME" w:eastAsia="ja-JP"/>
        </w:rPr>
        <w:t>aš</w:t>
      </w:r>
      <w:r w:rsidRPr="003C7B3A">
        <w:rPr>
          <w:rFonts w:ascii="Times New Roman" w:eastAsia="MS Mincho" w:hAnsi="Times New Roman"/>
          <w:sz w:val="22"/>
          <w:szCs w:val="22"/>
          <w:lang w:val="sr-Latn-ME" w:eastAsia="ja-JP"/>
        </w:rPr>
        <w:t>nje pakovanje</w:t>
      </w:r>
      <w:r w:rsidR="007F293E" w:rsidRPr="003C7B3A">
        <w:rPr>
          <w:rFonts w:ascii="Times New Roman" w:eastAsia="MS Mincho" w:hAnsi="Times New Roman"/>
          <w:sz w:val="22"/>
          <w:szCs w:val="22"/>
          <w:lang w:val="sr-Latn-ME" w:eastAsia="ja-JP"/>
        </w:rPr>
        <w:t xml:space="preserve"> je</w:t>
      </w:r>
      <w:r w:rsidRPr="003C7B3A">
        <w:rPr>
          <w:rFonts w:ascii="Times New Roman" w:eastAsia="MS Mincho" w:hAnsi="Times New Roman"/>
          <w:sz w:val="22"/>
          <w:szCs w:val="22"/>
          <w:lang w:val="sr-Latn-ME" w:eastAsia="ja-JP"/>
        </w:rPr>
        <w:t xml:space="preserve"> složiva kartonska kutija u kojoj se nalazi jedna staklena bočica i Uputstvo za </w:t>
      </w:r>
      <w:r w:rsidR="00F53965" w:rsidRPr="003C7B3A">
        <w:rPr>
          <w:rFonts w:ascii="Times New Roman" w:eastAsia="MS Mincho" w:hAnsi="Times New Roman"/>
          <w:sz w:val="22"/>
          <w:szCs w:val="22"/>
          <w:lang w:val="sr-Latn-ME" w:eastAsia="ja-JP"/>
        </w:rPr>
        <w:t>lijek</w:t>
      </w:r>
      <w:r w:rsidRPr="003C7B3A">
        <w:rPr>
          <w:rFonts w:ascii="Times New Roman" w:eastAsia="MS Mincho" w:hAnsi="Times New Roman"/>
          <w:sz w:val="22"/>
          <w:szCs w:val="22"/>
          <w:lang w:val="sr-Latn-ME" w:eastAsia="ja-JP"/>
        </w:rPr>
        <w:t>.</w:t>
      </w:r>
    </w:p>
    <w:p w14:paraId="2311DE24" w14:textId="77777777" w:rsidR="00F82386" w:rsidRPr="003C7B3A" w:rsidRDefault="00F82386" w:rsidP="006A260A">
      <w:pPr>
        <w:pStyle w:val="Header"/>
        <w:widowControl w:val="0"/>
        <w:tabs>
          <w:tab w:val="clear" w:pos="4536"/>
          <w:tab w:val="clear" w:pos="9072"/>
          <w:tab w:val="left" w:pos="284"/>
        </w:tabs>
        <w:rPr>
          <w:rFonts w:ascii="Times New Roman" w:hAnsi="Times New Roman"/>
          <w:b/>
          <w:bCs/>
          <w:sz w:val="22"/>
          <w:szCs w:val="22"/>
          <w:lang w:val="sr-Latn-ME"/>
        </w:rPr>
      </w:pPr>
    </w:p>
    <w:p w14:paraId="7F83BFE6" w14:textId="3EDBC395" w:rsidR="004766A6" w:rsidRPr="003C7B3A" w:rsidRDefault="004766A6">
      <w:pPr>
        <w:pStyle w:val="Header"/>
        <w:widowControl w:val="0"/>
        <w:tabs>
          <w:tab w:val="clear" w:pos="4536"/>
          <w:tab w:val="clear" w:pos="9072"/>
          <w:tab w:val="left" w:pos="284"/>
        </w:tabs>
        <w:rPr>
          <w:rFonts w:ascii="Times New Roman" w:hAnsi="Times New Roman"/>
          <w:b/>
          <w:bCs/>
          <w:sz w:val="22"/>
          <w:szCs w:val="22"/>
          <w:lang w:val="sr-Latn-ME"/>
        </w:rPr>
      </w:pPr>
      <w:r w:rsidRPr="003C7B3A">
        <w:rPr>
          <w:rFonts w:ascii="Times New Roman" w:hAnsi="Times New Roman"/>
          <w:b/>
          <w:bCs/>
          <w:sz w:val="22"/>
          <w:szCs w:val="22"/>
          <w:lang w:val="sr-Latn-ME"/>
        </w:rPr>
        <w:t xml:space="preserve">6.6. Posebne </w:t>
      </w:r>
      <w:r w:rsidR="00AE75BF" w:rsidRPr="003C7B3A">
        <w:rPr>
          <w:rFonts w:ascii="Times New Roman" w:hAnsi="Times New Roman"/>
          <w:b/>
          <w:bCs/>
          <w:sz w:val="22"/>
          <w:szCs w:val="22"/>
          <w:lang w:val="sr-Latn-ME"/>
        </w:rPr>
        <w:t>m</w:t>
      </w:r>
      <w:r w:rsidR="00E03AB1" w:rsidRPr="003C7B3A">
        <w:rPr>
          <w:rFonts w:ascii="Times New Roman" w:hAnsi="Times New Roman"/>
          <w:b/>
          <w:bCs/>
          <w:sz w:val="22"/>
          <w:szCs w:val="22"/>
          <w:lang w:val="sr-Latn-ME"/>
        </w:rPr>
        <w:t>j</w:t>
      </w:r>
      <w:r w:rsidR="00AE75BF" w:rsidRPr="003C7B3A">
        <w:rPr>
          <w:rFonts w:ascii="Times New Roman" w:hAnsi="Times New Roman"/>
          <w:b/>
          <w:bCs/>
          <w:sz w:val="22"/>
          <w:szCs w:val="22"/>
          <w:lang w:val="sr-Latn-ME"/>
        </w:rPr>
        <w:t>ere opreza pri odlaganju materijala koji treba odbaciti nakon prim</w:t>
      </w:r>
      <w:r w:rsidR="00E03AB1" w:rsidRPr="003C7B3A">
        <w:rPr>
          <w:rFonts w:ascii="Times New Roman" w:hAnsi="Times New Roman"/>
          <w:b/>
          <w:bCs/>
          <w:sz w:val="22"/>
          <w:szCs w:val="22"/>
          <w:lang w:val="sr-Latn-ME"/>
        </w:rPr>
        <w:t>j</w:t>
      </w:r>
      <w:r w:rsidR="00AE75BF" w:rsidRPr="003C7B3A">
        <w:rPr>
          <w:rFonts w:ascii="Times New Roman" w:hAnsi="Times New Roman"/>
          <w:b/>
          <w:bCs/>
          <w:sz w:val="22"/>
          <w:szCs w:val="22"/>
          <w:lang w:val="sr-Latn-ME"/>
        </w:rPr>
        <w:t xml:space="preserve">ene </w:t>
      </w:r>
      <w:r w:rsidR="00F53965" w:rsidRPr="003C7B3A">
        <w:rPr>
          <w:rFonts w:ascii="Times New Roman" w:hAnsi="Times New Roman"/>
          <w:b/>
          <w:bCs/>
          <w:sz w:val="22"/>
          <w:szCs w:val="22"/>
          <w:lang w:val="sr-Latn-ME"/>
        </w:rPr>
        <w:t>lijek</w:t>
      </w:r>
      <w:r w:rsidR="00AE75BF" w:rsidRPr="003C7B3A">
        <w:rPr>
          <w:rFonts w:ascii="Times New Roman" w:hAnsi="Times New Roman"/>
          <w:b/>
          <w:bCs/>
          <w:sz w:val="22"/>
          <w:szCs w:val="22"/>
          <w:lang w:val="sr-Latn-ME"/>
        </w:rPr>
        <w:t xml:space="preserve">a (i druga uputstva za rukovanje </w:t>
      </w:r>
      <w:r w:rsidR="00F53965" w:rsidRPr="003C7B3A">
        <w:rPr>
          <w:rFonts w:ascii="Times New Roman" w:hAnsi="Times New Roman"/>
          <w:b/>
          <w:bCs/>
          <w:sz w:val="22"/>
          <w:szCs w:val="22"/>
          <w:lang w:val="sr-Latn-ME"/>
        </w:rPr>
        <w:t>lijek</w:t>
      </w:r>
      <w:r w:rsidR="00AE75BF" w:rsidRPr="003C7B3A">
        <w:rPr>
          <w:rFonts w:ascii="Times New Roman" w:hAnsi="Times New Roman"/>
          <w:b/>
          <w:bCs/>
          <w:sz w:val="22"/>
          <w:szCs w:val="22"/>
          <w:lang w:val="sr-Latn-ME"/>
        </w:rPr>
        <w:t>om)</w:t>
      </w:r>
    </w:p>
    <w:p w14:paraId="27EE13E6" w14:textId="77777777" w:rsidR="00472AD2" w:rsidRPr="003C7B3A" w:rsidRDefault="00472AD2">
      <w:pPr>
        <w:pStyle w:val="Header"/>
        <w:widowControl w:val="0"/>
        <w:tabs>
          <w:tab w:val="clear" w:pos="4536"/>
          <w:tab w:val="clear" w:pos="9072"/>
          <w:tab w:val="left" w:pos="284"/>
        </w:tabs>
        <w:rPr>
          <w:rFonts w:ascii="Times New Roman" w:hAnsi="Times New Roman"/>
          <w:b/>
          <w:bCs/>
          <w:sz w:val="22"/>
          <w:szCs w:val="22"/>
          <w:lang w:val="sr-Latn-ME"/>
        </w:rPr>
      </w:pPr>
    </w:p>
    <w:p w14:paraId="7C65DCED" w14:textId="25DE8468" w:rsidR="002B6AA4" w:rsidRPr="003C7B3A" w:rsidRDefault="007F293E" w:rsidP="00D26824">
      <w:pPr>
        <w:pStyle w:val="Header"/>
        <w:widowControl w:val="0"/>
        <w:tabs>
          <w:tab w:val="left" w:pos="284"/>
        </w:tabs>
        <w:rPr>
          <w:rFonts w:ascii="Times New Roman" w:hAnsi="Times New Roman"/>
          <w:sz w:val="22"/>
          <w:szCs w:val="22"/>
          <w:lang w:val="sr-Latn-ME"/>
        </w:rPr>
      </w:pPr>
      <w:r w:rsidRPr="003C7B3A">
        <w:rPr>
          <w:rFonts w:ascii="Times New Roman" w:hAnsi="Times New Roman"/>
          <w:sz w:val="22"/>
          <w:szCs w:val="22"/>
          <w:lang w:val="sr-Latn-ME"/>
        </w:rPr>
        <w:lastRenderedPageBreak/>
        <w:t xml:space="preserve">Jedna </w:t>
      </w:r>
      <w:r w:rsidR="002B6AA4" w:rsidRPr="003C7B3A">
        <w:rPr>
          <w:rFonts w:ascii="Times New Roman" w:hAnsi="Times New Roman"/>
          <w:sz w:val="22"/>
          <w:szCs w:val="22"/>
          <w:lang w:val="sr-Latn-ME"/>
        </w:rPr>
        <w:t xml:space="preserve">bočica </w:t>
      </w:r>
      <w:r w:rsidR="00F53965" w:rsidRPr="003C7B3A">
        <w:rPr>
          <w:rFonts w:ascii="Times New Roman" w:hAnsi="Times New Roman"/>
          <w:sz w:val="22"/>
          <w:szCs w:val="22"/>
          <w:lang w:val="sr-Latn-ME"/>
        </w:rPr>
        <w:t>lijek</w:t>
      </w:r>
      <w:r w:rsidR="002B6AA4" w:rsidRPr="003C7B3A">
        <w:rPr>
          <w:rFonts w:ascii="Times New Roman" w:hAnsi="Times New Roman"/>
          <w:sz w:val="22"/>
          <w:szCs w:val="22"/>
          <w:lang w:val="sr-Latn-ME"/>
        </w:rPr>
        <w:t>a Aldurazyme nam</w:t>
      </w:r>
      <w:r w:rsidR="00D676A7" w:rsidRPr="003C7B3A">
        <w:rPr>
          <w:rFonts w:ascii="Times New Roman" w:hAnsi="Times New Roman"/>
          <w:sz w:val="22"/>
          <w:szCs w:val="22"/>
          <w:lang w:val="sr-Latn-ME"/>
        </w:rPr>
        <w:t>ij</w:t>
      </w:r>
      <w:r w:rsidR="002B6AA4" w:rsidRPr="003C7B3A">
        <w:rPr>
          <w:rFonts w:ascii="Times New Roman" w:hAnsi="Times New Roman"/>
          <w:sz w:val="22"/>
          <w:szCs w:val="22"/>
          <w:lang w:val="sr-Latn-ME"/>
        </w:rPr>
        <w:t>enjena je za jednokratnu upotrebu. Koncentrat za rastvor za infuziju mora se razblažiti rastvorom za infuziju natrijum hlorida 9 mg/</w:t>
      </w:r>
      <w:r w:rsidR="006A260A" w:rsidRPr="003C7B3A">
        <w:rPr>
          <w:rFonts w:ascii="Times New Roman" w:hAnsi="Times New Roman"/>
          <w:sz w:val="22"/>
          <w:szCs w:val="22"/>
          <w:lang w:val="sr-Latn-ME"/>
        </w:rPr>
        <w:t>ml</w:t>
      </w:r>
      <w:r w:rsidR="002B6AA4" w:rsidRPr="003C7B3A">
        <w:rPr>
          <w:rFonts w:ascii="Times New Roman" w:hAnsi="Times New Roman"/>
          <w:sz w:val="22"/>
          <w:szCs w:val="22"/>
          <w:lang w:val="sr-Latn-ME"/>
        </w:rPr>
        <w:t xml:space="preserve"> (0</w:t>
      </w:r>
      <w:r w:rsidR="00FF1E9B" w:rsidRPr="003C7B3A">
        <w:rPr>
          <w:rFonts w:ascii="Times New Roman" w:hAnsi="Times New Roman"/>
          <w:sz w:val="22"/>
          <w:szCs w:val="22"/>
          <w:lang w:val="sr-Latn-ME"/>
        </w:rPr>
        <w:t>.</w:t>
      </w:r>
      <w:r w:rsidR="002B6AA4" w:rsidRPr="003C7B3A">
        <w:rPr>
          <w:rFonts w:ascii="Times New Roman" w:hAnsi="Times New Roman"/>
          <w:sz w:val="22"/>
          <w:szCs w:val="22"/>
          <w:lang w:val="sr-Latn-ME"/>
        </w:rPr>
        <w:t xml:space="preserve">9%) korišćenjem aseptične tehnike. Preporučuje se da se razblaženi </w:t>
      </w:r>
      <w:r w:rsidR="00F53965" w:rsidRPr="003C7B3A">
        <w:rPr>
          <w:rFonts w:ascii="Times New Roman" w:hAnsi="Times New Roman"/>
          <w:sz w:val="22"/>
          <w:szCs w:val="22"/>
          <w:lang w:val="sr-Latn-ME"/>
        </w:rPr>
        <w:t>lijek</w:t>
      </w:r>
      <w:r w:rsidR="002B6AA4" w:rsidRPr="003C7B3A">
        <w:rPr>
          <w:rFonts w:ascii="Times New Roman" w:hAnsi="Times New Roman"/>
          <w:sz w:val="22"/>
          <w:szCs w:val="22"/>
          <w:lang w:val="sr-Latn-ME"/>
        </w:rPr>
        <w:t xml:space="preserve"> Aldurazyme daje pacijentima pomoću seta za infuziju opremljenog in-line filterom od 0</w:t>
      </w:r>
      <w:r w:rsidR="00EF0AB7" w:rsidRPr="003C7B3A">
        <w:rPr>
          <w:rFonts w:ascii="Times New Roman" w:hAnsi="Times New Roman"/>
          <w:sz w:val="22"/>
          <w:szCs w:val="22"/>
          <w:lang w:val="sr-Latn-ME"/>
        </w:rPr>
        <w:t>.</w:t>
      </w:r>
      <w:r w:rsidR="002B6AA4" w:rsidRPr="003C7B3A">
        <w:rPr>
          <w:rFonts w:ascii="Times New Roman" w:hAnsi="Times New Roman"/>
          <w:sz w:val="22"/>
          <w:szCs w:val="22"/>
          <w:lang w:val="sr-Latn-ME"/>
        </w:rPr>
        <w:t xml:space="preserve">2 </w:t>
      </w:r>
      <w:r w:rsidR="00F64086" w:rsidRPr="003C7B3A">
        <w:rPr>
          <w:rFonts w:ascii="Times New Roman" w:hAnsi="Times New Roman"/>
          <w:sz w:val="22"/>
          <w:szCs w:val="22"/>
          <w:lang w:val="sr-Latn-ME"/>
        </w:rPr>
        <w:t>mikrometar</w:t>
      </w:r>
      <w:r w:rsidR="002B6AA4" w:rsidRPr="003C7B3A">
        <w:rPr>
          <w:rFonts w:ascii="Times New Roman" w:hAnsi="Times New Roman"/>
          <w:sz w:val="22"/>
          <w:szCs w:val="22"/>
          <w:lang w:val="sr-Latn-ME"/>
        </w:rPr>
        <w:t>.</w:t>
      </w:r>
    </w:p>
    <w:p w14:paraId="4B1879F1" w14:textId="77777777" w:rsidR="00472AD2" w:rsidRPr="003C7B3A" w:rsidRDefault="00472AD2" w:rsidP="00D26824">
      <w:pPr>
        <w:pStyle w:val="Header"/>
        <w:widowControl w:val="0"/>
        <w:tabs>
          <w:tab w:val="left" w:pos="284"/>
        </w:tabs>
        <w:rPr>
          <w:rFonts w:ascii="Times New Roman" w:hAnsi="Times New Roman"/>
          <w:sz w:val="22"/>
          <w:szCs w:val="22"/>
          <w:lang w:val="sr-Latn-ME"/>
        </w:rPr>
      </w:pPr>
    </w:p>
    <w:p w14:paraId="249E3C81" w14:textId="5C7BD025" w:rsidR="00E957B7" w:rsidRPr="003C7B3A" w:rsidRDefault="00E957B7" w:rsidP="00D26824">
      <w:pPr>
        <w:pStyle w:val="Header"/>
        <w:widowControl w:val="0"/>
        <w:tabs>
          <w:tab w:val="left" w:pos="284"/>
        </w:tabs>
        <w:rPr>
          <w:rFonts w:ascii="Times New Roman" w:hAnsi="Times New Roman"/>
          <w:sz w:val="22"/>
          <w:szCs w:val="22"/>
          <w:lang w:val="sr-Latn-ME"/>
        </w:rPr>
      </w:pPr>
      <w:r w:rsidRPr="003C7B3A">
        <w:rPr>
          <w:rFonts w:ascii="Times New Roman" w:hAnsi="Times New Roman"/>
          <w:sz w:val="22"/>
          <w:szCs w:val="22"/>
          <w:lang w:val="sr-Latn-ME"/>
        </w:rPr>
        <w:t>Lijek Aldurazyme 100 U/ml koncentrat za astvor za infuziju rekonstituisan u 0.9% rastvoru natrijum</w:t>
      </w:r>
      <w:r w:rsidR="006A260A" w:rsidRPr="003C7B3A">
        <w:rPr>
          <w:rFonts w:ascii="Times New Roman" w:hAnsi="Times New Roman"/>
          <w:sz w:val="22"/>
          <w:szCs w:val="22"/>
          <w:lang w:val="sr-Latn-ME"/>
        </w:rPr>
        <w:t xml:space="preserve"> </w:t>
      </w:r>
      <w:r w:rsidRPr="003C7B3A">
        <w:rPr>
          <w:rFonts w:ascii="Times New Roman" w:hAnsi="Times New Roman"/>
          <w:sz w:val="22"/>
          <w:szCs w:val="22"/>
          <w:lang w:val="sr-Latn-ME"/>
        </w:rPr>
        <w:t>hlorida ima osmolalnost 415 – 505 mOsm/kg i pH of 5.2 – 5.9.</w:t>
      </w:r>
    </w:p>
    <w:p w14:paraId="10A83828" w14:textId="77777777" w:rsidR="00472AD2" w:rsidRPr="003C7B3A" w:rsidRDefault="00472AD2">
      <w:pPr>
        <w:pStyle w:val="Header"/>
        <w:widowControl w:val="0"/>
        <w:tabs>
          <w:tab w:val="left" w:pos="284"/>
        </w:tabs>
        <w:rPr>
          <w:rFonts w:ascii="Times New Roman" w:hAnsi="Times New Roman"/>
          <w:b/>
          <w:bCs/>
          <w:sz w:val="22"/>
          <w:szCs w:val="22"/>
          <w:lang w:val="sr-Latn-ME"/>
        </w:rPr>
      </w:pPr>
    </w:p>
    <w:p w14:paraId="6AD97265" w14:textId="050AF6BC" w:rsidR="002B6AA4" w:rsidRPr="003C7B3A" w:rsidRDefault="002B6AA4" w:rsidP="006A260A">
      <w:pPr>
        <w:pStyle w:val="Header"/>
        <w:widowControl w:val="0"/>
        <w:tabs>
          <w:tab w:val="left" w:pos="284"/>
        </w:tabs>
        <w:rPr>
          <w:rFonts w:ascii="Times New Roman" w:hAnsi="Times New Roman"/>
          <w:sz w:val="22"/>
          <w:szCs w:val="22"/>
          <w:lang w:val="sr-Latn-ME"/>
        </w:rPr>
      </w:pPr>
      <w:r w:rsidRPr="003C7B3A">
        <w:rPr>
          <w:rFonts w:ascii="Times New Roman" w:hAnsi="Times New Roman"/>
          <w:b/>
          <w:bCs/>
          <w:sz w:val="22"/>
          <w:szCs w:val="22"/>
          <w:lang w:val="sr-Latn-ME"/>
        </w:rPr>
        <w:t xml:space="preserve">Priprema infuzije </w:t>
      </w:r>
      <w:r w:rsidR="00F53965" w:rsidRPr="003C7B3A">
        <w:rPr>
          <w:rFonts w:ascii="Times New Roman" w:hAnsi="Times New Roman"/>
          <w:b/>
          <w:bCs/>
          <w:sz w:val="22"/>
          <w:szCs w:val="22"/>
          <w:lang w:val="sr-Latn-ME"/>
        </w:rPr>
        <w:t>lijek</w:t>
      </w:r>
      <w:r w:rsidRPr="003C7B3A">
        <w:rPr>
          <w:rFonts w:ascii="Times New Roman" w:hAnsi="Times New Roman"/>
          <w:b/>
          <w:bCs/>
          <w:sz w:val="22"/>
          <w:szCs w:val="22"/>
          <w:lang w:val="sr-Latn-ME"/>
        </w:rPr>
        <w:t>a Aldurazyme (koristiti aseptičnu tehniku)</w:t>
      </w:r>
    </w:p>
    <w:p w14:paraId="33068819" w14:textId="430F133D" w:rsidR="002B6AA4" w:rsidRPr="003C7B3A" w:rsidRDefault="002B6AA4" w:rsidP="006A260A">
      <w:pPr>
        <w:pStyle w:val="Header"/>
        <w:widowControl w:val="0"/>
        <w:numPr>
          <w:ilvl w:val="0"/>
          <w:numId w:val="23"/>
        </w:numPr>
        <w:tabs>
          <w:tab w:val="left" w:pos="284"/>
        </w:tabs>
        <w:rPr>
          <w:rFonts w:ascii="Times New Roman" w:hAnsi="Times New Roman"/>
          <w:sz w:val="22"/>
          <w:szCs w:val="22"/>
          <w:lang w:val="sr-Latn-ME"/>
        </w:rPr>
      </w:pPr>
      <w:r w:rsidRPr="003C7B3A">
        <w:rPr>
          <w:rFonts w:ascii="Times New Roman" w:hAnsi="Times New Roman"/>
          <w:sz w:val="22"/>
          <w:szCs w:val="22"/>
          <w:lang w:val="sr-Latn-ME"/>
        </w:rPr>
        <w:t xml:space="preserve">Utvrdite broj bočica koje je potrebno rastvoriti na osnovu individualne </w:t>
      </w:r>
      <w:r w:rsidR="00F64086" w:rsidRPr="003C7B3A">
        <w:rPr>
          <w:rFonts w:ascii="Times New Roman" w:hAnsi="Times New Roman"/>
          <w:sz w:val="22"/>
          <w:szCs w:val="22"/>
          <w:lang w:val="sr-Latn-ME"/>
        </w:rPr>
        <w:t>t</w:t>
      </w:r>
      <w:r w:rsidR="00D676A7" w:rsidRPr="003C7B3A">
        <w:rPr>
          <w:rFonts w:ascii="Times New Roman" w:hAnsi="Times New Roman"/>
          <w:sz w:val="22"/>
          <w:szCs w:val="22"/>
          <w:lang w:val="sr-Latn-ME"/>
        </w:rPr>
        <w:t>j</w:t>
      </w:r>
      <w:r w:rsidR="00F64086" w:rsidRPr="003C7B3A">
        <w:rPr>
          <w:rFonts w:ascii="Times New Roman" w:hAnsi="Times New Roman"/>
          <w:sz w:val="22"/>
          <w:szCs w:val="22"/>
          <w:lang w:val="sr-Latn-ME"/>
        </w:rPr>
        <w:t xml:space="preserve">elesne mase </w:t>
      </w:r>
      <w:r w:rsidRPr="003C7B3A">
        <w:rPr>
          <w:rFonts w:ascii="Times New Roman" w:hAnsi="Times New Roman"/>
          <w:sz w:val="22"/>
          <w:szCs w:val="22"/>
          <w:lang w:val="sr-Latn-ME"/>
        </w:rPr>
        <w:t>pacijenta. Izvadite potrebne bočice iz frižidera oko 20 minuta pr</w:t>
      </w:r>
      <w:r w:rsidR="00D676A7" w:rsidRPr="003C7B3A">
        <w:rPr>
          <w:rFonts w:ascii="Times New Roman" w:hAnsi="Times New Roman"/>
          <w:sz w:val="22"/>
          <w:szCs w:val="22"/>
          <w:lang w:val="sr-Latn-ME"/>
        </w:rPr>
        <w:t>ij</w:t>
      </w:r>
      <w:r w:rsidRPr="003C7B3A">
        <w:rPr>
          <w:rFonts w:ascii="Times New Roman" w:hAnsi="Times New Roman"/>
          <w:sz w:val="22"/>
          <w:szCs w:val="22"/>
          <w:lang w:val="sr-Latn-ME"/>
        </w:rPr>
        <w:t>e pripreme infuzije kako bi dostigle sobnu temperaturu (ispod 30°C).</w:t>
      </w:r>
    </w:p>
    <w:p w14:paraId="1CA00738" w14:textId="37C78D60" w:rsidR="002B6AA4" w:rsidRPr="003C7B3A" w:rsidRDefault="002B6AA4" w:rsidP="006A260A">
      <w:pPr>
        <w:pStyle w:val="Header"/>
        <w:widowControl w:val="0"/>
        <w:numPr>
          <w:ilvl w:val="0"/>
          <w:numId w:val="23"/>
        </w:numPr>
        <w:tabs>
          <w:tab w:val="left" w:pos="284"/>
        </w:tabs>
        <w:rPr>
          <w:rFonts w:ascii="Times New Roman" w:hAnsi="Times New Roman"/>
          <w:sz w:val="22"/>
          <w:szCs w:val="22"/>
          <w:lang w:val="sr-Latn-ME"/>
        </w:rPr>
      </w:pPr>
      <w:r w:rsidRPr="003C7B3A">
        <w:rPr>
          <w:rFonts w:ascii="Times New Roman" w:hAnsi="Times New Roman"/>
          <w:sz w:val="22"/>
          <w:szCs w:val="22"/>
          <w:lang w:val="sr-Latn-ME"/>
        </w:rPr>
        <w:t>Pr</w:t>
      </w:r>
      <w:r w:rsidR="00D676A7" w:rsidRPr="003C7B3A">
        <w:rPr>
          <w:rFonts w:ascii="Times New Roman" w:hAnsi="Times New Roman"/>
          <w:sz w:val="22"/>
          <w:szCs w:val="22"/>
          <w:lang w:val="sr-Latn-ME"/>
        </w:rPr>
        <w:t>ij</w:t>
      </w:r>
      <w:r w:rsidRPr="003C7B3A">
        <w:rPr>
          <w:rFonts w:ascii="Times New Roman" w:hAnsi="Times New Roman"/>
          <w:sz w:val="22"/>
          <w:szCs w:val="22"/>
          <w:lang w:val="sr-Latn-ME"/>
        </w:rPr>
        <w:t>e rastvaranja, vizuelno pregledajte svaku bočicu kako biste uočili eventualne čestice i prom</w:t>
      </w:r>
      <w:r w:rsidR="00D676A7" w:rsidRPr="003C7B3A">
        <w:rPr>
          <w:rFonts w:ascii="Times New Roman" w:hAnsi="Times New Roman"/>
          <w:sz w:val="22"/>
          <w:szCs w:val="22"/>
          <w:lang w:val="sr-Latn-ME"/>
        </w:rPr>
        <w:t>j</w:t>
      </w:r>
      <w:r w:rsidRPr="003C7B3A">
        <w:rPr>
          <w:rFonts w:ascii="Times New Roman" w:hAnsi="Times New Roman"/>
          <w:sz w:val="22"/>
          <w:szCs w:val="22"/>
          <w:lang w:val="sr-Latn-ME"/>
        </w:rPr>
        <w:t>enu boje. Bistar do blago opalescentan, bezbojan do sv</w:t>
      </w:r>
      <w:r w:rsidR="00D676A7" w:rsidRPr="003C7B3A">
        <w:rPr>
          <w:rFonts w:ascii="Times New Roman" w:hAnsi="Times New Roman"/>
          <w:sz w:val="22"/>
          <w:szCs w:val="22"/>
          <w:lang w:val="sr-Latn-ME"/>
        </w:rPr>
        <w:t>ij</w:t>
      </w:r>
      <w:r w:rsidRPr="003C7B3A">
        <w:rPr>
          <w:rFonts w:ascii="Times New Roman" w:hAnsi="Times New Roman"/>
          <w:sz w:val="22"/>
          <w:szCs w:val="22"/>
          <w:lang w:val="sr-Latn-ME"/>
        </w:rPr>
        <w:t>etlo žute boje rastvor ne bi trebalo da sadrži nikakve čestice. Ne koristite bočice u kojima ima čestica ili je došlo do prom</w:t>
      </w:r>
      <w:r w:rsidR="00D676A7" w:rsidRPr="003C7B3A">
        <w:rPr>
          <w:rFonts w:ascii="Times New Roman" w:hAnsi="Times New Roman"/>
          <w:sz w:val="22"/>
          <w:szCs w:val="22"/>
          <w:lang w:val="sr-Latn-ME"/>
        </w:rPr>
        <w:t>j</w:t>
      </w:r>
      <w:r w:rsidRPr="003C7B3A">
        <w:rPr>
          <w:rFonts w:ascii="Times New Roman" w:hAnsi="Times New Roman"/>
          <w:sz w:val="22"/>
          <w:szCs w:val="22"/>
          <w:lang w:val="sr-Latn-ME"/>
        </w:rPr>
        <w:t>ene boje.</w:t>
      </w:r>
    </w:p>
    <w:p w14:paraId="4241A48B" w14:textId="212C3F40" w:rsidR="002B6AA4" w:rsidRPr="003C7B3A" w:rsidRDefault="002B6AA4" w:rsidP="006A260A">
      <w:pPr>
        <w:pStyle w:val="Header"/>
        <w:widowControl w:val="0"/>
        <w:numPr>
          <w:ilvl w:val="0"/>
          <w:numId w:val="23"/>
        </w:numPr>
        <w:tabs>
          <w:tab w:val="left" w:pos="284"/>
        </w:tabs>
        <w:rPr>
          <w:rFonts w:ascii="Times New Roman" w:hAnsi="Times New Roman"/>
          <w:sz w:val="22"/>
          <w:szCs w:val="22"/>
          <w:lang w:val="sr-Latn-ME"/>
        </w:rPr>
      </w:pPr>
      <w:r w:rsidRPr="003C7B3A">
        <w:rPr>
          <w:rFonts w:ascii="Times New Roman" w:hAnsi="Times New Roman"/>
          <w:sz w:val="22"/>
          <w:szCs w:val="22"/>
          <w:lang w:val="sr-Latn-ME"/>
        </w:rPr>
        <w:t xml:space="preserve">Utvrdite ukupnu količinu infuzije na osnovu individualne </w:t>
      </w:r>
      <w:r w:rsidR="002A0980" w:rsidRPr="003C7B3A">
        <w:rPr>
          <w:rFonts w:ascii="Times New Roman" w:hAnsi="Times New Roman"/>
          <w:sz w:val="22"/>
          <w:szCs w:val="22"/>
          <w:lang w:val="sr-Latn-ME"/>
        </w:rPr>
        <w:t>t</w:t>
      </w:r>
      <w:r w:rsidR="00D676A7" w:rsidRPr="003C7B3A">
        <w:rPr>
          <w:rFonts w:ascii="Times New Roman" w:hAnsi="Times New Roman"/>
          <w:sz w:val="22"/>
          <w:szCs w:val="22"/>
          <w:lang w:val="sr-Latn-ME"/>
        </w:rPr>
        <w:t>j</w:t>
      </w:r>
      <w:r w:rsidR="002A0980" w:rsidRPr="003C7B3A">
        <w:rPr>
          <w:rFonts w:ascii="Times New Roman" w:hAnsi="Times New Roman"/>
          <w:sz w:val="22"/>
          <w:szCs w:val="22"/>
          <w:lang w:val="sr-Latn-ME"/>
        </w:rPr>
        <w:t xml:space="preserve">elesne mase </w:t>
      </w:r>
      <w:r w:rsidRPr="003C7B3A">
        <w:rPr>
          <w:rFonts w:ascii="Times New Roman" w:hAnsi="Times New Roman"/>
          <w:sz w:val="22"/>
          <w:szCs w:val="22"/>
          <w:lang w:val="sr-Latn-ME"/>
        </w:rPr>
        <w:t xml:space="preserve">pacijenta: 100 </w:t>
      </w:r>
      <w:r w:rsidR="006A260A" w:rsidRPr="003C7B3A">
        <w:rPr>
          <w:rFonts w:ascii="Times New Roman" w:hAnsi="Times New Roman"/>
          <w:sz w:val="22"/>
          <w:szCs w:val="22"/>
          <w:lang w:val="sr-Latn-ME"/>
        </w:rPr>
        <w:t>ml</w:t>
      </w:r>
      <w:r w:rsidRPr="003C7B3A">
        <w:rPr>
          <w:rFonts w:ascii="Times New Roman" w:hAnsi="Times New Roman"/>
          <w:sz w:val="22"/>
          <w:szCs w:val="22"/>
          <w:lang w:val="sr-Latn-ME"/>
        </w:rPr>
        <w:t xml:space="preserve"> (ako je t</w:t>
      </w:r>
      <w:r w:rsidR="00D676A7" w:rsidRPr="003C7B3A">
        <w:rPr>
          <w:rFonts w:ascii="Times New Roman" w:hAnsi="Times New Roman"/>
          <w:sz w:val="22"/>
          <w:szCs w:val="22"/>
          <w:lang w:val="sr-Latn-ME"/>
        </w:rPr>
        <w:t>j</w:t>
      </w:r>
      <w:r w:rsidRPr="003C7B3A">
        <w:rPr>
          <w:rFonts w:ascii="Times New Roman" w:hAnsi="Times New Roman"/>
          <w:sz w:val="22"/>
          <w:szCs w:val="22"/>
          <w:lang w:val="sr-Latn-ME"/>
        </w:rPr>
        <w:t xml:space="preserve">elesna masa manja ili jednaka 20 kg) ili 250 </w:t>
      </w:r>
      <w:r w:rsidR="006A260A" w:rsidRPr="003C7B3A">
        <w:rPr>
          <w:rFonts w:ascii="Times New Roman" w:hAnsi="Times New Roman"/>
          <w:sz w:val="22"/>
          <w:szCs w:val="22"/>
          <w:lang w:val="sr-Latn-ME"/>
        </w:rPr>
        <w:t>ml</w:t>
      </w:r>
      <w:r w:rsidRPr="003C7B3A">
        <w:rPr>
          <w:rFonts w:ascii="Times New Roman" w:hAnsi="Times New Roman"/>
          <w:sz w:val="22"/>
          <w:szCs w:val="22"/>
          <w:lang w:val="sr-Latn-ME"/>
        </w:rPr>
        <w:t xml:space="preserve"> (ako je t</w:t>
      </w:r>
      <w:r w:rsidR="00D676A7" w:rsidRPr="003C7B3A">
        <w:rPr>
          <w:rFonts w:ascii="Times New Roman" w:hAnsi="Times New Roman"/>
          <w:sz w:val="22"/>
          <w:szCs w:val="22"/>
          <w:lang w:val="sr-Latn-ME"/>
        </w:rPr>
        <w:t>j</w:t>
      </w:r>
      <w:r w:rsidRPr="003C7B3A">
        <w:rPr>
          <w:rFonts w:ascii="Times New Roman" w:hAnsi="Times New Roman"/>
          <w:sz w:val="22"/>
          <w:szCs w:val="22"/>
          <w:lang w:val="sr-Latn-ME"/>
        </w:rPr>
        <w:t>elesna masa veća od 20 kg) intravenskog rastvora natrijum hlorida od 0</w:t>
      </w:r>
      <w:r w:rsidR="00EF0AB7" w:rsidRPr="003C7B3A">
        <w:rPr>
          <w:rFonts w:ascii="Times New Roman" w:hAnsi="Times New Roman"/>
          <w:sz w:val="22"/>
          <w:szCs w:val="22"/>
          <w:lang w:val="sr-Latn-ME"/>
        </w:rPr>
        <w:t>.</w:t>
      </w:r>
      <w:r w:rsidRPr="003C7B3A">
        <w:rPr>
          <w:rFonts w:ascii="Times New Roman" w:hAnsi="Times New Roman"/>
          <w:sz w:val="22"/>
          <w:szCs w:val="22"/>
          <w:lang w:val="sr-Latn-ME"/>
        </w:rPr>
        <w:t>9%.</w:t>
      </w:r>
    </w:p>
    <w:p w14:paraId="6B5240FC" w14:textId="1AAF658F" w:rsidR="002B6AA4" w:rsidRPr="003C7B3A" w:rsidRDefault="002B6AA4" w:rsidP="006A260A">
      <w:pPr>
        <w:pStyle w:val="Header"/>
        <w:widowControl w:val="0"/>
        <w:numPr>
          <w:ilvl w:val="0"/>
          <w:numId w:val="23"/>
        </w:numPr>
        <w:tabs>
          <w:tab w:val="left" w:pos="284"/>
        </w:tabs>
        <w:rPr>
          <w:rFonts w:ascii="Times New Roman" w:hAnsi="Times New Roman"/>
          <w:sz w:val="22"/>
          <w:szCs w:val="22"/>
          <w:lang w:val="sr-Latn-ME"/>
        </w:rPr>
      </w:pPr>
      <w:r w:rsidRPr="003C7B3A">
        <w:rPr>
          <w:rFonts w:ascii="Times New Roman" w:hAnsi="Times New Roman"/>
          <w:sz w:val="22"/>
          <w:szCs w:val="22"/>
          <w:lang w:val="sr-Latn-ME"/>
        </w:rPr>
        <w:t>Izvucite i odbacite onu količinu rastvora za infuziju natrijum hlorida 9 mg/</w:t>
      </w:r>
      <w:r w:rsidR="006A260A" w:rsidRPr="003C7B3A">
        <w:rPr>
          <w:rFonts w:ascii="Times New Roman" w:hAnsi="Times New Roman"/>
          <w:sz w:val="22"/>
          <w:szCs w:val="22"/>
          <w:lang w:val="sr-Latn-ME"/>
        </w:rPr>
        <w:t>ml</w:t>
      </w:r>
      <w:r w:rsidRPr="003C7B3A">
        <w:rPr>
          <w:rFonts w:ascii="Times New Roman" w:hAnsi="Times New Roman"/>
          <w:sz w:val="22"/>
          <w:szCs w:val="22"/>
          <w:lang w:val="sr-Latn-ME"/>
        </w:rPr>
        <w:t xml:space="preserve"> (0</w:t>
      </w:r>
      <w:r w:rsidR="00EF0AB7" w:rsidRPr="003C7B3A">
        <w:rPr>
          <w:rFonts w:ascii="Times New Roman" w:hAnsi="Times New Roman"/>
          <w:sz w:val="22"/>
          <w:szCs w:val="22"/>
          <w:lang w:val="sr-Latn-ME"/>
        </w:rPr>
        <w:t>.</w:t>
      </w:r>
      <w:r w:rsidRPr="003C7B3A">
        <w:rPr>
          <w:rFonts w:ascii="Times New Roman" w:hAnsi="Times New Roman"/>
          <w:sz w:val="22"/>
          <w:szCs w:val="22"/>
          <w:lang w:val="sr-Latn-ME"/>
        </w:rPr>
        <w:t xml:space="preserve">9%) iz boce za infuziju koja je jednaka ukupnoj količini </w:t>
      </w:r>
      <w:r w:rsidR="00F53965" w:rsidRPr="003C7B3A">
        <w:rPr>
          <w:rFonts w:ascii="Times New Roman" w:hAnsi="Times New Roman"/>
          <w:sz w:val="22"/>
          <w:szCs w:val="22"/>
          <w:lang w:val="sr-Latn-ME"/>
        </w:rPr>
        <w:t>lijek</w:t>
      </w:r>
      <w:r w:rsidRPr="003C7B3A">
        <w:rPr>
          <w:rFonts w:ascii="Times New Roman" w:hAnsi="Times New Roman"/>
          <w:sz w:val="22"/>
          <w:szCs w:val="22"/>
          <w:lang w:val="sr-Latn-ME"/>
        </w:rPr>
        <w:t>a Aldurazyme koju treba dodati.</w:t>
      </w:r>
    </w:p>
    <w:p w14:paraId="4D93F13E" w14:textId="0EB716E3" w:rsidR="002B6AA4" w:rsidRPr="003C7B3A" w:rsidRDefault="002B6AA4" w:rsidP="006A260A">
      <w:pPr>
        <w:pStyle w:val="Header"/>
        <w:widowControl w:val="0"/>
        <w:numPr>
          <w:ilvl w:val="0"/>
          <w:numId w:val="23"/>
        </w:numPr>
        <w:tabs>
          <w:tab w:val="left" w:pos="284"/>
        </w:tabs>
        <w:rPr>
          <w:rFonts w:ascii="Times New Roman" w:hAnsi="Times New Roman"/>
          <w:sz w:val="22"/>
          <w:szCs w:val="22"/>
          <w:lang w:val="sr-Latn-ME"/>
        </w:rPr>
      </w:pPr>
      <w:r w:rsidRPr="003C7B3A">
        <w:rPr>
          <w:rFonts w:ascii="Times New Roman" w:hAnsi="Times New Roman"/>
          <w:sz w:val="22"/>
          <w:szCs w:val="22"/>
          <w:lang w:val="sr-Latn-ME"/>
        </w:rPr>
        <w:t xml:space="preserve">Izvucite potrebne količine iz bočica </w:t>
      </w:r>
      <w:r w:rsidR="00F53965" w:rsidRPr="003C7B3A">
        <w:rPr>
          <w:rFonts w:ascii="Times New Roman" w:hAnsi="Times New Roman"/>
          <w:sz w:val="22"/>
          <w:szCs w:val="22"/>
          <w:lang w:val="sr-Latn-ME"/>
        </w:rPr>
        <w:t>lijek</w:t>
      </w:r>
      <w:r w:rsidRPr="003C7B3A">
        <w:rPr>
          <w:rFonts w:ascii="Times New Roman" w:hAnsi="Times New Roman"/>
          <w:sz w:val="22"/>
          <w:szCs w:val="22"/>
          <w:lang w:val="sr-Latn-ME"/>
        </w:rPr>
        <w:t>a Aldurazyme i sjedinite izvučene količine.</w:t>
      </w:r>
    </w:p>
    <w:p w14:paraId="3F9AAE5E" w14:textId="1C483CF3" w:rsidR="002B6AA4" w:rsidRPr="003C7B3A" w:rsidRDefault="002B6AA4" w:rsidP="006A260A">
      <w:pPr>
        <w:pStyle w:val="Header"/>
        <w:widowControl w:val="0"/>
        <w:numPr>
          <w:ilvl w:val="0"/>
          <w:numId w:val="23"/>
        </w:numPr>
        <w:tabs>
          <w:tab w:val="left" w:pos="284"/>
        </w:tabs>
        <w:rPr>
          <w:rFonts w:ascii="Times New Roman" w:hAnsi="Times New Roman"/>
          <w:sz w:val="22"/>
          <w:szCs w:val="22"/>
          <w:lang w:val="sr-Latn-ME"/>
        </w:rPr>
      </w:pPr>
      <w:r w:rsidRPr="003C7B3A">
        <w:rPr>
          <w:rFonts w:ascii="Times New Roman" w:hAnsi="Times New Roman"/>
          <w:sz w:val="22"/>
          <w:szCs w:val="22"/>
          <w:lang w:val="sr-Latn-ME"/>
        </w:rPr>
        <w:t xml:space="preserve">Dodajte sjedinjenu količinu </w:t>
      </w:r>
      <w:r w:rsidR="00F53965" w:rsidRPr="003C7B3A">
        <w:rPr>
          <w:rFonts w:ascii="Times New Roman" w:hAnsi="Times New Roman"/>
          <w:sz w:val="22"/>
          <w:szCs w:val="22"/>
          <w:lang w:val="sr-Latn-ME"/>
        </w:rPr>
        <w:t>lijek</w:t>
      </w:r>
      <w:r w:rsidRPr="003C7B3A">
        <w:rPr>
          <w:rFonts w:ascii="Times New Roman" w:hAnsi="Times New Roman"/>
          <w:sz w:val="22"/>
          <w:szCs w:val="22"/>
          <w:lang w:val="sr-Latn-ME"/>
        </w:rPr>
        <w:t>a Aldurazyme rastvoru za infuziju natrijum hlorida 9 mg/</w:t>
      </w:r>
      <w:r w:rsidR="006A260A" w:rsidRPr="003C7B3A">
        <w:rPr>
          <w:rFonts w:ascii="Times New Roman" w:hAnsi="Times New Roman"/>
          <w:sz w:val="22"/>
          <w:szCs w:val="22"/>
          <w:lang w:val="sr-Latn-ME"/>
        </w:rPr>
        <w:t>ml</w:t>
      </w:r>
      <w:r w:rsidRPr="003C7B3A">
        <w:rPr>
          <w:rFonts w:ascii="Times New Roman" w:hAnsi="Times New Roman"/>
          <w:sz w:val="22"/>
          <w:szCs w:val="22"/>
          <w:lang w:val="sr-Latn-ME"/>
        </w:rPr>
        <w:t xml:space="preserve"> (0</w:t>
      </w:r>
      <w:r w:rsidR="00EF0AB7" w:rsidRPr="003C7B3A">
        <w:rPr>
          <w:rFonts w:ascii="Times New Roman" w:hAnsi="Times New Roman"/>
          <w:sz w:val="22"/>
          <w:szCs w:val="22"/>
          <w:lang w:val="sr-Latn-ME"/>
        </w:rPr>
        <w:t>.</w:t>
      </w:r>
      <w:r w:rsidRPr="003C7B3A">
        <w:rPr>
          <w:rFonts w:ascii="Times New Roman" w:hAnsi="Times New Roman"/>
          <w:sz w:val="22"/>
          <w:szCs w:val="22"/>
          <w:lang w:val="sr-Latn-ME"/>
        </w:rPr>
        <w:t>9%).</w:t>
      </w:r>
    </w:p>
    <w:p w14:paraId="2C2013A2" w14:textId="23BF3623" w:rsidR="002B6AA4" w:rsidRPr="003C7B3A" w:rsidRDefault="002B6AA4" w:rsidP="006A260A">
      <w:pPr>
        <w:pStyle w:val="Header"/>
        <w:widowControl w:val="0"/>
        <w:numPr>
          <w:ilvl w:val="0"/>
          <w:numId w:val="23"/>
        </w:numPr>
        <w:tabs>
          <w:tab w:val="left" w:pos="284"/>
        </w:tabs>
        <w:rPr>
          <w:rFonts w:ascii="Times New Roman" w:hAnsi="Times New Roman"/>
          <w:sz w:val="22"/>
          <w:szCs w:val="22"/>
          <w:lang w:val="sr-Latn-ME"/>
        </w:rPr>
      </w:pPr>
      <w:r w:rsidRPr="003C7B3A">
        <w:rPr>
          <w:rFonts w:ascii="Times New Roman" w:hAnsi="Times New Roman"/>
          <w:sz w:val="22"/>
          <w:szCs w:val="22"/>
          <w:lang w:val="sr-Latn-ME"/>
        </w:rPr>
        <w:t>Blago pom</w:t>
      </w:r>
      <w:r w:rsidR="00D676A7" w:rsidRPr="003C7B3A">
        <w:rPr>
          <w:rFonts w:ascii="Times New Roman" w:hAnsi="Times New Roman"/>
          <w:sz w:val="22"/>
          <w:szCs w:val="22"/>
          <w:lang w:val="sr-Latn-ME"/>
        </w:rPr>
        <w:t>ij</w:t>
      </w:r>
      <w:r w:rsidRPr="003C7B3A">
        <w:rPr>
          <w:rFonts w:ascii="Times New Roman" w:hAnsi="Times New Roman"/>
          <w:sz w:val="22"/>
          <w:szCs w:val="22"/>
          <w:lang w:val="sr-Latn-ME"/>
        </w:rPr>
        <w:t>ešajte rastvor za infuziju.</w:t>
      </w:r>
    </w:p>
    <w:p w14:paraId="659DEC44" w14:textId="7F120092" w:rsidR="004766A6" w:rsidRPr="003C7B3A" w:rsidRDefault="002B6AA4" w:rsidP="006A260A">
      <w:pPr>
        <w:pStyle w:val="Header"/>
        <w:widowControl w:val="0"/>
        <w:numPr>
          <w:ilvl w:val="0"/>
          <w:numId w:val="23"/>
        </w:numPr>
        <w:tabs>
          <w:tab w:val="left" w:pos="284"/>
        </w:tabs>
        <w:rPr>
          <w:rFonts w:ascii="Times New Roman" w:hAnsi="Times New Roman"/>
          <w:sz w:val="22"/>
          <w:szCs w:val="22"/>
          <w:lang w:val="sr-Latn-ME"/>
        </w:rPr>
      </w:pPr>
      <w:r w:rsidRPr="003C7B3A">
        <w:rPr>
          <w:rFonts w:ascii="Times New Roman" w:hAnsi="Times New Roman"/>
          <w:sz w:val="22"/>
          <w:szCs w:val="22"/>
          <w:lang w:val="sr-Latn-ME"/>
        </w:rPr>
        <w:t>Pr</w:t>
      </w:r>
      <w:r w:rsidR="00D676A7" w:rsidRPr="003C7B3A">
        <w:rPr>
          <w:rFonts w:ascii="Times New Roman" w:hAnsi="Times New Roman"/>
          <w:sz w:val="22"/>
          <w:szCs w:val="22"/>
          <w:lang w:val="sr-Latn-ME"/>
        </w:rPr>
        <w:t>ij</w:t>
      </w:r>
      <w:r w:rsidRPr="003C7B3A">
        <w:rPr>
          <w:rFonts w:ascii="Times New Roman" w:hAnsi="Times New Roman"/>
          <w:sz w:val="22"/>
          <w:szCs w:val="22"/>
          <w:lang w:val="sr-Latn-ME"/>
        </w:rPr>
        <w:t>e upotrebe vizuelno pregledajte rastvor kako biste vid</w:t>
      </w:r>
      <w:r w:rsidR="00D676A7" w:rsidRPr="003C7B3A">
        <w:rPr>
          <w:rFonts w:ascii="Times New Roman" w:hAnsi="Times New Roman"/>
          <w:sz w:val="22"/>
          <w:szCs w:val="22"/>
          <w:lang w:val="sr-Latn-ME"/>
        </w:rPr>
        <w:t>j</w:t>
      </w:r>
      <w:r w:rsidRPr="003C7B3A">
        <w:rPr>
          <w:rFonts w:ascii="Times New Roman" w:hAnsi="Times New Roman"/>
          <w:sz w:val="22"/>
          <w:szCs w:val="22"/>
          <w:lang w:val="sr-Latn-ME"/>
        </w:rPr>
        <w:t>eli da li u njemu ima čestica. Mogu se koristiti samo bistri i bezbojni rastvori bez vidljivih čestica.</w:t>
      </w:r>
    </w:p>
    <w:p w14:paraId="45A13589" w14:textId="77777777" w:rsidR="00472AD2" w:rsidRPr="003C7B3A" w:rsidRDefault="00472AD2" w:rsidP="006A260A">
      <w:pPr>
        <w:pStyle w:val="Header"/>
        <w:widowControl w:val="0"/>
        <w:tabs>
          <w:tab w:val="clear" w:pos="4536"/>
          <w:tab w:val="clear" w:pos="9072"/>
          <w:tab w:val="left" w:pos="284"/>
        </w:tabs>
        <w:rPr>
          <w:rFonts w:ascii="Times New Roman" w:hAnsi="Times New Roman"/>
          <w:sz w:val="22"/>
          <w:szCs w:val="22"/>
          <w:lang w:val="sr-Latn-ME"/>
        </w:rPr>
      </w:pPr>
    </w:p>
    <w:p w14:paraId="767DD24E" w14:textId="207F104E" w:rsidR="00FE5073" w:rsidRPr="003C7B3A" w:rsidRDefault="002B6AA4" w:rsidP="006A260A">
      <w:pPr>
        <w:pStyle w:val="Header"/>
        <w:widowControl w:val="0"/>
        <w:tabs>
          <w:tab w:val="clear" w:pos="4536"/>
          <w:tab w:val="clear" w:pos="9072"/>
          <w:tab w:val="left" w:pos="284"/>
        </w:tabs>
        <w:rPr>
          <w:rFonts w:ascii="Times New Roman" w:hAnsi="Times New Roman"/>
          <w:sz w:val="22"/>
          <w:szCs w:val="22"/>
          <w:lang w:val="sr-Latn-ME"/>
        </w:rPr>
      </w:pPr>
      <w:r w:rsidRPr="003C7B3A">
        <w:rPr>
          <w:rFonts w:ascii="Times New Roman" w:hAnsi="Times New Roman"/>
          <w:sz w:val="22"/>
          <w:szCs w:val="22"/>
          <w:lang w:val="sr-Latn-ME"/>
        </w:rPr>
        <w:t xml:space="preserve">Svu neiskorišćenu količinu </w:t>
      </w:r>
      <w:r w:rsidR="00F53965" w:rsidRPr="003C7B3A">
        <w:rPr>
          <w:rFonts w:ascii="Times New Roman" w:hAnsi="Times New Roman"/>
          <w:sz w:val="22"/>
          <w:szCs w:val="22"/>
          <w:lang w:val="sr-Latn-ME"/>
        </w:rPr>
        <w:t>lijek</w:t>
      </w:r>
      <w:r w:rsidRPr="003C7B3A">
        <w:rPr>
          <w:rFonts w:ascii="Times New Roman" w:hAnsi="Times New Roman"/>
          <w:sz w:val="22"/>
          <w:szCs w:val="22"/>
          <w:lang w:val="sr-Latn-ME"/>
        </w:rPr>
        <w:t>a ili otpadnog materijala nakon njegove upotrebe treba ukloniti</w:t>
      </w:r>
      <w:r w:rsidR="002A0980" w:rsidRPr="003C7B3A">
        <w:rPr>
          <w:rFonts w:ascii="Times New Roman" w:hAnsi="Times New Roman"/>
          <w:sz w:val="22"/>
          <w:szCs w:val="22"/>
          <w:lang w:val="sr-Latn-ME"/>
        </w:rPr>
        <w:t>,</w:t>
      </w:r>
      <w:r w:rsidRPr="003C7B3A">
        <w:rPr>
          <w:rFonts w:ascii="Times New Roman" w:hAnsi="Times New Roman"/>
          <w:sz w:val="22"/>
          <w:szCs w:val="22"/>
          <w:lang w:val="sr-Latn-ME"/>
        </w:rPr>
        <w:t xml:space="preserve"> u skladu sa važećim propisima.</w:t>
      </w:r>
    </w:p>
    <w:p w14:paraId="53F9DFDD" w14:textId="77777777" w:rsidR="002B6AA4" w:rsidRPr="003C7B3A" w:rsidRDefault="002B6AA4" w:rsidP="006A260A">
      <w:pPr>
        <w:pStyle w:val="Header"/>
        <w:widowControl w:val="0"/>
        <w:tabs>
          <w:tab w:val="clear" w:pos="4536"/>
          <w:tab w:val="clear" w:pos="9072"/>
          <w:tab w:val="left" w:pos="284"/>
        </w:tabs>
        <w:rPr>
          <w:rFonts w:ascii="Times New Roman" w:hAnsi="Times New Roman"/>
          <w:b/>
          <w:bCs/>
          <w:sz w:val="22"/>
          <w:szCs w:val="22"/>
          <w:lang w:val="sr-Latn-ME"/>
        </w:rPr>
      </w:pPr>
    </w:p>
    <w:p w14:paraId="4D101DA1" w14:textId="77777777" w:rsidR="0022304F" w:rsidRPr="003C7B3A" w:rsidRDefault="0022304F" w:rsidP="006A260A">
      <w:pPr>
        <w:pStyle w:val="Header"/>
        <w:widowControl w:val="0"/>
        <w:tabs>
          <w:tab w:val="clear" w:pos="4536"/>
          <w:tab w:val="clear" w:pos="9072"/>
          <w:tab w:val="left" w:pos="284"/>
        </w:tabs>
        <w:rPr>
          <w:rFonts w:ascii="Times New Roman" w:hAnsi="Times New Roman"/>
          <w:b/>
          <w:bCs/>
          <w:sz w:val="22"/>
          <w:szCs w:val="22"/>
          <w:lang w:val="sr-Latn-ME"/>
        </w:rPr>
      </w:pPr>
    </w:p>
    <w:p w14:paraId="340DFFEC" w14:textId="77777777" w:rsidR="004766A6" w:rsidRPr="003C7B3A" w:rsidRDefault="004766A6" w:rsidP="006A260A">
      <w:pPr>
        <w:pStyle w:val="Header"/>
        <w:widowControl w:val="0"/>
        <w:tabs>
          <w:tab w:val="clear" w:pos="4536"/>
          <w:tab w:val="clear" w:pos="9072"/>
          <w:tab w:val="left" w:pos="284"/>
        </w:tabs>
        <w:rPr>
          <w:rFonts w:ascii="Times New Roman" w:hAnsi="Times New Roman"/>
          <w:b/>
          <w:bCs/>
          <w:sz w:val="22"/>
          <w:szCs w:val="22"/>
          <w:lang w:val="sr-Latn-ME"/>
        </w:rPr>
      </w:pPr>
      <w:r w:rsidRPr="003C7B3A">
        <w:rPr>
          <w:rFonts w:ascii="Times New Roman" w:hAnsi="Times New Roman"/>
          <w:b/>
          <w:bCs/>
          <w:sz w:val="22"/>
          <w:szCs w:val="22"/>
          <w:lang w:val="sr-Latn-ME"/>
        </w:rPr>
        <w:t xml:space="preserve">7. NOSILAC DOZVOLE </w:t>
      </w:r>
    </w:p>
    <w:p w14:paraId="52BCBC31" w14:textId="77777777" w:rsidR="00685D15" w:rsidRPr="003C7B3A" w:rsidRDefault="00685D15" w:rsidP="006A260A">
      <w:pPr>
        <w:widowControl w:val="0"/>
        <w:jc w:val="left"/>
        <w:rPr>
          <w:rFonts w:ascii="Times New Roman" w:hAnsi="Times New Roman"/>
          <w:lang w:val="sr-Latn-ME"/>
        </w:rPr>
      </w:pPr>
    </w:p>
    <w:p w14:paraId="1247D5F6" w14:textId="33E77D3F" w:rsidR="00737B61" w:rsidRPr="003C7B3A" w:rsidRDefault="00737B61" w:rsidP="006A260A">
      <w:pPr>
        <w:widowControl w:val="0"/>
        <w:jc w:val="left"/>
        <w:rPr>
          <w:rFonts w:ascii="Times New Roman" w:hAnsi="Times New Roman"/>
          <w:lang w:val="sr-Latn-ME"/>
        </w:rPr>
      </w:pPr>
      <w:r w:rsidRPr="003C7B3A">
        <w:rPr>
          <w:rFonts w:ascii="Times New Roman" w:hAnsi="Times New Roman"/>
          <w:lang w:val="sr-Latn-ME"/>
        </w:rPr>
        <w:t>AMICUS PHARMA D.O.O. PODGORICA</w:t>
      </w:r>
    </w:p>
    <w:p w14:paraId="68E8064C" w14:textId="77777777" w:rsidR="00737B61" w:rsidRPr="003C7B3A" w:rsidRDefault="00737B61" w:rsidP="006A260A">
      <w:pPr>
        <w:widowControl w:val="0"/>
        <w:jc w:val="left"/>
        <w:rPr>
          <w:rFonts w:ascii="Times New Roman" w:hAnsi="Times New Roman"/>
          <w:lang w:val="sr-Latn-ME"/>
        </w:rPr>
      </w:pPr>
      <w:r w:rsidRPr="003C7B3A">
        <w:rPr>
          <w:rFonts w:ascii="Times New Roman" w:hAnsi="Times New Roman"/>
          <w:lang w:val="sr-Latn-ME"/>
        </w:rPr>
        <w:t>Bulevar Džordža Vašingtona 51, 81 000 Podgorica</w:t>
      </w:r>
    </w:p>
    <w:p w14:paraId="1AF05235" w14:textId="77777777" w:rsidR="00BF0D23" w:rsidRPr="003C7B3A" w:rsidRDefault="00BF0D23" w:rsidP="006A260A">
      <w:pPr>
        <w:widowControl w:val="0"/>
        <w:jc w:val="left"/>
        <w:rPr>
          <w:rFonts w:ascii="Times New Roman" w:hAnsi="Times New Roman"/>
          <w:sz w:val="22"/>
          <w:szCs w:val="22"/>
          <w:lang w:val="sr-Latn-ME"/>
        </w:rPr>
      </w:pPr>
    </w:p>
    <w:p w14:paraId="1FBBF604" w14:textId="77777777" w:rsidR="0022304F" w:rsidRPr="003C7B3A" w:rsidRDefault="0022304F" w:rsidP="006A260A">
      <w:pPr>
        <w:widowControl w:val="0"/>
        <w:jc w:val="left"/>
        <w:rPr>
          <w:rFonts w:ascii="Times New Roman" w:hAnsi="Times New Roman"/>
          <w:sz w:val="22"/>
          <w:szCs w:val="22"/>
          <w:lang w:val="sr-Latn-ME"/>
        </w:rPr>
      </w:pPr>
    </w:p>
    <w:p w14:paraId="5BFE0B70" w14:textId="5F7F545B" w:rsidR="004766A6" w:rsidRPr="003C7B3A" w:rsidRDefault="004766A6" w:rsidP="006A260A">
      <w:pPr>
        <w:pStyle w:val="Header"/>
        <w:widowControl w:val="0"/>
        <w:tabs>
          <w:tab w:val="clear" w:pos="4536"/>
          <w:tab w:val="clear" w:pos="9072"/>
          <w:tab w:val="left" w:pos="284"/>
        </w:tabs>
        <w:rPr>
          <w:rFonts w:ascii="Times New Roman" w:hAnsi="Times New Roman"/>
          <w:b/>
          <w:bCs/>
          <w:sz w:val="22"/>
          <w:szCs w:val="22"/>
          <w:lang w:val="sr-Latn-ME"/>
        </w:rPr>
      </w:pPr>
      <w:r w:rsidRPr="003C7B3A">
        <w:rPr>
          <w:rFonts w:ascii="Times New Roman" w:hAnsi="Times New Roman"/>
          <w:b/>
          <w:bCs/>
          <w:sz w:val="22"/>
          <w:szCs w:val="22"/>
          <w:lang w:val="sr-Latn-ME"/>
        </w:rPr>
        <w:t xml:space="preserve">8. BROJ </w:t>
      </w:r>
      <w:r w:rsidR="00FE5073" w:rsidRPr="003C7B3A">
        <w:rPr>
          <w:rFonts w:ascii="Times New Roman" w:hAnsi="Times New Roman"/>
          <w:b/>
          <w:bCs/>
          <w:sz w:val="22"/>
          <w:szCs w:val="22"/>
          <w:lang w:val="sr-Latn-ME"/>
        </w:rPr>
        <w:t xml:space="preserve">DOZVOLE ZA STAVLJANJE </w:t>
      </w:r>
      <w:r w:rsidR="00F53965" w:rsidRPr="003C7B3A">
        <w:rPr>
          <w:rFonts w:ascii="Times New Roman" w:hAnsi="Times New Roman"/>
          <w:b/>
          <w:bCs/>
          <w:sz w:val="22"/>
          <w:szCs w:val="22"/>
          <w:lang w:val="sr-Latn-ME"/>
        </w:rPr>
        <w:t>LIJEK</w:t>
      </w:r>
      <w:r w:rsidR="00FE5073" w:rsidRPr="003C7B3A">
        <w:rPr>
          <w:rFonts w:ascii="Times New Roman" w:hAnsi="Times New Roman"/>
          <w:b/>
          <w:bCs/>
          <w:sz w:val="22"/>
          <w:szCs w:val="22"/>
          <w:lang w:val="sr-Latn-ME"/>
        </w:rPr>
        <w:t>A U PROMET</w:t>
      </w:r>
    </w:p>
    <w:p w14:paraId="0388B990" w14:textId="77777777" w:rsidR="00685D15" w:rsidRPr="003C7B3A" w:rsidRDefault="00685D15" w:rsidP="006A260A">
      <w:pPr>
        <w:pStyle w:val="Header"/>
        <w:widowControl w:val="0"/>
        <w:tabs>
          <w:tab w:val="clear" w:pos="4536"/>
          <w:tab w:val="clear" w:pos="9072"/>
          <w:tab w:val="left" w:pos="284"/>
        </w:tabs>
        <w:rPr>
          <w:rFonts w:ascii="Times New Roman" w:hAnsi="Times New Roman"/>
          <w:sz w:val="22"/>
          <w:szCs w:val="22"/>
          <w:lang w:val="sr-Latn-ME"/>
        </w:rPr>
      </w:pPr>
    </w:p>
    <w:p w14:paraId="3C09ABA4" w14:textId="2D8C89A1" w:rsidR="00FE5073" w:rsidRPr="003C7B3A" w:rsidRDefault="00DC57B1" w:rsidP="006A260A">
      <w:pPr>
        <w:pStyle w:val="Header"/>
        <w:widowControl w:val="0"/>
        <w:tabs>
          <w:tab w:val="clear" w:pos="4536"/>
          <w:tab w:val="clear" w:pos="9072"/>
          <w:tab w:val="left" w:pos="284"/>
        </w:tabs>
        <w:rPr>
          <w:rFonts w:ascii="Times New Roman" w:hAnsi="Times New Roman"/>
          <w:sz w:val="22"/>
          <w:szCs w:val="22"/>
          <w:lang w:val="sr-Latn-ME"/>
        </w:rPr>
      </w:pPr>
      <w:r w:rsidRPr="003C7B3A">
        <w:rPr>
          <w:rFonts w:ascii="Times New Roman" w:hAnsi="Times New Roman"/>
          <w:sz w:val="22"/>
          <w:szCs w:val="22"/>
          <w:lang w:val="sr-Latn-ME"/>
        </w:rPr>
        <w:t xml:space="preserve">2030/17/425-7033 </w:t>
      </w:r>
    </w:p>
    <w:p w14:paraId="5A0A9841" w14:textId="77777777" w:rsidR="00A1537E" w:rsidRPr="003C7B3A" w:rsidRDefault="00A1537E" w:rsidP="006A260A">
      <w:pPr>
        <w:pStyle w:val="Header"/>
        <w:widowControl w:val="0"/>
        <w:tabs>
          <w:tab w:val="clear" w:pos="4536"/>
          <w:tab w:val="clear" w:pos="9072"/>
          <w:tab w:val="left" w:pos="284"/>
        </w:tabs>
        <w:rPr>
          <w:rFonts w:ascii="Times New Roman" w:hAnsi="Times New Roman"/>
          <w:b/>
          <w:bCs/>
          <w:sz w:val="22"/>
          <w:szCs w:val="22"/>
          <w:lang w:val="sr-Latn-ME"/>
        </w:rPr>
      </w:pPr>
    </w:p>
    <w:p w14:paraId="2100C3D3" w14:textId="77777777" w:rsidR="0022304F" w:rsidRPr="003C7B3A" w:rsidRDefault="0022304F" w:rsidP="006A260A">
      <w:pPr>
        <w:pStyle w:val="Header"/>
        <w:widowControl w:val="0"/>
        <w:tabs>
          <w:tab w:val="clear" w:pos="4536"/>
          <w:tab w:val="clear" w:pos="9072"/>
          <w:tab w:val="left" w:pos="284"/>
        </w:tabs>
        <w:rPr>
          <w:rFonts w:ascii="Times New Roman" w:hAnsi="Times New Roman"/>
          <w:b/>
          <w:bCs/>
          <w:sz w:val="22"/>
          <w:szCs w:val="22"/>
          <w:lang w:val="sr-Latn-ME"/>
        </w:rPr>
      </w:pPr>
    </w:p>
    <w:p w14:paraId="436628D7" w14:textId="77777777" w:rsidR="003D1F97" w:rsidRPr="003C7B3A" w:rsidRDefault="004766A6" w:rsidP="006A260A">
      <w:pPr>
        <w:pStyle w:val="Header"/>
        <w:widowControl w:val="0"/>
        <w:tabs>
          <w:tab w:val="clear" w:pos="4536"/>
          <w:tab w:val="clear" w:pos="9072"/>
          <w:tab w:val="left" w:pos="284"/>
        </w:tabs>
        <w:rPr>
          <w:rFonts w:ascii="Times New Roman" w:hAnsi="Times New Roman"/>
          <w:b/>
          <w:bCs/>
          <w:sz w:val="22"/>
          <w:szCs w:val="22"/>
          <w:lang w:val="sr-Latn-ME"/>
        </w:rPr>
      </w:pPr>
      <w:r w:rsidRPr="003C7B3A">
        <w:rPr>
          <w:rFonts w:ascii="Times New Roman" w:hAnsi="Times New Roman"/>
          <w:b/>
          <w:bCs/>
          <w:sz w:val="22"/>
          <w:szCs w:val="22"/>
          <w:lang w:val="sr-Latn-ME"/>
        </w:rPr>
        <w:t xml:space="preserve">9. DATUM </w:t>
      </w:r>
      <w:r w:rsidR="00FE5073" w:rsidRPr="003C7B3A">
        <w:rPr>
          <w:rFonts w:ascii="Times New Roman" w:hAnsi="Times New Roman"/>
          <w:b/>
          <w:bCs/>
          <w:sz w:val="22"/>
          <w:szCs w:val="22"/>
          <w:lang w:val="sr-Latn-ME"/>
        </w:rPr>
        <w:t xml:space="preserve">PRVE </w:t>
      </w:r>
      <w:r w:rsidR="003D1F97" w:rsidRPr="003C7B3A">
        <w:rPr>
          <w:rFonts w:ascii="Times New Roman" w:hAnsi="Times New Roman"/>
          <w:b/>
          <w:bCs/>
          <w:sz w:val="22"/>
          <w:szCs w:val="22"/>
          <w:lang w:val="sr-Latn-ME"/>
        </w:rPr>
        <w:t>DOZVOLE/OBNOVE DOZVOLE ZA STAVLJANJE LIJEKA U PROMET</w:t>
      </w:r>
    </w:p>
    <w:p w14:paraId="49F1F03F" w14:textId="77777777" w:rsidR="00685D15" w:rsidRPr="003C7B3A" w:rsidRDefault="00685D15" w:rsidP="006A260A">
      <w:pPr>
        <w:pStyle w:val="Header"/>
        <w:widowControl w:val="0"/>
        <w:tabs>
          <w:tab w:val="clear" w:pos="4536"/>
          <w:tab w:val="clear" w:pos="9072"/>
          <w:tab w:val="left" w:pos="284"/>
        </w:tabs>
        <w:rPr>
          <w:rFonts w:ascii="Times New Roman" w:hAnsi="Times New Roman"/>
          <w:sz w:val="22"/>
          <w:szCs w:val="22"/>
          <w:lang w:val="sr-Latn-ME"/>
        </w:rPr>
      </w:pPr>
    </w:p>
    <w:p w14:paraId="1F6011BB" w14:textId="2F437526" w:rsidR="00FE5073" w:rsidRPr="003C7B3A" w:rsidRDefault="00FE5073" w:rsidP="006A260A">
      <w:pPr>
        <w:pStyle w:val="Header"/>
        <w:widowControl w:val="0"/>
        <w:tabs>
          <w:tab w:val="clear" w:pos="4536"/>
          <w:tab w:val="clear" w:pos="9072"/>
          <w:tab w:val="left" w:pos="284"/>
        </w:tabs>
        <w:rPr>
          <w:rFonts w:ascii="Times New Roman" w:hAnsi="Times New Roman"/>
          <w:sz w:val="22"/>
          <w:szCs w:val="22"/>
          <w:lang w:val="sr-Latn-ME"/>
        </w:rPr>
      </w:pPr>
      <w:r w:rsidRPr="003C7B3A">
        <w:rPr>
          <w:rFonts w:ascii="Times New Roman" w:hAnsi="Times New Roman"/>
          <w:sz w:val="22"/>
          <w:szCs w:val="22"/>
          <w:lang w:val="sr-Latn-ME"/>
        </w:rPr>
        <w:t>Datum prve dozvole:</w:t>
      </w:r>
      <w:r w:rsidR="00DC57B1" w:rsidRPr="003C7B3A">
        <w:rPr>
          <w:rFonts w:ascii="Times New Roman" w:hAnsi="Times New Roman"/>
          <w:lang w:val="sr-Latn-ME"/>
        </w:rPr>
        <w:t xml:space="preserve"> </w:t>
      </w:r>
      <w:r w:rsidR="00DC57B1" w:rsidRPr="003C7B3A">
        <w:rPr>
          <w:rFonts w:ascii="Times New Roman" w:hAnsi="Times New Roman"/>
          <w:sz w:val="22"/>
          <w:szCs w:val="22"/>
          <w:lang w:val="sr-Latn-ME"/>
        </w:rPr>
        <w:t>11.10.2017.</w:t>
      </w:r>
      <w:r w:rsidRPr="003C7B3A">
        <w:rPr>
          <w:rFonts w:ascii="Times New Roman" w:hAnsi="Times New Roman"/>
          <w:sz w:val="22"/>
          <w:szCs w:val="22"/>
          <w:lang w:val="sr-Latn-ME"/>
        </w:rPr>
        <w:t xml:space="preserve"> </w:t>
      </w:r>
    </w:p>
    <w:p w14:paraId="4394EB5B" w14:textId="77777777" w:rsidR="00FE5073" w:rsidRPr="003C7B3A" w:rsidRDefault="00FE5073" w:rsidP="006A260A">
      <w:pPr>
        <w:pStyle w:val="Header"/>
        <w:widowControl w:val="0"/>
        <w:tabs>
          <w:tab w:val="clear" w:pos="4536"/>
          <w:tab w:val="clear" w:pos="9072"/>
          <w:tab w:val="left" w:pos="284"/>
        </w:tabs>
        <w:rPr>
          <w:rFonts w:ascii="Times New Roman" w:hAnsi="Times New Roman"/>
          <w:b/>
          <w:bCs/>
          <w:sz w:val="22"/>
          <w:szCs w:val="22"/>
          <w:lang w:val="sr-Latn-ME"/>
        </w:rPr>
      </w:pPr>
      <w:bookmarkStart w:id="0" w:name="_GoBack"/>
      <w:bookmarkEnd w:id="0"/>
    </w:p>
    <w:p w14:paraId="0903B955" w14:textId="77777777" w:rsidR="0022304F" w:rsidRPr="003C7B3A" w:rsidRDefault="0022304F" w:rsidP="006A260A">
      <w:pPr>
        <w:pStyle w:val="Header"/>
        <w:widowControl w:val="0"/>
        <w:tabs>
          <w:tab w:val="clear" w:pos="4536"/>
          <w:tab w:val="clear" w:pos="9072"/>
          <w:tab w:val="left" w:pos="284"/>
        </w:tabs>
        <w:rPr>
          <w:rFonts w:ascii="Times New Roman" w:hAnsi="Times New Roman"/>
          <w:b/>
          <w:bCs/>
          <w:sz w:val="22"/>
          <w:szCs w:val="22"/>
          <w:lang w:val="sr-Latn-ME"/>
        </w:rPr>
      </w:pPr>
    </w:p>
    <w:p w14:paraId="4315D348" w14:textId="77777777" w:rsidR="004766A6" w:rsidRPr="003C7B3A" w:rsidRDefault="004766A6" w:rsidP="006A260A">
      <w:pPr>
        <w:pStyle w:val="Header"/>
        <w:widowControl w:val="0"/>
        <w:tabs>
          <w:tab w:val="clear" w:pos="4536"/>
          <w:tab w:val="clear" w:pos="9072"/>
          <w:tab w:val="left" w:pos="284"/>
        </w:tabs>
        <w:rPr>
          <w:rFonts w:ascii="Times New Roman" w:hAnsi="Times New Roman"/>
          <w:b/>
          <w:bCs/>
          <w:sz w:val="22"/>
          <w:szCs w:val="22"/>
          <w:lang w:val="sr-Latn-ME"/>
        </w:rPr>
      </w:pPr>
      <w:r w:rsidRPr="003C7B3A">
        <w:rPr>
          <w:rFonts w:ascii="Times New Roman" w:hAnsi="Times New Roman"/>
          <w:b/>
          <w:bCs/>
          <w:sz w:val="22"/>
          <w:szCs w:val="22"/>
          <w:lang w:val="sr-Latn-ME"/>
        </w:rPr>
        <w:t>10. DATUM REVIZIJE TEKSTA</w:t>
      </w:r>
    </w:p>
    <w:p w14:paraId="7E1286DC" w14:textId="77777777" w:rsidR="00685D15" w:rsidRPr="003C7B3A" w:rsidRDefault="00685D15" w:rsidP="006A260A">
      <w:pPr>
        <w:pStyle w:val="BodyText"/>
        <w:widowControl w:val="0"/>
        <w:spacing w:after="0"/>
        <w:rPr>
          <w:rFonts w:ascii="Times New Roman" w:hAnsi="Times New Roman"/>
          <w:sz w:val="22"/>
          <w:szCs w:val="22"/>
          <w:lang w:val="sr-Latn-ME"/>
        </w:rPr>
      </w:pPr>
    </w:p>
    <w:p w14:paraId="3757471A" w14:textId="5938AF7B" w:rsidR="00FE5073" w:rsidRPr="003C7B3A" w:rsidRDefault="00BC02CA" w:rsidP="006A260A">
      <w:pPr>
        <w:pStyle w:val="BodyText"/>
        <w:widowControl w:val="0"/>
        <w:spacing w:after="0"/>
        <w:rPr>
          <w:rFonts w:ascii="Times New Roman" w:hAnsi="Times New Roman"/>
          <w:sz w:val="22"/>
          <w:szCs w:val="22"/>
          <w:lang w:val="sr-Latn-ME"/>
        </w:rPr>
      </w:pPr>
      <w:r w:rsidRPr="003C7B3A">
        <w:rPr>
          <w:rFonts w:ascii="Times New Roman" w:hAnsi="Times New Roman"/>
          <w:sz w:val="22"/>
          <w:szCs w:val="22"/>
          <w:lang w:val="sr-Latn-ME"/>
        </w:rPr>
        <w:t>Novembar</w:t>
      </w:r>
      <w:r w:rsidR="00C2175E" w:rsidRPr="003C7B3A">
        <w:rPr>
          <w:rFonts w:ascii="Times New Roman" w:hAnsi="Times New Roman"/>
          <w:sz w:val="22"/>
          <w:szCs w:val="22"/>
          <w:lang w:val="sr-Latn-ME"/>
        </w:rPr>
        <w:t>, 202</w:t>
      </w:r>
      <w:r w:rsidR="00DA5844" w:rsidRPr="003C7B3A">
        <w:rPr>
          <w:rFonts w:ascii="Times New Roman" w:hAnsi="Times New Roman"/>
          <w:sz w:val="22"/>
          <w:szCs w:val="22"/>
          <w:lang w:val="sr-Latn-ME"/>
        </w:rPr>
        <w:t>4</w:t>
      </w:r>
      <w:r w:rsidR="00C2175E" w:rsidRPr="003C7B3A">
        <w:rPr>
          <w:rFonts w:ascii="Times New Roman" w:hAnsi="Times New Roman"/>
          <w:sz w:val="22"/>
          <w:szCs w:val="22"/>
          <w:lang w:val="sr-Latn-ME"/>
        </w:rPr>
        <w:t>.</w:t>
      </w:r>
      <w:r w:rsidR="00EF0AB7" w:rsidRPr="003C7B3A">
        <w:rPr>
          <w:rFonts w:ascii="Times New Roman" w:hAnsi="Times New Roman"/>
          <w:sz w:val="22"/>
          <w:szCs w:val="22"/>
          <w:lang w:val="sr-Latn-ME"/>
        </w:rPr>
        <w:t xml:space="preserve"> godine</w:t>
      </w:r>
    </w:p>
    <w:sectPr w:rsidR="00FE5073" w:rsidRPr="003C7B3A" w:rsidSect="00D26824">
      <w:footerReference w:type="default" r:id="rId11"/>
      <w:pgSz w:w="12240" w:h="15840"/>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C6D9B" w14:textId="77777777" w:rsidR="00794EA3" w:rsidRDefault="00794EA3" w:rsidP="00495F25">
      <w:r>
        <w:separator/>
      </w:r>
    </w:p>
  </w:endnote>
  <w:endnote w:type="continuationSeparator" w:id="0">
    <w:p w14:paraId="76BBC540" w14:textId="77777777" w:rsidR="00794EA3" w:rsidRDefault="00794EA3" w:rsidP="00495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umanist777">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C09EE" w14:textId="6E044890" w:rsidR="00512042" w:rsidRPr="003C7B3A" w:rsidRDefault="00D26824" w:rsidP="00D26824">
    <w:pPr>
      <w:pStyle w:val="Footer"/>
      <w:jc w:val="center"/>
      <w:rPr>
        <w:rFonts w:ascii="Times New Roman" w:hAnsi="Times New Roman"/>
        <w:sz w:val="28"/>
      </w:rPr>
    </w:pPr>
    <w:r w:rsidRPr="003C7B3A">
      <w:rPr>
        <w:rFonts w:ascii="Times New Roman" w:hAnsi="Times New Roman"/>
        <w:caps/>
        <w:sz w:val="22"/>
        <w:szCs w:val="20"/>
      </w:rPr>
      <w:fldChar w:fldCharType="begin"/>
    </w:r>
    <w:r w:rsidRPr="003C7B3A">
      <w:rPr>
        <w:rFonts w:ascii="Times New Roman" w:hAnsi="Times New Roman"/>
        <w:caps/>
        <w:sz w:val="22"/>
        <w:szCs w:val="20"/>
      </w:rPr>
      <w:instrText xml:space="preserve"> PAGE   \* MERGEFORMAT </w:instrText>
    </w:r>
    <w:r w:rsidRPr="003C7B3A">
      <w:rPr>
        <w:rFonts w:ascii="Times New Roman" w:hAnsi="Times New Roman"/>
        <w:caps/>
        <w:sz w:val="22"/>
        <w:szCs w:val="20"/>
      </w:rPr>
      <w:fldChar w:fldCharType="separate"/>
    </w:r>
    <w:r w:rsidR="003C7B3A">
      <w:rPr>
        <w:rFonts w:ascii="Times New Roman" w:hAnsi="Times New Roman"/>
        <w:caps/>
        <w:noProof/>
        <w:sz w:val="22"/>
        <w:szCs w:val="20"/>
      </w:rPr>
      <w:t>11</w:t>
    </w:r>
    <w:r w:rsidRPr="003C7B3A">
      <w:rPr>
        <w:rFonts w:ascii="Times New Roman" w:hAnsi="Times New Roman"/>
        <w:caps/>
        <w:noProof/>
        <w:sz w:val="22"/>
        <w:szCs w:val="20"/>
      </w:rPr>
      <w:fldChar w:fldCharType="end"/>
    </w:r>
    <w:r w:rsidR="003C7B3A">
      <w:rPr>
        <w:rFonts w:ascii="Times New Roman" w:hAnsi="Times New Roman"/>
        <w:caps/>
        <w:noProof/>
        <w:sz w:val="22"/>
        <w:szCs w:val="20"/>
      </w:rPr>
      <w:t>/11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95885" w14:textId="77777777" w:rsidR="00794EA3" w:rsidRDefault="00794EA3" w:rsidP="00495F25">
      <w:r>
        <w:separator/>
      </w:r>
    </w:p>
  </w:footnote>
  <w:footnote w:type="continuationSeparator" w:id="0">
    <w:p w14:paraId="7B77372F" w14:textId="77777777" w:rsidR="00794EA3" w:rsidRDefault="00794EA3" w:rsidP="00495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780" w:hanging="339"/>
      </w:pPr>
      <w:rPr>
        <w:rFonts w:ascii="Symbol" w:hAnsi="Symbol" w:cs="Symbol"/>
        <w:b w:val="0"/>
        <w:bCs w:val="0"/>
        <w:w w:val="103"/>
        <w:sz w:val="20"/>
        <w:szCs w:val="20"/>
      </w:rPr>
    </w:lvl>
    <w:lvl w:ilvl="1">
      <w:numFmt w:val="bullet"/>
      <w:lvlText w:val="•"/>
      <w:lvlJc w:val="left"/>
      <w:pPr>
        <w:ind w:left="1662" w:hanging="339"/>
      </w:pPr>
    </w:lvl>
    <w:lvl w:ilvl="2">
      <w:numFmt w:val="bullet"/>
      <w:lvlText w:val="•"/>
      <w:lvlJc w:val="left"/>
      <w:pPr>
        <w:ind w:left="2544" w:hanging="339"/>
      </w:pPr>
    </w:lvl>
    <w:lvl w:ilvl="3">
      <w:numFmt w:val="bullet"/>
      <w:lvlText w:val="•"/>
      <w:lvlJc w:val="left"/>
      <w:pPr>
        <w:ind w:left="3426" w:hanging="339"/>
      </w:pPr>
    </w:lvl>
    <w:lvl w:ilvl="4">
      <w:numFmt w:val="bullet"/>
      <w:lvlText w:val="•"/>
      <w:lvlJc w:val="left"/>
      <w:pPr>
        <w:ind w:left="4308" w:hanging="339"/>
      </w:pPr>
    </w:lvl>
    <w:lvl w:ilvl="5">
      <w:numFmt w:val="bullet"/>
      <w:lvlText w:val="•"/>
      <w:lvlJc w:val="left"/>
      <w:pPr>
        <w:ind w:left="5190" w:hanging="339"/>
      </w:pPr>
    </w:lvl>
    <w:lvl w:ilvl="6">
      <w:numFmt w:val="bullet"/>
      <w:lvlText w:val="•"/>
      <w:lvlJc w:val="left"/>
      <w:pPr>
        <w:ind w:left="6072" w:hanging="339"/>
      </w:pPr>
    </w:lvl>
    <w:lvl w:ilvl="7">
      <w:numFmt w:val="bullet"/>
      <w:lvlText w:val="•"/>
      <w:lvlJc w:val="left"/>
      <w:pPr>
        <w:ind w:left="6954" w:hanging="339"/>
      </w:pPr>
    </w:lvl>
    <w:lvl w:ilvl="8">
      <w:numFmt w:val="bullet"/>
      <w:lvlText w:val="•"/>
      <w:lvlJc w:val="left"/>
      <w:pPr>
        <w:ind w:left="7836" w:hanging="339"/>
      </w:pPr>
    </w:lvl>
  </w:abstractNum>
  <w:abstractNum w:abstractNumId="1" w15:restartNumberingAfterBreak="0">
    <w:nsid w:val="039E6FA3"/>
    <w:multiLevelType w:val="hybridMultilevel"/>
    <w:tmpl w:val="A428327E"/>
    <w:lvl w:ilvl="0" w:tplc="4D30A946">
      <w:start w:val="4"/>
      <w:numFmt w:val="bullet"/>
      <w:lvlText w:val="–"/>
      <w:lvlJc w:val="left"/>
      <w:pPr>
        <w:tabs>
          <w:tab w:val="num" w:pos="720"/>
        </w:tabs>
        <w:ind w:left="720" w:hanging="360"/>
      </w:pPr>
      <w:rPr>
        <w:rFonts w:ascii="Franklin Gothic Book" w:eastAsia="Times New Roman" w:hAnsi="Franklin Gothic Book" w:cs="Times New Roman" w:hint="default"/>
      </w:rPr>
    </w:lvl>
    <w:lvl w:ilvl="1" w:tplc="58D8B1BE">
      <w:numFmt w:val="bullet"/>
      <w:lvlText w:val="-"/>
      <w:lvlJc w:val="left"/>
      <w:pPr>
        <w:tabs>
          <w:tab w:val="num" w:pos="1440"/>
        </w:tabs>
        <w:ind w:left="1440" w:hanging="360"/>
      </w:pPr>
      <w:rPr>
        <w:rFonts w:ascii="Times New Roman" w:eastAsia="MS Mincho"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23E72"/>
    <w:multiLevelType w:val="hybridMultilevel"/>
    <w:tmpl w:val="D47634E4"/>
    <w:lvl w:ilvl="0" w:tplc="7E74CCD6">
      <w:start w:val="1"/>
      <w:numFmt w:val="bullet"/>
      <w:lvlText w:val="•"/>
      <w:lvlJc w:val="left"/>
      <w:pPr>
        <w:tabs>
          <w:tab w:val="num" w:pos="1078"/>
        </w:tabs>
        <w:ind w:left="1078" w:hanging="377"/>
      </w:pPr>
      <w:rPr>
        <w:rFonts w:ascii="Arial" w:hAnsi="Arial" w:hint="default"/>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3" w15:restartNumberingAfterBreak="0">
    <w:nsid w:val="0CA55903"/>
    <w:multiLevelType w:val="hybridMultilevel"/>
    <w:tmpl w:val="50568D08"/>
    <w:lvl w:ilvl="0" w:tplc="7E74CCD6">
      <w:start w:val="1"/>
      <w:numFmt w:val="bullet"/>
      <w:lvlText w:val="•"/>
      <w:lvlJc w:val="left"/>
      <w:pPr>
        <w:tabs>
          <w:tab w:val="num" w:pos="793"/>
        </w:tabs>
        <w:ind w:left="793" w:hanging="377"/>
      </w:pPr>
      <w:rPr>
        <w:rFonts w:ascii="Arial" w:hAnsi="Arial" w:hint="default"/>
      </w:rPr>
    </w:lvl>
    <w:lvl w:ilvl="1" w:tplc="4D30A946">
      <w:start w:val="4"/>
      <w:numFmt w:val="bullet"/>
      <w:lvlText w:val="–"/>
      <w:lvlJc w:val="left"/>
      <w:pPr>
        <w:tabs>
          <w:tab w:val="num" w:pos="1620"/>
        </w:tabs>
        <w:ind w:left="1620" w:hanging="360"/>
      </w:pPr>
      <w:rPr>
        <w:rFonts w:ascii="Franklin Gothic Book" w:eastAsia="Times New Roman" w:hAnsi="Franklin Gothic Book" w:cs="Times New Roman" w:hint="default"/>
      </w:rPr>
    </w:lvl>
    <w:lvl w:ilvl="2" w:tplc="7E74CCD6">
      <w:start w:val="1"/>
      <w:numFmt w:val="bullet"/>
      <w:lvlText w:val="•"/>
      <w:lvlJc w:val="left"/>
      <w:pPr>
        <w:tabs>
          <w:tab w:val="num" w:pos="2177"/>
        </w:tabs>
        <w:ind w:left="2177" w:hanging="377"/>
      </w:pPr>
      <w:rPr>
        <w:rFonts w:ascii="Arial" w:hAnsi="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A7623"/>
    <w:multiLevelType w:val="hybridMultilevel"/>
    <w:tmpl w:val="638C4BDC"/>
    <w:lvl w:ilvl="0" w:tplc="0BE0D290">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5" w15:restartNumberingAfterBreak="0">
    <w:nsid w:val="1A450208"/>
    <w:multiLevelType w:val="hybridMultilevel"/>
    <w:tmpl w:val="DC8807C2"/>
    <w:lvl w:ilvl="0" w:tplc="7E74CCD6">
      <w:start w:val="1"/>
      <w:numFmt w:val="bullet"/>
      <w:lvlText w:val="•"/>
      <w:lvlJc w:val="left"/>
      <w:pPr>
        <w:tabs>
          <w:tab w:val="num" w:pos="1303"/>
        </w:tabs>
        <w:ind w:left="1303" w:hanging="377"/>
      </w:pPr>
      <w:rPr>
        <w:rFonts w:ascii="Arial" w:hAnsi="Arial" w:hint="default"/>
      </w:rPr>
    </w:lvl>
    <w:lvl w:ilvl="1" w:tplc="04090003" w:tentative="1">
      <w:start w:val="1"/>
      <w:numFmt w:val="bullet"/>
      <w:lvlText w:val="o"/>
      <w:lvlJc w:val="left"/>
      <w:pPr>
        <w:tabs>
          <w:tab w:val="num" w:pos="1950"/>
        </w:tabs>
        <w:ind w:left="1950" w:hanging="360"/>
      </w:pPr>
      <w:rPr>
        <w:rFonts w:ascii="Courier New" w:hAnsi="Courier New" w:cs="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6" w15:restartNumberingAfterBreak="0">
    <w:nsid w:val="1AE62A6C"/>
    <w:multiLevelType w:val="hybridMultilevel"/>
    <w:tmpl w:val="72A21EAA"/>
    <w:lvl w:ilvl="0" w:tplc="151C2100">
      <w:numFmt w:val="bullet"/>
      <w:lvlText w:val="–"/>
      <w:lvlJc w:val="left"/>
      <w:pPr>
        <w:tabs>
          <w:tab w:val="num" w:pos="420"/>
        </w:tabs>
        <w:ind w:left="420" w:hanging="360"/>
      </w:pPr>
      <w:rPr>
        <w:rFonts w:ascii="Arial" w:eastAsia="Times New Roman" w:hAnsi="Arial" w:hint="default"/>
      </w:rPr>
    </w:lvl>
    <w:lvl w:ilvl="1" w:tplc="CF326DEA">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C19C9"/>
    <w:multiLevelType w:val="hybridMultilevel"/>
    <w:tmpl w:val="F050F532"/>
    <w:lvl w:ilvl="0" w:tplc="151C2100">
      <w:numFmt w:val="bullet"/>
      <w:lvlText w:val="–"/>
      <w:lvlJc w:val="left"/>
      <w:pPr>
        <w:tabs>
          <w:tab w:val="num" w:pos="776"/>
        </w:tabs>
        <w:ind w:left="776" w:hanging="360"/>
      </w:pPr>
      <w:rPr>
        <w:rFonts w:ascii="Arial" w:eastAsia="Times New Roman" w:hAnsi="Arial" w:hint="default"/>
      </w:rPr>
    </w:lvl>
    <w:lvl w:ilvl="1" w:tplc="4D30A946">
      <w:start w:val="4"/>
      <w:numFmt w:val="bullet"/>
      <w:lvlText w:val="–"/>
      <w:lvlJc w:val="left"/>
      <w:pPr>
        <w:tabs>
          <w:tab w:val="num" w:pos="1620"/>
        </w:tabs>
        <w:ind w:left="1620" w:hanging="360"/>
      </w:pPr>
      <w:rPr>
        <w:rFonts w:ascii="Franklin Gothic Book" w:eastAsia="Times New Roman" w:hAnsi="Franklin Gothic Book" w:cs="Times New Roman" w:hint="default"/>
      </w:rPr>
    </w:lvl>
    <w:lvl w:ilvl="2" w:tplc="7E74CCD6">
      <w:start w:val="1"/>
      <w:numFmt w:val="bullet"/>
      <w:lvlText w:val="•"/>
      <w:lvlJc w:val="left"/>
      <w:pPr>
        <w:tabs>
          <w:tab w:val="num" w:pos="2177"/>
        </w:tabs>
        <w:ind w:left="2177" w:hanging="377"/>
      </w:pPr>
      <w:rPr>
        <w:rFonts w:ascii="Arial" w:hAnsi="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350C62"/>
    <w:multiLevelType w:val="hybridMultilevel"/>
    <w:tmpl w:val="93C0B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2783F"/>
    <w:multiLevelType w:val="hybridMultilevel"/>
    <w:tmpl w:val="A64AF09C"/>
    <w:lvl w:ilvl="0" w:tplc="04090001">
      <w:start w:val="1"/>
      <w:numFmt w:val="bullet"/>
      <w:lvlText w:val=""/>
      <w:lvlJc w:val="left"/>
      <w:pPr>
        <w:tabs>
          <w:tab w:val="num" w:pos="720"/>
        </w:tabs>
        <w:ind w:left="720" w:hanging="360"/>
      </w:pPr>
      <w:rPr>
        <w:rFonts w:ascii="Symbol" w:hAnsi="Symbol" w:hint="default"/>
      </w:rPr>
    </w:lvl>
    <w:lvl w:ilvl="1" w:tplc="081A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C7424C"/>
    <w:multiLevelType w:val="hybridMultilevel"/>
    <w:tmpl w:val="5CEE6984"/>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492FBE"/>
    <w:multiLevelType w:val="hybridMultilevel"/>
    <w:tmpl w:val="05DE5AA4"/>
    <w:lvl w:ilvl="0" w:tplc="4D30A946">
      <w:start w:val="4"/>
      <w:numFmt w:val="bullet"/>
      <w:lvlText w:val="–"/>
      <w:lvlJc w:val="left"/>
      <w:pPr>
        <w:tabs>
          <w:tab w:val="num" w:pos="720"/>
        </w:tabs>
        <w:ind w:left="720" w:hanging="360"/>
      </w:pPr>
      <w:rPr>
        <w:rFonts w:ascii="Franklin Gothic Book" w:eastAsia="Times New Roman" w:hAnsi="Franklin Gothic Book"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AF4ADA"/>
    <w:multiLevelType w:val="hybridMultilevel"/>
    <w:tmpl w:val="1CEAB6CA"/>
    <w:lvl w:ilvl="0" w:tplc="7BD6233C">
      <w:start w:val="1"/>
      <w:numFmt w:val="decimal"/>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3" w15:restartNumberingAfterBreak="0">
    <w:nsid w:val="3ADA0A1A"/>
    <w:multiLevelType w:val="hybridMultilevel"/>
    <w:tmpl w:val="7A6030B0"/>
    <w:lvl w:ilvl="0" w:tplc="7E74CCD6">
      <w:start w:val="1"/>
      <w:numFmt w:val="bullet"/>
      <w:lvlText w:val="•"/>
      <w:lvlJc w:val="left"/>
      <w:pPr>
        <w:tabs>
          <w:tab w:val="num" w:pos="1306"/>
        </w:tabs>
        <w:ind w:left="1306" w:hanging="377"/>
      </w:pPr>
      <w:rPr>
        <w:rFonts w:ascii="Arial" w:hAnsi="Arial" w:hint="default"/>
      </w:rPr>
    </w:lvl>
    <w:lvl w:ilvl="1" w:tplc="6B78745C">
      <w:start w:val="1"/>
      <w:numFmt w:val="bullet"/>
      <w:lvlText w:val="-"/>
      <w:lvlJc w:val="left"/>
      <w:pPr>
        <w:tabs>
          <w:tab w:val="num" w:pos="1953"/>
        </w:tabs>
        <w:ind w:left="1953" w:hanging="360"/>
      </w:pPr>
      <w:rPr>
        <w:rFonts w:ascii="Times New Roman" w:hAnsi="Times New Roman" w:cs="Times New Roman" w:hint="default"/>
      </w:rPr>
    </w:lvl>
    <w:lvl w:ilvl="2" w:tplc="04090005" w:tentative="1">
      <w:start w:val="1"/>
      <w:numFmt w:val="bullet"/>
      <w:lvlText w:val=""/>
      <w:lvlJc w:val="left"/>
      <w:pPr>
        <w:tabs>
          <w:tab w:val="num" w:pos="2673"/>
        </w:tabs>
        <w:ind w:left="2673" w:hanging="360"/>
      </w:pPr>
      <w:rPr>
        <w:rFonts w:ascii="Wingdings" w:hAnsi="Wingdings" w:hint="default"/>
      </w:rPr>
    </w:lvl>
    <w:lvl w:ilvl="3" w:tplc="04090001" w:tentative="1">
      <w:start w:val="1"/>
      <w:numFmt w:val="bullet"/>
      <w:lvlText w:val=""/>
      <w:lvlJc w:val="left"/>
      <w:pPr>
        <w:tabs>
          <w:tab w:val="num" w:pos="3393"/>
        </w:tabs>
        <w:ind w:left="3393" w:hanging="360"/>
      </w:pPr>
      <w:rPr>
        <w:rFonts w:ascii="Symbol" w:hAnsi="Symbol" w:hint="default"/>
      </w:rPr>
    </w:lvl>
    <w:lvl w:ilvl="4" w:tplc="04090003" w:tentative="1">
      <w:start w:val="1"/>
      <w:numFmt w:val="bullet"/>
      <w:lvlText w:val="o"/>
      <w:lvlJc w:val="left"/>
      <w:pPr>
        <w:tabs>
          <w:tab w:val="num" w:pos="4113"/>
        </w:tabs>
        <w:ind w:left="4113" w:hanging="360"/>
      </w:pPr>
      <w:rPr>
        <w:rFonts w:ascii="Courier New" w:hAnsi="Courier New" w:cs="Courier New" w:hint="default"/>
      </w:rPr>
    </w:lvl>
    <w:lvl w:ilvl="5" w:tplc="04090005" w:tentative="1">
      <w:start w:val="1"/>
      <w:numFmt w:val="bullet"/>
      <w:lvlText w:val=""/>
      <w:lvlJc w:val="left"/>
      <w:pPr>
        <w:tabs>
          <w:tab w:val="num" w:pos="4833"/>
        </w:tabs>
        <w:ind w:left="4833" w:hanging="360"/>
      </w:pPr>
      <w:rPr>
        <w:rFonts w:ascii="Wingdings" w:hAnsi="Wingdings" w:hint="default"/>
      </w:rPr>
    </w:lvl>
    <w:lvl w:ilvl="6" w:tplc="04090001" w:tentative="1">
      <w:start w:val="1"/>
      <w:numFmt w:val="bullet"/>
      <w:lvlText w:val=""/>
      <w:lvlJc w:val="left"/>
      <w:pPr>
        <w:tabs>
          <w:tab w:val="num" w:pos="5553"/>
        </w:tabs>
        <w:ind w:left="5553" w:hanging="360"/>
      </w:pPr>
      <w:rPr>
        <w:rFonts w:ascii="Symbol" w:hAnsi="Symbol" w:hint="default"/>
      </w:rPr>
    </w:lvl>
    <w:lvl w:ilvl="7" w:tplc="04090003" w:tentative="1">
      <w:start w:val="1"/>
      <w:numFmt w:val="bullet"/>
      <w:lvlText w:val="o"/>
      <w:lvlJc w:val="left"/>
      <w:pPr>
        <w:tabs>
          <w:tab w:val="num" w:pos="6273"/>
        </w:tabs>
        <w:ind w:left="6273" w:hanging="360"/>
      </w:pPr>
      <w:rPr>
        <w:rFonts w:ascii="Courier New" w:hAnsi="Courier New" w:cs="Courier New" w:hint="default"/>
      </w:rPr>
    </w:lvl>
    <w:lvl w:ilvl="8" w:tplc="04090005" w:tentative="1">
      <w:start w:val="1"/>
      <w:numFmt w:val="bullet"/>
      <w:lvlText w:val=""/>
      <w:lvlJc w:val="left"/>
      <w:pPr>
        <w:tabs>
          <w:tab w:val="num" w:pos="6993"/>
        </w:tabs>
        <w:ind w:left="6993" w:hanging="360"/>
      </w:pPr>
      <w:rPr>
        <w:rFonts w:ascii="Wingdings" w:hAnsi="Wingdings" w:hint="default"/>
      </w:rPr>
    </w:lvl>
  </w:abstractNum>
  <w:abstractNum w:abstractNumId="14" w15:restartNumberingAfterBreak="0">
    <w:nsid w:val="3B404602"/>
    <w:multiLevelType w:val="hybridMultilevel"/>
    <w:tmpl w:val="BB88D802"/>
    <w:lvl w:ilvl="0" w:tplc="CF326DEA">
      <w:numFmt w:val="bullet"/>
      <w:lvlText w:val="–"/>
      <w:lvlJc w:val="left"/>
      <w:pPr>
        <w:tabs>
          <w:tab w:val="num" w:pos="420"/>
        </w:tabs>
        <w:ind w:left="420" w:hanging="360"/>
      </w:pPr>
      <w:rPr>
        <w:rFonts w:ascii="Arial" w:eastAsia="Times New Roman" w:hAnsi="Arial" w:cs="Arial" w:hint="default"/>
      </w:rPr>
    </w:lvl>
    <w:lvl w:ilvl="1" w:tplc="CF326DEA">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EE269E"/>
    <w:multiLevelType w:val="hybridMultilevel"/>
    <w:tmpl w:val="4D60D072"/>
    <w:lvl w:ilvl="0" w:tplc="7E74CCD6">
      <w:start w:val="1"/>
      <w:numFmt w:val="bullet"/>
      <w:lvlText w:val="•"/>
      <w:lvlJc w:val="left"/>
      <w:pPr>
        <w:tabs>
          <w:tab w:val="num" w:pos="1477"/>
        </w:tabs>
        <w:ind w:left="1477" w:hanging="377"/>
      </w:pPr>
      <w:rPr>
        <w:rFonts w:ascii="Arial" w:hAnsi="Arial" w:hint="default"/>
      </w:rPr>
    </w:lvl>
    <w:lvl w:ilvl="1" w:tplc="8BB88F9A">
      <w:start w:val="4"/>
      <w:numFmt w:val="bullet"/>
      <w:lvlText w:val=""/>
      <w:lvlJc w:val="left"/>
      <w:pPr>
        <w:tabs>
          <w:tab w:val="num" w:pos="2124"/>
        </w:tabs>
        <w:ind w:left="2124" w:hanging="360"/>
      </w:pPr>
      <w:rPr>
        <w:rFonts w:ascii="Wingdings 2" w:eastAsia="Times New Roman" w:hAnsi="Wingdings 2" w:cs="Times New Roman" w:hint="default"/>
      </w:rPr>
    </w:lvl>
    <w:lvl w:ilvl="2" w:tplc="04090005">
      <w:start w:val="1"/>
      <w:numFmt w:val="bullet"/>
      <w:lvlText w:val=""/>
      <w:lvlJc w:val="left"/>
      <w:pPr>
        <w:tabs>
          <w:tab w:val="num" w:pos="2844"/>
        </w:tabs>
        <w:ind w:left="2844" w:hanging="360"/>
      </w:pPr>
      <w:rPr>
        <w:rFonts w:ascii="Wingdings" w:hAnsi="Wingdings" w:hint="default"/>
      </w:rPr>
    </w:lvl>
    <w:lvl w:ilvl="3" w:tplc="04090001" w:tentative="1">
      <w:start w:val="1"/>
      <w:numFmt w:val="bullet"/>
      <w:lvlText w:val=""/>
      <w:lvlJc w:val="left"/>
      <w:pPr>
        <w:tabs>
          <w:tab w:val="num" w:pos="3564"/>
        </w:tabs>
        <w:ind w:left="3564" w:hanging="360"/>
      </w:pPr>
      <w:rPr>
        <w:rFonts w:ascii="Symbol" w:hAnsi="Symbol" w:hint="default"/>
      </w:rPr>
    </w:lvl>
    <w:lvl w:ilvl="4" w:tplc="04090003" w:tentative="1">
      <w:start w:val="1"/>
      <w:numFmt w:val="bullet"/>
      <w:lvlText w:val="o"/>
      <w:lvlJc w:val="left"/>
      <w:pPr>
        <w:tabs>
          <w:tab w:val="num" w:pos="4284"/>
        </w:tabs>
        <w:ind w:left="4284" w:hanging="360"/>
      </w:pPr>
      <w:rPr>
        <w:rFonts w:ascii="Courier New" w:hAnsi="Courier New" w:cs="Courier New" w:hint="default"/>
      </w:rPr>
    </w:lvl>
    <w:lvl w:ilvl="5" w:tplc="04090005" w:tentative="1">
      <w:start w:val="1"/>
      <w:numFmt w:val="bullet"/>
      <w:lvlText w:val=""/>
      <w:lvlJc w:val="left"/>
      <w:pPr>
        <w:tabs>
          <w:tab w:val="num" w:pos="5004"/>
        </w:tabs>
        <w:ind w:left="5004" w:hanging="360"/>
      </w:pPr>
      <w:rPr>
        <w:rFonts w:ascii="Wingdings" w:hAnsi="Wingdings" w:hint="default"/>
      </w:rPr>
    </w:lvl>
    <w:lvl w:ilvl="6" w:tplc="04090001" w:tentative="1">
      <w:start w:val="1"/>
      <w:numFmt w:val="bullet"/>
      <w:lvlText w:val=""/>
      <w:lvlJc w:val="left"/>
      <w:pPr>
        <w:tabs>
          <w:tab w:val="num" w:pos="5724"/>
        </w:tabs>
        <w:ind w:left="5724" w:hanging="360"/>
      </w:pPr>
      <w:rPr>
        <w:rFonts w:ascii="Symbol" w:hAnsi="Symbol" w:hint="default"/>
      </w:rPr>
    </w:lvl>
    <w:lvl w:ilvl="7" w:tplc="04090003" w:tentative="1">
      <w:start w:val="1"/>
      <w:numFmt w:val="bullet"/>
      <w:lvlText w:val="o"/>
      <w:lvlJc w:val="left"/>
      <w:pPr>
        <w:tabs>
          <w:tab w:val="num" w:pos="6444"/>
        </w:tabs>
        <w:ind w:left="6444" w:hanging="360"/>
      </w:pPr>
      <w:rPr>
        <w:rFonts w:ascii="Courier New" w:hAnsi="Courier New" w:cs="Courier New" w:hint="default"/>
      </w:rPr>
    </w:lvl>
    <w:lvl w:ilvl="8" w:tplc="04090005" w:tentative="1">
      <w:start w:val="1"/>
      <w:numFmt w:val="bullet"/>
      <w:lvlText w:val=""/>
      <w:lvlJc w:val="left"/>
      <w:pPr>
        <w:tabs>
          <w:tab w:val="num" w:pos="7164"/>
        </w:tabs>
        <w:ind w:left="7164" w:hanging="360"/>
      </w:pPr>
      <w:rPr>
        <w:rFonts w:ascii="Wingdings" w:hAnsi="Wingdings" w:hint="default"/>
      </w:rPr>
    </w:lvl>
  </w:abstractNum>
  <w:abstractNum w:abstractNumId="16" w15:restartNumberingAfterBreak="0">
    <w:nsid w:val="4AEF7C84"/>
    <w:multiLevelType w:val="hybridMultilevel"/>
    <w:tmpl w:val="4168B508"/>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CC2592"/>
    <w:multiLevelType w:val="hybridMultilevel"/>
    <w:tmpl w:val="38020E88"/>
    <w:lvl w:ilvl="0" w:tplc="8BB88F9A">
      <w:start w:val="4"/>
      <w:numFmt w:val="bullet"/>
      <w:lvlText w:val=""/>
      <w:lvlJc w:val="left"/>
      <w:pPr>
        <w:tabs>
          <w:tab w:val="num" w:pos="720"/>
        </w:tabs>
        <w:ind w:left="720" w:hanging="36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035F63"/>
    <w:multiLevelType w:val="hybridMultilevel"/>
    <w:tmpl w:val="4962AE42"/>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842C0C"/>
    <w:multiLevelType w:val="hybridMultilevel"/>
    <w:tmpl w:val="D83C3872"/>
    <w:lvl w:ilvl="0" w:tplc="3E049C96">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0" w15:restartNumberingAfterBreak="0">
    <w:nsid w:val="69C73881"/>
    <w:multiLevelType w:val="hybridMultilevel"/>
    <w:tmpl w:val="F3746560"/>
    <w:lvl w:ilvl="0" w:tplc="8BB88F9A">
      <w:start w:val="4"/>
      <w:numFmt w:val="bullet"/>
      <w:lvlText w:val=""/>
      <w:lvlJc w:val="left"/>
      <w:pPr>
        <w:tabs>
          <w:tab w:val="num" w:pos="720"/>
        </w:tabs>
        <w:ind w:left="720" w:hanging="36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0521EC"/>
    <w:multiLevelType w:val="hybridMultilevel"/>
    <w:tmpl w:val="C25E1574"/>
    <w:lvl w:ilvl="0" w:tplc="081A000F">
      <w:start w:val="1"/>
      <w:numFmt w:val="decimal"/>
      <w:lvlText w:val="%1."/>
      <w:lvlJc w:val="left"/>
      <w:pPr>
        <w:tabs>
          <w:tab w:val="num" w:pos="720"/>
        </w:tabs>
        <w:ind w:left="720" w:hanging="360"/>
      </w:pPr>
      <w:rPr>
        <w:rFonts w:hint="default"/>
      </w:r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2" w15:restartNumberingAfterBreak="0">
    <w:nsid w:val="7FAA6439"/>
    <w:multiLevelType w:val="hybridMultilevel"/>
    <w:tmpl w:val="41302332"/>
    <w:lvl w:ilvl="0" w:tplc="7E74CCD6">
      <w:start w:val="1"/>
      <w:numFmt w:val="bullet"/>
      <w:lvlText w:val="•"/>
      <w:lvlJc w:val="left"/>
      <w:pPr>
        <w:tabs>
          <w:tab w:val="num" w:pos="1306"/>
        </w:tabs>
        <w:ind w:left="1306" w:hanging="377"/>
      </w:pPr>
      <w:rPr>
        <w:rFonts w:ascii="Arial" w:hAnsi="Arial" w:hint="default"/>
      </w:rPr>
    </w:lvl>
    <w:lvl w:ilvl="1" w:tplc="04090003">
      <w:start w:val="1"/>
      <w:numFmt w:val="bullet"/>
      <w:lvlText w:val="o"/>
      <w:lvlJc w:val="left"/>
      <w:pPr>
        <w:tabs>
          <w:tab w:val="num" w:pos="1953"/>
        </w:tabs>
        <w:ind w:left="1953" w:hanging="360"/>
      </w:pPr>
      <w:rPr>
        <w:rFonts w:ascii="Courier New" w:hAnsi="Courier New" w:cs="Courier New" w:hint="default"/>
      </w:rPr>
    </w:lvl>
    <w:lvl w:ilvl="2" w:tplc="04090005" w:tentative="1">
      <w:start w:val="1"/>
      <w:numFmt w:val="bullet"/>
      <w:lvlText w:val=""/>
      <w:lvlJc w:val="left"/>
      <w:pPr>
        <w:tabs>
          <w:tab w:val="num" w:pos="2673"/>
        </w:tabs>
        <w:ind w:left="2673" w:hanging="360"/>
      </w:pPr>
      <w:rPr>
        <w:rFonts w:ascii="Wingdings" w:hAnsi="Wingdings" w:hint="default"/>
      </w:rPr>
    </w:lvl>
    <w:lvl w:ilvl="3" w:tplc="04090001" w:tentative="1">
      <w:start w:val="1"/>
      <w:numFmt w:val="bullet"/>
      <w:lvlText w:val=""/>
      <w:lvlJc w:val="left"/>
      <w:pPr>
        <w:tabs>
          <w:tab w:val="num" w:pos="3393"/>
        </w:tabs>
        <w:ind w:left="3393" w:hanging="360"/>
      </w:pPr>
      <w:rPr>
        <w:rFonts w:ascii="Symbol" w:hAnsi="Symbol" w:hint="default"/>
      </w:rPr>
    </w:lvl>
    <w:lvl w:ilvl="4" w:tplc="04090003" w:tentative="1">
      <w:start w:val="1"/>
      <w:numFmt w:val="bullet"/>
      <w:lvlText w:val="o"/>
      <w:lvlJc w:val="left"/>
      <w:pPr>
        <w:tabs>
          <w:tab w:val="num" w:pos="4113"/>
        </w:tabs>
        <w:ind w:left="4113" w:hanging="360"/>
      </w:pPr>
      <w:rPr>
        <w:rFonts w:ascii="Courier New" w:hAnsi="Courier New" w:cs="Courier New" w:hint="default"/>
      </w:rPr>
    </w:lvl>
    <w:lvl w:ilvl="5" w:tplc="04090005" w:tentative="1">
      <w:start w:val="1"/>
      <w:numFmt w:val="bullet"/>
      <w:lvlText w:val=""/>
      <w:lvlJc w:val="left"/>
      <w:pPr>
        <w:tabs>
          <w:tab w:val="num" w:pos="4833"/>
        </w:tabs>
        <w:ind w:left="4833" w:hanging="360"/>
      </w:pPr>
      <w:rPr>
        <w:rFonts w:ascii="Wingdings" w:hAnsi="Wingdings" w:hint="default"/>
      </w:rPr>
    </w:lvl>
    <w:lvl w:ilvl="6" w:tplc="04090001" w:tentative="1">
      <w:start w:val="1"/>
      <w:numFmt w:val="bullet"/>
      <w:lvlText w:val=""/>
      <w:lvlJc w:val="left"/>
      <w:pPr>
        <w:tabs>
          <w:tab w:val="num" w:pos="5553"/>
        </w:tabs>
        <w:ind w:left="5553" w:hanging="360"/>
      </w:pPr>
      <w:rPr>
        <w:rFonts w:ascii="Symbol" w:hAnsi="Symbol" w:hint="default"/>
      </w:rPr>
    </w:lvl>
    <w:lvl w:ilvl="7" w:tplc="04090003" w:tentative="1">
      <w:start w:val="1"/>
      <w:numFmt w:val="bullet"/>
      <w:lvlText w:val="o"/>
      <w:lvlJc w:val="left"/>
      <w:pPr>
        <w:tabs>
          <w:tab w:val="num" w:pos="6273"/>
        </w:tabs>
        <w:ind w:left="6273" w:hanging="360"/>
      </w:pPr>
      <w:rPr>
        <w:rFonts w:ascii="Courier New" w:hAnsi="Courier New" w:cs="Courier New" w:hint="default"/>
      </w:rPr>
    </w:lvl>
    <w:lvl w:ilvl="8" w:tplc="04090005" w:tentative="1">
      <w:start w:val="1"/>
      <w:numFmt w:val="bullet"/>
      <w:lvlText w:val=""/>
      <w:lvlJc w:val="left"/>
      <w:pPr>
        <w:tabs>
          <w:tab w:val="num" w:pos="6993"/>
        </w:tabs>
        <w:ind w:left="6993" w:hanging="360"/>
      </w:pPr>
      <w:rPr>
        <w:rFonts w:ascii="Wingdings" w:hAnsi="Wingdings" w:hint="default"/>
      </w:rPr>
    </w:lvl>
  </w:abstractNum>
  <w:num w:numId="1">
    <w:abstractNumId w:val="1"/>
  </w:num>
  <w:num w:numId="2">
    <w:abstractNumId w:val="11"/>
  </w:num>
  <w:num w:numId="3">
    <w:abstractNumId w:val="17"/>
  </w:num>
  <w:num w:numId="4">
    <w:abstractNumId w:val="20"/>
  </w:num>
  <w:num w:numId="5">
    <w:abstractNumId w:val="3"/>
  </w:num>
  <w:num w:numId="6">
    <w:abstractNumId w:val="12"/>
  </w:num>
  <w:num w:numId="7">
    <w:abstractNumId w:val="15"/>
  </w:num>
  <w:num w:numId="8">
    <w:abstractNumId w:val="16"/>
  </w:num>
  <w:num w:numId="9">
    <w:abstractNumId w:val="14"/>
  </w:num>
  <w:num w:numId="10">
    <w:abstractNumId w:val="2"/>
  </w:num>
  <w:num w:numId="11">
    <w:abstractNumId w:val="6"/>
  </w:num>
  <w:num w:numId="12">
    <w:abstractNumId w:val="7"/>
  </w:num>
  <w:num w:numId="13">
    <w:abstractNumId w:val="5"/>
  </w:num>
  <w:num w:numId="14">
    <w:abstractNumId w:val="22"/>
  </w:num>
  <w:num w:numId="15">
    <w:abstractNumId w:val="13"/>
  </w:num>
  <w:num w:numId="16">
    <w:abstractNumId w:val="21"/>
  </w:num>
  <w:num w:numId="17">
    <w:abstractNumId w:val="18"/>
  </w:num>
  <w:num w:numId="18">
    <w:abstractNumId w:val="10"/>
  </w:num>
  <w:num w:numId="19">
    <w:abstractNumId w:val="4"/>
  </w:num>
  <w:num w:numId="20">
    <w:abstractNumId w:val="19"/>
  </w:num>
  <w:num w:numId="21">
    <w:abstractNumId w:val="9"/>
  </w:num>
  <w:num w:numId="22">
    <w:abstractNumId w:val="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248"/>
    <w:rsid w:val="00002930"/>
    <w:rsid w:val="000316AD"/>
    <w:rsid w:val="00032E48"/>
    <w:rsid w:val="00035DEF"/>
    <w:rsid w:val="00052857"/>
    <w:rsid w:val="00057819"/>
    <w:rsid w:val="0007335C"/>
    <w:rsid w:val="000872E0"/>
    <w:rsid w:val="000A1DF8"/>
    <w:rsid w:val="000A6FAD"/>
    <w:rsid w:val="000C3ED5"/>
    <w:rsid w:val="00100162"/>
    <w:rsid w:val="00103D17"/>
    <w:rsid w:val="0011064F"/>
    <w:rsid w:val="00110B8A"/>
    <w:rsid w:val="001125BF"/>
    <w:rsid w:val="00120A82"/>
    <w:rsid w:val="001408D8"/>
    <w:rsid w:val="00172911"/>
    <w:rsid w:val="00174461"/>
    <w:rsid w:val="00177BB0"/>
    <w:rsid w:val="00180810"/>
    <w:rsid w:val="0018649D"/>
    <w:rsid w:val="001D22ED"/>
    <w:rsid w:val="001D2F9F"/>
    <w:rsid w:val="001D478A"/>
    <w:rsid w:val="001D77DF"/>
    <w:rsid w:val="001E782C"/>
    <w:rsid w:val="001F4886"/>
    <w:rsid w:val="001F63D8"/>
    <w:rsid w:val="0020304A"/>
    <w:rsid w:val="00205438"/>
    <w:rsid w:val="00217455"/>
    <w:rsid w:val="0022304F"/>
    <w:rsid w:val="00243FA7"/>
    <w:rsid w:val="00250225"/>
    <w:rsid w:val="00251306"/>
    <w:rsid w:val="00271246"/>
    <w:rsid w:val="00281921"/>
    <w:rsid w:val="00281931"/>
    <w:rsid w:val="00294278"/>
    <w:rsid w:val="002A0980"/>
    <w:rsid w:val="002B6AA4"/>
    <w:rsid w:val="002B6F10"/>
    <w:rsid w:val="002C3124"/>
    <w:rsid w:val="002C6D27"/>
    <w:rsid w:val="002E2F63"/>
    <w:rsid w:val="002E5882"/>
    <w:rsid w:val="002E5DC5"/>
    <w:rsid w:val="002F1059"/>
    <w:rsid w:val="002F5A11"/>
    <w:rsid w:val="002F5B8D"/>
    <w:rsid w:val="002F7CBD"/>
    <w:rsid w:val="00300824"/>
    <w:rsid w:val="00316153"/>
    <w:rsid w:val="00323F5C"/>
    <w:rsid w:val="00340852"/>
    <w:rsid w:val="00350A4A"/>
    <w:rsid w:val="00360C94"/>
    <w:rsid w:val="00364B8F"/>
    <w:rsid w:val="00366732"/>
    <w:rsid w:val="0037112C"/>
    <w:rsid w:val="00381BD4"/>
    <w:rsid w:val="00391918"/>
    <w:rsid w:val="003A2344"/>
    <w:rsid w:val="003A2D38"/>
    <w:rsid w:val="003A7A09"/>
    <w:rsid w:val="003C7B3A"/>
    <w:rsid w:val="003D15C7"/>
    <w:rsid w:val="003D1F97"/>
    <w:rsid w:val="003D2006"/>
    <w:rsid w:val="003E46E2"/>
    <w:rsid w:val="003F1CB3"/>
    <w:rsid w:val="003F2C9B"/>
    <w:rsid w:val="004013C6"/>
    <w:rsid w:val="00405B78"/>
    <w:rsid w:val="0041401E"/>
    <w:rsid w:val="004176DF"/>
    <w:rsid w:val="004310BB"/>
    <w:rsid w:val="0044022C"/>
    <w:rsid w:val="00443E92"/>
    <w:rsid w:val="00444B57"/>
    <w:rsid w:val="0045582F"/>
    <w:rsid w:val="00472A51"/>
    <w:rsid w:val="00472AD2"/>
    <w:rsid w:val="00472C5D"/>
    <w:rsid w:val="004746A9"/>
    <w:rsid w:val="004766A6"/>
    <w:rsid w:val="00480A72"/>
    <w:rsid w:val="00495F25"/>
    <w:rsid w:val="004971D8"/>
    <w:rsid w:val="004A0C57"/>
    <w:rsid w:val="004A4C96"/>
    <w:rsid w:val="004B38A4"/>
    <w:rsid w:val="004C406B"/>
    <w:rsid w:val="004C48B9"/>
    <w:rsid w:val="004C68A8"/>
    <w:rsid w:val="004E353A"/>
    <w:rsid w:val="004E3E56"/>
    <w:rsid w:val="004F3DD0"/>
    <w:rsid w:val="005036BF"/>
    <w:rsid w:val="00511100"/>
    <w:rsid w:val="00512042"/>
    <w:rsid w:val="005275E1"/>
    <w:rsid w:val="00544343"/>
    <w:rsid w:val="005631ED"/>
    <w:rsid w:val="00564760"/>
    <w:rsid w:val="00580B69"/>
    <w:rsid w:val="00591413"/>
    <w:rsid w:val="0059429D"/>
    <w:rsid w:val="0059733F"/>
    <w:rsid w:val="005A0461"/>
    <w:rsid w:val="005B7B8B"/>
    <w:rsid w:val="005F10C8"/>
    <w:rsid w:val="005F337D"/>
    <w:rsid w:val="00610371"/>
    <w:rsid w:val="00613973"/>
    <w:rsid w:val="00622DD7"/>
    <w:rsid w:val="00623CF5"/>
    <w:rsid w:val="006260FC"/>
    <w:rsid w:val="00630492"/>
    <w:rsid w:val="00653B1E"/>
    <w:rsid w:val="00655DF6"/>
    <w:rsid w:val="00675C44"/>
    <w:rsid w:val="00685D15"/>
    <w:rsid w:val="00692D16"/>
    <w:rsid w:val="006964EE"/>
    <w:rsid w:val="006A260A"/>
    <w:rsid w:val="006A317D"/>
    <w:rsid w:val="006A386B"/>
    <w:rsid w:val="006B3EC3"/>
    <w:rsid w:val="006B6453"/>
    <w:rsid w:val="006C343B"/>
    <w:rsid w:val="006C3F7A"/>
    <w:rsid w:val="006D085D"/>
    <w:rsid w:val="006D7484"/>
    <w:rsid w:val="006E455B"/>
    <w:rsid w:val="006E707B"/>
    <w:rsid w:val="006F606C"/>
    <w:rsid w:val="006F6804"/>
    <w:rsid w:val="007006A1"/>
    <w:rsid w:val="007029C5"/>
    <w:rsid w:val="00737B61"/>
    <w:rsid w:val="007455D4"/>
    <w:rsid w:val="00746A74"/>
    <w:rsid w:val="00764310"/>
    <w:rsid w:val="00775E78"/>
    <w:rsid w:val="00794EA3"/>
    <w:rsid w:val="007A11DD"/>
    <w:rsid w:val="007C0936"/>
    <w:rsid w:val="007C3BA5"/>
    <w:rsid w:val="007D2974"/>
    <w:rsid w:val="007F021D"/>
    <w:rsid w:val="007F293E"/>
    <w:rsid w:val="008013E2"/>
    <w:rsid w:val="00803E7F"/>
    <w:rsid w:val="008057F2"/>
    <w:rsid w:val="0081049D"/>
    <w:rsid w:val="008111C4"/>
    <w:rsid w:val="00814311"/>
    <w:rsid w:val="00822AF0"/>
    <w:rsid w:val="00827EB0"/>
    <w:rsid w:val="0083089E"/>
    <w:rsid w:val="00844D32"/>
    <w:rsid w:val="00852A4A"/>
    <w:rsid w:val="00893B1F"/>
    <w:rsid w:val="008948FA"/>
    <w:rsid w:val="008974D9"/>
    <w:rsid w:val="00897E8E"/>
    <w:rsid w:val="008E1133"/>
    <w:rsid w:val="008E6B0D"/>
    <w:rsid w:val="008E7E12"/>
    <w:rsid w:val="008F0014"/>
    <w:rsid w:val="009026FB"/>
    <w:rsid w:val="00904D79"/>
    <w:rsid w:val="00907E40"/>
    <w:rsid w:val="0091508F"/>
    <w:rsid w:val="00921DE2"/>
    <w:rsid w:val="00934C25"/>
    <w:rsid w:val="00945E72"/>
    <w:rsid w:val="00987695"/>
    <w:rsid w:val="00992092"/>
    <w:rsid w:val="009928DD"/>
    <w:rsid w:val="009929BF"/>
    <w:rsid w:val="009A7B5D"/>
    <w:rsid w:val="009B3D45"/>
    <w:rsid w:val="009B5932"/>
    <w:rsid w:val="009C7C6D"/>
    <w:rsid w:val="009D0DBE"/>
    <w:rsid w:val="009D286A"/>
    <w:rsid w:val="009E4133"/>
    <w:rsid w:val="009E6D42"/>
    <w:rsid w:val="009F1F5E"/>
    <w:rsid w:val="00A002F6"/>
    <w:rsid w:val="00A1537E"/>
    <w:rsid w:val="00A208EC"/>
    <w:rsid w:val="00A225FD"/>
    <w:rsid w:val="00A26B7D"/>
    <w:rsid w:val="00A41908"/>
    <w:rsid w:val="00A6381A"/>
    <w:rsid w:val="00A73891"/>
    <w:rsid w:val="00A766F4"/>
    <w:rsid w:val="00A86D70"/>
    <w:rsid w:val="00A933E2"/>
    <w:rsid w:val="00AB286A"/>
    <w:rsid w:val="00AC7266"/>
    <w:rsid w:val="00AD643A"/>
    <w:rsid w:val="00AE3219"/>
    <w:rsid w:val="00AE34D9"/>
    <w:rsid w:val="00AE75BF"/>
    <w:rsid w:val="00AF16AD"/>
    <w:rsid w:val="00AF5542"/>
    <w:rsid w:val="00B159A1"/>
    <w:rsid w:val="00B21853"/>
    <w:rsid w:val="00B316AC"/>
    <w:rsid w:val="00B31FEE"/>
    <w:rsid w:val="00B430F3"/>
    <w:rsid w:val="00B5311E"/>
    <w:rsid w:val="00B53EFD"/>
    <w:rsid w:val="00B55059"/>
    <w:rsid w:val="00B574C7"/>
    <w:rsid w:val="00B6036F"/>
    <w:rsid w:val="00B75A45"/>
    <w:rsid w:val="00B85869"/>
    <w:rsid w:val="00BB36C5"/>
    <w:rsid w:val="00BC02CA"/>
    <w:rsid w:val="00BC042D"/>
    <w:rsid w:val="00BC1CD4"/>
    <w:rsid w:val="00BD16D3"/>
    <w:rsid w:val="00BD4B85"/>
    <w:rsid w:val="00BD57CA"/>
    <w:rsid w:val="00BF0D23"/>
    <w:rsid w:val="00BF4286"/>
    <w:rsid w:val="00BF495E"/>
    <w:rsid w:val="00BF4EDE"/>
    <w:rsid w:val="00BF5D05"/>
    <w:rsid w:val="00BF7E63"/>
    <w:rsid w:val="00C03625"/>
    <w:rsid w:val="00C17B28"/>
    <w:rsid w:val="00C2175E"/>
    <w:rsid w:val="00C21A69"/>
    <w:rsid w:val="00C242D1"/>
    <w:rsid w:val="00C25B0D"/>
    <w:rsid w:val="00C33827"/>
    <w:rsid w:val="00C423AF"/>
    <w:rsid w:val="00C42A9F"/>
    <w:rsid w:val="00C4535D"/>
    <w:rsid w:val="00C46C77"/>
    <w:rsid w:val="00C47F41"/>
    <w:rsid w:val="00C71C7C"/>
    <w:rsid w:val="00C753D7"/>
    <w:rsid w:val="00C832A7"/>
    <w:rsid w:val="00C93411"/>
    <w:rsid w:val="00C93AD8"/>
    <w:rsid w:val="00C9592E"/>
    <w:rsid w:val="00CC0CE1"/>
    <w:rsid w:val="00CD082C"/>
    <w:rsid w:val="00CD65BC"/>
    <w:rsid w:val="00CE0463"/>
    <w:rsid w:val="00CF18F0"/>
    <w:rsid w:val="00CF4999"/>
    <w:rsid w:val="00D02875"/>
    <w:rsid w:val="00D062DE"/>
    <w:rsid w:val="00D12400"/>
    <w:rsid w:val="00D21284"/>
    <w:rsid w:val="00D237B9"/>
    <w:rsid w:val="00D26824"/>
    <w:rsid w:val="00D35EE3"/>
    <w:rsid w:val="00D47234"/>
    <w:rsid w:val="00D55597"/>
    <w:rsid w:val="00D60D56"/>
    <w:rsid w:val="00D622DA"/>
    <w:rsid w:val="00D676A7"/>
    <w:rsid w:val="00D82A13"/>
    <w:rsid w:val="00D859A1"/>
    <w:rsid w:val="00D93DF1"/>
    <w:rsid w:val="00DA2004"/>
    <w:rsid w:val="00DA2753"/>
    <w:rsid w:val="00DA5844"/>
    <w:rsid w:val="00DC3686"/>
    <w:rsid w:val="00DC57B1"/>
    <w:rsid w:val="00DD5A4D"/>
    <w:rsid w:val="00DD6951"/>
    <w:rsid w:val="00DD77BD"/>
    <w:rsid w:val="00DF3B0A"/>
    <w:rsid w:val="00E00532"/>
    <w:rsid w:val="00E03AB1"/>
    <w:rsid w:val="00E0596A"/>
    <w:rsid w:val="00E141CB"/>
    <w:rsid w:val="00E27AAE"/>
    <w:rsid w:val="00E324B3"/>
    <w:rsid w:val="00E353ED"/>
    <w:rsid w:val="00E4305F"/>
    <w:rsid w:val="00E60177"/>
    <w:rsid w:val="00E957B7"/>
    <w:rsid w:val="00EA5362"/>
    <w:rsid w:val="00EC000F"/>
    <w:rsid w:val="00EC274B"/>
    <w:rsid w:val="00EC55A8"/>
    <w:rsid w:val="00EE69A4"/>
    <w:rsid w:val="00EF0AB7"/>
    <w:rsid w:val="00F0504E"/>
    <w:rsid w:val="00F20248"/>
    <w:rsid w:val="00F437EC"/>
    <w:rsid w:val="00F43A5F"/>
    <w:rsid w:val="00F454A3"/>
    <w:rsid w:val="00F466A8"/>
    <w:rsid w:val="00F53965"/>
    <w:rsid w:val="00F553BA"/>
    <w:rsid w:val="00F64086"/>
    <w:rsid w:val="00F6676C"/>
    <w:rsid w:val="00F71179"/>
    <w:rsid w:val="00F80856"/>
    <w:rsid w:val="00F82386"/>
    <w:rsid w:val="00F903DB"/>
    <w:rsid w:val="00FB3D48"/>
    <w:rsid w:val="00FD43F9"/>
    <w:rsid w:val="00FD4A95"/>
    <w:rsid w:val="00FE5073"/>
    <w:rsid w:val="00FF0F24"/>
    <w:rsid w:val="00FF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F544D"/>
  <w15:docId w15:val="{6229A2B1-44F4-46D0-8B07-6D8AFA9AB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6A6"/>
    <w:pPr>
      <w:tabs>
        <w:tab w:val="left" w:pos="284"/>
      </w:tabs>
      <w:spacing w:after="0" w:line="240" w:lineRule="auto"/>
      <w:jc w:val="both"/>
    </w:pPr>
    <w:rPr>
      <w:rFonts w:ascii="Humanist777" w:eastAsia="Times New Roman" w:hAnsi="Humanist777" w:cs="Times New Roman"/>
      <w:sz w:val="24"/>
      <w:szCs w:val="24"/>
    </w:rPr>
  </w:style>
  <w:style w:type="paragraph" w:styleId="Heading1">
    <w:name w:val="heading 1"/>
    <w:basedOn w:val="Normal"/>
    <w:next w:val="Normal"/>
    <w:link w:val="Heading1Char"/>
    <w:uiPriority w:val="9"/>
    <w:qFormat/>
    <w:rsid w:val="00CD082C"/>
    <w:pPr>
      <w:keepNext/>
      <w:tabs>
        <w:tab w:val="clear" w:pos="284"/>
      </w:tabs>
      <w:autoSpaceDE w:val="0"/>
      <w:autoSpaceDN w:val="0"/>
      <w:adjustRightInd w:val="0"/>
      <w:spacing w:before="120"/>
      <w:jc w:val="left"/>
      <w:outlineLvl w:val="0"/>
    </w:pPr>
    <w:rPr>
      <w:rFonts w:ascii="Times New Roman" w:eastAsia="MS Mincho" w:hAnsi="Times New Roman"/>
      <w:sz w:val="22"/>
      <w:szCs w:val="22"/>
      <w:u w:val="single"/>
      <w:lang w:eastAsia="ja-JP"/>
    </w:rPr>
  </w:style>
  <w:style w:type="paragraph" w:styleId="Heading2">
    <w:name w:val="heading 2"/>
    <w:basedOn w:val="Normal"/>
    <w:next w:val="Normal"/>
    <w:link w:val="Heading2Char"/>
    <w:qFormat/>
    <w:rsid w:val="004766A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
    <w:unhideWhenUsed/>
    <w:qFormat/>
    <w:rsid w:val="00CD082C"/>
    <w:pPr>
      <w:keepNext/>
      <w:tabs>
        <w:tab w:val="clear" w:pos="284"/>
      </w:tabs>
      <w:autoSpaceDE w:val="0"/>
      <w:autoSpaceDN w:val="0"/>
      <w:adjustRightInd w:val="0"/>
      <w:spacing w:before="120"/>
      <w:jc w:val="left"/>
      <w:outlineLvl w:val="2"/>
    </w:pPr>
    <w:rPr>
      <w:rFonts w:ascii="Times New Roman" w:eastAsia="MS Mincho" w:hAnsi="Times New Roman"/>
      <w:i/>
      <w:sz w:val="22"/>
      <w:szCs w:val="22"/>
      <w:u w:val="single"/>
      <w:lang w:val="sr-Latn-CS" w:eastAsia="ja-JP"/>
    </w:rPr>
  </w:style>
  <w:style w:type="paragraph" w:styleId="Heading4">
    <w:name w:val="heading 4"/>
    <w:basedOn w:val="Normal"/>
    <w:next w:val="Normal"/>
    <w:link w:val="Heading4Char"/>
    <w:uiPriority w:val="9"/>
    <w:unhideWhenUsed/>
    <w:qFormat/>
    <w:rsid w:val="00CD082C"/>
    <w:pPr>
      <w:keepNext/>
      <w:tabs>
        <w:tab w:val="clear" w:pos="284"/>
      </w:tabs>
      <w:autoSpaceDE w:val="0"/>
      <w:autoSpaceDN w:val="0"/>
      <w:adjustRightInd w:val="0"/>
      <w:spacing w:before="120"/>
      <w:jc w:val="left"/>
      <w:outlineLvl w:val="3"/>
    </w:pPr>
    <w:rPr>
      <w:rFonts w:ascii="Times New Roman" w:eastAsia="MS Mincho" w:hAnsi="Times New Roman"/>
      <w:i/>
      <w:sz w:val="22"/>
      <w:szCs w:val="22"/>
      <w:lang w:val="sr-Latn-CS" w:eastAsia="ja-JP"/>
    </w:rPr>
  </w:style>
  <w:style w:type="paragraph" w:styleId="Heading5">
    <w:name w:val="heading 5"/>
    <w:basedOn w:val="Normal"/>
    <w:next w:val="Normal"/>
    <w:link w:val="Heading5Char"/>
    <w:uiPriority w:val="9"/>
    <w:unhideWhenUsed/>
    <w:qFormat/>
    <w:rsid w:val="004013C6"/>
    <w:pPr>
      <w:keepNext/>
      <w:tabs>
        <w:tab w:val="clear" w:pos="284"/>
      </w:tabs>
      <w:spacing w:before="120"/>
      <w:jc w:val="left"/>
      <w:outlineLvl w:val="4"/>
    </w:pPr>
    <w:rPr>
      <w:rFonts w:ascii="Times New Roman" w:eastAsia="MS Mincho" w:hAnsi="Times New Roman"/>
      <w:b/>
      <w:bCs/>
      <w:sz w:val="22"/>
      <w:szCs w:val="22"/>
      <w:lang w:val="sr-Latn-CS" w:eastAsia="ja-JP"/>
    </w:rPr>
  </w:style>
  <w:style w:type="paragraph" w:styleId="Heading6">
    <w:name w:val="heading 6"/>
    <w:basedOn w:val="Normal"/>
    <w:next w:val="Normal"/>
    <w:link w:val="Heading6Char"/>
    <w:uiPriority w:val="9"/>
    <w:unhideWhenUsed/>
    <w:qFormat/>
    <w:rsid w:val="00F82386"/>
    <w:pPr>
      <w:keepNext/>
      <w:spacing w:before="120"/>
      <w:outlineLvl w:val="5"/>
    </w:pPr>
    <w:rPr>
      <w:rFonts w:ascii="Times New Roman" w:hAnsi="Times New Roman"/>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766A6"/>
    <w:rPr>
      <w:rFonts w:ascii="Arial" w:eastAsia="Times New Roman" w:hAnsi="Arial" w:cs="Arial"/>
      <w:i/>
      <w:iCs/>
      <w:color w:val="999999"/>
      <w:sz w:val="18"/>
      <w:szCs w:val="24"/>
    </w:rPr>
  </w:style>
  <w:style w:type="paragraph" w:styleId="Header">
    <w:name w:val="header"/>
    <w:basedOn w:val="Normal"/>
    <w:link w:val="HeaderChar"/>
    <w:rsid w:val="004766A6"/>
    <w:pPr>
      <w:tabs>
        <w:tab w:val="clear" w:pos="284"/>
        <w:tab w:val="center" w:pos="4536"/>
        <w:tab w:val="right" w:pos="9072"/>
      </w:tabs>
    </w:pPr>
  </w:style>
  <w:style w:type="character" w:customStyle="1" w:styleId="HeaderChar">
    <w:name w:val="Header Char"/>
    <w:basedOn w:val="DefaultParagraphFont"/>
    <w:link w:val="Header"/>
    <w:rsid w:val="004766A6"/>
    <w:rPr>
      <w:rFonts w:ascii="Humanist777" w:eastAsia="Times New Roman" w:hAnsi="Humanist777" w:cs="Times New Roman"/>
      <w:sz w:val="24"/>
      <w:szCs w:val="24"/>
    </w:rPr>
  </w:style>
  <w:style w:type="paragraph" w:styleId="Footer">
    <w:name w:val="footer"/>
    <w:basedOn w:val="Normal"/>
    <w:link w:val="FooterChar"/>
    <w:uiPriority w:val="99"/>
    <w:rsid w:val="004766A6"/>
    <w:pPr>
      <w:tabs>
        <w:tab w:val="clear" w:pos="284"/>
        <w:tab w:val="center" w:pos="4536"/>
        <w:tab w:val="right" w:pos="9072"/>
      </w:tabs>
    </w:pPr>
  </w:style>
  <w:style w:type="character" w:customStyle="1" w:styleId="FooterChar">
    <w:name w:val="Footer Char"/>
    <w:basedOn w:val="DefaultParagraphFont"/>
    <w:link w:val="Footer"/>
    <w:uiPriority w:val="99"/>
    <w:rsid w:val="004766A6"/>
    <w:rPr>
      <w:rFonts w:ascii="Humanist777" w:eastAsia="Times New Roman" w:hAnsi="Humanist777" w:cs="Times New Roman"/>
      <w:sz w:val="24"/>
      <w:szCs w:val="24"/>
    </w:rPr>
  </w:style>
  <w:style w:type="character" w:styleId="PageNumber">
    <w:name w:val="page number"/>
    <w:basedOn w:val="DefaultParagraphFont"/>
    <w:rsid w:val="004766A6"/>
  </w:style>
  <w:style w:type="paragraph" w:styleId="BodyTextIndent">
    <w:name w:val="Body Text Indent"/>
    <w:basedOn w:val="Normal"/>
    <w:link w:val="BodyTextIndentChar"/>
    <w:rsid w:val="004766A6"/>
    <w:pPr>
      <w:widowControl w:val="0"/>
      <w:tabs>
        <w:tab w:val="clear" w:pos="284"/>
        <w:tab w:val="left" w:pos="475"/>
      </w:tabs>
      <w:overflowPunct w:val="0"/>
      <w:autoSpaceDE w:val="0"/>
      <w:autoSpaceDN w:val="0"/>
      <w:adjustRightInd w:val="0"/>
      <w:ind w:left="426"/>
      <w:jc w:val="left"/>
      <w:textAlignment w:val="baseline"/>
    </w:pPr>
    <w:rPr>
      <w:rFonts w:ascii="Arial" w:hAnsi="Arial"/>
      <w:sz w:val="22"/>
      <w:szCs w:val="20"/>
    </w:rPr>
  </w:style>
  <w:style w:type="character" w:customStyle="1" w:styleId="BodyTextIndentChar">
    <w:name w:val="Body Text Indent Char"/>
    <w:basedOn w:val="DefaultParagraphFont"/>
    <w:link w:val="BodyTextIndent"/>
    <w:rsid w:val="004766A6"/>
    <w:rPr>
      <w:rFonts w:ascii="Arial" w:eastAsia="Times New Roman" w:hAnsi="Arial" w:cs="Times New Roman"/>
      <w:szCs w:val="20"/>
    </w:rPr>
  </w:style>
  <w:style w:type="table" w:styleId="TableGrid">
    <w:name w:val="Table Grid"/>
    <w:basedOn w:val="TableNormal"/>
    <w:rsid w:val="004766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766A6"/>
    <w:pPr>
      <w:spacing w:after="120"/>
    </w:pPr>
  </w:style>
  <w:style w:type="character" w:customStyle="1" w:styleId="BodyTextChar">
    <w:name w:val="Body Text Char"/>
    <w:basedOn w:val="DefaultParagraphFont"/>
    <w:link w:val="BodyText"/>
    <w:rsid w:val="004766A6"/>
    <w:rPr>
      <w:rFonts w:ascii="Humanist777" w:eastAsia="Times New Roman" w:hAnsi="Humanist777" w:cs="Times New Roman"/>
      <w:sz w:val="24"/>
      <w:szCs w:val="24"/>
    </w:rPr>
  </w:style>
  <w:style w:type="character" w:styleId="CommentReference">
    <w:name w:val="annotation reference"/>
    <w:semiHidden/>
    <w:rsid w:val="004766A6"/>
    <w:rPr>
      <w:sz w:val="16"/>
      <w:szCs w:val="16"/>
    </w:rPr>
  </w:style>
  <w:style w:type="paragraph" w:styleId="CommentText">
    <w:name w:val="annotation text"/>
    <w:basedOn w:val="Normal"/>
    <w:link w:val="CommentTextChar"/>
    <w:semiHidden/>
    <w:rsid w:val="004766A6"/>
    <w:rPr>
      <w:sz w:val="20"/>
      <w:szCs w:val="20"/>
    </w:rPr>
  </w:style>
  <w:style w:type="character" w:customStyle="1" w:styleId="CommentTextChar">
    <w:name w:val="Comment Text Char"/>
    <w:basedOn w:val="DefaultParagraphFont"/>
    <w:link w:val="CommentText"/>
    <w:semiHidden/>
    <w:rsid w:val="004766A6"/>
    <w:rPr>
      <w:rFonts w:ascii="Humanist777" w:eastAsia="Times New Roman" w:hAnsi="Humanist777" w:cs="Times New Roman"/>
      <w:sz w:val="20"/>
      <w:szCs w:val="20"/>
    </w:rPr>
  </w:style>
  <w:style w:type="paragraph" w:styleId="CommentSubject">
    <w:name w:val="annotation subject"/>
    <w:basedOn w:val="CommentText"/>
    <w:next w:val="CommentText"/>
    <w:link w:val="CommentSubjectChar"/>
    <w:semiHidden/>
    <w:rsid w:val="004766A6"/>
    <w:rPr>
      <w:b/>
      <w:bCs/>
    </w:rPr>
  </w:style>
  <w:style w:type="character" w:customStyle="1" w:styleId="CommentSubjectChar">
    <w:name w:val="Comment Subject Char"/>
    <w:basedOn w:val="CommentTextChar"/>
    <w:link w:val="CommentSubject"/>
    <w:semiHidden/>
    <w:rsid w:val="004766A6"/>
    <w:rPr>
      <w:rFonts w:ascii="Humanist777" w:eastAsia="Times New Roman" w:hAnsi="Humanist777" w:cs="Times New Roman"/>
      <w:b/>
      <w:bCs/>
      <w:sz w:val="20"/>
      <w:szCs w:val="20"/>
    </w:rPr>
  </w:style>
  <w:style w:type="paragraph" w:styleId="BalloonText">
    <w:name w:val="Balloon Text"/>
    <w:basedOn w:val="Normal"/>
    <w:link w:val="BalloonTextChar"/>
    <w:semiHidden/>
    <w:rsid w:val="004766A6"/>
    <w:rPr>
      <w:rFonts w:ascii="Tahoma" w:hAnsi="Tahoma" w:cs="Tahoma"/>
      <w:sz w:val="16"/>
      <w:szCs w:val="16"/>
    </w:rPr>
  </w:style>
  <w:style w:type="character" w:customStyle="1" w:styleId="BalloonTextChar">
    <w:name w:val="Balloon Text Char"/>
    <w:basedOn w:val="DefaultParagraphFont"/>
    <w:link w:val="BalloonText"/>
    <w:semiHidden/>
    <w:rsid w:val="004766A6"/>
    <w:rPr>
      <w:rFonts w:ascii="Tahoma" w:eastAsia="Times New Roman" w:hAnsi="Tahoma" w:cs="Tahoma"/>
      <w:sz w:val="16"/>
      <w:szCs w:val="16"/>
    </w:rPr>
  </w:style>
  <w:style w:type="paragraph" w:styleId="Revision">
    <w:name w:val="Revision"/>
    <w:hidden/>
    <w:uiPriority w:val="99"/>
    <w:semiHidden/>
    <w:rsid w:val="004766A6"/>
    <w:pPr>
      <w:spacing w:after="0" w:line="240" w:lineRule="auto"/>
    </w:pPr>
    <w:rPr>
      <w:rFonts w:ascii="Humanist777" w:eastAsia="Times New Roman" w:hAnsi="Humanist777" w:cs="Times New Roman"/>
      <w:sz w:val="24"/>
      <w:szCs w:val="24"/>
    </w:rPr>
  </w:style>
  <w:style w:type="character" w:customStyle="1" w:styleId="Heading1Char">
    <w:name w:val="Heading 1 Char"/>
    <w:basedOn w:val="DefaultParagraphFont"/>
    <w:link w:val="Heading1"/>
    <w:uiPriority w:val="9"/>
    <w:rsid w:val="00CD082C"/>
    <w:rPr>
      <w:rFonts w:ascii="Times New Roman" w:eastAsia="MS Mincho" w:hAnsi="Times New Roman" w:cs="Times New Roman"/>
      <w:u w:val="single"/>
      <w:lang w:eastAsia="ja-JP"/>
    </w:rPr>
  </w:style>
  <w:style w:type="character" w:customStyle="1" w:styleId="Heading3Char">
    <w:name w:val="Heading 3 Char"/>
    <w:basedOn w:val="DefaultParagraphFont"/>
    <w:link w:val="Heading3"/>
    <w:uiPriority w:val="9"/>
    <w:rsid w:val="00CD082C"/>
    <w:rPr>
      <w:rFonts w:ascii="Times New Roman" w:eastAsia="MS Mincho" w:hAnsi="Times New Roman" w:cs="Times New Roman"/>
      <w:i/>
      <w:u w:val="single"/>
      <w:lang w:val="sr-Latn-CS" w:eastAsia="ja-JP"/>
    </w:rPr>
  </w:style>
  <w:style w:type="character" w:customStyle="1" w:styleId="Heading4Char">
    <w:name w:val="Heading 4 Char"/>
    <w:basedOn w:val="DefaultParagraphFont"/>
    <w:link w:val="Heading4"/>
    <w:uiPriority w:val="9"/>
    <w:rsid w:val="00CD082C"/>
    <w:rPr>
      <w:rFonts w:ascii="Times New Roman" w:eastAsia="MS Mincho" w:hAnsi="Times New Roman" w:cs="Times New Roman"/>
      <w:i/>
      <w:lang w:val="sr-Latn-CS" w:eastAsia="ja-JP"/>
    </w:rPr>
  </w:style>
  <w:style w:type="paragraph" w:styleId="BodyText2">
    <w:name w:val="Body Text 2"/>
    <w:basedOn w:val="Normal"/>
    <w:link w:val="BodyText2Char"/>
    <w:uiPriority w:val="99"/>
    <w:unhideWhenUsed/>
    <w:rsid w:val="004013C6"/>
    <w:pPr>
      <w:tabs>
        <w:tab w:val="clear" w:pos="284"/>
      </w:tabs>
      <w:autoSpaceDE w:val="0"/>
      <w:autoSpaceDN w:val="0"/>
      <w:adjustRightInd w:val="0"/>
      <w:spacing w:before="120"/>
      <w:jc w:val="left"/>
    </w:pPr>
    <w:rPr>
      <w:rFonts w:ascii="Times New Roman" w:eastAsia="MS Mincho" w:hAnsi="Times New Roman"/>
      <w:sz w:val="22"/>
      <w:szCs w:val="22"/>
      <w:lang w:eastAsia="ja-JP"/>
    </w:rPr>
  </w:style>
  <w:style w:type="character" w:customStyle="1" w:styleId="BodyText2Char">
    <w:name w:val="Body Text 2 Char"/>
    <w:basedOn w:val="DefaultParagraphFont"/>
    <w:link w:val="BodyText2"/>
    <w:uiPriority w:val="99"/>
    <w:rsid w:val="004013C6"/>
    <w:rPr>
      <w:rFonts w:ascii="Times New Roman" w:eastAsia="MS Mincho" w:hAnsi="Times New Roman" w:cs="Times New Roman"/>
      <w:lang w:eastAsia="ja-JP"/>
    </w:rPr>
  </w:style>
  <w:style w:type="character" w:customStyle="1" w:styleId="Heading5Char">
    <w:name w:val="Heading 5 Char"/>
    <w:basedOn w:val="DefaultParagraphFont"/>
    <w:link w:val="Heading5"/>
    <w:uiPriority w:val="9"/>
    <w:rsid w:val="004013C6"/>
    <w:rPr>
      <w:rFonts w:ascii="Times New Roman" w:eastAsia="MS Mincho" w:hAnsi="Times New Roman" w:cs="Times New Roman"/>
      <w:b/>
      <w:bCs/>
      <w:lang w:val="sr-Latn-CS" w:eastAsia="ja-JP"/>
    </w:rPr>
  </w:style>
  <w:style w:type="character" w:styleId="Hyperlink">
    <w:name w:val="Hyperlink"/>
    <w:basedOn w:val="DefaultParagraphFont"/>
    <w:uiPriority w:val="99"/>
    <w:unhideWhenUsed/>
    <w:rsid w:val="00F82386"/>
    <w:rPr>
      <w:color w:val="0563C1" w:themeColor="hyperlink"/>
      <w:u w:val="single"/>
    </w:rPr>
  </w:style>
  <w:style w:type="character" w:customStyle="1" w:styleId="Heading6Char">
    <w:name w:val="Heading 6 Char"/>
    <w:basedOn w:val="DefaultParagraphFont"/>
    <w:link w:val="Heading6"/>
    <w:uiPriority w:val="9"/>
    <w:rsid w:val="00F82386"/>
    <w:rPr>
      <w:rFonts w:ascii="Times New Roman" w:eastAsia="Times New Roman" w:hAnsi="Times New Roman" w:cs="Times New Roman"/>
      <w:color w:val="000000"/>
      <w:sz w:val="24"/>
      <w:szCs w:val="24"/>
      <w:u w:val="single"/>
    </w:rPr>
  </w:style>
  <w:style w:type="paragraph" w:customStyle="1" w:styleId="NASLOV123">
    <w:name w:val="NASLOV 123"/>
    <w:basedOn w:val="Normal"/>
    <w:qFormat/>
    <w:rsid w:val="00FE5073"/>
    <w:pPr>
      <w:spacing w:before="200" w:after="200"/>
      <w:jc w:val="left"/>
    </w:pPr>
    <w:rPr>
      <w:rFonts w:ascii="Times New Roman" w:hAnsi="Times New Roman"/>
      <w:b/>
      <w:sz w:val="22"/>
      <w:szCs w:val="22"/>
    </w:rPr>
  </w:style>
  <w:style w:type="paragraph" w:styleId="NoSpacing">
    <w:name w:val="No Spacing"/>
    <w:uiPriority w:val="1"/>
    <w:qFormat/>
    <w:rsid w:val="00103D1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32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11</Pages>
  <Words>4724</Words>
  <Characters>26930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Sanofi</Company>
  <LinksUpToDate>false</LinksUpToDate>
  <CharactersWithSpaces>31591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Tasovac, Dragana</dc:creator>
  <cp:keywords/>
  <dc:description/>
  <cp:lastModifiedBy>Tamara Nikezić</cp:lastModifiedBy>
  <cp:revision>6</cp:revision>
  <dcterms:created xsi:type="dcterms:W3CDTF">2024-11-26T06:26:00Z</dcterms:created>
  <dcterms:modified xsi:type="dcterms:W3CDTF">2024-11-28T10:08:00Z</dcterms:modified>
</cp:coreProperties>
</file>