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A6801" w14:textId="77777777" w:rsidR="00403BA7" w:rsidRPr="003D61FF" w:rsidRDefault="00403BA7" w:rsidP="005E0541">
      <w:pPr>
        <w:pStyle w:val="Heading1"/>
        <w:tabs>
          <w:tab w:val="left" w:pos="2561"/>
        </w:tabs>
        <w:kinsoku w:val="0"/>
        <w:overflowPunct w:val="0"/>
        <w:spacing w:before="60"/>
        <w:ind w:left="2561" w:firstLine="0"/>
        <w:rPr>
          <w:b w:val="0"/>
          <w:bCs w:val="0"/>
          <w:lang w:val="sr-Latn-ME"/>
        </w:rPr>
      </w:pPr>
      <w:bookmarkStart w:id="0" w:name="1._NAZIV_LIJEKA"/>
      <w:bookmarkStart w:id="1" w:name="2._KVALITATIVNI_I_KVANTITATIVNI_SASTAV"/>
      <w:bookmarkStart w:id="2" w:name="3._FARMACEUTSKI_OBLIK"/>
      <w:bookmarkStart w:id="3" w:name="4._KLINIČKI_PODACI"/>
      <w:bookmarkStart w:id="4" w:name="4.1_Terapijske_indikacije"/>
      <w:bookmarkEnd w:id="0"/>
      <w:bookmarkEnd w:id="1"/>
      <w:bookmarkEnd w:id="2"/>
      <w:bookmarkEnd w:id="3"/>
      <w:bookmarkEnd w:id="4"/>
      <w:r w:rsidRPr="003D61FF">
        <w:rPr>
          <w:spacing w:val="-1"/>
          <w:u w:val="thick"/>
          <w:lang w:val="sr-Latn-ME"/>
        </w:rPr>
        <w:t>SAŽETAK KARAKTERISTIKA LIJEKA</w:t>
      </w:r>
    </w:p>
    <w:p w14:paraId="18DAD185" w14:textId="7E72CF6F" w:rsidR="00403BA7" w:rsidRPr="003D61FF" w:rsidRDefault="00A67999" w:rsidP="005E0541">
      <w:pPr>
        <w:pStyle w:val="BodyText"/>
        <w:tabs>
          <w:tab w:val="left" w:pos="2561"/>
        </w:tabs>
        <w:kinsoku w:val="0"/>
        <w:overflowPunct w:val="0"/>
        <w:ind w:left="0"/>
        <w:rPr>
          <w:lang w:val="sr-Latn-ME"/>
        </w:rPr>
      </w:pPr>
      <w:r w:rsidRPr="003D61FF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26BC7DE8" wp14:editId="7521921D">
                <wp:simplePos x="0" y="0"/>
                <wp:positionH relativeFrom="page">
                  <wp:posOffset>892810</wp:posOffset>
                </wp:positionH>
                <wp:positionV relativeFrom="paragraph">
                  <wp:posOffset>2540</wp:posOffset>
                </wp:positionV>
                <wp:extent cx="203200" cy="177800"/>
                <wp:effectExtent l="0" t="0" r="0" b="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DC09C" w14:textId="5744B89E" w:rsidR="00A9168D" w:rsidRDefault="00A9168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80" w:lineRule="atLeast"/>
                            </w:pPr>
                          </w:p>
                          <w:p w14:paraId="4BB308BF" w14:textId="77777777" w:rsidR="00A9168D" w:rsidRDefault="00A916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C7DE8" id="Rectangle 2" o:spid="_x0000_s1026" style="position:absolute;margin-left:70.3pt;margin-top:.2pt;width:16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" o:allowincell="f" filled="f" stroked="f">
                <v:textbox inset="0,0,0,0">
                  <w:txbxContent>
                    <w:p w14:paraId="745DC09C" w14:textId="5744B89E" w:rsidR="00A9168D" w:rsidRDefault="00A9168D">
                      <w:pPr>
                        <w:widowControl/>
                        <w:autoSpaceDE/>
                        <w:autoSpaceDN/>
                        <w:adjustRightInd/>
                        <w:spacing w:line="280" w:lineRule="atLeast"/>
                      </w:pPr>
                    </w:p>
                    <w:p w14:paraId="4BB308BF" w14:textId="77777777" w:rsidR="00A9168D" w:rsidRDefault="00A9168D"/>
                  </w:txbxContent>
                </v:textbox>
                <w10:wrap anchorx="page"/>
              </v:rect>
            </w:pict>
          </mc:Fallback>
        </mc:AlternateContent>
      </w:r>
    </w:p>
    <w:p w14:paraId="1DA4AC2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1"/>
        <w:ind w:left="0"/>
        <w:rPr>
          <w:sz w:val="21"/>
          <w:szCs w:val="21"/>
          <w:lang w:val="sr-Latn-ME"/>
        </w:rPr>
      </w:pPr>
    </w:p>
    <w:p w14:paraId="516DA0B9" w14:textId="77777777" w:rsidR="00403BA7" w:rsidRPr="003D61FF" w:rsidRDefault="00403BA7" w:rsidP="00760DBB">
      <w:pPr>
        <w:pStyle w:val="Heading1"/>
        <w:numPr>
          <w:ilvl w:val="0"/>
          <w:numId w:val="10"/>
        </w:numPr>
        <w:tabs>
          <w:tab w:val="left" w:pos="673"/>
          <w:tab w:val="left" w:pos="2561"/>
        </w:tabs>
        <w:kinsoku w:val="0"/>
        <w:overflowPunct w:val="0"/>
        <w:ind w:firstLine="0"/>
        <w:jc w:val="both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>NAZIV LIJEKA</w:t>
      </w:r>
    </w:p>
    <w:p w14:paraId="75BBAE66" w14:textId="77777777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b/>
          <w:bCs/>
          <w:lang w:val="sr-Latn-ME"/>
        </w:rPr>
      </w:pPr>
    </w:p>
    <w:p w14:paraId="3296DDC3" w14:textId="77777777" w:rsidR="0022148A" w:rsidRDefault="00403BA7">
      <w:pPr>
        <w:pStyle w:val="BodyText"/>
        <w:tabs>
          <w:tab w:val="left" w:pos="2561"/>
        </w:tabs>
        <w:kinsoku w:val="0"/>
        <w:overflowPunct w:val="0"/>
        <w:jc w:val="both"/>
        <w:rPr>
          <w:iCs/>
          <w:spacing w:val="-1"/>
          <w:lang w:val="sr-Latn-ME"/>
        </w:rPr>
      </w:pPr>
      <w:r w:rsidRPr="003D61FF">
        <w:rPr>
          <w:iCs/>
          <w:spacing w:val="-1"/>
          <w:lang w:val="sr-Latn-ME"/>
        </w:rPr>
        <w:t>Trazimera 150 mg prašak za koncentrat za rastvor za infuziju</w:t>
      </w:r>
    </w:p>
    <w:p w14:paraId="3C1E6D0D" w14:textId="0A7A966F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jc w:val="both"/>
        <w:rPr>
          <w:iCs/>
          <w:lang w:val="sr-Latn-ME"/>
        </w:rPr>
      </w:pPr>
      <w:r w:rsidRPr="003D61FF">
        <w:rPr>
          <w:iCs/>
          <w:spacing w:val="-1"/>
          <w:lang w:val="sr-Latn-ME"/>
        </w:rPr>
        <w:t>Trazimera 420 mg prašak za</w:t>
      </w:r>
      <w:r w:rsidRPr="003D61FF">
        <w:rPr>
          <w:iCs/>
          <w:lang w:val="sr-Latn-ME"/>
        </w:rPr>
        <w:t xml:space="preserve"> </w:t>
      </w:r>
      <w:r w:rsidRPr="003D61FF">
        <w:rPr>
          <w:iCs/>
          <w:spacing w:val="-1"/>
          <w:lang w:val="sr-Latn-ME"/>
        </w:rPr>
        <w:t>koncentrat za rastvor za infuziju</w:t>
      </w:r>
    </w:p>
    <w:p w14:paraId="764A5812" w14:textId="77777777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i/>
          <w:iCs/>
          <w:sz w:val="21"/>
          <w:szCs w:val="21"/>
          <w:lang w:val="sr-Latn-ME"/>
        </w:rPr>
      </w:pPr>
    </w:p>
    <w:p w14:paraId="1D21AE44" w14:textId="77777777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INN: Trastuzumab</w:t>
      </w:r>
    </w:p>
    <w:p w14:paraId="302726C5" w14:textId="0AF6E554" w:rsidR="00403BA7" w:rsidRPr="004C1FAF" w:rsidRDefault="00403BA7" w:rsidP="00760DBB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3CC875E6" w14:textId="77777777" w:rsidR="005E0541" w:rsidRPr="003D61FF" w:rsidRDefault="005E0541" w:rsidP="00760DBB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90712A7" w14:textId="77777777" w:rsidR="00403BA7" w:rsidRPr="003D61FF" w:rsidRDefault="00403BA7" w:rsidP="00760DBB">
      <w:pPr>
        <w:pStyle w:val="Heading1"/>
        <w:numPr>
          <w:ilvl w:val="0"/>
          <w:numId w:val="10"/>
        </w:numPr>
        <w:tabs>
          <w:tab w:val="left" w:pos="673"/>
          <w:tab w:val="left" w:pos="2561"/>
        </w:tabs>
        <w:kinsoku w:val="0"/>
        <w:overflowPunct w:val="0"/>
        <w:ind w:left="672" w:hanging="561"/>
        <w:jc w:val="both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 xml:space="preserve">KVALITATIVNI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KVANTITATIVNI SASTAV</w:t>
      </w:r>
    </w:p>
    <w:p w14:paraId="4F638E9F" w14:textId="77777777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b/>
          <w:bCs/>
          <w:lang w:val="sr-Latn-ME"/>
        </w:rPr>
      </w:pPr>
    </w:p>
    <w:p w14:paraId="39635090" w14:textId="77777777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Trazimera 150 mg prašak za koncentrat za rastvor za infuziju</w:t>
      </w:r>
    </w:p>
    <w:p w14:paraId="3216863F" w14:textId="77777777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sz w:val="15"/>
          <w:szCs w:val="15"/>
          <w:lang w:val="sr-Latn-ME"/>
        </w:rPr>
      </w:pPr>
    </w:p>
    <w:p w14:paraId="2528E1E0" w14:textId="77777777" w:rsidR="00403BA7" w:rsidRPr="003D61FF" w:rsidRDefault="00403BA7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spacing w:val="-1"/>
          <w:lang w:val="sr-Latn-ME"/>
        </w:rPr>
      </w:pPr>
      <w:r w:rsidRPr="003D61FF">
        <w:rPr>
          <w:spacing w:val="-1"/>
          <w:lang w:val="sr-Latn-ME"/>
        </w:rPr>
        <w:t>Jedna bočica sadrži 150 mg trastuzumaba, humanizovanog IgG1 monoklonskog antitijela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proizvedenog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kulturi ćelija sisara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suspenziji (ćelije jajnika kineskog hrčka) koje je pročišćeno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hromatografijom, uključujući specifične postupke inaktivacije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uklanjanja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virusa.</w:t>
      </w:r>
    </w:p>
    <w:p w14:paraId="2C6E10B0" w14:textId="77777777" w:rsidR="00403BA7" w:rsidRPr="003D61FF" w:rsidRDefault="00403BA7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15830043" w14:textId="77777777" w:rsidR="00403BA7" w:rsidRPr="003D61FF" w:rsidRDefault="00403BA7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Trazimera 420 mg prašak za koncentrat za rastvor za infuziju</w:t>
      </w:r>
    </w:p>
    <w:p w14:paraId="5DADD963" w14:textId="77777777" w:rsidR="00403BA7" w:rsidRPr="003D61FF" w:rsidRDefault="00403BA7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sz w:val="15"/>
          <w:szCs w:val="15"/>
          <w:lang w:val="sr-Latn-ME"/>
        </w:rPr>
      </w:pPr>
    </w:p>
    <w:p w14:paraId="71799D01" w14:textId="77777777" w:rsidR="00403BA7" w:rsidRPr="003D61FF" w:rsidRDefault="00403BA7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spacing w:val="-1"/>
          <w:lang w:val="sr-Latn-ME"/>
        </w:rPr>
      </w:pPr>
      <w:r w:rsidRPr="003D61FF">
        <w:rPr>
          <w:spacing w:val="-1"/>
          <w:lang w:val="sr-Latn-ME"/>
        </w:rPr>
        <w:t>Jedna bočica sadrži 420 mg trastuzumaba, humanizovanog IgG1 monoklonskog antitijela proizvedenog u kulturi ćelija sisara u suspenziji (ćelije jajnika kineskog hrčka) koje je pročišćeno hromatografijom, uključujući specifične postupke inaktivacije i uklanjanja virusa.</w:t>
      </w:r>
    </w:p>
    <w:p w14:paraId="61891ABC" w14:textId="77777777" w:rsidR="00403BA7" w:rsidRPr="003D61FF" w:rsidRDefault="00403BA7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spacing w:val="-1"/>
          <w:lang w:val="sr-Latn-ME"/>
        </w:rPr>
      </w:pPr>
    </w:p>
    <w:p w14:paraId="63D38360" w14:textId="1BE9DE71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Rekonstituisani rastvor lijeka Trazimera sadrži 21 mg/ml trastuzumaba.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>Za spisak svih ekscipijenasa,</w:t>
      </w:r>
      <w:r w:rsidR="008D0D05" w:rsidRPr="003D61FF">
        <w:rPr>
          <w:spacing w:val="-1"/>
          <w:lang w:val="sr-Latn-ME"/>
        </w:rPr>
        <w:t xml:space="preserve"> p</w:t>
      </w:r>
      <w:r w:rsidRPr="003D61FF">
        <w:rPr>
          <w:spacing w:val="-1"/>
          <w:lang w:val="sr-Latn-ME"/>
        </w:rPr>
        <w:t>ogledati dio 6.1.</w:t>
      </w:r>
    </w:p>
    <w:p w14:paraId="4463D4FD" w14:textId="528F22AC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8"/>
        <w:ind w:left="0"/>
        <w:rPr>
          <w:lang w:val="sr-Latn-ME"/>
        </w:rPr>
      </w:pPr>
    </w:p>
    <w:p w14:paraId="58320017" w14:textId="77777777" w:rsidR="001666EA" w:rsidRPr="003D61FF" w:rsidRDefault="001666EA" w:rsidP="005E0541">
      <w:pPr>
        <w:pStyle w:val="BodyText"/>
        <w:tabs>
          <w:tab w:val="left" w:pos="2561"/>
        </w:tabs>
        <w:kinsoku w:val="0"/>
        <w:overflowPunct w:val="0"/>
        <w:spacing w:before="8"/>
        <w:ind w:left="0"/>
        <w:rPr>
          <w:lang w:val="sr-Latn-ME"/>
        </w:rPr>
      </w:pPr>
    </w:p>
    <w:p w14:paraId="44EEC2F4" w14:textId="77777777" w:rsidR="00403BA7" w:rsidRPr="003D61FF" w:rsidRDefault="00403BA7" w:rsidP="005E0541">
      <w:pPr>
        <w:pStyle w:val="Heading1"/>
        <w:numPr>
          <w:ilvl w:val="0"/>
          <w:numId w:val="10"/>
        </w:numPr>
        <w:tabs>
          <w:tab w:val="left" w:pos="673"/>
          <w:tab w:val="left" w:pos="2561"/>
        </w:tabs>
        <w:kinsoku w:val="0"/>
        <w:overflowPunct w:val="0"/>
        <w:ind w:left="672" w:hanging="561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>FARMACEUTSKI OBLIK</w:t>
      </w:r>
    </w:p>
    <w:p w14:paraId="16B9EAB4" w14:textId="77777777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b/>
          <w:bCs/>
          <w:sz w:val="21"/>
          <w:szCs w:val="21"/>
          <w:lang w:val="sr-Latn-ME"/>
        </w:rPr>
      </w:pPr>
    </w:p>
    <w:p w14:paraId="756DA99E" w14:textId="77777777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Prašak za koncentrat za rastvor za infuziju (prašak za koncentrat).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Liofilizovani prašak ili kolačić bijele boje.</w:t>
      </w:r>
    </w:p>
    <w:p w14:paraId="0B111560" w14:textId="395F9C4C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8"/>
        <w:ind w:left="0"/>
        <w:rPr>
          <w:lang w:val="sr-Latn-ME"/>
        </w:rPr>
      </w:pPr>
    </w:p>
    <w:p w14:paraId="23FBF0CB" w14:textId="77777777" w:rsidR="001666EA" w:rsidRPr="003D61FF" w:rsidRDefault="001666EA" w:rsidP="005E0541">
      <w:pPr>
        <w:pStyle w:val="BodyText"/>
        <w:tabs>
          <w:tab w:val="left" w:pos="2561"/>
        </w:tabs>
        <w:kinsoku w:val="0"/>
        <w:overflowPunct w:val="0"/>
        <w:spacing w:before="8"/>
        <w:ind w:left="0"/>
        <w:rPr>
          <w:lang w:val="sr-Latn-ME"/>
        </w:rPr>
      </w:pPr>
    </w:p>
    <w:p w14:paraId="296DCAD5" w14:textId="77777777" w:rsidR="00403BA7" w:rsidRPr="003D61FF" w:rsidRDefault="00403BA7" w:rsidP="005E0541">
      <w:pPr>
        <w:pStyle w:val="Heading1"/>
        <w:numPr>
          <w:ilvl w:val="0"/>
          <w:numId w:val="10"/>
        </w:numPr>
        <w:tabs>
          <w:tab w:val="left" w:pos="673"/>
          <w:tab w:val="left" w:pos="2561"/>
        </w:tabs>
        <w:kinsoku w:val="0"/>
        <w:overflowPunct w:val="0"/>
        <w:ind w:left="672" w:hanging="561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>KLINIČKI PODACI</w:t>
      </w:r>
    </w:p>
    <w:p w14:paraId="740B27B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b/>
          <w:bCs/>
          <w:lang w:val="sr-Latn-ME"/>
        </w:rPr>
      </w:pPr>
    </w:p>
    <w:p w14:paraId="6B00801C" w14:textId="77777777" w:rsidR="00403BA7" w:rsidRPr="003D61FF" w:rsidRDefault="00403BA7" w:rsidP="005E0541">
      <w:pPr>
        <w:pStyle w:val="BodyText"/>
        <w:numPr>
          <w:ilvl w:val="1"/>
          <w:numId w:val="10"/>
        </w:numPr>
        <w:tabs>
          <w:tab w:val="left" w:pos="673"/>
          <w:tab w:val="left" w:pos="2561"/>
        </w:tabs>
        <w:kinsoku w:val="0"/>
        <w:overflowPunct w:val="0"/>
        <w:ind w:hanging="561"/>
        <w:rPr>
          <w:lang w:val="sr-Latn-ME"/>
        </w:rPr>
      </w:pPr>
      <w:r w:rsidRPr="003D61FF">
        <w:rPr>
          <w:b/>
          <w:bCs/>
          <w:spacing w:val="-1"/>
          <w:lang w:val="sr-Latn-ME"/>
        </w:rPr>
        <w:t>Terapijske indikacije</w:t>
      </w:r>
    </w:p>
    <w:p w14:paraId="0D3F952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b/>
          <w:bCs/>
          <w:lang w:val="sr-Latn-ME"/>
        </w:rPr>
      </w:pPr>
    </w:p>
    <w:p w14:paraId="5B49D10F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rPr>
          <w:lang w:val="sr-Latn-ME"/>
        </w:rPr>
      </w:pPr>
      <w:r w:rsidRPr="003D61FF">
        <w:rPr>
          <w:spacing w:val="-1"/>
          <w:u w:val="single"/>
          <w:lang w:val="sr-Latn-ME"/>
        </w:rPr>
        <w:t>Karcinom dojke</w:t>
      </w:r>
    </w:p>
    <w:p w14:paraId="39E608C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6"/>
        <w:ind w:left="0"/>
        <w:rPr>
          <w:sz w:val="15"/>
          <w:szCs w:val="15"/>
          <w:lang w:val="sr-Latn-ME"/>
        </w:rPr>
      </w:pPr>
    </w:p>
    <w:p w14:paraId="48EAF24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rPr>
          <w:lang w:val="sr-Latn-ME"/>
        </w:rPr>
      </w:pPr>
      <w:bookmarkStart w:id="5" w:name="_Hlk182577361"/>
      <w:r w:rsidRPr="003D61FF">
        <w:rPr>
          <w:i/>
          <w:iCs/>
          <w:spacing w:val="-1"/>
          <w:u w:val="single"/>
          <w:lang w:val="sr-Latn-ME"/>
        </w:rPr>
        <w:t>Metastatski karcinom dojke</w:t>
      </w:r>
    </w:p>
    <w:bookmarkEnd w:id="5"/>
    <w:p w14:paraId="785DC55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rPr>
          <w:i/>
          <w:iCs/>
          <w:sz w:val="15"/>
          <w:szCs w:val="15"/>
          <w:lang w:val="sr-Latn-ME"/>
        </w:rPr>
      </w:pPr>
    </w:p>
    <w:p w14:paraId="406981B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Lijek Trazimera je indikovan za liječenje odraslih pacijenata sa </w:t>
      </w:r>
      <w:r w:rsidRPr="003D61FF">
        <w:rPr>
          <w:spacing w:val="-2"/>
          <w:lang w:val="sr-Latn-ME"/>
        </w:rPr>
        <w:t>HER2-pozitivnim</w:t>
      </w:r>
      <w:r w:rsidRPr="003D61FF">
        <w:rPr>
          <w:spacing w:val="-1"/>
          <w:lang w:val="sr-Latn-ME"/>
        </w:rPr>
        <w:t xml:space="preserve"> metastatskim</w:t>
      </w:r>
      <w:r w:rsidRPr="003D61FF">
        <w:rPr>
          <w:spacing w:val="40"/>
          <w:lang w:val="sr-Latn-ME"/>
        </w:rPr>
        <w:t xml:space="preserve"> </w:t>
      </w:r>
      <w:r w:rsidRPr="003D61FF">
        <w:rPr>
          <w:spacing w:val="-1"/>
          <w:lang w:val="sr-Latn-ME"/>
        </w:rPr>
        <w:t>karcinomom dojke:</w:t>
      </w:r>
    </w:p>
    <w:p w14:paraId="2AA2FA5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496B9F4C" w14:textId="702B042A" w:rsidR="00403BA7" w:rsidRPr="005E5B3B" w:rsidRDefault="00403BA7" w:rsidP="005E0541">
      <w:pPr>
        <w:pStyle w:val="BodyText"/>
        <w:numPr>
          <w:ilvl w:val="0"/>
          <w:numId w:val="9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spacing w:val="-1"/>
          <w:lang w:val="sr-Latn-ME"/>
        </w:rPr>
      </w:pPr>
      <w:r w:rsidRPr="003D61FF">
        <w:rPr>
          <w:spacing w:val="-1"/>
          <w:lang w:val="sr-Latn-ME"/>
        </w:rPr>
        <w:t xml:space="preserve">kao monoterapija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liječenju pacijenata koji su primili najmanje dva ciklusa hemoterapije za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metastatsku bolest. Prethodna hemoterapija morala je da uključuje</w:t>
      </w:r>
      <w:r w:rsidRPr="003D61FF">
        <w:rPr>
          <w:spacing w:val="-5"/>
          <w:lang w:val="sr-Latn-ME"/>
        </w:rPr>
        <w:t xml:space="preserve"> </w:t>
      </w:r>
      <w:r w:rsidRPr="003D61FF">
        <w:rPr>
          <w:spacing w:val="-1"/>
          <w:lang w:val="sr-Latn-ME"/>
        </w:rPr>
        <w:t>najmanje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antraciklin </w:t>
      </w:r>
      <w:r w:rsidRPr="003D61FF">
        <w:rPr>
          <w:lang w:val="sr-Latn-ME"/>
        </w:rPr>
        <w:t>i</w:t>
      </w:r>
      <w:r w:rsidRPr="003D61FF">
        <w:rPr>
          <w:spacing w:val="2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taksan, osim kod pacijenata koji nijesu podobni za liječenje tom </w:t>
      </w:r>
      <w:r w:rsidRPr="003D61FF">
        <w:rPr>
          <w:spacing w:val="-2"/>
          <w:lang w:val="sr-Latn-ME"/>
        </w:rPr>
        <w:t>terapijom.</w:t>
      </w:r>
      <w:r w:rsidRPr="003D61FF">
        <w:rPr>
          <w:spacing w:val="2"/>
          <w:lang w:val="sr-Latn-ME"/>
        </w:rPr>
        <w:t xml:space="preserve"> </w:t>
      </w:r>
      <w:r w:rsidRPr="003D61FF">
        <w:rPr>
          <w:spacing w:val="-2"/>
          <w:lang w:val="sr-Latn-ME"/>
        </w:rPr>
        <w:t>Indikovan</w:t>
      </w:r>
      <w:r w:rsidRPr="003D61FF">
        <w:rPr>
          <w:spacing w:val="-1"/>
          <w:lang w:val="sr-Latn-ME"/>
        </w:rPr>
        <w:t xml:space="preserve"> je kod</w:t>
      </w:r>
      <w:r w:rsidRPr="003D61FF">
        <w:rPr>
          <w:spacing w:val="52"/>
          <w:lang w:val="sr-Latn-ME"/>
        </w:rPr>
        <w:t xml:space="preserve"> </w:t>
      </w:r>
      <w:r w:rsidRPr="003D61FF">
        <w:rPr>
          <w:spacing w:val="-1"/>
          <w:lang w:val="sr-Latn-ME"/>
        </w:rPr>
        <w:t>pacijenata sa pozitivnim hormonskim receptorima kod kojih hormonska terapija nije uspjela,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osim ako</w:t>
      </w:r>
      <w:r w:rsidRPr="0022148A">
        <w:rPr>
          <w:spacing w:val="54"/>
          <w:lang w:val="sr-Latn-ME"/>
        </w:rPr>
        <w:t xml:space="preserve"> </w:t>
      </w:r>
      <w:r w:rsidRPr="003D61FF">
        <w:rPr>
          <w:spacing w:val="-1"/>
          <w:lang w:val="sr-Latn-ME"/>
        </w:rPr>
        <w:t>pacijenti</w:t>
      </w:r>
      <w:r w:rsidRPr="005E5B3B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>nijesu podobni za liječenje navedenom terapijom.</w:t>
      </w:r>
    </w:p>
    <w:p w14:paraId="40CAF476" w14:textId="3C900D69" w:rsidR="00403BA7" w:rsidRPr="003D61FF" w:rsidRDefault="00403BA7" w:rsidP="005E5B3B">
      <w:pPr>
        <w:pStyle w:val="BodyText"/>
        <w:tabs>
          <w:tab w:val="left" w:pos="673"/>
          <w:tab w:val="left" w:pos="2561"/>
        </w:tabs>
        <w:kinsoku w:val="0"/>
        <w:overflowPunct w:val="0"/>
        <w:jc w:val="both"/>
        <w:rPr>
          <w:lang w:val="sr-Latn-ME"/>
        </w:rPr>
        <w:sectPr w:rsidR="00403BA7" w:rsidRPr="003D61FF">
          <w:footerReference w:type="default" r:id="rId8"/>
          <w:pgSz w:w="11910" w:h="16840"/>
          <w:pgMar w:top="1060" w:right="1580" w:bottom="900" w:left="1300" w:header="0" w:footer="703" w:gutter="0"/>
          <w:pgNumType w:start="1"/>
          <w:cols w:space="720"/>
          <w:noEndnote/>
        </w:sectPr>
      </w:pPr>
    </w:p>
    <w:p w14:paraId="45112224" w14:textId="77777777" w:rsidR="00403BA7" w:rsidRPr="003D61FF" w:rsidRDefault="00403BA7" w:rsidP="005E0541">
      <w:pPr>
        <w:pStyle w:val="BodyText"/>
        <w:numPr>
          <w:ilvl w:val="0"/>
          <w:numId w:val="9"/>
        </w:numPr>
        <w:tabs>
          <w:tab w:val="left" w:pos="673"/>
          <w:tab w:val="left" w:pos="2561"/>
        </w:tabs>
        <w:kinsoku w:val="0"/>
        <w:overflowPunct w:val="0"/>
        <w:spacing w:before="54"/>
        <w:ind w:hanging="561"/>
        <w:jc w:val="both"/>
        <w:rPr>
          <w:lang w:val="sr-Latn-ME"/>
        </w:rPr>
      </w:pPr>
      <w:bookmarkStart w:id="6" w:name="4.2_Doziranje_i_način_primjene"/>
      <w:bookmarkEnd w:id="6"/>
      <w:r w:rsidRPr="003D61FF">
        <w:rPr>
          <w:lang w:val="sr-Latn-ME"/>
        </w:rPr>
        <w:lastRenderedPageBreak/>
        <w:t>u</w:t>
      </w:r>
      <w:r w:rsidRPr="003D61FF">
        <w:rPr>
          <w:spacing w:val="-1"/>
          <w:lang w:val="sr-Latn-ME"/>
        </w:rPr>
        <w:t xml:space="preserve"> kombinaciji sa paklitakselom za liječenje pacijenata koji prethodno nijesu primali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hemoterapiju za metastatsku bolest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onih koji nijesu podobni za liječenje antraciklinom</w:t>
      </w:r>
      <w:r w:rsidR="004D1E6E" w:rsidRPr="003D61FF">
        <w:rPr>
          <w:spacing w:val="-1"/>
          <w:lang w:val="sr-Latn-ME"/>
        </w:rPr>
        <w:t>;</w:t>
      </w:r>
    </w:p>
    <w:p w14:paraId="3D579FA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594F567" w14:textId="77777777" w:rsidR="00403BA7" w:rsidRPr="003D61FF" w:rsidRDefault="00403BA7" w:rsidP="005E0541">
      <w:pPr>
        <w:pStyle w:val="BodyText"/>
        <w:numPr>
          <w:ilvl w:val="0"/>
          <w:numId w:val="9"/>
        </w:numPr>
        <w:tabs>
          <w:tab w:val="left" w:pos="673"/>
          <w:tab w:val="left" w:pos="2561"/>
        </w:tabs>
        <w:kinsoku w:val="0"/>
        <w:overflowPunct w:val="0"/>
        <w:spacing w:before="54"/>
        <w:ind w:hanging="561"/>
        <w:jc w:val="both"/>
        <w:rPr>
          <w:spacing w:val="-1"/>
          <w:lang w:val="sr-Latn-ME"/>
        </w:rPr>
      </w:pPr>
      <w:r w:rsidRPr="003D61FF">
        <w:rPr>
          <w:spacing w:val="-1"/>
          <w:lang w:val="sr-Latn-ME"/>
        </w:rPr>
        <w:t>u kombinaciji sa docetakselom za liječenje pacijenata koji prethodno nijesu primali</w:t>
      </w:r>
      <w:r w:rsidR="00746E49" w:rsidRPr="003D61FF">
        <w:rPr>
          <w:spacing w:val="-1"/>
          <w:lang w:val="sr-Latn-ME"/>
        </w:rPr>
        <w:t xml:space="preserve"> h</w:t>
      </w:r>
      <w:r w:rsidRPr="003D61FF">
        <w:rPr>
          <w:spacing w:val="-1"/>
          <w:lang w:val="sr-Latn-ME"/>
        </w:rPr>
        <w:t>emoterapiju za metastatsku bolest</w:t>
      </w:r>
      <w:r w:rsidR="004D1E6E" w:rsidRPr="003D61FF">
        <w:rPr>
          <w:spacing w:val="-1"/>
          <w:lang w:val="sr-Latn-ME"/>
        </w:rPr>
        <w:t>;</w:t>
      </w:r>
    </w:p>
    <w:p w14:paraId="1E97568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2EE00271" w14:textId="43CC0A54" w:rsidR="00403BA7" w:rsidRPr="003D61FF" w:rsidRDefault="00403BA7" w:rsidP="005E0541">
      <w:pPr>
        <w:pStyle w:val="BodyText"/>
        <w:numPr>
          <w:ilvl w:val="0"/>
          <w:numId w:val="9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 inhibitorom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aromataze za liječenje postmenopauzalnih pacijen</w:t>
      </w:r>
      <w:r w:rsidR="00DF4093" w:rsidRPr="003D61FF">
        <w:rPr>
          <w:spacing w:val="-1"/>
          <w:lang w:val="sr-Latn-ME"/>
        </w:rPr>
        <w:t>tkinja</w:t>
      </w:r>
      <w:r w:rsidRPr="003D61FF">
        <w:rPr>
          <w:spacing w:val="-1"/>
          <w:lang w:val="sr-Latn-ME"/>
        </w:rPr>
        <w:t xml:space="preserve"> sa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metastatskim karcinomom dojke pozitivnim na hormonske receptore, koj</w:t>
      </w:r>
      <w:r w:rsidR="00DF4093" w:rsidRPr="003D61FF">
        <w:rPr>
          <w:spacing w:val="-1"/>
          <w:lang w:val="sr-Latn-ME"/>
        </w:rPr>
        <w:t>e</w:t>
      </w:r>
      <w:r w:rsidRPr="003D61FF">
        <w:rPr>
          <w:spacing w:val="-1"/>
          <w:lang w:val="sr-Latn-ME"/>
        </w:rPr>
        <w:t xml:space="preserve"> </w:t>
      </w:r>
      <w:r w:rsidRPr="003D61FF">
        <w:rPr>
          <w:spacing w:val="-2"/>
          <w:lang w:val="sr-Latn-ME"/>
        </w:rPr>
        <w:t>nijesu</w:t>
      </w:r>
      <w:r w:rsidRPr="003D61FF">
        <w:rPr>
          <w:spacing w:val="-1"/>
          <w:lang w:val="sr-Latn-ME"/>
        </w:rPr>
        <w:t xml:space="preserve"> prethodno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>liječen</w:t>
      </w:r>
      <w:r w:rsidR="00DF4093" w:rsidRPr="003D61FF">
        <w:rPr>
          <w:spacing w:val="-1"/>
          <w:lang w:val="sr-Latn-ME"/>
        </w:rPr>
        <w:t>e</w:t>
      </w:r>
      <w:r w:rsidRPr="003D61FF">
        <w:rPr>
          <w:spacing w:val="-1"/>
          <w:lang w:val="sr-Latn-ME"/>
        </w:rPr>
        <w:t xml:space="preserve"> trastuzumabom.</w:t>
      </w:r>
    </w:p>
    <w:p w14:paraId="62CA6AC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0A6EA026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i/>
          <w:iCs/>
          <w:spacing w:val="-1"/>
          <w:u w:val="single"/>
          <w:lang w:val="sr-Latn-ME"/>
        </w:rPr>
        <w:t>Rani karcinom dojke</w:t>
      </w:r>
    </w:p>
    <w:p w14:paraId="5102751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6"/>
        <w:ind w:left="0"/>
        <w:jc w:val="both"/>
        <w:rPr>
          <w:i/>
          <w:iCs/>
          <w:sz w:val="15"/>
          <w:szCs w:val="15"/>
          <w:lang w:val="sr-Latn-ME"/>
        </w:rPr>
      </w:pPr>
    </w:p>
    <w:p w14:paraId="665308C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Lijek Trazimera je indikovan za liječenje odraslih pacijenata sa </w:t>
      </w:r>
      <w:r w:rsidRPr="003D61FF">
        <w:rPr>
          <w:spacing w:val="-2"/>
          <w:lang w:val="sr-Latn-ME"/>
        </w:rPr>
        <w:t>HER2-pozitivnim</w:t>
      </w:r>
      <w:r w:rsidRPr="003D61FF">
        <w:rPr>
          <w:spacing w:val="-1"/>
          <w:lang w:val="sr-Latn-ME"/>
        </w:rPr>
        <w:t xml:space="preserve"> ranim</w:t>
      </w:r>
      <w:r w:rsidRPr="003D61FF">
        <w:rPr>
          <w:spacing w:val="40"/>
          <w:lang w:val="sr-Latn-ME"/>
        </w:rPr>
        <w:t xml:space="preserve"> </w:t>
      </w:r>
      <w:r w:rsidRPr="003D61FF">
        <w:rPr>
          <w:spacing w:val="-1"/>
          <w:lang w:val="sr-Latn-ME"/>
        </w:rPr>
        <w:t>karcinomom dojke:</w:t>
      </w:r>
    </w:p>
    <w:p w14:paraId="1A840206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554E6A35" w14:textId="77777777" w:rsidR="00403BA7" w:rsidRPr="003D61FF" w:rsidRDefault="00403BA7" w:rsidP="005E0541">
      <w:pPr>
        <w:pStyle w:val="BodyText"/>
        <w:numPr>
          <w:ilvl w:val="0"/>
          <w:numId w:val="9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nakon operacije, hemoterapije (neoadjuvantne ili adjuvantne)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radioterapije (ako je to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primjenljivo) (vidjeti dio 5.1)</w:t>
      </w:r>
      <w:r w:rsidR="00BB7E88" w:rsidRPr="003D61FF">
        <w:rPr>
          <w:spacing w:val="-1"/>
          <w:lang w:val="sr-Latn-ME"/>
        </w:rPr>
        <w:t>;</w:t>
      </w:r>
    </w:p>
    <w:p w14:paraId="3C4D5EC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7F39C4DE" w14:textId="77777777" w:rsidR="00403BA7" w:rsidRPr="003D61FF" w:rsidRDefault="00403BA7" w:rsidP="005E0541">
      <w:pPr>
        <w:pStyle w:val="BodyText"/>
        <w:numPr>
          <w:ilvl w:val="0"/>
          <w:numId w:val="9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nakon adjuvantne hemoterapije doksorubicinom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ciklofosfamidom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>paklitakselom ili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docetakselom</w:t>
      </w:r>
      <w:r w:rsidR="00BB7E88" w:rsidRPr="003D61FF">
        <w:rPr>
          <w:spacing w:val="-1"/>
          <w:lang w:val="sr-Latn-ME"/>
        </w:rPr>
        <w:t>;</w:t>
      </w:r>
    </w:p>
    <w:p w14:paraId="66426AE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1D0C6D00" w14:textId="77777777" w:rsidR="00403BA7" w:rsidRPr="003D61FF" w:rsidRDefault="00403BA7" w:rsidP="005E0541">
      <w:pPr>
        <w:pStyle w:val="BodyText"/>
        <w:numPr>
          <w:ilvl w:val="0"/>
          <w:numId w:val="9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 adjuvantnom hemoterapijom koja uključuje docetaksel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karboplatin</w:t>
      </w:r>
      <w:r w:rsidR="00BB7E88" w:rsidRPr="003D61FF">
        <w:rPr>
          <w:spacing w:val="-1"/>
          <w:lang w:val="sr-Latn-ME"/>
        </w:rPr>
        <w:t>;</w:t>
      </w:r>
    </w:p>
    <w:p w14:paraId="00BE524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20660C09" w14:textId="77777777" w:rsidR="00403BA7" w:rsidRPr="003D61FF" w:rsidRDefault="00403BA7" w:rsidP="005E0541">
      <w:pPr>
        <w:pStyle w:val="BodyText"/>
        <w:numPr>
          <w:ilvl w:val="0"/>
          <w:numId w:val="9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 neoadjuvantnom hemoterapijom nakon koje slijedi adjuvantna terapija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lijekom Trazimera za lokalno uznapredovalu (uključujući upalnu) bolest ili tumore prečnika </w:t>
      </w:r>
      <w:r w:rsidRPr="003D61FF">
        <w:rPr>
          <w:lang w:val="sr-Latn-ME"/>
        </w:rPr>
        <w:t>&gt;</w:t>
      </w:r>
      <w:r w:rsidRPr="003D61FF">
        <w:rPr>
          <w:spacing w:val="23"/>
          <w:lang w:val="sr-Latn-ME"/>
        </w:rPr>
        <w:t xml:space="preserve"> </w:t>
      </w:r>
      <w:r w:rsidRPr="003D61FF">
        <w:rPr>
          <w:lang w:val="sr-Latn-ME"/>
        </w:rPr>
        <w:t>2</w:t>
      </w:r>
      <w:r w:rsidRPr="003D61FF">
        <w:rPr>
          <w:spacing w:val="-1"/>
          <w:lang w:val="sr-Latn-ME"/>
        </w:rPr>
        <w:t xml:space="preserve"> cm (vidjeti djelove 4.4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5.1).</w:t>
      </w:r>
    </w:p>
    <w:p w14:paraId="05E8844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4426351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Lijek Trazimera treba davati samo pacijentima sa metastatskim ili ranim karcinomom dojke, čiji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tumori pokazuju povećanu ekspresiju HER2 ili gensku amplifikaciju HER2, što je potvrđeno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preciznim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potvrđenim testom (vidjeti djelove 4.4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5.1).</w:t>
      </w:r>
    </w:p>
    <w:p w14:paraId="08CFD7D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lang w:val="sr-Latn-ME"/>
        </w:rPr>
      </w:pPr>
    </w:p>
    <w:p w14:paraId="2898F7E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rPr>
          <w:lang w:val="sr-Latn-ME"/>
        </w:rPr>
      </w:pPr>
      <w:bookmarkStart w:id="7" w:name="_Hlk182577559"/>
      <w:r w:rsidRPr="003D61FF">
        <w:rPr>
          <w:i/>
          <w:iCs/>
          <w:spacing w:val="-1"/>
          <w:u w:val="single"/>
          <w:lang w:val="sr-Latn-ME"/>
        </w:rPr>
        <w:t>Metastatski karcinom želuca</w:t>
      </w:r>
    </w:p>
    <w:p w14:paraId="0F6C133F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rPr>
          <w:i/>
          <w:iCs/>
          <w:sz w:val="15"/>
          <w:szCs w:val="15"/>
          <w:lang w:val="sr-Latn-ME"/>
        </w:rPr>
      </w:pPr>
    </w:p>
    <w:bookmarkEnd w:id="7"/>
    <w:p w14:paraId="402B0AB0" w14:textId="32FAB77E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Lijek Trazimera je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 kapecitabinom ili </w:t>
      </w:r>
      <w:r w:rsidRPr="003D61FF">
        <w:rPr>
          <w:spacing w:val="-2"/>
          <w:lang w:val="sr-Latn-ME"/>
        </w:rPr>
        <w:t>5-fluorouracilom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cisplatinom indikovan za</w:t>
      </w:r>
      <w:r w:rsidRPr="003D61FF">
        <w:rPr>
          <w:spacing w:val="4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liječenje odraslih pacijenata sa </w:t>
      </w:r>
      <w:r w:rsidRPr="003D61FF">
        <w:rPr>
          <w:spacing w:val="-2"/>
          <w:lang w:val="sr-Latn-ME"/>
        </w:rPr>
        <w:t>HER2-pozitivnim</w:t>
      </w:r>
      <w:r w:rsidRPr="003D61FF">
        <w:rPr>
          <w:spacing w:val="-1"/>
          <w:lang w:val="sr-Latn-ME"/>
        </w:rPr>
        <w:t xml:space="preserve"> metastatskim adenokarcinomom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želuca ili</w:t>
      </w:r>
      <w:r w:rsidRPr="003D61FF">
        <w:rPr>
          <w:spacing w:val="40"/>
          <w:lang w:val="sr-Latn-ME"/>
        </w:rPr>
        <w:t xml:space="preserve"> </w:t>
      </w:r>
      <w:r w:rsidRPr="003D61FF">
        <w:rPr>
          <w:spacing w:val="-1"/>
          <w:lang w:val="sr-Latn-ME"/>
        </w:rPr>
        <w:t>gastroezofagealnog spoja, koji prethodno nijesu primali terapiju protiv karcinoma za metastatsku</w:t>
      </w:r>
      <w:r w:rsidRPr="003D61FF">
        <w:rPr>
          <w:spacing w:val="29"/>
          <w:lang w:val="sr-Latn-ME"/>
        </w:rPr>
        <w:t xml:space="preserve"> </w:t>
      </w:r>
      <w:r w:rsidRPr="003D61FF">
        <w:rPr>
          <w:lang w:val="sr-Latn-ME"/>
        </w:rPr>
        <w:t>bolest.</w:t>
      </w:r>
    </w:p>
    <w:p w14:paraId="4E45E19F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9ED68E0" w14:textId="05B51C66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Lijek Trazimera treba koristiti samo kod pacijenata sa metastatskim karcinomom želuca, čiji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tumori pokazuju povećanu ekspresiju HER2,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što je određeno rezultatom IHC2+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potvrđeno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rezultatom SISH ili FISH</w:t>
      </w:r>
      <w:r w:rsidR="007248D1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ili rezultatom</w:t>
      </w:r>
      <w:r w:rsidR="004F7B40" w:rsidRPr="003D61FF">
        <w:rPr>
          <w:spacing w:val="-1"/>
          <w:lang w:val="sr-Latn-ME"/>
        </w:rPr>
        <w:t> </w:t>
      </w:r>
      <w:r w:rsidRPr="003D61FF">
        <w:rPr>
          <w:spacing w:val="-1"/>
          <w:lang w:val="sr-Latn-ME"/>
        </w:rPr>
        <w:t xml:space="preserve">IHC3+. Treba koristiti precizne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potvrđene metode testiranja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(vidjeti djelove 4.4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5.1).</w:t>
      </w:r>
    </w:p>
    <w:p w14:paraId="53DD4A9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B836E4D" w14:textId="77777777" w:rsidR="00403BA7" w:rsidRPr="003D61FF" w:rsidRDefault="00403BA7" w:rsidP="005E0541">
      <w:pPr>
        <w:pStyle w:val="Heading1"/>
        <w:numPr>
          <w:ilvl w:val="1"/>
          <w:numId w:val="10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 xml:space="preserve">Doziranje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način primjene</w:t>
      </w:r>
    </w:p>
    <w:p w14:paraId="2C2B6BF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b/>
          <w:bCs/>
          <w:lang w:val="sr-Latn-ME"/>
        </w:rPr>
      </w:pPr>
    </w:p>
    <w:p w14:paraId="18D8F304" w14:textId="3A47B210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Testiranje </w:t>
      </w:r>
      <w:r w:rsidR="007248D1" w:rsidRPr="003D61FF">
        <w:rPr>
          <w:spacing w:val="-1"/>
          <w:lang w:val="sr-Latn-ME"/>
        </w:rPr>
        <w:t xml:space="preserve">ekspresije </w:t>
      </w:r>
      <w:r w:rsidRPr="003D61FF">
        <w:rPr>
          <w:spacing w:val="-1"/>
          <w:lang w:val="sr-Latn-ME"/>
        </w:rPr>
        <w:t>HER2 je obavezno prije početka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liječenja (vidjeti djelove 4.4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5.1). Liječenje lijekom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Trazimera smije da započne samo ljekar sa iskustvom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</w:t>
      </w:r>
      <w:r w:rsidRPr="003D61FF">
        <w:rPr>
          <w:spacing w:val="-2"/>
          <w:lang w:val="sr-Latn-ME"/>
        </w:rPr>
        <w:t>primjeni</w:t>
      </w:r>
      <w:r w:rsidRPr="003D61FF">
        <w:rPr>
          <w:spacing w:val="-1"/>
          <w:lang w:val="sr-Latn-ME"/>
        </w:rPr>
        <w:t xml:space="preserve"> citotoksične hemoterapije (vidjeti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dio 4.4), </w:t>
      </w:r>
      <w:r w:rsidRPr="003D61FF">
        <w:rPr>
          <w:lang w:val="sr-Latn-ME"/>
        </w:rPr>
        <w:t>a</w:t>
      </w:r>
      <w:r w:rsidRPr="003D61FF">
        <w:rPr>
          <w:spacing w:val="-1"/>
          <w:lang w:val="sr-Latn-ME"/>
        </w:rPr>
        <w:t xml:space="preserve"> lijek smije da primijeni samo zdravstveni radnik.</w:t>
      </w:r>
    </w:p>
    <w:p w14:paraId="55EF9A9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40AB79F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Lijek Trazimera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intravenskoj formulaciji nije namijenjen za supkutanu </w:t>
      </w:r>
      <w:r w:rsidRPr="003D61FF">
        <w:rPr>
          <w:spacing w:val="-2"/>
          <w:lang w:val="sr-Latn-ME"/>
        </w:rPr>
        <w:t>primjenu</w:t>
      </w:r>
      <w:r w:rsidRPr="003D61FF">
        <w:rPr>
          <w:lang w:val="sr-Latn-ME"/>
        </w:rPr>
        <w:t xml:space="preserve"> i smije da se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>primijeni samo intravenskom infuzijom.</w:t>
      </w:r>
    </w:p>
    <w:p w14:paraId="0A33390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401BB5D8" w14:textId="100F2D67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  <w:sectPr w:rsidR="00403BA7" w:rsidRPr="003D61FF">
          <w:pgSz w:w="11910" w:h="16840"/>
          <w:pgMar w:top="1320" w:right="1460" w:bottom="900" w:left="1300" w:header="0" w:footer="703" w:gutter="0"/>
          <w:cols w:space="720" w:equalWidth="0">
            <w:col w:w="9150"/>
          </w:cols>
          <w:noEndnote/>
        </w:sectPr>
      </w:pPr>
      <w:r w:rsidRPr="003D61FF">
        <w:rPr>
          <w:spacing w:val="-1"/>
          <w:lang w:val="sr-Latn-ME"/>
        </w:rPr>
        <w:t>Da bi se spriječile greške pri medikaciji, važno je provjeriti naljepnice na bočicama da biste bili</w:t>
      </w:r>
      <w:r w:rsidRPr="00760DBB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sigurni da je lijek koji se priprema </w:t>
      </w:r>
      <w:r w:rsidRPr="00760DBB">
        <w:rPr>
          <w:spacing w:val="-1"/>
          <w:lang w:val="sr-Latn-ME"/>
        </w:rPr>
        <w:t>i</w:t>
      </w:r>
      <w:r w:rsidRPr="003D61FF">
        <w:rPr>
          <w:spacing w:val="-1"/>
          <w:lang w:val="sr-Latn-ME"/>
        </w:rPr>
        <w:t xml:space="preserve"> </w:t>
      </w:r>
      <w:r w:rsidRPr="00760DBB">
        <w:rPr>
          <w:spacing w:val="-1"/>
          <w:lang w:val="sr-Latn-ME"/>
        </w:rPr>
        <w:t>primjenjuje</w:t>
      </w:r>
      <w:r w:rsidRPr="003D61FF">
        <w:rPr>
          <w:spacing w:val="-1"/>
          <w:lang w:val="sr-Latn-ME"/>
        </w:rPr>
        <w:t xml:space="preserve"> Trazimera (trastuzumab), </w:t>
      </w:r>
      <w:r w:rsidRPr="00760DBB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ne </w:t>
      </w:r>
      <w:r w:rsidR="00C240B8" w:rsidRPr="003D61FF">
        <w:rPr>
          <w:spacing w:val="-1"/>
          <w:lang w:val="sr-Latn-ME"/>
        </w:rPr>
        <w:t xml:space="preserve">neki </w:t>
      </w:r>
      <w:r w:rsidR="001327A1" w:rsidRPr="003D61FF">
        <w:rPr>
          <w:spacing w:val="-1"/>
          <w:lang w:val="sr-Latn-ME"/>
        </w:rPr>
        <w:t>drug</w:t>
      </w:r>
      <w:r w:rsidR="00C14392" w:rsidRPr="003D61FF">
        <w:rPr>
          <w:spacing w:val="-1"/>
          <w:lang w:val="sr-Latn-ME"/>
        </w:rPr>
        <w:t>i</w:t>
      </w:r>
      <w:r w:rsidR="001327A1" w:rsidRPr="003D61FF">
        <w:rPr>
          <w:spacing w:val="-1"/>
          <w:lang w:val="sr-Latn-ME"/>
        </w:rPr>
        <w:t xml:space="preserve"> </w:t>
      </w:r>
      <w:r w:rsidR="00D07866" w:rsidRPr="003D61FF">
        <w:rPr>
          <w:spacing w:val="-1"/>
          <w:lang w:val="sr-Latn-ME"/>
        </w:rPr>
        <w:t>lijek</w:t>
      </w:r>
      <w:r w:rsidR="001327A1" w:rsidRPr="003D61FF">
        <w:rPr>
          <w:spacing w:val="-1"/>
          <w:lang w:val="sr-Latn-ME"/>
        </w:rPr>
        <w:t xml:space="preserve"> koj</w:t>
      </w:r>
      <w:r w:rsidR="003052A3" w:rsidRPr="003D61FF">
        <w:rPr>
          <w:spacing w:val="-1"/>
          <w:lang w:val="sr-Latn-ME"/>
        </w:rPr>
        <w:t>i</w:t>
      </w:r>
      <w:r w:rsidR="001327A1" w:rsidRPr="003D61FF">
        <w:rPr>
          <w:spacing w:val="-1"/>
          <w:lang w:val="sr-Latn-ME"/>
        </w:rPr>
        <w:t xml:space="preserve"> sadrži trastuzumab (npr. </w:t>
      </w:r>
      <w:r w:rsidRPr="003D61FF">
        <w:rPr>
          <w:spacing w:val="-1"/>
          <w:lang w:val="sr-Latn-ME"/>
        </w:rPr>
        <w:t>trastuzumab</w:t>
      </w:r>
      <w:r w:rsidRPr="00760DBB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>emtanzin</w:t>
      </w:r>
      <w:r w:rsidR="001327A1" w:rsidRPr="003D61FF">
        <w:rPr>
          <w:spacing w:val="-1"/>
          <w:lang w:val="sr-Latn-ME"/>
        </w:rPr>
        <w:t xml:space="preserve"> ili trastuzumab derukstekan</w:t>
      </w:r>
      <w:r w:rsidRPr="003D61FF">
        <w:rPr>
          <w:spacing w:val="-1"/>
          <w:lang w:val="sr-Latn-ME"/>
        </w:rPr>
        <w:t>).</w:t>
      </w:r>
    </w:p>
    <w:p w14:paraId="021BF30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60"/>
        <w:rPr>
          <w:lang w:val="sr-Latn-ME"/>
        </w:rPr>
      </w:pPr>
      <w:r w:rsidRPr="003D61FF">
        <w:rPr>
          <w:spacing w:val="-1"/>
          <w:u w:val="single"/>
          <w:lang w:val="sr-Latn-ME"/>
        </w:rPr>
        <w:lastRenderedPageBreak/>
        <w:t>Doziranje</w:t>
      </w:r>
    </w:p>
    <w:p w14:paraId="0546A83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rPr>
          <w:sz w:val="15"/>
          <w:szCs w:val="15"/>
          <w:lang w:val="sr-Latn-ME"/>
        </w:rPr>
      </w:pPr>
    </w:p>
    <w:p w14:paraId="02B0E01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rPr>
          <w:lang w:val="sr-Latn-ME"/>
        </w:rPr>
      </w:pPr>
      <w:r w:rsidRPr="003D61FF">
        <w:rPr>
          <w:i/>
          <w:iCs/>
          <w:spacing w:val="-1"/>
          <w:u w:val="single"/>
          <w:lang w:val="sr-Latn-ME"/>
        </w:rPr>
        <w:t>Metastatski karcinom dojke</w:t>
      </w:r>
    </w:p>
    <w:p w14:paraId="5691981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rPr>
          <w:i/>
          <w:iCs/>
          <w:sz w:val="15"/>
          <w:szCs w:val="15"/>
          <w:lang w:val="sr-Latn-ME"/>
        </w:rPr>
      </w:pPr>
    </w:p>
    <w:p w14:paraId="2A85128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 w:line="252" w:lineRule="exact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t>Tronedjeljni ciklus</w:t>
      </w:r>
    </w:p>
    <w:p w14:paraId="4E241936" w14:textId="1F9D402B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Preporučena početna udarna doza iznosi </w:t>
      </w:r>
      <w:r w:rsidRPr="003D61FF">
        <w:rPr>
          <w:lang w:val="sr-Latn-ME"/>
        </w:rPr>
        <w:t>8</w:t>
      </w:r>
      <w:r w:rsidRPr="003D61FF">
        <w:rPr>
          <w:spacing w:val="-1"/>
          <w:lang w:val="sr-Latn-ME"/>
        </w:rPr>
        <w:t xml:space="preserve"> mg/kg tjelesne </w:t>
      </w:r>
      <w:r w:rsidR="00170272">
        <w:rPr>
          <w:spacing w:val="-1"/>
          <w:lang w:val="sr-Latn-ME"/>
        </w:rPr>
        <w:t>mase</w:t>
      </w:r>
      <w:r w:rsidRPr="003D61FF">
        <w:rPr>
          <w:spacing w:val="-1"/>
          <w:lang w:val="sr-Latn-ME"/>
        </w:rPr>
        <w:t>. Preporučena doza održavanja koja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se primjenjuje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tronedjeljnim intervalima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iznosi </w:t>
      </w:r>
      <w:r w:rsidRPr="003D61FF">
        <w:rPr>
          <w:lang w:val="sr-Latn-ME"/>
        </w:rPr>
        <w:t>6</w:t>
      </w:r>
      <w:r w:rsidRPr="003D61FF">
        <w:rPr>
          <w:spacing w:val="-1"/>
          <w:lang w:val="sr-Latn-ME"/>
        </w:rPr>
        <w:t xml:space="preserve"> mg/kg tjelesne </w:t>
      </w:r>
      <w:r w:rsidR="002149A8" w:rsidRPr="003D61FF">
        <w:rPr>
          <w:spacing w:val="-1"/>
          <w:lang w:val="sr-Latn-ME"/>
        </w:rPr>
        <w:t>mase</w:t>
      </w:r>
      <w:r w:rsidRPr="003D61FF">
        <w:rPr>
          <w:spacing w:val="-1"/>
          <w:lang w:val="sr-Latn-ME"/>
        </w:rPr>
        <w:t xml:space="preserve">, </w:t>
      </w:r>
      <w:r w:rsidRPr="003D61FF">
        <w:rPr>
          <w:lang w:val="sr-Latn-ME"/>
        </w:rPr>
        <w:t>a</w:t>
      </w:r>
      <w:r w:rsidRPr="003D61FF">
        <w:rPr>
          <w:spacing w:val="-1"/>
          <w:lang w:val="sr-Latn-ME"/>
        </w:rPr>
        <w:t xml:space="preserve"> počinje da se primjenjuje</w:t>
      </w:r>
      <w:r w:rsidRPr="003D61FF">
        <w:rPr>
          <w:spacing w:val="22"/>
          <w:lang w:val="sr-Latn-ME"/>
        </w:rPr>
        <w:t xml:space="preserve">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nedjelje nakon udarne doze.</w:t>
      </w:r>
    </w:p>
    <w:p w14:paraId="59E7FC7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33CE396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52" w:lineRule="exact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t>Nedjeljni ciklus</w:t>
      </w:r>
    </w:p>
    <w:p w14:paraId="097BFC48" w14:textId="7EA1CCFA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Preporučena početna udarna doza iznosi </w:t>
      </w:r>
      <w:r w:rsidRPr="003D61FF">
        <w:rPr>
          <w:lang w:val="sr-Latn-ME"/>
        </w:rPr>
        <w:t>4</w:t>
      </w:r>
      <w:r w:rsidRPr="003D61FF">
        <w:rPr>
          <w:spacing w:val="-1"/>
          <w:lang w:val="sr-Latn-ME"/>
        </w:rPr>
        <w:t xml:space="preserve"> mg/kg tjelesne </w:t>
      </w:r>
      <w:r w:rsidR="00170272">
        <w:rPr>
          <w:spacing w:val="-1"/>
          <w:lang w:val="sr-Latn-ME"/>
        </w:rPr>
        <w:t>mase</w:t>
      </w:r>
      <w:r w:rsidRPr="003D61FF">
        <w:rPr>
          <w:spacing w:val="-1"/>
          <w:lang w:val="sr-Latn-ME"/>
        </w:rPr>
        <w:t>. Preporučena nedjeljna doza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održavanja iznosi </w:t>
      </w:r>
      <w:r w:rsidRPr="003D61FF">
        <w:rPr>
          <w:lang w:val="sr-Latn-ME"/>
        </w:rPr>
        <w:t>2</w:t>
      </w:r>
      <w:r w:rsidRPr="003D61FF">
        <w:rPr>
          <w:spacing w:val="-1"/>
          <w:lang w:val="sr-Latn-ME"/>
        </w:rPr>
        <w:t xml:space="preserve"> mg/kg tjelesne </w:t>
      </w:r>
      <w:r w:rsidR="002149A8" w:rsidRPr="003D61FF">
        <w:rPr>
          <w:spacing w:val="-1"/>
          <w:lang w:val="sr-Latn-ME"/>
        </w:rPr>
        <w:t>mase</w:t>
      </w:r>
      <w:r w:rsidRPr="003D61FF">
        <w:rPr>
          <w:spacing w:val="-1"/>
          <w:lang w:val="sr-Latn-ME"/>
        </w:rPr>
        <w:t xml:space="preserve">, </w:t>
      </w:r>
      <w:r w:rsidRPr="003D61FF">
        <w:rPr>
          <w:lang w:val="sr-Latn-ME"/>
        </w:rPr>
        <w:t>a</w:t>
      </w:r>
      <w:r w:rsidRPr="003D61FF">
        <w:rPr>
          <w:spacing w:val="-1"/>
          <w:lang w:val="sr-Latn-ME"/>
        </w:rPr>
        <w:t xml:space="preserve"> počinje da se primjenjuje nedjelju dana nakon udarne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doze.</w:t>
      </w:r>
    </w:p>
    <w:p w14:paraId="748A18E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70EAC32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52" w:lineRule="exact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t xml:space="preserve">Primjena </w:t>
      </w:r>
      <w:r w:rsidRPr="003D61FF">
        <w:rPr>
          <w:i/>
          <w:iCs/>
          <w:lang w:val="sr-Latn-ME"/>
        </w:rPr>
        <w:t>u</w:t>
      </w:r>
      <w:r w:rsidRPr="003D61FF">
        <w:rPr>
          <w:i/>
          <w:iCs/>
          <w:spacing w:val="-1"/>
          <w:lang w:val="sr-Latn-ME"/>
        </w:rPr>
        <w:t xml:space="preserve"> kombinaciji sa paklitakselom ili docetakselom</w:t>
      </w:r>
    </w:p>
    <w:p w14:paraId="794D18E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pivotalnim kliničkim ispitivanjima (H0648g, M77001)</w:t>
      </w:r>
      <w:r w:rsidR="007F7864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paklitaksel ili docetaksel </w:t>
      </w:r>
      <w:r w:rsidRPr="00760DBB">
        <w:rPr>
          <w:lang w:val="sr-Latn-ME"/>
        </w:rPr>
        <w:t>primjenjivan je dan nakon prve doze trastuzumaba (za dozu vidjeti sažetak karakteristika lijeka za paklitaksel ili docetaksel)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neposredno nakon sljedećih </w:t>
      </w:r>
      <w:r w:rsidRPr="00760DBB">
        <w:rPr>
          <w:lang w:val="sr-Latn-ME"/>
        </w:rPr>
        <w:t>doza trastuzumaba, ako je pacijent prethodnu dozu trastuzumaba dobro podnio.</w:t>
      </w:r>
    </w:p>
    <w:p w14:paraId="1DC1A4F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28E1ACF6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t xml:space="preserve">Primjena </w:t>
      </w:r>
      <w:r w:rsidRPr="003D61FF">
        <w:rPr>
          <w:i/>
          <w:iCs/>
          <w:lang w:val="sr-Latn-ME"/>
        </w:rPr>
        <w:t>u</w:t>
      </w:r>
      <w:r w:rsidRPr="003D61FF">
        <w:rPr>
          <w:i/>
          <w:iCs/>
          <w:spacing w:val="-1"/>
          <w:lang w:val="sr-Latn-ME"/>
        </w:rPr>
        <w:t xml:space="preserve"> kombinaciji sa inhibitorom aromataze</w:t>
      </w:r>
    </w:p>
    <w:p w14:paraId="74B5130F" w14:textId="538F57D4" w:rsidR="00403BA7" w:rsidRPr="00760DBB" w:rsidRDefault="00403BA7" w:rsidP="005E0541">
      <w:pPr>
        <w:pStyle w:val="BodyText"/>
        <w:tabs>
          <w:tab w:val="left" w:pos="2561"/>
        </w:tabs>
        <w:kinsoku w:val="0"/>
        <w:overflowPunct w:val="0"/>
        <w:spacing w:before="1"/>
        <w:jc w:val="both"/>
        <w:rPr>
          <w:spacing w:val="-1"/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pivotalnom kliničkom ispitivanju (BO16216)</w:t>
      </w:r>
      <w:r w:rsidR="007F7864" w:rsidRPr="003D61FF">
        <w:rPr>
          <w:spacing w:val="-1"/>
          <w:lang w:val="sr-Latn-ME"/>
        </w:rPr>
        <w:t>,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trastuzumab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anastrozol primjenjivani su od 1. dana.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Nije bilo ograničenja </w:t>
      </w:r>
      <w:r w:rsidR="000E75B8" w:rsidRPr="003D61FF">
        <w:rPr>
          <w:spacing w:val="-1"/>
          <w:lang w:val="sr-Latn-ME"/>
        </w:rPr>
        <w:t>u vezi sa</w:t>
      </w:r>
      <w:r w:rsidRPr="003D61FF">
        <w:rPr>
          <w:spacing w:val="-1"/>
          <w:lang w:val="sr-Latn-ME"/>
        </w:rPr>
        <w:t xml:space="preserve"> relativn</w:t>
      </w:r>
      <w:r w:rsidR="000E75B8" w:rsidRPr="003D61FF">
        <w:rPr>
          <w:spacing w:val="-1"/>
          <w:lang w:val="sr-Latn-ME"/>
        </w:rPr>
        <w:t>im</w:t>
      </w:r>
      <w:r w:rsidRPr="003D61FF">
        <w:rPr>
          <w:spacing w:val="-1"/>
          <w:lang w:val="sr-Latn-ME"/>
        </w:rPr>
        <w:t xml:space="preserve"> vreme</w:t>
      </w:r>
      <w:r w:rsidR="000E75B8" w:rsidRPr="003D61FF">
        <w:rPr>
          <w:spacing w:val="-1"/>
          <w:lang w:val="sr-Latn-ME"/>
        </w:rPr>
        <w:t>nom</w:t>
      </w:r>
      <w:r w:rsidRPr="003D61FF">
        <w:rPr>
          <w:spacing w:val="-1"/>
          <w:lang w:val="sr-Latn-ME"/>
        </w:rPr>
        <w:t xml:space="preserve"> primjene trastuzumaba </w:t>
      </w:r>
      <w:r w:rsidRPr="00760DBB">
        <w:rPr>
          <w:spacing w:val="-1"/>
          <w:lang w:val="sr-Latn-ME"/>
        </w:rPr>
        <w:t>i</w:t>
      </w:r>
      <w:r w:rsidRPr="003D61FF">
        <w:rPr>
          <w:spacing w:val="-1"/>
          <w:lang w:val="sr-Latn-ME"/>
        </w:rPr>
        <w:t xml:space="preserve"> anastrozola (za dozu</w:t>
      </w:r>
      <w:r w:rsidRPr="00760DBB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>vidjeti sažetak karakteristika lijeka za anastrozol ili ostale inhibitore aromataze).</w:t>
      </w:r>
    </w:p>
    <w:p w14:paraId="61A9216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30736F7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i/>
          <w:iCs/>
          <w:spacing w:val="-1"/>
          <w:u w:val="single"/>
          <w:lang w:val="sr-Latn-ME"/>
        </w:rPr>
        <w:t>Rani karcinom dojke</w:t>
      </w:r>
    </w:p>
    <w:p w14:paraId="57881C8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i/>
          <w:iCs/>
          <w:sz w:val="15"/>
          <w:szCs w:val="15"/>
          <w:lang w:val="sr-Latn-ME"/>
        </w:rPr>
      </w:pPr>
    </w:p>
    <w:p w14:paraId="1BBAF09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t>Tronedjeljni ciklus ili nedjeljni ciklus</w:t>
      </w:r>
    </w:p>
    <w:p w14:paraId="6DAB7A69" w14:textId="7A09F62A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tronedjeljnim ciklusima preporučena početna udarna doza lijeka Trazimera iznosi </w:t>
      </w:r>
      <w:r w:rsidRPr="003D61FF">
        <w:rPr>
          <w:lang w:val="sr-Latn-ME"/>
        </w:rPr>
        <w:t>8</w:t>
      </w:r>
      <w:r w:rsidRPr="003D61FF">
        <w:rPr>
          <w:spacing w:val="-1"/>
          <w:lang w:val="sr-Latn-ME"/>
        </w:rPr>
        <w:t xml:space="preserve"> mg/kg tjelesne</w:t>
      </w:r>
      <w:r w:rsidRPr="003D61FF">
        <w:rPr>
          <w:spacing w:val="20"/>
          <w:lang w:val="sr-Latn-ME"/>
        </w:rPr>
        <w:t xml:space="preserve"> </w:t>
      </w:r>
      <w:r w:rsidR="00170272">
        <w:rPr>
          <w:spacing w:val="-1"/>
          <w:lang w:val="sr-Latn-ME"/>
        </w:rPr>
        <w:t>mase</w:t>
      </w:r>
      <w:r w:rsidRPr="003D61FF">
        <w:rPr>
          <w:spacing w:val="-1"/>
          <w:lang w:val="sr-Latn-ME"/>
        </w:rPr>
        <w:t xml:space="preserve">. Preporučena doza održavanja lijeka Trazimera koja se primjenjuje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tronedjeljnim</w:t>
      </w:r>
      <w:r w:rsidR="002B478D" w:rsidRPr="003D61FF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intervalima iznosi </w:t>
      </w:r>
      <w:r w:rsidRPr="003D61FF">
        <w:rPr>
          <w:lang w:val="sr-Latn-ME"/>
        </w:rPr>
        <w:t>6</w:t>
      </w:r>
      <w:r w:rsidRPr="003D61FF">
        <w:rPr>
          <w:spacing w:val="-1"/>
          <w:lang w:val="sr-Latn-ME"/>
        </w:rPr>
        <w:t xml:space="preserve"> mg/kg tjelesne </w:t>
      </w:r>
      <w:r w:rsidR="002149A8" w:rsidRPr="003D61FF">
        <w:rPr>
          <w:spacing w:val="-1"/>
          <w:lang w:val="sr-Latn-ME"/>
        </w:rPr>
        <w:t>mase</w:t>
      </w:r>
      <w:r w:rsidRPr="003D61FF">
        <w:rPr>
          <w:spacing w:val="-1"/>
          <w:lang w:val="sr-Latn-ME"/>
        </w:rPr>
        <w:t xml:space="preserve">, </w:t>
      </w:r>
      <w:r w:rsidRPr="003D61FF">
        <w:rPr>
          <w:lang w:val="sr-Latn-ME"/>
        </w:rPr>
        <w:t>a</w:t>
      </w:r>
      <w:r w:rsidRPr="003D61FF">
        <w:rPr>
          <w:spacing w:val="-1"/>
          <w:lang w:val="sr-Latn-ME"/>
        </w:rPr>
        <w:t xml:space="preserve"> počinje da se primjenjuje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nedjelje nakon udarne doze.</w:t>
      </w:r>
    </w:p>
    <w:p w14:paraId="6683ED8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E3C36B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nedjeljnim ciklusima (početna udarna doza od </w:t>
      </w:r>
      <w:r w:rsidRPr="003D61FF">
        <w:rPr>
          <w:lang w:val="sr-Latn-ME"/>
        </w:rPr>
        <w:t>4</w:t>
      </w:r>
      <w:r w:rsidRPr="003D61FF">
        <w:rPr>
          <w:spacing w:val="-1"/>
          <w:lang w:val="sr-Latn-ME"/>
        </w:rPr>
        <w:t xml:space="preserve"> mg/kg nakon koje slijedi doza od </w:t>
      </w:r>
      <w:r w:rsidRPr="003D61FF">
        <w:rPr>
          <w:lang w:val="sr-Latn-ME"/>
        </w:rPr>
        <w:t>2</w:t>
      </w:r>
      <w:r w:rsidRPr="003D61FF">
        <w:rPr>
          <w:spacing w:val="-1"/>
          <w:lang w:val="sr-Latn-ME"/>
        </w:rPr>
        <w:t xml:space="preserve"> mg/kg svake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nedjelje) istovremeno sa paklitakselom nakon hemoterapije doksorubicinom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</w:t>
      </w:r>
      <w:r w:rsidRPr="003D61FF">
        <w:rPr>
          <w:spacing w:val="-2"/>
          <w:lang w:val="sr-Latn-ME"/>
        </w:rPr>
        <w:t>ciklofosfamidom.</w:t>
      </w:r>
    </w:p>
    <w:p w14:paraId="170C398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4B073C6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Vidjeti dio 5.1 za doziranje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 hemoterapijom.</w:t>
      </w:r>
    </w:p>
    <w:p w14:paraId="6FA5A8F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414EF7BF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i/>
          <w:iCs/>
          <w:spacing w:val="-1"/>
          <w:u w:val="single"/>
          <w:lang w:val="sr-Latn-ME"/>
        </w:rPr>
        <w:t>Metastatski karcinom želuca</w:t>
      </w:r>
    </w:p>
    <w:p w14:paraId="0D833E4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i/>
          <w:iCs/>
          <w:sz w:val="15"/>
          <w:szCs w:val="15"/>
          <w:lang w:val="sr-Latn-ME"/>
        </w:rPr>
      </w:pPr>
    </w:p>
    <w:p w14:paraId="7EF8956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 w:line="252" w:lineRule="exact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t>Tronedjeljni ciklus</w:t>
      </w:r>
    </w:p>
    <w:p w14:paraId="2188CDC4" w14:textId="10A45AD1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Preporučena početna udarna doza iznosi </w:t>
      </w:r>
      <w:r w:rsidRPr="003D61FF">
        <w:rPr>
          <w:lang w:val="sr-Latn-ME"/>
        </w:rPr>
        <w:t>8</w:t>
      </w:r>
      <w:r w:rsidRPr="003D61FF">
        <w:rPr>
          <w:spacing w:val="-1"/>
          <w:lang w:val="sr-Latn-ME"/>
        </w:rPr>
        <w:t xml:space="preserve"> mg/kg tjelesne </w:t>
      </w:r>
      <w:r w:rsidR="002149A8" w:rsidRPr="003D61FF">
        <w:rPr>
          <w:spacing w:val="-1"/>
          <w:lang w:val="sr-Latn-ME"/>
        </w:rPr>
        <w:t>mase</w:t>
      </w:r>
      <w:r w:rsidRPr="003D61FF">
        <w:rPr>
          <w:spacing w:val="-1"/>
          <w:lang w:val="sr-Latn-ME"/>
        </w:rPr>
        <w:t>. Preporučena doza održavanja koja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se primjenjuje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tronedjeljnim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intervalima iznosi </w:t>
      </w:r>
      <w:r w:rsidRPr="003D61FF">
        <w:rPr>
          <w:lang w:val="sr-Latn-ME"/>
        </w:rPr>
        <w:t>6</w:t>
      </w:r>
      <w:r w:rsidRPr="003D61FF">
        <w:rPr>
          <w:spacing w:val="-1"/>
          <w:lang w:val="sr-Latn-ME"/>
        </w:rPr>
        <w:t xml:space="preserve"> mg/kg tjelesne </w:t>
      </w:r>
      <w:r w:rsidR="002149A8" w:rsidRPr="003D61FF">
        <w:rPr>
          <w:spacing w:val="-1"/>
          <w:lang w:val="sr-Latn-ME"/>
        </w:rPr>
        <w:t>mase</w:t>
      </w:r>
      <w:r w:rsidRPr="003D61FF">
        <w:rPr>
          <w:spacing w:val="-1"/>
          <w:lang w:val="sr-Latn-ME"/>
        </w:rPr>
        <w:t xml:space="preserve">, </w:t>
      </w:r>
      <w:r w:rsidRPr="003D61FF">
        <w:rPr>
          <w:lang w:val="sr-Latn-ME"/>
        </w:rPr>
        <w:t>a</w:t>
      </w:r>
      <w:r w:rsidRPr="003D61FF">
        <w:rPr>
          <w:spacing w:val="-1"/>
          <w:lang w:val="sr-Latn-ME"/>
        </w:rPr>
        <w:t xml:space="preserve"> počinje da se primjenjuje</w:t>
      </w:r>
      <w:r w:rsidRPr="003D61FF">
        <w:rPr>
          <w:spacing w:val="22"/>
          <w:lang w:val="sr-Latn-ME"/>
        </w:rPr>
        <w:t xml:space="preserve">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nedjelje nakon udarne doze.</w:t>
      </w:r>
    </w:p>
    <w:p w14:paraId="184A8BF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7EE8E35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i/>
          <w:iCs/>
          <w:spacing w:val="-1"/>
          <w:u w:val="single"/>
          <w:lang w:val="sr-Latn-ME"/>
        </w:rPr>
        <w:t xml:space="preserve">Karcinom dojke </w:t>
      </w:r>
      <w:r w:rsidRPr="003D61FF">
        <w:rPr>
          <w:i/>
          <w:iCs/>
          <w:u w:val="single"/>
          <w:lang w:val="sr-Latn-ME"/>
        </w:rPr>
        <w:t>i</w:t>
      </w:r>
      <w:r w:rsidRPr="003D61FF">
        <w:rPr>
          <w:i/>
          <w:iCs/>
          <w:spacing w:val="-1"/>
          <w:u w:val="single"/>
          <w:lang w:val="sr-Latn-ME"/>
        </w:rPr>
        <w:t xml:space="preserve"> karcinom želuca</w:t>
      </w:r>
    </w:p>
    <w:p w14:paraId="4767560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i/>
          <w:iCs/>
          <w:sz w:val="15"/>
          <w:szCs w:val="15"/>
          <w:lang w:val="sr-Latn-ME"/>
        </w:rPr>
      </w:pPr>
    </w:p>
    <w:p w14:paraId="625D26E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 w:line="252" w:lineRule="exact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t>Trajanje liječenja</w:t>
      </w:r>
    </w:p>
    <w:p w14:paraId="2AA9971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Pacijente sa metastatskim karcinomom dojke ili metastatskim karcinomom želuca treba liječiti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lijekom</w:t>
      </w:r>
      <w:r w:rsidRPr="003D61FF">
        <w:rPr>
          <w:spacing w:val="-4"/>
          <w:lang w:val="sr-Latn-ME"/>
        </w:rPr>
        <w:t xml:space="preserve"> </w:t>
      </w:r>
      <w:r w:rsidRPr="003D61FF">
        <w:rPr>
          <w:spacing w:val="-1"/>
          <w:lang w:val="sr-Latn-ME"/>
        </w:rPr>
        <w:t>Trazimera do progresije bolesti. Pacijente sa ranim karcinomom dojke treba liječiti lijekom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Trazimera godinu dana ili do povratka bolesti, šta god da nastupi ranije; ne preporučuje se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produžavanje liječenja ranog karcinoma dojke duže od jedne godine (vidjeti dio 5.1).</w:t>
      </w:r>
    </w:p>
    <w:p w14:paraId="4716829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459D5D0F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t>Smanjenje doze</w:t>
      </w:r>
    </w:p>
    <w:p w14:paraId="4107DFBE" w14:textId="00E93B84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"/>
        <w:jc w:val="both"/>
        <w:rPr>
          <w:lang w:val="sr-Latn-ME"/>
        </w:rPr>
      </w:pPr>
      <w:r w:rsidRPr="003D61FF">
        <w:rPr>
          <w:spacing w:val="-1"/>
          <w:lang w:val="sr-Latn-ME"/>
        </w:rPr>
        <w:t>Doza trastuzumaba nije smanjivana tokom kliničkih ispitivanja. Liječenje može da se nastavi tokom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perioda reverzibilne, hemoterapijom izazvane mijelosupresije, ali je potrebno pažljivo nadgledati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pacijente tokom tog perioda kako bi se zapazile komplikacije neutropenije. Za informacije </w:t>
      </w:r>
      <w:r w:rsidRPr="003D61FF">
        <w:rPr>
          <w:lang w:val="sr-Latn-ME"/>
        </w:rPr>
        <w:t>o</w:t>
      </w:r>
    </w:p>
    <w:p w14:paraId="661F46F3" w14:textId="4F2ABC10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"/>
        <w:rPr>
          <w:lang w:val="sr-Latn-ME"/>
        </w:rPr>
        <w:sectPr w:rsidR="00403BA7" w:rsidRPr="003D61FF">
          <w:pgSz w:w="11910" w:h="16840"/>
          <w:pgMar w:top="1060" w:right="1460" w:bottom="900" w:left="1300" w:header="0" w:footer="703" w:gutter="0"/>
          <w:cols w:space="720"/>
          <w:noEndnote/>
        </w:sectPr>
      </w:pPr>
    </w:p>
    <w:p w14:paraId="58F1CAB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60"/>
        <w:jc w:val="both"/>
        <w:rPr>
          <w:lang w:val="sr-Latn-ME"/>
        </w:rPr>
      </w:pPr>
      <w:bookmarkStart w:id="8" w:name="4.3_Kontraindikacije"/>
      <w:bookmarkEnd w:id="8"/>
      <w:r w:rsidRPr="003D61FF">
        <w:rPr>
          <w:spacing w:val="-1"/>
          <w:lang w:val="sr-Latn-ME"/>
        </w:rPr>
        <w:lastRenderedPageBreak/>
        <w:t>smanjenju ili odlaganju doze paklitaksela, docetaksela ili inhibitora aromataze pogledajte sažetke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karakteristika tih ljekova.</w:t>
      </w:r>
    </w:p>
    <w:p w14:paraId="4EF9D02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568DE8B1" w14:textId="0C3CC9FD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Ako procenat ejekcione frakcije lijeve komore (eng. </w:t>
      </w:r>
      <w:r w:rsidRPr="003D61FF">
        <w:rPr>
          <w:i/>
          <w:spacing w:val="-1"/>
          <w:lang w:val="sr-Latn-ME"/>
        </w:rPr>
        <w:t xml:space="preserve">left </w:t>
      </w:r>
      <w:r w:rsidRPr="003D61FF">
        <w:rPr>
          <w:i/>
          <w:spacing w:val="-2"/>
          <w:lang w:val="sr-Latn-ME"/>
        </w:rPr>
        <w:t>ventricular</w:t>
      </w:r>
      <w:r w:rsidRPr="003D61FF">
        <w:rPr>
          <w:i/>
          <w:spacing w:val="-1"/>
          <w:lang w:val="sr-Latn-ME"/>
        </w:rPr>
        <w:t xml:space="preserve"> ejection fraction</w:t>
      </w:r>
      <w:r w:rsidRPr="003D61FF">
        <w:rPr>
          <w:spacing w:val="-1"/>
          <w:lang w:val="sr-Latn-ME"/>
        </w:rPr>
        <w:t>, LVEF) padne</w:t>
      </w:r>
      <w:r w:rsidRPr="003D61FF">
        <w:rPr>
          <w:spacing w:val="4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za ≥10 bodova od početne vrijednosti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na manje od 50%, potrebno je da </w:t>
      </w:r>
      <w:r w:rsidR="008E3069" w:rsidRPr="003D61FF">
        <w:rPr>
          <w:spacing w:val="-1"/>
          <w:lang w:val="sr-Latn-ME"/>
        </w:rPr>
        <w:t xml:space="preserve">se </w:t>
      </w:r>
      <w:r w:rsidRPr="003D61FF">
        <w:rPr>
          <w:spacing w:val="-1"/>
          <w:lang w:val="sr-Latn-ME"/>
        </w:rPr>
        <w:t xml:space="preserve">prekine </w:t>
      </w:r>
      <w:r w:rsidR="008E3069" w:rsidRPr="003D61FF">
        <w:rPr>
          <w:spacing w:val="-1"/>
          <w:lang w:val="sr-Latn-ME"/>
        </w:rPr>
        <w:t xml:space="preserve">terapija </w:t>
      </w:r>
      <w:r w:rsidRPr="003D61FF">
        <w:rPr>
          <w:lang w:val="sr-Latn-ME"/>
        </w:rPr>
        <w:t>i</w:t>
      </w:r>
      <w:r w:rsidRPr="003D61FF">
        <w:rPr>
          <w:spacing w:val="3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ponovi </w:t>
      </w:r>
      <w:r w:rsidR="008E3069" w:rsidRPr="003D61FF">
        <w:rPr>
          <w:spacing w:val="-1"/>
          <w:lang w:val="sr-Latn-ME"/>
        </w:rPr>
        <w:t xml:space="preserve">procjena </w:t>
      </w:r>
      <w:r w:rsidRPr="003D61FF">
        <w:rPr>
          <w:spacing w:val="-2"/>
          <w:lang w:val="sr-Latn-ME"/>
        </w:rPr>
        <w:t>LVEF-a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periodu od oko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nedjelje. Ako se LVEF ne poboljša ili se još više</w:t>
      </w:r>
      <w:r w:rsidRPr="003D61FF">
        <w:rPr>
          <w:spacing w:val="36"/>
          <w:lang w:val="sr-Latn-ME"/>
        </w:rPr>
        <w:t xml:space="preserve"> </w:t>
      </w:r>
      <w:r w:rsidRPr="003D61FF">
        <w:rPr>
          <w:spacing w:val="-1"/>
          <w:lang w:val="sr-Latn-ME"/>
        </w:rPr>
        <w:t>smanji</w:t>
      </w:r>
      <w:r w:rsidR="0020153A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ili ako se razvije </w:t>
      </w:r>
      <w:r w:rsidRPr="003D61FF">
        <w:rPr>
          <w:spacing w:val="-2"/>
          <w:lang w:val="sr-Latn-ME"/>
        </w:rPr>
        <w:t>simptomatska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kongestivna insuficijencija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srca (engl. </w:t>
      </w:r>
      <w:r w:rsidRPr="003D61FF">
        <w:rPr>
          <w:i/>
          <w:spacing w:val="-1"/>
          <w:lang w:val="sr-Latn-ME"/>
        </w:rPr>
        <w:t>congestive heart</w:t>
      </w:r>
      <w:r w:rsidR="002B478D" w:rsidRPr="003D61FF">
        <w:rPr>
          <w:i/>
          <w:spacing w:val="-1"/>
          <w:lang w:val="sr-Latn-ME"/>
        </w:rPr>
        <w:t xml:space="preserve"> </w:t>
      </w:r>
      <w:r w:rsidRPr="003D61FF">
        <w:rPr>
          <w:i/>
          <w:spacing w:val="-1"/>
          <w:lang w:val="sr-Latn-ME"/>
        </w:rPr>
        <w:t>failure</w:t>
      </w:r>
      <w:r w:rsidRPr="003D61FF">
        <w:rPr>
          <w:spacing w:val="-1"/>
          <w:lang w:val="sr-Latn-ME"/>
        </w:rPr>
        <w:t xml:space="preserve">, CHF), potrebno je ozbiljno razmotriti mogućnost prekida liječenja lijekom Trazimera, osim </w:t>
      </w:r>
      <w:r w:rsidRPr="003D61FF">
        <w:rPr>
          <w:lang w:val="sr-Latn-ME"/>
        </w:rPr>
        <w:t>u</w:t>
      </w:r>
      <w:r w:rsidRPr="003D61FF">
        <w:rPr>
          <w:spacing w:val="25"/>
          <w:lang w:val="sr-Latn-ME"/>
        </w:rPr>
        <w:t xml:space="preserve"> </w:t>
      </w:r>
      <w:r w:rsidRPr="003D61FF">
        <w:rPr>
          <w:spacing w:val="-1"/>
          <w:lang w:val="sr-Latn-ME"/>
        </w:rPr>
        <w:t>slučaju kada koristi za konkretnog pacijenta nadmašuju rizike. Svi takvi pacijenti treba da se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upute</w:t>
      </w:r>
      <w:r w:rsidR="0020153A" w:rsidRPr="003D61FF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na kardiološki pregled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prate.</w:t>
      </w:r>
    </w:p>
    <w:p w14:paraId="1D24BC3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25559C1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52" w:lineRule="exact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t>Propuštene doze</w:t>
      </w:r>
    </w:p>
    <w:p w14:paraId="6051FFD6" w14:textId="7801478A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Ako je pacijent propustio dozu lijeka Trazimera za nedjelju dana ili manje, onda je neophodno što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prije primijeniti uobičajenu dozu održavanja (nedjeljni ciklus: </w:t>
      </w:r>
      <w:r w:rsidRPr="003D61FF">
        <w:rPr>
          <w:lang w:val="sr-Latn-ME"/>
        </w:rPr>
        <w:t>2</w:t>
      </w:r>
      <w:r w:rsidRPr="003D61FF">
        <w:rPr>
          <w:spacing w:val="-1"/>
          <w:lang w:val="sr-Latn-ME"/>
        </w:rPr>
        <w:t xml:space="preserve"> mg/kg; tronedjeljni ciklus: </w:t>
      </w:r>
      <w:r w:rsidRPr="003D61FF">
        <w:rPr>
          <w:lang w:val="sr-Latn-ME"/>
        </w:rPr>
        <w:t>6</w:t>
      </w:r>
      <w:r w:rsidRPr="003D61FF">
        <w:rPr>
          <w:spacing w:val="-1"/>
          <w:lang w:val="sr-Latn-ME"/>
        </w:rPr>
        <w:t xml:space="preserve"> mg/kg).</w:t>
      </w:r>
      <w:r w:rsidRPr="003D61FF">
        <w:rPr>
          <w:spacing w:val="20"/>
          <w:lang w:val="sr-Latn-ME"/>
        </w:rPr>
        <w:t xml:space="preserve"> </w:t>
      </w:r>
      <w:r w:rsidR="00622BBF" w:rsidRPr="003D61FF">
        <w:rPr>
          <w:spacing w:val="-1"/>
          <w:lang w:val="sr-Latn-ME"/>
        </w:rPr>
        <w:t xml:space="preserve">Pacijent ne smije </w:t>
      </w:r>
      <w:r w:rsidRPr="003D61FF">
        <w:rPr>
          <w:spacing w:val="-1"/>
          <w:lang w:val="sr-Latn-ME"/>
        </w:rPr>
        <w:t xml:space="preserve">da čeka sljedeći planirani ciklus. Sljedeću dozu održavanja treba primijeniti </w:t>
      </w:r>
      <w:r w:rsidRPr="003D61FF">
        <w:rPr>
          <w:lang w:val="sr-Latn-ME"/>
        </w:rPr>
        <w:t>7</w:t>
      </w:r>
      <w:r w:rsidRPr="003D61FF">
        <w:rPr>
          <w:spacing w:val="-1"/>
          <w:lang w:val="sr-Latn-ME"/>
        </w:rPr>
        <w:t xml:space="preserve"> dana nakon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toga, ako pacijent prima terapiju prema nedjeljnom ciklusu</w:t>
      </w:r>
      <w:r w:rsidR="00217BB1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ili 21 dan nakon toga, ako pacijent prima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>terapiju prema tronedjeljnom ciklusu.</w:t>
      </w:r>
    </w:p>
    <w:p w14:paraId="44D09AA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11C986F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Ako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je</w:t>
      </w:r>
      <w:r w:rsidRPr="003D61FF">
        <w:rPr>
          <w:lang w:val="sr-Latn-ME"/>
        </w:rPr>
        <w:t xml:space="preserve"> </w:t>
      </w:r>
      <w:r w:rsidRPr="003D61FF">
        <w:rPr>
          <w:spacing w:val="-2"/>
          <w:lang w:val="sr-Latn-ME"/>
        </w:rPr>
        <w:t>pacijent</w:t>
      </w:r>
      <w:r w:rsidRPr="003D61FF">
        <w:rPr>
          <w:spacing w:val="-1"/>
          <w:lang w:val="sr-Latn-ME"/>
        </w:rPr>
        <w:t xml:space="preserve"> propustio da primi dozu lijeka Trazimera za više od nedjelju dana, potrebno je da se</w:t>
      </w:r>
      <w:r w:rsidRPr="003D61FF">
        <w:rPr>
          <w:spacing w:val="4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što je prije moguće ponovi udarna </w:t>
      </w:r>
      <w:r w:rsidR="00217BB1" w:rsidRPr="003D61FF">
        <w:rPr>
          <w:spacing w:val="-1"/>
          <w:lang w:val="sr-Latn-ME"/>
        </w:rPr>
        <w:t xml:space="preserve">doza </w:t>
      </w:r>
      <w:r w:rsidRPr="003D61FF">
        <w:rPr>
          <w:spacing w:val="-1"/>
          <w:lang w:val="sr-Latn-ME"/>
        </w:rPr>
        <w:t xml:space="preserve">lijeka Trazimera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infuziji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trajanju od približno 90 minuta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(nedjeljni ciklus: </w:t>
      </w:r>
      <w:r w:rsidRPr="003D61FF">
        <w:rPr>
          <w:lang w:val="sr-Latn-ME"/>
        </w:rPr>
        <w:t>4</w:t>
      </w:r>
      <w:r w:rsidRPr="003D61FF">
        <w:rPr>
          <w:spacing w:val="-1"/>
          <w:lang w:val="sr-Latn-ME"/>
        </w:rPr>
        <w:t xml:space="preserve"> mg/kg; tronedjeljni ciklus: </w:t>
      </w:r>
      <w:r w:rsidRPr="003D61FF">
        <w:rPr>
          <w:lang w:val="sr-Latn-ME"/>
        </w:rPr>
        <w:t>8</w:t>
      </w:r>
      <w:r w:rsidRPr="003D61FF">
        <w:rPr>
          <w:spacing w:val="-1"/>
          <w:lang w:val="sr-Latn-ME"/>
        </w:rPr>
        <w:t xml:space="preserve"> mg/kg). Sljedeća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doza održavanja lijeka Trazimera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(nedjeljni ciklus: </w:t>
      </w:r>
      <w:r w:rsidRPr="003D61FF">
        <w:rPr>
          <w:lang w:val="sr-Latn-ME"/>
        </w:rPr>
        <w:t>2</w:t>
      </w:r>
      <w:r w:rsidRPr="003D61FF">
        <w:rPr>
          <w:spacing w:val="-1"/>
          <w:lang w:val="sr-Latn-ME"/>
        </w:rPr>
        <w:t xml:space="preserve"> mg/kg; tronedjeljni ciklus: </w:t>
      </w:r>
      <w:r w:rsidRPr="003D61FF">
        <w:rPr>
          <w:lang w:val="sr-Latn-ME"/>
        </w:rPr>
        <w:t>6</w:t>
      </w:r>
      <w:r w:rsidRPr="003D61FF">
        <w:rPr>
          <w:spacing w:val="-1"/>
          <w:lang w:val="sr-Latn-ME"/>
        </w:rPr>
        <w:t xml:space="preserve"> mg/kg) treba da se primijeni </w:t>
      </w:r>
      <w:r w:rsidRPr="003D61FF">
        <w:rPr>
          <w:lang w:val="sr-Latn-ME"/>
        </w:rPr>
        <w:t>7</w:t>
      </w:r>
      <w:r w:rsidRPr="003D61FF">
        <w:rPr>
          <w:spacing w:val="-1"/>
          <w:lang w:val="sr-Latn-ME"/>
        </w:rPr>
        <w:t xml:space="preserve"> dana nakon toga, ako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>pacijent prima terapiju prema nedjeljnom ciklusu</w:t>
      </w:r>
      <w:r w:rsidR="00217BB1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ili 21 dan nakon toga, ako pacijent prima terapiju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prema tronedjeljnom ciklusu.</w:t>
      </w:r>
    </w:p>
    <w:p w14:paraId="7B4C194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3171DD2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i/>
          <w:iCs/>
          <w:spacing w:val="-1"/>
          <w:u w:val="single"/>
          <w:lang w:val="sr-Latn-ME"/>
        </w:rPr>
        <w:t>Posebne populacije</w:t>
      </w:r>
    </w:p>
    <w:p w14:paraId="783E1BD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i/>
          <w:iCs/>
          <w:sz w:val="15"/>
          <w:szCs w:val="15"/>
          <w:lang w:val="sr-Latn-ME"/>
        </w:rPr>
      </w:pPr>
    </w:p>
    <w:p w14:paraId="01BE54C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>Posebna farmakokinetička ispitivanja nijesu sprovedena kod starijih osoba niti kod pacijenata sa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oštećenjem funkcije bubrega ili jetre. Analizom populacijske farmakokinetike nije dokazano da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uzrast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oštećenje funkcije bubrega utiču na raspoloživost trastuzumaba.</w:t>
      </w:r>
    </w:p>
    <w:p w14:paraId="7DC6478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3AB3EB7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i/>
          <w:iCs/>
          <w:spacing w:val="-1"/>
          <w:u w:val="single"/>
          <w:lang w:val="sr-Latn-ME"/>
        </w:rPr>
        <w:t>Pedijatrijska populacija</w:t>
      </w:r>
    </w:p>
    <w:p w14:paraId="235C9C0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i/>
          <w:iCs/>
          <w:sz w:val="15"/>
          <w:szCs w:val="15"/>
          <w:lang w:val="sr-Latn-ME"/>
        </w:rPr>
      </w:pPr>
    </w:p>
    <w:p w14:paraId="3B9C6EB1" w14:textId="77777777" w:rsidR="00217082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 w:line="478" w:lineRule="auto"/>
        <w:jc w:val="both"/>
        <w:rPr>
          <w:spacing w:val="27"/>
          <w:lang w:val="sr-Latn-ME"/>
        </w:rPr>
      </w:pPr>
      <w:r w:rsidRPr="003D61FF">
        <w:rPr>
          <w:spacing w:val="-1"/>
          <w:lang w:val="sr-Latn-ME"/>
        </w:rPr>
        <w:t>Nema relevantne primjene lijeka Trazimera kod pedijatrijske populacije.</w:t>
      </w:r>
      <w:r w:rsidRPr="003D61FF">
        <w:rPr>
          <w:spacing w:val="27"/>
          <w:lang w:val="sr-Latn-ME"/>
        </w:rPr>
        <w:t xml:space="preserve"> </w:t>
      </w:r>
    </w:p>
    <w:p w14:paraId="32DA9F0C" w14:textId="56EC2035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 w:line="478" w:lineRule="auto"/>
        <w:jc w:val="both"/>
        <w:rPr>
          <w:lang w:val="sr-Latn-ME"/>
        </w:rPr>
      </w:pPr>
      <w:r w:rsidRPr="003D61FF">
        <w:rPr>
          <w:u w:val="single"/>
          <w:lang w:val="sr-Latn-ME"/>
        </w:rPr>
        <w:t xml:space="preserve">Način </w:t>
      </w:r>
      <w:r w:rsidRPr="003D61FF">
        <w:rPr>
          <w:spacing w:val="-1"/>
          <w:u w:val="single"/>
          <w:lang w:val="sr-Latn-ME"/>
        </w:rPr>
        <w:t>primjene</w:t>
      </w:r>
    </w:p>
    <w:p w14:paraId="0814556C" w14:textId="49B340E2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1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Lijek Trazimera je namijenjen za intravensku </w:t>
      </w:r>
      <w:r w:rsidRPr="003D61FF">
        <w:rPr>
          <w:spacing w:val="-2"/>
          <w:lang w:val="sr-Latn-ME"/>
        </w:rPr>
        <w:t>primjenu.</w:t>
      </w:r>
      <w:r w:rsidRPr="003D61FF">
        <w:rPr>
          <w:spacing w:val="-1"/>
          <w:lang w:val="sr-Latn-ME"/>
        </w:rPr>
        <w:t xml:space="preserve"> Udarna doza treba da se primijeni </w:t>
      </w:r>
      <w:r w:rsidRPr="003D61FF">
        <w:rPr>
          <w:lang w:val="sr-Latn-ME"/>
        </w:rPr>
        <w:t>u</w:t>
      </w:r>
      <w:r w:rsidRPr="003D61FF">
        <w:rPr>
          <w:spacing w:val="31"/>
          <w:lang w:val="sr-Latn-ME"/>
        </w:rPr>
        <w:t xml:space="preserve"> </w:t>
      </w:r>
      <w:r w:rsidRPr="003D61FF">
        <w:rPr>
          <w:spacing w:val="-2"/>
          <w:lang w:val="sr-Latn-ME"/>
        </w:rPr>
        <w:t>intravenskoj</w:t>
      </w:r>
      <w:r w:rsidRPr="003D61FF">
        <w:rPr>
          <w:spacing w:val="-1"/>
          <w:lang w:val="sr-Latn-ME"/>
        </w:rPr>
        <w:t xml:space="preserve"> infuziji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trajanju od 90 minuta. </w:t>
      </w:r>
      <w:r w:rsidR="00622BBF" w:rsidRPr="003D61FF">
        <w:rPr>
          <w:spacing w:val="-1"/>
          <w:lang w:val="sr-Latn-ME"/>
        </w:rPr>
        <w:t>Ne smije se</w:t>
      </w:r>
      <w:r w:rsidRPr="003D61FF">
        <w:rPr>
          <w:spacing w:val="-1"/>
          <w:lang w:val="sr-Latn-ME"/>
        </w:rPr>
        <w:t xml:space="preserve"> </w:t>
      </w:r>
      <w:r w:rsidR="00622BBF" w:rsidRPr="003D61FF">
        <w:rPr>
          <w:spacing w:val="-1"/>
          <w:lang w:val="sr-Latn-ME"/>
        </w:rPr>
        <w:t xml:space="preserve">primjenjivati </w:t>
      </w:r>
      <w:r w:rsidRPr="003D61FF">
        <w:rPr>
          <w:spacing w:val="-1"/>
          <w:lang w:val="sr-Latn-ME"/>
        </w:rPr>
        <w:t xml:space="preserve">kao </w:t>
      </w:r>
      <w:r w:rsidR="00622BBF" w:rsidRPr="003D61FF">
        <w:rPr>
          <w:spacing w:val="-1"/>
          <w:lang w:val="sr-Latn-ME"/>
        </w:rPr>
        <w:t xml:space="preserve">intravenska injekcija </w:t>
      </w:r>
      <w:r w:rsidRPr="003D61FF">
        <w:rPr>
          <w:spacing w:val="-1"/>
          <w:lang w:val="sr-Latn-ME"/>
        </w:rPr>
        <w:t>ili</w:t>
      </w:r>
      <w:r w:rsidRPr="003D61FF">
        <w:rPr>
          <w:spacing w:val="44"/>
          <w:lang w:val="sr-Latn-ME"/>
        </w:rPr>
        <w:t xml:space="preserve"> </w:t>
      </w:r>
      <w:r w:rsidRPr="003D61FF">
        <w:rPr>
          <w:spacing w:val="-1"/>
          <w:lang w:val="sr-Latn-ME"/>
        </w:rPr>
        <w:t>bolus. Intravensku infuziju lijeka Trazimera treba da daje stručni zdravstveni radnik obučen za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liječenje anafilaksije, </w:t>
      </w:r>
      <w:r w:rsidRPr="003D61FF">
        <w:rPr>
          <w:lang w:val="sr-Latn-ME"/>
        </w:rPr>
        <w:t>a</w:t>
      </w:r>
      <w:r w:rsidRPr="003D61FF">
        <w:rPr>
          <w:spacing w:val="-1"/>
          <w:lang w:val="sr-Latn-ME"/>
        </w:rPr>
        <w:t xml:space="preserve"> osim toga, oprema za hitne slučajeve treba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>da je na raspolaganju. Pacijenti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treba da se nadgledaju najmanje šest sati nakon početka prve infuzije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dva sata nakon početka svake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sljedeće infuzije kako bi se uočili simptomi poput groznice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drhtavice ili drugi simptomi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vezi sa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primanjem infuzije </w:t>
      </w:r>
      <w:r w:rsidRPr="003D61FF">
        <w:rPr>
          <w:spacing w:val="-2"/>
          <w:lang w:val="sr-Latn-ME"/>
        </w:rPr>
        <w:t>(vidjeti</w:t>
      </w:r>
      <w:r w:rsidRPr="003D61FF">
        <w:rPr>
          <w:spacing w:val="-1"/>
          <w:lang w:val="sr-Latn-ME"/>
        </w:rPr>
        <w:t xml:space="preserve"> djelove 4.4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4.8). Prekid ili usporavanje infuzije može da pomogne pri</w:t>
      </w:r>
      <w:r w:rsidRPr="003D61FF">
        <w:rPr>
          <w:spacing w:val="38"/>
          <w:lang w:val="sr-Latn-ME"/>
        </w:rPr>
        <w:t xml:space="preserve"> </w:t>
      </w:r>
      <w:r w:rsidRPr="003D61FF">
        <w:rPr>
          <w:spacing w:val="-1"/>
          <w:lang w:val="sr-Latn-ME"/>
        </w:rPr>
        <w:t>kontroli takvih simptoma. Infuzija može da se nastavi nakon povlačenja simptoma.</w:t>
      </w:r>
    </w:p>
    <w:p w14:paraId="0F1DBD5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02F599C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Ako je pacijent dobro podnio početnu udarnu dozu, sljedeće doze mogu da se primjenjuju </w:t>
      </w:r>
      <w:r w:rsidRPr="003D61FF">
        <w:rPr>
          <w:lang w:val="sr-Latn-ME"/>
        </w:rPr>
        <w:t>u</w:t>
      </w:r>
      <w:r w:rsidRPr="003D61FF">
        <w:rPr>
          <w:spacing w:val="-4"/>
          <w:lang w:val="sr-Latn-ME"/>
        </w:rPr>
        <w:t xml:space="preserve"> </w:t>
      </w:r>
      <w:r w:rsidRPr="003D61FF">
        <w:rPr>
          <w:spacing w:val="-1"/>
          <w:lang w:val="sr-Latn-ME"/>
        </w:rPr>
        <w:t>infuziji</w:t>
      </w:r>
      <w:r w:rsidRPr="003D61FF">
        <w:rPr>
          <w:spacing w:val="28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trajanju od 30 minuta.</w:t>
      </w:r>
    </w:p>
    <w:p w14:paraId="23196C1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21539CE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Za uputstva </w:t>
      </w:r>
      <w:r w:rsidRPr="003D61FF">
        <w:rPr>
          <w:lang w:val="sr-Latn-ME"/>
        </w:rPr>
        <w:t>o</w:t>
      </w:r>
      <w:r w:rsidRPr="003D61FF">
        <w:rPr>
          <w:spacing w:val="-1"/>
          <w:lang w:val="sr-Latn-ME"/>
        </w:rPr>
        <w:t xml:space="preserve"> rekonstituciji intravenske formulacije lijeka Trazimera prije primjene, vidjeti dio</w:t>
      </w:r>
      <w:r w:rsidRPr="003D61FF">
        <w:rPr>
          <w:spacing w:val="-5"/>
          <w:lang w:val="sr-Latn-ME"/>
        </w:rPr>
        <w:t xml:space="preserve"> </w:t>
      </w:r>
      <w:r w:rsidRPr="003D61FF">
        <w:rPr>
          <w:lang w:val="sr-Latn-ME"/>
        </w:rPr>
        <w:t>6.6.</w:t>
      </w:r>
    </w:p>
    <w:p w14:paraId="1FB7E4E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CD60DBE" w14:textId="442DCE43" w:rsidR="00403BA7" w:rsidRPr="003D61FF" w:rsidRDefault="00403BA7" w:rsidP="005E0541">
      <w:pPr>
        <w:pStyle w:val="Heading1"/>
        <w:numPr>
          <w:ilvl w:val="1"/>
          <w:numId w:val="10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spacing w:val="-1"/>
          <w:lang w:val="sr-Latn-ME"/>
        </w:rPr>
      </w:pPr>
      <w:r w:rsidRPr="003D61FF">
        <w:rPr>
          <w:spacing w:val="-1"/>
          <w:lang w:val="sr-Latn-ME"/>
        </w:rPr>
        <w:t>Kontraindikacije</w:t>
      </w:r>
    </w:p>
    <w:p w14:paraId="2C4EB7C8" w14:textId="77777777" w:rsidR="0020153A" w:rsidRPr="00760DBB" w:rsidRDefault="0020153A" w:rsidP="00760DBB">
      <w:pPr>
        <w:rPr>
          <w:b/>
          <w:bCs/>
          <w:lang w:val="sr-Latn-ME"/>
        </w:rPr>
      </w:pPr>
    </w:p>
    <w:p w14:paraId="6ADA3452" w14:textId="77777777" w:rsidR="00403BA7" w:rsidRPr="003D61FF" w:rsidRDefault="00403BA7" w:rsidP="005E0541">
      <w:pPr>
        <w:pStyle w:val="BodyText"/>
        <w:numPr>
          <w:ilvl w:val="0"/>
          <w:numId w:val="8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Preosjetljivost na trastuzumab, mišje proteine ili neku od pomoćnih supstanci navedenih </w:t>
      </w:r>
      <w:r w:rsidRPr="003D61FF">
        <w:rPr>
          <w:lang w:val="sr-Latn-ME"/>
        </w:rPr>
        <w:t>u</w:t>
      </w:r>
      <w:r w:rsidRPr="003D61FF">
        <w:rPr>
          <w:spacing w:val="23"/>
          <w:lang w:val="sr-Latn-ME"/>
        </w:rPr>
        <w:t xml:space="preserve"> </w:t>
      </w:r>
      <w:r w:rsidRPr="003D61FF">
        <w:rPr>
          <w:lang w:val="sr-Latn-ME"/>
        </w:rPr>
        <w:t xml:space="preserve">dijelu </w:t>
      </w:r>
      <w:r w:rsidRPr="003D61FF">
        <w:rPr>
          <w:spacing w:val="-1"/>
          <w:lang w:val="sr-Latn-ME"/>
        </w:rPr>
        <w:t>6.1.</w:t>
      </w:r>
    </w:p>
    <w:p w14:paraId="50162932" w14:textId="45A31AD7" w:rsidR="00403BA7" w:rsidRPr="00760DBB" w:rsidRDefault="00403BA7" w:rsidP="005E0541">
      <w:pPr>
        <w:pStyle w:val="BodyText"/>
        <w:numPr>
          <w:ilvl w:val="0"/>
          <w:numId w:val="8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Teška dispneja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mirovanju zbog komplikacija od uznapredovale maligne bolesti ili potreba za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dodatnom terapijom kiseonikom.</w:t>
      </w:r>
    </w:p>
    <w:p w14:paraId="7D37434B" w14:textId="77777777" w:rsidR="00403BA7" w:rsidRPr="003D61FF" w:rsidRDefault="00403BA7" w:rsidP="005E0541">
      <w:pPr>
        <w:pStyle w:val="Heading1"/>
        <w:numPr>
          <w:ilvl w:val="1"/>
          <w:numId w:val="10"/>
        </w:numPr>
        <w:tabs>
          <w:tab w:val="left" w:pos="673"/>
          <w:tab w:val="left" w:pos="2561"/>
        </w:tabs>
        <w:kinsoku w:val="0"/>
        <w:overflowPunct w:val="0"/>
        <w:spacing w:before="54"/>
        <w:ind w:hanging="561"/>
        <w:rPr>
          <w:b w:val="0"/>
          <w:bCs w:val="0"/>
          <w:lang w:val="sr-Latn-ME"/>
        </w:rPr>
      </w:pPr>
      <w:bookmarkStart w:id="9" w:name="4.4_Posebna_upozorenja_i_mjere_opreza_pr"/>
      <w:bookmarkEnd w:id="9"/>
      <w:r w:rsidRPr="003D61FF">
        <w:rPr>
          <w:spacing w:val="-1"/>
          <w:lang w:val="sr-Latn-ME"/>
        </w:rPr>
        <w:lastRenderedPageBreak/>
        <w:t xml:space="preserve">Posebna upozorenja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mjere opreza pri upotrebi lijeka</w:t>
      </w:r>
    </w:p>
    <w:p w14:paraId="4C1D962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rPr>
          <w:b/>
          <w:bCs/>
          <w:sz w:val="21"/>
          <w:szCs w:val="21"/>
          <w:lang w:val="sr-Latn-ME"/>
        </w:rPr>
      </w:pPr>
    </w:p>
    <w:p w14:paraId="2616EEA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rPr>
          <w:lang w:val="sr-Latn-ME"/>
        </w:rPr>
      </w:pPr>
      <w:r w:rsidRPr="003D61FF">
        <w:rPr>
          <w:spacing w:val="-1"/>
          <w:u w:val="single"/>
          <w:lang w:val="sr-Latn-ME"/>
        </w:rPr>
        <w:t>Sljedljivost</w:t>
      </w:r>
    </w:p>
    <w:p w14:paraId="58CD456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rPr>
          <w:sz w:val="15"/>
          <w:szCs w:val="15"/>
          <w:lang w:val="sr-Latn-ME"/>
        </w:rPr>
      </w:pPr>
    </w:p>
    <w:p w14:paraId="55EC024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Kako bi se poboljšala sljedljivost bioloških </w:t>
      </w:r>
      <w:r w:rsidRPr="003D61FF">
        <w:rPr>
          <w:spacing w:val="-2"/>
          <w:lang w:val="sr-Latn-ME"/>
        </w:rPr>
        <w:t>ljekova,</w:t>
      </w:r>
      <w:r w:rsidRPr="003D61FF">
        <w:rPr>
          <w:spacing w:val="-1"/>
          <w:lang w:val="sr-Latn-ME"/>
        </w:rPr>
        <w:t xml:space="preserve"> potrebno je da se jasno evidentira registrovani</w:t>
      </w:r>
      <w:r w:rsidRPr="003D61FF">
        <w:rPr>
          <w:spacing w:val="3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naziv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broj serije primijenjenog lijeka.</w:t>
      </w:r>
    </w:p>
    <w:p w14:paraId="5A20BF7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355E890E" w14:textId="2B6231A9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Testiranje </w:t>
      </w:r>
      <w:r w:rsidR="0020153A" w:rsidRPr="003D61FF">
        <w:rPr>
          <w:spacing w:val="-1"/>
          <w:lang w:val="sr-Latn-ME"/>
        </w:rPr>
        <w:t xml:space="preserve">ekspresije </w:t>
      </w:r>
      <w:r w:rsidRPr="003D61FF">
        <w:rPr>
          <w:spacing w:val="-1"/>
          <w:lang w:val="sr-Latn-ME"/>
        </w:rPr>
        <w:t xml:space="preserve">HER2 mora da se sprovede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specijalizovanoj laboratoriji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kojoj može da se osigura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odgovarajuća provjera valjanosti postupaka testiranja (vidjeti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dio 5.1).</w:t>
      </w:r>
    </w:p>
    <w:p w14:paraId="06BCC0D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123EE16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Trenutno nema dostupnih podataka iz kliničkih ispitivanja </w:t>
      </w:r>
      <w:r w:rsidRPr="003D61FF">
        <w:rPr>
          <w:lang w:val="sr-Latn-ME"/>
        </w:rPr>
        <w:t>o</w:t>
      </w:r>
      <w:r w:rsidRPr="003D61FF">
        <w:rPr>
          <w:spacing w:val="-1"/>
          <w:lang w:val="sr-Latn-ME"/>
        </w:rPr>
        <w:t xml:space="preserve"> ponovnom liječenju pacijenata koji su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prethodno adjuvantno liječeni trastuzumabom.</w:t>
      </w:r>
    </w:p>
    <w:p w14:paraId="115927F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245E435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Disfunkcija srca</w:t>
      </w:r>
    </w:p>
    <w:p w14:paraId="4F4AEF1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sz w:val="15"/>
          <w:szCs w:val="15"/>
          <w:lang w:val="sr-Latn-ME"/>
        </w:rPr>
      </w:pPr>
    </w:p>
    <w:p w14:paraId="08C3614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i/>
          <w:iCs/>
          <w:spacing w:val="-1"/>
          <w:u w:val="single"/>
          <w:lang w:val="sr-Latn-ME"/>
        </w:rPr>
        <w:t>Opšta razmatranja</w:t>
      </w:r>
    </w:p>
    <w:p w14:paraId="4A77E0C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i/>
          <w:iCs/>
          <w:sz w:val="15"/>
          <w:szCs w:val="15"/>
          <w:lang w:val="sr-Latn-ME"/>
        </w:rPr>
      </w:pPr>
    </w:p>
    <w:p w14:paraId="73F6C8B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>Kod pacijenata liječenih lijekom Trazimera postoji povećan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rizik od razvoja kongestivne</w:t>
      </w:r>
      <w:r w:rsidRPr="003D61FF">
        <w:rPr>
          <w:spacing w:val="23"/>
          <w:lang w:val="sr-Latn-ME"/>
        </w:rPr>
        <w:t xml:space="preserve"> </w:t>
      </w:r>
      <w:r w:rsidRPr="003D61FF">
        <w:rPr>
          <w:spacing w:val="-1"/>
          <w:lang w:val="sr-Latn-ME"/>
        </w:rPr>
        <w:t>insuficijencije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srca (CHF) (klase </w:t>
      </w:r>
      <w:r w:rsidRPr="003D61FF">
        <w:rPr>
          <w:spacing w:val="-2"/>
          <w:lang w:val="sr-Latn-ME"/>
        </w:rPr>
        <w:t>II-IV</w:t>
      </w:r>
      <w:r w:rsidRPr="003D61FF">
        <w:rPr>
          <w:spacing w:val="-1"/>
          <w:lang w:val="sr-Latn-ME"/>
        </w:rPr>
        <w:t xml:space="preserve"> prema </w:t>
      </w:r>
      <w:r w:rsidRPr="003D61FF">
        <w:rPr>
          <w:i/>
          <w:spacing w:val="-1"/>
          <w:lang w:val="sr-Latn-ME"/>
        </w:rPr>
        <w:t>New York Heart Association</w:t>
      </w:r>
      <w:r w:rsidRPr="003D61FF">
        <w:rPr>
          <w:spacing w:val="-1"/>
          <w:lang w:val="sr-Latn-ME"/>
        </w:rPr>
        <w:t xml:space="preserve"> [NYHA]) ili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>asimptomatske disfunkcije srca. Ti događaji su primijećeni kod pacijenata koji su primali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monoterapiju trastuzumabom ili trastuzumab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 paklitakselom ili docetakselom,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>naročito nakon hemoterapije koja je sadržala antraciklin (doksorubicin ili epirubicin). Oni mogu biti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umjereni do teški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nekim slučajevima su bili povezani sa smrtnim ishodom (vidjeti dio 4.8). Osim</w:t>
      </w:r>
      <w:r w:rsidRPr="003D61FF">
        <w:rPr>
          <w:spacing w:val="32"/>
          <w:lang w:val="sr-Latn-ME"/>
        </w:rPr>
        <w:t xml:space="preserve"> </w:t>
      </w:r>
      <w:r w:rsidRPr="003D61FF">
        <w:rPr>
          <w:spacing w:val="-1"/>
          <w:lang w:val="sr-Latn-ME"/>
        </w:rPr>
        <w:t>toga, neophodan je oprez pri liječenju pacijenata kod kojih postoji povećan rizik od srčanih bolesti,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npr. hipertenzija, dokumentovana bolest koronarnih arterija, CHF, LVEF </w:t>
      </w:r>
      <w:r w:rsidRPr="003D61FF">
        <w:rPr>
          <w:lang w:val="sr-Latn-ME"/>
        </w:rPr>
        <w:t>&lt;</w:t>
      </w:r>
      <w:r w:rsidRPr="003D61FF">
        <w:rPr>
          <w:spacing w:val="-1"/>
          <w:lang w:val="sr-Latn-ME"/>
        </w:rPr>
        <w:t xml:space="preserve"> 55%, stariji uzrast.</w:t>
      </w:r>
    </w:p>
    <w:p w14:paraId="5D7E3A6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4E93E81F" w14:textId="0DE2ECD2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Svi kandidati za liječenje lijekom Trazimera, naročito oni koji su prethodno liječeni antraciklinom </w:t>
      </w:r>
      <w:r w:rsidRPr="003D61FF">
        <w:rPr>
          <w:lang w:val="sr-Latn-ME"/>
        </w:rPr>
        <w:t>i</w:t>
      </w:r>
      <w:r w:rsidRPr="003D61FF">
        <w:rPr>
          <w:spacing w:val="25"/>
          <w:lang w:val="sr-Latn-ME"/>
        </w:rPr>
        <w:t xml:space="preserve"> </w:t>
      </w:r>
      <w:r w:rsidRPr="003D61FF">
        <w:rPr>
          <w:spacing w:val="-1"/>
          <w:lang w:val="sr-Latn-ME"/>
        </w:rPr>
        <w:t>ciklofosfamidom (AC</w:t>
      </w:r>
      <w:r w:rsidR="005430F7" w:rsidRPr="003D61FF">
        <w:rPr>
          <w:spacing w:val="-1"/>
          <w:lang w:val="sr-Latn-ME"/>
        </w:rPr>
        <w:t xml:space="preserve"> protokol</w:t>
      </w:r>
      <w:r w:rsidRPr="003D61FF">
        <w:rPr>
          <w:spacing w:val="-1"/>
          <w:lang w:val="sr-Latn-ME"/>
        </w:rPr>
        <w:t>), prije početka liječenja moraju obaviti osnovni kardiološki pregled, koji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uključuje uzimanje anamneze, fizikalni pregled, elektrokardiogram (EKG), ehokardiogram i/ili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snimanje višekanalnom radionuklidnom angiografijom (MUGA) ili snimanje magnetnom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rezonancom. Praćenjem je moguće uočiti pacijente </w:t>
      </w:r>
      <w:r w:rsidRPr="003D61FF">
        <w:rPr>
          <w:spacing w:val="-2"/>
          <w:lang w:val="sr-Latn-ME"/>
        </w:rPr>
        <w:t>kod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kojih se razvila disfunkcija srca. Kardiološke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preglede identične onima koji su obavljeni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sklopu početne procjene treba ponavljati na svaka </w:t>
      </w:r>
      <w:r w:rsidRPr="003D61FF">
        <w:rPr>
          <w:lang w:val="sr-Latn-ME"/>
        </w:rPr>
        <w:t>3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mjeseca tokom liječenja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na svakih </w:t>
      </w:r>
      <w:r w:rsidRPr="003D61FF">
        <w:rPr>
          <w:lang w:val="sr-Latn-ME"/>
        </w:rPr>
        <w:t>6</w:t>
      </w:r>
      <w:r w:rsidRPr="003D61FF">
        <w:rPr>
          <w:spacing w:val="-1"/>
          <w:lang w:val="sr-Latn-ME"/>
        </w:rPr>
        <w:t xml:space="preserve"> mjeseci nakon završetka liječenja do 24 mjeseca od posljednje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primjene lijeka Trazimera. Potrebna je pažljiva procjena rizika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koristi liječenja prije donošenja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odluke </w:t>
      </w:r>
      <w:r w:rsidRPr="003D61FF">
        <w:rPr>
          <w:lang w:val="sr-Latn-ME"/>
        </w:rPr>
        <w:t>o</w:t>
      </w:r>
      <w:r w:rsidRPr="003D61FF">
        <w:rPr>
          <w:spacing w:val="-1"/>
          <w:lang w:val="sr-Latn-ME"/>
        </w:rPr>
        <w:t xml:space="preserve"> liječenju lijekom Trazimera.</w:t>
      </w:r>
    </w:p>
    <w:p w14:paraId="1B3CD18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073E902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Trastuzumab može da bude prisutan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cirkulaciji do </w:t>
      </w:r>
      <w:r w:rsidRPr="003D61FF">
        <w:rPr>
          <w:lang w:val="sr-Latn-ME"/>
        </w:rPr>
        <w:t>7</w:t>
      </w:r>
      <w:r w:rsidRPr="003D61FF">
        <w:rPr>
          <w:spacing w:val="-1"/>
          <w:lang w:val="sr-Latn-ME"/>
        </w:rPr>
        <w:t xml:space="preserve"> mjeseci nakon završetka liječenja, prema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farmakokinetičkoj analizi populacije svih dostupnih podataka (vidjeti dio 5.2). Pacijenti koji nakon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završetka liječenja trastuzumabom počnu da uzimaju antraciklin izloženi su povećanom riziku od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disfunkcije srca. Ako je to moguće, ljekari treba da izbjegavaju primjenu antraciklinske terapije do </w:t>
      </w:r>
      <w:r w:rsidRPr="003D61FF">
        <w:rPr>
          <w:lang w:val="sr-Latn-ME"/>
        </w:rPr>
        <w:t>7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mjeseci nakon završetka primjene trastuzumaba. Ako se ipak primijene antraciklini, potrebno je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pažljivo pratiti srčanu funkciju pacijenta.</w:t>
      </w:r>
    </w:p>
    <w:p w14:paraId="062C911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76C6FB4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Potrebno je razmotriti formalnu kardiološku procjenu kod pacijenata kod kojih nakon početnog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skrininga postoji sumnja na kardiovaskularnu bolest. Kod svih pacijenata treba da se prati funkcija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srca tokom liječenja (npr. na svakih 12 nedjelja). Praćenjem je moguće </w:t>
      </w:r>
      <w:r w:rsidRPr="003D61FF">
        <w:rPr>
          <w:spacing w:val="-2"/>
          <w:lang w:val="sr-Latn-ME"/>
        </w:rPr>
        <w:t>uočiti</w:t>
      </w:r>
      <w:r w:rsidRPr="003D61FF">
        <w:rPr>
          <w:spacing w:val="-1"/>
          <w:lang w:val="sr-Latn-ME"/>
        </w:rPr>
        <w:t xml:space="preserve"> pacijente kod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kojih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se</w:t>
      </w:r>
      <w:r w:rsidRPr="003D61FF">
        <w:rPr>
          <w:spacing w:val="38"/>
          <w:lang w:val="sr-Latn-ME"/>
        </w:rPr>
        <w:t xml:space="preserve"> </w:t>
      </w:r>
      <w:r w:rsidRPr="003D61FF">
        <w:rPr>
          <w:spacing w:val="-1"/>
          <w:lang w:val="sr-Latn-ME"/>
        </w:rPr>
        <w:t>razvila disfunkcija srca. Pacijentima kod kojih se javi asimptomatska disfunkcija srca mogli bi da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koriste češći pregledi (npr. na svakih </w:t>
      </w:r>
      <w:r w:rsidRPr="003D61FF">
        <w:rPr>
          <w:lang w:val="sr-Latn-ME"/>
        </w:rPr>
        <w:t>6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-</w:t>
      </w:r>
      <w:r w:rsidRPr="003D61FF">
        <w:rPr>
          <w:spacing w:val="-4"/>
          <w:lang w:val="sr-Latn-ME"/>
        </w:rPr>
        <w:t xml:space="preserve"> </w:t>
      </w:r>
      <w:r w:rsidRPr="003D61FF">
        <w:rPr>
          <w:lang w:val="sr-Latn-ME"/>
        </w:rPr>
        <w:t>8</w:t>
      </w:r>
      <w:r w:rsidRPr="003D61FF">
        <w:rPr>
          <w:spacing w:val="-1"/>
          <w:lang w:val="sr-Latn-ME"/>
        </w:rPr>
        <w:t xml:space="preserve"> nedjelja). Ako se kod pacijenta javi kontinuirano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smanjenje funkcije lijeve komore, ali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koje ostaje asimptomatsko, ljekar treba da razmotri prekid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terapije trastuzumabom ako nije zapažena nikakva klinička korist.</w:t>
      </w:r>
    </w:p>
    <w:p w14:paraId="4AA3413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2C6D40C8" w14:textId="3FE11E4D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60"/>
        <w:jc w:val="both"/>
        <w:rPr>
          <w:lang w:val="sr-Latn-ME"/>
        </w:rPr>
      </w:pPr>
      <w:r w:rsidRPr="003D61FF">
        <w:rPr>
          <w:spacing w:val="-1"/>
          <w:lang w:val="sr-Latn-ME"/>
        </w:rPr>
        <w:t>Bezbjednost kontinuirane ili ponovne primjene trastuzumaba kod pacijenata kod kojih se razvila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disfunkcija srca nije prospektivno ispitana. Ako LVEF padne za</w:t>
      </w:r>
      <w:r w:rsidRPr="003D61FF">
        <w:rPr>
          <w:spacing w:val="-3"/>
          <w:lang w:val="sr-Latn-ME"/>
        </w:rPr>
        <w:t xml:space="preserve"> </w:t>
      </w:r>
      <w:r w:rsidRPr="003D61FF">
        <w:rPr>
          <w:lang w:val="sr-Latn-ME"/>
        </w:rPr>
        <w:t>≥</w:t>
      </w:r>
      <w:r w:rsidRPr="003D61FF">
        <w:rPr>
          <w:spacing w:val="1"/>
          <w:lang w:val="sr-Latn-ME"/>
        </w:rPr>
        <w:t xml:space="preserve"> </w:t>
      </w:r>
      <w:r w:rsidRPr="003D61FF">
        <w:rPr>
          <w:spacing w:val="-1"/>
          <w:lang w:val="sr-Latn-ME"/>
        </w:rPr>
        <w:t>10 bodova od početne vrijednosti</w:t>
      </w:r>
      <w:r w:rsidR="002B478D" w:rsidRPr="003D61FF">
        <w:rPr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na manje od 50%, potrebno je da </w:t>
      </w:r>
      <w:r w:rsidR="006902A6" w:rsidRPr="003D61FF">
        <w:rPr>
          <w:spacing w:val="-1"/>
          <w:lang w:val="sr-Latn-ME"/>
        </w:rPr>
        <w:t xml:space="preserve">se </w:t>
      </w:r>
      <w:r w:rsidRPr="003D61FF">
        <w:rPr>
          <w:spacing w:val="-1"/>
          <w:lang w:val="sr-Latn-ME"/>
        </w:rPr>
        <w:t xml:space="preserve">prekine </w:t>
      </w:r>
      <w:r w:rsidR="006902A6" w:rsidRPr="003D61FF">
        <w:rPr>
          <w:spacing w:val="-1"/>
          <w:lang w:val="sr-Latn-ME"/>
        </w:rPr>
        <w:t xml:space="preserve">terapija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ponovi </w:t>
      </w:r>
      <w:r w:rsidR="006902A6" w:rsidRPr="003D61FF">
        <w:rPr>
          <w:spacing w:val="-1"/>
          <w:lang w:val="sr-Latn-ME"/>
        </w:rPr>
        <w:t xml:space="preserve">procjena </w:t>
      </w:r>
      <w:r w:rsidRPr="003D61FF">
        <w:rPr>
          <w:spacing w:val="-2"/>
          <w:lang w:val="sr-Latn-ME"/>
        </w:rPr>
        <w:t>LVEF-a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periodu od oko </w:t>
      </w:r>
      <w:r w:rsidRPr="003D61FF">
        <w:rPr>
          <w:lang w:val="sr-Latn-ME"/>
        </w:rPr>
        <w:t>3</w:t>
      </w:r>
      <w:r w:rsidRPr="003D61FF">
        <w:rPr>
          <w:spacing w:val="33"/>
          <w:lang w:val="sr-Latn-ME"/>
        </w:rPr>
        <w:t xml:space="preserve"> </w:t>
      </w:r>
      <w:r w:rsidRPr="003D61FF">
        <w:rPr>
          <w:spacing w:val="-1"/>
          <w:lang w:val="sr-Latn-ME"/>
        </w:rPr>
        <w:t>nedjelje. Ako se LVEF ne poboljša ili se još više smanji</w:t>
      </w:r>
      <w:r w:rsidR="00B60EE2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ili ako se razvije simptomatsk</w:t>
      </w:r>
      <w:r w:rsidR="00B60EE2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kongestivna</w:t>
      </w:r>
      <w:r w:rsidRPr="003D61FF">
        <w:rPr>
          <w:spacing w:val="39"/>
          <w:lang w:val="sr-Latn-ME"/>
        </w:rPr>
        <w:t xml:space="preserve"> </w:t>
      </w:r>
      <w:r w:rsidRPr="003D61FF">
        <w:rPr>
          <w:spacing w:val="-1"/>
          <w:lang w:val="sr-Latn-ME"/>
        </w:rPr>
        <w:t>insuficijencija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srca, potrebno je ozbiljno razmotriti mogućnost prekida liječenja trastuzumabom,</w:t>
      </w:r>
      <w:r w:rsidR="00B60EE2" w:rsidRPr="003D61FF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osim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slučaju kada koristi za konkretnog pacijenta nadmašuju rizike. Svi takvi pacijenti treba da se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upute na kardiološki pregled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prate.</w:t>
      </w:r>
    </w:p>
    <w:p w14:paraId="765B11D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1EC784F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Ako se tokom liječenja lijekom Trazimera razvije </w:t>
      </w:r>
      <w:r w:rsidRPr="003D61FF">
        <w:rPr>
          <w:spacing w:val="-2"/>
          <w:lang w:val="sr-Latn-ME"/>
        </w:rPr>
        <w:t>simptomatska</w:t>
      </w:r>
      <w:r w:rsidRPr="003D61FF">
        <w:rPr>
          <w:spacing w:val="-1"/>
          <w:lang w:val="sr-Latn-ME"/>
        </w:rPr>
        <w:t xml:space="preserve"> insuficijencija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srca, potrebno je</w:t>
      </w:r>
      <w:r w:rsidRPr="003D61FF">
        <w:rPr>
          <w:spacing w:val="40"/>
          <w:lang w:val="sr-Latn-ME"/>
        </w:rPr>
        <w:t xml:space="preserve"> </w:t>
      </w:r>
      <w:r w:rsidRPr="003D61FF">
        <w:rPr>
          <w:spacing w:val="-1"/>
          <w:lang w:val="sr-Latn-ME"/>
        </w:rPr>
        <w:t>primijeniti standardne ljekove koji se propisuju za CHF. Kod većine pacijenata kod kojih se razvio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CHF ili asimptomatska disfunkcija srca tokom pivotalnih kliničkih </w:t>
      </w:r>
      <w:r w:rsidRPr="003D61FF">
        <w:rPr>
          <w:spacing w:val="-2"/>
          <w:lang w:val="sr-Latn-ME"/>
        </w:rPr>
        <w:t>ispitivanja,</w:t>
      </w:r>
      <w:r w:rsidRPr="003D61FF">
        <w:rPr>
          <w:spacing w:val="-1"/>
          <w:lang w:val="sr-Latn-ME"/>
        </w:rPr>
        <w:t xml:space="preserve"> stanje se poboljšalo</w:t>
      </w:r>
      <w:r w:rsidRPr="003D61FF">
        <w:rPr>
          <w:spacing w:val="4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nakon standardnog liječenja </w:t>
      </w:r>
      <w:r w:rsidRPr="003D61FF">
        <w:rPr>
          <w:spacing w:val="-2"/>
          <w:lang w:val="sr-Latn-ME"/>
        </w:rPr>
        <w:t>CHF-a</w:t>
      </w:r>
      <w:r w:rsidRPr="003D61FF">
        <w:rPr>
          <w:spacing w:val="-1"/>
          <w:lang w:val="sr-Latn-ME"/>
        </w:rPr>
        <w:t xml:space="preserve"> primjenom inhibitora angiotenzin konvertujućeg enzima (ACE)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ili blokatora angiotenzinskih receptora (ARB)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</w:t>
      </w:r>
      <w:r w:rsidRPr="003D61FF">
        <w:rPr>
          <w:spacing w:val="-2"/>
          <w:lang w:val="sr-Latn-ME"/>
        </w:rPr>
        <w:t>beta-blokatora.</w:t>
      </w:r>
      <w:r w:rsidRPr="003D61FF">
        <w:rPr>
          <w:spacing w:val="-1"/>
          <w:lang w:val="sr-Latn-ME"/>
        </w:rPr>
        <w:t xml:space="preserve"> Većina pacijenata sa simptomima</w:t>
      </w:r>
      <w:r w:rsidRPr="003D61FF">
        <w:rPr>
          <w:spacing w:val="4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srčane bolesti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dokazanom kliničkom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koristi od liječenja trastuzumabom nastavila je liječenje bez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dodatnih kliničkih srčanih događaja.</w:t>
      </w:r>
    </w:p>
    <w:p w14:paraId="67451CA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168DE2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rPr>
          <w:lang w:val="sr-Latn-ME"/>
        </w:rPr>
      </w:pPr>
      <w:r w:rsidRPr="003D61FF">
        <w:rPr>
          <w:i/>
          <w:iCs/>
          <w:spacing w:val="-1"/>
          <w:u w:val="single"/>
          <w:lang w:val="sr-Latn-ME"/>
        </w:rPr>
        <w:t>Metastatski karcinom dojke</w:t>
      </w:r>
    </w:p>
    <w:p w14:paraId="0F1E58F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6"/>
        <w:ind w:left="0"/>
        <w:rPr>
          <w:i/>
          <w:iCs/>
          <w:sz w:val="15"/>
          <w:szCs w:val="15"/>
          <w:lang w:val="sr-Latn-ME"/>
        </w:rPr>
      </w:pPr>
    </w:p>
    <w:p w14:paraId="1A474EA0" w14:textId="10A87B60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>Lijek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Trazimera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antraciklini ne smiju da se primjenjuju istovremeno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pri liječenju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metastatskog karcinoma dojke.</w:t>
      </w:r>
    </w:p>
    <w:p w14:paraId="3CA01CA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577116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Kod pacijenata sa metastatskim karcinomom dojke koji su prethodno primali antracikline takođe je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povećan rizik od disfunkcije srca pri liječenju lijekom Trazimera, iako je on manji od rizika pri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istovremenoj primjeni lijeka Trazimera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antraciklina.</w:t>
      </w:r>
    </w:p>
    <w:p w14:paraId="23E43A4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059C4156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i/>
          <w:iCs/>
          <w:spacing w:val="-1"/>
          <w:u w:val="single"/>
          <w:lang w:val="sr-Latn-ME"/>
        </w:rPr>
        <w:t>Rani karcinom dojke</w:t>
      </w:r>
    </w:p>
    <w:p w14:paraId="568332A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i/>
          <w:iCs/>
          <w:sz w:val="15"/>
          <w:szCs w:val="15"/>
          <w:lang w:val="sr-Latn-ME"/>
        </w:rPr>
      </w:pPr>
    </w:p>
    <w:p w14:paraId="467535E0" w14:textId="3A543428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spacing w:val="-1"/>
          <w:lang w:val="sr-Latn-ME"/>
        </w:rPr>
      </w:pPr>
      <w:r w:rsidRPr="003D61FF">
        <w:rPr>
          <w:spacing w:val="-1"/>
          <w:lang w:val="sr-Latn-ME"/>
        </w:rPr>
        <w:t>Kod pacijenata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sa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ranim karcinomom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dojke,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kardiološke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preglede identične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onima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koji su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obavljeni</w:t>
      </w:r>
      <w:r w:rsidRPr="003D61FF">
        <w:rPr>
          <w:spacing w:val="24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sklopu početne procjene treba ponavljati na svaka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mjeseca tokom liječenja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na svakih </w:t>
      </w:r>
      <w:r w:rsidRPr="003D61FF">
        <w:rPr>
          <w:lang w:val="sr-Latn-ME"/>
        </w:rPr>
        <w:t>6</w:t>
      </w:r>
      <w:r w:rsidRPr="003D61FF">
        <w:rPr>
          <w:spacing w:val="-1"/>
          <w:lang w:val="sr-Latn-ME"/>
        </w:rPr>
        <w:t xml:space="preserve"> mjeseci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nakon završetka liječenja do 24 mjeseca od posljednje primjene lijeka Trazimera. Kod pacijenata</w:t>
      </w:r>
      <w:r w:rsidR="002B478D" w:rsidRPr="003D61FF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koji primaju hemoterapiju koja sadrži antraciklin preporučuje se dalje praćenje jednom godišnje do </w:t>
      </w:r>
      <w:r w:rsidRPr="003D61FF">
        <w:rPr>
          <w:lang w:val="sr-Latn-ME"/>
        </w:rPr>
        <w:t>5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godina od posljednje </w:t>
      </w:r>
      <w:r w:rsidRPr="003D61FF">
        <w:rPr>
          <w:spacing w:val="-2"/>
          <w:lang w:val="sr-Latn-ME"/>
        </w:rPr>
        <w:t>primjene</w:t>
      </w:r>
      <w:r w:rsidRPr="003D61FF">
        <w:rPr>
          <w:spacing w:val="-1"/>
          <w:lang w:val="sr-Latn-ME"/>
        </w:rPr>
        <w:t xml:space="preserve"> lijeka Trazimera ili duže, ako je uočeno kontinuirano smanjenje</w:t>
      </w:r>
      <w:r w:rsidR="00CF47E5" w:rsidRPr="003D61FF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>LVEF-a.</w:t>
      </w:r>
    </w:p>
    <w:p w14:paraId="19A09B5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4174DFC1" w14:textId="5533D051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Pacijenti koji su imali infarkt miokarda (IM)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anamnezi, anginu pektoris koju treba liječiti, raniju</w:t>
      </w:r>
      <w:r w:rsidRPr="003D61FF">
        <w:rPr>
          <w:lang w:val="sr-Latn-ME"/>
        </w:rPr>
        <w:t xml:space="preserve"> ili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>postojeću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kongestivnu insuficijenciju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>srca (NYHA klase II-IV),</w:t>
      </w:r>
      <w:r w:rsidRPr="003D61FF">
        <w:rPr>
          <w:lang w:val="sr-Latn-ME"/>
        </w:rPr>
        <w:t xml:space="preserve"> LVEF &lt; </w:t>
      </w:r>
      <w:r w:rsidRPr="003D61FF">
        <w:rPr>
          <w:spacing w:val="-1"/>
          <w:lang w:val="sr-Latn-ME"/>
        </w:rPr>
        <w:t>55%,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neku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drugu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kardiomiopatiju, srčanu aritmiju koju treba liječiti, </w:t>
      </w:r>
      <w:r w:rsidRPr="003D61FF">
        <w:rPr>
          <w:spacing w:val="-2"/>
          <w:lang w:val="sr-Latn-ME"/>
        </w:rPr>
        <w:t>klinički</w:t>
      </w:r>
      <w:r w:rsidRPr="003D61FF">
        <w:rPr>
          <w:spacing w:val="-1"/>
          <w:lang w:val="sr-Latn-ME"/>
        </w:rPr>
        <w:t xml:space="preserve"> značajnu bolest srčanih zalistaka, loše</w:t>
      </w:r>
      <w:r w:rsidRPr="003D61FF">
        <w:rPr>
          <w:spacing w:val="32"/>
          <w:lang w:val="sr-Latn-ME"/>
        </w:rPr>
        <w:t xml:space="preserve"> </w:t>
      </w:r>
      <w:r w:rsidRPr="003D61FF">
        <w:rPr>
          <w:spacing w:val="-1"/>
          <w:lang w:val="sr-Latn-ME"/>
        </w:rPr>
        <w:t>kontrolisanu hipertenziju (hipertenzija kontrolisana standardnim liječenjem</w:t>
      </w:r>
      <w:r w:rsidR="00416A10" w:rsidRPr="003D61FF">
        <w:rPr>
          <w:spacing w:val="-1"/>
          <w:lang w:val="sr-Latn-ME"/>
        </w:rPr>
        <w:t xml:space="preserve"> je adekvatna</w:t>
      </w:r>
      <w:r w:rsidRPr="003D61FF">
        <w:rPr>
          <w:spacing w:val="-1"/>
          <w:lang w:val="sr-Latn-ME"/>
        </w:rPr>
        <w:t xml:space="preserve">) </w:t>
      </w:r>
      <w:r w:rsidRPr="003D61FF">
        <w:rPr>
          <w:lang w:val="sr-Latn-ME"/>
        </w:rPr>
        <w:t>i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hemodinamski značajan perikardijalni izliv bili su isključeni iz pivotalnih ispitivanja adjuvantnog </w:t>
      </w:r>
      <w:r w:rsidRPr="003D61FF">
        <w:rPr>
          <w:lang w:val="sr-Latn-ME"/>
        </w:rPr>
        <w:t>i</w:t>
      </w:r>
      <w:r w:rsidRPr="003D61FF">
        <w:rPr>
          <w:spacing w:val="2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neoadjuvantnog </w:t>
      </w:r>
      <w:r w:rsidRPr="003D61FF">
        <w:rPr>
          <w:spacing w:val="-2"/>
          <w:lang w:val="sr-Latn-ME"/>
        </w:rPr>
        <w:t>liječenja</w:t>
      </w:r>
      <w:r w:rsidRPr="003D61FF">
        <w:rPr>
          <w:spacing w:val="-1"/>
          <w:lang w:val="sr-Latn-ME"/>
        </w:rPr>
        <w:t xml:space="preserve"> ranog karcinoma dojke trastuzumabom, pa se liječenje ne može preporučiti</w:t>
      </w:r>
      <w:r w:rsidRPr="003D61FF">
        <w:rPr>
          <w:spacing w:val="36"/>
          <w:lang w:val="sr-Latn-ME"/>
        </w:rPr>
        <w:t xml:space="preserve"> </w:t>
      </w:r>
      <w:r w:rsidRPr="003D61FF">
        <w:rPr>
          <w:spacing w:val="-1"/>
          <w:lang w:val="sr-Latn-ME"/>
        </w:rPr>
        <w:t>kod tih pacijenata.</w:t>
      </w:r>
    </w:p>
    <w:p w14:paraId="3BB8C5F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3A8F0F7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t>Adjuvantno liječenje</w:t>
      </w:r>
    </w:p>
    <w:p w14:paraId="1D51ECD4" w14:textId="40D24DF9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"/>
        <w:jc w:val="both"/>
        <w:rPr>
          <w:lang w:val="sr-Latn-ME"/>
        </w:rPr>
      </w:pPr>
      <w:r w:rsidRPr="003D61FF">
        <w:rPr>
          <w:spacing w:val="-1"/>
          <w:lang w:val="sr-Latn-ME"/>
        </w:rPr>
        <w:t>Lijek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Trazimera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antraciklini ne smiju da se primjenjuju istovremeno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pri adjuvantnom</w:t>
      </w:r>
      <w:r w:rsidRPr="003D61FF">
        <w:rPr>
          <w:spacing w:val="22"/>
          <w:lang w:val="sr-Latn-ME"/>
        </w:rPr>
        <w:t xml:space="preserve"> </w:t>
      </w:r>
      <w:r w:rsidRPr="003D61FF">
        <w:rPr>
          <w:lang w:val="sr-Latn-ME"/>
        </w:rPr>
        <w:t>liječenju.</w:t>
      </w:r>
    </w:p>
    <w:p w14:paraId="6AF7404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2A68E32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Kod pacijenata sa ranim karcinomom dojke zabilježeno je povećanje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incidence simptomatskih </w:t>
      </w:r>
      <w:r w:rsidRPr="003D61FF">
        <w:rPr>
          <w:lang w:val="sr-Latn-ME"/>
        </w:rPr>
        <w:t>i</w:t>
      </w:r>
      <w:r w:rsidRPr="003D61FF">
        <w:rPr>
          <w:spacing w:val="25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asimptomatskih srčanih događaja pri </w:t>
      </w:r>
      <w:r w:rsidRPr="003D61FF">
        <w:rPr>
          <w:spacing w:val="-2"/>
          <w:lang w:val="sr-Latn-ME"/>
        </w:rPr>
        <w:t>primjeni</w:t>
      </w:r>
      <w:r w:rsidRPr="003D61FF">
        <w:rPr>
          <w:spacing w:val="-1"/>
          <w:lang w:val="sr-Latn-ME"/>
        </w:rPr>
        <w:t xml:space="preserve"> trastuzumaba nakon hemoterapije antraciklinom, </w:t>
      </w:r>
      <w:r w:rsidRPr="003D61FF">
        <w:rPr>
          <w:lang w:val="sr-Latn-ME"/>
        </w:rPr>
        <w:t>u</w:t>
      </w:r>
      <w:r w:rsidRPr="003D61FF">
        <w:rPr>
          <w:spacing w:val="2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odnosu na njegovu primjenu nakon neantraciklinskog režima sa docetakselom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karboplatinom, pri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čemu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je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rast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>incidence bio izraženiji kada se trastuzumab primjenjivao istovremeno sa taksanima,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>nego kada se primjenjivao nakon terapije taksanima. Bez obzira na</w:t>
      </w:r>
      <w:r w:rsidRPr="003D61FF">
        <w:rPr>
          <w:spacing w:val="-4"/>
          <w:lang w:val="sr-Latn-ME"/>
        </w:rPr>
        <w:t xml:space="preserve"> </w:t>
      </w:r>
      <w:r w:rsidRPr="003D61FF">
        <w:rPr>
          <w:spacing w:val="-1"/>
          <w:lang w:val="sr-Latn-ME"/>
        </w:rPr>
        <w:t>režim primjene,</w:t>
      </w:r>
      <w:r w:rsidRPr="003D61FF">
        <w:rPr>
          <w:lang w:val="sr-Latn-ME"/>
        </w:rPr>
        <w:t xml:space="preserve"> većina</w:t>
      </w:r>
      <w:r w:rsidRPr="003D61FF">
        <w:rPr>
          <w:spacing w:val="2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simptomatskih srčanih događaja zabilježena je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prvih 18 mjeseci.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jednom od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sprovedena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pivotalna ispitivanja sa raspoloživom medijanom vremena praćenja od 5,5 godina (BCIRG006),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zapažen je kontinuirani porast kumulativne stope simptomatskih srčanih događaja ili LVEF događaja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kod pacijenata koji su primali trastuzumab sa taksanom nakon antraciklinske terapije</w:t>
      </w:r>
      <w:r w:rsidRPr="003D61FF">
        <w:rPr>
          <w:spacing w:val="-2"/>
          <w:lang w:val="sr-Latn-ME"/>
        </w:rPr>
        <w:t xml:space="preserve"> </w:t>
      </w:r>
      <w:r w:rsidRPr="003D61FF">
        <w:rPr>
          <w:lang w:val="sr-Latn-ME"/>
        </w:rPr>
        <w:t xml:space="preserve">– </w:t>
      </w:r>
      <w:r w:rsidRPr="003D61FF">
        <w:rPr>
          <w:spacing w:val="-1"/>
          <w:lang w:val="sr-Latn-ME"/>
        </w:rPr>
        <w:t>do 2,37%</w:t>
      </w:r>
      <w:r w:rsidRPr="003D61FF">
        <w:rPr>
          <w:spacing w:val="-2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odnosu na oko 1%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dvije uporedne grupe (antraciklin plus ciklofosfamid, uz nastavak liječenja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taksanima, kao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kombinacija taksana, karboplatina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trastuzumaba).</w:t>
      </w:r>
    </w:p>
    <w:p w14:paraId="14DEBAB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07EF5A64" w14:textId="4B61C79C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jc w:val="both"/>
        <w:rPr>
          <w:spacing w:val="-2"/>
          <w:lang w:val="sr-Latn-ME"/>
        </w:rPr>
      </w:pPr>
      <w:r w:rsidRPr="003D61FF">
        <w:rPr>
          <w:spacing w:val="-1"/>
          <w:lang w:val="sr-Latn-ME"/>
        </w:rPr>
        <w:t xml:space="preserve">Faktori rizika za srčani događaj utvrđeni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četiri velika ispitivanja adjuvantnog </w:t>
      </w:r>
      <w:r w:rsidRPr="003D61FF">
        <w:rPr>
          <w:spacing w:val="-2"/>
          <w:lang w:val="sr-Latn-ME"/>
        </w:rPr>
        <w:t>liječenja</w:t>
      </w:r>
      <w:r w:rsidRPr="003D61FF">
        <w:rPr>
          <w:spacing w:val="-1"/>
          <w:lang w:val="sr-Latn-ME"/>
        </w:rPr>
        <w:t xml:space="preserve"> obuhvatali</w:t>
      </w:r>
      <w:r w:rsidRPr="003D61FF">
        <w:rPr>
          <w:spacing w:val="32"/>
          <w:lang w:val="sr-Latn-ME"/>
        </w:rPr>
        <w:t xml:space="preserve"> </w:t>
      </w:r>
      <w:r w:rsidRPr="003D61FF">
        <w:rPr>
          <w:spacing w:val="-1"/>
          <w:lang w:val="sr-Latn-ME"/>
        </w:rPr>
        <w:t>su stariji uzrast (&gt; 50 godina), nizak LVEF (&lt; 55%) na početku liječenja, prije ili nakon početka</w:t>
      </w:r>
      <w:r w:rsidRPr="003D61FF">
        <w:rPr>
          <w:spacing w:val="3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liječenja paklitakselom, pad </w:t>
      </w:r>
      <w:r w:rsidRPr="003D61FF">
        <w:rPr>
          <w:spacing w:val="-2"/>
          <w:lang w:val="sr-Latn-ME"/>
        </w:rPr>
        <w:t>LVEF-a</w:t>
      </w:r>
      <w:r w:rsidRPr="003D61FF">
        <w:rPr>
          <w:spacing w:val="-1"/>
          <w:lang w:val="sr-Latn-ME"/>
        </w:rPr>
        <w:t xml:space="preserve"> za 10 </w:t>
      </w:r>
      <w:r w:rsidRPr="003D61FF">
        <w:rPr>
          <w:spacing w:val="-2"/>
          <w:lang w:val="sr-Latn-ME"/>
        </w:rPr>
        <w:t>-</w:t>
      </w:r>
      <w:r w:rsidR="00416A10" w:rsidRPr="003D61FF">
        <w:rPr>
          <w:spacing w:val="-2"/>
          <w:lang w:val="sr-Latn-ME"/>
        </w:rPr>
        <w:t xml:space="preserve"> </w:t>
      </w:r>
      <w:r w:rsidRPr="003D61FF">
        <w:rPr>
          <w:spacing w:val="-2"/>
          <w:lang w:val="sr-Latn-ME"/>
        </w:rPr>
        <w:t>15</w:t>
      </w:r>
      <w:r w:rsidRPr="003D61FF">
        <w:rPr>
          <w:spacing w:val="-1"/>
          <w:lang w:val="sr-Latn-ME"/>
        </w:rPr>
        <w:t xml:space="preserve"> bodova, kao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prethodnu ili istovremenu primjenu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antihipertenziva. Kod pacijenata koji su trastuzumab primali nakon završetka adjuvantne</w:t>
      </w:r>
      <w:r w:rsidR="002B478D" w:rsidRPr="003D61FF">
        <w:rPr>
          <w:lang w:val="sr-Latn-ME"/>
        </w:rPr>
        <w:t xml:space="preserve"> </w:t>
      </w:r>
      <w:r w:rsidR="00DD0D4D" w:rsidRPr="003D61FF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>hemoterapije, rizik od disfunkcije srca povezivao se sa većom kumulativnom dozom antraciklina</w:t>
      </w:r>
      <w:r w:rsidRPr="003D61FF">
        <w:rPr>
          <w:spacing w:val="22"/>
          <w:lang w:val="sr-Latn-ME"/>
        </w:rPr>
        <w:t xml:space="preserve"> </w:t>
      </w:r>
      <w:r w:rsidR="00416A10" w:rsidRPr="003D61FF">
        <w:rPr>
          <w:spacing w:val="-1"/>
          <w:lang w:val="sr-Latn-ME"/>
        </w:rPr>
        <w:t xml:space="preserve">koja </w:t>
      </w:r>
      <w:r w:rsidRPr="003D61FF">
        <w:rPr>
          <w:spacing w:val="-1"/>
          <w:lang w:val="sr-Latn-ME"/>
        </w:rPr>
        <w:t>je primijenjen</w:t>
      </w:r>
      <w:r w:rsidR="00416A10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prije početka liječenja trastuzumabom</w:t>
      </w:r>
      <w:r w:rsidR="00416A10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indeksom tjelesne mase (engl. </w:t>
      </w:r>
      <w:r w:rsidRPr="003D61FF">
        <w:rPr>
          <w:i/>
          <w:spacing w:val="-1"/>
          <w:lang w:val="sr-Latn-ME"/>
        </w:rPr>
        <w:t>body mass</w:t>
      </w:r>
      <w:r w:rsidRPr="003D61FF">
        <w:rPr>
          <w:i/>
          <w:spacing w:val="24"/>
          <w:lang w:val="sr-Latn-ME"/>
        </w:rPr>
        <w:t xml:space="preserve"> </w:t>
      </w:r>
      <w:r w:rsidRPr="003D61FF">
        <w:rPr>
          <w:i/>
          <w:spacing w:val="-1"/>
          <w:lang w:val="sr-Latn-ME"/>
        </w:rPr>
        <w:t>index</w:t>
      </w:r>
      <w:r w:rsidRPr="003D61FF">
        <w:rPr>
          <w:spacing w:val="-1"/>
          <w:lang w:val="sr-Latn-ME"/>
        </w:rPr>
        <w:t>,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BMI) &gt;25 </w:t>
      </w:r>
      <w:r w:rsidRPr="003D61FF">
        <w:rPr>
          <w:spacing w:val="-2"/>
          <w:lang w:val="sr-Latn-ME"/>
        </w:rPr>
        <w:t>kg/m</w:t>
      </w:r>
      <w:r w:rsidRPr="003D61FF">
        <w:rPr>
          <w:spacing w:val="-2"/>
          <w:position w:val="8"/>
          <w:sz w:val="14"/>
          <w:szCs w:val="14"/>
          <w:lang w:val="sr-Latn-ME"/>
        </w:rPr>
        <w:t>2</w:t>
      </w:r>
      <w:r w:rsidRPr="003D61FF">
        <w:rPr>
          <w:spacing w:val="-2"/>
          <w:lang w:val="sr-Latn-ME"/>
        </w:rPr>
        <w:t>.</w:t>
      </w:r>
    </w:p>
    <w:p w14:paraId="046B6E2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"/>
        <w:ind w:left="0"/>
        <w:jc w:val="both"/>
        <w:rPr>
          <w:lang w:val="sr-Latn-ME"/>
        </w:rPr>
      </w:pPr>
    </w:p>
    <w:p w14:paraId="4295D65B" w14:textId="77777777" w:rsidR="001C04D3" w:rsidRDefault="001C04D3" w:rsidP="005E0541">
      <w:pPr>
        <w:pStyle w:val="BodyText"/>
        <w:tabs>
          <w:tab w:val="left" w:pos="2561"/>
        </w:tabs>
        <w:kinsoku w:val="0"/>
        <w:overflowPunct w:val="0"/>
        <w:spacing w:line="252" w:lineRule="exact"/>
        <w:jc w:val="both"/>
        <w:rPr>
          <w:i/>
          <w:iCs/>
          <w:spacing w:val="-1"/>
          <w:lang w:val="sr-Latn-ME"/>
        </w:rPr>
      </w:pPr>
    </w:p>
    <w:p w14:paraId="286E382C" w14:textId="7E23E85B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52" w:lineRule="exact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lastRenderedPageBreak/>
        <w:t>Neoadjuvantno-adjuvantno liječenje</w:t>
      </w:r>
    </w:p>
    <w:p w14:paraId="276DAD9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" w:line="238" w:lineRule="auto"/>
        <w:jc w:val="both"/>
        <w:rPr>
          <w:spacing w:val="-2"/>
          <w:lang w:val="sr-Latn-ME"/>
        </w:rPr>
      </w:pPr>
      <w:r w:rsidRPr="003D61FF">
        <w:rPr>
          <w:spacing w:val="-1"/>
          <w:lang w:val="sr-Latn-ME"/>
        </w:rPr>
        <w:t xml:space="preserve">Kod pacijenata sa ranim karcinomom dojke koji su podobni za </w:t>
      </w:r>
      <w:r w:rsidRPr="00760DBB">
        <w:rPr>
          <w:spacing w:val="-1"/>
          <w:lang w:val="sr-Latn-ME"/>
        </w:rPr>
        <w:t>neoadjuvantno-adjuvantno</w:t>
      </w:r>
      <w:r w:rsidRPr="003D61FF">
        <w:rPr>
          <w:spacing w:val="-1"/>
          <w:lang w:val="sr-Latn-ME"/>
        </w:rPr>
        <w:t xml:space="preserve"> liječenje,</w:t>
      </w:r>
      <w:r w:rsidRPr="00760DBB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>lijek Trazimera smije da se daje istovremeno sa antraciklinima samo kod pacijenata koji prije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nijesu primali hemoterapiju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samo uz protokole sa niskim dozama antraciklina, tj. onih sa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maksimalnom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kumulativnom dozom doksorubicina od 180 </w:t>
      </w:r>
      <w:r w:rsidRPr="003D61FF">
        <w:rPr>
          <w:spacing w:val="-2"/>
          <w:lang w:val="sr-Latn-ME"/>
        </w:rPr>
        <w:t>mg/m</w:t>
      </w:r>
      <w:r w:rsidRPr="003D61FF">
        <w:rPr>
          <w:spacing w:val="-2"/>
          <w:position w:val="8"/>
          <w:sz w:val="14"/>
          <w:szCs w:val="14"/>
          <w:lang w:val="sr-Latn-ME"/>
        </w:rPr>
        <w:t>2</w:t>
      </w:r>
      <w:r w:rsidRPr="003D61FF">
        <w:rPr>
          <w:spacing w:val="20"/>
          <w:position w:val="8"/>
          <w:sz w:val="14"/>
          <w:szCs w:val="14"/>
          <w:lang w:val="sr-Latn-ME"/>
        </w:rPr>
        <w:t xml:space="preserve"> </w:t>
      </w:r>
      <w:r w:rsidRPr="003D61FF">
        <w:rPr>
          <w:spacing w:val="-1"/>
          <w:lang w:val="sr-Latn-ME"/>
        </w:rPr>
        <w:t>ili epirubicina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od 360 </w:t>
      </w:r>
      <w:r w:rsidRPr="003D61FF">
        <w:rPr>
          <w:spacing w:val="-2"/>
          <w:lang w:val="sr-Latn-ME"/>
        </w:rPr>
        <w:t>mg/m</w:t>
      </w:r>
      <w:r w:rsidRPr="003D61FF">
        <w:rPr>
          <w:spacing w:val="-2"/>
          <w:position w:val="8"/>
          <w:sz w:val="14"/>
          <w:szCs w:val="14"/>
          <w:lang w:val="sr-Latn-ME"/>
        </w:rPr>
        <w:t>2</w:t>
      </w:r>
      <w:r w:rsidRPr="003D61FF">
        <w:rPr>
          <w:spacing w:val="-2"/>
          <w:lang w:val="sr-Latn-ME"/>
        </w:rPr>
        <w:t>.</w:t>
      </w:r>
    </w:p>
    <w:p w14:paraId="35A8C61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"/>
        <w:ind w:left="0"/>
        <w:jc w:val="both"/>
        <w:rPr>
          <w:lang w:val="sr-Latn-ME"/>
        </w:rPr>
      </w:pPr>
    </w:p>
    <w:p w14:paraId="26C3D9C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Ako su pacijenti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okviru neoadjuvantnog liječenja istovremeno primali antracikline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niskim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dozama</w:t>
      </w:r>
      <w:r w:rsidRPr="003D61FF">
        <w:rPr>
          <w:spacing w:val="-2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1"/>
          <w:lang w:val="sr-Latn-ME"/>
        </w:rPr>
        <w:t xml:space="preserve"> </w:t>
      </w:r>
      <w:r w:rsidRPr="003D61FF">
        <w:rPr>
          <w:spacing w:val="-1"/>
          <w:lang w:val="sr-Latn-ME"/>
        </w:rPr>
        <w:t>lijek Trazimera, oni nakon operacije ne smiju da primaju nikakvu drugu citotoksičnu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hemoterapiju.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drugim situacijama, odluka </w:t>
      </w:r>
      <w:r w:rsidRPr="003D61FF">
        <w:rPr>
          <w:lang w:val="sr-Latn-ME"/>
        </w:rPr>
        <w:t>o</w:t>
      </w:r>
      <w:r w:rsidRPr="003D61FF">
        <w:rPr>
          <w:spacing w:val="-1"/>
          <w:lang w:val="sr-Latn-ME"/>
        </w:rPr>
        <w:t xml:space="preserve"> potrebi za dodatnom citotoksičnom hemoterapijom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donosi se na osnovu individualnih faktora.</w:t>
      </w:r>
    </w:p>
    <w:p w14:paraId="4285E84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262CCED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Iskustvo sa istovremenom primjenom</w:t>
      </w:r>
      <w:r w:rsidRPr="003D61FF">
        <w:rPr>
          <w:spacing w:val="-5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trastuzumaba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protokola sa niskim dozama antraciklina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trenutno je ograničeno na dva ispitivanja (MO16432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BO22227).</w:t>
      </w:r>
    </w:p>
    <w:p w14:paraId="2008399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4"/>
        <w:ind w:left="0"/>
        <w:jc w:val="both"/>
        <w:rPr>
          <w:lang w:val="sr-Latn-ME"/>
        </w:rPr>
      </w:pPr>
    </w:p>
    <w:p w14:paraId="7697339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52" w:lineRule="exact"/>
        <w:jc w:val="both"/>
        <w:rPr>
          <w:spacing w:val="-2"/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pivotalnom ispitivanju MO16432, trastuzumab se primjenjivao istovremeno sa neoadjuvantnom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hemoterapijom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koja je obuhvatala tri ciklusa doksorubicina (kumulativna doza 180 </w:t>
      </w:r>
      <w:r w:rsidRPr="003D61FF">
        <w:rPr>
          <w:spacing w:val="-2"/>
          <w:lang w:val="sr-Latn-ME"/>
        </w:rPr>
        <w:t>mg/m</w:t>
      </w:r>
      <w:r w:rsidRPr="003D61FF">
        <w:rPr>
          <w:spacing w:val="-2"/>
          <w:position w:val="8"/>
          <w:sz w:val="14"/>
          <w:szCs w:val="14"/>
          <w:lang w:val="sr-Latn-ME"/>
        </w:rPr>
        <w:t>2</w:t>
      </w:r>
      <w:r w:rsidRPr="003D61FF">
        <w:rPr>
          <w:spacing w:val="-2"/>
          <w:lang w:val="sr-Latn-ME"/>
        </w:rPr>
        <w:t>).</w:t>
      </w:r>
    </w:p>
    <w:p w14:paraId="21A430B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sz w:val="21"/>
          <w:szCs w:val="21"/>
          <w:lang w:val="sr-Latn-ME"/>
        </w:rPr>
      </w:pPr>
    </w:p>
    <w:p w14:paraId="32ED506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Incidenca simptomatske disfunkcije srca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koja je primala trastuzumab iznosila je 1,7%.</w:t>
      </w:r>
    </w:p>
    <w:p w14:paraId="5532E95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2"/>
        <w:ind w:left="0"/>
        <w:jc w:val="both"/>
        <w:rPr>
          <w:lang w:val="sr-Latn-ME"/>
        </w:rPr>
      </w:pPr>
    </w:p>
    <w:p w14:paraId="1D2EB1F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38" w:lineRule="auto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pivotalnom ispitivanju BO22227, trastuzumab se primjenjivao istovremeno sa neoadjuvantnom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hemoterapijom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koja se sastojala od četiri ciklusa epirubicina (kumulativna doza 300 </w:t>
      </w:r>
      <w:r w:rsidRPr="003D61FF">
        <w:rPr>
          <w:spacing w:val="-2"/>
          <w:lang w:val="sr-Latn-ME"/>
        </w:rPr>
        <w:t>mg/m</w:t>
      </w:r>
      <w:r w:rsidRPr="003D61FF">
        <w:rPr>
          <w:spacing w:val="-2"/>
          <w:position w:val="8"/>
          <w:sz w:val="14"/>
          <w:szCs w:val="14"/>
          <w:lang w:val="sr-Latn-ME"/>
        </w:rPr>
        <w:t>2</w:t>
      </w:r>
      <w:r w:rsidRPr="003D61FF">
        <w:rPr>
          <w:spacing w:val="-2"/>
          <w:lang w:val="sr-Latn-ME"/>
        </w:rPr>
        <w:t>);</w:t>
      </w:r>
      <w:r w:rsidRPr="003D61FF">
        <w:rPr>
          <w:lang w:val="sr-Latn-ME"/>
        </w:rPr>
        <w:t xml:space="preserve"> nakon</w:t>
      </w:r>
      <w:r w:rsidRPr="003D61FF">
        <w:rPr>
          <w:spacing w:val="33"/>
          <w:lang w:val="sr-Latn-ME"/>
        </w:rPr>
        <w:t xml:space="preserve"> </w:t>
      </w:r>
      <w:r w:rsidRPr="003D61FF">
        <w:rPr>
          <w:spacing w:val="-1"/>
          <w:lang w:val="sr-Latn-ME"/>
        </w:rPr>
        <w:t>medijane praćenja od više od 70 mjeseci,</w:t>
      </w:r>
      <w:r w:rsidRPr="003D61FF">
        <w:rPr>
          <w:spacing w:val="-2"/>
          <w:lang w:val="sr-Latn-ME"/>
        </w:rPr>
        <w:t xml:space="preserve"> incidenca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insuficijencije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srca/kongestivne insuficijencije</w:t>
      </w:r>
      <w:r w:rsidRPr="003D61FF">
        <w:rPr>
          <w:spacing w:val="3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srca iznosila je 0,3%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koja je intravenski primala trastuzumab.</w:t>
      </w:r>
    </w:p>
    <w:p w14:paraId="236DC77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"/>
        <w:ind w:left="0"/>
        <w:jc w:val="both"/>
        <w:rPr>
          <w:lang w:val="sr-Latn-ME"/>
        </w:rPr>
      </w:pPr>
    </w:p>
    <w:p w14:paraId="390587EF" w14:textId="77777777" w:rsidR="00DD0D4D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478" w:lineRule="auto"/>
        <w:jc w:val="both"/>
        <w:rPr>
          <w:spacing w:val="29"/>
          <w:lang w:val="sr-Latn-ME"/>
        </w:rPr>
      </w:pPr>
      <w:r w:rsidRPr="003D61FF">
        <w:rPr>
          <w:spacing w:val="-1"/>
          <w:lang w:val="sr-Latn-ME"/>
        </w:rPr>
        <w:t>Kliničko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iskustvo je ograničeno kod pacijenata starijih od 65 godina.</w:t>
      </w:r>
    </w:p>
    <w:p w14:paraId="4588FFCF" w14:textId="013386CA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478" w:lineRule="auto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 xml:space="preserve">Infuzijske reakcije </w:t>
      </w:r>
      <w:r w:rsidRPr="003D61FF">
        <w:rPr>
          <w:u w:val="single"/>
          <w:lang w:val="sr-Latn-ME"/>
        </w:rPr>
        <w:t>i</w:t>
      </w:r>
      <w:r w:rsidRPr="003D61FF">
        <w:rPr>
          <w:spacing w:val="-1"/>
          <w:u w:val="single"/>
          <w:lang w:val="sr-Latn-ME"/>
        </w:rPr>
        <w:t xml:space="preserve"> preosjetljivost</w:t>
      </w:r>
    </w:p>
    <w:p w14:paraId="33CA862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1"/>
        <w:jc w:val="both"/>
        <w:rPr>
          <w:lang w:val="sr-Latn-ME"/>
        </w:rPr>
      </w:pPr>
      <w:r w:rsidRPr="003D61FF">
        <w:rPr>
          <w:spacing w:val="-1"/>
          <w:lang w:val="sr-Latn-ME"/>
        </w:rPr>
        <w:t>Zabilježene su ozbiljne reakcije povezane sa infuzijom trastuzumaba, uključujući dispneju,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hipotenziju, šištanje, hipertenziju, bronhospazam, supraventrikularnu tahiaritmiju, smanjenu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zasićenost kiseonikom, anafilaksiju, respiratorni distres, urtikariju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angioedem (vidjeti dio 4.8).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Premedikacija se može koristiti kako bi se smanjio rizik od pojave reakcija na primjenu lijeka. Većina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tih neželjenih dejstava javlja se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roku od 2,5 sata od početka prve infuzije.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slučaju pojave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infuzijske reakcije, infuziju je potrebno prekinuti ili usporiti, </w:t>
      </w:r>
      <w:r w:rsidRPr="003D61FF">
        <w:rPr>
          <w:lang w:val="sr-Latn-ME"/>
        </w:rPr>
        <w:t>a</w:t>
      </w:r>
      <w:r w:rsidRPr="003D61FF">
        <w:rPr>
          <w:spacing w:val="-1"/>
          <w:lang w:val="sr-Latn-ME"/>
        </w:rPr>
        <w:t xml:space="preserve"> pacijenta treba nadzirati sve do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povlačenja svih zapaženih simptoma (vidjeti dio 4.2). Ovi simptomi mogu da se liječe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>analgeticima/antipireticima, poput meperidina ili paracetamola, ili antihistaminicima, poput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>difenhidramina. Kod većine pacijenata dolazi do povlačenja simptoma, nakon čega se nastavilo sa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daljim infuzijama trastuzumaba. Ozbiljne reakcije </w:t>
      </w:r>
      <w:r w:rsidRPr="003D61FF">
        <w:rPr>
          <w:spacing w:val="-2"/>
          <w:lang w:val="sr-Latn-ME"/>
        </w:rPr>
        <w:t>su</w:t>
      </w:r>
      <w:r w:rsidRPr="003D61FF">
        <w:rPr>
          <w:spacing w:val="-1"/>
          <w:lang w:val="sr-Latn-ME"/>
        </w:rPr>
        <w:t xml:space="preserve"> uspješno liječene suportivnom terapijom, na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primjer, kiseonikom, beta-agonistima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kortikosteroidima.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rijetkim slučajevima su ove reakcije bile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povezane sa kliničkim tokom koji je izazvao smrtni ishod. Pacijenti sa dispnejom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stanju mirovanja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usljed komplikacija od uznapredovale maligne bolesti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komorbiditeta mogu imati povećan rizik od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infuzijskih reakcija sa smrtnim ishodom. Dakle, ti pacijenti se ne smiju liječiti trastuzumabom</w:t>
      </w:r>
      <w:r w:rsidR="00005E40" w:rsidRPr="003D61FF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>(vidjeti dio 4.3).</w:t>
      </w:r>
    </w:p>
    <w:p w14:paraId="7B89A43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A6CC8B6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Zabilježeni su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slučajevi početnog poboljšanja praćenog kliničkim pogoršanjem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odloženim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reakcijama sa brzim kliničkim pogoršanjem nakon početnog poboljšanja. Smrtni ishod nastupio je </w:t>
      </w:r>
      <w:r w:rsidRPr="003D61FF">
        <w:rPr>
          <w:lang w:val="sr-Latn-ME"/>
        </w:rPr>
        <w:t>u</w:t>
      </w:r>
      <w:r w:rsidRPr="003D61FF">
        <w:rPr>
          <w:spacing w:val="25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periodu od nekoliko sati do jedne nedjelje nakon infuzije.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vrlo rijetkim slučajevima, infuzijski </w:t>
      </w:r>
      <w:r w:rsidRPr="003D61FF">
        <w:rPr>
          <w:lang w:val="sr-Latn-ME"/>
        </w:rPr>
        <w:t>i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plućni simptomi pojavili su se kod pacijenata nakon više od </w:t>
      </w:r>
      <w:r w:rsidRPr="003D61FF">
        <w:rPr>
          <w:lang w:val="sr-Latn-ME"/>
        </w:rPr>
        <w:t>6</w:t>
      </w:r>
      <w:r w:rsidRPr="003D61FF">
        <w:rPr>
          <w:spacing w:val="-1"/>
          <w:lang w:val="sr-Latn-ME"/>
        </w:rPr>
        <w:t xml:space="preserve"> sati od početka infuzije trastuzumaba.</w:t>
      </w:r>
      <w:r w:rsidRPr="003D61FF">
        <w:rPr>
          <w:spacing w:val="3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Pacijente je potrebno upozoriti na mogućnost kasne pojave simptoma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uputiti ih da se obrate ljekaru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ako se ti simptomi pojave.</w:t>
      </w:r>
    </w:p>
    <w:p w14:paraId="6A5CD0F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rPr>
          <w:lang w:val="sr-Latn-ME"/>
        </w:rPr>
        <w:sectPr w:rsidR="00403BA7" w:rsidRPr="003D61FF">
          <w:pgSz w:w="11910" w:h="16840"/>
          <w:pgMar w:top="1060" w:right="1460" w:bottom="900" w:left="1300" w:header="0" w:footer="703" w:gutter="0"/>
          <w:cols w:space="720" w:equalWidth="0">
            <w:col w:w="9150"/>
          </w:cols>
          <w:noEndnote/>
        </w:sectPr>
      </w:pPr>
    </w:p>
    <w:p w14:paraId="05C8C42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60"/>
        <w:rPr>
          <w:lang w:val="sr-Latn-ME"/>
        </w:rPr>
      </w:pPr>
      <w:bookmarkStart w:id="10" w:name="4.5_Interakcije_sa_drugim_ljekovima_i_dr"/>
      <w:bookmarkEnd w:id="10"/>
      <w:r w:rsidRPr="003D61FF">
        <w:rPr>
          <w:spacing w:val="-1"/>
          <w:u w:val="single"/>
          <w:lang w:val="sr-Latn-ME"/>
        </w:rPr>
        <w:lastRenderedPageBreak/>
        <w:t>Plućni događaji</w:t>
      </w:r>
    </w:p>
    <w:p w14:paraId="021A101F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rPr>
          <w:sz w:val="15"/>
          <w:szCs w:val="15"/>
          <w:lang w:val="sr-Latn-ME"/>
        </w:rPr>
      </w:pPr>
    </w:p>
    <w:p w14:paraId="3CE923B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Teški plućni događaji pri primjeni trastuzumaba su prijavljeni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periodu nakon stavljanja lijeka </w:t>
      </w:r>
      <w:r w:rsidRPr="003D61FF">
        <w:rPr>
          <w:lang w:val="sr-Latn-ME"/>
        </w:rPr>
        <w:t>u</w:t>
      </w:r>
      <w:r w:rsidRPr="003D61FF">
        <w:rPr>
          <w:spacing w:val="25"/>
          <w:lang w:val="sr-Latn-ME"/>
        </w:rPr>
        <w:t xml:space="preserve"> </w:t>
      </w:r>
      <w:r w:rsidRPr="003D61FF">
        <w:rPr>
          <w:spacing w:val="-1"/>
          <w:lang w:val="sr-Latn-ME"/>
        </w:rPr>
        <w:t>promet (vidjeti dio 4.8). Ti događaji su ponekad imali smrtni ishod. Osim toga, prijavljeni su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slučajevi intersticijalne bolesti pluća, uključujući plućne infiltrate, sindroma </w:t>
      </w:r>
      <w:r w:rsidRPr="003D61FF">
        <w:rPr>
          <w:spacing w:val="-2"/>
          <w:lang w:val="sr-Latn-ME"/>
        </w:rPr>
        <w:t>akutnog</w:t>
      </w:r>
      <w:r w:rsidRPr="003D61FF">
        <w:rPr>
          <w:spacing w:val="-1"/>
          <w:lang w:val="sr-Latn-ME"/>
        </w:rPr>
        <w:t xml:space="preserve"> respiratornog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distresa, upale pluća, pneumonitisa, pleuralnog izliva, respiratornog distresa, akutnog plućnog edema</w:t>
      </w:r>
      <w:r w:rsidRPr="003D61FF">
        <w:rPr>
          <w:spacing w:val="20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respiratorne insuficijencije. Faktori rizika povezani sa intersticijalnom bolešću pluća uključuju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prethodnu ili istovremenu terapiju drugim antineoplastičnim ljekovima, koji se povezuju sa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intersticijalnom bolešću pluća, kao što su taksani, gemcitabin, vinorelbin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terapija zračenjem. Ti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događaji se mogu javiti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sklopu infuzijskih reakcija ili naknadno. Pacijenti sa dispnejom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stanju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mirovanja usljed komplikacija od uznapredovale maligne bolesti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komorbiditeta mogu imati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povećan rizik od plućnih događaja. Dakle, ti pacijenti se ne smiju liječiti trastuzumabom (vidjeti dio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4.3). Potreban je oprez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slučaju pneumonitisa, naročito kod </w:t>
      </w:r>
      <w:r w:rsidRPr="003D61FF">
        <w:rPr>
          <w:spacing w:val="-2"/>
          <w:lang w:val="sr-Latn-ME"/>
        </w:rPr>
        <w:t>pacijenata</w:t>
      </w:r>
      <w:r w:rsidRPr="003D61FF">
        <w:rPr>
          <w:spacing w:val="-1"/>
          <w:lang w:val="sr-Latn-ME"/>
        </w:rPr>
        <w:t xml:space="preserve"> koji istovremeno primaju</w:t>
      </w:r>
      <w:r w:rsidRPr="003D61FF">
        <w:rPr>
          <w:spacing w:val="38"/>
          <w:lang w:val="sr-Latn-ME"/>
        </w:rPr>
        <w:t xml:space="preserve"> </w:t>
      </w:r>
      <w:r w:rsidRPr="003D61FF">
        <w:rPr>
          <w:lang w:val="sr-Latn-ME"/>
        </w:rPr>
        <w:t>taksane.</w:t>
      </w:r>
    </w:p>
    <w:p w14:paraId="570C150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058E729A" w14:textId="77777777" w:rsidR="00403BA7" w:rsidRPr="003D61FF" w:rsidRDefault="00403BA7" w:rsidP="005E0541">
      <w:pPr>
        <w:pStyle w:val="Heading1"/>
        <w:numPr>
          <w:ilvl w:val="1"/>
          <w:numId w:val="10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 xml:space="preserve">Interakcije sa drugim ljekovima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druge vrste interakcija</w:t>
      </w:r>
    </w:p>
    <w:p w14:paraId="44CF2A0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b/>
          <w:bCs/>
          <w:lang w:val="sr-Latn-ME"/>
        </w:rPr>
      </w:pPr>
    </w:p>
    <w:p w14:paraId="5A8B3AB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Nijesu</w:t>
      </w:r>
      <w:r w:rsidRPr="003D61FF">
        <w:rPr>
          <w:spacing w:val="-1"/>
          <w:lang w:val="sr-Latn-ME"/>
        </w:rPr>
        <w:t xml:space="preserve"> sprovedena formalna ispitivanja interakcija sa drugim ljekovima. Nijesu primijećene klinički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značajne interakcije između trastuzumaba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</w:t>
      </w:r>
      <w:r w:rsidRPr="003D61FF">
        <w:rPr>
          <w:spacing w:val="-2"/>
          <w:lang w:val="sr-Latn-ME"/>
        </w:rPr>
        <w:t>istovremeno</w:t>
      </w:r>
      <w:r w:rsidRPr="003D61FF">
        <w:rPr>
          <w:spacing w:val="-1"/>
          <w:lang w:val="sr-Latn-ME"/>
        </w:rPr>
        <w:t xml:space="preserve"> primijenjenih ljekova koji su se koristili </w:t>
      </w:r>
      <w:r w:rsidRPr="003D61FF">
        <w:rPr>
          <w:lang w:val="sr-Latn-ME"/>
        </w:rPr>
        <w:t>u</w:t>
      </w:r>
      <w:r w:rsidRPr="003D61FF">
        <w:rPr>
          <w:spacing w:val="35"/>
          <w:lang w:val="sr-Latn-ME"/>
        </w:rPr>
        <w:t xml:space="preserve"> </w:t>
      </w:r>
      <w:r w:rsidRPr="003D61FF">
        <w:rPr>
          <w:spacing w:val="-1"/>
          <w:lang w:val="sr-Latn-ME"/>
        </w:rPr>
        <w:t>kliničkim ispitivanjima.</w:t>
      </w:r>
    </w:p>
    <w:p w14:paraId="2A58237F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12568EA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Dejstvo trastuzumaba na farmakokinetiku drugih antineoplastika</w:t>
      </w:r>
    </w:p>
    <w:p w14:paraId="1DAAD25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sz w:val="15"/>
          <w:szCs w:val="15"/>
          <w:lang w:val="sr-Latn-ME"/>
        </w:rPr>
      </w:pPr>
    </w:p>
    <w:p w14:paraId="3D542640" w14:textId="30C6A210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Farmakokinetički podaci iz ispitivanja BO15935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M77004 kod žena sa </w:t>
      </w:r>
      <w:r w:rsidRPr="003D61FF">
        <w:rPr>
          <w:spacing w:val="-2"/>
          <w:lang w:val="sr-Latn-ME"/>
        </w:rPr>
        <w:t>HER2-pozitivnim</w:t>
      </w:r>
      <w:r w:rsidRPr="003D61FF">
        <w:rPr>
          <w:spacing w:val="40"/>
          <w:lang w:val="sr-Latn-ME"/>
        </w:rPr>
        <w:t xml:space="preserve"> </w:t>
      </w:r>
      <w:r w:rsidRPr="003D61FF">
        <w:rPr>
          <w:spacing w:val="-1"/>
          <w:lang w:val="sr-Latn-ME"/>
        </w:rPr>
        <w:t>metastatskim karcinomom dojke ukazali su na to da prisustvo trastuzumaba (intravenska udarna doza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od </w:t>
      </w:r>
      <w:r w:rsidRPr="003D61FF">
        <w:rPr>
          <w:lang w:val="sr-Latn-ME"/>
        </w:rPr>
        <w:t>8</w:t>
      </w:r>
      <w:r w:rsidRPr="003D61FF">
        <w:rPr>
          <w:spacing w:val="-1"/>
          <w:lang w:val="sr-Latn-ME"/>
        </w:rPr>
        <w:t xml:space="preserve"> mg/kg, odnosno </w:t>
      </w:r>
      <w:r w:rsidRPr="003D61FF">
        <w:rPr>
          <w:lang w:val="sr-Latn-ME"/>
        </w:rPr>
        <w:t>4</w:t>
      </w:r>
      <w:r w:rsidRPr="003D61FF">
        <w:rPr>
          <w:spacing w:val="-1"/>
          <w:lang w:val="sr-Latn-ME"/>
        </w:rPr>
        <w:t xml:space="preserve"> mg/kg, nakon koje slijedi intravenska doza od </w:t>
      </w:r>
      <w:r w:rsidRPr="003D61FF">
        <w:rPr>
          <w:lang w:val="sr-Latn-ME"/>
        </w:rPr>
        <w:t>6</w:t>
      </w:r>
      <w:r w:rsidRPr="003D61FF">
        <w:rPr>
          <w:spacing w:val="-1"/>
          <w:lang w:val="sr-Latn-ME"/>
        </w:rPr>
        <w:t xml:space="preserve"> mg/kg na svake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nedjelje,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odnosno </w:t>
      </w:r>
      <w:r w:rsidRPr="003D61FF">
        <w:rPr>
          <w:lang w:val="sr-Latn-ME"/>
        </w:rPr>
        <w:t>2</w:t>
      </w:r>
      <w:r w:rsidRPr="003D61FF">
        <w:rPr>
          <w:spacing w:val="-1"/>
          <w:lang w:val="sr-Latn-ME"/>
        </w:rPr>
        <w:t xml:space="preserve"> mg/kg jednom nedjeljno) nije promijenila izloženost paklitakselu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doksorubicinu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(i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njihovim glavnim metabolitima </w:t>
      </w:r>
      <w:r w:rsidRPr="003D61FF">
        <w:rPr>
          <w:spacing w:val="-2"/>
          <w:lang w:val="sr-Latn-ME"/>
        </w:rPr>
        <w:t>6-α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hidroksil-paklitakselu, POH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doksorubicinolu, DOL). Međutim,</w:t>
      </w:r>
      <w:r w:rsidRPr="003D61FF">
        <w:rPr>
          <w:spacing w:val="3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trastuzumab može povećati ukupnu izloženost jednom od metabolita doksorubicina </w:t>
      </w:r>
      <w:r w:rsidRPr="003D61FF">
        <w:rPr>
          <w:spacing w:val="-2"/>
          <w:lang w:val="sr-Latn-ME"/>
        </w:rPr>
        <w:t>(7-deoksi-13-</w:t>
      </w:r>
      <w:r w:rsidRPr="003D61FF">
        <w:rPr>
          <w:spacing w:val="-1"/>
          <w:lang w:val="sr-Latn-ME"/>
        </w:rPr>
        <w:t>dihidro-doksorubicinon, D7D). Nije bila jasna bioaktivnost metabolita D7D, niti klinički značaj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povećanih koncentracija tog metabolita.</w:t>
      </w:r>
    </w:p>
    <w:p w14:paraId="604C4C8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"/>
        <w:ind w:left="0"/>
        <w:jc w:val="both"/>
        <w:rPr>
          <w:lang w:val="sr-Latn-ME"/>
        </w:rPr>
      </w:pPr>
    </w:p>
    <w:p w14:paraId="6A1FAFE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39" w:lineRule="auto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Podaci iz ispitivanja JP16003, ispitivanja trastuzumaba (intravenska udarna doza od </w:t>
      </w:r>
      <w:r w:rsidRPr="003D61FF">
        <w:rPr>
          <w:lang w:val="sr-Latn-ME"/>
        </w:rPr>
        <w:t>4</w:t>
      </w:r>
      <w:r w:rsidRPr="003D61FF">
        <w:rPr>
          <w:spacing w:val="-1"/>
          <w:lang w:val="sr-Latn-ME"/>
        </w:rPr>
        <w:t xml:space="preserve"> mg/kg, nakon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koje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slijedi intravenska doza od </w:t>
      </w:r>
      <w:r w:rsidRPr="003D61FF">
        <w:rPr>
          <w:lang w:val="sr-Latn-ME"/>
        </w:rPr>
        <w:t>2</w:t>
      </w:r>
      <w:r w:rsidRPr="003D61FF">
        <w:rPr>
          <w:spacing w:val="-1"/>
          <w:lang w:val="sr-Latn-ME"/>
        </w:rPr>
        <w:t xml:space="preserve"> mg/kg jednom nedjeljno)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docetaksela (60 </w:t>
      </w:r>
      <w:r w:rsidRPr="003D61FF">
        <w:rPr>
          <w:spacing w:val="-2"/>
          <w:lang w:val="sr-Latn-ME"/>
        </w:rPr>
        <w:t>mg/m</w:t>
      </w:r>
      <w:r w:rsidRPr="003D61FF">
        <w:rPr>
          <w:spacing w:val="-2"/>
          <w:position w:val="8"/>
          <w:sz w:val="14"/>
          <w:szCs w:val="14"/>
          <w:lang w:val="sr-Latn-ME"/>
        </w:rPr>
        <w:t>2</w:t>
      </w:r>
      <w:r w:rsidRPr="003D61FF">
        <w:rPr>
          <w:spacing w:val="20"/>
          <w:position w:val="8"/>
          <w:sz w:val="14"/>
          <w:szCs w:val="1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intravenski) </w:t>
      </w:r>
      <w:r w:rsidR="003F7F4F" w:rsidRPr="003D61FF">
        <w:rPr>
          <w:spacing w:val="-1"/>
          <w:lang w:val="sr-Latn-ME"/>
        </w:rPr>
        <w:t>kod</w:t>
      </w:r>
      <w:r w:rsidR="003F7F4F" w:rsidRPr="003D61FF">
        <w:rPr>
          <w:spacing w:val="28"/>
          <w:lang w:val="sr-Latn-ME"/>
        </w:rPr>
        <w:t xml:space="preserve"> </w:t>
      </w:r>
      <w:r w:rsidR="003F7F4F" w:rsidRPr="003D61FF">
        <w:rPr>
          <w:spacing w:val="-1"/>
          <w:lang w:val="sr-Latn-ME"/>
        </w:rPr>
        <w:t xml:space="preserve">jedne grupe </w:t>
      </w:r>
      <w:r w:rsidRPr="003D61FF">
        <w:rPr>
          <w:spacing w:val="-1"/>
          <w:lang w:val="sr-Latn-ME"/>
        </w:rPr>
        <w:t xml:space="preserve">žena japanskog porijekla sa </w:t>
      </w:r>
      <w:r w:rsidRPr="003D61FF">
        <w:rPr>
          <w:spacing w:val="-2"/>
          <w:lang w:val="sr-Latn-ME"/>
        </w:rPr>
        <w:t>HER2-pozitivnim</w:t>
      </w:r>
      <w:r w:rsidRPr="003D61FF">
        <w:rPr>
          <w:spacing w:val="-1"/>
          <w:lang w:val="sr-Latn-ME"/>
        </w:rPr>
        <w:t xml:space="preserve"> metastatskim karcinomom dojke,</w:t>
      </w:r>
      <w:r w:rsidRPr="003D61FF">
        <w:rPr>
          <w:spacing w:val="50"/>
          <w:lang w:val="sr-Latn-ME"/>
        </w:rPr>
        <w:t xml:space="preserve"> </w:t>
      </w:r>
      <w:r w:rsidRPr="003D61FF">
        <w:rPr>
          <w:spacing w:val="-1"/>
          <w:lang w:val="sr-Latn-ME"/>
        </w:rPr>
        <w:t>ukazali su na to da istovremena primjena trastuzumaba ne utiče na farmakokinetiku jednokratne doze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docetaksela. Ispitivanje JP19959 bilo je </w:t>
      </w:r>
      <w:r w:rsidRPr="003D61FF">
        <w:rPr>
          <w:spacing w:val="-2"/>
          <w:lang w:val="sr-Latn-ME"/>
        </w:rPr>
        <w:t>podispitivanje</w:t>
      </w:r>
      <w:r w:rsidRPr="003D61FF">
        <w:rPr>
          <w:spacing w:val="-1"/>
          <w:lang w:val="sr-Latn-ME"/>
        </w:rPr>
        <w:t xml:space="preserve"> ispitivanja BO18255 (ToGA) koje je</w:t>
      </w:r>
      <w:r w:rsidRPr="003D61FF">
        <w:rPr>
          <w:spacing w:val="4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sprovedeno </w:t>
      </w:r>
      <w:r w:rsidR="003F7F4F" w:rsidRPr="003D61FF">
        <w:rPr>
          <w:spacing w:val="-1"/>
          <w:lang w:val="sr-Latn-ME"/>
        </w:rPr>
        <w:t xml:space="preserve">kod muškaraca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žena japanskog porijekla sa uznapredovalim karcinomom želuca, </w:t>
      </w:r>
      <w:r w:rsidRPr="003D61FF">
        <w:rPr>
          <w:lang w:val="sr-Latn-ME"/>
        </w:rPr>
        <w:t>u</w:t>
      </w:r>
      <w:r w:rsidRPr="003D61FF">
        <w:rPr>
          <w:spacing w:val="2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kojem se ispitivala farmakokinetika kapecitabina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cisplatina primijenjenih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trastuzumabom ili bez njega. Rezultati ovog podispitivanja ukazali su na to da istovremena primjena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cisplatina ili istovremena primjena cisplatina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trastuzumaba ne utiče na izloženost bioaktivnim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metabolitima (npr. </w:t>
      </w:r>
      <w:r w:rsidRPr="003D61FF">
        <w:rPr>
          <w:spacing w:val="-2"/>
          <w:lang w:val="sr-Latn-ME"/>
        </w:rPr>
        <w:t>5-FU)</w:t>
      </w:r>
      <w:r w:rsidRPr="003D61FF">
        <w:rPr>
          <w:spacing w:val="-1"/>
          <w:lang w:val="sr-Latn-ME"/>
        </w:rPr>
        <w:t xml:space="preserve"> kapecitabina. Međutim, koncentracije samog kapecitabina bile su povećane, </w:t>
      </w:r>
      <w:r w:rsidRPr="003D61FF">
        <w:rPr>
          <w:lang w:val="sr-Latn-ME"/>
        </w:rPr>
        <w:t>a</w:t>
      </w:r>
      <w:r w:rsidRPr="003D61FF">
        <w:rPr>
          <w:spacing w:val="-1"/>
          <w:lang w:val="sr-Latn-ME"/>
        </w:rPr>
        <w:t xml:space="preserve"> poluvrijeme </w:t>
      </w:r>
      <w:r w:rsidR="003F7F4F" w:rsidRPr="003D61FF">
        <w:rPr>
          <w:spacing w:val="-1"/>
          <w:lang w:val="sr-Latn-ME"/>
        </w:rPr>
        <w:t xml:space="preserve">eliminacije </w:t>
      </w:r>
      <w:r w:rsidRPr="003D61FF">
        <w:rPr>
          <w:spacing w:val="-1"/>
          <w:lang w:val="sr-Latn-ME"/>
        </w:rPr>
        <w:t>produženo kod istovremene primjene sa trastuzumabom. Podaci su takođe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ukazali na to da na farmakokinetiku cisplatina ne utiče istovremena primjena kapecitabina ili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istovremena primjena kapecitabina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trastuzumaba.</w:t>
      </w:r>
    </w:p>
    <w:p w14:paraId="5CAB1B5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"/>
        <w:ind w:left="0"/>
        <w:jc w:val="both"/>
        <w:rPr>
          <w:lang w:val="sr-Latn-ME"/>
        </w:rPr>
      </w:pPr>
    </w:p>
    <w:p w14:paraId="2B45835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Farmakokinetički podaci iz ispitivanja H4613g/GO01305 </w:t>
      </w:r>
      <w:r w:rsidR="001447B7" w:rsidRPr="003D61FF">
        <w:rPr>
          <w:spacing w:val="-1"/>
          <w:lang w:val="sr-Latn-ME"/>
        </w:rPr>
        <w:t xml:space="preserve">kodd pacijenata </w:t>
      </w:r>
      <w:r w:rsidRPr="003D61FF">
        <w:rPr>
          <w:spacing w:val="-1"/>
          <w:lang w:val="sr-Latn-ME"/>
        </w:rPr>
        <w:t>sa metastatskim ili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lokalno uznapredovalim inoperabilnim HER2-pozitivnim karcinomom ukazali su na to da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trastuzumab nije uticao na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>farmakokinetiku karboplatina.</w:t>
      </w:r>
    </w:p>
    <w:p w14:paraId="24CCA88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5A6A098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Dejstvo antineoplastika na farmakokinetiku trastuzumaba</w:t>
      </w:r>
    </w:p>
    <w:p w14:paraId="30FD3D2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6"/>
        <w:ind w:left="0"/>
        <w:jc w:val="both"/>
        <w:rPr>
          <w:sz w:val="15"/>
          <w:szCs w:val="15"/>
          <w:lang w:val="sr-Latn-ME"/>
        </w:rPr>
      </w:pPr>
    </w:p>
    <w:p w14:paraId="142D87B4" w14:textId="4F441FDF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Upoređivanjem simuliranih koncentracija trastuzumaba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serumu nakon monoterapije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trastuzumabom (udarna doza od </w:t>
      </w:r>
      <w:r w:rsidRPr="003D61FF">
        <w:rPr>
          <w:lang w:val="sr-Latn-ME"/>
        </w:rPr>
        <w:t>4</w:t>
      </w:r>
      <w:r w:rsidRPr="003D61FF">
        <w:rPr>
          <w:spacing w:val="-1"/>
          <w:lang w:val="sr-Latn-ME"/>
        </w:rPr>
        <w:t xml:space="preserve"> mg/kg intravenski/2 mg/kg intravenski jednom nedjeljno) </w:t>
      </w:r>
      <w:r w:rsidRPr="003D61FF">
        <w:rPr>
          <w:lang w:val="sr-Latn-ME"/>
        </w:rPr>
        <w:t>i</w:t>
      </w:r>
      <w:r w:rsidRPr="003D61FF">
        <w:rPr>
          <w:spacing w:val="2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zapaženih koncentracija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serumu žena japanskog porijekla sa </w:t>
      </w:r>
      <w:r w:rsidRPr="003D61FF">
        <w:rPr>
          <w:spacing w:val="-2"/>
          <w:lang w:val="sr-Latn-ME"/>
        </w:rPr>
        <w:t>HER2-pozitivnim</w:t>
      </w:r>
      <w:r w:rsidRPr="003D61FF">
        <w:rPr>
          <w:spacing w:val="-1"/>
          <w:lang w:val="sr-Latn-ME"/>
        </w:rPr>
        <w:t xml:space="preserve"> metastatskim</w:t>
      </w:r>
      <w:bookmarkStart w:id="11" w:name="4.6_Plodnost,_trudnoća_i_dojenje"/>
      <w:bookmarkEnd w:id="11"/>
      <w:r w:rsidR="00B172C0" w:rsidRPr="003D61FF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>karcinomom dojke (ispitivanje JP16003)</w:t>
      </w:r>
      <w:r w:rsidR="00BF7826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</w:t>
      </w:r>
      <w:r w:rsidRPr="003D61FF">
        <w:rPr>
          <w:spacing w:val="-2"/>
          <w:lang w:val="sr-Latn-ME"/>
        </w:rPr>
        <w:t>nijesu</w:t>
      </w:r>
      <w:r w:rsidRPr="003D61FF">
        <w:rPr>
          <w:spacing w:val="-1"/>
          <w:lang w:val="sr-Latn-ME"/>
        </w:rPr>
        <w:t xml:space="preserve"> pronađeni dokazi farmakokinetičkog dejstva</w:t>
      </w:r>
      <w:r w:rsidRPr="003D61FF">
        <w:rPr>
          <w:spacing w:val="24"/>
          <w:lang w:val="sr-Latn-ME"/>
        </w:rPr>
        <w:t xml:space="preserve"> </w:t>
      </w:r>
      <w:r w:rsidR="00226331"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istovremene primjene docetaksela na farmakokinetiku trastuzumaba.</w:t>
      </w:r>
    </w:p>
    <w:p w14:paraId="31BBC42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0B60FC1D" w14:textId="02638D1C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Upoređivanjem farmakokinetičkih rezultata iz dva ispitivanja faze II (BO15935 </w:t>
      </w:r>
      <w:r w:rsidRPr="003D61FF">
        <w:rPr>
          <w:lang w:val="sr-Latn-ME"/>
        </w:rPr>
        <w:t>i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>M77004), jednog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lastRenderedPageBreak/>
        <w:t xml:space="preserve">ispitivanja faze III (H0648g)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kojem su pacijenti istovremeno liječeni trastuzumabom </w:t>
      </w:r>
      <w:r w:rsidRPr="003D61FF">
        <w:rPr>
          <w:lang w:val="sr-Latn-ME"/>
        </w:rPr>
        <w:t>i</w:t>
      </w:r>
      <w:r w:rsidRPr="003D61FF">
        <w:rPr>
          <w:spacing w:val="2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paklitakselom, kao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dva ispitivanja faze II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kojima je trastuzumab </w:t>
      </w:r>
      <w:r w:rsidRPr="003D61FF">
        <w:rPr>
          <w:spacing w:val="-2"/>
          <w:lang w:val="sr-Latn-ME"/>
        </w:rPr>
        <w:t>primjenjivan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monoterapiji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(W016229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MO16982) </w:t>
      </w:r>
      <w:r w:rsidR="00B172C0" w:rsidRPr="003D61FF">
        <w:rPr>
          <w:spacing w:val="-1"/>
          <w:lang w:val="sr-Latn-ME"/>
        </w:rPr>
        <w:t xml:space="preserve">kod </w:t>
      </w:r>
      <w:r w:rsidRPr="003D61FF">
        <w:rPr>
          <w:spacing w:val="-1"/>
          <w:lang w:val="sr-Latn-ME"/>
        </w:rPr>
        <w:t>žena sa HER2-pozitivnim metastatskim karcinomom dojke, utvrđeno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je da pojedinačne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srednje najniže koncentracije trastuzumaba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serumu variraju unutar svakog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ispitivanja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između svih ispitivanja, ali nije utvrđeno jasno dejstvo istovremene primjene paklitaksela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na farmakokinetiku trastuzumaba. Upoređivanje podataka </w:t>
      </w:r>
      <w:r w:rsidRPr="003D61FF">
        <w:rPr>
          <w:lang w:val="sr-Latn-ME"/>
        </w:rPr>
        <w:t>o</w:t>
      </w:r>
      <w:r w:rsidRPr="003D61FF">
        <w:rPr>
          <w:spacing w:val="-1"/>
          <w:lang w:val="sr-Latn-ME"/>
        </w:rPr>
        <w:t xml:space="preserve"> farmakokinetici trastuzumaba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iz ispitivanja M77004,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kojem su žene sa HER2 pozitivnim metastatskim</w:t>
      </w:r>
      <w:r w:rsidR="002B478D" w:rsidRPr="003D61FF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karcinomom dojke bile istovremeno liječene trastuzumabom, paklitakselom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doksorubicinom, sa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podacima </w:t>
      </w:r>
      <w:r w:rsidRPr="003D61FF">
        <w:rPr>
          <w:lang w:val="sr-Latn-ME"/>
        </w:rPr>
        <w:t>o</w:t>
      </w:r>
      <w:r w:rsidRPr="003D61FF">
        <w:rPr>
          <w:spacing w:val="-1"/>
          <w:lang w:val="sr-Latn-ME"/>
        </w:rPr>
        <w:t xml:space="preserve"> farmakokinetici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trastuzumaba iz ispitivanja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kojima se trastuzumab primjenjivao </w:t>
      </w:r>
      <w:r w:rsidRPr="003D61FF">
        <w:rPr>
          <w:lang w:val="sr-Latn-ME"/>
        </w:rPr>
        <w:t>u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monoterapiji (H0649g) ili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 antraciklinom plus ciklofosfamidom ili paklitakselom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(ispitivanje H0648g), ukazal</w:t>
      </w:r>
      <w:r w:rsidR="004A0463">
        <w:rPr>
          <w:spacing w:val="-1"/>
          <w:lang w:val="sr-Latn-ME"/>
        </w:rPr>
        <w:t>o</w:t>
      </w:r>
      <w:r w:rsidRPr="003D61FF">
        <w:rPr>
          <w:spacing w:val="-1"/>
          <w:lang w:val="sr-Latn-ME"/>
        </w:rPr>
        <w:t xml:space="preserve"> je na to da doksorubicin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paklitaksel nemaju uticaja na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farmakokinetiku trastuzumaba.</w:t>
      </w:r>
    </w:p>
    <w:p w14:paraId="22B4A64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075AA43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Farmakokinetički podaci iz ispitivanja H4613g/GO01305 ukazali su na to da karboplatin ne utiče na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>farmakokinetiku trastuzumaba.</w:t>
      </w:r>
    </w:p>
    <w:p w14:paraId="3B59B57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7B93122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Čini se da istovremena primjena anastrozola ne utiče na farmakokinetiku trastuzumaba.</w:t>
      </w:r>
    </w:p>
    <w:p w14:paraId="542D764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F1E8C14" w14:textId="77777777" w:rsidR="00403BA7" w:rsidRPr="003D61FF" w:rsidRDefault="00403BA7" w:rsidP="005E0541">
      <w:pPr>
        <w:pStyle w:val="Heading1"/>
        <w:numPr>
          <w:ilvl w:val="1"/>
          <w:numId w:val="10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>Plodnost,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trudnoća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dojenje</w:t>
      </w:r>
    </w:p>
    <w:p w14:paraId="01F0CDC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b/>
          <w:bCs/>
          <w:lang w:val="sr-Latn-ME"/>
        </w:rPr>
      </w:pPr>
    </w:p>
    <w:p w14:paraId="0E1253F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Plodnost</w:t>
      </w:r>
    </w:p>
    <w:p w14:paraId="702AC41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sz w:val="15"/>
          <w:szCs w:val="15"/>
          <w:lang w:val="sr-Latn-ME"/>
        </w:rPr>
      </w:pPr>
    </w:p>
    <w:p w14:paraId="1EC7B3AF" w14:textId="77777777" w:rsidR="00BF7826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 w:line="480" w:lineRule="auto"/>
        <w:jc w:val="both"/>
        <w:rPr>
          <w:spacing w:val="23"/>
          <w:lang w:val="sr-Latn-ME"/>
        </w:rPr>
      </w:pPr>
      <w:r w:rsidRPr="003D61FF">
        <w:rPr>
          <w:spacing w:val="-1"/>
          <w:lang w:val="sr-Latn-ME"/>
        </w:rPr>
        <w:t xml:space="preserve">Nema dostupnih podataka </w:t>
      </w:r>
      <w:r w:rsidRPr="003D61FF">
        <w:rPr>
          <w:lang w:val="sr-Latn-ME"/>
        </w:rPr>
        <w:t>o</w:t>
      </w:r>
      <w:r w:rsidRPr="003D61FF">
        <w:rPr>
          <w:spacing w:val="-1"/>
          <w:lang w:val="sr-Latn-ME"/>
        </w:rPr>
        <w:t xml:space="preserve"> plodnosti.</w:t>
      </w:r>
    </w:p>
    <w:p w14:paraId="33B206D7" w14:textId="402922D8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 w:line="480" w:lineRule="auto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Trudnoća</w:t>
      </w:r>
    </w:p>
    <w:p w14:paraId="4FBD4770" w14:textId="4CFF6C1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"/>
        <w:jc w:val="both"/>
        <w:rPr>
          <w:lang w:val="sr-Latn-ME"/>
        </w:rPr>
      </w:pPr>
      <w:r w:rsidRPr="003D61FF">
        <w:rPr>
          <w:spacing w:val="-1"/>
          <w:lang w:val="sr-Latn-ME"/>
        </w:rPr>
        <w:t>Sprovedena su ispitivanja uticaja na reprodukciju nad makaki majmunima sa dozama intravenske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formulacije trastuzumaba do 25 puta većim od nedjeljne doze održavanja kod ljudi od </w:t>
      </w:r>
      <w:r w:rsidRPr="003D61FF">
        <w:rPr>
          <w:lang w:val="sr-Latn-ME"/>
        </w:rPr>
        <w:t>2</w:t>
      </w:r>
      <w:r w:rsidRPr="003D61FF">
        <w:rPr>
          <w:spacing w:val="-2"/>
          <w:lang w:val="sr-Latn-ME"/>
        </w:rPr>
        <w:t xml:space="preserve"> mg/kg,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pri</w:t>
      </w:r>
      <w:r w:rsidRPr="003D61FF">
        <w:rPr>
          <w:spacing w:val="36"/>
          <w:lang w:val="sr-Latn-ME"/>
        </w:rPr>
        <w:t xml:space="preserve"> </w:t>
      </w:r>
      <w:r w:rsidRPr="003D61FF">
        <w:rPr>
          <w:spacing w:val="-1"/>
          <w:lang w:val="sr-Latn-ME"/>
        </w:rPr>
        <w:t>kojima nije dokazano smanjenje plodnosti niti opasnost za fetus. Primijećeno je da trastuzumab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prolazi kroz posteljicu za vrijeme ranog (20 </w:t>
      </w:r>
      <w:r w:rsidRPr="003D61FF">
        <w:rPr>
          <w:lang w:val="sr-Latn-ME"/>
        </w:rPr>
        <w:t xml:space="preserve">– </w:t>
      </w:r>
      <w:r w:rsidRPr="003D61FF">
        <w:rPr>
          <w:spacing w:val="-1"/>
          <w:lang w:val="sr-Latn-ME"/>
        </w:rPr>
        <w:t xml:space="preserve">50. dan gestacije)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kasnog (120 </w:t>
      </w:r>
      <w:r w:rsidRPr="003D61FF">
        <w:rPr>
          <w:lang w:val="sr-Latn-ME"/>
        </w:rPr>
        <w:t>–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>150. dan gestacije)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perioda fetalnog razvoja. Nije poznato da li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primjena trastuzumaba može da utiče na sposobnost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>reprodukcije. Budući da se na osnovu ispitivanja sprovedenih nad životinjama ne može pouzdano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predvidjeti odgovor kod ljudi, primjenu trastuzumaba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trudnoći treba izbjegavati, osim ako je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moguća korist za majku veća od moguće opasnosti za fetus.</w:t>
      </w:r>
    </w:p>
    <w:p w14:paraId="2B6A6BA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2CB0C8F3" w14:textId="6B938E02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periodu nakon stavljanja lijeka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promet, kod trudnica koje su primale trastuzumab prijavljeni su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slučajevi ugroženog rasta i/ili funkcije bubrega kod fetusa koji su povezani sa oligohidramnionom,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od kojih su </w:t>
      </w:r>
      <w:r w:rsidRPr="003D61FF">
        <w:rPr>
          <w:spacing w:val="-2"/>
          <w:lang w:val="sr-Latn-ME"/>
        </w:rPr>
        <w:t>neki</w:t>
      </w:r>
      <w:r w:rsidRPr="003D61FF">
        <w:rPr>
          <w:spacing w:val="-1"/>
          <w:lang w:val="sr-Latn-ME"/>
        </w:rPr>
        <w:t xml:space="preserve"> bili povezani sa fatalnom pulmonalnom hipoplazijom fetusa. Žene koje zatrudne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>potrebno je upozoriti na mogućnost štetnog uticaja na fetus. Ako se trudnica liječi trastuzumabom</w:t>
      </w:r>
      <w:r w:rsidR="00BF7826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ili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ako pacijent</w:t>
      </w:r>
      <w:r w:rsidR="00B172C0" w:rsidRPr="003D61FF">
        <w:rPr>
          <w:spacing w:val="-1"/>
          <w:lang w:val="sr-Latn-ME"/>
        </w:rPr>
        <w:t>kinja</w:t>
      </w:r>
      <w:r w:rsidRPr="003D61FF">
        <w:rPr>
          <w:spacing w:val="-1"/>
          <w:lang w:val="sr-Latn-ME"/>
        </w:rPr>
        <w:t xml:space="preserve"> zatrudni tokom liječenja trastuzumabom ili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periodu od </w:t>
      </w:r>
      <w:r w:rsidRPr="003D61FF">
        <w:rPr>
          <w:lang w:val="sr-Latn-ME"/>
        </w:rPr>
        <w:t>7</w:t>
      </w:r>
      <w:r w:rsidRPr="003D61FF">
        <w:rPr>
          <w:spacing w:val="-1"/>
          <w:lang w:val="sr-Latn-ME"/>
        </w:rPr>
        <w:t xml:space="preserve"> mjeseci nakon posljednje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doze trastuzumaba, poželjno je pažljivo praćenje od strane multidisciplinarnog tima.</w:t>
      </w:r>
    </w:p>
    <w:p w14:paraId="1519DF9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1CA4022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Dojenje</w:t>
      </w:r>
    </w:p>
    <w:p w14:paraId="5AF402B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sz w:val="15"/>
          <w:szCs w:val="15"/>
          <w:lang w:val="sr-Latn-ME"/>
        </w:rPr>
      </w:pPr>
    </w:p>
    <w:p w14:paraId="5E17F653" w14:textId="7DE2887E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Sprovedena su ispitivanja nad makaki majmunima kojima su </w:t>
      </w:r>
      <w:r w:rsidR="00BF7826" w:rsidRPr="003D61FF">
        <w:rPr>
          <w:spacing w:val="-1"/>
          <w:lang w:val="sr-Latn-ME"/>
        </w:rPr>
        <w:t xml:space="preserve">od 120. do 150. dana graviditeta </w:t>
      </w:r>
      <w:r w:rsidRPr="003D61FF">
        <w:rPr>
          <w:spacing w:val="-1"/>
          <w:lang w:val="sr-Latn-ME"/>
        </w:rPr>
        <w:t>davane doze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intravenske formulacije trastuzumaba 25 puta veće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od nedjeljnih doza održavanja kod ljudi od </w:t>
      </w:r>
      <w:r w:rsidRPr="003D61FF">
        <w:rPr>
          <w:lang w:val="sr-Latn-ME"/>
        </w:rPr>
        <w:t>2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mg/kg, </w:t>
      </w:r>
      <w:r w:rsidRPr="003D61FF">
        <w:rPr>
          <w:lang w:val="sr-Latn-ME"/>
        </w:rPr>
        <w:t>a</w:t>
      </w:r>
      <w:r w:rsidRPr="003D61FF">
        <w:rPr>
          <w:spacing w:val="-1"/>
          <w:lang w:val="sr-Latn-ME"/>
        </w:rPr>
        <w:t xml:space="preserve"> koja su pokazala da se trastuzumab izlučuje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mlijeko</w:t>
      </w:r>
      <w:r w:rsidR="001327A1" w:rsidRPr="003D61FF">
        <w:rPr>
          <w:spacing w:val="-1"/>
          <w:lang w:val="sr-Latn-ME"/>
        </w:rPr>
        <w:t xml:space="preserve"> u </w:t>
      </w:r>
      <w:r w:rsidR="00C14392" w:rsidRPr="003D61FF">
        <w:rPr>
          <w:spacing w:val="-1"/>
          <w:lang w:val="sr-Latn-ME"/>
        </w:rPr>
        <w:t>postporođajnom periodu</w:t>
      </w:r>
      <w:r w:rsidRPr="003D61FF">
        <w:rPr>
          <w:spacing w:val="-1"/>
          <w:lang w:val="sr-Latn-ME"/>
        </w:rPr>
        <w:t xml:space="preserve">. </w:t>
      </w:r>
      <w:r w:rsidR="001327A1" w:rsidRPr="003D61FF">
        <w:rPr>
          <w:spacing w:val="-1"/>
          <w:lang w:val="sr-Latn-ME"/>
        </w:rPr>
        <w:t xml:space="preserve">Izlaganje trastuzumabu u materici i prisustvo </w:t>
      </w:r>
      <w:r w:rsidRPr="003D61FF">
        <w:rPr>
          <w:spacing w:val="-1"/>
          <w:lang w:val="sr-Latn-ME"/>
        </w:rPr>
        <w:t xml:space="preserve">trastuzumaba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serumu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novorođenih majmuna nije bila povezana sa štetnim dejstvom na rast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razvoj od rođenja do </w:t>
      </w:r>
      <w:r w:rsidRPr="003D61FF">
        <w:rPr>
          <w:lang w:val="sr-Latn-ME"/>
        </w:rPr>
        <w:t>1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mjeseca života. Nije </w:t>
      </w:r>
      <w:r w:rsidRPr="003D61FF">
        <w:rPr>
          <w:spacing w:val="-2"/>
          <w:lang w:val="sr-Latn-ME"/>
        </w:rPr>
        <w:t>poznato</w:t>
      </w:r>
      <w:r w:rsidRPr="003D61FF">
        <w:rPr>
          <w:spacing w:val="-1"/>
          <w:lang w:val="sr-Latn-ME"/>
        </w:rPr>
        <w:t xml:space="preserve"> da li se trastuzumab izlučuje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humano majčino mlijeko. Budući da se</w:t>
      </w:r>
      <w:r w:rsidRPr="003D61FF">
        <w:rPr>
          <w:spacing w:val="4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humani IgG1 izlučuje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humano majčino mlijeko, </w:t>
      </w:r>
      <w:r w:rsidRPr="003D61FF">
        <w:rPr>
          <w:lang w:val="sr-Latn-ME"/>
        </w:rPr>
        <w:t>a</w:t>
      </w:r>
      <w:r w:rsidRPr="003D61FF">
        <w:rPr>
          <w:spacing w:val="-1"/>
          <w:lang w:val="sr-Latn-ME"/>
        </w:rPr>
        <w:t xml:space="preserve"> nema saznanja </w:t>
      </w:r>
      <w:r w:rsidRPr="003D61FF">
        <w:rPr>
          <w:lang w:val="sr-Latn-ME"/>
        </w:rPr>
        <w:t>o</w:t>
      </w:r>
      <w:r w:rsidRPr="003D61FF">
        <w:rPr>
          <w:spacing w:val="-1"/>
          <w:lang w:val="sr-Latn-ME"/>
        </w:rPr>
        <w:t xml:space="preserve"> mogućem štetnom dejstvu na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novorođenče, žene ne bi smjele da doje tokom liječenja lijekom Trazimera, kao ni </w:t>
      </w:r>
      <w:r w:rsidRPr="003D61FF">
        <w:rPr>
          <w:lang w:val="sr-Latn-ME"/>
        </w:rPr>
        <w:t>7</w:t>
      </w:r>
      <w:r w:rsidRPr="003D61FF">
        <w:rPr>
          <w:spacing w:val="-1"/>
          <w:lang w:val="sr-Latn-ME"/>
        </w:rPr>
        <w:t xml:space="preserve"> </w:t>
      </w:r>
      <w:r w:rsidRPr="003D61FF">
        <w:rPr>
          <w:spacing w:val="-2"/>
          <w:lang w:val="sr-Latn-ME"/>
        </w:rPr>
        <w:t>mjeseci</w:t>
      </w:r>
      <w:r w:rsidRPr="003D61FF">
        <w:rPr>
          <w:spacing w:val="-1"/>
          <w:lang w:val="sr-Latn-ME"/>
        </w:rPr>
        <w:t xml:space="preserve"> nakon</w:t>
      </w:r>
      <w:r w:rsidRPr="003D61FF">
        <w:rPr>
          <w:spacing w:val="36"/>
          <w:lang w:val="sr-Latn-ME"/>
        </w:rPr>
        <w:t xml:space="preserve"> </w:t>
      </w:r>
      <w:r w:rsidRPr="003D61FF">
        <w:rPr>
          <w:spacing w:val="-1"/>
          <w:lang w:val="sr-Latn-ME"/>
        </w:rPr>
        <w:t>posljednje doze lijeka.</w:t>
      </w:r>
    </w:p>
    <w:p w14:paraId="5851A691" w14:textId="59CDF7DE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rPr>
          <w:lang w:val="sr-Latn-ME"/>
        </w:rPr>
        <w:sectPr w:rsidR="00403BA7" w:rsidRPr="003D61FF">
          <w:pgSz w:w="11910" w:h="16840"/>
          <w:pgMar w:top="1060" w:right="1500" w:bottom="900" w:left="1300" w:header="0" w:footer="703" w:gutter="0"/>
          <w:cols w:space="720" w:equalWidth="0">
            <w:col w:w="9110"/>
          </w:cols>
          <w:noEndnote/>
        </w:sectPr>
      </w:pPr>
    </w:p>
    <w:p w14:paraId="4F6FEF6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60"/>
        <w:jc w:val="both"/>
        <w:rPr>
          <w:lang w:val="sr-Latn-ME"/>
        </w:rPr>
      </w:pPr>
      <w:bookmarkStart w:id="12" w:name="4.7_Uticaj_na_sposobnost_upravljanja_voz"/>
      <w:bookmarkStart w:id="13" w:name="4.8_Neželjena_dejstva"/>
      <w:bookmarkEnd w:id="12"/>
      <w:bookmarkEnd w:id="13"/>
      <w:r w:rsidRPr="003D61FF">
        <w:rPr>
          <w:spacing w:val="-1"/>
          <w:u w:val="single"/>
          <w:lang w:val="sr-Latn-ME"/>
        </w:rPr>
        <w:lastRenderedPageBreak/>
        <w:t xml:space="preserve">Žene </w:t>
      </w:r>
      <w:r w:rsidRPr="003D61FF">
        <w:rPr>
          <w:u w:val="single"/>
          <w:lang w:val="sr-Latn-ME"/>
        </w:rPr>
        <w:t>u</w:t>
      </w:r>
      <w:r w:rsidRPr="003D61FF">
        <w:rPr>
          <w:spacing w:val="-1"/>
          <w:u w:val="single"/>
          <w:lang w:val="sr-Latn-ME"/>
        </w:rPr>
        <w:t xml:space="preserve"> reproduktivnom periodu</w:t>
      </w:r>
      <w:r w:rsidR="00622BBF" w:rsidRPr="003D61FF">
        <w:rPr>
          <w:spacing w:val="-1"/>
          <w:u w:val="single"/>
          <w:lang w:val="sr-Latn-ME"/>
        </w:rPr>
        <w:t>/</w:t>
      </w:r>
      <w:r w:rsidR="00463CD3" w:rsidRPr="003D61FF">
        <w:rPr>
          <w:spacing w:val="-1"/>
          <w:u w:val="single"/>
          <w:lang w:val="sr-Latn-ME"/>
        </w:rPr>
        <w:t>k</w:t>
      </w:r>
      <w:r w:rsidR="00622BBF" w:rsidRPr="003D61FF">
        <w:rPr>
          <w:spacing w:val="-1"/>
          <w:u w:val="single"/>
          <w:lang w:val="sr-Latn-ME"/>
        </w:rPr>
        <w:t>ontracepcija</w:t>
      </w:r>
    </w:p>
    <w:p w14:paraId="14401D6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sz w:val="15"/>
          <w:szCs w:val="15"/>
          <w:lang w:val="sr-Latn-ME"/>
        </w:rPr>
      </w:pPr>
    </w:p>
    <w:p w14:paraId="7AB3FFB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Ženama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reproduktivnom periodu treba preporučiti </w:t>
      </w:r>
      <w:r w:rsidR="00B172C0" w:rsidRPr="003D61FF">
        <w:rPr>
          <w:spacing w:val="-1"/>
          <w:lang w:val="sr-Latn-ME"/>
        </w:rPr>
        <w:t xml:space="preserve">efikasnu </w:t>
      </w:r>
      <w:r w:rsidRPr="003D61FF">
        <w:rPr>
          <w:spacing w:val="-1"/>
          <w:lang w:val="sr-Latn-ME"/>
        </w:rPr>
        <w:t>kontracepciju tokom terapije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lijekom Trazimera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7</w:t>
      </w:r>
      <w:r w:rsidRPr="003D61FF">
        <w:rPr>
          <w:spacing w:val="-1"/>
          <w:lang w:val="sr-Latn-ME"/>
        </w:rPr>
        <w:t xml:space="preserve"> </w:t>
      </w:r>
      <w:r w:rsidRPr="003D61FF">
        <w:rPr>
          <w:spacing w:val="-2"/>
          <w:lang w:val="sr-Latn-ME"/>
        </w:rPr>
        <w:t>mjeseci</w:t>
      </w:r>
      <w:r w:rsidRPr="003D61FF">
        <w:rPr>
          <w:spacing w:val="-1"/>
          <w:lang w:val="sr-Latn-ME"/>
        </w:rPr>
        <w:t xml:space="preserve"> nakon završetka liječenja (vidjeti dio 5.2).</w:t>
      </w:r>
    </w:p>
    <w:p w14:paraId="6665AB0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5600BEE" w14:textId="77777777" w:rsidR="00403BA7" w:rsidRPr="003D61FF" w:rsidRDefault="00403BA7" w:rsidP="005E0541">
      <w:pPr>
        <w:pStyle w:val="Heading1"/>
        <w:numPr>
          <w:ilvl w:val="1"/>
          <w:numId w:val="10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 xml:space="preserve">Uticaj na sposobnost upravljanja vozilima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rukovanje mašinama</w:t>
      </w:r>
    </w:p>
    <w:p w14:paraId="30B68D1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b/>
          <w:bCs/>
          <w:sz w:val="21"/>
          <w:szCs w:val="21"/>
          <w:lang w:val="sr-Latn-ME"/>
        </w:rPr>
      </w:pPr>
    </w:p>
    <w:p w14:paraId="665081B3" w14:textId="5C202371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Lijek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Trazimera </w:t>
      </w:r>
      <w:r w:rsidR="00622BBF" w:rsidRPr="003D61FF">
        <w:rPr>
          <w:spacing w:val="-1"/>
          <w:lang w:val="sr-Latn-ME"/>
        </w:rPr>
        <w:t>ima</w:t>
      </w:r>
      <w:r w:rsidRPr="003D61FF">
        <w:rPr>
          <w:spacing w:val="-1"/>
          <w:lang w:val="sr-Latn-ME"/>
        </w:rPr>
        <w:t xml:space="preserve"> manji uticaj na sposobnost upravljanja vozilima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rukovanja mašinama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(vidjeti dio 4.8). </w:t>
      </w:r>
      <w:r w:rsidR="00D30ED9" w:rsidRPr="003D61FF">
        <w:rPr>
          <w:spacing w:val="-1"/>
          <w:lang w:val="sr-Latn-ME"/>
        </w:rPr>
        <w:t xml:space="preserve">Tokom liječenja lijekom Trazimera mogu se javiti vrtoglavica i somnolencija (vidjeti dio 4.8). </w:t>
      </w:r>
      <w:r w:rsidRPr="003D61FF">
        <w:rPr>
          <w:spacing w:val="-1"/>
          <w:lang w:val="sr-Latn-ME"/>
        </w:rPr>
        <w:t>Pacijentima kod kojih su se razvili simptomi izazvani infuzijskom reakcijom (vidjeti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dio 4.4) treba savjetovati da ne upravljaju vozilima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mašinama dok se simptomi ne povuku.</w:t>
      </w:r>
    </w:p>
    <w:p w14:paraId="398CAD0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4D5FEAA" w14:textId="77777777" w:rsidR="00403BA7" w:rsidRPr="003D61FF" w:rsidRDefault="00403BA7" w:rsidP="005E0541">
      <w:pPr>
        <w:pStyle w:val="Heading1"/>
        <w:numPr>
          <w:ilvl w:val="1"/>
          <w:numId w:val="10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>Neželjena dejstva</w:t>
      </w:r>
    </w:p>
    <w:p w14:paraId="0097B0E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b/>
          <w:bCs/>
          <w:lang w:val="sr-Latn-ME"/>
        </w:rPr>
      </w:pPr>
    </w:p>
    <w:p w14:paraId="566A4C0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Sažetak bezbjednosnog profila</w:t>
      </w:r>
    </w:p>
    <w:p w14:paraId="46F3BF0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sz w:val="15"/>
          <w:szCs w:val="15"/>
          <w:lang w:val="sr-Latn-ME"/>
        </w:rPr>
      </w:pPr>
    </w:p>
    <w:p w14:paraId="0FF33E1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>Među najozbiljnija i/ili najčešća neželjena dejstva koja su do sada prijavljena pri primjeni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trastuzumaba (u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intravenskoj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supkutanoj formulaciji) spadaju disfunkcija srca, reakcije povezane sa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infuzijom, hematotoksičnost (naročito neutropenija), infekcije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plućne neželjene reakcije.</w:t>
      </w:r>
    </w:p>
    <w:p w14:paraId="01A2B39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59D014D3" w14:textId="1E8CD95E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Tabelarni prikaz</w:t>
      </w:r>
      <w:r w:rsidRPr="003D61FF">
        <w:rPr>
          <w:spacing w:val="-2"/>
          <w:u w:val="single"/>
          <w:lang w:val="sr-Latn-ME"/>
        </w:rPr>
        <w:t xml:space="preserve"> </w:t>
      </w:r>
      <w:r w:rsidRPr="003D61FF">
        <w:rPr>
          <w:spacing w:val="-1"/>
          <w:u w:val="single"/>
          <w:lang w:val="sr-Latn-ME"/>
        </w:rPr>
        <w:t xml:space="preserve">neželjenih </w:t>
      </w:r>
      <w:r w:rsidR="002149A8" w:rsidRPr="003D61FF">
        <w:rPr>
          <w:spacing w:val="-1"/>
          <w:u w:val="single"/>
          <w:lang w:val="sr-Latn-ME"/>
        </w:rPr>
        <w:t>dejstava</w:t>
      </w:r>
    </w:p>
    <w:p w14:paraId="1EBBB74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sz w:val="15"/>
          <w:szCs w:val="15"/>
          <w:lang w:val="sr-Latn-ME"/>
        </w:rPr>
      </w:pPr>
    </w:p>
    <w:p w14:paraId="2271D3F7" w14:textId="4A6A96AE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ovom dijelu, učestalost je definisana na sljedeći način: veoma česta </w:t>
      </w:r>
      <w:r w:rsidRPr="003D61FF">
        <w:rPr>
          <w:lang w:val="sr-Latn-ME"/>
        </w:rPr>
        <w:t>(</w:t>
      </w:r>
      <w:r w:rsidRPr="003D61FF">
        <w:rPr>
          <w:spacing w:val="-3"/>
          <w:lang w:val="sr-Latn-ME"/>
        </w:rPr>
        <w:t xml:space="preserve"> </w:t>
      </w:r>
      <w:r w:rsidRPr="003D61FF">
        <w:rPr>
          <w:lang w:val="sr-Latn-ME"/>
        </w:rPr>
        <w:t>≥</w:t>
      </w:r>
      <w:r w:rsidRPr="003D61FF">
        <w:rPr>
          <w:spacing w:val="-1"/>
          <w:lang w:val="sr-Latn-ME"/>
        </w:rPr>
        <w:t xml:space="preserve"> 1/10), česta </w:t>
      </w:r>
      <w:r w:rsidRPr="003D61FF">
        <w:rPr>
          <w:lang w:val="sr-Latn-ME"/>
        </w:rPr>
        <w:t>(</w:t>
      </w:r>
      <w:r w:rsidRPr="003D61FF">
        <w:rPr>
          <w:spacing w:val="-2"/>
          <w:lang w:val="sr-Latn-ME"/>
        </w:rPr>
        <w:t xml:space="preserve"> </w:t>
      </w:r>
      <w:r w:rsidRPr="003D61FF">
        <w:rPr>
          <w:lang w:val="sr-Latn-ME"/>
        </w:rPr>
        <w:t>≥ 1/100</w:t>
      </w:r>
      <w:r w:rsidRPr="003D61FF">
        <w:rPr>
          <w:spacing w:val="25"/>
          <w:lang w:val="sr-Latn-ME"/>
        </w:rPr>
        <w:t xml:space="preserve"> </w:t>
      </w:r>
      <w:r w:rsidRPr="003D61FF">
        <w:rPr>
          <w:lang w:val="sr-Latn-ME"/>
        </w:rPr>
        <w:t xml:space="preserve">do &lt; </w:t>
      </w:r>
      <w:r w:rsidRPr="003D61FF">
        <w:rPr>
          <w:spacing w:val="-1"/>
          <w:lang w:val="sr-Latn-ME"/>
        </w:rPr>
        <w:t xml:space="preserve">1/10), povremena </w:t>
      </w:r>
      <w:r w:rsidRPr="003D61FF">
        <w:rPr>
          <w:lang w:val="sr-Latn-ME"/>
        </w:rPr>
        <w:t>(</w:t>
      </w:r>
      <w:r w:rsidRPr="003D61FF">
        <w:rPr>
          <w:spacing w:val="-2"/>
          <w:lang w:val="sr-Latn-ME"/>
        </w:rPr>
        <w:t xml:space="preserve"> </w:t>
      </w:r>
      <w:r w:rsidRPr="003D61FF">
        <w:rPr>
          <w:lang w:val="sr-Latn-ME"/>
        </w:rPr>
        <w:t>≥</w:t>
      </w:r>
      <w:r w:rsidRPr="003D61FF">
        <w:rPr>
          <w:spacing w:val="-1"/>
          <w:lang w:val="sr-Latn-ME"/>
        </w:rPr>
        <w:t xml:space="preserve"> 1/1000 do </w:t>
      </w:r>
      <w:r w:rsidRPr="003D61FF">
        <w:rPr>
          <w:lang w:val="sr-Latn-ME"/>
        </w:rPr>
        <w:t xml:space="preserve">&lt; </w:t>
      </w:r>
      <w:r w:rsidRPr="003D61FF">
        <w:rPr>
          <w:spacing w:val="-1"/>
          <w:lang w:val="sr-Latn-ME"/>
        </w:rPr>
        <w:t>1/100), rijetka</w:t>
      </w:r>
      <w:r w:rsidRPr="003D61FF">
        <w:rPr>
          <w:spacing w:val="-3"/>
          <w:lang w:val="sr-Latn-ME"/>
        </w:rPr>
        <w:t xml:space="preserve"> </w:t>
      </w:r>
      <w:r w:rsidRPr="003D61FF">
        <w:rPr>
          <w:lang w:val="sr-Latn-ME"/>
        </w:rPr>
        <w:t>(</w:t>
      </w:r>
      <w:r w:rsidRPr="003D61FF">
        <w:rPr>
          <w:spacing w:val="1"/>
          <w:lang w:val="sr-Latn-ME"/>
        </w:rPr>
        <w:t xml:space="preserve"> </w:t>
      </w:r>
      <w:r w:rsidRPr="003D61FF">
        <w:rPr>
          <w:lang w:val="sr-Latn-ME"/>
        </w:rPr>
        <w:t>≥</w:t>
      </w:r>
      <w:r w:rsidRPr="003D61FF">
        <w:rPr>
          <w:spacing w:val="-1"/>
          <w:lang w:val="sr-Latn-ME"/>
        </w:rPr>
        <w:t xml:space="preserve"> 1/10.000 do </w:t>
      </w:r>
      <w:r w:rsidRPr="003D61FF">
        <w:rPr>
          <w:lang w:val="sr-Latn-ME"/>
        </w:rPr>
        <w:t xml:space="preserve">&lt; </w:t>
      </w:r>
      <w:r w:rsidRPr="003D61FF">
        <w:rPr>
          <w:spacing w:val="-1"/>
          <w:lang w:val="sr-Latn-ME"/>
        </w:rPr>
        <w:t>1/1000), veoma rijetka</w:t>
      </w:r>
      <w:r w:rsidRPr="003D61FF">
        <w:rPr>
          <w:spacing w:val="20"/>
          <w:lang w:val="sr-Latn-ME"/>
        </w:rPr>
        <w:t xml:space="preserve"> </w:t>
      </w:r>
      <w:r w:rsidRPr="003D61FF">
        <w:rPr>
          <w:lang w:val="sr-Latn-ME"/>
        </w:rPr>
        <w:t xml:space="preserve">(&lt; </w:t>
      </w:r>
      <w:r w:rsidRPr="003D61FF">
        <w:rPr>
          <w:spacing w:val="-1"/>
          <w:lang w:val="sr-Latn-ME"/>
        </w:rPr>
        <w:t>1/10.000), nepoznata (ne može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se procijeniti na osnovu </w:t>
      </w:r>
      <w:r w:rsidRPr="003D61FF">
        <w:rPr>
          <w:lang w:val="sr-Latn-ME"/>
        </w:rPr>
        <w:t xml:space="preserve">dostupnih </w:t>
      </w:r>
      <w:r w:rsidRPr="003D61FF">
        <w:rPr>
          <w:spacing w:val="-1"/>
          <w:lang w:val="sr-Latn-ME"/>
        </w:rPr>
        <w:t>podataka).</w:t>
      </w:r>
      <w:r w:rsidRPr="003D61FF">
        <w:rPr>
          <w:spacing w:val="-2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okviru svake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grupe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učestalosti, neželjen</w:t>
      </w:r>
      <w:r w:rsidR="002149A8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</w:t>
      </w:r>
      <w:r w:rsidR="002149A8" w:rsidRPr="003D61FF">
        <w:rPr>
          <w:spacing w:val="-1"/>
          <w:lang w:val="sr-Latn-ME"/>
        </w:rPr>
        <w:t xml:space="preserve">dejstva </w:t>
      </w:r>
      <w:r w:rsidRPr="003D61FF">
        <w:rPr>
          <w:spacing w:val="-1"/>
          <w:lang w:val="sr-Latn-ME"/>
        </w:rPr>
        <w:t>su prikazan</w:t>
      </w:r>
      <w:r w:rsidR="002149A8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prema opadajućem </w:t>
      </w:r>
      <w:r w:rsidRPr="003D61FF">
        <w:rPr>
          <w:lang w:val="sr-Latn-ME"/>
        </w:rPr>
        <w:t xml:space="preserve">stepenu </w:t>
      </w:r>
      <w:r w:rsidRPr="003D61FF">
        <w:rPr>
          <w:spacing w:val="-1"/>
          <w:lang w:val="sr-Latn-ME"/>
        </w:rPr>
        <w:t>ozbiljnosti.</w:t>
      </w:r>
    </w:p>
    <w:p w14:paraId="03DD69A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02BB523" w14:textId="3683B28F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Tabeli </w:t>
      </w:r>
      <w:r w:rsidRPr="003D61FF">
        <w:rPr>
          <w:lang w:val="sr-Latn-ME"/>
        </w:rPr>
        <w:t>1</w:t>
      </w:r>
      <w:r w:rsidRPr="003D61FF">
        <w:rPr>
          <w:spacing w:val="-1"/>
          <w:lang w:val="sr-Latn-ME"/>
        </w:rPr>
        <w:t xml:space="preserve"> su prikazan</w:t>
      </w:r>
      <w:r w:rsidR="002149A8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neželjen</w:t>
      </w:r>
      <w:r w:rsidR="002149A8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</w:t>
      </w:r>
      <w:r w:rsidR="002149A8" w:rsidRPr="003D61FF">
        <w:rPr>
          <w:spacing w:val="-1"/>
          <w:lang w:val="sr-Latn-ME"/>
        </w:rPr>
        <w:t xml:space="preserve">dejstva </w:t>
      </w:r>
      <w:r w:rsidRPr="003D61FF">
        <w:rPr>
          <w:spacing w:val="-1"/>
          <w:lang w:val="sr-Latn-ME"/>
        </w:rPr>
        <w:t>povezan</w:t>
      </w:r>
      <w:r w:rsidR="002149A8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sa primjenom intravenske formulacije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trastuzumaba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monoterapiji ili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 hemoterapijom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pivotalnim kliničkim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ispitivanjima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nakon stavljanja lijeka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promet.</w:t>
      </w:r>
    </w:p>
    <w:p w14:paraId="07D0EEC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756469A8" w14:textId="007CB7D3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Sv</w:t>
      </w:r>
      <w:r w:rsidR="002149A8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uključen</w:t>
      </w:r>
      <w:r w:rsidR="002149A8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neželjen</w:t>
      </w:r>
      <w:r w:rsidR="002149A8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</w:t>
      </w:r>
      <w:r w:rsidR="002149A8" w:rsidRPr="003D61FF">
        <w:rPr>
          <w:spacing w:val="-1"/>
          <w:lang w:val="sr-Latn-ME"/>
        </w:rPr>
        <w:t xml:space="preserve">dejstva </w:t>
      </w:r>
      <w:r w:rsidRPr="003D61FF">
        <w:rPr>
          <w:spacing w:val="-1"/>
          <w:lang w:val="sr-Latn-ME"/>
        </w:rPr>
        <w:t>se zasnivaju na najvišim zabilježenim procentima iz pivotalnih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kliničkih ispitivanja. Osim toga,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Tabeli </w:t>
      </w:r>
      <w:r w:rsidRPr="003D61FF">
        <w:rPr>
          <w:lang w:val="sr-Latn-ME"/>
        </w:rPr>
        <w:t>1</w:t>
      </w:r>
      <w:r w:rsidRPr="003D61FF">
        <w:rPr>
          <w:spacing w:val="-1"/>
          <w:lang w:val="sr-Latn-ME"/>
        </w:rPr>
        <w:t xml:space="preserve"> su naveden</w:t>
      </w:r>
      <w:r w:rsidR="002149A8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neželjen</w:t>
      </w:r>
      <w:r w:rsidR="002149A8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</w:t>
      </w:r>
      <w:r w:rsidR="002149A8" w:rsidRPr="003D61FF">
        <w:rPr>
          <w:spacing w:val="-1"/>
          <w:lang w:val="sr-Latn-ME"/>
        </w:rPr>
        <w:t xml:space="preserve">dejstva </w:t>
      </w:r>
      <w:r w:rsidRPr="003D61FF">
        <w:rPr>
          <w:spacing w:val="-1"/>
          <w:lang w:val="sr-Latn-ME"/>
        </w:rPr>
        <w:t>prijavljen</w:t>
      </w:r>
      <w:r w:rsidR="002149A8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nakon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stavljanja lijeka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promet.</w:t>
      </w:r>
    </w:p>
    <w:p w14:paraId="2836426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449F14C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b/>
          <w:bCs/>
          <w:spacing w:val="-1"/>
          <w:lang w:val="sr-Latn-ME"/>
        </w:rPr>
      </w:pPr>
      <w:r w:rsidRPr="003D61FF">
        <w:rPr>
          <w:b/>
          <w:bCs/>
          <w:spacing w:val="-1"/>
          <w:lang w:val="sr-Latn-ME"/>
        </w:rPr>
        <w:t xml:space="preserve">Tabela </w:t>
      </w:r>
      <w:r w:rsidRPr="003D61FF">
        <w:rPr>
          <w:b/>
          <w:bCs/>
          <w:lang w:val="sr-Latn-ME"/>
        </w:rPr>
        <w:t>1</w:t>
      </w:r>
      <w:r w:rsidRPr="003D61FF">
        <w:rPr>
          <w:b/>
          <w:bCs/>
          <w:spacing w:val="-1"/>
          <w:lang w:val="sr-Latn-ME"/>
        </w:rPr>
        <w:t xml:space="preserve"> Neželjena dejstva prijavljena kod primjene intravenske formulacije trastuzumaba </w:t>
      </w:r>
      <w:r w:rsidRPr="003D61FF">
        <w:rPr>
          <w:b/>
          <w:bCs/>
          <w:lang w:val="sr-Latn-ME"/>
        </w:rPr>
        <w:t>u</w:t>
      </w:r>
      <w:r w:rsidRPr="003D61FF">
        <w:rPr>
          <w:b/>
          <w:bCs/>
          <w:spacing w:val="30"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 xml:space="preserve">monoterapiji ili </w:t>
      </w:r>
      <w:r w:rsidRPr="003D61FF">
        <w:rPr>
          <w:b/>
          <w:bCs/>
          <w:lang w:val="sr-Latn-ME"/>
        </w:rPr>
        <w:t>u</w:t>
      </w:r>
      <w:r w:rsidRPr="003D61FF">
        <w:rPr>
          <w:b/>
          <w:bCs/>
          <w:spacing w:val="-1"/>
          <w:lang w:val="sr-Latn-ME"/>
        </w:rPr>
        <w:t xml:space="preserve"> kombinaciji sa hemoterapijom </w:t>
      </w:r>
      <w:r w:rsidRPr="003D61FF">
        <w:rPr>
          <w:b/>
          <w:bCs/>
          <w:lang w:val="sr-Latn-ME"/>
        </w:rPr>
        <w:t>u</w:t>
      </w:r>
      <w:r w:rsidRPr="003D61FF">
        <w:rPr>
          <w:b/>
          <w:bCs/>
          <w:spacing w:val="-1"/>
          <w:lang w:val="sr-Latn-ME"/>
        </w:rPr>
        <w:t xml:space="preserve"> pivotalnim kliničkim ispitivanjima (N=8386) </w:t>
      </w:r>
      <w:r w:rsidRPr="003D61FF">
        <w:rPr>
          <w:b/>
          <w:bCs/>
          <w:lang w:val="sr-Latn-ME"/>
        </w:rPr>
        <w:t>i</w:t>
      </w:r>
      <w:r w:rsidRPr="003D61FF">
        <w:rPr>
          <w:b/>
          <w:bCs/>
          <w:spacing w:val="30"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 xml:space="preserve">nakon stavljanja lijeka </w:t>
      </w:r>
      <w:r w:rsidRPr="003D61FF">
        <w:rPr>
          <w:b/>
          <w:bCs/>
          <w:lang w:val="sr-Latn-ME"/>
        </w:rPr>
        <w:t>u</w:t>
      </w:r>
      <w:r w:rsidRPr="003D61FF">
        <w:rPr>
          <w:b/>
          <w:bCs/>
          <w:spacing w:val="-1"/>
          <w:lang w:val="sr-Latn-ME"/>
        </w:rPr>
        <w:t xml:space="preserve"> promet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2"/>
        <w:gridCol w:w="3941"/>
        <w:gridCol w:w="2418"/>
      </w:tblGrid>
      <w:tr w:rsidR="00403BA7" w:rsidRPr="003D61FF" w14:paraId="53036F83" w14:textId="77777777" w:rsidTr="00760DBB">
        <w:trPr>
          <w:trHeight w:hRule="exact" w:val="511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9BFC" w14:textId="0DF94A2C" w:rsidR="00403BA7" w:rsidRPr="003D61FF" w:rsidRDefault="00EA0DD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9" w:lineRule="auto"/>
              <w:ind w:left="975" w:hanging="749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Klasifikacija organskih</w:t>
            </w:r>
            <w:r w:rsidR="002E4481"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12D3" w14:textId="08329E75" w:rsidR="00403BA7" w:rsidRPr="003D61FF" w:rsidRDefault="00403BA7" w:rsidP="00FB648D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093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Neželjen</w:t>
            </w:r>
            <w:r w:rsidR="002149A8"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o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</w:t>
            </w:r>
            <w:r w:rsidR="002149A8"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dejstvo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014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673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Učestalost</w:t>
            </w:r>
          </w:p>
        </w:tc>
      </w:tr>
      <w:tr w:rsidR="00403BA7" w:rsidRPr="003D61FF" w14:paraId="59E03D8E" w14:textId="77777777" w:rsidTr="00760DBB">
        <w:trPr>
          <w:trHeight w:hRule="exact" w:val="25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E9B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8" w:lineRule="exact"/>
              <w:ind w:left="395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Infekcije </w:t>
            </w:r>
            <w:r w:rsidRPr="003D61FF">
              <w:rPr>
                <w:sz w:val="22"/>
                <w:szCs w:val="22"/>
                <w:lang w:val="sr-Latn-ME"/>
              </w:rPr>
              <w:t>i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infestacije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748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Infekcija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677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D01B58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5ACBEE70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52D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FAC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Nazofaringitis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C93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D01B58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0CE792BD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260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2D7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Neutropenijska sepsa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EE3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D01B58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4B1C6FA3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145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D92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Cistitis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393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D01B58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17F320F9" w14:textId="77777777" w:rsidTr="00760DBB">
        <w:trPr>
          <w:trHeight w:hRule="exact" w:val="2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ACF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3C2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Grip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145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D01B58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0EE45B2E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B71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B86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Sinuzitis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9A8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D01B58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25554D54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AC4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255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Infekcija kože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622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D01B58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0411A331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51F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C21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Rinitis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666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D01B58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74A24E6E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53D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113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Infekcija gornjih disajnih puteva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CC0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D01B58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6ACA0020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D80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9CE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Infekcija urinarnog trakta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B53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D01B58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1BF7A4CB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B7F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981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Faringitis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506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D01B58" w:rsidRPr="003D61FF">
              <w:rPr>
                <w:sz w:val="22"/>
                <w:szCs w:val="22"/>
                <w:lang w:val="sr-Latn-ME"/>
              </w:rPr>
              <w:t>o</w:t>
            </w:r>
          </w:p>
          <w:p w14:paraId="718E9F5B" w14:textId="77777777" w:rsidR="00EA0DD7" w:rsidRPr="003D61FF" w:rsidRDefault="00EA0DD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sz w:val="22"/>
                <w:szCs w:val="22"/>
                <w:lang w:val="sr-Latn-ME"/>
              </w:rPr>
            </w:pPr>
          </w:p>
          <w:p w14:paraId="20B1436A" w14:textId="77777777" w:rsidR="00EA0DD7" w:rsidRPr="003D61FF" w:rsidRDefault="00EA0DD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sz w:val="22"/>
                <w:szCs w:val="22"/>
                <w:lang w:val="sr-Latn-ME"/>
              </w:rPr>
            </w:pPr>
          </w:p>
          <w:p w14:paraId="1CBE6E5B" w14:textId="77777777" w:rsidR="00EA0DD7" w:rsidRPr="003D61FF" w:rsidRDefault="00EA0DD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sz w:val="22"/>
                <w:szCs w:val="22"/>
                <w:lang w:val="sr-Latn-ME"/>
              </w:rPr>
            </w:pPr>
          </w:p>
          <w:p w14:paraId="0EA5C731" w14:textId="77777777" w:rsidR="00EA0DD7" w:rsidRPr="003D61FF" w:rsidRDefault="00EA0DD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sz w:val="22"/>
                <w:szCs w:val="22"/>
                <w:lang w:val="sr-Latn-ME"/>
              </w:rPr>
            </w:pPr>
          </w:p>
          <w:p w14:paraId="752D7511" w14:textId="77777777" w:rsidR="00EA0DD7" w:rsidRPr="003D61FF" w:rsidRDefault="00EA0DD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sz w:val="22"/>
                <w:szCs w:val="22"/>
                <w:lang w:val="sr-Latn-ME"/>
              </w:rPr>
            </w:pPr>
          </w:p>
          <w:p w14:paraId="30893D0B" w14:textId="714813D3" w:rsidR="00EA0DD7" w:rsidRPr="003D61FF" w:rsidRDefault="00EA0DD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</w:tr>
    </w:tbl>
    <w:p w14:paraId="73824E2C" w14:textId="24BD9B0F" w:rsidR="00403BA7" w:rsidRPr="003D61FF" w:rsidRDefault="00403BA7" w:rsidP="005E0541">
      <w:pPr>
        <w:tabs>
          <w:tab w:val="left" w:pos="2561"/>
        </w:tabs>
        <w:rPr>
          <w:lang w:val="sr-Latn-ME"/>
        </w:rPr>
        <w:sectPr w:rsidR="00403BA7" w:rsidRPr="003D61FF">
          <w:footerReference w:type="default" r:id="rId9"/>
          <w:pgSz w:w="11910" w:h="16840"/>
          <w:pgMar w:top="1060" w:right="1460" w:bottom="900" w:left="1300" w:header="0" w:footer="703" w:gutter="0"/>
          <w:cols w:space="720" w:equalWidth="0">
            <w:col w:w="9150"/>
          </w:cols>
          <w:noEndnote/>
        </w:sectPr>
      </w:pPr>
    </w:p>
    <w:p w14:paraId="68FDDCC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sz w:val="7"/>
          <w:szCs w:val="7"/>
          <w:lang w:val="sr-Latn-ME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2"/>
        <w:gridCol w:w="3941"/>
        <w:gridCol w:w="2418"/>
      </w:tblGrid>
      <w:tr w:rsidR="00403BA7" w:rsidRPr="003D61FF" w14:paraId="6207F64C" w14:textId="77777777" w:rsidTr="00760DBB">
        <w:trPr>
          <w:trHeight w:hRule="exact" w:val="514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972F" w14:textId="4B56FDF5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9" w:lineRule="auto"/>
              <w:ind w:left="975" w:hanging="749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Klasifikacija organskih</w:t>
            </w:r>
            <w:r w:rsidRPr="003D61FF">
              <w:rPr>
                <w:b/>
                <w:bCs/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E9CC" w14:textId="0A72EE04" w:rsidR="00403BA7" w:rsidRPr="003D61FF" w:rsidRDefault="00403BA7" w:rsidP="00FB648D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8" w:lineRule="exact"/>
              <w:ind w:left="1093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Neželjen</w:t>
            </w:r>
            <w:r w:rsidR="002149A8"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o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</w:t>
            </w:r>
            <w:r w:rsidR="002149A8"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dejstvo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1D89" w14:textId="0D9B8DA5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8" w:lineRule="exact"/>
              <w:ind w:left="673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Učestalost</w:t>
            </w:r>
          </w:p>
        </w:tc>
      </w:tr>
      <w:tr w:rsidR="00EA0DD7" w:rsidRPr="003D61FF" w14:paraId="1CF02E06" w14:textId="77777777" w:rsidTr="00760DBB">
        <w:trPr>
          <w:trHeight w:hRule="exact" w:val="411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A310B" w14:textId="4B52EA64" w:rsidR="00EA0DD7" w:rsidRPr="003D61FF" w:rsidRDefault="00EA0DD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7" w:lineRule="auto"/>
              <w:ind w:left="253"/>
              <w:rPr>
                <w:b/>
                <w:bCs/>
                <w:spacing w:val="-1"/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Benigne, maligne </w:t>
            </w:r>
            <w:r w:rsidRPr="003D61FF">
              <w:rPr>
                <w:sz w:val="22"/>
                <w:szCs w:val="22"/>
                <w:lang w:val="sr-Latn-ME"/>
              </w:rPr>
              <w:t>i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nespecifične neoplazme</w:t>
            </w:r>
            <w:r w:rsidRPr="003D61FF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(uključujući ciste </w:t>
            </w:r>
            <w:r w:rsidRPr="003D61FF">
              <w:rPr>
                <w:sz w:val="22"/>
                <w:szCs w:val="22"/>
                <w:lang w:val="sr-Latn-ME"/>
              </w:rPr>
              <w:t>i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polipe)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4D6F" w14:textId="2D2C8C17" w:rsidR="00EA0DD7" w:rsidRPr="003D61FF" w:rsidRDefault="00EA0DD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b/>
                <w:bCs/>
                <w:spacing w:val="-1"/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Progresija malignih neoplazmi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7E60" w14:textId="4F6912EF" w:rsidR="00EA0DD7" w:rsidRPr="003D61FF" w:rsidRDefault="00EA0DD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b/>
                <w:bCs/>
                <w:spacing w:val="-1"/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Nepoznato</w:t>
            </w:r>
          </w:p>
        </w:tc>
      </w:tr>
      <w:tr w:rsidR="00EA0DD7" w:rsidRPr="003D61FF" w14:paraId="23B2D99F" w14:textId="77777777" w:rsidTr="00760DBB">
        <w:trPr>
          <w:trHeight w:hRule="exact" w:val="416"/>
        </w:trPr>
        <w:tc>
          <w:tcPr>
            <w:tcW w:w="2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A02B" w14:textId="39AD6044" w:rsidR="00EA0DD7" w:rsidRPr="003D61FF" w:rsidRDefault="00EA0DD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7" w:lineRule="auto"/>
              <w:ind w:left="253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744D" w14:textId="77777777" w:rsidR="00EA0DD7" w:rsidRPr="003D61FF" w:rsidRDefault="00EA0DD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Progresija neoplazmi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9048" w14:textId="77777777" w:rsidR="00EA0DD7" w:rsidRPr="003D61FF" w:rsidRDefault="00EA0DD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Nepoznato</w:t>
            </w:r>
          </w:p>
        </w:tc>
      </w:tr>
      <w:tr w:rsidR="00403BA7" w:rsidRPr="003D61FF" w14:paraId="0FD0F900" w14:textId="77777777" w:rsidTr="00760DBB">
        <w:trPr>
          <w:trHeight w:hRule="exact" w:val="25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7CD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auto"/>
              <w:ind w:left="258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Poremećaji krvi </w:t>
            </w:r>
            <w:r w:rsidRPr="003D61FF">
              <w:rPr>
                <w:sz w:val="22"/>
                <w:szCs w:val="22"/>
                <w:lang w:val="sr-Latn-ME"/>
              </w:rPr>
              <w:t>i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limfnog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C99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Febrilna neutropenija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F03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146066F6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1D0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D5C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Anemija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1D6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3D83CC2E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B8D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094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Neutropenija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448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3FA34171" w14:textId="77777777" w:rsidTr="00760DBB">
        <w:trPr>
          <w:trHeight w:hRule="exact" w:val="51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D21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538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auto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Smanjen broj bijelih krvnih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zrnaca/leukopenija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80F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33F72989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661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4D1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Trombocitopenija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1EA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41792EC9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29D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D20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Hipoprotrombinemija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535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0D51B9BC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AA5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875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Imun</w:t>
            </w:r>
            <w:r w:rsidR="0028526A" w:rsidRPr="003D61FF">
              <w:rPr>
                <w:spacing w:val="-1"/>
                <w:sz w:val="22"/>
                <w:szCs w:val="22"/>
                <w:lang w:val="sr-Latn-ME"/>
              </w:rPr>
              <w:t>s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ka trombocitopenija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722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539BE211" w14:textId="77777777" w:rsidTr="00760DBB">
        <w:trPr>
          <w:trHeight w:hRule="exact" w:val="25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1A2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Poremećaji imunog sistema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B84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Preosjetljivost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27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3E207D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0C3E9E1D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80E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699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+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Anafilaktička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reakcija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FAB5" w14:textId="77777777" w:rsidR="00403BA7" w:rsidRPr="003D61FF" w:rsidRDefault="005357FD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Rijetk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52298EA1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866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99F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+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Anafilaktički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šok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55A6" w14:textId="77777777" w:rsidR="00403BA7" w:rsidRPr="003D61FF" w:rsidRDefault="005357FD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Rijetk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0DEB5C49" w14:textId="77777777" w:rsidTr="00760DBB">
        <w:trPr>
          <w:trHeight w:hRule="exact" w:val="25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A1B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8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Poremećaji metabolizma </w:t>
            </w:r>
            <w:r w:rsidRPr="003D61FF">
              <w:rPr>
                <w:sz w:val="22"/>
                <w:szCs w:val="22"/>
                <w:lang w:val="sr-Latn-ME"/>
              </w:rPr>
              <w:t>i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ishrane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9A30" w14:textId="0887D2E7" w:rsidR="00403BA7" w:rsidRPr="003D61FF" w:rsidRDefault="00BC4D7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Smanjenjenje </w:t>
            </w:r>
            <w:r w:rsidR="002149A8" w:rsidRPr="003D61FF">
              <w:rPr>
                <w:spacing w:val="-1"/>
                <w:sz w:val="22"/>
                <w:szCs w:val="22"/>
                <w:lang w:val="sr-Latn-ME"/>
              </w:rPr>
              <w:t>mase</w:t>
            </w:r>
            <w:r w:rsidR="00403BA7" w:rsidRPr="003D61FF">
              <w:rPr>
                <w:spacing w:val="-1"/>
                <w:sz w:val="22"/>
                <w:szCs w:val="22"/>
                <w:lang w:val="sr-Latn-ME"/>
              </w:rPr>
              <w:t>/gubitak</w:t>
            </w:r>
            <w:r w:rsidR="00403BA7" w:rsidRPr="003D61FF">
              <w:rPr>
                <w:spacing w:val="-3"/>
                <w:sz w:val="22"/>
                <w:szCs w:val="22"/>
                <w:lang w:val="sr-Latn-ME"/>
              </w:rPr>
              <w:t xml:space="preserve"> </w:t>
            </w:r>
            <w:r w:rsidR="002149A8" w:rsidRPr="003D61FF">
              <w:rPr>
                <w:spacing w:val="-1"/>
                <w:sz w:val="22"/>
                <w:szCs w:val="22"/>
                <w:lang w:val="sr-Latn-ME"/>
              </w:rPr>
              <w:t>mase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D97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3B5FA675" w14:textId="77777777" w:rsidTr="00760DBB">
        <w:trPr>
          <w:trHeight w:hRule="exact" w:val="2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1CE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E51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Anoreksija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844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76295D18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AA5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FBF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Sindrom tumorske lize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E2B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725F2CAA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610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EE0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Hiperkalemija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945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7551AED7" w14:textId="77777777" w:rsidTr="00760DBB">
        <w:trPr>
          <w:trHeight w:hRule="exact" w:val="25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6C2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Psihijatrijski poremećaji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A0F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Insomnija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995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72B047CE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613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950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Anksioznost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190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3E207D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22CEC7BC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AC5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2F7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Depresija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032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3E207D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25364A35" w14:textId="77777777" w:rsidTr="00760DBB">
        <w:trPr>
          <w:trHeight w:hRule="exact" w:val="25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45B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910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1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Tremor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391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7ABC1C2E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951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6CC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Vrtoglavica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CFB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6B940ADF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113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323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Glavobolja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1E0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70773A72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F16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58A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Parestezija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129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1527A173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1BB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9EA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Disgeuzija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895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5842C898" w14:textId="77777777" w:rsidTr="00760DBB">
        <w:trPr>
          <w:trHeight w:hRule="exact" w:val="2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750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1C2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Periferna neuropatija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EE1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3E207D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61F475F1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450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5D1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Hipertonija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A68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3E207D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0E8152DE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8F0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7EF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Pospanost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D25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3E207D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04E0BFC2" w14:textId="77777777" w:rsidTr="00760DBB">
        <w:trPr>
          <w:trHeight w:hRule="exact" w:val="25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C5A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313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Konjunktivitis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08D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2B53D4BD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352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8C3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Pojačano suzenje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60E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40E94591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276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9FD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Suvoća oka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149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3E207D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3D3BEC36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9B8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3BD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Papiloedem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F20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4862A676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A76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5DA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Krvarenje </w:t>
            </w:r>
            <w:r w:rsidRPr="003D61FF">
              <w:rPr>
                <w:sz w:val="22"/>
                <w:szCs w:val="22"/>
                <w:lang w:val="sr-Latn-ME"/>
              </w:rPr>
              <w:t>u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mrežnjači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9D9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5E84CC3C" w14:textId="77777777" w:rsidTr="00760DBB">
        <w:trPr>
          <w:trHeight w:hRule="exact" w:val="50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D95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8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Poremećaji uha </w:t>
            </w:r>
            <w:r w:rsidRPr="003D61FF">
              <w:rPr>
                <w:sz w:val="22"/>
                <w:szCs w:val="22"/>
                <w:lang w:val="sr-Latn-ME"/>
              </w:rPr>
              <w:t>i</w:t>
            </w:r>
            <w:r w:rsidRPr="003D61FF">
              <w:rPr>
                <w:spacing w:val="25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lavirinta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4AE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Gluvoća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3C2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Povremen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06E477D1" w14:textId="77777777" w:rsidTr="00760DBB">
        <w:trPr>
          <w:trHeight w:hRule="exact" w:val="25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F46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Srčani poremećaji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449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1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Snižen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krvni pritisak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51C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15073803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357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D3F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1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Povišen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krvni pritisak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C4B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06DDA017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7FE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100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1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Nepravilan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srčani ritam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6BC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26D6850A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35B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C9D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1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Treperenje srca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B3B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4AA64BB9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8E4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E64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Smanjena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ejekciona frakcija</w:t>
            </w: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*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33F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08558540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D7B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5E3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+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(Kongestivna)</w:t>
            </w:r>
            <w:r w:rsidRPr="003D61FF">
              <w:rPr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insuficijencija</w:t>
            </w:r>
            <w:r w:rsidRPr="003D61FF">
              <w:rPr>
                <w:spacing w:val="-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srca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C3F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3E207D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2929728C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8E8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170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+1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Supraventrikularna</w:t>
            </w:r>
            <w:r w:rsidRPr="003D61FF">
              <w:rPr>
                <w:spacing w:val="-5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tahiaritmija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572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3E207D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230D7746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369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B8A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Kardiomiopatija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423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3E207D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F45D42" w:rsidRPr="003D61FF" w14:paraId="656AC2F7" w14:textId="77777777" w:rsidTr="00760DBB">
        <w:trPr>
          <w:trHeight w:hRule="exact" w:val="2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87ED" w14:textId="77777777" w:rsidR="00F45D42" w:rsidRPr="003D61FF" w:rsidRDefault="00F45D42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8496" w14:textId="77777777" w:rsidR="00F45D42" w:rsidRPr="003D61FF" w:rsidRDefault="00F45D42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19"/>
              <w:rPr>
                <w:spacing w:val="-1"/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1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Palpitacije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4124" w14:textId="77777777" w:rsidR="00F45D42" w:rsidRPr="003D61FF" w:rsidRDefault="001A3215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spacing w:val="-1"/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Č</w:t>
            </w:r>
            <w:r w:rsidR="00F45D42" w:rsidRPr="003D61FF">
              <w:rPr>
                <w:spacing w:val="-1"/>
                <w:sz w:val="22"/>
                <w:szCs w:val="22"/>
                <w:lang w:val="sr-Latn-ME"/>
              </w:rPr>
              <w:t>esto</w:t>
            </w:r>
          </w:p>
        </w:tc>
      </w:tr>
      <w:tr w:rsidR="00403BA7" w:rsidRPr="003D61FF" w14:paraId="46B540AD" w14:textId="77777777" w:rsidTr="00760DBB">
        <w:trPr>
          <w:trHeight w:hRule="exact" w:val="2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631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F9C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Perikardijalni izliv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CBA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Povremen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18A9708B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19B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7EC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Kardiogeni šok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CD4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32F99C63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441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C82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Galopski ritam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56A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</w:t>
            </w:r>
            <w:r w:rsidR="003E207D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</w:tbl>
    <w:p w14:paraId="2CF159A2" w14:textId="77777777" w:rsidR="00403BA7" w:rsidRPr="003D61FF" w:rsidRDefault="00403BA7" w:rsidP="005E0541">
      <w:pPr>
        <w:tabs>
          <w:tab w:val="left" w:pos="2561"/>
        </w:tabs>
        <w:rPr>
          <w:lang w:val="sr-Latn-ME"/>
        </w:rPr>
        <w:sectPr w:rsidR="00403BA7" w:rsidRPr="003D61FF">
          <w:footerReference w:type="default" r:id="rId10"/>
          <w:pgSz w:w="11910" w:h="16840"/>
          <w:pgMar w:top="1040" w:right="1460" w:bottom="880" w:left="1300" w:header="0" w:footer="683" w:gutter="0"/>
          <w:pgNumType w:start="11"/>
          <w:cols w:space="720"/>
          <w:noEndnote/>
        </w:sectPr>
      </w:pPr>
    </w:p>
    <w:p w14:paraId="4208634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sz w:val="7"/>
          <w:szCs w:val="7"/>
          <w:lang w:val="sr-Latn-ME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2"/>
        <w:gridCol w:w="3941"/>
        <w:gridCol w:w="2418"/>
      </w:tblGrid>
      <w:tr w:rsidR="00403BA7" w:rsidRPr="003D61FF" w14:paraId="38A7A66E" w14:textId="77777777" w:rsidTr="00760DBB">
        <w:trPr>
          <w:trHeight w:hRule="exact" w:val="514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B8C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9" w:lineRule="auto"/>
              <w:ind w:left="975" w:hanging="749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Klasifikacija organskih</w:t>
            </w:r>
            <w:r w:rsidRPr="003D61FF">
              <w:rPr>
                <w:b/>
                <w:bCs/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E0BE" w14:textId="29C0AF31" w:rsidR="00403BA7" w:rsidRPr="003D61FF" w:rsidRDefault="00403BA7" w:rsidP="00FB648D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8" w:lineRule="exact"/>
              <w:ind w:left="1093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Neželjen</w:t>
            </w:r>
            <w:r w:rsidR="002149A8"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o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</w:t>
            </w:r>
            <w:r w:rsidR="002149A8"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dejstvo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BE2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8" w:lineRule="exact"/>
              <w:ind w:left="673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Učestalost</w:t>
            </w:r>
          </w:p>
        </w:tc>
      </w:tr>
      <w:tr w:rsidR="004D6DF7" w:rsidRPr="003D61FF" w14:paraId="08EE4E7B" w14:textId="77777777" w:rsidTr="00760DBB">
        <w:trPr>
          <w:trHeight w:hRule="exact" w:val="257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89AE3" w14:textId="77777777" w:rsidR="004D6DF7" w:rsidRPr="003D61FF" w:rsidRDefault="004D6DF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B088" w14:textId="77777777" w:rsidR="004D6DF7" w:rsidRPr="003D61FF" w:rsidRDefault="004D6DF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Valunzi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48D7" w14:textId="77777777" w:rsidR="004D6DF7" w:rsidRPr="003D61FF" w:rsidRDefault="004D6DF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često</w:t>
            </w:r>
          </w:p>
        </w:tc>
      </w:tr>
      <w:tr w:rsidR="004D6DF7" w:rsidRPr="003D61FF" w14:paraId="46D4CE93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45673A" w14:textId="77777777" w:rsidR="004D6DF7" w:rsidRPr="003D61FF" w:rsidRDefault="004D6DF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EBCB" w14:textId="77777777" w:rsidR="004D6DF7" w:rsidRPr="003D61FF" w:rsidRDefault="004D6DF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+1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Hipotenzija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AEC7" w14:textId="77777777" w:rsidR="004D6DF7" w:rsidRPr="003D61FF" w:rsidRDefault="004D6DF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4D6DF7" w:rsidRPr="003D61FF" w14:paraId="5E610725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5C5C6" w14:textId="77777777" w:rsidR="004D6DF7" w:rsidRPr="003D61FF" w:rsidRDefault="004D6DF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3E1C" w14:textId="77777777" w:rsidR="004D6DF7" w:rsidRPr="003D61FF" w:rsidRDefault="004D6DF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Vazodilatacija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7158" w14:textId="77777777" w:rsidR="004D6DF7" w:rsidRPr="003D61FF" w:rsidRDefault="004D6DF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EC4F3B" w:rsidRPr="003D61FF" w14:paraId="7E337731" w14:textId="77777777" w:rsidTr="00760DBB">
        <w:trPr>
          <w:trHeight w:hRule="exact" w:val="259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5C0FE6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spacing w:val="-1"/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Respiratorni, torakalni i medijastinalni poremećaji</w:t>
            </w:r>
          </w:p>
          <w:p w14:paraId="25DAD541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EB44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+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Dispneja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6292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često</w:t>
            </w:r>
          </w:p>
        </w:tc>
      </w:tr>
      <w:tr w:rsidR="00EC4F3B" w:rsidRPr="003D61FF" w14:paraId="41572A7C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709242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A067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Kašalj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72A0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često</w:t>
            </w:r>
          </w:p>
        </w:tc>
      </w:tr>
      <w:tr w:rsidR="00EC4F3B" w:rsidRPr="003D61FF" w14:paraId="39818A69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05A007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033D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Epistaksa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F4B5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često</w:t>
            </w:r>
          </w:p>
        </w:tc>
      </w:tr>
      <w:tr w:rsidR="00EC4F3B" w:rsidRPr="003D61FF" w14:paraId="57B6C154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A7C300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9D34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Rinoreja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DBA8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često</w:t>
            </w:r>
          </w:p>
        </w:tc>
      </w:tr>
      <w:tr w:rsidR="00EC4F3B" w:rsidRPr="003D61FF" w14:paraId="4DC5A4FA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2392C1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A46C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+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Pneumonija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8074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EC4F3B" w:rsidRPr="003D61FF" w14:paraId="3F627D56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56E58F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7784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Astma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D142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EC4F3B" w:rsidRPr="003D61FF" w14:paraId="35DD3159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6F1419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E458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Poremećaj funcije pluća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AE9A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EC4F3B" w:rsidRPr="003D61FF" w14:paraId="71D8E884" w14:textId="77777777" w:rsidTr="00760DBB">
        <w:trPr>
          <w:trHeight w:hRule="exact" w:val="257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AFEAC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D011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+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Pleuralni izliv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163D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EC4F3B" w:rsidRPr="003D61FF" w14:paraId="011022B2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295CFF4C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DD73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spacing w:val="-1"/>
                <w:sz w:val="22"/>
                <w:szCs w:val="22"/>
                <w:lang w:val="sr-Latn-ME"/>
              </w:rPr>
            </w:pPr>
            <w:r w:rsidRPr="003D61FF">
              <w:rPr>
                <w:vertAlign w:val="superscript"/>
                <w:lang w:val="sr-Latn-ME"/>
              </w:rPr>
              <w:t>+1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Zviždanje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729F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spacing w:val="-1"/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EC4F3B" w:rsidRPr="003D61FF" w14:paraId="0237289B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FAD8D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DE7A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Pneumonitis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D4F8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Povremeno</w:t>
            </w:r>
          </w:p>
        </w:tc>
      </w:tr>
      <w:tr w:rsidR="00EC4F3B" w:rsidRPr="003D61FF" w14:paraId="41808733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1D7530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72BB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+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Plućna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fibroza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3492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Nepoznato</w:t>
            </w:r>
          </w:p>
        </w:tc>
      </w:tr>
      <w:tr w:rsidR="00EC4F3B" w:rsidRPr="003D61FF" w14:paraId="105B92A9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F9846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B317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+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Respiratorni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distres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1E00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Nepoznato</w:t>
            </w:r>
          </w:p>
        </w:tc>
      </w:tr>
      <w:tr w:rsidR="00EC4F3B" w:rsidRPr="003D61FF" w14:paraId="56F022CB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161AC3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7B9C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+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Respiratorna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insuficijencija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0888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Nepoznato</w:t>
            </w:r>
          </w:p>
        </w:tc>
      </w:tr>
      <w:tr w:rsidR="00EC4F3B" w:rsidRPr="003D61FF" w14:paraId="002A61EC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3BA55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40FE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+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Infiltracija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pluća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429E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Nepoznato</w:t>
            </w:r>
          </w:p>
        </w:tc>
      </w:tr>
      <w:tr w:rsidR="00EC4F3B" w:rsidRPr="003D61FF" w14:paraId="0AB27B4D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FB48E3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2878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+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Akutni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plućni edem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8380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Nepoznato</w:t>
            </w:r>
          </w:p>
        </w:tc>
      </w:tr>
      <w:tr w:rsidR="00EC4F3B" w:rsidRPr="003D61FF" w14:paraId="046FBD51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30FC7B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EDC5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+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Akutni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respiratorni distres sindrom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9EC5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Nepoznato</w:t>
            </w:r>
          </w:p>
        </w:tc>
      </w:tr>
      <w:tr w:rsidR="00EC4F3B" w:rsidRPr="003D61FF" w14:paraId="0D2674C2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BE866B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A757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+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Bronhospazam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80BB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Nepoznato</w:t>
            </w:r>
          </w:p>
        </w:tc>
      </w:tr>
      <w:tr w:rsidR="00EC4F3B" w:rsidRPr="003D61FF" w14:paraId="7C2908F0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59DC78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9E97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+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Hipoksija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ED22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Nepoznato</w:t>
            </w:r>
          </w:p>
        </w:tc>
      </w:tr>
      <w:tr w:rsidR="00EC4F3B" w:rsidRPr="003D61FF" w14:paraId="511DEBA2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48EC5A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1AA1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+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Smanjeno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zasićenje kiseonikom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5579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Nepoznato</w:t>
            </w:r>
          </w:p>
        </w:tc>
      </w:tr>
      <w:tr w:rsidR="00EC4F3B" w:rsidRPr="003D61FF" w14:paraId="1CA6C7BD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E581CB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F75B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Edem larinksa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10CA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57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Nepoznato</w:t>
            </w:r>
          </w:p>
        </w:tc>
      </w:tr>
      <w:tr w:rsidR="00EC4F3B" w:rsidRPr="003D61FF" w14:paraId="65622FC5" w14:textId="77777777" w:rsidTr="00760DBB">
        <w:trPr>
          <w:trHeight w:hRule="exact" w:val="257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495389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57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7940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19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Ortopneja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54DB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57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Nepoznato</w:t>
            </w:r>
          </w:p>
        </w:tc>
      </w:tr>
      <w:tr w:rsidR="00EC4F3B" w:rsidRPr="003D61FF" w14:paraId="377356D2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CF8D15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57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2369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Plućni edem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699B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Nepoznato</w:t>
            </w:r>
          </w:p>
        </w:tc>
      </w:tr>
      <w:tr w:rsidR="00EC4F3B" w:rsidRPr="003D61FF" w14:paraId="4D3DB70C" w14:textId="77777777" w:rsidTr="00760DBB">
        <w:trPr>
          <w:trHeight w:hRule="exact" w:val="259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D68556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2648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Intersticijalna bolest pluća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8387" w14:textId="77777777" w:rsidR="00EC4F3B" w:rsidRPr="003D61FF" w:rsidRDefault="00EC4F3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Nepoznato</w:t>
            </w:r>
          </w:p>
        </w:tc>
      </w:tr>
      <w:tr w:rsidR="00403BA7" w:rsidRPr="003D61FF" w14:paraId="78B2EA2F" w14:textId="77777777" w:rsidTr="00760DBB">
        <w:trPr>
          <w:trHeight w:hRule="exact" w:val="25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1B8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auto"/>
              <w:ind w:left="183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Gastrointestinalni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poremećaji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FD0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Proliv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D53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136269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46C4CE54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FE4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486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Povraćanje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8A5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136269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463D1B0C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3D5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F24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Mučnina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567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136269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2B6EF91A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67B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8E7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1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Otok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usana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C49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136269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27A21FAF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2AE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565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Bol </w:t>
            </w:r>
            <w:r w:rsidRPr="003D61FF">
              <w:rPr>
                <w:sz w:val="22"/>
                <w:szCs w:val="22"/>
                <w:lang w:val="sr-Latn-ME"/>
              </w:rPr>
              <w:t>u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stomaku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CAD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136269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70128F01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342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4D4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Dispepsija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A01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136269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2DD11C07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099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5D0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Zatvor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51C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136269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7FDDA4FC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F3E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1FE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Stomatitis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FC5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136269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6565E19C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578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92C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Hemoroidi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F50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136269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1D8D2465" w14:textId="77777777" w:rsidTr="00760DBB">
        <w:trPr>
          <w:trHeight w:hRule="exact" w:val="2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163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C6E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Suvoća usta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595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136269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2A3D76BD" w14:textId="77777777" w:rsidTr="00760DBB">
        <w:trPr>
          <w:trHeight w:hRule="exact" w:val="25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07D7" w14:textId="77777777" w:rsidR="00403BA7" w:rsidRPr="003D61FF" w:rsidRDefault="004B1496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Hepatobilijarni p</w:t>
            </w:r>
            <w:r w:rsidR="00403BA7" w:rsidRPr="003D61FF">
              <w:rPr>
                <w:spacing w:val="-1"/>
                <w:sz w:val="22"/>
                <w:szCs w:val="22"/>
                <w:lang w:val="sr-Latn-ME"/>
              </w:rPr>
              <w:t xml:space="preserve">oremećaji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921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Hepatocelularna povreda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F45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136269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6F33257B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EEE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D1C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Hepatitis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139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136269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03016019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C96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800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Osjetljivost jetre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B5C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136269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0EC72B8D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598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5D9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Žutica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80F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Rijetk</w:t>
            </w:r>
            <w:r w:rsidR="00136269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551042F9" w14:textId="77777777" w:rsidTr="00760DBB">
        <w:trPr>
          <w:trHeight w:hRule="exact" w:val="25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783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Poremećaji kože</w:t>
            </w:r>
          </w:p>
          <w:p w14:paraId="36B5E3F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i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potkožnog tkiva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5CD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Eritem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224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136269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70944BD0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341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CDF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Osip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6F8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136269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2989F6C9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517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1EA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position w:val="8"/>
                <w:sz w:val="14"/>
                <w:szCs w:val="14"/>
                <w:lang w:val="sr-Latn-ME"/>
              </w:rPr>
              <w:t>1</w:t>
            </w:r>
            <w:r w:rsidRPr="003D61FF">
              <w:rPr>
                <w:sz w:val="22"/>
                <w:szCs w:val="22"/>
                <w:lang w:val="sr-Latn-ME"/>
              </w:rPr>
              <w:t>Otok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lica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259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136269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5BFEDBA1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4A3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3D7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Alopecija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441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136269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013D0974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8EF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C37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Poremećaj</w:t>
            </w:r>
            <w:r w:rsidRPr="003D61FF">
              <w:rPr>
                <w:spacing w:val="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noktiju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69A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136269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219942AE" w14:textId="77777777" w:rsidTr="00760DBB">
        <w:trPr>
          <w:trHeight w:hRule="exact" w:val="50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50F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61C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8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Sindrom palmarno-plantarne</w:t>
            </w:r>
            <w:r w:rsidRPr="003D61FF">
              <w:rPr>
                <w:spacing w:val="28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eritrodizestezije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088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136269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7779596C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D34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417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2"/>
                <w:sz w:val="22"/>
                <w:szCs w:val="22"/>
                <w:lang w:val="sr-Latn-ME"/>
              </w:rPr>
              <w:t>Akne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90E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136269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3BC12840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891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C66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Suvoća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kože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BDE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136269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60944BEC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F74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BC2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Ekhimoza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2DB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136269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37BC0507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8E6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CDF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Hiperhidroza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B68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136269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7E2FE960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A8E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353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Makulopapularni osip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0DE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136269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735EEC11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157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41F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Pruritus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72C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136269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</w:tbl>
    <w:p w14:paraId="1B932A7C" w14:textId="77777777" w:rsidR="00403BA7" w:rsidRPr="003D61FF" w:rsidRDefault="00403BA7" w:rsidP="005E0541">
      <w:pPr>
        <w:tabs>
          <w:tab w:val="left" w:pos="2561"/>
        </w:tabs>
        <w:rPr>
          <w:lang w:val="sr-Latn-ME"/>
        </w:rPr>
        <w:sectPr w:rsidR="00403BA7" w:rsidRPr="003D61FF">
          <w:pgSz w:w="11910" w:h="16840"/>
          <w:pgMar w:top="1040" w:right="1460" w:bottom="880" w:left="1300" w:header="0" w:footer="683" w:gutter="0"/>
          <w:cols w:space="720"/>
          <w:noEndnote/>
        </w:sectPr>
      </w:pPr>
    </w:p>
    <w:p w14:paraId="77D1968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sz w:val="7"/>
          <w:szCs w:val="7"/>
          <w:lang w:val="sr-Latn-ME"/>
        </w:rPr>
      </w:pPr>
    </w:p>
    <w:tbl>
      <w:tblPr>
        <w:tblW w:w="9021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2"/>
        <w:gridCol w:w="3941"/>
        <w:gridCol w:w="2418"/>
      </w:tblGrid>
      <w:tr w:rsidR="00403BA7" w:rsidRPr="003D61FF" w14:paraId="65F5BEEB" w14:textId="77777777" w:rsidTr="00760DBB">
        <w:trPr>
          <w:trHeight w:hRule="exact" w:val="514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F3A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9" w:lineRule="auto"/>
              <w:ind w:left="975" w:hanging="749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Klasifikacija organskih</w:t>
            </w:r>
            <w:r w:rsidRPr="003D61FF">
              <w:rPr>
                <w:b/>
                <w:bCs/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sistema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6CBF" w14:textId="600DA71E" w:rsidR="00403BA7" w:rsidRPr="003D61FF" w:rsidRDefault="002149A8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8" w:lineRule="exact"/>
              <w:ind w:left="1093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Neželjeno dejstvo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806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8" w:lineRule="exact"/>
              <w:ind w:left="673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Učestalost</w:t>
            </w:r>
          </w:p>
        </w:tc>
      </w:tr>
      <w:tr w:rsidR="00403BA7" w:rsidRPr="003D61FF" w14:paraId="211F01AF" w14:textId="77777777" w:rsidTr="00760DBB">
        <w:trPr>
          <w:trHeight w:hRule="exact" w:val="257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17F6" w14:textId="77777777" w:rsidR="00403BA7" w:rsidRPr="003D61FF" w:rsidRDefault="00403BA7" w:rsidP="005E0541">
            <w:pPr>
              <w:tabs>
                <w:tab w:val="left" w:pos="2561"/>
              </w:tabs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02F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Onihoklaza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C72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B07D1C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26432079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65A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76C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Dermatitis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81D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B07D1C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6FAE96EA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961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3C9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Urtikarija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0C8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Povremen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3ED182B0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77F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C47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Angioedem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820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72A6F0D3" w14:textId="77777777" w:rsidTr="00760DBB">
        <w:trPr>
          <w:trHeight w:hRule="exact" w:val="25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779A" w14:textId="2834BF68" w:rsidR="00403BA7" w:rsidRPr="003D61FF" w:rsidRDefault="006D45FF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auto"/>
              <w:ind w:left="164"/>
              <w:rPr>
                <w:lang w:val="sr-Latn-ME"/>
              </w:rPr>
            </w:pPr>
            <w:r w:rsidRPr="00760DBB">
              <w:rPr>
                <w:spacing w:val="-1"/>
                <w:sz w:val="22"/>
                <w:szCs w:val="22"/>
              </w:rPr>
              <w:t>Poremećaji mišićno-koštanog sistema i vezivnog tkiva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045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Artralgija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778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3B9B5CBD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CCF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9C9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1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Napetost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mišića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0E4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6E7F0656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A46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439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Mijalgija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8DF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12AA6A77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12D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B1C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Artritis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050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B07D1C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54861F9B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073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798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Bol </w:t>
            </w:r>
            <w:r w:rsidRPr="003D61FF">
              <w:rPr>
                <w:sz w:val="22"/>
                <w:szCs w:val="22"/>
                <w:lang w:val="sr-Latn-ME"/>
              </w:rPr>
              <w:t>u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leđima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252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B07D1C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6FDD29DD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552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81F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Bol </w:t>
            </w:r>
            <w:r w:rsidRPr="003D61FF">
              <w:rPr>
                <w:sz w:val="22"/>
                <w:szCs w:val="22"/>
                <w:lang w:val="sr-Latn-ME"/>
              </w:rPr>
              <w:t>u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kostima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DCA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B07D1C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0DF7D09A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07C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7CB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Mišićni spazam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26C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B07D1C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7FD06A25" w14:textId="77777777" w:rsidTr="00760DBB">
        <w:trPr>
          <w:trHeight w:hRule="exact" w:val="2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66C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E16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Bol</w:t>
            </w:r>
            <w:r w:rsidRPr="003D61FF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u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vratu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B85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B07D1C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2300B33F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026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181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Bol </w:t>
            </w:r>
            <w:r w:rsidRPr="003D61FF">
              <w:rPr>
                <w:sz w:val="22"/>
                <w:szCs w:val="22"/>
                <w:lang w:val="sr-Latn-ME"/>
              </w:rPr>
              <w:t>u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ekstremitet</w:t>
            </w:r>
            <w:r w:rsidR="00146483" w:rsidRPr="003D61FF">
              <w:rPr>
                <w:spacing w:val="-1"/>
                <w:sz w:val="22"/>
                <w:szCs w:val="22"/>
                <w:lang w:val="sr-Latn-ME"/>
              </w:rPr>
              <w:t>ima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E8C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B07D1C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6F7F9EC6" w14:textId="77777777" w:rsidTr="00760DBB">
        <w:trPr>
          <w:trHeight w:hRule="exact" w:val="25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3E0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auto"/>
              <w:ind w:left="183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Poremećaji bubrega </w:t>
            </w:r>
            <w:r w:rsidRPr="003D61FF">
              <w:rPr>
                <w:sz w:val="22"/>
                <w:szCs w:val="22"/>
                <w:lang w:val="sr-Latn-ME"/>
              </w:rPr>
              <w:t>i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urinarnog sistema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204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Poremećaj </w:t>
            </w:r>
            <w:r w:rsidR="0009692D" w:rsidRPr="003D61FF">
              <w:rPr>
                <w:spacing w:val="-1"/>
                <w:sz w:val="22"/>
                <w:szCs w:val="22"/>
                <w:lang w:val="sr-Latn-ME"/>
              </w:rPr>
              <w:t xml:space="preserve">funkcije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bubrega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40B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B07D1C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1076EE3E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058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89D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Membranski glomerulonefritis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45C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467A6C35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847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593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Glomerulonefropatija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A0D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4F344C7D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17E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D86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Insuficijencija</w:t>
            </w:r>
            <w:r w:rsidRPr="003D61FF">
              <w:rPr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bubrega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7E3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39267927" w14:textId="77777777" w:rsidTr="00760DBB">
        <w:trPr>
          <w:trHeight w:hRule="exact" w:val="25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33F3" w14:textId="035C0572" w:rsidR="00403BA7" w:rsidRPr="003D61FF" w:rsidRDefault="00403BA7" w:rsidP="00DF3EDF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auto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Stanja </w:t>
            </w:r>
            <w:r w:rsidR="00DF3EDF" w:rsidRPr="003D61FF">
              <w:rPr>
                <w:spacing w:val="-1"/>
                <w:sz w:val="22"/>
                <w:szCs w:val="22"/>
                <w:lang w:val="sr-Latn-ME"/>
              </w:rPr>
              <w:t>u vezi sa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trudnoć</w:t>
            </w:r>
            <w:r w:rsidR="00DF3EDF" w:rsidRPr="003D61FF">
              <w:rPr>
                <w:spacing w:val="-1"/>
                <w:sz w:val="22"/>
                <w:szCs w:val="22"/>
                <w:lang w:val="sr-Latn-ME"/>
              </w:rPr>
              <w:t>om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,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babinj</w:t>
            </w:r>
            <w:r w:rsidR="00DF3EDF" w:rsidRPr="003D61FF">
              <w:rPr>
                <w:spacing w:val="-1"/>
                <w:sz w:val="22"/>
                <w:szCs w:val="22"/>
                <w:lang w:val="sr-Latn-ME"/>
              </w:rPr>
              <w:t>ama</w:t>
            </w:r>
            <w:r w:rsidRPr="003D61FF">
              <w:rPr>
                <w:sz w:val="22"/>
                <w:szCs w:val="22"/>
                <w:lang w:val="sr-Latn-ME"/>
              </w:rPr>
              <w:t xml:space="preserve"> i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perinatalni</w:t>
            </w:r>
            <w:r w:rsidR="00DF3EDF" w:rsidRPr="003D61FF">
              <w:rPr>
                <w:spacing w:val="-1"/>
                <w:sz w:val="22"/>
                <w:szCs w:val="22"/>
                <w:lang w:val="sr-Latn-ME"/>
              </w:rPr>
              <w:t>m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period</w:t>
            </w:r>
            <w:r w:rsidR="00DF3EDF" w:rsidRPr="003D61FF">
              <w:rPr>
                <w:spacing w:val="-1"/>
                <w:sz w:val="22"/>
                <w:szCs w:val="22"/>
                <w:lang w:val="sr-Latn-ME"/>
              </w:rPr>
              <w:t>om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B14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Oligohidramnion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5C3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1CCE48E4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8D3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F5E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Bubrežna hipoplazija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DD0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45A12106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0E6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64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220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Plućna hipoplazija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C24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Nepoznat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0D7AB781" w14:textId="77777777" w:rsidTr="00760DBB">
        <w:trPr>
          <w:trHeight w:hRule="exact" w:val="514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B23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9" w:lineRule="auto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Poremećaji reproduktivnog</w:t>
            </w:r>
            <w:r w:rsidRPr="003D61FF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sistema </w:t>
            </w:r>
            <w:r w:rsidRPr="003D61FF">
              <w:rPr>
                <w:sz w:val="22"/>
                <w:szCs w:val="22"/>
                <w:lang w:val="sr-Latn-ME"/>
              </w:rPr>
              <w:t>i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dojki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4D1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Upala dojke/mastitis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168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B07D1C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3D66032C" w14:textId="77777777" w:rsidTr="00760DBB">
        <w:trPr>
          <w:trHeight w:hRule="exact" w:val="25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7DA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9" w:lineRule="auto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Opšti poremećaji </w:t>
            </w:r>
            <w:r w:rsidRPr="003D61FF">
              <w:rPr>
                <w:sz w:val="22"/>
                <w:szCs w:val="22"/>
                <w:lang w:val="sr-Latn-ME"/>
              </w:rPr>
              <w:t>i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reakcije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na</w:t>
            </w:r>
            <w:r w:rsidRPr="003D61FF">
              <w:rPr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mjestu</w:t>
            </w:r>
            <w:r w:rsidRPr="003D61FF">
              <w:rPr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primjene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079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Astenija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B39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179BDCD9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7BF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6E9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 xml:space="preserve">Bol u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grudima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9C5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13505505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347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A06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Drhtavica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BA4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0A0647A6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53C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73D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Umor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358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4DEE8219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695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3E1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Simptomi nalik gripu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F27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391CE9F8" w14:textId="77777777" w:rsidTr="00760DBB">
        <w:trPr>
          <w:trHeight w:hRule="exact" w:val="2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C70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6DF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Infuzijska reakcija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9F8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18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4770E824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B1B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exact"/>
              <w:ind w:left="118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FB5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Bol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08B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6EF380C0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90B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461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Povišena temperatura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2A1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6BAE1464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36E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AD7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Upala sluznice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392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4871F130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1E2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0E7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Periferni</w:t>
            </w:r>
            <w:r w:rsidRPr="003D61FF">
              <w:rPr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edem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C3D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Veoma čest</w:t>
            </w:r>
            <w:r w:rsidR="00B07D1C" w:rsidRPr="003D61FF">
              <w:rPr>
                <w:spacing w:val="-1"/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3A6964DC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8F5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9CD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Slabost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4EA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B07D1C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445C7BA7" w14:textId="77777777" w:rsidTr="00760DBB">
        <w:trPr>
          <w:trHeight w:hRule="exact" w:val="25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14C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045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Edem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110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B07D1C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  <w:tr w:rsidR="00403BA7" w:rsidRPr="003D61FF" w14:paraId="48AE95E5" w14:textId="77777777" w:rsidTr="00760DBB">
        <w:trPr>
          <w:trHeight w:hRule="exact" w:val="75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8E4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5" w:lineRule="auto"/>
              <w:ind w:left="16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Povrede, trovanja </w:t>
            </w:r>
            <w:r w:rsidRPr="003D61FF">
              <w:rPr>
                <w:sz w:val="22"/>
                <w:szCs w:val="22"/>
                <w:lang w:val="sr-Latn-ME"/>
              </w:rPr>
              <w:t>i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komplikacije povezane </w:t>
            </w:r>
            <w:r w:rsidRPr="003D61FF">
              <w:rPr>
                <w:sz w:val="22"/>
                <w:szCs w:val="22"/>
                <w:lang w:val="sr-Latn-ME"/>
              </w:rPr>
              <w:t>s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postupcima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41F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9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Kontuzija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95B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118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Čest</w:t>
            </w:r>
            <w:r w:rsidR="00B07D1C" w:rsidRPr="003D61FF">
              <w:rPr>
                <w:sz w:val="22"/>
                <w:szCs w:val="22"/>
                <w:lang w:val="sr-Latn-ME"/>
              </w:rPr>
              <w:t>o</w:t>
            </w:r>
          </w:p>
        </w:tc>
      </w:tr>
    </w:tbl>
    <w:p w14:paraId="6CB94FED" w14:textId="21C9B1E2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21" w:lineRule="exact"/>
        <w:ind w:left="202"/>
        <w:rPr>
          <w:sz w:val="20"/>
          <w:szCs w:val="20"/>
          <w:lang w:val="sr-Latn-ME"/>
        </w:rPr>
      </w:pPr>
      <w:r w:rsidRPr="003D61FF">
        <w:rPr>
          <w:position w:val="7"/>
          <w:sz w:val="13"/>
          <w:szCs w:val="13"/>
          <w:lang w:val="sr-Latn-ME"/>
        </w:rPr>
        <w:t>+</w:t>
      </w:r>
      <w:r w:rsidRPr="003D61FF">
        <w:rPr>
          <w:spacing w:val="10"/>
          <w:position w:val="7"/>
          <w:sz w:val="13"/>
          <w:szCs w:val="13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Označava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neželjen</w:t>
      </w:r>
      <w:r w:rsidR="002149A8" w:rsidRPr="003D61FF">
        <w:rPr>
          <w:sz w:val="20"/>
          <w:szCs w:val="20"/>
          <w:lang w:val="sr-Latn-ME"/>
        </w:rPr>
        <w:t>a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="002149A8" w:rsidRPr="003D61FF">
        <w:rPr>
          <w:sz w:val="20"/>
          <w:szCs w:val="20"/>
          <w:lang w:val="sr-Latn-ME"/>
        </w:rPr>
        <w:t>dejstva</w:t>
      </w:r>
      <w:r w:rsidR="002149A8"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povezan</w:t>
      </w:r>
      <w:r w:rsidR="002149A8" w:rsidRPr="003D61FF">
        <w:rPr>
          <w:sz w:val="20"/>
          <w:szCs w:val="20"/>
          <w:lang w:val="sr-Latn-ME"/>
        </w:rPr>
        <w:t>a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sa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smrtnim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ishodom.</w:t>
      </w:r>
    </w:p>
    <w:p w14:paraId="1C3C19DB" w14:textId="2A57C81A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202"/>
        <w:rPr>
          <w:sz w:val="20"/>
          <w:szCs w:val="20"/>
          <w:lang w:val="sr-Latn-ME"/>
        </w:rPr>
      </w:pPr>
      <w:r w:rsidRPr="003D61FF">
        <w:rPr>
          <w:position w:val="7"/>
          <w:sz w:val="13"/>
          <w:szCs w:val="13"/>
          <w:lang w:val="sr-Latn-ME"/>
        </w:rPr>
        <w:t>1</w:t>
      </w:r>
      <w:r w:rsidRPr="003D61FF">
        <w:rPr>
          <w:spacing w:val="11"/>
          <w:position w:val="7"/>
          <w:sz w:val="13"/>
          <w:szCs w:val="13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Označava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neželjen</w:t>
      </w:r>
      <w:r w:rsidR="002149A8" w:rsidRPr="003D61FF">
        <w:rPr>
          <w:sz w:val="20"/>
          <w:szCs w:val="20"/>
          <w:lang w:val="sr-Latn-ME"/>
        </w:rPr>
        <w:t>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="002149A8" w:rsidRPr="003D61FF">
        <w:rPr>
          <w:sz w:val="20"/>
          <w:szCs w:val="20"/>
          <w:lang w:val="sr-Latn-ME"/>
        </w:rPr>
        <w:t>dejstva</w:t>
      </w:r>
      <w:r w:rsidR="002149A8"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koj</w:t>
      </w:r>
      <w:r w:rsidR="002149A8" w:rsidRPr="003D61FF">
        <w:rPr>
          <w:sz w:val="20"/>
          <w:szCs w:val="20"/>
          <w:lang w:val="sr-Latn-ME"/>
        </w:rPr>
        <w:t>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su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uglavnom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prijavljivan</w:t>
      </w:r>
      <w:r w:rsidR="002149A8" w:rsidRPr="003D61FF">
        <w:rPr>
          <w:sz w:val="20"/>
          <w:szCs w:val="20"/>
          <w:lang w:val="sr-Latn-ME"/>
        </w:rPr>
        <w:t>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vezi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sa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infuzijskim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reakcijama.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Nema</w:t>
      </w:r>
      <w:r w:rsidRPr="003D61FF">
        <w:rPr>
          <w:w w:val="9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podataka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tačnim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procentima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za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njih.</w:t>
      </w:r>
    </w:p>
    <w:p w14:paraId="48B8A99F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26" w:lineRule="exact"/>
        <w:ind w:firstLine="91"/>
        <w:rPr>
          <w:sz w:val="20"/>
          <w:szCs w:val="20"/>
          <w:lang w:val="sr-Latn-ME"/>
        </w:rPr>
      </w:pPr>
      <w:r w:rsidRPr="003D61FF">
        <w:rPr>
          <w:position w:val="7"/>
          <w:sz w:val="13"/>
          <w:szCs w:val="13"/>
          <w:lang w:val="sr-Latn-ME"/>
        </w:rPr>
        <w:t>*</w:t>
      </w:r>
      <w:r w:rsidRPr="003D61FF">
        <w:rPr>
          <w:spacing w:val="11"/>
          <w:position w:val="7"/>
          <w:sz w:val="13"/>
          <w:szCs w:val="13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Zapaženo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kombinovanoj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terapiji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nakon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antraciklina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kombinaciji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sa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taksanima.</w:t>
      </w:r>
    </w:p>
    <w:p w14:paraId="6F50020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2"/>
        <w:ind w:left="0"/>
        <w:rPr>
          <w:lang w:val="sr-Latn-ME"/>
        </w:rPr>
      </w:pPr>
    </w:p>
    <w:p w14:paraId="6B6B2C32" w14:textId="04A4444C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rPr>
          <w:lang w:val="sr-Latn-ME"/>
        </w:rPr>
      </w:pPr>
      <w:r w:rsidRPr="003D61FF">
        <w:rPr>
          <w:spacing w:val="-1"/>
          <w:u w:val="single"/>
          <w:lang w:val="sr-Latn-ME"/>
        </w:rPr>
        <w:t xml:space="preserve">Opis odabranih neželjenih </w:t>
      </w:r>
      <w:r w:rsidR="002149A8" w:rsidRPr="003D61FF">
        <w:rPr>
          <w:spacing w:val="-1"/>
          <w:u w:val="single"/>
          <w:lang w:val="sr-Latn-ME"/>
        </w:rPr>
        <w:t>dejstava</w:t>
      </w:r>
    </w:p>
    <w:p w14:paraId="098B700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rPr>
          <w:sz w:val="15"/>
          <w:szCs w:val="15"/>
          <w:lang w:val="sr-Latn-ME"/>
        </w:rPr>
      </w:pPr>
    </w:p>
    <w:p w14:paraId="45558BB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rPr>
          <w:lang w:val="sr-Latn-ME"/>
        </w:rPr>
      </w:pPr>
      <w:r w:rsidRPr="003D61FF">
        <w:rPr>
          <w:i/>
          <w:iCs/>
          <w:spacing w:val="-1"/>
          <w:u w:val="single"/>
          <w:lang w:val="sr-Latn-ME"/>
        </w:rPr>
        <w:t>Disfunkcija srca</w:t>
      </w:r>
    </w:p>
    <w:p w14:paraId="7DDED1A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rPr>
          <w:i/>
          <w:iCs/>
          <w:sz w:val="15"/>
          <w:szCs w:val="15"/>
          <w:lang w:val="sr-Latn-ME"/>
        </w:rPr>
      </w:pPr>
    </w:p>
    <w:p w14:paraId="681D3D58" w14:textId="6708F955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>Kongestivna insuficijencija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srca (NYHA klase </w:t>
      </w:r>
      <w:r w:rsidRPr="003D61FF">
        <w:rPr>
          <w:spacing w:val="-2"/>
          <w:lang w:val="sr-Latn-ME"/>
        </w:rPr>
        <w:t>II–IV)</w:t>
      </w:r>
      <w:r w:rsidRPr="003D61FF">
        <w:rPr>
          <w:spacing w:val="-1"/>
          <w:lang w:val="sr-Latn-ME"/>
        </w:rPr>
        <w:t xml:space="preserve"> je čest</w:t>
      </w:r>
      <w:r w:rsidR="002149A8" w:rsidRPr="003D61FF">
        <w:rPr>
          <w:spacing w:val="-1"/>
          <w:lang w:val="sr-Latn-ME"/>
        </w:rPr>
        <w:t>o</w:t>
      </w:r>
      <w:r w:rsidRPr="003D61FF">
        <w:rPr>
          <w:spacing w:val="-1"/>
          <w:lang w:val="sr-Latn-ME"/>
        </w:rPr>
        <w:t xml:space="preserve"> neželjen</w:t>
      </w:r>
      <w:r w:rsidR="002149A8" w:rsidRPr="003D61FF">
        <w:rPr>
          <w:spacing w:val="-1"/>
          <w:lang w:val="sr-Latn-ME"/>
        </w:rPr>
        <w:t>o</w:t>
      </w:r>
      <w:r w:rsidRPr="003D61FF">
        <w:rPr>
          <w:spacing w:val="-1"/>
          <w:lang w:val="sr-Latn-ME"/>
        </w:rPr>
        <w:t xml:space="preserve"> </w:t>
      </w:r>
      <w:r w:rsidR="002149A8" w:rsidRPr="003D61FF">
        <w:rPr>
          <w:spacing w:val="-1"/>
          <w:lang w:val="sr-Latn-ME"/>
        </w:rPr>
        <w:t xml:space="preserve">dejstvo </w:t>
      </w:r>
      <w:r w:rsidRPr="003D61FF">
        <w:rPr>
          <w:spacing w:val="-1"/>
          <w:lang w:val="sr-Latn-ME"/>
        </w:rPr>
        <w:t>kod primjene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trastuzumaba, </w:t>
      </w:r>
      <w:r w:rsidRPr="003D61FF">
        <w:rPr>
          <w:lang w:val="sr-Latn-ME"/>
        </w:rPr>
        <w:t>a</w:t>
      </w:r>
      <w:r w:rsidRPr="003D61FF">
        <w:rPr>
          <w:spacing w:val="-1"/>
          <w:lang w:val="sr-Latn-ME"/>
        </w:rPr>
        <w:t xml:space="preserve"> ponekad je povezana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sa smrtnim ishodom (vidjeti dio 4.4). Kod pacijenata liječenih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trastuzumabom primijećeni su znakovi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</w:t>
      </w:r>
      <w:r w:rsidRPr="003D61FF">
        <w:rPr>
          <w:spacing w:val="-2"/>
          <w:lang w:val="sr-Latn-ME"/>
        </w:rPr>
        <w:t>simptomi</w:t>
      </w:r>
      <w:r w:rsidRPr="003D61FF">
        <w:rPr>
          <w:spacing w:val="-1"/>
          <w:lang w:val="sr-Latn-ME"/>
        </w:rPr>
        <w:t xml:space="preserve"> disfunkcije srca, poput dispneje, ortopneje,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>pojačanog kašlja, plućnog edema, S3-galopa ili smanjene ejekcione frakcije komore (vidjeti dio 4.4).</w:t>
      </w:r>
    </w:p>
    <w:p w14:paraId="44C73EC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30B68243" w14:textId="77777777" w:rsidR="000940C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spacing w:val="-1"/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pivotalna klinička ispitivanja adjuvantne primjene trastuzumaba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hemoterapijom, incidenca disfunkcije srca nivoa 3/4 (naročito </w:t>
      </w:r>
      <w:r w:rsidRPr="003D61FF">
        <w:rPr>
          <w:spacing w:val="-2"/>
          <w:lang w:val="sr-Latn-ME"/>
        </w:rPr>
        <w:t>simptomatska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kongestivna</w:t>
      </w:r>
      <w:r w:rsidRPr="003D61FF">
        <w:rPr>
          <w:spacing w:val="39"/>
          <w:lang w:val="sr-Latn-ME"/>
        </w:rPr>
        <w:t xml:space="preserve"> </w:t>
      </w:r>
      <w:r w:rsidRPr="003D61FF">
        <w:rPr>
          <w:spacing w:val="-1"/>
          <w:lang w:val="sr-Latn-ME"/>
        </w:rPr>
        <w:t>insuficijencija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srca) bila je slična kod pacijenata koji su primili samo hemoterapiju (tj. nijesu primili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trastuzumab)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kod pacijenata koji su primili trastuzumab nakon taksana (0,3</w:t>
      </w:r>
      <w:r w:rsidRPr="003D61FF">
        <w:rPr>
          <w:spacing w:val="-2"/>
          <w:lang w:val="sr-Latn-ME"/>
        </w:rPr>
        <w:t xml:space="preserve"> </w:t>
      </w:r>
      <w:r w:rsidRPr="003D61FF">
        <w:rPr>
          <w:lang w:val="sr-Latn-ME"/>
        </w:rPr>
        <w:t>-</w:t>
      </w:r>
      <w:r w:rsidRPr="003D61FF">
        <w:rPr>
          <w:spacing w:val="-4"/>
          <w:lang w:val="sr-Latn-ME"/>
        </w:rPr>
        <w:t xml:space="preserve"> </w:t>
      </w:r>
      <w:r w:rsidRPr="003D61FF">
        <w:rPr>
          <w:spacing w:val="-1"/>
          <w:lang w:val="sr-Latn-ME"/>
        </w:rPr>
        <w:t>0,4%).</w:t>
      </w:r>
    </w:p>
    <w:p w14:paraId="6BCDB5D3" w14:textId="77777777" w:rsidR="000940C7" w:rsidRPr="003D61FF" w:rsidRDefault="000940C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spacing w:val="-1"/>
          <w:lang w:val="sr-Latn-ME"/>
        </w:rPr>
      </w:pPr>
    </w:p>
    <w:p w14:paraId="72121215" w14:textId="01DEE63F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spacing w:before="60"/>
        <w:ind w:left="142"/>
        <w:jc w:val="both"/>
        <w:rPr>
          <w:lang w:val="sr-Latn-ME"/>
        </w:rPr>
      </w:pPr>
      <w:r w:rsidRPr="003D61FF">
        <w:rPr>
          <w:spacing w:val="-1"/>
          <w:lang w:val="sr-Latn-ME"/>
        </w:rPr>
        <w:lastRenderedPageBreak/>
        <w:t>Učestalost je</w:t>
      </w:r>
      <w:r w:rsidR="000940C7" w:rsidRPr="003D61FF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>bila najviša kod pacijenata koji su trastuzumab primali istovremeno sa taksanima (2,0%). Pri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neoadjuvantnom liječenju, iskustvo sa istovremenom primjenom trastuzumaba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niske doze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antraciklina je ograničeno (vidjeti dio 4.4).</w:t>
      </w:r>
    </w:p>
    <w:p w14:paraId="3A4CADB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2AB1D3C0" w14:textId="5F33BA4E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Kada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se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trastuzumab primjenjivao nakon završetka adjuvantne hemoterapije,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insuficijencija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srca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NYHA klase III</w:t>
      </w:r>
      <w:r w:rsidRPr="003D61FF">
        <w:rPr>
          <w:spacing w:val="2"/>
          <w:lang w:val="sr-Latn-ME"/>
        </w:rPr>
        <w:t xml:space="preserve"> </w:t>
      </w:r>
      <w:r w:rsidRPr="003D61FF">
        <w:rPr>
          <w:lang w:val="sr-Latn-ME"/>
        </w:rPr>
        <w:t>-</w:t>
      </w:r>
      <w:r w:rsidRPr="003D61FF">
        <w:rPr>
          <w:spacing w:val="-2"/>
          <w:lang w:val="sr-Latn-ME"/>
        </w:rPr>
        <w:t xml:space="preserve"> IV</w:t>
      </w:r>
      <w:r w:rsidRPr="003D61FF">
        <w:rPr>
          <w:spacing w:val="1"/>
          <w:lang w:val="sr-Latn-ME"/>
        </w:rPr>
        <w:t xml:space="preserve"> </w:t>
      </w:r>
      <w:r w:rsidRPr="003D61FF">
        <w:rPr>
          <w:spacing w:val="-1"/>
          <w:lang w:val="sr-Latn-ME"/>
        </w:rPr>
        <w:t>primijećen</w:t>
      </w:r>
      <w:r w:rsidR="000940C7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je kod 0,6% pacijenata iz grupe liječene godinu dana nakon</w:t>
      </w:r>
      <w:r w:rsidRPr="00760DBB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medijane od 12 mjeseci praćenja. Pri ispitivanju BO16348, nakon medijane praćenja od </w:t>
      </w:r>
      <w:r w:rsidRPr="003D61FF">
        <w:rPr>
          <w:lang w:val="sr-Latn-ME"/>
        </w:rPr>
        <w:t>8</w:t>
      </w:r>
      <w:r w:rsidRPr="003D61FF">
        <w:rPr>
          <w:spacing w:val="-1"/>
          <w:lang w:val="sr-Latn-ME"/>
        </w:rPr>
        <w:t xml:space="preserve"> godina,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incidenca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teške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kongestivne insuficijencije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srca (NYHA klase III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IV)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liječenoj </w:t>
      </w:r>
      <w:r w:rsidRPr="003D61FF">
        <w:rPr>
          <w:lang w:val="sr-Latn-ME"/>
        </w:rPr>
        <w:t>1</w:t>
      </w:r>
      <w:r w:rsidRPr="003D61FF">
        <w:rPr>
          <w:spacing w:val="-1"/>
          <w:lang w:val="sr-Latn-ME"/>
        </w:rPr>
        <w:t xml:space="preserve"> godinu</w:t>
      </w:r>
      <w:r w:rsidRPr="003D61FF">
        <w:rPr>
          <w:spacing w:val="3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trastuzumabom iznosila je 0,8%, dok je stopa blage simptomatske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asimptomatske disfunkcije lijeve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komore iznosila 4,6%.</w:t>
      </w:r>
    </w:p>
    <w:p w14:paraId="0315270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5D87B6F9" w14:textId="5E7F1DC0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Reverzibilnost </w:t>
      </w:r>
      <w:r w:rsidRPr="003D61FF">
        <w:rPr>
          <w:spacing w:val="-2"/>
          <w:lang w:val="sr-Latn-ME"/>
        </w:rPr>
        <w:t>teške</w:t>
      </w:r>
      <w:r w:rsidRPr="003D61FF">
        <w:rPr>
          <w:spacing w:val="55"/>
          <w:lang w:val="sr-Latn-ME"/>
        </w:rPr>
        <w:t xml:space="preserve"> </w:t>
      </w:r>
      <w:r w:rsidRPr="003D61FF">
        <w:rPr>
          <w:spacing w:val="-1"/>
          <w:lang w:val="sr-Latn-ME"/>
        </w:rPr>
        <w:t>kongestivne insufucijencije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>srca (definisana kao sekvenca od najmanje dvije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uzastopne vrijednosti LVEF </w:t>
      </w:r>
      <w:r w:rsidR="000940C7" w:rsidRPr="003D61FF">
        <w:rPr>
          <w:lang w:val="sr-Latn-ME"/>
        </w:rPr>
        <w:t>&gt;</w:t>
      </w:r>
      <w:r w:rsidRPr="003D61FF">
        <w:rPr>
          <w:spacing w:val="1"/>
          <w:lang w:val="sr-Latn-ME"/>
        </w:rPr>
        <w:t xml:space="preserve"> </w:t>
      </w:r>
      <w:r w:rsidRPr="003D61FF">
        <w:rPr>
          <w:spacing w:val="-1"/>
          <w:lang w:val="sr-Latn-ME"/>
        </w:rPr>
        <w:t>50% nakon događaja) bila je primjetna kod 71,4% pacijenata liječenih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trastuzumabom. Reverzibilnost blage simptomatske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asimptomatske disfunkcije lijeve komore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>dokazana je kod 79,5% pacijenata liječenih trastuzumabom. Približno 17% događaja povezanih sa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disfunkcijom srca desilo se nakon završetka liječenja trastuzumabom.</w:t>
      </w:r>
    </w:p>
    <w:p w14:paraId="3A83507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5AB2C63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pivotalnim ispitivanjima intravenske formulacije trastuzumaba kod metastatske </w:t>
      </w:r>
      <w:r w:rsidRPr="003D61FF">
        <w:rPr>
          <w:spacing w:val="-2"/>
          <w:lang w:val="sr-Latn-ME"/>
        </w:rPr>
        <w:t>bolesti,</w:t>
      </w:r>
      <w:r w:rsidRPr="003D61FF">
        <w:rPr>
          <w:spacing w:val="-1"/>
          <w:lang w:val="sr-Latn-ME"/>
        </w:rPr>
        <w:t xml:space="preserve"> </w:t>
      </w:r>
      <w:r w:rsidRPr="003D61FF">
        <w:rPr>
          <w:spacing w:val="-2"/>
          <w:lang w:val="sr-Latn-ME"/>
        </w:rPr>
        <w:t>incidenca</w:t>
      </w:r>
      <w:r w:rsidRPr="003D61FF">
        <w:rPr>
          <w:spacing w:val="45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srčane disfunkcije kretala se između 9%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12% kod primjene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 paklitakselom, </w:t>
      </w:r>
      <w:r w:rsidRPr="003D61FF">
        <w:rPr>
          <w:lang w:val="sr-Latn-ME"/>
        </w:rPr>
        <w:t>u</w:t>
      </w:r>
      <w:r w:rsidRPr="003D61FF">
        <w:rPr>
          <w:spacing w:val="25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poređenju sa 1% </w:t>
      </w:r>
      <w:r w:rsidRPr="003D61FF">
        <w:rPr>
          <w:lang w:val="sr-Latn-ME"/>
        </w:rPr>
        <w:t>–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4% kod primjene samo paklitaksela. Kod primjene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monoterapiji, stopa je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iznosila 6% </w:t>
      </w:r>
      <w:r w:rsidRPr="003D61FF">
        <w:rPr>
          <w:lang w:val="sr-Latn-ME"/>
        </w:rPr>
        <w:t xml:space="preserve">– </w:t>
      </w:r>
      <w:r w:rsidRPr="003D61FF">
        <w:rPr>
          <w:spacing w:val="-1"/>
          <w:lang w:val="sr-Latn-ME"/>
        </w:rPr>
        <w:t>9%. Najviša stopa srčane disfunkcije zabilježena je kod pacijenata koji su primali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trastuzumab istovremeno sa antraciklinom/ciklofosfamidom (27%), što je bilo značajno više nego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kod primjene samo antraciklina/ciklofosfamida (7%</w:t>
      </w:r>
      <w:r w:rsidRPr="003D61FF">
        <w:rPr>
          <w:spacing w:val="-2"/>
          <w:lang w:val="sr-Latn-ME"/>
        </w:rPr>
        <w:t xml:space="preserve"> </w:t>
      </w:r>
      <w:r w:rsidRPr="003D61FF">
        <w:rPr>
          <w:lang w:val="sr-Latn-ME"/>
        </w:rPr>
        <w:t>–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10%).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kasnijem ispitivanju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 se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prospektivno pratila srčana funkcija, </w:t>
      </w:r>
      <w:r w:rsidRPr="003D61FF">
        <w:rPr>
          <w:spacing w:val="-2"/>
          <w:lang w:val="sr-Latn-ME"/>
        </w:rPr>
        <w:t>incidenca</w:t>
      </w:r>
      <w:r w:rsidRPr="003D61FF">
        <w:rPr>
          <w:spacing w:val="-1"/>
          <w:lang w:val="sr-Latn-ME"/>
        </w:rPr>
        <w:t xml:space="preserve"> </w:t>
      </w:r>
      <w:r w:rsidRPr="003D61FF">
        <w:rPr>
          <w:spacing w:val="-2"/>
          <w:lang w:val="sr-Latn-ME"/>
        </w:rPr>
        <w:t>simptomatske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kongestivne insuficijencije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srca bila je</w:t>
      </w:r>
      <w:r w:rsidRPr="003D61FF">
        <w:rPr>
          <w:spacing w:val="5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2,2% kod pacijenata koji su primali trastuzumab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docetaksel,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poređenju sa 0% kod pacijenata koji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su primali samo docetaksel. Kod većine pacijenata (79%) kod kojih se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tim ispitivanjima razvila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srčana disfunkcija došlo je do poboljšanja nakon što su primili standardnu terapiju za kongestivnu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>insuficijenciju srca.</w:t>
      </w:r>
    </w:p>
    <w:p w14:paraId="1769FAE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57CC279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52" w:lineRule="exact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t xml:space="preserve">Infuzijske reakcije, reakcije slične alergijama </w:t>
      </w:r>
      <w:r w:rsidRPr="003D61FF">
        <w:rPr>
          <w:i/>
          <w:iCs/>
          <w:lang w:val="sr-Latn-ME"/>
        </w:rPr>
        <w:t>i</w:t>
      </w:r>
      <w:r w:rsidRPr="003D61FF">
        <w:rPr>
          <w:i/>
          <w:iCs/>
          <w:spacing w:val="-1"/>
          <w:lang w:val="sr-Latn-ME"/>
        </w:rPr>
        <w:t xml:space="preserve"> preosjetljivost</w:t>
      </w:r>
    </w:p>
    <w:p w14:paraId="4E18CA37" w14:textId="4DA5304E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Procjenjuje se da će otprilike 40% pacijenata tokom liječenja trastuzumabom razviti neki oblik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>infuzijske reakcije. Međutim, većina infuzijskih reakcija je blagog do umjerenog intenziteta (prema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skali </w:t>
      </w:r>
      <w:r w:rsidRPr="003D61FF">
        <w:rPr>
          <w:spacing w:val="-2"/>
          <w:lang w:val="sr-Latn-ME"/>
        </w:rPr>
        <w:t>NCI-CTC)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uglavnom se javlja na početku liječenja, tj. za vrijeme prve, druge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treće infuzije,</w:t>
      </w:r>
      <w:r w:rsidRPr="003D61FF">
        <w:rPr>
          <w:spacing w:val="4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nakon čega </w:t>
      </w:r>
      <w:r w:rsidRPr="003D61FF">
        <w:rPr>
          <w:lang w:val="sr-Latn-ME"/>
        </w:rPr>
        <w:t>se</w:t>
      </w:r>
      <w:r w:rsidRPr="003D61FF">
        <w:rPr>
          <w:spacing w:val="-1"/>
          <w:lang w:val="sr-Latn-ME"/>
        </w:rPr>
        <w:t xml:space="preserve"> učestalost smanjuje sa svakom sljedećom infuzijom.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reakcije spadaju drhtavica,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groznica, dispneja, hipotenzija, šištanje pri disanju, bronhospazam, tahikardija, smanjena zasićenost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kiseonikom, respiratorni distres, osip, mučnina, povraćanje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glavobolja (vidjeti dio 4.4). Stopa </w:t>
      </w:r>
      <w:r w:rsidR="006069ED" w:rsidRPr="003D61FF">
        <w:rPr>
          <w:spacing w:val="-1"/>
          <w:lang w:val="sr-Latn-ME"/>
        </w:rPr>
        <w:t xml:space="preserve">reakcija </w:t>
      </w:r>
      <w:r w:rsidRPr="003D61FF">
        <w:rPr>
          <w:spacing w:val="-1"/>
          <w:lang w:val="sr-Latn-ME"/>
        </w:rPr>
        <w:t>svih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nivoa povezanih sa infuzijom lijeka varirala je od ispitivanja do ispitivanja, zavisno od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indikacije, metodologije prikupljanja podataka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od toga da li se trastuzumab primjenjivao </w:t>
      </w:r>
      <w:r w:rsidRPr="003D61FF">
        <w:rPr>
          <w:lang w:val="sr-Latn-ME"/>
        </w:rPr>
        <w:t>u</w:t>
      </w:r>
      <w:r w:rsidRPr="003D61FF">
        <w:rPr>
          <w:spacing w:val="23"/>
          <w:lang w:val="sr-Latn-ME"/>
        </w:rPr>
        <w:t xml:space="preserve"> </w:t>
      </w:r>
      <w:r w:rsidRPr="003D61FF">
        <w:rPr>
          <w:spacing w:val="-1"/>
          <w:lang w:val="sr-Latn-ME"/>
        </w:rPr>
        <w:t>kombinaciji sa hemoterapijom ili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kao monoterapija.</w:t>
      </w:r>
    </w:p>
    <w:p w14:paraId="2812767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6756E4C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Teške anafilaktičke reakcije koje zahtijevaju dodatnu hitnu intervenciju obično se javljaju tokom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prve ili druge infuzije trastuzumaba (vidjeti dio 4.4)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mogu da imaju smrtni ishod.</w:t>
      </w:r>
    </w:p>
    <w:p w14:paraId="0B939FA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3961939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izolovanim slučajevima su primijećene anafilaktoidne reakcije.</w:t>
      </w:r>
    </w:p>
    <w:p w14:paraId="6F67658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CAF31A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52" w:lineRule="exact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t>Hematotoksičnost</w:t>
      </w:r>
    </w:p>
    <w:p w14:paraId="180FC6E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Febrilna neutropenija, leukopenija, anemija, trombocitopenija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neutropenija su vrlo česte. Učestalost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hipoprotrombinemije nije poznata. Rizik od pojave neutropenije neznatno je veći kada se trastuzumab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primjenjuje sa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>docetakselom nakon terapije antraciklinima.</w:t>
      </w:r>
    </w:p>
    <w:p w14:paraId="304D740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2669765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52" w:lineRule="exact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t>Plućni događaji</w:t>
      </w:r>
    </w:p>
    <w:p w14:paraId="36EE48EA" w14:textId="5DD1ADDF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Pri primjeni trastuzumaba uočen</w:t>
      </w:r>
      <w:r w:rsidR="002149A8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su tešk</w:t>
      </w:r>
      <w:r w:rsidR="002149A8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plućn</w:t>
      </w:r>
      <w:r w:rsidR="002149A8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neželjen</w:t>
      </w:r>
      <w:r w:rsidR="002149A8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</w:t>
      </w:r>
      <w:r w:rsidR="002149A8" w:rsidRPr="003D61FF">
        <w:rPr>
          <w:spacing w:val="-1"/>
          <w:lang w:val="sr-Latn-ME"/>
        </w:rPr>
        <w:t>dejstva</w:t>
      </w:r>
      <w:r w:rsidRPr="003D61FF">
        <w:rPr>
          <w:spacing w:val="-1"/>
          <w:lang w:val="sr-Latn-ME"/>
        </w:rPr>
        <w:t>, koj</w:t>
      </w:r>
      <w:r w:rsidR="002149A8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su ponekad povezan</w:t>
      </w:r>
      <w:r w:rsidR="002149A8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 xml:space="preserve"> sa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>smrtnim ishodom. Ovdje spadaju, između ostalih, plućni infiltrati, akutni respiratorni distres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sindrom, upala pluća, pneumonitis, pleuralni izliv, respiratorni distres, akutni plućni edem </w:t>
      </w:r>
      <w:r w:rsidRPr="003D61FF">
        <w:rPr>
          <w:lang w:val="sr-Latn-ME"/>
        </w:rPr>
        <w:t>i</w:t>
      </w:r>
      <w:r w:rsidRPr="003D61FF">
        <w:rPr>
          <w:spacing w:val="23"/>
          <w:lang w:val="sr-Latn-ME"/>
        </w:rPr>
        <w:t xml:space="preserve"> </w:t>
      </w:r>
      <w:r w:rsidRPr="003D61FF">
        <w:rPr>
          <w:spacing w:val="-1"/>
          <w:lang w:val="sr-Latn-ME"/>
        </w:rPr>
        <w:t>respiratorna insuficijencija (vidjeti dio 4.4).</w:t>
      </w:r>
    </w:p>
    <w:p w14:paraId="6E701A4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rPr>
          <w:lang w:val="sr-Latn-ME"/>
        </w:rPr>
        <w:sectPr w:rsidR="00403BA7" w:rsidRPr="003D61FF">
          <w:pgSz w:w="11910" w:h="16840"/>
          <w:pgMar w:top="1060" w:right="1480" w:bottom="880" w:left="1300" w:header="0" w:footer="683" w:gutter="0"/>
          <w:cols w:space="720" w:equalWidth="0">
            <w:col w:w="9130"/>
          </w:cols>
          <w:noEndnote/>
        </w:sectPr>
      </w:pPr>
    </w:p>
    <w:p w14:paraId="5DAC73B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60"/>
        <w:jc w:val="both"/>
        <w:rPr>
          <w:lang w:val="sr-Latn-ME"/>
        </w:rPr>
      </w:pPr>
      <w:bookmarkStart w:id="14" w:name="4.9_Predoziranje"/>
      <w:bookmarkStart w:id="15" w:name="5._FARMAKOLOŠKI_PODACI"/>
      <w:bookmarkStart w:id="16" w:name="5.1_Farmakodinamski_podaci"/>
      <w:bookmarkEnd w:id="14"/>
      <w:bookmarkEnd w:id="15"/>
      <w:bookmarkEnd w:id="16"/>
      <w:r w:rsidRPr="003D61FF">
        <w:rPr>
          <w:spacing w:val="-1"/>
          <w:lang w:val="sr-Latn-ME"/>
        </w:rPr>
        <w:lastRenderedPageBreak/>
        <w:t xml:space="preserve">Detaljne informacije </w:t>
      </w:r>
      <w:r w:rsidRPr="003D61FF">
        <w:rPr>
          <w:lang w:val="sr-Latn-ME"/>
        </w:rPr>
        <w:t>o</w:t>
      </w:r>
      <w:r w:rsidRPr="003D61FF">
        <w:rPr>
          <w:spacing w:val="-1"/>
          <w:lang w:val="sr-Latn-ME"/>
        </w:rPr>
        <w:t xml:space="preserve"> </w:t>
      </w:r>
      <w:r w:rsidRPr="003D61FF">
        <w:rPr>
          <w:spacing w:val="-2"/>
          <w:lang w:val="sr-Latn-ME"/>
        </w:rPr>
        <w:t>mjerama</w:t>
      </w:r>
      <w:r w:rsidRPr="003D61FF">
        <w:rPr>
          <w:spacing w:val="-1"/>
          <w:lang w:val="sr-Latn-ME"/>
        </w:rPr>
        <w:t xml:space="preserve"> za smanjenje rizika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skladu sa Evropskim planom upravljanja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rizicima navedene su dijelu „Upozorenja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</w:t>
      </w:r>
      <w:r w:rsidRPr="003D61FF">
        <w:rPr>
          <w:spacing w:val="-2"/>
          <w:lang w:val="sr-Latn-ME"/>
        </w:rPr>
        <w:t>mjere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opreza“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(dio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4.4).</w:t>
      </w:r>
    </w:p>
    <w:p w14:paraId="3BDF818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087805C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Imunogenost</w:t>
      </w:r>
    </w:p>
    <w:p w14:paraId="7F82B44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sz w:val="15"/>
          <w:szCs w:val="15"/>
          <w:lang w:val="sr-Latn-ME"/>
        </w:rPr>
      </w:pPr>
    </w:p>
    <w:p w14:paraId="544AF3D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sklopu ispitivanja </w:t>
      </w:r>
      <w:r w:rsidRPr="003D61FF">
        <w:rPr>
          <w:spacing w:val="-2"/>
          <w:lang w:val="sr-Latn-ME"/>
        </w:rPr>
        <w:t>neoadjuvantnog-adjuvantnog</w:t>
      </w:r>
      <w:r w:rsidRPr="003D61FF">
        <w:rPr>
          <w:spacing w:val="-1"/>
          <w:lang w:val="sr-Latn-ME"/>
        </w:rPr>
        <w:t xml:space="preserve"> liječenja ranog karcinoma dojke (BO22227),</w:t>
      </w:r>
      <w:r w:rsidRPr="003D61FF">
        <w:rPr>
          <w:spacing w:val="6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nakon medijane praćenja od više od 70 </w:t>
      </w:r>
      <w:r w:rsidRPr="003D61FF">
        <w:rPr>
          <w:spacing w:val="-2"/>
          <w:lang w:val="sr-Latn-ME"/>
        </w:rPr>
        <w:t>mjeseci,</w:t>
      </w:r>
      <w:r w:rsidRPr="003D61FF">
        <w:rPr>
          <w:spacing w:val="-1"/>
          <w:lang w:val="sr-Latn-ME"/>
        </w:rPr>
        <w:t xml:space="preserve"> kod 10,1% (30/296) pacijenata liječenih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>trastuzumabom za intravensku primjenu razvila su se antitijela na trastuzumab. Neutrališuća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antitijela na trastuzumab pronađena su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uzorcima prikupljenima nakon početka ispitivanja kod </w:t>
      </w:r>
      <w:r w:rsidRPr="003D61FF">
        <w:rPr>
          <w:lang w:val="sr-Latn-ME"/>
        </w:rPr>
        <w:t>2</w:t>
      </w:r>
      <w:r w:rsidRPr="003D61FF">
        <w:rPr>
          <w:spacing w:val="-1"/>
          <w:lang w:val="sr-Latn-ME"/>
        </w:rPr>
        <w:t xml:space="preserve"> od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30 pacijenata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liječenoj trastuzumabom za intravensku primjenu.</w:t>
      </w:r>
    </w:p>
    <w:p w14:paraId="5A79563F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7BEE923D" w14:textId="00170F73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Klinički </w:t>
      </w:r>
      <w:r w:rsidRPr="003D61FF">
        <w:rPr>
          <w:spacing w:val="-2"/>
          <w:lang w:val="sr-Latn-ME"/>
        </w:rPr>
        <w:t>značaj</w:t>
      </w:r>
      <w:r w:rsidRPr="003D61FF">
        <w:rPr>
          <w:spacing w:val="-1"/>
          <w:lang w:val="sr-Latn-ME"/>
        </w:rPr>
        <w:t xml:space="preserve"> ovih antitijela nije poznat. Prisustvo antitijela na trastuzumab nije utical</w:t>
      </w:r>
      <w:r w:rsidR="006069ED" w:rsidRPr="003D61FF">
        <w:rPr>
          <w:spacing w:val="-1"/>
          <w:lang w:val="sr-Latn-ME"/>
        </w:rPr>
        <w:t>o</w:t>
      </w:r>
      <w:r w:rsidRPr="003D61FF">
        <w:rPr>
          <w:spacing w:val="-1"/>
          <w:lang w:val="sr-Latn-ME"/>
        </w:rPr>
        <w:t xml:space="preserve"> na</w:t>
      </w:r>
      <w:r w:rsidRPr="003D61FF">
        <w:rPr>
          <w:spacing w:val="3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farmakokinetiku, efikasnost (određenu potpunim patološkim odgovorom (engl. </w:t>
      </w:r>
      <w:r w:rsidRPr="00760DBB">
        <w:rPr>
          <w:i/>
          <w:spacing w:val="-1"/>
          <w:lang w:val="sr-Latn-ME"/>
        </w:rPr>
        <w:t>pathological complete</w:t>
      </w:r>
      <w:r w:rsidRPr="00760DBB">
        <w:rPr>
          <w:i/>
          <w:spacing w:val="28"/>
          <w:lang w:val="sr-Latn-ME"/>
        </w:rPr>
        <w:t xml:space="preserve"> </w:t>
      </w:r>
      <w:r w:rsidRPr="00760DBB">
        <w:rPr>
          <w:i/>
          <w:spacing w:val="-1"/>
          <w:lang w:val="sr-Latn-ME"/>
        </w:rPr>
        <w:t>response</w:t>
      </w:r>
      <w:r w:rsidRPr="003D61FF">
        <w:rPr>
          <w:spacing w:val="-1"/>
          <w:lang w:val="sr-Latn-ME"/>
        </w:rPr>
        <w:t xml:space="preserve">, pCR)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preživljavanje bez događaja (engl. </w:t>
      </w:r>
      <w:r w:rsidRPr="00760DBB">
        <w:rPr>
          <w:i/>
          <w:spacing w:val="-1"/>
          <w:lang w:val="sr-Latn-ME"/>
        </w:rPr>
        <w:t>event-free</w:t>
      </w:r>
      <w:r w:rsidRPr="00760DBB">
        <w:rPr>
          <w:i/>
          <w:lang w:val="sr-Latn-ME"/>
        </w:rPr>
        <w:t xml:space="preserve"> </w:t>
      </w:r>
      <w:r w:rsidRPr="00760DBB">
        <w:rPr>
          <w:i/>
          <w:spacing w:val="-1"/>
          <w:lang w:val="sr-Latn-ME"/>
        </w:rPr>
        <w:t>survival</w:t>
      </w:r>
      <w:r w:rsidRPr="003D61FF">
        <w:rPr>
          <w:spacing w:val="-1"/>
          <w:lang w:val="sr-Latn-ME"/>
        </w:rPr>
        <w:t>, EFS)), niti na sigurnost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određenu na osnovu pojave reakcija povezanih sa primjenom trastuzumaba za intravensku primjenu.</w:t>
      </w:r>
    </w:p>
    <w:p w14:paraId="0A6D28D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044818C7" w14:textId="77777777" w:rsidR="006069ED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480" w:lineRule="auto"/>
        <w:jc w:val="both"/>
        <w:rPr>
          <w:spacing w:val="27"/>
          <w:lang w:val="sr-Latn-ME"/>
        </w:rPr>
      </w:pPr>
      <w:r w:rsidRPr="003D61FF">
        <w:rPr>
          <w:spacing w:val="-1"/>
          <w:lang w:val="sr-Latn-ME"/>
        </w:rPr>
        <w:t xml:space="preserve">Nema dostupnih podataka </w:t>
      </w:r>
      <w:r w:rsidRPr="003D61FF">
        <w:rPr>
          <w:lang w:val="sr-Latn-ME"/>
        </w:rPr>
        <w:t>o</w:t>
      </w:r>
      <w:r w:rsidRPr="003D61FF">
        <w:rPr>
          <w:spacing w:val="-1"/>
          <w:lang w:val="sr-Latn-ME"/>
        </w:rPr>
        <w:t xml:space="preserve"> imunogenosti trastuzumaba kod karcinoma želuca.</w:t>
      </w:r>
    </w:p>
    <w:p w14:paraId="18C3C11B" w14:textId="0FB868A0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480" w:lineRule="auto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Prijavljivanje sumnji na neželjena dejstva</w:t>
      </w:r>
    </w:p>
    <w:p w14:paraId="28D3E0DB" w14:textId="77777777" w:rsidR="00092B58" w:rsidRPr="003D61FF" w:rsidRDefault="00092B58" w:rsidP="005E0541">
      <w:pPr>
        <w:tabs>
          <w:tab w:val="left" w:pos="2561"/>
        </w:tabs>
        <w:spacing w:after="200"/>
        <w:ind w:left="142"/>
        <w:jc w:val="both"/>
        <w:rPr>
          <w:rFonts w:eastAsia="Times New Roman"/>
          <w:sz w:val="22"/>
          <w:szCs w:val="22"/>
          <w:lang w:val="sr-Latn-ME"/>
        </w:rPr>
      </w:pPr>
      <w:r w:rsidRPr="003D61FF">
        <w:rPr>
          <w:sz w:val="22"/>
          <w:szCs w:val="22"/>
          <w:lang w:val="sr-Latn-ME"/>
        </w:rPr>
        <w:t xml:space="preserve">Prijavljivanje neželjenih dejstava nakon dobijanja dozvole je od velikog značaja jer obezbjeđuje kontinuirano praćenje odnosa korist/rizik primjene lijeka. Zdravstveni radnici treba da prijave svaku sumnju na neželjeno dejstvo ovog lijeka </w:t>
      </w:r>
      <w:r w:rsidRPr="003D61FF">
        <w:rPr>
          <w:rFonts w:eastAsia="Times New Roman"/>
          <w:sz w:val="22"/>
          <w:szCs w:val="22"/>
          <w:lang w:val="sr-Latn-ME"/>
        </w:rPr>
        <w:t>Institutu za ljekove i medicinska sredstva (CInMED):</w:t>
      </w:r>
    </w:p>
    <w:p w14:paraId="6366064D" w14:textId="77777777" w:rsidR="00092B58" w:rsidRPr="003D61FF" w:rsidRDefault="00092B58" w:rsidP="005E0541">
      <w:pPr>
        <w:pStyle w:val="NoSpacing"/>
        <w:tabs>
          <w:tab w:val="left" w:pos="2561"/>
        </w:tabs>
        <w:ind w:left="142"/>
        <w:jc w:val="both"/>
        <w:rPr>
          <w:rFonts w:eastAsia="Times New Roman"/>
          <w:sz w:val="22"/>
          <w:szCs w:val="22"/>
          <w:lang w:val="sr-Latn-ME"/>
        </w:rPr>
      </w:pPr>
      <w:r w:rsidRPr="003D61FF">
        <w:rPr>
          <w:rFonts w:eastAsia="Times New Roman"/>
          <w:sz w:val="22"/>
          <w:szCs w:val="22"/>
          <w:lang w:val="sr-Latn-ME"/>
        </w:rPr>
        <w:t xml:space="preserve">Institut za ljekove i medicinska sredstva </w:t>
      </w:r>
    </w:p>
    <w:p w14:paraId="5C0CA285" w14:textId="77777777" w:rsidR="00092B58" w:rsidRPr="003D61FF" w:rsidRDefault="00092B58" w:rsidP="005E0541">
      <w:pPr>
        <w:pStyle w:val="NoSpacing"/>
        <w:tabs>
          <w:tab w:val="left" w:pos="2561"/>
        </w:tabs>
        <w:ind w:left="142"/>
        <w:jc w:val="both"/>
        <w:rPr>
          <w:rFonts w:eastAsia="Times New Roman"/>
          <w:sz w:val="22"/>
          <w:szCs w:val="22"/>
          <w:lang w:val="sr-Latn-ME"/>
        </w:rPr>
      </w:pPr>
      <w:r w:rsidRPr="003D61FF">
        <w:rPr>
          <w:rFonts w:eastAsia="Times New Roman"/>
          <w:sz w:val="22"/>
          <w:szCs w:val="22"/>
          <w:lang w:val="sr-Latn-ME"/>
        </w:rPr>
        <w:t>Odjeljenje za farmakovigilancu</w:t>
      </w:r>
    </w:p>
    <w:p w14:paraId="6BC3AD64" w14:textId="77777777" w:rsidR="00092B58" w:rsidRPr="003D61FF" w:rsidRDefault="00092B58" w:rsidP="005E0541">
      <w:pPr>
        <w:pStyle w:val="NoSpacing"/>
        <w:tabs>
          <w:tab w:val="left" w:pos="2561"/>
        </w:tabs>
        <w:ind w:left="142"/>
        <w:jc w:val="both"/>
        <w:rPr>
          <w:sz w:val="22"/>
          <w:szCs w:val="22"/>
          <w:lang w:val="sr-Latn-ME"/>
        </w:rPr>
      </w:pPr>
      <w:r w:rsidRPr="003D61FF">
        <w:rPr>
          <w:sz w:val="22"/>
          <w:szCs w:val="22"/>
          <w:lang w:val="sr-Latn-ME"/>
        </w:rPr>
        <w:t>Bulevar Ivana Crnojevića 64a, 81000 Podgorica</w:t>
      </w:r>
    </w:p>
    <w:p w14:paraId="4CDFD6CE" w14:textId="77777777" w:rsidR="00092B58" w:rsidRPr="003D61FF" w:rsidRDefault="00092B58" w:rsidP="005E0541">
      <w:pPr>
        <w:pStyle w:val="NoSpacing"/>
        <w:tabs>
          <w:tab w:val="left" w:pos="2561"/>
        </w:tabs>
        <w:ind w:left="142"/>
        <w:rPr>
          <w:rFonts w:eastAsia="Times New Roman"/>
          <w:sz w:val="22"/>
          <w:szCs w:val="22"/>
          <w:lang w:val="sr-Latn-ME"/>
        </w:rPr>
      </w:pPr>
    </w:p>
    <w:p w14:paraId="424071E1" w14:textId="77777777" w:rsidR="00092B58" w:rsidRPr="003D61FF" w:rsidRDefault="00092B58" w:rsidP="005E0541">
      <w:pPr>
        <w:pStyle w:val="NoSpacing"/>
        <w:tabs>
          <w:tab w:val="left" w:pos="2561"/>
        </w:tabs>
        <w:ind w:left="142"/>
        <w:jc w:val="both"/>
        <w:rPr>
          <w:rFonts w:eastAsia="Times New Roman"/>
          <w:sz w:val="22"/>
          <w:szCs w:val="22"/>
          <w:lang w:val="sr-Latn-ME"/>
        </w:rPr>
      </w:pPr>
      <w:r w:rsidRPr="003D61FF">
        <w:rPr>
          <w:rFonts w:eastAsia="Times New Roman"/>
          <w:sz w:val="22"/>
          <w:szCs w:val="22"/>
          <w:lang w:val="sr-Latn-ME"/>
        </w:rPr>
        <w:t>tel: +382 (0) 20 310 280</w:t>
      </w:r>
    </w:p>
    <w:p w14:paraId="3D5DA4CC" w14:textId="77777777" w:rsidR="00092B58" w:rsidRPr="003D61FF" w:rsidRDefault="00092B58" w:rsidP="005E0541">
      <w:pPr>
        <w:pStyle w:val="NoSpacing"/>
        <w:tabs>
          <w:tab w:val="left" w:pos="2561"/>
        </w:tabs>
        <w:ind w:left="142"/>
        <w:jc w:val="both"/>
        <w:rPr>
          <w:rFonts w:eastAsia="Times New Roman"/>
          <w:sz w:val="22"/>
          <w:szCs w:val="22"/>
          <w:lang w:val="sr-Latn-ME"/>
        </w:rPr>
      </w:pPr>
      <w:r w:rsidRPr="003D61FF">
        <w:rPr>
          <w:rFonts w:eastAsia="Times New Roman"/>
          <w:sz w:val="22"/>
          <w:szCs w:val="22"/>
          <w:lang w:val="sr-Latn-ME"/>
        </w:rPr>
        <w:t>fax: +382 (0) 20 310 581</w:t>
      </w:r>
    </w:p>
    <w:p w14:paraId="4C87FAB4" w14:textId="77777777" w:rsidR="00092B58" w:rsidRPr="003D61FF" w:rsidRDefault="00B96D9F" w:rsidP="005E0541">
      <w:pPr>
        <w:pStyle w:val="NoSpacing"/>
        <w:tabs>
          <w:tab w:val="left" w:pos="2561"/>
        </w:tabs>
        <w:ind w:left="142"/>
        <w:jc w:val="both"/>
        <w:rPr>
          <w:rFonts w:eastAsia="Times New Roman"/>
          <w:sz w:val="22"/>
          <w:szCs w:val="22"/>
          <w:lang w:val="sr-Latn-ME"/>
        </w:rPr>
      </w:pPr>
      <w:hyperlink r:id="rId11" w:history="1">
        <w:r w:rsidR="00092B58" w:rsidRPr="003D61FF">
          <w:rPr>
            <w:rStyle w:val="Hyperlink"/>
            <w:rFonts w:eastAsia="Times New Roman"/>
            <w:sz w:val="22"/>
            <w:szCs w:val="22"/>
            <w:lang w:val="sr-Latn-ME"/>
          </w:rPr>
          <w:t>www.cinmed.me</w:t>
        </w:r>
      </w:hyperlink>
    </w:p>
    <w:p w14:paraId="17A9A801" w14:textId="77777777" w:rsidR="00092B58" w:rsidRPr="003D61FF" w:rsidRDefault="00B96D9F" w:rsidP="005E0541">
      <w:pPr>
        <w:pStyle w:val="NoSpacing"/>
        <w:tabs>
          <w:tab w:val="left" w:pos="2561"/>
        </w:tabs>
        <w:ind w:left="142"/>
        <w:jc w:val="both"/>
        <w:rPr>
          <w:rFonts w:eastAsia="Times New Roman"/>
          <w:color w:val="0000FF"/>
          <w:sz w:val="22"/>
          <w:szCs w:val="22"/>
          <w:u w:val="single"/>
          <w:lang w:val="sr-Latn-ME"/>
        </w:rPr>
      </w:pPr>
      <w:hyperlink r:id="rId12" w:history="1">
        <w:r w:rsidR="00092B58" w:rsidRPr="003D61FF">
          <w:rPr>
            <w:rStyle w:val="Hyperlink"/>
            <w:rFonts w:eastAsia="Times New Roman"/>
            <w:sz w:val="22"/>
            <w:szCs w:val="22"/>
            <w:lang w:val="sr-Latn-ME"/>
          </w:rPr>
          <w:t>nezeljenadejstva@cinmed.me</w:t>
        </w:r>
      </w:hyperlink>
    </w:p>
    <w:p w14:paraId="629EF552" w14:textId="77777777" w:rsidR="00092B58" w:rsidRPr="003D61FF" w:rsidRDefault="00092B58" w:rsidP="005E0541">
      <w:pPr>
        <w:pStyle w:val="NoSpacing"/>
        <w:tabs>
          <w:tab w:val="left" w:pos="2561"/>
        </w:tabs>
        <w:ind w:left="142"/>
        <w:jc w:val="both"/>
        <w:rPr>
          <w:sz w:val="22"/>
          <w:szCs w:val="22"/>
          <w:lang w:val="sr-Latn-ME"/>
        </w:rPr>
      </w:pPr>
      <w:r w:rsidRPr="003D61FF">
        <w:rPr>
          <w:sz w:val="22"/>
          <w:szCs w:val="22"/>
          <w:lang w:val="sr-Latn-ME"/>
        </w:rPr>
        <w:t>putem IS zdravstvene zaštite</w:t>
      </w:r>
    </w:p>
    <w:p w14:paraId="07362528" w14:textId="77777777" w:rsidR="00622BBF" w:rsidRPr="003D61FF" w:rsidRDefault="00622BBF" w:rsidP="005E0541">
      <w:pPr>
        <w:tabs>
          <w:tab w:val="left" w:pos="2561"/>
        </w:tabs>
        <w:ind w:left="142"/>
        <w:rPr>
          <w:sz w:val="22"/>
          <w:szCs w:val="22"/>
          <w:lang w:val="sr-Latn-ME"/>
        </w:rPr>
      </w:pPr>
      <w:r w:rsidRPr="00760DBB">
        <w:rPr>
          <w:sz w:val="22"/>
          <w:szCs w:val="22"/>
          <w:lang w:val="sr-Latn-ME"/>
        </w:rPr>
        <w:t>QR</w:t>
      </w:r>
      <w:r w:rsidRPr="003D61FF">
        <w:rPr>
          <w:sz w:val="22"/>
          <w:szCs w:val="22"/>
          <w:lang w:val="sr-Latn-ME"/>
        </w:rPr>
        <w:t xml:space="preserve"> </w:t>
      </w:r>
      <w:r w:rsidRPr="00760DBB">
        <w:rPr>
          <w:sz w:val="22"/>
          <w:szCs w:val="22"/>
          <w:lang w:val="sr-Latn-ME"/>
        </w:rPr>
        <w:t>kod</w:t>
      </w:r>
      <w:r w:rsidRPr="003D61FF">
        <w:rPr>
          <w:sz w:val="22"/>
          <w:szCs w:val="22"/>
          <w:lang w:val="sr-Latn-ME"/>
        </w:rPr>
        <w:t xml:space="preserve"> </w:t>
      </w:r>
      <w:r w:rsidRPr="00760DBB">
        <w:rPr>
          <w:sz w:val="22"/>
          <w:szCs w:val="22"/>
          <w:lang w:val="sr-Latn-ME"/>
        </w:rPr>
        <w:t>za</w:t>
      </w:r>
      <w:r w:rsidRPr="003D61FF">
        <w:rPr>
          <w:sz w:val="22"/>
          <w:szCs w:val="22"/>
          <w:lang w:val="sr-Latn-ME"/>
        </w:rPr>
        <w:t xml:space="preserve"> </w:t>
      </w:r>
      <w:r w:rsidR="003F4AEF" w:rsidRPr="00760DBB">
        <w:rPr>
          <w:sz w:val="22"/>
          <w:szCs w:val="22"/>
          <w:lang w:val="sr-Latn-ME"/>
        </w:rPr>
        <w:t>online</w:t>
      </w:r>
      <w:r w:rsidR="003F4AEF" w:rsidRPr="003D61FF">
        <w:rPr>
          <w:sz w:val="22"/>
          <w:szCs w:val="22"/>
          <w:lang w:val="sr-Latn-ME"/>
        </w:rPr>
        <w:t xml:space="preserve"> </w:t>
      </w:r>
      <w:r w:rsidR="003F4AEF" w:rsidRPr="00760DBB">
        <w:rPr>
          <w:sz w:val="22"/>
          <w:szCs w:val="22"/>
          <w:lang w:val="sr-Latn-ME"/>
        </w:rPr>
        <w:t>prijavu</w:t>
      </w:r>
      <w:r w:rsidRPr="003D61FF">
        <w:rPr>
          <w:sz w:val="22"/>
          <w:szCs w:val="22"/>
          <w:lang w:val="sr-Latn-ME"/>
        </w:rPr>
        <w:t xml:space="preserve"> </w:t>
      </w:r>
      <w:r w:rsidRPr="00760DBB">
        <w:rPr>
          <w:sz w:val="22"/>
          <w:szCs w:val="22"/>
          <w:lang w:val="sr-Latn-ME"/>
        </w:rPr>
        <w:t>sumnje</w:t>
      </w:r>
      <w:r w:rsidRPr="003D61FF">
        <w:rPr>
          <w:sz w:val="22"/>
          <w:szCs w:val="22"/>
          <w:lang w:val="sr-Latn-ME"/>
        </w:rPr>
        <w:t xml:space="preserve"> </w:t>
      </w:r>
      <w:r w:rsidRPr="00760DBB">
        <w:rPr>
          <w:sz w:val="22"/>
          <w:szCs w:val="22"/>
          <w:lang w:val="sr-Latn-ME"/>
        </w:rPr>
        <w:t>na</w:t>
      </w:r>
      <w:r w:rsidRPr="003D61FF">
        <w:rPr>
          <w:sz w:val="22"/>
          <w:szCs w:val="22"/>
          <w:lang w:val="sr-Latn-ME"/>
        </w:rPr>
        <w:t xml:space="preserve"> </w:t>
      </w:r>
      <w:r w:rsidRPr="00760DBB">
        <w:rPr>
          <w:sz w:val="22"/>
          <w:szCs w:val="22"/>
          <w:lang w:val="sr-Latn-ME"/>
        </w:rPr>
        <w:t>ne</w:t>
      </w:r>
      <w:r w:rsidRPr="003D61FF">
        <w:rPr>
          <w:sz w:val="22"/>
          <w:szCs w:val="22"/>
          <w:lang w:val="sr-Latn-ME"/>
        </w:rPr>
        <w:t>ž</w:t>
      </w:r>
      <w:r w:rsidRPr="00760DBB">
        <w:rPr>
          <w:sz w:val="22"/>
          <w:szCs w:val="22"/>
          <w:lang w:val="sr-Latn-ME"/>
        </w:rPr>
        <w:t>eljena</w:t>
      </w:r>
      <w:r w:rsidRPr="003D61FF">
        <w:rPr>
          <w:sz w:val="22"/>
          <w:szCs w:val="22"/>
          <w:lang w:val="sr-Latn-ME"/>
        </w:rPr>
        <w:t xml:space="preserve"> </w:t>
      </w:r>
      <w:r w:rsidRPr="00760DBB">
        <w:rPr>
          <w:sz w:val="22"/>
          <w:szCs w:val="22"/>
          <w:lang w:val="sr-Latn-ME"/>
        </w:rPr>
        <w:t>dejstva</w:t>
      </w:r>
      <w:r w:rsidRPr="003D61FF">
        <w:rPr>
          <w:sz w:val="22"/>
          <w:szCs w:val="22"/>
          <w:lang w:val="sr-Latn-ME"/>
        </w:rPr>
        <w:t xml:space="preserve"> </w:t>
      </w:r>
      <w:r w:rsidR="003F4AEF" w:rsidRPr="00760DBB">
        <w:rPr>
          <w:sz w:val="22"/>
          <w:szCs w:val="22"/>
          <w:lang w:val="sr-Latn-ME"/>
        </w:rPr>
        <w:t>lijeka</w:t>
      </w:r>
      <w:r w:rsidRPr="003D61FF">
        <w:rPr>
          <w:sz w:val="22"/>
          <w:szCs w:val="22"/>
          <w:lang w:val="sr-Latn-ME"/>
        </w:rPr>
        <w:t>:</w:t>
      </w:r>
    </w:p>
    <w:p w14:paraId="433C2541" w14:textId="77777777" w:rsidR="00622BBF" w:rsidRPr="003D61FF" w:rsidRDefault="00622BBF" w:rsidP="005E0541">
      <w:pPr>
        <w:pStyle w:val="NoSpacing"/>
        <w:tabs>
          <w:tab w:val="left" w:pos="2561"/>
        </w:tabs>
        <w:ind w:left="142"/>
        <w:jc w:val="both"/>
        <w:rPr>
          <w:sz w:val="22"/>
          <w:szCs w:val="22"/>
          <w:lang w:val="sr-Latn-ME"/>
        </w:rPr>
      </w:pPr>
    </w:p>
    <w:p w14:paraId="756E1184" w14:textId="6E0D5073" w:rsidR="00622BBF" w:rsidRPr="003D61FF" w:rsidRDefault="004225BE" w:rsidP="005E0541">
      <w:pPr>
        <w:pStyle w:val="NoSpacing"/>
        <w:tabs>
          <w:tab w:val="left" w:pos="2561"/>
        </w:tabs>
        <w:ind w:left="142"/>
        <w:jc w:val="both"/>
        <w:rPr>
          <w:sz w:val="22"/>
          <w:szCs w:val="22"/>
          <w:lang w:val="sr-Latn-ME"/>
        </w:rPr>
      </w:pPr>
      <w:r w:rsidRPr="003D61FF">
        <w:rPr>
          <w:rFonts w:eastAsia="Times New Roman"/>
          <w:b/>
          <w:bCs/>
          <w:noProof/>
          <w:sz w:val="22"/>
          <w:szCs w:val="22"/>
        </w:rPr>
        <w:drawing>
          <wp:inline distT="0" distB="0" distL="0" distR="0" wp14:anchorId="450AA689" wp14:editId="44A3A5DE">
            <wp:extent cx="980796" cy="972000"/>
            <wp:effectExtent l="0" t="0" r="0" b="0"/>
            <wp:docPr id="23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7" w:name="_GoBack"/>
      <w:bookmarkEnd w:id="17"/>
    </w:p>
    <w:p w14:paraId="1AA2EC2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774AE0CB" w14:textId="77777777" w:rsidR="00403BA7" w:rsidRPr="003D61FF" w:rsidRDefault="00403BA7" w:rsidP="005E0541">
      <w:pPr>
        <w:pStyle w:val="Heading1"/>
        <w:numPr>
          <w:ilvl w:val="1"/>
          <w:numId w:val="10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>Predoziranje</w:t>
      </w:r>
    </w:p>
    <w:p w14:paraId="0E9ECE46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b/>
          <w:bCs/>
          <w:lang w:val="sr-Latn-ME"/>
        </w:rPr>
      </w:pPr>
    </w:p>
    <w:p w14:paraId="7D5C1716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Nema iskustva sa predoziranjem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kliničkim ispitivanjima </w:t>
      </w:r>
      <w:r w:rsidR="003B6854" w:rsidRPr="003D61FF">
        <w:rPr>
          <w:spacing w:val="-1"/>
          <w:lang w:val="sr-Latn-ME"/>
        </w:rPr>
        <w:t xml:space="preserve">kod </w:t>
      </w:r>
      <w:r w:rsidRPr="003D61FF">
        <w:rPr>
          <w:spacing w:val="-1"/>
          <w:lang w:val="sr-Latn-ME"/>
        </w:rPr>
        <w:t>ljudi. Nijesu ispitivane</w:t>
      </w:r>
      <w:r w:rsidRPr="003D61FF">
        <w:rPr>
          <w:spacing w:val="35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pojedinačne doze trastuzumaba veće od 10 mg/kg; doza održavanja od 10 mg/kg na svake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nedjelje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nakon udarne doze od </w:t>
      </w:r>
      <w:r w:rsidRPr="003D61FF">
        <w:rPr>
          <w:lang w:val="sr-Latn-ME"/>
        </w:rPr>
        <w:t>8</w:t>
      </w:r>
      <w:r w:rsidRPr="003D61FF">
        <w:rPr>
          <w:spacing w:val="-1"/>
          <w:lang w:val="sr-Latn-ME"/>
        </w:rPr>
        <w:t xml:space="preserve"> mg/kg ispitivana je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kliničkom ispitivanju kod pacijenata sa metastatskim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karcinomom želuca. Doze do te vrijednosti su se dobro </w:t>
      </w:r>
      <w:r w:rsidRPr="003D61FF">
        <w:rPr>
          <w:spacing w:val="-2"/>
          <w:lang w:val="sr-Latn-ME"/>
        </w:rPr>
        <w:t>podnosile.</w:t>
      </w:r>
    </w:p>
    <w:p w14:paraId="50EEA80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lang w:val="sr-Latn-ME"/>
        </w:rPr>
      </w:pPr>
    </w:p>
    <w:p w14:paraId="6EB0999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1"/>
        <w:ind w:left="0"/>
        <w:rPr>
          <w:sz w:val="21"/>
          <w:szCs w:val="21"/>
          <w:lang w:val="sr-Latn-ME"/>
        </w:rPr>
      </w:pPr>
    </w:p>
    <w:p w14:paraId="080009AD" w14:textId="77777777" w:rsidR="00403BA7" w:rsidRPr="003D61FF" w:rsidRDefault="00403BA7" w:rsidP="005E0541">
      <w:pPr>
        <w:pStyle w:val="Heading1"/>
        <w:numPr>
          <w:ilvl w:val="0"/>
          <w:numId w:val="10"/>
        </w:numPr>
        <w:tabs>
          <w:tab w:val="left" w:pos="673"/>
          <w:tab w:val="left" w:pos="2561"/>
        </w:tabs>
        <w:kinsoku w:val="0"/>
        <w:overflowPunct w:val="0"/>
        <w:ind w:left="672" w:hanging="561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>FARMAKOLOŠKI PODACI</w:t>
      </w:r>
    </w:p>
    <w:p w14:paraId="047FD5B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b/>
          <w:bCs/>
          <w:lang w:val="sr-Latn-ME"/>
        </w:rPr>
      </w:pPr>
    </w:p>
    <w:p w14:paraId="37378DBA" w14:textId="77777777" w:rsidR="00403BA7" w:rsidRPr="003D61FF" w:rsidRDefault="00403BA7" w:rsidP="005E0541">
      <w:pPr>
        <w:pStyle w:val="BodyText"/>
        <w:numPr>
          <w:ilvl w:val="1"/>
          <w:numId w:val="10"/>
        </w:numPr>
        <w:tabs>
          <w:tab w:val="left" w:pos="673"/>
          <w:tab w:val="left" w:pos="2561"/>
        </w:tabs>
        <w:kinsoku w:val="0"/>
        <w:overflowPunct w:val="0"/>
        <w:ind w:hanging="561"/>
        <w:rPr>
          <w:lang w:val="sr-Latn-ME"/>
        </w:rPr>
      </w:pPr>
      <w:r w:rsidRPr="003D61FF">
        <w:rPr>
          <w:b/>
          <w:bCs/>
          <w:spacing w:val="-1"/>
          <w:lang w:val="sr-Latn-ME"/>
        </w:rPr>
        <w:t>Farmakodinamski podaci</w:t>
      </w:r>
    </w:p>
    <w:p w14:paraId="6944D8C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b/>
          <w:bCs/>
          <w:lang w:val="sr-Latn-ME"/>
        </w:rPr>
      </w:pPr>
    </w:p>
    <w:p w14:paraId="5E1E4E79" w14:textId="77777777" w:rsidR="00A35D40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480" w:lineRule="auto"/>
        <w:jc w:val="both"/>
        <w:rPr>
          <w:spacing w:val="24"/>
          <w:lang w:val="sr-Latn-ME"/>
        </w:rPr>
      </w:pPr>
      <w:r w:rsidRPr="003D61FF">
        <w:rPr>
          <w:spacing w:val="-1"/>
          <w:lang w:val="sr-Latn-ME"/>
        </w:rPr>
        <w:t>Farmakoterapijska grupa: antineoplastici, monoklonska antitijela.</w:t>
      </w:r>
      <w:r w:rsidRPr="003D61FF">
        <w:rPr>
          <w:spacing w:val="24"/>
          <w:lang w:val="sr-Latn-ME"/>
        </w:rPr>
        <w:t xml:space="preserve"> </w:t>
      </w:r>
    </w:p>
    <w:p w14:paraId="113D640D" w14:textId="12E1A5B9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480" w:lineRule="auto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ATC kod: </w:t>
      </w:r>
      <w:r w:rsidR="00622BBF" w:rsidRPr="00760DBB">
        <w:rPr>
          <w:lang w:val="sr-Latn-ME"/>
        </w:rPr>
        <w:t>L</w:t>
      </w:r>
      <w:r w:rsidR="00622BBF" w:rsidRPr="003D61FF">
        <w:rPr>
          <w:lang w:val="sr-Latn-ME"/>
        </w:rPr>
        <w:t>01</w:t>
      </w:r>
      <w:r w:rsidR="00622BBF" w:rsidRPr="00760DBB">
        <w:rPr>
          <w:lang w:val="sr-Latn-ME"/>
        </w:rPr>
        <w:t>FD</w:t>
      </w:r>
      <w:r w:rsidR="00622BBF" w:rsidRPr="003D61FF">
        <w:rPr>
          <w:lang w:val="sr-Latn-ME"/>
        </w:rPr>
        <w:t>01</w:t>
      </w:r>
    </w:p>
    <w:p w14:paraId="7B33EFB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jc w:val="both"/>
        <w:rPr>
          <w:color w:val="000000"/>
          <w:spacing w:val="-1"/>
          <w:lang w:val="sr-Latn-ME"/>
        </w:rPr>
      </w:pPr>
      <w:r w:rsidRPr="003D61FF">
        <w:rPr>
          <w:spacing w:val="-1"/>
          <w:lang w:val="sr-Latn-ME"/>
        </w:rPr>
        <w:lastRenderedPageBreak/>
        <w:t>Lijek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Trazimera je biosličan lijek. Detaljne informacije dostupne su na </w:t>
      </w:r>
      <w:r w:rsidR="00A40618" w:rsidRPr="003D61FF">
        <w:rPr>
          <w:spacing w:val="-1"/>
          <w:lang w:val="sr-Latn-ME"/>
        </w:rPr>
        <w:t>internet stranici</w:t>
      </w:r>
      <w:r w:rsidRPr="003D61FF">
        <w:rPr>
          <w:spacing w:val="-1"/>
          <w:lang w:val="sr-Latn-ME"/>
        </w:rPr>
        <w:t xml:space="preserve"> Evropske agencije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za ljekove </w:t>
      </w:r>
      <w:hyperlink r:id="rId15" w:history="1">
        <w:r w:rsidRPr="003D61FF">
          <w:rPr>
            <w:color w:val="0000FD"/>
            <w:spacing w:val="-1"/>
            <w:u w:val="single" w:color="0000FF"/>
            <w:lang w:val="sr-Latn-ME"/>
          </w:rPr>
          <w:t>http://www.ema.europa.eu</w:t>
        </w:r>
      </w:hyperlink>
      <w:r w:rsidRPr="003D61FF">
        <w:rPr>
          <w:color w:val="000000"/>
          <w:spacing w:val="-1"/>
          <w:lang w:val="sr-Latn-ME"/>
        </w:rPr>
        <w:t>.</w:t>
      </w:r>
    </w:p>
    <w:p w14:paraId="127FDA4F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sz w:val="15"/>
          <w:szCs w:val="15"/>
          <w:lang w:val="sr-Latn-ME"/>
        </w:rPr>
      </w:pPr>
    </w:p>
    <w:p w14:paraId="27FBD9F4" w14:textId="759F5780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Trastuzumab je rekombinantno humanizovano IgG1 monoklonsko antitijelo za receptor </w:t>
      </w:r>
      <w:r w:rsidRPr="003D61FF">
        <w:rPr>
          <w:spacing w:val="-2"/>
          <w:lang w:val="sr-Latn-ME"/>
        </w:rPr>
        <w:t>humanog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epidermalnog faktora rasta </w:t>
      </w:r>
      <w:r w:rsidRPr="003D61FF">
        <w:rPr>
          <w:lang w:val="sr-Latn-ME"/>
        </w:rPr>
        <w:t>2</w:t>
      </w:r>
      <w:r w:rsidRPr="003D61FF">
        <w:rPr>
          <w:spacing w:val="-1"/>
          <w:lang w:val="sr-Latn-ME"/>
        </w:rPr>
        <w:t xml:space="preserve"> (HER2). Povećana ekspresija HER2 uočena je kod 20% </w:t>
      </w:r>
      <w:r w:rsidRPr="003D61FF">
        <w:rPr>
          <w:lang w:val="sr-Latn-ME"/>
        </w:rPr>
        <w:t>-</w:t>
      </w:r>
      <w:r w:rsidRPr="003D61FF">
        <w:rPr>
          <w:spacing w:val="-4"/>
          <w:lang w:val="sr-Latn-ME"/>
        </w:rPr>
        <w:t xml:space="preserve"> </w:t>
      </w:r>
      <w:r w:rsidRPr="003D61FF">
        <w:rPr>
          <w:lang w:val="sr-Latn-ME"/>
        </w:rPr>
        <w:t>30%</w:t>
      </w:r>
      <w:r w:rsidRPr="003D61FF">
        <w:rPr>
          <w:spacing w:val="23"/>
          <w:lang w:val="sr-Latn-ME"/>
        </w:rPr>
        <w:t xml:space="preserve"> </w:t>
      </w:r>
      <w:r w:rsidRPr="003D61FF">
        <w:rPr>
          <w:spacing w:val="-1"/>
          <w:lang w:val="sr-Latn-ME"/>
        </w:rPr>
        <w:t>primarnih karcinoma dojke. Ispitivanja stopa ekspresije HER2 kod pacijenata sa karcinomom želuca</w:t>
      </w:r>
      <w:r w:rsidR="002B478D"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primjenom imunohistohemije (IHC)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fluorescentne</w:t>
      </w:r>
      <w:r w:rsidRPr="003D61FF">
        <w:rPr>
          <w:spacing w:val="-4"/>
          <w:lang w:val="sr-Latn-ME"/>
        </w:rPr>
        <w:t xml:space="preserve"> </w:t>
      </w:r>
      <w:r w:rsidRPr="003D61FF">
        <w:rPr>
          <w:i/>
          <w:iCs/>
          <w:spacing w:val="-1"/>
          <w:lang w:val="sr-Latn-ME"/>
        </w:rPr>
        <w:t>in situ</w:t>
      </w:r>
      <w:r w:rsidRPr="003D61FF">
        <w:rPr>
          <w:i/>
          <w:iCs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hibridizacije (FISH) ili hromogene </w:t>
      </w:r>
      <w:r w:rsidRPr="003D61FF">
        <w:rPr>
          <w:i/>
          <w:iCs/>
          <w:lang w:val="sr-Latn-ME"/>
        </w:rPr>
        <w:t>in situ</w:t>
      </w:r>
      <w:r w:rsidRPr="003D61FF">
        <w:rPr>
          <w:i/>
          <w:iCs/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hibridizacije (CISH) pokazala su veliku varijabilnost ekspresije HER2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opsegu od 6,8% do 34,0%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kod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IHC-a</w:t>
      </w:r>
      <w:r w:rsidR="00A40618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od 7,1% do 42,6% kod </w:t>
      </w:r>
      <w:r w:rsidRPr="003D61FF">
        <w:rPr>
          <w:spacing w:val="-2"/>
          <w:lang w:val="sr-Latn-ME"/>
        </w:rPr>
        <w:t>FISH-a.</w:t>
      </w:r>
      <w:r w:rsidRPr="003D61FF">
        <w:rPr>
          <w:spacing w:val="-1"/>
          <w:lang w:val="sr-Latn-ME"/>
        </w:rPr>
        <w:t xml:space="preserve"> Ispitivanja su pokazala da pacijenti sa karcinomom</w:t>
      </w:r>
      <w:r w:rsidRPr="003D61FF">
        <w:rPr>
          <w:spacing w:val="40"/>
          <w:lang w:val="sr-Latn-ME"/>
        </w:rPr>
        <w:t xml:space="preserve"> </w:t>
      </w:r>
      <w:r w:rsidRPr="003D61FF">
        <w:rPr>
          <w:spacing w:val="-1"/>
          <w:lang w:val="sr-Latn-ME"/>
        </w:rPr>
        <w:t>dojke čije tumorske ćelije pokazuju povećanu ekspresiju HER2 imaju kraće vrijeme preživljavanja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bez simptoma bolesti nego pacijenti sa tumorom koji nemaju povećanu ekspresiju HER2.</w:t>
      </w:r>
    </w:p>
    <w:p w14:paraId="03E52376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480" w:lineRule="auto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Vanćelijski domen receptora (ECD, p105) može da se otpusti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krvotok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mjeri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uzorcima seruma.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u w:val="single"/>
          <w:lang w:val="sr-Latn-ME"/>
        </w:rPr>
        <w:t>Mehanizam djelovanja</w:t>
      </w:r>
    </w:p>
    <w:p w14:paraId="088E13BA" w14:textId="61916F42" w:rsidR="002B478D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jc w:val="both"/>
        <w:rPr>
          <w:spacing w:val="28"/>
          <w:lang w:val="sr-Latn-ME"/>
        </w:rPr>
      </w:pPr>
      <w:r w:rsidRPr="003D61FF">
        <w:rPr>
          <w:spacing w:val="-1"/>
          <w:lang w:val="sr-Latn-ME"/>
        </w:rPr>
        <w:t xml:space="preserve">Trastuzumab se vezuje visokim afinitetom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specifičnošću za poddomen IV jukstamembranske regije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ekstracelularnog domena HER2. Vezivanje trastuzumaba za HER2 inhibira HER2 signalni put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nezavisan od liganda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sprečava proteolitičko cijepanje njegovog ekstracelularnog domena, koji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predstavlja aktivacioni mehanizam HER2. Usljed toga, trastuzumab je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testovima</w:t>
      </w:r>
      <w:r w:rsidRPr="003D61FF">
        <w:rPr>
          <w:spacing w:val="-3"/>
          <w:lang w:val="sr-Latn-ME"/>
        </w:rPr>
        <w:t xml:space="preserve"> </w:t>
      </w:r>
      <w:r w:rsidRPr="003D61FF">
        <w:rPr>
          <w:i/>
          <w:iCs/>
          <w:lang w:val="sr-Latn-ME"/>
        </w:rPr>
        <w:t xml:space="preserve">in vitro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na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životinjama inhibirao proliferaciju ljudskih tumorskih ćelija koje imaju povećanu ekspresiju HER2.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Osim toga, trastuzumab je snažan medijator ćelijske citotoksičnosti koja zavisi od antitijela.</w:t>
      </w:r>
      <w:r w:rsidRPr="003D61FF">
        <w:rPr>
          <w:spacing w:val="-5"/>
          <w:lang w:val="sr-Latn-ME"/>
        </w:rPr>
        <w:t xml:space="preserve"> </w:t>
      </w:r>
      <w:r w:rsidRPr="003D61FF">
        <w:rPr>
          <w:i/>
          <w:iCs/>
          <w:spacing w:val="-1"/>
          <w:lang w:val="sr-Latn-ME"/>
        </w:rPr>
        <w:t>In vitro</w:t>
      </w:r>
      <w:r w:rsidRPr="003D61FF">
        <w:rPr>
          <w:i/>
          <w:iCs/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>je pokazano da se ćelijska citotoksičnost zavisna od antitijela koja je posredovana trastuzumabom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odvija sa većim afinitetom na ćelijama karcinoma koje imaju povećanu ekspresiju HER2 </w:t>
      </w:r>
      <w:r w:rsidRPr="003D61FF">
        <w:rPr>
          <w:lang w:val="sr-Latn-ME"/>
        </w:rPr>
        <w:t>u</w:t>
      </w:r>
      <w:r w:rsidR="002B478D" w:rsidRPr="003D61FF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>poređenju sa ćelijama karcinoma koje nemaju povećanu ekspresiju HER2.</w:t>
      </w:r>
      <w:r w:rsidRPr="003D61FF">
        <w:rPr>
          <w:spacing w:val="28"/>
          <w:lang w:val="sr-Latn-ME"/>
        </w:rPr>
        <w:t xml:space="preserve"> </w:t>
      </w:r>
    </w:p>
    <w:p w14:paraId="4D978057" w14:textId="77777777" w:rsidR="002B478D" w:rsidRPr="003D61FF" w:rsidRDefault="002B478D" w:rsidP="005E0541">
      <w:pPr>
        <w:pStyle w:val="BodyText"/>
        <w:tabs>
          <w:tab w:val="left" w:pos="2561"/>
        </w:tabs>
        <w:kinsoku w:val="0"/>
        <w:overflowPunct w:val="0"/>
        <w:spacing w:before="9"/>
        <w:jc w:val="both"/>
        <w:rPr>
          <w:spacing w:val="28"/>
          <w:lang w:val="sr-Latn-ME"/>
        </w:rPr>
      </w:pPr>
    </w:p>
    <w:p w14:paraId="4823652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Detekcija povećane ekspresije HER2 ili genske amplifikacije HER2</w:t>
      </w:r>
    </w:p>
    <w:p w14:paraId="10ECFB1D" w14:textId="77777777" w:rsidR="002A5620" w:rsidRPr="003D61FF" w:rsidRDefault="002A5620" w:rsidP="005E0541">
      <w:pPr>
        <w:pStyle w:val="BodyText"/>
        <w:tabs>
          <w:tab w:val="left" w:pos="2561"/>
        </w:tabs>
        <w:kinsoku w:val="0"/>
        <w:overflowPunct w:val="0"/>
        <w:spacing w:before="9" w:line="252" w:lineRule="exact"/>
        <w:jc w:val="both"/>
        <w:rPr>
          <w:i/>
          <w:iCs/>
          <w:spacing w:val="-1"/>
          <w:lang w:val="sr-Latn-ME"/>
        </w:rPr>
      </w:pPr>
    </w:p>
    <w:p w14:paraId="6E6A4ED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 w:line="252" w:lineRule="exact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t>Detekcija povećane ekspresije HER2 ili genske amplifikacije HER2 kod karcinoma dojke</w:t>
      </w:r>
    </w:p>
    <w:p w14:paraId="7F60717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Lijek Trastuzumab treba davati samo pacijentima čiji tumori pokazuju povećanu ekspresiju HER2 ili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gensku amplifikaciju HER2, što je potvrđeno preciznim</w:t>
      </w:r>
      <w:r w:rsidRPr="003D61FF">
        <w:rPr>
          <w:spacing w:val="-2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potvrđenim testom. Povećana ekspresija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HER2 treba da se utvrdi imunohistohemijskom metodom (IHC) određivanja fiksiranih blokova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tumorskog tkiva (vidjeti dio 4.4). Genska amplifikacija HER2 treba da se utvrdi fluorescentnom</w:t>
      </w:r>
      <w:r w:rsidRPr="003D61FF">
        <w:rPr>
          <w:spacing w:val="-2"/>
          <w:lang w:val="sr-Latn-ME"/>
        </w:rPr>
        <w:t xml:space="preserve"> </w:t>
      </w:r>
      <w:r w:rsidRPr="003D61FF">
        <w:rPr>
          <w:i/>
          <w:iCs/>
          <w:lang w:val="sr-Latn-ME"/>
        </w:rPr>
        <w:t>in</w:t>
      </w:r>
      <w:r w:rsidRPr="003D61FF">
        <w:rPr>
          <w:i/>
          <w:iCs/>
          <w:spacing w:val="27"/>
          <w:lang w:val="sr-Latn-ME"/>
        </w:rPr>
        <w:t xml:space="preserve"> </w:t>
      </w:r>
      <w:r w:rsidRPr="003D61FF">
        <w:rPr>
          <w:i/>
          <w:iCs/>
          <w:lang w:val="sr-Latn-ME"/>
        </w:rPr>
        <w:t xml:space="preserve">situ </w:t>
      </w:r>
      <w:r w:rsidRPr="003D61FF">
        <w:rPr>
          <w:spacing w:val="-1"/>
          <w:lang w:val="sr-Latn-ME"/>
        </w:rPr>
        <w:t xml:space="preserve">hibridizacijom (FISH) ili hromogenom </w:t>
      </w:r>
      <w:r w:rsidRPr="003D61FF">
        <w:rPr>
          <w:i/>
          <w:iCs/>
          <w:lang w:val="sr-Latn-ME"/>
        </w:rPr>
        <w:t xml:space="preserve">in situ </w:t>
      </w:r>
      <w:r w:rsidRPr="003D61FF">
        <w:rPr>
          <w:spacing w:val="-1"/>
          <w:lang w:val="sr-Latn-ME"/>
        </w:rPr>
        <w:t>hibridizacijom (CISH) fiksiranih blokova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tumorskog tkiva. Pacijenti su podobni za liječenje lijekom Trazimera ako imaju </w:t>
      </w:r>
      <w:r w:rsidRPr="003D61FF">
        <w:rPr>
          <w:spacing w:val="-2"/>
          <w:lang w:val="sr-Latn-ME"/>
        </w:rPr>
        <w:t>izraženo</w:t>
      </w:r>
      <w:r w:rsidRPr="003D61FF">
        <w:rPr>
          <w:spacing w:val="-1"/>
          <w:lang w:val="sr-Latn-ME"/>
        </w:rPr>
        <w:t xml:space="preserve"> povećanu</w:t>
      </w:r>
      <w:r w:rsidRPr="003D61FF">
        <w:rPr>
          <w:spacing w:val="3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ekspresiju HER2 opisanu rezultatom 3+ prema </w:t>
      </w:r>
      <w:r w:rsidRPr="003D61FF">
        <w:rPr>
          <w:spacing w:val="-2"/>
          <w:lang w:val="sr-Latn-ME"/>
        </w:rPr>
        <w:t>IHC-u</w:t>
      </w:r>
      <w:r w:rsidR="00FE5D11" w:rsidRPr="003D61FF">
        <w:rPr>
          <w:spacing w:val="-2"/>
          <w:lang w:val="sr-Latn-ME"/>
        </w:rPr>
        <w:t>,</w:t>
      </w:r>
      <w:r w:rsidRPr="003D61FF">
        <w:rPr>
          <w:spacing w:val="-1"/>
          <w:lang w:val="sr-Latn-ME"/>
        </w:rPr>
        <w:t xml:space="preserve"> ili pozitivan FISH ili CISH rezultat.</w:t>
      </w:r>
    </w:p>
    <w:p w14:paraId="31EEB65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2DD5A05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 xml:space="preserve">Da bi </w:t>
      </w:r>
      <w:r w:rsidRPr="003D61FF">
        <w:rPr>
          <w:spacing w:val="-1"/>
          <w:lang w:val="sr-Latn-ME"/>
        </w:rPr>
        <w:t xml:space="preserve">se dobili tačni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ponovljivi rezultati, ispitivanje se mora sprovesti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specijalizovanoj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laboratoriji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kojoj se može osigurati primjena potvrđenih postupaka ispitivanja.</w:t>
      </w:r>
    </w:p>
    <w:p w14:paraId="7774EBB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5B82C71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Preporučeni sistem bodovanja za procjenu bojenja preparata po IHC metodi nalazi se </w:t>
      </w:r>
      <w:r w:rsidRPr="003D61FF">
        <w:rPr>
          <w:lang w:val="sr-Latn-ME"/>
        </w:rPr>
        <w:t>u</w:t>
      </w:r>
      <w:r w:rsidRPr="003D61FF">
        <w:rPr>
          <w:spacing w:val="-4"/>
          <w:lang w:val="sr-Latn-ME"/>
        </w:rPr>
        <w:t xml:space="preserve"> </w:t>
      </w:r>
      <w:r w:rsidRPr="003D61FF">
        <w:rPr>
          <w:lang w:val="sr-Latn-ME"/>
        </w:rPr>
        <w:t>Tabeli 2:</w:t>
      </w:r>
    </w:p>
    <w:p w14:paraId="431C4C1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2FA0EC6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b/>
          <w:bCs/>
          <w:lang w:val="sr-Latn-ME"/>
        </w:rPr>
      </w:pPr>
      <w:r w:rsidRPr="003D61FF">
        <w:rPr>
          <w:b/>
          <w:bCs/>
          <w:spacing w:val="-1"/>
          <w:lang w:val="sr-Latn-ME"/>
        </w:rPr>
        <w:t xml:space="preserve">Tabela </w:t>
      </w:r>
      <w:r w:rsidRPr="003D61FF">
        <w:rPr>
          <w:b/>
          <w:bCs/>
          <w:lang w:val="sr-Latn-ME"/>
        </w:rPr>
        <w:t>2</w:t>
      </w:r>
      <w:r w:rsidRPr="003D61FF">
        <w:rPr>
          <w:b/>
          <w:bCs/>
          <w:spacing w:val="-1"/>
          <w:lang w:val="sr-Latn-ME"/>
        </w:rPr>
        <w:t xml:space="preserve"> Preporučeni sistem bodovanja za procjenu bojenja preparata po IHC metodi kod karcinoma</w:t>
      </w:r>
      <w:r w:rsidRPr="003D61FF">
        <w:rPr>
          <w:b/>
          <w:bCs/>
          <w:spacing w:val="24"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>dojke</w:t>
      </w:r>
    </w:p>
    <w:tbl>
      <w:tblPr>
        <w:tblW w:w="9035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5400"/>
        <w:gridCol w:w="2600"/>
      </w:tblGrid>
      <w:tr w:rsidR="00403BA7" w:rsidRPr="003D61FF" w14:paraId="1396C60B" w14:textId="77777777" w:rsidTr="00760DBB">
        <w:trPr>
          <w:trHeight w:hRule="exact" w:val="51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B6B0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firstLine="105"/>
              <w:rPr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lang w:val="sr-Latn-ME"/>
              </w:rPr>
              <w:t>Rezultat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546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02"/>
              <w:jc w:val="both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Intenzitet obojenosti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E4C9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auto"/>
              <w:ind w:left="99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Procjena povećane</w:t>
            </w:r>
            <w:r w:rsidRPr="003D61FF">
              <w:rPr>
                <w:b/>
                <w:bCs/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ekspresije HER2</w:t>
            </w:r>
          </w:p>
        </w:tc>
      </w:tr>
      <w:tr w:rsidR="00403BA7" w:rsidRPr="003D61FF" w14:paraId="193183CE" w14:textId="77777777" w:rsidTr="00760DBB">
        <w:trPr>
          <w:trHeight w:hRule="exact" w:val="51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515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02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2D8E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auto"/>
              <w:ind w:left="102" w:right="170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Nema vidljive obojenosti ili se obojenost membrane</w:t>
            </w:r>
            <w:r w:rsidRPr="003D61FF">
              <w:rPr>
                <w:spacing w:val="26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primjećuje kod </w:t>
            </w:r>
            <w:r w:rsidRPr="003D61FF">
              <w:rPr>
                <w:sz w:val="22"/>
                <w:szCs w:val="22"/>
                <w:lang w:val="sr-Latn-ME"/>
              </w:rPr>
              <w:t xml:space="preserve">&lt;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10% ćelija tumora.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997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99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Negativno</w:t>
            </w:r>
          </w:p>
        </w:tc>
      </w:tr>
      <w:tr w:rsidR="00403BA7" w:rsidRPr="003D61FF" w14:paraId="36D2628D" w14:textId="77777777" w:rsidTr="00760DBB">
        <w:trPr>
          <w:trHeight w:hRule="exact" w:val="51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441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02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1+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E592" w14:textId="4F5A3120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auto"/>
              <w:ind w:left="102" w:right="170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Detektovana je blaga/jedva vidljiva obojenost</w:t>
            </w:r>
            <w:r w:rsidR="00514DF0" w:rsidRPr="003D61FF">
              <w:rPr>
                <w:spacing w:val="-1"/>
                <w:sz w:val="22"/>
                <w:szCs w:val="22"/>
                <w:lang w:val="sr-Latn-ME"/>
              </w:rPr>
              <w:t xml:space="preserve"> membrane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kod </w:t>
            </w:r>
            <w:r w:rsidRPr="003D61FF">
              <w:rPr>
                <w:sz w:val="22"/>
                <w:szCs w:val="22"/>
                <w:lang w:val="sr-Latn-ME"/>
              </w:rPr>
              <w:t>&gt;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10%</w:t>
            </w:r>
            <w:r w:rsidRPr="003D61FF">
              <w:rPr>
                <w:spacing w:val="26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ćelija tumora. Obojeni su samo djelovi ćelijske membrane.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B7A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99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Negativno</w:t>
            </w:r>
          </w:p>
        </w:tc>
      </w:tr>
      <w:tr w:rsidR="00403BA7" w:rsidRPr="003D61FF" w14:paraId="587DB6CB" w14:textId="77777777" w:rsidTr="00760DBB">
        <w:trPr>
          <w:trHeight w:hRule="exact" w:val="51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8FD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02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2+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2189" w14:textId="60255A96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auto"/>
              <w:ind w:left="102" w:right="170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Detektovana je slaba do umjerena kompletna obojenost</w:t>
            </w:r>
            <w:r w:rsidR="00514DF0" w:rsidRPr="003D61FF">
              <w:rPr>
                <w:spacing w:val="-1"/>
                <w:sz w:val="22"/>
                <w:szCs w:val="22"/>
                <w:lang w:val="sr-Latn-ME"/>
              </w:rPr>
              <w:t xml:space="preserve"> membrane</w:t>
            </w:r>
            <w:r w:rsidRPr="003D61FF">
              <w:rPr>
                <w:spacing w:val="26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kod </w:t>
            </w:r>
            <w:r w:rsidRPr="003D61FF">
              <w:rPr>
                <w:sz w:val="22"/>
                <w:szCs w:val="22"/>
                <w:lang w:val="sr-Latn-ME"/>
              </w:rPr>
              <w:t xml:space="preserve">&gt;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10% ćelija tumora.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721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99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Nepouzdan rezultat</w:t>
            </w:r>
          </w:p>
        </w:tc>
      </w:tr>
      <w:tr w:rsidR="00403BA7" w:rsidRPr="003D61FF" w14:paraId="378AE679" w14:textId="77777777" w:rsidTr="00760DBB">
        <w:trPr>
          <w:trHeight w:hRule="exact" w:val="51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6CC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02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3+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D341" w14:textId="16DF65D1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auto"/>
              <w:ind w:left="102" w:right="170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Detektovana je izražena kompletna obojenost </w:t>
            </w:r>
            <w:r w:rsidR="00514DF0" w:rsidRPr="003D61FF">
              <w:rPr>
                <w:spacing w:val="-1"/>
                <w:sz w:val="22"/>
                <w:szCs w:val="22"/>
                <w:lang w:val="sr-Latn-ME"/>
              </w:rPr>
              <w:t xml:space="preserve">membrane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kod </w:t>
            </w:r>
            <w:r w:rsidRPr="003D61FF">
              <w:rPr>
                <w:sz w:val="22"/>
                <w:szCs w:val="22"/>
                <w:lang w:val="sr-Latn-ME"/>
              </w:rPr>
              <w:t>&gt;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10%</w:t>
            </w:r>
            <w:r w:rsidRPr="003D61FF">
              <w:rPr>
                <w:spacing w:val="26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ćelija tumora.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5C3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99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Pozitivno</w:t>
            </w:r>
          </w:p>
        </w:tc>
      </w:tr>
    </w:tbl>
    <w:p w14:paraId="66B8708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"/>
        <w:ind w:left="0"/>
        <w:jc w:val="both"/>
        <w:rPr>
          <w:sz w:val="15"/>
          <w:szCs w:val="15"/>
          <w:lang w:val="sr-Latn-ME"/>
        </w:rPr>
      </w:pPr>
    </w:p>
    <w:p w14:paraId="4CC2745D" w14:textId="2EBFF745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>Uopšteno posmatrano, FISH se smatra pozitivnim ako je odnos broja genskih kopija HER2 po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tumorskoj ćeliji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broja kopija hromozoma 17 veći ili jednak </w:t>
      </w:r>
      <w:r w:rsidRPr="003D61FF">
        <w:rPr>
          <w:lang w:val="sr-Latn-ME"/>
        </w:rPr>
        <w:t>2</w:t>
      </w:r>
      <w:r w:rsidR="00075CA2" w:rsidRPr="003D61FF">
        <w:rPr>
          <w:lang w:val="sr-Latn-ME"/>
        </w:rPr>
        <w:t>,</w:t>
      </w:r>
      <w:r w:rsidRPr="003D61FF">
        <w:rPr>
          <w:spacing w:val="-1"/>
          <w:lang w:val="sr-Latn-ME"/>
        </w:rPr>
        <w:t xml:space="preserve"> ili ako postoji više</w:t>
      </w:r>
      <w:r w:rsidRPr="003D61FF">
        <w:rPr>
          <w:spacing w:val="-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od </w:t>
      </w:r>
      <w:r w:rsidRPr="003D61FF">
        <w:rPr>
          <w:lang w:val="sr-Latn-ME"/>
        </w:rPr>
        <w:t>4</w:t>
      </w:r>
      <w:r w:rsidRPr="003D61FF">
        <w:rPr>
          <w:spacing w:val="-1"/>
          <w:lang w:val="sr-Latn-ME"/>
        </w:rPr>
        <w:t xml:space="preserve"> kopije HER2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>gena po tumorskoj ćeliji ako se ne koristi hromozom 17 kao kontrola.</w:t>
      </w:r>
    </w:p>
    <w:p w14:paraId="5AF6F4E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4F1DB84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lastRenderedPageBreak/>
        <w:t>Uopšteno posmatrano, CISH se smatra pozitivnim ako postoji više od pet kopija HER2 gena po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jezgru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više od 50% tumorskih ćelija.</w:t>
      </w:r>
    </w:p>
    <w:p w14:paraId="42325EE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216F4365" w14:textId="71C4E24D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spacing w:val="-1"/>
          <w:lang w:val="sr-Latn-ME"/>
        </w:rPr>
      </w:pPr>
      <w:r w:rsidRPr="003D61FF">
        <w:rPr>
          <w:spacing w:val="-1"/>
          <w:lang w:val="sr-Latn-ME"/>
        </w:rPr>
        <w:t xml:space="preserve">Kompletna uputstva </w:t>
      </w:r>
      <w:r w:rsidRPr="003D61FF">
        <w:rPr>
          <w:lang w:val="sr-Latn-ME"/>
        </w:rPr>
        <w:t>o</w:t>
      </w:r>
      <w:r w:rsidRPr="003D61FF">
        <w:rPr>
          <w:spacing w:val="-1"/>
          <w:lang w:val="sr-Latn-ME"/>
        </w:rPr>
        <w:t xml:space="preserve"> izvođenju testa</w:t>
      </w:r>
      <w:r w:rsidRPr="003D61FF">
        <w:rPr>
          <w:spacing w:val="-3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tumačenju rezultata </w:t>
      </w:r>
      <w:r w:rsidR="00DF0D28" w:rsidRPr="003D61FF">
        <w:rPr>
          <w:spacing w:val="-1"/>
          <w:lang w:val="sr-Latn-ME"/>
        </w:rPr>
        <w:t xml:space="preserve">potražiti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pakovanjima potvrđenih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FISH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CISH testova. Mogu se primijeniti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službene preporuke za testiranje HER2.</w:t>
      </w:r>
    </w:p>
    <w:p w14:paraId="292AA886" w14:textId="77777777" w:rsidR="00075CA2" w:rsidRPr="003D61FF" w:rsidRDefault="00075CA2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</w:p>
    <w:p w14:paraId="7BF6CC0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54"/>
        <w:jc w:val="both"/>
        <w:rPr>
          <w:lang w:val="sr-Latn-ME"/>
        </w:rPr>
      </w:pPr>
      <w:r w:rsidRPr="003D61FF">
        <w:rPr>
          <w:spacing w:val="-1"/>
          <w:lang w:val="sr-Latn-ME"/>
        </w:rPr>
        <w:t>Što se tiče ostalih metoda koje se mogu koristiti za procjenu ekspresije HER2 proteina ili gena,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>analize treba da se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sprovode isključivo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laboratorijama koje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raspolažu odgovarajućim, savremenim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potvrđenim metodama. Takve metode moraju da budu dovoljno precizne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tačne pri procjeni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povećane ekspresije HER2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moraju da budu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stanju da razlikuju umjereno (jednako 2+)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izraženo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(jednako 3+) povećanu ekspresiju HER2.</w:t>
      </w:r>
    </w:p>
    <w:p w14:paraId="45FF0BD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476913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52" w:lineRule="exact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t>Detekcija povećane ekspresije HER2 ili genske amplifikacije HER2 kod karcinoma želuca</w:t>
      </w:r>
    </w:p>
    <w:p w14:paraId="33AE082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Potrebno je da se </w:t>
      </w:r>
      <w:r w:rsidRPr="003D61FF">
        <w:rPr>
          <w:spacing w:val="-2"/>
          <w:lang w:val="sr-Latn-ME"/>
        </w:rPr>
        <w:t>primjenjuju</w:t>
      </w:r>
      <w:r w:rsidRPr="003D61FF">
        <w:rPr>
          <w:spacing w:val="-1"/>
          <w:lang w:val="sr-Latn-ME"/>
        </w:rPr>
        <w:t xml:space="preserve"> samo precizni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potvrđeni testovi za otkrivanje povećane ekspresije</w:t>
      </w:r>
      <w:r w:rsidRPr="003D61FF">
        <w:rPr>
          <w:spacing w:val="3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HER2 ili HER2 genske amplifikacije. IHC se preporučuje kao prvi način testiranja, </w:t>
      </w:r>
      <w:r w:rsidRPr="003D61FF">
        <w:rPr>
          <w:lang w:val="sr-Latn-ME"/>
        </w:rPr>
        <w:t>a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slučajevima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kod kojih je potreban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status HER2 genske amplifikacije, treba da se primijeni ili srebrom povećana</w:t>
      </w:r>
      <w:r w:rsidRPr="003D61FF">
        <w:rPr>
          <w:spacing w:val="30"/>
          <w:lang w:val="sr-Latn-ME"/>
        </w:rPr>
        <w:t xml:space="preserve"> </w:t>
      </w:r>
      <w:r w:rsidRPr="003D61FF">
        <w:rPr>
          <w:i/>
          <w:iCs/>
          <w:lang w:val="sr-Latn-ME"/>
        </w:rPr>
        <w:t>in situ</w:t>
      </w:r>
      <w:r w:rsidRPr="003D61FF">
        <w:rPr>
          <w:i/>
          <w:iCs/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hibridizacija (SISH) ili FISH tehnika. Međutim, SISH tehnologija se preporučuje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svrhu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istovremene procjene histologije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morfologije tumora. Kako bi se osigurala primjena potvrđenih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postupaka testiranja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dobijanje preciznih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ponovljivih rezultata, ispitivanje HER2 mora da sprovede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laboratorija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sa</w:t>
      </w:r>
      <w:r w:rsidRPr="003D61FF">
        <w:rPr>
          <w:lang w:val="sr-Latn-ME"/>
        </w:rPr>
        <w:t xml:space="preserve"> </w:t>
      </w:r>
      <w:r w:rsidRPr="003D61FF">
        <w:rPr>
          <w:spacing w:val="-2"/>
          <w:lang w:val="sr-Latn-ME"/>
        </w:rPr>
        <w:t>primjereno</w:t>
      </w:r>
      <w:r w:rsidRPr="003D61FF">
        <w:rPr>
          <w:spacing w:val="-1"/>
          <w:lang w:val="sr-Latn-ME"/>
        </w:rPr>
        <w:t xml:space="preserve"> obučenim osobljem. Kompletna uputstva </w:t>
      </w:r>
      <w:r w:rsidRPr="003D61FF">
        <w:rPr>
          <w:lang w:val="sr-Latn-ME"/>
        </w:rPr>
        <w:t>o</w:t>
      </w:r>
      <w:r w:rsidRPr="003D61FF">
        <w:rPr>
          <w:spacing w:val="-1"/>
          <w:lang w:val="sr-Latn-ME"/>
        </w:rPr>
        <w:t xml:space="preserve"> izvođenju testa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tumačenju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rezultata treba da se potraže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uputstvima za upotrebu koja su priložena uz </w:t>
      </w:r>
      <w:r w:rsidRPr="003D61FF">
        <w:rPr>
          <w:spacing w:val="-2"/>
          <w:lang w:val="sr-Latn-ME"/>
        </w:rPr>
        <w:t>testove</w:t>
      </w:r>
      <w:r w:rsidRPr="003D61FF">
        <w:rPr>
          <w:spacing w:val="-1"/>
          <w:lang w:val="sr-Latn-ME"/>
        </w:rPr>
        <w:t xml:space="preserve"> za ispitivanje</w:t>
      </w:r>
      <w:r w:rsidRPr="003D61FF">
        <w:rPr>
          <w:spacing w:val="34"/>
          <w:lang w:val="sr-Latn-ME"/>
        </w:rPr>
        <w:t xml:space="preserve"> </w:t>
      </w:r>
      <w:r w:rsidRPr="003D61FF">
        <w:rPr>
          <w:spacing w:val="-1"/>
          <w:lang w:val="sr-Latn-ME"/>
        </w:rPr>
        <w:t>HER2.</w:t>
      </w:r>
    </w:p>
    <w:p w14:paraId="367CA9B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786FB76" w14:textId="1D8614C4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ToGA </w:t>
      </w:r>
      <w:r w:rsidR="000D0483" w:rsidRPr="003D61FF">
        <w:rPr>
          <w:spacing w:val="-1"/>
          <w:lang w:val="sr-Latn-ME"/>
        </w:rPr>
        <w:t>studij</w:t>
      </w:r>
      <w:r w:rsidR="00075CA2" w:rsidRPr="003D61FF">
        <w:rPr>
          <w:spacing w:val="-1"/>
          <w:lang w:val="sr-Latn-ME"/>
        </w:rPr>
        <w:t>u</w:t>
      </w:r>
      <w:r w:rsidR="000D0483" w:rsidRPr="003D61FF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>(BO18255) bili su uključeni pacijenti sa tumorima čije su tumorske ćelije bile ili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IHC3+ ili FISH pozitivne</w:t>
      </w:r>
      <w:r w:rsidR="00F31CFB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koji su ocijenjeni </w:t>
      </w:r>
      <w:r w:rsidRPr="003D61FF">
        <w:rPr>
          <w:spacing w:val="-2"/>
          <w:lang w:val="sr-Latn-ME"/>
        </w:rPr>
        <w:t>HER2-pozitivni.</w:t>
      </w:r>
      <w:r w:rsidRPr="003D61FF">
        <w:rPr>
          <w:spacing w:val="-1"/>
          <w:lang w:val="sr-Latn-ME"/>
        </w:rPr>
        <w:t xml:space="preserve"> Na osnovu rezultata </w:t>
      </w:r>
      <w:r w:rsidR="000D0483" w:rsidRPr="003D61FF">
        <w:rPr>
          <w:spacing w:val="-1"/>
          <w:lang w:val="sr-Latn-ME"/>
        </w:rPr>
        <w:t>kliničke</w:t>
      </w:r>
      <w:r w:rsidR="000D0483" w:rsidRPr="003D61FF">
        <w:rPr>
          <w:spacing w:val="44"/>
          <w:lang w:val="sr-Latn-ME"/>
        </w:rPr>
        <w:t xml:space="preserve"> </w:t>
      </w:r>
      <w:r w:rsidR="000D0483" w:rsidRPr="003D61FF">
        <w:rPr>
          <w:spacing w:val="-1"/>
          <w:lang w:val="sr-Latn-ME"/>
        </w:rPr>
        <w:t>studije</w:t>
      </w:r>
      <w:r w:rsidRPr="003D61FF">
        <w:rPr>
          <w:spacing w:val="-1"/>
          <w:lang w:val="sr-Latn-ME"/>
        </w:rPr>
        <w:t>, povoljna dejstva su bila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ograničeni na pacijente sa najvišim nivoom povećane ekspresije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HER2, definisanim kao IHC3+ ili kao IHC2+ sa pozitivnim FISH rezultatom.</w:t>
      </w:r>
    </w:p>
    <w:p w14:paraId="4069C9F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3576CCDF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ispitivanju upoređivanja metoda (ispitivanje D008548) kod pacijenata sa karcinomom želuca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ustanovljen je visok stepen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>podudarnosti (&gt;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95%) za SISH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FISH tehnike utvrđivanja genske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amplifikacije HER2.</w:t>
      </w:r>
    </w:p>
    <w:p w14:paraId="299E585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3AAEAB9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Povećana ekspresija HER2 se utvrđuje imunohistohemijskom (IHC) metodom procjene fiksiranih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blokova tumorskog tkiva; HER2 genska amplifikacija utvrđuje se hibridizacijom</w:t>
      </w:r>
      <w:r w:rsidRPr="003D61FF">
        <w:rPr>
          <w:spacing w:val="-2"/>
          <w:lang w:val="sr-Latn-ME"/>
        </w:rPr>
        <w:t xml:space="preserve"> </w:t>
      </w:r>
      <w:r w:rsidRPr="003D61FF">
        <w:rPr>
          <w:i/>
          <w:iCs/>
          <w:lang w:val="sr-Latn-ME"/>
        </w:rPr>
        <w:t>in situ</w:t>
      </w:r>
      <w:r w:rsidRPr="003D61FF">
        <w:rPr>
          <w:lang w:val="sr-Latn-ME"/>
        </w:rPr>
        <w:t>,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npr.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SISH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ili FISH na fiksiranim blokovima tumorskog tkiva.</w:t>
      </w:r>
    </w:p>
    <w:p w14:paraId="59FA628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75A1B8B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Preporučeni sistem bodovanja za procjenu bojenja preparata po IHC metodi nalazi se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Tabeli 3:</w:t>
      </w:r>
    </w:p>
    <w:p w14:paraId="58392E9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24BDEB9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b/>
          <w:bCs/>
          <w:lang w:val="sr-Latn-ME"/>
        </w:rPr>
      </w:pPr>
      <w:r w:rsidRPr="003D61FF">
        <w:rPr>
          <w:b/>
          <w:bCs/>
          <w:spacing w:val="-1"/>
          <w:lang w:val="sr-Latn-ME"/>
        </w:rPr>
        <w:t xml:space="preserve">Tabela </w:t>
      </w:r>
      <w:r w:rsidRPr="003D61FF">
        <w:rPr>
          <w:b/>
          <w:bCs/>
          <w:lang w:val="sr-Latn-ME"/>
        </w:rPr>
        <w:t>3</w:t>
      </w:r>
      <w:r w:rsidRPr="003D61FF">
        <w:rPr>
          <w:b/>
          <w:bCs/>
          <w:spacing w:val="-1"/>
          <w:lang w:val="sr-Latn-ME"/>
        </w:rPr>
        <w:t xml:space="preserve"> Preporučeni sistem bodovanja za procjenu</w:t>
      </w:r>
      <w:r w:rsidRPr="003D61FF">
        <w:rPr>
          <w:b/>
          <w:bCs/>
          <w:spacing w:val="-4"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>intenziteta bojenja po IHC metodi kod</w:t>
      </w:r>
      <w:r w:rsidRPr="003D61FF">
        <w:rPr>
          <w:b/>
          <w:bCs/>
          <w:spacing w:val="22"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>karcinoma želuca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2825"/>
        <w:gridCol w:w="3322"/>
        <w:gridCol w:w="1734"/>
      </w:tblGrid>
      <w:tr w:rsidR="00403BA7" w:rsidRPr="003D61FF" w14:paraId="0F0F1E93" w14:textId="77777777" w:rsidTr="00760DBB">
        <w:trPr>
          <w:trHeight w:hRule="exact" w:val="102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EBCD" w14:textId="419C363A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9" w:lineRule="auto"/>
              <w:ind w:left="22" w:firstLine="87"/>
              <w:rPr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lang w:val="sr-Latn-ME"/>
              </w:rPr>
              <w:t>Rezult</w:t>
            </w:r>
            <w:r w:rsidRPr="003D61FF">
              <w:rPr>
                <w:b/>
                <w:bCs/>
                <w:sz w:val="22"/>
                <w:szCs w:val="22"/>
                <w:lang w:val="sr-Latn-ME"/>
              </w:rPr>
              <w:t>at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CDF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auto"/>
              <w:ind w:left="102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Hirurški uzorak </w:t>
            </w:r>
            <w:r w:rsidRPr="003D61FF">
              <w:rPr>
                <w:b/>
                <w:bCs/>
                <w:sz w:val="22"/>
                <w:szCs w:val="22"/>
                <w:lang w:val="sr-Latn-ME"/>
              </w:rPr>
              <w:t>–</w:t>
            </w:r>
            <w:r w:rsidRPr="003D61FF">
              <w:rPr>
                <w:b/>
                <w:bCs/>
                <w:spacing w:val="-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z w:val="22"/>
                <w:szCs w:val="22"/>
                <w:lang w:val="sr-Latn-ME"/>
              </w:rPr>
              <w:t>intenzitet</w:t>
            </w:r>
            <w:r w:rsidRPr="003D61FF">
              <w:rPr>
                <w:b/>
                <w:bCs/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obojenosti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98C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auto"/>
              <w:ind w:left="102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Uzorak biopsije</w:t>
            </w:r>
            <w:r w:rsidRPr="003D61FF">
              <w:rPr>
                <w:b/>
                <w:bCs/>
                <w:sz w:val="22"/>
                <w:szCs w:val="22"/>
                <w:lang w:val="sr-Latn-ME"/>
              </w:rPr>
              <w:t xml:space="preserve"> –</w:t>
            </w:r>
            <w:r w:rsidRPr="003D61FF">
              <w:rPr>
                <w:b/>
                <w:bCs/>
                <w:spacing w:val="-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intenzitet</w:t>
            </w:r>
            <w:r w:rsidRPr="003D61FF">
              <w:rPr>
                <w:b/>
                <w:bCs/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obojenosti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5245" w14:textId="303DD9A8" w:rsidR="00403BA7" w:rsidRPr="003D61FF" w:rsidRDefault="00075CA2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/>
              <w:ind w:left="99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Procjena povećane</w:t>
            </w:r>
            <w:r w:rsidRPr="003D61FF">
              <w:rPr>
                <w:b/>
                <w:bCs/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ekspresije HER2</w:t>
            </w:r>
          </w:p>
        </w:tc>
      </w:tr>
      <w:tr w:rsidR="00403BA7" w:rsidRPr="003D61FF" w14:paraId="7B3E1C63" w14:textId="77777777" w:rsidTr="00760DBB">
        <w:trPr>
          <w:trHeight w:hRule="exact" w:val="77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98DA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2" w:firstLine="87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C8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02"/>
              <w:rPr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Nema reaktivnosti ili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membranske reaktivnosti kod</w:t>
            </w:r>
          </w:p>
          <w:p w14:paraId="59DF420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102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 xml:space="preserve">&lt;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10% tumorskih ćelija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BC7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ind w:left="102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Nema reaktivnosti ili membranske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reaktivnosti ni </w:t>
            </w:r>
            <w:r w:rsidRPr="003D61FF">
              <w:rPr>
                <w:sz w:val="22"/>
                <w:szCs w:val="22"/>
                <w:lang w:val="sr-Latn-ME"/>
              </w:rPr>
              <w:t>u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jednoj tumorskoj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ćeliji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F23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9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Negativno</w:t>
            </w:r>
          </w:p>
        </w:tc>
      </w:tr>
      <w:tr w:rsidR="00403BA7" w:rsidRPr="003D61FF" w14:paraId="0ABAC72B" w14:textId="77777777" w:rsidTr="00760DBB">
        <w:trPr>
          <w:trHeight w:hRule="exact" w:val="127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07D4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2" w:firstLine="87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1+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454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9" w:lineRule="auto"/>
              <w:ind w:left="102"/>
              <w:rPr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Vrlo slaba/jedva primjetna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membranska reaktivnost kod</w:t>
            </w:r>
          </w:p>
          <w:p w14:paraId="539E98E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02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≥</w:t>
            </w:r>
            <w:r w:rsidRPr="003D61FF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10% tumorskih ćelija; ćelije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su reaktivne samo </w:t>
            </w:r>
            <w:r w:rsidRPr="003D61FF">
              <w:rPr>
                <w:sz w:val="22"/>
                <w:szCs w:val="22"/>
                <w:lang w:val="sr-Latn-ME"/>
              </w:rPr>
              <w:t>u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dijelu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membrane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7CC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9" w:lineRule="auto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Skup tumorskih ćelija sa vrlo</w:t>
            </w:r>
            <w:r w:rsidRPr="003D61FF">
              <w:rPr>
                <w:spacing w:val="2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slabom/jedva</w:t>
            </w:r>
            <w:r w:rsidRPr="003D61FF">
              <w:rPr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>primjetnom</w:t>
            </w:r>
            <w:r w:rsidRPr="003D61FF">
              <w:rPr>
                <w:spacing w:val="27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membranskom reaktivnošću bez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obzira na procenat obojenih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tumorskih ćelija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308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9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Negativno</w:t>
            </w:r>
          </w:p>
        </w:tc>
      </w:tr>
      <w:tr w:rsidR="00403BA7" w:rsidRPr="003D61FF" w14:paraId="7F02FE21" w14:textId="77777777" w:rsidTr="00760DBB">
        <w:trPr>
          <w:trHeight w:hRule="exact" w:val="150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229D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2" w:firstLine="87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2+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96E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02"/>
              <w:rPr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Slaba do umjereno potpuna,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bazolateralna ili lateralna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membranska reaktivnost kod</w:t>
            </w:r>
          </w:p>
          <w:p w14:paraId="22BA332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102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≥</w:t>
            </w:r>
            <w:r w:rsidRPr="003D61FF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10% tumorskih ćelija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1B3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auto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Skup tumorskih ćelija sa slabom</w:t>
            </w:r>
            <w:r w:rsidRPr="003D61FF">
              <w:rPr>
                <w:spacing w:val="2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do umjereno potpunom,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bazolateralnom ili lateralnom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>membranskom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reaktivnošću bez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obzira na procenat obojenih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tumorskih ćelija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034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9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Nepouzdan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rezultat</w:t>
            </w:r>
          </w:p>
        </w:tc>
      </w:tr>
      <w:tr w:rsidR="00403BA7" w:rsidRPr="003D61FF" w14:paraId="3B07F63D" w14:textId="77777777" w:rsidTr="00760DBB">
        <w:trPr>
          <w:trHeight w:hRule="exact" w:val="133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404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02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lastRenderedPageBreak/>
              <w:t>3+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900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5" w:lineRule="auto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Jaka, potpuna, bazolateralna ili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lateralna membranska</w:t>
            </w:r>
            <w:r w:rsidRPr="003D61FF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reaktivnost kod </w:t>
            </w:r>
            <w:r w:rsidRPr="003D61FF">
              <w:rPr>
                <w:sz w:val="22"/>
                <w:szCs w:val="22"/>
                <w:lang w:val="sr-Latn-ME"/>
              </w:rPr>
              <w:t>≥</w:t>
            </w:r>
            <w:r w:rsidRPr="003D61FF">
              <w:rPr>
                <w:spacing w:val="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10%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tumorskih ćelija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3048" w14:textId="5C6910F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5" w:lineRule="auto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Skup tumorskih ćelija sa jakom,</w:t>
            </w:r>
            <w:r w:rsidRPr="003D61FF">
              <w:rPr>
                <w:spacing w:val="2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potpunom, bazolateralnom ili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lateralnom membranskom</w:t>
            </w:r>
            <w:r w:rsidR="00075CA2" w:rsidRPr="003D61FF">
              <w:t xml:space="preserve"> </w:t>
            </w:r>
            <w:r w:rsidR="00075CA2" w:rsidRPr="003D61FF">
              <w:rPr>
                <w:spacing w:val="-1"/>
                <w:sz w:val="22"/>
                <w:szCs w:val="22"/>
                <w:lang w:val="sr-Latn-ME"/>
              </w:rPr>
              <w:t>reaktivnošću bez obzira na procenat obojenih tumorskih ćelija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B44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9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Pozitivno</w:t>
            </w:r>
          </w:p>
        </w:tc>
      </w:tr>
    </w:tbl>
    <w:p w14:paraId="3B7E521C" w14:textId="341DFAB9" w:rsidR="00075CA2" w:rsidRPr="003D61FF" w:rsidRDefault="00075CA2" w:rsidP="005E0541">
      <w:pPr>
        <w:tabs>
          <w:tab w:val="left" w:pos="2561"/>
        </w:tabs>
        <w:rPr>
          <w:lang w:val="sr-Latn-ME"/>
        </w:rPr>
      </w:pPr>
    </w:p>
    <w:p w14:paraId="20C006A3" w14:textId="4FD3C22B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spacing w:before="72"/>
        <w:ind w:left="142"/>
        <w:jc w:val="both"/>
        <w:rPr>
          <w:lang w:val="sr-Latn-ME"/>
        </w:rPr>
      </w:pPr>
      <w:r w:rsidRPr="003D61FF">
        <w:rPr>
          <w:spacing w:val="-1"/>
          <w:lang w:val="sr-Latn-ME"/>
        </w:rPr>
        <w:t>Uopšteno, SISH ili FISH se smatra pozitivnim ako je odnos broja genskih kopija HER2 po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tumorskoj ćelij</w:t>
      </w:r>
      <w:r w:rsidR="00075CA2" w:rsidRPr="003D61FF">
        <w:rPr>
          <w:spacing w:val="-1"/>
          <w:lang w:val="sr-Latn-ME"/>
        </w:rPr>
        <w:t>i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broja kopija hromozoma 17 veći ili jednak 2.</w:t>
      </w:r>
    </w:p>
    <w:p w14:paraId="01CB681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7365222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 xml:space="preserve">Klinička efikasnost </w:t>
      </w:r>
      <w:r w:rsidRPr="003D61FF">
        <w:rPr>
          <w:u w:val="single"/>
          <w:lang w:val="sr-Latn-ME"/>
        </w:rPr>
        <w:t>i</w:t>
      </w:r>
      <w:r w:rsidRPr="003D61FF">
        <w:rPr>
          <w:spacing w:val="-1"/>
          <w:u w:val="single"/>
          <w:lang w:val="sr-Latn-ME"/>
        </w:rPr>
        <w:t xml:space="preserve"> bezbjednost</w:t>
      </w:r>
    </w:p>
    <w:p w14:paraId="09DB3BC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6"/>
        <w:ind w:left="0"/>
        <w:jc w:val="both"/>
        <w:rPr>
          <w:sz w:val="15"/>
          <w:szCs w:val="15"/>
          <w:lang w:val="sr-Latn-ME"/>
        </w:rPr>
      </w:pPr>
    </w:p>
    <w:p w14:paraId="3A9158E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i/>
          <w:iCs/>
          <w:spacing w:val="-1"/>
          <w:u w:val="single"/>
          <w:lang w:val="sr-Latn-ME"/>
        </w:rPr>
        <w:t>Metastatski karcinom dojke</w:t>
      </w:r>
    </w:p>
    <w:p w14:paraId="750B4E7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i/>
          <w:iCs/>
          <w:sz w:val="15"/>
          <w:szCs w:val="15"/>
          <w:lang w:val="sr-Latn-ME"/>
        </w:rPr>
      </w:pPr>
    </w:p>
    <w:p w14:paraId="4DCDCA7A" w14:textId="46B29C6D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Trastuzumab je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kliničkim </w:t>
      </w:r>
      <w:r w:rsidR="000D0483" w:rsidRPr="003D61FF">
        <w:rPr>
          <w:spacing w:val="-1"/>
          <w:lang w:val="sr-Latn-ME"/>
        </w:rPr>
        <w:t xml:space="preserve">studijama </w:t>
      </w:r>
      <w:r w:rsidRPr="003D61FF">
        <w:rPr>
          <w:spacing w:val="-1"/>
          <w:lang w:val="sr-Latn-ME"/>
        </w:rPr>
        <w:t xml:space="preserve">primjenjivan kao monoterapija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liječenju pacijenata sa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metastatskim karcinomom dojke koji pokazuje povećanu ekspresiju HER2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progresiju bolesti nakon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jedne ili više hemoterapijskih linija liječenja metastatske bolesti (samo trastuzumab).</w:t>
      </w:r>
    </w:p>
    <w:p w14:paraId="6ADD7A6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2"/>
        <w:ind w:left="0"/>
        <w:jc w:val="both"/>
        <w:rPr>
          <w:lang w:val="sr-Latn-ME"/>
        </w:rPr>
      </w:pPr>
    </w:p>
    <w:p w14:paraId="4DAE3B61" w14:textId="09CCD80C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38" w:lineRule="auto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Trastuzumab je ujedno primijenjen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 paklitakselom ili docetakselom za liječenje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pacijenata koji prethodno nijesu primali hemoterapiju za metastatsku bolest. Pacijenti koji su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prethodno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primali antraciklinsku adjuvantnu hemoterapiju liječeni </w:t>
      </w:r>
      <w:r w:rsidR="006041F0" w:rsidRPr="003D61FF">
        <w:rPr>
          <w:spacing w:val="-1"/>
          <w:lang w:val="sr-Latn-ME"/>
        </w:rPr>
        <w:t xml:space="preserve">su </w:t>
      </w:r>
      <w:r w:rsidRPr="003D61FF">
        <w:rPr>
          <w:spacing w:val="-1"/>
          <w:lang w:val="sr-Latn-ME"/>
        </w:rPr>
        <w:t xml:space="preserve">paklitakselom (175 </w:t>
      </w:r>
      <w:r w:rsidRPr="003D61FF">
        <w:rPr>
          <w:spacing w:val="-2"/>
          <w:lang w:val="sr-Latn-ME"/>
        </w:rPr>
        <w:t>mg/m</w:t>
      </w:r>
      <w:r w:rsidRPr="003D61FF">
        <w:rPr>
          <w:spacing w:val="-2"/>
          <w:position w:val="8"/>
          <w:sz w:val="14"/>
          <w:szCs w:val="14"/>
          <w:lang w:val="sr-Latn-ME"/>
        </w:rPr>
        <w:t>2</w:t>
      </w:r>
      <w:r w:rsidRPr="003D61FF">
        <w:rPr>
          <w:spacing w:val="20"/>
          <w:position w:val="8"/>
          <w:sz w:val="14"/>
          <w:szCs w:val="14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2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infuziji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trajanju od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sata)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 trastuzumabom ili bez njega.</w:t>
      </w:r>
      <w:r w:rsidRPr="003D61FF">
        <w:rPr>
          <w:spacing w:val="-3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pivotalno</w:t>
      </w:r>
      <w:r w:rsidR="000D0483" w:rsidRPr="003D61FF">
        <w:rPr>
          <w:spacing w:val="-1"/>
          <w:lang w:val="sr-Latn-ME"/>
        </w:rPr>
        <w:t>j studiji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docetaksela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(100 mg/m</w:t>
      </w:r>
      <w:r w:rsidRPr="003D61FF">
        <w:rPr>
          <w:spacing w:val="-1"/>
          <w:position w:val="8"/>
          <w:sz w:val="14"/>
          <w:szCs w:val="14"/>
          <w:lang w:val="sr-Latn-ME"/>
        </w:rPr>
        <w:t>2</w:t>
      </w:r>
      <w:r w:rsidRPr="003D61FF">
        <w:rPr>
          <w:spacing w:val="20"/>
          <w:position w:val="8"/>
          <w:sz w:val="14"/>
          <w:szCs w:val="14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infuziji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trajanju od </w:t>
      </w:r>
      <w:r w:rsidRPr="003D61FF">
        <w:rPr>
          <w:lang w:val="sr-Latn-ME"/>
        </w:rPr>
        <w:t>1</w:t>
      </w:r>
      <w:r w:rsidRPr="003D61FF">
        <w:rPr>
          <w:spacing w:val="-1"/>
          <w:lang w:val="sr-Latn-ME"/>
        </w:rPr>
        <w:t xml:space="preserve"> sata)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 trastuzumabom ili bez njega,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60% pacijenata prethodno je liječeno antraciklinskom adjuvantnom hemoterapijom. Pacijenti su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primali trastuzumab sve do progresije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bolesti.</w:t>
      </w:r>
    </w:p>
    <w:p w14:paraId="3028D04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"/>
        <w:ind w:left="0"/>
        <w:jc w:val="both"/>
        <w:rPr>
          <w:lang w:val="sr-Latn-ME"/>
        </w:rPr>
      </w:pPr>
    </w:p>
    <w:p w14:paraId="28CB1E0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Nije ispitana efikasnost trastuzumaba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 paklitakselom kod pacijenata koji prethodno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nijesu primili adjuvantnu terapiju antraciklinima. Međutim, kombinacija trastuzumaba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docetaksela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bila je djelotvorna bez obzira na to da li su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>pacijenti prethodno primali adjuvantnu antraciklinsku</w:t>
      </w:r>
      <w:r w:rsidRPr="003D61FF">
        <w:rPr>
          <w:spacing w:val="28"/>
          <w:lang w:val="sr-Latn-ME"/>
        </w:rPr>
        <w:t xml:space="preserve"> </w:t>
      </w:r>
      <w:r w:rsidRPr="003D61FF">
        <w:rPr>
          <w:lang w:val="sr-Latn-ME"/>
        </w:rPr>
        <w:t>terapiju.</w:t>
      </w:r>
    </w:p>
    <w:p w14:paraId="134C553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726D711F" w14:textId="4F07C56E" w:rsidR="00403BA7" w:rsidRPr="003D61FF" w:rsidRDefault="00A67999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FE59B48" wp14:editId="732F7A55">
                <wp:simplePos x="0" y="0"/>
                <wp:positionH relativeFrom="page">
                  <wp:posOffset>4466590</wp:posOffset>
                </wp:positionH>
                <wp:positionV relativeFrom="paragraph">
                  <wp:posOffset>636905</wp:posOffset>
                </wp:positionV>
                <wp:extent cx="35560" cy="12700"/>
                <wp:effectExtent l="0" t="0" r="0" b="0"/>
                <wp:wrapNone/>
                <wp:docPr id="2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12700"/>
                        </a:xfrm>
                        <a:custGeom>
                          <a:avLst/>
                          <a:gdLst>
                            <a:gd name="T0" fmla="*/ 0 w 56"/>
                            <a:gd name="T1" fmla="*/ 7 h 20"/>
                            <a:gd name="T2" fmla="*/ 55 w 5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" h="20">
                              <a:moveTo>
                                <a:pt x="0" y="7"/>
                              </a:moveTo>
                              <a:lnTo>
                                <a:pt x="55" y="7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polyline w14:anchorId="7AD469D7" id="Freeform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1.7pt,50.5pt,354.45pt,50.5pt" coordsize="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" o:allowincell="f" filled="f" strokeweight=".28925mm">
                <v:path arrowok="t" o:connecttype="custom" o:connectlocs="0,4445;34925,4445" o:connectangles="0,0"/>
                <w10:wrap anchorx="page"/>
              </v:polyline>
            </w:pict>
          </mc:Fallback>
        </mc:AlternateContent>
      </w:r>
      <w:r w:rsidR="00403BA7" w:rsidRPr="003D61FF">
        <w:rPr>
          <w:spacing w:val="-1"/>
          <w:lang w:val="sr-Latn-ME"/>
        </w:rPr>
        <w:t xml:space="preserve">Metoda testiranja povećane ekspresije HER2, primijenjena </w:t>
      </w:r>
      <w:r w:rsidR="00403BA7" w:rsidRPr="003D61FF">
        <w:rPr>
          <w:lang w:val="sr-Latn-ME"/>
        </w:rPr>
        <w:t>u</w:t>
      </w:r>
      <w:r w:rsidR="00403BA7" w:rsidRPr="003D61FF">
        <w:rPr>
          <w:spacing w:val="-1"/>
          <w:lang w:val="sr-Latn-ME"/>
        </w:rPr>
        <w:t xml:space="preserve"> pivotalnim kliničkim </w:t>
      </w:r>
      <w:r w:rsidR="000D0483" w:rsidRPr="003D61FF">
        <w:rPr>
          <w:spacing w:val="-1"/>
          <w:lang w:val="sr-Latn-ME"/>
        </w:rPr>
        <w:t xml:space="preserve">studijama </w:t>
      </w:r>
      <w:r w:rsidR="00403BA7" w:rsidRPr="003D61FF">
        <w:rPr>
          <w:lang w:val="sr-Latn-ME"/>
        </w:rPr>
        <w:t>u</w:t>
      </w:r>
      <w:r w:rsidR="00403BA7" w:rsidRPr="003D61FF">
        <w:rPr>
          <w:spacing w:val="30"/>
          <w:lang w:val="sr-Latn-ME"/>
        </w:rPr>
        <w:t xml:space="preserve"> </w:t>
      </w:r>
      <w:r w:rsidR="00403BA7" w:rsidRPr="003D61FF">
        <w:rPr>
          <w:spacing w:val="-1"/>
          <w:lang w:val="sr-Latn-ME"/>
        </w:rPr>
        <w:t>svrhu izbora pacijenata podobnih za monoterapiju trastuzumabom ili liječenje kombinacijom</w:t>
      </w:r>
      <w:r w:rsidR="00403BA7" w:rsidRPr="003D61FF">
        <w:rPr>
          <w:spacing w:val="29"/>
          <w:lang w:val="sr-Latn-ME"/>
        </w:rPr>
        <w:t xml:space="preserve"> </w:t>
      </w:r>
      <w:r w:rsidR="00403BA7" w:rsidRPr="003D61FF">
        <w:rPr>
          <w:spacing w:val="-1"/>
          <w:lang w:val="sr-Latn-ME"/>
        </w:rPr>
        <w:t xml:space="preserve">trastuzumaba </w:t>
      </w:r>
      <w:r w:rsidR="00403BA7" w:rsidRPr="003D61FF">
        <w:rPr>
          <w:lang w:val="sr-Latn-ME"/>
        </w:rPr>
        <w:t>i</w:t>
      </w:r>
      <w:r w:rsidR="00403BA7" w:rsidRPr="003D61FF">
        <w:rPr>
          <w:spacing w:val="-1"/>
          <w:lang w:val="sr-Latn-ME"/>
        </w:rPr>
        <w:t xml:space="preserve"> paklitaksela, uključivalo je imunohistohemijske metode određivanja HER2 </w:t>
      </w:r>
      <w:r w:rsidR="00403BA7" w:rsidRPr="003D61FF">
        <w:rPr>
          <w:lang w:val="sr-Latn-ME"/>
        </w:rPr>
        <w:t>u</w:t>
      </w:r>
      <w:r w:rsidR="00403BA7" w:rsidRPr="003D61FF">
        <w:rPr>
          <w:spacing w:val="29"/>
          <w:lang w:val="sr-Latn-ME"/>
        </w:rPr>
        <w:t xml:space="preserve"> </w:t>
      </w:r>
      <w:r w:rsidR="00403BA7" w:rsidRPr="003D61FF">
        <w:rPr>
          <w:spacing w:val="-1"/>
          <w:lang w:val="sr-Latn-ME"/>
        </w:rPr>
        <w:t xml:space="preserve">materijalu iz tumora dojke pomoću CB11 </w:t>
      </w:r>
      <w:r w:rsidR="00403BA7" w:rsidRPr="003D61FF">
        <w:rPr>
          <w:lang w:val="sr-Latn-ME"/>
        </w:rPr>
        <w:t>i</w:t>
      </w:r>
      <w:r w:rsidR="00403BA7" w:rsidRPr="003D61FF">
        <w:rPr>
          <w:spacing w:val="-1"/>
          <w:lang w:val="sr-Latn-ME"/>
        </w:rPr>
        <w:t xml:space="preserve"> 4D5 mišjih monoklonskih antitijela. To tkivo je bilo</w:t>
      </w:r>
      <w:r w:rsidR="00403BA7" w:rsidRPr="003D61FF">
        <w:rPr>
          <w:spacing w:val="26"/>
          <w:lang w:val="sr-Latn-ME"/>
        </w:rPr>
        <w:t xml:space="preserve"> </w:t>
      </w:r>
      <w:r w:rsidR="00403BA7" w:rsidRPr="003D61FF">
        <w:rPr>
          <w:spacing w:val="-1"/>
          <w:lang w:val="sr-Latn-ME"/>
        </w:rPr>
        <w:t xml:space="preserve">fiksirano </w:t>
      </w:r>
      <w:r w:rsidR="00403BA7" w:rsidRPr="003D61FF">
        <w:rPr>
          <w:lang w:val="sr-Latn-ME"/>
        </w:rPr>
        <w:t>u</w:t>
      </w:r>
      <w:r w:rsidR="00403BA7" w:rsidRPr="003D61FF">
        <w:rPr>
          <w:spacing w:val="-1"/>
          <w:lang w:val="sr-Latn-ME"/>
        </w:rPr>
        <w:t xml:space="preserve"> formalinu ili Buinovom fiksativu. Navedeni testovi sprovedeni su</w:t>
      </w:r>
      <w:r w:rsidR="00403BA7" w:rsidRPr="003D61FF">
        <w:rPr>
          <w:spacing w:val="-2"/>
          <w:lang w:val="sr-Latn-ME"/>
        </w:rPr>
        <w:t xml:space="preserve"> </w:t>
      </w:r>
      <w:r w:rsidR="00403BA7" w:rsidRPr="003D61FF">
        <w:rPr>
          <w:lang w:val="sr-Latn-ME"/>
        </w:rPr>
        <w:t>u</w:t>
      </w:r>
      <w:r w:rsidR="00403BA7" w:rsidRPr="003D61FF">
        <w:rPr>
          <w:spacing w:val="-1"/>
          <w:lang w:val="sr-Latn-ME"/>
        </w:rPr>
        <w:t xml:space="preserve"> centralnoj</w:t>
      </w:r>
      <w:r w:rsidR="00403BA7" w:rsidRPr="003D61FF">
        <w:rPr>
          <w:spacing w:val="29"/>
          <w:lang w:val="sr-Latn-ME"/>
        </w:rPr>
        <w:t xml:space="preserve"> </w:t>
      </w:r>
      <w:r w:rsidR="00403BA7" w:rsidRPr="003D61FF">
        <w:rPr>
          <w:spacing w:val="-1"/>
          <w:lang w:val="sr-Latn-ME"/>
        </w:rPr>
        <w:t xml:space="preserve">laboratoriji, </w:t>
      </w:r>
      <w:r w:rsidR="00403BA7" w:rsidRPr="003D61FF">
        <w:rPr>
          <w:lang w:val="sr-Latn-ME"/>
        </w:rPr>
        <w:t>a</w:t>
      </w:r>
      <w:r w:rsidR="00403BA7" w:rsidRPr="003D61FF">
        <w:rPr>
          <w:spacing w:val="-1"/>
          <w:lang w:val="sr-Latn-ME"/>
        </w:rPr>
        <w:t xml:space="preserve"> rezultat je procjenjivan na skali od </w:t>
      </w:r>
      <w:r w:rsidR="00403BA7" w:rsidRPr="003D61FF">
        <w:rPr>
          <w:lang w:val="sr-Latn-ME"/>
        </w:rPr>
        <w:t>0</w:t>
      </w:r>
      <w:r w:rsidR="00403BA7" w:rsidRPr="003D61FF">
        <w:rPr>
          <w:spacing w:val="-1"/>
          <w:lang w:val="sr-Latn-ME"/>
        </w:rPr>
        <w:t xml:space="preserve"> do 3+. Pacijenti sa tumorima intenziteta bojenja</w:t>
      </w:r>
      <w:r w:rsidR="00403BA7" w:rsidRPr="003D61FF">
        <w:rPr>
          <w:spacing w:val="26"/>
          <w:lang w:val="sr-Latn-ME"/>
        </w:rPr>
        <w:t xml:space="preserve"> </w:t>
      </w:r>
      <w:r w:rsidR="00403BA7" w:rsidRPr="003D61FF">
        <w:rPr>
          <w:spacing w:val="-1"/>
          <w:lang w:val="sr-Latn-ME"/>
        </w:rPr>
        <w:t xml:space="preserve">od 2+ do 3+ uključeni su </w:t>
      </w:r>
      <w:r w:rsidR="00403BA7" w:rsidRPr="003D61FF">
        <w:rPr>
          <w:lang w:val="sr-Latn-ME"/>
        </w:rPr>
        <w:t>u</w:t>
      </w:r>
      <w:r w:rsidR="00403BA7" w:rsidRPr="003D61FF">
        <w:rPr>
          <w:spacing w:val="-1"/>
          <w:lang w:val="sr-Latn-ME"/>
        </w:rPr>
        <w:t xml:space="preserve"> </w:t>
      </w:r>
      <w:r w:rsidR="00E70147" w:rsidRPr="003D61FF">
        <w:rPr>
          <w:spacing w:val="-1"/>
          <w:lang w:val="sr-Latn-ME"/>
        </w:rPr>
        <w:t>studiju</w:t>
      </w:r>
      <w:r w:rsidR="00403BA7" w:rsidRPr="003D61FF">
        <w:rPr>
          <w:spacing w:val="-1"/>
          <w:lang w:val="sr-Latn-ME"/>
        </w:rPr>
        <w:t xml:space="preserve">, </w:t>
      </w:r>
      <w:r w:rsidR="00403BA7" w:rsidRPr="003D61FF">
        <w:rPr>
          <w:lang w:val="sr-Latn-ME"/>
        </w:rPr>
        <w:t>a</w:t>
      </w:r>
      <w:r w:rsidR="00403BA7" w:rsidRPr="003D61FF">
        <w:rPr>
          <w:spacing w:val="-1"/>
          <w:lang w:val="sr-Latn-ME"/>
        </w:rPr>
        <w:t xml:space="preserve"> oni sa </w:t>
      </w:r>
      <w:r w:rsidR="00403BA7" w:rsidRPr="003D61FF">
        <w:rPr>
          <w:lang w:val="sr-Latn-ME"/>
        </w:rPr>
        <w:t>0</w:t>
      </w:r>
      <w:r w:rsidR="00403BA7" w:rsidRPr="003D61FF">
        <w:rPr>
          <w:spacing w:val="-1"/>
          <w:lang w:val="sr-Latn-ME"/>
        </w:rPr>
        <w:t xml:space="preserve"> do 1+ nijesu. Više od 70% uključenih pacijenata</w:t>
      </w:r>
      <w:r w:rsidR="00403BA7" w:rsidRPr="003D61FF">
        <w:rPr>
          <w:spacing w:val="34"/>
          <w:lang w:val="sr-Latn-ME"/>
        </w:rPr>
        <w:t xml:space="preserve"> </w:t>
      </w:r>
      <w:r w:rsidR="00403BA7" w:rsidRPr="003D61FF">
        <w:rPr>
          <w:spacing w:val="-1"/>
          <w:lang w:val="sr-Latn-ME"/>
        </w:rPr>
        <w:t>imalo je povećanu ekspresiju od 3+. Podaci upućuju na to da je povoljan učinak bio izraženiji kod</w:t>
      </w:r>
      <w:r w:rsidR="00403BA7" w:rsidRPr="003D61FF">
        <w:rPr>
          <w:spacing w:val="32"/>
          <w:lang w:val="sr-Latn-ME"/>
        </w:rPr>
        <w:t xml:space="preserve"> </w:t>
      </w:r>
      <w:r w:rsidR="00403BA7" w:rsidRPr="003D61FF">
        <w:rPr>
          <w:spacing w:val="-1"/>
          <w:lang w:val="sr-Latn-ME"/>
        </w:rPr>
        <w:t>pacijenata sa većim nivoom povećane ekspresije HER2 (3+).</w:t>
      </w:r>
    </w:p>
    <w:p w14:paraId="6B99AC2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016EDBD8" w14:textId="3227171F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Glavna metoda testiranja povećane ekspresije HER2 primijenjena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</w:t>
      </w:r>
      <w:r w:rsidR="000D0483" w:rsidRPr="003D61FF">
        <w:rPr>
          <w:spacing w:val="-1"/>
          <w:lang w:val="sr-Latn-ME"/>
        </w:rPr>
        <w:t>pivotalnoj kliničkoj</w:t>
      </w:r>
      <w:r w:rsidR="000D0483" w:rsidRPr="003D61FF">
        <w:rPr>
          <w:spacing w:val="28"/>
          <w:lang w:val="sr-Latn-ME"/>
        </w:rPr>
        <w:t xml:space="preserve"> </w:t>
      </w:r>
      <w:bookmarkStart w:id="18" w:name="_Hlk173417686"/>
      <w:r w:rsidR="000D0483" w:rsidRPr="003D61FF">
        <w:rPr>
          <w:spacing w:val="-1"/>
          <w:lang w:val="sr-Latn-ME"/>
        </w:rPr>
        <w:t>studiji</w:t>
      </w:r>
      <w:bookmarkEnd w:id="18"/>
      <w:r w:rsidR="000D0483" w:rsidRPr="003D61FF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docetaksela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monoterapiji ili </w:t>
      </w:r>
      <w:r w:rsidRPr="003D61FF">
        <w:rPr>
          <w:spacing w:val="-2"/>
          <w:lang w:val="sr-Latn-ME"/>
        </w:rPr>
        <w:t>kombinaciji</w:t>
      </w:r>
      <w:r w:rsidRPr="003D61FF">
        <w:rPr>
          <w:spacing w:val="-1"/>
          <w:lang w:val="sr-Latn-ME"/>
        </w:rPr>
        <w:t xml:space="preserve"> sa trastuzumabom bila je imunohistohemija.</w:t>
      </w:r>
      <w:r w:rsidRPr="003D61FF">
        <w:rPr>
          <w:spacing w:val="36"/>
          <w:lang w:val="sr-Latn-ME"/>
        </w:rPr>
        <w:t xml:space="preserve"> </w:t>
      </w:r>
      <w:r w:rsidRPr="003D61FF">
        <w:rPr>
          <w:spacing w:val="-1"/>
          <w:lang w:val="sr-Latn-ME"/>
        </w:rPr>
        <w:t>Kod manjeg broja pacijenata korišćena je metoda fluorescentne</w:t>
      </w:r>
      <w:r w:rsidRPr="003D61FF">
        <w:rPr>
          <w:spacing w:val="-2"/>
          <w:lang w:val="sr-Latn-ME"/>
        </w:rPr>
        <w:t xml:space="preserve"> </w:t>
      </w:r>
      <w:r w:rsidRPr="003D61FF">
        <w:rPr>
          <w:i/>
          <w:iCs/>
          <w:spacing w:val="-1"/>
          <w:lang w:val="sr-Latn-ME"/>
        </w:rPr>
        <w:t>in situ</w:t>
      </w:r>
      <w:r w:rsidRPr="003D61FF">
        <w:rPr>
          <w:i/>
          <w:iCs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hibridizacije (FISH). </w:t>
      </w:r>
      <w:r w:rsidRPr="00760DBB">
        <w:rPr>
          <w:spacing w:val="-1"/>
          <w:lang w:val="sr-Latn-ME"/>
        </w:rPr>
        <w:t>U</w:t>
      </w:r>
      <w:r w:rsidRPr="003D61FF">
        <w:rPr>
          <w:spacing w:val="-1"/>
          <w:lang w:val="sr-Latn-ME"/>
        </w:rPr>
        <w:t xml:space="preserve"> ovo</w:t>
      </w:r>
      <w:r w:rsidR="00EB71DB" w:rsidRPr="003D61FF">
        <w:rPr>
          <w:spacing w:val="-1"/>
          <w:lang w:val="sr-Latn-ME"/>
        </w:rPr>
        <w:t>j</w:t>
      </w:r>
      <w:r w:rsidRPr="00760DBB">
        <w:rPr>
          <w:spacing w:val="-1"/>
          <w:lang w:val="sr-Latn-ME"/>
        </w:rPr>
        <w:t xml:space="preserve"> </w:t>
      </w:r>
      <w:r w:rsidR="00EB71DB" w:rsidRPr="00760DBB">
        <w:rPr>
          <w:spacing w:val="-1"/>
          <w:lang w:val="sr-Latn-ME"/>
        </w:rPr>
        <w:t>studiji</w:t>
      </w:r>
      <w:r w:rsidRPr="003D61FF">
        <w:rPr>
          <w:spacing w:val="-1"/>
          <w:lang w:val="sr-Latn-ME"/>
        </w:rPr>
        <w:t xml:space="preserve">, 87% pacijenata je bilo IHC3+, </w:t>
      </w:r>
      <w:r w:rsidRPr="003D61FF">
        <w:rPr>
          <w:lang w:val="sr-Latn-ME"/>
        </w:rPr>
        <w:t>a</w:t>
      </w:r>
      <w:r w:rsidRPr="003D61FF">
        <w:rPr>
          <w:spacing w:val="-1"/>
          <w:lang w:val="sr-Latn-ME"/>
        </w:rPr>
        <w:t xml:space="preserve"> 95% njih je bilo IHC3+ i/ili FISH pozitivno.</w:t>
      </w:r>
    </w:p>
    <w:p w14:paraId="14F4A87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08EEA8A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t>Nedjeljno doziranje pri liječenju metastatskog karcinoma dojke</w:t>
      </w:r>
    </w:p>
    <w:p w14:paraId="46C8FD73" w14:textId="71028261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Rezultati efikasnosti iz ispitivanja monoterapije </w:t>
      </w:r>
      <w:r w:rsidR="000A15AA" w:rsidRPr="003D61FF">
        <w:rPr>
          <w:spacing w:val="-1"/>
          <w:lang w:val="sr-Latn-ME"/>
        </w:rPr>
        <w:t xml:space="preserve">trastuzumabom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kombinovane terapije predstavljeni su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Tabeli 4:</w:t>
      </w:r>
    </w:p>
    <w:p w14:paraId="27B000C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"/>
        <w:rPr>
          <w:lang w:val="sr-Latn-ME"/>
        </w:rPr>
        <w:sectPr w:rsidR="00403BA7" w:rsidRPr="003D61FF">
          <w:pgSz w:w="11910" w:h="16840"/>
          <w:pgMar w:top="1040" w:right="1460" w:bottom="880" w:left="1300" w:header="0" w:footer="683" w:gutter="0"/>
          <w:cols w:space="720"/>
          <w:noEndnote/>
        </w:sectPr>
      </w:pPr>
    </w:p>
    <w:p w14:paraId="2619B15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60"/>
        <w:rPr>
          <w:b/>
          <w:bCs/>
          <w:lang w:val="sr-Latn-ME"/>
        </w:rPr>
      </w:pPr>
      <w:r w:rsidRPr="003D61FF">
        <w:rPr>
          <w:b/>
          <w:bCs/>
          <w:spacing w:val="-1"/>
          <w:lang w:val="sr-Latn-ME"/>
        </w:rPr>
        <w:lastRenderedPageBreak/>
        <w:t xml:space="preserve">Tabela </w:t>
      </w:r>
      <w:r w:rsidRPr="003D61FF">
        <w:rPr>
          <w:b/>
          <w:bCs/>
          <w:lang w:val="sr-Latn-ME"/>
        </w:rPr>
        <w:t>4</w:t>
      </w:r>
      <w:r w:rsidRPr="003D61FF">
        <w:rPr>
          <w:b/>
          <w:bCs/>
          <w:spacing w:val="-1"/>
          <w:lang w:val="sr-Latn-ME"/>
        </w:rPr>
        <w:t xml:space="preserve"> Rezultati efikasnosti iz ispitivanja monoterapije </w:t>
      </w:r>
      <w:r w:rsidRPr="003D61FF">
        <w:rPr>
          <w:b/>
          <w:bCs/>
          <w:lang w:val="sr-Latn-ME"/>
        </w:rPr>
        <w:t>i</w:t>
      </w:r>
      <w:r w:rsidRPr="003D61FF">
        <w:rPr>
          <w:b/>
          <w:bCs/>
          <w:spacing w:val="-1"/>
          <w:lang w:val="sr-Latn-ME"/>
        </w:rPr>
        <w:t xml:space="preserve"> kombinovane terapije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3"/>
        <w:gridCol w:w="1586"/>
        <w:gridCol w:w="1567"/>
        <w:gridCol w:w="1339"/>
        <w:gridCol w:w="1587"/>
        <w:gridCol w:w="1439"/>
      </w:tblGrid>
      <w:tr w:rsidR="00403BA7" w:rsidRPr="003D61FF" w14:paraId="13BCBC6E" w14:textId="77777777" w:rsidTr="00760DBB">
        <w:trPr>
          <w:trHeight w:hRule="exact" w:val="262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76E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ind w:left="109"/>
              <w:rPr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lang w:val="sr-Latn-ME"/>
              </w:rPr>
              <w:t>Parametar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5D8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ind w:left="135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Monoterapija</w:t>
            </w:r>
          </w:p>
        </w:tc>
        <w:tc>
          <w:tcPr>
            <w:tcW w:w="5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919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ind w:left="1839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Kombinovana terapija</w:t>
            </w:r>
          </w:p>
        </w:tc>
      </w:tr>
      <w:tr w:rsidR="00403BA7" w:rsidRPr="003D61FF" w14:paraId="682B315E" w14:textId="77777777" w:rsidTr="00760DBB">
        <w:trPr>
          <w:trHeight w:hRule="exact" w:val="1022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88A0" w14:textId="77777777" w:rsidR="00403BA7" w:rsidRPr="003D61FF" w:rsidRDefault="00403BA7" w:rsidP="005E0541">
            <w:pPr>
              <w:tabs>
                <w:tab w:val="left" w:pos="2561"/>
              </w:tabs>
              <w:rPr>
                <w:lang w:val="sr-Latn-ME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C65E" w14:textId="5AA41A70" w:rsidR="00C1104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8" w:lineRule="auto"/>
              <w:ind w:left="140"/>
              <w:jc w:val="center"/>
              <w:rPr>
                <w:b/>
                <w:bCs/>
                <w:spacing w:val="-1"/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Trastuzumab</w:t>
            </w:r>
            <w:r w:rsidRPr="00760DBB">
              <w:rPr>
                <w:b/>
                <w:bCs/>
                <w:spacing w:val="-1"/>
                <w:sz w:val="22"/>
                <w:szCs w:val="22"/>
                <w:vertAlign w:val="superscript"/>
                <w:lang w:val="sr-Latn-ME"/>
              </w:rPr>
              <w:t>1</w:t>
            </w:r>
          </w:p>
          <w:p w14:paraId="7443F3F8" w14:textId="77777777" w:rsidR="00B41790" w:rsidRPr="003D61FF" w:rsidRDefault="00B41790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8" w:lineRule="auto"/>
              <w:ind w:left="140"/>
              <w:jc w:val="center"/>
              <w:rPr>
                <w:b/>
                <w:bCs/>
                <w:spacing w:val="-1"/>
                <w:sz w:val="22"/>
                <w:szCs w:val="22"/>
                <w:lang w:val="sr-Latn-ME"/>
              </w:rPr>
            </w:pPr>
          </w:p>
          <w:p w14:paraId="5F3F0D8A" w14:textId="77777777" w:rsidR="00B41790" w:rsidRPr="003D61FF" w:rsidRDefault="00B41790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8" w:lineRule="auto"/>
              <w:ind w:left="140"/>
              <w:jc w:val="center"/>
              <w:rPr>
                <w:b/>
                <w:bCs/>
                <w:spacing w:val="-1"/>
                <w:sz w:val="22"/>
                <w:szCs w:val="22"/>
                <w:lang w:val="sr-Latn-ME"/>
              </w:rPr>
            </w:pPr>
          </w:p>
          <w:p w14:paraId="65A73299" w14:textId="204A58D8" w:rsidR="00403BA7" w:rsidRPr="00760DBB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8" w:lineRule="auto"/>
              <w:ind w:left="140"/>
              <w:jc w:val="center"/>
              <w:rPr>
                <w:b/>
                <w:bCs/>
                <w:spacing w:val="-1"/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N=172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F49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8" w:lineRule="auto"/>
              <w:ind w:left="140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Trastuzumab</w:t>
            </w:r>
            <w:r w:rsidRPr="003D61FF">
              <w:rPr>
                <w:b/>
                <w:bCs/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z w:val="22"/>
                <w:szCs w:val="22"/>
                <w:lang w:val="sr-Latn-ME"/>
              </w:rPr>
              <w:t xml:space="preserve">plus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paklitaksel</w:t>
            </w:r>
            <w:r w:rsidRPr="003D61FF">
              <w:rPr>
                <w:b/>
                <w:bCs/>
                <w:spacing w:val="-1"/>
                <w:position w:val="8"/>
                <w:sz w:val="14"/>
                <w:szCs w:val="14"/>
                <w:lang w:val="sr-Latn-ME"/>
              </w:rPr>
              <w:t>2</w:t>
            </w:r>
            <w:r w:rsidRPr="003D61FF">
              <w:rPr>
                <w:b/>
                <w:bCs/>
                <w:spacing w:val="23"/>
                <w:w w:val="99"/>
                <w:position w:val="8"/>
                <w:sz w:val="14"/>
                <w:szCs w:val="14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N=68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7B42" w14:textId="77777777" w:rsidR="00B04FD9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8" w:lineRule="auto"/>
              <w:ind w:left="140"/>
              <w:jc w:val="center"/>
              <w:rPr>
                <w:b/>
                <w:bCs/>
                <w:spacing w:val="23"/>
                <w:w w:val="99"/>
                <w:position w:val="8"/>
                <w:sz w:val="14"/>
                <w:szCs w:val="14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Paklitaksel</w:t>
            </w:r>
            <w:r w:rsidRPr="003D61FF">
              <w:rPr>
                <w:b/>
                <w:bCs/>
                <w:spacing w:val="-1"/>
                <w:position w:val="8"/>
                <w:sz w:val="14"/>
                <w:szCs w:val="14"/>
                <w:lang w:val="sr-Latn-ME"/>
              </w:rPr>
              <w:t>2</w:t>
            </w:r>
            <w:r w:rsidRPr="003D61FF">
              <w:rPr>
                <w:b/>
                <w:bCs/>
                <w:spacing w:val="23"/>
                <w:w w:val="99"/>
                <w:position w:val="8"/>
                <w:sz w:val="14"/>
                <w:szCs w:val="14"/>
                <w:lang w:val="sr-Latn-ME"/>
              </w:rPr>
              <w:t xml:space="preserve"> </w:t>
            </w:r>
          </w:p>
          <w:p w14:paraId="7455439C" w14:textId="77777777" w:rsidR="00B04FD9" w:rsidRPr="003D61FF" w:rsidRDefault="00B04FD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8" w:lineRule="auto"/>
              <w:ind w:left="140"/>
              <w:jc w:val="center"/>
              <w:rPr>
                <w:b/>
                <w:bCs/>
                <w:spacing w:val="-1"/>
                <w:sz w:val="22"/>
                <w:szCs w:val="22"/>
                <w:lang w:val="sr-Latn-ME"/>
              </w:rPr>
            </w:pPr>
          </w:p>
          <w:p w14:paraId="256AC551" w14:textId="77777777" w:rsidR="00B04FD9" w:rsidRPr="003D61FF" w:rsidRDefault="00B04FD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8" w:lineRule="auto"/>
              <w:ind w:left="140"/>
              <w:jc w:val="center"/>
              <w:rPr>
                <w:b/>
                <w:bCs/>
                <w:spacing w:val="-1"/>
                <w:sz w:val="22"/>
                <w:szCs w:val="22"/>
                <w:lang w:val="sr-Latn-ME"/>
              </w:rPr>
            </w:pPr>
          </w:p>
          <w:p w14:paraId="554F4879" w14:textId="31806335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8" w:lineRule="auto"/>
              <w:ind w:left="140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N=77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361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8" w:lineRule="auto"/>
              <w:ind w:left="150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Trastuzumab</w:t>
            </w:r>
            <w:r w:rsidRPr="003D61FF">
              <w:rPr>
                <w:b/>
                <w:bCs/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z w:val="22"/>
                <w:szCs w:val="22"/>
                <w:lang w:val="sr-Latn-ME"/>
              </w:rPr>
              <w:t xml:space="preserve">plus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docitaksel</w:t>
            </w:r>
            <w:r w:rsidRPr="003D61FF">
              <w:rPr>
                <w:b/>
                <w:bCs/>
                <w:spacing w:val="-1"/>
                <w:position w:val="8"/>
                <w:sz w:val="14"/>
                <w:szCs w:val="14"/>
                <w:lang w:val="sr-Latn-ME"/>
              </w:rPr>
              <w:t>3</w:t>
            </w:r>
            <w:r w:rsidRPr="003D61FF">
              <w:rPr>
                <w:b/>
                <w:bCs/>
                <w:spacing w:val="23"/>
                <w:w w:val="99"/>
                <w:position w:val="8"/>
                <w:sz w:val="14"/>
                <w:szCs w:val="14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N=92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0EF1" w14:textId="77777777" w:rsidR="00B04FD9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8" w:lineRule="auto"/>
              <w:jc w:val="center"/>
              <w:rPr>
                <w:b/>
                <w:bCs/>
                <w:spacing w:val="23"/>
                <w:w w:val="99"/>
                <w:position w:val="8"/>
                <w:sz w:val="14"/>
                <w:szCs w:val="14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Docetaksel</w:t>
            </w:r>
            <w:r w:rsidRPr="003D61FF">
              <w:rPr>
                <w:b/>
                <w:bCs/>
                <w:spacing w:val="-1"/>
                <w:position w:val="8"/>
                <w:sz w:val="14"/>
                <w:szCs w:val="14"/>
                <w:lang w:val="sr-Latn-ME"/>
              </w:rPr>
              <w:t>3</w:t>
            </w:r>
            <w:r w:rsidRPr="003D61FF">
              <w:rPr>
                <w:b/>
                <w:bCs/>
                <w:spacing w:val="23"/>
                <w:w w:val="99"/>
                <w:position w:val="8"/>
                <w:sz w:val="14"/>
                <w:szCs w:val="14"/>
                <w:lang w:val="sr-Latn-ME"/>
              </w:rPr>
              <w:t xml:space="preserve"> </w:t>
            </w:r>
          </w:p>
          <w:p w14:paraId="789B33B6" w14:textId="77777777" w:rsidR="00B04FD9" w:rsidRPr="003D61FF" w:rsidRDefault="00B04FD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8" w:lineRule="auto"/>
              <w:jc w:val="center"/>
              <w:rPr>
                <w:b/>
                <w:bCs/>
                <w:spacing w:val="-1"/>
                <w:sz w:val="22"/>
                <w:szCs w:val="22"/>
                <w:lang w:val="sr-Latn-ME"/>
              </w:rPr>
            </w:pPr>
          </w:p>
          <w:p w14:paraId="41EBC572" w14:textId="77777777" w:rsidR="00B04FD9" w:rsidRPr="003D61FF" w:rsidRDefault="00B04FD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8" w:lineRule="auto"/>
              <w:jc w:val="center"/>
              <w:rPr>
                <w:b/>
                <w:bCs/>
                <w:spacing w:val="-1"/>
                <w:sz w:val="22"/>
                <w:szCs w:val="22"/>
                <w:lang w:val="sr-Latn-ME"/>
              </w:rPr>
            </w:pPr>
          </w:p>
          <w:p w14:paraId="4CD37B3A" w14:textId="0B6878B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8" w:lineRule="auto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N=94</w:t>
            </w:r>
          </w:p>
        </w:tc>
      </w:tr>
      <w:tr w:rsidR="00403BA7" w:rsidRPr="003D61FF" w14:paraId="14DFD34A" w14:textId="77777777" w:rsidTr="00760DBB">
        <w:trPr>
          <w:trHeight w:hRule="exact" w:val="269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1C00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09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Stopa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1E24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18%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2AE0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49%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EB6CD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17%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BBE26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61%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86E64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34%</w:t>
            </w:r>
          </w:p>
        </w:tc>
      </w:tr>
      <w:tr w:rsidR="00403BA7" w:rsidRPr="003D61FF" w14:paraId="739E5DA0" w14:textId="77777777" w:rsidTr="00760DBB">
        <w:trPr>
          <w:trHeight w:hRule="exact" w:val="258"/>
        </w:trPr>
        <w:tc>
          <w:tcPr>
            <w:tcW w:w="15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B9730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10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odgovora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E54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455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(13-25)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93B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447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(36-61)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36D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387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(9-27)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60E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457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(50-71)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371F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(25-45)</w:t>
            </w:r>
          </w:p>
        </w:tc>
      </w:tr>
      <w:tr w:rsidR="00403BA7" w:rsidRPr="003D61FF" w14:paraId="1A260EA6" w14:textId="77777777" w:rsidTr="00760DBB">
        <w:trPr>
          <w:trHeight w:hRule="exact" w:val="241"/>
        </w:trPr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BA4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5" w:lineRule="exact"/>
              <w:ind w:left="10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(95%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CI)</w:t>
            </w:r>
          </w:p>
        </w:tc>
        <w:tc>
          <w:tcPr>
            <w:tcW w:w="1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6EF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5" w:lineRule="exact"/>
              <w:ind w:left="109"/>
              <w:rPr>
                <w:lang w:val="sr-Latn-ME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A0C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5" w:lineRule="exact"/>
              <w:ind w:left="109"/>
              <w:rPr>
                <w:lang w:val="sr-Latn-M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977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5" w:lineRule="exact"/>
              <w:ind w:left="109"/>
              <w:rPr>
                <w:lang w:val="sr-Latn-ME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670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5" w:lineRule="exact"/>
              <w:ind w:left="109"/>
              <w:rPr>
                <w:lang w:val="sr-Latn-ME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88D4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5" w:lineRule="exact"/>
              <w:rPr>
                <w:lang w:val="sr-Latn-ME"/>
              </w:rPr>
            </w:pPr>
          </w:p>
        </w:tc>
      </w:tr>
      <w:tr w:rsidR="00403BA7" w:rsidRPr="003D61FF" w14:paraId="3A0A9260" w14:textId="77777777" w:rsidTr="00760DBB">
        <w:trPr>
          <w:trHeight w:hRule="exact" w:val="270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CC3C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0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Medijana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FA27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9,1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80AF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8,3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982D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4,6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E500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11,7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0B3B2" w14:textId="77777777" w:rsidR="00403BA7" w:rsidRPr="003D61FF" w:rsidRDefault="00403BA7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5,7</w:t>
            </w:r>
          </w:p>
        </w:tc>
      </w:tr>
      <w:tr w:rsidR="00403BA7" w:rsidRPr="003D61FF" w14:paraId="56F65FDC" w14:textId="77777777" w:rsidTr="00760DBB">
        <w:trPr>
          <w:trHeight w:hRule="exact" w:val="257"/>
        </w:trPr>
        <w:tc>
          <w:tcPr>
            <w:tcW w:w="15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9E372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9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trajanja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C70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ind w:left="34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(5,6-10,3)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244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ind w:left="39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(7,3-8,8)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6AF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ind w:left="277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(3,7-7,4)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AE5A" w14:textId="2AA44969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ind w:left="291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(9,3-15,0)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73F4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(4,6-7,6)</w:t>
            </w:r>
          </w:p>
        </w:tc>
      </w:tr>
      <w:tr w:rsidR="00403BA7" w:rsidRPr="003D61FF" w14:paraId="5AF7D134" w14:textId="77777777" w:rsidTr="00760DBB">
        <w:trPr>
          <w:trHeight w:hRule="exact" w:val="248"/>
        </w:trPr>
        <w:tc>
          <w:tcPr>
            <w:tcW w:w="15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C85D7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exact"/>
              <w:ind w:left="10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odgovora</w:t>
            </w:r>
          </w:p>
        </w:tc>
        <w:tc>
          <w:tcPr>
            <w:tcW w:w="1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FF8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exact"/>
              <w:ind w:left="109"/>
              <w:rPr>
                <w:lang w:val="sr-Latn-ME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0C4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exact"/>
              <w:ind w:left="109"/>
              <w:rPr>
                <w:lang w:val="sr-Latn-M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92E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exact"/>
              <w:ind w:left="109"/>
              <w:rPr>
                <w:lang w:val="sr-Latn-ME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8DB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exact"/>
              <w:ind w:left="109"/>
              <w:rPr>
                <w:lang w:val="sr-Latn-ME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F2AF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exact"/>
              <w:rPr>
                <w:lang w:val="sr-Latn-ME"/>
              </w:rPr>
            </w:pPr>
          </w:p>
        </w:tc>
      </w:tr>
      <w:tr w:rsidR="00403BA7" w:rsidRPr="003D61FF" w14:paraId="0EFBFBD8" w14:textId="77777777" w:rsidTr="00760DBB">
        <w:trPr>
          <w:trHeight w:hRule="exact" w:val="253"/>
        </w:trPr>
        <w:tc>
          <w:tcPr>
            <w:tcW w:w="15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21A97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10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(mjeseci)</w:t>
            </w:r>
          </w:p>
        </w:tc>
        <w:tc>
          <w:tcPr>
            <w:tcW w:w="1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BB9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109"/>
              <w:rPr>
                <w:lang w:val="sr-Latn-ME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271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109"/>
              <w:rPr>
                <w:lang w:val="sr-Latn-M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5C6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109"/>
              <w:rPr>
                <w:lang w:val="sr-Latn-ME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9F3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109"/>
              <w:rPr>
                <w:lang w:val="sr-Latn-ME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5CAD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rPr>
                <w:lang w:val="sr-Latn-ME"/>
              </w:rPr>
            </w:pPr>
          </w:p>
        </w:tc>
      </w:tr>
      <w:tr w:rsidR="00403BA7" w:rsidRPr="003D61FF" w14:paraId="561309A6" w14:textId="77777777" w:rsidTr="00760DBB">
        <w:trPr>
          <w:trHeight w:hRule="exact" w:val="248"/>
        </w:trPr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3A4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(95%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CI)</w:t>
            </w:r>
          </w:p>
        </w:tc>
        <w:tc>
          <w:tcPr>
            <w:tcW w:w="1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811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9"/>
              <w:rPr>
                <w:lang w:val="sr-Latn-ME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64B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9"/>
              <w:rPr>
                <w:lang w:val="sr-Latn-M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8E2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9"/>
              <w:rPr>
                <w:lang w:val="sr-Latn-ME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3C5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9"/>
              <w:rPr>
                <w:lang w:val="sr-Latn-ME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DA93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rPr>
                <w:lang w:val="sr-Latn-ME"/>
              </w:rPr>
            </w:pPr>
          </w:p>
        </w:tc>
      </w:tr>
      <w:tr w:rsidR="00403BA7" w:rsidRPr="003D61FF" w14:paraId="519A6D55" w14:textId="77777777" w:rsidTr="00760DBB">
        <w:trPr>
          <w:trHeight w:hRule="exact" w:val="268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6613C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0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Medijana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07C8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3,2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6F1D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7,1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F9471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3,0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8D96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11,7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83587" w14:textId="77777777" w:rsidR="00403BA7" w:rsidRPr="003D61FF" w:rsidRDefault="00403BA7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6,1</w:t>
            </w:r>
          </w:p>
        </w:tc>
      </w:tr>
      <w:tr w:rsidR="00403BA7" w:rsidRPr="003D61FF" w14:paraId="154463E1" w14:textId="77777777" w:rsidTr="00760DBB">
        <w:trPr>
          <w:trHeight w:hRule="exact" w:val="258"/>
        </w:trPr>
        <w:tc>
          <w:tcPr>
            <w:tcW w:w="15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61484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TTP (mjeseci)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4D1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ind w:left="39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(2,6-3,5)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887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ind w:left="337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(6,2-12,0)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ACB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ind w:left="277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(2,0-4,4)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3CF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ind w:left="346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(9,2-13,5)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FBA9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(5,4-7,2)</w:t>
            </w:r>
          </w:p>
        </w:tc>
      </w:tr>
      <w:tr w:rsidR="00403BA7" w:rsidRPr="003D61FF" w14:paraId="5D2E5021" w14:textId="77777777" w:rsidTr="00760DBB">
        <w:trPr>
          <w:trHeight w:hRule="exact" w:val="242"/>
        </w:trPr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6E4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7" w:lineRule="exact"/>
              <w:ind w:left="10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(95%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CI)</w:t>
            </w:r>
          </w:p>
        </w:tc>
        <w:tc>
          <w:tcPr>
            <w:tcW w:w="1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74D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7" w:lineRule="exact"/>
              <w:ind w:left="109"/>
              <w:rPr>
                <w:lang w:val="sr-Latn-ME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DD8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7" w:lineRule="exact"/>
              <w:ind w:left="109"/>
              <w:rPr>
                <w:lang w:val="sr-Latn-M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6F4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7" w:lineRule="exact"/>
              <w:ind w:left="109"/>
              <w:rPr>
                <w:lang w:val="sr-Latn-ME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5AC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7" w:lineRule="exact"/>
              <w:ind w:left="109"/>
              <w:rPr>
                <w:lang w:val="sr-Latn-ME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13F5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7" w:lineRule="exact"/>
              <w:rPr>
                <w:lang w:val="sr-Latn-ME"/>
              </w:rPr>
            </w:pPr>
          </w:p>
        </w:tc>
      </w:tr>
      <w:tr w:rsidR="00403BA7" w:rsidRPr="003D61FF" w14:paraId="3865A591" w14:textId="77777777" w:rsidTr="00760DBB">
        <w:trPr>
          <w:trHeight w:hRule="exact" w:val="269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C4EFA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0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Medijana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BEEE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16,4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78139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24,8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9375B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2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17,9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8F29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31,2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1F21F0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22,74</w:t>
            </w:r>
          </w:p>
        </w:tc>
      </w:tr>
      <w:tr w:rsidR="00403BA7" w:rsidRPr="003D61FF" w14:paraId="324D7A95" w14:textId="77777777" w:rsidTr="00760DBB">
        <w:trPr>
          <w:trHeight w:hRule="exact" w:val="258"/>
        </w:trPr>
        <w:tc>
          <w:tcPr>
            <w:tcW w:w="15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D7A0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10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preživljavanja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1E6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378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(12,3-ne)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8C3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28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(18,6-33,7)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082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16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(11,2-23,8)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B40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291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(27,3-40,8)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8385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(19,1-30,8)</w:t>
            </w:r>
          </w:p>
        </w:tc>
      </w:tr>
      <w:tr w:rsidR="00403BA7" w:rsidRPr="003D61FF" w14:paraId="270F8D8B" w14:textId="77777777" w:rsidTr="00760DBB">
        <w:trPr>
          <w:trHeight w:hRule="exact" w:val="247"/>
        </w:trPr>
        <w:tc>
          <w:tcPr>
            <w:tcW w:w="15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6463D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exact"/>
              <w:ind w:left="10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(mjeseci)</w:t>
            </w:r>
          </w:p>
        </w:tc>
        <w:tc>
          <w:tcPr>
            <w:tcW w:w="1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2F4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exact"/>
              <w:ind w:left="109"/>
              <w:rPr>
                <w:lang w:val="sr-Latn-ME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019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exact"/>
              <w:ind w:left="109"/>
              <w:rPr>
                <w:lang w:val="sr-Latn-M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FF6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exact"/>
              <w:ind w:left="109"/>
              <w:rPr>
                <w:lang w:val="sr-Latn-ME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14C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exact"/>
              <w:ind w:left="109"/>
              <w:rPr>
                <w:lang w:val="sr-Latn-ME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8BA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exact"/>
              <w:ind w:left="109"/>
              <w:rPr>
                <w:lang w:val="sr-Latn-ME"/>
              </w:rPr>
            </w:pPr>
          </w:p>
        </w:tc>
      </w:tr>
      <w:tr w:rsidR="00403BA7" w:rsidRPr="003D61FF" w14:paraId="7C6AFE19" w14:textId="77777777" w:rsidTr="00760DBB">
        <w:trPr>
          <w:trHeight w:hRule="exact" w:val="248"/>
        </w:trPr>
        <w:tc>
          <w:tcPr>
            <w:tcW w:w="1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E69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9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(95%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CI)</w:t>
            </w:r>
          </w:p>
        </w:tc>
        <w:tc>
          <w:tcPr>
            <w:tcW w:w="1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E13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9"/>
              <w:rPr>
                <w:lang w:val="sr-Latn-ME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8A7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9"/>
              <w:rPr>
                <w:lang w:val="sr-Latn-ME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CE4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9"/>
              <w:rPr>
                <w:lang w:val="sr-Latn-ME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5C3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9"/>
              <w:rPr>
                <w:lang w:val="sr-Latn-ME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AA8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9"/>
              <w:rPr>
                <w:lang w:val="sr-Latn-ME"/>
              </w:rPr>
            </w:pPr>
          </w:p>
        </w:tc>
      </w:tr>
    </w:tbl>
    <w:p w14:paraId="2FA3073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1"/>
        <w:rPr>
          <w:sz w:val="20"/>
          <w:szCs w:val="20"/>
          <w:lang w:val="sr-Latn-ME"/>
        </w:rPr>
      </w:pPr>
      <w:r w:rsidRPr="003D61FF">
        <w:rPr>
          <w:sz w:val="20"/>
          <w:szCs w:val="20"/>
          <w:lang w:val="sr-Latn-ME"/>
        </w:rPr>
        <w:t>TTP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=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vrijeme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progresije;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„ne“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označava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da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nije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bilo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moguće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procijeniti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ili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još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uvijek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nije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dostignuto.</w:t>
      </w:r>
    </w:p>
    <w:p w14:paraId="1C594FE8" w14:textId="77777777" w:rsidR="00403BA7" w:rsidRPr="003D61FF" w:rsidRDefault="00403BA7" w:rsidP="005E0541">
      <w:pPr>
        <w:pStyle w:val="BodyText"/>
        <w:numPr>
          <w:ilvl w:val="0"/>
          <w:numId w:val="7"/>
        </w:numPr>
        <w:tabs>
          <w:tab w:val="left" w:pos="673"/>
          <w:tab w:val="left" w:pos="2561"/>
        </w:tabs>
        <w:kinsoku w:val="0"/>
        <w:overflowPunct w:val="0"/>
        <w:spacing w:before="22"/>
        <w:ind w:hanging="561"/>
        <w:rPr>
          <w:sz w:val="20"/>
          <w:szCs w:val="20"/>
          <w:lang w:val="sr-Latn-ME"/>
        </w:rPr>
      </w:pPr>
      <w:r w:rsidRPr="003D61FF">
        <w:rPr>
          <w:sz w:val="20"/>
          <w:szCs w:val="20"/>
          <w:lang w:val="sr-Latn-ME"/>
        </w:rPr>
        <w:t>Ispitivanje</w:t>
      </w:r>
      <w:r w:rsidRPr="003D61FF">
        <w:rPr>
          <w:spacing w:val="-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H0649g:</w:t>
      </w:r>
      <w:r w:rsidRPr="003D61FF">
        <w:rPr>
          <w:spacing w:val="-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IHC3+</w:t>
      </w:r>
      <w:r w:rsidRPr="003D61FF">
        <w:rPr>
          <w:spacing w:val="-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podskup</w:t>
      </w:r>
      <w:r w:rsidRPr="003D61FF">
        <w:rPr>
          <w:spacing w:val="-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pacijenata</w:t>
      </w:r>
    </w:p>
    <w:p w14:paraId="295B3938" w14:textId="77777777" w:rsidR="00403BA7" w:rsidRPr="003D61FF" w:rsidRDefault="00403BA7" w:rsidP="005E0541">
      <w:pPr>
        <w:pStyle w:val="BodyText"/>
        <w:numPr>
          <w:ilvl w:val="0"/>
          <w:numId w:val="7"/>
        </w:numPr>
        <w:tabs>
          <w:tab w:val="left" w:pos="673"/>
          <w:tab w:val="left" w:pos="2561"/>
        </w:tabs>
        <w:kinsoku w:val="0"/>
        <w:overflowPunct w:val="0"/>
        <w:spacing w:before="5"/>
        <w:ind w:hanging="561"/>
        <w:rPr>
          <w:sz w:val="20"/>
          <w:szCs w:val="20"/>
          <w:lang w:val="sr-Latn-ME"/>
        </w:rPr>
      </w:pPr>
      <w:r w:rsidRPr="003D61FF">
        <w:rPr>
          <w:sz w:val="20"/>
          <w:szCs w:val="20"/>
          <w:lang w:val="sr-Latn-ME"/>
        </w:rPr>
        <w:t>Ispitivanje</w:t>
      </w:r>
      <w:r w:rsidRPr="003D61FF">
        <w:rPr>
          <w:spacing w:val="-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H0648g:</w:t>
      </w:r>
      <w:r w:rsidRPr="003D61FF">
        <w:rPr>
          <w:spacing w:val="-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IHC3+</w:t>
      </w:r>
      <w:r w:rsidRPr="003D61FF">
        <w:rPr>
          <w:spacing w:val="-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podskup</w:t>
      </w:r>
      <w:r w:rsidRPr="003D61FF">
        <w:rPr>
          <w:spacing w:val="-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pacijenata</w:t>
      </w:r>
    </w:p>
    <w:p w14:paraId="2BAEED31" w14:textId="77777777" w:rsidR="00403BA7" w:rsidRPr="003D61FF" w:rsidRDefault="00403BA7" w:rsidP="005E0541">
      <w:pPr>
        <w:pStyle w:val="BodyText"/>
        <w:numPr>
          <w:ilvl w:val="0"/>
          <w:numId w:val="7"/>
        </w:numPr>
        <w:tabs>
          <w:tab w:val="left" w:pos="673"/>
          <w:tab w:val="left" w:pos="2561"/>
        </w:tabs>
        <w:kinsoku w:val="0"/>
        <w:overflowPunct w:val="0"/>
        <w:ind w:hanging="561"/>
        <w:rPr>
          <w:sz w:val="20"/>
          <w:szCs w:val="20"/>
          <w:lang w:val="sr-Latn-ME"/>
        </w:rPr>
      </w:pPr>
      <w:r w:rsidRPr="003D61FF">
        <w:rPr>
          <w:sz w:val="20"/>
          <w:szCs w:val="20"/>
          <w:lang w:val="sr-Latn-ME"/>
        </w:rPr>
        <w:t>Ispitivanje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M77001: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potpuni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skup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analiza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(pacijenti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predviđeni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za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liječenje),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rezultati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nakon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24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mjeseca</w:t>
      </w:r>
    </w:p>
    <w:p w14:paraId="70CE2E1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1"/>
        <w:ind w:left="0"/>
        <w:rPr>
          <w:sz w:val="21"/>
          <w:szCs w:val="21"/>
          <w:lang w:val="sr-Latn-ME"/>
        </w:rPr>
      </w:pPr>
    </w:p>
    <w:p w14:paraId="30CB1886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52" w:lineRule="exact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t xml:space="preserve">Kombinovano liječenje trastuzumabom </w:t>
      </w:r>
      <w:r w:rsidRPr="003D61FF">
        <w:rPr>
          <w:i/>
          <w:iCs/>
          <w:lang w:val="sr-Latn-ME"/>
        </w:rPr>
        <w:t>i</w:t>
      </w:r>
      <w:r w:rsidRPr="003D61FF">
        <w:rPr>
          <w:i/>
          <w:iCs/>
          <w:spacing w:val="-1"/>
          <w:lang w:val="sr-Latn-ME"/>
        </w:rPr>
        <w:t xml:space="preserve"> anastrozolom</w:t>
      </w:r>
    </w:p>
    <w:p w14:paraId="7A78A35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Trastuzumab je ispitivan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 anastrozolom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prvoj liniji liječenja postmenopauzalnih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pacijenata sa metastatskim karcinomom dojke pozitivnim na povećanu ekspresiju HER2 </w:t>
      </w:r>
      <w:r w:rsidRPr="003D61FF">
        <w:rPr>
          <w:lang w:val="sr-Latn-ME"/>
        </w:rPr>
        <w:t>i</w:t>
      </w:r>
      <w:r w:rsidRPr="003D61FF">
        <w:rPr>
          <w:spacing w:val="21"/>
          <w:lang w:val="sr-Latn-ME"/>
        </w:rPr>
        <w:t xml:space="preserve"> </w:t>
      </w:r>
      <w:r w:rsidRPr="003D61FF">
        <w:rPr>
          <w:spacing w:val="-1"/>
          <w:lang w:val="sr-Latn-ME"/>
        </w:rPr>
        <w:t>hormonske receptore (tj. estrogenske (ER) i/ili progesteronske receptore (PR)). Preživljavanje bez</w:t>
      </w:r>
      <w:r w:rsidR="002B478D" w:rsidRPr="003D61FF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progresije bolesti je </w:t>
      </w:r>
      <w:r w:rsidRPr="003D61FF">
        <w:rPr>
          <w:spacing w:val="-2"/>
          <w:lang w:val="sr-Latn-ME"/>
        </w:rPr>
        <w:t>udvostručeno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koja je primala trastuzumab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 anastrozolom</w:t>
      </w:r>
      <w:r w:rsidRPr="003D61FF">
        <w:rPr>
          <w:spacing w:val="42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odnosu na grupu koja je primala samo anastrozol (4,8 mjeseci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odnosu na 2,4 mjeseca). Od ostalih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parametara, pri </w:t>
      </w:r>
      <w:r w:rsidRPr="003D61FF">
        <w:rPr>
          <w:spacing w:val="-2"/>
          <w:lang w:val="sr-Latn-ME"/>
        </w:rPr>
        <w:t>primjeni</w:t>
      </w:r>
      <w:r w:rsidRPr="003D61FF">
        <w:rPr>
          <w:spacing w:val="-1"/>
          <w:lang w:val="sr-Latn-ME"/>
        </w:rPr>
        <w:t xml:space="preserve"> kombinovane terapije uočeno je poboljšanje ukupne stope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>odgovora na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liječenje (16,5%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odnosu na 6,7%), stope kliničke koristi (42,7%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odnosu na 27,9%), vremena do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progresije bolesti (4,8 mjeseci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odnosu na 2,4 mjeseca). Kod ispitivanih grupa nije uočena razlika </w:t>
      </w:r>
      <w:r w:rsidRPr="003D61FF">
        <w:rPr>
          <w:lang w:val="sr-Latn-ME"/>
        </w:rPr>
        <w:t>u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vremenu potrebnom za postizanje odgovora </w:t>
      </w:r>
      <w:r w:rsidRPr="003D61FF">
        <w:rPr>
          <w:spacing w:val="-2"/>
          <w:lang w:val="sr-Latn-ME"/>
        </w:rPr>
        <w:t>niti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trajanju odgovora. Medijana ukupnog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preživljavanja je produžena za 4,6 mjeseci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koja je primala kombinovanu terapiju. Razlika</w:t>
      </w:r>
      <w:r w:rsidR="002C5C30" w:rsidRPr="003D61FF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>nije bila statistički značajna, ali je više od polovine pacijenata koji su primali samo anastrozol nakon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>progresije bolesti počelo da prima terapiju koja je uključivala trastuzumab.</w:t>
      </w:r>
    </w:p>
    <w:p w14:paraId="0120536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502D1CE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t xml:space="preserve">Doziranje </w:t>
      </w:r>
      <w:r w:rsidRPr="003D61FF">
        <w:rPr>
          <w:i/>
          <w:iCs/>
          <w:lang w:val="sr-Latn-ME"/>
        </w:rPr>
        <w:t>u</w:t>
      </w:r>
      <w:r w:rsidRPr="003D61FF">
        <w:rPr>
          <w:i/>
          <w:iCs/>
          <w:spacing w:val="-1"/>
          <w:lang w:val="sr-Latn-ME"/>
        </w:rPr>
        <w:t xml:space="preserve"> trajanju od tri nedjelje pri liječenju metastatskog karcinoma dojke</w:t>
      </w:r>
    </w:p>
    <w:p w14:paraId="6DBA3BA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Rezultati efikasnosti iz ispitivanja monoterapije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kombinovane terapije trastuzumabom bez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kontrolnih grupa predstavljeni su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Tabeli 5:</w:t>
      </w:r>
    </w:p>
    <w:p w14:paraId="1C907A4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DAE9C6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b/>
          <w:bCs/>
          <w:spacing w:val="-1"/>
          <w:lang w:val="sr-Latn-ME"/>
        </w:rPr>
      </w:pPr>
      <w:r w:rsidRPr="003D61FF">
        <w:rPr>
          <w:b/>
          <w:bCs/>
          <w:spacing w:val="-1"/>
          <w:lang w:val="sr-Latn-ME"/>
        </w:rPr>
        <w:t xml:space="preserve">Tabela </w:t>
      </w:r>
      <w:r w:rsidRPr="003D61FF">
        <w:rPr>
          <w:b/>
          <w:bCs/>
          <w:lang w:val="sr-Latn-ME"/>
        </w:rPr>
        <w:t>5</w:t>
      </w:r>
      <w:r w:rsidRPr="003D61FF">
        <w:rPr>
          <w:b/>
          <w:bCs/>
          <w:spacing w:val="-1"/>
          <w:lang w:val="sr-Latn-ME"/>
        </w:rPr>
        <w:t xml:space="preserve"> Rezultati efikasnosti iz ispitivanja monoterapije </w:t>
      </w:r>
      <w:r w:rsidRPr="003D61FF">
        <w:rPr>
          <w:b/>
          <w:bCs/>
          <w:lang w:val="sr-Latn-ME"/>
        </w:rPr>
        <w:t>i</w:t>
      </w:r>
      <w:r w:rsidRPr="003D61FF">
        <w:rPr>
          <w:b/>
          <w:bCs/>
          <w:spacing w:val="-1"/>
          <w:lang w:val="sr-Latn-ME"/>
        </w:rPr>
        <w:t xml:space="preserve"> kombinovane terapije bez kontrolnih</w:t>
      </w:r>
      <w:r w:rsidRPr="003D61FF">
        <w:rPr>
          <w:b/>
          <w:bCs/>
          <w:spacing w:val="29"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>grupa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1776"/>
        <w:gridCol w:w="1776"/>
        <w:gridCol w:w="1776"/>
        <w:gridCol w:w="1883"/>
      </w:tblGrid>
      <w:tr w:rsidR="00EB71DB" w:rsidRPr="003D61FF" w14:paraId="56EAA286" w14:textId="77777777" w:rsidTr="00760DBB">
        <w:trPr>
          <w:trHeight w:hRule="exact" w:val="26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025D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ind w:left="102"/>
              <w:jc w:val="both"/>
              <w:rPr>
                <w:lang w:val="sr-Latn-ME"/>
              </w:rPr>
            </w:pPr>
            <w:bookmarkStart w:id="19" w:name="_Hlk173417935"/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3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977B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ind w:left="1122"/>
              <w:jc w:val="both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Monoterapija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2086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ind w:left="702"/>
              <w:jc w:val="both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Kombinovana terapija</w:t>
            </w:r>
          </w:p>
        </w:tc>
      </w:tr>
      <w:tr w:rsidR="00EB71DB" w:rsidRPr="003D61FF" w14:paraId="19925246" w14:textId="77777777" w:rsidTr="00760DBB">
        <w:trPr>
          <w:trHeight w:hRule="exact" w:val="102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D376" w14:textId="77777777" w:rsidR="00EB71DB" w:rsidRPr="003D61FF" w:rsidRDefault="00EB71DB" w:rsidP="005E0541">
            <w:pPr>
              <w:tabs>
                <w:tab w:val="left" w:pos="2561"/>
              </w:tabs>
              <w:jc w:val="both"/>
              <w:rPr>
                <w:lang w:val="sr-Latn-ME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151C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3" w:lineRule="exact"/>
              <w:jc w:val="center"/>
              <w:rPr>
                <w:sz w:val="14"/>
                <w:szCs w:val="14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Trastuzumab</w:t>
            </w:r>
            <w:r w:rsidRPr="003D61FF">
              <w:rPr>
                <w:b/>
                <w:bCs/>
                <w:spacing w:val="-1"/>
                <w:position w:val="8"/>
                <w:sz w:val="14"/>
                <w:szCs w:val="14"/>
                <w:lang w:val="sr-Latn-ME"/>
              </w:rPr>
              <w:t>1</w:t>
            </w:r>
          </w:p>
          <w:p w14:paraId="6C509256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sz w:val="22"/>
                <w:szCs w:val="22"/>
                <w:lang w:val="sr-Latn-ME"/>
              </w:rPr>
            </w:pPr>
          </w:p>
          <w:p w14:paraId="6A0AE2CD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jc w:val="center"/>
              <w:rPr>
                <w:sz w:val="21"/>
                <w:szCs w:val="21"/>
                <w:lang w:val="sr-Latn-ME"/>
              </w:rPr>
            </w:pPr>
          </w:p>
          <w:p w14:paraId="3EABD287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N=105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48C7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3" w:lineRule="exact"/>
              <w:jc w:val="center"/>
              <w:rPr>
                <w:sz w:val="14"/>
                <w:szCs w:val="14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Trastuzumab</w:t>
            </w:r>
            <w:r w:rsidRPr="003D61FF">
              <w:rPr>
                <w:b/>
                <w:bCs/>
                <w:spacing w:val="-1"/>
                <w:position w:val="8"/>
                <w:sz w:val="14"/>
                <w:szCs w:val="14"/>
                <w:lang w:val="sr-Latn-ME"/>
              </w:rPr>
              <w:t>2</w:t>
            </w:r>
          </w:p>
          <w:p w14:paraId="18CCDBED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sz w:val="22"/>
                <w:szCs w:val="22"/>
                <w:lang w:val="sr-Latn-ME"/>
              </w:rPr>
            </w:pPr>
          </w:p>
          <w:p w14:paraId="061DE094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jc w:val="center"/>
              <w:rPr>
                <w:sz w:val="21"/>
                <w:szCs w:val="21"/>
                <w:lang w:val="sr-Latn-ME"/>
              </w:rPr>
            </w:pPr>
          </w:p>
          <w:p w14:paraId="433D3A33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N=72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855B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4" w:line="252" w:lineRule="exact"/>
              <w:ind w:left="109" w:hanging="3"/>
              <w:jc w:val="center"/>
              <w:rPr>
                <w:sz w:val="14"/>
                <w:szCs w:val="14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Trastuzumab</w:t>
            </w:r>
            <w:r w:rsidRPr="003D61FF">
              <w:rPr>
                <w:b/>
                <w:bCs/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plus</w:t>
            </w:r>
            <w:r w:rsidRPr="003D61FF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paklitaksel</w:t>
            </w:r>
            <w:r w:rsidRPr="003D61FF">
              <w:rPr>
                <w:b/>
                <w:bCs/>
                <w:spacing w:val="-1"/>
                <w:position w:val="8"/>
                <w:sz w:val="14"/>
                <w:szCs w:val="14"/>
                <w:lang w:val="sr-Latn-ME"/>
              </w:rPr>
              <w:t>3</w:t>
            </w:r>
          </w:p>
          <w:p w14:paraId="3F7EAAD5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9"/>
              <w:jc w:val="center"/>
              <w:rPr>
                <w:sz w:val="21"/>
                <w:szCs w:val="21"/>
                <w:lang w:val="sr-Latn-ME"/>
              </w:rPr>
            </w:pPr>
          </w:p>
          <w:p w14:paraId="796C7EBF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N=32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5749" w14:textId="77777777" w:rsidR="000A15AA" w:rsidRPr="003D61FF" w:rsidRDefault="00EB71DB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38" w:lineRule="auto"/>
              <w:jc w:val="center"/>
              <w:rPr>
                <w:b/>
                <w:bCs/>
                <w:spacing w:val="24"/>
                <w:w w:val="99"/>
                <w:position w:val="8"/>
                <w:sz w:val="14"/>
                <w:szCs w:val="14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Trastuzumab</w:t>
            </w:r>
            <w:r w:rsidRPr="003D61FF">
              <w:rPr>
                <w:b/>
                <w:bCs/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z w:val="22"/>
                <w:szCs w:val="22"/>
                <w:lang w:val="sr-Latn-ME"/>
              </w:rPr>
              <w:t xml:space="preserve">plus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docetaksel</w:t>
            </w:r>
            <w:r w:rsidRPr="003D61FF">
              <w:rPr>
                <w:b/>
                <w:bCs/>
                <w:spacing w:val="-1"/>
                <w:position w:val="8"/>
                <w:sz w:val="14"/>
                <w:szCs w:val="14"/>
                <w:lang w:val="sr-Latn-ME"/>
              </w:rPr>
              <w:t>4</w:t>
            </w:r>
            <w:r w:rsidRPr="003D61FF">
              <w:rPr>
                <w:b/>
                <w:bCs/>
                <w:spacing w:val="24"/>
                <w:w w:val="99"/>
                <w:position w:val="8"/>
                <w:sz w:val="14"/>
                <w:szCs w:val="14"/>
                <w:lang w:val="sr-Latn-ME"/>
              </w:rPr>
              <w:t xml:space="preserve"> </w:t>
            </w:r>
          </w:p>
          <w:p w14:paraId="59A4F06E" w14:textId="77777777" w:rsidR="000A15AA" w:rsidRPr="003D61FF" w:rsidRDefault="000A15AA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38" w:lineRule="auto"/>
              <w:jc w:val="center"/>
              <w:rPr>
                <w:b/>
                <w:bCs/>
                <w:spacing w:val="-1"/>
                <w:sz w:val="22"/>
                <w:szCs w:val="22"/>
                <w:lang w:val="sr-Latn-ME"/>
              </w:rPr>
            </w:pPr>
          </w:p>
          <w:p w14:paraId="52476FA1" w14:textId="24FB597E" w:rsidR="00EB71DB" w:rsidRPr="003D61FF" w:rsidRDefault="00EB71DB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38" w:lineRule="auto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N=110</w:t>
            </w:r>
          </w:p>
        </w:tc>
      </w:tr>
      <w:tr w:rsidR="00EB71DB" w:rsidRPr="003D61FF" w14:paraId="61EE5FA4" w14:textId="77777777" w:rsidTr="00760DBB">
        <w:trPr>
          <w:trHeight w:hRule="exact" w:val="26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6B18A8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02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Stopa odgovora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D949D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24%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B0BA0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27%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D9C2A1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59%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0C7B99" w14:textId="77777777" w:rsidR="00EB71DB" w:rsidRPr="003D61FF" w:rsidRDefault="00EB71D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73%</w:t>
            </w:r>
          </w:p>
        </w:tc>
      </w:tr>
      <w:tr w:rsidR="00EB71DB" w:rsidRPr="003D61FF" w14:paraId="69CC29D6" w14:textId="77777777" w:rsidTr="00760DBB">
        <w:trPr>
          <w:trHeight w:hRule="exact" w:val="247"/>
        </w:trPr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0639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2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(95%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CI)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84E9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551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(15-35)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AE11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551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(14-43)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B0B2" w14:textId="6984A18B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495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(41-76)</w:t>
            </w:r>
          </w:p>
        </w:tc>
        <w:tc>
          <w:tcPr>
            <w:tcW w:w="1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736F" w14:textId="5BAD36F2" w:rsidR="00EB71DB" w:rsidRPr="003D61FF" w:rsidRDefault="00EB71DB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(63-81)</w:t>
            </w:r>
          </w:p>
        </w:tc>
      </w:tr>
      <w:tr w:rsidR="00EB71DB" w:rsidRPr="003D61FF" w14:paraId="52C6E303" w14:textId="77777777" w:rsidTr="00760DBB">
        <w:trPr>
          <w:trHeight w:hRule="exact" w:val="26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6DDFA4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02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Medijana trajanja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97BCF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2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10,1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F76E2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7,9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00AF44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2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10,5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0A497" w14:textId="77777777" w:rsidR="00EB71DB" w:rsidRPr="003D61FF" w:rsidRDefault="00EB71D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13,4</w:t>
            </w:r>
          </w:p>
        </w:tc>
      </w:tr>
      <w:tr w:rsidR="00EB71DB" w:rsidRPr="003D61FF" w14:paraId="2B6C7D95" w14:textId="77777777" w:rsidTr="00760DBB">
        <w:trPr>
          <w:trHeight w:hRule="exact" w:val="253"/>
        </w:trPr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FFBFBC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102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odgovora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5A61" w14:textId="6BBF71B2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387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(2,8-35,6)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EEDD" w14:textId="1B43C6BE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387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(2,1-18,8)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73E6" w14:textId="42BEFE20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469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(1,8-21)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E956" w14:textId="7C724F87" w:rsidR="00EB71DB" w:rsidRPr="003D61FF" w:rsidRDefault="00EB71DB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(2,1-55,1)</w:t>
            </w:r>
          </w:p>
        </w:tc>
      </w:tr>
      <w:tr w:rsidR="00EB71DB" w:rsidRPr="003D61FF" w14:paraId="34274B47" w14:textId="77777777" w:rsidTr="00760DBB">
        <w:trPr>
          <w:trHeight w:hRule="exact" w:val="248"/>
        </w:trPr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81FC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2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(mjeseci) (opseg)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9DFB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2"/>
              <w:jc w:val="both"/>
              <w:rPr>
                <w:lang w:val="sr-Latn-ME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5C5B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2"/>
              <w:jc w:val="both"/>
              <w:rPr>
                <w:lang w:val="sr-Latn-ME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F568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2"/>
              <w:jc w:val="both"/>
              <w:rPr>
                <w:lang w:val="sr-Latn-ME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9BA1" w14:textId="77777777" w:rsidR="00EB71DB" w:rsidRPr="003D61FF" w:rsidRDefault="00EB71DB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2"/>
              <w:jc w:val="both"/>
              <w:rPr>
                <w:lang w:val="sr-Latn-ME"/>
              </w:rPr>
            </w:pPr>
          </w:p>
        </w:tc>
      </w:tr>
      <w:bookmarkEnd w:id="19"/>
    </w:tbl>
    <w:p w14:paraId="33BCD00A" w14:textId="77777777" w:rsidR="00EB71DB" w:rsidRPr="003D61FF" w:rsidRDefault="00EB71DB" w:rsidP="005E0541">
      <w:pPr>
        <w:pStyle w:val="BodyText"/>
        <w:tabs>
          <w:tab w:val="left" w:pos="2561"/>
        </w:tabs>
        <w:kinsoku w:val="0"/>
        <w:overflowPunct w:val="0"/>
        <w:jc w:val="both"/>
        <w:rPr>
          <w:b/>
          <w:bCs/>
          <w:lang w:val="sr-Latn-ME"/>
        </w:rPr>
      </w:pPr>
    </w:p>
    <w:p w14:paraId="65D81E88" w14:textId="77777777" w:rsidR="00403BA7" w:rsidRPr="003D61FF" w:rsidRDefault="00403BA7" w:rsidP="005E0541">
      <w:pPr>
        <w:tabs>
          <w:tab w:val="left" w:pos="2561"/>
        </w:tabs>
        <w:jc w:val="center"/>
        <w:rPr>
          <w:lang w:val="sr-Latn-ME"/>
        </w:rPr>
      </w:pPr>
    </w:p>
    <w:p w14:paraId="290E9C89" w14:textId="77777777" w:rsidR="00EB71DB" w:rsidRPr="003D61FF" w:rsidRDefault="00EB71DB" w:rsidP="005E0541">
      <w:pPr>
        <w:tabs>
          <w:tab w:val="left" w:pos="2561"/>
        </w:tabs>
        <w:jc w:val="center"/>
        <w:rPr>
          <w:lang w:val="sr-Latn-ME"/>
        </w:rPr>
        <w:sectPr w:rsidR="00EB71DB" w:rsidRPr="003D61FF">
          <w:pgSz w:w="11910" w:h="16840"/>
          <w:pgMar w:top="1060" w:right="1460" w:bottom="880" w:left="1300" w:header="0" w:footer="683" w:gutter="0"/>
          <w:cols w:space="720"/>
          <w:noEndnote/>
        </w:sectPr>
      </w:pPr>
    </w:p>
    <w:p w14:paraId="3097EF5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center"/>
        <w:rPr>
          <w:sz w:val="7"/>
          <w:szCs w:val="7"/>
          <w:lang w:val="sr-Latn-ME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1776"/>
        <w:gridCol w:w="1776"/>
        <w:gridCol w:w="1776"/>
        <w:gridCol w:w="1869"/>
      </w:tblGrid>
      <w:tr w:rsidR="00403BA7" w:rsidRPr="003D61FF" w14:paraId="5B837D7D" w14:textId="77777777" w:rsidTr="00760DBB">
        <w:trPr>
          <w:trHeight w:hRule="exact" w:val="77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8A57" w14:textId="77777777" w:rsidR="0028527E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02"/>
              <w:jc w:val="center"/>
              <w:rPr>
                <w:spacing w:val="-1"/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Medijana TTP</w:t>
            </w:r>
            <w:r w:rsidRPr="003D61FF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(mjeseci)</w:t>
            </w:r>
          </w:p>
          <w:p w14:paraId="4FC59F97" w14:textId="60C69562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02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(95%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CI)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4C8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3,4</w:t>
            </w:r>
          </w:p>
          <w:p w14:paraId="66ECCDBA" w14:textId="522ECB5F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(2,8-4,1)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4DF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7,7</w:t>
            </w:r>
          </w:p>
          <w:p w14:paraId="1EC5883A" w14:textId="00E2EE98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(4,2-8,3)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DE1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2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12,2</w:t>
            </w:r>
          </w:p>
          <w:p w14:paraId="17DF8A46" w14:textId="0B039794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(6,2-ne)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4D3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13,6</w:t>
            </w:r>
          </w:p>
          <w:p w14:paraId="2046E9C9" w14:textId="1BA65EEA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(11-16)</w:t>
            </w:r>
          </w:p>
        </w:tc>
      </w:tr>
      <w:tr w:rsidR="00403BA7" w:rsidRPr="003D61FF" w14:paraId="78FF35AB" w14:textId="77777777" w:rsidTr="00760DBB">
        <w:trPr>
          <w:trHeight w:hRule="exact" w:val="102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62C7" w14:textId="77777777" w:rsidR="0028527E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9" w:lineRule="auto"/>
              <w:ind w:left="102"/>
              <w:jc w:val="center"/>
              <w:rPr>
                <w:spacing w:val="-1"/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Medijana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preživljavanja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(mjeseci)</w:t>
            </w:r>
          </w:p>
          <w:p w14:paraId="5E720A76" w14:textId="5893FD2D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9" w:lineRule="auto"/>
              <w:ind w:left="102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(95%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CI)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39D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ne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D94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ne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43E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ne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21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47,3</w:t>
            </w:r>
          </w:p>
          <w:p w14:paraId="2C37F002" w14:textId="6E3967EA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(32-ne)</w:t>
            </w:r>
          </w:p>
        </w:tc>
      </w:tr>
    </w:tbl>
    <w:p w14:paraId="71BAE31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jc w:val="both"/>
        <w:rPr>
          <w:sz w:val="20"/>
          <w:szCs w:val="20"/>
          <w:lang w:val="sr-Latn-ME"/>
        </w:rPr>
      </w:pPr>
      <w:r w:rsidRPr="003D61FF">
        <w:rPr>
          <w:sz w:val="20"/>
          <w:szCs w:val="20"/>
          <w:lang w:val="sr-Latn-ME"/>
        </w:rPr>
        <w:t>TTP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=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vrijeme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progresije;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„ne“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označava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da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nije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bilo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moguće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procijeniti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ili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još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uvijek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nije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dostignuto.</w:t>
      </w:r>
    </w:p>
    <w:p w14:paraId="29A7FBCC" w14:textId="77777777" w:rsidR="00403BA7" w:rsidRPr="003D61FF" w:rsidRDefault="00403BA7" w:rsidP="005E0541">
      <w:pPr>
        <w:pStyle w:val="BodyText"/>
        <w:numPr>
          <w:ilvl w:val="0"/>
          <w:numId w:val="6"/>
        </w:numPr>
        <w:tabs>
          <w:tab w:val="left" w:pos="673"/>
          <w:tab w:val="left" w:pos="2561"/>
        </w:tabs>
        <w:kinsoku w:val="0"/>
        <w:overflowPunct w:val="0"/>
        <w:spacing w:before="7"/>
        <w:ind w:hanging="561"/>
        <w:jc w:val="both"/>
        <w:rPr>
          <w:sz w:val="20"/>
          <w:szCs w:val="20"/>
          <w:lang w:val="sr-Latn-ME"/>
        </w:rPr>
      </w:pPr>
      <w:r w:rsidRPr="003D61FF">
        <w:rPr>
          <w:sz w:val="20"/>
          <w:szCs w:val="20"/>
          <w:lang w:val="sr-Latn-ME"/>
        </w:rPr>
        <w:t>Ispitivanje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WO16229: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udarna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doza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8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mg/kg,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zatim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6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mg/kg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tronedjeljnom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ciklusu</w:t>
      </w:r>
    </w:p>
    <w:p w14:paraId="2C738B5D" w14:textId="2C07E020" w:rsidR="00403BA7" w:rsidRPr="003D61FF" w:rsidRDefault="00403BA7" w:rsidP="005E0541">
      <w:pPr>
        <w:pStyle w:val="BodyText"/>
        <w:numPr>
          <w:ilvl w:val="0"/>
          <w:numId w:val="6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sz w:val="20"/>
          <w:szCs w:val="20"/>
          <w:lang w:val="sr-Latn-ME"/>
        </w:rPr>
      </w:pPr>
      <w:r w:rsidRPr="003D61FF">
        <w:rPr>
          <w:sz w:val="20"/>
          <w:szCs w:val="20"/>
          <w:lang w:val="sr-Latn-ME"/>
        </w:rPr>
        <w:t>Ispitivanje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MO16982: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udarna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doza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6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mg/kg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nedjeljno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x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3;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zatim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6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mg/kg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tronedjeljnom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ciklusu</w:t>
      </w:r>
    </w:p>
    <w:p w14:paraId="67B648D9" w14:textId="77777777" w:rsidR="00403BA7" w:rsidRPr="003D61FF" w:rsidRDefault="00403BA7" w:rsidP="00760DBB">
      <w:pPr>
        <w:pStyle w:val="BodyText"/>
        <w:numPr>
          <w:ilvl w:val="0"/>
          <w:numId w:val="6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sz w:val="20"/>
          <w:szCs w:val="20"/>
          <w:lang w:val="sr-Latn-ME"/>
        </w:rPr>
      </w:pPr>
      <w:r w:rsidRPr="003D61FF">
        <w:rPr>
          <w:sz w:val="20"/>
          <w:szCs w:val="20"/>
          <w:lang w:val="sr-Latn-ME"/>
        </w:rPr>
        <w:t>Ispitivanje</w:t>
      </w:r>
      <w:r w:rsidRPr="003D61FF">
        <w:rPr>
          <w:spacing w:val="-1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BO15935</w:t>
      </w:r>
    </w:p>
    <w:p w14:paraId="57159368" w14:textId="77777777" w:rsidR="00403BA7" w:rsidRPr="003D61FF" w:rsidRDefault="00403BA7" w:rsidP="005E0541">
      <w:pPr>
        <w:pStyle w:val="BodyText"/>
        <w:numPr>
          <w:ilvl w:val="0"/>
          <w:numId w:val="6"/>
        </w:numPr>
        <w:tabs>
          <w:tab w:val="left" w:pos="673"/>
          <w:tab w:val="left" w:pos="2561"/>
        </w:tabs>
        <w:kinsoku w:val="0"/>
        <w:overflowPunct w:val="0"/>
        <w:spacing w:before="7"/>
        <w:ind w:hanging="561"/>
        <w:jc w:val="both"/>
        <w:rPr>
          <w:sz w:val="20"/>
          <w:szCs w:val="20"/>
          <w:lang w:val="sr-Latn-ME"/>
        </w:rPr>
      </w:pPr>
      <w:r w:rsidRPr="003D61FF">
        <w:rPr>
          <w:sz w:val="20"/>
          <w:szCs w:val="20"/>
          <w:lang w:val="sr-Latn-ME"/>
        </w:rPr>
        <w:t>Ispitivanje</w:t>
      </w:r>
      <w:r w:rsidRPr="003D61FF">
        <w:rPr>
          <w:spacing w:val="-1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MO16419</w:t>
      </w:r>
    </w:p>
    <w:p w14:paraId="71C4F02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sz w:val="21"/>
          <w:szCs w:val="21"/>
          <w:lang w:val="sr-Latn-ME"/>
        </w:rPr>
      </w:pPr>
    </w:p>
    <w:p w14:paraId="2B3E9756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i/>
          <w:iCs/>
          <w:spacing w:val="-1"/>
          <w:lang w:val="sr-Latn-ME"/>
        </w:rPr>
        <w:t>Mjesta progresije bolesti</w:t>
      </w:r>
    </w:p>
    <w:p w14:paraId="1B407F8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Učestalost pojave metastaza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jetri bila je značajno smanjena kod pacijenata liječenih kombinacijom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trastuzumaba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paklitaksela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poređenju sa samim paklitakselom (21,8%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odnosu na 45,7%;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p=0,004). Pojava metastaza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centralnom nervnom sistemu bila je češća kod pacijenata liječenih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trastuzumabom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paklitakselom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odnosu na one liječene samo paklitakselom (12,6%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odnosu na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6,5%; p=0,377).</w:t>
      </w:r>
    </w:p>
    <w:p w14:paraId="146859B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0246CA3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i/>
          <w:iCs/>
          <w:spacing w:val="-1"/>
          <w:u w:val="single"/>
          <w:lang w:val="sr-Latn-ME"/>
        </w:rPr>
        <w:t>Rani karcinom dojke (adjuvantno liječenje)</w:t>
      </w:r>
    </w:p>
    <w:p w14:paraId="70C8D98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i/>
          <w:iCs/>
          <w:sz w:val="15"/>
          <w:szCs w:val="15"/>
          <w:lang w:val="sr-Latn-ME"/>
        </w:rPr>
      </w:pPr>
    </w:p>
    <w:p w14:paraId="644CF9D0" w14:textId="267FFF8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Rani karcinom dojke se definiše kao primarni invazivni karcinom dojke bez metastaza. </w:t>
      </w:r>
      <w:r w:rsidRPr="003D61FF">
        <w:rPr>
          <w:lang w:val="sr-Latn-ME"/>
        </w:rPr>
        <w:t>U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adjuvantnom liječenju trastuzumab je ispitivan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4</w:t>
      </w:r>
      <w:r w:rsidRPr="003D61FF">
        <w:rPr>
          <w:spacing w:val="-1"/>
          <w:lang w:val="sr-Latn-ME"/>
        </w:rPr>
        <w:t xml:space="preserve"> </w:t>
      </w:r>
      <w:r w:rsidR="000D0483" w:rsidRPr="003D61FF">
        <w:rPr>
          <w:spacing w:val="-1"/>
          <w:lang w:val="sr-Latn-ME"/>
        </w:rPr>
        <w:t>velike multicentrične</w:t>
      </w:r>
      <w:r w:rsidRPr="003D61FF">
        <w:rPr>
          <w:spacing w:val="-1"/>
          <w:lang w:val="sr-Latn-ME"/>
        </w:rPr>
        <w:t xml:space="preserve">, </w:t>
      </w:r>
      <w:r w:rsidR="000D0483" w:rsidRPr="003D61FF">
        <w:rPr>
          <w:spacing w:val="-1"/>
          <w:lang w:val="sr-Latn-ME"/>
        </w:rPr>
        <w:t>randomizovane studije</w:t>
      </w:r>
      <w:r w:rsidRPr="003D61FF">
        <w:rPr>
          <w:spacing w:val="-1"/>
          <w:lang w:val="sr-Latn-ME"/>
        </w:rPr>
        <w:t>.</w:t>
      </w:r>
    </w:p>
    <w:p w14:paraId="78188A2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07837EE" w14:textId="2B546AAE" w:rsidR="00403BA7" w:rsidRPr="003D61FF" w:rsidRDefault="00403BA7" w:rsidP="005E0541">
      <w:pPr>
        <w:pStyle w:val="BodyText"/>
        <w:numPr>
          <w:ilvl w:val="0"/>
          <w:numId w:val="5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Ispitivanje BO16348 sa ciljem poređenja liječenja trastuzumabom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ciklusima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trajanju od tri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nedjelje tokom jedne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dvije godine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opservacije kod pacijenata sa </w:t>
      </w:r>
      <w:r w:rsidRPr="003D61FF">
        <w:rPr>
          <w:spacing w:val="-2"/>
          <w:lang w:val="sr-Latn-ME"/>
        </w:rPr>
        <w:t>HER2-pozitivnim</w:t>
      </w:r>
      <w:r w:rsidRPr="003D61FF">
        <w:rPr>
          <w:spacing w:val="-1"/>
          <w:lang w:val="sr-Latn-ME"/>
        </w:rPr>
        <w:t xml:space="preserve"> tumorom</w:t>
      </w:r>
      <w:r w:rsidRPr="003D61FF">
        <w:rPr>
          <w:spacing w:val="4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dojke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ranom stadijumu nakon hirurškog zahvata,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uvođenja hemoterapije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radioterapije (ako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je primjenjivo). Osim toga, napravljeno je poređenje dvogodišnjeg liječenja trastuzumabom </w:t>
      </w:r>
      <w:r w:rsidRPr="003D61FF">
        <w:rPr>
          <w:lang w:val="sr-Latn-ME"/>
        </w:rPr>
        <w:t>i</w:t>
      </w:r>
      <w:r w:rsidRPr="003D61FF">
        <w:rPr>
          <w:spacing w:val="21"/>
          <w:lang w:val="sr-Latn-ME"/>
        </w:rPr>
        <w:t xml:space="preserve"> </w:t>
      </w:r>
      <w:r w:rsidRPr="003D61FF">
        <w:rPr>
          <w:spacing w:val="-1"/>
          <w:lang w:val="sr-Latn-ME"/>
        </w:rPr>
        <w:t>jednogodišnjeg liječenja trastuzumabom. Trastuzumab je kod podobnih pacijenata primjenjivan</w:t>
      </w:r>
      <w:r w:rsidRPr="003D61FF">
        <w:rPr>
          <w:spacing w:val="27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početnoj udarnoj dozi od </w:t>
      </w:r>
      <w:r w:rsidRPr="003D61FF">
        <w:rPr>
          <w:lang w:val="sr-Latn-ME"/>
        </w:rPr>
        <w:t>8</w:t>
      </w:r>
      <w:r w:rsidRPr="003D61FF">
        <w:rPr>
          <w:spacing w:val="-1"/>
          <w:lang w:val="sr-Latn-ME"/>
        </w:rPr>
        <w:t xml:space="preserve"> mg/kg, </w:t>
      </w:r>
      <w:r w:rsidRPr="003D61FF">
        <w:rPr>
          <w:lang w:val="sr-Latn-ME"/>
        </w:rPr>
        <w:t>a</w:t>
      </w:r>
      <w:r w:rsidRPr="003D61FF">
        <w:rPr>
          <w:spacing w:val="-1"/>
          <w:lang w:val="sr-Latn-ME"/>
        </w:rPr>
        <w:t xml:space="preserve"> zatim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dozi od </w:t>
      </w:r>
      <w:r w:rsidRPr="003D61FF">
        <w:rPr>
          <w:lang w:val="sr-Latn-ME"/>
        </w:rPr>
        <w:t>6</w:t>
      </w:r>
      <w:r w:rsidRPr="003D61FF">
        <w:rPr>
          <w:spacing w:val="-1"/>
          <w:lang w:val="sr-Latn-ME"/>
        </w:rPr>
        <w:t xml:space="preserve"> mg/kg na svake tri nedjelje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trajanju od jedne ili dvije godine.</w:t>
      </w:r>
    </w:p>
    <w:p w14:paraId="7F068FC8" w14:textId="77777777" w:rsidR="00403BA7" w:rsidRPr="003D61FF" w:rsidRDefault="00403BA7" w:rsidP="005E0541">
      <w:pPr>
        <w:pStyle w:val="BodyText"/>
        <w:numPr>
          <w:ilvl w:val="0"/>
          <w:numId w:val="5"/>
        </w:numPr>
        <w:tabs>
          <w:tab w:val="left" w:pos="673"/>
          <w:tab w:val="left" w:pos="2561"/>
        </w:tabs>
        <w:kinsoku w:val="0"/>
        <w:overflowPunct w:val="0"/>
        <w:spacing w:before="1"/>
        <w:ind w:hanging="561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Ispitivanja NSABP </w:t>
      </w:r>
      <w:r w:rsidRPr="003D61FF">
        <w:rPr>
          <w:spacing w:val="-2"/>
          <w:lang w:val="sr-Latn-ME"/>
        </w:rPr>
        <w:t>B-31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NCCTG N9831, koja su obuhvaćena zajedničkom </w:t>
      </w:r>
      <w:r w:rsidRPr="003D61FF">
        <w:rPr>
          <w:spacing w:val="-2"/>
          <w:lang w:val="sr-Latn-ME"/>
        </w:rPr>
        <w:t>analizom,</w:t>
      </w:r>
      <w:r w:rsidRPr="003D61FF">
        <w:rPr>
          <w:spacing w:val="-1"/>
          <w:lang w:val="sr-Latn-ME"/>
        </w:rPr>
        <w:t xml:space="preserve"> sa</w:t>
      </w:r>
      <w:r w:rsidRPr="003D61FF">
        <w:rPr>
          <w:spacing w:val="3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ciljem istraživanja kliničke koristi kombinovanog liječenja trastuzumabom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paklitakselom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nakon AC hemoterapije, </w:t>
      </w:r>
      <w:r w:rsidRPr="003D61FF">
        <w:rPr>
          <w:lang w:val="sr-Latn-ME"/>
        </w:rPr>
        <w:t>a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ispitivanju NCCTG N9831 dodatno je istraživana sekvenciona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terapija trastuzumabom nakon AC→P hemoterapije, kod pacijenata sa </w:t>
      </w:r>
      <w:r w:rsidRPr="003D61FF">
        <w:rPr>
          <w:spacing w:val="-2"/>
          <w:lang w:val="sr-Latn-ME"/>
        </w:rPr>
        <w:t>HER2-pozitivnim</w:t>
      </w:r>
      <w:r w:rsidRPr="003D61FF">
        <w:rPr>
          <w:spacing w:val="42"/>
          <w:lang w:val="sr-Latn-ME"/>
        </w:rPr>
        <w:t xml:space="preserve"> </w:t>
      </w:r>
      <w:r w:rsidRPr="003D61FF">
        <w:rPr>
          <w:spacing w:val="-1"/>
          <w:lang w:val="sr-Latn-ME"/>
        </w:rPr>
        <w:t>ranim karcinomom dojke nakon hirurškog zahvata.</w:t>
      </w:r>
    </w:p>
    <w:p w14:paraId="39C6E232" w14:textId="77777777" w:rsidR="00403BA7" w:rsidRPr="003D61FF" w:rsidRDefault="00403BA7" w:rsidP="005E0541">
      <w:pPr>
        <w:pStyle w:val="BodyText"/>
        <w:numPr>
          <w:ilvl w:val="0"/>
          <w:numId w:val="5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Ispitivanje BCIRG 006 sa ciljem istraživanja kombinovanog liječenja trastuzumabom </w:t>
      </w:r>
      <w:r w:rsidRPr="003D61FF">
        <w:rPr>
          <w:lang w:val="sr-Latn-ME"/>
        </w:rPr>
        <w:t>i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docetakselom nakon AC hemoterapije ili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 docetakselom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karboplatinom kod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pacijenata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sa </w:t>
      </w:r>
      <w:r w:rsidRPr="003D61FF">
        <w:rPr>
          <w:spacing w:val="-2"/>
          <w:lang w:val="sr-Latn-ME"/>
        </w:rPr>
        <w:t>HER2-pozitivnim</w:t>
      </w:r>
      <w:r w:rsidRPr="003D61FF">
        <w:rPr>
          <w:spacing w:val="-1"/>
          <w:lang w:val="sr-Latn-ME"/>
        </w:rPr>
        <w:t xml:space="preserve"> ranim karcinomom dojke nakon hirurškog zahvata.</w:t>
      </w:r>
    </w:p>
    <w:p w14:paraId="1DE0596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42D38C74" w14:textId="177AB783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Rani karcinom dojke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</w:t>
      </w:r>
      <w:r w:rsidR="000D0483" w:rsidRPr="003D61FF">
        <w:rPr>
          <w:spacing w:val="-1"/>
          <w:lang w:val="sr-Latn-ME"/>
        </w:rPr>
        <w:t xml:space="preserve">studiji </w:t>
      </w:r>
      <w:r w:rsidRPr="003D61FF">
        <w:rPr>
          <w:spacing w:val="-1"/>
          <w:lang w:val="sr-Latn-ME"/>
        </w:rPr>
        <w:t>HERA bio je ograničen isključivo na operabilni, primarni,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invazivni adenokarcinom dojke, sa pozitivnim ili negativnim aksilarnim čvorovima ako je prečnik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tumora iznosio najmanje </w:t>
      </w:r>
      <w:r w:rsidRPr="003D61FF">
        <w:rPr>
          <w:lang w:val="sr-Latn-ME"/>
        </w:rPr>
        <w:t>1</w:t>
      </w:r>
      <w:r w:rsidRPr="003D61FF">
        <w:rPr>
          <w:spacing w:val="-1"/>
          <w:lang w:val="sr-Latn-ME"/>
        </w:rPr>
        <w:t xml:space="preserve"> cm.</w:t>
      </w:r>
    </w:p>
    <w:p w14:paraId="48C0208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0DAC7B1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zajedničkoj analizi ispitivanja NSABP </w:t>
      </w:r>
      <w:r w:rsidRPr="003D61FF">
        <w:rPr>
          <w:spacing w:val="-2"/>
          <w:lang w:val="sr-Latn-ME"/>
        </w:rPr>
        <w:t>B-31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NCCTG N9831, rani karcinom dojke je bio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>ograničen isključivo na žene sa operabilnim karcinomom dojke visokog rizika, definisanim kao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HER2-pozitivan sa pozitivnim aksilarnim limfnim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čvorovima ili HER2 pozitivan sa negativnim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aksilarnim limfnim čvorovima sa karakteristikama visokog rizika (veličina tumora </w:t>
      </w:r>
      <w:r w:rsidRPr="003D61FF">
        <w:rPr>
          <w:lang w:val="sr-Latn-ME"/>
        </w:rPr>
        <w:t>&gt;</w:t>
      </w:r>
      <w:r w:rsidRPr="003D61FF">
        <w:rPr>
          <w:spacing w:val="-2"/>
          <w:lang w:val="sr-Latn-ME"/>
        </w:rPr>
        <w:t xml:space="preserve"> </w:t>
      </w:r>
      <w:r w:rsidRPr="003D61FF">
        <w:rPr>
          <w:lang w:val="sr-Latn-ME"/>
        </w:rPr>
        <w:t>1</w:t>
      </w:r>
      <w:r w:rsidRPr="003D61FF">
        <w:rPr>
          <w:spacing w:val="-1"/>
          <w:lang w:val="sr-Latn-ME"/>
        </w:rPr>
        <w:t xml:space="preserve"> cm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ER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negativan ili veličina tumora </w:t>
      </w:r>
      <w:r w:rsidRPr="003D61FF">
        <w:rPr>
          <w:lang w:val="sr-Latn-ME"/>
        </w:rPr>
        <w:t>&gt;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2</w:t>
      </w:r>
      <w:r w:rsidRPr="003D61FF">
        <w:rPr>
          <w:spacing w:val="-1"/>
          <w:lang w:val="sr-Latn-ME"/>
        </w:rPr>
        <w:t xml:space="preserve"> cm, bez obzira na hormonski status).</w:t>
      </w:r>
    </w:p>
    <w:p w14:paraId="2CFBD77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5486829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ispitivanju BCIRG 006 HER2-pozitivni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rani</w:t>
      </w:r>
      <w:r w:rsidRPr="003D61FF">
        <w:rPr>
          <w:lang w:val="sr-Latn-ME"/>
        </w:rPr>
        <w:t xml:space="preserve"> </w:t>
      </w:r>
      <w:r w:rsidRPr="003D61FF">
        <w:rPr>
          <w:spacing w:val="-2"/>
          <w:lang w:val="sr-Latn-ME"/>
        </w:rPr>
        <w:t>karcinom</w:t>
      </w:r>
      <w:r w:rsidRPr="003D61FF">
        <w:rPr>
          <w:spacing w:val="-1"/>
          <w:lang w:val="sr-Latn-ME"/>
        </w:rPr>
        <w:t xml:space="preserve"> dojke bio je definisan bilo kao tumor sa</w:t>
      </w:r>
      <w:r w:rsidRPr="003D61FF">
        <w:rPr>
          <w:spacing w:val="3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pozitivnim limfnim čvorovima ili </w:t>
      </w:r>
      <w:r w:rsidR="007427A5" w:rsidRPr="003D61FF">
        <w:rPr>
          <w:spacing w:val="-1"/>
          <w:lang w:val="sr-Latn-ME"/>
        </w:rPr>
        <w:t xml:space="preserve">kao </w:t>
      </w:r>
      <w:r w:rsidRPr="003D61FF">
        <w:rPr>
          <w:spacing w:val="-1"/>
          <w:lang w:val="sr-Latn-ME"/>
        </w:rPr>
        <w:t xml:space="preserve">visokorizični tumor sa negativnim limfnim čvorovima (pN0) </w:t>
      </w:r>
      <w:r w:rsidRPr="003D61FF">
        <w:rPr>
          <w:lang w:val="sr-Latn-ME"/>
        </w:rPr>
        <w:t>i</w:t>
      </w:r>
      <w:r w:rsidRPr="003D61FF">
        <w:rPr>
          <w:spacing w:val="2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barem jednim od sljedećih faktora: tumor veći od </w:t>
      </w:r>
      <w:r w:rsidRPr="003D61FF">
        <w:rPr>
          <w:lang w:val="sr-Latn-ME"/>
        </w:rPr>
        <w:t>2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cm, negativni estrogenski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progesteronski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receptori, histološki i/ili nuklearni stepen </w:t>
      </w:r>
      <w:r w:rsidRPr="003D61FF">
        <w:rPr>
          <w:lang w:val="sr-Latn-ME"/>
        </w:rPr>
        <w:t>2</w:t>
      </w:r>
      <w:r w:rsidRPr="003D61FF">
        <w:rPr>
          <w:spacing w:val="-1"/>
          <w:lang w:val="sr-Latn-ME"/>
        </w:rPr>
        <w:t xml:space="preserve"> do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ili uzrast </w:t>
      </w:r>
      <w:r w:rsidRPr="003D61FF">
        <w:rPr>
          <w:lang w:val="sr-Latn-ME"/>
        </w:rPr>
        <w:t>&lt;</w:t>
      </w:r>
      <w:r w:rsidRPr="003D61FF">
        <w:rPr>
          <w:spacing w:val="-1"/>
          <w:lang w:val="sr-Latn-ME"/>
        </w:rPr>
        <w:t xml:space="preserve"> 35 godina.</w:t>
      </w:r>
    </w:p>
    <w:p w14:paraId="474DC7A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rPr>
          <w:lang w:val="sr-Latn-ME"/>
        </w:rPr>
        <w:sectPr w:rsidR="00403BA7" w:rsidRPr="003D61FF">
          <w:footerReference w:type="default" r:id="rId16"/>
          <w:pgSz w:w="11910" w:h="16840"/>
          <w:pgMar w:top="1040" w:right="1460" w:bottom="900" w:left="1300" w:header="0" w:footer="703" w:gutter="0"/>
          <w:cols w:space="720"/>
          <w:noEndnote/>
        </w:sectPr>
      </w:pPr>
    </w:p>
    <w:p w14:paraId="0DF247B7" w14:textId="59DECB6B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60"/>
        <w:rPr>
          <w:lang w:val="sr-Latn-ME"/>
        </w:rPr>
      </w:pPr>
      <w:r w:rsidRPr="003D61FF">
        <w:rPr>
          <w:spacing w:val="-1"/>
          <w:lang w:val="sr-Latn-ME"/>
        </w:rPr>
        <w:lastRenderedPageBreak/>
        <w:t xml:space="preserve">Rezultati efikasnosti iz </w:t>
      </w:r>
      <w:r w:rsidR="00E70147" w:rsidRPr="003D61FF">
        <w:rPr>
          <w:spacing w:val="-1"/>
          <w:lang w:val="sr-Latn-ME"/>
        </w:rPr>
        <w:t xml:space="preserve">studije </w:t>
      </w:r>
      <w:r w:rsidRPr="003D61FF">
        <w:rPr>
          <w:spacing w:val="-1"/>
          <w:lang w:val="sr-Latn-ME"/>
        </w:rPr>
        <w:t xml:space="preserve">BO16348, nakon medijane praćenja od 12 mjeseci*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8</w:t>
      </w:r>
      <w:r w:rsidRPr="003D61FF">
        <w:rPr>
          <w:spacing w:val="-1"/>
          <w:lang w:val="sr-Latn-ME"/>
        </w:rPr>
        <w:t xml:space="preserve"> godina**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predstavljeni su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Tabeli 6:</w:t>
      </w:r>
    </w:p>
    <w:p w14:paraId="22B5E15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rPr>
          <w:sz w:val="21"/>
          <w:szCs w:val="21"/>
          <w:lang w:val="sr-Latn-ME"/>
        </w:rPr>
      </w:pPr>
    </w:p>
    <w:p w14:paraId="36939B3B" w14:textId="4139DEEC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rPr>
          <w:b/>
          <w:bCs/>
          <w:lang w:val="sr-Latn-ME"/>
        </w:rPr>
      </w:pPr>
      <w:r w:rsidRPr="003D61FF">
        <w:rPr>
          <w:b/>
          <w:bCs/>
          <w:spacing w:val="-1"/>
          <w:lang w:val="sr-Latn-ME"/>
        </w:rPr>
        <w:t xml:space="preserve">Tabela </w:t>
      </w:r>
      <w:r w:rsidRPr="003D61FF">
        <w:rPr>
          <w:b/>
          <w:bCs/>
          <w:lang w:val="sr-Latn-ME"/>
        </w:rPr>
        <w:t>6</w:t>
      </w:r>
      <w:r w:rsidRPr="003D61FF">
        <w:rPr>
          <w:b/>
          <w:bCs/>
          <w:spacing w:val="-1"/>
          <w:lang w:val="sr-Latn-ME"/>
        </w:rPr>
        <w:t xml:space="preserve"> Rezultati efikasnosti iz </w:t>
      </w:r>
      <w:r w:rsidRPr="003D61FF">
        <w:rPr>
          <w:b/>
          <w:spacing w:val="-1"/>
          <w:lang w:val="sr-Latn-ME"/>
        </w:rPr>
        <w:t>ispitivanja B</w:t>
      </w:r>
      <w:r w:rsidRPr="003D61FF">
        <w:rPr>
          <w:b/>
          <w:bCs/>
          <w:spacing w:val="-1"/>
          <w:lang w:val="sr-Latn-ME"/>
        </w:rPr>
        <w:t>O16348</w:t>
      </w:r>
    </w:p>
    <w:tbl>
      <w:tblPr>
        <w:tblW w:w="9045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4"/>
        <w:gridCol w:w="1581"/>
        <w:gridCol w:w="1563"/>
        <w:gridCol w:w="1497"/>
        <w:gridCol w:w="1670"/>
      </w:tblGrid>
      <w:tr w:rsidR="00A02C63" w:rsidRPr="003D61FF" w14:paraId="1C91A32A" w14:textId="77777777" w:rsidTr="00760DBB">
        <w:trPr>
          <w:trHeight w:hRule="exact" w:val="51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8702" w14:textId="77777777" w:rsidR="00A02C63" w:rsidRPr="003D61FF" w:rsidRDefault="00A02C63" w:rsidP="005E0541">
            <w:pPr>
              <w:tabs>
                <w:tab w:val="left" w:pos="2561"/>
              </w:tabs>
              <w:rPr>
                <w:lang w:val="sr-Latn-ME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8AEF" w14:textId="77777777" w:rsidR="0028527E" w:rsidRPr="003D61FF" w:rsidRDefault="00A02C63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02"/>
              <w:jc w:val="center"/>
              <w:rPr>
                <w:b/>
                <w:bCs/>
                <w:spacing w:val="-1"/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Medijana praćenja</w:t>
            </w:r>
          </w:p>
          <w:p w14:paraId="511AF912" w14:textId="190606C2" w:rsidR="00A02C63" w:rsidRPr="003D61FF" w:rsidRDefault="00A02C63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02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12 mjeseci*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4B13" w14:textId="77777777" w:rsidR="0028527E" w:rsidRPr="003D61FF" w:rsidRDefault="00A02C63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jc w:val="center"/>
              <w:rPr>
                <w:b/>
                <w:bCs/>
                <w:spacing w:val="-1"/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Medijana praćenja</w:t>
            </w:r>
          </w:p>
          <w:p w14:paraId="12D1FADD" w14:textId="1CDABCAF" w:rsidR="00A02C63" w:rsidRPr="003D61FF" w:rsidRDefault="00A02C63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z w:val="22"/>
                <w:szCs w:val="22"/>
                <w:lang w:val="sr-Latn-ME"/>
              </w:rPr>
              <w:t>8</w:t>
            </w:r>
            <w:r w:rsidRPr="003D61FF">
              <w:rPr>
                <w:b/>
                <w:bCs/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z w:val="22"/>
                <w:szCs w:val="22"/>
                <w:lang w:val="sr-Latn-ME"/>
              </w:rPr>
              <w:t>godina**</w:t>
            </w:r>
          </w:p>
        </w:tc>
      </w:tr>
      <w:tr w:rsidR="00A02C63" w:rsidRPr="003D61FF" w14:paraId="6AC37533" w14:textId="77777777" w:rsidTr="00760DBB">
        <w:trPr>
          <w:trHeight w:hRule="exact" w:val="768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428D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02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Parametar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B651" w14:textId="1E4DD65A" w:rsidR="00EA3A32" w:rsidRPr="003D61FF" w:rsidRDefault="00A02C63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jc w:val="center"/>
              <w:rPr>
                <w:b/>
                <w:bCs/>
                <w:spacing w:val="20"/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Opservacija</w:t>
            </w:r>
          </w:p>
          <w:p w14:paraId="082F7BE1" w14:textId="77777777" w:rsidR="00EA3A32" w:rsidRPr="003D61FF" w:rsidRDefault="00EA3A32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421" w:hanging="207"/>
              <w:rPr>
                <w:b/>
                <w:bCs/>
                <w:spacing w:val="20"/>
                <w:sz w:val="22"/>
                <w:szCs w:val="22"/>
                <w:lang w:val="sr-Latn-ME"/>
              </w:rPr>
            </w:pPr>
          </w:p>
          <w:p w14:paraId="555EC8DA" w14:textId="718B4DAB" w:rsidR="00A02C63" w:rsidRPr="003D61FF" w:rsidRDefault="00A02C63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-14" w:firstLine="14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N=1693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8FFC" w14:textId="77777777" w:rsidR="0028527E" w:rsidRPr="003D61FF" w:rsidRDefault="00A02C63" w:rsidP="0028527E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Trastuzumab</w:t>
            </w:r>
            <w:r w:rsidRPr="003D61FF">
              <w:rPr>
                <w:b/>
                <w:bCs/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z w:val="22"/>
                <w:szCs w:val="22"/>
                <w:lang w:val="sr-Latn-ME"/>
              </w:rPr>
              <w:t>1 godina</w:t>
            </w:r>
          </w:p>
          <w:p w14:paraId="304C44CA" w14:textId="608D53A0" w:rsidR="00A02C63" w:rsidRPr="003D61FF" w:rsidRDefault="00A02C63" w:rsidP="0028527E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N=1693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7E18" w14:textId="47D7C248" w:rsidR="00EA3A32" w:rsidRPr="003D61FF" w:rsidRDefault="00A02C63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jc w:val="center"/>
              <w:rPr>
                <w:b/>
                <w:bCs/>
                <w:spacing w:val="20"/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Opservacija</w:t>
            </w:r>
          </w:p>
          <w:p w14:paraId="342E2BEF" w14:textId="77777777" w:rsidR="00EA3A32" w:rsidRPr="003D61FF" w:rsidRDefault="00EA3A32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215" w:hanging="41"/>
              <w:rPr>
                <w:b/>
                <w:bCs/>
                <w:spacing w:val="20"/>
                <w:sz w:val="22"/>
                <w:szCs w:val="22"/>
                <w:lang w:val="sr-Latn-ME"/>
              </w:rPr>
            </w:pPr>
          </w:p>
          <w:p w14:paraId="78F7BAF1" w14:textId="0D23DEFC" w:rsidR="00A02C63" w:rsidRPr="003D61FF" w:rsidRDefault="00A02C63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N=1697***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AD48" w14:textId="77777777" w:rsidR="00A02C63" w:rsidRPr="003D61FF" w:rsidRDefault="00A02C63" w:rsidP="00792D5A">
            <w:pPr>
              <w:pStyle w:val="TableParagraph"/>
              <w:tabs>
                <w:tab w:val="left" w:pos="2561"/>
              </w:tabs>
              <w:kinsoku w:val="0"/>
              <w:overflowPunct w:val="0"/>
              <w:ind w:firstLine="26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Trastuzumab</w:t>
            </w:r>
            <w:r w:rsidRPr="003D61FF">
              <w:rPr>
                <w:b/>
                <w:bCs/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z w:val="22"/>
                <w:szCs w:val="22"/>
                <w:lang w:val="sr-Latn-ME"/>
              </w:rPr>
              <w:t xml:space="preserve">1 godina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N=1702***</w:t>
            </w:r>
          </w:p>
        </w:tc>
      </w:tr>
      <w:tr w:rsidR="00A02C63" w:rsidRPr="003D61FF" w14:paraId="12865D16" w14:textId="77777777" w:rsidTr="00760DBB">
        <w:trPr>
          <w:trHeight w:hRule="exact" w:val="26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21C2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Preživljavanje bez bolesti</w:t>
            </w:r>
          </w:p>
        </w:tc>
        <w:tc>
          <w:tcPr>
            <w:tcW w:w="3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EF75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48D24F7E" w14:textId="77777777" w:rsidR="00A02C63" w:rsidRPr="003D61FF" w:rsidRDefault="00A02C63" w:rsidP="005E0541">
            <w:pPr>
              <w:pStyle w:val="TableParagraph"/>
              <w:tabs>
                <w:tab w:val="left" w:pos="1930"/>
                <w:tab w:val="left" w:pos="2561"/>
              </w:tabs>
              <w:kinsoku w:val="0"/>
              <w:overflowPunct w:val="0"/>
              <w:ind w:left="303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219 (12,9%)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ab/>
              <w:t>127 (7,5%)</w:t>
            </w:r>
          </w:p>
        </w:tc>
        <w:tc>
          <w:tcPr>
            <w:tcW w:w="31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7581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0EE8C2D0" w14:textId="77777777" w:rsidR="00A02C63" w:rsidRPr="003D61FF" w:rsidRDefault="00A02C63" w:rsidP="00760DBB">
            <w:pPr>
              <w:pStyle w:val="TableParagraph"/>
              <w:tabs>
                <w:tab w:val="left" w:pos="1712"/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570 (33,6%)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ab/>
            </w:r>
            <w:r w:rsidRPr="003D61FF">
              <w:rPr>
                <w:sz w:val="22"/>
                <w:szCs w:val="22"/>
                <w:lang w:val="sr-Latn-ME"/>
              </w:rPr>
              <w:t xml:space="preserve">471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(27,7%)</w:t>
            </w:r>
          </w:p>
        </w:tc>
      </w:tr>
      <w:tr w:rsidR="00A02C63" w:rsidRPr="003D61FF" w14:paraId="4A0373F0" w14:textId="77777777" w:rsidTr="00760DBB">
        <w:trPr>
          <w:trHeight w:hRule="exact" w:val="51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DF52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br. pacijenata sa događajem</w:t>
            </w:r>
          </w:p>
        </w:tc>
        <w:tc>
          <w:tcPr>
            <w:tcW w:w="31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DD1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</w:p>
        </w:tc>
        <w:tc>
          <w:tcPr>
            <w:tcW w:w="3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B3BF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</w:p>
        </w:tc>
      </w:tr>
      <w:tr w:rsidR="00A02C63" w:rsidRPr="003D61FF" w14:paraId="7666A23A" w14:textId="77777777" w:rsidTr="00760DBB">
        <w:trPr>
          <w:trHeight w:hRule="exact" w:val="51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97F5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 xml:space="preserve">br. pacijenata bez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događaja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3658" w14:textId="77777777" w:rsidR="00A02C63" w:rsidRPr="003D61FF" w:rsidRDefault="00A02C63" w:rsidP="005E0541">
            <w:pPr>
              <w:pStyle w:val="TableParagraph"/>
              <w:tabs>
                <w:tab w:val="left" w:pos="2204"/>
                <w:tab w:val="left" w:pos="2561"/>
              </w:tabs>
              <w:kinsoku w:val="0"/>
              <w:overflowPunct w:val="0"/>
              <w:spacing w:line="250" w:lineRule="exact"/>
              <w:ind w:left="248"/>
              <w:rPr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1474 (87,1%)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ab/>
            </w:r>
            <w:r w:rsidRPr="003D61FF">
              <w:rPr>
                <w:sz w:val="22"/>
                <w:szCs w:val="22"/>
                <w:lang w:val="sr-Latn-ME"/>
              </w:rPr>
              <w:t>1566</w:t>
            </w:r>
          </w:p>
          <w:p w14:paraId="4F56AB7B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2067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(92,5%)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6709" w14:textId="77777777" w:rsidR="00A02C63" w:rsidRPr="003D61FF" w:rsidRDefault="00A02C63" w:rsidP="00760DBB">
            <w:pPr>
              <w:pStyle w:val="TableParagraph"/>
              <w:tabs>
                <w:tab w:val="left" w:pos="1657"/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1127 (66,4%)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ab/>
              <w:t>1231 (72,3%)</w:t>
            </w:r>
          </w:p>
        </w:tc>
      </w:tr>
      <w:tr w:rsidR="00A02C63" w:rsidRPr="003D61FF" w14:paraId="600D56BE" w14:textId="77777777" w:rsidTr="00760DBB">
        <w:trPr>
          <w:trHeight w:hRule="exact" w:val="51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82BB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P-vrijednost </w:t>
            </w:r>
            <w:r w:rsidRPr="003D61FF">
              <w:rPr>
                <w:sz w:val="22"/>
                <w:szCs w:val="22"/>
                <w:lang w:val="sr-Latn-ME"/>
              </w:rPr>
              <w:t>u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odnosu na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opservaciju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1CEB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&lt; 0,0001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4D2C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&lt; 0,0001</w:t>
            </w:r>
          </w:p>
        </w:tc>
      </w:tr>
      <w:tr w:rsidR="00A02C63" w:rsidRPr="003D61FF" w14:paraId="0CC4D2F1" w14:textId="77777777" w:rsidTr="00760DBB">
        <w:trPr>
          <w:trHeight w:hRule="exact" w:val="51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94FB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Odnos rizika </w:t>
            </w:r>
            <w:r w:rsidRPr="003D61FF">
              <w:rPr>
                <w:sz w:val="22"/>
                <w:szCs w:val="22"/>
                <w:lang w:val="sr-Latn-ME"/>
              </w:rPr>
              <w:t>u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odnosu na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opservaciju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58D9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2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0,54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3375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0,76</w:t>
            </w:r>
          </w:p>
        </w:tc>
      </w:tr>
      <w:tr w:rsidR="00A02C63" w:rsidRPr="003D61FF" w14:paraId="7EA7E507" w14:textId="77777777" w:rsidTr="00760DBB">
        <w:trPr>
          <w:trHeight w:hRule="exact" w:val="51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2D4E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Preživljavanje bez povratka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bolesti</w:t>
            </w:r>
          </w:p>
        </w:tc>
        <w:tc>
          <w:tcPr>
            <w:tcW w:w="3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0DA9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rPr>
                <w:sz w:val="22"/>
                <w:szCs w:val="22"/>
                <w:lang w:val="sr-Latn-ME"/>
              </w:rPr>
            </w:pPr>
          </w:p>
          <w:p w14:paraId="05B8DDD8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8"/>
              <w:rPr>
                <w:sz w:val="22"/>
                <w:szCs w:val="22"/>
                <w:lang w:val="sr-Latn-ME"/>
              </w:rPr>
            </w:pPr>
          </w:p>
          <w:p w14:paraId="20236BF5" w14:textId="77777777" w:rsidR="00A02C63" w:rsidRPr="003D61FF" w:rsidRDefault="00A02C63" w:rsidP="005E0541">
            <w:pPr>
              <w:pStyle w:val="TableParagraph"/>
              <w:tabs>
                <w:tab w:val="left" w:pos="1930"/>
                <w:tab w:val="left" w:pos="2561"/>
              </w:tabs>
              <w:kinsoku w:val="0"/>
              <w:overflowPunct w:val="0"/>
              <w:ind w:left="303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208 (12,3%)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ab/>
              <w:t>113 (6,7%)</w:t>
            </w:r>
          </w:p>
        </w:tc>
        <w:tc>
          <w:tcPr>
            <w:tcW w:w="31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4A3C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rPr>
                <w:sz w:val="22"/>
                <w:szCs w:val="22"/>
                <w:lang w:val="sr-Latn-ME"/>
              </w:rPr>
            </w:pPr>
          </w:p>
          <w:p w14:paraId="08B98411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8"/>
              <w:rPr>
                <w:sz w:val="22"/>
                <w:szCs w:val="22"/>
                <w:lang w:val="sr-Latn-ME"/>
              </w:rPr>
            </w:pPr>
          </w:p>
          <w:p w14:paraId="500C305B" w14:textId="77777777" w:rsidR="00A02C63" w:rsidRPr="003D61FF" w:rsidRDefault="00A02C63" w:rsidP="00760DBB">
            <w:pPr>
              <w:pStyle w:val="TableParagraph"/>
              <w:tabs>
                <w:tab w:val="left" w:pos="1712"/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506 (29,8%)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ab/>
              <w:t>399 (23,4%)</w:t>
            </w:r>
          </w:p>
        </w:tc>
      </w:tr>
      <w:tr w:rsidR="00A02C63" w:rsidRPr="003D61FF" w14:paraId="6DCB549D" w14:textId="77777777" w:rsidTr="00760DBB">
        <w:trPr>
          <w:trHeight w:hRule="exact" w:val="51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32CF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br. pacijenata sa događajem</w:t>
            </w:r>
          </w:p>
        </w:tc>
        <w:tc>
          <w:tcPr>
            <w:tcW w:w="31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ED04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</w:p>
        </w:tc>
        <w:tc>
          <w:tcPr>
            <w:tcW w:w="3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86AD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</w:p>
        </w:tc>
      </w:tr>
      <w:tr w:rsidR="00A02C63" w:rsidRPr="003D61FF" w14:paraId="67A90064" w14:textId="77777777" w:rsidTr="00760DBB">
        <w:trPr>
          <w:trHeight w:hRule="exact" w:val="51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0CF6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 xml:space="preserve">br. pacijenata bez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događaja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1201" w14:textId="77777777" w:rsidR="00A02C63" w:rsidRPr="003D61FF" w:rsidRDefault="00A02C63" w:rsidP="005E0541">
            <w:pPr>
              <w:pStyle w:val="TableParagraph"/>
              <w:tabs>
                <w:tab w:val="left" w:pos="2204"/>
                <w:tab w:val="left" w:pos="2561"/>
              </w:tabs>
              <w:kinsoku w:val="0"/>
              <w:overflowPunct w:val="0"/>
              <w:spacing w:line="250" w:lineRule="exact"/>
              <w:ind w:left="248"/>
              <w:rPr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1485 (87,7%)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ab/>
            </w:r>
            <w:r w:rsidRPr="003D61FF">
              <w:rPr>
                <w:sz w:val="22"/>
                <w:szCs w:val="22"/>
                <w:lang w:val="sr-Latn-ME"/>
              </w:rPr>
              <w:t>1580</w:t>
            </w:r>
          </w:p>
          <w:p w14:paraId="57CFABFE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2067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(93,3%)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243C" w14:textId="77777777" w:rsidR="00A02C63" w:rsidRPr="003D61FF" w:rsidRDefault="00A02C63" w:rsidP="00760DBB">
            <w:pPr>
              <w:pStyle w:val="TableParagraph"/>
              <w:tabs>
                <w:tab w:val="left" w:pos="1657"/>
                <w:tab w:val="left" w:pos="2561"/>
              </w:tabs>
              <w:kinsoku w:val="0"/>
              <w:overflowPunct w:val="0"/>
              <w:spacing w:line="251" w:lineRule="exact"/>
              <w:ind w:hanging="37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1191 (70,2%)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ab/>
              <w:t>1303 (76,6%)</w:t>
            </w:r>
          </w:p>
        </w:tc>
      </w:tr>
      <w:tr w:rsidR="00A02C63" w:rsidRPr="003D61FF" w14:paraId="71F44CFB" w14:textId="77777777" w:rsidTr="00760DBB">
        <w:trPr>
          <w:trHeight w:hRule="exact" w:val="51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DA10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P-vrijednost </w:t>
            </w:r>
            <w:r w:rsidRPr="003D61FF">
              <w:rPr>
                <w:sz w:val="22"/>
                <w:szCs w:val="22"/>
                <w:lang w:val="sr-Latn-ME"/>
              </w:rPr>
              <w:t>u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odnosu na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opservaciju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7A92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&lt; 0,0001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F5F3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&lt; 0,0001</w:t>
            </w:r>
          </w:p>
        </w:tc>
      </w:tr>
      <w:tr w:rsidR="00A02C63" w:rsidRPr="003D61FF" w14:paraId="198E8DD4" w14:textId="77777777" w:rsidTr="00760DBB">
        <w:trPr>
          <w:trHeight w:hRule="exact" w:val="51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33FE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Odnos rizika </w:t>
            </w:r>
            <w:r w:rsidRPr="003D61FF">
              <w:rPr>
                <w:sz w:val="22"/>
                <w:szCs w:val="22"/>
                <w:lang w:val="sr-Latn-ME"/>
              </w:rPr>
              <w:t>u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odnosu na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opservaciju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6607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2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0,51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CA59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0,73</w:t>
            </w:r>
          </w:p>
        </w:tc>
      </w:tr>
      <w:tr w:rsidR="00A02C63" w:rsidRPr="003D61FF" w14:paraId="2ABABE42" w14:textId="77777777" w:rsidTr="00760DBB">
        <w:trPr>
          <w:trHeight w:hRule="exact" w:val="51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FB4" w14:textId="28CE06BB" w:rsidR="006D45FF" w:rsidRPr="003D61FF" w:rsidRDefault="00A02C63" w:rsidP="006D45FF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spacing w:val="-1"/>
                <w:sz w:val="22"/>
                <w:szCs w:val="22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Preživljavanje bez </w:t>
            </w:r>
            <w:r w:rsidR="006D45FF" w:rsidRPr="003D61FF">
              <w:rPr>
                <w:spacing w:val="-1"/>
                <w:sz w:val="22"/>
                <w:szCs w:val="22"/>
              </w:rPr>
              <w:t>udaljenih metastaza</w:t>
            </w:r>
          </w:p>
          <w:p w14:paraId="0CE3BB29" w14:textId="01A64A44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</w:p>
        </w:tc>
        <w:tc>
          <w:tcPr>
            <w:tcW w:w="3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CFC4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rPr>
                <w:sz w:val="22"/>
                <w:szCs w:val="22"/>
                <w:lang w:val="sr-Latn-ME"/>
              </w:rPr>
            </w:pPr>
          </w:p>
          <w:p w14:paraId="03224AB4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8"/>
              <w:rPr>
                <w:sz w:val="22"/>
                <w:szCs w:val="22"/>
                <w:lang w:val="sr-Latn-ME"/>
              </w:rPr>
            </w:pPr>
          </w:p>
          <w:p w14:paraId="55988D38" w14:textId="77777777" w:rsidR="00A02C63" w:rsidRPr="003D61FF" w:rsidRDefault="00A02C63" w:rsidP="005E0541">
            <w:pPr>
              <w:pStyle w:val="TableParagraph"/>
              <w:tabs>
                <w:tab w:val="left" w:pos="1983"/>
                <w:tab w:val="left" w:pos="2561"/>
              </w:tabs>
              <w:kinsoku w:val="0"/>
              <w:overflowPunct w:val="0"/>
              <w:ind w:left="303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184 (10,9%)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ab/>
              <w:t>99</w:t>
            </w:r>
            <w:r w:rsidRPr="003D61FF">
              <w:rPr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(5,8%)</w:t>
            </w:r>
          </w:p>
        </w:tc>
        <w:tc>
          <w:tcPr>
            <w:tcW w:w="31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6F2B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rPr>
                <w:sz w:val="22"/>
                <w:szCs w:val="22"/>
                <w:lang w:val="sr-Latn-ME"/>
              </w:rPr>
            </w:pPr>
          </w:p>
          <w:p w14:paraId="1FAB9C97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8"/>
              <w:rPr>
                <w:sz w:val="22"/>
                <w:szCs w:val="22"/>
                <w:lang w:val="sr-Latn-ME"/>
              </w:rPr>
            </w:pPr>
          </w:p>
          <w:p w14:paraId="15A309C6" w14:textId="77777777" w:rsidR="00A02C63" w:rsidRPr="003D61FF" w:rsidRDefault="00A02C63" w:rsidP="00760DBB">
            <w:pPr>
              <w:pStyle w:val="TableParagraph"/>
              <w:tabs>
                <w:tab w:val="left" w:pos="1712"/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488 (28,8%)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ab/>
              <w:t>399 (23,4%)</w:t>
            </w:r>
          </w:p>
        </w:tc>
      </w:tr>
      <w:tr w:rsidR="00A02C63" w:rsidRPr="003D61FF" w14:paraId="0A9C9DFC" w14:textId="77777777" w:rsidTr="00760DBB">
        <w:trPr>
          <w:trHeight w:hRule="exact" w:val="51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AED6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br. pacijenata sa događajem</w:t>
            </w:r>
          </w:p>
        </w:tc>
        <w:tc>
          <w:tcPr>
            <w:tcW w:w="31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1ECE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</w:p>
        </w:tc>
        <w:tc>
          <w:tcPr>
            <w:tcW w:w="3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C796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</w:p>
        </w:tc>
      </w:tr>
      <w:tr w:rsidR="00A02C63" w:rsidRPr="003D61FF" w14:paraId="7EF32E74" w14:textId="77777777" w:rsidTr="00760DBB">
        <w:trPr>
          <w:trHeight w:hRule="exact" w:val="51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93E1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 xml:space="preserve">br. pacijenata bez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događaja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F595" w14:textId="77777777" w:rsidR="00A02C63" w:rsidRPr="003D61FF" w:rsidRDefault="00A02C63" w:rsidP="005E0541">
            <w:pPr>
              <w:pStyle w:val="TableParagraph"/>
              <w:tabs>
                <w:tab w:val="left" w:pos="2204"/>
                <w:tab w:val="left" w:pos="2561"/>
              </w:tabs>
              <w:kinsoku w:val="0"/>
              <w:overflowPunct w:val="0"/>
              <w:spacing w:line="250" w:lineRule="exact"/>
              <w:ind w:left="248"/>
              <w:rPr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1508 (89,1%)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ab/>
            </w:r>
            <w:r w:rsidRPr="003D61FF">
              <w:rPr>
                <w:sz w:val="22"/>
                <w:szCs w:val="22"/>
                <w:lang w:val="sr-Latn-ME"/>
              </w:rPr>
              <w:t>1594</w:t>
            </w:r>
          </w:p>
          <w:p w14:paraId="7B681C9B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2067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(94,6%)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7173" w14:textId="77777777" w:rsidR="00A02C63" w:rsidRPr="003D61FF" w:rsidRDefault="00A02C63" w:rsidP="00760DBB">
            <w:pPr>
              <w:pStyle w:val="TableParagraph"/>
              <w:tabs>
                <w:tab w:val="left" w:pos="1657"/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1209 (71,2%)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ab/>
              <w:t>1303 (76,6%)</w:t>
            </w:r>
          </w:p>
        </w:tc>
      </w:tr>
      <w:tr w:rsidR="00A02C63" w:rsidRPr="003D61FF" w14:paraId="21C61025" w14:textId="77777777" w:rsidTr="00760DBB">
        <w:trPr>
          <w:trHeight w:hRule="exact" w:val="51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04A3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P-vrijednost </w:t>
            </w:r>
            <w:r w:rsidRPr="003D61FF">
              <w:rPr>
                <w:sz w:val="22"/>
                <w:szCs w:val="22"/>
                <w:lang w:val="sr-Latn-ME"/>
              </w:rPr>
              <w:t>u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odnosu na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opservaciju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BBA6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&lt; 0,0001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D8B9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&lt; 0,0001</w:t>
            </w:r>
          </w:p>
        </w:tc>
      </w:tr>
      <w:tr w:rsidR="00A02C63" w:rsidRPr="003D61FF" w14:paraId="2BAE5C97" w14:textId="77777777" w:rsidTr="00760DBB">
        <w:trPr>
          <w:trHeight w:hRule="exact" w:val="514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143D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Odnos rizika </w:t>
            </w:r>
            <w:r w:rsidRPr="003D61FF">
              <w:rPr>
                <w:sz w:val="22"/>
                <w:szCs w:val="22"/>
                <w:lang w:val="sr-Latn-ME"/>
              </w:rPr>
              <w:t>u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odnosu na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opservaciju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35DC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2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0,50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209F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0,76</w:t>
            </w:r>
          </w:p>
        </w:tc>
      </w:tr>
      <w:tr w:rsidR="00A02C63" w:rsidRPr="003D61FF" w14:paraId="214109D8" w14:textId="77777777" w:rsidTr="00760DBB">
        <w:trPr>
          <w:trHeight w:hRule="exact" w:val="51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C4C0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Ukupno preživljavanje</w:t>
            </w:r>
            <w:r w:rsidRPr="003D61FF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(smrt)</w:t>
            </w:r>
          </w:p>
        </w:tc>
        <w:tc>
          <w:tcPr>
            <w:tcW w:w="3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E6EB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rPr>
                <w:sz w:val="22"/>
                <w:szCs w:val="22"/>
                <w:lang w:val="sr-Latn-ME"/>
              </w:rPr>
            </w:pPr>
          </w:p>
          <w:p w14:paraId="1EC1B82A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0"/>
              <w:rPr>
                <w:sz w:val="22"/>
                <w:szCs w:val="22"/>
                <w:lang w:val="sr-Latn-ME"/>
              </w:rPr>
            </w:pPr>
          </w:p>
          <w:p w14:paraId="08C2E13A" w14:textId="77777777" w:rsidR="00A02C63" w:rsidRPr="003D61FF" w:rsidRDefault="00A02C63" w:rsidP="005E0541">
            <w:pPr>
              <w:pStyle w:val="TableParagraph"/>
              <w:tabs>
                <w:tab w:val="left" w:pos="1983"/>
                <w:tab w:val="left" w:pos="2561"/>
              </w:tabs>
              <w:kinsoku w:val="0"/>
              <w:overflowPunct w:val="0"/>
              <w:ind w:left="411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40</w:t>
            </w:r>
            <w:r w:rsidRPr="003D61FF">
              <w:rPr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(2,4%)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ab/>
              <w:t>31</w:t>
            </w:r>
            <w:r w:rsidRPr="003D61FF">
              <w:rPr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(1,8%)</w:t>
            </w:r>
          </w:p>
        </w:tc>
        <w:tc>
          <w:tcPr>
            <w:tcW w:w="31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29DD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rPr>
                <w:sz w:val="22"/>
                <w:szCs w:val="22"/>
                <w:lang w:val="sr-Latn-ME"/>
              </w:rPr>
            </w:pPr>
          </w:p>
          <w:p w14:paraId="401DDB2D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0"/>
              <w:rPr>
                <w:sz w:val="22"/>
                <w:szCs w:val="22"/>
                <w:lang w:val="sr-Latn-ME"/>
              </w:rPr>
            </w:pPr>
          </w:p>
          <w:p w14:paraId="546E29A9" w14:textId="77777777" w:rsidR="00A02C63" w:rsidRPr="003D61FF" w:rsidRDefault="00A02C63" w:rsidP="00760DBB">
            <w:pPr>
              <w:pStyle w:val="TableParagraph"/>
              <w:tabs>
                <w:tab w:val="left" w:pos="1712"/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350 (20,6%)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ab/>
              <w:t>278 (16,3%)</w:t>
            </w:r>
          </w:p>
        </w:tc>
      </w:tr>
      <w:tr w:rsidR="00A02C63" w:rsidRPr="003D61FF" w14:paraId="13EC1C5C" w14:textId="77777777" w:rsidTr="00760DBB">
        <w:trPr>
          <w:trHeight w:hRule="exact" w:val="51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67F4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02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br. pacijenata sa događajem</w:t>
            </w:r>
          </w:p>
        </w:tc>
        <w:tc>
          <w:tcPr>
            <w:tcW w:w="31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D63C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02"/>
              <w:rPr>
                <w:lang w:val="sr-Latn-ME"/>
              </w:rPr>
            </w:pPr>
          </w:p>
        </w:tc>
        <w:tc>
          <w:tcPr>
            <w:tcW w:w="3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6010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02"/>
              <w:rPr>
                <w:lang w:val="sr-Latn-ME"/>
              </w:rPr>
            </w:pPr>
          </w:p>
        </w:tc>
      </w:tr>
      <w:tr w:rsidR="00A02C63" w:rsidRPr="003D61FF" w14:paraId="2F2266BA" w14:textId="77777777" w:rsidTr="00760DBB">
        <w:trPr>
          <w:trHeight w:hRule="exact" w:val="51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A107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02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 xml:space="preserve">br. pacijenata bez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događaja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7ECE" w14:textId="77777777" w:rsidR="00A02C63" w:rsidRPr="003D61FF" w:rsidRDefault="00A02C63" w:rsidP="005E0541">
            <w:pPr>
              <w:pStyle w:val="TableParagraph"/>
              <w:tabs>
                <w:tab w:val="left" w:pos="2204"/>
                <w:tab w:val="left" w:pos="2561"/>
              </w:tabs>
              <w:kinsoku w:val="0"/>
              <w:overflowPunct w:val="0"/>
              <w:spacing w:line="252" w:lineRule="exact"/>
              <w:ind w:left="248"/>
              <w:rPr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1653 (97,6%)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ab/>
            </w:r>
            <w:r w:rsidRPr="003D61FF">
              <w:rPr>
                <w:sz w:val="22"/>
                <w:szCs w:val="22"/>
                <w:lang w:val="sr-Latn-ME"/>
              </w:rPr>
              <w:t>1662</w:t>
            </w:r>
          </w:p>
          <w:p w14:paraId="0C0B88F2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2067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(98,2%)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52CE" w14:textId="77777777" w:rsidR="00A02C63" w:rsidRPr="003D61FF" w:rsidRDefault="00A02C63" w:rsidP="00760DBB">
            <w:pPr>
              <w:pStyle w:val="TableParagraph"/>
              <w:tabs>
                <w:tab w:val="left" w:pos="1657"/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1347 (79,4%)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ab/>
              <w:t>1424 (83,7%)</w:t>
            </w:r>
          </w:p>
        </w:tc>
      </w:tr>
      <w:tr w:rsidR="00A02C63" w:rsidRPr="003D61FF" w14:paraId="39DACC4D" w14:textId="77777777" w:rsidTr="00760DBB">
        <w:trPr>
          <w:trHeight w:hRule="exact" w:val="516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C8C2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P-vrijednost </w:t>
            </w:r>
            <w:r w:rsidRPr="003D61FF">
              <w:rPr>
                <w:sz w:val="22"/>
                <w:szCs w:val="22"/>
                <w:lang w:val="sr-Latn-ME"/>
              </w:rPr>
              <w:t>u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odnosu na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opservaciju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967E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0,24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1559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0,0005</w:t>
            </w:r>
          </w:p>
        </w:tc>
      </w:tr>
      <w:tr w:rsidR="00A02C63" w:rsidRPr="003D61FF" w14:paraId="12CB18A3" w14:textId="77777777" w:rsidTr="00760DBB">
        <w:trPr>
          <w:trHeight w:hRule="exact" w:val="518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7F11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Odnos rizika </w:t>
            </w:r>
            <w:r w:rsidRPr="003D61FF">
              <w:rPr>
                <w:sz w:val="22"/>
                <w:szCs w:val="22"/>
                <w:lang w:val="sr-Latn-ME"/>
              </w:rPr>
              <w:t>u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odnosu na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opservaciju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6187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0,75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5449" w14:textId="77777777" w:rsidR="00A02C63" w:rsidRPr="003D61FF" w:rsidRDefault="00A02C63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0,76</w:t>
            </w:r>
          </w:p>
        </w:tc>
      </w:tr>
    </w:tbl>
    <w:p w14:paraId="5229F534" w14:textId="637BBF49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rPr>
          <w:sz w:val="20"/>
          <w:szCs w:val="20"/>
          <w:lang w:val="sr-Latn-ME"/>
        </w:rPr>
      </w:pPr>
      <w:r w:rsidRPr="003D61FF">
        <w:rPr>
          <w:spacing w:val="-1"/>
          <w:sz w:val="20"/>
          <w:szCs w:val="20"/>
          <w:lang w:val="sr-Latn-ME"/>
        </w:rPr>
        <w:t>*Jedan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od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dva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primarna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="00FB648D" w:rsidRPr="003D61FF">
        <w:rPr>
          <w:sz w:val="20"/>
          <w:szCs w:val="20"/>
          <w:lang w:val="sr-Latn-ME"/>
        </w:rPr>
        <w:t>parametra praćenja ishoda</w:t>
      </w:r>
      <w:r w:rsidRPr="003D61FF">
        <w:rPr>
          <w:sz w:val="20"/>
          <w:szCs w:val="20"/>
          <w:lang w:val="sr-Latn-ME"/>
        </w:rPr>
        <w:t>,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preživljavanje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bez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simptoma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bolesti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tokom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jedne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godine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naspram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opservacije,</w:t>
      </w:r>
      <w:r w:rsidRPr="003D61FF">
        <w:rPr>
          <w:spacing w:val="23"/>
          <w:w w:val="9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dostigao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je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prethodno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definisanu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statističku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graničnu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vrijednost.</w:t>
      </w:r>
    </w:p>
    <w:p w14:paraId="2EB0B65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rPr>
          <w:sz w:val="20"/>
          <w:szCs w:val="20"/>
          <w:lang w:val="sr-Latn-ME"/>
        </w:rPr>
      </w:pPr>
      <w:r w:rsidRPr="003D61FF">
        <w:rPr>
          <w:sz w:val="20"/>
          <w:szCs w:val="20"/>
          <w:lang w:val="sr-Latn-ME"/>
        </w:rPr>
        <w:t>**Završna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analiza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(uključujući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prijelaz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52%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pacijenata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iz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opservacijske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grupe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na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trastuzumab)</w:t>
      </w:r>
    </w:p>
    <w:p w14:paraId="4C50EBE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rPr>
          <w:sz w:val="20"/>
          <w:szCs w:val="20"/>
          <w:lang w:val="sr-Latn-ME"/>
        </w:rPr>
      </w:pPr>
      <w:r w:rsidRPr="003D61FF">
        <w:rPr>
          <w:sz w:val="20"/>
          <w:szCs w:val="20"/>
          <w:lang w:val="sr-Latn-ME"/>
        </w:rPr>
        <w:t>***Postoji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odstupanje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ukupnoj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veličini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uzorka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zbog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malog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broja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pacijenata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koji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su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randomizovani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nakon</w:t>
      </w:r>
      <w:r w:rsidRPr="003D61FF">
        <w:rPr>
          <w:w w:val="9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završnog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datuma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za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analizu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medijane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praćenja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od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12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mjeseci.</w:t>
      </w:r>
    </w:p>
    <w:p w14:paraId="57768F6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rPr>
          <w:sz w:val="21"/>
          <w:szCs w:val="21"/>
          <w:lang w:val="sr-Latn-ME"/>
        </w:rPr>
      </w:pPr>
    </w:p>
    <w:p w14:paraId="2D949D49" w14:textId="05AC0AD6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Rezultati efikasnosti iz privremene analize efikasnosti nadmašili su prethodno definisanu statističku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graničnu vrijednost za poređenje grupe liječene trastuzumabom tokom </w:t>
      </w:r>
      <w:r w:rsidRPr="003D61FF">
        <w:rPr>
          <w:lang w:val="sr-Latn-ME"/>
        </w:rPr>
        <w:t>1</w:t>
      </w:r>
      <w:r w:rsidRPr="003D61FF">
        <w:rPr>
          <w:spacing w:val="-1"/>
          <w:lang w:val="sr-Latn-ME"/>
        </w:rPr>
        <w:t xml:space="preserve"> godine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odnosu na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opservaciju. Nakon medijane praćenja od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12 mjeseci, odnos rizika (engl. </w:t>
      </w:r>
      <w:r w:rsidRPr="00760DBB">
        <w:rPr>
          <w:i/>
          <w:spacing w:val="-1"/>
          <w:lang w:val="sr-Latn-ME"/>
        </w:rPr>
        <w:t>hazard ratio</w:t>
      </w:r>
      <w:r w:rsidRPr="003D61FF">
        <w:rPr>
          <w:spacing w:val="-1"/>
          <w:lang w:val="sr-Latn-ME"/>
        </w:rPr>
        <w:t>, HR) za</w:t>
      </w:r>
      <w:r w:rsidR="002B478D"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preživljavanje bez bolesti (engl. </w:t>
      </w:r>
      <w:r w:rsidRPr="003D61FF">
        <w:rPr>
          <w:i/>
          <w:spacing w:val="-2"/>
          <w:lang w:val="sr-Latn-ME"/>
        </w:rPr>
        <w:t>disease-free</w:t>
      </w:r>
      <w:r w:rsidRPr="003D61FF">
        <w:rPr>
          <w:i/>
          <w:spacing w:val="-1"/>
          <w:lang w:val="sr-Latn-ME"/>
        </w:rPr>
        <w:t xml:space="preserve"> survival</w:t>
      </w:r>
      <w:r w:rsidRPr="003D61FF">
        <w:rPr>
          <w:spacing w:val="-1"/>
          <w:lang w:val="sr-Latn-ME"/>
        </w:rPr>
        <w:t>, DFS) iznosio je 0,54 (95% CI 0,44; 0,67), što</w:t>
      </w:r>
      <w:r w:rsidRPr="003D61FF">
        <w:rPr>
          <w:spacing w:val="4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znači da je apsolutno </w:t>
      </w:r>
      <w:r w:rsidRPr="003D61FF">
        <w:rPr>
          <w:spacing w:val="-1"/>
          <w:lang w:val="sr-Latn-ME"/>
        </w:rPr>
        <w:lastRenderedPageBreak/>
        <w:t xml:space="preserve">povoljan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smislu dvogodišnjeg preživljavanja bez bolesti, sa razlikom od 7,6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procentualnih bodova (85,8%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odnosu na 78,2%)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korist grupe liječene trastuzumabom.</w:t>
      </w:r>
    </w:p>
    <w:p w14:paraId="3962BC6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1BE3A9A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Završna analiza sprovedena nakon medijane praćenja od </w:t>
      </w:r>
      <w:r w:rsidRPr="003D61FF">
        <w:rPr>
          <w:lang w:val="sr-Latn-ME"/>
        </w:rPr>
        <w:t>8</w:t>
      </w:r>
      <w:r w:rsidRPr="003D61FF">
        <w:rPr>
          <w:spacing w:val="-1"/>
          <w:lang w:val="sr-Latn-ME"/>
        </w:rPr>
        <w:t xml:space="preserve"> godina ukazala je na smanjenje rizika od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24%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liječenoj trastuzumabom tokom </w:t>
      </w:r>
      <w:r w:rsidRPr="003D61FF">
        <w:rPr>
          <w:lang w:val="sr-Latn-ME"/>
        </w:rPr>
        <w:t>1</w:t>
      </w:r>
      <w:r w:rsidRPr="003D61FF">
        <w:rPr>
          <w:spacing w:val="-1"/>
          <w:lang w:val="sr-Latn-ME"/>
        </w:rPr>
        <w:t xml:space="preserve"> godine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poređenju sa samo opservacijom (HR=0,76,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95% CI 0,67; 0,86). To ukazuje na apsolutnu povoljnost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smislu preživljavanja bez bolesti </w:t>
      </w:r>
      <w:r w:rsidRPr="003D61FF">
        <w:rPr>
          <w:lang w:val="sr-Latn-ME"/>
        </w:rPr>
        <w:t>u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periodu od </w:t>
      </w:r>
      <w:r w:rsidRPr="003D61FF">
        <w:rPr>
          <w:lang w:val="sr-Latn-ME"/>
        </w:rPr>
        <w:t>8</w:t>
      </w:r>
      <w:r w:rsidRPr="003D61FF">
        <w:rPr>
          <w:spacing w:val="-1"/>
          <w:lang w:val="sr-Latn-ME"/>
        </w:rPr>
        <w:t xml:space="preserve"> godina sa razlikom od 6,4 procentualnih bodova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korist grupe liječene trastuzumabom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tokom </w:t>
      </w:r>
      <w:r w:rsidRPr="003D61FF">
        <w:rPr>
          <w:lang w:val="sr-Latn-ME"/>
        </w:rPr>
        <w:t>1</w:t>
      </w:r>
      <w:r w:rsidRPr="003D61FF">
        <w:rPr>
          <w:spacing w:val="-1"/>
          <w:lang w:val="sr-Latn-ME"/>
        </w:rPr>
        <w:t xml:space="preserve"> godine.</w:t>
      </w:r>
    </w:p>
    <w:p w14:paraId="07F0D99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3DD75E5A" w14:textId="1D663049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toj završnoj analizi produženje liječenja trastuzumabom na dvije godine nije pokazalo dodatne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koristi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odnosu na jednogodišnje liječenje [odnos rizika za preživljavanje bez bolesti (DFS HR) </w:t>
      </w:r>
      <w:r w:rsidRPr="003D61FF">
        <w:rPr>
          <w:lang w:val="sr-Latn-ME"/>
        </w:rPr>
        <w:t>u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populaciji koja je trebalo da se liječi (ITT) tokom </w:t>
      </w:r>
      <w:r w:rsidRPr="003D61FF">
        <w:rPr>
          <w:lang w:val="sr-Latn-ME"/>
        </w:rPr>
        <w:t>2</w:t>
      </w:r>
      <w:r w:rsidRPr="003D61FF">
        <w:rPr>
          <w:spacing w:val="-1"/>
          <w:lang w:val="sr-Latn-ME"/>
        </w:rPr>
        <w:t xml:space="preserve"> godine naspram </w:t>
      </w:r>
      <w:r w:rsidRPr="003D61FF">
        <w:rPr>
          <w:lang w:val="sr-Latn-ME"/>
        </w:rPr>
        <w:t>1</w:t>
      </w:r>
      <w:r w:rsidRPr="003D61FF">
        <w:rPr>
          <w:spacing w:val="-1"/>
          <w:lang w:val="sr-Latn-ME"/>
        </w:rPr>
        <w:t xml:space="preserve"> godine </w:t>
      </w:r>
      <w:r w:rsidRPr="003D61FF">
        <w:rPr>
          <w:lang w:val="sr-Latn-ME"/>
        </w:rPr>
        <w:t>=</w:t>
      </w:r>
      <w:r w:rsidRPr="003D61FF">
        <w:rPr>
          <w:spacing w:val="-1"/>
          <w:lang w:val="sr-Latn-ME"/>
        </w:rPr>
        <w:t xml:space="preserve"> 0,99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(95% CI: 0,87;</w:t>
      </w:r>
      <w:r w:rsidRPr="003D61FF">
        <w:rPr>
          <w:spacing w:val="30"/>
          <w:lang w:val="sr-Latn-ME"/>
        </w:rPr>
        <w:t xml:space="preserve"> </w:t>
      </w:r>
      <w:r w:rsidRPr="003D61FF">
        <w:rPr>
          <w:lang w:val="sr-Latn-ME"/>
        </w:rPr>
        <w:t xml:space="preserve">1,13), </w:t>
      </w:r>
      <w:r w:rsidRPr="003D61FF">
        <w:rPr>
          <w:spacing w:val="-2"/>
          <w:lang w:val="sr-Latn-ME"/>
        </w:rPr>
        <w:t>p-vrijednost=0,90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odnos rizika za ukupno preživljavanje (OS HR)=0,98 (0,83; 1,15); </w:t>
      </w:r>
      <w:r w:rsidRPr="003D61FF">
        <w:rPr>
          <w:spacing w:val="-2"/>
          <w:lang w:val="sr-Latn-ME"/>
        </w:rPr>
        <w:t>p-</w:t>
      </w:r>
      <w:r w:rsidRPr="003D61FF">
        <w:rPr>
          <w:spacing w:val="-1"/>
          <w:lang w:val="sr-Latn-ME"/>
        </w:rPr>
        <w:t>vrijednost=0,78].</w:t>
      </w:r>
    </w:p>
    <w:p w14:paraId="0A4B71E6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Stopa asimptomatske disfunkcije srca bila je povećana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liječenoj tokom </w:t>
      </w:r>
      <w:r w:rsidRPr="003D61FF">
        <w:rPr>
          <w:lang w:val="sr-Latn-ME"/>
        </w:rPr>
        <w:t>2</w:t>
      </w:r>
      <w:r w:rsidRPr="003D61FF">
        <w:rPr>
          <w:spacing w:val="-1"/>
          <w:lang w:val="sr-Latn-ME"/>
        </w:rPr>
        <w:t xml:space="preserve"> godine (8,1% </w:t>
      </w:r>
      <w:r w:rsidRPr="003D61FF">
        <w:rPr>
          <w:lang w:val="sr-Latn-ME"/>
        </w:rPr>
        <w:t>u</w:t>
      </w:r>
      <w:r w:rsidRPr="003D61FF">
        <w:rPr>
          <w:spacing w:val="25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odnosu na 4,6%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liječenoj tokom </w:t>
      </w:r>
      <w:r w:rsidRPr="003D61FF">
        <w:rPr>
          <w:lang w:val="sr-Latn-ME"/>
        </w:rPr>
        <w:t>1</w:t>
      </w:r>
      <w:r w:rsidRPr="003D61FF">
        <w:rPr>
          <w:spacing w:val="-1"/>
          <w:lang w:val="sr-Latn-ME"/>
        </w:rPr>
        <w:t xml:space="preserve"> godine). Barem jedan štetan događaj stepena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ili </w:t>
      </w:r>
      <w:r w:rsidRPr="003D61FF">
        <w:rPr>
          <w:lang w:val="sr-Latn-ME"/>
        </w:rPr>
        <w:t>4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pojavio se kod više pacijenata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liječenoj tokom </w:t>
      </w:r>
      <w:r w:rsidRPr="003D61FF">
        <w:rPr>
          <w:lang w:val="sr-Latn-ME"/>
        </w:rPr>
        <w:t>2</w:t>
      </w:r>
      <w:r w:rsidRPr="003D61FF">
        <w:rPr>
          <w:spacing w:val="-1"/>
          <w:lang w:val="sr-Latn-ME"/>
        </w:rPr>
        <w:t xml:space="preserve"> godine (20,4%)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poređenju sa grupom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liječenom tokom </w:t>
      </w:r>
      <w:r w:rsidRPr="003D61FF">
        <w:rPr>
          <w:lang w:val="sr-Latn-ME"/>
        </w:rPr>
        <w:t>1</w:t>
      </w:r>
      <w:r w:rsidRPr="003D61FF">
        <w:rPr>
          <w:spacing w:val="-1"/>
          <w:lang w:val="sr-Latn-ME"/>
        </w:rPr>
        <w:t xml:space="preserve"> godine (16,3%).</w:t>
      </w:r>
    </w:p>
    <w:p w14:paraId="0B5D37CF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1232BCF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sklopu ispitivanja NSABP B-31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NCCTG N9831</w:t>
      </w:r>
      <w:r w:rsidR="00E21B9B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trastuzumab je primjenjivan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paklitakselom nakon AC hemoterapije.</w:t>
      </w:r>
    </w:p>
    <w:p w14:paraId="3F88357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778A32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Doksorubicin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ciklofosfamid su primijenjeni istovremeno na sljedeći način:</w:t>
      </w:r>
    </w:p>
    <w:p w14:paraId="1A17BF2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4"/>
        <w:ind w:left="0"/>
        <w:jc w:val="both"/>
        <w:rPr>
          <w:sz w:val="21"/>
          <w:szCs w:val="21"/>
          <w:lang w:val="sr-Latn-ME"/>
        </w:rPr>
      </w:pPr>
    </w:p>
    <w:p w14:paraId="1C0BEBB2" w14:textId="58EF3317" w:rsidR="00403BA7" w:rsidRPr="003D61FF" w:rsidRDefault="00792D5A" w:rsidP="005E0541">
      <w:pPr>
        <w:pStyle w:val="BodyText"/>
        <w:numPr>
          <w:ilvl w:val="0"/>
          <w:numId w:val="4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brza </w:t>
      </w:r>
      <w:r w:rsidR="00403BA7" w:rsidRPr="003D61FF">
        <w:rPr>
          <w:spacing w:val="-1"/>
          <w:lang w:val="sr-Latn-ME"/>
        </w:rPr>
        <w:t>intravenska</w:t>
      </w:r>
      <w:r w:rsidR="00403BA7" w:rsidRPr="003D61FF">
        <w:rPr>
          <w:spacing w:val="-2"/>
          <w:lang w:val="sr-Latn-ME"/>
        </w:rPr>
        <w:t xml:space="preserve"> </w:t>
      </w:r>
      <w:r w:rsidR="00403BA7" w:rsidRPr="003D61FF">
        <w:rPr>
          <w:spacing w:val="-1"/>
          <w:lang w:val="sr-Latn-ME"/>
        </w:rPr>
        <w:t xml:space="preserve">injekcija doksorubicina </w:t>
      </w:r>
      <w:r w:rsidR="00403BA7" w:rsidRPr="003D61FF">
        <w:rPr>
          <w:lang w:val="sr-Latn-ME"/>
        </w:rPr>
        <w:t>u</w:t>
      </w:r>
      <w:r w:rsidR="00403BA7" w:rsidRPr="003D61FF">
        <w:rPr>
          <w:spacing w:val="-1"/>
          <w:lang w:val="sr-Latn-ME"/>
        </w:rPr>
        <w:t xml:space="preserve"> dozi od 60 mg/m</w:t>
      </w:r>
      <w:r w:rsidR="00403BA7" w:rsidRPr="003D61FF">
        <w:rPr>
          <w:spacing w:val="-1"/>
          <w:position w:val="8"/>
          <w:sz w:val="14"/>
          <w:szCs w:val="14"/>
          <w:lang w:val="sr-Latn-ME"/>
        </w:rPr>
        <w:t>2</w:t>
      </w:r>
      <w:r w:rsidR="00403BA7" w:rsidRPr="003D61FF">
        <w:rPr>
          <w:spacing w:val="-1"/>
          <w:lang w:val="sr-Latn-ME"/>
        </w:rPr>
        <w:t xml:space="preserve">, na svake </w:t>
      </w:r>
      <w:r w:rsidR="00403BA7" w:rsidRPr="003D61FF">
        <w:rPr>
          <w:lang w:val="sr-Latn-ME"/>
        </w:rPr>
        <w:t>3</w:t>
      </w:r>
      <w:r w:rsidR="00403BA7" w:rsidRPr="003D61FF">
        <w:rPr>
          <w:spacing w:val="-1"/>
          <w:lang w:val="sr-Latn-ME"/>
        </w:rPr>
        <w:t xml:space="preserve"> nedjelje, </w:t>
      </w:r>
      <w:r w:rsidR="00403BA7" w:rsidRPr="003D61FF">
        <w:rPr>
          <w:lang w:val="sr-Latn-ME"/>
        </w:rPr>
        <w:t>u</w:t>
      </w:r>
      <w:r w:rsidR="00403BA7" w:rsidRPr="003D61FF">
        <w:rPr>
          <w:spacing w:val="-1"/>
          <w:lang w:val="sr-Latn-ME"/>
        </w:rPr>
        <w:t xml:space="preserve"> </w:t>
      </w:r>
      <w:r w:rsidR="00403BA7" w:rsidRPr="003D61FF">
        <w:rPr>
          <w:lang w:val="sr-Latn-ME"/>
        </w:rPr>
        <w:t>4</w:t>
      </w:r>
      <w:r w:rsidR="00403BA7" w:rsidRPr="003D61FF">
        <w:rPr>
          <w:spacing w:val="-1"/>
          <w:lang w:val="sr-Latn-ME"/>
        </w:rPr>
        <w:t xml:space="preserve"> ciklusa.</w:t>
      </w:r>
    </w:p>
    <w:p w14:paraId="105DC09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"/>
        <w:ind w:left="0"/>
        <w:jc w:val="both"/>
        <w:rPr>
          <w:sz w:val="21"/>
          <w:szCs w:val="21"/>
          <w:lang w:val="sr-Latn-ME"/>
        </w:rPr>
      </w:pPr>
    </w:p>
    <w:p w14:paraId="77B1374A" w14:textId="77777777" w:rsidR="00403BA7" w:rsidRPr="003D61FF" w:rsidRDefault="00403BA7" w:rsidP="005E0541">
      <w:pPr>
        <w:pStyle w:val="BodyText"/>
        <w:numPr>
          <w:ilvl w:val="0"/>
          <w:numId w:val="4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lang w:val="sr-Latn-ME"/>
        </w:rPr>
      </w:pPr>
      <w:r w:rsidRPr="003D61FF">
        <w:rPr>
          <w:spacing w:val="-2"/>
          <w:lang w:val="sr-Latn-ME"/>
        </w:rPr>
        <w:t>intravenski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ciklofosfamid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dozi od 600 </w:t>
      </w:r>
      <w:r w:rsidRPr="003D61FF">
        <w:rPr>
          <w:spacing w:val="-2"/>
          <w:lang w:val="sr-Latn-ME"/>
        </w:rPr>
        <w:t>mg/m</w:t>
      </w:r>
      <w:r w:rsidRPr="003D61FF">
        <w:rPr>
          <w:spacing w:val="-2"/>
          <w:position w:val="8"/>
          <w:sz w:val="14"/>
          <w:szCs w:val="14"/>
          <w:lang w:val="sr-Latn-ME"/>
        </w:rPr>
        <w:t>2</w:t>
      </w:r>
      <w:r w:rsidRPr="003D61FF">
        <w:rPr>
          <w:spacing w:val="20"/>
          <w:position w:val="8"/>
          <w:sz w:val="14"/>
          <w:szCs w:val="1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tokom 30 minuta, na svake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nedjelje,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4</w:t>
      </w:r>
      <w:r w:rsidRPr="003D61FF">
        <w:rPr>
          <w:spacing w:val="45"/>
          <w:lang w:val="sr-Latn-ME"/>
        </w:rPr>
        <w:t xml:space="preserve"> </w:t>
      </w:r>
      <w:r w:rsidRPr="003D61FF">
        <w:rPr>
          <w:lang w:val="sr-Latn-ME"/>
        </w:rPr>
        <w:t>ciklusa.</w:t>
      </w:r>
    </w:p>
    <w:p w14:paraId="64A3100F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5EAC0B2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Paklitaksel je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 trastuzumabom primjenjivan na sljedeći način:</w:t>
      </w:r>
    </w:p>
    <w:p w14:paraId="0934D31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"/>
        <w:ind w:left="0"/>
        <w:jc w:val="both"/>
        <w:rPr>
          <w:sz w:val="21"/>
          <w:szCs w:val="21"/>
          <w:lang w:val="sr-Latn-ME"/>
        </w:rPr>
      </w:pPr>
    </w:p>
    <w:p w14:paraId="4A93508E" w14:textId="77777777" w:rsidR="00403BA7" w:rsidRPr="003D61FF" w:rsidRDefault="00403BA7" w:rsidP="005E0541">
      <w:pPr>
        <w:pStyle w:val="BodyText"/>
        <w:numPr>
          <w:ilvl w:val="0"/>
          <w:numId w:val="4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lang w:val="sr-Latn-ME"/>
        </w:rPr>
      </w:pPr>
      <w:r w:rsidRPr="003D61FF">
        <w:rPr>
          <w:spacing w:val="-1"/>
          <w:lang w:val="sr-Latn-ME"/>
        </w:rPr>
        <w:t>intravenski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paklitaksel </w:t>
      </w:r>
      <w:r w:rsidRPr="003D61FF">
        <w:rPr>
          <w:lang w:val="sr-Latn-ME"/>
        </w:rPr>
        <w:t xml:space="preserve">– </w:t>
      </w:r>
      <w:r w:rsidRPr="003D61FF">
        <w:rPr>
          <w:spacing w:val="-1"/>
          <w:lang w:val="sr-Latn-ME"/>
        </w:rPr>
        <w:t xml:space="preserve">80 </w:t>
      </w:r>
      <w:r w:rsidRPr="003D61FF">
        <w:rPr>
          <w:spacing w:val="-2"/>
          <w:lang w:val="sr-Latn-ME"/>
        </w:rPr>
        <w:t>mg/m</w:t>
      </w:r>
      <w:r w:rsidRPr="003D61FF">
        <w:rPr>
          <w:spacing w:val="-2"/>
          <w:position w:val="8"/>
          <w:sz w:val="14"/>
          <w:szCs w:val="14"/>
          <w:lang w:val="sr-Latn-ME"/>
        </w:rPr>
        <w:t>2</w:t>
      </w:r>
      <w:r w:rsidRPr="003D61FF">
        <w:rPr>
          <w:spacing w:val="20"/>
          <w:position w:val="8"/>
          <w:sz w:val="14"/>
          <w:szCs w:val="14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kontinuiranoj intravenskoj infuziji, jednom nedjeljno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tokom 12 nedjelja</w:t>
      </w:r>
      <w:r w:rsidR="00864A63" w:rsidRPr="003D61FF">
        <w:rPr>
          <w:spacing w:val="-1"/>
          <w:lang w:val="sr-Latn-ME"/>
        </w:rPr>
        <w:t>,</w:t>
      </w:r>
    </w:p>
    <w:p w14:paraId="108635B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49" w:lineRule="exact"/>
        <w:jc w:val="both"/>
        <w:rPr>
          <w:lang w:val="sr-Latn-ME"/>
        </w:rPr>
      </w:pPr>
      <w:r w:rsidRPr="003D61FF">
        <w:rPr>
          <w:spacing w:val="-1"/>
          <w:lang w:val="sr-Latn-ME"/>
        </w:rPr>
        <w:t>ili</w:t>
      </w:r>
    </w:p>
    <w:p w14:paraId="07C6CCE7" w14:textId="77777777" w:rsidR="00403BA7" w:rsidRPr="003D61FF" w:rsidRDefault="00403BA7" w:rsidP="005E0541">
      <w:pPr>
        <w:pStyle w:val="BodyText"/>
        <w:numPr>
          <w:ilvl w:val="0"/>
          <w:numId w:val="4"/>
        </w:numPr>
        <w:tabs>
          <w:tab w:val="left" w:pos="673"/>
          <w:tab w:val="left" w:pos="2561"/>
        </w:tabs>
        <w:kinsoku w:val="0"/>
        <w:overflowPunct w:val="0"/>
        <w:spacing w:line="241" w:lineRule="auto"/>
        <w:ind w:hanging="561"/>
        <w:jc w:val="both"/>
        <w:rPr>
          <w:lang w:val="sr-Latn-ME"/>
        </w:rPr>
      </w:pPr>
      <w:r w:rsidRPr="003D61FF">
        <w:rPr>
          <w:spacing w:val="-1"/>
          <w:lang w:val="sr-Latn-ME"/>
        </w:rPr>
        <w:t>intravenski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paklitaksel </w:t>
      </w:r>
      <w:r w:rsidRPr="003D61FF">
        <w:rPr>
          <w:lang w:val="sr-Latn-ME"/>
        </w:rPr>
        <w:t xml:space="preserve">– </w:t>
      </w:r>
      <w:r w:rsidRPr="003D61FF">
        <w:rPr>
          <w:spacing w:val="-1"/>
          <w:lang w:val="sr-Latn-ME"/>
        </w:rPr>
        <w:t xml:space="preserve">175 </w:t>
      </w:r>
      <w:r w:rsidRPr="003D61FF">
        <w:rPr>
          <w:spacing w:val="-2"/>
          <w:lang w:val="sr-Latn-ME"/>
        </w:rPr>
        <w:t>mg/m</w:t>
      </w:r>
      <w:r w:rsidRPr="003D61FF">
        <w:rPr>
          <w:spacing w:val="-2"/>
          <w:position w:val="8"/>
          <w:sz w:val="14"/>
          <w:szCs w:val="14"/>
          <w:lang w:val="sr-Latn-ME"/>
        </w:rPr>
        <w:t>2</w:t>
      </w:r>
      <w:r w:rsidRPr="003D61FF">
        <w:rPr>
          <w:spacing w:val="20"/>
          <w:position w:val="8"/>
          <w:sz w:val="14"/>
          <w:szCs w:val="14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kontinuiranoj intravenskoj infuziji, na svake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nedjelje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tokom </w:t>
      </w:r>
      <w:r w:rsidRPr="003D61FF">
        <w:rPr>
          <w:lang w:val="sr-Latn-ME"/>
        </w:rPr>
        <w:t>4</w:t>
      </w:r>
      <w:r w:rsidRPr="003D61FF">
        <w:rPr>
          <w:spacing w:val="-1"/>
          <w:lang w:val="sr-Latn-ME"/>
        </w:rPr>
        <w:t xml:space="preserve"> ciklusa (1. dan svakog ciklusa).</w:t>
      </w:r>
    </w:p>
    <w:p w14:paraId="70AF683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"/>
        <w:ind w:left="0"/>
        <w:jc w:val="both"/>
        <w:rPr>
          <w:lang w:val="sr-Latn-ME"/>
        </w:rPr>
      </w:pPr>
    </w:p>
    <w:p w14:paraId="143E364A" w14:textId="532EB5DD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38" w:lineRule="auto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Rezultati efikasnosti iz zajedničke analize </w:t>
      </w:r>
      <w:r w:rsidR="000D0483" w:rsidRPr="003D61FF">
        <w:rPr>
          <w:spacing w:val="-1"/>
          <w:lang w:val="sr-Latn-ME"/>
        </w:rPr>
        <w:t xml:space="preserve">studija </w:t>
      </w:r>
      <w:r w:rsidRPr="003D61FF">
        <w:rPr>
          <w:spacing w:val="-1"/>
          <w:lang w:val="sr-Latn-ME"/>
        </w:rPr>
        <w:t xml:space="preserve">NSABP B-31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NCCTG 9831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trenutku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konačne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analize preživljavanja bez bolesti</w:t>
      </w:r>
      <w:r w:rsidRPr="003D61FF">
        <w:rPr>
          <w:spacing w:val="-1"/>
          <w:position w:val="8"/>
          <w:sz w:val="14"/>
          <w:szCs w:val="14"/>
          <w:lang w:val="sr-Latn-ME"/>
        </w:rPr>
        <w:t>*</w:t>
      </w:r>
      <w:r w:rsidRPr="003D61FF">
        <w:rPr>
          <w:spacing w:val="15"/>
          <w:position w:val="8"/>
          <w:sz w:val="14"/>
          <w:szCs w:val="1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predstavljeni su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Tabeli 7. Medijana trajanja praćenja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iznosila je 1,8 godina za pacijente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koja je primila </w:t>
      </w:r>
      <w:r w:rsidRPr="003D61FF">
        <w:rPr>
          <w:spacing w:val="-2"/>
          <w:lang w:val="sr-Latn-ME"/>
        </w:rPr>
        <w:t>AC→P</w:t>
      </w:r>
      <w:r w:rsidRPr="003D61FF">
        <w:rPr>
          <w:spacing w:val="-1"/>
          <w:lang w:val="sr-Latn-ME"/>
        </w:rPr>
        <w:t xml:space="preserve"> hemoterapiju</w:t>
      </w:r>
      <w:r w:rsidR="00864A63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2,0 godine za</w:t>
      </w:r>
      <w:r w:rsidRPr="003D61FF">
        <w:rPr>
          <w:spacing w:val="32"/>
          <w:lang w:val="sr-Latn-ME"/>
        </w:rPr>
        <w:t xml:space="preserve"> </w:t>
      </w:r>
      <w:r w:rsidRPr="003D61FF">
        <w:rPr>
          <w:lang w:val="sr-Latn-ME"/>
        </w:rPr>
        <w:t>pacijente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koja je primala AC→PH hemoterapiju.</w:t>
      </w:r>
    </w:p>
    <w:p w14:paraId="31B577C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5"/>
        <w:ind w:left="0"/>
        <w:jc w:val="both"/>
        <w:rPr>
          <w:lang w:val="sr-Latn-ME"/>
        </w:rPr>
      </w:pPr>
    </w:p>
    <w:p w14:paraId="19C18875" w14:textId="4203D200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52" w:lineRule="exact"/>
        <w:jc w:val="both"/>
        <w:rPr>
          <w:b/>
          <w:bCs/>
          <w:sz w:val="14"/>
          <w:szCs w:val="14"/>
          <w:lang w:val="sr-Latn-ME"/>
        </w:rPr>
      </w:pPr>
      <w:r w:rsidRPr="003D61FF">
        <w:rPr>
          <w:b/>
          <w:bCs/>
          <w:spacing w:val="-1"/>
          <w:lang w:val="sr-Latn-ME"/>
        </w:rPr>
        <w:t xml:space="preserve">Tabela </w:t>
      </w:r>
      <w:r w:rsidRPr="003D61FF">
        <w:rPr>
          <w:b/>
          <w:bCs/>
          <w:lang w:val="sr-Latn-ME"/>
        </w:rPr>
        <w:t>7</w:t>
      </w:r>
      <w:r w:rsidRPr="003D61FF">
        <w:rPr>
          <w:b/>
          <w:bCs/>
          <w:spacing w:val="-1"/>
          <w:lang w:val="sr-Latn-ME"/>
        </w:rPr>
        <w:t xml:space="preserve"> Sažetak rezultata efikasnosti iz zajedničke analize </w:t>
      </w:r>
      <w:r w:rsidR="000D0483" w:rsidRPr="003D61FF">
        <w:rPr>
          <w:b/>
          <w:bCs/>
          <w:spacing w:val="-1"/>
          <w:lang w:val="sr-Latn-ME"/>
        </w:rPr>
        <w:t xml:space="preserve">studija </w:t>
      </w:r>
      <w:r w:rsidRPr="003D61FF">
        <w:rPr>
          <w:b/>
          <w:bCs/>
          <w:spacing w:val="-1"/>
          <w:lang w:val="sr-Latn-ME"/>
        </w:rPr>
        <w:t xml:space="preserve">NSABP </w:t>
      </w:r>
      <w:r w:rsidRPr="003D61FF">
        <w:rPr>
          <w:b/>
          <w:bCs/>
          <w:spacing w:val="-2"/>
          <w:lang w:val="sr-Latn-ME"/>
        </w:rPr>
        <w:t>B-31</w:t>
      </w:r>
      <w:r w:rsidRPr="003D61FF">
        <w:rPr>
          <w:b/>
          <w:bCs/>
          <w:spacing w:val="-1"/>
          <w:lang w:val="sr-Latn-ME"/>
        </w:rPr>
        <w:t xml:space="preserve"> </w:t>
      </w:r>
      <w:r w:rsidRPr="003D61FF">
        <w:rPr>
          <w:b/>
          <w:bCs/>
          <w:lang w:val="sr-Latn-ME"/>
        </w:rPr>
        <w:t>i</w:t>
      </w:r>
      <w:r w:rsidRPr="003D61FF">
        <w:rPr>
          <w:b/>
          <w:bCs/>
          <w:spacing w:val="-1"/>
          <w:lang w:val="sr-Latn-ME"/>
        </w:rPr>
        <w:t xml:space="preserve"> NCCTG</w:t>
      </w:r>
      <w:r w:rsidRPr="003D61FF">
        <w:rPr>
          <w:b/>
          <w:bCs/>
          <w:spacing w:val="22"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>N9831</w:t>
      </w:r>
      <w:r w:rsidRPr="003D61FF">
        <w:rPr>
          <w:b/>
          <w:bCs/>
          <w:spacing w:val="-2"/>
          <w:lang w:val="sr-Latn-ME"/>
        </w:rPr>
        <w:t xml:space="preserve"> </w:t>
      </w:r>
      <w:r w:rsidRPr="003D61FF">
        <w:rPr>
          <w:b/>
          <w:bCs/>
          <w:lang w:val="sr-Latn-ME"/>
        </w:rPr>
        <w:t>u</w:t>
      </w:r>
      <w:r w:rsidRPr="003D61FF">
        <w:rPr>
          <w:b/>
          <w:bCs/>
          <w:spacing w:val="-1"/>
          <w:lang w:val="sr-Latn-ME"/>
        </w:rPr>
        <w:t xml:space="preserve"> trenutku konačne analize preživljavanja bez bolesti</w:t>
      </w:r>
      <w:r w:rsidRPr="003D61FF">
        <w:rPr>
          <w:b/>
          <w:bCs/>
          <w:spacing w:val="-1"/>
          <w:position w:val="8"/>
          <w:sz w:val="14"/>
          <w:szCs w:val="14"/>
          <w:lang w:val="sr-Latn-ME"/>
        </w:rPr>
        <w:t>*</w:t>
      </w:r>
    </w:p>
    <w:tbl>
      <w:tblPr>
        <w:tblW w:w="9035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9"/>
        <w:gridCol w:w="1670"/>
        <w:gridCol w:w="1922"/>
        <w:gridCol w:w="2224"/>
      </w:tblGrid>
      <w:tr w:rsidR="00403BA7" w:rsidRPr="003D61FF" w14:paraId="39A3471D" w14:textId="77777777" w:rsidTr="00760DBB">
        <w:trPr>
          <w:trHeight w:hRule="exact" w:val="1018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09C9E96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firstLine="116"/>
              <w:rPr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lang w:val="sr-Latn-ME"/>
              </w:rPr>
              <w:t>Parametar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CAF2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auto"/>
              <w:ind w:left="406" w:firstLine="81"/>
              <w:jc w:val="both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AC→P</w:t>
            </w:r>
            <w:r w:rsidRPr="003D61FF">
              <w:rPr>
                <w:b/>
                <w:bCs/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(n=1679)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D3D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auto"/>
              <w:ind w:left="534" w:hanging="3"/>
              <w:jc w:val="both"/>
              <w:rPr>
                <w:lang w:val="sr-Latn-ME"/>
              </w:rPr>
            </w:pPr>
            <w:r w:rsidRPr="003D61FF">
              <w:rPr>
                <w:b/>
                <w:bCs/>
                <w:spacing w:val="-2"/>
                <w:sz w:val="22"/>
                <w:szCs w:val="22"/>
                <w:lang w:val="sr-Latn-ME"/>
              </w:rPr>
              <w:t>AC→PH</w:t>
            </w:r>
            <w:r w:rsidRPr="003D61FF">
              <w:rPr>
                <w:b/>
                <w:bCs/>
                <w:spacing w:val="2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(n=1672)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C2F8E8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9" w:lineRule="auto"/>
              <w:ind w:left="9" w:right="98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Odnos rizika </w:t>
            </w:r>
            <w:r w:rsidRPr="003D61FF">
              <w:rPr>
                <w:b/>
                <w:bCs/>
                <w:sz w:val="22"/>
                <w:szCs w:val="22"/>
                <w:lang w:val="sr-Latn-ME"/>
              </w:rPr>
              <w:t>u</w:t>
            </w:r>
            <w:r w:rsidRPr="003D61FF">
              <w:rPr>
                <w:b/>
                <w:bCs/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odnosu na</w:t>
            </w:r>
            <w:r w:rsidRPr="003D61FF">
              <w:rPr>
                <w:b/>
                <w:bCs/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AC→P (95% CI)</w:t>
            </w:r>
          </w:p>
          <w:p w14:paraId="7DD3990B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p-vrijednost</w:t>
            </w:r>
          </w:p>
        </w:tc>
      </w:tr>
      <w:tr w:rsidR="00403BA7" w:rsidRPr="003D61FF" w14:paraId="61331B33" w14:textId="77777777" w:rsidTr="00760DBB">
        <w:trPr>
          <w:trHeight w:hRule="exact" w:val="266"/>
        </w:trPr>
        <w:tc>
          <w:tcPr>
            <w:tcW w:w="3219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14:paraId="47EBF0C9" w14:textId="6ED48B51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95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Preživljavanje bez bolesti</w:t>
            </w:r>
            <w:r w:rsidR="00751FF9" w:rsidRPr="003D61FF">
              <w:rPr>
                <w:spacing w:val="-1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167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81334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6"/>
              <w:jc w:val="both"/>
              <w:rPr>
                <w:sz w:val="21"/>
                <w:szCs w:val="21"/>
                <w:lang w:val="sr-Latn-ME"/>
              </w:rPr>
            </w:pPr>
          </w:p>
          <w:p w14:paraId="1498DF9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366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261 (15,5)</w:t>
            </w:r>
          </w:p>
        </w:tc>
        <w:tc>
          <w:tcPr>
            <w:tcW w:w="192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C78C6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6"/>
              <w:jc w:val="both"/>
              <w:rPr>
                <w:sz w:val="21"/>
                <w:szCs w:val="21"/>
                <w:lang w:val="sr-Latn-ME"/>
              </w:rPr>
            </w:pPr>
          </w:p>
          <w:p w14:paraId="4D62741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548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133 (8,0)</w:t>
            </w:r>
          </w:p>
        </w:tc>
        <w:tc>
          <w:tcPr>
            <w:tcW w:w="22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550C1E9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6"/>
              <w:jc w:val="both"/>
              <w:rPr>
                <w:sz w:val="21"/>
                <w:szCs w:val="21"/>
                <w:lang w:val="sr-Latn-ME"/>
              </w:rPr>
            </w:pPr>
          </w:p>
          <w:p w14:paraId="4CFEACA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306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0,48 (0,39; 0,59)</w:t>
            </w:r>
          </w:p>
        </w:tc>
      </w:tr>
      <w:tr w:rsidR="00403BA7" w:rsidRPr="003D61FF" w14:paraId="799F7265" w14:textId="77777777" w:rsidTr="00760DBB">
        <w:trPr>
          <w:trHeight w:hRule="exact" w:val="251"/>
        </w:trPr>
        <w:tc>
          <w:tcPr>
            <w:tcW w:w="3219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00A74FC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4" w:lineRule="exact"/>
              <w:ind w:left="95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Br. pacijenata sa događajem (%)</w:t>
            </w:r>
          </w:p>
        </w:tc>
        <w:tc>
          <w:tcPr>
            <w:tcW w:w="167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ABDCA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4" w:lineRule="exact"/>
              <w:ind w:left="95"/>
              <w:jc w:val="both"/>
              <w:rPr>
                <w:lang w:val="sr-Latn-ME"/>
              </w:rPr>
            </w:pPr>
          </w:p>
        </w:tc>
        <w:tc>
          <w:tcPr>
            <w:tcW w:w="192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3DEE2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4" w:lineRule="exact"/>
              <w:ind w:left="95"/>
              <w:jc w:val="both"/>
              <w:rPr>
                <w:lang w:val="sr-Latn-ME"/>
              </w:rPr>
            </w:pPr>
          </w:p>
        </w:tc>
        <w:tc>
          <w:tcPr>
            <w:tcW w:w="22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23E7406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4" w:lineRule="exact"/>
              <w:ind w:left="95"/>
              <w:jc w:val="both"/>
              <w:rPr>
                <w:lang w:val="sr-Latn-ME"/>
              </w:rPr>
            </w:pPr>
          </w:p>
        </w:tc>
      </w:tr>
      <w:tr w:rsidR="00403BA7" w:rsidRPr="003D61FF" w14:paraId="15A0447E" w14:textId="77777777" w:rsidTr="00760DBB">
        <w:trPr>
          <w:trHeight w:hRule="exact" w:val="247"/>
        </w:trPr>
        <w:tc>
          <w:tcPr>
            <w:tcW w:w="3219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74F47840" w14:textId="77777777" w:rsidR="00403BA7" w:rsidRPr="003D61FF" w:rsidRDefault="00403BA7" w:rsidP="005E0541">
            <w:pPr>
              <w:tabs>
                <w:tab w:val="left" w:pos="2561"/>
              </w:tabs>
              <w:jc w:val="both"/>
              <w:rPr>
                <w:lang w:val="sr-Latn-ME"/>
              </w:rPr>
            </w:pPr>
          </w:p>
        </w:tc>
        <w:tc>
          <w:tcPr>
            <w:tcW w:w="1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B61287" w14:textId="77777777" w:rsidR="00403BA7" w:rsidRPr="003D61FF" w:rsidRDefault="00403BA7" w:rsidP="005E0541">
            <w:pPr>
              <w:tabs>
                <w:tab w:val="left" w:pos="2561"/>
              </w:tabs>
              <w:jc w:val="both"/>
              <w:rPr>
                <w:lang w:val="sr-Latn-ME"/>
              </w:rPr>
            </w:pPr>
          </w:p>
        </w:tc>
        <w:tc>
          <w:tcPr>
            <w:tcW w:w="19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F1B8CF" w14:textId="77777777" w:rsidR="00403BA7" w:rsidRPr="003D61FF" w:rsidRDefault="00403BA7" w:rsidP="005E0541">
            <w:pPr>
              <w:tabs>
                <w:tab w:val="left" w:pos="2561"/>
              </w:tabs>
              <w:jc w:val="both"/>
              <w:rPr>
                <w:lang w:val="sr-Latn-ME"/>
              </w:rPr>
            </w:pPr>
          </w:p>
        </w:tc>
        <w:tc>
          <w:tcPr>
            <w:tcW w:w="222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744BA90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exact"/>
              <w:ind w:left="622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p&lt;0,0001</w:t>
            </w:r>
          </w:p>
        </w:tc>
      </w:tr>
      <w:tr w:rsidR="00403BA7" w:rsidRPr="003D61FF" w14:paraId="3A9A82B5" w14:textId="77777777" w:rsidTr="00760DBB">
        <w:trPr>
          <w:trHeight w:hRule="exact" w:val="252"/>
        </w:trPr>
        <w:tc>
          <w:tcPr>
            <w:tcW w:w="3219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5A1879AF" w14:textId="50527DFB" w:rsidR="006D45FF" w:rsidRDefault="006D45FF" w:rsidP="006D45FF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95"/>
              <w:jc w:val="both"/>
              <w:rPr>
                <w:spacing w:val="-1"/>
                <w:sz w:val="22"/>
                <w:szCs w:val="22"/>
              </w:rPr>
            </w:pPr>
            <w:r w:rsidRPr="003D61FF">
              <w:rPr>
                <w:spacing w:val="-1"/>
                <w:sz w:val="22"/>
                <w:szCs w:val="22"/>
              </w:rPr>
              <w:t>Pojava udaljenih metastaza:</w:t>
            </w:r>
          </w:p>
          <w:p w14:paraId="40AAC896" w14:textId="192E6072" w:rsidR="00395C26" w:rsidRPr="003D61FF" w:rsidRDefault="00395C26" w:rsidP="006D45FF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95"/>
              <w:jc w:val="both"/>
              <w:rPr>
                <w:spacing w:val="-1"/>
                <w:sz w:val="22"/>
                <w:szCs w:val="22"/>
              </w:rPr>
            </w:pPr>
          </w:p>
          <w:p w14:paraId="40704C3F" w14:textId="74571A83" w:rsidR="00403BA7" w:rsidRPr="003D61FF" w:rsidRDefault="00751FF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95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1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29E8C0" w14:textId="77777777" w:rsidR="00403BA7" w:rsidRPr="003D61FF" w:rsidRDefault="00403BA7" w:rsidP="005E0541">
            <w:pPr>
              <w:tabs>
                <w:tab w:val="left" w:pos="2561"/>
              </w:tabs>
              <w:jc w:val="both"/>
              <w:rPr>
                <w:lang w:val="sr-Latn-ME"/>
              </w:rPr>
            </w:pPr>
          </w:p>
        </w:tc>
        <w:tc>
          <w:tcPr>
            <w:tcW w:w="19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D2DBBF" w14:textId="77777777" w:rsidR="00403BA7" w:rsidRPr="003D61FF" w:rsidRDefault="00403BA7" w:rsidP="005E0541">
            <w:pPr>
              <w:tabs>
                <w:tab w:val="left" w:pos="2561"/>
              </w:tabs>
              <w:jc w:val="both"/>
              <w:rPr>
                <w:lang w:val="sr-Latn-ME"/>
              </w:rPr>
            </w:pPr>
          </w:p>
        </w:tc>
        <w:tc>
          <w:tcPr>
            <w:tcW w:w="222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354531F6" w14:textId="77777777" w:rsidR="00403BA7" w:rsidRPr="003D61FF" w:rsidRDefault="00403BA7" w:rsidP="005E0541">
            <w:pPr>
              <w:tabs>
                <w:tab w:val="left" w:pos="2561"/>
              </w:tabs>
              <w:jc w:val="both"/>
              <w:rPr>
                <w:lang w:val="sr-Latn-ME"/>
              </w:rPr>
            </w:pPr>
          </w:p>
        </w:tc>
      </w:tr>
      <w:tr w:rsidR="00403BA7" w:rsidRPr="003D61FF" w14:paraId="40880BF1" w14:textId="77777777" w:rsidTr="00760DBB">
        <w:trPr>
          <w:trHeight w:hRule="exact" w:val="247"/>
        </w:trPr>
        <w:tc>
          <w:tcPr>
            <w:tcW w:w="3219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5495398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95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Br. pacijenata sa događajem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CC35A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366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193 (11,5)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33F49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603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96 (5,7)</w:t>
            </w:r>
          </w:p>
        </w:tc>
        <w:tc>
          <w:tcPr>
            <w:tcW w:w="2224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383ABD9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306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0,47 (0,37; 0,60)</w:t>
            </w:r>
          </w:p>
        </w:tc>
      </w:tr>
      <w:tr w:rsidR="00403BA7" w:rsidRPr="003D61FF" w14:paraId="63F6DF73" w14:textId="77777777" w:rsidTr="00760DBB">
        <w:trPr>
          <w:trHeight w:hRule="exact" w:val="247"/>
        </w:trPr>
        <w:tc>
          <w:tcPr>
            <w:tcW w:w="3219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3E3EFE55" w14:textId="77777777" w:rsidR="00403BA7" w:rsidRPr="003D61FF" w:rsidRDefault="00403BA7" w:rsidP="005E0541">
            <w:pPr>
              <w:tabs>
                <w:tab w:val="left" w:pos="2561"/>
              </w:tabs>
              <w:jc w:val="both"/>
              <w:rPr>
                <w:lang w:val="sr-Latn-ME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AFDE4B" w14:textId="77777777" w:rsidR="00403BA7" w:rsidRPr="003D61FF" w:rsidRDefault="00403BA7" w:rsidP="005E0541">
            <w:pPr>
              <w:tabs>
                <w:tab w:val="left" w:pos="2561"/>
              </w:tabs>
              <w:jc w:val="both"/>
              <w:rPr>
                <w:lang w:val="sr-Latn-ME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EFADCD" w14:textId="77777777" w:rsidR="00403BA7" w:rsidRPr="003D61FF" w:rsidRDefault="00403BA7" w:rsidP="005E0541">
            <w:pPr>
              <w:tabs>
                <w:tab w:val="left" w:pos="2561"/>
              </w:tabs>
              <w:jc w:val="both"/>
              <w:rPr>
                <w:lang w:val="sr-Latn-ME"/>
              </w:rPr>
            </w:pPr>
          </w:p>
        </w:tc>
        <w:tc>
          <w:tcPr>
            <w:tcW w:w="2224" w:type="dxa"/>
            <w:vMerge w:val="restart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5FEB610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exact"/>
              <w:ind w:left="622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p&lt;0,0001</w:t>
            </w:r>
          </w:p>
        </w:tc>
      </w:tr>
      <w:tr w:rsidR="00403BA7" w:rsidRPr="003D61FF" w14:paraId="7376ADE5" w14:textId="77777777" w:rsidTr="00760DBB">
        <w:trPr>
          <w:trHeight w:hRule="exact" w:val="247"/>
        </w:trPr>
        <w:tc>
          <w:tcPr>
            <w:tcW w:w="3219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10E733A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95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Smrt (događaj ukupnog</w:t>
            </w:r>
          </w:p>
        </w:tc>
        <w:tc>
          <w:tcPr>
            <w:tcW w:w="167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B5E86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95"/>
              <w:rPr>
                <w:lang w:val="sr-Latn-ME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A0D97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95"/>
              <w:rPr>
                <w:lang w:val="sr-Latn-ME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0EC33FE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95"/>
              <w:rPr>
                <w:lang w:val="sr-Latn-ME"/>
              </w:rPr>
            </w:pPr>
          </w:p>
        </w:tc>
      </w:tr>
      <w:tr w:rsidR="00403BA7" w:rsidRPr="003D61FF" w14:paraId="6D1CD1A6" w14:textId="77777777" w:rsidTr="00760DBB">
        <w:trPr>
          <w:trHeight w:hRule="exact" w:val="236"/>
        </w:trPr>
        <w:tc>
          <w:tcPr>
            <w:tcW w:w="3219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2AFA208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exact"/>
              <w:ind w:left="95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preživljavanja):</w:t>
            </w:r>
          </w:p>
        </w:tc>
        <w:tc>
          <w:tcPr>
            <w:tcW w:w="167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BDC78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exact"/>
              <w:ind w:left="95"/>
              <w:rPr>
                <w:lang w:val="sr-Latn-ME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9BAD7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exact"/>
              <w:ind w:left="95"/>
              <w:rPr>
                <w:lang w:val="sr-Latn-ME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065B06B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exact"/>
              <w:ind w:left="95"/>
              <w:rPr>
                <w:lang w:val="sr-Latn-ME"/>
              </w:rPr>
            </w:pPr>
          </w:p>
        </w:tc>
      </w:tr>
    </w:tbl>
    <w:p w14:paraId="05A3B83B" w14:textId="77777777" w:rsidR="00403BA7" w:rsidRPr="003D61FF" w:rsidRDefault="00403BA7" w:rsidP="005E0541">
      <w:pPr>
        <w:tabs>
          <w:tab w:val="left" w:pos="2561"/>
        </w:tabs>
        <w:rPr>
          <w:lang w:val="sr-Latn-ME"/>
        </w:rPr>
        <w:sectPr w:rsidR="00403BA7" w:rsidRPr="003D61FF">
          <w:footerReference w:type="default" r:id="rId17"/>
          <w:pgSz w:w="11910" w:h="16840"/>
          <w:pgMar w:top="1060" w:right="1460" w:bottom="900" w:left="1300" w:header="0" w:footer="703" w:gutter="0"/>
          <w:cols w:space="720"/>
          <w:noEndnote/>
        </w:sectPr>
      </w:pPr>
    </w:p>
    <w:p w14:paraId="74DF6AB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4"/>
        <w:ind w:left="0"/>
        <w:rPr>
          <w:sz w:val="6"/>
          <w:szCs w:val="6"/>
          <w:lang w:val="sr-Latn-ME"/>
        </w:rPr>
      </w:pPr>
    </w:p>
    <w:p w14:paraId="3A0D48DE" w14:textId="6410154B" w:rsidR="00403BA7" w:rsidRPr="003D61FF" w:rsidRDefault="00A67999" w:rsidP="005E0541">
      <w:pPr>
        <w:pStyle w:val="BodyText"/>
        <w:tabs>
          <w:tab w:val="left" w:pos="2561"/>
        </w:tabs>
        <w:kinsoku w:val="0"/>
        <w:overflowPunct w:val="0"/>
        <w:spacing w:line="200" w:lineRule="atLeast"/>
        <w:ind w:left="105"/>
        <w:rPr>
          <w:sz w:val="20"/>
          <w:szCs w:val="20"/>
          <w:lang w:val="sr-Latn-ME"/>
        </w:rPr>
      </w:pPr>
      <w:r w:rsidRPr="003D61FF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682F4A6" wp14:editId="1C402675">
                <wp:extent cx="5675630" cy="332105"/>
                <wp:effectExtent l="3175" t="3810" r="7620" b="698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5630" cy="332105"/>
                          <a:chOff x="0" y="0"/>
                          <a:chExt cx="8938" cy="523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0" y="8"/>
                            <a:ext cx="20" cy="5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4"/>
                              <a:gd name="T2" fmla="*/ 0 w 20"/>
                              <a:gd name="T3" fmla="*/ 504 h 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4">
                                <a:moveTo>
                                  <a:pt x="0" y="0"/>
                                </a:moveTo>
                                <a:lnTo>
                                  <a:pt x="0" y="50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3228" y="8"/>
                            <a:ext cx="20" cy="5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4"/>
                              <a:gd name="T2" fmla="*/ 0 w 20"/>
                              <a:gd name="T3" fmla="*/ 504 h 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4">
                                <a:moveTo>
                                  <a:pt x="0" y="0"/>
                                </a:moveTo>
                                <a:lnTo>
                                  <a:pt x="0" y="50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4899" y="8"/>
                            <a:ext cx="20" cy="5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4"/>
                              <a:gd name="T2" fmla="*/ 0 w 20"/>
                              <a:gd name="T3" fmla="*/ 504 h 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4">
                                <a:moveTo>
                                  <a:pt x="0" y="0"/>
                                </a:moveTo>
                                <a:lnTo>
                                  <a:pt x="0" y="50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821" y="8"/>
                            <a:ext cx="20" cy="5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4"/>
                              <a:gd name="T2" fmla="*/ 0 w 20"/>
                              <a:gd name="T3" fmla="*/ 504 h 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4">
                                <a:moveTo>
                                  <a:pt x="0" y="0"/>
                                </a:moveTo>
                                <a:lnTo>
                                  <a:pt x="0" y="50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8926" y="8"/>
                            <a:ext cx="20" cy="5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4"/>
                              <a:gd name="T2" fmla="*/ 0 w 20"/>
                              <a:gd name="T3" fmla="*/ 504 h 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4">
                                <a:moveTo>
                                  <a:pt x="0" y="0"/>
                                </a:moveTo>
                                <a:lnTo>
                                  <a:pt x="0" y="50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5" y="517"/>
                            <a:ext cx="8926" cy="20"/>
                          </a:xfrm>
                          <a:custGeom>
                            <a:avLst/>
                            <a:gdLst>
                              <a:gd name="T0" fmla="*/ 0 w 8926"/>
                              <a:gd name="T1" fmla="*/ 0 h 20"/>
                              <a:gd name="T2" fmla="*/ 8925 w 89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26" h="20">
                                <a:moveTo>
                                  <a:pt x="0" y="0"/>
                                </a:moveTo>
                                <a:lnTo>
                                  <a:pt x="892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1" y="23"/>
                            <a:ext cx="248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06BD4" w14:textId="77777777" w:rsidR="00A9168D" w:rsidRDefault="00A9168D">
                              <w:pPr>
                                <w:pStyle w:val="BodyText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spacing w:val="-1"/>
                                </w:rPr>
                                <w:t>Br. pacijenata sa događajem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714" y="23"/>
                            <a:ext cx="69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9B0F6" w14:textId="77777777" w:rsidR="00A9168D" w:rsidRDefault="00A9168D">
                              <w:pPr>
                                <w:pStyle w:val="BodyText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spacing w:val="-1"/>
                                </w:rPr>
                                <w:t>92 (5,5)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511" y="23"/>
                            <a:ext cx="69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3CF4B" w14:textId="77777777" w:rsidR="00A9168D" w:rsidRDefault="00A9168D">
                              <w:pPr>
                                <w:pStyle w:val="BodyText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spacing w:val="-1"/>
                                </w:rPr>
                                <w:t>62 (3,7)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136" y="20"/>
                            <a:ext cx="1476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61352" w14:textId="77777777" w:rsidR="00A9168D" w:rsidRDefault="00A9168D">
                              <w:pPr>
                                <w:pStyle w:val="BodyText"/>
                                <w:kinsoku w:val="0"/>
                                <w:overflowPunct w:val="0"/>
                                <w:spacing w:line="225" w:lineRule="exact"/>
                                <w:ind w:left="0"/>
                                <w:jc w:val="center"/>
                              </w:pPr>
                              <w:r>
                                <w:rPr>
                                  <w:spacing w:val="-1"/>
                                </w:rPr>
                                <w:t>0,67 (0,48; 0,92)</w:t>
                              </w:r>
                            </w:p>
                            <w:p w14:paraId="6FA016C4" w14:textId="77777777" w:rsidR="00A9168D" w:rsidRDefault="00A9168D">
                              <w:pPr>
                                <w:pStyle w:val="BodyText"/>
                                <w:kinsoku w:val="0"/>
                                <w:overflowPunct w:val="0"/>
                                <w:spacing w:before="5" w:line="254" w:lineRule="exact"/>
                                <w:ind w:left="0" w:right="2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p=0,014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4"/>
                                  <w:szCs w:val="14"/>
                                </w:rPr>
                                <w:t>**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2F4A6" id="Group 8" o:spid="_x0000_s1027" style="width:446.9pt;height:26.15pt;mso-position-horizontal-relative:char;mso-position-vertical-relative:line" coordsize="8938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">
                <v:shape id="Freeform 9" o:spid="_x0000_s1028" style="position:absolute;left:10;top:8;width:20;height:504;visibility:visible;mso-wrap-style:square;v-text-anchor:top" coordsize="2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" path="m,l,504e" filled="f" strokeweight=".20458mm">
                  <v:path arrowok="t" o:connecttype="custom" o:connectlocs="0,0;0,504" o:connectangles="0,0"/>
                </v:shape>
                <v:shape id="Freeform 10" o:spid="_x0000_s1029" style="position:absolute;left:3228;top:8;width:20;height:504;visibility:visible;mso-wrap-style:square;v-text-anchor:top" coordsize="2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" path="m,l,504e" filled="f" strokeweight=".28925mm">
                  <v:path arrowok="t" o:connecttype="custom" o:connectlocs="0,0;0,504" o:connectangles="0,0"/>
                </v:shape>
                <v:shape id="Freeform 11" o:spid="_x0000_s1030" style="position:absolute;left:4899;top:8;width:20;height:504;visibility:visible;mso-wrap-style:square;v-text-anchor:top" coordsize="2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" path="m,l,504e" filled="f" strokeweight=".82pt">
                  <v:path arrowok="t" o:connecttype="custom" o:connectlocs="0,0;0,504" o:connectangles="0,0"/>
                </v:shape>
                <v:shape id="Freeform 12" o:spid="_x0000_s1031" style="position:absolute;left:6821;top:8;width:20;height:504;visibility:visible;mso-wrap-style:square;v-text-anchor:top" coordsize="2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" path="m,l,504e" filled="f" strokeweight=".82pt">
                  <v:path arrowok="t" o:connecttype="custom" o:connectlocs="0,0;0,504" o:connectangles="0,0"/>
                </v:shape>
                <v:shape id="Freeform 13" o:spid="_x0000_s1032" style="position:absolute;left:8926;top:8;width:20;height:504;visibility:visible;mso-wrap-style:square;v-text-anchor:top" coordsize="2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" path="m,l,504e" filled="f" strokeweight=".20458mm">
                  <v:path arrowok="t" o:connecttype="custom" o:connectlocs="0,0;0,504" o:connectangles="0,0"/>
                </v:shape>
                <v:shape id="Freeform 14" o:spid="_x0000_s1033" style="position:absolute;left:5;top:517;width:8926;height:20;visibility:visible;mso-wrap-style:square;v-text-anchor:top" coordsize="89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" path="m,l8925,e" filled="f" strokeweight=".20458mm">
                  <v:path arrowok="t" o:connecttype="custom" o:connectlocs="0,0;8925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4" type="#_x0000_t202" style="position:absolute;left:111;top:23;width:248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7506BD4" w14:textId="77777777" w:rsidR="00A9168D" w:rsidRDefault="00A9168D">
                        <w:pPr>
                          <w:pStyle w:val="BodyText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spacing w:val="-1"/>
                          </w:rPr>
                          <w:t>Br. pacijenata sa događajem</w:t>
                        </w:r>
                      </w:p>
                    </w:txbxContent>
                  </v:textbox>
                </v:shape>
                <v:shape id="Text Box 16" o:spid="_x0000_s1035" type="#_x0000_t202" style="position:absolute;left:3714;top:23;width:69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8C9B0F6" w14:textId="77777777" w:rsidR="00A9168D" w:rsidRDefault="00A9168D">
                        <w:pPr>
                          <w:pStyle w:val="BodyText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spacing w:val="-1"/>
                          </w:rPr>
                          <w:t>92 (5,5)</w:t>
                        </w:r>
                      </w:p>
                    </w:txbxContent>
                  </v:textbox>
                </v:shape>
                <v:shape id="Text Box 17" o:spid="_x0000_s1036" type="#_x0000_t202" style="position:absolute;left:5511;top:23;width:69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7B3CF4B" w14:textId="77777777" w:rsidR="00A9168D" w:rsidRDefault="00A9168D">
                        <w:pPr>
                          <w:pStyle w:val="BodyText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spacing w:val="-1"/>
                          </w:rPr>
                          <w:t>62 (3,7)</w:t>
                        </w:r>
                      </w:p>
                    </w:txbxContent>
                  </v:textbox>
                </v:shape>
                <v:shape id="Text Box 18" o:spid="_x0000_s1037" type="#_x0000_t202" style="position:absolute;left:7136;top:20;width:1476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1861352" w14:textId="77777777" w:rsidR="00A9168D" w:rsidRDefault="00A9168D">
                        <w:pPr>
                          <w:pStyle w:val="BodyText"/>
                          <w:kinsoku w:val="0"/>
                          <w:overflowPunct w:val="0"/>
                          <w:spacing w:line="225" w:lineRule="exact"/>
                          <w:ind w:left="0"/>
                          <w:jc w:val="center"/>
                        </w:pPr>
                        <w:r>
                          <w:rPr>
                            <w:spacing w:val="-1"/>
                          </w:rPr>
                          <w:t>0,67 (0,48; 0,92)</w:t>
                        </w:r>
                      </w:p>
                      <w:p w14:paraId="6FA016C4" w14:textId="77777777" w:rsidR="00A9168D" w:rsidRDefault="00A9168D">
                        <w:pPr>
                          <w:pStyle w:val="BodyText"/>
                          <w:kinsoku w:val="0"/>
                          <w:overflowPunct w:val="0"/>
                          <w:spacing w:before="5" w:line="254" w:lineRule="exact"/>
                          <w:ind w:left="0" w:right="2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</w:rPr>
                          <w:t>p=0,014</w:t>
                        </w:r>
                        <w:r>
                          <w:rPr>
                            <w:spacing w:val="-1"/>
                            <w:position w:val="8"/>
                            <w:sz w:val="14"/>
                            <w:szCs w:val="14"/>
                          </w:rPr>
                          <w:t>**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B13F9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1"/>
        <w:jc w:val="both"/>
        <w:rPr>
          <w:sz w:val="20"/>
          <w:szCs w:val="20"/>
          <w:lang w:val="sr-Latn-ME"/>
        </w:rPr>
      </w:pPr>
      <w:r w:rsidRPr="003D61FF">
        <w:rPr>
          <w:sz w:val="20"/>
          <w:szCs w:val="20"/>
          <w:lang w:val="sr-Latn-ME"/>
        </w:rPr>
        <w:t>A: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doksorubicin;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C: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ciklofosfamid;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P: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paklitaksel;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H: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trastuzumab</w:t>
      </w:r>
    </w:p>
    <w:p w14:paraId="6CE186F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3"/>
        <w:jc w:val="both"/>
        <w:rPr>
          <w:sz w:val="20"/>
          <w:szCs w:val="20"/>
          <w:lang w:val="sr-Latn-ME"/>
        </w:rPr>
      </w:pPr>
      <w:r w:rsidRPr="003D61FF">
        <w:rPr>
          <w:position w:val="7"/>
          <w:sz w:val="13"/>
          <w:szCs w:val="13"/>
          <w:lang w:val="sr-Latn-ME"/>
        </w:rPr>
        <w:t>*</w:t>
      </w:r>
      <w:r w:rsidRPr="003D61FF">
        <w:rPr>
          <w:sz w:val="20"/>
          <w:szCs w:val="20"/>
          <w:lang w:val="sr-Latn-ME"/>
        </w:rPr>
        <w:t>Pri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medijani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trajanja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praćenja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od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1,8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godina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za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pacijente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grupi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koja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je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primila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pacing w:val="-1"/>
          <w:sz w:val="20"/>
          <w:szCs w:val="20"/>
          <w:lang w:val="sr-Latn-ME"/>
        </w:rPr>
        <w:t>AC→P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hemoterapiju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2,0</w:t>
      </w:r>
      <w:r w:rsidRPr="003D61FF">
        <w:rPr>
          <w:spacing w:val="22"/>
          <w:w w:val="9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godine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za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pacijente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grupi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koja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je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primala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pacing w:val="-1"/>
          <w:sz w:val="20"/>
          <w:szCs w:val="20"/>
          <w:lang w:val="sr-Latn-ME"/>
        </w:rPr>
        <w:t>AC→PH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hemoterapiju</w:t>
      </w:r>
    </w:p>
    <w:p w14:paraId="2304201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2" w:line="264" w:lineRule="auto"/>
        <w:jc w:val="both"/>
        <w:rPr>
          <w:sz w:val="20"/>
          <w:szCs w:val="20"/>
          <w:lang w:val="sr-Latn-ME"/>
        </w:rPr>
      </w:pPr>
      <w:r w:rsidRPr="003D61FF">
        <w:rPr>
          <w:spacing w:val="-1"/>
          <w:position w:val="7"/>
          <w:sz w:val="13"/>
          <w:szCs w:val="13"/>
          <w:lang w:val="sr-Latn-ME"/>
        </w:rPr>
        <w:t>**</w:t>
      </w:r>
      <w:r w:rsidRPr="003D61FF">
        <w:rPr>
          <w:spacing w:val="-1"/>
          <w:sz w:val="20"/>
          <w:szCs w:val="20"/>
          <w:lang w:val="sr-Latn-ME"/>
        </w:rPr>
        <w:t>p-vrijednost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za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ukupno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preživljavanje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nije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nadmašila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prethodno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definisanu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statističku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graničnu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vrijednost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za</w:t>
      </w:r>
      <w:r w:rsidRPr="003D61FF">
        <w:rPr>
          <w:spacing w:val="26"/>
          <w:w w:val="9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poređenje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AC→PH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hemoterapije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odnosu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na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AC→P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hemoterapiju</w:t>
      </w:r>
    </w:p>
    <w:p w14:paraId="704F7176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5"/>
        <w:ind w:left="0"/>
        <w:jc w:val="both"/>
        <w:rPr>
          <w:sz w:val="20"/>
          <w:szCs w:val="20"/>
          <w:lang w:val="sr-Latn-ME"/>
        </w:rPr>
      </w:pPr>
    </w:p>
    <w:p w14:paraId="32C09FAC" w14:textId="58257FA6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Za primarn</w:t>
      </w:r>
      <w:r w:rsidR="00FB648D" w:rsidRPr="003D61FF">
        <w:rPr>
          <w:spacing w:val="-1"/>
          <w:lang w:val="sr-Latn-ME"/>
        </w:rPr>
        <w:t>i parametar praćenja ishoda</w:t>
      </w:r>
      <w:r w:rsidRPr="003D61FF">
        <w:rPr>
          <w:spacing w:val="-1"/>
          <w:lang w:val="sr-Latn-ME"/>
        </w:rPr>
        <w:t>, preživljavanje bez bolesti, dodavanje trastuzumaba hemoterapiji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paklitakselom dovelo je do smanjenja rizika od ponovne pojave bolesti za 52%. Odnos rizika je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apsolutno povoljan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smislu </w:t>
      </w:r>
      <w:r w:rsidRPr="003D61FF">
        <w:rPr>
          <w:spacing w:val="-2"/>
          <w:lang w:val="sr-Latn-ME"/>
        </w:rPr>
        <w:t>trogodišnjeg</w:t>
      </w:r>
      <w:r w:rsidRPr="003D61FF">
        <w:rPr>
          <w:spacing w:val="-1"/>
          <w:lang w:val="sr-Latn-ME"/>
        </w:rPr>
        <w:t xml:space="preserve"> preživljavanja bez bolesti sa razlikom od 11,8</w:t>
      </w:r>
      <w:r w:rsidRPr="003D61FF">
        <w:rPr>
          <w:spacing w:val="4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procentualnih bodova (87,2% naspram 75,4%)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korist grupe liječene AC→PH hemoterapijom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(trastuzumabom).</w:t>
      </w:r>
    </w:p>
    <w:p w14:paraId="22BA613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330BC72" w14:textId="319EF918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vrijeme kontrole bezbjednosti primjene nakon medijane praćenja 3,5</w:t>
      </w:r>
      <w:r w:rsidRPr="003D61FF">
        <w:rPr>
          <w:spacing w:val="-3"/>
          <w:lang w:val="sr-Latn-ME"/>
        </w:rPr>
        <w:t xml:space="preserve"> </w:t>
      </w:r>
      <w:r w:rsidRPr="003D61FF">
        <w:rPr>
          <w:lang w:val="sr-Latn-ME"/>
        </w:rPr>
        <w:t>-</w:t>
      </w:r>
      <w:r w:rsidRPr="003D61FF">
        <w:rPr>
          <w:spacing w:val="-4"/>
          <w:lang w:val="sr-Latn-ME"/>
        </w:rPr>
        <w:t xml:space="preserve"> </w:t>
      </w:r>
      <w:r w:rsidRPr="003D61FF">
        <w:rPr>
          <w:spacing w:val="-1"/>
          <w:lang w:val="sr-Latn-ME"/>
        </w:rPr>
        <w:t>3,8 godina, analiza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preživljavanja bez bolesti ponovo je potvrdila značajnu korist prikazanu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konačnoj analizi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preživljavanja bez bolesti. Uprkos prelasku na liječenje trastuzumabom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kontrolnoj grupi, dodavanje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trastuzumaba hemoterapiji paklitakselom dovelo je do smanjenja rizika od ponovne pojave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bolesti za 52%. Dodavanje trastuzumaba hemoterapiji paklitakselom dovelo je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do smanjenja rizika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od smrti za 37%.</w:t>
      </w:r>
    </w:p>
    <w:p w14:paraId="5FBA3B1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067A3E8C" w14:textId="3AC6D5E0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Unaprijed planirana konačna analiza ukupnog preživljavanja iz zajedničke analize ispitivanja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NSABP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B-31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NCCTG N9831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sprovedena je nakon 707 smrtnih slučajeva (medijana praćenja od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8,3 godine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koja je primala AC→PH hemoterapiju). Liječenje AC→PH hemoterapijom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dovelo je do statistički značajnog poboljšanja ukupnog preživljavanja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poređenju sa liječenjem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AC→P hemoterapijom (stratifikovani odnos rizika </w:t>
      </w:r>
      <w:r w:rsidRPr="003D61FF">
        <w:rPr>
          <w:lang w:val="sr-Latn-ME"/>
        </w:rPr>
        <w:t>=</w:t>
      </w:r>
      <w:r w:rsidRPr="003D61FF">
        <w:rPr>
          <w:spacing w:val="-1"/>
          <w:lang w:val="sr-Latn-ME"/>
        </w:rPr>
        <w:t xml:space="preserve"> 0,64; 95% CI [0,55; 0,74]; </w:t>
      </w:r>
      <w:r w:rsidRPr="003D61FF">
        <w:rPr>
          <w:spacing w:val="-2"/>
          <w:lang w:val="sr-Latn-ME"/>
        </w:rPr>
        <w:t>log-</w:t>
      </w:r>
      <w:r w:rsidR="000B26FE" w:rsidRPr="003D61FF">
        <w:rPr>
          <w:spacing w:val="-2"/>
          <w:lang w:val="sr-Latn-ME"/>
        </w:rPr>
        <w:t>rank</w:t>
      </w:r>
      <w:r w:rsidR="000B26FE" w:rsidRPr="003D61FF">
        <w:rPr>
          <w:spacing w:val="-1"/>
          <w:lang w:val="sr-Latn-ME"/>
        </w:rPr>
        <w:t xml:space="preserve"> </w:t>
      </w:r>
      <w:r w:rsidRPr="003D61FF">
        <w:rPr>
          <w:spacing w:val="1"/>
          <w:lang w:val="sr-Latn-ME"/>
        </w:rPr>
        <w:t>p-</w:t>
      </w:r>
      <w:r w:rsidRPr="003D61FF">
        <w:rPr>
          <w:spacing w:val="-1"/>
          <w:lang w:val="sr-Latn-ME"/>
        </w:rPr>
        <w:t xml:space="preserve">vrijednost </w:t>
      </w:r>
      <w:r w:rsidRPr="003D61FF">
        <w:rPr>
          <w:lang w:val="sr-Latn-ME"/>
        </w:rPr>
        <w:t>&lt;</w:t>
      </w:r>
      <w:r w:rsidRPr="003D61FF">
        <w:rPr>
          <w:spacing w:val="-1"/>
          <w:lang w:val="sr-Latn-ME"/>
        </w:rPr>
        <w:t xml:space="preserve"> 0,0001). Procijenjena stopa preživljavanja nakon </w:t>
      </w:r>
      <w:r w:rsidRPr="003D61FF">
        <w:rPr>
          <w:lang w:val="sr-Latn-ME"/>
        </w:rPr>
        <w:t>8</w:t>
      </w:r>
      <w:r w:rsidRPr="003D61FF">
        <w:rPr>
          <w:spacing w:val="-1"/>
          <w:lang w:val="sr-Latn-ME"/>
        </w:rPr>
        <w:t xml:space="preserve"> godina iznosila je 86,9%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liječenoj AC→PH hemoterapijom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79,4%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koja je primala AC→P hemoterapiju,</w:t>
      </w:r>
      <w:r w:rsidRPr="003D61FF">
        <w:rPr>
          <w:spacing w:val="-4"/>
          <w:lang w:val="sr-Latn-ME"/>
        </w:rPr>
        <w:t xml:space="preserve"> </w:t>
      </w:r>
      <w:r w:rsidRPr="003D61FF">
        <w:rPr>
          <w:spacing w:val="-1"/>
          <w:lang w:val="sr-Latn-ME"/>
        </w:rPr>
        <w:t>što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ukazuje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na apsolutnu korist od 7,4% (95% CI 4,9%; 10,0%).</w:t>
      </w:r>
    </w:p>
    <w:p w14:paraId="1ABE3C2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0F158B78" w14:textId="5BACAE78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Konačni rezultati ukupnog preživljavanja iz zajedničke analize ispitivanja NSABP </w:t>
      </w:r>
      <w:r w:rsidRPr="003D61FF">
        <w:rPr>
          <w:spacing w:val="-2"/>
          <w:lang w:val="sr-Latn-ME"/>
        </w:rPr>
        <w:t>B-31</w:t>
      </w:r>
      <w:r w:rsidRPr="003D61FF">
        <w:rPr>
          <w:lang w:val="sr-Latn-ME"/>
        </w:rPr>
        <w:t xml:space="preserve"> i </w:t>
      </w:r>
      <w:r w:rsidRPr="003D61FF">
        <w:rPr>
          <w:spacing w:val="-1"/>
          <w:lang w:val="sr-Latn-ME"/>
        </w:rPr>
        <w:t>NCCTG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N9831 predstavljeni </w:t>
      </w:r>
      <w:r w:rsidR="00BD531A" w:rsidRPr="003D61FF">
        <w:rPr>
          <w:spacing w:val="-1"/>
          <w:lang w:val="sr-Latn-ME"/>
        </w:rPr>
        <w:t xml:space="preserve">su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Tabeli </w:t>
      </w:r>
      <w:r w:rsidRPr="003D61FF">
        <w:rPr>
          <w:lang w:val="sr-Latn-ME"/>
        </w:rPr>
        <w:t>8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nastavku:</w:t>
      </w:r>
    </w:p>
    <w:p w14:paraId="4894270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76AA065D" w14:textId="279C275D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b/>
          <w:bCs/>
          <w:lang w:val="sr-Latn-ME"/>
        </w:rPr>
      </w:pPr>
      <w:r w:rsidRPr="003D61FF">
        <w:rPr>
          <w:b/>
          <w:bCs/>
          <w:spacing w:val="-1"/>
          <w:lang w:val="sr-Latn-ME"/>
        </w:rPr>
        <w:t xml:space="preserve">Tabela </w:t>
      </w:r>
      <w:r w:rsidRPr="003D61FF">
        <w:rPr>
          <w:b/>
          <w:bCs/>
          <w:lang w:val="sr-Latn-ME"/>
        </w:rPr>
        <w:t>8</w:t>
      </w:r>
      <w:r w:rsidRPr="003D61FF">
        <w:rPr>
          <w:b/>
          <w:bCs/>
          <w:spacing w:val="-1"/>
          <w:lang w:val="sr-Latn-ME"/>
        </w:rPr>
        <w:t xml:space="preserve"> Konačna analiza ukupnog preživljavanja iz zajedničke analize </w:t>
      </w:r>
      <w:r w:rsidR="00C31AEE" w:rsidRPr="003D61FF">
        <w:rPr>
          <w:b/>
          <w:bCs/>
          <w:spacing w:val="-1"/>
          <w:lang w:val="sr-Latn-ME"/>
        </w:rPr>
        <w:t xml:space="preserve">studija </w:t>
      </w:r>
      <w:r w:rsidRPr="003D61FF">
        <w:rPr>
          <w:b/>
          <w:bCs/>
          <w:spacing w:val="-1"/>
          <w:lang w:val="sr-Latn-ME"/>
        </w:rPr>
        <w:t>NSABP B-31</w:t>
      </w:r>
      <w:r w:rsidRPr="003D61FF">
        <w:rPr>
          <w:b/>
          <w:bCs/>
          <w:lang w:val="sr-Latn-ME"/>
        </w:rPr>
        <w:t xml:space="preserve"> i</w:t>
      </w:r>
      <w:r w:rsidRPr="003D61FF">
        <w:rPr>
          <w:b/>
          <w:bCs/>
          <w:spacing w:val="23"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>NCCTG N9831</w:t>
      </w:r>
    </w:p>
    <w:tbl>
      <w:tblPr>
        <w:tblW w:w="9049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1301"/>
        <w:gridCol w:w="1276"/>
        <w:gridCol w:w="1275"/>
        <w:gridCol w:w="2365"/>
      </w:tblGrid>
      <w:tr w:rsidR="00403BA7" w:rsidRPr="003D61FF" w14:paraId="6D7B2BAE" w14:textId="77777777" w:rsidTr="00760DBB">
        <w:trPr>
          <w:trHeight w:hRule="exact" w:val="101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214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6" w:lineRule="exact"/>
              <w:ind w:left="75"/>
              <w:jc w:val="both"/>
              <w:rPr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lang w:val="sr-Latn-ME"/>
              </w:rPr>
              <w:t>Parametar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BEF8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auto"/>
              <w:ind w:left="28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AC→P</w:t>
            </w:r>
            <w:r w:rsidRPr="003D61FF">
              <w:rPr>
                <w:b/>
                <w:bCs/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(N=2032)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F4A8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3" w:lineRule="auto"/>
              <w:ind w:left="28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2"/>
                <w:sz w:val="22"/>
                <w:szCs w:val="22"/>
                <w:lang w:val="sr-Latn-ME"/>
              </w:rPr>
              <w:t>AC→PH</w:t>
            </w:r>
            <w:r w:rsidRPr="003D61FF">
              <w:rPr>
                <w:b/>
                <w:bCs/>
                <w:spacing w:val="2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(N=2031)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8C3A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8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p-vrijednost </w:t>
            </w:r>
            <w:r w:rsidRPr="003D61FF">
              <w:rPr>
                <w:b/>
                <w:bCs/>
                <w:sz w:val="22"/>
                <w:szCs w:val="22"/>
                <w:lang w:val="sr-Latn-ME"/>
              </w:rPr>
              <w:t>u</w:t>
            </w:r>
            <w:r w:rsidRPr="003D61FF">
              <w:rPr>
                <w:b/>
                <w:bCs/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odnosu na</w:t>
            </w:r>
            <w:r w:rsidRPr="003D61FF">
              <w:rPr>
                <w:b/>
                <w:bCs/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AC→P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5394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9" w:lineRule="auto"/>
              <w:ind w:left="28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Odnos rizika</w:t>
            </w:r>
            <w:r w:rsidRPr="003D61FF">
              <w:rPr>
                <w:b/>
                <w:bCs/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z w:val="22"/>
                <w:szCs w:val="22"/>
                <w:lang w:val="sr-Latn-ME"/>
              </w:rPr>
              <w:t>u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odnosu na</w:t>
            </w:r>
            <w:r w:rsidRPr="003D61FF">
              <w:rPr>
                <w:b/>
                <w:bCs/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AC→P (95%</w:t>
            </w:r>
            <w:r w:rsidRPr="003D61FF">
              <w:rPr>
                <w:b/>
                <w:bCs/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CI)</w:t>
            </w:r>
          </w:p>
        </w:tc>
      </w:tr>
      <w:tr w:rsidR="00403BA7" w:rsidRPr="003D61FF" w14:paraId="05166DFA" w14:textId="77777777" w:rsidTr="00760DBB">
        <w:trPr>
          <w:trHeight w:hRule="exact" w:val="1013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A707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auto"/>
              <w:ind w:left="75"/>
              <w:rPr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Smrt (događaj ukupnog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preživljavanja):</w:t>
            </w:r>
          </w:p>
          <w:p w14:paraId="3CDF71EA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75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Br. pacijenata sa događajem</w:t>
            </w:r>
            <w:r w:rsidRPr="003D61FF">
              <w:rPr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(%)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E497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6"/>
              <w:ind w:left="28"/>
              <w:jc w:val="center"/>
              <w:rPr>
                <w:sz w:val="21"/>
                <w:szCs w:val="21"/>
                <w:lang w:val="sr-Latn-ME"/>
              </w:rPr>
            </w:pPr>
          </w:p>
          <w:p w14:paraId="264B52BE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8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418 (20,6%)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0D5A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6"/>
              <w:ind w:left="28"/>
              <w:jc w:val="center"/>
              <w:rPr>
                <w:sz w:val="21"/>
                <w:szCs w:val="21"/>
                <w:lang w:val="sr-Latn-ME"/>
              </w:rPr>
            </w:pPr>
          </w:p>
          <w:p w14:paraId="73B716BA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8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 xml:space="preserve">289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(14,2%)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C006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6"/>
              <w:ind w:left="28"/>
              <w:jc w:val="center"/>
              <w:rPr>
                <w:sz w:val="21"/>
                <w:szCs w:val="21"/>
                <w:lang w:val="sr-Latn-ME"/>
              </w:rPr>
            </w:pPr>
          </w:p>
          <w:p w14:paraId="75A69A17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8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&lt; 0,0001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647C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6"/>
              <w:ind w:left="28"/>
              <w:jc w:val="center"/>
              <w:rPr>
                <w:sz w:val="21"/>
                <w:szCs w:val="21"/>
                <w:lang w:val="sr-Latn-ME"/>
              </w:rPr>
            </w:pPr>
          </w:p>
          <w:p w14:paraId="72536A00" w14:textId="7907C924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28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0,64</w:t>
            </w:r>
            <w:r w:rsidR="00BD531A" w:rsidRPr="003D61FF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(0,55, 0,74)</w:t>
            </w:r>
          </w:p>
        </w:tc>
      </w:tr>
    </w:tbl>
    <w:p w14:paraId="4885B98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1"/>
        <w:jc w:val="both"/>
        <w:rPr>
          <w:sz w:val="20"/>
          <w:szCs w:val="20"/>
          <w:lang w:val="sr-Latn-ME"/>
        </w:rPr>
      </w:pPr>
      <w:r w:rsidRPr="003D61FF">
        <w:rPr>
          <w:sz w:val="20"/>
          <w:szCs w:val="20"/>
          <w:lang w:val="sr-Latn-ME"/>
        </w:rPr>
        <w:t>A: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doksorubicin;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C: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ciklofosfamid;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P: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paklitaksel;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H: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trastuzumab</w:t>
      </w:r>
    </w:p>
    <w:p w14:paraId="4D2C5D1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5"/>
        <w:ind w:left="0"/>
        <w:jc w:val="both"/>
        <w:rPr>
          <w:lang w:val="sr-Latn-ME"/>
        </w:rPr>
      </w:pPr>
    </w:p>
    <w:p w14:paraId="39FC39C3" w14:textId="472A104D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Analiza preživljavanja bez bolesti je takođe sprovedena prilikom konačne analize ukupnog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preživljavanja iz zajedničke analize ispitivanja NSABP B-31</w:t>
      </w:r>
      <w:r w:rsidRPr="003D61FF">
        <w:rPr>
          <w:lang w:val="sr-Latn-ME"/>
        </w:rPr>
        <w:t xml:space="preserve"> i </w:t>
      </w:r>
      <w:r w:rsidRPr="003D61FF">
        <w:rPr>
          <w:spacing w:val="-1"/>
          <w:lang w:val="sr-Latn-ME"/>
        </w:rPr>
        <w:t>NCCTG N9831. Ažurirani rezultati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analize preživljavanja bez bolesti (stratifikovani odnos rizika =</w:t>
      </w:r>
      <w:r w:rsidR="00751FF9" w:rsidRPr="003D61FF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>0,61; 95% CI [0,54; 0,69]) pokazuju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sličnu korist za preživljavanje bez bolesti kao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konačna primarna analiza preživljavanja bez bolesti,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uprkos prelasku 24,8% pacijenata iz grupe liječene AC→P hemoterapijom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grupu koja je primala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trastuzumab. Nakon </w:t>
      </w:r>
      <w:r w:rsidRPr="003D61FF">
        <w:rPr>
          <w:lang w:val="sr-Latn-ME"/>
        </w:rPr>
        <w:t>8</w:t>
      </w:r>
      <w:r w:rsidRPr="003D61FF">
        <w:rPr>
          <w:spacing w:val="-1"/>
          <w:lang w:val="sr-Latn-ME"/>
        </w:rPr>
        <w:t xml:space="preserve"> godina, procijenjena stopa preživljavanja bez bolesti iznosila je 77,2% (95%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CI: 75,4; 79,1)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liječenoj AC→PH hemoterapijom, što ukazuje na apsolutnu korist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od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11,8%</w:t>
      </w:r>
      <w:r w:rsidRPr="003D61FF">
        <w:rPr>
          <w:spacing w:val="24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poređenju sa liječenjem AC→P hemoterapijom.</w:t>
      </w:r>
    </w:p>
    <w:p w14:paraId="1C40B1B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78EEF5C6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sklopu ispitivanja BCIRG 006</w:t>
      </w:r>
      <w:r w:rsidR="000B26FE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trastuzumab je primjenjivan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 docetakselom nakon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AC hemoterapije (AC→DH)</w:t>
      </w:r>
      <w:r w:rsidR="000B26FE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ili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 sa docetakselom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karboplatinom (DCarbH).</w:t>
      </w:r>
    </w:p>
    <w:p w14:paraId="0257988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rPr>
          <w:lang w:val="sr-Latn-ME"/>
        </w:rPr>
        <w:sectPr w:rsidR="00403BA7" w:rsidRPr="003D61FF">
          <w:pgSz w:w="11910" w:h="16840"/>
          <w:pgMar w:top="1040" w:right="1460" w:bottom="900" w:left="1300" w:header="0" w:footer="703" w:gutter="0"/>
          <w:cols w:space="720"/>
          <w:noEndnote/>
        </w:sectPr>
      </w:pPr>
    </w:p>
    <w:p w14:paraId="75834696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60" w:line="251" w:lineRule="exact"/>
        <w:ind w:left="131"/>
        <w:jc w:val="both"/>
        <w:rPr>
          <w:lang w:val="sr-Latn-ME"/>
        </w:rPr>
      </w:pPr>
      <w:r w:rsidRPr="003D61FF">
        <w:rPr>
          <w:spacing w:val="-1"/>
          <w:lang w:val="sr-Latn-ME"/>
        </w:rPr>
        <w:lastRenderedPageBreak/>
        <w:t>Docetaksel je primjenjivan na sljedeći način:</w:t>
      </w:r>
    </w:p>
    <w:p w14:paraId="4837D6A4" w14:textId="77777777" w:rsidR="00403BA7" w:rsidRPr="003D61FF" w:rsidRDefault="00403BA7" w:rsidP="005E0541">
      <w:pPr>
        <w:pStyle w:val="BodyText"/>
        <w:numPr>
          <w:ilvl w:val="0"/>
          <w:numId w:val="3"/>
        </w:numPr>
        <w:tabs>
          <w:tab w:val="left" w:pos="672"/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intravenski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docetaksel </w:t>
      </w:r>
      <w:r w:rsidRPr="003D61FF">
        <w:rPr>
          <w:lang w:val="sr-Latn-ME"/>
        </w:rPr>
        <w:t xml:space="preserve">– </w:t>
      </w:r>
      <w:r w:rsidRPr="003D61FF">
        <w:rPr>
          <w:spacing w:val="-2"/>
          <w:lang w:val="sr-Latn-ME"/>
        </w:rPr>
        <w:t>100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>mg/m</w:t>
      </w:r>
      <w:r w:rsidRPr="003D61FF">
        <w:rPr>
          <w:spacing w:val="-1"/>
          <w:position w:val="8"/>
          <w:sz w:val="14"/>
          <w:szCs w:val="14"/>
          <w:lang w:val="sr-Latn-ME"/>
        </w:rPr>
        <w:t>2</w:t>
      </w:r>
      <w:r w:rsidRPr="003D61FF">
        <w:rPr>
          <w:spacing w:val="20"/>
          <w:position w:val="8"/>
          <w:sz w:val="14"/>
          <w:szCs w:val="14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intravenskoj infuziji tokom </w:t>
      </w:r>
      <w:r w:rsidRPr="003D61FF">
        <w:rPr>
          <w:lang w:val="sr-Latn-ME"/>
        </w:rPr>
        <w:t>1</w:t>
      </w:r>
      <w:r w:rsidRPr="003D61FF">
        <w:rPr>
          <w:spacing w:val="-1"/>
          <w:lang w:val="sr-Latn-ME"/>
        </w:rPr>
        <w:t xml:space="preserve"> sata, na svake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nedjelje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tokom </w:t>
      </w:r>
      <w:r w:rsidRPr="003D61FF">
        <w:rPr>
          <w:lang w:val="sr-Latn-ME"/>
        </w:rPr>
        <w:t>4</w:t>
      </w:r>
      <w:r w:rsidRPr="003D61FF">
        <w:rPr>
          <w:spacing w:val="-1"/>
          <w:lang w:val="sr-Latn-ME"/>
        </w:rPr>
        <w:t xml:space="preserve"> ciklusa (2. dan prvog ciklusa docetaksela, </w:t>
      </w:r>
      <w:r w:rsidRPr="003D61FF">
        <w:rPr>
          <w:lang w:val="sr-Latn-ME"/>
        </w:rPr>
        <w:t>a</w:t>
      </w:r>
      <w:r w:rsidRPr="003D61FF">
        <w:rPr>
          <w:spacing w:val="-1"/>
          <w:lang w:val="sr-Latn-ME"/>
        </w:rPr>
        <w:t xml:space="preserve"> potom 1. dan svakog sljedećeg ciklusa)</w:t>
      </w:r>
    </w:p>
    <w:p w14:paraId="21321C9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50" w:lineRule="exact"/>
        <w:ind w:left="131"/>
        <w:jc w:val="both"/>
        <w:rPr>
          <w:lang w:val="sr-Latn-ME"/>
        </w:rPr>
      </w:pPr>
      <w:r w:rsidRPr="003D61FF">
        <w:rPr>
          <w:spacing w:val="-1"/>
          <w:lang w:val="sr-Latn-ME"/>
        </w:rPr>
        <w:t>ili</w:t>
      </w:r>
    </w:p>
    <w:p w14:paraId="1A7F5327" w14:textId="77777777" w:rsidR="00403BA7" w:rsidRPr="003D61FF" w:rsidRDefault="00403BA7" w:rsidP="005E0541">
      <w:pPr>
        <w:pStyle w:val="BodyText"/>
        <w:numPr>
          <w:ilvl w:val="0"/>
          <w:numId w:val="3"/>
        </w:numPr>
        <w:tabs>
          <w:tab w:val="left" w:pos="693"/>
          <w:tab w:val="left" w:pos="2561"/>
        </w:tabs>
        <w:kinsoku w:val="0"/>
        <w:overflowPunct w:val="0"/>
        <w:ind w:left="692" w:hanging="561"/>
        <w:jc w:val="both"/>
        <w:rPr>
          <w:lang w:val="sr-Latn-ME"/>
        </w:rPr>
      </w:pPr>
      <w:r w:rsidRPr="003D61FF">
        <w:rPr>
          <w:spacing w:val="-1"/>
          <w:lang w:val="sr-Latn-ME"/>
        </w:rPr>
        <w:t>intravenski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docetaksel </w:t>
      </w:r>
      <w:r w:rsidRPr="003D61FF">
        <w:rPr>
          <w:lang w:val="sr-Latn-ME"/>
        </w:rPr>
        <w:t xml:space="preserve">– </w:t>
      </w:r>
      <w:r w:rsidRPr="003D61FF">
        <w:rPr>
          <w:spacing w:val="-1"/>
          <w:lang w:val="sr-Latn-ME"/>
        </w:rPr>
        <w:t>75</w:t>
      </w:r>
      <w:r w:rsidRPr="003D61FF">
        <w:rPr>
          <w:spacing w:val="-4"/>
          <w:lang w:val="sr-Latn-ME"/>
        </w:rPr>
        <w:t xml:space="preserve"> </w:t>
      </w:r>
      <w:r w:rsidRPr="003D61FF">
        <w:rPr>
          <w:spacing w:val="-1"/>
          <w:lang w:val="sr-Latn-ME"/>
        </w:rPr>
        <w:t>mg/m</w:t>
      </w:r>
      <w:r w:rsidRPr="003D61FF">
        <w:rPr>
          <w:spacing w:val="-1"/>
          <w:position w:val="8"/>
          <w:sz w:val="14"/>
          <w:szCs w:val="14"/>
          <w:lang w:val="sr-Latn-ME"/>
        </w:rPr>
        <w:t>2</w:t>
      </w:r>
      <w:r w:rsidRPr="003D61FF">
        <w:rPr>
          <w:spacing w:val="20"/>
          <w:position w:val="8"/>
          <w:sz w:val="14"/>
          <w:szCs w:val="14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intravenskoj infuziji tokom </w:t>
      </w:r>
      <w:r w:rsidRPr="003D61FF">
        <w:rPr>
          <w:lang w:val="sr-Latn-ME"/>
        </w:rPr>
        <w:t>1</w:t>
      </w:r>
      <w:r w:rsidRPr="003D61FF">
        <w:rPr>
          <w:spacing w:val="-1"/>
          <w:lang w:val="sr-Latn-ME"/>
        </w:rPr>
        <w:t xml:space="preserve"> sata, na svake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nedjelje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tokom </w:t>
      </w:r>
      <w:r w:rsidRPr="003D61FF">
        <w:rPr>
          <w:lang w:val="sr-Latn-ME"/>
        </w:rPr>
        <w:t>6</w:t>
      </w:r>
      <w:r w:rsidRPr="003D61FF">
        <w:rPr>
          <w:spacing w:val="-1"/>
          <w:lang w:val="sr-Latn-ME"/>
        </w:rPr>
        <w:t xml:space="preserve"> ciklusa (2. dan prvog ciklusa, </w:t>
      </w:r>
      <w:r w:rsidRPr="003D61FF">
        <w:rPr>
          <w:lang w:val="sr-Latn-ME"/>
        </w:rPr>
        <w:t>a</w:t>
      </w:r>
      <w:r w:rsidRPr="003D61FF">
        <w:rPr>
          <w:spacing w:val="-1"/>
          <w:lang w:val="sr-Latn-ME"/>
        </w:rPr>
        <w:t xml:space="preserve"> potom 1. dan svakog sljedećeg ciklusa)</w:t>
      </w:r>
    </w:p>
    <w:p w14:paraId="21A5BC8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E3EA48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52" w:lineRule="exact"/>
        <w:ind w:left="131"/>
        <w:jc w:val="both"/>
        <w:rPr>
          <w:lang w:val="sr-Latn-ME"/>
        </w:rPr>
      </w:pPr>
      <w:r w:rsidRPr="003D61FF">
        <w:rPr>
          <w:spacing w:val="-1"/>
          <w:lang w:val="sr-Latn-ME"/>
        </w:rPr>
        <w:t>nakon čega je slijedio:</w:t>
      </w:r>
    </w:p>
    <w:p w14:paraId="743B3AFD" w14:textId="77777777" w:rsidR="00403BA7" w:rsidRPr="003D61FF" w:rsidRDefault="00403BA7" w:rsidP="005E0541">
      <w:pPr>
        <w:pStyle w:val="BodyText"/>
        <w:numPr>
          <w:ilvl w:val="0"/>
          <w:numId w:val="3"/>
        </w:numPr>
        <w:tabs>
          <w:tab w:val="left" w:pos="693"/>
          <w:tab w:val="left" w:pos="2561"/>
        </w:tabs>
        <w:kinsoku w:val="0"/>
        <w:overflowPunct w:val="0"/>
        <w:ind w:left="692" w:hanging="561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karboplatin </w:t>
      </w:r>
      <w:r w:rsidRPr="003D61FF">
        <w:rPr>
          <w:lang w:val="sr-Latn-ME"/>
        </w:rPr>
        <w:t xml:space="preserve">– </w:t>
      </w:r>
      <w:r w:rsidRPr="003D61FF">
        <w:rPr>
          <w:spacing w:val="-1"/>
          <w:lang w:val="sr-Latn-ME"/>
        </w:rPr>
        <w:t xml:space="preserve">pri ciljnom AUC=6 mg/ml/min, primijenjen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intravenskoj infuziji tokom 30-60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minuta, na svake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nedjelje tokom ukupno </w:t>
      </w:r>
      <w:r w:rsidRPr="003D61FF">
        <w:rPr>
          <w:lang w:val="sr-Latn-ME"/>
        </w:rPr>
        <w:t>6</w:t>
      </w:r>
      <w:r w:rsidRPr="003D61FF">
        <w:rPr>
          <w:spacing w:val="-1"/>
          <w:lang w:val="sr-Latn-ME"/>
        </w:rPr>
        <w:t xml:space="preserve"> ciklusa.</w:t>
      </w:r>
    </w:p>
    <w:p w14:paraId="1F52FBA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4D8D770F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131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Trastuzumab je primjenjivan nedjeljno uz hemoterapiju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na svake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nedjelje nakon toga, ukupno 52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nedjelje.</w:t>
      </w:r>
    </w:p>
    <w:p w14:paraId="471D4D2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4A2658D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131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Rezultati efikasnosti iz ispitivanja BCIRG 006 predstavljeni su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Tabelama </w:t>
      </w:r>
      <w:r w:rsidRPr="003D61FF">
        <w:rPr>
          <w:lang w:val="sr-Latn-ME"/>
        </w:rPr>
        <w:t>9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10. Medijana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praćenja iznosila je 2,9 godina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AC→D grupi</w:t>
      </w:r>
      <w:r w:rsidR="000B26FE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3,0 godine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grupama AC→DH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DCarbH.</w:t>
      </w:r>
    </w:p>
    <w:p w14:paraId="3C2B115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5B45EDC8" w14:textId="50094F0B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131"/>
        <w:jc w:val="both"/>
        <w:rPr>
          <w:b/>
          <w:bCs/>
          <w:lang w:val="sr-Latn-ME"/>
        </w:rPr>
      </w:pPr>
      <w:r w:rsidRPr="003D61FF">
        <w:rPr>
          <w:b/>
          <w:bCs/>
          <w:spacing w:val="-1"/>
          <w:lang w:val="sr-Latn-ME"/>
        </w:rPr>
        <w:t xml:space="preserve">Tabela </w:t>
      </w:r>
      <w:r w:rsidRPr="003D61FF">
        <w:rPr>
          <w:b/>
          <w:bCs/>
          <w:lang w:val="sr-Latn-ME"/>
        </w:rPr>
        <w:t>9</w:t>
      </w:r>
      <w:r w:rsidRPr="003D61FF">
        <w:rPr>
          <w:b/>
          <w:bCs/>
          <w:spacing w:val="-1"/>
          <w:lang w:val="sr-Latn-ME"/>
        </w:rPr>
        <w:t xml:space="preserve"> Pregled analiza efikasnosti </w:t>
      </w:r>
      <w:r w:rsidR="00751FF9" w:rsidRPr="003D61FF">
        <w:rPr>
          <w:b/>
          <w:bCs/>
          <w:spacing w:val="-1"/>
          <w:lang w:val="sr-Latn-ME"/>
        </w:rPr>
        <w:t xml:space="preserve">u ispitivanju </w:t>
      </w:r>
      <w:r w:rsidRPr="003D61FF">
        <w:rPr>
          <w:b/>
          <w:bCs/>
          <w:spacing w:val="-1"/>
          <w:lang w:val="sr-Latn-ME"/>
        </w:rPr>
        <w:t>BCIRG 006</w:t>
      </w:r>
      <w:r w:rsidR="00751FF9" w:rsidRPr="003D61FF">
        <w:rPr>
          <w:b/>
          <w:bCs/>
          <w:spacing w:val="-1"/>
          <w:lang w:val="sr-Latn-ME"/>
        </w:rPr>
        <w:t>;</w:t>
      </w:r>
      <w:r w:rsidRPr="003D61FF">
        <w:rPr>
          <w:b/>
          <w:bCs/>
          <w:spacing w:val="-1"/>
          <w:lang w:val="sr-Latn-ME"/>
        </w:rPr>
        <w:t xml:space="preserve"> AC→D </w:t>
      </w:r>
      <w:r w:rsidRPr="003D61FF">
        <w:rPr>
          <w:b/>
          <w:bCs/>
          <w:lang w:val="sr-Latn-ME"/>
        </w:rPr>
        <w:t>u</w:t>
      </w:r>
      <w:r w:rsidRPr="003D61FF">
        <w:rPr>
          <w:b/>
          <w:bCs/>
          <w:spacing w:val="-1"/>
          <w:lang w:val="sr-Latn-ME"/>
        </w:rPr>
        <w:t xml:space="preserve"> odnosu na AC→DH</w:t>
      </w:r>
    </w:p>
    <w:tbl>
      <w:tblPr>
        <w:tblW w:w="9057" w:type="dxa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8"/>
        <w:gridCol w:w="1701"/>
        <w:gridCol w:w="1598"/>
        <w:gridCol w:w="2070"/>
      </w:tblGrid>
      <w:tr w:rsidR="00403BA7" w:rsidRPr="003D61FF" w14:paraId="30265F6D" w14:textId="77777777" w:rsidTr="00760DBB">
        <w:trPr>
          <w:trHeight w:hRule="exact" w:val="1020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F90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02"/>
              <w:rPr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lang w:val="sr-Latn-ME"/>
              </w:rPr>
              <w:t>Parametar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8166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3" w:hanging="3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AC→D</w:t>
            </w:r>
            <w:r w:rsidRPr="003D61FF">
              <w:rPr>
                <w:b/>
                <w:bCs/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(n=1073)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14CD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hanging="1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2"/>
                <w:sz w:val="22"/>
                <w:szCs w:val="22"/>
                <w:lang w:val="sr-Latn-ME"/>
              </w:rPr>
              <w:t>AC→DH</w:t>
            </w:r>
            <w:r w:rsidRPr="003D61FF">
              <w:rPr>
                <w:b/>
                <w:bCs/>
                <w:spacing w:val="2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(n=1074)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C1EE" w14:textId="77777777" w:rsidR="00403BA7" w:rsidRPr="003D61FF" w:rsidRDefault="00403BA7" w:rsidP="00751FF9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Odnos rizika </w:t>
            </w:r>
            <w:r w:rsidRPr="003D61FF">
              <w:rPr>
                <w:b/>
                <w:bCs/>
                <w:sz w:val="22"/>
                <w:szCs w:val="22"/>
                <w:lang w:val="sr-Latn-ME"/>
              </w:rPr>
              <w:t>u</w:t>
            </w:r>
            <w:r w:rsidRPr="003D61FF">
              <w:rPr>
                <w:b/>
                <w:bCs/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odnosu na AC→D</w:t>
            </w:r>
            <w:r w:rsidRPr="003D61FF">
              <w:rPr>
                <w:b/>
                <w:bCs/>
                <w:spacing w:val="25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(95% CI)</w:t>
            </w:r>
          </w:p>
          <w:p w14:paraId="1FE1AFE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p-vrijednost</w:t>
            </w:r>
          </w:p>
        </w:tc>
      </w:tr>
      <w:tr w:rsidR="00403BA7" w:rsidRPr="003D61FF" w14:paraId="148B8FFB" w14:textId="77777777" w:rsidTr="00760DBB">
        <w:trPr>
          <w:trHeight w:hRule="exact" w:val="780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B5AF" w14:textId="77777777" w:rsidR="00751FF9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auto"/>
              <w:ind w:left="102"/>
              <w:rPr>
                <w:spacing w:val="22"/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Preživljavanje bez bolesti</w:t>
            </w:r>
            <w:r w:rsidR="00751FF9" w:rsidRPr="003D61FF">
              <w:rPr>
                <w:spacing w:val="22"/>
                <w:sz w:val="22"/>
                <w:szCs w:val="22"/>
                <w:lang w:val="sr-Latn-ME"/>
              </w:rPr>
              <w:t>:</w:t>
            </w:r>
          </w:p>
          <w:p w14:paraId="4B27B403" w14:textId="3ABC50F5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auto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Br. pacijenata sa događajem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A1A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0413068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195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CC0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05B9B6E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134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E3B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9"/>
              <w:rPr>
                <w:sz w:val="22"/>
                <w:szCs w:val="22"/>
                <w:lang w:val="sr-Latn-ME"/>
              </w:rPr>
            </w:pPr>
          </w:p>
          <w:p w14:paraId="5092386D" w14:textId="657A899D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0,61 (0,49</w:t>
            </w:r>
            <w:r w:rsidR="00751FF9" w:rsidRPr="003D61FF">
              <w:rPr>
                <w:spacing w:val="-1"/>
                <w:sz w:val="22"/>
                <w:szCs w:val="22"/>
                <w:lang w:val="sr-Latn-ME"/>
              </w:rPr>
              <w:t>;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0,77)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p&lt;0,0001</w:t>
            </w:r>
          </w:p>
        </w:tc>
      </w:tr>
      <w:tr w:rsidR="00403BA7" w:rsidRPr="003D61FF" w14:paraId="135FC6F8" w14:textId="77777777" w:rsidTr="00760DBB">
        <w:trPr>
          <w:trHeight w:hRule="exact" w:val="82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7C08" w14:textId="77777777" w:rsidR="00751FF9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spacing w:val="22"/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Povratak udaljene bolesti</w:t>
            </w:r>
            <w:r w:rsidR="00751FF9" w:rsidRPr="003D61FF">
              <w:rPr>
                <w:spacing w:val="22"/>
                <w:sz w:val="22"/>
                <w:szCs w:val="22"/>
                <w:lang w:val="sr-Latn-ME"/>
              </w:rPr>
              <w:t>:</w:t>
            </w:r>
          </w:p>
          <w:p w14:paraId="491F569E" w14:textId="28FE383C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Br. pacijenata sa događajem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BB5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6"/>
              <w:rPr>
                <w:sz w:val="26"/>
                <w:szCs w:val="26"/>
                <w:lang w:val="sr-Latn-ME"/>
              </w:rPr>
            </w:pPr>
          </w:p>
          <w:p w14:paraId="180217E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144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D93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6"/>
              <w:rPr>
                <w:sz w:val="26"/>
                <w:szCs w:val="26"/>
                <w:lang w:val="sr-Latn-ME"/>
              </w:rPr>
            </w:pPr>
          </w:p>
          <w:p w14:paraId="15A8630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95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D3C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6"/>
              <w:rPr>
                <w:sz w:val="26"/>
                <w:szCs w:val="26"/>
                <w:lang w:val="sr-Latn-ME"/>
              </w:rPr>
            </w:pPr>
          </w:p>
          <w:p w14:paraId="2D28DAD4" w14:textId="3BC0145D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0,59 (0,46</w:t>
            </w:r>
            <w:r w:rsidR="00751FF9" w:rsidRPr="003D61FF">
              <w:rPr>
                <w:spacing w:val="-1"/>
                <w:sz w:val="22"/>
                <w:szCs w:val="22"/>
                <w:lang w:val="sr-Latn-ME"/>
              </w:rPr>
              <w:t>;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0,77)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p&lt;0,0001</w:t>
            </w:r>
          </w:p>
        </w:tc>
      </w:tr>
      <w:tr w:rsidR="00403BA7" w:rsidRPr="003D61FF" w14:paraId="1ABDF0DA" w14:textId="77777777" w:rsidTr="00760DBB">
        <w:trPr>
          <w:trHeight w:hRule="exact" w:val="823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C44D" w14:textId="238B4A3D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02"/>
              <w:rPr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Smrt (događaj ukupnog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preživljavanja)</w:t>
            </w:r>
            <w:r w:rsidR="00751FF9" w:rsidRPr="003D61FF">
              <w:rPr>
                <w:spacing w:val="-1"/>
                <w:sz w:val="22"/>
                <w:szCs w:val="22"/>
                <w:lang w:val="sr-Latn-ME"/>
              </w:rPr>
              <w:t>:</w:t>
            </w:r>
          </w:p>
          <w:p w14:paraId="07579E4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Br. pacijenata sa događajem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0D1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6"/>
              <w:rPr>
                <w:sz w:val="26"/>
                <w:szCs w:val="26"/>
                <w:lang w:val="sr-Latn-ME"/>
              </w:rPr>
            </w:pPr>
          </w:p>
          <w:p w14:paraId="2486E1C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80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A41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6"/>
              <w:rPr>
                <w:sz w:val="26"/>
                <w:szCs w:val="26"/>
                <w:lang w:val="sr-Latn-ME"/>
              </w:rPr>
            </w:pPr>
          </w:p>
          <w:p w14:paraId="78F4493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49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BA8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6"/>
              <w:rPr>
                <w:sz w:val="26"/>
                <w:szCs w:val="26"/>
                <w:lang w:val="sr-Latn-ME"/>
              </w:rPr>
            </w:pPr>
          </w:p>
          <w:p w14:paraId="06C268D8" w14:textId="52DA00F6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0,58 (0,40</w:t>
            </w:r>
            <w:r w:rsidR="00751FF9" w:rsidRPr="003D61FF">
              <w:rPr>
                <w:spacing w:val="-1"/>
                <w:sz w:val="22"/>
                <w:szCs w:val="22"/>
                <w:lang w:val="sr-Latn-ME"/>
              </w:rPr>
              <w:t>;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0,83)</w:t>
            </w:r>
          </w:p>
          <w:p w14:paraId="6B3CE8DA" w14:textId="1063BAA8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p=0,0024</w:t>
            </w:r>
          </w:p>
        </w:tc>
      </w:tr>
    </w:tbl>
    <w:p w14:paraId="03CDA63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131"/>
        <w:rPr>
          <w:sz w:val="20"/>
          <w:szCs w:val="20"/>
          <w:lang w:val="sr-Latn-ME"/>
        </w:rPr>
      </w:pPr>
      <w:r w:rsidRPr="003D61FF">
        <w:rPr>
          <w:spacing w:val="-1"/>
          <w:sz w:val="20"/>
          <w:szCs w:val="20"/>
          <w:lang w:val="sr-Latn-ME"/>
        </w:rPr>
        <w:t>AC→D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=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doksorubicin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ciklofosfamid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nakon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kojih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slijedi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docetaksel;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AC→DH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=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doksorubicin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</w:t>
      </w:r>
      <w:r w:rsidRPr="003D61FF">
        <w:rPr>
          <w:spacing w:val="23"/>
          <w:w w:val="9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ciklofosfamid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nakon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kojih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slijede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docetaksel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trastuzumab;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CI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=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interval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pouzdanosti</w:t>
      </w:r>
    </w:p>
    <w:p w14:paraId="036DC58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rPr>
          <w:sz w:val="21"/>
          <w:szCs w:val="21"/>
          <w:lang w:val="sr-Latn-ME"/>
        </w:rPr>
      </w:pPr>
    </w:p>
    <w:p w14:paraId="25406F97" w14:textId="53892B69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131"/>
        <w:rPr>
          <w:b/>
          <w:bCs/>
          <w:lang w:val="sr-Latn-ME"/>
        </w:rPr>
      </w:pPr>
      <w:r w:rsidRPr="003D61FF">
        <w:rPr>
          <w:b/>
          <w:bCs/>
          <w:spacing w:val="-1"/>
          <w:lang w:val="sr-Latn-ME"/>
        </w:rPr>
        <w:t>Tabela 10 Pregled analiza efikasnosti</w:t>
      </w:r>
      <w:r w:rsidRPr="003D61FF">
        <w:rPr>
          <w:b/>
          <w:bCs/>
          <w:lang w:val="sr-Latn-ME"/>
        </w:rPr>
        <w:t xml:space="preserve"> </w:t>
      </w:r>
      <w:r w:rsidR="00751FF9" w:rsidRPr="003D61FF">
        <w:rPr>
          <w:b/>
          <w:bCs/>
          <w:lang w:val="sr-Latn-ME"/>
        </w:rPr>
        <w:t xml:space="preserve">u ispitivanju </w:t>
      </w:r>
      <w:r w:rsidRPr="003D61FF">
        <w:rPr>
          <w:b/>
          <w:bCs/>
          <w:spacing w:val="-1"/>
          <w:lang w:val="sr-Latn-ME"/>
        </w:rPr>
        <w:t>BCIRG 006</w:t>
      </w:r>
      <w:r w:rsidR="00751FF9" w:rsidRPr="003D61FF">
        <w:rPr>
          <w:b/>
          <w:bCs/>
          <w:spacing w:val="-1"/>
          <w:lang w:val="sr-Latn-ME"/>
        </w:rPr>
        <w:t>;</w:t>
      </w:r>
      <w:r w:rsidRPr="003D61FF">
        <w:rPr>
          <w:b/>
          <w:bCs/>
          <w:spacing w:val="-1"/>
          <w:lang w:val="sr-Latn-ME"/>
        </w:rPr>
        <w:t xml:space="preserve"> AC→D </w:t>
      </w:r>
      <w:r w:rsidRPr="003D61FF">
        <w:rPr>
          <w:b/>
          <w:bCs/>
          <w:lang w:val="sr-Latn-ME"/>
        </w:rPr>
        <w:t>u</w:t>
      </w:r>
      <w:r w:rsidRPr="003D61FF">
        <w:rPr>
          <w:b/>
          <w:bCs/>
          <w:spacing w:val="-1"/>
          <w:lang w:val="sr-Latn-ME"/>
        </w:rPr>
        <w:t xml:space="preserve"> odnosu na DCarbH</w:t>
      </w:r>
    </w:p>
    <w:tbl>
      <w:tblPr>
        <w:tblW w:w="9043" w:type="dxa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8"/>
        <w:gridCol w:w="1701"/>
        <w:gridCol w:w="1478"/>
        <w:gridCol w:w="2176"/>
      </w:tblGrid>
      <w:tr w:rsidR="00403BA7" w:rsidRPr="003D61FF" w14:paraId="12707B1E" w14:textId="77777777" w:rsidTr="00760DBB">
        <w:trPr>
          <w:trHeight w:hRule="exact" w:val="1022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C4A1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firstLine="142"/>
              <w:rPr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lang w:val="sr-Latn-ME"/>
              </w:rPr>
              <w:t>Parametar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26FC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3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AC→D</w:t>
            </w:r>
            <w:r w:rsidRPr="003D61FF">
              <w:rPr>
                <w:b/>
                <w:bCs/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(n=1073)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6ADC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DCarbH</w:t>
            </w:r>
            <w:r w:rsidRPr="003D61FF">
              <w:rPr>
                <w:b/>
                <w:bCs/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(n=1074)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678B" w14:textId="77777777" w:rsidR="00403BA7" w:rsidRPr="003D61FF" w:rsidRDefault="00403BA7" w:rsidP="00751FF9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Odnos rizika </w:t>
            </w:r>
            <w:r w:rsidRPr="003D61FF">
              <w:rPr>
                <w:b/>
                <w:bCs/>
                <w:sz w:val="22"/>
                <w:szCs w:val="22"/>
                <w:lang w:val="sr-Latn-ME"/>
              </w:rPr>
              <w:t>u</w:t>
            </w:r>
            <w:r w:rsidRPr="003D61FF">
              <w:rPr>
                <w:b/>
                <w:bCs/>
                <w:spacing w:val="2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odnosu na</w:t>
            </w:r>
            <w:r w:rsidRPr="003D61FF">
              <w:rPr>
                <w:b/>
                <w:bCs/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2"/>
                <w:sz w:val="22"/>
                <w:szCs w:val="22"/>
                <w:lang w:val="sr-Latn-ME"/>
              </w:rPr>
              <w:t>AC→D</w:t>
            </w:r>
          </w:p>
          <w:p w14:paraId="0C0E0F6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(95% CI)</w:t>
            </w:r>
          </w:p>
        </w:tc>
      </w:tr>
      <w:tr w:rsidR="00403BA7" w:rsidRPr="003D61FF" w14:paraId="248D4168" w14:textId="77777777" w:rsidTr="00760DBB">
        <w:trPr>
          <w:trHeight w:hRule="exact" w:val="770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C66A" w14:textId="77777777" w:rsidR="00751FF9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auto"/>
              <w:ind w:left="102"/>
              <w:rPr>
                <w:spacing w:val="22"/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Preživljavanje bez bolesti</w:t>
            </w:r>
            <w:r w:rsidR="00751FF9" w:rsidRPr="003D61FF">
              <w:rPr>
                <w:spacing w:val="22"/>
                <w:sz w:val="22"/>
                <w:szCs w:val="22"/>
                <w:lang w:val="sr-Latn-ME"/>
              </w:rPr>
              <w:t>:</w:t>
            </w:r>
          </w:p>
          <w:p w14:paraId="002FEBF1" w14:textId="5CFC77FA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auto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Br. pacijenata sa događajem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3F5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rPr>
                <w:sz w:val="21"/>
                <w:szCs w:val="21"/>
                <w:lang w:val="sr-Latn-ME"/>
              </w:rPr>
            </w:pPr>
          </w:p>
          <w:p w14:paraId="1838B3D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195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DD7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rPr>
                <w:sz w:val="21"/>
                <w:szCs w:val="21"/>
                <w:lang w:val="sr-Latn-ME"/>
              </w:rPr>
            </w:pPr>
          </w:p>
          <w:p w14:paraId="0FD7744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145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5FB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rPr>
                <w:sz w:val="21"/>
                <w:szCs w:val="21"/>
                <w:lang w:val="sr-Latn-ME"/>
              </w:rPr>
            </w:pPr>
          </w:p>
          <w:p w14:paraId="777A7BE1" w14:textId="5C938D75" w:rsidR="00751FF9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spacing w:val="-1"/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0,67 (0,54</w:t>
            </w:r>
            <w:r w:rsidR="00751FF9" w:rsidRPr="003D61FF">
              <w:rPr>
                <w:spacing w:val="-1"/>
                <w:sz w:val="22"/>
                <w:szCs w:val="22"/>
                <w:lang w:val="sr-Latn-ME"/>
              </w:rPr>
              <w:t>;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0,83)</w:t>
            </w:r>
          </w:p>
          <w:p w14:paraId="04AE0F4A" w14:textId="4A79E6F1" w:rsidR="00403BA7" w:rsidRPr="003D61FF" w:rsidRDefault="00403BA7" w:rsidP="00751FF9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p=</w:t>
            </w:r>
            <w:r w:rsidRPr="003D61FF">
              <w:rPr>
                <w:sz w:val="22"/>
                <w:szCs w:val="22"/>
                <w:lang w:val="sr-Latn-ME"/>
              </w:rPr>
              <w:t>0,0003</w:t>
            </w:r>
          </w:p>
        </w:tc>
      </w:tr>
      <w:tr w:rsidR="00403BA7" w:rsidRPr="003D61FF" w14:paraId="1E75E3A4" w14:textId="77777777" w:rsidTr="00760DBB">
        <w:trPr>
          <w:trHeight w:hRule="exact" w:val="768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00D3" w14:textId="77777777" w:rsidR="00751FF9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spacing w:val="22"/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Povratak udaljene bolesti</w:t>
            </w:r>
            <w:r w:rsidR="00751FF9" w:rsidRPr="003D61FF">
              <w:rPr>
                <w:spacing w:val="22"/>
                <w:sz w:val="22"/>
                <w:szCs w:val="22"/>
                <w:lang w:val="sr-Latn-ME"/>
              </w:rPr>
              <w:t>:</w:t>
            </w:r>
          </w:p>
          <w:p w14:paraId="5A12FD1C" w14:textId="419D82C4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Br. pacijenata sa događajem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FC3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8"/>
              <w:rPr>
                <w:sz w:val="21"/>
                <w:szCs w:val="21"/>
                <w:lang w:val="sr-Latn-ME"/>
              </w:rPr>
            </w:pPr>
          </w:p>
          <w:p w14:paraId="79CC395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144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D8B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8"/>
              <w:rPr>
                <w:sz w:val="21"/>
                <w:szCs w:val="21"/>
                <w:lang w:val="sr-Latn-ME"/>
              </w:rPr>
            </w:pPr>
          </w:p>
          <w:p w14:paraId="4347703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103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2E7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8"/>
              <w:rPr>
                <w:sz w:val="21"/>
                <w:szCs w:val="21"/>
                <w:lang w:val="sr-Latn-ME"/>
              </w:rPr>
            </w:pPr>
          </w:p>
          <w:p w14:paraId="6741FD04" w14:textId="52AE8387" w:rsidR="00751FF9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spacing w:val="-1"/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0,65 (0,50</w:t>
            </w:r>
            <w:r w:rsidR="00751FF9" w:rsidRPr="003D61FF">
              <w:rPr>
                <w:spacing w:val="-1"/>
                <w:sz w:val="22"/>
                <w:szCs w:val="22"/>
                <w:lang w:val="sr-Latn-ME"/>
              </w:rPr>
              <w:t>;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0,84)</w:t>
            </w:r>
          </w:p>
          <w:p w14:paraId="3684C492" w14:textId="5C73FF74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p=</w:t>
            </w:r>
            <w:r w:rsidRPr="003D61FF">
              <w:rPr>
                <w:sz w:val="22"/>
                <w:szCs w:val="22"/>
                <w:lang w:val="sr-Latn-ME"/>
              </w:rPr>
              <w:t>0,0008</w:t>
            </w:r>
          </w:p>
        </w:tc>
      </w:tr>
      <w:tr w:rsidR="00403BA7" w:rsidRPr="003D61FF" w14:paraId="04DCB243" w14:textId="77777777" w:rsidTr="00760DBB">
        <w:trPr>
          <w:trHeight w:hRule="exact" w:val="770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D2D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auto"/>
              <w:ind w:left="102"/>
              <w:rPr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Smrt (događaj ukupnog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preživljavanja)</w:t>
            </w:r>
          </w:p>
          <w:p w14:paraId="53662CE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Br. pacijenata sa događajem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AF9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rPr>
                <w:sz w:val="22"/>
                <w:szCs w:val="22"/>
                <w:lang w:val="sr-Latn-ME"/>
              </w:rPr>
            </w:pPr>
          </w:p>
          <w:p w14:paraId="3DFA235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80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950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rPr>
                <w:sz w:val="22"/>
                <w:szCs w:val="22"/>
                <w:lang w:val="sr-Latn-ME"/>
              </w:rPr>
            </w:pPr>
          </w:p>
          <w:p w14:paraId="1C8E324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56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C13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rPr>
                <w:sz w:val="21"/>
                <w:szCs w:val="21"/>
                <w:lang w:val="sr-Latn-ME"/>
              </w:rPr>
            </w:pPr>
          </w:p>
          <w:p w14:paraId="64225CEA" w14:textId="691BFF6C" w:rsidR="00751FF9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spacing w:val="-1"/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0,66 (0,47</w:t>
            </w:r>
            <w:r w:rsidR="00751FF9" w:rsidRPr="003D61FF">
              <w:rPr>
                <w:spacing w:val="-1"/>
                <w:sz w:val="22"/>
                <w:szCs w:val="22"/>
                <w:lang w:val="sr-Latn-ME"/>
              </w:rPr>
              <w:t>;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0,93)</w:t>
            </w:r>
          </w:p>
          <w:p w14:paraId="1CF1D748" w14:textId="39B4099B" w:rsidR="00403BA7" w:rsidRPr="003D61FF" w:rsidRDefault="00403BA7" w:rsidP="00751FF9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p=</w:t>
            </w:r>
            <w:r w:rsidRPr="003D61FF">
              <w:rPr>
                <w:sz w:val="22"/>
                <w:szCs w:val="22"/>
                <w:lang w:val="sr-Latn-ME"/>
              </w:rPr>
              <w:t>0,0182</w:t>
            </w:r>
          </w:p>
        </w:tc>
      </w:tr>
    </w:tbl>
    <w:p w14:paraId="21AF6FC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131"/>
        <w:rPr>
          <w:sz w:val="20"/>
          <w:szCs w:val="20"/>
          <w:lang w:val="sr-Latn-ME"/>
        </w:rPr>
      </w:pPr>
      <w:r w:rsidRPr="003D61FF">
        <w:rPr>
          <w:spacing w:val="-1"/>
          <w:sz w:val="20"/>
          <w:szCs w:val="20"/>
          <w:lang w:val="sr-Latn-ME"/>
        </w:rPr>
        <w:t>AC→D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=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doksorubicin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ciklofosfamid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nakon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kojih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slijedi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docetaksel;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DCarbH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=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docetaksel,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karboplatin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</w:t>
      </w:r>
      <w:r w:rsidRPr="003D61FF">
        <w:rPr>
          <w:spacing w:val="23"/>
          <w:w w:val="9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trastuzumab;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CI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=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interval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pouzdanosti</w:t>
      </w:r>
    </w:p>
    <w:p w14:paraId="6260B0D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1"/>
        <w:ind w:left="0"/>
        <w:rPr>
          <w:sz w:val="21"/>
          <w:szCs w:val="21"/>
          <w:lang w:val="sr-Latn-ME"/>
        </w:rPr>
      </w:pPr>
    </w:p>
    <w:p w14:paraId="326C6A54" w14:textId="4AE15673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131"/>
        <w:jc w:val="both"/>
        <w:rPr>
          <w:lang w:val="sr-Latn-ME"/>
        </w:rPr>
      </w:pPr>
      <w:r w:rsidRPr="003D61FF">
        <w:rPr>
          <w:spacing w:val="-1"/>
          <w:lang w:val="sr-Latn-ME"/>
        </w:rPr>
        <w:t>Za primarn</w:t>
      </w:r>
      <w:r w:rsidR="00FB648D" w:rsidRPr="003D61FF">
        <w:rPr>
          <w:spacing w:val="-1"/>
          <w:lang w:val="sr-Latn-ME"/>
        </w:rPr>
        <w:t>i parametar praćenja ishoda</w:t>
      </w:r>
      <w:r w:rsidRPr="003D61FF">
        <w:rPr>
          <w:spacing w:val="-1"/>
          <w:lang w:val="sr-Latn-ME"/>
        </w:rPr>
        <w:t xml:space="preserve"> ispitivanja BCIRG 006, preživljavanje bez bolesti, odnos rizika je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apsolutno povoljan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smislu trogodišnjeg preživljavanja bez bolesti sa razlikom od 5,8 procentualnih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bodova (86,7%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odnosu na 80,9%)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korist AC→DH grupe (trastuzumab)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4,6 procentualnih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bodova (85,5%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odnosu na 80,9%)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korist DCarbH grupe (trastuzumab)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poređenju sa AC→D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grupom.</w:t>
      </w:r>
    </w:p>
    <w:p w14:paraId="0437E83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131"/>
        <w:jc w:val="both"/>
        <w:rPr>
          <w:lang w:val="sr-Latn-ME"/>
        </w:rPr>
        <w:sectPr w:rsidR="00403BA7" w:rsidRPr="003D61FF">
          <w:pgSz w:w="11910" w:h="16840"/>
          <w:pgMar w:top="1060" w:right="1460" w:bottom="900" w:left="1280" w:header="0" w:footer="703" w:gutter="0"/>
          <w:cols w:space="720" w:equalWidth="0">
            <w:col w:w="9170"/>
          </w:cols>
          <w:noEndnote/>
        </w:sectPr>
      </w:pPr>
    </w:p>
    <w:p w14:paraId="6FD55030" w14:textId="41BE5D22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60"/>
        <w:jc w:val="both"/>
        <w:rPr>
          <w:lang w:val="sr-Latn-ME"/>
        </w:rPr>
      </w:pPr>
      <w:r w:rsidRPr="003D61FF">
        <w:rPr>
          <w:lang w:val="sr-Latn-ME"/>
        </w:rPr>
        <w:lastRenderedPageBreak/>
        <w:t>U</w:t>
      </w:r>
      <w:r w:rsidRPr="003D61FF">
        <w:rPr>
          <w:spacing w:val="-1"/>
          <w:lang w:val="sr-Latn-ME"/>
        </w:rPr>
        <w:t xml:space="preserve"> ispitivanju BCIRG 006 je 213/1075 pacijenata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DCarbH (TCH), 221/1074 pacijenata </w:t>
      </w:r>
      <w:r w:rsidRPr="003D61FF">
        <w:rPr>
          <w:lang w:val="sr-Latn-ME"/>
        </w:rPr>
        <w:t>u</w:t>
      </w:r>
      <w:r w:rsidRPr="003D61FF">
        <w:rPr>
          <w:spacing w:val="2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grupi AC→DH (AC→TH)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217/1073 pacijenata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AC→D (AC→T) imalo </w:t>
      </w:r>
      <w:r w:rsidRPr="003D61FF">
        <w:rPr>
          <w:i/>
          <w:spacing w:val="-1"/>
          <w:lang w:val="sr-Latn-ME"/>
        </w:rPr>
        <w:t>Karnofsky</w:t>
      </w:r>
      <w:r w:rsidRPr="003D61FF">
        <w:rPr>
          <w:spacing w:val="-1"/>
          <w:lang w:val="sr-Latn-ME"/>
        </w:rPr>
        <w:t xml:space="preserve"> status </w:t>
      </w:r>
      <w:r w:rsidR="00285FB7" w:rsidRPr="003D61FF">
        <w:rPr>
          <w:lang w:val="sr-Latn-ME"/>
        </w:rPr>
        <w:t>&lt;</w:t>
      </w:r>
      <w:r w:rsidRPr="003D61FF">
        <w:rPr>
          <w:spacing w:val="23"/>
          <w:lang w:val="sr-Latn-ME"/>
        </w:rPr>
        <w:t xml:space="preserve"> </w:t>
      </w:r>
      <w:r w:rsidRPr="003D61FF">
        <w:rPr>
          <w:spacing w:val="-1"/>
          <w:lang w:val="sr-Latn-ME"/>
        </w:rPr>
        <w:t>90 (</w:t>
      </w:r>
      <w:r w:rsidR="00285FB7" w:rsidRPr="003D61FF">
        <w:rPr>
          <w:spacing w:val="-1"/>
          <w:lang w:val="sr-Latn-ME"/>
        </w:rPr>
        <w:t xml:space="preserve">bilo </w:t>
      </w:r>
      <w:r w:rsidRPr="003D61FF">
        <w:rPr>
          <w:spacing w:val="-1"/>
          <w:lang w:val="sr-Latn-ME"/>
        </w:rPr>
        <w:t xml:space="preserve">80 ili 90). Nije primijećena prednost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pogledu preživljavanja bez bolesti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toj podgrupi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pacijenata (odnos rizika =1,16; 95% CI [0,73; 1,83] za grupu DCarbH (TCH),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odnosu na </w:t>
      </w:r>
      <w:r w:rsidRPr="003D61FF">
        <w:rPr>
          <w:spacing w:val="-2"/>
          <w:lang w:val="sr-Latn-ME"/>
        </w:rPr>
        <w:t>AC→D</w:t>
      </w:r>
      <w:r w:rsidRPr="003D61FF">
        <w:rPr>
          <w:spacing w:val="3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(AC→T); odnos rizika od 0,97; 95% CI [0,60; 1,55] za AC→DH (AC→TH)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odnosu na AC→D).</w:t>
      </w:r>
    </w:p>
    <w:p w14:paraId="65722E1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85EC42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Dodatno je sprovedena </w:t>
      </w:r>
      <w:r w:rsidRPr="003D61FF">
        <w:rPr>
          <w:i/>
          <w:spacing w:val="-2"/>
          <w:lang w:val="sr-Latn-ME"/>
        </w:rPr>
        <w:t>post-hoc</w:t>
      </w:r>
      <w:r w:rsidRPr="003D61FF">
        <w:rPr>
          <w:spacing w:val="-1"/>
          <w:lang w:val="sr-Latn-ME"/>
        </w:rPr>
        <w:t xml:space="preserve"> eksplorativna analiza podataka dobijenih iz zajedničke analize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kliničkih ispitivanja NSABP </w:t>
      </w:r>
      <w:r w:rsidRPr="003D61FF">
        <w:rPr>
          <w:spacing w:val="-2"/>
          <w:lang w:val="sr-Latn-ME"/>
        </w:rPr>
        <w:t>B-31/NCCTG</w:t>
      </w:r>
      <w:r w:rsidRPr="003D61FF">
        <w:rPr>
          <w:spacing w:val="-1"/>
          <w:lang w:val="sr-Latn-ME"/>
        </w:rPr>
        <w:t xml:space="preserve"> N9831* </w:t>
      </w:r>
      <w:r w:rsidRPr="003D61FF">
        <w:rPr>
          <w:lang w:val="sr-Latn-ME"/>
        </w:rPr>
        <w:t>i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>BCIRG006, koja uključuje preživljavanje bez</w:t>
      </w:r>
      <w:r w:rsidRPr="003D61FF">
        <w:rPr>
          <w:spacing w:val="3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bolesti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simptomatske srčane događaje. Rezultati su predstavljeni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Tabeli 11:</w:t>
      </w:r>
    </w:p>
    <w:p w14:paraId="1697F4E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5E9BB2A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b/>
          <w:bCs/>
          <w:spacing w:val="-1"/>
          <w:lang w:val="sr-Latn-ME"/>
        </w:rPr>
      </w:pPr>
      <w:r w:rsidRPr="003D61FF">
        <w:rPr>
          <w:b/>
          <w:bCs/>
          <w:spacing w:val="-1"/>
          <w:lang w:val="sr-Latn-ME"/>
        </w:rPr>
        <w:t xml:space="preserve">Tabela 11 Rezultati </w:t>
      </w:r>
      <w:r w:rsidRPr="003D61FF">
        <w:rPr>
          <w:b/>
          <w:bCs/>
          <w:i/>
          <w:spacing w:val="-2"/>
          <w:lang w:val="sr-Latn-ME"/>
        </w:rPr>
        <w:t>post-hoc</w:t>
      </w:r>
      <w:r w:rsidRPr="003D61FF">
        <w:rPr>
          <w:b/>
          <w:bCs/>
          <w:spacing w:val="-1"/>
          <w:lang w:val="sr-Latn-ME"/>
        </w:rPr>
        <w:t xml:space="preserve"> eksplorativne analize podataka dobijenih iz zajedničke analize kliničkih</w:t>
      </w:r>
      <w:r w:rsidRPr="003D61FF">
        <w:rPr>
          <w:b/>
          <w:bCs/>
          <w:spacing w:val="34"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 xml:space="preserve">ispitivanja NSABP </w:t>
      </w:r>
      <w:r w:rsidRPr="003D61FF">
        <w:rPr>
          <w:b/>
          <w:bCs/>
          <w:spacing w:val="-2"/>
          <w:lang w:val="sr-Latn-ME"/>
        </w:rPr>
        <w:t>B-31/NCCTG</w:t>
      </w:r>
      <w:r w:rsidRPr="003D61FF">
        <w:rPr>
          <w:b/>
          <w:bCs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 xml:space="preserve">N9831* </w:t>
      </w:r>
      <w:r w:rsidRPr="003D61FF">
        <w:rPr>
          <w:b/>
          <w:bCs/>
          <w:lang w:val="sr-Latn-ME"/>
        </w:rPr>
        <w:t>i</w:t>
      </w:r>
      <w:r w:rsidRPr="003D61FF">
        <w:rPr>
          <w:b/>
          <w:bCs/>
          <w:spacing w:val="-1"/>
          <w:lang w:val="sr-Latn-ME"/>
        </w:rPr>
        <w:t xml:space="preserve"> BCIRG006, koja uključuje događaje preživljavanja bez</w:t>
      </w:r>
      <w:r w:rsidRPr="003D61FF">
        <w:rPr>
          <w:b/>
          <w:bCs/>
          <w:spacing w:val="30"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 xml:space="preserve">simptoma bolesti </w:t>
      </w:r>
      <w:r w:rsidRPr="003D61FF">
        <w:rPr>
          <w:b/>
          <w:bCs/>
          <w:lang w:val="sr-Latn-ME"/>
        </w:rPr>
        <w:t>i</w:t>
      </w:r>
      <w:r w:rsidRPr="003D61FF">
        <w:rPr>
          <w:b/>
          <w:bCs/>
          <w:spacing w:val="-1"/>
          <w:lang w:val="sr-Latn-ME"/>
        </w:rPr>
        <w:t xml:space="preserve"> simptomatske srčane događaje</w:t>
      </w:r>
    </w:p>
    <w:tbl>
      <w:tblPr>
        <w:tblW w:w="9049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4"/>
        <w:gridCol w:w="2043"/>
        <w:gridCol w:w="2044"/>
        <w:gridCol w:w="2178"/>
      </w:tblGrid>
      <w:tr w:rsidR="007C6E71" w:rsidRPr="003D61FF" w14:paraId="6D3BAB61" w14:textId="77777777" w:rsidTr="00760DBB">
        <w:trPr>
          <w:trHeight w:hRule="exact" w:val="1022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3615" w14:textId="77777777" w:rsidR="007C6E71" w:rsidRPr="003D61FF" w:rsidRDefault="007C6E71" w:rsidP="005E0541">
            <w:pPr>
              <w:tabs>
                <w:tab w:val="left" w:pos="2561"/>
              </w:tabs>
              <w:jc w:val="both"/>
              <w:rPr>
                <w:lang w:val="sr-Latn-ME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BDAF" w14:textId="77777777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1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2"/>
                <w:sz w:val="22"/>
                <w:szCs w:val="22"/>
                <w:lang w:val="sr-Latn-ME"/>
              </w:rPr>
              <w:t>AC→PH</w:t>
            </w:r>
          </w:p>
          <w:p w14:paraId="2FE2DEA8" w14:textId="77777777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37" w:lineRule="auto"/>
              <w:ind w:left="8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(u odnosu na AC→P)</w:t>
            </w:r>
            <w:r w:rsidRPr="003D61FF">
              <w:rPr>
                <w:b/>
                <w:bCs/>
                <w:spacing w:val="27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(NSABP B-31</w:t>
            </w:r>
            <w:r w:rsidRPr="003D61FF">
              <w:rPr>
                <w:b/>
                <w:bCs/>
                <w:sz w:val="22"/>
                <w:szCs w:val="22"/>
                <w:lang w:val="sr-Latn-ME"/>
              </w:rPr>
              <w:t xml:space="preserve"> i</w:t>
            </w:r>
            <w:r w:rsidRPr="003D61FF">
              <w:rPr>
                <w:b/>
                <w:bCs/>
                <w:spacing w:val="25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NCCTG</w:t>
            </w:r>
            <w:r w:rsidRPr="003D61FF">
              <w:rPr>
                <w:b/>
                <w:bCs/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N9831)</w:t>
            </w:r>
            <w:r w:rsidRPr="003D61FF">
              <w:rPr>
                <w:b/>
                <w:bCs/>
                <w:spacing w:val="-1"/>
                <w:position w:val="8"/>
                <w:sz w:val="14"/>
                <w:szCs w:val="14"/>
                <w:lang w:val="sr-Latn-ME"/>
              </w:rPr>
              <w:t>*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A514" w14:textId="77777777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2"/>
                <w:sz w:val="22"/>
                <w:szCs w:val="22"/>
                <w:lang w:val="sr-Latn-ME"/>
              </w:rPr>
              <w:t>AC→DH</w:t>
            </w:r>
          </w:p>
          <w:p w14:paraId="24E3967E" w14:textId="77777777" w:rsidR="00285FB7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0" w:hanging="20"/>
              <w:jc w:val="center"/>
              <w:rPr>
                <w:b/>
                <w:bCs/>
                <w:spacing w:val="24"/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(u odnosu na</w:t>
            </w:r>
            <w:r w:rsidRPr="003D61FF">
              <w:rPr>
                <w:b/>
                <w:bCs/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2"/>
                <w:sz w:val="22"/>
                <w:szCs w:val="22"/>
                <w:lang w:val="sr-Latn-ME"/>
              </w:rPr>
              <w:t>AC→D)</w:t>
            </w:r>
          </w:p>
          <w:p w14:paraId="54BDC622" w14:textId="3F07B5A5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0" w:hanging="20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(BCIRG 006)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E657" w14:textId="77777777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DCarbH</w:t>
            </w:r>
          </w:p>
          <w:p w14:paraId="6ACCBE8F" w14:textId="77777777" w:rsidR="00285FB7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b/>
                <w:bCs/>
                <w:spacing w:val="24"/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(u odnosu na</w:t>
            </w:r>
            <w:r w:rsidRPr="003D61FF">
              <w:rPr>
                <w:b/>
                <w:bCs/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2"/>
                <w:sz w:val="22"/>
                <w:szCs w:val="22"/>
                <w:lang w:val="sr-Latn-ME"/>
              </w:rPr>
              <w:t>AC→D)</w:t>
            </w:r>
          </w:p>
          <w:p w14:paraId="799F3EDD" w14:textId="25D0620B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(BCIRG 006)</w:t>
            </w:r>
          </w:p>
        </w:tc>
      </w:tr>
      <w:tr w:rsidR="007C6E71" w:rsidRPr="003D61FF" w14:paraId="5A946041" w14:textId="77777777" w:rsidTr="00760DBB">
        <w:trPr>
          <w:trHeight w:hRule="exact" w:val="2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A9543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222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Primarna analiza efikasnosti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CE9E7" w14:textId="14BF77B1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jc w:val="both"/>
              <w:rPr>
                <w:sz w:val="21"/>
                <w:szCs w:val="21"/>
                <w:lang w:val="sr-Latn-ME"/>
              </w:rPr>
            </w:pPr>
          </w:p>
          <w:p w14:paraId="1D963676" w14:textId="77777777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0,48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403F1" w14:textId="47790BBC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jc w:val="both"/>
              <w:rPr>
                <w:sz w:val="21"/>
                <w:szCs w:val="21"/>
                <w:lang w:val="sr-Latn-ME"/>
              </w:rPr>
            </w:pPr>
          </w:p>
          <w:p w14:paraId="6307FB6E" w14:textId="77777777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0,61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45A4B8" w14:textId="7848994C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jc w:val="both"/>
              <w:rPr>
                <w:sz w:val="21"/>
                <w:szCs w:val="21"/>
                <w:lang w:val="sr-Latn-ME"/>
              </w:rPr>
            </w:pPr>
          </w:p>
          <w:p w14:paraId="3ECD070D" w14:textId="77777777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0,67</w:t>
            </w:r>
          </w:p>
        </w:tc>
      </w:tr>
      <w:tr w:rsidR="007C6E71" w:rsidRPr="003D61FF" w14:paraId="0B351678" w14:textId="77777777" w:rsidTr="00760DBB">
        <w:trPr>
          <w:trHeight w:hRule="exact" w:val="253"/>
        </w:trPr>
        <w:tc>
          <w:tcPr>
            <w:tcW w:w="2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3D71FC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747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Odnosi rizika za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A9842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747"/>
              <w:jc w:val="both"/>
              <w:rPr>
                <w:lang w:val="sr-Latn-ME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BFC8EE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747"/>
              <w:jc w:val="both"/>
              <w:rPr>
                <w:lang w:val="sr-Latn-ME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C520F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747"/>
              <w:jc w:val="both"/>
              <w:rPr>
                <w:lang w:val="sr-Latn-ME"/>
              </w:rPr>
            </w:pPr>
          </w:p>
        </w:tc>
      </w:tr>
      <w:tr w:rsidR="007C6E71" w:rsidRPr="003D61FF" w14:paraId="109EE85A" w14:textId="77777777" w:rsidTr="00760DBB">
        <w:trPr>
          <w:trHeight w:hRule="exact" w:val="253"/>
        </w:trPr>
        <w:tc>
          <w:tcPr>
            <w:tcW w:w="2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ABA761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344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preživljavanje bez bolesti</w:t>
            </w: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40E70A" w14:textId="464E1770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500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(0,39</w:t>
            </w:r>
            <w:r w:rsidR="00285FB7" w:rsidRPr="003D61FF">
              <w:rPr>
                <w:spacing w:val="-1"/>
                <w:sz w:val="22"/>
                <w:szCs w:val="22"/>
                <w:lang w:val="sr-Latn-ME"/>
              </w:rPr>
              <w:t>;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0,59)</w:t>
            </w:r>
          </w:p>
        </w:tc>
        <w:tc>
          <w:tcPr>
            <w:tcW w:w="2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EC4A51" w14:textId="3CE5FC8E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502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(0,49</w:t>
            </w:r>
            <w:r w:rsidR="00285FB7" w:rsidRPr="003D61FF">
              <w:rPr>
                <w:spacing w:val="-1"/>
                <w:sz w:val="22"/>
                <w:szCs w:val="22"/>
                <w:lang w:val="sr-Latn-ME"/>
              </w:rPr>
              <w:t>;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0,77)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BDD8B" w14:textId="5E169765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500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(0,54</w:t>
            </w:r>
            <w:r w:rsidR="00285FB7" w:rsidRPr="003D61FF">
              <w:rPr>
                <w:spacing w:val="-1"/>
                <w:sz w:val="22"/>
                <w:szCs w:val="22"/>
                <w:lang w:val="sr-Latn-ME"/>
              </w:rPr>
              <w:t>;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0,83)</w:t>
            </w:r>
          </w:p>
        </w:tc>
      </w:tr>
      <w:tr w:rsidR="007C6E71" w:rsidRPr="003D61FF" w14:paraId="60B9D255" w14:textId="77777777" w:rsidTr="00760DBB">
        <w:trPr>
          <w:trHeight w:hRule="exact" w:val="253"/>
        </w:trPr>
        <w:tc>
          <w:tcPr>
            <w:tcW w:w="2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4489C8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1055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(95%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CI)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8344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594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p&lt;0,0001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97BA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596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p&lt;0,0001</w:t>
            </w:r>
          </w:p>
        </w:tc>
        <w:tc>
          <w:tcPr>
            <w:tcW w:w="2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941D" w14:textId="23BAE64B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567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p=0,0003</w:t>
            </w:r>
          </w:p>
        </w:tc>
      </w:tr>
      <w:tr w:rsidR="007C6E71" w:rsidRPr="003D61FF" w14:paraId="478FD5E2" w14:textId="77777777" w:rsidTr="00760DBB">
        <w:trPr>
          <w:trHeight w:hRule="exact" w:val="246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F0C0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0" w:lineRule="exact"/>
              <w:ind w:left="937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p-vrijednost</w:t>
            </w:r>
          </w:p>
        </w:tc>
        <w:tc>
          <w:tcPr>
            <w:tcW w:w="2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E8D8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0" w:lineRule="exact"/>
              <w:ind w:left="937"/>
              <w:jc w:val="both"/>
              <w:rPr>
                <w:lang w:val="sr-Latn-ME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59F1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0" w:lineRule="exact"/>
              <w:ind w:left="937"/>
              <w:jc w:val="both"/>
              <w:rPr>
                <w:lang w:val="sr-Latn-ME"/>
              </w:rPr>
            </w:pPr>
          </w:p>
        </w:tc>
        <w:tc>
          <w:tcPr>
            <w:tcW w:w="2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6A95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0" w:lineRule="exact"/>
              <w:ind w:left="937"/>
              <w:jc w:val="both"/>
              <w:rPr>
                <w:lang w:val="sr-Latn-ME"/>
              </w:rPr>
            </w:pPr>
          </w:p>
        </w:tc>
      </w:tr>
      <w:tr w:rsidR="007C6E71" w:rsidRPr="003D61FF" w14:paraId="2454BA2D" w14:textId="77777777" w:rsidTr="00760DBB">
        <w:trPr>
          <w:trHeight w:hRule="exact" w:val="263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D0D66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310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Analiza efikasnosti tokom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7FB24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both"/>
              <w:rPr>
                <w:sz w:val="22"/>
                <w:szCs w:val="22"/>
                <w:lang w:val="sr-Latn-ME"/>
              </w:rPr>
            </w:pPr>
          </w:p>
          <w:p w14:paraId="19FA5BF0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0"/>
              <w:jc w:val="both"/>
              <w:rPr>
                <w:sz w:val="21"/>
                <w:szCs w:val="21"/>
                <w:lang w:val="sr-Latn-ME"/>
              </w:rPr>
            </w:pPr>
          </w:p>
          <w:p w14:paraId="34A5C115" w14:textId="77777777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0,61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ED13A0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both"/>
              <w:rPr>
                <w:sz w:val="22"/>
                <w:szCs w:val="22"/>
                <w:lang w:val="sr-Latn-ME"/>
              </w:rPr>
            </w:pPr>
          </w:p>
          <w:p w14:paraId="0316C888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0"/>
              <w:jc w:val="both"/>
              <w:rPr>
                <w:sz w:val="21"/>
                <w:szCs w:val="21"/>
                <w:lang w:val="sr-Latn-ME"/>
              </w:rPr>
            </w:pPr>
          </w:p>
          <w:p w14:paraId="1C17AFFF" w14:textId="77777777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0,72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C79205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both"/>
              <w:rPr>
                <w:sz w:val="22"/>
                <w:szCs w:val="22"/>
                <w:lang w:val="sr-Latn-ME"/>
              </w:rPr>
            </w:pPr>
          </w:p>
          <w:p w14:paraId="2A39A621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0"/>
              <w:jc w:val="both"/>
              <w:rPr>
                <w:sz w:val="21"/>
                <w:szCs w:val="21"/>
                <w:lang w:val="sr-Latn-ME"/>
              </w:rPr>
            </w:pPr>
          </w:p>
          <w:p w14:paraId="00A71171" w14:textId="77777777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0,77</w:t>
            </w:r>
          </w:p>
        </w:tc>
      </w:tr>
      <w:tr w:rsidR="007C6E71" w:rsidRPr="003D61FF" w14:paraId="064F9ED5" w14:textId="77777777" w:rsidTr="00760DBB">
        <w:trPr>
          <w:trHeight w:hRule="exact" w:val="259"/>
        </w:trPr>
        <w:tc>
          <w:tcPr>
            <w:tcW w:w="2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770492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8" w:lineRule="exact"/>
              <w:ind w:left="469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dugoročnog</w:t>
            </w:r>
            <w:r w:rsidRPr="003D61FF">
              <w:rPr>
                <w:spacing w:val="-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praćenja</w:t>
            </w: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**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75189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8" w:lineRule="exact"/>
              <w:ind w:left="469"/>
              <w:jc w:val="both"/>
              <w:rPr>
                <w:lang w:val="sr-Latn-ME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FB390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8" w:lineRule="exact"/>
              <w:ind w:left="469"/>
              <w:jc w:val="both"/>
              <w:rPr>
                <w:lang w:val="sr-Latn-ME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985709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8" w:lineRule="exact"/>
              <w:ind w:left="469"/>
              <w:jc w:val="both"/>
              <w:rPr>
                <w:lang w:val="sr-Latn-ME"/>
              </w:rPr>
            </w:pPr>
          </w:p>
        </w:tc>
      </w:tr>
      <w:tr w:rsidR="007C6E71" w:rsidRPr="003D61FF" w14:paraId="0F936AF7" w14:textId="77777777" w:rsidTr="00760DBB">
        <w:trPr>
          <w:trHeight w:hRule="exact" w:val="253"/>
        </w:trPr>
        <w:tc>
          <w:tcPr>
            <w:tcW w:w="2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8D0B73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742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Odnosi rizika za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D0BDA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742"/>
              <w:jc w:val="both"/>
              <w:rPr>
                <w:lang w:val="sr-Latn-ME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C7233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742"/>
              <w:jc w:val="both"/>
              <w:rPr>
                <w:lang w:val="sr-Latn-ME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5FDB8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742"/>
              <w:jc w:val="both"/>
              <w:rPr>
                <w:lang w:val="sr-Latn-ME"/>
              </w:rPr>
            </w:pPr>
          </w:p>
        </w:tc>
      </w:tr>
      <w:tr w:rsidR="007C6E71" w:rsidRPr="003D61FF" w14:paraId="7FB3DCD0" w14:textId="77777777" w:rsidTr="00760DBB">
        <w:trPr>
          <w:trHeight w:hRule="exact" w:val="253"/>
        </w:trPr>
        <w:tc>
          <w:tcPr>
            <w:tcW w:w="2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7B4798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339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preživljavanje bez bolesti</w:t>
            </w: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765F19" w14:textId="5421949A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500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(0,54</w:t>
            </w:r>
            <w:r w:rsidR="00285FB7" w:rsidRPr="003D61FF">
              <w:rPr>
                <w:spacing w:val="-1"/>
                <w:sz w:val="22"/>
                <w:szCs w:val="22"/>
                <w:lang w:val="sr-Latn-ME"/>
              </w:rPr>
              <w:t>;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0,69)</w:t>
            </w:r>
          </w:p>
        </w:tc>
        <w:tc>
          <w:tcPr>
            <w:tcW w:w="20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B037F" w14:textId="274EAB1E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502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(0,61</w:t>
            </w:r>
            <w:r w:rsidR="00285FB7" w:rsidRPr="003D61FF">
              <w:rPr>
                <w:spacing w:val="-1"/>
                <w:sz w:val="22"/>
                <w:szCs w:val="22"/>
                <w:lang w:val="sr-Latn-ME"/>
              </w:rPr>
              <w:t>;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0,85)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1E890" w14:textId="10076934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500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(0,65</w:t>
            </w:r>
            <w:r w:rsidR="00285FB7" w:rsidRPr="003D61FF">
              <w:rPr>
                <w:spacing w:val="-1"/>
                <w:sz w:val="22"/>
                <w:szCs w:val="22"/>
                <w:lang w:val="sr-Latn-ME"/>
              </w:rPr>
              <w:t>;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0,90)</w:t>
            </w:r>
          </w:p>
        </w:tc>
      </w:tr>
      <w:tr w:rsidR="007C6E71" w:rsidRPr="003D61FF" w14:paraId="437CEC08" w14:textId="77777777" w:rsidTr="00760DBB">
        <w:trPr>
          <w:trHeight w:hRule="exact" w:val="500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052F" w14:textId="77777777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27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(95%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CI)</w:t>
            </w:r>
          </w:p>
          <w:p w14:paraId="3772AC06" w14:textId="77777777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27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p-vrijednost</w:t>
            </w: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34C0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5"/>
              <w:ind w:left="594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p&lt;0,0001</w:t>
            </w:r>
          </w:p>
        </w:tc>
        <w:tc>
          <w:tcPr>
            <w:tcW w:w="20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8A08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5"/>
              <w:ind w:left="596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p&lt;0,0001</w:t>
            </w:r>
          </w:p>
        </w:tc>
        <w:tc>
          <w:tcPr>
            <w:tcW w:w="2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3E68" w14:textId="075BB86D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5"/>
              <w:ind w:left="567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p=0,0011</w:t>
            </w:r>
          </w:p>
        </w:tc>
      </w:tr>
      <w:tr w:rsidR="007C6E71" w:rsidRPr="003D61FF" w14:paraId="3A8472D8" w14:textId="77777777" w:rsidTr="00760DBB">
        <w:trPr>
          <w:trHeight w:hRule="exact" w:val="2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7B6FD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462"/>
              <w:jc w:val="both"/>
              <w:rPr>
                <w:lang w:val="sr-Latn-ME"/>
              </w:rPr>
            </w:pPr>
            <w:r w:rsidRPr="003D61FF">
              <w:rPr>
                <w:i/>
                <w:spacing w:val="-1"/>
                <w:sz w:val="22"/>
                <w:szCs w:val="22"/>
                <w:lang w:val="sr-Latn-ME"/>
              </w:rPr>
              <w:t>Post-hoc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eksplorativna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B3D7B5" w14:textId="7A14737C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both"/>
              <w:rPr>
                <w:sz w:val="22"/>
                <w:szCs w:val="22"/>
                <w:lang w:val="sr-Latn-ME"/>
              </w:rPr>
            </w:pPr>
          </w:p>
          <w:p w14:paraId="076725C1" w14:textId="2AAECBA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both"/>
              <w:rPr>
                <w:sz w:val="22"/>
                <w:szCs w:val="22"/>
                <w:lang w:val="sr-Latn-ME"/>
              </w:rPr>
            </w:pPr>
          </w:p>
          <w:p w14:paraId="1B201F47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9"/>
              <w:jc w:val="both"/>
              <w:rPr>
                <w:sz w:val="21"/>
                <w:szCs w:val="21"/>
                <w:lang w:val="sr-Latn-ME"/>
              </w:rPr>
            </w:pPr>
          </w:p>
          <w:p w14:paraId="3A5CA92E" w14:textId="77777777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0,67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D32101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both"/>
              <w:rPr>
                <w:sz w:val="22"/>
                <w:szCs w:val="22"/>
                <w:lang w:val="sr-Latn-ME"/>
              </w:rPr>
            </w:pPr>
          </w:p>
          <w:p w14:paraId="31A5EE4B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both"/>
              <w:rPr>
                <w:sz w:val="22"/>
                <w:szCs w:val="22"/>
                <w:lang w:val="sr-Latn-ME"/>
              </w:rPr>
            </w:pPr>
          </w:p>
          <w:p w14:paraId="45B37F4C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9"/>
              <w:jc w:val="both"/>
              <w:rPr>
                <w:sz w:val="21"/>
                <w:szCs w:val="21"/>
                <w:lang w:val="sr-Latn-ME"/>
              </w:rPr>
            </w:pPr>
          </w:p>
          <w:p w14:paraId="12276E77" w14:textId="77777777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0,77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57545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both"/>
              <w:rPr>
                <w:sz w:val="22"/>
                <w:szCs w:val="22"/>
                <w:lang w:val="sr-Latn-ME"/>
              </w:rPr>
            </w:pPr>
          </w:p>
          <w:p w14:paraId="6B3087B8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both"/>
              <w:rPr>
                <w:sz w:val="22"/>
                <w:szCs w:val="22"/>
                <w:lang w:val="sr-Latn-ME"/>
              </w:rPr>
            </w:pPr>
          </w:p>
          <w:p w14:paraId="3FD38BC4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9"/>
              <w:jc w:val="both"/>
              <w:rPr>
                <w:sz w:val="21"/>
                <w:szCs w:val="21"/>
                <w:lang w:val="sr-Latn-ME"/>
              </w:rPr>
            </w:pPr>
          </w:p>
          <w:p w14:paraId="31A5A3AA" w14:textId="77777777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0,77</w:t>
            </w:r>
          </w:p>
        </w:tc>
      </w:tr>
      <w:tr w:rsidR="007C6E71" w:rsidRPr="003D61FF" w14:paraId="4638A72E" w14:textId="77777777" w:rsidTr="00760DBB">
        <w:trPr>
          <w:trHeight w:hRule="exact" w:val="253"/>
        </w:trPr>
        <w:tc>
          <w:tcPr>
            <w:tcW w:w="2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36AA41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301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analiza sa preživljavanjem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E34A9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301"/>
              <w:jc w:val="both"/>
              <w:rPr>
                <w:lang w:val="sr-Latn-ME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7284F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301"/>
              <w:jc w:val="both"/>
              <w:rPr>
                <w:lang w:val="sr-Latn-ME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C254B5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2" w:lineRule="exact"/>
              <w:ind w:left="301"/>
              <w:jc w:val="both"/>
              <w:rPr>
                <w:lang w:val="sr-Latn-ME"/>
              </w:rPr>
            </w:pPr>
          </w:p>
        </w:tc>
      </w:tr>
      <w:tr w:rsidR="007C6E71" w:rsidRPr="003D61FF" w14:paraId="542B767B" w14:textId="77777777" w:rsidTr="00760DBB">
        <w:trPr>
          <w:trHeight w:hRule="exact" w:val="252"/>
        </w:trPr>
        <w:tc>
          <w:tcPr>
            <w:tcW w:w="2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725A45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231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bez bolesti </w:t>
            </w:r>
            <w:r w:rsidRPr="003D61FF">
              <w:rPr>
                <w:sz w:val="22"/>
                <w:szCs w:val="22"/>
                <w:lang w:val="sr-Latn-ME"/>
              </w:rPr>
              <w:t>i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simptomatskim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FDB246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231"/>
              <w:jc w:val="both"/>
              <w:rPr>
                <w:lang w:val="sr-Latn-ME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D23E2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231"/>
              <w:jc w:val="both"/>
              <w:rPr>
                <w:lang w:val="sr-Latn-ME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68A10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231"/>
              <w:jc w:val="both"/>
              <w:rPr>
                <w:lang w:val="sr-Latn-ME"/>
              </w:rPr>
            </w:pPr>
          </w:p>
        </w:tc>
      </w:tr>
      <w:tr w:rsidR="007C6E71" w:rsidRPr="003D61FF" w14:paraId="0ACAA89B" w14:textId="77777777" w:rsidTr="00760DBB">
        <w:trPr>
          <w:trHeight w:hRule="exact" w:val="246"/>
        </w:trPr>
        <w:tc>
          <w:tcPr>
            <w:tcW w:w="2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6D3164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579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srčanim događajima</w:t>
            </w: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C8199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579"/>
              <w:jc w:val="both"/>
              <w:rPr>
                <w:lang w:val="sr-Latn-ME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4B43B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579"/>
              <w:jc w:val="both"/>
              <w:rPr>
                <w:lang w:val="sr-Latn-ME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3199F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579"/>
              <w:jc w:val="both"/>
              <w:rPr>
                <w:lang w:val="sr-Latn-ME"/>
              </w:rPr>
            </w:pPr>
          </w:p>
        </w:tc>
      </w:tr>
      <w:tr w:rsidR="007C6E71" w:rsidRPr="003D61FF" w14:paraId="7E0A8509" w14:textId="77777777" w:rsidTr="00760DBB">
        <w:trPr>
          <w:trHeight w:hRule="exact" w:val="260"/>
        </w:trPr>
        <w:tc>
          <w:tcPr>
            <w:tcW w:w="2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B2EC7F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9" w:lineRule="exact"/>
              <w:ind w:left="505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Dugoročno</w:t>
            </w:r>
            <w:r w:rsidRPr="003D61FF">
              <w:rPr>
                <w:spacing w:val="-3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>praćenje</w:t>
            </w:r>
            <w:r w:rsidRPr="003D61FF">
              <w:rPr>
                <w:spacing w:val="-2"/>
                <w:position w:val="8"/>
                <w:sz w:val="14"/>
                <w:szCs w:val="14"/>
                <w:lang w:val="sr-Latn-ME"/>
              </w:rPr>
              <w:t>**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81BA" w14:textId="64BEDA7A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9" w:lineRule="exact"/>
              <w:ind w:left="500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(0,60</w:t>
            </w:r>
            <w:r w:rsidR="00285FB7" w:rsidRPr="003D61FF">
              <w:rPr>
                <w:spacing w:val="-1"/>
                <w:sz w:val="22"/>
                <w:szCs w:val="22"/>
                <w:lang w:val="sr-Latn-ME"/>
              </w:rPr>
              <w:t>;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0,75)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A240" w14:textId="08D072F5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9" w:lineRule="exact"/>
              <w:ind w:left="502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(0,66</w:t>
            </w:r>
            <w:r w:rsidR="00285FB7" w:rsidRPr="003D61FF">
              <w:rPr>
                <w:spacing w:val="-1"/>
                <w:sz w:val="22"/>
                <w:szCs w:val="22"/>
                <w:lang w:val="sr-Latn-ME"/>
              </w:rPr>
              <w:t>;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0,90)</w:t>
            </w:r>
          </w:p>
        </w:tc>
        <w:tc>
          <w:tcPr>
            <w:tcW w:w="21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3763" w14:textId="3FD6E56A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9" w:lineRule="exact"/>
              <w:ind w:left="500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(0,66</w:t>
            </w:r>
            <w:r w:rsidR="00285FB7" w:rsidRPr="003D61FF">
              <w:rPr>
                <w:spacing w:val="-1"/>
                <w:sz w:val="22"/>
                <w:szCs w:val="22"/>
                <w:lang w:val="sr-Latn-ME"/>
              </w:rPr>
              <w:t>;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0,90)</w:t>
            </w:r>
          </w:p>
        </w:tc>
      </w:tr>
      <w:tr w:rsidR="007C6E71" w:rsidRPr="003D61FF" w14:paraId="343AAF2B" w14:textId="77777777" w:rsidTr="00760DBB">
        <w:trPr>
          <w:trHeight w:hRule="exact" w:val="253"/>
        </w:trPr>
        <w:tc>
          <w:tcPr>
            <w:tcW w:w="2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9EB3AF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872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Odnosi rizika</w:t>
            </w:r>
          </w:p>
        </w:tc>
        <w:tc>
          <w:tcPr>
            <w:tcW w:w="2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45E0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872"/>
              <w:jc w:val="both"/>
              <w:rPr>
                <w:lang w:val="sr-Latn-ME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5B40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872"/>
              <w:jc w:val="both"/>
              <w:rPr>
                <w:lang w:val="sr-Latn-ME"/>
              </w:rPr>
            </w:pPr>
          </w:p>
        </w:tc>
        <w:tc>
          <w:tcPr>
            <w:tcW w:w="2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548F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872"/>
              <w:jc w:val="both"/>
              <w:rPr>
                <w:lang w:val="sr-Latn-ME"/>
              </w:rPr>
            </w:pPr>
          </w:p>
        </w:tc>
      </w:tr>
      <w:tr w:rsidR="007C6E71" w:rsidRPr="003D61FF" w14:paraId="2A2720C1" w14:textId="77777777" w:rsidTr="00760DBB">
        <w:trPr>
          <w:trHeight w:hRule="exact" w:val="247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C775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55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(95%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CI)</w:t>
            </w:r>
          </w:p>
        </w:tc>
        <w:tc>
          <w:tcPr>
            <w:tcW w:w="2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AE3E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55"/>
              <w:jc w:val="both"/>
              <w:rPr>
                <w:lang w:val="sr-Latn-ME"/>
              </w:rPr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5917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55"/>
              <w:jc w:val="both"/>
              <w:rPr>
                <w:lang w:val="sr-Latn-ME"/>
              </w:rPr>
            </w:pPr>
          </w:p>
        </w:tc>
        <w:tc>
          <w:tcPr>
            <w:tcW w:w="2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95A8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exact"/>
              <w:ind w:left="1055"/>
              <w:jc w:val="both"/>
              <w:rPr>
                <w:lang w:val="sr-Latn-ME"/>
              </w:rPr>
            </w:pPr>
          </w:p>
        </w:tc>
      </w:tr>
    </w:tbl>
    <w:p w14:paraId="5480552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sz w:val="20"/>
          <w:szCs w:val="20"/>
          <w:lang w:val="sr-Latn-ME"/>
        </w:rPr>
      </w:pPr>
      <w:r w:rsidRPr="003D61FF">
        <w:rPr>
          <w:sz w:val="20"/>
          <w:szCs w:val="20"/>
          <w:lang w:val="sr-Latn-ME"/>
        </w:rPr>
        <w:t>A: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doksorubicin;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C: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ciklofosfamid;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P: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paklitaksel;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D: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docetaksel;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Carb: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karboplatin;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H: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trastuzumab</w:t>
      </w:r>
      <w:r w:rsidRPr="003D61FF">
        <w:rPr>
          <w:w w:val="9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CI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=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interval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pouzdanosti</w:t>
      </w:r>
    </w:p>
    <w:p w14:paraId="5A4F337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sz w:val="20"/>
          <w:szCs w:val="20"/>
          <w:lang w:val="sr-Latn-ME"/>
        </w:rPr>
      </w:pPr>
      <w:r w:rsidRPr="003D61FF">
        <w:rPr>
          <w:position w:val="7"/>
          <w:sz w:val="13"/>
          <w:szCs w:val="13"/>
          <w:lang w:val="sr-Latn-ME"/>
        </w:rPr>
        <w:t>*</w:t>
      </w:r>
      <w:r w:rsidRPr="003D61FF">
        <w:rPr>
          <w:sz w:val="20"/>
          <w:szCs w:val="20"/>
          <w:lang w:val="sr-Latn-ME"/>
        </w:rPr>
        <w:t>U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trenutku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konačne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analize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preživljavanja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bez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bolesti.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Medijana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trajanja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praćenja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iznosila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je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1,8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godina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</w:t>
      </w:r>
      <w:r w:rsidRPr="003D61FF">
        <w:rPr>
          <w:w w:val="9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grupi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koja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je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primala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AC→P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hemoterapiju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2,0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godine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grupi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koja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je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primala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AC→PH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hemoterapiju</w:t>
      </w:r>
      <w:r w:rsidR="00827643" w:rsidRPr="003D61FF">
        <w:rPr>
          <w:sz w:val="20"/>
          <w:szCs w:val="20"/>
          <w:lang w:val="sr-Latn-ME"/>
        </w:rPr>
        <w:t>.</w:t>
      </w:r>
    </w:p>
    <w:p w14:paraId="2B768A4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sz w:val="20"/>
          <w:szCs w:val="20"/>
          <w:lang w:val="sr-Latn-ME"/>
        </w:rPr>
      </w:pPr>
      <w:r w:rsidRPr="003D61FF">
        <w:rPr>
          <w:position w:val="7"/>
          <w:sz w:val="13"/>
          <w:szCs w:val="13"/>
          <w:lang w:val="sr-Latn-ME"/>
        </w:rPr>
        <w:t>**</w:t>
      </w:r>
      <w:r w:rsidRPr="003D61FF">
        <w:rPr>
          <w:sz w:val="20"/>
          <w:szCs w:val="20"/>
          <w:lang w:val="sr-Latn-ME"/>
        </w:rPr>
        <w:t>Medijana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trajanja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dugoročnog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praćenja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za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klinička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ispitivanja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obuhvaćena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zajedničkom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analizom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iznosila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je</w:t>
      </w:r>
      <w:r w:rsidRPr="003D61FF">
        <w:rPr>
          <w:w w:val="9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8,3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godine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(opseg: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od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0,1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12,1)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grupi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koja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je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primala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pacing w:val="-1"/>
          <w:sz w:val="20"/>
          <w:szCs w:val="20"/>
          <w:lang w:val="sr-Latn-ME"/>
        </w:rPr>
        <w:t>AC→PH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hemoterapiju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7,9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godina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(opseg: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od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0,0</w:t>
      </w:r>
      <w:r w:rsidRPr="003D61FF">
        <w:rPr>
          <w:spacing w:val="24"/>
          <w:w w:val="9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12,2)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grupi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koja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je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primala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pacing w:val="-1"/>
          <w:sz w:val="20"/>
          <w:szCs w:val="20"/>
          <w:lang w:val="sr-Latn-ME"/>
        </w:rPr>
        <w:t>AC→P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hemoterapiju;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medijana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trajanja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dugoročnog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praćenja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za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ispitivanje</w:t>
      </w:r>
      <w:r w:rsidRPr="003D61FF">
        <w:rPr>
          <w:spacing w:val="23"/>
          <w:w w:val="9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BCIRG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006</w:t>
      </w:r>
      <w:r w:rsidRPr="003D61FF">
        <w:rPr>
          <w:spacing w:val="-3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iznosila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je</w:t>
      </w:r>
      <w:r w:rsidRPr="003D61FF">
        <w:rPr>
          <w:spacing w:val="-3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10,3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godine</w:t>
      </w:r>
      <w:r w:rsidRPr="003D61FF">
        <w:rPr>
          <w:spacing w:val="-3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</w:t>
      </w:r>
      <w:r w:rsidRPr="003D61FF">
        <w:rPr>
          <w:spacing w:val="-3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grupi</w:t>
      </w:r>
      <w:r w:rsidRPr="003D61FF">
        <w:rPr>
          <w:spacing w:val="-3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koja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je</w:t>
      </w:r>
      <w:r w:rsidRPr="003D61FF">
        <w:rPr>
          <w:spacing w:val="-3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primala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pacing w:val="-1"/>
          <w:sz w:val="20"/>
          <w:szCs w:val="20"/>
          <w:lang w:val="sr-Latn-ME"/>
        </w:rPr>
        <w:t>AC→D</w:t>
      </w:r>
      <w:r w:rsidRPr="003D61FF">
        <w:rPr>
          <w:spacing w:val="-3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(opseg:</w:t>
      </w:r>
      <w:r w:rsidRPr="003D61FF">
        <w:rPr>
          <w:spacing w:val="-3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od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0,0</w:t>
      </w:r>
      <w:r w:rsidRPr="003D61FF">
        <w:rPr>
          <w:spacing w:val="-3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12,6)</w:t>
      </w:r>
      <w:r w:rsidRPr="003D61FF">
        <w:rPr>
          <w:spacing w:val="-3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</w:t>
      </w:r>
      <w:r w:rsidRPr="003D61FF">
        <w:rPr>
          <w:spacing w:val="-3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onoj</w:t>
      </w:r>
      <w:r w:rsidRPr="003D61FF">
        <w:rPr>
          <w:spacing w:val="-3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koja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je</w:t>
      </w:r>
      <w:r w:rsidRPr="003D61FF">
        <w:rPr>
          <w:spacing w:val="23"/>
          <w:w w:val="9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primala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DCarbH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hemoterapiju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(opseg: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od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0,0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13,1),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dok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je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grupi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koja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je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primala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AC→DH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hemoterapiju</w:t>
      </w:r>
      <w:r w:rsidRPr="003D61FF">
        <w:rPr>
          <w:w w:val="99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iznosila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10,4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godine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(opseg: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od</w:t>
      </w:r>
      <w:r w:rsidRPr="003D61FF">
        <w:rPr>
          <w:spacing w:val="-4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0,0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12,7).</w:t>
      </w:r>
    </w:p>
    <w:p w14:paraId="7DA410D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sz w:val="21"/>
          <w:szCs w:val="21"/>
          <w:lang w:val="sr-Latn-ME"/>
        </w:rPr>
      </w:pPr>
    </w:p>
    <w:p w14:paraId="1A27381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i/>
          <w:iCs/>
          <w:spacing w:val="-1"/>
          <w:u w:val="single"/>
          <w:lang w:val="sr-Latn-ME"/>
        </w:rPr>
        <w:t>Rani karcinom dojke (neoadjuvantno-adjuvantno liječenje)</w:t>
      </w:r>
    </w:p>
    <w:p w14:paraId="6DA07DEF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i/>
          <w:iCs/>
          <w:sz w:val="15"/>
          <w:szCs w:val="15"/>
          <w:lang w:val="sr-Latn-ME"/>
        </w:rPr>
      </w:pPr>
    </w:p>
    <w:p w14:paraId="410C2C0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Za sada nema rezultata poređenja efikasnosti trastuzumaba koji je primijenjen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okviru hemoterapije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kao adjuvantno liječenje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kao neoadjuvantno/adjuvantno liječenje.</w:t>
      </w:r>
    </w:p>
    <w:p w14:paraId="0B01686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7C63FD1" w14:textId="594EABBD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sklopu </w:t>
      </w:r>
      <w:r w:rsidRPr="003D61FF">
        <w:rPr>
          <w:spacing w:val="-2"/>
          <w:lang w:val="sr-Latn-ME"/>
        </w:rPr>
        <w:t>neoadjuvantnog-adjuvantnog</w:t>
      </w:r>
      <w:r w:rsidRPr="003D61FF">
        <w:rPr>
          <w:spacing w:val="-1"/>
          <w:lang w:val="sr-Latn-ME"/>
        </w:rPr>
        <w:t xml:space="preserve"> liječenja, multicentrično, randomizovano ispitivanje</w:t>
      </w:r>
      <w:r w:rsidRPr="003D61FF">
        <w:rPr>
          <w:spacing w:val="5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MO16432 osmišljeno je da ispita kliničku efikasnost istovremene </w:t>
      </w:r>
      <w:r w:rsidRPr="003D61FF">
        <w:rPr>
          <w:spacing w:val="-2"/>
          <w:lang w:val="sr-Latn-ME"/>
        </w:rPr>
        <w:t>primjene</w:t>
      </w:r>
      <w:r w:rsidRPr="003D61FF">
        <w:rPr>
          <w:spacing w:val="-1"/>
          <w:lang w:val="sr-Latn-ME"/>
        </w:rPr>
        <w:t xml:space="preserve"> trastuzumaba sa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neoadjuvantnom hemoterapijom, koja je uključivala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antraciklin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taksan, </w:t>
      </w:r>
      <w:r w:rsidRPr="003D61FF">
        <w:rPr>
          <w:spacing w:val="-2"/>
          <w:lang w:val="sr-Latn-ME"/>
        </w:rPr>
        <w:t>nakon</w:t>
      </w:r>
      <w:r w:rsidRPr="003D61FF">
        <w:rPr>
          <w:spacing w:val="-1"/>
          <w:lang w:val="sr-Latn-ME"/>
        </w:rPr>
        <w:t xml:space="preserve"> čega je slijedilo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adjuvantno liječenje trastuzumabom do ukupno </w:t>
      </w:r>
      <w:r w:rsidRPr="003D61FF">
        <w:rPr>
          <w:lang w:val="sr-Latn-ME"/>
        </w:rPr>
        <w:t>1</w:t>
      </w:r>
      <w:r w:rsidRPr="003D61FF">
        <w:rPr>
          <w:spacing w:val="-1"/>
          <w:lang w:val="sr-Latn-ME"/>
        </w:rPr>
        <w:t xml:space="preserve"> godine liječenja.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ispitivanje su uključivani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pacijenti sa nedavno dijagnostikovanim, lokalno uznapredovalim karcinomom dojke (stadij</w:t>
      </w:r>
      <w:r w:rsidR="004A5143" w:rsidRPr="003D61FF">
        <w:rPr>
          <w:spacing w:val="-1"/>
          <w:lang w:val="sr-Latn-ME"/>
        </w:rPr>
        <w:t>uma</w:t>
      </w:r>
      <w:r w:rsidRPr="003D61FF">
        <w:rPr>
          <w:spacing w:val="-1"/>
          <w:lang w:val="sr-Latn-ME"/>
        </w:rPr>
        <w:t xml:space="preserve"> III) ili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upalnim ranim karcinomom dojke. Pacijenti sa HER2+ tumorima randomizovani su da primaju bilo</w:t>
      </w:r>
      <w:r w:rsidR="002B478D"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neoadjuvantnu hemoterapiju istovremeno sa </w:t>
      </w:r>
      <w:r w:rsidRPr="003D61FF">
        <w:rPr>
          <w:spacing w:val="-2"/>
          <w:lang w:val="sr-Latn-ME"/>
        </w:rPr>
        <w:t>neoadjuvantnim-adjuvantnim</w:t>
      </w:r>
      <w:r w:rsidRPr="003D61FF">
        <w:rPr>
          <w:spacing w:val="-1"/>
          <w:lang w:val="sr-Latn-ME"/>
        </w:rPr>
        <w:t xml:space="preserve"> trastuzumabom ili samo</w:t>
      </w:r>
      <w:r w:rsidRPr="003D61FF">
        <w:rPr>
          <w:spacing w:val="50"/>
          <w:lang w:val="sr-Latn-ME"/>
        </w:rPr>
        <w:t xml:space="preserve"> </w:t>
      </w:r>
      <w:r w:rsidRPr="003D61FF">
        <w:rPr>
          <w:spacing w:val="-1"/>
          <w:lang w:val="sr-Latn-ME"/>
        </w:rPr>
        <w:t>neoadjuvantnu hemoterapiju.</w:t>
      </w:r>
    </w:p>
    <w:p w14:paraId="3B8B2D6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6559F1F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ispitivanju MO16432, trastuzumab (udarna doza od </w:t>
      </w:r>
      <w:r w:rsidRPr="003D61FF">
        <w:rPr>
          <w:lang w:val="sr-Latn-ME"/>
        </w:rPr>
        <w:t>8</w:t>
      </w:r>
      <w:r w:rsidRPr="003D61FF">
        <w:rPr>
          <w:spacing w:val="-1"/>
          <w:lang w:val="sr-Latn-ME"/>
        </w:rPr>
        <w:t xml:space="preserve"> mg/kg, zatim doza održavanja od </w:t>
      </w:r>
      <w:r w:rsidRPr="003D61FF">
        <w:rPr>
          <w:lang w:val="sr-Latn-ME"/>
        </w:rPr>
        <w:t>6</w:t>
      </w:r>
      <w:r w:rsidRPr="003D61FF">
        <w:rPr>
          <w:spacing w:val="-1"/>
          <w:lang w:val="sr-Latn-ME"/>
        </w:rPr>
        <w:t xml:space="preserve"> </w:t>
      </w:r>
      <w:r w:rsidRPr="003D61FF">
        <w:rPr>
          <w:spacing w:val="-2"/>
          <w:lang w:val="sr-Latn-ME"/>
        </w:rPr>
        <w:t>mg/kg</w:t>
      </w:r>
      <w:r w:rsidRPr="003D61FF">
        <w:rPr>
          <w:spacing w:val="2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na svake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nedjelje) je primjenjivan istovremeno sa 10 ciklusa neoadjuvantne hemoterapije, na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sljedeći način:</w:t>
      </w:r>
    </w:p>
    <w:p w14:paraId="30C9120D" w14:textId="77777777" w:rsidR="004A5143" w:rsidRPr="00760DBB" w:rsidRDefault="00403BA7" w:rsidP="00760DBB">
      <w:pPr>
        <w:pStyle w:val="BodyText"/>
        <w:numPr>
          <w:ilvl w:val="0"/>
          <w:numId w:val="3"/>
        </w:numPr>
        <w:tabs>
          <w:tab w:val="left" w:pos="673"/>
          <w:tab w:val="left" w:pos="2561"/>
        </w:tabs>
        <w:kinsoku w:val="0"/>
        <w:overflowPunct w:val="0"/>
        <w:jc w:val="both"/>
        <w:rPr>
          <w:spacing w:val="-1"/>
          <w:lang w:val="sr-Latn-ME"/>
        </w:rPr>
      </w:pPr>
      <w:r w:rsidRPr="003D61FF">
        <w:rPr>
          <w:spacing w:val="-1"/>
          <w:lang w:val="sr-Latn-ME"/>
        </w:rPr>
        <w:t>Doksorubicin</w:t>
      </w:r>
      <w:r w:rsidRPr="00760DBB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>60 mg/m</w:t>
      </w:r>
      <w:r w:rsidRPr="00760DBB">
        <w:rPr>
          <w:spacing w:val="-1"/>
          <w:lang w:val="sr-Latn-ME"/>
        </w:rPr>
        <w:t xml:space="preserve">2 </w:t>
      </w:r>
      <w:r w:rsidRPr="003D61FF">
        <w:rPr>
          <w:spacing w:val="-1"/>
          <w:lang w:val="sr-Latn-ME"/>
        </w:rPr>
        <w:t xml:space="preserve">plus paklitaksel 150 </w:t>
      </w:r>
      <w:r w:rsidRPr="00760DBB">
        <w:rPr>
          <w:spacing w:val="-1"/>
          <w:lang w:val="sr-Latn-ME"/>
        </w:rPr>
        <w:t>mg/m2,</w:t>
      </w:r>
      <w:r w:rsidRPr="003D61FF">
        <w:rPr>
          <w:spacing w:val="-1"/>
          <w:lang w:val="sr-Latn-ME"/>
        </w:rPr>
        <w:t xml:space="preserve"> na svake </w:t>
      </w:r>
      <w:r w:rsidRPr="00760DBB">
        <w:rPr>
          <w:spacing w:val="-1"/>
          <w:lang w:val="sr-Latn-ME"/>
        </w:rPr>
        <w:t xml:space="preserve">3 </w:t>
      </w:r>
      <w:r w:rsidRPr="003D61FF">
        <w:rPr>
          <w:spacing w:val="-1"/>
          <w:lang w:val="sr-Latn-ME"/>
        </w:rPr>
        <w:t xml:space="preserve">nedjelje </w:t>
      </w:r>
      <w:r w:rsidRPr="00760DBB">
        <w:rPr>
          <w:spacing w:val="-1"/>
          <w:lang w:val="sr-Latn-ME"/>
        </w:rPr>
        <w:t>u</w:t>
      </w:r>
      <w:r w:rsidRPr="003D61FF">
        <w:rPr>
          <w:spacing w:val="-1"/>
          <w:lang w:val="sr-Latn-ME"/>
        </w:rPr>
        <w:t xml:space="preserve"> </w:t>
      </w:r>
      <w:r w:rsidRPr="00760DBB">
        <w:rPr>
          <w:spacing w:val="-1"/>
          <w:lang w:val="sr-Latn-ME"/>
        </w:rPr>
        <w:t>3</w:t>
      </w:r>
      <w:r w:rsidRPr="003D61FF">
        <w:rPr>
          <w:spacing w:val="-1"/>
          <w:lang w:val="sr-Latn-ME"/>
        </w:rPr>
        <w:t xml:space="preserve"> ciklusa,</w:t>
      </w:r>
    </w:p>
    <w:p w14:paraId="46A5060C" w14:textId="5D136582" w:rsidR="00403BA7" w:rsidRPr="00760DBB" w:rsidRDefault="004A5143" w:rsidP="00760DBB">
      <w:pPr>
        <w:pStyle w:val="BodyText"/>
        <w:tabs>
          <w:tab w:val="left" w:pos="673"/>
          <w:tab w:val="left" w:pos="2561"/>
        </w:tabs>
        <w:kinsoku w:val="0"/>
        <w:overflowPunct w:val="0"/>
        <w:spacing w:line="254" w:lineRule="exact"/>
        <w:jc w:val="both"/>
        <w:rPr>
          <w:spacing w:val="-1"/>
          <w:lang w:val="sr-Latn-ME"/>
        </w:rPr>
      </w:pPr>
      <w:r w:rsidRPr="00760DBB">
        <w:rPr>
          <w:spacing w:val="-1"/>
          <w:lang w:val="sr-Latn-ME"/>
        </w:rPr>
        <w:t>a zatim</w:t>
      </w:r>
    </w:p>
    <w:p w14:paraId="14897532" w14:textId="1D340C17" w:rsidR="00403BA7" w:rsidRPr="003D61FF" w:rsidRDefault="00403BA7" w:rsidP="00760DBB">
      <w:pPr>
        <w:pStyle w:val="BodyText"/>
        <w:numPr>
          <w:ilvl w:val="0"/>
          <w:numId w:val="3"/>
        </w:numPr>
        <w:tabs>
          <w:tab w:val="left" w:pos="673"/>
          <w:tab w:val="left" w:pos="2561"/>
        </w:tabs>
        <w:kinsoku w:val="0"/>
        <w:overflowPunct w:val="0"/>
        <w:jc w:val="both"/>
        <w:rPr>
          <w:spacing w:val="-1"/>
          <w:lang w:val="sr-Latn-ME"/>
        </w:rPr>
      </w:pPr>
      <w:r w:rsidRPr="003D61FF">
        <w:rPr>
          <w:spacing w:val="-1"/>
          <w:lang w:val="sr-Latn-ME"/>
        </w:rPr>
        <w:t>paklitaksel</w:t>
      </w:r>
      <w:r w:rsidRPr="00760DBB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>175 mg/m</w:t>
      </w:r>
      <w:r w:rsidRPr="00760DBB">
        <w:rPr>
          <w:spacing w:val="-1"/>
          <w:lang w:val="sr-Latn-ME"/>
        </w:rPr>
        <w:t>2</w:t>
      </w:r>
      <w:r w:rsidRPr="003D61FF">
        <w:rPr>
          <w:spacing w:val="-1"/>
          <w:lang w:val="sr-Latn-ME"/>
        </w:rPr>
        <w:t>, na svake</w:t>
      </w:r>
      <w:r w:rsidRPr="00760DBB">
        <w:rPr>
          <w:spacing w:val="-1"/>
          <w:lang w:val="sr-Latn-ME"/>
        </w:rPr>
        <w:t xml:space="preserve"> 3 </w:t>
      </w:r>
      <w:r w:rsidRPr="003D61FF">
        <w:rPr>
          <w:spacing w:val="-1"/>
          <w:lang w:val="sr-Latn-ME"/>
        </w:rPr>
        <w:t>nedjelje</w:t>
      </w:r>
      <w:r w:rsidRPr="00760DBB">
        <w:rPr>
          <w:spacing w:val="-1"/>
          <w:lang w:val="sr-Latn-ME"/>
        </w:rPr>
        <w:t xml:space="preserve"> u 4 </w:t>
      </w:r>
      <w:r w:rsidRPr="003D61FF">
        <w:rPr>
          <w:spacing w:val="-1"/>
          <w:lang w:val="sr-Latn-ME"/>
        </w:rPr>
        <w:t>ciklusa,</w:t>
      </w:r>
      <w:r w:rsidR="004A5143" w:rsidRPr="003D61FF">
        <w:rPr>
          <w:spacing w:val="-1"/>
          <w:lang w:val="sr-Latn-ME"/>
        </w:rPr>
        <w:t xml:space="preserve"> </w:t>
      </w:r>
    </w:p>
    <w:p w14:paraId="4B1C6B6F" w14:textId="7B130402" w:rsidR="004A5143" w:rsidRPr="003D61FF" w:rsidRDefault="004A5143" w:rsidP="00760DBB">
      <w:pPr>
        <w:pStyle w:val="BodyText"/>
        <w:tabs>
          <w:tab w:val="left" w:pos="673"/>
          <w:tab w:val="left" w:pos="2561"/>
        </w:tabs>
        <w:kinsoku w:val="0"/>
        <w:overflowPunct w:val="0"/>
        <w:spacing w:line="254" w:lineRule="exact"/>
        <w:jc w:val="both"/>
        <w:rPr>
          <w:lang w:val="sr-Latn-ME"/>
        </w:rPr>
      </w:pPr>
      <w:r w:rsidRPr="003D61FF">
        <w:rPr>
          <w:spacing w:val="-1"/>
          <w:lang w:val="sr-Latn-ME"/>
        </w:rPr>
        <w:t>a zatim</w:t>
      </w:r>
    </w:p>
    <w:p w14:paraId="7861B88E" w14:textId="27A664EA" w:rsidR="00403BA7" w:rsidRPr="00760DBB" w:rsidRDefault="00403BA7" w:rsidP="00760DBB">
      <w:pPr>
        <w:pStyle w:val="BodyText"/>
        <w:numPr>
          <w:ilvl w:val="0"/>
          <w:numId w:val="3"/>
        </w:numPr>
        <w:tabs>
          <w:tab w:val="left" w:pos="673"/>
          <w:tab w:val="left" w:pos="2561"/>
        </w:tabs>
        <w:kinsoku w:val="0"/>
        <w:overflowPunct w:val="0"/>
        <w:jc w:val="both"/>
        <w:rPr>
          <w:spacing w:val="-1"/>
          <w:lang w:val="sr-Latn-ME"/>
        </w:rPr>
      </w:pPr>
      <w:r w:rsidRPr="003D61FF">
        <w:rPr>
          <w:spacing w:val="-1"/>
          <w:lang w:val="sr-Latn-ME"/>
        </w:rPr>
        <w:t xml:space="preserve">CMF 1. </w:t>
      </w:r>
      <w:r w:rsidRPr="00760DBB">
        <w:rPr>
          <w:spacing w:val="-1"/>
          <w:lang w:val="sr-Latn-ME"/>
        </w:rPr>
        <w:t>i</w:t>
      </w:r>
      <w:r w:rsidRPr="003D61FF">
        <w:rPr>
          <w:spacing w:val="-1"/>
          <w:lang w:val="sr-Latn-ME"/>
        </w:rPr>
        <w:t xml:space="preserve"> 8. dana na svake </w:t>
      </w:r>
      <w:r w:rsidRPr="00760DBB">
        <w:rPr>
          <w:spacing w:val="-1"/>
          <w:lang w:val="sr-Latn-ME"/>
        </w:rPr>
        <w:t>4</w:t>
      </w:r>
      <w:r w:rsidRPr="003D61FF">
        <w:rPr>
          <w:spacing w:val="-1"/>
          <w:lang w:val="sr-Latn-ME"/>
        </w:rPr>
        <w:t xml:space="preserve"> nedjelje </w:t>
      </w:r>
      <w:r w:rsidRPr="00760DBB">
        <w:rPr>
          <w:spacing w:val="-1"/>
          <w:lang w:val="sr-Latn-ME"/>
        </w:rPr>
        <w:t>u</w:t>
      </w:r>
      <w:r w:rsidRPr="003D61FF">
        <w:rPr>
          <w:spacing w:val="-1"/>
          <w:lang w:val="sr-Latn-ME"/>
        </w:rPr>
        <w:t xml:space="preserve"> </w:t>
      </w:r>
      <w:r w:rsidRPr="00760DBB">
        <w:rPr>
          <w:spacing w:val="-1"/>
          <w:lang w:val="sr-Latn-ME"/>
        </w:rPr>
        <w:t>3</w:t>
      </w:r>
      <w:r w:rsidRPr="003D61FF">
        <w:rPr>
          <w:spacing w:val="-1"/>
          <w:lang w:val="sr-Latn-ME"/>
        </w:rPr>
        <w:t xml:space="preserve"> ciklusa</w:t>
      </w:r>
      <w:r w:rsidR="004A5143" w:rsidRPr="003D61FF">
        <w:rPr>
          <w:spacing w:val="-1"/>
          <w:lang w:val="sr-Latn-ME"/>
        </w:rPr>
        <w:t>,</w:t>
      </w:r>
    </w:p>
    <w:p w14:paraId="57F22508" w14:textId="7C2288A4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7F83911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a</w:t>
      </w:r>
      <w:r w:rsidRPr="003D61FF">
        <w:rPr>
          <w:spacing w:val="-1"/>
          <w:lang w:val="sr-Latn-ME"/>
        </w:rPr>
        <w:t xml:space="preserve"> zatim nakon hirurškog zahvata</w:t>
      </w:r>
    </w:p>
    <w:p w14:paraId="756178B1" w14:textId="77777777" w:rsidR="00403BA7" w:rsidRPr="00760DBB" w:rsidRDefault="00403BA7" w:rsidP="00760DBB">
      <w:pPr>
        <w:pStyle w:val="BodyText"/>
        <w:numPr>
          <w:ilvl w:val="0"/>
          <w:numId w:val="3"/>
        </w:numPr>
        <w:tabs>
          <w:tab w:val="left" w:pos="673"/>
          <w:tab w:val="left" w:pos="2561"/>
        </w:tabs>
        <w:kinsoku w:val="0"/>
        <w:overflowPunct w:val="0"/>
        <w:jc w:val="both"/>
        <w:rPr>
          <w:spacing w:val="-1"/>
          <w:lang w:val="sr-Latn-ME"/>
        </w:rPr>
      </w:pPr>
      <w:r w:rsidRPr="003D61FF">
        <w:rPr>
          <w:spacing w:val="-1"/>
          <w:lang w:val="sr-Latn-ME"/>
        </w:rPr>
        <w:t xml:space="preserve">dodatni ciklusi adjuvantnog trastuzumaba (do kraja </w:t>
      </w:r>
      <w:r w:rsidRPr="00760DBB">
        <w:rPr>
          <w:spacing w:val="-1"/>
          <w:lang w:val="sr-Latn-ME"/>
        </w:rPr>
        <w:t>1</w:t>
      </w:r>
      <w:r w:rsidRPr="003D61FF">
        <w:rPr>
          <w:spacing w:val="-1"/>
          <w:lang w:val="sr-Latn-ME"/>
        </w:rPr>
        <w:t xml:space="preserve"> godine liječenja).</w:t>
      </w:r>
    </w:p>
    <w:p w14:paraId="376002A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7951BCB7" w14:textId="25AAEEC1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Rezultati efikasnosti iz ispitivanja MO16432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predstavljeni su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Tabeli 12. </w:t>
      </w:r>
      <w:r w:rsidR="004A5143" w:rsidRPr="003D61FF">
        <w:rPr>
          <w:spacing w:val="-1"/>
          <w:lang w:val="sr-Latn-ME"/>
        </w:rPr>
        <w:t>M</w:t>
      </w:r>
      <w:r w:rsidRPr="003D61FF">
        <w:rPr>
          <w:spacing w:val="-1"/>
          <w:lang w:val="sr-Latn-ME"/>
        </w:rPr>
        <w:t>edijan</w:t>
      </w:r>
      <w:r w:rsidR="004A5143" w:rsidRPr="003D61FF">
        <w:rPr>
          <w:spacing w:val="-1"/>
          <w:lang w:val="sr-Latn-ME"/>
        </w:rPr>
        <w:t>a</w:t>
      </w:r>
      <w:r w:rsidRPr="003D61FF">
        <w:rPr>
          <w:spacing w:val="20"/>
          <w:lang w:val="sr-Latn-ME"/>
        </w:rPr>
        <w:t xml:space="preserve"> </w:t>
      </w:r>
      <w:r w:rsidR="004A5143" w:rsidRPr="003D61FF">
        <w:rPr>
          <w:spacing w:val="-1"/>
          <w:lang w:val="sr-Latn-ME"/>
        </w:rPr>
        <w:t xml:space="preserve">trajanja </w:t>
      </w:r>
      <w:r w:rsidRPr="003D61FF">
        <w:rPr>
          <w:spacing w:val="-1"/>
          <w:lang w:val="sr-Latn-ME"/>
        </w:rPr>
        <w:t xml:space="preserve">praćenja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koja je primala trastuzumab </w:t>
      </w:r>
      <w:r w:rsidR="00EF49C7" w:rsidRPr="003D61FF">
        <w:rPr>
          <w:spacing w:val="-1"/>
          <w:lang w:val="sr-Latn-ME"/>
        </w:rPr>
        <w:t>iznosil</w:t>
      </w:r>
      <w:r w:rsidR="004A5143" w:rsidRPr="003D61FF">
        <w:rPr>
          <w:spacing w:val="-1"/>
          <w:lang w:val="sr-Latn-ME"/>
        </w:rPr>
        <w:t>a</w:t>
      </w:r>
      <w:r w:rsidR="00EF49C7" w:rsidRPr="003D61FF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>je 3,8 godina.</w:t>
      </w:r>
    </w:p>
    <w:p w14:paraId="4FC1BDB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56977AB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b/>
          <w:bCs/>
          <w:lang w:val="sr-Latn-ME"/>
        </w:rPr>
      </w:pPr>
      <w:r w:rsidRPr="003D61FF">
        <w:rPr>
          <w:b/>
          <w:bCs/>
          <w:spacing w:val="-1"/>
          <w:lang w:val="sr-Latn-ME"/>
        </w:rPr>
        <w:t>Tabela 12 Rezultati efikasnosti iz ispitivanja MO16432</w:t>
      </w:r>
    </w:p>
    <w:tbl>
      <w:tblPr>
        <w:tblW w:w="9072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986"/>
        <w:gridCol w:w="1764"/>
        <w:gridCol w:w="2083"/>
        <w:gridCol w:w="2239"/>
      </w:tblGrid>
      <w:tr w:rsidR="00403BA7" w:rsidRPr="003D61FF" w14:paraId="09F21180" w14:textId="77777777" w:rsidTr="00760DBB">
        <w:trPr>
          <w:trHeight w:hRule="exact" w:val="105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37B2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rPr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lang w:val="sr-Latn-ME"/>
              </w:rPr>
              <w:t>Parametar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6062" w14:textId="6538DC8B" w:rsidR="00403BA7" w:rsidRPr="003D61FF" w:rsidRDefault="00403BA7" w:rsidP="004A5143">
            <w:pPr>
              <w:pStyle w:val="TableParagraph"/>
              <w:tabs>
                <w:tab w:val="left" w:pos="2561"/>
              </w:tabs>
              <w:kinsoku w:val="0"/>
              <w:overflowPunct w:val="0"/>
              <w:ind w:firstLine="23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Hemoterapija </w:t>
            </w:r>
            <w:r w:rsidRPr="003D61FF">
              <w:rPr>
                <w:b/>
                <w:bCs/>
                <w:sz w:val="22"/>
                <w:szCs w:val="22"/>
                <w:lang w:val="sr-Latn-ME"/>
              </w:rPr>
              <w:t>+</w:t>
            </w:r>
            <w:r w:rsidRPr="003D61FF">
              <w:rPr>
                <w:b/>
                <w:bCs/>
                <w:spacing w:val="22"/>
                <w:sz w:val="22"/>
                <w:szCs w:val="22"/>
                <w:lang w:val="sr-Latn-ME"/>
              </w:rPr>
              <w:t xml:space="preserve"> </w:t>
            </w:r>
            <w:r w:rsidR="00C31AEE"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trastuzumab</w:t>
            </w:r>
            <w:r w:rsidR="00C31AEE" w:rsidRPr="003D61FF">
              <w:rPr>
                <w:b/>
                <w:bCs/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(n=115)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7CB2" w14:textId="77777777" w:rsidR="00403BA7" w:rsidRPr="003D61FF" w:rsidRDefault="00403BA7" w:rsidP="004A5143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Samo hemoterapija</w:t>
            </w:r>
            <w:r w:rsidRPr="003D61FF">
              <w:rPr>
                <w:b/>
                <w:bCs/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(n=116)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A47C" w14:textId="77777777" w:rsidR="00403BA7" w:rsidRPr="003D61FF" w:rsidRDefault="00403BA7" w:rsidP="005E0541">
            <w:pPr>
              <w:tabs>
                <w:tab w:val="left" w:pos="2561"/>
              </w:tabs>
              <w:jc w:val="center"/>
              <w:rPr>
                <w:lang w:val="sr-Latn-ME"/>
              </w:rPr>
            </w:pPr>
          </w:p>
        </w:tc>
      </w:tr>
      <w:tr w:rsidR="007C6E71" w:rsidRPr="003D61FF" w14:paraId="1DDA8B5E" w14:textId="77777777" w:rsidTr="00760DBB">
        <w:tblPrEx>
          <w:tblCellMar>
            <w:left w:w="0" w:type="dxa"/>
            <w:right w:w="0" w:type="dxa"/>
          </w:tblCellMar>
        </w:tblPrEx>
        <w:trPr>
          <w:trHeight w:hRule="exact" w:val="1335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9295" w14:textId="29962314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auto"/>
              <w:ind w:left="102"/>
              <w:rPr>
                <w:sz w:val="21"/>
                <w:szCs w:val="21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Preživljavanje bez štetnih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događaja</w:t>
            </w:r>
            <w:r w:rsidR="004A5143" w:rsidRPr="003D61FF">
              <w:rPr>
                <w:sz w:val="21"/>
                <w:szCs w:val="21"/>
                <w:lang w:val="sr-Latn-ME"/>
              </w:rPr>
              <w:t>:</w:t>
            </w:r>
          </w:p>
          <w:p w14:paraId="73103095" w14:textId="3087161A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auto"/>
              <w:ind w:left="102"/>
              <w:rPr>
                <w:spacing w:val="-1"/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Br. pacijenata sa događajem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B138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rPr>
                <w:sz w:val="22"/>
                <w:szCs w:val="22"/>
                <w:lang w:val="sr-Latn-ME"/>
              </w:rPr>
            </w:pPr>
          </w:p>
          <w:p w14:paraId="2A06A004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0"/>
              <w:rPr>
                <w:sz w:val="21"/>
                <w:szCs w:val="21"/>
                <w:lang w:val="sr-Latn-ME"/>
              </w:rPr>
            </w:pPr>
          </w:p>
          <w:p w14:paraId="4F24B1F9" w14:textId="5B3577CB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46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8562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rPr>
                <w:sz w:val="22"/>
                <w:szCs w:val="22"/>
                <w:lang w:val="sr-Latn-ME"/>
              </w:rPr>
            </w:pPr>
          </w:p>
          <w:p w14:paraId="45A6C3E3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0"/>
              <w:rPr>
                <w:sz w:val="21"/>
                <w:szCs w:val="21"/>
                <w:lang w:val="sr-Latn-ME"/>
              </w:rPr>
            </w:pPr>
          </w:p>
          <w:p w14:paraId="4DCC8263" w14:textId="29B5B9A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59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FB82" w14:textId="77777777" w:rsidR="007C6E71" w:rsidRPr="003D61FF" w:rsidRDefault="007C6E71" w:rsidP="004A5143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41" w:lineRule="auto"/>
              <w:ind w:hanging="24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Odnos rizika</w:t>
            </w:r>
            <w:r w:rsidRPr="003D61FF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(95%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CI)</w:t>
            </w:r>
          </w:p>
          <w:p w14:paraId="03807AC7" w14:textId="7FCC7C3F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0,65 (0,44</w:t>
            </w:r>
            <w:r w:rsidR="004A5143" w:rsidRPr="003D61FF">
              <w:rPr>
                <w:spacing w:val="-1"/>
                <w:sz w:val="22"/>
                <w:szCs w:val="22"/>
                <w:lang w:val="sr-Latn-ME"/>
              </w:rPr>
              <w:t>;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0,96)</w:t>
            </w:r>
          </w:p>
          <w:p w14:paraId="39B2DD24" w14:textId="62C76FC0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jc w:val="center"/>
              <w:rPr>
                <w:sz w:val="21"/>
                <w:szCs w:val="21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p=0,0275</w:t>
            </w:r>
          </w:p>
        </w:tc>
      </w:tr>
      <w:tr w:rsidR="007C6E71" w:rsidRPr="003D61FF" w14:paraId="59B39ACC" w14:textId="77777777" w:rsidTr="00760DBB">
        <w:tblPrEx>
          <w:tblCellMar>
            <w:left w:w="0" w:type="dxa"/>
            <w:right w:w="0" w:type="dxa"/>
          </w:tblCellMar>
        </w:tblPrEx>
        <w:trPr>
          <w:trHeight w:hRule="exact" w:val="516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17F2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6" w:lineRule="auto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Ukupan potpuni patološki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odgovor</w:t>
            </w:r>
            <w:r w:rsidRPr="003D61FF">
              <w:rPr>
                <w:spacing w:val="-1"/>
                <w:position w:val="8"/>
                <w:sz w:val="14"/>
                <w:szCs w:val="14"/>
                <w:lang w:val="sr-Latn-ME"/>
              </w:rPr>
              <w:t>*</w:t>
            </w:r>
            <w:r w:rsidRPr="003D61FF">
              <w:rPr>
                <w:spacing w:val="16"/>
                <w:position w:val="8"/>
                <w:sz w:val="14"/>
                <w:szCs w:val="14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(95% CI)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6964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40%</w:t>
            </w:r>
          </w:p>
          <w:p w14:paraId="0B08104D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(31,0, 49,6)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0DE6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20,7%</w:t>
            </w:r>
          </w:p>
          <w:p w14:paraId="193005AD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(13,7, 29,2)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3810" w14:textId="18170420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hanging="29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p=0,0014</w:t>
            </w:r>
          </w:p>
        </w:tc>
      </w:tr>
      <w:tr w:rsidR="007C6E71" w:rsidRPr="003D61FF" w14:paraId="1D4CF302" w14:textId="77777777" w:rsidTr="00760DBB">
        <w:tblPrEx>
          <w:tblCellMar>
            <w:left w:w="0" w:type="dxa"/>
            <w:right w:w="0" w:type="dxa"/>
          </w:tblCellMar>
        </w:tblPrEx>
        <w:trPr>
          <w:trHeight w:hRule="exact" w:val="102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4967" w14:textId="4605FE44" w:rsidR="007C6E71" w:rsidRPr="003D61FF" w:rsidRDefault="007C6E71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ind w:left="102"/>
              <w:rPr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Ukupno preživljavanje</w:t>
            </w:r>
            <w:r w:rsidR="004A5143" w:rsidRPr="003D61FF">
              <w:rPr>
                <w:sz w:val="22"/>
                <w:szCs w:val="22"/>
                <w:lang w:val="sr-Latn-ME"/>
              </w:rPr>
              <w:t>:</w:t>
            </w:r>
          </w:p>
          <w:p w14:paraId="4253D261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02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Br. pacijenata sa događajem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A48A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rPr>
                <w:sz w:val="22"/>
                <w:szCs w:val="22"/>
                <w:lang w:val="sr-Latn-ME"/>
              </w:rPr>
            </w:pPr>
          </w:p>
          <w:p w14:paraId="68BF0E0A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22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85E1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rPr>
                <w:sz w:val="22"/>
                <w:szCs w:val="22"/>
                <w:lang w:val="sr-Latn-ME"/>
              </w:rPr>
            </w:pPr>
          </w:p>
          <w:p w14:paraId="6F57152F" w14:textId="77777777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33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9D96" w14:textId="77777777" w:rsidR="007C6E71" w:rsidRPr="003D61FF" w:rsidRDefault="007C6E71" w:rsidP="004A5143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Odnos rizika</w:t>
            </w:r>
            <w:r w:rsidRPr="003D61FF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(95%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CI)</w:t>
            </w:r>
          </w:p>
          <w:p w14:paraId="49AE8AE3" w14:textId="6EF84AD8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1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0,59 (0,35</w:t>
            </w:r>
            <w:r w:rsidR="004A5143" w:rsidRPr="003D61FF">
              <w:rPr>
                <w:spacing w:val="-1"/>
                <w:sz w:val="22"/>
                <w:szCs w:val="22"/>
                <w:lang w:val="sr-Latn-ME"/>
              </w:rPr>
              <w:t>;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1,02)</w:t>
            </w:r>
          </w:p>
          <w:p w14:paraId="481308FF" w14:textId="465C3FFF" w:rsidR="007C6E71" w:rsidRPr="003D61FF" w:rsidRDefault="007C6E71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p=0,0555</w:t>
            </w:r>
          </w:p>
        </w:tc>
      </w:tr>
    </w:tbl>
    <w:p w14:paraId="2C135B6F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29" w:lineRule="exact"/>
        <w:ind w:left="202"/>
        <w:rPr>
          <w:sz w:val="20"/>
          <w:szCs w:val="20"/>
          <w:lang w:val="sr-Latn-ME"/>
        </w:rPr>
      </w:pPr>
      <w:r w:rsidRPr="003D61FF">
        <w:rPr>
          <w:position w:val="7"/>
          <w:sz w:val="13"/>
          <w:szCs w:val="13"/>
          <w:lang w:val="sr-Latn-ME"/>
        </w:rPr>
        <w:t>*</w:t>
      </w:r>
      <w:r w:rsidRPr="003D61FF">
        <w:rPr>
          <w:sz w:val="20"/>
          <w:szCs w:val="20"/>
          <w:lang w:val="sr-Latn-ME"/>
        </w:rPr>
        <w:t>definisan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kao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izostanak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invazivnog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karcinoma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dojci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i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u</w:t>
      </w:r>
      <w:r w:rsidRPr="003D61FF">
        <w:rPr>
          <w:spacing w:val="-6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aksilarnim</w:t>
      </w:r>
      <w:r w:rsidRPr="003D61FF">
        <w:rPr>
          <w:spacing w:val="-5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čvorovima</w:t>
      </w:r>
    </w:p>
    <w:p w14:paraId="7DA784A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rPr>
          <w:sz w:val="21"/>
          <w:szCs w:val="21"/>
          <w:lang w:val="sr-Latn-ME"/>
        </w:rPr>
      </w:pPr>
    </w:p>
    <w:p w14:paraId="1E98872F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Za grupu koja je primala trastuzumab procijenjena je apsolutna korist od 13 procentualnih bodova za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stopu trogodišnjeg preživljavanja bez štetnih događaja (65%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odnosu na 52%).</w:t>
      </w:r>
    </w:p>
    <w:p w14:paraId="5C86D67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3BDD61A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i/>
          <w:iCs/>
          <w:spacing w:val="-1"/>
          <w:u w:val="single"/>
          <w:lang w:val="sr-Latn-ME"/>
        </w:rPr>
        <w:t>Metastatski karcinom želuca</w:t>
      </w:r>
    </w:p>
    <w:p w14:paraId="36F80AC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i/>
          <w:iCs/>
          <w:sz w:val="15"/>
          <w:szCs w:val="15"/>
          <w:lang w:val="sr-Latn-ME"/>
        </w:rPr>
      </w:pPr>
    </w:p>
    <w:p w14:paraId="64C2363A" w14:textId="71234FA6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Trastuzumab je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</w:t>
      </w:r>
      <w:r w:rsidR="00C31AEE" w:rsidRPr="003D61FF">
        <w:rPr>
          <w:spacing w:val="-1"/>
          <w:lang w:val="sr-Latn-ME"/>
        </w:rPr>
        <w:t>randomizovanoj</w:t>
      </w:r>
      <w:r w:rsidRPr="003D61FF">
        <w:rPr>
          <w:spacing w:val="-1"/>
          <w:lang w:val="sr-Latn-ME"/>
        </w:rPr>
        <w:t xml:space="preserve">, </w:t>
      </w:r>
      <w:r w:rsidR="00C31AEE" w:rsidRPr="003D61FF">
        <w:rPr>
          <w:spacing w:val="-1"/>
          <w:lang w:val="sr-Latn-ME"/>
        </w:rPr>
        <w:t xml:space="preserve">otvorenoj studiji </w:t>
      </w:r>
      <w:r w:rsidRPr="003D61FF">
        <w:rPr>
          <w:spacing w:val="-1"/>
          <w:lang w:val="sr-Latn-ME"/>
        </w:rPr>
        <w:t xml:space="preserve">faze III ToGA (BO18255),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kombinaciji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sa hemoterapijom upoređivan sa samom hemoterapijom.</w:t>
      </w:r>
    </w:p>
    <w:p w14:paraId="09A7494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71B30C7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Hemoterapija je </w:t>
      </w:r>
      <w:r w:rsidRPr="003D61FF">
        <w:rPr>
          <w:spacing w:val="-2"/>
          <w:lang w:val="sr-Latn-ME"/>
        </w:rPr>
        <w:t>primjenjivana</w:t>
      </w:r>
      <w:r w:rsidRPr="003D61FF">
        <w:rPr>
          <w:spacing w:val="-1"/>
          <w:lang w:val="sr-Latn-ME"/>
        </w:rPr>
        <w:t xml:space="preserve"> na sljedeći način:</w:t>
      </w:r>
    </w:p>
    <w:p w14:paraId="533967D2" w14:textId="77777777" w:rsidR="00403BA7" w:rsidRPr="003D61FF" w:rsidRDefault="00403BA7" w:rsidP="005E0541">
      <w:pPr>
        <w:pStyle w:val="BodyText"/>
        <w:numPr>
          <w:ilvl w:val="0"/>
          <w:numId w:val="2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lang w:val="sr-Latn-ME"/>
        </w:rPr>
      </w:pPr>
      <w:r w:rsidRPr="003D61FF">
        <w:rPr>
          <w:spacing w:val="-1"/>
          <w:lang w:val="sr-Latn-ME"/>
        </w:rPr>
        <w:t>kapecitabin</w:t>
      </w:r>
      <w:r w:rsidRPr="003D61FF">
        <w:rPr>
          <w:spacing w:val="-2"/>
          <w:lang w:val="sr-Latn-ME"/>
        </w:rPr>
        <w:t xml:space="preserve"> </w:t>
      </w:r>
      <w:r w:rsidRPr="003D61FF">
        <w:rPr>
          <w:lang w:val="sr-Latn-ME"/>
        </w:rPr>
        <w:t xml:space="preserve">– </w:t>
      </w:r>
      <w:r w:rsidRPr="003D61FF">
        <w:rPr>
          <w:spacing w:val="-1"/>
          <w:lang w:val="sr-Latn-ME"/>
        </w:rPr>
        <w:t>1000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mg/m</w:t>
      </w:r>
      <w:r w:rsidRPr="003D61FF">
        <w:rPr>
          <w:spacing w:val="-1"/>
          <w:position w:val="8"/>
          <w:sz w:val="14"/>
          <w:szCs w:val="14"/>
          <w:lang w:val="sr-Latn-ME"/>
        </w:rPr>
        <w:t>2</w:t>
      </w:r>
      <w:r w:rsidRPr="003D61FF">
        <w:rPr>
          <w:spacing w:val="20"/>
          <w:position w:val="8"/>
          <w:sz w:val="14"/>
          <w:szCs w:val="1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peroralno, dvaput dnevno, tokom 14 dana na svake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nedjelje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6</w:t>
      </w:r>
      <w:r w:rsidRPr="003D61FF">
        <w:rPr>
          <w:spacing w:val="23"/>
          <w:lang w:val="sr-Latn-ME"/>
        </w:rPr>
        <w:t xml:space="preserve"> </w:t>
      </w:r>
      <w:r w:rsidRPr="003D61FF">
        <w:rPr>
          <w:spacing w:val="-1"/>
          <w:lang w:val="sr-Latn-ME"/>
        </w:rPr>
        <w:t>ciklusa (od večeri 1. dana do jutra 15. dana svakog ciklusa)</w:t>
      </w:r>
    </w:p>
    <w:p w14:paraId="5C50C34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49" w:lineRule="exact"/>
        <w:jc w:val="both"/>
        <w:rPr>
          <w:lang w:val="sr-Latn-ME"/>
        </w:rPr>
      </w:pPr>
      <w:r w:rsidRPr="003D61FF">
        <w:rPr>
          <w:spacing w:val="-1"/>
          <w:lang w:val="sr-Latn-ME"/>
        </w:rPr>
        <w:t>ili</w:t>
      </w:r>
    </w:p>
    <w:p w14:paraId="2160220F" w14:textId="77777777" w:rsidR="00403BA7" w:rsidRPr="003D61FF" w:rsidRDefault="00403BA7" w:rsidP="005E0541">
      <w:pPr>
        <w:pStyle w:val="BodyText"/>
        <w:numPr>
          <w:ilvl w:val="0"/>
          <w:numId w:val="2"/>
        </w:numPr>
        <w:tabs>
          <w:tab w:val="left" w:pos="673"/>
          <w:tab w:val="left" w:pos="2561"/>
        </w:tabs>
        <w:kinsoku w:val="0"/>
        <w:overflowPunct w:val="0"/>
        <w:spacing w:line="241" w:lineRule="auto"/>
        <w:ind w:hanging="561"/>
        <w:jc w:val="both"/>
        <w:rPr>
          <w:lang w:val="sr-Latn-ME"/>
        </w:rPr>
      </w:pPr>
      <w:r w:rsidRPr="003D61FF">
        <w:rPr>
          <w:spacing w:val="-1"/>
          <w:lang w:val="sr-Latn-ME"/>
        </w:rPr>
        <w:t>intravenski</w:t>
      </w:r>
      <w:r w:rsidRPr="003D61FF">
        <w:rPr>
          <w:spacing w:val="-2"/>
          <w:lang w:val="sr-Latn-ME"/>
        </w:rPr>
        <w:t xml:space="preserve"> 5-fluorouracil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–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800 </w:t>
      </w:r>
      <w:r w:rsidRPr="003D61FF">
        <w:rPr>
          <w:spacing w:val="-2"/>
          <w:lang w:val="sr-Latn-ME"/>
        </w:rPr>
        <w:t>mg/m</w:t>
      </w:r>
      <w:r w:rsidRPr="003D61FF">
        <w:rPr>
          <w:spacing w:val="-2"/>
          <w:position w:val="8"/>
          <w:sz w:val="14"/>
          <w:szCs w:val="14"/>
          <w:lang w:val="sr-Latn-ME"/>
        </w:rPr>
        <w:t>2</w:t>
      </w:r>
      <w:r w:rsidRPr="003D61FF">
        <w:rPr>
          <w:spacing w:val="-2"/>
          <w:lang w:val="sr-Latn-ME"/>
        </w:rPr>
        <w:t>/dnevno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kontinuiranoj intravenskoj infuziji tokom </w:t>
      </w:r>
      <w:r w:rsidRPr="003D61FF">
        <w:rPr>
          <w:lang w:val="sr-Latn-ME"/>
        </w:rPr>
        <w:t>5</w:t>
      </w:r>
      <w:r w:rsidRPr="003D61FF">
        <w:rPr>
          <w:spacing w:val="6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dana, na svake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nedjelje tokom </w:t>
      </w:r>
      <w:r w:rsidRPr="003D61FF">
        <w:rPr>
          <w:lang w:val="sr-Latn-ME"/>
        </w:rPr>
        <w:t>6</w:t>
      </w:r>
      <w:r w:rsidRPr="003D61FF">
        <w:rPr>
          <w:spacing w:val="-1"/>
          <w:lang w:val="sr-Latn-ME"/>
        </w:rPr>
        <w:t xml:space="preserve"> ciklusa (od 1. do 5. dana svakog ciklusa)</w:t>
      </w:r>
      <w:r w:rsidR="00C5108C" w:rsidRPr="003D61FF">
        <w:rPr>
          <w:spacing w:val="-1"/>
          <w:lang w:val="sr-Latn-ME"/>
        </w:rPr>
        <w:t>.</w:t>
      </w:r>
    </w:p>
    <w:p w14:paraId="000753D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342765DF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>Bilo koja od navedenih terapija primjenjivana je uz:</w:t>
      </w:r>
    </w:p>
    <w:p w14:paraId="3D2EC485" w14:textId="77777777" w:rsidR="00403BA7" w:rsidRPr="003D61FF" w:rsidRDefault="00403BA7" w:rsidP="005E0541">
      <w:pPr>
        <w:pStyle w:val="BodyText"/>
        <w:numPr>
          <w:ilvl w:val="0"/>
          <w:numId w:val="2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lang w:val="sr-Latn-ME"/>
        </w:rPr>
      </w:pPr>
      <w:r w:rsidRPr="003D61FF">
        <w:rPr>
          <w:lang w:val="sr-Latn-ME"/>
        </w:rPr>
        <w:t>cisplatin</w:t>
      </w:r>
      <w:r w:rsidRPr="003D61FF">
        <w:rPr>
          <w:spacing w:val="-4"/>
          <w:lang w:val="sr-Latn-ME"/>
        </w:rPr>
        <w:t xml:space="preserve"> </w:t>
      </w:r>
      <w:r w:rsidRPr="003D61FF">
        <w:rPr>
          <w:lang w:val="sr-Latn-ME"/>
        </w:rPr>
        <w:t xml:space="preserve">– </w:t>
      </w:r>
      <w:r w:rsidRPr="003D61FF">
        <w:rPr>
          <w:spacing w:val="-1"/>
          <w:lang w:val="sr-Latn-ME"/>
        </w:rPr>
        <w:t xml:space="preserve">80 </w:t>
      </w:r>
      <w:r w:rsidRPr="003D61FF">
        <w:rPr>
          <w:spacing w:val="-2"/>
          <w:lang w:val="sr-Latn-ME"/>
        </w:rPr>
        <w:t>mg/m</w:t>
      </w:r>
      <w:r w:rsidRPr="003D61FF">
        <w:rPr>
          <w:spacing w:val="-2"/>
          <w:position w:val="8"/>
          <w:sz w:val="14"/>
          <w:szCs w:val="14"/>
          <w:lang w:val="sr-Latn-ME"/>
        </w:rPr>
        <w:t>2</w:t>
      </w:r>
      <w:r w:rsidRPr="003D61FF">
        <w:rPr>
          <w:spacing w:val="20"/>
          <w:position w:val="8"/>
          <w:sz w:val="14"/>
          <w:szCs w:val="1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na svake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nedjelje tokom </w:t>
      </w:r>
      <w:r w:rsidRPr="003D61FF">
        <w:rPr>
          <w:lang w:val="sr-Latn-ME"/>
        </w:rPr>
        <w:t>6</w:t>
      </w:r>
      <w:r w:rsidRPr="003D61FF">
        <w:rPr>
          <w:spacing w:val="-1"/>
          <w:lang w:val="sr-Latn-ME"/>
        </w:rPr>
        <w:t xml:space="preserve"> ciklusa 1. dana svakog ciklusa.</w:t>
      </w:r>
    </w:p>
    <w:p w14:paraId="46360599" w14:textId="5D537B16" w:rsidR="00403BA7" w:rsidRPr="003D61FF" w:rsidRDefault="00403BA7" w:rsidP="005E0541">
      <w:pPr>
        <w:pStyle w:val="BodyText"/>
        <w:numPr>
          <w:ilvl w:val="0"/>
          <w:numId w:val="2"/>
        </w:numPr>
        <w:tabs>
          <w:tab w:val="left" w:pos="673"/>
          <w:tab w:val="left" w:pos="2561"/>
        </w:tabs>
        <w:kinsoku w:val="0"/>
        <w:overflowPunct w:val="0"/>
        <w:ind w:hanging="561"/>
        <w:rPr>
          <w:lang w:val="sr-Latn-ME"/>
        </w:rPr>
        <w:sectPr w:rsidR="00403BA7" w:rsidRPr="003D61FF">
          <w:pgSz w:w="11910" w:h="16840"/>
          <w:pgMar w:top="1060" w:right="1460" w:bottom="900" w:left="1300" w:header="0" w:footer="703" w:gutter="0"/>
          <w:cols w:space="720"/>
          <w:noEndnote/>
        </w:sectPr>
      </w:pPr>
    </w:p>
    <w:p w14:paraId="0C34C051" w14:textId="77777777" w:rsidR="004A5143" w:rsidRPr="003D61FF" w:rsidRDefault="00A67999" w:rsidP="005E0541">
      <w:pPr>
        <w:pStyle w:val="BodyText"/>
        <w:tabs>
          <w:tab w:val="left" w:pos="2561"/>
        </w:tabs>
        <w:kinsoku w:val="0"/>
        <w:overflowPunct w:val="0"/>
        <w:spacing w:before="60" w:line="510" w:lineRule="auto"/>
        <w:rPr>
          <w:spacing w:val="30"/>
          <w:lang w:val="sr-Latn-ME"/>
        </w:rPr>
      </w:pPr>
      <w:r w:rsidRPr="003D61F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59B3AE" wp14:editId="2012B279">
                <wp:simplePos x="0" y="0"/>
                <wp:positionH relativeFrom="page">
                  <wp:posOffset>895350</wp:posOffset>
                </wp:positionH>
                <wp:positionV relativeFrom="paragraph">
                  <wp:posOffset>539750</wp:posOffset>
                </wp:positionV>
                <wp:extent cx="5673090" cy="1828165"/>
                <wp:effectExtent l="0" t="0" r="3810" b="63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182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935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74"/>
                              <w:gridCol w:w="1188"/>
                              <w:gridCol w:w="1186"/>
                              <w:gridCol w:w="1884"/>
                              <w:gridCol w:w="1303"/>
                            </w:tblGrid>
                            <w:tr w:rsidR="00A9168D" w14:paraId="76F7BA9D" w14:textId="77777777" w:rsidTr="00760DBB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33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03C491" w14:textId="77777777" w:rsidR="00A9168D" w:rsidRDefault="00A9168D" w:rsidP="00760DB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Parametar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98F9AA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1" w:lineRule="auto"/>
                                    <w:ind w:left="279" w:right="280" w:firstLine="170"/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FP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N=290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AEECDD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1" w:lineRule="auto"/>
                                    <w:ind w:left="279" w:right="246" w:hanging="32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FP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N=294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C1A8BD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98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HR (95% CI)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7314F4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58"/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</w:rPr>
                                    <w:t>p-vrijednost</w:t>
                                  </w:r>
                                </w:p>
                              </w:tc>
                            </w:tr>
                            <w:tr w:rsidR="00A9168D" w14:paraId="715C6F0F" w14:textId="77777777" w:rsidTr="00760DBB">
                              <w:trPr>
                                <w:trHeight w:hRule="exact" w:val="509"/>
                              </w:trPr>
                              <w:tc>
                                <w:tcPr>
                                  <w:tcW w:w="33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BF2168" w14:textId="77777777" w:rsidR="00A9168D" w:rsidRPr="00B44E92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6" w:lineRule="auto"/>
                                    <w:ind w:left="73" w:right="192"/>
                                    <w:rPr>
                                      <w:lang w:val="es-ES"/>
                                    </w:rPr>
                                  </w:pPr>
                                  <w:r w:rsidRPr="00B44E92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Ukupno preživljavanje, medijana </w:t>
                                  </w:r>
                                  <w:r w:rsidRPr="00B44E92"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B44E92">
                                    <w:rPr>
                                      <w:spacing w:val="2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B44E92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mjesecima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715CBB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11,1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FF7CDA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13,8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65880B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1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0,74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(0,60-0,91)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20E777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3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0,0046</w:t>
                                  </w:r>
                                </w:p>
                              </w:tc>
                            </w:tr>
                            <w:tr w:rsidR="00A9168D" w14:paraId="2450D7C8" w14:textId="77777777" w:rsidTr="00760DBB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33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1D8073" w14:textId="77777777" w:rsidR="00A9168D" w:rsidRPr="00B44E92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1" w:lineRule="auto"/>
                                    <w:ind w:left="73" w:right="678"/>
                                    <w:rPr>
                                      <w:lang w:val="es-ES"/>
                                    </w:rPr>
                                  </w:pPr>
                                  <w:r w:rsidRPr="00B44E92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Preživljavanje bez progresije,</w:t>
                                  </w:r>
                                  <w:r w:rsidRPr="00B44E92">
                                    <w:rPr>
                                      <w:spacing w:val="2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B44E92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medijana</w:t>
                                  </w:r>
                                  <w:r w:rsidRPr="00B44E92"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u </w:t>
                                  </w:r>
                                  <w:r w:rsidRPr="00B44E92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mjesecima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D561C4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5,5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147991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6,7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888699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19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0,71 (0,59-0,85)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A043AB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3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0,0002</w:t>
                                  </w:r>
                                </w:p>
                              </w:tc>
                            </w:tr>
                            <w:tr w:rsidR="00A9168D" w14:paraId="27F40838" w14:textId="77777777" w:rsidTr="00760DBB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33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72D345" w14:textId="77777777" w:rsidR="00A9168D" w:rsidRPr="00B44E92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1" w:lineRule="auto"/>
                                    <w:ind w:left="73" w:right="656"/>
                                    <w:rPr>
                                      <w:lang w:val="es-ES"/>
                                    </w:rPr>
                                  </w:pPr>
                                  <w:r w:rsidRPr="00B44E92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Vrijeme do progresije bolesti,</w:t>
                                  </w:r>
                                  <w:r w:rsidRPr="00B44E92">
                                    <w:rPr>
                                      <w:spacing w:val="2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B44E92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medijana</w:t>
                                  </w:r>
                                  <w:r w:rsidRPr="00B44E92"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u </w:t>
                                  </w:r>
                                  <w:r w:rsidRPr="00B44E92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mjesecima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1FE012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5,6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E402DC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7,1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4E7030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19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0,70 (0,58-0,85)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32B91B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3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0,0003</w:t>
                                  </w:r>
                                </w:p>
                              </w:tc>
                            </w:tr>
                            <w:tr w:rsidR="00A9168D" w14:paraId="429DDC76" w14:textId="77777777" w:rsidTr="00760DBB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3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EC03CA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73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Stopa ukupnog odgovora,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5A461C" w14:textId="77777777" w:rsidR="00A9168D" w:rsidRDefault="00A9168D" w:rsidP="00760DB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3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34,5%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405EF6" w14:textId="77777777" w:rsidR="00A9168D" w:rsidRDefault="00A9168D" w:rsidP="00760DB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47,3%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87E573" w14:textId="4D1D9E94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171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1,70</w:t>
                                  </w:r>
                                  <w:r>
                                    <w:rPr>
                                      <w:position w:val="8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9"/>
                                      <w:position w:val="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(1,22; 2,38)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7A3DB3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33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0,0017</w:t>
                                  </w:r>
                                </w:p>
                              </w:tc>
                            </w:tr>
                            <w:tr w:rsidR="00A9168D" w14:paraId="3E795885" w14:textId="77777777" w:rsidTr="00760DBB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33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1F6BF1" w14:textId="77777777" w:rsidR="00A9168D" w:rsidRPr="00B44E92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1" w:lineRule="auto"/>
                                    <w:ind w:left="73" w:right="750"/>
                                    <w:rPr>
                                      <w:lang w:val="es-ES"/>
                                    </w:rPr>
                                  </w:pPr>
                                  <w:r w:rsidRPr="00B44E92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Trajanje odgovora, medijana</w:t>
                                  </w:r>
                                  <w:r w:rsidRPr="00B44E92">
                                    <w:rPr>
                                      <w:spacing w:val="2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B44E92"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B44E92">
                                    <w:rPr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mjesecima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7CC48E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right="2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4,8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8D6AC8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6,9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464369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19"/>
                                  </w:pP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0,54 (0,40-0,73)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94FB4C" w14:textId="77777777" w:rsidR="00A9168D" w:rsidRDefault="00A9168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6" w:lineRule="exact"/>
                                    <w:ind w:left="241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&lt; 0,0001</w:t>
                                  </w:r>
                                </w:p>
                              </w:tc>
                            </w:tr>
                          </w:tbl>
                          <w:p w14:paraId="5045ABD9" w14:textId="77777777" w:rsidR="00A9168D" w:rsidRDefault="00A9168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9B3A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8" type="#_x0000_t202" style="position:absolute;left:0;text-align:left;margin-left:70.5pt;margin-top:42.5pt;width:446.7pt;height:143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yx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8935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74"/>
                        <w:gridCol w:w="1188"/>
                        <w:gridCol w:w="1186"/>
                        <w:gridCol w:w="1884"/>
                        <w:gridCol w:w="1303"/>
                      </w:tblGrid>
                      <w:tr w:rsidR="00A9168D" w14:paraId="76F7BA9D" w14:textId="77777777" w:rsidTr="00760DBB">
                        <w:trPr>
                          <w:trHeight w:hRule="exact" w:val="516"/>
                        </w:trPr>
                        <w:tc>
                          <w:tcPr>
                            <w:tcW w:w="33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03C491" w14:textId="77777777" w:rsidR="00A9168D" w:rsidRDefault="00A9168D" w:rsidP="00760DBB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1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Parametar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98F9AA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1" w:lineRule="auto"/>
                              <w:ind w:left="279" w:right="280" w:firstLine="170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FP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N=290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AEECDD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1" w:lineRule="auto"/>
                              <w:ind w:left="279" w:right="246" w:hanging="32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FP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+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spacing w:val="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N=294</w:t>
                            </w:r>
                          </w:p>
                        </w:tc>
                        <w:tc>
                          <w:tcPr>
                            <w:tcW w:w="1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C1A8BD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298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HR (95% CI)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7314F4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58"/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p-vrijednost</w:t>
                            </w:r>
                          </w:p>
                        </w:tc>
                      </w:tr>
                      <w:tr w:rsidR="00A9168D" w14:paraId="715C6F0F" w14:textId="77777777" w:rsidTr="00760DBB">
                        <w:trPr>
                          <w:trHeight w:hRule="exact" w:val="509"/>
                        </w:trPr>
                        <w:tc>
                          <w:tcPr>
                            <w:tcW w:w="33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BF2168" w14:textId="77777777" w:rsidR="00A9168D" w:rsidRPr="00B44E92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36" w:lineRule="auto"/>
                              <w:ind w:left="73" w:right="192"/>
                              <w:rPr>
                                <w:lang w:val="es-ES"/>
                              </w:rPr>
                            </w:pPr>
                            <w:r w:rsidRPr="00B44E92">
                              <w:rPr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Ukupno preživljavanje, medijana </w:t>
                            </w:r>
                            <w:r w:rsidRPr="00B44E92">
                              <w:rPr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B44E92">
                              <w:rPr>
                                <w:spacing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B44E92">
                              <w:rPr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mjesecima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715CBB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11,1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FF7CDA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2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13,8</w:t>
                            </w:r>
                          </w:p>
                        </w:tc>
                        <w:tc>
                          <w:tcPr>
                            <w:tcW w:w="1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65880B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219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0,74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(0,60-0,91)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20E777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332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0,0046</w:t>
                            </w:r>
                          </w:p>
                        </w:tc>
                      </w:tr>
                      <w:tr w:rsidR="00A9168D" w14:paraId="2450D7C8" w14:textId="77777777" w:rsidTr="00760DBB">
                        <w:trPr>
                          <w:trHeight w:hRule="exact" w:val="516"/>
                        </w:trPr>
                        <w:tc>
                          <w:tcPr>
                            <w:tcW w:w="33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1D8073" w14:textId="77777777" w:rsidR="00A9168D" w:rsidRPr="00B44E92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1" w:lineRule="auto"/>
                              <w:ind w:left="73" w:right="678"/>
                              <w:rPr>
                                <w:lang w:val="es-ES"/>
                              </w:rPr>
                            </w:pPr>
                            <w:r w:rsidRPr="00B44E92">
                              <w:rPr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Preživljavanje bez progresije,</w:t>
                            </w:r>
                            <w:r w:rsidRPr="00B44E92">
                              <w:rPr>
                                <w:spacing w:val="2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B44E92">
                              <w:rPr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medijana</w:t>
                            </w:r>
                            <w:r w:rsidRPr="00B44E92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u </w:t>
                            </w:r>
                            <w:r w:rsidRPr="00B44E92">
                              <w:rPr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mjesecima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D561C4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right="2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5,5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147991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6,7</w:t>
                            </w:r>
                          </w:p>
                        </w:tc>
                        <w:tc>
                          <w:tcPr>
                            <w:tcW w:w="1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888699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219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0,71 (0,59-0,85)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A043AB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332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0,0002</w:t>
                            </w:r>
                          </w:p>
                        </w:tc>
                      </w:tr>
                      <w:tr w:rsidR="00A9168D" w14:paraId="27F40838" w14:textId="77777777" w:rsidTr="00760DBB">
                        <w:trPr>
                          <w:trHeight w:hRule="exact" w:val="516"/>
                        </w:trPr>
                        <w:tc>
                          <w:tcPr>
                            <w:tcW w:w="33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72D345" w14:textId="77777777" w:rsidR="00A9168D" w:rsidRPr="00B44E92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1" w:lineRule="auto"/>
                              <w:ind w:left="73" w:right="656"/>
                              <w:rPr>
                                <w:lang w:val="es-ES"/>
                              </w:rPr>
                            </w:pPr>
                            <w:r w:rsidRPr="00B44E92">
                              <w:rPr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Vrijeme do progresije bolesti,</w:t>
                            </w:r>
                            <w:r w:rsidRPr="00B44E92">
                              <w:rPr>
                                <w:spacing w:val="2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B44E92">
                              <w:rPr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medijana</w:t>
                            </w:r>
                            <w:r w:rsidRPr="00B44E92"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u </w:t>
                            </w:r>
                            <w:r w:rsidRPr="00B44E92">
                              <w:rPr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mjesecima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1FE012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right="2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5,6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E402DC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7,1</w:t>
                            </w:r>
                          </w:p>
                        </w:tc>
                        <w:tc>
                          <w:tcPr>
                            <w:tcW w:w="1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4E7030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219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0,70 (0,58-0,85)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32B91B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332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0,0003</w:t>
                            </w:r>
                          </w:p>
                        </w:tc>
                      </w:tr>
                      <w:tr w:rsidR="00A9168D" w14:paraId="429DDC76" w14:textId="77777777" w:rsidTr="00760DBB">
                        <w:trPr>
                          <w:trHeight w:hRule="exact" w:val="264"/>
                        </w:trPr>
                        <w:tc>
                          <w:tcPr>
                            <w:tcW w:w="33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EC03CA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73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Stopa ukupnog odgovora,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5A461C" w14:textId="77777777" w:rsidR="00A9168D" w:rsidRDefault="00A9168D" w:rsidP="00760DBB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13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34,5%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405EF6" w14:textId="77777777" w:rsidR="00A9168D" w:rsidRDefault="00A9168D" w:rsidP="00760DBB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47,3%</w:t>
                            </w:r>
                          </w:p>
                        </w:tc>
                        <w:tc>
                          <w:tcPr>
                            <w:tcW w:w="1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87E573" w14:textId="4D1D9E94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171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1,70</w:t>
                            </w:r>
                            <w:r>
                              <w:rPr>
                                <w:position w:val="8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spacing w:val="19"/>
                                <w:position w:val="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(1,22; 2,38)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7A3DB3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332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0,0017</w:t>
                            </w:r>
                          </w:p>
                        </w:tc>
                      </w:tr>
                      <w:tr w:rsidR="00A9168D" w14:paraId="3E795885" w14:textId="77777777" w:rsidTr="00760DBB">
                        <w:trPr>
                          <w:trHeight w:hRule="exact" w:val="516"/>
                        </w:trPr>
                        <w:tc>
                          <w:tcPr>
                            <w:tcW w:w="33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1F6BF1" w14:textId="77777777" w:rsidR="00A9168D" w:rsidRPr="00B44E92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1" w:lineRule="auto"/>
                              <w:ind w:left="73" w:right="750"/>
                              <w:rPr>
                                <w:lang w:val="es-ES"/>
                              </w:rPr>
                            </w:pPr>
                            <w:r w:rsidRPr="00B44E92">
                              <w:rPr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Trajanje odgovora, medijana</w:t>
                            </w:r>
                            <w:r w:rsidRPr="00B44E92">
                              <w:rPr>
                                <w:spacing w:val="2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B44E92">
                              <w:rPr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B44E92">
                              <w:rPr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mjesecima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7CC48E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right="2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4,8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8D6AC8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6,9</w:t>
                            </w:r>
                          </w:p>
                        </w:tc>
                        <w:tc>
                          <w:tcPr>
                            <w:tcW w:w="18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464369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219"/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0,54 (0,40-0,73)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94FB4C" w14:textId="77777777" w:rsidR="00A9168D" w:rsidRDefault="00A9168D">
                            <w:pPr>
                              <w:pStyle w:val="TableParagraph"/>
                              <w:kinsoku w:val="0"/>
                              <w:overflowPunct w:val="0"/>
                              <w:spacing w:line="246" w:lineRule="exact"/>
                              <w:ind w:left="241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&lt; 0,0001</w:t>
                            </w:r>
                          </w:p>
                        </w:tc>
                      </w:tr>
                    </w:tbl>
                    <w:p w14:paraId="5045ABD9" w14:textId="77777777" w:rsidR="00A9168D" w:rsidRDefault="00A9168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0" w:name="5.2_Farmakokinetički_podaci"/>
      <w:bookmarkEnd w:id="20"/>
      <w:r w:rsidR="00403BA7" w:rsidRPr="003D61FF">
        <w:rPr>
          <w:spacing w:val="-2"/>
          <w:lang w:val="sr-Latn-ME"/>
        </w:rPr>
        <w:t>Rezultati</w:t>
      </w:r>
      <w:r w:rsidR="00403BA7" w:rsidRPr="003D61FF">
        <w:rPr>
          <w:spacing w:val="-1"/>
          <w:lang w:val="sr-Latn-ME"/>
        </w:rPr>
        <w:t xml:space="preserve"> efikasnosti iz ispitivanja BO18225 predstavljeni su </w:t>
      </w:r>
      <w:r w:rsidR="00403BA7" w:rsidRPr="003D61FF">
        <w:rPr>
          <w:lang w:val="sr-Latn-ME"/>
        </w:rPr>
        <w:t>u</w:t>
      </w:r>
      <w:r w:rsidR="00403BA7" w:rsidRPr="003D61FF">
        <w:rPr>
          <w:spacing w:val="-1"/>
          <w:lang w:val="sr-Latn-ME"/>
        </w:rPr>
        <w:t xml:space="preserve"> Tabeli 13:</w:t>
      </w:r>
    </w:p>
    <w:p w14:paraId="21818BE9" w14:textId="5C0FF978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spacing w:line="510" w:lineRule="auto"/>
        <w:rPr>
          <w:lang w:val="sr-Latn-ME"/>
        </w:rPr>
      </w:pPr>
      <w:r w:rsidRPr="003D61FF">
        <w:rPr>
          <w:b/>
          <w:bCs/>
          <w:spacing w:val="-1"/>
          <w:lang w:val="sr-Latn-ME"/>
        </w:rPr>
        <w:t xml:space="preserve">Tabela 13 Rezultati efikasnosti iz </w:t>
      </w:r>
      <w:r w:rsidR="00C31AEE" w:rsidRPr="003D61FF">
        <w:rPr>
          <w:b/>
          <w:bCs/>
          <w:spacing w:val="-1"/>
          <w:lang w:val="sr-Latn-ME"/>
        </w:rPr>
        <w:t xml:space="preserve">studije </w:t>
      </w:r>
      <w:r w:rsidRPr="003D61FF">
        <w:rPr>
          <w:b/>
          <w:bCs/>
          <w:spacing w:val="-1"/>
          <w:lang w:val="sr-Latn-ME"/>
        </w:rPr>
        <w:t>BO18225</w:t>
      </w:r>
    </w:p>
    <w:p w14:paraId="01E12E8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sz w:val="20"/>
          <w:szCs w:val="20"/>
          <w:lang w:val="sr-Latn-ME"/>
        </w:rPr>
      </w:pPr>
    </w:p>
    <w:p w14:paraId="36C1E1E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sz w:val="20"/>
          <w:szCs w:val="20"/>
          <w:lang w:val="sr-Latn-ME"/>
        </w:rPr>
      </w:pPr>
    </w:p>
    <w:p w14:paraId="470543D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sz w:val="20"/>
          <w:szCs w:val="20"/>
          <w:lang w:val="sr-Latn-ME"/>
        </w:rPr>
      </w:pPr>
    </w:p>
    <w:p w14:paraId="3008CB4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sz w:val="20"/>
          <w:szCs w:val="20"/>
          <w:lang w:val="sr-Latn-ME"/>
        </w:rPr>
      </w:pPr>
    </w:p>
    <w:p w14:paraId="5C6A33E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sz w:val="20"/>
          <w:szCs w:val="20"/>
          <w:lang w:val="sr-Latn-ME"/>
        </w:rPr>
      </w:pPr>
    </w:p>
    <w:p w14:paraId="71564D6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sz w:val="20"/>
          <w:szCs w:val="20"/>
          <w:lang w:val="sr-Latn-ME"/>
        </w:rPr>
      </w:pPr>
    </w:p>
    <w:p w14:paraId="16E5625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sz w:val="20"/>
          <w:szCs w:val="20"/>
          <w:lang w:val="sr-Latn-ME"/>
        </w:rPr>
      </w:pPr>
    </w:p>
    <w:p w14:paraId="78FB1E6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sz w:val="20"/>
          <w:szCs w:val="20"/>
          <w:lang w:val="sr-Latn-ME"/>
        </w:rPr>
      </w:pPr>
    </w:p>
    <w:p w14:paraId="54C9BA4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sz w:val="20"/>
          <w:szCs w:val="20"/>
          <w:lang w:val="sr-Latn-ME"/>
        </w:rPr>
      </w:pPr>
    </w:p>
    <w:p w14:paraId="59FCB2A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sz w:val="20"/>
          <w:szCs w:val="20"/>
          <w:lang w:val="sr-Latn-ME"/>
        </w:rPr>
      </w:pPr>
    </w:p>
    <w:p w14:paraId="4E5F721C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5"/>
        <w:ind w:left="0"/>
        <w:rPr>
          <w:sz w:val="18"/>
          <w:szCs w:val="18"/>
          <w:lang w:val="sr-Latn-ME"/>
        </w:rPr>
      </w:pPr>
    </w:p>
    <w:p w14:paraId="5515DCE2" w14:textId="77777777" w:rsidR="003A7E50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3" w:line="247" w:lineRule="auto"/>
        <w:ind w:left="202"/>
        <w:rPr>
          <w:w w:val="99"/>
          <w:sz w:val="20"/>
          <w:szCs w:val="20"/>
          <w:lang w:val="sr-Latn-ME"/>
        </w:rPr>
      </w:pPr>
      <w:r w:rsidRPr="003D61FF">
        <w:rPr>
          <w:sz w:val="20"/>
          <w:szCs w:val="20"/>
          <w:lang w:val="sr-Latn-ME"/>
        </w:rPr>
        <w:t>FP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+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H: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fluoropirimidin/cisplatin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+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trastuzumab</w:t>
      </w:r>
    </w:p>
    <w:p w14:paraId="3EA97F27" w14:textId="6BE256A5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spacing w:line="247" w:lineRule="auto"/>
        <w:ind w:left="202"/>
        <w:rPr>
          <w:sz w:val="20"/>
          <w:szCs w:val="20"/>
          <w:lang w:val="sr-Latn-ME"/>
        </w:rPr>
      </w:pPr>
      <w:r w:rsidRPr="003D61FF">
        <w:rPr>
          <w:sz w:val="20"/>
          <w:szCs w:val="20"/>
          <w:lang w:val="sr-Latn-ME"/>
        </w:rPr>
        <w:t>FP:</w:t>
      </w:r>
      <w:r w:rsidRPr="003D61FF">
        <w:rPr>
          <w:spacing w:val="-23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fluoropirimidin/cisplatin</w:t>
      </w:r>
    </w:p>
    <w:p w14:paraId="077FD2F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23" w:lineRule="exact"/>
        <w:ind w:left="202"/>
        <w:rPr>
          <w:sz w:val="20"/>
          <w:szCs w:val="20"/>
          <w:lang w:val="sr-Latn-ME"/>
        </w:rPr>
      </w:pPr>
      <w:r w:rsidRPr="003D61FF">
        <w:rPr>
          <w:position w:val="7"/>
          <w:sz w:val="13"/>
          <w:szCs w:val="13"/>
          <w:lang w:val="sr-Latn-ME"/>
        </w:rPr>
        <w:t>A</w:t>
      </w:r>
      <w:r w:rsidRPr="003D61FF">
        <w:rPr>
          <w:spacing w:val="6"/>
          <w:position w:val="7"/>
          <w:sz w:val="13"/>
          <w:szCs w:val="13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Odnos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vjerovatnoće</w:t>
      </w:r>
    </w:p>
    <w:p w14:paraId="4DCDE2E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rPr>
          <w:sz w:val="21"/>
          <w:szCs w:val="21"/>
          <w:lang w:val="sr-Latn-ME"/>
        </w:rPr>
      </w:pPr>
    </w:p>
    <w:p w14:paraId="6E861A65" w14:textId="62D658B0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</w:t>
      </w:r>
      <w:r w:rsidR="00C31AEE" w:rsidRPr="003D61FF">
        <w:rPr>
          <w:spacing w:val="-1"/>
          <w:lang w:val="sr-Latn-ME"/>
        </w:rPr>
        <w:t xml:space="preserve">studiju </w:t>
      </w:r>
      <w:r w:rsidRPr="003D61FF">
        <w:rPr>
          <w:spacing w:val="-1"/>
          <w:lang w:val="sr-Latn-ME"/>
        </w:rPr>
        <w:t xml:space="preserve">su uključeni pacijenti koji prethodno </w:t>
      </w:r>
      <w:r w:rsidRPr="003D61FF">
        <w:rPr>
          <w:spacing w:val="-2"/>
          <w:lang w:val="sr-Latn-ME"/>
        </w:rPr>
        <w:t>nijesu</w:t>
      </w:r>
      <w:r w:rsidRPr="003D61FF">
        <w:rPr>
          <w:spacing w:val="-1"/>
          <w:lang w:val="sr-Latn-ME"/>
        </w:rPr>
        <w:t xml:space="preserve"> bili liječeni zbog HER2-pozitivnog</w:t>
      </w:r>
      <w:r w:rsidRPr="003D61FF">
        <w:rPr>
          <w:spacing w:val="32"/>
          <w:lang w:val="sr-Latn-ME"/>
        </w:rPr>
        <w:t xml:space="preserve"> </w:t>
      </w:r>
      <w:r w:rsidRPr="003D61FF">
        <w:rPr>
          <w:spacing w:val="-1"/>
          <w:lang w:val="sr-Latn-ME"/>
        </w:rPr>
        <w:t>inoperabilnog lokalno uznapredovalog ili rekurentnog i/ili metastatskog adenokarcinoma želuca ili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gastroezofagealnog spoja koji nije pogodan za kurativno liječenje. Primarn</w:t>
      </w:r>
      <w:r w:rsidR="00FB648D" w:rsidRPr="003D61FF">
        <w:rPr>
          <w:spacing w:val="-1"/>
          <w:lang w:val="sr-Latn-ME"/>
        </w:rPr>
        <w:t>i</w:t>
      </w:r>
      <w:r w:rsidRPr="003D61FF">
        <w:rPr>
          <w:spacing w:val="-1"/>
          <w:lang w:val="sr-Latn-ME"/>
        </w:rPr>
        <w:t xml:space="preserve"> </w:t>
      </w:r>
      <w:r w:rsidR="00FB648D" w:rsidRPr="003D61FF">
        <w:rPr>
          <w:spacing w:val="-1"/>
          <w:lang w:val="sr-Latn-ME"/>
        </w:rPr>
        <w:t>parametar praćenja ishoda</w:t>
      </w:r>
      <w:r w:rsidRPr="003D61FF">
        <w:rPr>
          <w:spacing w:val="-1"/>
          <w:lang w:val="sr-Latn-ME"/>
        </w:rPr>
        <w:t xml:space="preserve"> ispitivanja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bi</w:t>
      </w:r>
      <w:r w:rsidR="00FB648D" w:rsidRPr="003D61FF">
        <w:rPr>
          <w:spacing w:val="-1"/>
          <w:lang w:val="sr-Latn-ME"/>
        </w:rPr>
        <w:t>o</w:t>
      </w:r>
      <w:r w:rsidRPr="003D61FF">
        <w:rPr>
          <w:spacing w:val="-1"/>
          <w:lang w:val="sr-Latn-ME"/>
        </w:rPr>
        <w:t xml:space="preserve"> je ukupno preživljavanje, utvrđeno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kao vrijeme od dana randomizacije do dana smrti zbog bilo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kog uzroka.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vrijeme analize umrlo je 349 od ukupnog broja randomizovanih pacijenata: 182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pacijenta (62,8%)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kontrolnoj grupi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167 pacijenata (56,8%)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ispitivanoj grupi. Većina smrtnih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slučajeva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bila je posljedica komplikacija postojećeg tumora.</w:t>
      </w:r>
    </w:p>
    <w:p w14:paraId="29AF7F2B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4CAE4C71" w14:textId="00C57849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Rezultati </w:t>
      </w:r>
      <w:r w:rsidRPr="003D61FF">
        <w:rPr>
          <w:i/>
          <w:spacing w:val="-1"/>
          <w:lang w:val="sr-Latn-ME"/>
        </w:rPr>
        <w:t>post hoc</w:t>
      </w:r>
      <w:r w:rsidRPr="003D61FF">
        <w:rPr>
          <w:spacing w:val="-1"/>
          <w:lang w:val="sr-Latn-ME"/>
        </w:rPr>
        <w:t xml:space="preserve"> analiza podgrupa pokazuju da su pozitivna dejstva liječenja ograničena na tumore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sa višim nivoom HER2 proteina (IHC2+/FISH+ ili IHC3+). Medijana ukupnog preživljavanja </w:t>
      </w:r>
      <w:r w:rsidRPr="003D61FF">
        <w:rPr>
          <w:lang w:val="sr-Latn-ME"/>
        </w:rPr>
        <w:t>u</w:t>
      </w:r>
      <w:r w:rsidRPr="003D61FF">
        <w:rPr>
          <w:spacing w:val="23"/>
          <w:lang w:val="sr-Latn-ME"/>
        </w:rPr>
        <w:t xml:space="preserve"> </w:t>
      </w:r>
      <w:r w:rsidRPr="003D61FF">
        <w:rPr>
          <w:lang w:val="sr-Latn-ME"/>
        </w:rPr>
        <w:t xml:space="preserve">grupi sa </w:t>
      </w:r>
      <w:r w:rsidRPr="003D61FF">
        <w:rPr>
          <w:spacing w:val="-1"/>
          <w:lang w:val="sr-Latn-ME"/>
        </w:rPr>
        <w:t>visokom ekspresijom proteina HER2 iznosila je 11,8 mjeseci</w:t>
      </w:r>
      <w:r w:rsidR="003A7E50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odnosu na 16 mjeseci, odnos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rizika (HR) bio je 0,65 (95% CI 0,51</w:t>
      </w:r>
      <w:r w:rsidRPr="003D61FF">
        <w:rPr>
          <w:spacing w:val="1"/>
          <w:lang w:val="sr-Latn-ME"/>
        </w:rPr>
        <w:t xml:space="preserve"> </w:t>
      </w:r>
      <w:r w:rsidRPr="003D61FF">
        <w:rPr>
          <w:lang w:val="sr-Latn-ME"/>
        </w:rPr>
        <w:t>-</w:t>
      </w:r>
      <w:r w:rsidRPr="003D61FF">
        <w:rPr>
          <w:spacing w:val="-4"/>
          <w:lang w:val="sr-Latn-ME"/>
        </w:rPr>
        <w:t xml:space="preserve"> </w:t>
      </w:r>
      <w:r w:rsidRPr="003D61FF">
        <w:rPr>
          <w:spacing w:val="-1"/>
          <w:lang w:val="sr-Latn-ME"/>
        </w:rPr>
        <w:t>0,83), dok je medijana preživljavanja bez napredovanja bolesti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>iznosila 5,5 mjeseci</w:t>
      </w:r>
      <w:r w:rsidR="003A7E50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odnosu na 7,6 mjeseci, HR 0,64 (95% CI 0,51</w:t>
      </w:r>
      <w:r w:rsidRPr="003D61FF">
        <w:rPr>
          <w:spacing w:val="-2"/>
          <w:lang w:val="sr-Latn-ME"/>
        </w:rPr>
        <w:t xml:space="preserve"> </w:t>
      </w:r>
      <w:r w:rsidRPr="003D61FF">
        <w:rPr>
          <w:lang w:val="sr-Latn-ME"/>
        </w:rPr>
        <w:t>-</w:t>
      </w:r>
      <w:r w:rsidRPr="003D61FF">
        <w:rPr>
          <w:spacing w:val="-4"/>
          <w:lang w:val="sr-Latn-ME"/>
        </w:rPr>
        <w:t xml:space="preserve"> </w:t>
      </w:r>
      <w:r w:rsidRPr="003D61FF">
        <w:rPr>
          <w:spacing w:val="-1"/>
          <w:lang w:val="sr-Latn-ME"/>
        </w:rPr>
        <w:t>0,79).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Za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ukupno</w:t>
      </w:r>
      <w:r w:rsidR="002B478D" w:rsidRPr="003D61FF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preživljavanje HR je iznosio 0,75 (95% CI 0,51 </w:t>
      </w:r>
      <w:r w:rsidRPr="003D61FF">
        <w:rPr>
          <w:lang w:val="sr-Latn-ME"/>
        </w:rPr>
        <w:t>-</w:t>
      </w:r>
      <w:r w:rsidRPr="003D61FF">
        <w:rPr>
          <w:spacing w:val="-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1,11)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IHC2+/FISH+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0,58 (95% CI 0,41</w:t>
      </w:r>
      <w:r w:rsidRPr="003D61FF">
        <w:rPr>
          <w:spacing w:val="1"/>
          <w:lang w:val="sr-Latn-ME"/>
        </w:rPr>
        <w:t xml:space="preserve"> </w:t>
      </w:r>
      <w:r w:rsidRPr="003D61FF">
        <w:rPr>
          <w:lang w:val="sr-Latn-ME"/>
        </w:rPr>
        <w:t>-</w:t>
      </w:r>
      <w:r w:rsidRPr="003D61FF">
        <w:rPr>
          <w:spacing w:val="3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0,81)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grupi IHC3+/FISH+.</w:t>
      </w:r>
    </w:p>
    <w:p w14:paraId="55B7714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79809B28" w14:textId="0D47E73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eksplorativnoj analizi podgrupa sprovedenoj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</w:t>
      </w:r>
      <w:r w:rsidR="00C31AEE" w:rsidRPr="003D61FF">
        <w:rPr>
          <w:spacing w:val="-1"/>
          <w:lang w:val="sr-Latn-ME"/>
        </w:rPr>
        <w:t xml:space="preserve">studiji </w:t>
      </w:r>
      <w:r w:rsidRPr="003D61FF">
        <w:rPr>
          <w:spacing w:val="-1"/>
          <w:lang w:val="sr-Latn-ME"/>
        </w:rPr>
        <w:t>TOGA (BO18255) nije bilo vidljive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koristi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ukupnom preživljavanju od uključivanja trastuzumaba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terapiju pacijenata sa ECOG </w:t>
      </w:r>
      <w:r w:rsidRPr="003D61FF">
        <w:rPr>
          <w:lang w:val="sr-Latn-ME"/>
        </w:rPr>
        <w:t>2</w:t>
      </w:r>
      <w:r w:rsidRPr="003D61FF">
        <w:rPr>
          <w:spacing w:val="2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statusom na početku liječenja [HR 0,96 (95% CI 0,51 </w:t>
      </w:r>
      <w:r w:rsidRPr="003D61FF">
        <w:rPr>
          <w:lang w:val="sr-Latn-ME"/>
        </w:rPr>
        <w:t>-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1,79)], kod pacijenata sa nemjerljivom [HR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1,78 (95% CI 0,87 </w:t>
      </w:r>
      <w:r w:rsidRPr="003D61FF">
        <w:rPr>
          <w:lang w:val="sr-Latn-ME"/>
        </w:rPr>
        <w:t>-</w:t>
      </w:r>
      <w:r w:rsidRPr="003D61FF">
        <w:rPr>
          <w:spacing w:val="-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3,66)]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lokalno uznapredovalom bolešću [HR 1,20 (95% CI 0,29 </w:t>
      </w:r>
      <w:r w:rsidRPr="003D61FF">
        <w:rPr>
          <w:lang w:val="sr-Latn-ME"/>
        </w:rPr>
        <w:t>-</w:t>
      </w:r>
      <w:r w:rsidRPr="003D61FF">
        <w:rPr>
          <w:spacing w:val="-4"/>
          <w:lang w:val="sr-Latn-ME"/>
        </w:rPr>
        <w:t xml:space="preserve"> </w:t>
      </w:r>
      <w:r w:rsidRPr="003D61FF">
        <w:rPr>
          <w:lang w:val="sr-Latn-ME"/>
        </w:rPr>
        <w:t>4,97)].</w:t>
      </w:r>
    </w:p>
    <w:p w14:paraId="55CD57D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41B005A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Pedijatrijska populacija</w:t>
      </w:r>
    </w:p>
    <w:p w14:paraId="18D5F87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6"/>
        <w:ind w:left="0"/>
        <w:jc w:val="both"/>
        <w:rPr>
          <w:sz w:val="15"/>
          <w:szCs w:val="15"/>
          <w:lang w:val="sr-Latn-ME"/>
        </w:rPr>
      </w:pPr>
    </w:p>
    <w:p w14:paraId="63A9BF6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Evropska agencija za ljekove izuzela je obavezu podnošenja rezultata ispitivanja trastuzumaba </w:t>
      </w:r>
      <w:r w:rsidRPr="003D61FF">
        <w:rPr>
          <w:lang w:val="sr-Latn-ME"/>
        </w:rPr>
        <w:t>u</w:t>
      </w:r>
      <w:r w:rsidRPr="003D61FF">
        <w:rPr>
          <w:spacing w:val="2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svim podgrupama pedijatrijske populacije za karcinom dojke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želuca (vidjeti dio 4.2 za informacije</w:t>
      </w:r>
      <w:r w:rsidRPr="003D61FF">
        <w:rPr>
          <w:spacing w:val="24"/>
          <w:lang w:val="sr-Latn-ME"/>
        </w:rPr>
        <w:t xml:space="preserve"> </w:t>
      </w:r>
      <w:r w:rsidRPr="003D61FF">
        <w:rPr>
          <w:lang w:val="sr-Latn-ME"/>
        </w:rPr>
        <w:t>o</w:t>
      </w:r>
      <w:r w:rsidRPr="003D61FF">
        <w:rPr>
          <w:spacing w:val="-1"/>
          <w:lang w:val="sr-Latn-ME"/>
        </w:rPr>
        <w:t xml:space="preserve"> pedijatrijskoj primjeni).</w:t>
      </w:r>
    </w:p>
    <w:p w14:paraId="02219C6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"/>
        <w:ind w:left="0"/>
        <w:jc w:val="both"/>
        <w:rPr>
          <w:sz w:val="21"/>
          <w:szCs w:val="21"/>
          <w:lang w:val="sr-Latn-ME"/>
        </w:rPr>
      </w:pPr>
    </w:p>
    <w:p w14:paraId="5E79F328" w14:textId="77777777" w:rsidR="00403BA7" w:rsidRPr="003D61FF" w:rsidRDefault="00403BA7" w:rsidP="005E0541">
      <w:pPr>
        <w:pStyle w:val="Heading1"/>
        <w:numPr>
          <w:ilvl w:val="1"/>
          <w:numId w:val="10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>Farmakokinetički podaci</w:t>
      </w:r>
    </w:p>
    <w:p w14:paraId="07723A47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b/>
          <w:bCs/>
          <w:lang w:val="sr-Latn-ME"/>
        </w:rPr>
      </w:pPr>
    </w:p>
    <w:p w14:paraId="5AAA4882" w14:textId="1A59E6E3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Farmakokinetika trastuzumaba ocjenjivala se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analizi populacijskog farmakokinetičkog modela, </w:t>
      </w:r>
      <w:r w:rsidRPr="003D61FF">
        <w:rPr>
          <w:lang w:val="sr-Latn-ME"/>
        </w:rPr>
        <w:t>u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kojoj su se koristili objedinjeni podaci prikupljeni od 1582 ispitanika, uključujući pacijente sa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HER2-pozitivnim metastatskim karcinomom dojke, ranim karcinomom dojke, uznapredovalim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>karcinomom želuca ili drugim vrstama tumora</w:t>
      </w:r>
      <w:r w:rsidR="004E4B15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zdrave dobrovoljce koji su primali intravensku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formulaciju trastuzumaba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18 ispitivanja faze I, II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III. Model sa dva odjeljka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paralelnom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linearnom </w:t>
      </w:r>
      <w:r w:rsidRPr="003D61FF">
        <w:rPr>
          <w:lang w:val="sr-Latn-ME"/>
        </w:rPr>
        <w:t xml:space="preserve">i </w:t>
      </w:r>
      <w:r w:rsidRPr="003D61FF">
        <w:rPr>
          <w:spacing w:val="-1"/>
          <w:lang w:val="sr-Latn-ME"/>
        </w:rPr>
        <w:t>nelinearnom eliminacijom iz središnjeg odjeljka opisivao je profil koncentracije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trastuzumaba kroz vrijeme. Zbog nelinearne eliminacije, ukupan klirens se povećavao sa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smanjenjem koncentracije. Zato se ne može izdvojiti konstantna vrijednost poluvremena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trastuzumaba.</w:t>
      </w:r>
      <w:r w:rsidRPr="003D61FF">
        <w:rPr>
          <w:spacing w:val="-2"/>
          <w:position w:val="2"/>
          <w:lang w:val="sr-Latn-ME"/>
        </w:rPr>
        <w:t xml:space="preserve"> </w:t>
      </w:r>
      <w:r w:rsidR="000A2D2A" w:rsidRPr="003D61FF">
        <w:rPr>
          <w:spacing w:val="-2"/>
          <w:position w:val="2"/>
          <w:lang w:val="sr-Latn-ME"/>
        </w:rPr>
        <w:t>Poluvrijeme (</w:t>
      </w:r>
      <w:r w:rsidR="000A2D2A" w:rsidRPr="003D61FF">
        <w:rPr>
          <w:spacing w:val="-1"/>
          <w:position w:val="2"/>
          <w:lang w:val="sr-Latn-ME"/>
        </w:rPr>
        <w:t>t</w:t>
      </w:r>
      <w:r w:rsidR="000A2D2A" w:rsidRPr="003D61FF">
        <w:rPr>
          <w:spacing w:val="-1"/>
          <w:sz w:val="14"/>
          <w:szCs w:val="14"/>
          <w:lang w:val="sr-Latn-ME"/>
        </w:rPr>
        <w:t>1/2</w:t>
      </w:r>
      <w:r w:rsidR="000A2D2A" w:rsidRPr="003D61FF">
        <w:rPr>
          <w:spacing w:val="-1"/>
          <w:position w:val="2"/>
          <w:lang w:val="sr-Latn-ME"/>
        </w:rPr>
        <w:t xml:space="preserve">) </w:t>
      </w:r>
      <w:r w:rsidRPr="003D61FF">
        <w:rPr>
          <w:spacing w:val="-1"/>
          <w:position w:val="2"/>
          <w:lang w:val="sr-Latn-ME"/>
        </w:rPr>
        <w:t>se smanjuje sa padom koncentracija</w:t>
      </w:r>
      <w:r w:rsidRPr="003D61FF">
        <w:rPr>
          <w:spacing w:val="-2"/>
          <w:position w:val="2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unutar jednog intervala doziranja (vidjeti</w:t>
      </w:r>
      <w:r w:rsidRPr="003D61FF">
        <w:rPr>
          <w:spacing w:val="28"/>
          <w:position w:val="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Tabelu 16). Pacijenti sa metastatskim karcinomom dojke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ranim karcinomom dojke imali su slične</w:t>
      </w:r>
      <w:r w:rsidR="002B478D" w:rsidRPr="003D61FF">
        <w:rPr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farmakokinetičke</w:t>
      </w:r>
      <w:r w:rsidRPr="003D61FF">
        <w:rPr>
          <w:spacing w:val="-2"/>
          <w:position w:val="2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parametre (npr. klirens, volumen središnjeg odjeljka</w:t>
      </w:r>
      <w:r w:rsidRPr="003D61FF">
        <w:rPr>
          <w:spacing w:val="-2"/>
          <w:position w:val="2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[V</w:t>
      </w:r>
      <w:r w:rsidRPr="003D61FF">
        <w:rPr>
          <w:spacing w:val="-1"/>
          <w:sz w:val="14"/>
          <w:szCs w:val="14"/>
          <w:lang w:val="sr-Latn-ME"/>
        </w:rPr>
        <w:t>c</w:t>
      </w:r>
      <w:r w:rsidRPr="003D61FF">
        <w:rPr>
          <w:spacing w:val="-1"/>
          <w:position w:val="2"/>
          <w:lang w:val="sr-Latn-ME"/>
        </w:rPr>
        <w:t xml:space="preserve">]) </w:t>
      </w:r>
      <w:r w:rsidRPr="003D61FF">
        <w:rPr>
          <w:position w:val="2"/>
          <w:lang w:val="sr-Latn-ME"/>
        </w:rPr>
        <w:t>i</w:t>
      </w:r>
      <w:r w:rsidRPr="003D61FF">
        <w:rPr>
          <w:spacing w:val="-1"/>
          <w:position w:val="2"/>
          <w:lang w:val="sr-Latn-ME"/>
        </w:rPr>
        <w:t xml:space="preserve"> nivoe izloženosti </w:t>
      </w:r>
      <w:r w:rsidRPr="003D61FF">
        <w:rPr>
          <w:position w:val="2"/>
          <w:lang w:val="sr-Latn-ME"/>
        </w:rPr>
        <w:t>u</w:t>
      </w:r>
      <w:r w:rsidRPr="003D61FF">
        <w:rPr>
          <w:spacing w:val="33"/>
          <w:position w:val="2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stanju</w:t>
      </w:r>
      <w:r w:rsidRPr="003D61FF">
        <w:rPr>
          <w:spacing w:val="-2"/>
          <w:position w:val="2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dinamičke ravnoteže</w:t>
      </w:r>
      <w:r w:rsidRPr="003D61FF">
        <w:rPr>
          <w:spacing w:val="-2"/>
          <w:position w:val="2"/>
          <w:lang w:val="sr-Latn-ME"/>
        </w:rPr>
        <w:t xml:space="preserve"> (C</w:t>
      </w:r>
      <w:r w:rsidRPr="003D61FF">
        <w:rPr>
          <w:spacing w:val="-2"/>
          <w:sz w:val="14"/>
          <w:szCs w:val="14"/>
          <w:lang w:val="sr-Latn-ME"/>
        </w:rPr>
        <w:t>min</w:t>
      </w:r>
      <w:r w:rsidRPr="003D61FF">
        <w:rPr>
          <w:spacing w:val="-2"/>
          <w:position w:val="2"/>
          <w:lang w:val="sr-Latn-ME"/>
        </w:rPr>
        <w:t>,</w:t>
      </w:r>
      <w:r w:rsidRPr="003D61FF">
        <w:rPr>
          <w:position w:val="2"/>
          <w:lang w:val="sr-Latn-ME"/>
        </w:rPr>
        <w:t xml:space="preserve"> C</w:t>
      </w:r>
      <w:r w:rsidRPr="003D61FF">
        <w:rPr>
          <w:sz w:val="14"/>
          <w:szCs w:val="14"/>
          <w:lang w:val="sr-Latn-ME"/>
        </w:rPr>
        <w:t>max</w:t>
      </w:r>
      <w:r w:rsidRPr="003D61FF">
        <w:rPr>
          <w:spacing w:val="17"/>
          <w:sz w:val="14"/>
          <w:szCs w:val="14"/>
          <w:lang w:val="sr-Latn-ME"/>
        </w:rPr>
        <w:t xml:space="preserve"> </w:t>
      </w:r>
      <w:r w:rsidRPr="003D61FF">
        <w:rPr>
          <w:position w:val="2"/>
          <w:lang w:val="sr-Latn-ME"/>
        </w:rPr>
        <w:t>i</w:t>
      </w:r>
      <w:r w:rsidRPr="003D61FF">
        <w:rPr>
          <w:spacing w:val="-2"/>
          <w:position w:val="2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 xml:space="preserve">AUC) </w:t>
      </w:r>
      <w:r w:rsidRPr="003D61FF">
        <w:rPr>
          <w:spacing w:val="-1"/>
          <w:position w:val="2"/>
          <w:lang w:val="sr-Latn-ME"/>
        </w:rPr>
        <w:lastRenderedPageBreak/>
        <w:t>predviđene za</w:t>
      </w:r>
      <w:r w:rsidRPr="003D61FF">
        <w:rPr>
          <w:spacing w:val="-2"/>
          <w:position w:val="2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tu populaciju. Linearni</w:t>
      </w:r>
      <w:r w:rsidRPr="003D61FF">
        <w:rPr>
          <w:spacing w:val="-2"/>
          <w:position w:val="2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 xml:space="preserve">klirens iznosio </w:t>
      </w:r>
      <w:r w:rsidRPr="003D61FF">
        <w:rPr>
          <w:spacing w:val="32"/>
          <w:position w:val="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je 0,136 l/dan za metastatski karcinom dojke, 0,112 l/dan za rani karcinom dojke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0,176 l/dan za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uznapredovali karcinom </w:t>
      </w:r>
      <w:r w:rsidRPr="003D61FF">
        <w:rPr>
          <w:spacing w:val="-2"/>
          <w:lang w:val="sr-Latn-ME"/>
        </w:rPr>
        <w:t>želuca.</w:t>
      </w:r>
      <w:r w:rsidRPr="003D61FF">
        <w:rPr>
          <w:spacing w:val="-1"/>
          <w:lang w:val="sr-Latn-ME"/>
        </w:rPr>
        <w:t xml:space="preserve"> Vrijednosti parametara nelinearne eliminacije bile su 8,81 mg/dan za</w:t>
      </w:r>
      <w:r w:rsidRPr="003D61FF">
        <w:rPr>
          <w:spacing w:val="32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maksimalnu</w:t>
      </w:r>
      <w:r w:rsidRPr="003D61FF">
        <w:rPr>
          <w:spacing w:val="-2"/>
          <w:position w:val="2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 xml:space="preserve">brzinu eliminacije </w:t>
      </w:r>
      <w:r w:rsidRPr="003D61FF">
        <w:rPr>
          <w:spacing w:val="-2"/>
          <w:position w:val="2"/>
          <w:lang w:val="sr-Latn-ME"/>
        </w:rPr>
        <w:t>(V</w:t>
      </w:r>
      <w:r w:rsidRPr="003D61FF">
        <w:rPr>
          <w:spacing w:val="-2"/>
          <w:sz w:val="14"/>
          <w:szCs w:val="14"/>
          <w:lang w:val="sr-Latn-ME"/>
        </w:rPr>
        <w:t>max</w:t>
      </w:r>
      <w:r w:rsidRPr="003D61FF">
        <w:rPr>
          <w:spacing w:val="-2"/>
          <w:position w:val="2"/>
          <w:lang w:val="sr-Latn-ME"/>
        </w:rPr>
        <w:t>)</w:t>
      </w:r>
      <w:r w:rsidRPr="003D61FF">
        <w:rPr>
          <w:spacing w:val="-1"/>
          <w:position w:val="2"/>
          <w:lang w:val="sr-Latn-ME"/>
        </w:rPr>
        <w:t xml:space="preserve"> </w:t>
      </w:r>
      <w:r w:rsidRPr="003D61FF">
        <w:rPr>
          <w:position w:val="2"/>
          <w:lang w:val="sr-Latn-ME"/>
        </w:rPr>
        <w:t xml:space="preserve">i </w:t>
      </w:r>
      <w:r w:rsidRPr="003D61FF">
        <w:rPr>
          <w:spacing w:val="-1"/>
          <w:position w:val="2"/>
          <w:lang w:val="sr-Latn-ME"/>
        </w:rPr>
        <w:t>8,92</w:t>
      </w:r>
      <w:r w:rsidRPr="003D61FF">
        <w:rPr>
          <w:position w:val="2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μg/ml za</w:t>
      </w:r>
      <w:r w:rsidRPr="003D61FF">
        <w:rPr>
          <w:position w:val="2"/>
          <w:lang w:val="sr-Latn-ME"/>
        </w:rPr>
        <w:t xml:space="preserve"> </w:t>
      </w:r>
      <w:r w:rsidRPr="003D61FF">
        <w:rPr>
          <w:i/>
          <w:spacing w:val="-2"/>
          <w:position w:val="2"/>
          <w:lang w:val="sr-Latn-ME"/>
        </w:rPr>
        <w:t>Michaelis-Menten</w:t>
      </w:r>
      <w:r w:rsidR="004E4B15" w:rsidRPr="003D61FF">
        <w:rPr>
          <w:spacing w:val="-2"/>
          <w:position w:val="2"/>
          <w:lang w:val="sr-Latn-ME"/>
        </w:rPr>
        <w:t>-</w:t>
      </w:r>
      <w:r w:rsidRPr="003D61FF">
        <w:rPr>
          <w:spacing w:val="-2"/>
          <w:position w:val="2"/>
          <w:lang w:val="sr-Latn-ME"/>
        </w:rPr>
        <w:t>ovu</w:t>
      </w:r>
      <w:r w:rsidRPr="003D61FF">
        <w:rPr>
          <w:spacing w:val="-1"/>
          <w:position w:val="2"/>
          <w:lang w:val="sr-Latn-ME"/>
        </w:rPr>
        <w:t xml:space="preserve"> konstantu</w:t>
      </w:r>
      <w:r w:rsidRPr="003D61FF">
        <w:rPr>
          <w:spacing w:val="-2"/>
          <w:position w:val="2"/>
          <w:lang w:val="sr-Latn-ME"/>
        </w:rPr>
        <w:t xml:space="preserve"> (K</w:t>
      </w:r>
      <w:r w:rsidRPr="003D61FF">
        <w:rPr>
          <w:spacing w:val="-2"/>
          <w:sz w:val="14"/>
          <w:szCs w:val="14"/>
          <w:lang w:val="sr-Latn-ME"/>
        </w:rPr>
        <w:t>m</w:t>
      </w:r>
      <w:r w:rsidRPr="003D61FF">
        <w:rPr>
          <w:spacing w:val="-2"/>
          <w:position w:val="2"/>
          <w:lang w:val="sr-Latn-ME"/>
        </w:rPr>
        <w:t>)</w:t>
      </w:r>
      <w:r w:rsidRPr="003D61FF">
        <w:rPr>
          <w:position w:val="2"/>
          <w:lang w:val="sr-Latn-ME"/>
        </w:rPr>
        <w:t xml:space="preserve"> kod</w:t>
      </w:r>
      <w:r w:rsidRPr="003D61FF">
        <w:rPr>
          <w:spacing w:val="61"/>
          <w:position w:val="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pacijenata sa metastatskim karcinomom dojke, ranim karcinomom dojke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uznapredovalim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karcinomom želuca. Volumen središnjeg odjeljka iznosio je 2,62 </w:t>
      </w:r>
      <w:r w:rsidRPr="003D61FF">
        <w:rPr>
          <w:lang w:val="sr-Latn-ME"/>
        </w:rPr>
        <w:t>l</w:t>
      </w:r>
      <w:r w:rsidRPr="003D61FF">
        <w:rPr>
          <w:spacing w:val="-1"/>
          <w:lang w:val="sr-Latn-ME"/>
        </w:rPr>
        <w:t xml:space="preserve"> kod pacijenata sa metastatskim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karcinomom dojke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ranim karcinomom dojke</w:t>
      </w:r>
      <w:r w:rsidR="000A2D2A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3,63 </w:t>
      </w:r>
      <w:r w:rsidRPr="003D61FF">
        <w:rPr>
          <w:lang w:val="sr-Latn-ME"/>
        </w:rPr>
        <w:t>l</w:t>
      </w:r>
      <w:r w:rsidRPr="003D61FF">
        <w:rPr>
          <w:spacing w:val="-1"/>
          <w:lang w:val="sr-Latn-ME"/>
        </w:rPr>
        <w:t xml:space="preserve"> kod pacijenata sa uznapredovalim</w:t>
      </w:r>
      <w:r w:rsidR="002B478D" w:rsidRPr="003D61FF">
        <w:rPr>
          <w:spacing w:val="-1"/>
          <w:lang w:val="sr-Latn-ME"/>
        </w:rPr>
        <w:t xml:space="preserve"> </w:t>
      </w:r>
      <w:r w:rsidRPr="003D61FF">
        <w:rPr>
          <w:spacing w:val="-1"/>
          <w:lang w:val="sr-Latn-ME"/>
        </w:rPr>
        <w:t>karcinomom želuca.</w:t>
      </w:r>
    </w:p>
    <w:p w14:paraId="51AC85AE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29157F9" w14:textId="14D6734B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konačnom populacijskom farmakokinetičkom modelu, kao statistički značajne kovarijante koje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utiču na izloženost trastuzumabu, uz primarnu vrstu tumora, identifikovane </w:t>
      </w:r>
      <w:r w:rsidR="000A2D2A" w:rsidRPr="003D61FF">
        <w:rPr>
          <w:spacing w:val="-1"/>
          <w:lang w:val="sr-Latn-ME"/>
        </w:rPr>
        <w:t>su</w:t>
      </w:r>
      <w:r w:rsidR="000A2D2A" w:rsidRPr="003D61FF">
        <w:rPr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tjelesna </w:t>
      </w:r>
      <w:r w:rsidR="002149A8" w:rsidRPr="003D61FF">
        <w:rPr>
          <w:spacing w:val="-1"/>
          <w:lang w:val="sr-Latn-ME"/>
        </w:rPr>
        <w:t>masa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nivo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aspartat aminotransferaze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albumina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serumu. </w:t>
      </w:r>
      <w:r w:rsidRPr="00760DBB">
        <w:rPr>
          <w:lang w:val="sr-Latn-ME"/>
        </w:rPr>
        <w:t>Međutim, veličina učinka tih kovarijanti na izloženost trastuzumabu upućuje na to da nije vjerovatno da bi te kovarijante klinički značajno uticale na koncentracije trastuzumaba.</w:t>
      </w:r>
    </w:p>
    <w:p w14:paraId="7CE8DDA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0C8BFC4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Vrijednosti farmakokinetičke izloženosti predviđene za populaciju (medijana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5. do 95. percentil) </w:t>
      </w:r>
      <w:r w:rsidRPr="003D61FF">
        <w:rPr>
          <w:lang w:val="sr-Latn-ME"/>
        </w:rPr>
        <w:t>i</w:t>
      </w:r>
      <w:r w:rsidRPr="003D61FF">
        <w:rPr>
          <w:spacing w:val="23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vrijednosti</w:t>
      </w:r>
      <w:r w:rsidRPr="003D61FF">
        <w:rPr>
          <w:spacing w:val="-2"/>
          <w:position w:val="2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farmakokinetičkih parametara</w:t>
      </w:r>
      <w:r w:rsidRPr="003D61FF">
        <w:rPr>
          <w:spacing w:val="-2"/>
          <w:position w:val="2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pri klinički</w:t>
      </w:r>
      <w:r w:rsidRPr="003D61FF">
        <w:rPr>
          <w:spacing w:val="-2"/>
          <w:position w:val="2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značajnim koncentracijama</w:t>
      </w:r>
      <w:r w:rsidRPr="003D61FF">
        <w:rPr>
          <w:spacing w:val="-2"/>
          <w:position w:val="2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(C</w:t>
      </w:r>
      <w:r w:rsidRPr="003D61FF">
        <w:rPr>
          <w:spacing w:val="-1"/>
          <w:sz w:val="14"/>
          <w:szCs w:val="14"/>
          <w:lang w:val="sr-Latn-ME"/>
        </w:rPr>
        <w:t>max</w:t>
      </w:r>
      <w:r w:rsidRPr="003D61FF">
        <w:rPr>
          <w:spacing w:val="20"/>
          <w:sz w:val="14"/>
          <w:szCs w:val="14"/>
          <w:lang w:val="sr-Latn-ME"/>
        </w:rPr>
        <w:t xml:space="preserve"> </w:t>
      </w:r>
      <w:r w:rsidRPr="003D61FF">
        <w:rPr>
          <w:position w:val="2"/>
          <w:lang w:val="sr-Latn-ME"/>
        </w:rPr>
        <w:t xml:space="preserve">i </w:t>
      </w:r>
      <w:r w:rsidRPr="003D61FF">
        <w:rPr>
          <w:spacing w:val="-2"/>
          <w:position w:val="2"/>
          <w:lang w:val="sr-Latn-ME"/>
        </w:rPr>
        <w:t>C</w:t>
      </w:r>
      <w:r w:rsidRPr="003D61FF">
        <w:rPr>
          <w:spacing w:val="-2"/>
          <w:sz w:val="14"/>
          <w:szCs w:val="14"/>
          <w:lang w:val="sr-Latn-ME"/>
        </w:rPr>
        <w:t>min</w:t>
      </w:r>
      <w:r w:rsidRPr="003D61FF">
        <w:rPr>
          <w:spacing w:val="-2"/>
          <w:position w:val="2"/>
          <w:lang w:val="sr-Latn-ME"/>
        </w:rPr>
        <w:t>)</w:t>
      </w:r>
      <w:r w:rsidRPr="003D61FF">
        <w:rPr>
          <w:spacing w:val="1"/>
          <w:position w:val="2"/>
          <w:lang w:val="sr-Latn-ME"/>
        </w:rPr>
        <w:t xml:space="preserve"> </w:t>
      </w:r>
      <w:r w:rsidRPr="003D61FF">
        <w:rPr>
          <w:position w:val="2"/>
          <w:lang w:val="sr-Latn-ME"/>
        </w:rPr>
        <w:t>za</w:t>
      </w:r>
      <w:r w:rsidRPr="003D61FF">
        <w:rPr>
          <w:spacing w:val="23"/>
          <w:position w:val="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pacijente sa metastatskim karcinomom dojke, ranim karcinomom dojke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uznapredovalim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karcinomom želuca koji se liječe odobrenim režimima doziranja jedanput nedjeljno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jedanput na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svake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nedjelje prikazane su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nastavku,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Tabeli 14 (1. ciklus), Tabeli 15 (stanje dinamičke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ravnoteže)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Tabeli 16 (farmakokinetički parametri).</w:t>
      </w:r>
    </w:p>
    <w:p w14:paraId="7159001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7E6527DA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52" w:lineRule="exact"/>
        <w:jc w:val="both"/>
        <w:rPr>
          <w:b/>
          <w:bCs/>
          <w:lang w:val="sr-Latn-ME"/>
        </w:rPr>
      </w:pPr>
      <w:r w:rsidRPr="003D61FF">
        <w:rPr>
          <w:b/>
          <w:bCs/>
          <w:spacing w:val="-1"/>
          <w:lang w:val="sr-Latn-ME"/>
        </w:rPr>
        <w:t xml:space="preserve">Tabela 14 Vrijednosti farmakokinetičke izloženosti predviđene za populaciju </w:t>
      </w:r>
      <w:r w:rsidRPr="003D61FF">
        <w:rPr>
          <w:b/>
          <w:bCs/>
          <w:lang w:val="sr-Latn-ME"/>
        </w:rPr>
        <w:t>u</w:t>
      </w:r>
      <w:r w:rsidRPr="003D61FF">
        <w:rPr>
          <w:b/>
          <w:bCs/>
          <w:spacing w:val="-1"/>
          <w:lang w:val="sr-Latn-ME"/>
        </w:rPr>
        <w:t xml:space="preserve"> 1. ciklusu (medijana </w:t>
      </w:r>
      <w:r w:rsidRPr="003D61FF">
        <w:rPr>
          <w:b/>
          <w:bCs/>
          <w:lang w:val="sr-Latn-ME"/>
        </w:rPr>
        <w:t>i</w:t>
      </w:r>
      <w:r w:rsidR="002B478D" w:rsidRPr="003D61FF">
        <w:rPr>
          <w:b/>
          <w:bCs/>
          <w:spacing w:val="-1"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>5. do 95. percentil) uz režime doziranja intravenske formulacije trastuzumaba kod pacijenata sa</w:t>
      </w:r>
      <w:r w:rsidRPr="003D61FF">
        <w:rPr>
          <w:b/>
          <w:bCs/>
          <w:spacing w:val="24"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 xml:space="preserve">metastatskim karcinomom dojke, ranim karcinomom dojke </w:t>
      </w:r>
      <w:r w:rsidRPr="003D61FF">
        <w:rPr>
          <w:b/>
          <w:bCs/>
          <w:lang w:val="sr-Latn-ME"/>
        </w:rPr>
        <w:t>i</w:t>
      </w:r>
      <w:r w:rsidRPr="003D61FF">
        <w:rPr>
          <w:b/>
          <w:bCs/>
          <w:spacing w:val="-1"/>
          <w:lang w:val="sr-Latn-ME"/>
        </w:rPr>
        <w:t xml:space="preserve"> uznapredovalim karcinomom želuca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1817"/>
        <w:gridCol w:w="1065"/>
        <w:gridCol w:w="1412"/>
        <w:gridCol w:w="1516"/>
        <w:gridCol w:w="1740"/>
      </w:tblGrid>
      <w:tr w:rsidR="00403BA7" w:rsidRPr="003D61FF" w14:paraId="1FA00305" w14:textId="77777777" w:rsidTr="00760DBB">
        <w:trPr>
          <w:trHeight w:hRule="exact" w:val="516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CAB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226" w:firstLine="153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lang w:val="sr-Latn-ME"/>
              </w:rPr>
              <w:t>Režim</w:t>
            </w:r>
            <w:r w:rsidRPr="003D61FF">
              <w:rPr>
                <w:b/>
                <w:bCs/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doziranja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6CF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553" w:hanging="243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Primarni tip</w:t>
            </w:r>
            <w:r w:rsidRPr="003D61FF">
              <w:rPr>
                <w:b/>
                <w:bCs/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tumora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89E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5"/>
              <w:ind w:left="1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z w:val="22"/>
                <w:szCs w:val="22"/>
                <w:lang w:val="sr-Latn-ME"/>
              </w:rPr>
              <w:t>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A5D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4"/>
              <w:ind w:left="130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position w:val="2"/>
                <w:sz w:val="22"/>
                <w:szCs w:val="22"/>
                <w:lang w:val="sr-Latn-ME"/>
              </w:rPr>
              <w:t>C</w:t>
            </w:r>
            <w:r w:rsidRPr="003D61FF">
              <w:rPr>
                <w:b/>
                <w:bCs/>
                <w:spacing w:val="-1"/>
                <w:sz w:val="14"/>
                <w:szCs w:val="14"/>
                <w:lang w:val="sr-Latn-ME"/>
              </w:rPr>
              <w:t>min</w:t>
            </w:r>
            <w:r w:rsidRPr="003D61FF">
              <w:rPr>
                <w:b/>
                <w:bCs/>
                <w:spacing w:val="14"/>
                <w:sz w:val="14"/>
                <w:szCs w:val="14"/>
                <w:lang w:val="sr-Latn-ME"/>
              </w:rPr>
              <w:t xml:space="preserve"> </w:t>
            </w:r>
            <w:r w:rsidRPr="003D61FF">
              <w:rPr>
                <w:b/>
                <w:bCs/>
                <w:position w:val="2"/>
                <w:sz w:val="22"/>
                <w:szCs w:val="22"/>
                <w:lang w:val="sr-Latn-ME"/>
              </w:rPr>
              <w:t>(µg/ml)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749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4"/>
              <w:ind w:left="169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position w:val="2"/>
                <w:sz w:val="22"/>
                <w:szCs w:val="22"/>
                <w:lang w:val="sr-Latn-ME"/>
              </w:rPr>
              <w:t>C</w:t>
            </w:r>
            <w:r w:rsidRPr="003D61FF">
              <w:rPr>
                <w:b/>
                <w:bCs/>
                <w:spacing w:val="-1"/>
                <w:sz w:val="14"/>
                <w:szCs w:val="14"/>
                <w:lang w:val="sr-Latn-ME"/>
              </w:rPr>
              <w:t>max</w:t>
            </w:r>
            <w:r w:rsidRPr="003D61FF">
              <w:rPr>
                <w:b/>
                <w:bCs/>
                <w:spacing w:val="14"/>
                <w:sz w:val="14"/>
                <w:szCs w:val="14"/>
                <w:lang w:val="sr-Latn-ME"/>
              </w:rPr>
              <w:t xml:space="preserve"> </w:t>
            </w:r>
            <w:r w:rsidRPr="003D61FF">
              <w:rPr>
                <w:b/>
                <w:bCs/>
                <w:position w:val="2"/>
                <w:sz w:val="22"/>
                <w:szCs w:val="22"/>
                <w:lang w:val="sr-Latn-ME"/>
              </w:rPr>
              <w:t>(µg/ml)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6B66" w14:textId="0211C12B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36" w:line="232" w:lineRule="exact"/>
              <w:ind w:left="310" w:firstLine="60"/>
              <w:rPr>
                <w:lang w:val="sr-Latn-ME"/>
              </w:rPr>
            </w:pPr>
            <w:r w:rsidRPr="003D61FF">
              <w:rPr>
                <w:b/>
                <w:bCs/>
                <w:position w:val="2"/>
                <w:sz w:val="22"/>
                <w:szCs w:val="22"/>
                <w:lang w:val="sr-Latn-ME"/>
              </w:rPr>
              <w:t>AUC</w:t>
            </w:r>
            <w:r w:rsidRPr="003D61FF">
              <w:rPr>
                <w:b/>
                <w:bCs/>
                <w:sz w:val="14"/>
                <w:szCs w:val="14"/>
                <w:lang w:val="sr-Latn-ME"/>
              </w:rPr>
              <w:t>0</w:t>
            </w:r>
            <w:r w:rsidR="00921D13" w:rsidRPr="003D61FF">
              <w:rPr>
                <w:b/>
                <w:bCs/>
                <w:sz w:val="14"/>
                <w:szCs w:val="14"/>
                <w:lang w:val="sr-Latn-ME"/>
              </w:rPr>
              <w:t>-</w:t>
            </w:r>
            <w:r w:rsidRPr="003D61FF">
              <w:rPr>
                <w:b/>
                <w:bCs/>
                <w:sz w:val="14"/>
                <w:szCs w:val="14"/>
                <w:lang w:val="sr-Latn-ME"/>
              </w:rPr>
              <w:t>21dan</w:t>
            </w:r>
            <w:r w:rsidRPr="003D61FF">
              <w:rPr>
                <w:b/>
                <w:bCs/>
                <w:spacing w:val="1"/>
                <w:w w:val="99"/>
                <w:sz w:val="14"/>
                <w:szCs w:val="14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(µg.dan/ml)</w:t>
            </w:r>
          </w:p>
        </w:tc>
      </w:tr>
      <w:tr w:rsidR="00403BA7" w:rsidRPr="003D61FF" w14:paraId="61F69B87" w14:textId="77777777" w:rsidTr="00760DBB">
        <w:trPr>
          <w:trHeight w:hRule="exact" w:val="516"/>
        </w:trPr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4F09" w14:textId="36AACF8D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 xml:space="preserve">8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mg/kg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+</w:t>
            </w:r>
          </w:p>
          <w:p w14:paraId="72FFE01D" w14:textId="77777777" w:rsidR="00403BA7" w:rsidRPr="003D61FF" w:rsidRDefault="00403BA7" w:rsidP="00921D13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/>
              <w:ind w:left="27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 xml:space="preserve">6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mg/kg na </w:t>
            </w:r>
            <w:r w:rsidRPr="003D61FF">
              <w:rPr>
                <w:sz w:val="22"/>
                <w:szCs w:val="22"/>
                <w:lang w:val="sr-Latn-ME"/>
              </w:rPr>
              <w:t>3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nedjelje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9C3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215" w:firstLine="180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Metastatski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karcinom dojke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CDC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5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805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49A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28,7</w:t>
            </w:r>
          </w:p>
          <w:p w14:paraId="349DF5D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(2,9 -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46,3)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44E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182</w:t>
            </w:r>
          </w:p>
          <w:p w14:paraId="451BC33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(134 -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280)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978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1376</w:t>
            </w:r>
          </w:p>
          <w:p w14:paraId="6B4C1CB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(728 -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1998)</w:t>
            </w:r>
          </w:p>
        </w:tc>
      </w:tr>
      <w:tr w:rsidR="00403BA7" w:rsidRPr="003D61FF" w14:paraId="03481A63" w14:textId="77777777" w:rsidTr="00760DBB">
        <w:trPr>
          <w:trHeight w:hRule="exact" w:val="516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7E6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1"/>
              <w:jc w:val="center"/>
              <w:rPr>
                <w:lang w:val="sr-Latn-ME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38F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656" w:hanging="406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Rani karcinom</w:t>
            </w:r>
            <w:r w:rsidRPr="003D61FF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dojke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409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5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390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A6C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30,9</w:t>
            </w:r>
          </w:p>
          <w:p w14:paraId="2288AFD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(18,7 -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45,5)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626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176</w:t>
            </w:r>
          </w:p>
          <w:p w14:paraId="38A21C6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(127 -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227)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6A2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1390</w:t>
            </w:r>
          </w:p>
          <w:p w14:paraId="55D9100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(1039 -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1895)</w:t>
            </w:r>
          </w:p>
        </w:tc>
      </w:tr>
      <w:tr w:rsidR="00403BA7" w:rsidRPr="003D61FF" w14:paraId="48E06F30" w14:textId="77777777" w:rsidTr="00760DBB">
        <w:trPr>
          <w:trHeight w:hRule="exact" w:val="516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EC8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1"/>
              <w:jc w:val="center"/>
              <w:rPr>
                <w:lang w:val="sr-Latn-ME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6E97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179" w:firstLine="74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Uznapredovali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karcinom želuca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2C5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5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274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562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23,1</w:t>
            </w:r>
          </w:p>
          <w:p w14:paraId="0CCE1D3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(6,1 -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50,3)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5A3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132</w:t>
            </w:r>
          </w:p>
          <w:p w14:paraId="0B44EA0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(84,2 -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225)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314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1109</w:t>
            </w:r>
          </w:p>
          <w:p w14:paraId="33B8855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(588 -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1938)</w:t>
            </w:r>
          </w:p>
        </w:tc>
      </w:tr>
      <w:tr w:rsidR="00403BA7" w:rsidRPr="003D61FF" w14:paraId="7250C690" w14:textId="77777777" w:rsidTr="00760DBB">
        <w:trPr>
          <w:trHeight w:hRule="exact" w:val="516"/>
        </w:trPr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65B1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2" w:line="252" w:lineRule="exact"/>
              <w:ind w:left="27" w:hanging="27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 xml:space="preserve">4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mg/kg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+</w:t>
            </w:r>
          </w:p>
          <w:p w14:paraId="27482EAA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7" w:hanging="27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 xml:space="preserve">2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mg/kg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jednom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nedjeljno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F0C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215" w:firstLine="180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Metastatski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karcinom dojke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8F1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5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805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213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37,4</w:t>
            </w:r>
          </w:p>
          <w:p w14:paraId="7B1B407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(8,7 -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58,9)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3C7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76,5</w:t>
            </w:r>
          </w:p>
          <w:p w14:paraId="156DB19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(49,4 -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114)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D51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1073</w:t>
            </w:r>
          </w:p>
          <w:p w14:paraId="4151986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(597 -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1584)</w:t>
            </w:r>
          </w:p>
        </w:tc>
      </w:tr>
      <w:tr w:rsidR="00403BA7" w:rsidRPr="003D61FF" w14:paraId="4751BBBE" w14:textId="77777777" w:rsidTr="00760DBB">
        <w:trPr>
          <w:trHeight w:hRule="exact" w:val="516"/>
        </w:trPr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7B0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1"/>
              <w:jc w:val="center"/>
              <w:rPr>
                <w:lang w:val="sr-Latn-ME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60A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ind w:left="656" w:hanging="406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Rani karcinom</w:t>
            </w:r>
            <w:r w:rsidRPr="003D61FF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dojke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FD53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5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390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FDC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38,9</w:t>
            </w:r>
          </w:p>
          <w:p w14:paraId="0A7827C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(25,3 -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58,8)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84F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76,0</w:t>
            </w:r>
          </w:p>
          <w:p w14:paraId="48EAB2E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(54,7 -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104)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CE8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0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1074</w:t>
            </w:r>
          </w:p>
          <w:p w14:paraId="4E4850D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(783 -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1502)</w:t>
            </w:r>
          </w:p>
        </w:tc>
      </w:tr>
    </w:tbl>
    <w:p w14:paraId="259C42F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5"/>
        <w:ind w:left="0"/>
        <w:rPr>
          <w:sz w:val="15"/>
          <w:szCs w:val="15"/>
          <w:lang w:val="sr-Latn-ME"/>
        </w:rPr>
      </w:pPr>
    </w:p>
    <w:p w14:paraId="76C2AB04" w14:textId="7B9A56C6" w:rsidR="00403BA7" w:rsidRPr="003D61FF" w:rsidRDefault="00403BA7" w:rsidP="00760DBB">
      <w:pPr>
        <w:pStyle w:val="BodyText"/>
        <w:tabs>
          <w:tab w:val="left" w:pos="2561"/>
        </w:tabs>
        <w:kinsoku w:val="0"/>
        <w:overflowPunct w:val="0"/>
        <w:spacing w:line="252" w:lineRule="exact"/>
        <w:jc w:val="both"/>
        <w:rPr>
          <w:b/>
          <w:bCs/>
          <w:spacing w:val="-1"/>
          <w:lang w:val="sr-Latn-ME"/>
        </w:rPr>
      </w:pPr>
      <w:r w:rsidRPr="003D61FF">
        <w:rPr>
          <w:b/>
          <w:bCs/>
          <w:spacing w:val="-1"/>
          <w:lang w:val="sr-Latn-ME"/>
        </w:rPr>
        <w:t xml:space="preserve">Tabela 15 Vrijednosti farmakokinetičke izloženosti predviđene za populaciju </w:t>
      </w:r>
      <w:r w:rsidRPr="00760DBB">
        <w:rPr>
          <w:b/>
          <w:bCs/>
          <w:spacing w:val="-1"/>
          <w:lang w:val="sr-Latn-ME"/>
        </w:rPr>
        <w:t>u</w:t>
      </w:r>
      <w:r w:rsidRPr="003D61FF">
        <w:rPr>
          <w:b/>
          <w:bCs/>
          <w:spacing w:val="-1"/>
          <w:lang w:val="sr-Latn-ME"/>
        </w:rPr>
        <w:t xml:space="preserve"> stanju dinamičke</w:t>
      </w:r>
      <w:r w:rsidRPr="00760DBB">
        <w:rPr>
          <w:b/>
          <w:bCs/>
          <w:spacing w:val="-1"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 xml:space="preserve">ravnoteže (medijana </w:t>
      </w:r>
      <w:r w:rsidRPr="00760DBB">
        <w:rPr>
          <w:b/>
          <w:bCs/>
          <w:spacing w:val="-1"/>
          <w:lang w:val="sr-Latn-ME"/>
        </w:rPr>
        <w:t>i</w:t>
      </w:r>
      <w:r w:rsidRPr="003D61FF">
        <w:rPr>
          <w:b/>
          <w:bCs/>
          <w:spacing w:val="-1"/>
          <w:lang w:val="sr-Latn-ME"/>
        </w:rPr>
        <w:t xml:space="preserve"> 5. do 95. percentil) uz režime doziranja intravenske formulacije trastuzumaba</w:t>
      </w:r>
      <w:r w:rsidR="00210269" w:rsidRPr="003D61FF">
        <w:rPr>
          <w:b/>
          <w:bCs/>
          <w:spacing w:val="-1"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 xml:space="preserve">kod pacijenata sa metastatskim karcinomom dojke, ranim karcinomom dojke </w:t>
      </w:r>
      <w:r w:rsidRPr="00760DBB">
        <w:rPr>
          <w:b/>
          <w:bCs/>
          <w:spacing w:val="-1"/>
          <w:lang w:val="sr-Latn-ME"/>
        </w:rPr>
        <w:t>i</w:t>
      </w:r>
      <w:r w:rsidRPr="003D61FF">
        <w:rPr>
          <w:b/>
          <w:bCs/>
          <w:spacing w:val="-1"/>
          <w:lang w:val="sr-Latn-ME"/>
        </w:rPr>
        <w:t xml:space="preserve"> uznapredovalim</w:t>
      </w:r>
      <w:r w:rsidRPr="00760DBB">
        <w:rPr>
          <w:b/>
          <w:bCs/>
          <w:spacing w:val="-1"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>karcinomom želuca</w:t>
      </w:r>
    </w:p>
    <w:tbl>
      <w:tblPr>
        <w:tblW w:w="8952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7"/>
        <w:gridCol w:w="426"/>
        <w:gridCol w:w="1559"/>
        <w:gridCol w:w="1559"/>
        <w:gridCol w:w="1418"/>
        <w:gridCol w:w="1275"/>
      </w:tblGrid>
      <w:tr w:rsidR="00210269" w:rsidRPr="003D61FF" w14:paraId="6A88931D" w14:textId="77777777" w:rsidTr="00760DBB">
        <w:trPr>
          <w:trHeight w:hRule="exact" w:val="152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A9C2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rPr>
                <w:sz w:val="22"/>
                <w:szCs w:val="22"/>
                <w:lang w:val="sr-Latn-ME"/>
              </w:rPr>
            </w:pPr>
          </w:p>
          <w:p w14:paraId="4D0B3657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0"/>
              <w:rPr>
                <w:sz w:val="21"/>
                <w:szCs w:val="21"/>
                <w:lang w:val="sr-Latn-ME"/>
              </w:rPr>
            </w:pPr>
          </w:p>
          <w:p w14:paraId="423090A8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11" w:firstLine="151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Režim</w:t>
            </w:r>
            <w:r w:rsidRPr="003D61FF">
              <w:rPr>
                <w:b/>
                <w:bCs/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doziranja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49D5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rPr>
                <w:sz w:val="22"/>
                <w:szCs w:val="22"/>
                <w:lang w:val="sr-Latn-ME"/>
              </w:rPr>
            </w:pPr>
          </w:p>
          <w:p w14:paraId="5D5F512F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0"/>
              <w:rPr>
                <w:sz w:val="21"/>
                <w:szCs w:val="21"/>
                <w:lang w:val="sr-Latn-ME"/>
              </w:rPr>
            </w:pPr>
          </w:p>
          <w:p w14:paraId="2CBA6BFD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76" w:firstLine="69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Primarni</w:t>
            </w:r>
            <w:r w:rsidRPr="003D61FF">
              <w:rPr>
                <w:b/>
                <w:bCs/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tip tumora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A2AE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rPr>
                <w:sz w:val="22"/>
                <w:szCs w:val="22"/>
                <w:lang w:val="sr-Latn-ME"/>
              </w:rPr>
            </w:pPr>
          </w:p>
          <w:p w14:paraId="19E6918E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0"/>
              <w:rPr>
                <w:sz w:val="32"/>
                <w:szCs w:val="32"/>
                <w:lang w:val="sr-Latn-ME"/>
              </w:rPr>
            </w:pPr>
          </w:p>
          <w:p w14:paraId="3D6AABBC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z w:val="22"/>
                <w:szCs w:val="22"/>
                <w:lang w:val="sr-Latn-ME"/>
              </w:rPr>
              <w:t>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9615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rPr>
                <w:sz w:val="22"/>
                <w:szCs w:val="22"/>
                <w:lang w:val="sr-Latn-ME"/>
              </w:rPr>
            </w:pPr>
          </w:p>
          <w:p w14:paraId="435A5DD9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3"/>
              <w:rPr>
                <w:sz w:val="25"/>
                <w:szCs w:val="25"/>
                <w:lang w:val="sr-Latn-ME"/>
              </w:rPr>
            </w:pPr>
          </w:p>
          <w:p w14:paraId="7CCF2CD6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2" w:lineRule="exact"/>
              <w:ind w:left="382" w:firstLine="40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position w:val="2"/>
                <w:sz w:val="22"/>
                <w:szCs w:val="22"/>
                <w:lang w:val="sr-Latn-ME"/>
              </w:rPr>
              <w:t>C</w:t>
            </w:r>
            <w:r w:rsidRPr="003D61FF">
              <w:rPr>
                <w:b/>
                <w:bCs/>
                <w:spacing w:val="-1"/>
                <w:sz w:val="14"/>
                <w:szCs w:val="14"/>
                <w:lang w:val="sr-Latn-ME"/>
              </w:rPr>
              <w:t>min,ss*</w:t>
            </w:r>
            <w:r w:rsidRPr="003D61FF">
              <w:rPr>
                <w:b/>
                <w:bCs/>
                <w:spacing w:val="27"/>
                <w:w w:val="99"/>
                <w:sz w:val="14"/>
                <w:szCs w:val="14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(µg/ml)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1A3C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rPr>
                <w:sz w:val="22"/>
                <w:szCs w:val="22"/>
                <w:lang w:val="sr-Latn-ME"/>
              </w:rPr>
            </w:pPr>
          </w:p>
          <w:p w14:paraId="73133973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3"/>
              <w:rPr>
                <w:sz w:val="25"/>
                <w:szCs w:val="25"/>
                <w:lang w:val="sr-Latn-ME"/>
              </w:rPr>
            </w:pPr>
          </w:p>
          <w:p w14:paraId="438FDFD2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2" w:lineRule="exact"/>
              <w:ind w:left="5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position w:val="2"/>
                <w:sz w:val="22"/>
                <w:szCs w:val="22"/>
                <w:lang w:val="sr-Latn-ME"/>
              </w:rPr>
              <w:t>C</w:t>
            </w:r>
            <w:r w:rsidRPr="003D61FF">
              <w:rPr>
                <w:b/>
                <w:bCs/>
                <w:spacing w:val="-1"/>
                <w:sz w:val="14"/>
                <w:szCs w:val="14"/>
                <w:lang w:val="sr-Latn-ME"/>
              </w:rPr>
              <w:t>max,ss**</w:t>
            </w:r>
            <w:r w:rsidRPr="003D61FF">
              <w:rPr>
                <w:b/>
                <w:bCs/>
                <w:spacing w:val="28"/>
                <w:w w:val="99"/>
                <w:sz w:val="14"/>
                <w:szCs w:val="14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(µg/ml)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5CA0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rPr>
                <w:sz w:val="22"/>
                <w:szCs w:val="22"/>
                <w:lang w:val="sr-Latn-ME"/>
              </w:rPr>
            </w:pPr>
          </w:p>
          <w:p w14:paraId="341017BB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9"/>
              <w:rPr>
                <w:sz w:val="21"/>
                <w:szCs w:val="21"/>
                <w:lang w:val="sr-Latn-ME"/>
              </w:rPr>
            </w:pPr>
          </w:p>
          <w:p w14:paraId="686B1DD9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4" w:lineRule="exact"/>
              <w:jc w:val="center"/>
              <w:rPr>
                <w:sz w:val="14"/>
                <w:szCs w:val="14"/>
                <w:lang w:val="sr-Latn-ME"/>
              </w:rPr>
            </w:pPr>
            <w:r w:rsidRPr="003D61FF">
              <w:rPr>
                <w:b/>
                <w:bCs/>
                <w:spacing w:val="-1"/>
                <w:position w:val="2"/>
                <w:sz w:val="22"/>
                <w:szCs w:val="22"/>
                <w:lang w:val="sr-Latn-ME"/>
              </w:rPr>
              <w:t>AUC</w:t>
            </w:r>
            <w:r w:rsidRPr="003D61FF">
              <w:rPr>
                <w:b/>
                <w:bCs/>
                <w:spacing w:val="-1"/>
                <w:sz w:val="14"/>
                <w:szCs w:val="14"/>
                <w:lang w:val="sr-Latn-ME"/>
              </w:rPr>
              <w:t>ss,</w:t>
            </w:r>
            <w:r w:rsidRPr="003D61FF">
              <w:rPr>
                <w:b/>
                <w:bCs/>
                <w:spacing w:val="-5"/>
                <w:sz w:val="14"/>
                <w:szCs w:val="14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14"/>
                <w:szCs w:val="14"/>
                <w:lang w:val="sr-Latn-ME"/>
              </w:rPr>
              <w:t>0-21dan</w:t>
            </w:r>
          </w:p>
          <w:p w14:paraId="70650D05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(µg.dan/ml)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31A2" w14:textId="0110805C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8" w:lineRule="auto"/>
              <w:jc w:val="center"/>
              <w:rPr>
                <w:sz w:val="14"/>
                <w:szCs w:val="14"/>
                <w:lang w:val="sr-Latn-ME"/>
              </w:rPr>
            </w:pPr>
            <w:r w:rsidRPr="003D61FF">
              <w:rPr>
                <w:b/>
                <w:bCs/>
                <w:sz w:val="22"/>
                <w:szCs w:val="22"/>
                <w:lang w:val="sr-Latn-ME"/>
              </w:rPr>
              <w:t xml:space="preserve">Vrijeme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do</w:t>
            </w:r>
            <w:r w:rsidRPr="003D61FF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stanja</w:t>
            </w:r>
            <w:r w:rsidRPr="003D61FF">
              <w:rPr>
                <w:b/>
                <w:bCs/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dinamičke</w:t>
            </w:r>
            <w:r w:rsidRPr="003D61FF">
              <w:rPr>
                <w:b/>
                <w:bCs/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ravnoteže</w:t>
            </w:r>
            <w:r w:rsidR="007B4328" w:rsidRPr="00760DBB">
              <w:rPr>
                <w:b/>
                <w:bCs/>
                <w:sz w:val="22"/>
                <w:szCs w:val="22"/>
                <w:vertAlign w:val="superscript"/>
                <w:lang w:val="sr-Latn-ME"/>
              </w:rPr>
              <w:t>*</w:t>
            </w:r>
            <w:r w:rsidRPr="00760DBB">
              <w:rPr>
                <w:b/>
                <w:bCs/>
                <w:sz w:val="22"/>
                <w:szCs w:val="22"/>
                <w:vertAlign w:val="superscript"/>
                <w:lang w:val="sr-Latn-ME"/>
              </w:rPr>
              <w:t>**</w:t>
            </w:r>
          </w:p>
          <w:p w14:paraId="54E4D9E9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95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(nedjelja)</w:t>
            </w:r>
          </w:p>
        </w:tc>
      </w:tr>
      <w:tr w:rsidR="00210269" w:rsidRPr="003D61FF" w14:paraId="4DC414FB" w14:textId="77777777" w:rsidTr="00760DBB">
        <w:trPr>
          <w:trHeight w:hRule="exact" w:val="768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79C9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 xml:space="preserve">8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mg/kg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+</w:t>
            </w:r>
          </w:p>
          <w:p w14:paraId="69B2FE91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 xml:space="preserve">6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mg/kg</w:t>
            </w:r>
          </w:p>
          <w:p w14:paraId="12DCE5C2" w14:textId="77777777" w:rsidR="00210269" w:rsidRPr="003D61FF" w:rsidRDefault="00210269" w:rsidP="00210269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 xml:space="preserve">na 3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nedjelje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F83A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firstLine="8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Metastatski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karcinom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dojke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9E1D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8"/>
              <w:ind w:hanging="144"/>
              <w:jc w:val="center"/>
              <w:rPr>
                <w:sz w:val="21"/>
                <w:szCs w:val="21"/>
                <w:lang w:val="sr-Latn-ME"/>
              </w:rPr>
            </w:pPr>
          </w:p>
          <w:p w14:paraId="78B79E97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805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24FD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2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44,2</w:t>
            </w:r>
          </w:p>
          <w:p w14:paraId="263BE9F5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(1,8 -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85,4)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3325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2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179</w:t>
            </w:r>
          </w:p>
          <w:p w14:paraId="6E35F5CB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(123 -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266)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6768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2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1736</w:t>
            </w:r>
          </w:p>
          <w:p w14:paraId="1442C199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(618 -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2756)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C2A0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8"/>
              <w:rPr>
                <w:sz w:val="21"/>
                <w:szCs w:val="21"/>
                <w:lang w:val="sr-Latn-ME"/>
              </w:rPr>
            </w:pPr>
          </w:p>
          <w:p w14:paraId="717C6F3B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12</w:t>
            </w:r>
          </w:p>
        </w:tc>
      </w:tr>
      <w:tr w:rsidR="00210269" w:rsidRPr="003D61FF" w14:paraId="52F3AD0D" w14:textId="77777777" w:rsidTr="00760DBB">
        <w:trPr>
          <w:trHeight w:hRule="exact" w:val="768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C669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9332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firstLine="8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 xml:space="preserve">Rani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karcinom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dojke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B21F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ind w:hanging="144"/>
              <w:jc w:val="center"/>
              <w:rPr>
                <w:sz w:val="21"/>
                <w:szCs w:val="21"/>
                <w:lang w:val="sr-Latn-ME"/>
              </w:rPr>
            </w:pPr>
          </w:p>
          <w:p w14:paraId="038DF148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hanging="2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390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DBBE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5"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53,8</w:t>
            </w:r>
          </w:p>
          <w:p w14:paraId="7768F20B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(28,7 -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85,8)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9107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5"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184</w:t>
            </w:r>
          </w:p>
          <w:p w14:paraId="663A64ED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(134 -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247)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098A" w14:textId="7118EAC3" w:rsidR="007B4328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5"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1927</w:t>
            </w:r>
          </w:p>
          <w:p w14:paraId="2D6A6ECD" w14:textId="63F33486" w:rsidR="00210269" w:rsidRPr="00760DBB" w:rsidRDefault="00210269" w:rsidP="007B4328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(1332 -</w:t>
            </w:r>
            <w:r w:rsidR="007B4328" w:rsidRPr="003D61FF">
              <w:rPr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2771)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76ED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rPr>
                <w:sz w:val="21"/>
                <w:szCs w:val="21"/>
                <w:lang w:val="sr-Latn-ME"/>
              </w:rPr>
            </w:pPr>
          </w:p>
          <w:p w14:paraId="3CC454BD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15</w:t>
            </w:r>
          </w:p>
        </w:tc>
      </w:tr>
      <w:tr w:rsidR="00210269" w:rsidRPr="003D61FF" w14:paraId="744214F6" w14:textId="77777777" w:rsidTr="00760DBB">
        <w:trPr>
          <w:trHeight w:hRule="exact" w:val="770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B61E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9A67" w14:textId="0432DD76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firstLine="8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Uznapredovali karcinom</w:t>
            </w:r>
            <w:r w:rsidRPr="003D61FF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želuca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44C6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ind w:hanging="144"/>
              <w:jc w:val="center"/>
              <w:rPr>
                <w:sz w:val="21"/>
                <w:szCs w:val="21"/>
                <w:lang w:val="sr-Latn-ME"/>
              </w:rPr>
            </w:pPr>
          </w:p>
          <w:p w14:paraId="0464343A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274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BDA4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5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32,9</w:t>
            </w:r>
          </w:p>
          <w:p w14:paraId="1E941572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(6,1 -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88,9)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7A3A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5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131</w:t>
            </w:r>
          </w:p>
          <w:p w14:paraId="63E8C54E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/>
              <w:ind w:left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(72,5 -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251)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310D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5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1338</w:t>
            </w:r>
          </w:p>
          <w:p w14:paraId="60F4B941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(557 -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2875)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E46E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rPr>
                <w:sz w:val="21"/>
                <w:szCs w:val="21"/>
                <w:lang w:val="sr-Latn-ME"/>
              </w:rPr>
            </w:pPr>
          </w:p>
          <w:p w14:paraId="240F266E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9</w:t>
            </w:r>
          </w:p>
        </w:tc>
      </w:tr>
      <w:tr w:rsidR="00210269" w:rsidRPr="003D61FF" w14:paraId="14026857" w14:textId="77777777" w:rsidTr="00760DBB">
        <w:trPr>
          <w:trHeight w:hRule="exact" w:val="768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1B7A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7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lastRenderedPageBreak/>
              <w:t xml:space="preserve">4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mg/kg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+</w:t>
            </w:r>
          </w:p>
          <w:p w14:paraId="58610E75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/>
              <w:ind w:left="27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 xml:space="preserve">2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mg/kg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jednom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nedjeljno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47101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firstLine="8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Metastatski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karcinom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dojke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E650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8"/>
              <w:ind w:hanging="144"/>
              <w:jc w:val="center"/>
              <w:rPr>
                <w:sz w:val="21"/>
                <w:szCs w:val="21"/>
                <w:lang w:val="sr-Latn-ME"/>
              </w:rPr>
            </w:pPr>
          </w:p>
          <w:p w14:paraId="06D378B0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hanging="2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805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6440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5"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63,1</w:t>
            </w:r>
          </w:p>
          <w:p w14:paraId="7280CBAE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(11,7 -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107)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C9A5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5"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107</w:t>
            </w:r>
          </w:p>
          <w:p w14:paraId="35CEAD76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(54,2 -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164)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5EA2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5"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1710</w:t>
            </w:r>
          </w:p>
          <w:p w14:paraId="64F853BA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(581 -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2715)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EF79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8"/>
              <w:rPr>
                <w:sz w:val="21"/>
                <w:szCs w:val="21"/>
                <w:lang w:val="sr-Latn-ME"/>
              </w:rPr>
            </w:pPr>
          </w:p>
          <w:p w14:paraId="0FDFB3D3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12</w:t>
            </w:r>
          </w:p>
        </w:tc>
      </w:tr>
      <w:tr w:rsidR="00210269" w:rsidRPr="003D61FF" w14:paraId="757E6761" w14:textId="77777777" w:rsidTr="00760DBB">
        <w:trPr>
          <w:trHeight w:hRule="exact" w:val="770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9E68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DC96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firstLine="8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 xml:space="preserve">Rani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karcinom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dojke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5A68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ind w:hanging="144"/>
              <w:jc w:val="center"/>
              <w:rPr>
                <w:sz w:val="21"/>
                <w:szCs w:val="21"/>
                <w:lang w:val="sr-Latn-ME"/>
              </w:rPr>
            </w:pPr>
          </w:p>
          <w:p w14:paraId="7646218B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hanging="2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390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EBE6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5"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72,6</w:t>
            </w:r>
          </w:p>
          <w:p w14:paraId="1693AB74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(46 -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109)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2CE6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5"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115</w:t>
            </w:r>
          </w:p>
          <w:p w14:paraId="3F385064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ind w:left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(82,6 -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160)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E830" w14:textId="77777777" w:rsidR="00210269" w:rsidRPr="003D61FF" w:rsidRDefault="00210269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5"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1893</w:t>
            </w:r>
          </w:p>
          <w:p w14:paraId="18E92EC3" w14:textId="2E66B71C" w:rsidR="00210269" w:rsidRPr="00760DBB" w:rsidRDefault="00210269" w:rsidP="007B4328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52" w:lineRule="exact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(1309 -</w:t>
            </w:r>
            <w:r w:rsidR="007B4328" w:rsidRPr="003D61FF">
              <w:rPr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2734)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A7DC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rPr>
                <w:sz w:val="21"/>
                <w:szCs w:val="21"/>
                <w:lang w:val="sr-Latn-ME"/>
              </w:rPr>
            </w:pPr>
          </w:p>
          <w:p w14:paraId="3B3B8587" w14:textId="77777777" w:rsidR="00210269" w:rsidRPr="003D61FF" w:rsidRDefault="00210269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14</w:t>
            </w:r>
          </w:p>
        </w:tc>
      </w:tr>
    </w:tbl>
    <w:p w14:paraId="0D50DE3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28" w:lineRule="exact"/>
        <w:rPr>
          <w:sz w:val="20"/>
          <w:szCs w:val="20"/>
          <w:lang w:val="sr-Latn-ME"/>
        </w:rPr>
      </w:pPr>
      <w:r w:rsidRPr="003D61FF">
        <w:rPr>
          <w:spacing w:val="-1"/>
          <w:position w:val="9"/>
          <w:sz w:val="13"/>
          <w:szCs w:val="13"/>
          <w:lang w:val="sr-Latn-ME"/>
        </w:rPr>
        <w:t>*</w:t>
      </w:r>
      <w:r w:rsidRPr="003D61FF">
        <w:rPr>
          <w:spacing w:val="-1"/>
          <w:position w:val="2"/>
          <w:sz w:val="20"/>
          <w:szCs w:val="20"/>
          <w:lang w:val="sr-Latn-ME"/>
        </w:rPr>
        <w:t>C</w:t>
      </w:r>
      <w:r w:rsidRPr="003D61FF">
        <w:rPr>
          <w:spacing w:val="-1"/>
          <w:sz w:val="13"/>
          <w:szCs w:val="13"/>
          <w:lang w:val="sr-Latn-ME"/>
        </w:rPr>
        <w:t>min,ss</w:t>
      </w:r>
      <w:r w:rsidRPr="003D61FF">
        <w:rPr>
          <w:spacing w:val="12"/>
          <w:sz w:val="13"/>
          <w:szCs w:val="13"/>
          <w:lang w:val="sr-Latn-ME"/>
        </w:rPr>
        <w:t xml:space="preserve"> </w:t>
      </w:r>
      <w:r w:rsidRPr="003D61FF">
        <w:rPr>
          <w:position w:val="2"/>
          <w:sz w:val="20"/>
          <w:szCs w:val="20"/>
          <w:lang w:val="sr-Latn-ME"/>
        </w:rPr>
        <w:t>=</w:t>
      </w:r>
      <w:r w:rsidRPr="003D61FF">
        <w:rPr>
          <w:spacing w:val="-5"/>
          <w:position w:val="2"/>
          <w:sz w:val="20"/>
          <w:szCs w:val="20"/>
          <w:lang w:val="sr-Latn-ME"/>
        </w:rPr>
        <w:t xml:space="preserve"> </w:t>
      </w:r>
      <w:r w:rsidRPr="003D61FF">
        <w:rPr>
          <w:spacing w:val="-1"/>
          <w:position w:val="2"/>
          <w:sz w:val="20"/>
          <w:szCs w:val="20"/>
          <w:lang w:val="sr-Latn-ME"/>
        </w:rPr>
        <w:t>C</w:t>
      </w:r>
      <w:r w:rsidRPr="003D61FF">
        <w:rPr>
          <w:spacing w:val="-1"/>
          <w:sz w:val="13"/>
          <w:szCs w:val="13"/>
          <w:lang w:val="sr-Latn-ME"/>
        </w:rPr>
        <w:t>min</w:t>
      </w:r>
      <w:r w:rsidRPr="003D61FF">
        <w:rPr>
          <w:spacing w:val="14"/>
          <w:sz w:val="13"/>
          <w:szCs w:val="13"/>
          <w:lang w:val="sr-Latn-ME"/>
        </w:rPr>
        <w:t xml:space="preserve"> </w:t>
      </w:r>
      <w:r w:rsidRPr="003D61FF">
        <w:rPr>
          <w:position w:val="2"/>
          <w:sz w:val="20"/>
          <w:szCs w:val="20"/>
          <w:lang w:val="sr-Latn-ME"/>
        </w:rPr>
        <w:t>u</w:t>
      </w:r>
      <w:r w:rsidRPr="003D61FF">
        <w:rPr>
          <w:spacing w:val="-6"/>
          <w:position w:val="2"/>
          <w:sz w:val="20"/>
          <w:szCs w:val="20"/>
          <w:lang w:val="sr-Latn-ME"/>
        </w:rPr>
        <w:t xml:space="preserve"> </w:t>
      </w:r>
      <w:r w:rsidRPr="003D61FF">
        <w:rPr>
          <w:position w:val="2"/>
          <w:sz w:val="20"/>
          <w:szCs w:val="20"/>
          <w:lang w:val="sr-Latn-ME"/>
        </w:rPr>
        <w:t>stanju</w:t>
      </w:r>
      <w:r w:rsidRPr="003D61FF">
        <w:rPr>
          <w:spacing w:val="-5"/>
          <w:position w:val="2"/>
          <w:sz w:val="20"/>
          <w:szCs w:val="20"/>
          <w:lang w:val="sr-Latn-ME"/>
        </w:rPr>
        <w:t xml:space="preserve"> </w:t>
      </w:r>
      <w:r w:rsidRPr="003D61FF">
        <w:rPr>
          <w:position w:val="2"/>
          <w:sz w:val="20"/>
          <w:szCs w:val="20"/>
          <w:lang w:val="sr-Latn-ME"/>
        </w:rPr>
        <w:t>dinamičke</w:t>
      </w:r>
      <w:r w:rsidRPr="003D61FF">
        <w:rPr>
          <w:spacing w:val="-5"/>
          <w:position w:val="2"/>
          <w:sz w:val="20"/>
          <w:szCs w:val="20"/>
          <w:lang w:val="sr-Latn-ME"/>
        </w:rPr>
        <w:t xml:space="preserve"> </w:t>
      </w:r>
      <w:r w:rsidRPr="003D61FF">
        <w:rPr>
          <w:position w:val="2"/>
          <w:sz w:val="20"/>
          <w:szCs w:val="20"/>
          <w:lang w:val="sr-Latn-ME"/>
        </w:rPr>
        <w:t>ravnoteže</w:t>
      </w:r>
    </w:p>
    <w:p w14:paraId="7268AB48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30" w:lineRule="exact"/>
        <w:rPr>
          <w:sz w:val="20"/>
          <w:szCs w:val="20"/>
          <w:lang w:val="sr-Latn-ME"/>
        </w:rPr>
      </w:pPr>
      <w:r w:rsidRPr="003D61FF">
        <w:rPr>
          <w:spacing w:val="-1"/>
          <w:position w:val="9"/>
          <w:sz w:val="13"/>
          <w:szCs w:val="13"/>
          <w:lang w:val="sr-Latn-ME"/>
        </w:rPr>
        <w:t>**</w:t>
      </w:r>
      <w:r w:rsidRPr="003D61FF">
        <w:rPr>
          <w:spacing w:val="-1"/>
          <w:position w:val="2"/>
          <w:sz w:val="20"/>
          <w:szCs w:val="20"/>
          <w:lang w:val="sr-Latn-ME"/>
        </w:rPr>
        <w:t>C</w:t>
      </w:r>
      <w:r w:rsidRPr="003D61FF">
        <w:rPr>
          <w:spacing w:val="-1"/>
          <w:sz w:val="13"/>
          <w:szCs w:val="13"/>
          <w:lang w:val="sr-Latn-ME"/>
        </w:rPr>
        <w:t>max,ss</w:t>
      </w:r>
      <w:r w:rsidRPr="003D61FF">
        <w:rPr>
          <w:spacing w:val="12"/>
          <w:sz w:val="13"/>
          <w:szCs w:val="13"/>
          <w:lang w:val="sr-Latn-ME"/>
        </w:rPr>
        <w:t xml:space="preserve"> </w:t>
      </w:r>
      <w:r w:rsidRPr="003D61FF">
        <w:rPr>
          <w:position w:val="2"/>
          <w:sz w:val="20"/>
          <w:szCs w:val="20"/>
          <w:lang w:val="sr-Latn-ME"/>
        </w:rPr>
        <w:t>=</w:t>
      </w:r>
      <w:r w:rsidRPr="003D61FF">
        <w:rPr>
          <w:spacing w:val="-6"/>
          <w:position w:val="2"/>
          <w:sz w:val="20"/>
          <w:szCs w:val="20"/>
          <w:lang w:val="sr-Latn-ME"/>
        </w:rPr>
        <w:t xml:space="preserve"> </w:t>
      </w:r>
      <w:r w:rsidRPr="003D61FF">
        <w:rPr>
          <w:spacing w:val="-1"/>
          <w:position w:val="2"/>
          <w:sz w:val="20"/>
          <w:szCs w:val="20"/>
          <w:lang w:val="sr-Latn-ME"/>
        </w:rPr>
        <w:t>C</w:t>
      </w:r>
      <w:r w:rsidRPr="003D61FF">
        <w:rPr>
          <w:spacing w:val="-1"/>
          <w:sz w:val="13"/>
          <w:szCs w:val="13"/>
          <w:lang w:val="sr-Latn-ME"/>
        </w:rPr>
        <w:t>max</w:t>
      </w:r>
      <w:r w:rsidRPr="003D61FF">
        <w:rPr>
          <w:spacing w:val="14"/>
          <w:sz w:val="13"/>
          <w:szCs w:val="13"/>
          <w:lang w:val="sr-Latn-ME"/>
        </w:rPr>
        <w:t xml:space="preserve"> </w:t>
      </w:r>
      <w:r w:rsidRPr="003D61FF">
        <w:rPr>
          <w:position w:val="2"/>
          <w:sz w:val="20"/>
          <w:szCs w:val="20"/>
          <w:lang w:val="sr-Latn-ME"/>
        </w:rPr>
        <w:t>u</w:t>
      </w:r>
      <w:r w:rsidRPr="003D61FF">
        <w:rPr>
          <w:spacing w:val="-5"/>
          <w:position w:val="2"/>
          <w:sz w:val="20"/>
          <w:szCs w:val="20"/>
          <w:lang w:val="sr-Latn-ME"/>
        </w:rPr>
        <w:t xml:space="preserve"> </w:t>
      </w:r>
      <w:r w:rsidRPr="003D61FF">
        <w:rPr>
          <w:position w:val="2"/>
          <w:sz w:val="20"/>
          <w:szCs w:val="20"/>
          <w:lang w:val="sr-Latn-ME"/>
        </w:rPr>
        <w:t>stanju</w:t>
      </w:r>
      <w:r w:rsidRPr="003D61FF">
        <w:rPr>
          <w:spacing w:val="-6"/>
          <w:position w:val="2"/>
          <w:sz w:val="20"/>
          <w:szCs w:val="20"/>
          <w:lang w:val="sr-Latn-ME"/>
        </w:rPr>
        <w:t xml:space="preserve"> </w:t>
      </w:r>
      <w:r w:rsidRPr="003D61FF">
        <w:rPr>
          <w:position w:val="2"/>
          <w:sz w:val="20"/>
          <w:szCs w:val="20"/>
          <w:lang w:val="sr-Latn-ME"/>
        </w:rPr>
        <w:t>dinamičke</w:t>
      </w:r>
      <w:r w:rsidRPr="003D61FF">
        <w:rPr>
          <w:spacing w:val="-5"/>
          <w:position w:val="2"/>
          <w:sz w:val="20"/>
          <w:szCs w:val="20"/>
          <w:lang w:val="sr-Latn-ME"/>
        </w:rPr>
        <w:t xml:space="preserve"> </w:t>
      </w:r>
      <w:r w:rsidRPr="003D61FF">
        <w:rPr>
          <w:position w:val="2"/>
          <w:sz w:val="20"/>
          <w:szCs w:val="20"/>
          <w:lang w:val="sr-Latn-ME"/>
        </w:rPr>
        <w:t>ravnoteže</w:t>
      </w:r>
    </w:p>
    <w:p w14:paraId="347FCCD0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line="230" w:lineRule="exact"/>
        <w:rPr>
          <w:sz w:val="20"/>
          <w:szCs w:val="20"/>
          <w:lang w:val="sr-Latn-ME"/>
        </w:rPr>
      </w:pPr>
      <w:r w:rsidRPr="003D61FF">
        <w:rPr>
          <w:position w:val="7"/>
          <w:sz w:val="13"/>
          <w:szCs w:val="13"/>
          <w:lang w:val="sr-Latn-ME"/>
        </w:rPr>
        <w:t>***</w:t>
      </w:r>
      <w:r w:rsidRPr="003D61FF">
        <w:rPr>
          <w:sz w:val="20"/>
          <w:szCs w:val="20"/>
          <w:lang w:val="sr-Latn-ME"/>
        </w:rPr>
        <w:t>vrijeme</w:t>
      </w:r>
      <w:r w:rsidRPr="003D61FF">
        <w:rPr>
          <w:spacing w:val="-8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do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postizanja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90%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stanja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dinamičke</w:t>
      </w:r>
      <w:r w:rsidRPr="003D61FF">
        <w:rPr>
          <w:spacing w:val="-7"/>
          <w:sz w:val="20"/>
          <w:szCs w:val="20"/>
          <w:lang w:val="sr-Latn-ME"/>
        </w:rPr>
        <w:t xml:space="preserve"> </w:t>
      </w:r>
      <w:r w:rsidRPr="003D61FF">
        <w:rPr>
          <w:sz w:val="20"/>
          <w:szCs w:val="20"/>
          <w:lang w:val="sr-Latn-ME"/>
        </w:rPr>
        <w:t>ravnoteže</w:t>
      </w:r>
    </w:p>
    <w:p w14:paraId="25E11185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11"/>
        <w:ind w:left="0"/>
        <w:rPr>
          <w:sz w:val="21"/>
          <w:szCs w:val="21"/>
          <w:lang w:val="sr-Latn-ME"/>
        </w:rPr>
      </w:pPr>
    </w:p>
    <w:p w14:paraId="4669D98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b/>
          <w:bCs/>
          <w:lang w:val="sr-Latn-ME"/>
        </w:rPr>
      </w:pPr>
      <w:r w:rsidRPr="003D61FF">
        <w:rPr>
          <w:b/>
          <w:bCs/>
          <w:spacing w:val="-1"/>
          <w:lang w:val="sr-Latn-ME"/>
        </w:rPr>
        <w:t xml:space="preserve">Tabela 16 Vrijednosti farmakokinetičkih parametara </w:t>
      </w:r>
      <w:r w:rsidRPr="003D61FF">
        <w:rPr>
          <w:b/>
          <w:bCs/>
          <w:lang w:val="sr-Latn-ME"/>
        </w:rPr>
        <w:t>u</w:t>
      </w:r>
      <w:r w:rsidRPr="003D61FF">
        <w:rPr>
          <w:b/>
          <w:bCs/>
          <w:spacing w:val="-1"/>
          <w:lang w:val="sr-Latn-ME"/>
        </w:rPr>
        <w:t xml:space="preserve"> stanju dinamičke ravnoteže predviđene za</w:t>
      </w:r>
      <w:r w:rsidRPr="003D61FF">
        <w:rPr>
          <w:b/>
          <w:bCs/>
          <w:spacing w:val="29"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>populaciju uz režime doziranja intravenske formulacije trastuzumaba kod</w:t>
      </w:r>
      <w:r w:rsidRPr="003D61FF">
        <w:rPr>
          <w:b/>
          <w:bCs/>
          <w:spacing w:val="-3"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>pacijenata sa metastatskim</w:t>
      </w:r>
      <w:r w:rsidRPr="003D61FF">
        <w:rPr>
          <w:b/>
          <w:bCs/>
          <w:spacing w:val="20"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 xml:space="preserve">karcinomom dojke, ranim karcinomom dojke </w:t>
      </w:r>
      <w:r w:rsidRPr="003D61FF">
        <w:rPr>
          <w:b/>
          <w:bCs/>
          <w:lang w:val="sr-Latn-ME"/>
        </w:rPr>
        <w:t>i</w:t>
      </w:r>
      <w:r w:rsidRPr="003D61FF">
        <w:rPr>
          <w:b/>
          <w:bCs/>
          <w:spacing w:val="-1"/>
          <w:lang w:val="sr-Latn-ME"/>
        </w:rPr>
        <w:t xml:space="preserve"> uznapredovalim karcinomom želuca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5"/>
        <w:gridCol w:w="1440"/>
        <w:gridCol w:w="895"/>
        <w:gridCol w:w="2023"/>
        <w:gridCol w:w="2623"/>
      </w:tblGrid>
      <w:tr w:rsidR="00403BA7" w:rsidRPr="003D61FF" w14:paraId="1853EDA7" w14:textId="77777777">
        <w:trPr>
          <w:trHeight w:hRule="exact" w:val="76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20E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8"/>
              <w:jc w:val="both"/>
              <w:rPr>
                <w:sz w:val="21"/>
                <w:szCs w:val="21"/>
                <w:lang w:val="sr-Latn-ME"/>
              </w:rPr>
            </w:pPr>
          </w:p>
          <w:p w14:paraId="165DEFA1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2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Režim doziranja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AA90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25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Primarni tip</w:t>
            </w:r>
            <w:r w:rsidRPr="003D61FF">
              <w:rPr>
                <w:b/>
                <w:bCs/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tumora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1D3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8"/>
              <w:jc w:val="both"/>
              <w:rPr>
                <w:sz w:val="21"/>
                <w:szCs w:val="21"/>
                <w:lang w:val="sr-Latn-ME"/>
              </w:rPr>
            </w:pPr>
          </w:p>
          <w:p w14:paraId="4B46DA8F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z w:val="22"/>
                <w:szCs w:val="22"/>
                <w:lang w:val="sr-Latn-ME"/>
              </w:rPr>
              <w:t>N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09D6" w14:textId="77777777" w:rsidR="003578D1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9" w:lineRule="auto"/>
              <w:ind w:left="5"/>
              <w:jc w:val="center"/>
              <w:rPr>
                <w:b/>
                <w:bCs/>
                <w:spacing w:val="22"/>
                <w:sz w:val="22"/>
                <w:szCs w:val="22"/>
                <w:lang w:val="sr-Latn-ME"/>
              </w:rPr>
            </w:pPr>
            <w:r w:rsidRPr="003D61FF">
              <w:rPr>
                <w:b/>
                <w:bCs/>
                <w:spacing w:val="-1"/>
                <w:sz w:val="22"/>
                <w:szCs w:val="22"/>
                <w:lang w:val="sr-Latn-ME"/>
              </w:rPr>
              <w:t>Ukupni CL opseg</w:t>
            </w:r>
          </w:p>
          <w:p w14:paraId="783B8027" w14:textId="358B6C56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9" w:lineRule="auto"/>
              <w:ind w:left="5"/>
              <w:jc w:val="center"/>
              <w:rPr>
                <w:lang w:val="sr-Latn-ME"/>
              </w:rPr>
            </w:pPr>
            <w:r w:rsidRPr="003D61FF">
              <w:rPr>
                <w:b/>
                <w:bCs/>
                <w:spacing w:val="-1"/>
                <w:position w:val="2"/>
                <w:sz w:val="22"/>
                <w:szCs w:val="22"/>
                <w:lang w:val="sr-Latn-ME"/>
              </w:rPr>
              <w:t>od</w:t>
            </w:r>
            <w:r w:rsidRPr="003D61FF">
              <w:rPr>
                <w:b/>
                <w:bCs/>
                <w:spacing w:val="-4"/>
                <w:position w:val="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position w:val="2"/>
                <w:sz w:val="22"/>
                <w:szCs w:val="22"/>
                <w:lang w:val="sr-Latn-ME"/>
              </w:rPr>
              <w:t>C</w:t>
            </w:r>
            <w:r w:rsidRPr="003D61FF">
              <w:rPr>
                <w:b/>
                <w:bCs/>
                <w:spacing w:val="-1"/>
                <w:sz w:val="14"/>
                <w:szCs w:val="14"/>
                <w:lang w:val="sr-Latn-ME"/>
              </w:rPr>
              <w:t>max,ss</w:t>
            </w:r>
            <w:r w:rsidRPr="003D61FF">
              <w:rPr>
                <w:b/>
                <w:bCs/>
                <w:spacing w:val="18"/>
                <w:sz w:val="14"/>
                <w:szCs w:val="14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position w:val="2"/>
                <w:sz w:val="22"/>
                <w:szCs w:val="22"/>
                <w:lang w:val="sr-Latn-ME"/>
              </w:rPr>
              <w:t>do</w:t>
            </w:r>
            <w:r w:rsidRPr="003D61FF">
              <w:rPr>
                <w:b/>
                <w:bCs/>
                <w:spacing w:val="-3"/>
                <w:position w:val="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b/>
                <w:bCs/>
                <w:spacing w:val="-1"/>
                <w:position w:val="2"/>
                <w:sz w:val="22"/>
                <w:szCs w:val="22"/>
                <w:lang w:val="sr-Latn-ME"/>
              </w:rPr>
              <w:t>C</w:t>
            </w:r>
            <w:r w:rsidRPr="003D61FF">
              <w:rPr>
                <w:b/>
                <w:bCs/>
                <w:spacing w:val="-1"/>
                <w:sz w:val="14"/>
                <w:szCs w:val="14"/>
                <w:lang w:val="sr-Latn-ME"/>
              </w:rPr>
              <w:t>min,ss</w:t>
            </w:r>
            <w:r w:rsidRPr="003D61FF">
              <w:rPr>
                <w:b/>
                <w:bCs/>
                <w:spacing w:val="25"/>
                <w:w w:val="99"/>
                <w:sz w:val="14"/>
                <w:szCs w:val="14"/>
                <w:lang w:val="sr-Latn-ME"/>
              </w:rPr>
              <w:t xml:space="preserve"> </w:t>
            </w:r>
            <w:r w:rsidRPr="003D61FF">
              <w:rPr>
                <w:b/>
                <w:bCs/>
                <w:sz w:val="22"/>
                <w:szCs w:val="22"/>
                <w:lang w:val="sr-Latn-ME"/>
              </w:rPr>
              <w:t>(l/dan)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B690" w14:textId="77777777" w:rsidR="003578D1" w:rsidRPr="00760DBB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9" w:lineRule="auto"/>
              <w:ind w:left="5"/>
              <w:jc w:val="center"/>
              <w:rPr>
                <w:b/>
                <w:bCs/>
                <w:spacing w:val="-1"/>
                <w:sz w:val="22"/>
                <w:szCs w:val="22"/>
                <w:lang w:val="sr-Latn-ME"/>
              </w:rPr>
            </w:pPr>
            <w:r w:rsidRPr="00760DBB">
              <w:rPr>
                <w:b/>
                <w:bCs/>
                <w:spacing w:val="-1"/>
                <w:sz w:val="22"/>
                <w:szCs w:val="22"/>
                <w:lang w:val="sr-Latn-ME"/>
              </w:rPr>
              <w:t>t</w:t>
            </w:r>
            <w:r w:rsidRPr="00760DBB">
              <w:rPr>
                <w:b/>
                <w:bCs/>
                <w:spacing w:val="-1"/>
                <w:sz w:val="22"/>
                <w:szCs w:val="22"/>
                <w:vertAlign w:val="subscript"/>
                <w:lang w:val="sr-Latn-ME"/>
              </w:rPr>
              <w:t>1/2</w:t>
            </w:r>
            <w:r w:rsidRPr="00760DBB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opseg</w:t>
            </w:r>
          </w:p>
          <w:p w14:paraId="12B036B9" w14:textId="53608427" w:rsidR="003578D1" w:rsidRPr="00760DBB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9" w:lineRule="auto"/>
              <w:ind w:left="5"/>
              <w:jc w:val="center"/>
              <w:rPr>
                <w:b/>
                <w:bCs/>
                <w:spacing w:val="-1"/>
                <w:sz w:val="22"/>
                <w:szCs w:val="22"/>
                <w:lang w:val="sr-Latn-ME"/>
              </w:rPr>
            </w:pPr>
            <w:r w:rsidRPr="00760DBB">
              <w:rPr>
                <w:b/>
                <w:bCs/>
                <w:spacing w:val="-1"/>
                <w:sz w:val="22"/>
                <w:szCs w:val="22"/>
                <w:lang w:val="sr-Latn-ME"/>
              </w:rPr>
              <w:t>od C</w:t>
            </w:r>
            <w:r w:rsidRPr="00760DBB">
              <w:rPr>
                <w:b/>
                <w:bCs/>
                <w:spacing w:val="-1"/>
                <w:sz w:val="22"/>
                <w:szCs w:val="22"/>
                <w:vertAlign w:val="subscript"/>
                <w:lang w:val="sr-Latn-ME"/>
              </w:rPr>
              <w:t>max,ss</w:t>
            </w:r>
            <w:r w:rsidRPr="00760DBB">
              <w:rPr>
                <w:b/>
                <w:bCs/>
                <w:spacing w:val="-1"/>
                <w:sz w:val="22"/>
                <w:szCs w:val="22"/>
                <w:lang w:val="sr-Latn-ME"/>
              </w:rPr>
              <w:t xml:space="preserve"> do C</w:t>
            </w:r>
            <w:r w:rsidRPr="00760DBB">
              <w:rPr>
                <w:b/>
                <w:bCs/>
                <w:spacing w:val="-1"/>
                <w:sz w:val="22"/>
                <w:szCs w:val="22"/>
                <w:vertAlign w:val="subscript"/>
                <w:lang w:val="sr-Latn-ME"/>
              </w:rPr>
              <w:t>min,ss</w:t>
            </w:r>
          </w:p>
          <w:p w14:paraId="12887743" w14:textId="77777777" w:rsidR="00403BA7" w:rsidRPr="00760DBB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line="239" w:lineRule="auto"/>
              <w:ind w:left="5"/>
              <w:jc w:val="center"/>
              <w:rPr>
                <w:b/>
                <w:bCs/>
                <w:spacing w:val="-1"/>
                <w:sz w:val="22"/>
                <w:szCs w:val="22"/>
                <w:lang w:val="sr-Latn-ME"/>
              </w:rPr>
            </w:pPr>
            <w:r w:rsidRPr="00760DBB">
              <w:rPr>
                <w:b/>
                <w:bCs/>
                <w:spacing w:val="-1"/>
                <w:sz w:val="22"/>
                <w:szCs w:val="22"/>
                <w:lang w:val="sr-Latn-ME"/>
              </w:rPr>
              <w:t>(dan)</w:t>
            </w:r>
          </w:p>
        </w:tc>
      </w:tr>
      <w:tr w:rsidR="00403BA7" w:rsidRPr="003D61FF" w14:paraId="4123B04F" w14:textId="77777777" w:rsidTr="00760DBB">
        <w:trPr>
          <w:trHeight w:hRule="exact" w:val="770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2E6D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34"/>
              <w:jc w:val="center"/>
              <w:rPr>
                <w:sz w:val="22"/>
                <w:szCs w:val="22"/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 xml:space="preserve">8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mg/kg </w:t>
            </w:r>
            <w:r w:rsidRPr="003D61FF">
              <w:rPr>
                <w:sz w:val="22"/>
                <w:szCs w:val="22"/>
                <w:lang w:val="sr-Latn-ME"/>
              </w:rPr>
              <w:t>+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6</w:t>
            </w:r>
            <w:r w:rsidRPr="003D61FF">
              <w:rPr>
                <w:spacing w:val="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>mg/kg</w:t>
            </w:r>
          </w:p>
          <w:p w14:paraId="195EB94E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"/>
              <w:ind w:left="1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 xml:space="preserve">na 3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nedjelje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7B788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67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Metastatski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karcinom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dojke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C035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jc w:val="both"/>
              <w:rPr>
                <w:sz w:val="21"/>
                <w:szCs w:val="21"/>
                <w:lang w:val="sr-Latn-ME"/>
              </w:rPr>
            </w:pPr>
          </w:p>
          <w:p w14:paraId="3D02AF5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75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805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2AE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jc w:val="both"/>
              <w:rPr>
                <w:sz w:val="21"/>
                <w:szCs w:val="21"/>
                <w:lang w:val="sr-Latn-ME"/>
              </w:rPr>
            </w:pPr>
          </w:p>
          <w:p w14:paraId="598F8DA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418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0,183 -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0,302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BF1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jc w:val="both"/>
              <w:rPr>
                <w:sz w:val="21"/>
                <w:szCs w:val="21"/>
                <w:lang w:val="sr-Latn-ME"/>
              </w:rPr>
            </w:pPr>
          </w:p>
          <w:p w14:paraId="2FC2041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829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15,1 -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23,3</w:t>
            </w:r>
          </w:p>
        </w:tc>
      </w:tr>
      <w:tr w:rsidR="00403BA7" w:rsidRPr="003D61FF" w14:paraId="4CC284BC" w14:textId="77777777" w:rsidTr="00760DBB">
        <w:trPr>
          <w:trHeight w:hRule="exact" w:val="768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AB42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829"/>
              <w:jc w:val="center"/>
              <w:rPr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AD4F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67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 xml:space="preserve">Rani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karcinom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dojke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A19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8"/>
              <w:jc w:val="both"/>
              <w:rPr>
                <w:sz w:val="21"/>
                <w:szCs w:val="21"/>
                <w:lang w:val="sr-Latn-ME"/>
              </w:rPr>
            </w:pPr>
          </w:p>
          <w:p w14:paraId="02E5FB4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75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390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332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8"/>
              <w:jc w:val="both"/>
              <w:rPr>
                <w:sz w:val="21"/>
                <w:szCs w:val="21"/>
                <w:lang w:val="sr-Latn-ME"/>
              </w:rPr>
            </w:pPr>
          </w:p>
          <w:p w14:paraId="59444C62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418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0,158 -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0,253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42D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8"/>
              <w:jc w:val="both"/>
              <w:rPr>
                <w:sz w:val="21"/>
                <w:szCs w:val="21"/>
                <w:lang w:val="sr-Latn-ME"/>
              </w:rPr>
            </w:pPr>
          </w:p>
          <w:p w14:paraId="4596FF0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829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17,5 -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26,6</w:t>
            </w:r>
          </w:p>
        </w:tc>
      </w:tr>
      <w:tr w:rsidR="00403BA7" w:rsidRPr="003D61FF" w14:paraId="7F9BB51B" w14:textId="77777777" w:rsidTr="00760DBB">
        <w:trPr>
          <w:trHeight w:hRule="exact" w:val="768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0E4A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829"/>
              <w:jc w:val="center"/>
              <w:rPr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1F98" w14:textId="38BAAE7A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67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Uznapredovali karcinom</w:t>
            </w:r>
            <w:r w:rsidRPr="003D61FF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želuca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0DF1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jc w:val="both"/>
              <w:rPr>
                <w:sz w:val="21"/>
                <w:szCs w:val="21"/>
                <w:lang w:val="sr-Latn-ME"/>
              </w:rPr>
            </w:pPr>
          </w:p>
          <w:p w14:paraId="02B8BCFB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75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274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A84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jc w:val="both"/>
              <w:rPr>
                <w:sz w:val="21"/>
                <w:szCs w:val="21"/>
                <w:lang w:val="sr-Latn-ME"/>
              </w:rPr>
            </w:pPr>
          </w:p>
          <w:p w14:paraId="3FE25D06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418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0,189 -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0,337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869C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jc w:val="both"/>
              <w:rPr>
                <w:sz w:val="21"/>
                <w:szCs w:val="21"/>
                <w:lang w:val="sr-Latn-ME"/>
              </w:rPr>
            </w:pPr>
          </w:p>
          <w:p w14:paraId="2393FE9E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829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12,6 -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20,6</w:t>
            </w:r>
          </w:p>
        </w:tc>
      </w:tr>
      <w:tr w:rsidR="00403BA7" w:rsidRPr="003D61FF" w14:paraId="73352C29" w14:textId="77777777" w:rsidTr="00760DBB">
        <w:trPr>
          <w:trHeight w:hRule="exact" w:val="770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0480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93" w:hanging="77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 xml:space="preserve">4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mg/kg </w:t>
            </w:r>
            <w:r w:rsidRPr="003D61FF">
              <w:rPr>
                <w:sz w:val="22"/>
                <w:szCs w:val="22"/>
                <w:lang w:val="sr-Latn-ME"/>
              </w:rPr>
              <w:t>+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2</w:t>
            </w:r>
            <w:r w:rsidRPr="003D61FF">
              <w:rPr>
                <w:spacing w:val="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>mg/kg</w:t>
            </w:r>
            <w:r w:rsidRPr="003D61FF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jednom nedjeljno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83AF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67"/>
              <w:jc w:val="center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Metastatski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karcinom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dojke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9AA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jc w:val="both"/>
              <w:rPr>
                <w:sz w:val="21"/>
                <w:szCs w:val="21"/>
                <w:lang w:val="sr-Latn-ME"/>
              </w:rPr>
            </w:pPr>
          </w:p>
          <w:p w14:paraId="2565D15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75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805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BF1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jc w:val="both"/>
              <w:rPr>
                <w:sz w:val="21"/>
                <w:szCs w:val="21"/>
                <w:lang w:val="sr-Latn-ME"/>
              </w:rPr>
            </w:pPr>
          </w:p>
          <w:p w14:paraId="3FDA951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418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0,213 -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0,259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69C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11"/>
              <w:jc w:val="both"/>
              <w:rPr>
                <w:sz w:val="21"/>
                <w:szCs w:val="21"/>
                <w:lang w:val="sr-Latn-ME"/>
              </w:rPr>
            </w:pPr>
          </w:p>
          <w:p w14:paraId="0863AECA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829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17,2 -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20,4</w:t>
            </w:r>
          </w:p>
        </w:tc>
      </w:tr>
      <w:tr w:rsidR="00403BA7" w:rsidRPr="003D61FF" w14:paraId="32936ED5" w14:textId="77777777" w:rsidTr="00760DBB">
        <w:trPr>
          <w:trHeight w:hRule="exact" w:val="768"/>
        </w:trPr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0440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829"/>
              <w:jc w:val="both"/>
              <w:rPr>
                <w:lang w:val="sr-Latn-M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DFB2" w14:textId="77777777" w:rsidR="00403BA7" w:rsidRPr="003D61FF" w:rsidRDefault="00403BA7" w:rsidP="00760DBB">
            <w:pPr>
              <w:pStyle w:val="TableParagraph"/>
              <w:tabs>
                <w:tab w:val="left" w:pos="2561"/>
              </w:tabs>
              <w:kinsoku w:val="0"/>
              <w:overflowPunct w:val="0"/>
              <w:ind w:left="67"/>
              <w:jc w:val="center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 xml:space="preserve">Rani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karcinom</w:t>
            </w:r>
            <w:r w:rsidRPr="003D61FF">
              <w:rPr>
                <w:spacing w:val="20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dojke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7E57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8"/>
              <w:jc w:val="both"/>
              <w:rPr>
                <w:sz w:val="21"/>
                <w:szCs w:val="21"/>
                <w:lang w:val="sr-Latn-ME"/>
              </w:rPr>
            </w:pPr>
          </w:p>
          <w:p w14:paraId="6C089ECD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275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390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1E74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8"/>
              <w:jc w:val="both"/>
              <w:rPr>
                <w:sz w:val="21"/>
                <w:szCs w:val="21"/>
                <w:lang w:val="sr-Latn-ME"/>
              </w:rPr>
            </w:pPr>
          </w:p>
          <w:p w14:paraId="08BA04E9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418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0,184 -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0,221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1E08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spacing w:before="8"/>
              <w:jc w:val="both"/>
              <w:rPr>
                <w:sz w:val="21"/>
                <w:szCs w:val="21"/>
                <w:lang w:val="sr-Latn-ME"/>
              </w:rPr>
            </w:pPr>
          </w:p>
          <w:p w14:paraId="399C0C5F" w14:textId="77777777" w:rsidR="00403BA7" w:rsidRPr="003D61FF" w:rsidRDefault="00403BA7" w:rsidP="005E0541">
            <w:pPr>
              <w:pStyle w:val="TableParagraph"/>
              <w:tabs>
                <w:tab w:val="left" w:pos="2561"/>
              </w:tabs>
              <w:kinsoku w:val="0"/>
              <w:overflowPunct w:val="0"/>
              <w:ind w:left="829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19,7 -</w:t>
            </w:r>
            <w:r w:rsidRPr="003D61FF">
              <w:rPr>
                <w:spacing w:val="-4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z w:val="22"/>
                <w:szCs w:val="22"/>
                <w:lang w:val="sr-Latn-ME"/>
              </w:rPr>
              <w:t>23,2</w:t>
            </w:r>
          </w:p>
        </w:tc>
      </w:tr>
    </w:tbl>
    <w:p w14:paraId="5D0F9E7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"/>
        <w:ind w:left="0"/>
        <w:jc w:val="both"/>
        <w:rPr>
          <w:sz w:val="15"/>
          <w:szCs w:val="15"/>
          <w:lang w:val="sr-Latn-ME"/>
        </w:rPr>
      </w:pPr>
    </w:p>
    <w:p w14:paraId="3B3E56AD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Ispiranje trastuzumaba</w:t>
      </w:r>
    </w:p>
    <w:p w14:paraId="61900DD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jc w:val="both"/>
        <w:rPr>
          <w:sz w:val="15"/>
          <w:szCs w:val="15"/>
          <w:lang w:val="sr-Latn-ME"/>
        </w:rPr>
      </w:pPr>
    </w:p>
    <w:p w14:paraId="6E6F55D4" w14:textId="6CC43DC8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/>
        <w:jc w:val="both"/>
        <w:rPr>
          <w:lang w:val="sr-Latn-ME"/>
        </w:rPr>
      </w:pPr>
      <w:r w:rsidRPr="003D61FF">
        <w:rPr>
          <w:spacing w:val="-1"/>
          <w:lang w:val="sr-Latn-ME"/>
        </w:rPr>
        <w:t>Period ispiranja trastuzumaba procijenjen je nakon intravenske primjene lijeka jedanput nedjeljno ili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jedanput na svake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nedjelje pomoću populacijskog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farmakokinetičkog modela. Rezultati tih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simulacija ukazuju da će najmanje 95% pacijenata postići koncentracije &lt;1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>μg/ml (približno 3%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vrijednosti C</w:t>
      </w:r>
      <w:r w:rsidRPr="003D61FF">
        <w:rPr>
          <w:spacing w:val="-1"/>
          <w:sz w:val="14"/>
          <w:szCs w:val="14"/>
          <w:lang w:val="sr-Latn-ME"/>
        </w:rPr>
        <w:t>min,ss</w:t>
      </w:r>
      <w:r w:rsidRPr="003D61FF">
        <w:rPr>
          <w:spacing w:val="21"/>
          <w:sz w:val="14"/>
          <w:szCs w:val="14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predviđene za</w:t>
      </w:r>
      <w:r w:rsidRPr="003D61FF">
        <w:rPr>
          <w:spacing w:val="-2"/>
          <w:position w:val="2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populaciju ili ispiranje</w:t>
      </w:r>
      <w:r w:rsidRPr="003D61FF">
        <w:rPr>
          <w:spacing w:val="-2"/>
          <w:position w:val="2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od približno 97%)</w:t>
      </w:r>
      <w:r w:rsidRPr="003D61FF">
        <w:rPr>
          <w:spacing w:val="-2"/>
          <w:position w:val="2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do 7. mjeseca.</w:t>
      </w:r>
    </w:p>
    <w:p w14:paraId="67C0F71C" w14:textId="77777777" w:rsidR="006E001C" w:rsidRDefault="006E001C" w:rsidP="005E0541">
      <w:pPr>
        <w:pStyle w:val="BodyText"/>
        <w:tabs>
          <w:tab w:val="left" w:pos="2561"/>
        </w:tabs>
        <w:kinsoku w:val="0"/>
        <w:overflowPunct w:val="0"/>
        <w:spacing w:before="60"/>
        <w:rPr>
          <w:spacing w:val="-1"/>
          <w:u w:val="single"/>
          <w:lang w:val="sr-Latn-ME"/>
        </w:rPr>
      </w:pPr>
      <w:bookmarkStart w:id="21" w:name="5.3_Pretklinički_podaci_o_bezbjednosti"/>
      <w:bookmarkStart w:id="22" w:name="6._FARMACEUTSKI_PODACI"/>
      <w:bookmarkStart w:id="23" w:name="6.1_Lista_pomoćnih_supstanci_(ekscipijen"/>
      <w:bookmarkStart w:id="24" w:name="6.2_Inkompatibilnosti"/>
      <w:bookmarkStart w:id="25" w:name="6.3_Rok_upotrebe"/>
      <w:bookmarkEnd w:id="21"/>
      <w:bookmarkEnd w:id="22"/>
      <w:bookmarkEnd w:id="23"/>
      <w:bookmarkEnd w:id="24"/>
      <w:bookmarkEnd w:id="25"/>
    </w:p>
    <w:p w14:paraId="71150BD9" w14:textId="2F01810F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60"/>
        <w:rPr>
          <w:lang w:val="sr-Latn-ME"/>
        </w:rPr>
      </w:pPr>
      <w:r w:rsidRPr="003D61FF">
        <w:rPr>
          <w:spacing w:val="-1"/>
          <w:u w:val="single"/>
          <w:lang w:val="sr-Latn-ME"/>
        </w:rPr>
        <w:t xml:space="preserve">Odvojeni </w:t>
      </w:r>
      <w:r w:rsidRPr="003D61FF">
        <w:rPr>
          <w:spacing w:val="-2"/>
          <w:u w:val="single"/>
          <w:lang w:val="sr-Latn-ME"/>
        </w:rPr>
        <w:t>HER2-ECD</w:t>
      </w:r>
      <w:r w:rsidRPr="003D61FF">
        <w:rPr>
          <w:spacing w:val="-1"/>
          <w:u w:val="single"/>
          <w:lang w:val="sr-Latn-ME"/>
        </w:rPr>
        <w:t xml:space="preserve"> </w:t>
      </w:r>
      <w:r w:rsidRPr="003D61FF">
        <w:rPr>
          <w:u w:val="single"/>
          <w:lang w:val="sr-Latn-ME"/>
        </w:rPr>
        <w:t>u</w:t>
      </w:r>
      <w:r w:rsidRPr="003D61FF">
        <w:rPr>
          <w:spacing w:val="-1"/>
          <w:u w:val="single"/>
          <w:lang w:val="sr-Latn-ME"/>
        </w:rPr>
        <w:t xml:space="preserve"> cirkulaciji</w:t>
      </w:r>
    </w:p>
    <w:p w14:paraId="4F747546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9"/>
        <w:ind w:left="0"/>
        <w:rPr>
          <w:sz w:val="15"/>
          <w:szCs w:val="15"/>
          <w:lang w:val="sr-Latn-ME"/>
        </w:rPr>
      </w:pPr>
    </w:p>
    <w:p w14:paraId="41C3D892" w14:textId="3F831C1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72" w:line="239" w:lineRule="auto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Eksplorativne analize kovarijanti na osnovu podataka prikupljenih samo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jednoj podgrupi pacijenata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pokazale su da su pacijenti sa višim nivoom odvajanja </w:t>
      </w:r>
      <w:r w:rsidRPr="003D61FF">
        <w:rPr>
          <w:spacing w:val="-2"/>
          <w:lang w:val="sr-Latn-ME"/>
        </w:rPr>
        <w:t>HER2-ECD-a</w:t>
      </w:r>
      <w:r w:rsidRPr="003D61FF">
        <w:rPr>
          <w:spacing w:val="2"/>
          <w:lang w:val="sr-Latn-ME"/>
        </w:rPr>
        <w:t xml:space="preserve"> </w:t>
      </w:r>
      <w:r w:rsidRPr="003D61FF">
        <w:rPr>
          <w:spacing w:val="-1"/>
          <w:lang w:val="sr-Latn-ME"/>
        </w:rPr>
        <w:t>imali</w:t>
      </w:r>
      <w:r w:rsidRPr="003D61FF">
        <w:rPr>
          <w:lang w:val="sr-Latn-ME"/>
        </w:rPr>
        <w:t xml:space="preserve"> brži nelinearni </w:t>
      </w:r>
      <w:r w:rsidRPr="00760DBB">
        <w:rPr>
          <w:lang w:val="sr-Latn-ME"/>
        </w:rPr>
        <w:t xml:space="preserve">klirens </w:t>
      </w:r>
      <w:r w:rsidRPr="003D61FF">
        <w:rPr>
          <w:spacing w:val="-1"/>
          <w:position w:val="2"/>
          <w:lang w:val="sr-Latn-ME"/>
        </w:rPr>
        <w:t xml:space="preserve">(niži </w:t>
      </w:r>
      <w:r w:rsidRPr="003D61FF">
        <w:rPr>
          <w:spacing w:val="-2"/>
          <w:position w:val="2"/>
          <w:lang w:val="sr-Latn-ME"/>
        </w:rPr>
        <w:t>K</w:t>
      </w:r>
      <w:r w:rsidRPr="003D61FF">
        <w:rPr>
          <w:spacing w:val="-2"/>
          <w:sz w:val="14"/>
          <w:szCs w:val="14"/>
          <w:lang w:val="sr-Latn-ME"/>
        </w:rPr>
        <w:t>m</w:t>
      </w:r>
      <w:r w:rsidRPr="003D61FF">
        <w:rPr>
          <w:spacing w:val="-2"/>
          <w:position w:val="2"/>
          <w:lang w:val="sr-Latn-ME"/>
        </w:rPr>
        <w:t>)</w:t>
      </w:r>
      <w:r w:rsidRPr="003D61FF">
        <w:rPr>
          <w:spacing w:val="-1"/>
          <w:position w:val="2"/>
          <w:lang w:val="sr-Latn-ME"/>
        </w:rPr>
        <w:t xml:space="preserve"> (P&lt;0,001). Postojala je korelacija između </w:t>
      </w:r>
      <w:r w:rsidRPr="003D61FF">
        <w:rPr>
          <w:spacing w:val="-2"/>
          <w:position w:val="2"/>
          <w:lang w:val="sr-Latn-ME"/>
        </w:rPr>
        <w:t>odvojenog</w:t>
      </w:r>
      <w:r w:rsidRPr="003D61FF">
        <w:rPr>
          <w:spacing w:val="-1"/>
          <w:position w:val="2"/>
          <w:lang w:val="sr-Latn-ME"/>
        </w:rPr>
        <w:t xml:space="preserve"> antigena </w:t>
      </w:r>
      <w:r w:rsidRPr="003D61FF">
        <w:rPr>
          <w:position w:val="2"/>
          <w:lang w:val="sr-Latn-ME"/>
        </w:rPr>
        <w:t>i</w:t>
      </w:r>
      <w:r w:rsidRPr="003D61FF">
        <w:rPr>
          <w:spacing w:val="-1"/>
          <w:position w:val="2"/>
          <w:lang w:val="sr-Latn-ME"/>
        </w:rPr>
        <w:t xml:space="preserve"> nivoa</w:t>
      </w:r>
      <w:r w:rsidRPr="003D61FF">
        <w:rPr>
          <w:spacing w:val="-2"/>
          <w:position w:val="2"/>
          <w:lang w:val="sr-Latn-ME"/>
        </w:rPr>
        <w:t xml:space="preserve"> </w:t>
      </w:r>
      <w:r w:rsidRPr="003D61FF">
        <w:rPr>
          <w:spacing w:val="-1"/>
          <w:position w:val="2"/>
          <w:lang w:val="sr-Latn-ME"/>
        </w:rPr>
        <w:t>SGOT-</w:t>
      </w:r>
      <w:r w:rsidRPr="003D61FF">
        <w:rPr>
          <w:spacing w:val="-1"/>
          <w:lang w:val="sr-Latn-ME"/>
        </w:rPr>
        <w:t>a/AST-a; dio uticaja odvojenog antigena na klirens možda bi mogao da se objasni nivoima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SGOT</w:t>
      </w:r>
      <w:r w:rsidR="003578D1" w:rsidRPr="003D61FF">
        <w:rPr>
          <w:spacing w:val="-1"/>
          <w:lang w:val="sr-Latn-ME"/>
        </w:rPr>
        <w:t>-a</w:t>
      </w:r>
      <w:r w:rsidRPr="003D61FF">
        <w:rPr>
          <w:spacing w:val="-1"/>
          <w:lang w:val="sr-Latn-ME"/>
        </w:rPr>
        <w:t>/AST</w:t>
      </w:r>
      <w:r w:rsidR="003578D1" w:rsidRPr="003D61FF">
        <w:rPr>
          <w:spacing w:val="-1"/>
          <w:lang w:val="sr-Latn-ME"/>
        </w:rPr>
        <w:t>-a</w:t>
      </w:r>
      <w:r w:rsidRPr="003D61FF">
        <w:rPr>
          <w:spacing w:val="-1"/>
          <w:lang w:val="sr-Latn-ME"/>
        </w:rPr>
        <w:t>.</w:t>
      </w:r>
    </w:p>
    <w:p w14:paraId="1158203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3"/>
        <w:ind w:left="0"/>
        <w:jc w:val="both"/>
        <w:rPr>
          <w:lang w:val="sr-Latn-ME"/>
        </w:rPr>
      </w:pPr>
    </w:p>
    <w:p w14:paraId="7CD8F39C" w14:textId="67C574C4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Opaženi nivoi odvojenog </w:t>
      </w:r>
      <w:r w:rsidRPr="003D61FF">
        <w:rPr>
          <w:spacing w:val="-2"/>
          <w:lang w:val="sr-Latn-ME"/>
        </w:rPr>
        <w:t>HER2-ECD-a</w:t>
      </w:r>
      <w:r w:rsidRPr="003D61FF">
        <w:rPr>
          <w:spacing w:val="-1"/>
          <w:lang w:val="sr-Latn-ME"/>
        </w:rPr>
        <w:t xml:space="preserve"> na početku liječenja pacijenata sa metastatskim karcinomom</w:t>
      </w:r>
      <w:r w:rsidRPr="003D61FF">
        <w:rPr>
          <w:spacing w:val="36"/>
          <w:lang w:val="sr-Latn-ME"/>
        </w:rPr>
        <w:t xml:space="preserve"> </w:t>
      </w:r>
      <w:r w:rsidRPr="003D61FF">
        <w:rPr>
          <w:spacing w:val="-1"/>
          <w:lang w:val="sr-Latn-ME"/>
        </w:rPr>
        <w:t>želuca bil</w:t>
      </w:r>
      <w:r w:rsidR="003578D1" w:rsidRPr="003D61FF">
        <w:rPr>
          <w:spacing w:val="-1"/>
          <w:lang w:val="sr-Latn-ME"/>
        </w:rPr>
        <w:t>i</w:t>
      </w:r>
      <w:r w:rsidRPr="003D61FF">
        <w:rPr>
          <w:spacing w:val="-1"/>
          <w:lang w:val="sr-Latn-ME"/>
        </w:rPr>
        <w:t xml:space="preserve"> su uporediv</w:t>
      </w:r>
      <w:r w:rsidR="003578D1" w:rsidRPr="003D61FF">
        <w:rPr>
          <w:spacing w:val="-1"/>
          <w:lang w:val="sr-Latn-ME"/>
        </w:rPr>
        <w:t>i</w:t>
      </w:r>
      <w:r w:rsidRPr="003D61FF">
        <w:rPr>
          <w:spacing w:val="-1"/>
          <w:lang w:val="sr-Latn-ME"/>
        </w:rPr>
        <w:t xml:space="preserve"> sa onima kod pacijenata sa metastatskim karcinomom dojke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ranim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karcinomom dojke, </w:t>
      </w:r>
      <w:r w:rsidRPr="003D61FF">
        <w:rPr>
          <w:lang w:val="sr-Latn-ME"/>
        </w:rPr>
        <w:t>a</w:t>
      </w:r>
      <w:r w:rsidRPr="003D61FF">
        <w:rPr>
          <w:spacing w:val="-1"/>
          <w:lang w:val="sr-Latn-ME"/>
        </w:rPr>
        <w:t xml:space="preserve"> vidljivi uticaj na klirens trastuzumaba nije opažen.</w:t>
      </w:r>
    </w:p>
    <w:p w14:paraId="2A069DC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8"/>
        <w:ind w:left="0"/>
        <w:jc w:val="both"/>
        <w:rPr>
          <w:lang w:val="sr-Latn-ME"/>
        </w:rPr>
      </w:pPr>
    </w:p>
    <w:p w14:paraId="5ADEFF81" w14:textId="77777777" w:rsidR="00403BA7" w:rsidRPr="003D61FF" w:rsidRDefault="00403BA7" w:rsidP="005E0541">
      <w:pPr>
        <w:pStyle w:val="Heading1"/>
        <w:numPr>
          <w:ilvl w:val="1"/>
          <w:numId w:val="10"/>
        </w:numPr>
        <w:tabs>
          <w:tab w:val="left" w:pos="673"/>
          <w:tab w:val="left" w:pos="2561"/>
        </w:tabs>
        <w:kinsoku w:val="0"/>
        <w:overflowPunct w:val="0"/>
        <w:ind w:hanging="561"/>
        <w:jc w:val="both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 xml:space="preserve">Pretklinički podaci </w:t>
      </w:r>
      <w:r w:rsidRPr="003D61FF">
        <w:rPr>
          <w:lang w:val="sr-Latn-ME"/>
        </w:rPr>
        <w:t>o</w:t>
      </w:r>
      <w:r w:rsidRPr="003D61FF">
        <w:rPr>
          <w:spacing w:val="-1"/>
          <w:lang w:val="sr-Latn-ME"/>
        </w:rPr>
        <w:t xml:space="preserve"> bezbjednosti</w:t>
      </w:r>
    </w:p>
    <w:p w14:paraId="37FCE48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b/>
          <w:bCs/>
          <w:lang w:val="sr-Latn-ME"/>
        </w:rPr>
      </w:pPr>
    </w:p>
    <w:p w14:paraId="7BD73799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Nije bilo dokaza akutne toksičnosti niti toksičnosti povezane sa višekratnim dozama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ispitivanjima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trajanja do </w:t>
      </w:r>
      <w:r w:rsidRPr="003D61FF">
        <w:rPr>
          <w:lang w:val="sr-Latn-ME"/>
        </w:rPr>
        <w:t>6</w:t>
      </w:r>
      <w:r w:rsidRPr="003D61FF">
        <w:rPr>
          <w:spacing w:val="-1"/>
          <w:lang w:val="sr-Latn-ME"/>
        </w:rPr>
        <w:t xml:space="preserve"> mjeseci, kao ni dokaza reproduktivne toksičnosti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teratološkim ispitivanjima,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ispitivanjima ženske plodnosti ili ispitivanjima kasne gestacione toksičnosti/prolaza kroz placentu.</w:t>
      </w:r>
      <w:r w:rsidRPr="003D61FF">
        <w:rPr>
          <w:spacing w:val="29"/>
          <w:lang w:val="sr-Latn-ME"/>
        </w:rPr>
        <w:t xml:space="preserve"> </w:t>
      </w:r>
      <w:r w:rsidRPr="003D61FF">
        <w:rPr>
          <w:spacing w:val="-1"/>
          <w:lang w:val="sr-Latn-ME"/>
        </w:rPr>
        <w:t>Trastuzumab nije genotoksičan.</w:t>
      </w:r>
    </w:p>
    <w:p w14:paraId="0A7CE9C3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7520970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Nijesu sprovedena dugoročna ispitivanja nad životinjama sa ciljem utvrđivanja </w:t>
      </w:r>
      <w:r w:rsidR="000724D6" w:rsidRPr="003D61FF">
        <w:rPr>
          <w:spacing w:val="-1"/>
          <w:lang w:val="sr-Latn-ME"/>
        </w:rPr>
        <w:t>karcinogenog</w:t>
      </w:r>
      <w:r w:rsidR="000724D6"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potencijala trastuzumaba ili njegovih učinaka na plodnost muškaraca.</w:t>
      </w:r>
    </w:p>
    <w:p w14:paraId="7E4E1844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lang w:val="sr-Latn-ME"/>
        </w:rPr>
      </w:pPr>
    </w:p>
    <w:p w14:paraId="1505E251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spacing w:before="2"/>
        <w:ind w:left="0"/>
        <w:rPr>
          <w:lang w:val="sr-Latn-ME"/>
        </w:rPr>
      </w:pPr>
    </w:p>
    <w:p w14:paraId="1DC7E969" w14:textId="77777777" w:rsidR="00403BA7" w:rsidRPr="003D61FF" w:rsidRDefault="00403BA7" w:rsidP="008D0D05">
      <w:pPr>
        <w:pStyle w:val="Heading1"/>
        <w:numPr>
          <w:ilvl w:val="0"/>
          <w:numId w:val="10"/>
        </w:numPr>
        <w:tabs>
          <w:tab w:val="left" w:pos="450"/>
          <w:tab w:val="left" w:pos="2561"/>
        </w:tabs>
        <w:kinsoku w:val="0"/>
        <w:overflowPunct w:val="0"/>
        <w:ind w:left="0" w:firstLine="0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>FARMACEUTSKI PODACI</w:t>
      </w:r>
    </w:p>
    <w:p w14:paraId="19522C86" w14:textId="77777777" w:rsidR="00403BA7" w:rsidRPr="003D61FF" w:rsidRDefault="00403BA7" w:rsidP="008D0D05">
      <w:pPr>
        <w:pStyle w:val="BodyText"/>
        <w:tabs>
          <w:tab w:val="left" w:pos="450"/>
          <w:tab w:val="left" w:pos="2561"/>
        </w:tabs>
        <w:kinsoku w:val="0"/>
        <w:overflowPunct w:val="0"/>
        <w:spacing w:before="10"/>
        <w:ind w:left="0"/>
        <w:rPr>
          <w:b/>
          <w:bCs/>
          <w:sz w:val="21"/>
          <w:szCs w:val="21"/>
          <w:lang w:val="sr-Latn-ME"/>
        </w:rPr>
      </w:pPr>
    </w:p>
    <w:p w14:paraId="0082E02F" w14:textId="77777777" w:rsidR="00403BA7" w:rsidRPr="003D61FF" w:rsidRDefault="00403BA7" w:rsidP="008D0D05">
      <w:pPr>
        <w:pStyle w:val="BodyText"/>
        <w:numPr>
          <w:ilvl w:val="1"/>
          <w:numId w:val="10"/>
        </w:numPr>
        <w:tabs>
          <w:tab w:val="left" w:pos="450"/>
          <w:tab w:val="left" w:pos="2561"/>
        </w:tabs>
        <w:kinsoku w:val="0"/>
        <w:overflowPunct w:val="0"/>
        <w:ind w:left="0" w:firstLine="0"/>
        <w:rPr>
          <w:lang w:val="sr-Latn-ME"/>
        </w:rPr>
      </w:pPr>
      <w:r w:rsidRPr="003D61FF">
        <w:rPr>
          <w:b/>
          <w:bCs/>
          <w:spacing w:val="-1"/>
          <w:lang w:val="sr-Latn-ME"/>
        </w:rPr>
        <w:t>Lista pomoćnih supstanci (ekscipijenasa)</w:t>
      </w:r>
    </w:p>
    <w:p w14:paraId="37DF13D6" w14:textId="77777777" w:rsidR="00403BA7" w:rsidRPr="003D61FF" w:rsidRDefault="00403BA7" w:rsidP="008D0D05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rPr>
          <w:b/>
          <w:bCs/>
          <w:lang w:val="sr-Latn-ME"/>
        </w:rPr>
      </w:pPr>
    </w:p>
    <w:p w14:paraId="0408CB65" w14:textId="27638726" w:rsidR="007D0A65" w:rsidRPr="003D61FF" w:rsidRDefault="008D0D05" w:rsidP="008D0D05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rPr>
          <w:lang w:val="sr-Latn-ME"/>
        </w:rPr>
      </w:pPr>
      <w:r w:rsidRPr="003D61FF">
        <w:rPr>
          <w:spacing w:val="-1"/>
          <w:lang w:val="sr-Latn-ME"/>
        </w:rPr>
        <w:t xml:space="preserve">- </w:t>
      </w:r>
      <w:r w:rsidR="00984E22" w:rsidRPr="003D61FF">
        <w:rPr>
          <w:spacing w:val="-1"/>
          <w:lang w:val="sr-Latn-ME"/>
        </w:rPr>
        <w:t>L-histidin</w:t>
      </w:r>
      <w:r w:rsidR="0093126D" w:rsidRPr="003D61FF">
        <w:rPr>
          <w:spacing w:val="-1"/>
          <w:lang w:val="sr-Latn-ME"/>
        </w:rPr>
        <w:t xml:space="preserve"> hidro</w:t>
      </w:r>
      <w:r w:rsidR="00984E22" w:rsidRPr="003D61FF">
        <w:rPr>
          <w:spacing w:val="-1"/>
          <w:lang w:val="sr-Latn-ME"/>
        </w:rPr>
        <w:t xml:space="preserve">hlorid </w:t>
      </w:r>
      <w:r w:rsidR="0093126D" w:rsidRPr="003D61FF">
        <w:rPr>
          <w:spacing w:val="-1"/>
          <w:lang w:val="sr-Latn-ME"/>
        </w:rPr>
        <w:t>mono</w:t>
      </w:r>
      <w:r w:rsidR="00984E22" w:rsidRPr="003D61FF">
        <w:rPr>
          <w:spacing w:val="-1"/>
          <w:lang w:val="sr-Latn-ME"/>
        </w:rPr>
        <w:t>hidrat</w:t>
      </w:r>
      <w:r w:rsidRPr="003D61FF">
        <w:rPr>
          <w:spacing w:val="-1"/>
          <w:lang w:val="sr-Latn-ME"/>
        </w:rPr>
        <w:t>;</w:t>
      </w:r>
    </w:p>
    <w:p w14:paraId="606F87AE" w14:textId="1D1D7911" w:rsidR="00403BA7" w:rsidRPr="003D61FF" w:rsidRDefault="008D0D05" w:rsidP="008D0D05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rPr>
          <w:spacing w:val="-1"/>
          <w:lang w:val="sr-Latn-ME"/>
        </w:rPr>
      </w:pPr>
      <w:r w:rsidRPr="003D61FF">
        <w:rPr>
          <w:spacing w:val="-1"/>
          <w:lang w:val="sr-Latn-ME"/>
        </w:rPr>
        <w:t xml:space="preserve">- </w:t>
      </w:r>
      <w:r w:rsidR="00403BA7" w:rsidRPr="003D61FF">
        <w:rPr>
          <w:spacing w:val="-1"/>
          <w:lang w:val="sr-Latn-ME"/>
        </w:rPr>
        <w:t>L-histidin</w:t>
      </w:r>
      <w:r w:rsidRPr="003D61FF">
        <w:rPr>
          <w:spacing w:val="-1"/>
          <w:lang w:val="sr-Latn-ME"/>
        </w:rPr>
        <w:t>;</w:t>
      </w:r>
    </w:p>
    <w:p w14:paraId="31B4FB93" w14:textId="567F500B" w:rsidR="00403BA7" w:rsidRPr="003D61FF" w:rsidRDefault="008D0D05" w:rsidP="008D0D05">
      <w:pPr>
        <w:pStyle w:val="BodyText"/>
        <w:tabs>
          <w:tab w:val="left" w:pos="450"/>
          <w:tab w:val="left" w:pos="2561"/>
        </w:tabs>
        <w:kinsoku w:val="0"/>
        <w:overflowPunct w:val="0"/>
        <w:spacing w:before="1" w:line="252" w:lineRule="exact"/>
        <w:ind w:left="0"/>
        <w:rPr>
          <w:lang w:val="sr-Latn-ME"/>
        </w:rPr>
      </w:pPr>
      <w:r w:rsidRPr="003D61FF">
        <w:rPr>
          <w:spacing w:val="-1"/>
          <w:lang w:val="sr-Latn-ME"/>
        </w:rPr>
        <w:t xml:space="preserve">- </w:t>
      </w:r>
      <w:r w:rsidR="00403BA7" w:rsidRPr="003D61FF">
        <w:rPr>
          <w:spacing w:val="-1"/>
          <w:lang w:val="sr-Latn-ME"/>
        </w:rPr>
        <w:t>saharoza</w:t>
      </w:r>
      <w:r w:rsidRPr="003D61FF">
        <w:rPr>
          <w:spacing w:val="-1"/>
          <w:lang w:val="sr-Latn-ME"/>
        </w:rPr>
        <w:t>;</w:t>
      </w:r>
    </w:p>
    <w:p w14:paraId="0723F652" w14:textId="2A5ABC69" w:rsidR="00403BA7" w:rsidRPr="003D61FF" w:rsidRDefault="008D0D05" w:rsidP="008D0D05">
      <w:pPr>
        <w:pStyle w:val="BodyText"/>
        <w:tabs>
          <w:tab w:val="left" w:pos="450"/>
          <w:tab w:val="left" w:pos="2561"/>
        </w:tabs>
        <w:kinsoku w:val="0"/>
        <w:overflowPunct w:val="0"/>
        <w:spacing w:line="252" w:lineRule="exact"/>
        <w:ind w:left="0"/>
        <w:rPr>
          <w:lang w:val="sr-Latn-ME"/>
        </w:rPr>
      </w:pPr>
      <w:r w:rsidRPr="003D61FF">
        <w:rPr>
          <w:spacing w:val="-1"/>
          <w:lang w:val="sr-Latn-ME"/>
        </w:rPr>
        <w:t xml:space="preserve">- </w:t>
      </w:r>
      <w:r w:rsidR="00403BA7" w:rsidRPr="003D61FF">
        <w:rPr>
          <w:spacing w:val="-1"/>
          <w:lang w:val="sr-Latn-ME"/>
        </w:rPr>
        <w:t>polisorbat</w:t>
      </w:r>
      <w:r w:rsidR="00403BA7" w:rsidRPr="003D61FF">
        <w:rPr>
          <w:lang w:val="sr-Latn-ME"/>
        </w:rPr>
        <w:t xml:space="preserve"> </w:t>
      </w:r>
      <w:r w:rsidR="00403BA7" w:rsidRPr="003D61FF">
        <w:rPr>
          <w:spacing w:val="-1"/>
          <w:lang w:val="sr-Latn-ME"/>
        </w:rPr>
        <w:t>20</w:t>
      </w:r>
      <w:r w:rsidR="00403BA7" w:rsidRPr="003D61FF">
        <w:rPr>
          <w:lang w:val="sr-Latn-ME"/>
        </w:rPr>
        <w:t xml:space="preserve"> </w:t>
      </w:r>
      <w:r w:rsidR="00403BA7" w:rsidRPr="003D61FF">
        <w:rPr>
          <w:spacing w:val="-1"/>
          <w:lang w:val="sr-Latn-ME"/>
        </w:rPr>
        <w:t>(E</w:t>
      </w:r>
      <w:r w:rsidR="00403BA7" w:rsidRPr="003D61FF">
        <w:rPr>
          <w:spacing w:val="-4"/>
          <w:lang w:val="sr-Latn-ME"/>
        </w:rPr>
        <w:t xml:space="preserve"> </w:t>
      </w:r>
      <w:r w:rsidR="00403BA7" w:rsidRPr="003D61FF">
        <w:rPr>
          <w:lang w:val="sr-Latn-ME"/>
        </w:rPr>
        <w:t>432)</w:t>
      </w:r>
      <w:r w:rsidRPr="003D61FF">
        <w:rPr>
          <w:lang w:val="sr-Latn-ME"/>
        </w:rPr>
        <w:t>.</w:t>
      </w:r>
    </w:p>
    <w:p w14:paraId="09AD58F2" w14:textId="77777777" w:rsidR="00403BA7" w:rsidRPr="003D61FF" w:rsidRDefault="00403BA7" w:rsidP="008D0D05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rPr>
          <w:lang w:val="sr-Latn-ME"/>
        </w:rPr>
      </w:pPr>
    </w:p>
    <w:p w14:paraId="5A39F562" w14:textId="77777777" w:rsidR="00403BA7" w:rsidRPr="003D61FF" w:rsidRDefault="00403BA7" w:rsidP="008D0D05">
      <w:pPr>
        <w:pStyle w:val="Heading1"/>
        <w:numPr>
          <w:ilvl w:val="1"/>
          <w:numId w:val="10"/>
        </w:numPr>
        <w:tabs>
          <w:tab w:val="left" w:pos="450"/>
          <w:tab w:val="left" w:pos="2561"/>
        </w:tabs>
        <w:kinsoku w:val="0"/>
        <w:overflowPunct w:val="0"/>
        <w:ind w:left="0" w:firstLine="0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>Inkompatibilnosti</w:t>
      </w:r>
    </w:p>
    <w:p w14:paraId="7C8796A7" w14:textId="77777777" w:rsidR="00403BA7" w:rsidRPr="003D61FF" w:rsidRDefault="00403BA7" w:rsidP="008D0D05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rPr>
          <w:b/>
          <w:bCs/>
          <w:lang w:val="sr-Latn-ME"/>
        </w:rPr>
      </w:pPr>
    </w:p>
    <w:p w14:paraId="78AB6DA4" w14:textId="77777777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Ovaj lijek se ne smije miješati niti razrjeđivati drugim ljekovima, osim onima koji su navedeni </w:t>
      </w:r>
      <w:r w:rsidRPr="003D61FF">
        <w:rPr>
          <w:lang w:val="sr-Latn-ME"/>
        </w:rPr>
        <w:t>u</w:t>
      </w:r>
      <w:r w:rsidRPr="003D61FF">
        <w:rPr>
          <w:spacing w:val="31"/>
          <w:lang w:val="sr-Latn-ME"/>
        </w:rPr>
        <w:t xml:space="preserve"> </w:t>
      </w:r>
      <w:r w:rsidRPr="003D61FF">
        <w:rPr>
          <w:lang w:val="sr-Latn-ME"/>
        </w:rPr>
        <w:t xml:space="preserve">dijelu </w:t>
      </w:r>
      <w:r w:rsidRPr="003D61FF">
        <w:rPr>
          <w:spacing w:val="-1"/>
          <w:lang w:val="sr-Latn-ME"/>
        </w:rPr>
        <w:t>6.6.</w:t>
      </w:r>
    </w:p>
    <w:p w14:paraId="639A18D9" w14:textId="77777777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29B828CE" w14:textId="77777777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>Ne smije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da se razrjeđuje rastvorom glukoze.</w:t>
      </w:r>
    </w:p>
    <w:p w14:paraId="190236DD" w14:textId="77777777" w:rsidR="00403BA7" w:rsidRPr="003D61FF" w:rsidRDefault="00403BA7" w:rsidP="008D0D05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rPr>
          <w:lang w:val="sr-Latn-ME"/>
        </w:rPr>
      </w:pPr>
    </w:p>
    <w:p w14:paraId="04FF6F77" w14:textId="77777777" w:rsidR="00403BA7" w:rsidRPr="003D61FF" w:rsidRDefault="00403BA7" w:rsidP="008D0D05">
      <w:pPr>
        <w:pStyle w:val="Heading1"/>
        <w:numPr>
          <w:ilvl w:val="1"/>
          <w:numId w:val="10"/>
        </w:numPr>
        <w:tabs>
          <w:tab w:val="left" w:pos="450"/>
          <w:tab w:val="left" w:pos="2561"/>
        </w:tabs>
        <w:kinsoku w:val="0"/>
        <w:overflowPunct w:val="0"/>
        <w:ind w:left="0" w:firstLine="0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>Rok upotrebe</w:t>
      </w:r>
    </w:p>
    <w:p w14:paraId="5663DE07" w14:textId="77777777" w:rsidR="00403BA7" w:rsidRPr="003D61FF" w:rsidRDefault="00403BA7" w:rsidP="008D0D05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rPr>
          <w:b/>
          <w:bCs/>
          <w:lang w:val="sr-Latn-ME"/>
        </w:rPr>
      </w:pPr>
    </w:p>
    <w:p w14:paraId="50499C6A" w14:textId="77777777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Neotvorena bočica</w:t>
      </w:r>
    </w:p>
    <w:p w14:paraId="33028199" w14:textId="77777777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spacing w:before="6"/>
        <w:ind w:left="0"/>
        <w:jc w:val="both"/>
        <w:rPr>
          <w:sz w:val="15"/>
          <w:szCs w:val="15"/>
          <w:lang w:val="sr-Latn-ME"/>
        </w:rPr>
      </w:pPr>
    </w:p>
    <w:p w14:paraId="0232A46D" w14:textId="77777777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spacing w:before="72"/>
        <w:ind w:left="0"/>
        <w:jc w:val="both"/>
        <w:rPr>
          <w:lang w:val="sr-Latn-ME"/>
        </w:rPr>
      </w:pPr>
      <w:r w:rsidRPr="003D61FF">
        <w:rPr>
          <w:lang w:val="sr-Latn-ME"/>
        </w:rPr>
        <w:t>4</w:t>
      </w:r>
      <w:r w:rsidRPr="003D61FF">
        <w:rPr>
          <w:spacing w:val="-1"/>
          <w:lang w:val="sr-Latn-ME"/>
        </w:rPr>
        <w:t xml:space="preserve"> godine</w:t>
      </w:r>
      <w:r w:rsidR="00D57837" w:rsidRPr="003D61FF">
        <w:rPr>
          <w:spacing w:val="-1"/>
          <w:lang w:val="sr-Latn-ME"/>
        </w:rPr>
        <w:t>.</w:t>
      </w:r>
    </w:p>
    <w:p w14:paraId="6BDA94E7" w14:textId="77777777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3B8F61AC" w14:textId="77777777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 xml:space="preserve">Aseptična rekonstitucija </w:t>
      </w:r>
      <w:r w:rsidRPr="003D61FF">
        <w:rPr>
          <w:u w:val="single"/>
          <w:lang w:val="sr-Latn-ME"/>
        </w:rPr>
        <w:t>i</w:t>
      </w:r>
      <w:r w:rsidRPr="003D61FF">
        <w:rPr>
          <w:spacing w:val="-1"/>
          <w:u w:val="single"/>
          <w:lang w:val="sr-Latn-ME"/>
        </w:rPr>
        <w:t xml:space="preserve"> razrjeđivanje</w:t>
      </w:r>
    </w:p>
    <w:p w14:paraId="06A2E8B7" w14:textId="77777777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spacing w:before="9"/>
        <w:ind w:left="0"/>
        <w:jc w:val="both"/>
        <w:rPr>
          <w:sz w:val="15"/>
          <w:szCs w:val="15"/>
          <w:lang w:val="sr-Latn-ME"/>
        </w:rPr>
      </w:pPr>
    </w:p>
    <w:p w14:paraId="32C6772B" w14:textId="0EBA504E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72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Nakon aseptične rekonstitucije sa sterilnom vodom za injekcije, rekonstituisani rastvor je fizički </w:t>
      </w:r>
      <w:r w:rsidRPr="003D61FF">
        <w:rPr>
          <w:lang w:val="sr-Latn-ME"/>
        </w:rPr>
        <w:t>i</w:t>
      </w:r>
      <w:r w:rsidRPr="003D61FF">
        <w:rPr>
          <w:spacing w:val="25"/>
          <w:lang w:val="sr-Latn-ME"/>
        </w:rPr>
        <w:t xml:space="preserve"> </w:t>
      </w:r>
      <w:r w:rsidRPr="003D61FF">
        <w:rPr>
          <w:spacing w:val="-1"/>
          <w:lang w:val="sr-Latn-ME"/>
        </w:rPr>
        <w:t>hemijski stabilan 48 sati na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temperaturi </w:t>
      </w:r>
      <w:r w:rsidRPr="003D61FF">
        <w:rPr>
          <w:lang w:val="sr-Latn-ME"/>
        </w:rPr>
        <w:t>2</w:t>
      </w:r>
      <w:r w:rsidRPr="003D61FF">
        <w:rPr>
          <w:spacing w:val="-1"/>
          <w:lang w:val="sr-Latn-ME"/>
        </w:rPr>
        <w:t xml:space="preserve">°C </w:t>
      </w:r>
      <w:r w:rsidR="008D0D05" w:rsidRPr="003D61FF">
        <w:rPr>
          <w:lang w:val="sr-Latn-ME"/>
        </w:rPr>
        <w:t xml:space="preserve">- </w:t>
      </w:r>
      <w:r w:rsidRPr="003D61FF">
        <w:rPr>
          <w:lang w:val="sr-Latn-ME"/>
        </w:rPr>
        <w:t>8</w:t>
      </w:r>
      <w:r w:rsidRPr="003D61FF">
        <w:rPr>
          <w:spacing w:val="-1"/>
          <w:lang w:val="sr-Latn-ME"/>
        </w:rPr>
        <w:t>°C. Neupotrijebljeni ostatak rekonstituisanog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rastvora treba </w:t>
      </w:r>
      <w:r w:rsidR="00DD6426" w:rsidRPr="003D61FF">
        <w:rPr>
          <w:spacing w:val="-1"/>
          <w:lang w:val="sr-Latn-ME"/>
        </w:rPr>
        <w:t>odbaciti</w:t>
      </w:r>
      <w:r w:rsidRPr="003D61FF">
        <w:rPr>
          <w:spacing w:val="-1"/>
          <w:lang w:val="sr-Latn-ME"/>
        </w:rPr>
        <w:t>.</w:t>
      </w:r>
    </w:p>
    <w:p w14:paraId="02D6796D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1085790E" w14:textId="139755B0" w:rsidR="006E001C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60"/>
        <w:ind w:left="0"/>
        <w:jc w:val="both"/>
        <w:rPr>
          <w:spacing w:val="-1"/>
          <w:lang w:val="sr-Latn-ME"/>
        </w:rPr>
      </w:pPr>
      <w:r w:rsidRPr="003D61FF">
        <w:rPr>
          <w:spacing w:val="-1"/>
          <w:lang w:val="sr-Latn-ME"/>
        </w:rPr>
        <w:t>Nakon aseptičnog razrjeđivanja 0,9% (9 mg/ml) rastvorom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natrijum hlorida za injekciju, rastvor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lijeka Trazimera za intravensku infuziju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</w:t>
      </w:r>
      <w:r w:rsidRPr="003D61FF">
        <w:rPr>
          <w:spacing w:val="-2"/>
          <w:lang w:val="sr-Latn-ME"/>
        </w:rPr>
        <w:t>polivinilhloridnoj,</w:t>
      </w:r>
      <w:r w:rsidRPr="003D61FF">
        <w:rPr>
          <w:spacing w:val="-1"/>
          <w:lang w:val="sr-Latn-ME"/>
        </w:rPr>
        <w:t xml:space="preserve"> polietilenskoj, polipropilenskoj ili</w:t>
      </w:r>
      <w:r w:rsidRPr="003D61FF">
        <w:rPr>
          <w:spacing w:val="4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etilenvinilacetatnoj kesi, odnosno staklenoj boci za infuziju, fizički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hemijski je stabilan do 30 dana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na temperaturi od </w:t>
      </w:r>
      <w:r w:rsidRPr="003D61FF">
        <w:rPr>
          <w:lang w:val="sr-Latn-ME"/>
        </w:rPr>
        <w:t>2</w:t>
      </w:r>
      <w:r w:rsidRPr="003D61FF">
        <w:rPr>
          <w:spacing w:val="-1"/>
          <w:lang w:val="sr-Latn-ME"/>
        </w:rPr>
        <w:t xml:space="preserve"> °C</w:t>
      </w:r>
      <w:r w:rsidRPr="003D61FF">
        <w:rPr>
          <w:spacing w:val="-2"/>
          <w:lang w:val="sr-Latn-ME"/>
        </w:rPr>
        <w:t xml:space="preserve"> </w:t>
      </w:r>
      <w:r w:rsidR="008D0D05" w:rsidRPr="003D61FF">
        <w:rPr>
          <w:lang w:val="sr-Latn-ME"/>
        </w:rPr>
        <w:t xml:space="preserve">- </w:t>
      </w:r>
      <w:r w:rsidRPr="003D61FF">
        <w:rPr>
          <w:lang w:val="sr-Latn-ME"/>
        </w:rPr>
        <w:t>8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°C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24 sata na temperaturama ispod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30</w:t>
      </w:r>
      <w:r w:rsidRPr="003D61FF">
        <w:rPr>
          <w:lang w:val="sr-Latn-ME"/>
        </w:rPr>
        <w:t xml:space="preserve"> </w:t>
      </w:r>
      <w:r w:rsidRPr="003D61FF">
        <w:rPr>
          <w:spacing w:val="-1"/>
          <w:lang w:val="sr-Latn-ME"/>
        </w:rPr>
        <w:t>°C.</w:t>
      </w:r>
      <w:bookmarkStart w:id="26" w:name="6.4_Posebne_mjere_upozorenja_pri_čuvanju"/>
      <w:bookmarkStart w:id="27" w:name="6.5_Vrsta_i_sadržaj_pakovanja"/>
      <w:bookmarkStart w:id="28" w:name="6.6_Posebne_mjere_opreza_pri_odlaganju_m"/>
      <w:bookmarkEnd w:id="26"/>
      <w:bookmarkEnd w:id="27"/>
      <w:bookmarkEnd w:id="28"/>
    </w:p>
    <w:p w14:paraId="3EC28C39" w14:textId="77777777" w:rsidR="006E001C" w:rsidRDefault="006E001C" w:rsidP="00760DBB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spacing w:val="-1"/>
          <w:lang w:val="sr-Latn-ME"/>
        </w:rPr>
      </w:pPr>
    </w:p>
    <w:p w14:paraId="1ACD9FA1" w14:textId="6097E895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Sa mikrobiološke tačke gledišta, rekonstituisani rastvor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rastvor za infuziju lijeka Trazimera treba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odmah upotrijebiti. Ako se ne upotrijebi odmah, vrijeme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uslovi </w:t>
      </w:r>
      <w:r w:rsidR="00DD6426" w:rsidRPr="003D61FF">
        <w:rPr>
          <w:spacing w:val="-1"/>
          <w:lang w:val="sr-Latn-ME"/>
        </w:rPr>
        <w:t xml:space="preserve">čuvanja </w:t>
      </w:r>
      <w:r w:rsidRPr="003D61FF">
        <w:rPr>
          <w:spacing w:val="-1"/>
          <w:lang w:val="sr-Latn-ME"/>
        </w:rPr>
        <w:t>pri</w:t>
      </w:r>
      <w:r w:rsidR="00485DAC" w:rsidRPr="003D61FF">
        <w:rPr>
          <w:spacing w:val="-1"/>
          <w:lang w:val="sr-Latn-ME"/>
        </w:rPr>
        <w:t>je</w:t>
      </w:r>
      <w:r w:rsidRPr="003D61FF">
        <w:rPr>
          <w:spacing w:val="-1"/>
          <w:lang w:val="sr-Latn-ME"/>
        </w:rPr>
        <w:t xml:space="preserve"> upotreb</w:t>
      </w:r>
      <w:r w:rsidR="00485DAC" w:rsidRPr="003D61FF">
        <w:rPr>
          <w:spacing w:val="-1"/>
          <w:lang w:val="sr-Latn-ME"/>
        </w:rPr>
        <w:t>e</w:t>
      </w:r>
      <w:r w:rsidRPr="003D61FF">
        <w:rPr>
          <w:spacing w:val="-1"/>
          <w:lang w:val="sr-Latn-ME"/>
        </w:rPr>
        <w:t xml:space="preserve"> su odgovornost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korisnika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ne bi trebalo da budu duž</w:t>
      </w:r>
      <w:r w:rsidR="009536BE" w:rsidRPr="003D61FF">
        <w:rPr>
          <w:spacing w:val="-1"/>
          <w:lang w:val="sr-Latn-ME"/>
        </w:rPr>
        <w:t>i</w:t>
      </w:r>
      <w:r w:rsidRPr="003D61FF">
        <w:rPr>
          <w:spacing w:val="-1"/>
          <w:lang w:val="sr-Latn-ME"/>
        </w:rPr>
        <w:t xml:space="preserve"> od 24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sata na temperaturi od </w:t>
      </w:r>
      <w:r w:rsidRPr="003D61FF">
        <w:rPr>
          <w:lang w:val="sr-Latn-ME"/>
        </w:rPr>
        <w:t>2</w:t>
      </w:r>
      <w:r w:rsidRPr="003D61FF">
        <w:rPr>
          <w:spacing w:val="-1"/>
          <w:lang w:val="sr-Latn-ME"/>
        </w:rPr>
        <w:t xml:space="preserve"> °C </w:t>
      </w:r>
      <w:r w:rsidRPr="003D61FF">
        <w:rPr>
          <w:lang w:val="sr-Latn-ME"/>
        </w:rPr>
        <w:t>– 8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°C,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osim ukoliko</w:t>
      </w:r>
      <w:r w:rsidRPr="003D61FF">
        <w:rPr>
          <w:spacing w:val="32"/>
          <w:lang w:val="sr-Latn-ME"/>
        </w:rPr>
        <w:t xml:space="preserve"> </w:t>
      </w:r>
      <w:r w:rsidRPr="003D61FF">
        <w:rPr>
          <w:spacing w:val="-1"/>
          <w:lang w:val="sr-Latn-ME"/>
        </w:rPr>
        <w:t>rekonstitucija</w:t>
      </w:r>
      <w:r w:rsidR="009536BE" w:rsidRPr="003D61FF">
        <w:rPr>
          <w:spacing w:val="-1"/>
          <w:lang w:val="sr-Latn-ME"/>
        </w:rPr>
        <w:t xml:space="preserve"> i </w:t>
      </w:r>
      <w:r w:rsidRPr="003D61FF">
        <w:rPr>
          <w:spacing w:val="-1"/>
          <w:lang w:val="sr-Latn-ME"/>
        </w:rPr>
        <w:t xml:space="preserve">razblaživanje nijesu izvršeni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kontrolisanim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</w:t>
      </w:r>
      <w:r w:rsidR="009536BE" w:rsidRPr="003D61FF">
        <w:rPr>
          <w:spacing w:val="-1"/>
          <w:lang w:val="sr-Latn-ME"/>
        </w:rPr>
        <w:t xml:space="preserve">validiranim  </w:t>
      </w:r>
      <w:r w:rsidRPr="003D61FF">
        <w:rPr>
          <w:spacing w:val="-1"/>
          <w:lang w:val="sr-Latn-ME"/>
        </w:rPr>
        <w:t>aseptičnim uslovima.</w:t>
      </w:r>
    </w:p>
    <w:p w14:paraId="5D71A520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BD89AF5" w14:textId="77777777" w:rsidR="00403BA7" w:rsidRPr="003D61FF" w:rsidRDefault="00403BA7" w:rsidP="00760DBB">
      <w:pPr>
        <w:pStyle w:val="Heading1"/>
        <w:numPr>
          <w:ilvl w:val="1"/>
          <w:numId w:val="10"/>
        </w:numPr>
        <w:tabs>
          <w:tab w:val="left" w:pos="450"/>
          <w:tab w:val="left" w:pos="2561"/>
        </w:tabs>
        <w:kinsoku w:val="0"/>
        <w:overflowPunct w:val="0"/>
        <w:ind w:left="0" w:firstLine="0"/>
        <w:jc w:val="both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>Posebne mjere upozorenja pri čuvanju lijeka</w:t>
      </w:r>
    </w:p>
    <w:p w14:paraId="6FBD9D24" w14:textId="77777777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b/>
          <w:bCs/>
          <w:lang w:val="sr-Latn-ME"/>
        </w:rPr>
      </w:pPr>
    </w:p>
    <w:p w14:paraId="58425CE5" w14:textId="2FBEEB33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Čuvati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frižideru (2 °C </w:t>
      </w:r>
      <w:r w:rsidR="005E0541" w:rsidRPr="003D61FF">
        <w:rPr>
          <w:lang w:val="sr-Latn-ME"/>
        </w:rPr>
        <w:t>-</w:t>
      </w:r>
      <w:r w:rsidRPr="003D61FF">
        <w:rPr>
          <w:lang w:val="sr-Latn-ME"/>
        </w:rPr>
        <w:t xml:space="preserve"> 8</w:t>
      </w:r>
      <w:r w:rsidRPr="003D61FF">
        <w:rPr>
          <w:spacing w:val="-2"/>
          <w:lang w:val="sr-Latn-ME"/>
        </w:rPr>
        <w:t xml:space="preserve"> </w:t>
      </w:r>
      <w:r w:rsidRPr="003D61FF">
        <w:rPr>
          <w:spacing w:val="-1"/>
          <w:lang w:val="sr-Latn-ME"/>
        </w:rPr>
        <w:t>°C).</w:t>
      </w:r>
    </w:p>
    <w:p w14:paraId="04F2AFE9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D5334A4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Čuvati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originalnom pakovanju radi zaštite od svjetlosti.</w:t>
      </w:r>
    </w:p>
    <w:p w14:paraId="2C175DDB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17787227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>Neotvorene bočice lijeka Trazimera mogu se čuvati na temperaturi do 30 °C tokom neprekinutog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perioda od najviše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mjeseca. Nakon što se izvadi iz frižidera, lijek Trazimera se ne smije vratiti </w:t>
      </w:r>
      <w:r w:rsidRPr="003D61FF">
        <w:rPr>
          <w:lang w:val="sr-Latn-ME"/>
        </w:rPr>
        <w:t>u</w:t>
      </w:r>
      <w:r w:rsidRPr="003D61FF">
        <w:rPr>
          <w:spacing w:val="3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frižider. Bacite lijek nakon isteka ovog perioda od </w:t>
      </w:r>
      <w:r w:rsidRPr="003D61FF">
        <w:rPr>
          <w:lang w:val="sr-Latn-ME"/>
        </w:rPr>
        <w:t>3</w:t>
      </w:r>
      <w:r w:rsidRPr="003D61FF">
        <w:rPr>
          <w:spacing w:val="-1"/>
          <w:lang w:val="sr-Latn-ME"/>
        </w:rPr>
        <w:t xml:space="preserve"> mjeseca ili </w:t>
      </w:r>
      <w:r w:rsidRPr="003D61FF">
        <w:rPr>
          <w:spacing w:val="-2"/>
          <w:lang w:val="sr-Latn-ME"/>
        </w:rPr>
        <w:t>roka</w:t>
      </w:r>
      <w:r w:rsidRPr="003D61FF">
        <w:rPr>
          <w:spacing w:val="-1"/>
          <w:lang w:val="sr-Latn-ME"/>
        </w:rPr>
        <w:t xml:space="preserve"> upotrebe</w:t>
      </w:r>
      <w:r w:rsidR="009536BE" w:rsidRPr="003D61FF">
        <w:rPr>
          <w:spacing w:val="-1"/>
          <w:lang w:val="sr-Latn-ME"/>
        </w:rPr>
        <w:t xml:space="preserve"> navedenog</w:t>
      </w:r>
      <w:r w:rsidRPr="003D61FF">
        <w:rPr>
          <w:spacing w:val="-1"/>
          <w:lang w:val="sr-Latn-ME"/>
        </w:rPr>
        <w:t xml:space="preserve"> na bočici, šta god da</w:t>
      </w:r>
      <w:r w:rsidRPr="003D61FF">
        <w:rPr>
          <w:spacing w:val="3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nastupi ranije. Zabilježite datum kada je potrebno odložiti lijek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otpad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polje za datum na kutiji.</w:t>
      </w:r>
    </w:p>
    <w:p w14:paraId="02C0029C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1B30D63E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Uslove čuvanja rekonstituisanog lijeka vidjeti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djelovima 6.3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6.6.</w:t>
      </w:r>
    </w:p>
    <w:p w14:paraId="3B97CB83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496739E7" w14:textId="77777777" w:rsidR="00403BA7" w:rsidRPr="003D61FF" w:rsidRDefault="00403BA7">
      <w:pPr>
        <w:pStyle w:val="Heading1"/>
        <w:numPr>
          <w:ilvl w:val="1"/>
          <w:numId w:val="10"/>
        </w:numPr>
        <w:tabs>
          <w:tab w:val="left" w:pos="450"/>
          <w:tab w:val="left" w:pos="2561"/>
        </w:tabs>
        <w:kinsoku w:val="0"/>
        <w:overflowPunct w:val="0"/>
        <w:ind w:left="0" w:firstLine="0"/>
        <w:jc w:val="both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 xml:space="preserve">Vrsta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sadržaj pakovanja</w:t>
      </w:r>
    </w:p>
    <w:p w14:paraId="1825408A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10"/>
        <w:ind w:left="0"/>
        <w:jc w:val="both"/>
        <w:rPr>
          <w:b/>
          <w:bCs/>
          <w:sz w:val="21"/>
          <w:szCs w:val="21"/>
          <w:lang w:val="sr-Latn-ME"/>
        </w:rPr>
      </w:pPr>
    </w:p>
    <w:p w14:paraId="6829BE01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lastRenderedPageBreak/>
        <w:t>Trazimera 150 mg prašak za koncentrat za rastvor za infuziju</w:t>
      </w:r>
    </w:p>
    <w:p w14:paraId="246B1E55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9"/>
        <w:ind w:left="0"/>
        <w:jc w:val="both"/>
        <w:rPr>
          <w:sz w:val="15"/>
          <w:szCs w:val="15"/>
          <w:lang w:val="sr-Latn-ME"/>
        </w:rPr>
      </w:pPr>
    </w:p>
    <w:p w14:paraId="3C7760EC" w14:textId="3E75D58D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72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Staklena bočica od 15 ml </w:t>
      </w:r>
      <w:r w:rsidR="00286D05" w:rsidRPr="003D61FF">
        <w:rPr>
          <w:lang w:val="sr-Latn-ME"/>
        </w:rPr>
        <w:t>-</w:t>
      </w:r>
      <w:r w:rsidR="00286D05"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bezbojno staklo tipa </w:t>
      </w:r>
      <w:r w:rsidRPr="003D61FF">
        <w:rPr>
          <w:lang w:val="sr-Latn-ME"/>
        </w:rPr>
        <w:t>I</w:t>
      </w:r>
      <w:r w:rsidR="009536BE" w:rsidRPr="003D61FF">
        <w:rPr>
          <w:lang w:val="sr-Latn-ME"/>
        </w:rPr>
        <w:t>,</w:t>
      </w:r>
      <w:r w:rsidRPr="003D61FF">
        <w:rPr>
          <w:spacing w:val="-1"/>
          <w:lang w:val="sr-Latn-ME"/>
        </w:rPr>
        <w:t xml:space="preserve"> sa butilnim gumenim čepom presvučenim slojem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>fluorosmole sadrži 150 mg trastuzumaba.</w:t>
      </w:r>
    </w:p>
    <w:p w14:paraId="4ACE007F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5BF5DBE8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>Jedna kutija sadrži jednu bočicu.</w:t>
      </w:r>
    </w:p>
    <w:p w14:paraId="02022FF9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28F70B05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Trazimera 420 mg prašak za koncentrat za</w:t>
      </w:r>
      <w:r w:rsidRPr="003D61FF">
        <w:rPr>
          <w:spacing w:val="-2"/>
          <w:u w:val="single"/>
          <w:lang w:val="sr-Latn-ME"/>
        </w:rPr>
        <w:t xml:space="preserve"> </w:t>
      </w:r>
      <w:r w:rsidRPr="003D61FF">
        <w:rPr>
          <w:spacing w:val="-1"/>
          <w:u w:val="single"/>
          <w:lang w:val="sr-Latn-ME"/>
        </w:rPr>
        <w:t>rastvor za infuziju</w:t>
      </w:r>
    </w:p>
    <w:p w14:paraId="286E9510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9"/>
        <w:ind w:left="0"/>
        <w:jc w:val="both"/>
        <w:rPr>
          <w:sz w:val="15"/>
          <w:szCs w:val="15"/>
          <w:lang w:val="sr-Latn-ME"/>
        </w:rPr>
      </w:pPr>
    </w:p>
    <w:p w14:paraId="355953EA" w14:textId="728904D9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72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Staklena bočica od 30 ml </w:t>
      </w:r>
      <w:r w:rsidR="00286D05" w:rsidRPr="003D61FF">
        <w:rPr>
          <w:lang w:val="sr-Latn-ME"/>
        </w:rPr>
        <w:t>-</w:t>
      </w:r>
      <w:r w:rsidR="00286D05"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bezbojno staklo tipa </w:t>
      </w:r>
      <w:r w:rsidRPr="003D61FF">
        <w:rPr>
          <w:lang w:val="sr-Latn-ME"/>
        </w:rPr>
        <w:t>I</w:t>
      </w:r>
      <w:r w:rsidR="009536BE" w:rsidRPr="003D61FF">
        <w:rPr>
          <w:lang w:val="sr-Latn-ME"/>
        </w:rPr>
        <w:t>,</w:t>
      </w:r>
      <w:r w:rsidRPr="003D61FF">
        <w:rPr>
          <w:spacing w:val="-1"/>
          <w:lang w:val="sr-Latn-ME"/>
        </w:rPr>
        <w:t xml:space="preserve"> sa butilnim gumenim čepom presvučenim slojem</w:t>
      </w:r>
      <w:r w:rsidRPr="003D61FF">
        <w:rPr>
          <w:spacing w:val="26"/>
          <w:lang w:val="sr-Latn-ME"/>
        </w:rPr>
        <w:t xml:space="preserve"> </w:t>
      </w:r>
      <w:r w:rsidRPr="003D61FF">
        <w:rPr>
          <w:spacing w:val="-1"/>
          <w:lang w:val="sr-Latn-ME"/>
        </w:rPr>
        <w:t>fluorosmole sadrži 420</w:t>
      </w:r>
      <w:r w:rsidRPr="003D61FF">
        <w:rPr>
          <w:lang w:val="sr-Latn-ME"/>
        </w:rPr>
        <w:t xml:space="preserve"> </w:t>
      </w:r>
      <w:r w:rsidRPr="003D61FF">
        <w:rPr>
          <w:spacing w:val="-2"/>
          <w:lang w:val="sr-Latn-ME"/>
        </w:rPr>
        <w:t>mg</w:t>
      </w:r>
      <w:r w:rsidRPr="003D61FF">
        <w:rPr>
          <w:spacing w:val="-1"/>
          <w:lang w:val="sr-Latn-ME"/>
        </w:rPr>
        <w:t xml:space="preserve"> trastuzumaba.</w:t>
      </w:r>
    </w:p>
    <w:p w14:paraId="3EF50E53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5A336995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>Jedna kutija sadrži jednu bočicu.</w:t>
      </w:r>
    </w:p>
    <w:p w14:paraId="01665465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4DC0634F" w14:textId="77777777" w:rsidR="00403BA7" w:rsidRPr="003D61FF" w:rsidRDefault="00403BA7">
      <w:pPr>
        <w:pStyle w:val="Heading1"/>
        <w:numPr>
          <w:ilvl w:val="1"/>
          <w:numId w:val="10"/>
        </w:numPr>
        <w:tabs>
          <w:tab w:val="left" w:pos="450"/>
          <w:tab w:val="left" w:pos="2561"/>
        </w:tabs>
        <w:kinsoku w:val="0"/>
        <w:overflowPunct w:val="0"/>
        <w:ind w:left="0" w:firstLine="0"/>
        <w:jc w:val="both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>Posebne mjere opreza pri odlaganju materijala koji treba odbaciti nakon primjene lijeka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(i druga uputstva za rukovanje lijekom)</w:t>
      </w:r>
    </w:p>
    <w:p w14:paraId="68AEA584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b/>
          <w:bCs/>
          <w:lang w:val="sr-Latn-ME"/>
        </w:rPr>
      </w:pPr>
    </w:p>
    <w:p w14:paraId="0F1099C4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Lijek Trazimera dostupan je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sterilnim, nepirogenim bočicama za jednokratnu upotrebu koje ne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sadrže konzervans.</w:t>
      </w:r>
    </w:p>
    <w:p w14:paraId="0AE79B65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72412517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Tokom postupaka rekonstitucije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razrjeđivanja potrebno je primijeniti odgovarajuću aseptičnu</w:t>
      </w:r>
      <w:r w:rsidRPr="003D61FF">
        <w:rPr>
          <w:spacing w:val="27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tehniku. </w:t>
      </w:r>
      <w:r w:rsidR="00747AAE" w:rsidRPr="003D61FF">
        <w:rPr>
          <w:spacing w:val="-1"/>
          <w:lang w:val="sr-Latn-ME"/>
        </w:rPr>
        <w:t>Potrebna je posebna pažnja</w:t>
      </w:r>
      <w:r w:rsidRPr="003D61FF">
        <w:rPr>
          <w:spacing w:val="-1"/>
          <w:lang w:val="sr-Latn-ME"/>
        </w:rPr>
        <w:t xml:space="preserve"> </w:t>
      </w:r>
      <w:r w:rsidR="00747AAE" w:rsidRPr="003D61FF">
        <w:rPr>
          <w:spacing w:val="-1"/>
          <w:lang w:val="sr-Latn-ME"/>
        </w:rPr>
        <w:t>kako</w:t>
      </w:r>
      <w:r w:rsidRPr="003D61FF">
        <w:rPr>
          <w:spacing w:val="-1"/>
          <w:lang w:val="sr-Latn-ME"/>
        </w:rPr>
        <w:t xml:space="preserve"> bi se osigurala sterilnost pripremljenih rastvora. Budući da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lijek ne sadrži antimikrobne konzervanse niti bakteriostatska sredstva, </w:t>
      </w:r>
      <w:r w:rsidR="00747AAE" w:rsidRPr="003D61FF">
        <w:rPr>
          <w:spacing w:val="-1"/>
          <w:lang w:val="sr-Latn-ME"/>
        </w:rPr>
        <w:t>neophodno je primijeniti</w:t>
      </w:r>
      <w:r w:rsidRPr="003D61FF">
        <w:rPr>
          <w:spacing w:val="-1"/>
          <w:lang w:val="sr-Latn-ME"/>
        </w:rPr>
        <w:t xml:space="preserve"> aseptičn</w:t>
      </w:r>
      <w:r w:rsidR="00747AAE" w:rsidRPr="003D61FF">
        <w:rPr>
          <w:spacing w:val="-1"/>
          <w:lang w:val="sr-Latn-ME"/>
        </w:rPr>
        <w:t>u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>tehnik</w:t>
      </w:r>
      <w:r w:rsidR="00747AAE" w:rsidRPr="003D61FF">
        <w:rPr>
          <w:spacing w:val="-1"/>
          <w:lang w:val="sr-Latn-ME"/>
        </w:rPr>
        <w:t>u</w:t>
      </w:r>
      <w:r w:rsidRPr="003D61FF">
        <w:rPr>
          <w:spacing w:val="-1"/>
          <w:lang w:val="sr-Latn-ME"/>
        </w:rPr>
        <w:t>.</w:t>
      </w:r>
    </w:p>
    <w:p w14:paraId="4838D46C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473A10D2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 xml:space="preserve">Aseptična priprema, rukovanje </w:t>
      </w:r>
      <w:r w:rsidRPr="003D61FF">
        <w:rPr>
          <w:u w:val="single"/>
          <w:lang w:val="sr-Latn-ME"/>
        </w:rPr>
        <w:t>i</w:t>
      </w:r>
      <w:r w:rsidRPr="003D61FF">
        <w:rPr>
          <w:spacing w:val="-1"/>
          <w:u w:val="single"/>
          <w:lang w:val="sr-Latn-ME"/>
        </w:rPr>
        <w:t xml:space="preserve"> čuvanje</w:t>
      </w:r>
    </w:p>
    <w:p w14:paraId="19A41D1C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6"/>
        <w:ind w:left="0"/>
        <w:jc w:val="both"/>
        <w:rPr>
          <w:sz w:val="15"/>
          <w:szCs w:val="15"/>
          <w:lang w:val="sr-Latn-ME"/>
        </w:rPr>
      </w:pPr>
    </w:p>
    <w:p w14:paraId="47FD8653" w14:textId="0D8BEDA6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72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>Aseptični uslovi moraju da se obezb</w:t>
      </w:r>
      <w:r w:rsidR="00082076" w:rsidRPr="003D61FF">
        <w:rPr>
          <w:spacing w:val="-1"/>
          <w:lang w:val="sr-Latn-ME"/>
        </w:rPr>
        <w:t>i</w:t>
      </w:r>
      <w:r w:rsidRPr="003D61FF">
        <w:rPr>
          <w:spacing w:val="-1"/>
          <w:lang w:val="sr-Latn-ME"/>
        </w:rPr>
        <w:t xml:space="preserve">jede prilikom pripreme infuzije. Priprema mora da </w:t>
      </w:r>
      <w:r w:rsidR="00480612" w:rsidRPr="003D61FF">
        <w:rPr>
          <w:spacing w:val="-1"/>
          <w:lang w:val="sr-Latn-ME"/>
        </w:rPr>
        <w:t>bude</w:t>
      </w:r>
      <w:r w:rsidRPr="003D61FF">
        <w:rPr>
          <w:spacing w:val="-1"/>
          <w:lang w:val="sr-Latn-ME"/>
        </w:rPr>
        <w:t>:</w:t>
      </w:r>
    </w:p>
    <w:p w14:paraId="6416FF1C" w14:textId="5081BA6E" w:rsidR="00403BA7" w:rsidRPr="003D61FF" w:rsidRDefault="00403BA7" w:rsidP="00760DBB">
      <w:pPr>
        <w:pStyle w:val="BodyText"/>
        <w:numPr>
          <w:ilvl w:val="0"/>
          <w:numId w:val="8"/>
        </w:numPr>
        <w:tabs>
          <w:tab w:val="left" w:pos="476"/>
          <w:tab w:val="left" w:pos="2561"/>
        </w:tabs>
        <w:kinsoku w:val="0"/>
        <w:overflowPunct w:val="0"/>
        <w:spacing w:before="3"/>
        <w:ind w:left="462" w:hanging="462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obavljena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aseptičnim uslovima od strane obučene osobe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skladu sa pravilima dobre prakse,</w:t>
      </w:r>
      <w:r w:rsidR="00480612" w:rsidRPr="003D61FF">
        <w:rPr>
          <w:spacing w:val="-1"/>
          <w:lang w:val="sr-Latn-ME"/>
        </w:rPr>
        <w:t xml:space="preserve"> n</w:t>
      </w:r>
      <w:r w:rsidRPr="003D61FF">
        <w:rPr>
          <w:spacing w:val="-1"/>
          <w:lang w:val="sr-Latn-ME"/>
        </w:rPr>
        <w:t>aročito pri aseptičnoj primjeni parenteralnih rastvora</w:t>
      </w:r>
      <w:r w:rsidR="00082076" w:rsidRPr="003D61FF">
        <w:rPr>
          <w:spacing w:val="-1"/>
          <w:lang w:val="sr-Latn-ME"/>
        </w:rPr>
        <w:t>,</w:t>
      </w:r>
    </w:p>
    <w:p w14:paraId="6145B0A8" w14:textId="77777777" w:rsidR="00403BA7" w:rsidRPr="00760DBB" w:rsidRDefault="009536BE" w:rsidP="00760DBB">
      <w:pPr>
        <w:pStyle w:val="BodyText"/>
        <w:numPr>
          <w:ilvl w:val="0"/>
          <w:numId w:val="8"/>
        </w:numPr>
        <w:tabs>
          <w:tab w:val="left" w:pos="450"/>
          <w:tab w:val="left" w:pos="2561"/>
        </w:tabs>
        <w:kinsoku w:val="0"/>
        <w:overflowPunct w:val="0"/>
        <w:spacing w:before="3"/>
        <w:ind w:left="448" w:hanging="448"/>
        <w:jc w:val="both"/>
        <w:rPr>
          <w:spacing w:val="-1"/>
          <w:lang w:val="sr-Latn-ME"/>
        </w:rPr>
      </w:pPr>
      <w:r w:rsidRPr="003D61FF">
        <w:rPr>
          <w:spacing w:val="-1"/>
          <w:lang w:val="sr-Latn-ME"/>
        </w:rPr>
        <w:t>praćena</w:t>
      </w:r>
      <w:r w:rsidR="00403BA7" w:rsidRPr="003D61FF">
        <w:rPr>
          <w:spacing w:val="-1"/>
          <w:lang w:val="sr-Latn-ME"/>
        </w:rPr>
        <w:t xml:space="preserve"> adekvatnim čuvanjem pripremljenog rastvora za intravensku infuziju da bi se</w:t>
      </w:r>
      <w:r w:rsidR="00403BA7" w:rsidRPr="00760DBB">
        <w:rPr>
          <w:spacing w:val="-1"/>
          <w:lang w:val="sr-Latn-ME"/>
        </w:rPr>
        <w:t xml:space="preserve"> </w:t>
      </w:r>
      <w:r w:rsidR="00403BA7" w:rsidRPr="003D61FF">
        <w:rPr>
          <w:spacing w:val="-1"/>
          <w:lang w:val="sr-Latn-ME"/>
        </w:rPr>
        <w:t>osiguralo očuvanje aseptičnih uslova.</w:t>
      </w:r>
    </w:p>
    <w:p w14:paraId="440A46D3" w14:textId="77777777" w:rsidR="00C671DF" w:rsidRPr="003D61FF" w:rsidRDefault="00C671DF">
      <w:pPr>
        <w:pStyle w:val="BodyText"/>
        <w:tabs>
          <w:tab w:val="left" w:pos="450"/>
          <w:tab w:val="left" w:pos="2561"/>
        </w:tabs>
        <w:kinsoku w:val="0"/>
        <w:overflowPunct w:val="0"/>
        <w:spacing w:before="60"/>
        <w:ind w:left="0"/>
        <w:jc w:val="both"/>
        <w:rPr>
          <w:spacing w:val="-1"/>
          <w:lang w:val="sr-Latn-ME"/>
        </w:rPr>
      </w:pPr>
      <w:r w:rsidRPr="003D61FF">
        <w:rPr>
          <w:spacing w:val="-1"/>
          <w:lang w:val="sr-Latn-ME"/>
        </w:rPr>
        <w:t>Ako je predviđeno da se pripremljen rastvor čuva duže od 24 sata prije primjene, onda postupak rekonstitucije i razrjeđivanja treba obaviti u kabinetu sa laminarnim strujanjem vazduha ili u kabinetu koji je biološki osiguran</w:t>
      </w:r>
      <w:r w:rsidR="003179FF" w:rsidRPr="003D61FF">
        <w:rPr>
          <w:spacing w:val="-1"/>
          <w:lang w:val="sr-Latn-ME"/>
        </w:rPr>
        <w:t>,</w:t>
      </w:r>
      <w:r w:rsidRPr="003D61FF">
        <w:rPr>
          <w:spacing w:val="-1"/>
          <w:lang w:val="sr-Latn-ME"/>
        </w:rPr>
        <w:t xml:space="preserve"> koristeći standardne mjere </w:t>
      </w:r>
      <w:r w:rsidR="00375075" w:rsidRPr="003D61FF">
        <w:rPr>
          <w:spacing w:val="-1"/>
          <w:lang w:val="sr-Latn-ME"/>
        </w:rPr>
        <w:t>opreza za bezbjedno rukovanje l</w:t>
      </w:r>
      <w:r w:rsidRPr="003D61FF">
        <w:rPr>
          <w:spacing w:val="-1"/>
          <w:lang w:val="sr-Latn-ME"/>
        </w:rPr>
        <w:t xml:space="preserve">jekovima za intravensku primjenu. </w:t>
      </w:r>
    </w:p>
    <w:p w14:paraId="594BE31E" w14:textId="77777777" w:rsidR="00403BA7" w:rsidRPr="003D61FF" w:rsidRDefault="00962B00">
      <w:pPr>
        <w:pStyle w:val="BodyText"/>
        <w:tabs>
          <w:tab w:val="left" w:pos="450"/>
          <w:tab w:val="left" w:pos="2561"/>
        </w:tabs>
        <w:kinsoku w:val="0"/>
        <w:overflowPunct w:val="0"/>
        <w:spacing w:before="60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Treba pažljivo rukovati </w:t>
      </w:r>
      <w:r w:rsidR="00403BA7" w:rsidRPr="003D61FF">
        <w:rPr>
          <w:spacing w:val="-1"/>
          <w:lang w:val="sr-Latn-ME"/>
        </w:rPr>
        <w:t>lijekom Trazimera tokom rekonstitucije. Stvaranje prevelike</w:t>
      </w:r>
      <w:r w:rsidR="00403BA7" w:rsidRPr="003D61FF">
        <w:rPr>
          <w:spacing w:val="-2"/>
          <w:lang w:val="sr-Latn-ME"/>
        </w:rPr>
        <w:t xml:space="preserve"> </w:t>
      </w:r>
      <w:r w:rsidR="00403BA7" w:rsidRPr="003D61FF">
        <w:rPr>
          <w:spacing w:val="-1"/>
          <w:lang w:val="sr-Latn-ME"/>
        </w:rPr>
        <w:t>količine pjene tokom</w:t>
      </w:r>
      <w:r w:rsidR="00403BA7" w:rsidRPr="003D61FF">
        <w:rPr>
          <w:spacing w:val="20"/>
          <w:lang w:val="sr-Latn-ME"/>
        </w:rPr>
        <w:t xml:space="preserve"> </w:t>
      </w:r>
      <w:r w:rsidR="00403BA7" w:rsidRPr="003D61FF">
        <w:rPr>
          <w:spacing w:val="-1"/>
          <w:lang w:val="sr-Latn-ME"/>
        </w:rPr>
        <w:t xml:space="preserve">rekonstitucije ili </w:t>
      </w:r>
      <w:r w:rsidRPr="003D61FF">
        <w:rPr>
          <w:spacing w:val="-1"/>
          <w:lang w:val="sr-Latn-ME"/>
        </w:rPr>
        <w:t xml:space="preserve">prejako protresanje </w:t>
      </w:r>
      <w:r w:rsidR="00403BA7" w:rsidRPr="003D61FF">
        <w:rPr>
          <w:spacing w:val="-1"/>
          <w:lang w:val="sr-Latn-ME"/>
        </w:rPr>
        <w:t>rekonstituisanog rastvora može da uzrokuje poteškoće sa izvlačenjem</w:t>
      </w:r>
      <w:r w:rsidR="00403BA7" w:rsidRPr="003D61FF">
        <w:rPr>
          <w:spacing w:val="20"/>
          <w:lang w:val="sr-Latn-ME"/>
        </w:rPr>
        <w:t xml:space="preserve"> </w:t>
      </w:r>
      <w:r w:rsidR="00403BA7" w:rsidRPr="003D61FF">
        <w:rPr>
          <w:spacing w:val="-1"/>
          <w:lang w:val="sr-Latn-ME"/>
        </w:rPr>
        <w:t>odgovarajuće količine lijeka Trazimera iz bočice.</w:t>
      </w:r>
    </w:p>
    <w:p w14:paraId="4F54E744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0738EEBA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>Rekonstituisani rastvor se ne smije zamrzavati.</w:t>
      </w:r>
    </w:p>
    <w:p w14:paraId="2E2B12F0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458251F6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Trazimera 150 mg prašak za koncentrat za rastvor za infuziju</w:t>
      </w:r>
    </w:p>
    <w:p w14:paraId="338F1CDD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6"/>
        <w:ind w:left="0"/>
        <w:jc w:val="both"/>
        <w:rPr>
          <w:sz w:val="15"/>
          <w:szCs w:val="15"/>
          <w:lang w:val="sr-Latn-ME"/>
        </w:rPr>
      </w:pPr>
    </w:p>
    <w:p w14:paraId="1453239A" w14:textId="49DB3BED" w:rsidR="00403BA7" w:rsidRPr="003D61FF" w:rsidRDefault="00923F96">
      <w:pPr>
        <w:pStyle w:val="BodyText"/>
        <w:tabs>
          <w:tab w:val="left" w:pos="450"/>
          <w:tab w:val="left" w:pos="2561"/>
        </w:tabs>
        <w:kinsoku w:val="0"/>
        <w:overflowPunct w:val="0"/>
        <w:spacing w:before="72"/>
        <w:ind w:left="0"/>
        <w:jc w:val="both"/>
        <w:rPr>
          <w:spacing w:val="-1"/>
          <w:lang w:val="sr-Latn-ME"/>
        </w:rPr>
      </w:pPr>
      <w:r w:rsidRPr="003D61FF">
        <w:rPr>
          <w:spacing w:val="-1"/>
          <w:lang w:val="sr-Latn-ME"/>
        </w:rPr>
        <w:t xml:space="preserve">Potrebno </w:t>
      </w:r>
      <w:r w:rsidR="00403BA7" w:rsidRPr="003D61FF">
        <w:rPr>
          <w:spacing w:val="-1"/>
          <w:lang w:val="sr-Latn-ME"/>
        </w:rPr>
        <w:t>je primjen</w:t>
      </w:r>
      <w:r w:rsidRPr="003D61FF">
        <w:rPr>
          <w:spacing w:val="-1"/>
          <w:lang w:val="sr-Latn-ME"/>
        </w:rPr>
        <w:t>iti</w:t>
      </w:r>
      <w:r w:rsidR="00403BA7" w:rsidRPr="003D61FF">
        <w:rPr>
          <w:spacing w:val="-1"/>
          <w:lang w:val="sr-Latn-ME"/>
        </w:rPr>
        <w:t xml:space="preserve"> odgovarajuć</w:t>
      </w:r>
      <w:r w:rsidRPr="003D61FF">
        <w:rPr>
          <w:spacing w:val="-1"/>
          <w:lang w:val="sr-Latn-ME"/>
        </w:rPr>
        <w:t>u</w:t>
      </w:r>
      <w:r w:rsidR="00403BA7" w:rsidRPr="003D61FF">
        <w:rPr>
          <w:spacing w:val="-1"/>
          <w:lang w:val="sr-Latn-ME"/>
        </w:rPr>
        <w:t xml:space="preserve"> aseptičn</w:t>
      </w:r>
      <w:r w:rsidRPr="003D61FF">
        <w:rPr>
          <w:spacing w:val="-1"/>
          <w:lang w:val="sr-Latn-ME"/>
        </w:rPr>
        <w:t>u</w:t>
      </w:r>
      <w:r w:rsidR="00403BA7" w:rsidRPr="003D61FF">
        <w:rPr>
          <w:spacing w:val="-1"/>
          <w:lang w:val="sr-Latn-ME"/>
        </w:rPr>
        <w:t xml:space="preserve"> tehnik</w:t>
      </w:r>
      <w:r w:rsidRPr="003D61FF">
        <w:rPr>
          <w:spacing w:val="-1"/>
          <w:lang w:val="sr-Latn-ME"/>
        </w:rPr>
        <w:t>u</w:t>
      </w:r>
      <w:r w:rsidR="00403BA7" w:rsidRPr="003D61FF">
        <w:rPr>
          <w:spacing w:val="-1"/>
          <w:lang w:val="sr-Latn-ME"/>
        </w:rPr>
        <w:t>. Sadržaj jedne bočice lijeka Trazimera od 150</w:t>
      </w:r>
      <w:r w:rsidR="00403BA7" w:rsidRPr="003D61FF">
        <w:rPr>
          <w:spacing w:val="24"/>
          <w:lang w:val="sr-Latn-ME"/>
        </w:rPr>
        <w:t xml:space="preserve"> </w:t>
      </w:r>
      <w:r w:rsidR="00403BA7" w:rsidRPr="003D61FF">
        <w:rPr>
          <w:spacing w:val="-1"/>
          <w:lang w:val="sr-Latn-ME"/>
        </w:rPr>
        <w:t xml:space="preserve">mg se rekonstituiše </w:t>
      </w:r>
      <w:r w:rsidR="00480612" w:rsidRPr="003D61FF">
        <w:rPr>
          <w:spacing w:val="-1"/>
          <w:lang w:val="sr-Latn-ME"/>
        </w:rPr>
        <w:t xml:space="preserve">pomoću </w:t>
      </w:r>
      <w:r w:rsidR="00403BA7" w:rsidRPr="003D61FF">
        <w:rPr>
          <w:spacing w:val="-1"/>
          <w:lang w:val="sr-Latn-ME"/>
        </w:rPr>
        <w:t xml:space="preserve">7,2 ml sterilne vode za injekcije (nije priložena </w:t>
      </w:r>
      <w:r w:rsidR="00403BA7" w:rsidRPr="003D61FF">
        <w:rPr>
          <w:lang w:val="sr-Latn-ME"/>
        </w:rPr>
        <w:t>u</w:t>
      </w:r>
      <w:r w:rsidR="00403BA7" w:rsidRPr="003D61FF">
        <w:rPr>
          <w:spacing w:val="-1"/>
          <w:lang w:val="sr-Latn-ME"/>
        </w:rPr>
        <w:t xml:space="preserve"> pakovanju). Druge rastvore</w:t>
      </w:r>
      <w:r w:rsidR="00403BA7" w:rsidRPr="003D61FF">
        <w:rPr>
          <w:spacing w:val="26"/>
          <w:lang w:val="sr-Latn-ME"/>
        </w:rPr>
        <w:t xml:space="preserve"> </w:t>
      </w:r>
      <w:r w:rsidR="00403BA7" w:rsidRPr="003D61FF">
        <w:rPr>
          <w:spacing w:val="-1"/>
          <w:lang w:val="sr-Latn-ME"/>
        </w:rPr>
        <w:t>za rekonstituciju treba izbjegavati.</w:t>
      </w:r>
    </w:p>
    <w:p w14:paraId="54899234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3CBAA4C4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>Na taj način se dobija 7,4 ml rastvora za jednokratnu primjenu, koji sadrži približno 21 mg/ml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trastuzumaba, čiji je pH približno 6,0. Višak od 4% </w:t>
      </w:r>
      <w:r w:rsidR="00923F96" w:rsidRPr="003D61FF">
        <w:rPr>
          <w:spacing w:val="-1"/>
          <w:lang w:val="sr-Latn-ME"/>
        </w:rPr>
        <w:t>osigurava</w:t>
      </w:r>
      <w:r w:rsidRPr="003D61FF">
        <w:rPr>
          <w:spacing w:val="-1"/>
          <w:lang w:val="sr-Latn-ME"/>
        </w:rPr>
        <w:t xml:space="preserve"> da naznačena doza od 150</w:t>
      </w:r>
      <w:r w:rsidRPr="003D61FF">
        <w:rPr>
          <w:spacing w:val="-2"/>
          <w:lang w:val="sr-Latn-ME"/>
        </w:rPr>
        <w:t xml:space="preserve"> mg</w:t>
      </w:r>
      <w:r w:rsidRPr="003D61FF">
        <w:rPr>
          <w:spacing w:val="-1"/>
          <w:lang w:val="sr-Latn-ME"/>
        </w:rPr>
        <w:t xml:space="preserve"> može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>da se izvuče iz svake bočice.</w:t>
      </w:r>
    </w:p>
    <w:p w14:paraId="5F4FBECE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1157C93E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Trazimera 420 mg prašak za koncentrat za rastvor za infuziju</w:t>
      </w:r>
    </w:p>
    <w:p w14:paraId="6FD01248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9"/>
        <w:ind w:left="0"/>
        <w:jc w:val="both"/>
        <w:rPr>
          <w:sz w:val="15"/>
          <w:szCs w:val="15"/>
          <w:lang w:val="sr-Latn-ME"/>
        </w:rPr>
      </w:pPr>
    </w:p>
    <w:p w14:paraId="1C5A4E4B" w14:textId="0C3A36D1" w:rsidR="00403BA7" w:rsidRPr="003D61FF" w:rsidRDefault="00923F96">
      <w:pPr>
        <w:pStyle w:val="BodyText"/>
        <w:tabs>
          <w:tab w:val="left" w:pos="450"/>
          <w:tab w:val="left" w:pos="2561"/>
        </w:tabs>
        <w:kinsoku w:val="0"/>
        <w:overflowPunct w:val="0"/>
        <w:spacing w:before="72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Potrebno </w:t>
      </w:r>
      <w:r w:rsidR="00403BA7" w:rsidRPr="003D61FF">
        <w:rPr>
          <w:spacing w:val="-1"/>
          <w:lang w:val="sr-Latn-ME"/>
        </w:rPr>
        <w:t>je primjen</w:t>
      </w:r>
      <w:r w:rsidRPr="003D61FF">
        <w:rPr>
          <w:spacing w:val="-1"/>
          <w:lang w:val="sr-Latn-ME"/>
        </w:rPr>
        <w:t>iti</w:t>
      </w:r>
      <w:r w:rsidR="00403BA7" w:rsidRPr="003D61FF">
        <w:rPr>
          <w:spacing w:val="-1"/>
          <w:lang w:val="sr-Latn-ME"/>
        </w:rPr>
        <w:t xml:space="preserve"> odgovarajuć</w:t>
      </w:r>
      <w:r w:rsidRPr="003D61FF">
        <w:rPr>
          <w:spacing w:val="-1"/>
          <w:lang w:val="sr-Latn-ME"/>
        </w:rPr>
        <w:t>u</w:t>
      </w:r>
      <w:r w:rsidR="00403BA7" w:rsidRPr="003D61FF">
        <w:rPr>
          <w:spacing w:val="-1"/>
          <w:lang w:val="sr-Latn-ME"/>
        </w:rPr>
        <w:t xml:space="preserve"> aseptičn</w:t>
      </w:r>
      <w:r w:rsidRPr="003D61FF">
        <w:rPr>
          <w:spacing w:val="-1"/>
          <w:lang w:val="sr-Latn-ME"/>
        </w:rPr>
        <w:t>u</w:t>
      </w:r>
      <w:r w:rsidR="00403BA7" w:rsidRPr="003D61FF">
        <w:rPr>
          <w:spacing w:val="-1"/>
          <w:lang w:val="sr-Latn-ME"/>
        </w:rPr>
        <w:t xml:space="preserve"> tehnik</w:t>
      </w:r>
      <w:r w:rsidRPr="003D61FF">
        <w:rPr>
          <w:spacing w:val="-1"/>
          <w:lang w:val="sr-Latn-ME"/>
        </w:rPr>
        <w:t>u</w:t>
      </w:r>
      <w:r w:rsidR="00403BA7" w:rsidRPr="003D61FF">
        <w:rPr>
          <w:spacing w:val="-1"/>
          <w:lang w:val="sr-Latn-ME"/>
        </w:rPr>
        <w:t>. Sadržaj jedne bočice lijeka Trazimera od 420</w:t>
      </w:r>
      <w:r w:rsidR="00403BA7" w:rsidRPr="003D61FF">
        <w:rPr>
          <w:spacing w:val="24"/>
          <w:lang w:val="sr-Latn-ME"/>
        </w:rPr>
        <w:t xml:space="preserve"> </w:t>
      </w:r>
      <w:r w:rsidR="00403BA7" w:rsidRPr="003D61FF">
        <w:rPr>
          <w:spacing w:val="-1"/>
          <w:lang w:val="sr-Latn-ME"/>
        </w:rPr>
        <w:t xml:space="preserve">mg se rekonstituiše </w:t>
      </w:r>
      <w:r w:rsidR="00480612" w:rsidRPr="003D61FF">
        <w:rPr>
          <w:spacing w:val="-1"/>
          <w:lang w:val="sr-Latn-ME"/>
        </w:rPr>
        <w:t xml:space="preserve">pomoću </w:t>
      </w:r>
      <w:r w:rsidR="00403BA7" w:rsidRPr="003D61FF">
        <w:rPr>
          <w:spacing w:val="-1"/>
          <w:lang w:val="sr-Latn-ME"/>
        </w:rPr>
        <w:t xml:space="preserve">20 ml sterilne vode za injekcije (nije priložena </w:t>
      </w:r>
      <w:r w:rsidR="00403BA7" w:rsidRPr="003D61FF">
        <w:rPr>
          <w:lang w:val="sr-Latn-ME"/>
        </w:rPr>
        <w:t>u</w:t>
      </w:r>
      <w:r w:rsidR="00403BA7" w:rsidRPr="003D61FF">
        <w:rPr>
          <w:spacing w:val="-1"/>
          <w:lang w:val="sr-Latn-ME"/>
        </w:rPr>
        <w:t xml:space="preserve"> pakovanju). Druge rastvore za</w:t>
      </w:r>
      <w:r w:rsidR="00403BA7" w:rsidRPr="003D61FF">
        <w:rPr>
          <w:spacing w:val="28"/>
          <w:lang w:val="sr-Latn-ME"/>
        </w:rPr>
        <w:t xml:space="preserve"> </w:t>
      </w:r>
      <w:r w:rsidR="00403BA7" w:rsidRPr="003D61FF">
        <w:rPr>
          <w:spacing w:val="-1"/>
          <w:lang w:val="sr-Latn-ME"/>
        </w:rPr>
        <w:t>rekonstituciju treba izbjegavati.</w:t>
      </w:r>
    </w:p>
    <w:p w14:paraId="4F7A49B8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216AF3B5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lastRenderedPageBreak/>
        <w:t>Na taj način se dobija 20,6 ml rastvora za jednokratnu primjenu, koji sadrži približno 21 mg/ml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trastuzumaba, čiji je pH približno 6,0. Višak od 5% </w:t>
      </w:r>
      <w:r w:rsidR="00923F96" w:rsidRPr="003D61FF">
        <w:rPr>
          <w:spacing w:val="-1"/>
          <w:lang w:val="sr-Latn-ME"/>
        </w:rPr>
        <w:t xml:space="preserve">osigurava </w:t>
      </w:r>
      <w:r w:rsidRPr="003D61FF">
        <w:rPr>
          <w:spacing w:val="-1"/>
          <w:lang w:val="sr-Latn-ME"/>
        </w:rPr>
        <w:t>da naznačena doza od 420</w:t>
      </w:r>
      <w:r w:rsidRPr="003D61FF">
        <w:rPr>
          <w:spacing w:val="-2"/>
          <w:lang w:val="sr-Latn-ME"/>
        </w:rPr>
        <w:t xml:space="preserve"> mg</w:t>
      </w:r>
      <w:r w:rsidRPr="003D61FF">
        <w:rPr>
          <w:spacing w:val="-1"/>
          <w:lang w:val="sr-Latn-ME"/>
        </w:rPr>
        <w:t xml:space="preserve"> može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>da se izvuče iz svake bočice.</w:t>
      </w:r>
    </w:p>
    <w:p w14:paraId="1F1434C2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1"/>
        <w:ind w:left="0"/>
        <w:jc w:val="both"/>
        <w:rPr>
          <w:lang w:val="sr-Latn-ME"/>
        </w:rPr>
      </w:pPr>
    </w:p>
    <w:tbl>
      <w:tblPr>
        <w:tblW w:w="90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9"/>
        <w:gridCol w:w="646"/>
        <w:gridCol w:w="2659"/>
        <w:gridCol w:w="646"/>
        <w:gridCol w:w="2840"/>
      </w:tblGrid>
      <w:tr w:rsidR="00403BA7" w:rsidRPr="003D61FF" w14:paraId="76DBA805" w14:textId="77777777" w:rsidTr="00760DBB">
        <w:trPr>
          <w:trHeight w:hRule="exact" w:val="51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AD52" w14:textId="77777777" w:rsidR="00403BA7" w:rsidRPr="003D61FF" w:rsidRDefault="00403BA7">
            <w:pPr>
              <w:pStyle w:val="TableParagraph"/>
              <w:tabs>
                <w:tab w:val="left" w:pos="450"/>
                <w:tab w:val="left" w:pos="2561"/>
              </w:tabs>
              <w:kinsoku w:val="0"/>
              <w:overflowPunct w:val="0"/>
              <w:spacing w:before="1" w:line="252" w:lineRule="exact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Bočica lijeka</w:t>
            </w:r>
            <w:r w:rsidRPr="003D61FF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Trazimera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217E" w14:textId="77777777" w:rsidR="00403BA7" w:rsidRPr="003D61FF" w:rsidRDefault="00403BA7">
            <w:pPr>
              <w:tabs>
                <w:tab w:val="left" w:pos="450"/>
                <w:tab w:val="left" w:pos="2561"/>
              </w:tabs>
              <w:jc w:val="both"/>
              <w:rPr>
                <w:lang w:val="sr-Latn-ME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BE89" w14:textId="77777777" w:rsidR="00403BA7" w:rsidRPr="003D61FF" w:rsidRDefault="00403BA7">
            <w:pPr>
              <w:pStyle w:val="TableParagraph"/>
              <w:tabs>
                <w:tab w:val="left" w:pos="450"/>
                <w:tab w:val="left" w:pos="2561"/>
              </w:tabs>
              <w:kinsoku w:val="0"/>
              <w:overflowPunct w:val="0"/>
              <w:spacing w:before="1" w:line="252" w:lineRule="exact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Zapremina sterilne vode</w:t>
            </w:r>
            <w:r w:rsidRPr="003D61FF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za injekcije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467E" w14:textId="77777777" w:rsidR="00403BA7" w:rsidRPr="003D61FF" w:rsidRDefault="00403BA7">
            <w:pPr>
              <w:tabs>
                <w:tab w:val="left" w:pos="450"/>
                <w:tab w:val="left" w:pos="2561"/>
              </w:tabs>
              <w:jc w:val="both"/>
              <w:rPr>
                <w:lang w:val="sr-Latn-ME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3EAF" w14:textId="77777777" w:rsidR="00403BA7" w:rsidRPr="003D61FF" w:rsidRDefault="00403BA7">
            <w:pPr>
              <w:pStyle w:val="TableParagraph"/>
              <w:tabs>
                <w:tab w:val="left" w:pos="450"/>
                <w:tab w:val="left" w:pos="2561"/>
              </w:tabs>
              <w:kinsoku w:val="0"/>
              <w:overflowPunct w:val="0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Konačna koncentracija</w:t>
            </w:r>
          </w:p>
        </w:tc>
      </w:tr>
      <w:tr w:rsidR="00403BA7" w:rsidRPr="003D61FF" w14:paraId="276C5916" w14:textId="77777777" w:rsidTr="00760DBB">
        <w:trPr>
          <w:trHeight w:hRule="exact" w:val="262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CFF6" w14:textId="77777777" w:rsidR="00403BA7" w:rsidRPr="003D61FF" w:rsidRDefault="00403BA7">
            <w:pPr>
              <w:pStyle w:val="TableParagraph"/>
              <w:tabs>
                <w:tab w:val="left" w:pos="450"/>
                <w:tab w:val="left" w:pos="2561"/>
              </w:tabs>
              <w:kinsoku w:val="0"/>
              <w:overflowPunct w:val="0"/>
              <w:spacing w:line="250" w:lineRule="exact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Bočica od 150 mg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EBDB" w14:textId="77777777" w:rsidR="00403BA7" w:rsidRPr="003D61FF" w:rsidRDefault="00403BA7" w:rsidP="00760DBB">
            <w:pPr>
              <w:pStyle w:val="TableParagraph"/>
              <w:tabs>
                <w:tab w:val="left" w:pos="450"/>
                <w:tab w:val="left" w:pos="2561"/>
              </w:tabs>
              <w:kinsoku w:val="0"/>
              <w:overflowPunct w:val="0"/>
              <w:spacing w:line="250" w:lineRule="exact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+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0215" w14:textId="77777777" w:rsidR="00403BA7" w:rsidRPr="003D61FF" w:rsidRDefault="00403BA7" w:rsidP="00760DBB">
            <w:pPr>
              <w:pStyle w:val="TableParagraph"/>
              <w:tabs>
                <w:tab w:val="left" w:pos="450"/>
                <w:tab w:val="left" w:pos="2561"/>
              </w:tabs>
              <w:kinsoku w:val="0"/>
              <w:overflowPunct w:val="0"/>
              <w:spacing w:line="250" w:lineRule="exact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7,2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ml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AB15" w14:textId="77777777" w:rsidR="00403BA7" w:rsidRPr="003D61FF" w:rsidRDefault="00403BA7" w:rsidP="00760DBB">
            <w:pPr>
              <w:pStyle w:val="TableParagraph"/>
              <w:tabs>
                <w:tab w:val="left" w:pos="450"/>
                <w:tab w:val="left" w:pos="2561"/>
              </w:tabs>
              <w:kinsoku w:val="0"/>
              <w:overflowPunct w:val="0"/>
              <w:spacing w:line="250" w:lineRule="exact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=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1B1A" w14:textId="77777777" w:rsidR="00403BA7" w:rsidRPr="003D61FF" w:rsidRDefault="00403BA7" w:rsidP="00760DBB">
            <w:pPr>
              <w:pStyle w:val="TableParagraph"/>
              <w:tabs>
                <w:tab w:val="left" w:pos="450"/>
                <w:tab w:val="left" w:pos="2561"/>
              </w:tabs>
              <w:kinsoku w:val="0"/>
              <w:overflowPunct w:val="0"/>
              <w:spacing w:line="250" w:lineRule="exact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21 mg/ml</w:t>
            </w:r>
          </w:p>
        </w:tc>
      </w:tr>
      <w:tr w:rsidR="00403BA7" w:rsidRPr="003D61FF" w14:paraId="33D94C25" w14:textId="77777777" w:rsidTr="00760DBB">
        <w:trPr>
          <w:trHeight w:hRule="exact" w:val="264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7404" w14:textId="77777777" w:rsidR="00403BA7" w:rsidRPr="003D61FF" w:rsidRDefault="00403BA7">
            <w:pPr>
              <w:pStyle w:val="TableParagraph"/>
              <w:tabs>
                <w:tab w:val="left" w:pos="450"/>
                <w:tab w:val="left" w:pos="2561"/>
              </w:tabs>
              <w:kinsoku w:val="0"/>
              <w:overflowPunct w:val="0"/>
              <w:spacing w:line="251" w:lineRule="exact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Bočica od 420 mg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7AD2" w14:textId="77777777" w:rsidR="00403BA7" w:rsidRPr="003D61FF" w:rsidRDefault="00403BA7" w:rsidP="00760DBB">
            <w:pPr>
              <w:pStyle w:val="TableParagraph"/>
              <w:tabs>
                <w:tab w:val="left" w:pos="450"/>
                <w:tab w:val="left" w:pos="2561"/>
              </w:tabs>
              <w:kinsoku w:val="0"/>
              <w:overflowPunct w:val="0"/>
              <w:spacing w:line="251" w:lineRule="exact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+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9B10" w14:textId="77777777" w:rsidR="00403BA7" w:rsidRPr="003D61FF" w:rsidRDefault="00403BA7" w:rsidP="00760DBB">
            <w:pPr>
              <w:pStyle w:val="TableParagraph"/>
              <w:tabs>
                <w:tab w:val="left" w:pos="450"/>
                <w:tab w:val="left" w:pos="2561"/>
              </w:tabs>
              <w:kinsoku w:val="0"/>
              <w:overflowPunct w:val="0"/>
              <w:spacing w:line="251" w:lineRule="exact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20</w:t>
            </w:r>
            <w:r w:rsidRPr="003D61FF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61FF">
              <w:rPr>
                <w:spacing w:val="-1"/>
                <w:sz w:val="22"/>
                <w:szCs w:val="22"/>
                <w:lang w:val="sr-Latn-ME"/>
              </w:rPr>
              <w:t>ml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9E4F" w14:textId="77777777" w:rsidR="00403BA7" w:rsidRPr="003D61FF" w:rsidRDefault="00403BA7" w:rsidP="00760DBB">
            <w:pPr>
              <w:pStyle w:val="TableParagraph"/>
              <w:tabs>
                <w:tab w:val="left" w:pos="450"/>
                <w:tab w:val="left" w:pos="2561"/>
              </w:tabs>
              <w:kinsoku w:val="0"/>
              <w:overflowPunct w:val="0"/>
              <w:spacing w:line="251" w:lineRule="exact"/>
              <w:jc w:val="both"/>
              <w:rPr>
                <w:lang w:val="sr-Latn-ME"/>
              </w:rPr>
            </w:pPr>
            <w:r w:rsidRPr="003D61FF">
              <w:rPr>
                <w:sz w:val="22"/>
                <w:szCs w:val="22"/>
                <w:lang w:val="sr-Latn-ME"/>
              </w:rPr>
              <w:t>=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3350" w14:textId="77777777" w:rsidR="00403BA7" w:rsidRPr="003D61FF" w:rsidRDefault="00403BA7" w:rsidP="00760DBB">
            <w:pPr>
              <w:pStyle w:val="TableParagraph"/>
              <w:tabs>
                <w:tab w:val="left" w:pos="450"/>
                <w:tab w:val="left" w:pos="2561"/>
              </w:tabs>
              <w:kinsoku w:val="0"/>
              <w:overflowPunct w:val="0"/>
              <w:spacing w:line="251" w:lineRule="exact"/>
              <w:jc w:val="both"/>
              <w:rPr>
                <w:lang w:val="sr-Latn-ME"/>
              </w:rPr>
            </w:pPr>
            <w:r w:rsidRPr="003D61FF">
              <w:rPr>
                <w:spacing w:val="-1"/>
                <w:sz w:val="22"/>
                <w:szCs w:val="22"/>
                <w:lang w:val="sr-Latn-ME"/>
              </w:rPr>
              <w:t>21 mg/ml</w:t>
            </w:r>
          </w:p>
        </w:tc>
      </w:tr>
    </w:tbl>
    <w:p w14:paraId="324AF73E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5"/>
        <w:ind w:left="0"/>
        <w:jc w:val="both"/>
        <w:rPr>
          <w:sz w:val="15"/>
          <w:szCs w:val="15"/>
          <w:lang w:val="sr-Latn-ME"/>
        </w:rPr>
      </w:pPr>
    </w:p>
    <w:p w14:paraId="00FBCA29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72"/>
        <w:ind w:left="0"/>
        <w:jc w:val="both"/>
        <w:rPr>
          <w:lang w:val="sr-Latn-ME"/>
        </w:rPr>
      </w:pPr>
      <w:r w:rsidRPr="003D61FF">
        <w:rPr>
          <w:spacing w:val="-1"/>
          <w:u w:val="single"/>
          <w:lang w:val="sr-Latn-ME"/>
        </w:rPr>
        <w:t>Uputstva za aseptičnu rekonstituciju</w:t>
      </w:r>
    </w:p>
    <w:p w14:paraId="5687490E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9"/>
        <w:ind w:left="0"/>
        <w:jc w:val="both"/>
        <w:rPr>
          <w:sz w:val="15"/>
          <w:szCs w:val="15"/>
          <w:lang w:val="sr-Latn-ME"/>
        </w:rPr>
      </w:pPr>
    </w:p>
    <w:p w14:paraId="1F0A86D7" w14:textId="77777777" w:rsidR="00403BA7" w:rsidRPr="003D61FF" w:rsidRDefault="00403BA7" w:rsidP="00760DBB">
      <w:pPr>
        <w:pStyle w:val="BodyText"/>
        <w:numPr>
          <w:ilvl w:val="0"/>
          <w:numId w:val="1"/>
        </w:numPr>
        <w:tabs>
          <w:tab w:val="left" w:pos="450"/>
          <w:tab w:val="left" w:pos="2561"/>
        </w:tabs>
        <w:kinsoku w:val="0"/>
        <w:overflowPunct w:val="0"/>
        <w:spacing w:before="72"/>
        <w:ind w:left="448" w:hanging="448"/>
        <w:jc w:val="both"/>
        <w:rPr>
          <w:lang w:val="sr-Latn-ME"/>
        </w:rPr>
      </w:pPr>
      <w:r w:rsidRPr="003D61FF">
        <w:rPr>
          <w:spacing w:val="-1"/>
          <w:lang w:val="sr-Latn-ME"/>
        </w:rPr>
        <w:t>Sterilnim špricom polagano ubrizgajte odgovarajuću zapreminu (kao što</w:t>
      </w:r>
      <w:r w:rsidRPr="003D61FF">
        <w:rPr>
          <w:spacing w:val="-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je navedeno </w:t>
      </w:r>
      <w:r w:rsidRPr="003D61FF">
        <w:rPr>
          <w:lang w:val="sr-Latn-ME"/>
        </w:rPr>
        <w:t>u</w:t>
      </w:r>
      <w:r w:rsidRPr="003D61FF">
        <w:rPr>
          <w:spacing w:val="21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prethodnom tekstu) sterilne vode za injekcije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bočicu koja sadrži liofilizovani lijek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Trazimera, usmjeravajući mlaz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liofilizovani kolačić.</w:t>
      </w:r>
    </w:p>
    <w:p w14:paraId="71E3A27F" w14:textId="4CD43E23" w:rsidR="00403BA7" w:rsidRPr="003D61FF" w:rsidRDefault="00403BA7" w:rsidP="00760DBB">
      <w:pPr>
        <w:pStyle w:val="BodyText"/>
        <w:numPr>
          <w:ilvl w:val="0"/>
          <w:numId w:val="1"/>
        </w:numPr>
        <w:tabs>
          <w:tab w:val="left" w:pos="450"/>
          <w:tab w:val="left" w:pos="2561"/>
        </w:tabs>
        <w:kinsoku w:val="0"/>
        <w:overflowPunct w:val="0"/>
        <w:spacing w:before="1"/>
        <w:ind w:left="0" w:firstLine="0"/>
        <w:jc w:val="both"/>
        <w:rPr>
          <w:lang w:val="sr-Latn-ME"/>
        </w:rPr>
      </w:pPr>
      <w:r w:rsidRPr="003D61FF">
        <w:rPr>
          <w:spacing w:val="-1"/>
          <w:lang w:val="sr-Latn-ME"/>
        </w:rPr>
        <w:t>Pažljivo vrtite bočicu kako bi se posp</w:t>
      </w:r>
      <w:r w:rsidR="00480612" w:rsidRPr="003D61FF">
        <w:rPr>
          <w:spacing w:val="-1"/>
          <w:lang w:val="sr-Latn-ME"/>
        </w:rPr>
        <w:t>i</w:t>
      </w:r>
      <w:r w:rsidRPr="003D61FF">
        <w:rPr>
          <w:spacing w:val="-1"/>
          <w:lang w:val="sr-Latn-ME"/>
        </w:rPr>
        <w:t>ješila rekonstitucija. NE TRESITE BOČICU!</w:t>
      </w:r>
    </w:p>
    <w:p w14:paraId="44DDCB69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0BD15CEE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>Nakon rekonstitucije je moguća pojava male količine pjene, što nije neobično. Ostavite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bočicu da odstoji približno </w:t>
      </w:r>
      <w:r w:rsidRPr="003D61FF">
        <w:rPr>
          <w:lang w:val="sr-Latn-ME"/>
        </w:rPr>
        <w:t>5</w:t>
      </w:r>
      <w:r w:rsidRPr="003D61FF">
        <w:rPr>
          <w:spacing w:val="-1"/>
          <w:lang w:val="sr-Latn-ME"/>
        </w:rPr>
        <w:t xml:space="preserve"> minuta. Rekonstituisani lijek Trazimera je bezbojan do</w:t>
      </w:r>
      <w:r w:rsidR="002B478D" w:rsidRPr="003D61FF">
        <w:rPr>
          <w:spacing w:val="-2"/>
          <w:lang w:val="sr-Latn-ME"/>
        </w:rPr>
        <w:t xml:space="preserve"> </w:t>
      </w:r>
      <w:r w:rsidR="00923F96" w:rsidRPr="003D61FF">
        <w:rPr>
          <w:spacing w:val="-2"/>
          <w:lang w:val="sr-Latn-ME"/>
        </w:rPr>
        <w:t xml:space="preserve">blijedo </w:t>
      </w:r>
      <w:r w:rsidRPr="003D61FF">
        <w:rPr>
          <w:spacing w:val="-2"/>
          <w:lang w:val="sr-Latn-ME"/>
        </w:rPr>
        <w:t>smeđ</w:t>
      </w:r>
      <w:r w:rsidR="00923F96" w:rsidRPr="003D61FF">
        <w:rPr>
          <w:spacing w:val="-2"/>
          <w:lang w:val="sr-Latn-ME"/>
        </w:rPr>
        <w:t>kasto</w:t>
      </w:r>
      <w:r w:rsidRPr="003D61FF">
        <w:rPr>
          <w:spacing w:val="-2"/>
          <w:lang w:val="sr-Latn-ME"/>
        </w:rPr>
        <w:t>-žuti</w:t>
      </w:r>
      <w:r w:rsidRPr="003D61FF">
        <w:rPr>
          <w:spacing w:val="-1"/>
          <w:lang w:val="sr-Latn-ME"/>
        </w:rPr>
        <w:t xml:space="preserve"> prozirni rastvor </w:t>
      </w:r>
      <w:r w:rsidR="00923F96" w:rsidRPr="003D61FF">
        <w:rPr>
          <w:spacing w:val="-1"/>
          <w:lang w:val="sr-Latn-ME"/>
        </w:rPr>
        <w:t>bez</w:t>
      </w:r>
      <w:r w:rsidRPr="003D61FF">
        <w:rPr>
          <w:spacing w:val="-1"/>
          <w:lang w:val="sr-Latn-ME"/>
        </w:rPr>
        <w:t xml:space="preserve"> vidljiv</w:t>
      </w:r>
      <w:r w:rsidR="00923F96" w:rsidRPr="003D61FF">
        <w:rPr>
          <w:spacing w:val="-1"/>
          <w:lang w:val="sr-Latn-ME"/>
        </w:rPr>
        <w:t>ih</w:t>
      </w:r>
      <w:r w:rsidRPr="003D61FF">
        <w:rPr>
          <w:spacing w:val="-1"/>
          <w:lang w:val="sr-Latn-ME"/>
        </w:rPr>
        <w:t xml:space="preserve"> čestic</w:t>
      </w:r>
      <w:r w:rsidR="00923F96" w:rsidRPr="003D61FF">
        <w:rPr>
          <w:spacing w:val="-1"/>
          <w:lang w:val="sr-Latn-ME"/>
        </w:rPr>
        <w:t>a</w:t>
      </w:r>
      <w:r w:rsidRPr="003D61FF">
        <w:rPr>
          <w:spacing w:val="-1"/>
          <w:lang w:val="sr-Latn-ME"/>
        </w:rPr>
        <w:t>.</w:t>
      </w:r>
    </w:p>
    <w:p w14:paraId="79E6CB82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261A2B25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lang w:val="sr-Latn-ME"/>
        </w:rPr>
        <w:t>Odredite</w:t>
      </w:r>
      <w:r w:rsidRPr="003D61FF">
        <w:rPr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>potrebnu zapreminu rastvora:</w:t>
      </w:r>
    </w:p>
    <w:p w14:paraId="54F5FA17" w14:textId="606D57F5" w:rsidR="00403BA7" w:rsidRPr="003D61FF" w:rsidRDefault="00403BA7" w:rsidP="00760DBB">
      <w:pPr>
        <w:pStyle w:val="BodyText"/>
        <w:numPr>
          <w:ilvl w:val="1"/>
          <w:numId w:val="1"/>
        </w:numPr>
        <w:tabs>
          <w:tab w:val="left" w:pos="450"/>
          <w:tab w:val="left" w:pos="1103"/>
          <w:tab w:val="left" w:pos="2561"/>
        </w:tabs>
        <w:kinsoku w:val="0"/>
        <w:overflowPunct w:val="0"/>
        <w:ind w:left="462" w:hanging="462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za udarnu dozu trastuzumaba od </w:t>
      </w:r>
      <w:r w:rsidRPr="003D61FF">
        <w:rPr>
          <w:lang w:val="sr-Latn-ME"/>
        </w:rPr>
        <w:t>4</w:t>
      </w:r>
      <w:r w:rsidRPr="003D61FF">
        <w:rPr>
          <w:spacing w:val="-1"/>
          <w:lang w:val="sr-Latn-ME"/>
        </w:rPr>
        <w:t xml:space="preserve"> mg/kg tjelesne </w:t>
      </w:r>
      <w:r w:rsidR="002149A8" w:rsidRPr="003D61FF">
        <w:rPr>
          <w:spacing w:val="-1"/>
          <w:lang w:val="sr-Latn-ME"/>
        </w:rPr>
        <w:t>mase</w:t>
      </w:r>
      <w:r w:rsidRPr="003D61FF">
        <w:rPr>
          <w:spacing w:val="-1"/>
          <w:lang w:val="sr-Latn-ME"/>
        </w:rPr>
        <w:t xml:space="preserve"> ili na</w:t>
      </w:r>
      <w:r w:rsidR="00AF34D6" w:rsidRPr="003D61FF">
        <w:rPr>
          <w:spacing w:val="-1"/>
          <w:lang w:val="sr-Latn-ME"/>
        </w:rPr>
        <w:t>redne</w:t>
      </w:r>
      <w:r w:rsidRPr="003D61FF">
        <w:rPr>
          <w:spacing w:val="-1"/>
          <w:lang w:val="sr-Latn-ME"/>
        </w:rPr>
        <w:t xml:space="preserve"> nedjeljne doze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održavanja od </w:t>
      </w:r>
      <w:r w:rsidRPr="003D61FF">
        <w:rPr>
          <w:lang w:val="sr-Latn-ME"/>
        </w:rPr>
        <w:t>2</w:t>
      </w:r>
      <w:r w:rsidRPr="003D61FF">
        <w:rPr>
          <w:spacing w:val="-1"/>
          <w:lang w:val="sr-Latn-ME"/>
        </w:rPr>
        <w:t xml:space="preserve"> mg/kg tjelesne </w:t>
      </w:r>
      <w:r w:rsidR="002149A8" w:rsidRPr="003D61FF">
        <w:rPr>
          <w:spacing w:val="-1"/>
          <w:lang w:val="sr-Latn-ME"/>
        </w:rPr>
        <w:t>mase</w:t>
      </w:r>
      <w:r w:rsidRPr="003D61FF">
        <w:rPr>
          <w:spacing w:val="-1"/>
          <w:lang w:val="sr-Latn-ME"/>
        </w:rPr>
        <w:t xml:space="preserve"> na sljedeći način:</w:t>
      </w:r>
    </w:p>
    <w:p w14:paraId="7B88216A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3076D047" w14:textId="5DD44DA2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b/>
          <w:bCs/>
          <w:spacing w:val="-1"/>
          <w:lang w:val="sr-Latn-ME"/>
        </w:rPr>
        <w:t>Zapremina</w:t>
      </w:r>
      <w:r w:rsidRPr="003D61FF">
        <w:rPr>
          <w:b/>
          <w:bCs/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>(ml)</w:t>
      </w:r>
      <w:r w:rsidRPr="003D61FF">
        <w:rPr>
          <w:lang w:val="sr-Latn-ME"/>
        </w:rPr>
        <w:t xml:space="preserve"> =</w:t>
      </w:r>
      <w:r w:rsidRPr="003D61FF">
        <w:rPr>
          <w:spacing w:val="-1"/>
          <w:lang w:val="sr-Latn-ME"/>
        </w:rPr>
        <w:t xml:space="preserve"> </w:t>
      </w:r>
      <w:r w:rsidRPr="003D61FF">
        <w:rPr>
          <w:b/>
          <w:bCs/>
          <w:spacing w:val="-1"/>
          <w:u w:val="single"/>
          <w:lang w:val="sr-Latn-ME"/>
        </w:rPr>
        <w:t xml:space="preserve">tjelesna </w:t>
      </w:r>
      <w:r w:rsidR="002149A8" w:rsidRPr="003D61FF">
        <w:rPr>
          <w:b/>
          <w:bCs/>
          <w:spacing w:val="-1"/>
          <w:u w:val="single"/>
          <w:lang w:val="sr-Latn-ME"/>
        </w:rPr>
        <w:t>masa</w:t>
      </w:r>
      <w:r w:rsidRPr="003D61FF">
        <w:rPr>
          <w:b/>
          <w:bCs/>
          <w:spacing w:val="-1"/>
          <w:u w:val="single"/>
          <w:lang w:val="sr-Latn-ME"/>
        </w:rPr>
        <w:t xml:space="preserve"> </w:t>
      </w:r>
      <w:r w:rsidRPr="003D61FF">
        <w:rPr>
          <w:spacing w:val="-1"/>
          <w:u w:val="single"/>
          <w:lang w:val="sr-Latn-ME"/>
        </w:rPr>
        <w:t xml:space="preserve">(kg) </w:t>
      </w:r>
      <w:r w:rsidRPr="003D61FF">
        <w:rPr>
          <w:u w:val="single"/>
          <w:lang w:val="sr-Latn-ME"/>
        </w:rPr>
        <w:t>x</w:t>
      </w:r>
      <w:r w:rsidRPr="003D61FF">
        <w:rPr>
          <w:spacing w:val="-1"/>
          <w:u w:val="single"/>
          <w:lang w:val="sr-Latn-ME"/>
        </w:rPr>
        <w:t xml:space="preserve"> </w:t>
      </w:r>
      <w:r w:rsidRPr="003D61FF">
        <w:rPr>
          <w:b/>
          <w:bCs/>
          <w:spacing w:val="-1"/>
          <w:u w:val="single"/>
          <w:lang w:val="sr-Latn-ME"/>
        </w:rPr>
        <w:t>doza</w:t>
      </w:r>
      <w:r w:rsidRPr="003D61FF">
        <w:rPr>
          <w:b/>
          <w:bCs/>
          <w:u w:val="single"/>
          <w:lang w:val="sr-Latn-ME"/>
        </w:rPr>
        <w:t xml:space="preserve"> </w:t>
      </w:r>
      <w:r w:rsidRPr="003D61FF">
        <w:rPr>
          <w:u w:val="single"/>
          <w:lang w:val="sr-Latn-ME"/>
        </w:rPr>
        <w:t>(</w:t>
      </w:r>
      <w:r w:rsidRPr="003D61FF">
        <w:rPr>
          <w:b/>
          <w:bCs/>
          <w:u w:val="single"/>
          <w:lang w:val="sr-Latn-ME"/>
        </w:rPr>
        <w:t xml:space="preserve">4 </w:t>
      </w:r>
      <w:r w:rsidRPr="003D61FF">
        <w:rPr>
          <w:spacing w:val="-1"/>
          <w:u w:val="single"/>
          <w:lang w:val="sr-Latn-ME"/>
        </w:rPr>
        <w:t>mg/kg udarn</w:t>
      </w:r>
      <w:r w:rsidR="00C42197" w:rsidRPr="003D61FF">
        <w:rPr>
          <w:spacing w:val="-1"/>
          <w:u w:val="single"/>
          <w:lang w:val="sr-Latn-ME"/>
        </w:rPr>
        <w:t>a</w:t>
      </w:r>
      <w:r w:rsidRPr="003D61FF">
        <w:rPr>
          <w:spacing w:val="-1"/>
          <w:u w:val="single"/>
          <w:lang w:val="sr-Latn-ME"/>
        </w:rPr>
        <w:t xml:space="preserve"> doz</w:t>
      </w:r>
      <w:r w:rsidR="00C42197" w:rsidRPr="003D61FF">
        <w:rPr>
          <w:spacing w:val="-1"/>
          <w:u w:val="single"/>
          <w:lang w:val="sr-Latn-ME"/>
        </w:rPr>
        <w:t>a</w:t>
      </w:r>
      <w:r w:rsidRPr="003D61FF">
        <w:rPr>
          <w:spacing w:val="-1"/>
          <w:u w:val="single"/>
          <w:lang w:val="sr-Latn-ME"/>
        </w:rPr>
        <w:t xml:space="preserve"> ili </w:t>
      </w:r>
      <w:r w:rsidRPr="003D61FF">
        <w:rPr>
          <w:b/>
          <w:bCs/>
          <w:u w:val="single"/>
          <w:lang w:val="sr-Latn-ME"/>
        </w:rPr>
        <w:t xml:space="preserve">2 </w:t>
      </w:r>
      <w:r w:rsidRPr="003D61FF">
        <w:rPr>
          <w:spacing w:val="-1"/>
          <w:u w:val="single"/>
          <w:lang w:val="sr-Latn-ME"/>
        </w:rPr>
        <w:t>mg/kg doz</w:t>
      </w:r>
      <w:r w:rsidR="00C42197" w:rsidRPr="003D61FF">
        <w:rPr>
          <w:spacing w:val="-1"/>
          <w:u w:val="single"/>
          <w:lang w:val="sr-Latn-ME"/>
        </w:rPr>
        <w:t>a</w:t>
      </w:r>
      <w:r w:rsidRPr="003D61FF">
        <w:rPr>
          <w:spacing w:val="22"/>
          <w:u w:val="single"/>
          <w:lang w:val="sr-Latn-ME"/>
        </w:rPr>
        <w:t xml:space="preserve"> </w:t>
      </w:r>
      <w:r w:rsidRPr="003D61FF">
        <w:rPr>
          <w:spacing w:val="-1"/>
          <w:u w:val="single"/>
          <w:lang w:val="sr-Latn-ME"/>
        </w:rPr>
        <w:t>održavanja)</w:t>
      </w:r>
    </w:p>
    <w:p w14:paraId="5920F581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1"/>
        <w:ind w:left="0"/>
        <w:jc w:val="both"/>
        <w:rPr>
          <w:lang w:val="sr-Latn-ME"/>
        </w:rPr>
      </w:pPr>
      <w:r w:rsidRPr="003D61FF">
        <w:rPr>
          <w:b/>
          <w:bCs/>
          <w:lang w:val="sr-Latn-ME"/>
        </w:rPr>
        <w:t xml:space="preserve">21 </w:t>
      </w:r>
      <w:r w:rsidRPr="003D61FF">
        <w:rPr>
          <w:spacing w:val="-1"/>
          <w:lang w:val="sr-Latn-ME"/>
        </w:rPr>
        <w:t>(mg/ml, koncentracija rekonstituisanog rastvora)</w:t>
      </w:r>
    </w:p>
    <w:p w14:paraId="60773B2A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11"/>
        <w:ind w:left="0"/>
        <w:jc w:val="both"/>
        <w:rPr>
          <w:sz w:val="21"/>
          <w:szCs w:val="21"/>
          <w:lang w:val="sr-Latn-ME"/>
        </w:rPr>
      </w:pPr>
    </w:p>
    <w:p w14:paraId="5925AA46" w14:textId="59FDFE28" w:rsidR="00403BA7" w:rsidRPr="003D61FF" w:rsidRDefault="00403BA7" w:rsidP="00760DBB">
      <w:pPr>
        <w:pStyle w:val="BodyText"/>
        <w:numPr>
          <w:ilvl w:val="1"/>
          <w:numId w:val="1"/>
        </w:numPr>
        <w:tabs>
          <w:tab w:val="left" w:pos="450"/>
          <w:tab w:val="left" w:pos="1103"/>
          <w:tab w:val="left" w:pos="2561"/>
        </w:tabs>
        <w:kinsoku w:val="0"/>
        <w:overflowPunct w:val="0"/>
        <w:ind w:left="462" w:hanging="462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za udarnu dozu trastuzumaba od </w:t>
      </w:r>
      <w:r w:rsidRPr="003D61FF">
        <w:rPr>
          <w:lang w:val="sr-Latn-ME"/>
        </w:rPr>
        <w:t>8</w:t>
      </w:r>
      <w:r w:rsidRPr="003D61FF">
        <w:rPr>
          <w:spacing w:val="-1"/>
          <w:lang w:val="sr-Latn-ME"/>
        </w:rPr>
        <w:t xml:space="preserve"> mg/kg tjelesne </w:t>
      </w:r>
      <w:r w:rsidR="002149A8" w:rsidRPr="003D61FF">
        <w:rPr>
          <w:spacing w:val="-1"/>
          <w:lang w:val="sr-Latn-ME"/>
        </w:rPr>
        <w:t>mase</w:t>
      </w:r>
      <w:r w:rsidRPr="003D61FF">
        <w:rPr>
          <w:spacing w:val="-1"/>
          <w:lang w:val="sr-Latn-ME"/>
        </w:rPr>
        <w:t xml:space="preserve"> ili na</w:t>
      </w:r>
      <w:r w:rsidR="00AF34D6" w:rsidRPr="003D61FF">
        <w:rPr>
          <w:spacing w:val="-1"/>
          <w:lang w:val="sr-Latn-ME"/>
        </w:rPr>
        <w:t>redne</w:t>
      </w:r>
      <w:r w:rsidRPr="003D61FF">
        <w:rPr>
          <w:spacing w:val="-1"/>
          <w:lang w:val="sr-Latn-ME"/>
        </w:rPr>
        <w:t xml:space="preserve"> tronedjeljne doze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održavanja od </w:t>
      </w:r>
      <w:r w:rsidRPr="003D61FF">
        <w:rPr>
          <w:lang w:val="sr-Latn-ME"/>
        </w:rPr>
        <w:t>6</w:t>
      </w:r>
      <w:r w:rsidRPr="003D61FF">
        <w:rPr>
          <w:spacing w:val="-1"/>
          <w:lang w:val="sr-Latn-ME"/>
        </w:rPr>
        <w:t xml:space="preserve"> mg/kg tjelesne </w:t>
      </w:r>
      <w:r w:rsidR="002149A8" w:rsidRPr="003D61FF">
        <w:rPr>
          <w:spacing w:val="-1"/>
          <w:lang w:val="sr-Latn-ME"/>
        </w:rPr>
        <w:t>mase</w:t>
      </w:r>
      <w:r w:rsidRPr="003D61FF">
        <w:rPr>
          <w:spacing w:val="-1"/>
          <w:lang w:val="sr-Latn-ME"/>
        </w:rPr>
        <w:t xml:space="preserve"> na sljedeći način:</w:t>
      </w:r>
    </w:p>
    <w:p w14:paraId="15022E7A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0FBDB924" w14:textId="000C2245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b/>
          <w:bCs/>
          <w:spacing w:val="-1"/>
          <w:lang w:val="sr-Latn-ME"/>
        </w:rPr>
        <w:t>Zapremina</w:t>
      </w:r>
      <w:r w:rsidRPr="003D61FF">
        <w:rPr>
          <w:b/>
          <w:bCs/>
          <w:spacing w:val="-3"/>
          <w:lang w:val="sr-Latn-ME"/>
        </w:rPr>
        <w:t xml:space="preserve"> </w:t>
      </w:r>
      <w:r w:rsidRPr="003D61FF">
        <w:rPr>
          <w:spacing w:val="-1"/>
          <w:lang w:val="sr-Latn-ME"/>
        </w:rPr>
        <w:t>(ml)</w:t>
      </w:r>
      <w:r w:rsidRPr="003D61FF">
        <w:rPr>
          <w:lang w:val="sr-Latn-ME"/>
        </w:rPr>
        <w:t xml:space="preserve"> =</w:t>
      </w:r>
      <w:r w:rsidRPr="003D61FF">
        <w:rPr>
          <w:spacing w:val="-1"/>
          <w:lang w:val="sr-Latn-ME"/>
        </w:rPr>
        <w:t xml:space="preserve"> </w:t>
      </w:r>
      <w:r w:rsidRPr="003D61FF">
        <w:rPr>
          <w:b/>
          <w:bCs/>
          <w:spacing w:val="-1"/>
          <w:u w:val="single"/>
          <w:lang w:val="sr-Latn-ME"/>
        </w:rPr>
        <w:t xml:space="preserve">tjelesna </w:t>
      </w:r>
      <w:r w:rsidR="002149A8" w:rsidRPr="003D61FF">
        <w:rPr>
          <w:b/>
          <w:bCs/>
          <w:spacing w:val="-1"/>
          <w:u w:val="single"/>
          <w:lang w:val="sr-Latn-ME"/>
        </w:rPr>
        <w:t>masa</w:t>
      </w:r>
      <w:r w:rsidRPr="003D61FF">
        <w:rPr>
          <w:b/>
          <w:bCs/>
          <w:spacing w:val="-1"/>
          <w:u w:val="single"/>
          <w:lang w:val="sr-Latn-ME"/>
        </w:rPr>
        <w:t xml:space="preserve"> </w:t>
      </w:r>
      <w:r w:rsidRPr="003D61FF">
        <w:rPr>
          <w:spacing w:val="-1"/>
          <w:u w:val="single"/>
          <w:lang w:val="sr-Latn-ME"/>
        </w:rPr>
        <w:t xml:space="preserve">(kg) </w:t>
      </w:r>
      <w:r w:rsidRPr="003D61FF">
        <w:rPr>
          <w:u w:val="single"/>
          <w:lang w:val="sr-Latn-ME"/>
        </w:rPr>
        <w:t>x</w:t>
      </w:r>
      <w:r w:rsidRPr="003D61FF">
        <w:rPr>
          <w:spacing w:val="-1"/>
          <w:u w:val="single"/>
          <w:lang w:val="sr-Latn-ME"/>
        </w:rPr>
        <w:t xml:space="preserve"> </w:t>
      </w:r>
      <w:r w:rsidRPr="003D61FF">
        <w:rPr>
          <w:b/>
          <w:bCs/>
          <w:spacing w:val="-1"/>
          <w:u w:val="single"/>
          <w:lang w:val="sr-Latn-ME"/>
        </w:rPr>
        <w:t>doza</w:t>
      </w:r>
      <w:r w:rsidRPr="003D61FF">
        <w:rPr>
          <w:b/>
          <w:bCs/>
          <w:u w:val="single"/>
          <w:lang w:val="sr-Latn-ME"/>
        </w:rPr>
        <w:t xml:space="preserve"> </w:t>
      </w:r>
      <w:r w:rsidRPr="003D61FF">
        <w:rPr>
          <w:u w:val="single"/>
          <w:lang w:val="sr-Latn-ME"/>
        </w:rPr>
        <w:t>(</w:t>
      </w:r>
      <w:r w:rsidRPr="003D61FF">
        <w:rPr>
          <w:b/>
          <w:bCs/>
          <w:u w:val="single"/>
          <w:lang w:val="sr-Latn-ME"/>
        </w:rPr>
        <w:t xml:space="preserve">8 </w:t>
      </w:r>
      <w:r w:rsidRPr="003D61FF">
        <w:rPr>
          <w:spacing w:val="-1"/>
          <w:u w:val="single"/>
          <w:lang w:val="sr-Latn-ME"/>
        </w:rPr>
        <w:t>mg/kg udarn</w:t>
      </w:r>
      <w:r w:rsidR="00C42197" w:rsidRPr="003D61FF">
        <w:rPr>
          <w:spacing w:val="-1"/>
          <w:u w:val="single"/>
          <w:lang w:val="sr-Latn-ME"/>
        </w:rPr>
        <w:t>a</w:t>
      </w:r>
      <w:r w:rsidRPr="003D61FF">
        <w:rPr>
          <w:spacing w:val="-1"/>
          <w:u w:val="single"/>
          <w:lang w:val="sr-Latn-ME"/>
        </w:rPr>
        <w:t xml:space="preserve"> doz</w:t>
      </w:r>
      <w:r w:rsidR="00C42197" w:rsidRPr="003D61FF">
        <w:rPr>
          <w:spacing w:val="-1"/>
          <w:u w:val="single"/>
          <w:lang w:val="sr-Latn-ME"/>
        </w:rPr>
        <w:t>a</w:t>
      </w:r>
      <w:r w:rsidRPr="003D61FF">
        <w:rPr>
          <w:spacing w:val="-1"/>
          <w:u w:val="single"/>
          <w:lang w:val="sr-Latn-ME"/>
        </w:rPr>
        <w:t xml:space="preserve"> ili </w:t>
      </w:r>
      <w:r w:rsidRPr="003D61FF">
        <w:rPr>
          <w:b/>
          <w:bCs/>
          <w:u w:val="single"/>
          <w:lang w:val="sr-Latn-ME"/>
        </w:rPr>
        <w:t xml:space="preserve">6 </w:t>
      </w:r>
      <w:r w:rsidRPr="003D61FF">
        <w:rPr>
          <w:spacing w:val="-1"/>
          <w:u w:val="single"/>
          <w:lang w:val="sr-Latn-ME"/>
        </w:rPr>
        <w:t>mg/kg doz</w:t>
      </w:r>
      <w:r w:rsidR="00C42197" w:rsidRPr="003D61FF">
        <w:rPr>
          <w:spacing w:val="-1"/>
          <w:u w:val="single"/>
          <w:lang w:val="sr-Latn-ME"/>
        </w:rPr>
        <w:t>a</w:t>
      </w:r>
      <w:r w:rsidRPr="003D61FF">
        <w:rPr>
          <w:spacing w:val="22"/>
          <w:u w:val="single"/>
          <w:lang w:val="sr-Latn-ME"/>
        </w:rPr>
        <w:t xml:space="preserve"> </w:t>
      </w:r>
      <w:r w:rsidRPr="003D61FF">
        <w:rPr>
          <w:spacing w:val="-1"/>
          <w:u w:val="single"/>
          <w:lang w:val="sr-Latn-ME"/>
        </w:rPr>
        <w:t>održavanja)</w:t>
      </w:r>
    </w:p>
    <w:p w14:paraId="7C74641B" w14:textId="77777777" w:rsidR="00403BA7" w:rsidRPr="003D61FF" w:rsidRDefault="00403BA7" w:rsidP="00760DBB">
      <w:pPr>
        <w:pStyle w:val="BodyText"/>
        <w:tabs>
          <w:tab w:val="left" w:pos="450"/>
          <w:tab w:val="left" w:pos="2561"/>
          <w:tab w:val="left" w:pos="6758"/>
        </w:tabs>
        <w:kinsoku w:val="0"/>
        <w:overflowPunct w:val="0"/>
        <w:spacing w:line="252" w:lineRule="exact"/>
        <w:ind w:left="0"/>
        <w:jc w:val="both"/>
        <w:rPr>
          <w:lang w:val="sr-Latn-ME"/>
        </w:rPr>
      </w:pPr>
      <w:r w:rsidRPr="003D61FF">
        <w:rPr>
          <w:b/>
          <w:bCs/>
          <w:lang w:val="sr-Latn-ME"/>
        </w:rPr>
        <w:t xml:space="preserve">21 </w:t>
      </w:r>
      <w:r w:rsidRPr="003D61FF">
        <w:rPr>
          <w:spacing w:val="-1"/>
          <w:lang w:val="sr-Latn-ME"/>
        </w:rPr>
        <w:t xml:space="preserve">(mg/ml, koncentracija rekonstituisanog </w:t>
      </w:r>
      <w:r w:rsidR="00C42197" w:rsidRPr="003D61FF">
        <w:rPr>
          <w:spacing w:val="-1"/>
          <w:lang w:val="sr-Latn-ME"/>
        </w:rPr>
        <w:t>r</w:t>
      </w:r>
      <w:r w:rsidRPr="003D61FF">
        <w:rPr>
          <w:spacing w:val="-1"/>
          <w:lang w:val="sr-Latn-ME"/>
        </w:rPr>
        <w:t>astvora)</w:t>
      </w:r>
    </w:p>
    <w:p w14:paraId="18314B55" w14:textId="77777777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spacing w:line="252" w:lineRule="exact"/>
        <w:ind w:left="0"/>
        <w:jc w:val="both"/>
        <w:rPr>
          <w:lang w:val="sr-Latn-ME"/>
        </w:rPr>
      </w:pPr>
    </w:p>
    <w:p w14:paraId="3623C888" w14:textId="75F163B5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60"/>
        <w:ind w:left="0"/>
        <w:jc w:val="both"/>
        <w:rPr>
          <w:lang w:val="sr-Latn-ME"/>
        </w:rPr>
      </w:pPr>
      <w:bookmarkStart w:id="29" w:name="7._NOSILAC_DOZVOLE"/>
      <w:bookmarkStart w:id="30" w:name="8._BROJ_DOZVOLE_ZA_STAVLJANJE_LIJEKA_U_P"/>
      <w:bookmarkStart w:id="31" w:name="9._DATUM_PRVE_DOZVOLE/OBNOVE_DOZVOLE_ZA_"/>
      <w:bookmarkStart w:id="32" w:name="10._DATUM_REVIZIJE_TEKSTA"/>
      <w:bookmarkEnd w:id="29"/>
      <w:bookmarkEnd w:id="30"/>
      <w:bookmarkEnd w:id="31"/>
      <w:bookmarkEnd w:id="32"/>
      <w:r w:rsidRPr="003D61FF">
        <w:rPr>
          <w:spacing w:val="-1"/>
          <w:lang w:val="sr-Latn-ME"/>
        </w:rPr>
        <w:t>Odgovarajuću količinu rastvora treba izvući iz bočice</w:t>
      </w:r>
      <w:r w:rsidR="001327A1" w:rsidRPr="003D61FF">
        <w:rPr>
          <w:spacing w:val="-1"/>
          <w:lang w:val="sr-Latn-ME"/>
        </w:rPr>
        <w:t xml:space="preserve"> koristeći sterilnu iglu i špric</w:t>
      </w:r>
      <w:r w:rsidRPr="003D61FF">
        <w:rPr>
          <w:spacing w:val="-1"/>
          <w:lang w:val="sr-Latn-ME"/>
        </w:rPr>
        <w:t xml:space="preserve">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dodati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kesu za infuziju ili bocu za</w:t>
      </w:r>
      <w:r w:rsidRPr="003D61FF">
        <w:rPr>
          <w:spacing w:val="28"/>
          <w:lang w:val="sr-Latn-ME"/>
        </w:rPr>
        <w:t xml:space="preserve"> </w:t>
      </w:r>
      <w:r w:rsidRPr="003D61FF">
        <w:rPr>
          <w:spacing w:val="-1"/>
          <w:lang w:val="sr-Latn-ME"/>
        </w:rPr>
        <w:t>infuziju koja sadrži 250 ml 0,9% (9 mg/ml) rastvora natrijum hlorida</w:t>
      </w:r>
      <w:r w:rsidR="00D57837" w:rsidRPr="003D61FF">
        <w:rPr>
          <w:spacing w:val="-1"/>
          <w:lang w:val="sr-Latn-ME"/>
        </w:rPr>
        <w:t xml:space="preserve"> za injekciju</w:t>
      </w:r>
      <w:r w:rsidRPr="003D61FF">
        <w:rPr>
          <w:spacing w:val="-1"/>
          <w:lang w:val="sr-Latn-ME"/>
        </w:rPr>
        <w:t xml:space="preserve">. Ne smijete da koristite </w:t>
      </w:r>
      <w:r w:rsidR="00480612" w:rsidRPr="003D61FF">
        <w:rPr>
          <w:spacing w:val="-1"/>
          <w:lang w:val="sr-Latn-ME"/>
        </w:rPr>
        <w:t>rastvore</w:t>
      </w:r>
      <w:r w:rsidRPr="003D61FF">
        <w:rPr>
          <w:spacing w:val="-1"/>
          <w:lang w:val="sr-Latn-ME"/>
        </w:rPr>
        <w:t xml:space="preserve"> koj</w:t>
      </w:r>
      <w:r w:rsidR="00D35327" w:rsidRPr="003D61FF">
        <w:rPr>
          <w:spacing w:val="-1"/>
          <w:lang w:val="sr-Latn-ME"/>
        </w:rPr>
        <w:t>i</w:t>
      </w:r>
      <w:r w:rsidRPr="003D61FF">
        <w:rPr>
          <w:spacing w:val="-1"/>
          <w:lang w:val="sr-Latn-ME"/>
        </w:rPr>
        <w:t xml:space="preserve"> sadrže glukozu (vidjeti dio 6.2). Kesu ili bocu lagano okre</w:t>
      </w:r>
      <w:r w:rsidR="00C42197" w:rsidRPr="003D61FF">
        <w:rPr>
          <w:spacing w:val="-1"/>
          <w:lang w:val="sr-Latn-ME"/>
        </w:rPr>
        <w:t>tati</w:t>
      </w:r>
      <w:r w:rsidRPr="003D61FF">
        <w:rPr>
          <w:spacing w:val="-1"/>
          <w:lang w:val="sr-Latn-ME"/>
        </w:rPr>
        <w:t xml:space="preserve"> kako bi se rastvor</w:t>
      </w:r>
      <w:r w:rsidRPr="003D61FF">
        <w:rPr>
          <w:spacing w:val="30"/>
          <w:lang w:val="sr-Latn-ME"/>
        </w:rPr>
        <w:t xml:space="preserve"> </w:t>
      </w:r>
      <w:r w:rsidRPr="003D61FF">
        <w:rPr>
          <w:spacing w:val="-1"/>
          <w:lang w:val="sr-Latn-ME"/>
        </w:rPr>
        <w:t>izmiješao bez stvaranja pjene.</w:t>
      </w:r>
    </w:p>
    <w:p w14:paraId="15D0DC48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089F6597" w14:textId="034723F1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Parenteralne ljekove </w:t>
      </w:r>
      <w:r w:rsidR="00C42197" w:rsidRPr="003D61FF">
        <w:rPr>
          <w:spacing w:val="-1"/>
          <w:lang w:val="sr-Latn-ME"/>
        </w:rPr>
        <w:t>treba</w:t>
      </w:r>
      <w:r w:rsidRPr="003D61FF">
        <w:rPr>
          <w:lang w:val="sr-Latn-ME"/>
        </w:rPr>
        <w:t xml:space="preserve"> </w:t>
      </w:r>
      <w:r w:rsidR="000633DD" w:rsidRPr="003D61FF">
        <w:rPr>
          <w:spacing w:val="-1"/>
          <w:lang w:val="sr-Latn-ME"/>
        </w:rPr>
        <w:t xml:space="preserve">vizuelno </w:t>
      </w:r>
      <w:r w:rsidRPr="003D61FF">
        <w:rPr>
          <w:spacing w:val="-1"/>
          <w:lang w:val="sr-Latn-ME"/>
        </w:rPr>
        <w:t xml:space="preserve">pregledati </w:t>
      </w:r>
      <w:r w:rsidR="00480612" w:rsidRPr="003D61FF">
        <w:rPr>
          <w:lang w:val="sr-Latn-ME"/>
        </w:rPr>
        <w:t xml:space="preserve">prije </w:t>
      </w:r>
      <w:r w:rsidR="00480612" w:rsidRPr="003D61FF">
        <w:rPr>
          <w:spacing w:val="-1"/>
          <w:lang w:val="sr-Latn-ME"/>
        </w:rPr>
        <w:t>primjene</w:t>
      </w:r>
      <w:r w:rsidR="00480612" w:rsidRPr="003D61FF">
        <w:rPr>
          <w:spacing w:val="1"/>
          <w:lang w:val="sr-Latn-ME"/>
        </w:rPr>
        <w:t xml:space="preserve"> </w:t>
      </w:r>
      <w:r w:rsidR="00480612" w:rsidRPr="003D61FF">
        <w:rPr>
          <w:spacing w:val="-1"/>
          <w:lang w:val="sr-Latn-ME"/>
        </w:rPr>
        <w:t>zbog mogućeg postojanja čestica ili</w:t>
      </w:r>
      <w:r w:rsidR="00480612" w:rsidRPr="003D61FF">
        <w:rPr>
          <w:spacing w:val="24"/>
          <w:lang w:val="sr-Latn-ME"/>
        </w:rPr>
        <w:t xml:space="preserve"> </w:t>
      </w:r>
      <w:r w:rsidR="00480612" w:rsidRPr="003D61FF">
        <w:rPr>
          <w:spacing w:val="-1"/>
          <w:lang w:val="sr-Latn-ME"/>
        </w:rPr>
        <w:t>promjene boje</w:t>
      </w:r>
      <w:r w:rsidRPr="003D61FF">
        <w:rPr>
          <w:lang w:val="sr-Latn-ME"/>
        </w:rPr>
        <w:t>.</w:t>
      </w:r>
    </w:p>
    <w:p w14:paraId="66090481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spacing w:before="10"/>
        <w:ind w:left="0"/>
        <w:jc w:val="both"/>
        <w:rPr>
          <w:sz w:val="21"/>
          <w:szCs w:val="21"/>
          <w:lang w:val="sr-Latn-ME"/>
        </w:rPr>
      </w:pPr>
    </w:p>
    <w:p w14:paraId="02FEC0FA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 xml:space="preserve">Nijesu primijećene inkompatibilnosti između lijeka Trazimera </w:t>
      </w:r>
      <w:r w:rsidRPr="003D61FF">
        <w:rPr>
          <w:lang w:val="sr-Latn-ME"/>
        </w:rPr>
        <w:t>i</w:t>
      </w:r>
      <w:r w:rsidRPr="003D61FF">
        <w:rPr>
          <w:spacing w:val="-1"/>
          <w:lang w:val="sr-Latn-ME"/>
        </w:rPr>
        <w:t xml:space="preserve"> polivinilhloridnih, polietilenskih,</w:t>
      </w:r>
      <w:r w:rsidRPr="003D61FF">
        <w:rPr>
          <w:spacing w:val="20"/>
          <w:lang w:val="sr-Latn-ME"/>
        </w:rPr>
        <w:t xml:space="preserve"> </w:t>
      </w:r>
      <w:r w:rsidRPr="003D61FF">
        <w:rPr>
          <w:spacing w:val="-1"/>
          <w:lang w:val="sr-Latn-ME"/>
        </w:rPr>
        <w:t>polipropilenskih ili etilenvinilacetatnih kesa, odnosno staklenih boca za intravensku infuziju.</w:t>
      </w:r>
    </w:p>
    <w:p w14:paraId="023DF0D2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1D4C4C09" w14:textId="5B3A7DD6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>Lijek Trazimera je namijenjen samo za jednokratnu primjenu jer ne sadrži konzervanse. Svu</w:t>
      </w:r>
      <w:r w:rsidRPr="003D61FF">
        <w:rPr>
          <w:spacing w:val="24"/>
          <w:lang w:val="sr-Latn-ME"/>
        </w:rPr>
        <w:t xml:space="preserve"> </w:t>
      </w:r>
      <w:r w:rsidRPr="003D61FF">
        <w:rPr>
          <w:spacing w:val="-1"/>
          <w:lang w:val="sr-Latn-ME"/>
        </w:rPr>
        <w:t xml:space="preserve">neiskorišćenu količinu lijeka ili otpadnog materijala nakon njegove upotrebe treba </w:t>
      </w:r>
      <w:r w:rsidR="00480612" w:rsidRPr="003D61FF">
        <w:rPr>
          <w:spacing w:val="-1"/>
          <w:lang w:val="sr-Latn-ME"/>
        </w:rPr>
        <w:t>zbrinuti</w:t>
      </w:r>
      <w:r w:rsidRPr="003D61FF">
        <w:rPr>
          <w:spacing w:val="-1"/>
          <w:lang w:val="sr-Latn-ME"/>
        </w:rPr>
        <w:t xml:space="preserve">,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skladu</w:t>
      </w:r>
      <w:r w:rsidRPr="003D61FF">
        <w:rPr>
          <w:spacing w:val="22"/>
          <w:lang w:val="sr-Latn-ME"/>
        </w:rPr>
        <w:t xml:space="preserve"> </w:t>
      </w:r>
      <w:r w:rsidRPr="003D61FF">
        <w:rPr>
          <w:spacing w:val="-1"/>
          <w:lang w:val="sr-Latn-ME"/>
        </w:rPr>
        <w:t>sa važećim propisima.</w:t>
      </w:r>
    </w:p>
    <w:p w14:paraId="130DB209" w14:textId="77777777" w:rsidR="00403BA7" w:rsidRPr="003D61FF" w:rsidRDefault="00403BA7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0F73BB05" w14:textId="77777777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spacing w:before="2"/>
        <w:ind w:left="0"/>
        <w:jc w:val="both"/>
        <w:rPr>
          <w:lang w:val="sr-Latn-ME"/>
        </w:rPr>
      </w:pPr>
    </w:p>
    <w:p w14:paraId="65DA67AF" w14:textId="77777777" w:rsidR="00403BA7" w:rsidRPr="003D61FF" w:rsidRDefault="00403BA7" w:rsidP="00760DBB">
      <w:pPr>
        <w:pStyle w:val="Heading1"/>
        <w:numPr>
          <w:ilvl w:val="0"/>
          <w:numId w:val="10"/>
        </w:numPr>
        <w:tabs>
          <w:tab w:val="left" w:pos="450"/>
          <w:tab w:val="left" w:pos="2561"/>
        </w:tabs>
        <w:kinsoku w:val="0"/>
        <w:overflowPunct w:val="0"/>
        <w:ind w:left="0" w:firstLine="0"/>
        <w:jc w:val="both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>NOSILAC DOZVOLE</w:t>
      </w:r>
    </w:p>
    <w:p w14:paraId="06C89F9C" w14:textId="77777777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b/>
          <w:bCs/>
          <w:lang w:val="sr-Latn-ME"/>
        </w:rPr>
      </w:pPr>
    </w:p>
    <w:p w14:paraId="599FE0E3" w14:textId="77777777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spacing w:line="252" w:lineRule="exact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>Evropa Lek Pharma d.o.o. Podgorica</w:t>
      </w:r>
    </w:p>
    <w:p w14:paraId="65834DAA" w14:textId="77777777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spacing w:line="252" w:lineRule="exact"/>
        <w:ind w:left="0"/>
        <w:jc w:val="both"/>
        <w:rPr>
          <w:lang w:val="sr-Latn-ME"/>
        </w:rPr>
      </w:pPr>
      <w:r w:rsidRPr="003D61FF">
        <w:rPr>
          <w:spacing w:val="-1"/>
          <w:lang w:val="sr-Latn-ME"/>
        </w:rPr>
        <w:t>Kritskog odreda 4/1, 81 000 Podgorica, Crna Gora</w:t>
      </w:r>
    </w:p>
    <w:p w14:paraId="79474D7E" w14:textId="2169727E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655A1F64" w14:textId="77777777" w:rsidR="008D0D05" w:rsidRPr="003D61FF" w:rsidRDefault="008D0D05" w:rsidP="00760DBB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</w:p>
    <w:p w14:paraId="3F74D9B4" w14:textId="77777777" w:rsidR="00403BA7" w:rsidRPr="003D61FF" w:rsidRDefault="00403BA7" w:rsidP="00760DBB">
      <w:pPr>
        <w:pStyle w:val="Heading1"/>
        <w:numPr>
          <w:ilvl w:val="0"/>
          <w:numId w:val="10"/>
        </w:numPr>
        <w:tabs>
          <w:tab w:val="left" w:pos="450"/>
          <w:tab w:val="left" w:pos="2561"/>
        </w:tabs>
        <w:kinsoku w:val="0"/>
        <w:overflowPunct w:val="0"/>
        <w:ind w:left="0" w:firstLine="0"/>
        <w:jc w:val="both"/>
        <w:rPr>
          <w:b w:val="0"/>
          <w:bCs w:val="0"/>
          <w:lang w:val="sr-Latn-ME"/>
        </w:rPr>
      </w:pPr>
      <w:r w:rsidRPr="003D61FF">
        <w:rPr>
          <w:spacing w:val="-1"/>
          <w:lang w:val="sr-Latn-ME"/>
        </w:rPr>
        <w:t xml:space="preserve">BROJ DOZVOLE ZA STAVLJANJE LIJEKA </w:t>
      </w:r>
      <w:r w:rsidRPr="003D61FF">
        <w:rPr>
          <w:lang w:val="sr-Latn-ME"/>
        </w:rPr>
        <w:t>U</w:t>
      </w:r>
      <w:r w:rsidRPr="003D61FF">
        <w:rPr>
          <w:spacing w:val="-1"/>
          <w:lang w:val="sr-Latn-ME"/>
        </w:rPr>
        <w:t xml:space="preserve"> PROMET</w:t>
      </w:r>
    </w:p>
    <w:p w14:paraId="00D09CD8" w14:textId="77777777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b/>
          <w:bCs/>
          <w:lang w:val="sr-Latn-ME"/>
        </w:rPr>
      </w:pPr>
    </w:p>
    <w:p w14:paraId="371252D2" w14:textId="0863AA76" w:rsidR="00403BA7" w:rsidRPr="003D61FF" w:rsidRDefault="003906B9" w:rsidP="00760DBB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lang w:val="sr-Latn-ME"/>
        </w:rPr>
        <w:t>Trazimera, prašak za koncentrat za rastvor za infuziju, 150mg, bočica, staklena, 1x150mg:</w:t>
      </w:r>
      <w:r w:rsidR="008D0D05" w:rsidRPr="003D61FF">
        <w:rPr>
          <w:lang w:val="sr-Latn-ME"/>
        </w:rPr>
        <w:t xml:space="preserve"> </w:t>
      </w:r>
      <w:r w:rsidRPr="003D61FF">
        <w:rPr>
          <w:lang w:val="sr-Latn-ME"/>
        </w:rPr>
        <w:lastRenderedPageBreak/>
        <w:t>2030/21/1094 - 4481</w:t>
      </w:r>
    </w:p>
    <w:p w14:paraId="7D754FFD" w14:textId="7C9793D0" w:rsidR="003906B9" w:rsidRPr="003D61FF" w:rsidRDefault="003906B9" w:rsidP="00760DBB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b/>
          <w:bCs/>
          <w:lang w:val="sr-Latn-ME"/>
        </w:rPr>
      </w:pPr>
      <w:r w:rsidRPr="003D61FF">
        <w:rPr>
          <w:lang w:val="sr-Latn-ME"/>
        </w:rPr>
        <w:t xml:space="preserve">Trazimera, prašak za koncentrat za rastvor za infuziju, 420mg, bočica, staklena, 1x420mg: </w:t>
      </w:r>
      <w:r w:rsidR="008D0D05" w:rsidRPr="003D61FF">
        <w:rPr>
          <w:lang w:val="sr-Latn-ME"/>
        </w:rPr>
        <w:t xml:space="preserve"> </w:t>
      </w:r>
      <w:r w:rsidRPr="003D61FF">
        <w:rPr>
          <w:lang w:val="sr-Latn-ME"/>
        </w:rPr>
        <w:t>2030/21/1100 - 4482</w:t>
      </w:r>
    </w:p>
    <w:p w14:paraId="188A971F" w14:textId="6C40C6D1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spacing w:before="10"/>
        <w:ind w:left="0"/>
        <w:jc w:val="both"/>
        <w:rPr>
          <w:b/>
          <w:bCs/>
          <w:sz w:val="21"/>
          <w:szCs w:val="21"/>
          <w:lang w:val="sr-Latn-ME"/>
        </w:rPr>
      </w:pPr>
    </w:p>
    <w:p w14:paraId="0C183DCF" w14:textId="77777777" w:rsidR="008D0D05" w:rsidRPr="003D61FF" w:rsidRDefault="008D0D05" w:rsidP="00760DBB">
      <w:pPr>
        <w:pStyle w:val="BodyText"/>
        <w:tabs>
          <w:tab w:val="left" w:pos="450"/>
          <w:tab w:val="left" w:pos="2561"/>
        </w:tabs>
        <w:kinsoku w:val="0"/>
        <w:overflowPunct w:val="0"/>
        <w:spacing w:before="10"/>
        <w:ind w:left="0"/>
        <w:jc w:val="both"/>
        <w:rPr>
          <w:b/>
          <w:bCs/>
          <w:sz w:val="21"/>
          <w:szCs w:val="21"/>
          <w:lang w:val="sr-Latn-ME"/>
        </w:rPr>
      </w:pPr>
    </w:p>
    <w:p w14:paraId="17D43DA1" w14:textId="77777777" w:rsidR="00403BA7" w:rsidRPr="003D61FF" w:rsidRDefault="00403BA7" w:rsidP="00760DBB">
      <w:pPr>
        <w:pStyle w:val="BodyText"/>
        <w:numPr>
          <w:ilvl w:val="0"/>
          <w:numId w:val="10"/>
        </w:numPr>
        <w:tabs>
          <w:tab w:val="left" w:pos="450"/>
          <w:tab w:val="left" w:pos="2561"/>
        </w:tabs>
        <w:kinsoku w:val="0"/>
        <w:overflowPunct w:val="0"/>
        <w:ind w:left="0" w:firstLine="0"/>
        <w:jc w:val="both"/>
        <w:rPr>
          <w:lang w:val="sr-Latn-ME"/>
        </w:rPr>
      </w:pPr>
      <w:r w:rsidRPr="003D61FF">
        <w:rPr>
          <w:b/>
          <w:bCs/>
          <w:spacing w:val="-1"/>
          <w:lang w:val="sr-Latn-ME"/>
        </w:rPr>
        <w:t xml:space="preserve">DATUM PRVE DOZVOLE/OBNOVE DOZVOLE ZA STAVLJANJE LIJEKA </w:t>
      </w:r>
      <w:r w:rsidRPr="003D61FF">
        <w:rPr>
          <w:b/>
          <w:bCs/>
          <w:lang w:val="sr-Latn-ME"/>
        </w:rPr>
        <w:t>U</w:t>
      </w:r>
      <w:r w:rsidRPr="003D61FF">
        <w:rPr>
          <w:b/>
          <w:bCs/>
          <w:spacing w:val="28"/>
          <w:lang w:val="sr-Latn-ME"/>
        </w:rPr>
        <w:t xml:space="preserve"> </w:t>
      </w:r>
      <w:r w:rsidRPr="003D61FF">
        <w:rPr>
          <w:b/>
          <w:bCs/>
          <w:spacing w:val="-1"/>
          <w:lang w:val="sr-Latn-ME"/>
        </w:rPr>
        <w:t>PROMET</w:t>
      </w:r>
    </w:p>
    <w:p w14:paraId="444D1A43" w14:textId="77777777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b/>
          <w:bCs/>
          <w:lang w:val="sr-Latn-ME"/>
        </w:rPr>
      </w:pPr>
    </w:p>
    <w:p w14:paraId="7064C6A9" w14:textId="6E554FA4" w:rsidR="00A07841" w:rsidRPr="003D61FF" w:rsidRDefault="00A07841" w:rsidP="00760DBB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lang w:val="sr-Latn-ME"/>
        </w:rPr>
      </w:pPr>
      <w:r w:rsidRPr="003D61FF">
        <w:rPr>
          <w:lang w:val="sr-Latn-ME"/>
        </w:rPr>
        <w:t>05.11.2021. godine</w:t>
      </w:r>
    </w:p>
    <w:p w14:paraId="1D75F786" w14:textId="0CD67E2B" w:rsidR="00BC259E" w:rsidRPr="003D61FF" w:rsidRDefault="00BC259E" w:rsidP="00760DBB">
      <w:pPr>
        <w:pStyle w:val="BodyText"/>
        <w:tabs>
          <w:tab w:val="left" w:pos="450"/>
          <w:tab w:val="left" w:pos="2561"/>
        </w:tabs>
        <w:kinsoku w:val="0"/>
        <w:overflowPunct w:val="0"/>
        <w:ind w:left="0"/>
        <w:jc w:val="both"/>
        <w:rPr>
          <w:bCs/>
          <w:lang w:val="sr-Latn-ME"/>
        </w:rPr>
      </w:pPr>
    </w:p>
    <w:p w14:paraId="5D79BA3D" w14:textId="77777777" w:rsidR="00403BA7" w:rsidRPr="003D61FF" w:rsidRDefault="00403BA7" w:rsidP="00760DBB">
      <w:pPr>
        <w:pStyle w:val="BodyText"/>
        <w:tabs>
          <w:tab w:val="left" w:pos="450"/>
          <w:tab w:val="left" w:pos="2561"/>
        </w:tabs>
        <w:kinsoku w:val="0"/>
        <w:overflowPunct w:val="0"/>
        <w:spacing w:before="10"/>
        <w:ind w:left="0"/>
        <w:jc w:val="both"/>
        <w:rPr>
          <w:b/>
          <w:bCs/>
          <w:sz w:val="21"/>
          <w:szCs w:val="21"/>
          <w:lang w:val="sr-Latn-ME"/>
        </w:rPr>
      </w:pPr>
    </w:p>
    <w:p w14:paraId="21EAA881" w14:textId="77777777" w:rsidR="00403BA7" w:rsidRPr="003D61FF" w:rsidRDefault="00403BA7" w:rsidP="00760DBB">
      <w:pPr>
        <w:pStyle w:val="BodyText"/>
        <w:numPr>
          <w:ilvl w:val="0"/>
          <w:numId w:val="10"/>
        </w:numPr>
        <w:tabs>
          <w:tab w:val="left" w:pos="450"/>
          <w:tab w:val="left" w:pos="2561"/>
        </w:tabs>
        <w:kinsoku w:val="0"/>
        <w:overflowPunct w:val="0"/>
        <w:ind w:left="0" w:firstLine="0"/>
        <w:jc w:val="both"/>
        <w:rPr>
          <w:lang w:val="sr-Latn-ME"/>
        </w:rPr>
      </w:pPr>
      <w:r w:rsidRPr="003D61FF">
        <w:rPr>
          <w:b/>
          <w:bCs/>
          <w:spacing w:val="-1"/>
          <w:lang w:val="sr-Latn-ME"/>
        </w:rPr>
        <w:t>DATUM REVIZIJE TEKSTA</w:t>
      </w:r>
    </w:p>
    <w:p w14:paraId="424F1762" w14:textId="77777777" w:rsidR="00403BA7" w:rsidRPr="003D61FF" w:rsidRDefault="00403BA7" w:rsidP="005E0541">
      <w:pPr>
        <w:pStyle w:val="BodyText"/>
        <w:tabs>
          <w:tab w:val="left" w:pos="2561"/>
        </w:tabs>
        <w:kinsoku w:val="0"/>
        <w:overflowPunct w:val="0"/>
        <w:ind w:left="0"/>
        <w:rPr>
          <w:b/>
          <w:bCs/>
          <w:lang w:val="sr-Latn-ME"/>
        </w:rPr>
      </w:pPr>
    </w:p>
    <w:p w14:paraId="6F40DF1E" w14:textId="2E99438F" w:rsidR="00403BA7" w:rsidRPr="00CA1486" w:rsidRDefault="00923244" w:rsidP="00760DBB">
      <w:pPr>
        <w:pStyle w:val="BodyText"/>
        <w:tabs>
          <w:tab w:val="left" w:pos="2561"/>
        </w:tabs>
        <w:kinsoku w:val="0"/>
        <w:overflowPunct w:val="0"/>
        <w:ind w:left="0"/>
        <w:rPr>
          <w:lang w:val="sr-Latn-ME"/>
        </w:rPr>
      </w:pPr>
      <w:r>
        <w:rPr>
          <w:lang w:val="sr-Latn-ME"/>
        </w:rPr>
        <w:t>Decemba</w:t>
      </w:r>
      <w:r w:rsidR="008D0D05" w:rsidRPr="003D61FF">
        <w:rPr>
          <w:lang w:val="sr-Latn-ME"/>
        </w:rPr>
        <w:t>r, 2024. godine</w:t>
      </w:r>
    </w:p>
    <w:sectPr w:rsidR="00403BA7" w:rsidRPr="00CA1486">
      <w:footerReference w:type="default" r:id="rId18"/>
      <w:pgSz w:w="11910" w:h="16840"/>
      <w:pgMar w:top="1060" w:right="1560" w:bottom="900" w:left="1300" w:header="0" w:footer="703" w:gutter="0"/>
      <w:cols w:space="720" w:equalWidth="0">
        <w:col w:w="90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6D564" w14:textId="77777777" w:rsidR="00B96D9F" w:rsidRDefault="00B96D9F">
      <w:r>
        <w:separator/>
      </w:r>
    </w:p>
  </w:endnote>
  <w:endnote w:type="continuationSeparator" w:id="0">
    <w:p w14:paraId="326AF49D" w14:textId="77777777" w:rsidR="00B96D9F" w:rsidRDefault="00B9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96C31" w14:textId="2B220A72" w:rsidR="00A9168D" w:rsidRDefault="00A9168D">
    <w:pPr>
      <w:pStyle w:val="Footer"/>
      <w:jc w:val="center"/>
    </w:pPr>
    <w:r w:rsidRPr="008447CA">
      <w:rPr>
        <w:bCs/>
        <w:sz w:val="22"/>
      </w:rPr>
      <w:fldChar w:fldCharType="begin"/>
    </w:r>
    <w:r w:rsidRPr="008447CA">
      <w:rPr>
        <w:bCs/>
        <w:sz w:val="22"/>
      </w:rPr>
      <w:instrText xml:space="preserve"> PAGE </w:instrText>
    </w:r>
    <w:r w:rsidRPr="008447CA">
      <w:rPr>
        <w:bCs/>
        <w:sz w:val="22"/>
      </w:rPr>
      <w:fldChar w:fldCharType="separate"/>
    </w:r>
    <w:r w:rsidR="00923244">
      <w:rPr>
        <w:bCs/>
        <w:noProof/>
        <w:sz w:val="22"/>
      </w:rPr>
      <w:t>9</w:t>
    </w:r>
    <w:r w:rsidRPr="008447CA">
      <w:rPr>
        <w:bCs/>
        <w:sz w:val="22"/>
      </w:rPr>
      <w:fldChar w:fldCharType="end"/>
    </w:r>
    <w:r w:rsidRPr="008447CA">
      <w:rPr>
        <w:sz w:val="22"/>
      </w:rPr>
      <w:t xml:space="preserve"> /</w:t>
    </w:r>
    <w:r>
      <w:rPr>
        <w:sz w:val="22"/>
      </w:rPr>
      <w:t xml:space="preserve"> </w:t>
    </w:r>
    <w:r w:rsidRPr="008447CA">
      <w:rPr>
        <w:bCs/>
        <w:sz w:val="22"/>
      </w:rPr>
      <w:fldChar w:fldCharType="begin"/>
    </w:r>
    <w:r w:rsidRPr="008447CA">
      <w:rPr>
        <w:bCs/>
        <w:sz w:val="22"/>
      </w:rPr>
      <w:instrText xml:space="preserve"> NUMPAGES  </w:instrText>
    </w:r>
    <w:r w:rsidRPr="008447CA">
      <w:rPr>
        <w:bCs/>
        <w:sz w:val="22"/>
      </w:rPr>
      <w:fldChar w:fldCharType="separate"/>
    </w:r>
    <w:r w:rsidR="00923244">
      <w:rPr>
        <w:bCs/>
        <w:noProof/>
        <w:sz w:val="22"/>
      </w:rPr>
      <w:t>33</w:t>
    </w:r>
    <w:r w:rsidRPr="008447CA">
      <w:rPr>
        <w:bCs/>
        <w:sz w:val="22"/>
      </w:rPr>
      <w:fldChar w:fldCharType="end"/>
    </w:r>
  </w:p>
  <w:p w14:paraId="2FD8390B" w14:textId="77777777" w:rsidR="00A9168D" w:rsidRDefault="00A9168D">
    <w:pPr>
      <w:pStyle w:val="BodyText"/>
      <w:kinsoku w:val="0"/>
      <w:overflowPunct w:val="0"/>
      <w:spacing w:line="14" w:lineRule="auto"/>
      <w:ind w:left="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A5765" w14:textId="7FC4B376" w:rsidR="00A9168D" w:rsidRDefault="00A9168D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1454792" wp14:editId="4A35748A">
              <wp:simplePos x="0" y="0"/>
              <wp:positionH relativeFrom="page">
                <wp:posOffset>3683000</wp:posOffset>
              </wp:positionH>
              <wp:positionV relativeFrom="page">
                <wp:posOffset>10106025</wp:posOffset>
              </wp:positionV>
              <wp:extent cx="498475" cy="34290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B6665" w14:textId="10FAA874" w:rsidR="00A9168D" w:rsidRDefault="00A9168D" w:rsidP="008447CA">
                          <w:pPr>
                            <w:pStyle w:val="Footer"/>
                            <w:jc w:val="center"/>
                          </w:pPr>
                          <w:r w:rsidRPr="008447CA">
                            <w:rPr>
                              <w:bCs/>
                              <w:sz w:val="22"/>
                            </w:rPr>
                            <w:fldChar w:fldCharType="begin"/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instrText xml:space="preserve"> PAGE </w:instrTex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separate"/>
                          </w:r>
                          <w:r w:rsidR="00923244">
                            <w:rPr>
                              <w:bCs/>
                              <w:noProof/>
                              <w:sz w:val="22"/>
                            </w:rPr>
                            <w:t>10</w: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end"/>
                          </w:r>
                          <w:r w:rsidRPr="008447CA">
                            <w:rPr>
                              <w:sz w:val="22"/>
                            </w:rPr>
                            <w:t xml:space="preserve"> /</w:t>
                          </w:r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begin"/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instrText xml:space="preserve"> NUMPAGES  </w:instrTex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separate"/>
                          </w:r>
                          <w:r w:rsidR="00923244">
                            <w:rPr>
                              <w:bCs/>
                              <w:noProof/>
                              <w:sz w:val="22"/>
                            </w:rPr>
                            <w:t>33</w: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end"/>
                          </w:r>
                        </w:p>
                        <w:p w14:paraId="1893E24C" w14:textId="77777777" w:rsidR="00A9168D" w:rsidRDefault="00A9168D">
                          <w:pPr>
                            <w:pStyle w:val="BodyText"/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547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290pt;margin-top:795.75pt;width:39.2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" o:allowincell="f" filled="f" stroked="f">
              <v:textbox inset="0,0,0,0">
                <w:txbxContent>
                  <w:p w14:paraId="05FB6665" w14:textId="10FAA874" w:rsidR="00A9168D" w:rsidRDefault="00A9168D" w:rsidP="008447CA">
                    <w:pPr>
                      <w:pStyle w:val="Footer"/>
                      <w:jc w:val="center"/>
                    </w:pPr>
                    <w:r w:rsidRPr="008447CA">
                      <w:rPr>
                        <w:bCs/>
                        <w:sz w:val="22"/>
                      </w:rPr>
                      <w:fldChar w:fldCharType="begin"/>
                    </w:r>
                    <w:r w:rsidRPr="008447CA">
                      <w:rPr>
                        <w:bCs/>
                        <w:sz w:val="22"/>
                      </w:rPr>
                      <w:instrText xml:space="preserve"> PAGE </w:instrText>
                    </w:r>
                    <w:r w:rsidRPr="008447CA">
                      <w:rPr>
                        <w:bCs/>
                        <w:sz w:val="22"/>
                      </w:rPr>
                      <w:fldChar w:fldCharType="separate"/>
                    </w:r>
                    <w:r w:rsidR="00923244">
                      <w:rPr>
                        <w:bCs/>
                        <w:noProof/>
                        <w:sz w:val="22"/>
                      </w:rPr>
                      <w:t>10</w:t>
                    </w:r>
                    <w:r w:rsidRPr="008447CA">
                      <w:rPr>
                        <w:bCs/>
                        <w:sz w:val="22"/>
                      </w:rPr>
                      <w:fldChar w:fldCharType="end"/>
                    </w:r>
                    <w:r w:rsidRPr="008447CA">
                      <w:rPr>
                        <w:sz w:val="22"/>
                      </w:rPr>
                      <w:t xml:space="preserve"> /</w:t>
                    </w:r>
                    <w:r>
                      <w:rPr>
                        <w:sz w:val="22"/>
                      </w:rPr>
                      <w:t xml:space="preserve"> </w:t>
                    </w:r>
                    <w:r w:rsidRPr="008447CA">
                      <w:rPr>
                        <w:bCs/>
                        <w:sz w:val="22"/>
                      </w:rPr>
                      <w:fldChar w:fldCharType="begin"/>
                    </w:r>
                    <w:r w:rsidRPr="008447CA">
                      <w:rPr>
                        <w:bCs/>
                        <w:sz w:val="22"/>
                      </w:rPr>
                      <w:instrText xml:space="preserve"> NUMPAGES  </w:instrText>
                    </w:r>
                    <w:r w:rsidRPr="008447CA">
                      <w:rPr>
                        <w:bCs/>
                        <w:sz w:val="22"/>
                      </w:rPr>
                      <w:fldChar w:fldCharType="separate"/>
                    </w:r>
                    <w:r w:rsidR="00923244">
                      <w:rPr>
                        <w:bCs/>
                        <w:noProof/>
                        <w:sz w:val="22"/>
                      </w:rPr>
                      <w:t>33</w:t>
                    </w:r>
                    <w:r w:rsidRPr="008447CA">
                      <w:rPr>
                        <w:bCs/>
                        <w:sz w:val="22"/>
                      </w:rPr>
                      <w:fldChar w:fldCharType="end"/>
                    </w:r>
                  </w:p>
                  <w:p w14:paraId="1893E24C" w14:textId="77777777" w:rsidR="00A9168D" w:rsidRDefault="00A9168D">
                    <w:pPr>
                      <w:pStyle w:val="BodyText"/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4388D" w14:textId="54A69DD8" w:rsidR="00A9168D" w:rsidRDefault="00A9168D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9D765A8" wp14:editId="7E49148F">
              <wp:simplePos x="0" y="0"/>
              <wp:positionH relativeFrom="page">
                <wp:posOffset>3670300</wp:posOffset>
              </wp:positionH>
              <wp:positionV relativeFrom="page">
                <wp:posOffset>10106025</wp:posOffset>
              </wp:positionV>
              <wp:extent cx="506730" cy="27051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73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B1A5F" w14:textId="5A9B0616" w:rsidR="00A9168D" w:rsidRDefault="00A9168D" w:rsidP="008447CA">
                          <w:pPr>
                            <w:pStyle w:val="Footer"/>
                            <w:jc w:val="center"/>
                          </w:pPr>
                          <w:r w:rsidRPr="008447CA">
                            <w:rPr>
                              <w:bCs/>
                              <w:sz w:val="22"/>
                            </w:rPr>
                            <w:fldChar w:fldCharType="begin"/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instrText xml:space="preserve"> PAGE </w:instrTex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separate"/>
                          </w:r>
                          <w:r w:rsidR="00923244">
                            <w:rPr>
                              <w:bCs/>
                              <w:noProof/>
                              <w:sz w:val="22"/>
                            </w:rPr>
                            <w:t>16</w: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end"/>
                          </w:r>
                          <w:r w:rsidRPr="008447CA">
                            <w:rPr>
                              <w:sz w:val="22"/>
                            </w:rPr>
                            <w:t xml:space="preserve"> /</w:t>
                          </w:r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begin"/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instrText xml:space="preserve"> NUMPAGES  </w:instrTex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separate"/>
                          </w:r>
                          <w:r w:rsidR="00923244">
                            <w:rPr>
                              <w:bCs/>
                              <w:noProof/>
                              <w:sz w:val="22"/>
                            </w:rPr>
                            <w:t>33</w: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end"/>
                          </w:r>
                        </w:p>
                        <w:p w14:paraId="1C4F7360" w14:textId="77777777" w:rsidR="00A9168D" w:rsidRDefault="00A9168D">
                          <w:pPr>
                            <w:pStyle w:val="BodyText"/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765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89pt;margin-top:795.75pt;width:39.9pt;height:21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dzsQIAAK8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" o:allowincell="f" filled="f" stroked="f">
              <v:textbox inset="0,0,0,0">
                <w:txbxContent>
                  <w:p w14:paraId="1F9B1A5F" w14:textId="5A9B0616" w:rsidR="00A9168D" w:rsidRDefault="00A9168D" w:rsidP="008447CA">
                    <w:pPr>
                      <w:pStyle w:val="Footer"/>
                      <w:jc w:val="center"/>
                    </w:pPr>
                    <w:r w:rsidRPr="008447CA">
                      <w:rPr>
                        <w:bCs/>
                        <w:sz w:val="22"/>
                      </w:rPr>
                      <w:fldChar w:fldCharType="begin"/>
                    </w:r>
                    <w:r w:rsidRPr="008447CA">
                      <w:rPr>
                        <w:bCs/>
                        <w:sz w:val="22"/>
                      </w:rPr>
                      <w:instrText xml:space="preserve"> PAGE </w:instrText>
                    </w:r>
                    <w:r w:rsidRPr="008447CA">
                      <w:rPr>
                        <w:bCs/>
                        <w:sz w:val="22"/>
                      </w:rPr>
                      <w:fldChar w:fldCharType="separate"/>
                    </w:r>
                    <w:r w:rsidR="00923244">
                      <w:rPr>
                        <w:bCs/>
                        <w:noProof/>
                        <w:sz w:val="22"/>
                      </w:rPr>
                      <w:t>16</w:t>
                    </w:r>
                    <w:r w:rsidRPr="008447CA">
                      <w:rPr>
                        <w:bCs/>
                        <w:sz w:val="22"/>
                      </w:rPr>
                      <w:fldChar w:fldCharType="end"/>
                    </w:r>
                    <w:r w:rsidRPr="008447CA">
                      <w:rPr>
                        <w:sz w:val="22"/>
                      </w:rPr>
                      <w:t xml:space="preserve"> /</w:t>
                    </w:r>
                    <w:r>
                      <w:rPr>
                        <w:sz w:val="22"/>
                      </w:rPr>
                      <w:t xml:space="preserve"> </w:t>
                    </w:r>
                    <w:r w:rsidRPr="008447CA">
                      <w:rPr>
                        <w:bCs/>
                        <w:sz w:val="22"/>
                      </w:rPr>
                      <w:fldChar w:fldCharType="begin"/>
                    </w:r>
                    <w:r w:rsidRPr="008447CA">
                      <w:rPr>
                        <w:bCs/>
                        <w:sz w:val="22"/>
                      </w:rPr>
                      <w:instrText xml:space="preserve"> NUMPAGES  </w:instrText>
                    </w:r>
                    <w:r w:rsidRPr="008447CA">
                      <w:rPr>
                        <w:bCs/>
                        <w:sz w:val="22"/>
                      </w:rPr>
                      <w:fldChar w:fldCharType="separate"/>
                    </w:r>
                    <w:r w:rsidR="00923244">
                      <w:rPr>
                        <w:bCs/>
                        <w:noProof/>
                        <w:sz w:val="22"/>
                      </w:rPr>
                      <w:t>33</w:t>
                    </w:r>
                    <w:r w:rsidRPr="008447CA">
                      <w:rPr>
                        <w:bCs/>
                        <w:sz w:val="22"/>
                      </w:rPr>
                      <w:fldChar w:fldCharType="end"/>
                    </w:r>
                  </w:p>
                  <w:p w14:paraId="1C4F7360" w14:textId="77777777" w:rsidR="00A9168D" w:rsidRDefault="00A9168D">
                    <w:pPr>
                      <w:pStyle w:val="BodyText"/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810D5" w14:textId="29E03DAA" w:rsidR="00A9168D" w:rsidRDefault="00A9168D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5763D205" wp14:editId="1D99A1C8">
              <wp:simplePos x="0" y="0"/>
              <wp:positionH relativeFrom="page">
                <wp:posOffset>3683000</wp:posOffset>
              </wp:positionH>
              <wp:positionV relativeFrom="page">
                <wp:posOffset>10106025</wp:posOffset>
              </wp:positionV>
              <wp:extent cx="519430" cy="3752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43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33C27" w14:textId="4F76C0D5" w:rsidR="00A9168D" w:rsidRDefault="00A9168D" w:rsidP="008447CA">
                          <w:pPr>
                            <w:pStyle w:val="Footer"/>
                            <w:jc w:val="center"/>
                          </w:pPr>
                          <w:r w:rsidRPr="008447CA">
                            <w:rPr>
                              <w:bCs/>
                              <w:sz w:val="22"/>
                            </w:rPr>
                            <w:fldChar w:fldCharType="begin"/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instrText xml:space="preserve"> PAGE </w:instrTex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separate"/>
                          </w:r>
                          <w:r w:rsidR="00923244">
                            <w:rPr>
                              <w:bCs/>
                              <w:noProof/>
                              <w:sz w:val="22"/>
                            </w:rPr>
                            <w:t>20</w: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end"/>
                          </w:r>
                          <w:r w:rsidRPr="008447CA">
                            <w:rPr>
                              <w:sz w:val="22"/>
                            </w:rPr>
                            <w:t xml:space="preserve"> /</w:t>
                          </w:r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begin"/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instrText xml:space="preserve"> NUMPAGES  </w:instrTex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separate"/>
                          </w:r>
                          <w:r w:rsidR="00923244">
                            <w:rPr>
                              <w:bCs/>
                              <w:noProof/>
                              <w:sz w:val="22"/>
                            </w:rPr>
                            <w:t>33</w: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end"/>
                          </w:r>
                        </w:p>
                        <w:p w14:paraId="04F77C96" w14:textId="77777777" w:rsidR="00A9168D" w:rsidRDefault="00A9168D">
                          <w:pPr>
                            <w:pStyle w:val="BodyText"/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3D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290pt;margin-top:795.75pt;width:40.9pt;height:29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8YqrwIAAK8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" o:allowincell="f" filled="f" stroked="f">
              <v:textbox inset="0,0,0,0">
                <w:txbxContent>
                  <w:p w14:paraId="28133C27" w14:textId="4F76C0D5" w:rsidR="00A9168D" w:rsidRDefault="00A9168D" w:rsidP="008447CA">
                    <w:pPr>
                      <w:pStyle w:val="Footer"/>
                      <w:jc w:val="center"/>
                    </w:pPr>
                    <w:r w:rsidRPr="008447CA">
                      <w:rPr>
                        <w:bCs/>
                        <w:sz w:val="22"/>
                      </w:rPr>
                      <w:fldChar w:fldCharType="begin"/>
                    </w:r>
                    <w:r w:rsidRPr="008447CA">
                      <w:rPr>
                        <w:bCs/>
                        <w:sz w:val="22"/>
                      </w:rPr>
                      <w:instrText xml:space="preserve"> PAGE </w:instrText>
                    </w:r>
                    <w:r w:rsidRPr="008447CA">
                      <w:rPr>
                        <w:bCs/>
                        <w:sz w:val="22"/>
                      </w:rPr>
                      <w:fldChar w:fldCharType="separate"/>
                    </w:r>
                    <w:r w:rsidR="00923244">
                      <w:rPr>
                        <w:bCs/>
                        <w:noProof/>
                        <w:sz w:val="22"/>
                      </w:rPr>
                      <w:t>20</w:t>
                    </w:r>
                    <w:r w:rsidRPr="008447CA">
                      <w:rPr>
                        <w:bCs/>
                        <w:sz w:val="22"/>
                      </w:rPr>
                      <w:fldChar w:fldCharType="end"/>
                    </w:r>
                    <w:r w:rsidRPr="008447CA">
                      <w:rPr>
                        <w:sz w:val="22"/>
                      </w:rPr>
                      <w:t xml:space="preserve"> /</w:t>
                    </w:r>
                    <w:r>
                      <w:rPr>
                        <w:sz w:val="22"/>
                      </w:rPr>
                      <w:t xml:space="preserve"> </w:t>
                    </w:r>
                    <w:r w:rsidRPr="008447CA">
                      <w:rPr>
                        <w:bCs/>
                        <w:sz w:val="22"/>
                      </w:rPr>
                      <w:fldChar w:fldCharType="begin"/>
                    </w:r>
                    <w:r w:rsidRPr="008447CA">
                      <w:rPr>
                        <w:bCs/>
                        <w:sz w:val="22"/>
                      </w:rPr>
                      <w:instrText xml:space="preserve"> NUMPAGES  </w:instrText>
                    </w:r>
                    <w:r w:rsidRPr="008447CA">
                      <w:rPr>
                        <w:bCs/>
                        <w:sz w:val="22"/>
                      </w:rPr>
                      <w:fldChar w:fldCharType="separate"/>
                    </w:r>
                    <w:r w:rsidR="00923244">
                      <w:rPr>
                        <w:bCs/>
                        <w:noProof/>
                        <w:sz w:val="22"/>
                      </w:rPr>
                      <w:t>33</w:t>
                    </w:r>
                    <w:r w:rsidRPr="008447CA">
                      <w:rPr>
                        <w:bCs/>
                        <w:sz w:val="22"/>
                      </w:rPr>
                      <w:fldChar w:fldCharType="end"/>
                    </w:r>
                  </w:p>
                  <w:p w14:paraId="04F77C96" w14:textId="77777777" w:rsidR="00A9168D" w:rsidRDefault="00A9168D">
                    <w:pPr>
                      <w:pStyle w:val="BodyText"/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FF27D" w14:textId="71884185" w:rsidR="00A9168D" w:rsidRDefault="00A9168D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B7CEA8D" wp14:editId="5D21B777">
              <wp:simplePos x="0" y="0"/>
              <wp:positionH relativeFrom="page">
                <wp:posOffset>3670300</wp:posOffset>
              </wp:positionH>
              <wp:positionV relativeFrom="page">
                <wp:posOffset>10106025</wp:posOffset>
              </wp:positionV>
              <wp:extent cx="449580" cy="39433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21A85" w14:textId="7FE1BF0D" w:rsidR="00A9168D" w:rsidRPr="008447CA" w:rsidRDefault="00A9168D" w:rsidP="008447CA">
                          <w:pPr>
                            <w:pStyle w:val="Footer"/>
                            <w:jc w:val="center"/>
                          </w:pPr>
                          <w:r w:rsidRPr="008447CA">
                            <w:rPr>
                              <w:bCs/>
                              <w:sz w:val="22"/>
                            </w:rPr>
                            <w:fldChar w:fldCharType="begin"/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instrText xml:space="preserve"> PAGE </w:instrTex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separate"/>
                          </w:r>
                          <w:r w:rsidR="00923244">
                            <w:rPr>
                              <w:bCs/>
                              <w:noProof/>
                              <w:sz w:val="22"/>
                            </w:rPr>
                            <w:t>21</w: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end"/>
                          </w:r>
                          <w:r w:rsidRPr="008447CA">
                            <w:rPr>
                              <w:sz w:val="22"/>
                            </w:rPr>
                            <w:t xml:space="preserve"> / </w: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begin"/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instrText xml:space="preserve"> NUMPAGES  </w:instrTex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separate"/>
                          </w:r>
                          <w:r w:rsidR="00923244">
                            <w:rPr>
                              <w:bCs/>
                              <w:noProof/>
                              <w:sz w:val="22"/>
                            </w:rPr>
                            <w:t>33</w: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end"/>
                          </w:r>
                        </w:p>
                        <w:p w14:paraId="7E704DC8" w14:textId="77777777" w:rsidR="00A9168D" w:rsidRDefault="00A9168D">
                          <w:pPr>
                            <w:pStyle w:val="BodyText"/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CEA8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2" type="#_x0000_t202" style="position:absolute;margin-left:289pt;margin-top:795.75pt;width:35.4pt;height:31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" o:allowincell="f" filled="f" stroked="f">
              <v:textbox inset="0,0,0,0">
                <w:txbxContent>
                  <w:p w14:paraId="52721A85" w14:textId="7FE1BF0D" w:rsidR="00A9168D" w:rsidRPr="008447CA" w:rsidRDefault="00A9168D" w:rsidP="008447CA">
                    <w:pPr>
                      <w:pStyle w:val="Footer"/>
                      <w:jc w:val="center"/>
                    </w:pPr>
                    <w:r w:rsidRPr="008447CA">
                      <w:rPr>
                        <w:bCs/>
                        <w:sz w:val="22"/>
                      </w:rPr>
                      <w:fldChar w:fldCharType="begin"/>
                    </w:r>
                    <w:r w:rsidRPr="008447CA">
                      <w:rPr>
                        <w:bCs/>
                        <w:sz w:val="22"/>
                      </w:rPr>
                      <w:instrText xml:space="preserve"> PAGE </w:instrText>
                    </w:r>
                    <w:r w:rsidRPr="008447CA">
                      <w:rPr>
                        <w:bCs/>
                        <w:sz w:val="22"/>
                      </w:rPr>
                      <w:fldChar w:fldCharType="separate"/>
                    </w:r>
                    <w:r w:rsidR="00923244">
                      <w:rPr>
                        <w:bCs/>
                        <w:noProof/>
                        <w:sz w:val="22"/>
                      </w:rPr>
                      <w:t>21</w:t>
                    </w:r>
                    <w:r w:rsidRPr="008447CA">
                      <w:rPr>
                        <w:bCs/>
                        <w:sz w:val="22"/>
                      </w:rPr>
                      <w:fldChar w:fldCharType="end"/>
                    </w:r>
                    <w:r w:rsidRPr="008447CA">
                      <w:rPr>
                        <w:sz w:val="22"/>
                      </w:rPr>
                      <w:t xml:space="preserve"> / </w:t>
                    </w:r>
                    <w:r w:rsidRPr="008447CA">
                      <w:rPr>
                        <w:bCs/>
                        <w:sz w:val="22"/>
                      </w:rPr>
                      <w:fldChar w:fldCharType="begin"/>
                    </w:r>
                    <w:r w:rsidRPr="008447CA">
                      <w:rPr>
                        <w:bCs/>
                        <w:sz w:val="22"/>
                      </w:rPr>
                      <w:instrText xml:space="preserve"> NUMPAGES  </w:instrText>
                    </w:r>
                    <w:r w:rsidRPr="008447CA">
                      <w:rPr>
                        <w:bCs/>
                        <w:sz w:val="22"/>
                      </w:rPr>
                      <w:fldChar w:fldCharType="separate"/>
                    </w:r>
                    <w:r w:rsidR="00923244">
                      <w:rPr>
                        <w:bCs/>
                        <w:noProof/>
                        <w:sz w:val="22"/>
                      </w:rPr>
                      <w:t>33</w:t>
                    </w:r>
                    <w:r w:rsidRPr="008447CA">
                      <w:rPr>
                        <w:bCs/>
                        <w:sz w:val="22"/>
                      </w:rPr>
                      <w:fldChar w:fldCharType="end"/>
                    </w:r>
                  </w:p>
                  <w:p w14:paraId="7E704DC8" w14:textId="77777777" w:rsidR="00A9168D" w:rsidRDefault="00A9168D">
                    <w:pPr>
                      <w:pStyle w:val="BodyText"/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85F93" w14:textId="408FC5C3" w:rsidR="00A9168D" w:rsidRDefault="00A9168D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729C61B8" wp14:editId="13550AE6">
              <wp:simplePos x="0" y="0"/>
              <wp:positionH relativeFrom="page">
                <wp:posOffset>3670300</wp:posOffset>
              </wp:positionH>
              <wp:positionV relativeFrom="page">
                <wp:posOffset>10106025</wp:posOffset>
              </wp:positionV>
              <wp:extent cx="392430" cy="15621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56544" w14:textId="578C396E" w:rsidR="00A9168D" w:rsidRDefault="00A9168D" w:rsidP="008447CA">
                          <w:pPr>
                            <w:pStyle w:val="Footer"/>
                            <w:jc w:val="center"/>
                          </w:pPr>
                          <w:r w:rsidRPr="008447CA">
                            <w:rPr>
                              <w:bCs/>
                              <w:sz w:val="22"/>
                            </w:rPr>
                            <w:fldChar w:fldCharType="begin"/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instrText xml:space="preserve"> PAGE </w:instrTex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separate"/>
                          </w:r>
                          <w:r w:rsidR="00923244">
                            <w:rPr>
                              <w:bCs/>
                              <w:noProof/>
                              <w:sz w:val="22"/>
                            </w:rPr>
                            <w:t>27</w: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end"/>
                          </w:r>
                          <w:r w:rsidRPr="008447CA">
                            <w:rPr>
                              <w:sz w:val="22"/>
                            </w:rPr>
                            <w:t xml:space="preserve"> /</w:t>
                          </w:r>
                          <w:r>
                            <w:rPr>
                              <w:sz w:val="22"/>
                            </w:rPr>
                            <w:t xml:space="preserve"> </w: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begin"/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instrText xml:space="preserve"> NUMPAGES  </w:instrTex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separate"/>
                          </w:r>
                          <w:r w:rsidR="00923244">
                            <w:rPr>
                              <w:bCs/>
                              <w:noProof/>
                              <w:sz w:val="22"/>
                            </w:rPr>
                            <w:t>33</w:t>
                          </w:r>
                          <w:r w:rsidRPr="008447CA">
                            <w:rPr>
                              <w:bCs/>
                              <w:sz w:val="22"/>
                            </w:rPr>
                            <w:fldChar w:fldCharType="end"/>
                          </w:r>
                        </w:p>
                        <w:p w14:paraId="1E9AB267" w14:textId="77777777" w:rsidR="00A9168D" w:rsidRPr="008447CA" w:rsidRDefault="00A9168D">
                          <w:pPr>
                            <w:pStyle w:val="BodyText"/>
                            <w:kinsoku w:val="0"/>
                            <w:overflowPunct w:val="0"/>
                            <w:ind w:left="4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9C61B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3" type="#_x0000_t202" style="position:absolute;margin-left:289pt;margin-top:795.75pt;width:30.9pt;height:12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" o:allowincell="f" filled="f" stroked="f">
              <v:textbox inset="0,0,0,0">
                <w:txbxContent>
                  <w:p w14:paraId="1DD56544" w14:textId="578C396E" w:rsidR="00A9168D" w:rsidRDefault="00A9168D" w:rsidP="008447CA">
                    <w:pPr>
                      <w:pStyle w:val="Footer"/>
                      <w:jc w:val="center"/>
                    </w:pPr>
                    <w:r w:rsidRPr="008447CA">
                      <w:rPr>
                        <w:bCs/>
                        <w:sz w:val="22"/>
                      </w:rPr>
                      <w:fldChar w:fldCharType="begin"/>
                    </w:r>
                    <w:r w:rsidRPr="008447CA">
                      <w:rPr>
                        <w:bCs/>
                        <w:sz w:val="22"/>
                      </w:rPr>
                      <w:instrText xml:space="preserve"> PAGE </w:instrText>
                    </w:r>
                    <w:r w:rsidRPr="008447CA">
                      <w:rPr>
                        <w:bCs/>
                        <w:sz w:val="22"/>
                      </w:rPr>
                      <w:fldChar w:fldCharType="separate"/>
                    </w:r>
                    <w:r w:rsidR="00923244">
                      <w:rPr>
                        <w:bCs/>
                        <w:noProof/>
                        <w:sz w:val="22"/>
                      </w:rPr>
                      <w:t>27</w:t>
                    </w:r>
                    <w:r w:rsidRPr="008447CA">
                      <w:rPr>
                        <w:bCs/>
                        <w:sz w:val="22"/>
                      </w:rPr>
                      <w:fldChar w:fldCharType="end"/>
                    </w:r>
                    <w:r w:rsidRPr="008447CA">
                      <w:rPr>
                        <w:sz w:val="22"/>
                      </w:rPr>
                      <w:t xml:space="preserve"> /</w:t>
                    </w:r>
                    <w:r>
                      <w:rPr>
                        <w:sz w:val="22"/>
                      </w:rPr>
                      <w:t xml:space="preserve"> </w:t>
                    </w:r>
                    <w:r w:rsidRPr="008447CA">
                      <w:rPr>
                        <w:bCs/>
                        <w:sz w:val="22"/>
                      </w:rPr>
                      <w:fldChar w:fldCharType="begin"/>
                    </w:r>
                    <w:r w:rsidRPr="008447CA">
                      <w:rPr>
                        <w:bCs/>
                        <w:sz w:val="22"/>
                      </w:rPr>
                      <w:instrText xml:space="preserve"> NUMPAGES  </w:instrText>
                    </w:r>
                    <w:r w:rsidRPr="008447CA">
                      <w:rPr>
                        <w:bCs/>
                        <w:sz w:val="22"/>
                      </w:rPr>
                      <w:fldChar w:fldCharType="separate"/>
                    </w:r>
                    <w:r w:rsidR="00923244">
                      <w:rPr>
                        <w:bCs/>
                        <w:noProof/>
                        <w:sz w:val="22"/>
                      </w:rPr>
                      <w:t>33</w:t>
                    </w:r>
                    <w:r w:rsidRPr="008447CA">
                      <w:rPr>
                        <w:bCs/>
                        <w:sz w:val="22"/>
                      </w:rPr>
                      <w:fldChar w:fldCharType="end"/>
                    </w:r>
                  </w:p>
                  <w:p w14:paraId="1E9AB267" w14:textId="77777777" w:rsidR="00A9168D" w:rsidRPr="008447CA" w:rsidRDefault="00A9168D">
                    <w:pPr>
                      <w:pStyle w:val="BodyText"/>
                      <w:kinsoku w:val="0"/>
                      <w:overflowPunct w:val="0"/>
                      <w:ind w:left="4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5C31D" w14:textId="77777777" w:rsidR="00B96D9F" w:rsidRDefault="00B96D9F">
      <w:r>
        <w:separator/>
      </w:r>
    </w:p>
  </w:footnote>
  <w:footnote w:type="continuationSeparator" w:id="0">
    <w:p w14:paraId="478886FF" w14:textId="77777777" w:rsidR="00B96D9F" w:rsidRDefault="00B96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11" w:hanging="562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72" w:hanging="562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1600" w:hanging="562"/>
      </w:pPr>
    </w:lvl>
    <w:lvl w:ilvl="3">
      <w:numFmt w:val="bullet"/>
      <w:lvlText w:val="•"/>
      <w:lvlJc w:val="left"/>
      <w:pPr>
        <w:ind w:left="2528" w:hanging="562"/>
      </w:pPr>
    </w:lvl>
    <w:lvl w:ilvl="4">
      <w:numFmt w:val="bullet"/>
      <w:lvlText w:val="•"/>
      <w:lvlJc w:val="left"/>
      <w:pPr>
        <w:ind w:left="3457" w:hanging="562"/>
      </w:pPr>
    </w:lvl>
    <w:lvl w:ilvl="5">
      <w:numFmt w:val="bullet"/>
      <w:lvlText w:val="•"/>
      <w:lvlJc w:val="left"/>
      <w:pPr>
        <w:ind w:left="4385" w:hanging="562"/>
      </w:pPr>
    </w:lvl>
    <w:lvl w:ilvl="6">
      <w:numFmt w:val="bullet"/>
      <w:lvlText w:val="•"/>
      <w:lvlJc w:val="left"/>
      <w:pPr>
        <w:ind w:left="5313" w:hanging="562"/>
      </w:pPr>
    </w:lvl>
    <w:lvl w:ilvl="7">
      <w:numFmt w:val="bullet"/>
      <w:lvlText w:val="•"/>
      <w:lvlJc w:val="left"/>
      <w:pPr>
        <w:ind w:left="6241" w:hanging="562"/>
      </w:pPr>
    </w:lvl>
    <w:lvl w:ilvl="8">
      <w:numFmt w:val="bullet"/>
      <w:lvlText w:val="•"/>
      <w:lvlJc w:val="left"/>
      <w:pPr>
        <w:ind w:left="7169" w:hanging="562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672" w:hanging="562"/>
      </w:pPr>
      <w:rPr>
        <w:rFonts w:ascii="Times New Roman" w:hAnsi="Times New Roman"/>
        <w:b w:val="0"/>
        <w:w w:val="97"/>
        <w:sz w:val="22"/>
      </w:rPr>
    </w:lvl>
    <w:lvl w:ilvl="1">
      <w:numFmt w:val="bullet"/>
      <w:lvlText w:val="•"/>
      <w:lvlJc w:val="left"/>
      <w:pPr>
        <w:ind w:left="1508" w:hanging="562"/>
      </w:pPr>
    </w:lvl>
    <w:lvl w:ilvl="2">
      <w:numFmt w:val="bullet"/>
      <w:lvlText w:val="•"/>
      <w:lvlJc w:val="left"/>
      <w:pPr>
        <w:ind w:left="2343" w:hanging="562"/>
      </w:pPr>
    </w:lvl>
    <w:lvl w:ilvl="3">
      <w:numFmt w:val="bullet"/>
      <w:lvlText w:val="•"/>
      <w:lvlJc w:val="left"/>
      <w:pPr>
        <w:ind w:left="3178" w:hanging="562"/>
      </w:pPr>
    </w:lvl>
    <w:lvl w:ilvl="4">
      <w:numFmt w:val="bullet"/>
      <w:lvlText w:val="•"/>
      <w:lvlJc w:val="left"/>
      <w:pPr>
        <w:ind w:left="4013" w:hanging="562"/>
      </w:pPr>
    </w:lvl>
    <w:lvl w:ilvl="5">
      <w:numFmt w:val="bullet"/>
      <w:lvlText w:val="•"/>
      <w:lvlJc w:val="left"/>
      <w:pPr>
        <w:ind w:left="4849" w:hanging="562"/>
      </w:pPr>
    </w:lvl>
    <w:lvl w:ilvl="6">
      <w:numFmt w:val="bullet"/>
      <w:lvlText w:val="•"/>
      <w:lvlJc w:val="left"/>
      <w:pPr>
        <w:ind w:left="5684" w:hanging="562"/>
      </w:pPr>
    </w:lvl>
    <w:lvl w:ilvl="7">
      <w:numFmt w:val="bullet"/>
      <w:lvlText w:val="•"/>
      <w:lvlJc w:val="left"/>
      <w:pPr>
        <w:ind w:left="6519" w:hanging="562"/>
      </w:pPr>
    </w:lvl>
    <w:lvl w:ilvl="8">
      <w:numFmt w:val="bullet"/>
      <w:lvlText w:val="•"/>
      <w:lvlJc w:val="left"/>
      <w:pPr>
        <w:ind w:left="7354" w:hanging="562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•"/>
      <w:lvlJc w:val="left"/>
      <w:pPr>
        <w:ind w:left="672" w:hanging="562"/>
      </w:pPr>
      <w:rPr>
        <w:rFonts w:ascii="Arial" w:hAnsi="Arial"/>
        <w:b w:val="0"/>
        <w:w w:val="130"/>
        <w:sz w:val="22"/>
      </w:rPr>
    </w:lvl>
    <w:lvl w:ilvl="1">
      <w:numFmt w:val="bullet"/>
      <w:lvlText w:val="•"/>
      <w:lvlJc w:val="left"/>
      <w:pPr>
        <w:ind w:left="1520" w:hanging="562"/>
      </w:pPr>
    </w:lvl>
    <w:lvl w:ilvl="2">
      <w:numFmt w:val="bullet"/>
      <w:lvlText w:val="•"/>
      <w:lvlJc w:val="left"/>
      <w:pPr>
        <w:ind w:left="2367" w:hanging="562"/>
      </w:pPr>
    </w:lvl>
    <w:lvl w:ilvl="3">
      <w:numFmt w:val="bullet"/>
      <w:lvlText w:val="•"/>
      <w:lvlJc w:val="left"/>
      <w:pPr>
        <w:ind w:left="3214" w:hanging="562"/>
      </w:pPr>
    </w:lvl>
    <w:lvl w:ilvl="4">
      <w:numFmt w:val="bullet"/>
      <w:lvlText w:val="•"/>
      <w:lvlJc w:val="left"/>
      <w:pPr>
        <w:ind w:left="4061" w:hanging="562"/>
      </w:pPr>
    </w:lvl>
    <w:lvl w:ilvl="5">
      <w:numFmt w:val="bullet"/>
      <w:lvlText w:val="•"/>
      <w:lvlJc w:val="left"/>
      <w:pPr>
        <w:ind w:left="4909" w:hanging="562"/>
      </w:pPr>
    </w:lvl>
    <w:lvl w:ilvl="6">
      <w:numFmt w:val="bullet"/>
      <w:lvlText w:val="•"/>
      <w:lvlJc w:val="left"/>
      <w:pPr>
        <w:ind w:left="5756" w:hanging="562"/>
      </w:pPr>
    </w:lvl>
    <w:lvl w:ilvl="7">
      <w:numFmt w:val="bullet"/>
      <w:lvlText w:val="•"/>
      <w:lvlJc w:val="left"/>
      <w:pPr>
        <w:ind w:left="6603" w:hanging="562"/>
      </w:pPr>
    </w:lvl>
    <w:lvl w:ilvl="8">
      <w:numFmt w:val="bullet"/>
      <w:lvlText w:val="•"/>
      <w:lvlJc w:val="left"/>
      <w:pPr>
        <w:ind w:left="7450" w:hanging="562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672" w:hanging="562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520" w:hanging="562"/>
      </w:pPr>
    </w:lvl>
    <w:lvl w:ilvl="2">
      <w:numFmt w:val="bullet"/>
      <w:lvlText w:val="•"/>
      <w:lvlJc w:val="left"/>
      <w:pPr>
        <w:ind w:left="2367" w:hanging="562"/>
      </w:pPr>
    </w:lvl>
    <w:lvl w:ilvl="3">
      <w:numFmt w:val="bullet"/>
      <w:lvlText w:val="•"/>
      <w:lvlJc w:val="left"/>
      <w:pPr>
        <w:ind w:left="3214" w:hanging="562"/>
      </w:pPr>
    </w:lvl>
    <w:lvl w:ilvl="4">
      <w:numFmt w:val="bullet"/>
      <w:lvlText w:val="•"/>
      <w:lvlJc w:val="left"/>
      <w:pPr>
        <w:ind w:left="4061" w:hanging="562"/>
      </w:pPr>
    </w:lvl>
    <w:lvl w:ilvl="5">
      <w:numFmt w:val="bullet"/>
      <w:lvlText w:val="•"/>
      <w:lvlJc w:val="left"/>
      <w:pPr>
        <w:ind w:left="4909" w:hanging="562"/>
      </w:pPr>
    </w:lvl>
    <w:lvl w:ilvl="6">
      <w:numFmt w:val="bullet"/>
      <w:lvlText w:val="•"/>
      <w:lvlJc w:val="left"/>
      <w:pPr>
        <w:ind w:left="5756" w:hanging="562"/>
      </w:pPr>
    </w:lvl>
    <w:lvl w:ilvl="7">
      <w:numFmt w:val="bullet"/>
      <w:lvlText w:val="•"/>
      <w:lvlJc w:val="left"/>
      <w:pPr>
        <w:ind w:left="6603" w:hanging="562"/>
      </w:pPr>
    </w:lvl>
    <w:lvl w:ilvl="8">
      <w:numFmt w:val="bullet"/>
      <w:lvlText w:val="•"/>
      <w:lvlJc w:val="left"/>
      <w:pPr>
        <w:ind w:left="7450" w:hanging="562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672" w:hanging="562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520" w:hanging="562"/>
      </w:pPr>
    </w:lvl>
    <w:lvl w:ilvl="2">
      <w:numFmt w:val="bullet"/>
      <w:lvlText w:val="•"/>
      <w:lvlJc w:val="left"/>
      <w:pPr>
        <w:ind w:left="2367" w:hanging="562"/>
      </w:pPr>
    </w:lvl>
    <w:lvl w:ilvl="3">
      <w:numFmt w:val="bullet"/>
      <w:lvlText w:val="•"/>
      <w:lvlJc w:val="left"/>
      <w:pPr>
        <w:ind w:left="3214" w:hanging="562"/>
      </w:pPr>
    </w:lvl>
    <w:lvl w:ilvl="4">
      <w:numFmt w:val="bullet"/>
      <w:lvlText w:val="•"/>
      <w:lvlJc w:val="left"/>
      <w:pPr>
        <w:ind w:left="4061" w:hanging="562"/>
      </w:pPr>
    </w:lvl>
    <w:lvl w:ilvl="5">
      <w:numFmt w:val="bullet"/>
      <w:lvlText w:val="•"/>
      <w:lvlJc w:val="left"/>
      <w:pPr>
        <w:ind w:left="4909" w:hanging="562"/>
      </w:pPr>
    </w:lvl>
    <w:lvl w:ilvl="6">
      <w:numFmt w:val="bullet"/>
      <w:lvlText w:val="•"/>
      <w:lvlJc w:val="left"/>
      <w:pPr>
        <w:ind w:left="5756" w:hanging="562"/>
      </w:pPr>
    </w:lvl>
    <w:lvl w:ilvl="7">
      <w:numFmt w:val="bullet"/>
      <w:lvlText w:val="•"/>
      <w:lvlJc w:val="left"/>
      <w:pPr>
        <w:ind w:left="6603" w:hanging="562"/>
      </w:pPr>
    </w:lvl>
    <w:lvl w:ilvl="8">
      <w:numFmt w:val="bullet"/>
      <w:lvlText w:val="•"/>
      <w:lvlJc w:val="left"/>
      <w:pPr>
        <w:ind w:left="7450" w:hanging="562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-"/>
      <w:lvlJc w:val="left"/>
      <w:pPr>
        <w:ind w:left="672" w:hanging="562"/>
      </w:pPr>
      <w:rPr>
        <w:rFonts w:ascii="Times New Roman" w:hAnsi="Times New Roman"/>
        <w:b w:val="0"/>
        <w:w w:val="97"/>
        <w:sz w:val="22"/>
      </w:rPr>
    </w:lvl>
    <w:lvl w:ilvl="1">
      <w:numFmt w:val="bullet"/>
      <w:lvlText w:val="•"/>
      <w:lvlJc w:val="left"/>
      <w:pPr>
        <w:ind w:left="1520" w:hanging="562"/>
      </w:pPr>
    </w:lvl>
    <w:lvl w:ilvl="2">
      <w:numFmt w:val="bullet"/>
      <w:lvlText w:val="•"/>
      <w:lvlJc w:val="left"/>
      <w:pPr>
        <w:ind w:left="2367" w:hanging="562"/>
      </w:pPr>
    </w:lvl>
    <w:lvl w:ilvl="3">
      <w:numFmt w:val="bullet"/>
      <w:lvlText w:val="•"/>
      <w:lvlJc w:val="left"/>
      <w:pPr>
        <w:ind w:left="3214" w:hanging="562"/>
      </w:pPr>
    </w:lvl>
    <w:lvl w:ilvl="4">
      <w:numFmt w:val="bullet"/>
      <w:lvlText w:val="•"/>
      <w:lvlJc w:val="left"/>
      <w:pPr>
        <w:ind w:left="4061" w:hanging="562"/>
      </w:pPr>
    </w:lvl>
    <w:lvl w:ilvl="5">
      <w:numFmt w:val="bullet"/>
      <w:lvlText w:val="•"/>
      <w:lvlJc w:val="left"/>
      <w:pPr>
        <w:ind w:left="4909" w:hanging="562"/>
      </w:pPr>
    </w:lvl>
    <w:lvl w:ilvl="6">
      <w:numFmt w:val="bullet"/>
      <w:lvlText w:val="•"/>
      <w:lvlJc w:val="left"/>
      <w:pPr>
        <w:ind w:left="5756" w:hanging="562"/>
      </w:pPr>
    </w:lvl>
    <w:lvl w:ilvl="7">
      <w:numFmt w:val="bullet"/>
      <w:lvlText w:val="•"/>
      <w:lvlJc w:val="left"/>
      <w:pPr>
        <w:ind w:left="6603" w:hanging="562"/>
      </w:pPr>
    </w:lvl>
    <w:lvl w:ilvl="8">
      <w:numFmt w:val="bullet"/>
      <w:lvlText w:val="•"/>
      <w:lvlJc w:val="left"/>
      <w:pPr>
        <w:ind w:left="7450" w:hanging="562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-"/>
      <w:lvlJc w:val="left"/>
      <w:pPr>
        <w:ind w:left="672" w:hanging="562"/>
      </w:pPr>
      <w:rPr>
        <w:rFonts w:ascii="Times New Roman" w:hAnsi="Times New Roman"/>
        <w:b w:val="0"/>
        <w:w w:val="97"/>
        <w:sz w:val="22"/>
      </w:rPr>
    </w:lvl>
    <w:lvl w:ilvl="1">
      <w:numFmt w:val="bullet"/>
      <w:lvlText w:val="•"/>
      <w:lvlJc w:val="left"/>
      <w:pPr>
        <w:ind w:left="1520" w:hanging="562"/>
      </w:pPr>
    </w:lvl>
    <w:lvl w:ilvl="2">
      <w:numFmt w:val="bullet"/>
      <w:lvlText w:val="•"/>
      <w:lvlJc w:val="left"/>
      <w:pPr>
        <w:ind w:left="2367" w:hanging="562"/>
      </w:pPr>
    </w:lvl>
    <w:lvl w:ilvl="3">
      <w:numFmt w:val="bullet"/>
      <w:lvlText w:val="•"/>
      <w:lvlJc w:val="left"/>
      <w:pPr>
        <w:ind w:left="3214" w:hanging="562"/>
      </w:pPr>
    </w:lvl>
    <w:lvl w:ilvl="4">
      <w:numFmt w:val="bullet"/>
      <w:lvlText w:val="•"/>
      <w:lvlJc w:val="left"/>
      <w:pPr>
        <w:ind w:left="4061" w:hanging="562"/>
      </w:pPr>
    </w:lvl>
    <w:lvl w:ilvl="5">
      <w:numFmt w:val="bullet"/>
      <w:lvlText w:val="•"/>
      <w:lvlJc w:val="left"/>
      <w:pPr>
        <w:ind w:left="4909" w:hanging="562"/>
      </w:pPr>
    </w:lvl>
    <w:lvl w:ilvl="6">
      <w:numFmt w:val="bullet"/>
      <w:lvlText w:val="•"/>
      <w:lvlJc w:val="left"/>
      <w:pPr>
        <w:ind w:left="5756" w:hanging="562"/>
      </w:pPr>
    </w:lvl>
    <w:lvl w:ilvl="7">
      <w:numFmt w:val="bullet"/>
      <w:lvlText w:val="•"/>
      <w:lvlJc w:val="left"/>
      <w:pPr>
        <w:ind w:left="6603" w:hanging="562"/>
      </w:pPr>
    </w:lvl>
    <w:lvl w:ilvl="8">
      <w:numFmt w:val="bullet"/>
      <w:lvlText w:val="•"/>
      <w:lvlJc w:val="left"/>
      <w:pPr>
        <w:ind w:left="7450" w:hanging="562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-"/>
      <w:lvlJc w:val="left"/>
      <w:pPr>
        <w:ind w:left="671" w:hanging="562"/>
      </w:pPr>
      <w:rPr>
        <w:rFonts w:ascii="Times New Roman" w:hAnsi="Times New Roman"/>
        <w:b w:val="0"/>
        <w:w w:val="97"/>
        <w:sz w:val="22"/>
      </w:rPr>
    </w:lvl>
    <w:lvl w:ilvl="1">
      <w:numFmt w:val="bullet"/>
      <w:lvlText w:val="•"/>
      <w:lvlJc w:val="left"/>
      <w:pPr>
        <w:ind w:left="1520" w:hanging="562"/>
      </w:pPr>
    </w:lvl>
    <w:lvl w:ilvl="2">
      <w:numFmt w:val="bullet"/>
      <w:lvlText w:val="•"/>
      <w:lvlJc w:val="left"/>
      <w:pPr>
        <w:ind w:left="2370" w:hanging="562"/>
      </w:pPr>
    </w:lvl>
    <w:lvl w:ilvl="3">
      <w:numFmt w:val="bullet"/>
      <w:lvlText w:val="•"/>
      <w:lvlJc w:val="left"/>
      <w:pPr>
        <w:ind w:left="3219" w:hanging="562"/>
      </w:pPr>
    </w:lvl>
    <w:lvl w:ilvl="4">
      <w:numFmt w:val="bullet"/>
      <w:lvlText w:val="•"/>
      <w:lvlJc w:val="left"/>
      <w:pPr>
        <w:ind w:left="4068" w:hanging="562"/>
      </w:pPr>
    </w:lvl>
    <w:lvl w:ilvl="5">
      <w:numFmt w:val="bullet"/>
      <w:lvlText w:val="•"/>
      <w:lvlJc w:val="left"/>
      <w:pPr>
        <w:ind w:left="4918" w:hanging="562"/>
      </w:pPr>
    </w:lvl>
    <w:lvl w:ilvl="6">
      <w:numFmt w:val="bullet"/>
      <w:lvlText w:val="•"/>
      <w:lvlJc w:val="left"/>
      <w:pPr>
        <w:ind w:left="5767" w:hanging="562"/>
      </w:pPr>
    </w:lvl>
    <w:lvl w:ilvl="7">
      <w:numFmt w:val="bullet"/>
      <w:lvlText w:val="•"/>
      <w:lvlJc w:val="left"/>
      <w:pPr>
        <w:ind w:left="6617" w:hanging="562"/>
      </w:pPr>
    </w:lvl>
    <w:lvl w:ilvl="8">
      <w:numFmt w:val="bullet"/>
      <w:lvlText w:val="•"/>
      <w:lvlJc w:val="left"/>
      <w:pPr>
        <w:ind w:left="7466" w:hanging="562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-"/>
      <w:lvlJc w:val="left"/>
      <w:pPr>
        <w:ind w:left="672" w:hanging="562"/>
      </w:pPr>
      <w:rPr>
        <w:rFonts w:ascii="Times New Roman" w:hAnsi="Times New Roman"/>
        <w:b w:val="0"/>
        <w:w w:val="97"/>
        <w:sz w:val="22"/>
      </w:rPr>
    </w:lvl>
    <w:lvl w:ilvl="1">
      <w:numFmt w:val="bullet"/>
      <w:lvlText w:val="•"/>
      <w:lvlJc w:val="left"/>
      <w:pPr>
        <w:ind w:left="1520" w:hanging="562"/>
      </w:pPr>
    </w:lvl>
    <w:lvl w:ilvl="2">
      <w:numFmt w:val="bullet"/>
      <w:lvlText w:val="•"/>
      <w:lvlJc w:val="left"/>
      <w:pPr>
        <w:ind w:left="2367" w:hanging="562"/>
      </w:pPr>
    </w:lvl>
    <w:lvl w:ilvl="3">
      <w:numFmt w:val="bullet"/>
      <w:lvlText w:val="•"/>
      <w:lvlJc w:val="left"/>
      <w:pPr>
        <w:ind w:left="3214" w:hanging="562"/>
      </w:pPr>
    </w:lvl>
    <w:lvl w:ilvl="4">
      <w:numFmt w:val="bullet"/>
      <w:lvlText w:val="•"/>
      <w:lvlJc w:val="left"/>
      <w:pPr>
        <w:ind w:left="4061" w:hanging="562"/>
      </w:pPr>
    </w:lvl>
    <w:lvl w:ilvl="5">
      <w:numFmt w:val="bullet"/>
      <w:lvlText w:val="•"/>
      <w:lvlJc w:val="left"/>
      <w:pPr>
        <w:ind w:left="4909" w:hanging="562"/>
      </w:pPr>
    </w:lvl>
    <w:lvl w:ilvl="6">
      <w:numFmt w:val="bullet"/>
      <w:lvlText w:val="•"/>
      <w:lvlJc w:val="left"/>
      <w:pPr>
        <w:ind w:left="5756" w:hanging="562"/>
      </w:pPr>
    </w:lvl>
    <w:lvl w:ilvl="7">
      <w:numFmt w:val="bullet"/>
      <w:lvlText w:val="•"/>
      <w:lvlJc w:val="left"/>
      <w:pPr>
        <w:ind w:left="6603" w:hanging="562"/>
      </w:pPr>
    </w:lvl>
    <w:lvl w:ilvl="8">
      <w:numFmt w:val="bullet"/>
      <w:lvlText w:val="•"/>
      <w:lvlJc w:val="left"/>
      <w:pPr>
        <w:ind w:left="7450" w:hanging="562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)"/>
      <w:lvlJc w:val="left"/>
      <w:pPr>
        <w:ind w:left="672" w:hanging="562"/>
      </w:pPr>
      <w:rPr>
        <w:rFonts w:ascii="Times New Roman" w:hAnsi="Times New Roman" w:cs="Times New Roman"/>
        <w:b w:val="0"/>
        <w:bCs w:val="0"/>
        <w:w w:val="97"/>
        <w:sz w:val="22"/>
        <w:szCs w:val="22"/>
      </w:rPr>
    </w:lvl>
    <w:lvl w:ilvl="1">
      <w:numFmt w:val="bullet"/>
      <w:lvlText w:val="•"/>
      <w:lvlJc w:val="left"/>
      <w:pPr>
        <w:ind w:left="1102" w:hanging="452"/>
      </w:pPr>
      <w:rPr>
        <w:rFonts w:ascii="Arial" w:hAnsi="Arial"/>
        <w:b w:val="0"/>
        <w:w w:val="130"/>
        <w:sz w:val="22"/>
      </w:rPr>
    </w:lvl>
    <w:lvl w:ilvl="2">
      <w:numFmt w:val="bullet"/>
      <w:lvlText w:val="•"/>
      <w:lvlJc w:val="left"/>
      <w:pPr>
        <w:ind w:left="1996" w:hanging="452"/>
      </w:pPr>
    </w:lvl>
    <w:lvl w:ilvl="3">
      <w:numFmt w:val="bullet"/>
      <w:lvlText w:val="•"/>
      <w:lvlJc w:val="left"/>
      <w:pPr>
        <w:ind w:left="2889" w:hanging="452"/>
      </w:pPr>
    </w:lvl>
    <w:lvl w:ilvl="4">
      <w:numFmt w:val="bullet"/>
      <w:lvlText w:val="•"/>
      <w:lvlJc w:val="left"/>
      <w:pPr>
        <w:ind w:left="3783" w:hanging="452"/>
      </w:pPr>
    </w:lvl>
    <w:lvl w:ilvl="5">
      <w:numFmt w:val="bullet"/>
      <w:lvlText w:val="•"/>
      <w:lvlJc w:val="left"/>
      <w:pPr>
        <w:ind w:left="4677" w:hanging="452"/>
      </w:pPr>
    </w:lvl>
    <w:lvl w:ilvl="6">
      <w:numFmt w:val="bullet"/>
      <w:lvlText w:val="•"/>
      <w:lvlJc w:val="left"/>
      <w:pPr>
        <w:ind w:left="5570" w:hanging="452"/>
      </w:pPr>
    </w:lvl>
    <w:lvl w:ilvl="7">
      <w:numFmt w:val="bullet"/>
      <w:lvlText w:val="•"/>
      <w:lvlJc w:val="left"/>
      <w:pPr>
        <w:ind w:left="6464" w:hanging="452"/>
      </w:pPr>
    </w:lvl>
    <w:lvl w:ilvl="8">
      <w:numFmt w:val="bullet"/>
      <w:lvlText w:val="•"/>
      <w:lvlJc w:val="left"/>
      <w:pPr>
        <w:ind w:left="7358" w:hanging="452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hideSpelling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BC"/>
    <w:rsid w:val="00005E40"/>
    <w:rsid w:val="00010B6D"/>
    <w:rsid w:val="00016FB5"/>
    <w:rsid w:val="000324D1"/>
    <w:rsid w:val="00035192"/>
    <w:rsid w:val="00044C74"/>
    <w:rsid w:val="00046374"/>
    <w:rsid w:val="0005676D"/>
    <w:rsid w:val="000633DD"/>
    <w:rsid w:val="000724D6"/>
    <w:rsid w:val="0007426D"/>
    <w:rsid w:val="00075CA2"/>
    <w:rsid w:val="00075D7D"/>
    <w:rsid w:val="00082076"/>
    <w:rsid w:val="000874DD"/>
    <w:rsid w:val="00092B58"/>
    <w:rsid w:val="000940C7"/>
    <w:rsid w:val="0009692D"/>
    <w:rsid w:val="000A15AA"/>
    <w:rsid w:val="000A2D2A"/>
    <w:rsid w:val="000A55A7"/>
    <w:rsid w:val="000B26FE"/>
    <w:rsid w:val="000B48B7"/>
    <w:rsid w:val="000C05B5"/>
    <w:rsid w:val="000D0483"/>
    <w:rsid w:val="000E75B8"/>
    <w:rsid w:val="000F5AB6"/>
    <w:rsid w:val="00100DCD"/>
    <w:rsid w:val="001079EC"/>
    <w:rsid w:val="00117E5E"/>
    <w:rsid w:val="00123E09"/>
    <w:rsid w:val="001327A1"/>
    <w:rsid w:val="0013395C"/>
    <w:rsid w:val="00136269"/>
    <w:rsid w:val="00142BFB"/>
    <w:rsid w:val="001447B7"/>
    <w:rsid w:val="00146483"/>
    <w:rsid w:val="00152FB2"/>
    <w:rsid w:val="00156D9D"/>
    <w:rsid w:val="001666EA"/>
    <w:rsid w:val="00170272"/>
    <w:rsid w:val="001841DA"/>
    <w:rsid w:val="001A3215"/>
    <w:rsid w:val="001C04D3"/>
    <w:rsid w:val="001C5C96"/>
    <w:rsid w:val="001D0E75"/>
    <w:rsid w:val="0020153A"/>
    <w:rsid w:val="00210269"/>
    <w:rsid w:val="002149A8"/>
    <w:rsid w:val="00217082"/>
    <w:rsid w:val="00217BB1"/>
    <w:rsid w:val="00220BD8"/>
    <w:rsid w:val="0022148A"/>
    <w:rsid w:val="00224B9B"/>
    <w:rsid w:val="00226331"/>
    <w:rsid w:val="00253935"/>
    <w:rsid w:val="002617CF"/>
    <w:rsid w:val="0026478A"/>
    <w:rsid w:val="002743F7"/>
    <w:rsid w:val="0028526A"/>
    <w:rsid w:val="0028527E"/>
    <w:rsid w:val="00285FB7"/>
    <w:rsid w:val="00286D05"/>
    <w:rsid w:val="002907A2"/>
    <w:rsid w:val="002A014A"/>
    <w:rsid w:val="002A55BC"/>
    <w:rsid w:val="002A5620"/>
    <w:rsid w:val="002B478D"/>
    <w:rsid w:val="002C3342"/>
    <w:rsid w:val="002C5C30"/>
    <w:rsid w:val="002D3D09"/>
    <w:rsid w:val="002E4481"/>
    <w:rsid w:val="003052A3"/>
    <w:rsid w:val="003179FF"/>
    <w:rsid w:val="00327925"/>
    <w:rsid w:val="00351BAD"/>
    <w:rsid w:val="00355EE3"/>
    <w:rsid w:val="003578D1"/>
    <w:rsid w:val="00375075"/>
    <w:rsid w:val="003906B9"/>
    <w:rsid w:val="00391271"/>
    <w:rsid w:val="00395C26"/>
    <w:rsid w:val="003A327B"/>
    <w:rsid w:val="003A7E50"/>
    <w:rsid w:val="003B1A68"/>
    <w:rsid w:val="003B6854"/>
    <w:rsid w:val="003D3727"/>
    <w:rsid w:val="003D61FF"/>
    <w:rsid w:val="003E207D"/>
    <w:rsid w:val="003E3A3D"/>
    <w:rsid w:val="003E759E"/>
    <w:rsid w:val="003F4AEF"/>
    <w:rsid w:val="003F6143"/>
    <w:rsid w:val="003F7F4F"/>
    <w:rsid w:val="00403BA7"/>
    <w:rsid w:val="00410125"/>
    <w:rsid w:val="0041568F"/>
    <w:rsid w:val="00416A10"/>
    <w:rsid w:val="004225BE"/>
    <w:rsid w:val="00430F56"/>
    <w:rsid w:val="00460CEE"/>
    <w:rsid w:val="00463CD3"/>
    <w:rsid w:val="00467B08"/>
    <w:rsid w:val="00480612"/>
    <w:rsid w:val="0048354B"/>
    <w:rsid w:val="00485DAC"/>
    <w:rsid w:val="00492F77"/>
    <w:rsid w:val="004A0463"/>
    <w:rsid w:val="004A5143"/>
    <w:rsid w:val="004B1496"/>
    <w:rsid w:val="004B2612"/>
    <w:rsid w:val="004D1E6E"/>
    <w:rsid w:val="004D6DF7"/>
    <w:rsid w:val="004E4B15"/>
    <w:rsid w:val="004E546C"/>
    <w:rsid w:val="004F1B0F"/>
    <w:rsid w:val="004F6ABA"/>
    <w:rsid w:val="004F7B40"/>
    <w:rsid w:val="00505E02"/>
    <w:rsid w:val="005110BE"/>
    <w:rsid w:val="00511ED8"/>
    <w:rsid w:val="00513FAB"/>
    <w:rsid w:val="00514DF0"/>
    <w:rsid w:val="005357FD"/>
    <w:rsid w:val="00536409"/>
    <w:rsid w:val="00542BCB"/>
    <w:rsid w:val="005430F7"/>
    <w:rsid w:val="0054477A"/>
    <w:rsid w:val="00573897"/>
    <w:rsid w:val="00593793"/>
    <w:rsid w:val="00594175"/>
    <w:rsid w:val="00595781"/>
    <w:rsid w:val="005C6E9B"/>
    <w:rsid w:val="005D0204"/>
    <w:rsid w:val="005D3D66"/>
    <w:rsid w:val="005D591D"/>
    <w:rsid w:val="005E0541"/>
    <w:rsid w:val="005E3535"/>
    <w:rsid w:val="005E5B3B"/>
    <w:rsid w:val="005E75F6"/>
    <w:rsid w:val="005F1A91"/>
    <w:rsid w:val="006041F0"/>
    <w:rsid w:val="0060543B"/>
    <w:rsid w:val="006069ED"/>
    <w:rsid w:val="006075E2"/>
    <w:rsid w:val="0060783F"/>
    <w:rsid w:val="0062068F"/>
    <w:rsid w:val="00621753"/>
    <w:rsid w:val="00622BBF"/>
    <w:rsid w:val="00643BED"/>
    <w:rsid w:val="0066697C"/>
    <w:rsid w:val="006902A6"/>
    <w:rsid w:val="006922B9"/>
    <w:rsid w:val="006926E5"/>
    <w:rsid w:val="006A5280"/>
    <w:rsid w:val="006B72E0"/>
    <w:rsid w:val="006C2926"/>
    <w:rsid w:val="006C7CC8"/>
    <w:rsid w:val="006D10C5"/>
    <w:rsid w:val="006D45FF"/>
    <w:rsid w:val="006E001C"/>
    <w:rsid w:val="006F32CC"/>
    <w:rsid w:val="00712D12"/>
    <w:rsid w:val="007248D1"/>
    <w:rsid w:val="0073785E"/>
    <w:rsid w:val="007427A5"/>
    <w:rsid w:val="00742D32"/>
    <w:rsid w:val="0074300E"/>
    <w:rsid w:val="00746B43"/>
    <w:rsid w:val="00746E49"/>
    <w:rsid w:val="00747AAE"/>
    <w:rsid w:val="00751FF9"/>
    <w:rsid w:val="00760DBB"/>
    <w:rsid w:val="00761CB5"/>
    <w:rsid w:val="00781045"/>
    <w:rsid w:val="00786071"/>
    <w:rsid w:val="007860A2"/>
    <w:rsid w:val="0078798C"/>
    <w:rsid w:val="00792D5A"/>
    <w:rsid w:val="00792FE5"/>
    <w:rsid w:val="007A5637"/>
    <w:rsid w:val="007B156D"/>
    <w:rsid w:val="007B4328"/>
    <w:rsid w:val="007C41EB"/>
    <w:rsid w:val="007C6340"/>
    <w:rsid w:val="007C6E71"/>
    <w:rsid w:val="007D0A65"/>
    <w:rsid w:val="007E30DC"/>
    <w:rsid w:val="007F21E3"/>
    <w:rsid w:val="007F5B9C"/>
    <w:rsid w:val="007F7864"/>
    <w:rsid w:val="00827643"/>
    <w:rsid w:val="00842120"/>
    <w:rsid w:val="008447CA"/>
    <w:rsid w:val="00864A63"/>
    <w:rsid w:val="008763B5"/>
    <w:rsid w:val="008803B0"/>
    <w:rsid w:val="008922C6"/>
    <w:rsid w:val="008B0E3A"/>
    <w:rsid w:val="008C577A"/>
    <w:rsid w:val="008D0D05"/>
    <w:rsid w:val="008E3069"/>
    <w:rsid w:val="008E3251"/>
    <w:rsid w:val="008F0C0A"/>
    <w:rsid w:val="008F2E64"/>
    <w:rsid w:val="00902FA2"/>
    <w:rsid w:val="009049C8"/>
    <w:rsid w:val="00921D13"/>
    <w:rsid w:val="00923244"/>
    <w:rsid w:val="00923F96"/>
    <w:rsid w:val="0093126D"/>
    <w:rsid w:val="00932941"/>
    <w:rsid w:val="00935892"/>
    <w:rsid w:val="009536BE"/>
    <w:rsid w:val="00960582"/>
    <w:rsid w:val="00962B00"/>
    <w:rsid w:val="00967922"/>
    <w:rsid w:val="00970841"/>
    <w:rsid w:val="009716FA"/>
    <w:rsid w:val="0097176A"/>
    <w:rsid w:val="00981B43"/>
    <w:rsid w:val="00984E22"/>
    <w:rsid w:val="009949DE"/>
    <w:rsid w:val="009A2F73"/>
    <w:rsid w:val="009A4964"/>
    <w:rsid w:val="009C2B03"/>
    <w:rsid w:val="009C3875"/>
    <w:rsid w:val="009C5626"/>
    <w:rsid w:val="009D6FBC"/>
    <w:rsid w:val="009D7F32"/>
    <w:rsid w:val="009F26BE"/>
    <w:rsid w:val="00A02C63"/>
    <w:rsid w:val="00A077E9"/>
    <w:rsid w:val="00A07841"/>
    <w:rsid w:val="00A23F1B"/>
    <w:rsid w:val="00A35D40"/>
    <w:rsid w:val="00A40618"/>
    <w:rsid w:val="00A46D6D"/>
    <w:rsid w:val="00A60B82"/>
    <w:rsid w:val="00A62CCD"/>
    <w:rsid w:val="00A67999"/>
    <w:rsid w:val="00A73E28"/>
    <w:rsid w:val="00A9168D"/>
    <w:rsid w:val="00A94472"/>
    <w:rsid w:val="00A946CF"/>
    <w:rsid w:val="00A96095"/>
    <w:rsid w:val="00A96F2D"/>
    <w:rsid w:val="00AD5C29"/>
    <w:rsid w:val="00AE3F56"/>
    <w:rsid w:val="00AE5F6E"/>
    <w:rsid w:val="00AF02F5"/>
    <w:rsid w:val="00AF34D6"/>
    <w:rsid w:val="00AF3574"/>
    <w:rsid w:val="00B046F6"/>
    <w:rsid w:val="00B04FD9"/>
    <w:rsid w:val="00B07D1C"/>
    <w:rsid w:val="00B172C0"/>
    <w:rsid w:val="00B34C07"/>
    <w:rsid w:val="00B34DAD"/>
    <w:rsid w:val="00B41790"/>
    <w:rsid w:val="00B44E92"/>
    <w:rsid w:val="00B54159"/>
    <w:rsid w:val="00B60EE2"/>
    <w:rsid w:val="00B664A0"/>
    <w:rsid w:val="00B77C2A"/>
    <w:rsid w:val="00B849AC"/>
    <w:rsid w:val="00B84ABD"/>
    <w:rsid w:val="00B90EF1"/>
    <w:rsid w:val="00B96D9F"/>
    <w:rsid w:val="00B97C3B"/>
    <w:rsid w:val="00BA7EBE"/>
    <w:rsid w:val="00BB7E88"/>
    <w:rsid w:val="00BC259E"/>
    <w:rsid w:val="00BC4D79"/>
    <w:rsid w:val="00BD531A"/>
    <w:rsid w:val="00BE2B75"/>
    <w:rsid w:val="00BF7826"/>
    <w:rsid w:val="00C02614"/>
    <w:rsid w:val="00C11047"/>
    <w:rsid w:val="00C14392"/>
    <w:rsid w:val="00C240B8"/>
    <w:rsid w:val="00C31AEE"/>
    <w:rsid w:val="00C42197"/>
    <w:rsid w:val="00C430F7"/>
    <w:rsid w:val="00C5108C"/>
    <w:rsid w:val="00C65F04"/>
    <w:rsid w:val="00C671DF"/>
    <w:rsid w:val="00C834D1"/>
    <w:rsid w:val="00C85B84"/>
    <w:rsid w:val="00C86D3A"/>
    <w:rsid w:val="00C968D0"/>
    <w:rsid w:val="00CA1486"/>
    <w:rsid w:val="00CC5AC5"/>
    <w:rsid w:val="00CE5554"/>
    <w:rsid w:val="00CE7362"/>
    <w:rsid w:val="00CF47E5"/>
    <w:rsid w:val="00D01B58"/>
    <w:rsid w:val="00D04D5D"/>
    <w:rsid w:val="00D07866"/>
    <w:rsid w:val="00D30ED9"/>
    <w:rsid w:val="00D35327"/>
    <w:rsid w:val="00D57290"/>
    <w:rsid w:val="00D57837"/>
    <w:rsid w:val="00D618B6"/>
    <w:rsid w:val="00D67A63"/>
    <w:rsid w:val="00D81F2F"/>
    <w:rsid w:val="00D925B1"/>
    <w:rsid w:val="00DA42C1"/>
    <w:rsid w:val="00DA5DC2"/>
    <w:rsid w:val="00DB0790"/>
    <w:rsid w:val="00DB5005"/>
    <w:rsid w:val="00DB54B5"/>
    <w:rsid w:val="00DD0D4D"/>
    <w:rsid w:val="00DD6426"/>
    <w:rsid w:val="00DE7BEB"/>
    <w:rsid w:val="00DF0D28"/>
    <w:rsid w:val="00DF123F"/>
    <w:rsid w:val="00DF3375"/>
    <w:rsid w:val="00DF3EDF"/>
    <w:rsid w:val="00DF4093"/>
    <w:rsid w:val="00E03973"/>
    <w:rsid w:val="00E13966"/>
    <w:rsid w:val="00E21B9B"/>
    <w:rsid w:val="00E43C1F"/>
    <w:rsid w:val="00E46550"/>
    <w:rsid w:val="00E56E1E"/>
    <w:rsid w:val="00E57AAA"/>
    <w:rsid w:val="00E648C4"/>
    <w:rsid w:val="00E70147"/>
    <w:rsid w:val="00E932D4"/>
    <w:rsid w:val="00EA0DD7"/>
    <w:rsid w:val="00EA3A32"/>
    <w:rsid w:val="00EB71DB"/>
    <w:rsid w:val="00EC32E4"/>
    <w:rsid w:val="00EC4F3B"/>
    <w:rsid w:val="00EF49C7"/>
    <w:rsid w:val="00EF5373"/>
    <w:rsid w:val="00F31CFB"/>
    <w:rsid w:val="00F322A5"/>
    <w:rsid w:val="00F35828"/>
    <w:rsid w:val="00F40ED4"/>
    <w:rsid w:val="00F41074"/>
    <w:rsid w:val="00F45D42"/>
    <w:rsid w:val="00F51541"/>
    <w:rsid w:val="00F56073"/>
    <w:rsid w:val="00F64B60"/>
    <w:rsid w:val="00F70E5A"/>
    <w:rsid w:val="00F7465D"/>
    <w:rsid w:val="00F93223"/>
    <w:rsid w:val="00FA37D5"/>
    <w:rsid w:val="00FB648D"/>
    <w:rsid w:val="00FC335B"/>
    <w:rsid w:val="00FE5D11"/>
    <w:rsid w:val="00FF1B3B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55B528"/>
  <w14:defaultImageDpi w14:val="0"/>
  <w15:docId w15:val="{E9E1D06D-CE61-4238-B7C2-79F81D5E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72" w:hanging="561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styleId="BodyText">
    <w:name w:val="Body Text"/>
    <w:basedOn w:val="Normal"/>
    <w:link w:val="BodyTextChar"/>
    <w:uiPriority w:val="1"/>
    <w:qFormat/>
    <w:pPr>
      <w:ind w:left="111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E20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207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46D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6D6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6D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6D6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2B58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92B58"/>
    <w:rPr>
      <w:rFonts w:cs="Times New Roman"/>
      <w:color w:val="0563C1"/>
      <w:u w:val="single"/>
    </w:rPr>
  </w:style>
  <w:style w:type="paragraph" w:styleId="Revision">
    <w:name w:val="Revision"/>
    <w:hidden/>
    <w:uiPriority w:val="99"/>
    <w:semiHidden/>
    <w:rsid w:val="009536B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048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4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D048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D0483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nmed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/" TargetMode="Externa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9C7C1-6A27-421B-8BAD-7E1201D0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14096</Words>
  <Characters>80349</Characters>
  <Application>Microsoft Office Word</Application>
  <DocSecurity>0</DocSecurity>
  <Lines>669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Trazimera, INN-trastuzumab</vt:lpstr>
    </vt:vector>
  </TitlesOfParts>
  <Company/>
  <LinksUpToDate>false</LinksUpToDate>
  <CharactersWithSpaces>94257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Trazimera, INN-trastuzumab</dc:title>
  <dc:subject>EPAR</dc:subject>
  <dc:creator>CHMP</dc:creator>
  <cp:keywords>Trazimera, INN-trastuzumab</cp:keywords>
  <dc:description/>
  <cp:lastModifiedBy>Aleksandra Minić</cp:lastModifiedBy>
  <cp:revision>48</cp:revision>
  <cp:lastPrinted>2024-08-06T11:06:00Z</cp:lastPrinted>
  <dcterms:created xsi:type="dcterms:W3CDTF">2024-07-30T14:01:00Z</dcterms:created>
  <dcterms:modified xsi:type="dcterms:W3CDTF">2024-12-04T12:14:00Z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91b42f-c435-42ca-9531-75a3f42aae3d_Enabled">
    <vt:lpwstr>true</vt:lpwstr>
  </property>
  <property fmtid="{D5CDD505-2E9C-101B-9397-08002B2CF9AE}" pid="3" name="MSIP_Label_4791b42f-c435-42ca-9531-75a3f42aae3d_SetDate">
    <vt:lpwstr>2024-07-30T14:01:59Z</vt:lpwstr>
  </property>
  <property fmtid="{D5CDD505-2E9C-101B-9397-08002B2CF9AE}" pid="4" name="MSIP_Label_4791b42f-c435-42ca-9531-75a3f42aae3d_Method">
    <vt:lpwstr>Privileged</vt:lpwstr>
  </property>
  <property fmtid="{D5CDD505-2E9C-101B-9397-08002B2CF9AE}" pid="5" name="MSIP_Label_4791b42f-c435-42ca-9531-75a3f42aae3d_Name">
    <vt:lpwstr>4791b42f-c435-42ca-9531-75a3f42aae3d</vt:lpwstr>
  </property>
  <property fmtid="{D5CDD505-2E9C-101B-9397-08002B2CF9AE}" pid="6" name="MSIP_Label_4791b42f-c435-42ca-9531-75a3f42aae3d_SiteId">
    <vt:lpwstr>7a916015-20ae-4ad1-9170-eefd915e9272</vt:lpwstr>
  </property>
  <property fmtid="{D5CDD505-2E9C-101B-9397-08002B2CF9AE}" pid="7" name="MSIP_Label_4791b42f-c435-42ca-9531-75a3f42aae3d_ActionId">
    <vt:lpwstr>881d840e-f5d9-4a54-9ea0-e846ade80956</vt:lpwstr>
  </property>
  <property fmtid="{D5CDD505-2E9C-101B-9397-08002B2CF9AE}" pid="8" name="MSIP_Label_4791b42f-c435-42ca-9531-75a3f42aae3d_ContentBits">
    <vt:lpwstr>0</vt:lpwstr>
  </property>
</Properties>
</file>