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39F28" w14:textId="231582E3" w:rsidR="00DF3719" w:rsidRPr="003119CE" w:rsidRDefault="00DF3719">
      <w:pPr>
        <w:widowControl w:val="0"/>
        <w:jc w:val="both"/>
        <w:outlineLvl w:val="0"/>
        <w:rPr>
          <w:b/>
          <w:szCs w:val="22"/>
          <w:lang w:val="sr-Latn-ME"/>
        </w:rPr>
      </w:pPr>
      <w:bookmarkStart w:id="0" w:name="_GoBack"/>
    </w:p>
    <w:p w14:paraId="53FD723C" w14:textId="77777777" w:rsidR="00DF3719" w:rsidRPr="003119CE" w:rsidRDefault="003403F5">
      <w:pPr>
        <w:jc w:val="center"/>
        <w:rPr>
          <w:szCs w:val="22"/>
          <w:lang w:val="sr-Latn-ME"/>
        </w:rPr>
      </w:pPr>
      <w:r w:rsidRPr="003119CE">
        <w:rPr>
          <w:b/>
          <w:bCs/>
          <w:iCs/>
          <w:szCs w:val="22"/>
          <w:u w:val="single"/>
          <w:lang w:val="sr-Latn-ME"/>
        </w:rPr>
        <w:t>UPUTSTVO ZA LIJEK</w:t>
      </w:r>
    </w:p>
    <w:p w14:paraId="3D14442F" w14:textId="77777777" w:rsidR="00DF3719" w:rsidRPr="003119CE" w:rsidRDefault="00DF3719">
      <w:pPr>
        <w:widowControl w:val="0"/>
        <w:jc w:val="both"/>
        <w:outlineLvl w:val="0"/>
        <w:rPr>
          <w:b/>
          <w:szCs w:val="22"/>
          <w:lang w:val="sr-Latn-ME"/>
        </w:rPr>
      </w:pPr>
    </w:p>
    <w:p w14:paraId="085582AE" w14:textId="77777777" w:rsidR="00DF3719" w:rsidRPr="003119CE" w:rsidRDefault="003403F5">
      <w:pPr>
        <w:widowControl w:val="0"/>
        <w:autoSpaceDE w:val="0"/>
        <w:autoSpaceDN w:val="0"/>
        <w:jc w:val="center"/>
        <w:rPr>
          <w:b/>
          <w:szCs w:val="22"/>
          <w:lang w:val="sr-Latn-ME"/>
        </w:rPr>
      </w:pPr>
      <w:r w:rsidRPr="003119CE">
        <w:rPr>
          <w:b/>
          <w:bCs/>
          <w:szCs w:val="22"/>
          <w:lang w:val="sr-Latn-ME"/>
        </w:rPr>
        <w:t>Ampril, 1,25 mg, tableta</w:t>
      </w:r>
    </w:p>
    <w:p w14:paraId="53831451" w14:textId="77777777" w:rsidR="00DF3719" w:rsidRPr="003119CE" w:rsidRDefault="003403F5">
      <w:pPr>
        <w:widowControl w:val="0"/>
        <w:autoSpaceDE w:val="0"/>
        <w:autoSpaceDN w:val="0"/>
        <w:jc w:val="center"/>
        <w:rPr>
          <w:b/>
          <w:bCs/>
          <w:szCs w:val="22"/>
          <w:lang w:val="sr-Latn-ME"/>
        </w:rPr>
      </w:pPr>
      <w:r w:rsidRPr="003119CE">
        <w:rPr>
          <w:b/>
          <w:bCs/>
          <w:szCs w:val="22"/>
          <w:lang w:val="sr-Latn-ME"/>
        </w:rPr>
        <w:t>Ampril, 2,5 mg, tableta</w:t>
      </w:r>
    </w:p>
    <w:p w14:paraId="66AF4FB9" w14:textId="77777777" w:rsidR="00DF3719" w:rsidRPr="003119CE" w:rsidRDefault="003403F5">
      <w:pPr>
        <w:widowControl w:val="0"/>
        <w:autoSpaceDE w:val="0"/>
        <w:autoSpaceDN w:val="0"/>
        <w:jc w:val="center"/>
        <w:rPr>
          <w:b/>
          <w:bCs/>
          <w:szCs w:val="22"/>
          <w:lang w:val="sr-Latn-ME"/>
        </w:rPr>
      </w:pPr>
      <w:r w:rsidRPr="003119CE">
        <w:rPr>
          <w:b/>
          <w:bCs/>
          <w:szCs w:val="22"/>
          <w:lang w:val="sr-Latn-ME"/>
        </w:rPr>
        <w:t>Ampril, 5 mg, tableta</w:t>
      </w:r>
    </w:p>
    <w:p w14:paraId="6E92666A" w14:textId="77777777" w:rsidR="00DF3719" w:rsidRPr="003119CE" w:rsidRDefault="003403F5">
      <w:pPr>
        <w:tabs>
          <w:tab w:val="left" w:pos="284"/>
          <w:tab w:val="center" w:pos="4320"/>
          <w:tab w:val="right" w:pos="8640"/>
        </w:tabs>
        <w:jc w:val="center"/>
        <w:rPr>
          <w:b/>
          <w:szCs w:val="22"/>
          <w:lang w:val="sr-Latn-ME"/>
        </w:rPr>
      </w:pPr>
      <w:r w:rsidRPr="003119CE">
        <w:rPr>
          <w:b/>
          <w:bCs/>
          <w:szCs w:val="22"/>
          <w:lang w:val="sr-Latn-ME"/>
        </w:rPr>
        <w:t>Ampril, 10 mg, tableta</w:t>
      </w:r>
    </w:p>
    <w:p w14:paraId="016FD42B" w14:textId="77777777" w:rsidR="00DF3719" w:rsidRPr="003119CE" w:rsidRDefault="00DF3719">
      <w:pPr>
        <w:widowControl w:val="0"/>
        <w:spacing w:line="276" w:lineRule="auto"/>
        <w:jc w:val="center"/>
        <w:rPr>
          <w:b/>
          <w:noProof/>
          <w:szCs w:val="22"/>
          <w:highlight w:val="yellow"/>
          <w:lang w:val="sr-Latn-ME"/>
        </w:rPr>
      </w:pPr>
    </w:p>
    <w:p w14:paraId="3A2B1936" w14:textId="77777777" w:rsidR="00DF3719" w:rsidRPr="003119CE" w:rsidRDefault="003403F5">
      <w:pPr>
        <w:widowControl w:val="0"/>
        <w:numPr>
          <w:ilvl w:val="12"/>
          <w:numId w:val="0"/>
        </w:numPr>
        <w:spacing w:line="276" w:lineRule="auto"/>
        <w:jc w:val="center"/>
        <w:rPr>
          <w:i/>
          <w:noProof/>
          <w:szCs w:val="22"/>
          <w:lang w:val="sr-Latn-ME"/>
        </w:rPr>
      </w:pPr>
      <w:r w:rsidRPr="003119CE">
        <w:rPr>
          <w:i/>
          <w:noProof/>
          <w:szCs w:val="22"/>
          <w:lang w:val="sr-Latn-ME"/>
        </w:rPr>
        <w:t>Ramipril</w:t>
      </w:r>
    </w:p>
    <w:p w14:paraId="2273112D" w14:textId="77777777" w:rsidR="00DF3719" w:rsidRPr="003119CE" w:rsidRDefault="00DF3719">
      <w:pPr>
        <w:widowControl w:val="0"/>
        <w:jc w:val="both"/>
        <w:rPr>
          <w:szCs w:val="22"/>
          <w:lang w:val="sr-Latn-ME"/>
        </w:rPr>
      </w:pPr>
    </w:p>
    <w:p w14:paraId="3366A126" w14:textId="77777777" w:rsidR="00DF3719" w:rsidRPr="003119CE" w:rsidRDefault="00DF3719">
      <w:pPr>
        <w:widowControl w:val="0"/>
        <w:jc w:val="both"/>
        <w:rPr>
          <w:szCs w:val="22"/>
          <w:lang w:val="sr-Latn-ME"/>
        </w:rPr>
      </w:pPr>
    </w:p>
    <w:p w14:paraId="0340F252" w14:textId="77777777" w:rsidR="00DF3719" w:rsidRPr="003119CE" w:rsidRDefault="003403F5">
      <w:pPr>
        <w:widowControl w:val="0"/>
        <w:autoSpaceDE w:val="0"/>
        <w:autoSpaceDN w:val="0"/>
        <w:ind w:left="360" w:hanging="360"/>
        <w:jc w:val="both"/>
        <w:rPr>
          <w:b/>
          <w:bCs/>
          <w:szCs w:val="22"/>
          <w:lang w:val="sr-Latn-ME"/>
        </w:rPr>
      </w:pPr>
      <w:r w:rsidRPr="003119CE">
        <w:rPr>
          <w:b/>
          <w:bCs/>
          <w:szCs w:val="22"/>
          <w:lang w:val="sr-Latn-ME"/>
        </w:rPr>
        <w:t>Pažljivo pročitajte ovo uputstvo, prije nego što počnete da  koristite ovaj lijek, jer sadrži informacije koje su važne za Vas</w:t>
      </w:r>
    </w:p>
    <w:p w14:paraId="6D9CDA26" w14:textId="77777777" w:rsidR="00DF3719" w:rsidRPr="003119CE" w:rsidRDefault="003403F5">
      <w:pPr>
        <w:widowControl w:val="0"/>
        <w:numPr>
          <w:ilvl w:val="0"/>
          <w:numId w:val="27"/>
        </w:numPr>
        <w:tabs>
          <w:tab w:val="clear" w:pos="567"/>
        </w:tabs>
        <w:autoSpaceDE w:val="0"/>
        <w:autoSpaceDN w:val="0"/>
        <w:spacing w:line="240" w:lineRule="auto"/>
        <w:jc w:val="both"/>
        <w:rPr>
          <w:szCs w:val="22"/>
          <w:lang w:val="sr-Latn-ME"/>
        </w:rPr>
      </w:pPr>
      <w:r w:rsidRPr="003119CE">
        <w:rPr>
          <w:szCs w:val="22"/>
          <w:lang w:val="sr-Latn-ME"/>
        </w:rPr>
        <w:t>Uputstvo sačuvajte. Može biti potrebno da ga ponovo pročitate.</w:t>
      </w:r>
    </w:p>
    <w:p w14:paraId="3569E403" w14:textId="77777777" w:rsidR="00DF3719" w:rsidRPr="003119CE" w:rsidRDefault="003403F5">
      <w:pPr>
        <w:widowControl w:val="0"/>
        <w:numPr>
          <w:ilvl w:val="0"/>
          <w:numId w:val="27"/>
        </w:numPr>
        <w:tabs>
          <w:tab w:val="clear" w:pos="567"/>
        </w:tabs>
        <w:autoSpaceDE w:val="0"/>
        <w:autoSpaceDN w:val="0"/>
        <w:spacing w:line="240" w:lineRule="auto"/>
        <w:jc w:val="both"/>
        <w:rPr>
          <w:szCs w:val="22"/>
          <w:lang w:val="sr-Latn-ME"/>
        </w:rPr>
      </w:pPr>
      <w:r w:rsidRPr="003119CE">
        <w:rPr>
          <w:szCs w:val="22"/>
          <w:lang w:val="sr-Latn-ME"/>
        </w:rPr>
        <w:t>Ako imate dodatnih pitanja, obratite se svom ljekaru ili farmaceutu ili medicinskoj sestri.</w:t>
      </w:r>
    </w:p>
    <w:p w14:paraId="3A5D0967" w14:textId="77777777" w:rsidR="00DF3719" w:rsidRPr="003119CE" w:rsidRDefault="003403F5">
      <w:pPr>
        <w:widowControl w:val="0"/>
        <w:numPr>
          <w:ilvl w:val="0"/>
          <w:numId w:val="27"/>
        </w:numPr>
        <w:tabs>
          <w:tab w:val="clear" w:pos="567"/>
        </w:tabs>
        <w:autoSpaceDE w:val="0"/>
        <w:autoSpaceDN w:val="0"/>
        <w:spacing w:line="240" w:lineRule="auto"/>
        <w:jc w:val="both"/>
        <w:rPr>
          <w:szCs w:val="22"/>
          <w:lang w:val="sr-Latn-ME"/>
        </w:rPr>
      </w:pPr>
      <w:r w:rsidRPr="003119CE">
        <w:rPr>
          <w:szCs w:val="22"/>
          <w:lang w:val="sr-Latn-ME"/>
        </w:rPr>
        <w:t xml:space="preserve"> Ovaj lijek propisan je Vama i ne smijete ga davati drugima. Može da im škodi, čak i kada imaju iste znake bolesti kao i Vi.</w:t>
      </w:r>
    </w:p>
    <w:p w14:paraId="1E3E84BE" w14:textId="77777777" w:rsidR="00DF3719" w:rsidRPr="003119CE" w:rsidRDefault="003403F5">
      <w:pPr>
        <w:widowControl w:val="0"/>
        <w:numPr>
          <w:ilvl w:val="0"/>
          <w:numId w:val="27"/>
        </w:numPr>
        <w:tabs>
          <w:tab w:val="clear" w:pos="567"/>
        </w:tabs>
        <w:autoSpaceDE w:val="0"/>
        <w:autoSpaceDN w:val="0"/>
        <w:spacing w:line="240" w:lineRule="auto"/>
        <w:jc w:val="both"/>
        <w:rPr>
          <w:szCs w:val="22"/>
          <w:lang w:val="sr-Latn-ME"/>
        </w:rPr>
      </w:pPr>
      <w:r w:rsidRPr="003119CE">
        <w:rPr>
          <w:spacing w:val="-5"/>
          <w:szCs w:val="22"/>
          <w:lang w:val="sr-Latn-ME"/>
        </w:rPr>
        <w:t>Ako Vam se javi bilo koje neželjeno dejstvo recite to svom ljekaru, farmaceutu ili medicinskoj sestri. Ovo uključuje i bilo koja neželjena dejstva koja nijesu navedena u ovom uputstvu</w:t>
      </w:r>
      <w:r w:rsidRPr="003119CE">
        <w:rPr>
          <w:spacing w:val="-4"/>
          <w:szCs w:val="22"/>
          <w:lang w:val="sr-Latn-ME"/>
        </w:rPr>
        <w:t>. Pogledajte dio 4.</w:t>
      </w:r>
    </w:p>
    <w:p w14:paraId="5F773C12" w14:textId="77777777" w:rsidR="00DF3719" w:rsidRPr="003119CE" w:rsidRDefault="00DF3719">
      <w:pPr>
        <w:widowControl w:val="0"/>
        <w:autoSpaceDE w:val="0"/>
        <w:autoSpaceDN w:val="0"/>
        <w:jc w:val="both"/>
        <w:rPr>
          <w:szCs w:val="22"/>
          <w:lang w:val="sr-Latn-ME"/>
        </w:rPr>
      </w:pPr>
    </w:p>
    <w:p w14:paraId="7C487094" w14:textId="77777777" w:rsidR="00DF3719" w:rsidRPr="003119CE" w:rsidRDefault="00DF3719">
      <w:pPr>
        <w:widowControl w:val="0"/>
        <w:autoSpaceDE w:val="0"/>
        <w:autoSpaceDN w:val="0"/>
        <w:jc w:val="both"/>
        <w:rPr>
          <w:i/>
          <w:iCs/>
          <w:szCs w:val="22"/>
          <w:lang w:val="sr-Latn-ME"/>
        </w:rPr>
      </w:pPr>
    </w:p>
    <w:p w14:paraId="0213C924" w14:textId="77777777" w:rsidR="00DF3719" w:rsidRPr="003119CE" w:rsidRDefault="00DF3719">
      <w:pPr>
        <w:widowControl w:val="0"/>
        <w:autoSpaceDE w:val="0"/>
        <w:autoSpaceDN w:val="0"/>
        <w:jc w:val="both"/>
        <w:rPr>
          <w:bCs/>
          <w:szCs w:val="22"/>
          <w:lang w:val="sr-Latn-ME"/>
        </w:rPr>
      </w:pPr>
    </w:p>
    <w:p w14:paraId="4C1828CB" w14:textId="77777777" w:rsidR="00DF3719" w:rsidRPr="003119CE" w:rsidRDefault="003403F5">
      <w:pPr>
        <w:widowControl w:val="0"/>
        <w:autoSpaceDE w:val="0"/>
        <w:autoSpaceDN w:val="0"/>
        <w:jc w:val="both"/>
        <w:rPr>
          <w:b/>
          <w:bCs/>
          <w:szCs w:val="22"/>
          <w:lang w:val="sr-Latn-ME"/>
        </w:rPr>
      </w:pPr>
      <w:r w:rsidRPr="003119CE">
        <w:rPr>
          <w:b/>
          <w:bCs/>
          <w:szCs w:val="22"/>
          <w:lang w:val="sr-Latn-ME"/>
        </w:rPr>
        <w:t>U ovom uputstvu pročitaćete:</w:t>
      </w:r>
    </w:p>
    <w:p w14:paraId="55E1CEDC" w14:textId="77777777" w:rsidR="00DF3719" w:rsidRPr="003119CE" w:rsidRDefault="003403F5">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3119CE">
        <w:rPr>
          <w:szCs w:val="22"/>
          <w:lang w:val="sr-Latn-ME"/>
        </w:rPr>
        <w:t>Šta je lijek Ampril i čemu je namijenjen</w:t>
      </w:r>
    </w:p>
    <w:p w14:paraId="52C9B9F8" w14:textId="77777777" w:rsidR="00DF3719" w:rsidRPr="003119CE" w:rsidRDefault="003403F5">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3119CE">
        <w:rPr>
          <w:szCs w:val="22"/>
          <w:lang w:val="sr-Latn-ME"/>
        </w:rPr>
        <w:t>Šta treba da znate prije nego što uzmete lijek</w:t>
      </w:r>
      <w:r w:rsidRPr="003119CE">
        <w:rPr>
          <w:noProof/>
          <w:szCs w:val="22"/>
          <w:lang w:val="sr-Latn-ME"/>
        </w:rPr>
        <w:t xml:space="preserve"> </w:t>
      </w:r>
      <w:r w:rsidRPr="003119CE">
        <w:rPr>
          <w:szCs w:val="22"/>
          <w:lang w:val="sr-Latn-ME"/>
        </w:rPr>
        <w:t>Ampril</w:t>
      </w:r>
    </w:p>
    <w:p w14:paraId="1FF03616" w14:textId="77777777" w:rsidR="00DF3719" w:rsidRPr="003119CE" w:rsidRDefault="003403F5">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3119CE">
        <w:rPr>
          <w:szCs w:val="22"/>
          <w:lang w:val="sr-Latn-ME"/>
        </w:rPr>
        <w:t xml:space="preserve">Kako se upotrebljava lijek Ampril </w:t>
      </w:r>
    </w:p>
    <w:p w14:paraId="5D57BF69" w14:textId="77777777" w:rsidR="00DF3719" w:rsidRPr="003119CE" w:rsidRDefault="003403F5">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3119CE">
        <w:rPr>
          <w:szCs w:val="22"/>
          <w:lang w:val="sr-Latn-ME"/>
        </w:rPr>
        <w:t xml:space="preserve">Moguća neželjena dejstva </w:t>
      </w:r>
    </w:p>
    <w:p w14:paraId="0A56FBAF" w14:textId="77777777" w:rsidR="00DF3719" w:rsidRPr="003119CE" w:rsidRDefault="003403F5">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3119CE">
        <w:rPr>
          <w:szCs w:val="22"/>
          <w:lang w:val="sr-Latn-ME"/>
        </w:rPr>
        <w:t xml:space="preserve">Kako čuvati lijek Ampril </w:t>
      </w:r>
    </w:p>
    <w:p w14:paraId="46022890" w14:textId="77777777" w:rsidR="00DF3719" w:rsidRPr="003119CE" w:rsidRDefault="003403F5">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3119CE">
        <w:rPr>
          <w:szCs w:val="22"/>
          <w:lang w:val="sr-Latn-ME"/>
        </w:rPr>
        <w:t>Sadržaj pakovanja i dodatne informacije</w:t>
      </w:r>
    </w:p>
    <w:p w14:paraId="5BDAFACC" w14:textId="77777777" w:rsidR="00DF3719" w:rsidRPr="003119CE" w:rsidRDefault="00DF3719">
      <w:pPr>
        <w:widowControl w:val="0"/>
        <w:autoSpaceDE w:val="0"/>
        <w:autoSpaceDN w:val="0"/>
        <w:jc w:val="both"/>
        <w:rPr>
          <w:szCs w:val="22"/>
          <w:lang w:val="sr-Latn-ME"/>
        </w:rPr>
      </w:pPr>
    </w:p>
    <w:p w14:paraId="7AD43FD1" w14:textId="77777777" w:rsidR="00DF3719" w:rsidRPr="003119CE" w:rsidRDefault="00DF3719">
      <w:pPr>
        <w:widowControl w:val="0"/>
        <w:autoSpaceDE w:val="0"/>
        <w:autoSpaceDN w:val="0"/>
        <w:jc w:val="both"/>
        <w:rPr>
          <w:szCs w:val="22"/>
          <w:lang w:val="sr-Latn-ME"/>
        </w:rPr>
      </w:pPr>
    </w:p>
    <w:p w14:paraId="3BA141B7" w14:textId="77777777" w:rsidR="00DF3719" w:rsidRPr="003119CE" w:rsidRDefault="00DF3719">
      <w:pPr>
        <w:widowControl w:val="0"/>
        <w:autoSpaceDE w:val="0"/>
        <w:autoSpaceDN w:val="0"/>
        <w:jc w:val="both"/>
        <w:rPr>
          <w:szCs w:val="22"/>
          <w:lang w:val="sr-Latn-ME"/>
        </w:rPr>
      </w:pPr>
    </w:p>
    <w:p w14:paraId="3462EF02" w14:textId="77777777" w:rsidR="00DF3719" w:rsidRPr="003119CE" w:rsidRDefault="00DF3719">
      <w:pPr>
        <w:widowControl w:val="0"/>
        <w:autoSpaceDE w:val="0"/>
        <w:autoSpaceDN w:val="0"/>
        <w:jc w:val="both"/>
        <w:rPr>
          <w:szCs w:val="22"/>
          <w:lang w:val="sr-Latn-ME"/>
        </w:rPr>
      </w:pPr>
    </w:p>
    <w:p w14:paraId="5277FE49" w14:textId="77777777" w:rsidR="00DF3719" w:rsidRPr="003119CE" w:rsidRDefault="00DF3719">
      <w:pPr>
        <w:widowControl w:val="0"/>
        <w:autoSpaceDE w:val="0"/>
        <w:autoSpaceDN w:val="0"/>
        <w:jc w:val="both"/>
        <w:rPr>
          <w:szCs w:val="22"/>
          <w:lang w:val="sr-Latn-ME"/>
        </w:rPr>
      </w:pPr>
    </w:p>
    <w:p w14:paraId="60631933" w14:textId="77777777" w:rsidR="00DF3719" w:rsidRPr="003119CE" w:rsidRDefault="00DF3719">
      <w:pPr>
        <w:widowControl w:val="0"/>
        <w:autoSpaceDE w:val="0"/>
        <w:autoSpaceDN w:val="0"/>
        <w:jc w:val="both"/>
        <w:rPr>
          <w:szCs w:val="22"/>
          <w:lang w:val="sr-Latn-ME"/>
        </w:rPr>
      </w:pPr>
    </w:p>
    <w:p w14:paraId="54CA9BD5" w14:textId="77777777" w:rsidR="00DF3719" w:rsidRPr="003119CE" w:rsidRDefault="00DF3719">
      <w:pPr>
        <w:pStyle w:val="Header"/>
        <w:tabs>
          <w:tab w:val="left" w:pos="284"/>
        </w:tabs>
        <w:jc w:val="both"/>
        <w:rPr>
          <w:sz w:val="22"/>
          <w:szCs w:val="22"/>
          <w:lang w:val="sr-Latn-ME"/>
        </w:rPr>
      </w:pPr>
    </w:p>
    <w:p w14:paraId="7BC92034" w14:textId="77777777" w:rsidR="00DF3719" w:rsidRPr="003119CE" w:rsidRDefault="00DF3719">
      <w:pPr>
        <w:widowControl w:val="0"/>
        <w:numPr>
          <w:ilvl w:val="12"/>
          <w:numId w:val="0"/>
        </w:numPr>
        <w:jc w:val="both"/>
        <w:rPr>
          <w:b/>
          <w:szCs w:val="22"/>
          <w:lang w:val="sr-Latn-ME"/>
        </w:rPr>
      </w:pPr>
    </w:p>
    <w:p w14:paraId="6DE56552" w14:textId="77777777" w:rsidR="00DF3719" w:rsidRPr="003119CE" w:rsidRDefault="00DF3719">
      <w:pPr>
        <w:widowControl w:val="0"/>
        <w:numPr>
          <w:ilvl w:val="12"/>
          <w:numId w:val="0"/>
        </w:numPr>
        <w:jc w:val="both"/>
        <w:rPr>
          <w:b/>
          <w:szCs w:val="22"/>
          <w:lang w:val="sr-Latn-ME"/>
        </w:rPr>
      </w:pPr>
    </w:p>
    <w:p w14:paraId="146CF380" w14:textId="77777777" w:rsidR="00DF3719" w:rsidRPr="003119CE" w:rsidRDefault="00DF3719">
      <w:pPr>
        <w:widowControl w:val="0"/>
        <w:numPr>
          <w:ilvl w:val="12"/>
          <w:numId w:val="0"/>
        </w:numPr>
        <w:jc w:val="both"/>
        <w:rPr>
          <w:b/>
          <w:szCs w:val="22"/>
          <w:lang w:val="sr-Latn-ME"/>
        </w:rPr>
      </w:pPr>
    </w:p>
    <w:p w14:paraId="32C640F4" w14:textId="77777777" w:rsidR="00DF3719" w:rsidRPr="003119CE" w:rsidRDefault="00DF3719">
      <w:pPr>
        <w:widowControl w:val="0"/>
        <w:numPr>
          <w:ilvl w:val="12"/>
          <w:numId w:val="0"/>
        </w:numPr>
        <w:jc w:val="both"/>
        <w:rPr>
          <w:b/>
          <w:szCs w:val="22"/>
          <w:lang w:val="sr-Latn-ME"/>
        </w:rPr>
      </w:pPr>
    </w:p>
    <w:p w14:paraId="7AB6A71B" w14:textId="77777777" w:rsidR="00DF3719" w:rsidRPr="003119CE" w:rsidRDefault="00DF3719">
      <w:pPr>
        <w:widowControl w:val="0"/>
        <w:numPr>
          <w:ilvl w:val="12"/>
          <w:numId w:val="0"/>
        </w:numPr>
        <w:jc w:val="both"/>
        <w:rPr>
          <w:b/>
          <w:szCs w:val="22"/>
          <w:lang w:val="sr-Latn-ME"/>
        </w:rPr>
      </w:pPr>
    </w:p>
    <w:p w14:paraId="4C35A82D" w14:textId="77777777" w:rsidR="00DF3719" w:rsidRPr="003119CE" w:rsidRDefault="00DF3719">
      <w:pPr>
        <w:widowControl w:val="0"/>
        <w:numPr>
          <w:ilvl w:val="12"/>
          <w:numId w:val="0"/>
        </w:numPr>
        <w:jc w:val="both"/>
        <w:rPr>
          <w:b/>
          <w:szCs w:val="22"/>
          <w:lang w:val="sr-Latn-ME"/>
        </w:rPr>
      </w:pPr>
    </w:p>
    <w:p w14:paraId="41819972" w14:textId="77777777" w:rsidR="00DF3719" w:rsidRPr="003119CE" w:rsidRDefault="00DF3719">
      <w:pPr>
        <w:widowControl w:val="0"/>
        <w:numPr>
          <w:ilvl w:val="12"/>
          <w:numId w:val="0"/>
        </w:numPr>
        <w:jc w:val="both"/>
        <w:rPr>
          <w:b/>
          <w:szCs w:val="22"/>
          <w:lang w:val="sr-Latn-ME"/>
        </w:rPr>
      </w:pPr>
    </w:p>
    <w:p w14:paraId="23E86EC0" w14:textId="77777777" w:rsidR="00DF3719" w:rsidRPr="003119CE" w:rsidRDefault="00DF3719">
      <w:pPr>
        <w:widowControl w:val="0"/>
        <w:numPr>
          <w:ilvl w:val="12"/>
          <w:numId w:val="0"/>
        </w:numPr>
        <w:jc w:val="both"/>
        <w:rPr>
          <w:b/>
          <w:szCs w:val="22"/>
          <w:lang w:val="sr-Latn-ME"/>
        </w:rPr>
      </w:pPr>
    </w:p>
    <w:p w14:paraId="26ED8867" w14:textId="77777777" w:rsidR="00DF3719" w:rsidRPr="003119CE" w:rsidRDefault="00DF3719">
      <w:pPr>
        <w:widowControl w:val="0"/>
        <w:numPr>
          <w:ilvl w:val="12"/>
          <w:numId w:val="0"/>
        </w:numPr>
        <w:jc w:val="both"/>
        <w:rPr>
          <w:b/>
          <w:szCs w:val="22"/>
          <w:lang w:val="sr-Latn-ME"/>
        </w:rPr>
      </w:pPr>
    </w:p>
    <w:p w14:paraId="0196AA4B" w14:textId="77777777" w:rsidR="00DF3719" w:rsidRPr="003119CE" w:rsidRDefault="00DF3719">
      <w:pPr>
        <w:widowControl w:val="0"/>
        <w:numPr>
          <w:ilvl w:val="12"/>
          <w:numId w:val="0"/>
        </w:numPr>
        <w:jc w:val="both"/>
        <w:rPr>
          <w:b/>
          <w:szCs w:val="22"/>
          <w:lang w:val="sr-Latn-ME"/>
        </w:rPr>
      </w:pPr>
    </w:p>
    <w:p w14:paraId="0C0FAEAE" w14:textId="77777777" w:rsidR="00DF3719" w:rsidRPr="003119CE" w:rsidRDefault="00DF3719">
      <w:pPr>
        <w:widowControl w:val="0"/>
        <w:numPr>
          <w:ilvl w:val="12"/>
          <w:numId w:val="0"/>
        </w:numPr>
        <w:jc w:val="both"/>
        <w:rPr>
          <w:b/>
          <w:szCs w:val="22"/>
          <w:lang w:val="sr-Latn-ME"/>
        </w:rPr>
      </w:pPr>
    </w:p>
    <w:p w14:paraId="50ACFBDD" w14:textId="77777777" w:rsidR="00DF3719" w:rsidRPr="003119CE" w:rsidRDefault="00DF3719">
      <w:pPr>
        <w:widowControl w:val="0"/>
        <w:numPr>
          <w:ilvl w:val="12"/>
          <w:numId w:val="0"/>
        </w:numPr>
        <w:jc w:val="both"/>
        <w:rPr>
          <w:b/>
          <w:szCs w:val="22"/>
          <w:lang w:val="sr-Latn-ME"/>
        </w:rPr>
      </w:pPr>
    </w:p>
    <w:p w14:paraId="17472A89" w14:textId="77777777" w:rsidR="00DF3719" w:rsidRPr="003119CE" w:rsidRDefault="00DF3719">
      <w:pPr>
        <w:widowControl w:val="0"/>
        <w:numPr>
          <w:ilvl w:val="12"/>
          <w:numId w:val="0"/>
        </w:numPr>
        <w:jc w:val="both"/>
        <w:rPr>
          <w:b/>
          <w:szCs w:val="22"/>
          <w:lang w:val="sr-Latn-ME"/>
        </w:rPr>
      </w:pPr>
    </w:p>
    <w:p w14:paraId="20379274" w14:textId="4F9CDAB0" w:rsidR="00F90991" w:rsidRPr="003119CE" w:rsidRDefault="00F90991">
      <w:pPr>
        <w:widowControl w:val="0"/>
        <w:numPr>
          <w:ilvl w:val="12"/>
          <w:numId w:val="0"/>
        </w:numPr>
        <w:jc w:val="both"/>
        <w:rPr>
          <w:b/>
          <w:szCs w:val="22"/>
          <w:lang w:val="sr-Latn-ME"/>
        </w:rPr>
      </w:pPr>
    </w:p>
    <w:p w14:paraId="4F7E6615" w14:textId="6FE09B6D" w:rsidR="000C1E16" w:rsidRPr="003119CE" w:rsidRDefault="000C1E16">
      <w:pPr>
        <w:widowControl w:val="0"/>
        <w:numPr>
          <w:ilvl w:val="12"/>
          <w:numId w:val="0"/>
        </w:numPr>
        <w:jc w:val="both"/>
        <w:rPr>
          <w:b/>
          <w:szCs w:val="22"/>
          <w:lang w:val="sr-Latn-ME"/>
        </w:rPr>
      </w:pPr>
    </w:p>
    <w:p w14:paraId="16B797D7" w14:textId="64F81985" w:rsidR="000C1E16" w:rsidRPr="003119CE" w:rsidRDefault="000C1E16">
      <w:pPr>
        <w:widowControl w:val="0"/>
        <w:numPr>
          <w:ilvl w:val="12"/>
          <w:numId w:val="0"/>
        </w:numPr>
        <w:jc w:val="both"/>
        <w:rPr>
          <w:b/>
          <w:szCs w:val="22"/>
          <w:lang w:val="sr-Latn-ME"/>
        </w:rPr>
      </w:pPr>
    </w:p>
    <w:p w14:paraId="1CF7F2AA" w14:textId="77777777" w:rsidR="00895432" w:rsidRPr="003119CE" w:rsidRDefault="00895432">
      <w:pPr>
        <w:widowControl w:val="0"/>
        <w:numPr>
          <w:ilvl w:val="12"/>
          <w:numId w:val="0"/>
        </w:numPr>
        <w:jc w:val="both"/>
        <w:rPr>
          <w:b/>
          <w:szCs w:val="22"/>
          <w:lang w:val="sr-Latn-ME"/>
        </w:rPr>
      </w:pPr>
    </w:p>
    <w:p w14:paraId="0EFA26F6" w14:textId="77777777" w:rsidR="00DF3719" w:rsidRPr="003119CE" w:rsidRDefault="00DF3719">
      <w:pPr>
        <w:widowControl w:val="0"/>
        <w:numPr>
          <w:ilvl w:val="12"/>
          <w:numId w:val="0"/>
        </w:numPr>
        <w:jc w:val="both"/>
        <w:rPr>
          <w:b/>
          <w:szCs w:val="22"/>
          <w:lang w:val="sr-Latn-ME"/>
        </w:rPr>
      </w:pPr>
    </w:p>
    <w:p w14:paraId="2DB57566" w14:textId="77777777" w:rsidR="00DF3719" w:rsidRPr="003119CE" w:rsidRDefault="00DF3719">
      <w:pPr>
        <w:widowControl w:val="0"/>
        <w:jc w:val="both"/>
        <w:rPr>
          <w:b/>
          <w:szCs w:val="22"/>
          <w:lang w:val="sr-Latn-ME"/>
        </w:rPr>
      </w:pPr>
    </w:p>
    <w:p w14:paraId="25658F37" w14:textId="77777777" w:rsidR="00DF3719" w:rsidRPr="003119CE" w:rsidRDefault="003403F5">
      <w:pPr>
        <w:widowControl w:val="0"/>
        <w:jc w:val="both"/>
        <w:rPr>
          <w:b/>
          <w:szCs w:val="22"/>
          <w:lang w:val="sr-Latn-ME"/>
        </w:rPr>
      </w:pPr>
      <w:r w:rsidRPr="003119CE">
        <w:rPr>
          <w:b/>
          <w:szCs w:val="22"/>
          <w:lang w:val="sr-Latn-ME"/>
        </w:rPr>
        <w:lastRenderedPageBreak/>
        <w:t>1.</w:t>
      </w:r>
      <w:r w:rsidRPr="003119CE">
        <w:rPr>
          <w:b/>
          <w:szCs w:val="22"/>
          <w:lang w:val="sr-Latn-ME"/>
        </w:rPr>
        <w:tab/>
      </w:r>
      <w:r w:rsidRPr="003119CE">
        <w:rPr>
          <w:b/>
          <w:bCs/>
          <w:szCs w:val="22"/>
          <w:lang w:val="sr-Latn-ME"/>
        </w:rPr>
        <w:t xml:space="preserve">ŠTA JE LIJEK </w:t>
      </w:r>
      <w:r w:rsidRPr="003119CE">
        <w:rPr>
          <w:b/>
          <w:szCs w:val="22"/>
          <w:lang w:val="sr-Latn-ME"/>
        </w:rPr>
        <w:t xml:space="preserve">AMPRIL </w:t>
      </w:r>
      <w:r w:rsidRPr="003119CE">
        <w:rPr>
          <w:b/>
          <w:bCs/>
          <w:szCs w:val="22"/>
          <w:lang w:val="sr-Latn-ME"/>
        </w:rPr>
        <w:t>I ČEMU JE NAMIJENJEN</w:t>
      </w:r>
    </w:p>
    <w:p w14:paraId="4433FD8F" w14:textId="77777777" w:rsidR="00DF3719" w:rsidRPr="003119CE" w:rsidRDefault="00DF3719">
      <w:pPr>
        <w:widowControl w:val="0"/>
        <w:numPr>
          <w:ilvl w:val="12"/>
          <w:numId w:val="0"/>
        </w:numPr>
        <w:jc w:val="both"/>
        <w:rPr>
          <w:szCs w:val="22"/>
          <w:lang w:val="sr-Latn-ME"/>
        </w:rPr>
      </w:pPr>
    </w:p>
    <w:p w14:paraId="199322DB" w14:textId="77777777" w:rsidR="00DF3719" w:rsidRPr="003119CE" w:rsidRDefault="003403F5">
      <w:pPr>
        <w:tabs>
          <w:tab w:val="left" w:pos="144"/>
          <w:tab w:val="left" w:pos="1296"/>
        </w:tabs>
        <w:ind w:right="-108"/>
        <w:jc w:val="both"/>
        <w:rPr>
          <w:szCs w:val="22"/>
          <w:lang w:val="sr-Latn-ME"/>
        </w:rPr>
      </w:pPr>
      <w:r w:rsidRPr="003119CE">
        <w:rPr>
          <w:szCs w:val="22"/>
          <w:lang w:val="sr-Latn-ME"/>
        </w:rPr>
        <w:t>Lijek Ampril sadrži aktivnu supstancu ramipril i spada u grupu ljekova koji se zovu ACE-inhibitori (inhibitori angiotenzin konvertujućeg enzima).</w:t>
      </w:r>
    </w:p>
    <w:p w14:paraId="3CACDF1C" w14:textId="77777777" w:rsidR="00DF3719" w:rsidRPr="003119CE" w:rsidRDefault="00DF3719">
      <w:pPr>
        <w:tabs>
          <w:tab w:val="left" w:pos="144"/>
          <w:tab w:val="left" w:pos="1296"/>
        </w:tabs>
        <w:ind w:right="-108"/>
        <w:jc w:val="both"/>
        <w:rPr>
          <w:szCs w:val="22"/>
          <w:lang w:val="sr-Latn-ME"/>
        </w:rPr>
      </w:pPr>
    </w:p>
    <w:p w14:paraId="4EF80DD0" w14:textId="77777777" w:rsidR="00DF3719" w:rsidRPr="003119CE" w:rsidRDefault="003403F5">
      <w:pPr>
        <w:tabs>
          <w:tab w:val="left" w:pos="144"/>
          <w:tab w:val="left" w:pos="1296"/>
        </w:tabs>
        <w:ind w:right="-108"/>
        <w:jc w:val="both"/>
        <w:rPr>
          <w:szCs w:val="22"/>
          <w:lang w:val="sr-Latn-ME"/>
        </w:rPr>
      </w:pPr>
      <w:r w:rsidRPr="003119CE">
        <w:rPr>
          <w:szCs w:val="22"/>
          <w:lang w:val="sr-Latn-ME"/>
        </w:rPr>
        <w:t>Lijek Ampril djeluje tako što:</w:t>
      </w:r>
    </w:p>
    <w:p w14:paraId="1D36B9D5" w14:textId="77777777" w:rsidR="00DF3719" w:rsidRPr="003119CE" w:rsidRDefault="003403F5">
      <w:pPr>
        <w:numPr>
          <w:ilvl w:val="0"/>
          <w:numId w:val="33"/>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Smanjuje stvaranje supstanci u organizmu koje mogu da povećaju krvni pritisak.</w:t>
      </w:r>
    </w:p>
    <w:p w14:paraId="5783EEFA" w14:textId="77777777" w:rsidR="00DF3719" w:rsidRPr="003119CE" w:rsidRDefault="003403F5">
      <w:pPr>
        <w:numPr>
          <w:ilvl w:val="0"/>
          <w:numId w:val="33"/>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Opušta i širi krvne sudove.</w:t>
      </w:r>
    </w:p>
    <w:p w14:paraId="7B73DB69" w14:textId="77777777" w:rsidR="00DF3719" w:rsidRPr="003119CE" w:rsidRDefault="003403F5">
      <w:pPr>
        <w:numPr>
          <w:ilvl w:val="0"/>
          <w:numId w:val="33"/>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Omogućava da srce lakše pumpa krv kroz tijelo.</w:t>
      </w:r>
    </w:p>
    <w:p w14:paraId="26B54F3F" w14:textId="77777777" w:rsidR="00DF3719" w:rsidRPr="003119CE" w:rsidRDefault="00DF3719">
      <w:pPr>
        <w:tabs>
          <w:tab w:val="left" w:pos="144"/>
          <w:tab w:val="left" w:pos="1296"/>
        </w:tabs>
        <w:ind w:right="-108"/>
        <w:jc w:val="both"/>
        <w:rPr>
          <w:szCs w:val="22"/>
          <w:lang w:val="sr-Latn-ME"/>
        </w:rPr>
      </w:pPr>
    </w:p>
    <w:p w14:paraId="14ADE05B" w14:textId="77777777" w:rsidR="00DF3719" w:rsidRPr="003119CE" w:rsidRDefault="003403F5">
      <w:pPr>
        <w:tabs>
          <w:tab w:val="left" w:pos="144"/>
          <w:tab w:val="left" w:pos="1296"/>
        </w:tabs>
        <w:ind w:right="-108"/>
        <w:jc w:val="both"/>
        <w:rPr>
          <w:szCs w:val="22"/>
          <w:lang w:val="sr-Latn-ME"/>
        </w:rPr>
      </w:pPr>
      <w:r w:rsidRPr="003119CE">
        <w:rPr>
          <w:szCs w:val="22"/>
          <w:lang w:val="sr-Latn-ME"/>
        </w:rPr>
        <w:t>Lijek Ampril se može koristiti za:</w:t>
      </w:r>
    </w:p>
    <w:p w14:paraId="6D84CCEF" w14:textId="77777777" w:rsidR="00DF3719" w:rsidRPr="003119CE" w:rsidRDefault="003403F5">
      <w:pPr>
        <w:numPr>
          <w:ilvl w:val="0"/>
          <w:numId w:val="34"/>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Liječenje visokog krvnog pritiska (hipertenzije).</w:t>
      </w:r>
    </w:p>
    <w:p w14:paraId="1AB6F0C7" w14:textId="77777777" w:rsidR="00DF3719" w:rsidRPr="003119CE" w:rsidRDefault="003403F5">
      <w:pPr>
        <w:numPr>
          <w:ilvl w:val="0"/>
          <w:numId w:val="34"/>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Smanjenje rizika od pojave srčanog ili moždanog udara.</w:t>
      </w:r>
    </w:p>
    <w:p w14:paraId="773FB0D2" w14:textId="77777777" w:rsidR="00DF3719" w:rsidRPr="003119CE" w:rsidRDefault="003403F5">
      <w:pPr>
        <w:numPr>
          <w:ilvl w:val="0"/>
          <w:numId w:val="34"/>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Smanjenje rizika ili odlaganje pogoršanja problema sa bubrezima (bez obzira da li imate dijabetes ili ne).</w:t>
      </w:r>
    </w:p>
    <w:p w14:paraId="616F60C6" w14:textId="77777777" w:rsidR="00DF3719" w:rsidRPr="003119CE" w:rsidRDefault="003403F5">
      <w:pPr>
        <w:numPr>
          <w:ilvl w:val="0"/>
          <w:numId w:val="34"/>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Liječenje bolesti srca kada ne može da pumpa dovoljno krvi kroz ostale djelove tijela (srčana slabost).</w:t>
      </w:r>
    </w:p>
    <w:p w14:paraId="08E068C5" w14:textId="77777777" w:rsidR="00DF3719" w:rsidRPr="003119CE" w:rsidRDefault="003403F5">
      <w:pPr>
        <w:numPr>
          <w:ilvl w:val="0"/>
          <w:numId w:val="34"/>
        </w:numPr>
        <w:tabs>
          <w:tab w:val="clear" w:pos="567"/>
          <w:tab w:val="left" w:pos="144"/>
          <w:tab w:val="left" w:pos="284"/>
          <w:tab w:val="left" w:pos="1296"/>
        </w:tabs>
        <w:spacing w:line="240" w:lineRule="auto"/>
        <w:ind w:right="-108"/>
        <w:jc w:val="both"/>
        <w:rPr>
          <w:szCs w:val="22"/>
          <w:lang w:val="sr-Latn-ME"/>
        </w:rPr>
      </w:pPr>
      <w:r w:rsidRPr="003119CE">
        <w:rPr>
          <w:szCs w:val="22"/>
          <w:lang w:val="sr-Latn-ME"/>
        </w:rPr>
        <w:t>Liječenje nakon srčanog udara (infarkt miokarda) uz srčanu slabost kao komplikaciju.</w:t>
      </w:r>
    </w:p>
    <w:p w14:paraId="24200311" w14:textId="77777777" w:rsidR="00DF3719" w:rsidRPr="003119CE" w:rsidRDefault="00DF3719">
      <w:pPr>
        <w:widowControl w:val="0"/>
        <w:numPr>
          <w:ilvl w:val="12"/>
          <w:numId w:val="0"/>
        </w:numPr>
        <w:jc w:val="both"/>
        <w:rPr>
          <w:szCs w:val="22"/>
          <w:lang w:val="sr-Latn-ME"/>
        </w:rPr>
      </w:pPr>
    </w:p>
    <w:p w14:paraId="7B22712C" w14:textId="77777777" w:rsidR="00DF3719" w:rsidRPr="003119CE" w:rsidRDefault="00DF3719">
      <w:pPr>
        <w:widowControl w:val="0"/>
        <w:numPr>
          <w:ilvl w:val="12"/>
          <w:numId w:val="0"/>
        </w:numPr>
        <w:jc w:val="both"/>
        <w:rPr>
          <w:szCs w:val="22"/>
          <w:lang w:val="sr-Latn-ME"/>
        </w:rPr>
      </w:pPr>
    </w:p>
    <w:p w14:paraId="735CA88E" w14:textId="77777777" w:rsidR="00DF3719" w:rsidRPr="003119CE" w:rsidRDefault="003403F5">
      <w:pPr>
        <w:widowControl w:val="0"/>
        <w:jc w:val="both"/>
        <w:rPr>
          <w:b/>
          <w:szCs w:val="22"/>
          <w:lang w:val="sr-Latn-ME"/>
        </w:rPr>
      </w:pPr>
      <w:r w:rsidRPr="003119CE">
        <w:rPr>
          <w:b/>
          <w:szCs w:val="22"/>
          <w:lang w:val="sr-Latn-ME"/>
        </w:rPr>
        <w:t>2.</w:t>
      </w:r>
      <w:r w:rsidRPr="003119CE">
        <w:rPr>
          <w:b/>
          <w:szCs w:val="22"/>
          <w:lang w:val="sr-Latn-ME"/>
        </w:rPr>
        <w:tab/>
      </w:r>
      <w:r w:rsidRPr="003119CE">
        <w:rPr>
          <w:b/>
          <w:caps/>
          <w:szCs w:val="22"/>
          <w:lang w:val="sr-Latn-ME"/>
        </w:rPr>
        <w:t xml:space="preserve">Šta treba da znate prIJe nego što uzmete lIJek </w:t>
      </w:r>
      <w:r w:rsidRPr="003119CE">
        <w:rPr>
          <w:b/>
          <w:szCs w:val="22"/>
          <w:lang w:val="sr-Latn-ME"/>
        </w:rPr>
        <w:t xml:space="preserve">AMPRIL </w:t>
      </w:r>
    </w:p>
    <w:p w14:paraId="44BB4E4A" w14:textId="77777777" w:rsidR="00DF3719" w:rsidRPr="003119CE" w:rsidRDefault="00DF3719">
      <w:pPr>
        <w:widowControl w:val="0"/>
        <w:numPr>
          <w:ilvl w:val="12"/>
          <w:numId w:val="0"/>
        </w:numPr>
        <w:jc w:val="both"/>
        <w:rPr>
          <w:szCs w:val="22"/>
          <w:lang w:val="sr-Latn-ME"/>
        </w:rPr>
      </w:pPr>
    </w:p>
    <w:p w14:paraId="60B74CB7" w14:textId="77777777" w:rsidR="00DF3719" w:rsidRPr="003119CE" w:rsidRDefault="003403F5">
      <w:pPr>
        <w:jc w:val="both"/>
        <w:rPr>
          <w:b/>
          <w:szCs w:val="22"/>
          <w:lang w:val="sr-Latn-ME"/>
        </w:rPr>
      </w:pPr>
      <w:r w:rsidRPr="003119CE">
        <w:rPr>
          <w:b/>
          <w:szCs w:val="22"/>
          <w:lang w:val="sr-Latn-ME"/>
        </w:rPr>
        <w:t>Lijek Ampril ne smijete koristiti:</w:t>
      </w:r>
    </w:p>
    <w:p w14:paraId="7306EE88" w14:textId="77777777" w:rsidR="00DF3719" w:rsidRPr="003119CE" w:rsidRDefault="00DF3719">
      <w:pPr>
        <w:jc w:val="both"/>
        <w:rPr>
          <w:b/>
          <w:szCs w:val="22"/>
          <w:lang w:val="sr-Latn-ME"/>
        </w:rPr>
      </w:pPr>
    </w:p>
    <w:p w14:paraId="6BF9C061" w14:textId="1283DC7D" w:rsidR="00DF3719" w:rsidRPr="003119CE" w:rsidRDefault="003403F5">
      <w:pPr>
        <w:numPr>
          <w:ilvl w:val="0"/>
          <w:numId w:val="35"/>
        </w:numPr>
        <w:tabs>
          <w:tab w:val="clear" w:pos="567"/>
          <w:tab w:val="left" w:pos="284"/>
        </w:tabs>
        <w:spacing w:line="240" w:lineRule="auto"/>
        <w:ind w:right="-108"/>
        <w:jc w:val="both"/>
        <w:rPr>
          <w:b/>
          <w:szCs w:val="22"/>
          <w:lang w:val="sr-Latn-ME"/>
        </w:rPr>
      </w:pPr>
      <w:r w:rsidRPr="003119CE">
        <w:rPr>
          <w:szCs w:val="22"/>
          <w:lang w:val="sr-Latn-ME"/>
        </w:rPr>
        <w:t xml:space="preserve">ako ste alergični (preosjetljivi) na ramipril, bilo koji drugi inhibitor angiotenzin konvertujućeg enzima (ACE) ili na bilo koju od pomoćnih supstanci (vidjeti </w:t>
      </w:r>
      <w:r w:rsidR="00F90991" w:rsidRPr="003119CE">
        <w:rPr>
          <w:szCs w:val="22"/>
          <w:lang w:val="sr-Latn-ME"/>
        </w:rPr>
        <w:t>dio</w:t>
      </w:r>
      <w:r w:rsidRPr="003119CE">
        <w:rPr>
          <w:szCs w:val="22"/>
          <w:lang w:val="sr-Latn-ME"/>
        </w:rPr>
        <w:t xml:space="preserve"> 6).</w:t>
      </w:r>
    </w:p>
    <w:p w14:paraId="67563582" w14:textId="77777777" w:rsidR="00DF3719" w:rsidRPr="003119CE" w:rsidRDefault="003403F5">
      <w:pPr>
        <w:ind w:left="720" w:right="-108"/>
        <w:jc w:val="both"/>
        <w:rPr>
          <w:b/>
          <w:szCs w:val="22"/>
          <w:lang w:val="sr-Latn-ME"/>
        </w:rPr>
      </w:pPr>
      <w:r w:rsidRPr="003119CE">
        <w:rPr>
          <w:szCs w:val="22"/>
          <w:lang w:val="sr-Latn-ME"/>
        </w:rPr>
        <w:t>Kao znaci alergijske reakcije mogu se javiti osip, otežano gutanje ili disanje, otok usana, lica, grla ili jezika.</w:t>
      </w:r>
    </w:p>
    <w:p w14:paraId="714FA832" w14:textId="77777777" w:rsidR="00DF3719" w:rsidRPr="003119CE" w:rsidRDefault="003403F5">
      <w:pPr>
        <w:numPr>
          <w:ilvl w:val="0"/>
          <w:numId w:val="35"/>
        </w:numPr>
        <w:tabs>
          <w:tab w:val="clear" w:pos="567"/>
          <w:tab w:val="left" w:pos="284"/>
        </w:tabs>
        <w:spacing w:line="240" w:lineRule="auto"/>
        <w:ind w:right="-108"/>
        <w:jc w:val="both"/>
        <w:rPr>
          <w:szCs w:val="22"/>
          <w:lang w:val="sr-Latn-ME"/>
        </w:rPr>
      </w:pPr>
      <w:r w:rsidRPr="003119CE">
        <w:rPr>
          <w:szCs w:val="22"/>
          <w:lang w:val="sr-Latn-ME"/>
        </w:rPr>
        <w:t xml:space="preserve">ako ste ikada imali ozbiljnu alergijsku reakciju koja se zove angioedem. Kao znaci, javljaju se svrab, koprivnjača, crvenilo po šakama, stopalima i grlu, oticanje grla i jezika, otoci oko očiju i usana, otežano disanje i gutanje. </w:t>
      </w:r>
    </w:p>
    <w:p w14:paraId="17F47C8E" w14:textId="67AE4FB8" w:rsidR="00DF3719" w:rsidRPr="003119CE" w:rsidRDefault="003403F5">
      <w:pPr>
        <w:numPr>
          <w:ilvl w:val="0"/>
          <w:numId w:val="35"/>
        </w:numPr>
        <w:tabs>
          <w:tab w:val="clear" w:pos="567"/>
          <w:tab w:val="left" w:pos="284"/>
        </w:tabs>
        <w:spacing w:line="240" w:lineRule="auto"/>
        <w:ind w:right="-108"/>
        <w:jc w:val="both"/>
        <w:rPr>
          <w:szCs w:val="22"/>
          <w:lang w:val="sr-Latn-ME"/>
        </w:rPr>
      </w:pPr>
      <w:r w:rsidRPr="003119CE">
        <w:rPr>
          <w:szCs w:val="22"/>
          <w:lang w:val="sr-Latn-ME"/>
        </w:rPr>
        <w:t>ako idete na dijalizu ili na bilo koji drugi vid filtracije krvi. U zavisnosti od opreme koja se koristi, može se desiti da primjena lijeka AMPRIL nije pogodna za Vas.</w:t>
      </w:r>
    </w:p>
    <w:p w14:paraId="195B06C4" w14:textId="77777777" w:rsidR="00DF3719" w:rsidRPr="003119CE" w:rsidRDefault="003403F5">
      <w:pPr>
        <w:numPr>
          <w:ilvl w:val="0"/>
          <w:numId w:val="35"/>
        </w:numPr>
        <w:tabs>
          <w:tab w:val="clear" w:pos="567"/>
          <w:tab w:val="left" w:pos="284"/>
        </w:tabs>
        <w:spacing w:line="240" w:lineRule="auto"/>
        <w:ind w:right="-108"/>
        <w:jc w:val="both"/>
        <w:rPr>
          <w:szCs w:val="22"/>
          <w:lang w:val="sr-Latn-ME"/>
        </w:rPr>
      </w:pPr>
      <w:r w:rsidRPr="003119CE">
        <w:rPr>
          <w:szCs w:val="22"/>
          <w:lang w:val="sr-Latn-ME"/>
        </w:rPr>
        <w:t>ako imate problema sa bubrezima, pri čemu je protok krvi kroz bubrege smanjen (stenoza bubežne arterije).</w:t>
      </w:r>
    </w:p>
    <w:p w14:paraId="541F4300" w14:textId="77777777" w:rsidR="00DF3719" w:rsidRPr="003119CE" w:rsidRDefault="003403F5">
      <w:pPr>
        <w:numPr>
          <w:ilvl w:val="0"/>
          <w:numId w:val="35"/>
        </w:numPr>
        <w:tabs>
          <w:tab w:val="clear" w:pos="567"/>
          <w:tab w:val="left" w:pos="284"/>
        </w:tabs>
        <w:spacing w:line="240" w:lineRule="auto"/>
        <w:ind w:right="-108"/>
        <w:jc w:val="both"/>
        <w:rPr>
          <w:szCs w:val="22"/>
          <w:lang w:val="sr-Latn-ME"/>
        </w:rPr>
      </w:pPr>
      <w:r w:rsidRPr="003119CE">
        <w:rPr>
          <w:szCs w:val="22"/>
          <w:lang w:val="sr-Latn-ME"/>
        </w:rPr>
        <w:t>tokom posljednjih 6 mjeseci trudnoće.</w:t>
      </w:r>
      <w:r w:rsidR="00F90991" w:rsidRPr="003119CE">
        <w:rPr>
          <w:szCs w:val="22"/>
          <w:lang w:val="sr-Latn-ME"/>
        </w:rPr>
        <w:t xml:space="preserve"> </w:t>
      </w:r>
      <w:r w:rsidRPr="003119CE">
        <w:rPr>
          <w:szCs w:val="22"/>
          <w:lang w:val="sr-Latn-ME"/>
        </w:rPr>
        <w:t>Ne preporučuje  se primjena lijeka Ampril u ranoj trudnoći (vidjeti dio "Trudnoća i dojenje").</w:t>
      </w:r>
    </w:p>
    <w:p w14:paraId="4E5A40E0" w14:textId="77777777" w:rsidR="00DF3719" w:rsidRPr="003119CE" w:rsidRDefault="003403F5">
      <w:pPr>
        <w:numPr>
          <w:ilvl w:val="0"/>
          <w:numId w:val="35"/>
        </w:numPr>
        <w:tabs>
          <w:tab w:val="clear" w:pos="567"/>
          <w:tab w:val="left" w:pos="284"/>
        </w:tabs>
        <w:spacing w:line="240" w:lineRule="auto"/>
        <w:ind w:right="-108"/>
        <w:jc w:val="both"/>
        <w:rPr>
          <w:szCs w:val="22"/>
          <w:lang w:val="sr-Latn-ME"/>
        </w:rPr>
      </w:pPr>
      <w:r w:rsidRPr="003119CE">
        <w:rPr>
          <w:szCs w:val="22"/>
          <w:lang w:val="sr-Latn-ME"/>
        </w:rPr>
        <w:t>ako je Vaš krvni pritisak pretjerano nizak ili nestabilan. Vaš ljekar će napraviti potrebnu procjenu.</w:t>
      </w:r>
    </w:p>
    <w:p w14:paraId="77779E19" w14:textId="77777777" w:rsidR="00DF3719" w:rsidRPr="003119CE" w:rsidRDefault="003403F5">
      <w:pPr>
        <w:numPr>
          <w:ilvl w:val="0"/>
          <w:numId w:val="35"/>
        </w:numPr>
        <w:tabs>
          <w:tab w:val="clear" w:pos="567"/>
          <w:tab w:val="left" w:pos="284"/>
        </w:tabs>
        <w:spacing w:line="240" w:lineRule="auto"/>
        <w:ind w:right="-108"/>
        <w:jc w:val="both"/>
        <w:rPr>
          <w:szCs w:val="22"/>
          <w:lang w:val="sr-Latn-ME"/>
        </w:rPr>
      </w:pPr>
      <w:r w:rsidRPr="003119CE">
        <w:rPr>
          <w:szCs w:val="22"/>
          <w:lang w:val="sr-Latn-ME"/>
        </w:rPr>
        <w:t>ako imate dijabetes (diabetes mellitus) ili oštećenje funkcije bubrega i liječite se lijekom za snižavanje krvnog pritiska koji sadrži aliskiren.</w:t>
      </w:r>
    </w:p>
    <w:p w14:paraId="42F92549" w14:textId="77777777" w:rsidR="00DF3719" w:rsidRPr="003119CE" w:rsidRDefault="003403F5">
      <w:pPr>
        <w:numPr>
          <w:ilvl w:val="0"/>
          <w:numId w:val="29"/>
        </w:numPr>
        <w:tabs>
          <w:tab w:val="clear" w:pos="567"/>
        </w:tabs>
        <w:spacing w:line="240" w:lineRule="auto"/>
        <w:jc w:val="both"/>
        <w:rPr>
          <w:szCs w:val="22"/>
          <w:lang w:val="sr-Latn-ME"/>
        </w:rPr>
      </w:pPr>
      <w:r w:rsidRPr="003119CE">
        <w:rPr>
          <w:rStyle w:val="hps"/>
          <w:szCs w:val="22"/>
          <w:lang w:val="sr-Latn-ME"/>
        </w:rPr>
        <w:t>ako ste uzimali ili trenutno uzimate sakubitril/valsartan, lijek koji se koristi za liječenje jedne vrste dugotrajne (hronične) srčane slabosti kod odraslih, budući da je povećan rizik od angioedema (brzog oticanja ispod kože u nekom području poput grla).</w:t>
      </w:r>
    </w:p>
    <w:p w14:paraId="6B183344" w14:textId="77777777" w:rsidR="00DF3719" w:rsidRPr="003119CE" w:rsidRDefault="00DF3719">
      <w:pPr>
        <w:tabs>
          <w:tab w:val="left" w:pos="284"/>
        </w:tabs>
        <w:ind w:right="-108"/>
        <w:jc w:val="both"/>
        <w:rPr>
          <w:szCs w:val="22"/>
          <w:lang w:val="sr-Latn-ME"/>
        </w:rPr>
      </w:pPr>
    </w:p>
    <w:p w14:paraId="1A739810" w14:textId="77777777" w:rsidR="00DF3719" w:rsidRPr="003119CE" w:rsidRDefault="003403F5">
      <w:pPr>
        <w:numPr>
          <w:ilvl w:val="12"/>
          <w:numId w:val="0"/>
        </w:numPr>
        <w:ind w:right="-108"/>
        <w:jc w:val="both"/>
        <w:rPr>
          <w:szCs w:val="22"/>
          <w:lang w:val="sr-Latn-ME"/>
        </w:rPr>
      </w:pPr>
      <w:r w:rsidRPr="003119CE">
        <w:rPr>
          <w:szCs w:val="22"/>
          <w:lang w:val="sr-Latn-ME"/>
        </w:rPr>
        <w:t>Ako se bilo šta od gore navedenog odnosi na Vas, nemojte uzimati lijek Ampril. Ako nijeste sigurni, posavjetujte sa Vašim ljekarom prije uzimanja lijeka Ampril.</w:t>
      </w:r>
    </w:p>
    <w:p w14:paraId="5F9D6811" w14:textId="77777777" w:rsidR="00DF3719" w:rsidRPr="003119CE" w:rsidRDefault="00DF3719">
      <w:pPr>
        <w:spacing w:before="80"/>
        <w:jc w:val="both"/>
        <w:rPr>
          <w:szCs w:val="22"/>
          <w:lang w:val="sr-Latn-ME"/>
        </w:rPr>
      </w:pPr>
    </w:p>
    <w:p w14:paraId="34AE2E3E" w14:textId="77777777" w:rsidR="00DF3719" w:rsidRPr="003119CE" w:rsidRDefault="003403F5">
      <w:pPr>
        <w:jc w:val="both"/>
        <w:rPr>
          <w:b/>
          <w:bCs/>
          <w:szCs w:val="22"/>
          <w:lang w:val="sr-Latn-ME"/>
        </w:rPr>
      </w:pPr>
      <w:r w:rsidRPr="003119CE">
        <w:rPr>
          <w:b/>
          <w:bCs/>
          <w:szCs w:val="22"/>
          <w:lang w:val="sr-Latn-ME"/>
        </w:rPr>
        <w:t>Upozorenja i mjere opreza:</w:t>
      </w:r>
    </w:p>
    <w:p w14:paraId="1930C0BD" w14:textId="77777777" w:rsidR="00DF3719" w:rsidRPr="003119CE" w:rsidRDefault="00DF3719">
      <w:pPr>
        <w:numPr>
          <w:ilvl w:val="12"/>
          <w:numId w:val="0"/>
        </w:numPr>
        <w:tabs>
          <w:tab w:val="left" w:pos="144"/>
          <w:tab w:val="left" w:pos="1296"/>
          <w:tab w:val="left" w:pos="7272"/>
          <w:tab w:val="left" w:pos="7377"/>
        </w:tabs>
        <w:jc w:val="both"/>
        <w:rPr>
          <w:szCs w:val="22"/>
          <w:lang w:val="sr-Latn-ME"/>
        </w:rPr>
      </w:pPr>
    </w:p>
    <w:p w14:paraId="7E5EDFAF" w14:textId="77777777" w:rsidR="00DF3719" w:rsidRPr="003119CE" w:rsidRDefault="003403F5">
      <w:pPr>
        <w:numPr>
          <w:ilvl w:val="12"/>
          <w:numId w:val="0"/>
        </w:numPr>
        <w:tabs>
          <w:tab w:val="left" w:pos="144"/>
          <w:tab w:val="left" w:pos="1296"/>
          <w:tab w:val="left" w:pos="7272"/>
          <w:tab w:val="left" w:pos="7377"/>
        </w:tabs>
        <w:ind w:right="-108"/>
        <w:jc w:val="both"/>
        <w:rPr>
          <w:szCs w:val="22"/>
          <w:lang w:val="sr-Latn-ME"/>
        </w:rPr>
      </w:pPr>
      <w:r w:rsidRPr="003119CE">
        <w:rPr>
          <w:szCs w:val="22"/>
          <w:lang w:val="sr-Latn-ME"/>
        </w:rPr>
        <w:t>Provjerite sa Vašim ljekarom ili farmaceutom prije nego što počnete da uzimate ovaj lijek:</w:t>
      </w:r>
    </w:p>
    <w:p w14:paraId="18B8324A" w14:textId="77777777" w:rsidR="00DF3719" w:rsidRPr="003119CE" w:rsidRDefault="003403F5">
      <w:pPr>
        <w:numPr>
          <w:ilvl w:val="0"/>
          <w:numId w:val="36"/>
        </w:numPr>
        <w:tabs>
          <w:tab w:val="left" w:pos="144"/>
          <w:tab w:val="left" w:pos="284"/>
          <w:tab w:val="left" w:pos="1296"/>
          <w:tab w:val="left" w:pos="7272"/>
          <w:tab w:val="left" w:pos="7377"/>
        </w:tabs>
        <w:spacing w:line="240" w:lineRule="auto"/>
        <w:ind w:right="-108"/>
        <w:jc w:val="both"/>
        <w:rPr>
          <w:szCs w:val="22"/>
          <w:lang w:val="sr-Latn-ME"/>
        </w:rPr>
      </w:pPr>
      <w:r w:rsidRPr="003119CE">
        <w:rPr>
          <w:szCs w:val="22"/>
          <w:lang w:val="sr-Latn-ME"/>
        </w:rPr>
        <w:t>ako imate probleme sa srcem, jetrom ili bubrezima.</w:t>
      </w:r>
    </w:p>
    <w:p w14:paraId="6D6E0225" w14:textId="25353B68"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ako ste izgubili dosta soli ili tečnosti ( povraćanjem, prolivom, obilnim znojenjem, ako ste na dijeti sa smanjenim unosom soli, uzimanjem diuretika tokom dugog perioda ili ste na dijalizi).</w:t>
      </w:r>
    </w:p>
    <w:p w14:paraId="3055274D" w14:textId="77777777"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ako imate u planu tretman za smanjenje Vaše alergije na ubod pčele ili ose (desenzitizacija).</w:t>
      </w:r>
    </w:p>
    <w:p w14:paraId="4DD17124" w14:textId="77777777"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lastRenderedPageBreak/>
        <w:t>ako treba da primite anestetik, npr. zbog operacije ili bilo kog stomatološkog zahvata. Možda će biti potrebno da prekinete uzimanje lijeka Ampril jedan dan ranije, o čemu treba da se posavjetujete sa Vašim ljekarom.</w:t>
      </w:r>
    </w:p>
    <w:p w14:paraId="76EE4672" w14:textId="77777777"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ako imate visok nivo kalijuma u krvi (utvrđeno rezultatima analize krvi).</w:t>
      </w:r>
    </w:p>
    <w:p w14:paraId="2E11717C" w14:textId="77777777"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ako uzimate ljekove ili imate stanja u kojima može doći do smanjenja nivoa natrijuma u krvi. Vaš ljekar može redovno raditi testove krvi, naročito za provjeru nivoa natrijuma u krvi, posebno ako ste stariji.</w:t>
      </w:r>
    </w:p>
    <w:p w14:paraId="6E3B7571" w14:textId="77777777" w:rsidR="00DF3719" w:rsidRPr="003119CE" w:rsidRDefault="003403F5" w:rsidP="00F90991">
      <w:pPr>
        <w:numPr>
          <w:ilvl w:val="0"/>
          <w:numId w:val="31"/>
        </w:numPr>
        <w:autoSpaceDE w:val="0"/>
        <w:autoSpaceDN w:val="0"/>
        <w:adjustRightInd w:val="0"/>
        <w:spacing w:line="240" w:lineRule="auto"/>
        <w:ind w:left="142" w:hanging="142"/>
        <w:jc w:val="both"/>
        <w:rPr>
          <w:rStyle w:val="tlid-translation"/>
          <w:szCs w:val="22"/>
          <w:lang w:val="sr-Latn-ME"/>
        </w:rPr>
      </w:pPr>
      <w:r w:rsidRPr="003119CE">
        <w:rPr>
          <w:szCs w:val="22"/>
          <w:lang w:val="sr-Latn-ME"/>
        </w:rPr>
        <w:t xml:space="preserve"> A</w:t>
      </w:r>
      <w:r w:rsidRPr="003119CE">
        <w:rPr>
          <w:rStyle w:val="tlid-translation"/>
          <w:szCs w:val="22"/>
          <w:lang w:val="sr-Latn-ME"/>
        </w:rPr>
        <w:t>ko uzimate neki od sljedećih ljekova, povećan je rizik pojave angioedema</w:t>
      </w:r>
      <w:r w:rsidR="00F90991" w:rsidRPr="003119CE">
        <w:rPr>
          <w:rStyle w:val="tlid-translation"/>
          <w:szCs w:val="22"/>
          <w:lang w:val="sr-Latn-ME"/>
        </w:rPr>
        <w:t xml:space="preserve"> (brzo oticanje potkožnog tkiva u području poput grla)</w:t>
      </w:r>
      <w:r w:rsidRPr="003119CE">
        <w:rPr>
          <w:rStyle w:val="tlid-translation"/>
          <w:szCs w:val="22"/>
          <w:lang w:val="sr-Latn-ME"/>
        </w:rPr>
        <w:t>:</w:t>
      </w:r>
    </w:p>
    <w:p w14:paraId="7A155041" w14:textId="77777777" w:rsidR="00DF3719" w:rsidRPr="003119CE" w:rsidRDefault="003403F5">
      <w:pPr>
        <w:numPr>
          <w:ilvl w:val="0"/>
          <w:numId w:val="30"/>
        </w:numPr>
        <w:tabs>
          <w:tab w:val="clear" w:pos="567"/>
          <w:tab w:val="clear" w:pos="720"/>
          <w:tab w:val="num" w:pos="1418"/>
        </w:tabs>
        <w:spacing w:line="240" w:lineRule="auto"/>
        <w:ind w:left="1418" w:hanging="709"/>
        <w:jc w:val="both"/>
        <w:rPr>
          <w:szCs w:val="22"/>
          <w:lang w:val="sr-Latn-ME"/>
        </w:rPr>
      </w:pPr>
      <w:r w:rsidRPr="003119CE">
        <w:rPr>
          <w:rStyle w:val="tlid-translation"/>
          <w:szCs w:val="22"/>
          <w:lang w:val="sr-Latn-ME"/>
        </w:rPr>
        <w:t>racekadotril, koristi se za liječenje proliva;</w:t>
      </w:r>
    </w:p>
    <w:p w14:paraId="1EB4D682" w14:textId="77777777" w:rsidR="00DF3719" w:rsidRPr="003119CE" w:rsidRDefault="003403F5">
      <w:pPr>
        <w:numPr>
          <w:ilvl w:val="0"/>
          <w:numId w:val="30"/>
        </w:numPr>
        <w:tabs>
          <w:tab w:val="clear" w:pos="567"/>
          <w:tab w:val="clear" w:pos="720"/>
          <w:tab w:val="num" w:pos="1418"/>
        </w:tabs>
        <w:spacing w:line="240" w:lineRule="auto"/>
        <w:ind w:left="1418" w:hanging="709"/>
        <w:jc w:val="both"/>
        <w:rPr>
          <w:szCs w:val="22"/>
          <w:lang w:val="sr-Latn-ME"/>
        </w:rPr>
      </w:pPr>
      <w:r w:rsidRPr="003119CE">
        <w:rPr>
          <w:rStyle w:val="tlid-translation"/>
          <w:szCs w:val="22"/>
          <w:lang w:val="sr-Latn-ME"/>
        </w:rPr>
        <w:t>ljekove koji se koriste za sprečavanje odbacivanja transplantiranih organa i za liječenje raka, koji pripadaju klasi mTOR inhibitora (npr. temsirolimus, sirolimus, everolimus);</w:t>
      </w:r>
    </w:p>
    <w:p w14:paraId="1A960DAC" w14:textId="77777777" w:rsidR="00DF3719" w:rsidRPr="003119CE" w:rsidRDefault="003403F5">
      <w:pPr>
        <w:numPr>
          <w:ilvl w:val="0"/>
          <w:numId w:val="30"/>
        </w:numPr>
        <w:tabs>
          <w:tab w:val="clear" w:pos="567"/>
          <w:tab w:val="clear" w:pos="720"/>
          <w:tab w:val="num" w:pos="1418"/>
        </w:tabs>
        <w:spacing w:line="240" w:lineRule="auto"/>
        <w:ind w:left="1418" w:hanging="709"/>
        <w:jc w:val="both"/>
        <w:rPr>
          <w:szCs w:val="22"/>
          <w:lang w:val="sr-Latn-ME"/>
        </w:rPr>
      </w:pPr>
      <w:r w:rsidRPr="003119CE">
        <w:rPr>
          <w:rStyle w:val="tlid-translation"/>
          <w:szCs w:val="22"/>
          <w:lang w:val="sr-Latn-ME"/>
        </w:rPr>
        <w:t>vildagliptin, lijek koji se koristi za liječenje dijabetesa.</w:t>
      </w:r>
    </w:p>
    <w:p w14:paraId="09974E2A" w14:textId="77777777"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 xml:space="preserve">ako imate kolagenu vaskularnu bolest, kakve su sklerodermija ili sistemski </w:t>
      </w:r>
      <w:r w:rsidRPr="003119CE">
        <w:rPr>
          <w:i/>
          <w:szCs w:val="22"/>
          <w:lang w:val="sr-Latn-ME"/>
        </w:rPr>
        <w:t>lupus eritematodus</w:t>
      </w:r>
      <w:r w:rsidRPr="003119CE">
        <w:rPr>
          <w:szCs w:val="22"/>
          <w:lang w:val="sr-Latn-ME"/>
        </w:rPr>
        <w:t>.</w:t>
      </w:r>
    </w:p>
    <w:p w14:paraId="0C9E4A19" w14:textId="0634DE66"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 xml:space="preserve">morate obavijestiti Vašeg ljekara ako mislite da ste trudni ili ako planirate trudnoću. Lijek Ampril se ne preporučuje u prvom trimestru trudnoće, a poslije prvog trimestra može izazvati ozbiljno oštećenje Vašeg ploda (vidjeti </w:t>
      </w:r>
      <w:r w:rsidR="00F90991" w:rsidRPr="003119CE">
        <w:rPr>
          <w:szCs w:val="22"/>
          <w:lang w:val="sr-Latn-ME"/>
        </w:rPr>
        <w:t>dio</w:t>
      </w:r>
      <w:r w:rsidRPr="003119CE">
        <w:rPr>
          <w:szCs w:val="22"/>
          <w:lang w:val="sr-Latn-ME"/>
        </w:rPr>
        <w:t xml:space="preserve"> »Trudnoća i dojenje«).</w:t>
      </w:r>
    </w:p>
    <w:p w14:paraId="2F8D5456" w14:textId="77777777" w:rsidR="00DF3719" w:rsidRPr="003119CE" w:rsidRDefault="003403F5">
      <w:pPr>
        <w:numPr>
          <w:ilvl w:val="0"/>
          <w:numId w:val="37"/>
        </w:numPr>
        <w:tabs>
          <w:tab w:val="num" w:pos="72"/>
          <w:tab w:val="left" w:pos="144"/>
          <w:tab w:val="left" w:pos="284"/>
          <w:tab w:val="left" w:pos="1296"/>
          <w:tab w:val="left" w:pos="7272"/>
          <w:tab w:val="left" w:pos="7377"/>
        </w:tabs>
        <w:spacing w:line="240" w:lineRule="auto"/>
        <w:ind w:left="0" w:right="-108" w:firstLine="0"/>
        <w:jc w:val="both"/>
        <w:rPr>
          <w:szCs w:val="22"/>
          <w:lang w:val="sr-Latn-ME"/>
        </w:rPr>
      </w:pPr>
      <w:r w:rsidRPr="003119CE">
        <w:rPr>
          <w:szCs w:val="22"/>
          <w:lang w:val="sr-Latn-ME"/>
        </w:rPr>
        <w:t>Ako uzimate bilo koji od ljekova navedenih u nastavku,</w:t>
      </w:r>
      <w:r w:rsidR="00F90991" w:rsidRPr="003119CE">
        <w:rPr>
          <w:szCs w:val="22"/>
          <w:lang w:val="sr-Latn-ME"/>
        </w:rPr>
        <w:t xml:space="preserve"> </w:t>
      </w:r>
      <w:r w:rsidRPr="003119CE">
        <w:rPr>
          <w:szCs w:val="22"/>
          <w:lang w:val="sr-Latn-ME"/>
        </w:rPr>
        <w:t>koji se koristi za liječenje visokog krvnog pritiska:</w:t>
      </w:r>
    </w:p>
    <w:p w14:paraId="5BE92402" w14:textId="77777777" w:rsidR="00DF3719" w:rsidRPr="003119CE" w:rsidRDefault="003403F5">
      <w:pPr>
        <w:tabs>
          <w:tab w:val="left" w:pos="144"/>
          <w:tab w:val="left" w:pos="284"/>
          <w:tab w:val="left" w:pos="1296"/>
          <w:tab w:val="left" w:pos="7272"/>
          <w:tab w:val="left" w:pos="7377"/>
        </w:tabs>
        <w:ind w:right="-108"/>
        <w:jc w:val="both"/>
        <w:rPr>
          <w:szCs w:val="22"/>
          <w:lang w:val="sr-Latn-ME"/>
        </w:rPr>
      </w:pPr>
      <w:r w:rsidRPr="003119CE">
        <w:rPr>
          <w:szCs w:val="22"/>
          <w:lang w:val="sr-Latn-ME"/>
        </w:rPr>
        <w:t>- Blokatori angiotenzin II receptora (ARB) (nazivaju  se i sartanima-na primjer valsartan, telmisartan, irbesartan), posebno ako imate problema sa bubrezima udruženih sa šećernom bolešću.</w:t>
      </w:r>
    </w:p>
    <w:p w14:paraId="1A17467B" w14:textId="77777777" w:rsidR="00DF3719" w:rsidRPr="003119CE" w:rsidRDefault="003403F5">
      <w:pPr>
        <w:tabs>
          <w:tab w:val="left" w:pos="144"/>
          <w:tab w:val="left" w:pos="284"/>
          <w:tab w:val="left" w:pos="1296"/>
          <w:tab w:val="left" w:pos="7272"/>
          <w:tab w:val="left" w:pos="7377"/>
        </w:tabs>
        <w:ind w:right="-108"/>
        <w:jc w:val="both"/>
        <w:rPr>
          <w:szCs w:val="22"/>
          <w:lang w:val="sr-Latn-ME"/>
        </w:rPr>
      </w:pPr>
      <w:r w:rsidRPr="003119CE">
        <w:rPr>
          <w:szCs w:val="22"/>
          <w:lang w:val="sr-Latn-ME"/>
        </w:rPr>
        <w:t>-Aliskiren.</w:t>
      </w:r>
    </w:p>
    <w:p w14:paraId="09F7A9CA" w14:textId="77777777" w:rsidR="00F90991" w:rsidRPr="003119CE" w:rsidRDefault="00F90991">
      <w:pPr>
        <w:tabs>
          <w:tab w:val="left" w:pos="144"/>
          <w:tab w:val="left" w:pos="284"/>
          <w:tab w:val="left" w:pos="1296"/>
          <w:tab w:val="left" w:pos="7272"/>
          <w:tab w:val="left" w:pos="7377"/>
        </w:tabs>
        <w:ind w:right="-108"/>
        <w:jc w:val="both"/>
        <w:rPr>
          <w:szCs w:val="22"/>
          <w:lang w:val="sr-Latn-ME"/>
        </w:rPr>
      </w:pPr>
    </w:p>
    <w:p w14:paraId="7D395A55" w14:textId="77777777" w:rsidR="00DF3719" w:rsidRPr="003119CE" w:rsidRDefault="003403F5">
      <w:pPr>
        <w:tabs>
          <w:tab w:val="left" w:pos="144"/>
          <w:tab w:val="left" w:pos="284"/>
          <w:tab w:val="left" w:pos="1296"/>
          <w:tab w:val="left" w:pos="7272"/>
          <w:tab w:val="left" w:pos="7377"/>
        </w:tabs>
        <w:ind w:right="-108"/>
        <w:jc w:val="both"/>
        <w:rPr>
          <w:szCs w:val="22"/>
          <w:lang w:val="sr-Latn-ME"/>
        </w:rPr>
      </w:pPr>
      <w:r w:rsidRPr="003119CE">
        <w:rPr>
          <w:szCs w:val="22"/>
          <w:lang w:val="sr-Latn-ME"/>
        </w:rPr>
        <w:t>Ljekar Vam može provjeravati bubrežnu funkciju, krvni pritisak i količinu elektrolita ( npr.kalijuma) u krvi u redovnim intervalima.</w:t>
      </w:r>
    </w:p>
    <w:p w14:paraId="1C4B78AD" w14:textId="77777777" w:rsidR="00DF3719" w:rsidRPr="003119CE" w:rsidRDefault="00DF3719">
      <w:pPr>
        <w:tabs>
          <w:tab w:val="left" w:pos="144"/>
          <w:tab w:val="left" w:pos="1296"/>
          <w:tab w:val="left" w:pos="7272"/>
          <w:tab w:val="left" w:pos="7377"/>
        </w:tabs>
        <w:jc w:val="both"/>
        <w:rPr>
          <w:b/>
          <w:szCs w:val="22"/>
          <w:lang w:val="sr-Latn-ME"/>
        </w:rPr>
      </w:pPr>
    </w:p>
    <w:p w14:paraId="166139D3" w14:textId="77777777" w:rsidR="00DF3719" w:rsidRPr="003119CE" w:rsidRDefault="003403F5">
      <w:pPr>
        <w:tabs>
          <w:tab w:val="left" w:pos="144"/>
          <w:tab w:val="left" w:pos="1296"/>
          <w:tab w:val="left" w:pos="7272"/>
          <w:tab w:val="left" w:pos="7377"/>
        </w:tabs>
        <w:jc w:val="both"/>
        <w:rPr>
          <w:b/>
          <w:szCs w:val="22"/>
          <w:lang w:val="sr-Latn-ME"/>
        </w:rPr>
      </w:pPr>
      <w:r w:rsidRPr="003119CE">
        <w:rPr>
          <w:b/>
          <w:szCs w:val="22"/>
          <w:lang w:val="sr-Latn-ME"/>
        </w:rPr>
        <w:t>Djeca i adolescenti</w:t>
      </w:r>
    </w:p>
    <w:p w14:paraId="2AF4173D" w14:textId="77777777" w:rsidR="00DF3719" w:rsidRPr="003119CE" w:rsidRDefault="00DF3719">
      <w:pPr>
        <w:tabs>
          <w:tab w:val="left" w:pos="144"/>
          <w:tab w:val="left" w:pos="1296"/>
          <w:tab w:val="left" w:pos="7272"/>
          <w:tab w:val="left" w:pos="7377"/>
        </w:tabs>
        <w:jc w:val="both"/>
        <w:rPr>
          <w:b/>
          <w:szCs w:val="22"/>
          <w:lang w:val="sr-Latn-ME"/>
        </w:rPr>
      </w:pPr>
    </w:p>
    <w:p w14:paraId="712C52DA" w14:textId="3544ABD3" w:rsidR="00DF3719" w:rsidRPr="003119CE" w:rsidRDefault="003403F5">
      <w:pPr>
        <w:tabs>
          <w:tab w:val="left" w:pos="144"/>
          <w:tab w:val="left" w:pos="1296"/>
          <w:tab w:val="left" w:pos="7272"/>
          <w:tab w:val="left" w:pos="7377"/>
        </w:tabs>
        <w:ind w:right="-108"/>
        <w:jc w:val="both"/>
        <w:rPr>
          <w:szCs w:val="22"/>
          <w:lang w:val="sr-Latn-ME"/>
        </w:rPr>
      </w:pPr>
      <w:r w:rsidRPr="003119CE">
        <w:rPr>
          <w:szCs w:val="22"/>
          <w:lang w:val="sr-Latn-ME"/>
        </w:rPr>
        <w:t xml:space="preserve">Ampril se ne preporučuje za primjenu kod djece i adolescenata mlađih od 18 godina, jer </w:t>
      </w:r>
      <w:r w:rsidR="00F90991" w:rsidRPr="003119CE">
        <w:rPr>
          <w:szCs w:val="22"/>
          <w:lang w:val="sr-Latn-ME"/>
        </w:rPr>
        <w:t>bezbjednost</w:t>
      </w:r>
      <w:r w:rsidRPr="003119CE">
        <w:rPr>
          <w:szCs w:val="22"/>
          <w:lang w:val="sr-Latn-ME"/>
        </w:rPr>
        <w:t xml:space="preserve"> i efikasnost lijeka Ampril još uvijek nijesu utvrđeni kod djece.</w:t>
      </w:r>
    </w:p>
    <w:p w14:paraId="4C737147" w14:textId="77777777" w:rsidR="00DF3719" w:rsidRPr="003119CE" w:rsidRDefault="003403F5">
      <w:pPr>
        <w:tabs>
          <w:tab w:val="left" w:pos="144"/>
          <w:tab w:val="left" w:pos="1296"/>
          <w:tab w:val="left" w:pos="7272"/>
          <w:tab w:val="left" w:pos="7377"/>
        </w:tabs>
        <w:ind w:right="-108"/>
        <w:jc w:val="both"/>
        <w:rPr>
          <w:szCs w:val="22"/>
          <w:lang w:val="sr-Latn-ME"/>
        </w:rPr>
      </w:pPr>
      <w:r w:rsidRPr="003119CE">
        <w:rPr>
          <w:szCs w:val="22"/>
          <w:lang w:val="sr-Latn-ME"/>
        </w:rPr>
        <w:t>Ako se bilo šta od navedenog odnosi na Vas (ili nijeste u to sigurni), posavjetujte sa sa Vašim ljekarom prije uzimanja lijeka Ampril.</w:t>
      </w:r>
    </w:p>
    <w:p w14:paraId="03CD82D8" w14:textId="77777777" w:rsidR="00DF3719" w:rsidRPr="003119CE" w:rsidRDefault="00DF3719">
      <w:pPr>
        <w:widowControl w:val="0"/>
        <w:numPr>
          <w:ilvl w:val="12"/>
          <w:numId w:val="0"/>
        </w:numPr>
        <w:jc w:val="both"/>
        <w:rPr>
          <w:szCs w:val="22"/>
          <w:lang w:val="sr-Latn-ME"/>
        </w:rPr>
      </w:pPr>
    </w:p>
    <w:p w14:paraId="7E2147F8" w14:textId="77777777" w:rsidR="00DF3719" w:rsidRPr="003119CE" w:rsidRDefault="003403F5">
      <w:pPr>
        <w:jc w:val="both"/>
        <w:rPr>
          <w:b/>
          <w:szCs w:val="22"/>
          <w:lang w:val="sr-Latn-ME"/>
        </w:rPr>
      </w:pPr>
      <w:r w:rsidRPr="003119CE">
        <w:rPr>
          <w:b/>
          <w:szCs w:val="22"/>
          <w:lang w:val="sr-Latn-ME"/>
        </w:rPr>
        <w:t>Primjena drugih ljekova</w:t>
      </w:r>
    </w:p>
    <w:p w14:paraId="5DD2FB70" w14:textId="77777777" w:rsidR="00DF3719" w:rsidRPr="003119CE" w:rsidRDefault="00DF3719">
      <w:pPr>
        <w:jc w:val="both"/>
        <w:rPr>
          <w:b/>
          <w:szCs w:val="22"/>
          <w:lang w:val="sr-Latn-ME"/>
        </w:rPr>
      </w:pPr>
    </w:p>
    <w:p w14:paraId="0204EBC1"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 xml:space="preserve">Molimo Vas da obavijestite Vašeg ljekara ili farmaceuta ako uzimate ili ste do nedavno uzimali neki drugi lijek, uključijući i ljekove koji se dobijaju bez ljekarskog recepta (uključujući i biljne ljekove). </w:t>
      </w:r>
    </w:p>
    <w:p w14:paraId="11D50C74"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Razlog za to je što Ampril može da izmijeni djelovanje drugih ljekova, i drugi ljekovi mogu uticati na djelovanje lijeka Ampril.</w:t>
      </w:r>
    </w:p>
    <w:p w14:paraId="354B809B" w14:textId="77777777" w:rsidR="00DF3719" w:rsidRPr="003119CE" w:rsidRDefault="00DF3719">
      <w:pPr>
        <w:tabs>
          <w:tab w:val="left" w:pos="284"/>
          <w:tab w:val="center" w:pos="4320"/>
          <w:tab w:val="right" w:pos="8640"/>
        </w:tabs>
        <w:jc w:val="both"/>
        <w:rPr>
          <w:szCs w:val="22"/>
          <w:lang w:val="sr-Latn-ME"/>
        </w:rPr>
      </w:pPr>
    </w:p>
    <w:p w14:paraId="2C918936"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Molimo Vas recite Vašem ljekaru ako uzimate neki od sljedećih ljekova jer oni mogu smanjiti dejstvo lijeka Ampril:</w:t>
      </w:r>
    </w:p>
    <w:p w14:paraId="66499A5B"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ljekovi koji se koriste za smanjenje bola i zapaljenja (npr. nesteroidni antinflamatorni ljekovi (NSAIL) poput ibuprofena ili indometacina i aspirina).</w:t>
      </w:r>
    </w:p>
    <w:p w14:paraId="30B388AD"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 xml:space="preserve">ljekovi koji se koriste za liječenje niskog krvnog pritiska, šoka, srčane slabosti, astme ili </w:t>
      </w:r>
    </w:p>
    <w:p w14:paraId="728F12BC" w14:textId="77777777" w:rsidR="00DF3719" w:rsidRPr="003119CE" w:rsidRDefault="003403F5">
      <w:pPr>
        <w:tabs>
          <w:tab w:val="left" w:pos="284"/>
        </w:tabs>
        <w:ind w:left="720" w:right="-108"/>
        <w:jc w:val="both"/>
        <w:rPr>
          <w:szCs w:val="22"/>
          <w:lang w:val="sr-Latn-ME"/>
        </w:rPr>
      </w:pPr>
      <w:r w:rsidRPr="003119CE">
        <w:rPr>
          <w:szCs w:val="22"/>
          <w:lang w:val="sr-Latn-ME"/>
        </w:rPr>
        <w:t xml:space="preserve">alergija, poput efedrina, noradrenalina ili adreanlina. Ako koristite ove ljekove, Vaš ljekar će </w:t>
      </w:r>
    </w:p>
    <w:p w14:paraId="75CEB7D8" w14:textId="77777777" w:rsidR="00DF3719" w:rsidRPr="003119CE" w:rsidRDefault="003403F5">
      <w:pPr>
        <w:tabs>
          <w:tab w:val="left" w:pos="284"/>
        </w:tabs>
        <w:ind w:left="720" w:right="-108"/>
        <w:jc w:val="both"/>
        <w:rPr>
          <w:szCs w:val="22"/>
          <w:lang w:val="sr-Latn-ME"/>
        </w:rPr>
      </w:pPr>
      <w:r w:rsidRPr="003119CE">
        <w:rPr>
          <w:szCs w:val="22"/>
          <w:lang w:val="sr-Latn-ME"/>
        </w:rPr>
        <w:t>možda morati da  provjeri Vaš krvni pritisak.</w:t>
      </w:r>
    </w:p>
    <w:p w14:paraId="166FDBEC" w14:textId="77777777" w:rsidR="00DF3719" w:rsidRPr="003119CE" w:rsidRDefault="00DF3719">
      <w:pPr>
        <w:tabs>
          <w:tab w:val="left" w:pos="284"/>
          <w:tab w:val="center" w:pos="4320"/>
          <w:tab w:val="right" w:pos="8640"/>
        </w:tabs>
        <w:jc w:val="both"/>
        <w:rPr>
          <w:szCs w:val="22"/>
          <w:lang w:val="sr-Latn-ME"/>
        </w:rPr>
      </w:pPr>
      <w:bookmarkStart w:id="1" w:name="OLE_LINK3"/>
      <w:bookmarkStart w:id="2" w:name="OLE_LINK4"/>
    </w:p>
    <w:p w14:paraId="5C54A95A"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Molimo Vas recite Vašem ljekaru ako uzimate neki od sljedećih ljekov</w:t>
      </w:r>
      <w:bookmarkEnd w:id="1"/>
      <w:bookmarkEnd w:id="2"/>
      <w:r w:rsidRPr="003119CE">
        <w:rPr>
          <w:szCs w:val="22"/>
          <w:lang w:val="sr-Latn-ME"/>
        </w:rPr>
        <w:t>a, jer oni mogu povećati rizik od pojave neželjenih dejstava ako se uzimaju zajedno sa lijekom Ampril:</w:t>
      </w:r>
    </w:p>
    <w:p w14:paraId="36F1B983"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ljekovi koji se koriste za smanjenje bola i zapaljenja (npr. nesteroidni antinflamatorni ljekovi (NSAIL) poput ibuprofena ili indometacina i aspirina).</w:t>
      </w:r>
    </w:p>
    <w:p w14:paraId="7266ABEE" w14:textId="26807D0B"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 xml:space="preserve">ljekovi za liječenje </w:t>
      </w:r>
      <w:r w:rsidR="00F90991" w:rsidRPr="003119CE">
        <w:rPr>
          <w:szCs w:val="22"/>
          <w:lang w:val="sr-Latn-ME"/>
        </w:rPr>
        <w:t>raka</w:t>
      </w:r>
      <w:r w:rsidRPr="003119CE">
        <w:rPr>
          <w:szCs w:val="22"/>
          <w:lang w:val="sr-Latn-ME"/>
        </w:rPr>
        <w:t xml:space="preserve"> (hemioterapija)</w:t>
      </w:r>
    </w:p>
    <w:p w14:paraId="67DEC564"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ljekovi koji sprečavaju odbacivanje organa nakon transplantacije, kao ciklospirin</w:t>
      </w:r>
    </w:p>
    <w:p w14:paraId="684777F3"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diuretici, kakav je furosemid</w:t>
      </w:r>
    </w:p>
    <w:p w14:paraId="18D19154"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rFonts w:eastAsia="TimesNewRoman"/>
          <w:szCs w:val="22"/>
          <w:lang w:val="sr-Latn-ME"/>
        </w:rPr>
        <w:lastRenderedPageBreak/>
        <w:t>Suplementi kalijuma (uključujući zamjene za so), diuretici koji štede kalijum (npr. spironolakton, amilorid) i drugi ljekovi koji mogu povećati količinu kalijuma u krvi (npr. trimetoprim i kotrimoksazol, poznat i kao sulfametoksazol/trimpetoprim) za infekcije izazvane bakterijama; ciklosporin, imunosupresivni lijek koji se koristi za sprečavanje odbacivanja transplantiranog organa i heparin, lijek koji se koristi za razrjeđivanje krvi u cilju sprečavanja pojave krvnih ugrušaka).</w:t>
      </w:r>
    </w:p>
    <w:p w14:paraId="3AC0F425"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steroidni ljekovi za zapaljenje, kakav je prednizolon</w:t>
      </w:r>
    </w:p>
    <w:p w14:paraId="176304DD"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alopurinol (za smanjenje nivoa mokraćne kiseline u krvi)</w:t>
      </w:r>
    </w:p>
    <w:p w14:paraId="4CBE4875"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prokainamid (za probleme sa srčanim ritmom)</w:t>
      </w:r>
    </w:p>
    <w:p w14:paraId="3AEE96DB" w14:textId="77777777" w:rsidR="00DF3719" w:rsidRPr="003119CE" w:rsidRDefault="003403F5">
      <w:pPr>
        <w:numPr>
          <w:ilvl w:val="0"/>
          <w:numId w:val="38"/>
        </w:numPr>
        <w:spacing w:before="120" w:after="120" w:line="240" w:lineRule="auto"/>
        <w:jc w:val="both"/>
        <w:rPr>
          <w:szCs w:val="22"/>
          <w:lang w:val="sr-Latn-ME"/>
        </w:rPr>
      </w:pPr>
      <w:r w:rsidRPr="003119CE">
        <w:rPr>
          <w:szCs w:val="22"/>
          <w:lang w:val="sr-Latn-ME"/>
        </w:rPr>
        <w:t>Racekadotril (koristi se za liječenje proliva).</w:t>
      </w:r>
    </w:p>
    <w:p w14:paraId="6E1E2E0A"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temsirolimus (za liječenje raka)</w:t>
      </w:r>
    </w:p>
    <w:p w14:paraId="16D937B6"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sirolimus, everolimus (za prevenciju odbacivanja transplantata)</w:t>
      </w:r>
    </w:p>
    <w:p w14:paraId="263B012F"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vildagliptin (koji se koristi u terapiji dijabetesa tip 2)</w:t>
      </w:r>
    </w:p>
    <w:p w14:paraId="40A9272A"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Vaš ljekar će možda promijeniti dozu i/ili preduzeti druge mjere predostrožnosti ako uzimate blokatore angiotenzin II receptora (ARB) ili aliskiren (vidjeti odjeljke »</w:t>
      </w:r>
      <w:r w:rsidRPr="003119CE">
        <w:rPr>
          <w:bCs/>
          <w:iCs/>
          <w:szCs w:val="22"/>
          <w:lang w:val="sr-Latn-ME"/>
        </w:rPr>
        <w:t>Lijek Ampril ne smijete koristiti” i “</w:t>
      </w:r>
      <w:r w:rsidRPr="003119CE">
        <w:rPr>
          <w:szCs w:val="22"/>
          <w:lang w:val="sr-Latn-ME"/>
        </w:rPr>
        <w:t>Upozorenja i mjere opreza</w:t>
      </w:r>
      <w:r w:rsidRPr="003119CE">
        <w:rPr>
          <w:bCs/>
          <w:iCs/>
          <w:szCs w:val="22"/>
          <w:lang w:val="sr-Latn-ME"/>
        </w:rPr>
        <w:t>”</w:t>
      </w:r>
      <w:r w:rsidRPr="003119CE">
        <w:rPr>
          <w:szCs w:val="22"/>
          <w:lang w:val="sr-Latn-ME"/>
        </w:rPr>
        <w:t>).</w:t>
      </w:r>
    </w:p>
    <w:p w14:paraId="34504DDA" w14:textId="77777777" w:rsidR="00DF3719" w:rsidRPr="003119CE" w:rsidRDefault="00DF3719">
      <w:pPr>
        <w:tabs>
          <w:tab w:val="left" w:pos="284"/>
          <w:tab w:val="center" w:pos="4320"/>
          <w:tab w:val="right" w:pos="8640"/>
        </w:tabs>
        <w:ind w:right="-108"/>
        <w:jc w:val="both"/>
        <w:rPr>
          <w:szCs w:val="22"/>
          <w:lang w:val="sr-Latn-ME"/>
        </w:rPr>
      </w:pPr>
    </w:p>
    <w:p w14:paraId="07C764A3"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Molimo Vas recite Vašem ljekaru ako uzimate neki od sljedećih ljekova. Na njihovo dejstvo može da utiče lijek Ampril:</w:t>
      </w:r>
    </w:p>
    <w:p w14:paraId="076C7CC9"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ljekovi za dijabetes, kao što su oralni ljekovi za snižavanje glukoze i insulin. Ampril može smanjiiti nivo šećera u krvi. Dok uzimate lijek Ampril morate redovno kontrolisati nivo šećera u krvi.</w:t>
      </w:r>
    </w:p>
    <w:p w14:paraId="67FBEE01" w14:textId="77777777" w:rsidR="00DF3719" w:rsidRPr="003119CE" w:rsidRDefault="003403F5">
      <w:pPr>
        <w:numPr>
          <w:ilvl w:val="0"/>
          <w:numId w:val="38"/>
        </w:numPr>
        <w:tabs>
          <w:tab w:val="left" w:pos="284"/>
        </w:tabs>
        <w:spacing w:line="240" w:lineRule="auto"/>
        <w:ind w:right="-108"/>
        <w:jc w:val="both"/>
        <w:rPr>
          <w:szCs w:val="22"/>
          <w:lang w:val="sr-Latn-ME"/>
        </w:rPr>
      </w:pPr>
      <w:r w:rsidRPr="003119CE">
        <w:rPr>
          <w:szCs w:val="22"/>
          <w:lang w:val="sr-Latn-ME"/>
        </w:rPr>
        <w:t>Litijum (za probleme sa mentalnim zdravljem). Lijek Ampril može povećati nivo litijuma u krvi, zbog čega je potrebno da Vaš ljekar stalno prati nivo litijuma u krvi.</w:t>
      </w:r>
    </w:p>
    <w:p w14:paraId="46E6850A" w14:textId="77777777" w:rsidR="00DF3719" w:rsidRPr="003119CE" w:rsidRDefault="00DF3719">
      <w:pPr>
        <w:tabs>
          <w:tab w:val="left" w:pos="284"/>
          <w:tab w:val="center" w:pos="4320"/>
          <w:tab w:val="right" w:pos="8640"/>
        </w:tabs>
        <w:jc w:val="both"/>
        <w:rPr>
          <w:szCs w:val="22"/>
          <w:lang w:val="sr-Latn-ME"/>
        </w:rPr>
      </w:pPr>
    </w:p>
    <w:p w14:paraId="148AA0F5"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Ako se bilo šta od gore navedenog odnosi na Vas (ili nijeste sigurni), porazgovarajte sa Vašim ljekarom prije uzimanja lijeka Ampril.</w:t>
      </w:r>
    </w:p>
    <w:p w14:paraId="254DA60E" w14:textId="77777777" w:rsidR="00DF3719" w:rsidRPr="003119CE" w:rsidRDefault="00DF3719">
      <w:pPr>
        <w:widowControl w:val="0"/>
        <w:numPr>
          <w:ilvl w:val="12"/>
          <w:numId w:val="0"/>
        </w:numPr>
        <w:jc w:val="both"/>
        <w:outlineLvl w:val="0"/>
        <w:rPr>
          <w:szCs w:val="22"/>
          <w:highlight w:val="yellow"/>
          <w:lang w:val="sr-Latn-ME"/>
        </w:rPr>
      </w:pPr>
    </w:p>
    <w:p w14:paraId="2EE832C4" w14:textId="77777777" w:rsidR="00DF3719" w:rsidRPr="003119CE" w:rsidRDefault="003403F5">
      <w:pPr>
        <w:jc w:val="both"/>
        <w:rPr>
          <w:b/>
          <w:bCs/>
          <w:szCs w:val="22"/>
          <w:lang w:val="sr-Latn-ME"/>
        </w:rPr>
      </w:pPr>
      <w:r w:rsidRPr="003119CE">
        <w:rPr>
          <w:b/>
          <w:bCs/>
          <w:szCs w:val="22"/>
          <w:lang w:val="sr-Latn-ME"/>
        </w:rPr>
        <w:t xml:space="preserve">Uzimanje lijeka </w:t>
      </w:r>
      <w:r w:rsidRPr="003119CE">
        <w:rPr>
          <w:b/>
          <w:szCs w:val="22"/>
          <w:lang w:val="sr-Latn-ME"/>
        </w:rPr>
        <w:t xml:space="preserve">Ampril </w:t>
      </w:r>
      <w:r w:rsidRPr="003119CE">
        <w:rPr>
          <w:b/>
          <w:bCs/>
          <w:szCs w:val="22"/>
          <w:lang w:val="sr-Latn-ME"/>
        </w:rPr>
        <w:t>sa hranom ili pićem</w:t>
      </w:r>
    </w:p>
    <w:p w14:paraId="1CF04E37" w14:textId="77777777" w:rsidR="00DF3719" w:rsidRPr="003119CE" w:rsidRDefault="00DF3719">
      <w:pPr>
        <w:pStyle w:val="Default"/>
        <w:widowControl w:val="0"/>
        <w:jc w:val="both"/>
        <w:rPr>
          <w:bCs/>
          <w:sz w:val="22"/>
          <w:szCs w:val="22"/>
          <w:lang w:val="sr-Latn-ME"/>
        </w:rPr>
      </w:pPr>
    </w:p>
    <w:p w14:paraId="49F5529F" w14:textId="77777777" w:rsidR="00DF3719" w:rsidRPr="003119CE" w:rsidRDefault="003403F5">
      <w:pPr>
        <w:numPr>
          <w:ilvl w:val="0"/>
          <w:numId w:val="39"/>
        </w:numPr>
        <w:tabs>
          <w:tab w:val="clear" w:pos="567"/>
          <w:tab w:val="left" w:pos="284"/>
        </w:tabs>
        <w:spacing w:line="240" w:lineRule="auto"/>
        <w:ind w:right="-108"/>
        <w:jc w:val="both"/>
        <w:rPr>
          <w:szCs w:val="22"/>
          <w:lang w:val="sr-Latn-ME"/>
        </w:rPr>
      </w:pPr>
      <w:r w:rsidRPr="003119CE">
        <w:rPr>
          <w:szCs w:val="22"/>
          <w:lang w:val="sr-Latn-ME"/>
        </w:rPr>
        <w:t>Uzimanje alkohola sa lijekom Ampril može izazvati osjećaj vrtoglavice i ošamućenosti. Ako Vas brine koliko možete da pijete dok uzimate lijek Ampril, porazgovarajte sa Vašim ljekarom, jer ljekovi za snižavanje krvnog pritiska i alkohol mogu imati aditivno dejstvo (dolazi do većeg, nepoželjnog sniženja krvnog pritiska).</w:t>
      </w:r>
    </w:p>
    <w:p w14:paraId="636F71E8" w14:textId="77777777" w:rsidR="00DF3719" w:rsidRPr="003119CE" w:rsidRDefault="003403F5">
      <w:pPr>
        <w:numPr>
          <w:ilvl w:val="0"/>
          <w:numId w:val="39"/>
        </w:numPr>
        <w:tabs>
          <w:tab w:val="clear" w:pos="567"/>
          <w:tab w:val="left" w:pos="284"/>
        </w:tabs>
        <w:spacing w:line="240" w:lineRule="auto"/>
        <w:ind w:right="-108"/>
        <w:jc w:val="both"/>
        <w:rPr>
          <w:szCs w:val="22"/>
          <w:lang w:val="sr-Latn-ME"/>
        </w:rPr>
      </w:pPr>
      <w:r w:rsidRPr="003119CE">
        <w:rPr>
          <w:szCs w:val="22"/>
          <w:lang w:val="sr-Latn-ME"/>
        </w:rPr>
        <w:t>Lijek Ampril se može uzimati sa hranom ili bez nje.</w:t>
      </w:r>
    </w:p>
    <w:p w14:paraId="4571AA72" w14:textId="77777777" w:rsidR="00DF3719" w:rsidRPr="003119CE" w:rsidRDefault="00DF3719">
      <w:pPr>
        <w:jc w:val="both"/>
        <w:rPr>
          <w:b/>
          <w:szCs w:val="22"/>
          <w:lang w:val="sr-Latn-ME"/>
        </w:rPr>
      </w:pPr>
    </w:p>
    <w:p w14:paraId="34A4B719" w14:textId="77777777" w:rsidR="00DF3719" w:rsidRPr="003119CE" w:rsidRDefault="003403F5">
      <w:pPr>
        <w:jc w:val="both"/>
        <w:rPr>
          <w:b/>
          <w:szCs w:val="22"/>
          <w:lang w:val="sr-Latn-ME"/>
        </w:rPr>
      </w:pPr>
      <w:r w:rsidRPr="003119CE">
        <w:rPr>
          <w:b/>
          <w:szCs w:val="22"/>
          <w:lang w:val="sr-Latn-ME"/>
        </w:rPr>
        <w:t>Plodnost, trudnoća i dojenje</w:t>
      </w:r>
    </w:p>
    <w:p w14:paraId="2E111233" w14:textId="77777777" w:rsidR="00F90991" w:rsidRPr="003119CE" w:rsidRDefault="00F90991">
      <w:pPr>
        <w:jc w:val="both"/>
        <w:rPr>
          <w:b/>
          <w:szCs w:val="22"/>
          <w:lang w:val="sr-Latn-ME"/>
        </w:rPr>
      </w:pPr>
    </w:p>
    <w:p w14:paraId="5FF3F961" w14:textId="77777777" w:rsidR="00DF3719" w:rsidRPr="003119CE" w:rsidRDefault="003403F5">
      <w:pPr>
        <w:jc w:val="both"/>
        <w:rPr>
          <w:i/>
          <w:szCs w:val="22"/>
          <w:lang w:val="sr-Latn-ME"/>
        </w:rPr>
      </w:pPr>
      <w:r w:rsidRPr="003119CE">
        <w:rPr>
          <w:i/>
          <w:szCs w:val="22"/>
          <w:lang w:val="sr-Latn-ME"/>
        </w:rPr>
        <w:t>Trudnoća</w:t>
      </w:r>
    </w:p>
    <w:p w14:paraId="2DB2E9B0" w14:textId="77777777" w:rsidR="00DF3719" w:rsidRPr="003119CE" w:rsidRDefault="003403F5">
      <w:pPr>
        <w:ind w:right="-108"/>
        <w:jc w:val="both"/>
        <w:rPr>
          <w:szCs w:val="22"/>
          <w:lang w:val="sr-Latn-ME"/>
        </w:rPr>
      </w:pPr>
      <w:r w:rsidRPr="003119CE">
        <w:rPr>
          <w:szCs w:val="22"/>
          <w:lang w:val="sr-Latn-ME"/>
        </w:rPr>
        <w:t>Ne bi trebalo da uzimate Ampril tokom prvih 12 nedjelja trudnoće i ne smijete ga nikako uzimati poslije 13. nedjelje, jer upotreba ovog lijeka tokom trudnoće može potencijalno biti štetna za bebu. Ako zatrudnite za vrijeme terapije lijekom Ampril, odmah o tome obavijestite Vašeg ljekara. Tokom planiranja trudnoće, potrebno je preći na odgovarajuće liječenje drugim lijekom.</w:t>
      </w:r>
    </w:p>
    <w:p w14:paraId="43BBCA8C" w14:textId="77777777" w:rsidR="00DF3719" w:rsidRPr="003119CE" w:rsidRDefault="00DF3719">
      <w:pPr>
        <w:jc w:val="both"/>
        <w:rPr>
          <w:szCs w:val="22"/>
          <w:lang w:val="sr-Latn-ME"/>
        </w:rPr>
      </w:pPr>
    </w:p>
    <w:p w14:paraId="16562CE3" w14:textId="77777777" w:rsidR="00DF3719" w:rsidRPr="003119CE" w:rsidRDefault="003403F5">
      <w:pPr>
        <w:jc w:val="both"/>
        <w:rPr>
          <w:i/>
          <w:szCs w:val="22"/>
          <w:lang w:val="sr-Latn-ME"/>
        </w:rPr>
      </w:pPr>
      <w:r w:rsidRPr="003119CE">
        <w:rPr>
          <w:i/>
          <w:szCs w:val="22"/>
          <w:lang w:val="sr-Latn-ME"/>
        </w:rPr>
        <w:t>Dojenje</w:t>
      </w:r>
    </w:p>
    <w:p w14:paraId="0304B3A5" w14:textId="77777777" w:rsidR="00DF3719" w:rsidRPr="003119CE" w:rsidRDefault="003403F5">
      <w:pPr>
        <w:widowControl w:val="0"/>
        <w:numPr>
          <w:ilvl w:val="12"/>
          <w:numId w:val="0"/>
        </w:numPr>
        <w:jc w:val="both"/>
        <w:outlineLvl w:val="0"/>
        <w:rPr>
          <w:szCs w:val="22"/>
          <w:lang w:val="sr-Latn-ME"/>
        </w:rPr>
      </w:pPr>
      <w:r w:rsidRPr="003119CE">
        <w:rPr>
          <w:szCs w:val="22"/>
          <w:lang w:val="sr-Latn-ME"/>
        </w:rPr>
        <w:t>Ne smijete uzimati lijek Ampril za vrijeme dojenja. Posavjetujte se sa Vašim ljekarom ili farmaceutom prije uzimanja bilo kog lijeka.</w:t>
      </w:r>
    </w:p>
    <w:p w14:paraId="666C76BD" w14:textId="77777777" w:rsidR="00DF3719" w:rsidRPr="003119CE" w:rsidRDefault="00DF3719">
      <w:pPr>
        <w:widowControl w:val="0"/>
        <w:numPr>
          <w:ilvl w:val="12"/>
          <w:numId w:val="0"/>
        </w:numPr>
        <w:jc w:val="both"/>
        <w:outlineLvl w:val="0"/>
        <w:rPr>
          <w:szCs w:val="22"/>
          <w:highlight w:val="yellow"/>
          <w:lang w:val="sr-Latn-ME"/>
        </w:rPr>
      </w:pPr>
    </w:p>
    <w:p w14:paraId="6A141A89" w14:textId="77777777" w:rsidR="00DF3719" w:rsidRPr="003119CE" w:rsidRDefault="003403F5">
      <w:pPr>
        <w:jc w:val="both"/>
        <w:rPr>
          <w:b/>
          <w:bCs/>
          <w:szCs w:val="22"/>
          <w:lang w:val="sr-Latn-ME"/>
        </w:rPr>
      </w:pPr>
      <w:r w:rsidRPr="003119CE">
        <w:rPr>
          <w:b/>
          <w:szCs w:val="22"/>
          <w:lang w:val="sr-Latn-ME"/>
        </w:rPr>
        <w:t>Uticaj lijeka Ampril na sposobnost upravljanja vozilima i rukovanje mašinama</w:t>
      </w:r>
      <w:r w:rsidRPr="003119CE">
        <w:rPr>
          <w:b/>
          <w:bCs/>
          <w:szCs w:val="22"/>
          <w:lang w:val="sr-Latn-ME"/>
        </w:rPr>
        <w:t xml:space="preserve"> </w:t>
      </w:r>
    </w:p>
    <w:p w14:paraId="204ADD80" w14:textId="77777777" w:rsidR="00DF3719" w:rsidRPr="003119CE" w:rsidRDefault="00DF3719">
      <w:pPr>
        <w:jc w:val="both"/>
        <w:rPr>
          <w:b/>
          <w:bCs/>
          <w:szCs w:val="22"/>
          <w:lang w:val="sr-Latn-ME"/>
        </w:rPr>
      </w:pPr>
    </w:p>
    <w:p w14:paraId="73204845"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Možete da osjetite ošamućenost nakon uzimanja ovog lijeka. Ovo se češće dešava na početku liječenja lijekom Ampril ili kada počnete da uzimate veće doze. Ako osjetite ošamućenost, nemojte da vozite ili da rukujete bilo kojim alatom ili mašinom.</w:t>
      </w:r>
    </w:p>
    <w:p w14:paraId="388177ED" w14:textId="77777777" w:rsidR="00DF3719" w:rsidRPr="003119CE" w:rsidRDefault="00DF3719">
      <w:pPr>
        <w:jc w:val="both"/>
        <w:rPr>
          <w:b/>
          <w:bCs/>
          <w:szCs w:val="22"/>
          <w:lang w:val="sr-Latn-ME"/>
        </w:rPr>
      </w:pPr>
    </w:p>
    <w:p w14:paraId="59E2987C" w14:textId="77777777" w:rsidR="00125779" w:rsidRPr="003119CE" w:rsidRDefault="00125779">
      <w:pPr>
        <w:widowControl w:val="0"/>
        <w:numPr>
          <w:ilvl w:val="12"/>
          <w:numId w:val="0"/>
        </w:numPr>
        <w:jc w:val="both"/>
        <w:rPr>
          <w:b/>
          <w:bCs/>
          <w:szCs w:val="22"/>
          <w:lang w:val="sr-Latn-ME"/>
        </w:rPr>
      </w:pPr>
    </w:p>
    <w:p w14:paraId="1C16AE6D" w14:textId="77777777" w:rsidR="00DF3719" w:rsidRPr="003119CE" w:rsidRDefault="00DF3719">
      <w:pPr>
        <w:widowControl w:val="0"/>
        <w:numPr>
          <w:ilvl w:val="12"/>
          <w:numId w:val="0"/>
        </w:numPr>
        <w:jc w:val="both"/>
        <w:rPr>
          <w:szCs w:val="22"/>
          <w:lang w:val="sr-Latn-ME"/>
        </w:rPr>
      </w:pPr>
    </w:p>
    <w:p w14:paraId="2D2E39C1" w14:textId="77777777" w:rsidR="00DF3719" w:rsidRPr="003119CE" w:rsidRDefault="003403F5">
      <w:pPr>
        <w:widowControl w:val="0"/>
        <w:jc w:val="both"/>
        <w:rPr>
          <w:b/>
          <w:szCs w:val="22"/>
          <w:lang w:val="sr-Latn-ME"/>
        </w:rPr>
      </w:pPr>
      <w:r w:rsidRPr="003119CE">
        <w:rPr>
          <w:b/>
          <w:szCs w:val="22"/>
          <w:lang w:val="sr-Latn-ME"/>
        </w:rPr>
        <w:lastRenderedPageBreak/>
        <w:t>3.</w:t>
      </w:r>
      <w:r w:rsidRPr="003119CE">
        <w:rPr>
          <w:b/>
          <w:szCs w:val="22"/>
          <w:lang w:val="sr-Latn-ME"/>
        </w:rPr>
        <w:tab/>
      </w:r>
      <w:r w:rsidRPr="003119CE">
        <w:rPr>
          <w:b/>
          <w:bCs/>
          <w:szCs w:val="22"/>
          <w:lang w:val="sr-Latn-ME"/>
        </w:rPr>
        <w:t xml:space="preserve">KAKO SE UPOTREBLJAVA LIJEK </w:t>
      </w:r>
      <w:r w:rsidRPr="003119CE">
        <w:rPr>
          <w:b/>
          <w:szCs w:val="22"/>
          <w:lang w:val="sr-Latn-ME"/>
        </w:rPr>
        <w:t xml:space="preserve">AMPRIL </w:t>
      </w:r>
    </w:p>
    <w:p w14:paraId="616A76C1" w14:textId="77777777" w:rsidR="00DF3719" w:rsidRPr="003119CE" w:rsidRDefault="00DF3719">
      <w:pPr>
        <w:widowControl w:val="0"/>
        <w:jc w:val="both"/>
        <w:rPr>
          <w:szCs w:val="22"/>
          <w:lang w:val="sr-Latn-ME"/>
        </w:rPr>
      </w:pPr>
    </w:p>
    <w:p w14:paraId="4C5ABB8E" w14:textId="77777777" w:rsidR="00DF3719" w:rsidRPr="003119CE" w:rsidRDefault="003403F5">
      <w:pPr>
        <w:pStyle w:val="BodyText"/>
        <w:spacing w:line="250" w:lineRule="auto"/>
        <w:jc w:val="both"/>
        <w:rPr>
          <w:i w:val="0"/>
          <w:iCs/>
          <w:color w:val="auto"/>
          <w:szCs w:val="22"/>
          <w:lang w:val="sr-Latn-ME"/>
        </w:rPr>
      </w:pPr>
      <w:r w:rsidRPr="003119CE">
        <w:rPr>
          <w:i w:val="0"/>
          <w:iCs/>
          <w:color w:val="auto"/>
          <w:spacing w:val="-3"/>
          <w:w w:val="105"/>
          <w:szCs w:val="22"/>
          <w:lang w:val="sr-Latn-ME"/>
        </w:rPr>
        <w:t>Uvijek</w:t>
      </w:r>
      <w:r w:rsidRPr="003119CE">
        <w:rPr>
          <w:i w:val="0"/>
          <w:iCs/>
          <w:color w:val="auto"/>
          <w:spacing w:val="45"/>
          <w:w w:val="105"/>
          <w:szCs w:val="22"/>
          <w:lang w:val="sr-Latn-ME"/>
        </w:rPr>
        <w:t xml:space="preserve"> </w:t>
      </w:r>
      <w:r w:rsidRPr="003119CE">
        <w:rPr>
          <w:i w:val="0"/>
          <w:iCs/>
          <w:color w:val="auto"/>
          <w:spacing w:val="-1"/>
          <w:w w:val="105"/>
          <w:szCs w:val="22"/>
          <w:lang w:val="sr-Latn-ME"/>
        </w:rPr>
        <w:t>uzimajte ovaj lijek tačno onako kako Vam je rekao Vaš ljekar ili farmaceut. Provjerite sa ljekarom ili farmaceutom ako nijeste sigurni kako da koristite ovaj lijek.</w:t>
      </w:r>
    </w:p>
    <w:p w14:paraId="4FDA1093" w14:textId="77777777" w:rsidR="00DF3719" w:rsidRPr="003119CE" w:rsidRDefault="00DF3719">
      <w:pPr>
        <w:tabs>
          <w:tab w:val="left" w:pos="1872"/>
          <w:tab w:val="left" w:pos="2592"/>
        </w:tabs>
        <w:jc w:val="both"/>
        <w:rPr>
          <w:i/>
          <w:szCs w:val="22"/>
          <w:lang w:val="sr-Latn-ME"/>
        </w:rPr>
      </w:pPr>
    </w:p>
    <w:p w14:paraId="7BBAB702" w14:textId="77777777" w:rsidR="00DF3719" w:rsidRPr="003119CE" w:rsidRDefault="003403F5">
      <w:pPr>
        <w:tabs>
          <w:tab w:val="left" w:pos="1872"/>
          <w:tab w:val="left" w:pos="2592"/>
        </w:tabs>
        <w:jc w:val="both"/>
        <w:rPr>
          <w:b/>
          <w:i/>
          <w:szCs w:val="22"/>
          <w:lang w:val="sr-Latn-ME"/>
        </w:rPr>
      </w:pPr>
      <w:r w:rsidRPr="003119CE">
        <w:rPr>
          <w:b/>
          <w:i/>
          <w:szCs w:val="22"/>
          <w:lang w:val="sr-Latn-ME"/>
        </w:rPr>
        <w:t>Terapija visokog krvnog pritiska</w:t>
      </w:r>
    </w:p>
    <w:p w14:paraId="450BBF3D" w14:textId="77777777" w:rsidR="00DF3719" w:rsidRPr="003119CE" w:rsidRDefault="00DF3719">
      <w:pPr>
        <w:tabs>
          <w:tab w:val="left" w:pos="1872"/>
          <w:tab w:val="left" w:pos="2592"/>
        </w:tabs>
        <w:jc w:val="both"/>
        <w:rPr>
          <w:b/>
          <w:i/>
          <w:szCs w:val="22"/>
          <w:lang w:val="sr-Latn-ME"/>
        </w:rPr>
      </w:pPr>
    </w:p>
    <w:p w14:paraId="6EB45635"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Uobičajena početna doza je 1,25 mg ili 2,5 mg jednom dnevno.</w:t>
      </w:r>
    </w:p>
    <w:p w14:paraId="175C214C"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Vaš ljekar će prilagođavati dozu koju uzimate sve dok Vaš krvni pritisak ne bude pod kontrolom.</w:t>
      </w:r>
    </w:p>
    <w:p w14:paraId="447625C5" w14:textId="77777777" w:rsidR="00DF3719" w:rsidRPr="003119CE" w:rsidRDefault="003403F5">
      <w:pPr>
        <w:tabs>
          <w:tab w:val="left" w:pos="284"/>
          <w:tab w:val="left" w:pos="1872"/>
          <w:tab w:val="left" w:pos="2592"/>
        </w:tabs>
        <w:ind w:right="-108"/>
        <w:jc w:val="both"/>
        <w:rPr>
          <w:szCs w:val="22"/>
          <w:lang w:val="sr-Latn-ME"/>
        </w:rPr>
      </w:pPr>
      <w:bookmarkStart w:id="3" w:name="OLE_LINK5"/>
      <w:bookmarkStart w:id="4" w:name="OLE_LINK6"/>
      <w:r w:rsidRPr="003119CE">
        <w:rPr>
          <w:szCs w:val="22"/>
          <w:lang w:val="sr-Latn-ME"/>
        </w:rPr>
        <w:t>Maksimalna doza je 10 mg na dan.</w:t>
      </w:r>
    </w:p>
    <w:p w14:paraId="0393C326"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Ako već uzimate diuretike, Vaš ljekar može smanjiti dozu ili potpuno isključiti njihovu primjenu prije početka liječenja lijekom Ampril.</w:t>
      </w:r>
    </w:p>
    <w:bookmarkEnd w:id="3"/>
    <w:bookmarkEnd w:id="4"/>
    <w:p w14:paraId="56B22E58" w14:textId="77777777" w:rsidR="00DF3719" w:rsidRPr="003119CE" w:rsidRDefault="00DF3719">
      <w:pPr>
        <w:tabs>
          <w:tab w:val="left" w:pos="1872"/>
          <w:tab w:val="left" w:pos="2592"/>
        </w:tabs>
        <w:jc w:val="both"/>
        <w:rPr>
          <w:b/>
          <w:szCs w:val="22"/>
          <w:lang w:val="sr-Latn-ME"/>
        </w:rPr>
      </w:pPr>
    </w:p>
    <w:p w14:paraId="0CA8BFE3" w14:textId="77777777" w:rsidR="00DF3719" w:rsidRPr="003119CE" w:rsidRDefault="003403F5">
      <w:pPr>
        <w:tabs>
          <w:tab w:val="left" w:pos="1872"/>
          <w:tab w:val="left" w:pos="2592"/>
        </w:tabs>
        <w:jc w:val="both"/>
        <w:rPr>
          <w:b/>
          <w:i/>
          <w:szCs w:val="22"/>
          <w:lang w:val="sr-Latn-ME"/>
        </w:rPr>
      </w:pPr>
      <w:r w:rsidRPr="003119CE">
        <w:rPr>
          <w:b/>
          <w:i/>
          <w:szCs w:val="22"/>
          <w:lang w:val="sr-Latn-ME"/>
        </w:rPr>
        <w:t>Terapija za smanjenje rizika od srčanog ili moždanog udara</w:t>
      </w:r>
    </w:p>
    <w:p w14:paraId="40D619BE" w14:textId="77777777" w:rsidR="00DF3719" w:rsidRPr="003119CE" w:rsidRDefault="00DF3719">
      <w:pPr>
        <w:tabs>
          <w:tab w:val="left" w:pos="1872"/>
          <w:tab w:val="left" w:pos="2592"/>
        </w:tabs>
        <w:jc w:val="both"/>
        <w:rPr>
          <w:b/>
          <w:i/>
          <w:szCs w:val="22"/>
          <w:lang w:val="sr-Latn-ME"/>
        </w:rPr>
      </w:pPr>
    </w:p>
    <w:p w14:paraId="70A6634A"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Uobičajena početna doza je 2,5 mg jednom dnevno.</w:t>
      </w:r>
    </w:p>
    <w:p w14:paraId="3A3C02D9"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Nakon toga Vaš ljekar može doneti odluku o povećanju doze.</w:t>
      </w:r>
    </w:p>
    <w:p w14:paraId="2B460724"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Uobičajena doza je 10 mg na dan.</w:t>
      </w:r>
    </w:p>
    <w:p w14:paraId="388CAE6B" w14:textId="77777777" w:rsidR="00DF3719" w:rsidRPr="003119CE" w:rsidRDefault="00DF3719">
      <w:pPr>
        <w:tabs>
          <w:tab w:val="left" w:pos="1872"/>
          <w:tab w:val="left" w:pos="2592"/>
        </w:tabs>
        <w:jc w:val="both"/>
        <w:rPr>
          <w:b/>
          <w:szCs w:val="22"/>
          <w:lang w:val="sr-Latn-ME"/>
        </w:rPr>
      </w:pPr>
    </w:p>
    <w:p w14:paraId="080C1D82" w14:textId="77777777" w:rsidR="00DF3719" w:rsidRPr="003119CE" w:rsidRDefault="003403F5">
      <w:pPr>
        <w:tabs>
          <w:tab w:val="left" w:pos="1872"/>
          <w:tab w:val="left" w:pos="2592"/>
        </w:tabs>
        <w:jc w:val="both"/>
        <w:rPr>
          <w:b/>
          <w:i/>
          <w:szCs w:val="22"/>
          <w:lang w:val="sr-Latn-ME"/>
        </w:rPr>
      </w:pPr>
      <w:r w:rsidRPr="003119CE">
        <w:rPr>
          <w:b/>
          <w:i/>
          <w:szCs w:val="22"/>
          <w:lang w:val="sr-Latn-ME"/>
        </w:rPr>
        <w:t>Terapija za smanjenje ili odlaganje pogoršanja bubrežnih problema</w:t>
      </w:r>
    </w:p>
    <w:p w14:paraId="53D4C783" w14:textId="77777777" w:rsidR="00DF3719" w:rsidRPr="003119CE" w:rsidRDefault="00DF3719">
      <w:pPr>
        <w:tabs>
          <w:tab w:val="left" w:pos="1872"/>
          <w:tab w:val="left" w:pos="2592"/>
        </w:tabs>
        <w:jc w:val="both"/>
        <w:rPr>
          <w:b/>
          <w:i/>
          <w:szCs w:val="22"/>
          <w:lang w:val="sr-Latn-ME"/>
        </w:rPr>
      </w:pPr>
    </w:p>
    <w:p w14:paraId="24F6CAC7"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Liječenje se može započeti dozom od 1,25 mg ili 2,5 mg jednom dnevno.</w:t>
      </w:r>
    </w:p>
    <w:p w14:paraId="2ACDF422"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Vaš ljekar će prilagoditi dozu koju uzimate.</w:t>
      </w:r>
    </w:p>
    <w:p w14:paraId="3A1B8CE6"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Uobičajena doza je 5 mg ili 10 mg jednom dnevno.</w:t>
      </w:r>
    </w:p>
    <w:p w14:paraId="4DF93782" w14:textId="77777777" w:rsidR="00DF3719" w:rsidRPr="003119CE" w:rsidRDefault="00DF3719">
      <w:pPr>
        <w:tabs>
          <w:tab w:val="left" w:pos="1872"/>
          <w:tab w:val="left" w:pos="2592"/>
        </w:tabs>
        <w:jc w:val="both"/>
        <w:rPr>
          <w:szCs w:val="22"/>
          <w:lang w:val="sr-Latn-ME"/>
        </w:rPr>
      </w:pPr>
    </w:p>
    <w:p w14:paraId="6CD35BE7" w14:textId="77777777" w:rsidR="00DF3719" w:rsidRPr="003119CE" w:rsidRDefault="003403F5">
      <w:pPr>
        <w:tabs>
          <w:tab w:val="left" w:pos="1872"/>
          <w:tab w:val="left" w:pos="2592"/>
        </w:tabs>
        <w:jc w:val="both"/>
        <w:rPr>
          <w:b/>
          <w:i/>
          <w:szCs w:val="22"/>
          <w:lang w:val="sr-Latn-ME"/>
        </w:rPr>
      </w:pPr>
      <w:r w:rsidRPr="003119CE">
        <w:rPr>
          <w:b/>
          <w:i/>
          <w:szCs w:val="22"/>
          <w:lang w:val="sr-Latn-ME"/>
        </w:rPr>
        <w:t>Terapija srčane slabosti</w:t>
      </w:r>
    </w:p>
    <w:p w14:paraId="0379996B" w14:textId="77777777" w:rsidR="00DF3719" w:rsidRPr="003119CE" w:rsidRDefault="00DF3719">
      <w:pPr>
        <w:tabs>
          <w:tab w:val="left" w:pos="1872"/>
          <w:tab w:val="left" w:pos="2592"/>
        </w:tabs>
        <w:jc w:val="both"/>
        <w:rPr>
          <w:b/>
          <w:i/>
          <w:szCs w:val="22"/>
          <w:lang w:val="sr-Latn-ME"/>
        </w:rPr>
      </w:pPr>
    </w:p>
    <w:p w14:paraId="6AFF51F2"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Uobičajena početna doza je 1,25 mg jednom dnevno.</w:t>
      </w:r>
    </w:p>
    <w:p w14:paraId="5FF793F8"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Vaš ljekar će prilagoditi dozu koju uzimate.</w:t>
      </w:r>
    </w:p>
    <w:p w14:paraId="37F47007" w14:textId="77777777" w:rsidR="00DF3719" w:rsidRPr="003119CE" w:rsidRDefault="003403F5">
      <w:pPr>
        <w:tabs>
          <w:tab w:val="left" w:pos="1872"/>
          <w:tab w:val="left" w:pos="2592"/>
        </w:tabs>
        <w:jc w:val="both"/>
        <w:rPr>
          <w:szCs w:val="22"/>
          <w:lang w:val="sr-Latn-ME"/>
        </w:rPr>
      </w:pPr>
      <w:r w:rsidRPr="003119CE">
        <w:rPr>
          <w:szCs w:val="22"/>
          <w:lang w:val="sr-Latn-ME"/>
        </w:rPr>
        <w:t>Maksimalna doza je 10 mg na dan. Preporučuje se da se ova doza primjeni podijeljena u dvije doze na dan.</w:t>
      </w:r>
    </w:p>
    <w:p w14:paraId="377A9BB4" w14:textId="77777777" w:rsidR="00125779" w:rsidRPr="003119CE" w:rsidRDefault="00125779">
      <w:pPr>
        <w:tabs>
          <w:tab w:val="left" w:pos="1872"/>
          <w:tab w:val="left" w:pos="2592"/>
        </w:tabs>
        <w:jc w:val="both"/>
        <w:rPr>
          <w:b/>
          <w:i/>
          <w:szCs w:val="22"/>
          <w:lang w:val="sr-Latn-ME"/>
        </w:rPr>
      </w:pPr>
    </w:p>
    <w:p w14:paraId="75B41617" w14:textId="77777777" w:rsidR="00DF3719" w:rsidRPr="003119CE" w:rsidRDefault="003403F5">
      <w:pPr>
        <w:tabs>
          <w:tab w:val="left" w:pos="1872"/>
          <w:tab w:val="left" w:pos="2592"/>
        </w:tabs>
        <w:jc w:val="both"/>
        <w:rPr>
          <w:b/>
          <w:i/>
          <w:szCs w:val="22"/>
          <w:lang w:val="sr-Latn-ME"/>
        </w:rPr>
      </w:pPr>
      <w:r w:rsidRPr="003119CE">
        <w:rPr>
          <w:b/>
          <w:i/>
          <w:szCs w:val="22"/>
          <w:lang w:val="sr-Latn-ME"/>
        </w:rPr>
        <w:t>Terapija stanja poslije srčanog udara</w:t>
      </w:r>
    </w:p>
    <w:p w14:paraId="18C0580F" w14:textId="77777777" w:rsidR="00DF3719" w:rsidRPr="003119CE" w:rsidRDefault="00DF3719">
      <w:pPr>
        <w:tabs>
          <w:tab w:val="left" w:pos="1872"/>
          <w:tab w:val="left" w:pos="2592"/>
        </w:tabs>
        <w:jc w:val="both"/>
        <w:rPr>
          <w:b/>
          <w:i/>
          <w:szCs w:val="22"/>
          <w:lang w:val="sr-Latn-ME"/>
        </w:rPr>
      </w:pPr>
    </w:p>
    <w:p w14:paraId="25FEF9EA"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Uobičajena početna doza je 1,25 mg jednom dnevno do 2,5 mg dva puta dnevno.</w:t>
      </w:r>
    </w:p>
    <w:p w14:paraId="41C63DE8"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Vaš ljekar će prilagoditi dozu koju uzimate</w:t>
      </w:r>
    </w:p>
    <w:p w14:paraId="6D41B416" w14:textId="77777777" w:rsidR="00DF3719" w:rsidRPr="003119CE" w:rsidRDefault="003403F5">
      <w:pPr>
        <w:tabs>
          <w:tab w:val="left" w:pos="284"/>
          <w:tab w:val="left" w:pos="1872"/>
          <w:tab w:val="left" w:pos="2592"/>
        </w:tabs>
        <w:ind w:right="-108"/>
        <w:jc w:val="both"/>
        <w:rPr>
          <w:szCs w:val="22"/>
          <w:lang w:val="sr-Latn-ME"/>
        </w:rPr>
      </w:pPr>
      <w:r w:rsidRPr="003119CE">
        <w:rPr>
          <w:szCs w:val="22"/>
          <w:lang w:val="sr-Latn-ME"/>
        </w:rPr>
        <w:t>Uobičajena doza je 10 mg na dan. Preporučuje se da se ova doza primijeni podjeljena u dvije doze na dan.</w:t>
      </w:r>
    </w:p>
    <w:p w14:paraId="0CA6A2C9" w14:textId="77777777" w:rsidR="00DF3719" w:rsidRPr="003119CE" w:rsidRDefault="00DF3719">
      <w:pPr>
        <w:jc w:val="both"/>
        <w:rPr>
          <w:szCs w:val="22"/>
          <w:lang w:val="sr-Latn-ME"/>
        </w:rPr>
      </w:pPr>
    </w:p>
    <w:p w14:paraId="6FBFB6FC" w14:textId="77777777" w:rsidR="00DF3719" w:rsidRPr="003119CE" w:rsidRDefault="003403F5">
      <w:pPr>
        <w:jc w:val="both"/>
        <w:rPr>
          <w:b/>
          <w:i/>
          <w:szCs w:val="22"/>
          <w:lang w:val="sr-Latn-ME"/>
        </w:rPr>
      </w:pPr>
      <w:r w:rsidRPr="003119CE">
        <w:rPr>
          <w:b/>
          <w:i/>
          <w:szCs w:val="22"/>
          <w:lang w:val="sr-Latn-ME"/>
        </w:rPr>
        <w:t>Starija populacija</w:t>
      </w:r>
    </w:p>
    <w:p w14:paraId="28DBC3B4" w14:textId="77777777" w:rsidR="00DF3719" w:rsidRPr="003119CE" w:rsidRDefault="00DF3719">
      <w:pPr>
        <w:jc w:val="both"/>
        <w:rPr>
          <w:b/>
          <w:i/>
          <w:szCs w:val="22"/>
          <w:lang w:val="sr-Latn-ME"/>
        </w:rPr>
      </w:pPr>
    </w:p>
    <w:p w14:paraId="11EFA86F" w14:textId="77777777" w:rsidR="00DF3719" w:rsidRPr="003119CE" w:rsidRDefault="003403F5">
      <w:pPr>
        <w:jc w:val="both"/>
        <w:rPr>
          <w:szCs w:val="22"/>
          <w:lang w:val="sr-Latn-ME"/>
        </w:rPr>
      </w:pPr>
      <w:r w:rsidRPr="003119CE">
        <w:rPr>
          <w:szCs w:val="22"/>
          <w:lang w:val="sr-Latn-ME"/>
        </w:rPr>
        <w:t>Vaš ljekar će smanjiti početnu dozu i prilagođavanje terapije vršiti sporije.</w:t>
      </w:r>
    </w:p>
    <w:p w14:paraId="321D6E36" w14:textId="77777777" w:rsidR="00DF3719" w:rsidRPr="003119CE" w:rsidRDefault="00DF3719">
      <w:pPr>
        <w:jc w:val="both"/>
        <w:rPr>
          <w:b/>
          <w:szCs w:val="22"/>
          <w:lang w:val="sr-Latn-ME"/>
        </w:rPr>
      </w:pPr>
    </w:p>
    <w:p w14:paraId="2E19D6D3" w14:textId="77777777" w:rsidR="00DF3719" w:rsidRPr="003119CE" w:rsidRDefault="003403F5">
      <w:pPr>
        <w:jc w:val="both"/>
        <w:rPr>
          <w:szCs w:val="22"/>
          <w:vertAlign w:val="superscript"/>
          <w:lang w:val="sr-Latn-ME"/>
        </w:rPr>
      </w:pPr>
      <w:r w:rsidRPr="003119CE">
        <w:rPr>
          <w:b/>
          <w:szCs w:val="22"/>
          <w:lang w:val="sr-Latn-ME"/>
        </w:rPr>
        <w:t>Uzimanje lijeka Ampril</w:t>
      </w:r>
    </w:p>
    <w:p w14:paraId="305321E3" w14:textId="77777777" w:rsidR="00DF3719" w:rsidRPr="003119CE" w:rsidRDefault="00DF3719">
      <w:pPr>
        <w:jc w:val="both"/>
        <w:rPr>
          <w:b/>
          <w:szCs w:val="22"/>
          <w:lang w:val="sr-Latn-ME"/>
        </w:rPr>
      </w:pPr>
    </w:p>
    <w:p w14:paraId="0047D504"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Uzimajte ovaj lijek oralno u isto vrijeme svakog dana.</w:t>
      </w:r>
    </w:p>
    <w:p w14:paraId="5EC39BDF" w14:textId="77777777" w:rsidR="00DF3719" w:rsidRPr="003119CE" w:rsidRDefault="003403F5">
      <w:pPr>
        <w:tabs>
          <w:tab w:val="left" w:pos="284"/>
          <w:tab w:val="left" w:pos="1872"/>
          <w:tab w:val="left" w:pos="2592"/>
        </w:tabs>
        <w:jc w:val="both"/>
        <w:rPr>
          <w:szCs w:val="22"/>
          <w:lang w:val="sr-Latn-ME"/>
        </w:rPr>
      </w:pPr>
      <w:r w:rsidRPr="003119CE">
        <w:rPr>
          <w:szCs w:val="22"/>
          <w:lang w:val="sr-Latn-ME"/>
        </w:rPr>
        <w:t>Progutajte tablete cijele sa dovoljno tečnosti.</w:t>
      </w:r>
    </w:p>
    <w:p w14:paraId="113F944E" w14:textId="77777777" w:rsidR="00DF3719" w:rsidRPr="003119CE" w:rsidRDefault="003403F5">
      <w:pPr>
        <w:widowControl w:val="0"/>
        <w:numPr>
          <w:ilvl w:val="12"/>
          <w:numId w:val="0"/>
        </w:numPr>
        <w:jc w:val="both"/>
        <w:outlineLvl w:val="0"/>
        <w:rPr>
          <w:szCs w:val="22"/>
          <w:lang w:val="sr-Latn-ME"/>
        </w:rPr>
      </w:pPr>
      <w:r w:rsidRPr="003119CE">
        <w:rPr>
          <w:szCs w:val="22"/>
          <w:lang w:val="sr-Latn-ME"/>
        </w:rPr>
        <w:t>Nemojte lomiti ili žvakati tablete.</w:t>
      </w:r>
    </w:p>
    <w:p w14:paraId="4F29317A" w14:textId="77777777" w:rsidR="00125779" w:rsidRPr="003119CE" w:rsidRDefault="00125779">
      <w:pPr>
        <w:widowControl w:val="0"/>
        <w:numPr>
          <w:ilvl w:val="12"/>
          <w:numId w:val="0"/>
        </w:numPr>
        <w:jc w:val="both"/>
        <w:outlineLvl w:val="0"/>
        <w:rPr>
          <w:szCs w:val="22"/>
          <w:lang w:val="sr-Latn-ME"/>
        </w:rPr>
      </w:pPr>
      <w:r w:rsidRPr="003119CE">
        <w:rPr>
          <w:szCs w:val="22"/>
          <w:lang w:val="sr-Latn-ME"/>
        </w:rPr>
        <w:t>Lijek Ampril se može uzeti nezavisno od obroka.</w:t>
      </w:r>
    </w:p>
    <w:p w14:paraId="7A5BF78C" w14:textId="77777777" w:rsidR="00DF3719" w:rsidRPr="003119CE" w:rsidRDefault="00DF3719">
      <w:pPr>
        <w:widowControl w:val="0"/>
        <w:numPr>
          <w:ilvl w:val="12"/>
          <w:numId w:val="0"/>
        </w:numPr>
        <w:jc w:val="both"/>
        <w:outlineLvl w:val="0"/>
        <w:rPr>
          <w:szCs w:val="22"/>
          <w:lang w:val="sr-Latn-ME"/>
        </w:rPr>
      </w:pPr>
    </w:p>
    <w:p w14:paraId="3534BB15" w14:textId="77777777" w:rsidR="00DF3719" w:rsidRPr="003119CE" w:rsidRDefault="003403F5">
      <w:pPr>
        <w:jc w:val="both"/>
        <w:rPr>
          <w:b/>
          <w:szCs w:val="22"/>
          <w:lang w:val="sr-Latn-ME"/>
        </w:rPr>
      </w:pPr>
      <w:r w:rsidRPr="003119CE">
        <w:rPr>
          <w:b/>
          <w:szCs w:val="22"/>
          <w:lang w:val="sr-Latn-ME"/>
        </w:rPr>
        <w:t>Ako ste uzeli više lijeka Ampril nego što je trebalo</w:t>
      </w:r>
    </w:p>
    <w:p w14:paraId="42F9ECF8" w14:textId="77777777" w:rsidR="00DF3719" w:rsidRPr="003119CE" w:rsidRDefault="00DF3719">
      <w:pPr>
        <w:autoSpaceDE w:val="0"/>
        <w:autoSpaceDN w:val="0"/>
        <w:adjustRightInd w:val="0"/>
        <w:jc w:val="both"/>
        <w:rPr>
          <w:szCs w:val="22"/>
          <w:lang w:val="sr-Latn-ME" w:eastAsia="hr-HR"/>
        </w:rPr>
      </w:pPr>
    </w:p>
    <w:p w14:paraId="0904C5DB" w14:textId="77777777" w:rsidR="00DF3719" w:rsidRPr="003119CE" w:rsidRDefault="003403F5">
      <w:pPr>
        <w:autoSpaceDE w:val="0"/>
        <w:autoSpaceDN w:val="0"/>
        <w:adjustRightInd w:val="0"/>
        <w:ind w:right="-108"/>
        <w:jc w:val="both"/>
        <w:rPr>
          <w:szCs w:val="22"/>
          <w:lang w:val="sr-Latn-ME"/>
        </w:rPr>
      </w:pPr>
      <w:r w:rsidRPr="003119CE">
        <w:rPr>
          <w:szCs w:val="22"/>
          <w:lang w:val="sr-Latn-ME"/>
        </w:rPr>
        <w:t>Obavijestite Vašeg ljekara ili idite u najbližu bolnicu što prije je moguće. Nemojte sami upravljati vozilom, već pozovite nekog drugog da Vas odveze ili pozovite hitnu pomoć. Ponesite pakovanje lijeka sa Vama, kako bi ljekar znao šta ste uzeli.</w:t>
      </w:r>
    </w:p>
    <w:p w14:paraId="17271B48" w14:textId="77777777" w:rsidR="00DF3719" w:rsidRPr="003119CE" w:rsidRDefault="00DF3719">
      <w:pPr>
        <w:autoSpaceDE w:val="0"/>
        <w:autoSpaceDN w:val="0"/>
        <w:adjustRightInd w:val="0"/>
        <w:jc w:val="both"/>
        <w:rPr>
          <w:szCs w:val="22"/>
          <w:lang w:val="sr-Latn-ME" w:eastAsia="hr-HR"/>
        </w:rPr>
      </w:pPr>
    </w:p>
    <w:p w14:paraId="524E5FE3" w14:textId="77777777" w:rsidR="00DF3719" w:rsidRPr="003119CE" w:rsidRDefault="003403F5">
      <w:pPr>
        <w:autoSpaceDE w:val="0"/>
        <w:autoSpaceDN w:val="0"/>
        <w:adjustRightInd w:val="0"/>
        <w:jc w:val="both"/>
        <w:rPr>
          <w:b/>
          <w:szCs w:val="22"/>
          <w:lang w:val="sr-Latn-ME"/>
        </w:rPr>
      </w:pPr>
      <w:r w:rsidRPr="003119CE">
        <w:rPr>
          <w:b/>
          <w:szCs w:val="22"/>
          <w:lang w:val="sr-Latn-ME"/>
        </w:rPr>
        <w:lastRenderedPageBreak/>
        <w:t xml:space="preserve">Ako ste zaboravili da uzmete lijek Ampril </w:t>
      </w:r>
    </w:p>
    <w:p w14:paraId="23C1734A" w14:textId="77777777" w:rsidR="00DF3719" w:rsidRPr="003119CE" w:rsidRDefault="003403F5">
      <w:pPr>
        <w:widowControl w:val="0"/>
        <w:tabs>
          <w:tab w:val="left" w:pos="284"/>
        </w:tabs>
        <w:autoSpaceDE w:val="0"/>
        <w:autoSpaceDN w:val="0"/>
        <w:jc w:val="both"/>
        <w:rPr>
          <w:b/>
          <w:szCs w:val="22"/>
          <w:lang w:val="sr-Latn-ME"/>
        </w:rPr>
      </w:pPr>
      <w:r w:rsidRPr="003119CE">
        <w:rPr>
          <w:szCs w:val="22"/>
          <w:lang w:val="sr-Latn-ME"/>
        </w:rPr>
        <w:t>Ako ste propustili da uzmete dozu, sljedeću uzmite kada je i inače red za nju.</w:t>
      </w:r>
    </w:p>
    <w:p w14:paraId="4F709FF8" w14:textId="124D5A8E" w:rsidR="00DF3719" w:rsidRPr="003119CE" w:rsidRDefault="003403F5">
      <w:pPr>
        <w:widowControl w:val="0"/>
        <w:tabs>
          <w:tab w:val="left" w:pos="284"/>
        </w:tabs>
        <w:autoSpaceDE w:val="0"/>
        <w:autoSpaceDN w:val="0"/>
        <w:jc w:val="both"/>
        <w:rPr>
          <w:b/>
          <w:szCs w:val="22"/>
          <w:lang w:val="sr-Latn-ME"/>
        </w:rPr>
      </w:pPr>
      <w:r w:rsidRPr="003119CE">
        <w:rPr>
          <w:szCs w:val="22"/>
          <w:lang w:val="sr-Latn-ME"/>
        </w:rPr>
        <w:t>Nikada ne uzimajte duplu dozu da nado</w:t>
      </w:r>
      <w:r w:rsidR="00125779" w:rsidRPr="003119CE">
        <w:rPr>
          <w:szCs w:val="22"/>
          <w:lang w:val="sr-Latn-ME"/>
        </w:rPr>
        <w:t>knadite</w:t>
      </w:r>
      <w:r w:rsidRPr="003119CE">
        <w:rPr>
          <w:szCs w:val="22"/>
          <w:lang w:val="sr-Latn-ME"/>
        </w:rPr>
        <w:t xml:space="preserve"> to što ste preskočili da uzmete lijek.</w:t>
      </w:r>
    </w:p>
    <w:p w14:paraId="2EB5CEE0" w14:textId="77777777" w:rsidR="00DF3719" w:rsidRPr="003119CE" w:rsidRDefault="00DF3719">
      <w:pPr>
        <w:widowControl w:val="0"/>
        <w:autoSpaceDE w:val="0"/>
        <w:autoSpaceDN w:val="0"/>
        <w:jc w:val="both"/>
        <w:rPr>
          <w:szCs w:val="22"/>
          <w:lang w:val="sr-Latn-ME"/>
        </w:rPr>
      </w:pPr>
    </w:p>
    <w:p w14:paraId="0FCE42CA" w14:textId="77777777" w:rsidR="00DF3719" w:rsidRPr="003119CE" w:rsidRDefault="003403F5">
      <w:pPr>
        <w:widowControl w:val="0"/>
        <w:autoSpaceDE w:val="0"/>
        <w:autoSpaceDN w:val="0"/>
        <w:jc w:val="both"/>
        <w:rPr>
          <w:szCs w:val="22"/>
          <w:lang w:val="sr-Latn-ME"/>
        </w:rPr>
      </w:pPr>
      <w:r w:rsidRPr="003119CE">
        <w:rPr>
          <w:szCs w:val="22"/>
          <w:lang w:val="sr-Latn-ME"/>
        </w:rPr>
        <w:t>Ako imate dodatna pitanja o upotrebi ovog lijeka, obratite se Vašem ljekaru ili farmaceutu.</w:t>
      </w:r>
    </w:p>
    <w:p w14:paraId="76E509EF" w14:textId="77777777" w:rsidR="00DF3719" w:rsidRPr="003119CE" w:rsidRDefault="00DF3719">
      <w:pPr>
        <w:widowControl w:val="0"/>
        <w:autoSpaceDE w:val="0"/>
        <w:autoSpaceDN w:val="0"/>
        <w:jc w:val="both"/>
        <w:rPr>
          <w:szCs w:val="22"/>
          <w:lang w:val="sr-Latn-ME"/>
        </w:rPr>
      </w:pPr>
    </w:p>
    <w:p w14:paraId="4BBB0BC3" w14:textId="77777777" w:rsidR="00DF3719" w:rsidRPr="003119CE" w:rsidRDefault="00DF3719">
      <w:pPr>
        <w:widowControl w:val="0"/>
        <w:numPr>
          <w:ilvl w:val="12"/>
          <w:numId w:val="0"/>
        </w:numPr>
        <w:jc w:val="both"/>
        <w:rPr>
          <w:szCs w:val="22"/>
          <w:lang w:val="sr-Latn-ME"/>
        </w:rPr>
      </w:pPr>
    </w:p>
    <w:p w14:paraId="61BF0E15" w14:textId="77777777" w:rsidR="00DF3719" w:rsidRPr="003119CE" w:rsidRDefault="003403F5">
      <w:pPr>
        <w:widowControl w:val="0"/>
        <w:jc w:val="both"/>
        <w:rPr>
          <w:szCs w:val="22"/>
          <w:lang w:val="sr-Latn-ME"/>
        </w:rPr>
      </w:pPr>
      <w:r w:rsidRPr="003119CE">
        <w:rPr>
          <w:b/>
          <w:szCs w:val="22"/>
          <w:lang w:val="sr-Latn-ME"/>
        </w:rPr>
        <w:t>4.</w:t>
      </w:r>
      <w:r w:rsidRPr="003119CE">
        <w:rPr>
          <w:b/>
          <w:szCs w:val="22"/>
          <w:lang w:val="sr-Latn-ME"/>
        </w:rPr>
        <w:tab/>
      </w:r>
      <w:r w:rsidRPr="003119CE">
        <w:rPr>
          <w:b/>
          <w:bCs/>
          <w:szCs w:val="22"/>
          <w:lang w:val="sr-Latn-ME"/>
        </w:rPr>
        <w:t>MOGUĆA NEŽELJENA DEJSTVA</w:t>
      </w:r>
      <w:r w:rsidRPr="003119CE">
        <w:rPr>
          <w:b/>
          <w:szCs w:val="22"/>
          <w:lang w:val="sr-Latn-ME"/>
        </w:rPr>
        <w:t xml:space="preserve"> </w:t>
      </w:r>
    </w:p>
    <w:p w14:paraId="798C1816" w14:textId="77777777" w:rsidR="00DF3719" w:rsidRPr="003119CE" w:rsidRDefault="00DF3719">
      <w:pPr>
        <w:widowControl w:val="0"/>
        <w:numPr>
          <w:ilvl w:val="12"/>
          <w:numId w:val="0"/>
        </w:numPr>
        <w:jc w:val="both"/>
        <w:rPr>
          <w:szCs w:val="22"/>
          <w:lang w:val="sr-Latn-ME"/>
        </w:rPr>
      </w:pPr>
    </w:p>
    <w:p w14:paraId="0E8509BE" w14:textId="77777777" w:rsidR="00DF3719" w:rsidRPr="003119CE" w:rsidRDefault="003403F5">
      <w:pPr>
        <w:pStyle w:val="BodyText"/>
        <w:jc w:val="both"/>
        <w:rPr>
          <w:i w:val="0"/>
          <w:iCs/>
          <w:color w:val="auto"/>
          <w:szCs w:val="22"/>
          <w:lang w:val="sr-Latn-ME"/>
        </w:rPr>
      </w:pPr>
      <w:r w:rsidRPr="003119CE">
        <w:rPr>
          <w:i w:val="0"/>
          <w:iCs/>
          <w:color w:val="auto"/>
          <w:spacing w:val="-1"/>
          <w:w w:val="105"/>
          <w:szCs w:val="22"/>
          <w:lang w:val="sr-Latn-ME"/>
        </w:rPr>
        <w:t>Kao</w:t>
      </w:r>
      <w:r w:rsidRPr="003119CE">
        <w:rPr>
          <w:i w:val="0"/>
          <w:iCs/>
          <w:color w:val="auto"/>
          <w:spacing w:val="-11"/>
          <w:w w:val="105"/>
          <w:szCs w:val="22"/>
          <w:lang w:val="sr-Latn-ME"/>
        </w:rPr>
        <w:t xml:space="preserve"> </w:t>
      </w:r>
      <w:r w:rsidRPr="003119CE">
        <w:rPr>
          <w:i w:val="0"/>
          <w:iCs/>
          <w:color w:val="auto"/>
          <w:w w:val="105"/>
          <w:szCs w:val="22"/>
          <w:lang w:val="sr-Latn-ME"/>
        </w:rPr>
        <w:t>i</w:t>
      </w:r>
      <w:r w:rsidRPr="003119CE">
        <w:rPr>
          <w:i w:val="0"/>
          <w:iCs/>
          <w:color w:val="auto"/>
          <w:spacing w:val="-10"/>
          <w:w w:val="105"/>
          <w:szCs w:val="22"/>
          <w:lang w:val="sr-Latn-ME"/>
        </w:rPr>
        <w:t xml:space="preserve"> </w:t>
      </w:r>
      <w:r w:rsidRPr="003119CE">
        <w:rPr>
          <w:i w:val="0"/>
          <w:iCs/>
          <w:color w:val="auto"/>
          <w:spacing w:val="-1"/>
          <w:w w:val="105"/>
          <w:szCs w:val="22"/>
          <w:lang w:val="sr-Latn-ME"/>
        </w:rPr>
        <w:t>svi</w:t>
      </w:r>
      <w:r w:rsidRPr="003119CE">
        <w:rPr>
          <w:i w:val="0"/>
          <w:iCs/>
          <w:color w:val="auto"/>
          <w:spacing w:val="-10"/>
          <w:w w:val="105"/>
          <w:szCs w:val="22"/>
          <w:lang w:val="sr-Latn-ME"/>
        </w:rPr>
        <w:t xml:space="preserve"> </w:t>
      </w:r>
      <w:r w:rsidRPr="003119CE">
        <w:rPr>
          <w:i w:val="0"/>
          <w:iCs/>
          <w:color w:val="auto"/>
          <w:spacing w:val="-1"/>
          <w:w w:val="105"/>
          <w:szCs w:val="22"/>
          <w:lang w:val="sr-Latn-ME"/>
        </w:rPr>
        <w:t>ljekovi</w:t>
      </w:r>
      <w:r w:rsidRPr="003119CE">
        <w:rPr>
          <w:i w:val="0"/>
          <w:iCs/>
          <w:color w:val="auto"/>
          <w:spacing w:val="-11"/>
          <w:w w:val="105"/>
          <w:szCs w:val="22"/>
          <w:lang w:val="sr-Latn-ME"/>
        </w:rPr>
        <w:t xml:space="preserve"> </w:t>
      </w:r>
      <w:r w:rsidRPr="003119CE">
        <w:rPr>
          <w:i w:val="0"/>
          <w:iCs/>
          <w:color w:val="auto"/>
          <w:w w:val="105"/>
          <w:szCs w:val="22"/>
          <w:lang w:val="sr-Latn-ME"/>
        </w:rPr>
        <w:t>i</w:t>
      </w:r>
      <w:r w:rsidRPr="003119CE">
        <w:rPr>
          <w:i w:val="0"/>
          <w:iCs/>
          <w:color w:val="auto"/>
          <w:spacing w:val="-10"/>
          <w:w w:val="105"/>
          <w:szCs w:val="22"/>
          <w:lang w:val="sr-Latn-ME"/>
        </w:rPr>
        <w:t xml:space="preserve"> </w:t>
      </w:r>
      <w:r w:rsidRPr="003119CE">
        <w:rPr>
          <w:i w:val="0"/>
          <w:iCs/>
          <w:color w:val="auto"/>
          <w:spacing w:val="-1"/>
          <w:w w:val="105"/>
          <w:szCs w:val="22"/>
          <w:lang w:val="sr-Latn-ME"/>
        </w:rPr>
        <w:t>lijek</w:t>
      </w:r>
      <w:r w:rsidRPr="003119CE">
        <w:rPr>
          <w:i w:val="0"/>
          <w:iCs/>
          <w:color w:val="auto"/>
          <w:spacing w:val="-10"/>
          <w:w w:val="105"/>
          <w:szCs w:val="22"/>
          <w:lang w:val="sr-Latn-ME"/>
        </w:rPr>
        <w:t xml:space="preserve"> </w:t>
      </w:r>
      <w:r w:rsidRPr="003119CE">
        <w:rPr>
          <w:i w:val="0"/>
          <w:iCs/>
          <w:color w:val="auto"/>
          <w:szCs w:val="22"/>
          <w:lang w:val="sr-Latn-ME"/>
        </w:rPr>
        <w:t xml:space="preserve">Ampril </w:t>
      </w:r>
      <w:r w:rsidRPr="003119CE">
        <w:rPr>
          <w:i w:val="0"/>
          <w:iCs/>
          <w:color w:val="auto"/>
          <w:spacing w:val="-1"/>
          <w:w w:val="105"/>
          <w:szCs w:val="22"/>
          <w:lang w:val="sr-Latn-ME"/>
        </w:rPr>
        <w:t>može</w:t>
      </w:r>
      <w:r w:rsidRPr="003119CE">
        <w:rPr>
          <w:i w:val="0"/>
          <w:iCs/>
          <w:color w:val="auto"/>
          <w:spacing w:val="-10"/>
          <w:w w:val="105"/>
          <w:szCs w:val="22"/>
          <w:lang w:val="sr-Latn-ME"/>
        </w:rPr>
        <w:t xml:space="preserve"> </w:t>
      </w:r>
      <w:r w:rsidRPr="003119CE">
        <w:rPr>
          <w:i w:val="0"/>
          <w:iCs/>
          <w:color w:val="auto"/>
          <w:spacing w:val="-1"/>
          <w:w w:val="105"/>
          <w:szCs w:val="22"/>
          <w:lang w:val="sr-Latn-ME"/>
        </w:rPr>
        <w:t>izazvati</w:t>
      </w:r>
      <w:r w:rsidRPr="003119CE">
        <w:rPr>
          <w:i w:val="0"/>
          <w:iCs/>
          <w:color w:val="auto"/>
          <w:spacing w:val="-10"/>
          <w:w w:val="105"/>
          <w:szCs w:val="22"/>
          <w:lang w:val="sr-Latn-ME"/>
        </w:rPr>
        <w:t xml:space="preserve"> </w:t>
      </w:r>
      <w:r w:rsidRPr="003119CE">
        <w:rPr>
          <w:i w:val="0"/>
          <w:iCs/>
          <w:color w:val="auto"/>
          <w:spacing w:val="-1"/>
          <w:w w:val="105"/>
          <w:szCs w:val="22"/>
          <w:lang w:val="sr-Latn-ME"/>
        </w:rPr>
        <w:t>neželjena</w:t>
      </w:r>
      <w:r w:rsidRPr="003119CE">
        <w:rPr>
          <w:i w:val="0"/>
          <w:iCs/>
          <w:color w:val="auto"/>
          <w:spacing w:val="-11"/>
          <w:w w:val="105"/>
          <w:szCs w:val="22"/>
          <w:lang w:val="sr-Latn-ME"/>
        </w:rPr>
        <w:t xml:space="preserve"> </w:t>
      </w:r>
      <w:r w:rsidRPr="003119CE">
        <w:rPr>
          <w:i w:val="0"/>
          <w:iCs/>
          <w:color w:val="auto"/>
          <w:spacing w:val="-1"/>
          <w:w w:val="105"/>
          <w:szCs w:val="22"/>
          <w:lang w:val="sr-Latn-ME"/>
        </w:rPr>
        <w:t>dejstva,</w:t>
      </w:r>
      <w:r w:rsidRPr="003119CE">
        <w:rPr>
          <w:i w:val="0"/>
          <w:iCs/>
          <w:color w:val="auto"/>
          <w:spacing w:val="-10"/>
          <w:w w:val="105"/>
          <w:szCs w:val="22"/>
          <w:lang w:val="sr-Latn-ME"/>
        </w:rPr>
        <w:t xml:space="preserve"> </w:t>
      </w:r>
      <w:r w:rsidRPr="003119CE">
        <w:rPr>
          <w:i w:val="0"/>
          <w:iCs/>
          <w:color w:val="auto"/>
          <w:spacing w:val="-3"/>
          <w:w w:val="105"/>
          <w:szCs w:val="22"/>
          <w:lang w:val="sr-Latn-ME"/>
        </w:rPr>
        <w:t>iako</w:t>
      </w:r>
      <w:r w:rsidRPr="003119CE">
        <w:rPr>
          <w:i w:val="0"/>
          <w:iCs/>
          <w:color w:val="auto"/>
          <w:spacing w:val="-11"/>
          <w:w w:val="105"/>
          <w:szCs w:val="22"/>
          <w:lang w:val="sr-Latn-ME"/>
        </w:rPr>
        <w:t xml:space="preserve"> </w:t>
      </w:r>
      <w:r w:rsidRPr="003119CE">
        <w:rPr>
          <w:i w:val="0"/>
          <w:iCs/>
          <w:color w:val="auto"/>
          <w:spacing w:val="-1"/>
          <w:w w:val="105"/>
          <w:szCs w:val="22"/>
          <w:lang w:val="sr-Latn-ME"/>
        </w:rPr>
        <w:t>se ona ne moraju javiti kod svakoga.</w:t>
      </w:r>
    </w:p>
    <w:p w14:paraId="20D37A58" w14:textId="77777777" w:rsidR="00DF3719" w:rsidRPr="003119CE" w:rsidRDefault="00DF3719">
      <w:pPr>
        <w:jc w:val="both"/>
        <w:rPr>
          <w:szCs w:val="22"/>
          <w:lang w:val="sr-Latn-ME"/>
        </w:rPr>
      </w:pPr>
    </w:p>
    <w:p w14:paraId="6C093DE9" w14:textId="186F7E4D" w:rsidR="00DF3719" w:rsidRPr="003119CE" w:rsidRDefault="003403F5">
      <w:pPr>
        <w:ind w:right="-108"/>
        <w:jc w:val="both"/>
        <w:rPr>
          <w:b/>
          <w:szCs w:val="22"/>
          <w:lang w:val="sr-Latn-ME"/>
        </w:rPr>
      </w:pPr>
      <w:r w:rsidRPr="003119CE">
        <w:rPr>
          <w:b/>
          <w:szCs w:val="22"/>
          <w:lang w:val="sr-Latn-ME"/>
        </w:rPr>
        <w:t>Ako primijetite bilo koje od navedenih neželjenih dejstava, prestanite sa uzimanjem lijeka Ampril i odmah se obratite Vašem ljekaru - možda će Vam biti potrebna hitna medicinska pažnja:</w:t>
      </w:r>
    </w:p>
    <w:p w14:paraId="084CFE6F" w14:textId="77777777" w:rsidR="00E840DC" w:rsidRPr="003119CE" w:rsidRDefault="00E840DC">
      <w:pPr>
        <w:ind w:right="-108"/>
        <w:jc w:val="both"/>
        <w:rPr>
          <w:b/>
          <w:szCs w:val="22"/>
          <w:lang w:val="sr-Latn-ME"/>
        </w:rPr>
      </w:pPr>
    </w:p>
    <w:p w14:paraId="3998F979" w14:textId="77777777" w:rsidR="00DF3719" w:rsidRPr="003119CE" w:rsidRDefault="003403F5">
      <w:pPr>
        <w:numPr>
          <w:ilvl w:val="0"/>
          <w:numId w:val="40"/>
        </w:numPr>
        <w:tabs>
          <w:tab w:val="clear" w:pos="567"/>
        </w:tabs>
        <w:spacing w:line="240" w:lineRule="auto"/>
        <w:ind w:right="-108"/>
        <w:jc w:val="both"/>
        <w:rPr>
          <w:szCs w:val="22"/>
          <w:lang w:val="sr-Latn-ME"/>
        </w:rPr>
      </w:pPr>
      <w:r w:rsidRPr="003119CE">
        <w:rPr>
          <w:szCs w:val="22"/>
          <w:lang w:val="sr-Latn-ME"/>
        </w:rPr>
        <w:t>Otok lica, usana ili grla što stvara poteškoće pri gutanju i disanju, kao i svrab i osip. Ovo može biti znak ozbljne alergijske reakcije na lijek Ampril.</w:t>
      </w:r>
    </w:p>
    <w:p w14:paraId="3CA76B1A" w14:textId="3C97A6EB" w:rsidR="00DF3719" w:rsidRPr="003119CE" w:rsidRDefault="003403F5">
      <w:pPr>
        <w:numPr>
          <w:ilvl w:val="0"/>
          <w:numId w:val="40"/>
        </w:numPr>
        <w:tabs>
          <w:tab w:val="clear" w:pos="567"/>
        </w:tabs>
        <w:spacing w:line="240" w:lineRule="auto"/>
        <w:ind w:right="-108"/>
        <w:jc w:val="both"/>
        <w:rPr>
          <w:szCs w:val="22"/>
          <w:lang w:val="sr-Latn-ME"/>
        </w:rPr>
      </w:pPr>
      <w:r w:rsidRPr="003119CE">
        <w:rPr>
          <w:szCs w:val="22"/>
          <w:lang w:val="sr-Latn-ME"/>
        </w:rPr>
        <w:t>Ozbiljne reakcije na koži, uključujući osip, ranice u Vašim ustima, pogoršanje već postojeće kožne bolesti, crvenilo, nastajanje pli</w:t>
      </w:r>
      <w:r w:rsidR="00125779" w:rsidRPr="003119CE">
        <w:rPr>
          <w:szCs w:val="22"/>
          <w:lang w:val="sr-Latn-ME"/>
        </w:rPr>
        <w:t>k</w:t>
      </w:r>
      <w:r w:rsidRPr="003119CE">
        <w:rPr>
          <w:szCs w:val="22"/>
          <w:lang w:val="sr-Latn-ME"/>
        </w:rPr>
        <w:t>ova i odvajanje djelova kože (kao kod Stevens-Johnson-ovog sindroma, toksične epidermalne nekrolize ili eritema multiforme)</w:t>
      </w:r>
    </w:p>
    <w:p w14:paraId="7DC49D9B" w14:textId="77777777" w:rsidR="00DF3719" w:rsidRPr="003119CE" w:rsidRDefault="00DF3719">
      <w:pPr>
        <w:ind w:left="720"/>
        <w:jc w:val="both"/>
        <w:rPr>
          <w:szCs w:val="22"/>
          <w:lang w:val="sr-Latn-ME"/>
        </w:rPr>
      </w:pPr>
    </w:p>
    <w:p w14:paraId="7ADF495A" w14:textId="397FB615" w:rsidR="00DF3719" w:rsidRPr="003119CE" w:rsidRDefault="003403F5">
      <w:pPr>
        <w:jc w:val="both"/>
        <w:rPr>
          <w:b/>
          <w:szCs w:val="22"/>
          <w:lang w:val="sr-Latn-ME"/>
        </w:rPr>
      </w:pPr>
      <w:r w:rsidRPr="003119CE">
        <w:rPr>
          <w:b/>
          <w:szCs w:val="22"/>
          <w:lang w:val="sr-Latn-ME"/>
        </w:rPr>
        <w:t>Odmah obavijestite Vašeg ljekara ako osjetite:</w:t>
      </w:r>
    </w:p>
    <w:p w14:paraId="73791765" w14:textId="77777777" w:rsidR="00E840DC" w:rsidRPr="003119CE" w:rsidRDefault="00E840DC">
      <w:pPr>
        <w:jc w:val="both"/>
        <w:rPr>
          <w:b/>
          <w:szCs w:val="22"/>
          <w:lang w:val="sr-Latn-ME"/>
        </w:rPr>
      </w:pPr>
    </w:p>
    <w:p w14:paraId="630E003F" w14:textId="77777777" w:rsidR="00DF3719" w:rsidRPr="003119CE" w:rsidRDefault="003403F5">
      <w:pPr>
        <w:numPr>
          <w:ilvl w:val="0"/>
          <w:numId w:val="41"/>
        </w:numPr>
        <w:tabs>
          <w:tab w:val="clear" w:pos="567"/>
        </w:tabs>
        <w:spacing w:line="240" w:lineRule="auto"/>
        <w:ind w:right="-108" w:firstLine="66"/>
        <w:jc w:val="both"/>
        <w:rPr>
          <w:szCs w:val="22"/>
          <w:lang w:val="sr-Latn-ME"/>
        </w:rPr>
      </w:pPr>
      <w:r w:rsidRPr="003119CE">
        <w:rPr>
          <w:szCs w:val="22"/>
          <w:lang w:val="sr-Latn-ME"/>
        </w:rPr>
        <w:t>Ubrzan rad srca, neujednačeno ili snažno lupanje srca (palpitacije), bol u grudima, tjeskobu u grudima ili ozbiljnije probleme uključujući srčani udar ili šlog.</w:t>
      </w:r>
    </w:p>
    <w:p w14:paraId="2B2C6926" w14:textId="77777777" w:rsidR="00DF3719" w:rsidRPr="003119CE" w:rsidRDefault="003403F5">
      <w:pPr>
        <w:numPr>
          <w:ilvl w:val="0"/>
          <w:numId w:val="41"/>
        </w:numPr>
        <w:tabs>
          <w:tab w:val="clear" w:pos="567"/>
        </w:tabs>
        <w:spacing w:line="240" w:lineRule="auto"/>
        <w:ind w:right="-108" w:firstLine="66"/>
        <w:jc w:val="both"/>
        <w:rPr>
          <w:szCs w:val="22"/>
          <w:lang w:val="sr-Latn-ME"/>
        </w:rPr>
      </w:pPr>
      <w:r w:rsidRPr="003119CE">
        <w:rPr>
          <w:szCs w:val="22"/>
          <w:lang w:val="sr-Latn-ME"/>
        </w:rPr>
        <w:t>Kratak dah ili kašalj. Ovo mogu biti znaci problema sa plućima.</w:t>
      </w:r>
    </w:p>
    <w:p w14:paraId="61CA9EBC" w14:textId="77777777" w:rsidR="00DF3719" w:rsidRPr="003119CE" w:rsidRDefault="003403F5">
      <w:pPr>
        <w:numPr>
          <w:ilvl w:val="0"/>
          <w:numId w:val="41"/>
        </w:numPr>
        <w:tabs>
          <w:tab w:val="clear" w:pos="567"/>
        </w:tabs>
        <w:spacing w:line="240" w:lineRule="auto"/>
        <w:ind w:right="-108" w:firstLine="66"/>
        <w:jc w:val="both"/>
        <w:rPr>
          <w:szCs w:val="22"/>
          <w:lang w:val="sr-Latn-ME"/>
        </w:rPr>
      </w:pPr>
      <w:r w:rsidRPr="003119CE">
        <w:rPr>
          <w:szCs w:val="22"/>
          <w:lang w:val="sr-Latn-ME"/>
        </w:rPr>
        <w:t>Lakše nastajanje modrica, krvarenje koje je duže od uobičajenog, bilo koji znak krvarenja (npr. krvarenje desni), purpurne tačkice na koži ili dobijanje infekcija lakše nego što je to uobičajeno, bol u grlu i groznica, osjećaj umora, nesvjestice, ošamućenosti ili bljedilo kože. Ovo mogu biti znaci problema sa krvlju ili sa koštanom srži.</w:t>
      </w:r>
    </w:p>
    <w:p w14:paraId="35387A86" w14:textId="77777777" w:rsidR="00DF3719" w:rsidRPr="003119CE" w:rsidRDefault="003403F5">
      <w:pPr>
        <w:numPr>
          <w:ilvl w:val="0"/>
          <w:numId w:val="41"/>
        </w:numPr>
        <w:tabs>
          <w:tab w:val="clear" w:pos="567"/>
        </w:tabs>
        <w:spacing w:line="240" w:lineRule="auto"/>
        <w:ind w:right="-108" w:firstLine="66"/>
        <w:jc w:val="both"/>
        <w:rPr>
          <w:szCs w:val="22"/>
          <w:lang w:val="sr-Latn-ME"/>
        </w:rPr>
      </w:pPr>
      <w:r w:rsidRPr="003119CE">
        <w:rPr>
          <w:szCs w:val="22"/>
          <w:lang w:val="sr-Latn-ME"/>
        </w:rPr>
        <w:t>Snažan bol u stomaku koji se može proširiti i na leđa. Ovo može biti znak pankreatitisa (zapaljenje pankreasa).</w:t>
      </w:r>
    </w:p>
    <w:p w14:paraId="52C1338E" w14:textId="77777777" w:rsidR="00DF3719" w:rsidRPr="003119CE" w:rsidRDefault="003403F5">
      <w:pPr>
        <w:numPr>
          <w:ilvl w:val="0"/>
          <w:numId w:val="41"/>
        </w:numPr>
        <w:tabs>
          <w:tab w:val="clear" w:pos="567"/>
        </w:tabs>
        <w:spacing w:line="240" w:lineRule="auto"/>
        <w:ind w:right="-108" w:firstLine="66"/>
        <w:jc w:val="both"/>
        <w:rPr>
          <w:szCs w:val="22"/>
          <w:lang w:val="sr-Latn-ME"/>
        </w:rPr>
      </w:pPr>
      <w:r w:rsidRPr="003119CE">
        <w:rPr>
          <w:szCs w:val="22"/>
          <w:lang w:val="sr-Latn-ME"/>
        </w:rPr>
        <w:t>Groznica, jeza, umor, gubitak apetita, bol u stomaku, osjećaj mučnine, žutilo kože ili očiju (žutica). Ovo može biti znak problema sa jetrom, kao što su hepatitis (zapaljenje jetre) ili oštećenje jetre.</w:t>
      </w:r>
    </w:p>
    <w:p w14:paraId="58E3B65C" w14:textId="77777777" w:rsidR="00DF3719" w:rsidRPr="003119CE" w:rsidRDefault="00DF3719">
      <w:pPr>
        <w:jc w:val="both"/>
        <w:rPr>
          <w:szCs w:val="22"/>
          <w:lang w:val="sr-Latn-ME"/>
        </w:rPr>
      </w:pPr>
    </w:p>
    <w:p w14:paraId="32D7D737" w14:textId="77777777" w:rsidR="00DF3719" w:rsidRPr="003119CE" w:rsidRDefault="003403F5">
      <w:pPr>
        <w:jc w:val="both"/>
        <w:rPr>
          <w:b/>
          <w:szCs w:val="22"/>
          <w:lang w:val="sr-Latn-ME"/>
        </w:rPr>
      </w:pPr>
      <w:r w:rsidRPr="003119CE">
        <w:rPr>
          <w:b/>
          <w:szCs w:val="22"/>
          <w:lang w:val="sr-Latn-ME"/>
        </w:rPr>
        <w:t>Druga neželjena dejstva uključuju:</w:t>
      </w:r>
    </w:p>
    <w:p w14:paraId="1D68331F" w14:textId="77777777" w:rsidR="00DF3719" w:rsidRPr="003119CE" w:rsidRDefault="00DF3719">
      <w:pPr>
        <w:jc w:val="both"/>
        <w:rPr>
          <w:szCs w:val="22"/>
          <w:lang w:val="sr-Latn-ME"/>
        </w:rPr>
      </w:pPr>
    </w:p>
    <w:p w14:paraId="417DF372" w14:textId="77777777" w:rsidR="00DF3719" w:rsidRPr="003119CE" w:rsidRDefault="003403F5">
      <w:pPr>
        <w:ind w:right="-108"/>
        <w:jc w:val="both"/>
        <w:rPr>
          <w:szCs w:val="22"/>
          <w:lang w:val="sr-Latn-ME"/>
        </w:rPr>
      </w:pPr>
      <w:r w:rsidRPr="003119CE">
        <w:rPr>
          <w:szCs w:val="22"/>
          <w:lang w:val="sr-Latn-ME"/>
        </w:rPr>
        <w:t>Molimo Vas obavijestite Vašeg ljekara ako bilo koje od neželjenih dejstava postane ozbiljno ili traje duže od nekoliko dana.</w:t>
      </w:r>
    </w:p>
    <w:p w14:paraId="17F12552" w14:textId="77777777" w:rsidR="00DF3719" w:rsidRPr="003119CE" w:rsidRDefault="00DF3719">
      <w:pPr>
        <w:jc w:val="both"/>
        <w:rPr>
          <w:szCs w:val="22"/>
          <w:lang w:val="sr-Latn-ME"/>
        </w:rPr>
      </w:pPr>
    </w:p>
    <w:p w14:paraId="19318A84" w14:textId="77777777" w:rsidR="00DF3719" w:rsidRPr="003119CE" w:rsidRDefault="003403F5">
      <w:pPr>
        <w:ind w:right="-108"/>
        <w:jc w:val="both"/>
        <w:rPr>
          <w:szCs w:val="22"/>
          <w:lang w:val="sr-Latn-ME"/>
        </w:rPr>
      </w:pPr>
      <w:r w:rsidRPr="003119CE">
        <w:rPr>
          <w:b/>
          <w:szCs w:val="22"/>
          <w:lang w:val="sr-Latn-ME"/>
        </w:rPr>
        <w:t>Česta</w:t>
      </w:r>
      <w:r w:rsidRPr="003119CE">
        <w:rPr>
          <w:szCs w:val="22"/>
          <w:lang w:val="sr-Latn-ME"/>
        </w:rPr>
        <w:t xml:space="preserve"> (kod manje od 1 na 10 pacijenata)</w:t>
      </w:r>
    </w:p>
    <w:p w14:paraId="1C9BA79F" w14:textId="77777777" w:rsidR="00DF3719" w:rsidRPr="003119CE" w:rsidRDefault="00DF3719">
      <w:pPr>
        <w:ind w:right="-108"/>
        <w:jc w:val="both"/>
        <w:rPr>
          <w:szCs w:val="22"/>
          <w:lang w:val="sr-Latn-ME"/>
        </w:rPr>
      </w:pPr>
    </w:p>
    <w:p w14:paraId="1A7A450C"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glavobolja ili osjećaj umora</w:t>
      </w:r>
    </w:p>
    <w:p w14:paraId="5FB79F5F"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osjećaj vrtoglavice koji se češće dešava na početku liječenja lijekom Ampril ili pri prelasku na više doze</w:t>
      </w:r>
    </w:p>
    <w:p w14:paraId="2269DA54"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nesvjestica, hipotenzija (pretjerano nizak krvni pritisak), posebno prilikom brzog ustajanja ili uspravljanja u sjedeći položaj</w:t>
      </w:r>
    </w:p>
    <w:p w14:paraId="51E981AF"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suv, nadražajni kašalj, zapaljenje sinusa (sinusitis) ili bronhitis, nedostatak daha</w:t>
      </w:r>
    </w:p>
    <w:p w14:paraId="0621071F"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bol u stomaku ili crijevima, dijareja, problemi sa varenjem, osjećaj mučnine</w:t>
      </w:r>
    </w:p>
    <w:p w14:paraId="3C1ADCFF"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osip kože sa ili bez izdignutih djelova</w:t>
      </w:r>
    </w:p>
    <w:p w14:paraId="6D9CE6F8"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bol u grudima</w:t>
      </w:r>
    </w:p>
    <w:p w14:paraId="3755AB1C"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grčevi ili bolovi u mišićima</w:t>
      </w:r>
    </w:p>
    <w:p w14:paraId="6C92241D" w14:textId="77777777" w:rsidR="00DF3719" w:rsidRPr="003119CE" w:rsidRDefault="003403F5">
      <w:pPr>
        <w:numPr>
          <w:ilvl w:val="0"/>
          <w:numId w:val="42"/>
        </w:numPr>
        <w:tabs>
          <w:tab w:val="clear" w:pos="567"/>
        </w:tabs>
        <w:spacing w:line="240" w:lineRule="auto"/>
        <w:ind w:right="-108" w:firstLine="66"/>
        <w:jc w:val="both"/>
        <w:rPr>
          <w:szCs w:val="22"/>
          <w:lang w:val="sr-Latn-ME"/>
        </w:rPr>
      </w:pPr>
      <w:r w:rsidRPr="003119CE">
        <w:rPr>
          <w:szCs w:val="22"/>
          <w:lang w:val="sr-Latn-ME"/>
        </w:rPr>
        <w:t>povišen nivo kalijuma u krvi (što je pokazano pri analizi krvi)</w:t>
      </w:r>
    </w:p>
    <w:p w14:paraId="3D806FA9" w14:textId="77777777" w:rsidR="00DF3719" w:rsidRPr="003119CE" w:rsidRDefault="00DF3719">
      <w:pPr>
        <w:jc w:val="both"/>
        <w:rPr>
          <w:b/>
          <w:szCs w:val="22"/>
          <w:lang w:val="sr-Latn-ME"/>
        </w:rPr>
      </w:pPr>
    </w:p>
    <w:p w14:paraId="03487B71" w14:textId="77777777" w:rsidR="00DF3719" w:rsidRPr="003119CE" w:rsidRDefault="003403F5">
      <w:pPr>
        <w:jc w:val="both"/>
        <w:rPr>
          <w:szCs w:val="22"/>
          <w:lang w:val="sr-Latn-ME"/>
        </w:rPr>
      </w:pPr>
      <w:r w:rsidRPr="003119CE">
        <w:rPr>
          <w:b/>
          <w:szCs w:val="22"/>
          <w:lang w:val="sr-Latn-ME"/>
        </w:rPr>
        <w:lastRenderedPageBreak/>
        <w:t>Povremena</w:t>
      </w:r>
      <w:r w:rsidRPr="003119CE">
        <w:rPr>
          <w:szCs w:val="22"/>
          <w:lang w:val="sr-Latn-ME"/>
        </w:rPr>
        <w:t xml:space="preserve"> (kod manje od 1 na 100 pacijenata)</w:t>
      </w:r>
    </w:p>
    <w:p w14:paraId="0EB457C0" w14:textId="77777777" w:rsidR="00DF3719" w:rsidRPr="003119CE" w:rsidRDefault="00DF3719">
      <w:pPr>
        <w:jc w:val="both"/>
        <w:rPr>
          <w:szCs w:val="22"/>
          <w:lang w:val="sr-Latn-ME"/>
        </w:rPr>
      </w:pPr>
    </w:p>
    <w:p w14:paraId="37970EFC"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problemi sa ravnotežom (vertigo)</w:t>
      </w:r>
    </w:p>
    <w:p w14:paraId="3926A6CC"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svrab i neuobičajeni osjećaji na koži poput utrnulosti, peckanja, bockanja, osjećaja gorenja ili žmaraca na koži (parestezija).</w:t>
      </w:r>
    </w:p>
    <w:p w14:paraId="1AD9C45E"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gubitak ili promjena osjećaja ukusa</w:t>
      </w:r>
    </w:p>
    <w:p w14:paraId="2F4EFEF9"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poremećaji sna</w:t>
      </w:r>
    </w:p>
    <w:p w14:paraId="04987279"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osjećaj depresije, uznemirenosti, povećane nervoze i nemira</w:t>
      </w:r>
    </w:p>
    <w:p w14:paraId="676C4187"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zapušenje nosa, otežano disanje ili pogoršanje astme</w:t>
      </w:r>
    </w:p>
    <w:p w14:paraId="3F1AD360"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oticanje u crijevima (intestinalni angioedem) koje se ispoljava simptomima poput abdominalnog bola, povraćanja i dijareje</w:t>
      </w:r>
    </w:p>
    <w:p w14:paraId="032BE2F8"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gorušica, zatvor, suvoća usta</w:t>
      </w:r>
    </w:p>
    <w:p w14:paraId="45AEF672"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 xml:space="preserve">češće mokrenje </w:t>
      </w:r>
    </w:p>
    <w:p w14:paraId="64314FA7"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pojačano znojenje</w:t>
      </w:r>
    </w:p>
    <w:p w14:paraId="52C99B26"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gubitak ili smanjenje apetita (anoreksija)</w:t>
      </w:r>
    </w:p>
    <w:p w14:paraId="1B51E6B6"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ubrzani ili nepravilni otkucaji srca</w:t>
      </w:r>
    </w:p>
    <w:p w14:paraId="300C88CB"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oticanje ruku i nogu. Ovo može biti znak da Vaše tijelo zadržava više vode nego što je to uobičajeno</w:t>
      </w:r>
    </w:p>
    <w:p w14:paraId="6BE8A1D2"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talasi vrućine</w:t>
      </w:r>
    </w:p>
    <w:p w14:paraId="5694D978"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zamućen vid</w:t>
      </w:r>
    </w:p>
    <w:p w14:paraId="2767A4E4"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bol u zglobovima</w:t>
      </w:r>
    </w:p>
    <w:p w14:paraId="4E2D7F91"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groznica</w:t>
      </w:r>
    </w:p>
    <w:p w14:paraId="4283B51E"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seksualna nesposobnost kod muškaraca, smanjena seksualna želja kod muškaraca ili kod žena</w:t>
      </w:r>
    </w:p>
    <w:p w14:paraId="51C818C3"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povećan broj određenih bijelih krvnih zrnaca (eozinofilija) otkriven prilikom analize krvi</w:t>
      </w:r>
    </w:p>
    <w:p w14:paraId="046ADB04" w14:textId="77777777" w:rsidR="00DF3719" w:rsidRPr="003119CE" w:rsidRDefault="003403F5">
      <w:pPr>
        <w:numPr>
          <w:ilvl w:val="0"/>
          <w:numId w:val="43"/>
        </w:numPr>
        <w:tabs>
          <w:tab w:val="clear" w:pos="567"/>
        </w:tabs>
        <w:spacing w:line="240" w:lineRule="auto"/>
        <w:ind w:right="-108" w:firstLine="66"/>
        <w:jc w:val="both"/>
        <w:rPr>
          <w:szCs w:val="22"/>
          <w:lang w:val="sr-Latn-ME"/>
        </w:rPr>
      </w:pPr>
      <w:r w:rsidRPr="003119CE">
        <w:rPr>
          <w:szCs w:val="22"/>
          <w:lang w:val="sr-Latn-ME"/>
        </w:rPr>
        <w:t>analize krvi koje ukazuju na promjene u funkcionisanju jetre, pankreasa ili buburega</w:t>
      </w:r>
    </w:p>
    <w:p w14:paraId="1260EAB1" w14:textId="77777777" w:rsidR="00DF3719" w:rsidRPr="003119CE" w:rsidRDefault="00DF3719">
      <w:pPr>
        <w:ind w:firstLine="66"/>
        <w:jc w:val="both"/>
        <w:rPr>
          <w:b/>
          <w:szCs w:val="22"/>
          <w:lang w:val="sr-Latn-ME"/>
        </w:rPr>
      </w:pPr>
    </w:p>
    <w:p w14:paraId="2B1851A8" w14:textId="77777777" w:rsidR="00DF3719" w:rsidRPr="003119CE" w:rsidRDefault="003403F5">
      <w:pPr>
        <w:ind w:right="-108"/>
        <w:jc w:val="both"/>
        <w:rPr>
          <w:szCs w:val="22"/>
          <w:lang w:val="sr-Latn-ME"/>
        </w:rPr>
      </w:pPr>
      <w:r w:rsidRPr="003119CE">
        <w:rPr>
          <w:b/>
          <w:szCs w:val="22"/>
          <w:lang w:val="sr-Latn-ME"/>
        </w:rPr>
        <w:t>Rijetka</w:t>
      </w:r>
      <w:r w:rsidRPr="003119CE">
        <w:rPr>
          <w:szCs w:val="22"/>
          <w:lang w:val="sr-Latn-ME"/>
        </w:rPr>
        <w:t xml:space="preserve"> (kod manje od 1 na 1000 pacijenata)</w:t>
      </w:r>
    </w:p>
    <w:p w14:paraId="5F016D33" w14:textId="77777777" w:rsidR="00DF3719" w:rsidRPr="003119CE" w:rsidRDefault="00DF3719">
      <w:pPr>
        <w:ind w:right="-108"/>
        <w:jc w:val="both"/>
        <w:rPr>
          <w:szCs w:val="22"/>
          <w:lang w:val="sr-Latn-ME"/>
        </w:rPr>
      </w:pPr>
    </w:p>
    <w:p w14:paraId="54C72F31"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osjećaj nesigurnosti i zbunjenosti</w:t>
      </w:r>
    </w:p>
    <w:p w14:paraId="786A59B1"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crven i otečen jezik</w:t>
      </w:r>
    </w:p>
    <w:p w14:paraId="22FFD4E9"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ozbiljno ljušćenje ili perutanje kože, grudvasti osip koji svrbi</w:t>
      </w:r>
    </w:p>
    <w:p w14:paraId="4B97C0FE"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problemi sa noktima (npr. klimanje ili odvajaje nokta od svog ležišta)</w:t>
      </w:r>
    </w:p>
    <w:p w14:paraId="17D39BA7"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osip na koži ili pojava modrica</w:t>
      </w:r>
    </w:p>
    <w:p w14:paraId="2C07252B"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ranice na koži i hladni ekstremiteti</w:t>
      </w:r>
    </w:p>
    <w:p w14:paraId="2929B1BF"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crvenilo, svrab, otok očiju ili suzne oči</w:t>
      </w:r>
    </w:p>
    <w:p w14:paraId="3F94BF08"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poremećaj sluha i zvonjenje u ušima</w:t>
      </w:r>
    </w:p>
    <w:p w14:paraId="48717D28"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osjećaj slabosti</w:t>
      </w:r>
    </w:p>
    <w:p w14:paraId="44DB4CE9" w14:textId="77777777" w:rsidR="00DF3719" w:rsidRPr="003119CE" w:rsidRDefault="003403F5">
      <w:pPr>
        <w:numPr>
          <w:ilvl w:val="0"/>
          <w:numId w:val="44"/>
        </w:numPr>
        <w:spacing w:line="240" w:lineRule="auto"/>
        <w:ind w:right="-108" w:firstLine="66"/>
        <w:jc w:val="both"/>
        <w:rPr>
          <w:szCs w:val="22"/>
          <w:lang w:val="sr-Latn-ME"/>
        </w:rPr>
      </w:pPr>
      <w:r w:rsidRPr="003119CE">
        <w:rPr>
          <w:szCs w:val="22"/>
          <w:lang w:val="sr-Latn-ME"/>
        </w:rPr>
        <w:t>analize krvi koje pokazuju smanjen broj crvenih krvnih zrnaca, bijelih krvnih zrnaca ili krvnih pločica ili smanjen nivo hemoglobina</w:t>
      </w:r>
    </w:p>
    <w:p w14:paraId="2C225745" w14:textId="77777777" w:rsidR="00DF3719" w:rsidRPr="003119CE" w:rsidRDefault="00DF3719">
      <w:pPr>
        <w:jc w:val="both"/>
        <w:rPr>
          <w:szCs w:val="22"/>
          <w:lang w:val="sr-Latn-ME"/>
        </w:rPr>
      </w:pPr>
    </w:p>
    <w:p w14:paraId="3C7AB6A0" w14:textId="77777777" w:rsidR="00DF3719" w:rsidRPr="003119CE" w:rsidRDefault="003403F5">
      <w:pPr>
        <w:jc w:val="both"/>
        <w:rPr>
          <w:szCs w:val="22"/>
          <w:lang w:val="sr-Latn-ME"/>
        </w:rPr>
      </w:pPr>
      <w:r w:rsidRPr="003119CE">
        <w:rPr>
          <w:b/>
          <w:szCs w:val="22"/>
          <w:lang w:val="sr-Latn-ME"/>
        </w:rPr>
        <w:t>Veoma rijetka</w:t>
      </w:r>
      <w:r w:rsidRPr="003119CE">
        <w:rPr>
          <w:szCs w:val="22"/>
          <w:lang w:val="sr-Latn-ME"/>
        </w:rPr>
        <w:t xml:space="preserve"> (kod manje od 1 na 10 000 pacijenata)</w:t>
      </w:r>
    </w:p>
    <w:p w14:paraId="4ABCF9AE" w14:textId="77777777" w:rsidR="00DF3719" w:rsidRPr="003119CE" w:rsidRDefault="00DF3719">
      <w:pPr>
        <w:jc w:val="both"/>
        <w:rPr>
          <w:szCs w:val="22"/>
          <w:lang w:val="sr-Latn-ME"/>
        </w:rPr>
      </w:pPr>
    </w:p>
    <w:p w14:paraId="4EC37515" w14:textId="77777777" w:rsidR="00DF3719" w:rsidRPr="003119CE" w:rsidRDefault="003403F5">
      <w:pPr>
        <w:numPr>
          <w:ilvl w:val="0"/>
          <w:numId w:val="45"/>
        </w:numPr>
        <w:spacing w:line="240" w:lineRule="auto"/>
        <w:ind w:firstLine="66"/>
        <w:jc w:val="both"/>
        <w:rPr>
          <w:szCs w:val="22"/>
          <w:lang w:val="sr-Latn-ME"/>
        </w:rPr>
      </w:pPr>
      <w:r w:rsidRPr="003119CE">
        <w:rPr>
          <w:szCs w:val="22"/>
          <w:lang w:val="sr-Latn-ME"/>
        </w:rPr>
        <w:t>povećana osjetljivost na sunce</w:t>
      </w:r>
    </w:p>
    <w:p w14:paraId="3B6F7D8C" w14:textId="77777777" w:rsidR="00DF3719" w:rsidRPr="003119CE" w:rsidRDefault="003403F5">
      <w:pPr>
        <w:tabs>
          <w:tab w:val="left" w:pos="284"/>
        </w:tabs>
        <w:spacing w:before="120"/>
        <w:jc w:val="both"/>
        <w:rPr>
          <w:szCs w:val="22"/>
          <w:lang w:val="sr-Latn-ME"/>
        </w:rPr>
      </w:pPr>
      <w:r w:rsidRPr="003119CE">
        <w:rPr>
          <w:b/>
          <w:szCs w:val="22"/>
          <w:lang w:val="sr-Latn-ME"/>
        </w:rPr>
        <w:t>Nepoznata učestalost</w:t>
      </w:r>
    </w:p>
    <w:p w14:paraId="3F30324F" w14:textId="77777777" w:rsidR="00DF3719" w:rsidRPr="003119CE" w:rsidRDefault="003403F5">
      <w:pPr>
        <w:numPr>
          <w:ilvl w:val="0"/>
          <w:numId w:val="32"/>
        </w:numPr>
        <w:tabs>
          <w:tab w:val="left" w:pos="284"/>
        </w:tabs>
        <w:spacing w:line="240" w:lineRule="auto"/>
        <w:jc w:val="both"/>
        <w:rPr>
          <w:szCs w:val="22"/>
          <w:lang w:val="sr-Latn-ME"/>
        </w:rPr>
      </w:pPr>
      <w:r w:rsidRPr="003119CE">
        <w:rPr>
          <w:szCs w:val="22"/>
          <w:lang w:val="sr-Latn-ME"/>
        </w:rPr>
        <w:t xml:space="preserve">Koncentrovan urin (tamne boje), osjećate se ili ste bolesni, imate grčeve u mišićima, zbunjenost i napade do kojih može doći usljed neprimjerenog izlučivanja ADH (anti-diuretskog hormona). </w:t>
      </w:r>
    </w:p>
    <w:p w14:paraId="3706E15C" w14:textId="77777777" w:rsidR="00DF3719" w:rsidRPr="003119CE" w:rsidRDefault="003403F5">
      <w:pPr>
        <w:tabs>
          <w:tab w:val="left" w:pos="284"/>
        </w:tabs>
        <w:jc w:val="both"/>
        <w:rPr>
          <w:szCs w:val="22"/>
          <w:lang w:val="sr-Latn-ME"/>
        </w:rPr>
      </w:pPr>
      <w:r w:rsidRPr="003119CE">
        <w:rPr>
          <w:szCs w:val="22"/>
          <w:lang w:val="sr-Latn-ME"/>
        </w:rPr>
        <w:t>Ako imate ove simptome, obratite se ljekaru što je prije moguće.</w:t>
      </w:r>
    </w:p>
    <w:p w14:paraId="1E00460A" w14:textId="77777777" w:rsidR="00DF3719" w:rsidRPr="003119CE" w:rsidRDefault="00DF3719">
      <w:pPr>
        <w:jc w:val="both"/>
        <w:rPr>
          <w:szCs w:val="22"/>
          <w:lang w:val="sr-Latn-ME"/>
        </w:rPr>
      </w:pPr>
    </w:p>
    <w:p w14:paraId="0B8BA947" w14:textId="77777777" w:rsidR="00DF3719" w:rsidRPr="003119CE" w:rsidRDefault="003403F5">
      <w:pPr>
        <w:ind w:right="-108"/>
        <w:jc w:val="both"/>
        <w:rPr>
          <w:b/>
          <w:szCs w:val="22"/>
          <w:lang w:val="sr-Latn-ME"/>
        </w:rPr>
      </w:pPr>
      <w:r w:rsidRPr="003119CE">
        <w:rPr>
          <w:b/>
          <w:szCs w:val="22"/>
          <w:lang w:val="sr-Latn-ME"/>
        </w:rPr>
        <w:t>Druga neželjena dejstva koja su prijavljena:</w:t>
      </w:r>
    </w:p>
    <w:p w14:paraId="07E9D2C0" w14:textId="77777777" w:rsidR="00DF3719" w:rsidRPr="003119CE" w:rsidRDefault="00DF3719">
      <w:pPr>
        <w:ind w:right="-108"/>
        <w:jc w:val="both"/>
        <w:rPr>
          <w:szCs w:val="22"/>
          <w:lang w:val="sr-Latn-ME"/>
        </w:rPr>
      </w:pPr>
    </w:p>
    <w:p w14:paraId="3046CDF1" w14:textId="77777777" w:rsidR="00DF3719" w:rsidRPr="003119CE" w:rsidRDefault="003403F5">
      <w:pPr>
        <w:ind w:right="-108"/>
        <w:jc w:val="both"/>
        <w:rPr>
          <w:szCs w:val="22"/>
          <w:lang w:val="sr-Latn-ME"/>
        </w:rPr>
      </w:pPr>
      <w:r w:rsidRPr="003119CE">
        <w:rPr>
          <w:szCs w:val="22"/>
          <w:lang w:val="sr-Latn-ME"/>
        </w:rPr>
        <w:t>Molimo Vas obavijestite Vašeg ljekara ako bilo koje od neželjenih dejstava postane ozbiljno ili traje duže od nekoliko dana.</w:t>
      </w:r>
    </w:p>
    <w:p w14:paraId="27576740"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teškoće u koncentraciji</w:t>
      </w:r>
    </w:p>
    <w:p w14:paraId="5F20CDC7"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oticanje usta</w:t>
      </w:r>
    </w:p>
    <w:p w14:paraId="088328BB"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lastRenderedPageBreak/>
        <w:t>analize krvi pokazuju smanjen broj krvnih ćelija</w:t>
      </w:r>
    </w:p>
    <w:p w14:paraId="2ABE54D1"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analize krvi pokazuju smanjen nivo natrijuma u krvi</w:t>
      </w:r>
    </w:p>
    <w:p w14:paraId="62C8A952"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prsti na rukama i nogama mijenjaju boju kada Vam je hladno, a zatim se javlja osjećaj peckanja i bola kada se zagrijavate (Raynaud's fenomen)</w:t>
      </w:r>
    </w:p>
    <w:p w14:paraId="47148EFF"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uvećanje dojki kod muškaraca</w:t>
      </w:r>
    </w:p>
    <w:p w14:paraId="7ABEAF2A"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usporene ili smanjene reakcije</w:t>
      </w:r>
    </w:p>
    <w:p w14:paraId="0052D8FF"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osjećaj vreline</w:t>
      </w:r>
    </w:p>
    <w:p w14:paraId="055B5022"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poremećaj čula mirisa</w:t>
      </w:r>
    </w:p>
    <w:p w14:paraId="1B1DE340" w14:textId="77777777" w:rsidR="00DF3719" w:rsidRPr="003119CE" w:rsidRDefault="003403F5">
      <w:pPr>
        <w:numPr>
          <w:ilvl w:val="0"/>
          <w:numId w:val="45"/>
        </w:numPr>
        <w:spacing w:line="240" w:lineRule="auto"/>
        <w:ind w:right="-108" w:firstLine="66"/>
        <w:jc w:val="both"/>
        <w:rPr>
          <w:szCs w:val="22"/>
          <w:lang w:val="sr-Latn-ME"/>
        </w:rPr>
      </w:pPr>
      <w:r w:rsidRPr="003119CE">
        <w:rPr>
          <w:szCs w:val="22"/>
          <w:lang w:val="sr-Latn-ME"/>
        </w:rPr>
        <w:t>gubitak kose</w:t>
      </w:r>
    </w:p>
    <w:p w14:paraId="64A3C741" w14:textId="77777777" w:rsidR="00DF3719" w:rsidRPr="003119CE" w:rsidRDefault="00DF3719">
      <w:pPr>
        <w:jc w:val="both"/>
        <w:rPr>
          <w:szCs w:val="22"/>
          <w:lang w:val="sr-Latn-ME"/>
        </w:rPr>
      </w:pPr>
    </w:p>
    <w:p w14:paraId="7A1FFAB0" w14:textId="77777777" w:rsidR="00DF3719" w:rsidRPr="003119CE" w:rsidRDefault="003403F5">
      <w:pPr>
        <w:ind w:right="-108"/>
        <w:jc w:val="both"/>
        <w:rPr>
          <w:szCs w:val="22"/>
          <w:u w:val="single"/>
          <w:lang w:val="sr-Latn-ME"/>
        </w:rPr>
      </w:pPr>
      <w:r w:rsidRPr="003119CE">
        <w:rPr>
          <w:szCs w:val="22"/>
          <w:u w:val="single"/>
          <w:lang w:val="sr-Latn-ME"/>
        </w:rPr>
        <w:t>Prijavljivanje sumnji na neželjena dejstva</w:t>
      </w:r>
    </w:p>
    <w:p w14:paraId="37E13404" w14:textId="77777777" w:rsidR="00DF3719" w:rsidRPr="003119CE" w:rsidRDefault="003403F5">
      <w:pPr>
        <w:pStyle w:val="NoSpacing"/>
        <w:jc w:val="both"/>
        <w:rPr>
          <w:rFonts w:eastAsia="Calibri"/>
          <w:sz w:val="22"/>
          <w:szCs w:val="22"/>
          <w:lang w:val="sr-Latn-ME"/>
        </w:rPr>
      </w:pPr>
      <w:r w:rsidRPr="003119C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119CE">
        <w:rPr>
          <w:rFonts w:eastAsia="Calibri"/>
          <w:spacing w:val="-4"/>
          <w:sz w:val="22"/>
          <w:szCs w:val="22"/>
          <w:lang w:val="sr-Latn-ME"/>
        </w:rPr>
        <w:t>.</w:t>
      </w:r>
      <w:r w:rsidRPr="003119C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5953D84" w14:textId="77777777" w:rsidR="00DF3719" w:rsidRPr="003119CE" w:rsidRDefault="00DF3719">
      <w:pPr>
        <w:pStyle w:val="NoSpacing"/>
        <w:jc w:val="both"/>
        <w:rPr>
          <w:rFonts w:eastAsia="Calibri"/>
          <w:sz w:val="22"/>
          <w:szCs w:val="22"/>
          <w:lang w:val="sr-Latn-ME"/>
        </w:rPr>
      </w:pPr>
    </w:p>
    <w:p w14:paraId="5965D668" w14:textId="77777777" w:rsidR="00DF3719" w:rsidRPr="003119CE" w:rsidRDefault="003403F5">
      <w:pPr>
        <w:jc w:val="both"/>
        <w:rPr>
          <w:szCs w:val="22"/>
          <w:lang w:val="sr-Latn-ME"/>
        </w:rPr>
      </w:pPr>
      <w:r w:rsidRPr="003119CE">
        <w:rPr>
          <w:szCs w:val="22"/>
          <w:lang w:val="sr-Latn-ME"/>
        </w:rPr>
        <w:t xml:space="preserve">Institut za ljekove i medicinska sredstva </w:t>
      </w:r>
    </w:p>
    <w:p w14:paraId="32DF2B60" w14:textId="77777777" w:rsidR="00DF3719" w:rsidRPr="003119CE" w:rsidRDefault="003403F5">
      <w:pPr>
        <w:jc w:val="both"/>
        <w:rPr>
          <w:szCs w:val="22"/>
          <w:lang w:val="sr-Latn-ME"/>
        </w:rPr>
      </w:pPr>
      <w:r w:rsidRPr="003119CE">
        <w:rPr>
          <w:szCs w:val="22"/>
          <w:lang w:val="sr-Latn-ME"/>
        </w:rPr>
        <w:t>Odjeljenje za farmakovigilancu</w:t>
      </w:r>
    </w:p>
    <w:p w14:paraId="368FC250" w14:textId="77777777" w:rsidR="00DF3719" w:rsidRPr="003119CE" w:rsidRDefault="003403F5">
      <w:pPr>
        <w:jc w:val="both"/>
        <w:rPr>
          <w:szCs w:val="22"/>
          <w:lang w:val="sr-Latn-ME"/>
        </w:rPr>
      </w:pPr>
      <w:r w:rsidRPr="003119CE">
        <w:rPr>
          <w:szCs w:val="22"/>
          <w:lang w:val="sr-Latn-ME"/>
        </w:rPr>
        <w:t>Bulevar Ivana Crnojevića 64a, 81000 Podgorica</w:t>
      </w:r>
    </w:p>
    <w:p w14:paraId="441E58FE" w14:textId="77777777" w:rsidR="00DF3719" w:rsidRPr="003119CE" w:rsidRDefault="00DF3719">
      <w:pPr>
        <w:jc w:val="both"/>
        <w:rPr>
          <w:szCs w:val="22"/>
          <w:lang w:val="sr-Latn-ME"/>
        </w:rPr>
      </w:pPr>
    </w:p>
    <w:p w14:paraId="5B48F19F" w14:textId="77777777" w:rsidR="00DF3719" w:rsidRPr="003119CE" w:rsidRDefault="003403F5">
      <w:pPr>
        <w:jc w:val="both"/>
        <w:rPr>
          <w:szCs w:val="22"/>
          <w:lang w:val="sr-Latn-ME"/>
        </w:rPr>
      </w:pPr>
      <w:r w:rsidRPr="003119CE">
        <w:rPr>
          <w:szCs w:val="22"/>
          <w:lang w:val="sr-Latn-ME"/>
        </w:rPr>
        <w:t>tel: +382 (0) 20 310 280</w:t>
      </w:r>
    </w:p>
    <w:p w14:paraId="186A4970" w14:textId="77777777" w:rsidR="00DF3719" w:rsidRPr="003119CE" w:rsidRDefault="003403F5">
      <w:pPr>
        <w:jc w:val="both"/>
        <w:rPr>
          <w:szCs w:val="22"/>
          <w:lang w:val="sr-Latn-ME"/>
        </w:rPr>
      </w:pPr>
      <w:r w:rsidRPr="003119CE">
        <w:rPr>
          <w:szCs w:val="22"/>
          <w:lang w:val="sr-Latn-ME"/>
        </w:rPr>
        <w:t>fax: +382 (0) 20 310 581</w:t>
      </w:r>
    </w:p>
    <w:p w14:paraId="40901E03" w14:textId="13C3A6C4" w:rsidR="00DF3719" w:rsidRPr="003119CE" w:rsidRDefault="006D22F3">
      <w:pPr>
        <w:jc w:val="both"/>
        <w:rPr>
          <w:szCs w:val="22"/>
          <w:lang w:val="sr-Latn-ME"/>
        </w:rPr>
      </w:pPr>
      <w:hyperlink r:id="rId8" w:history="1">
        <w:r w:rsidR="003403F5" w:rsidRPr="003119CE">
          <w:rPr>
            <w:rStyle w:val="Hyperlink"/>
            <w:szCs w:val="22"/>
            <w:lang w:val="sr-Latn-ME"/>
          </w:rPr>
          <w:t>www.cinmed.me</w:t>
        </w:r>
      </w:hyperlink>
      <w:r w:rsidR="003403F5" w:rsidRPr="003119CE">
        <w:rPr>
          <w:szCs w:val="22"/>
          <w:lang w:val="sr-Latn-ME"/>
        </w:rPr>
        <w:t xml:space="preserve"> </w:t>
      </w:r>
    </w:p>
    <w:p w14:paraId="73DC2823" w14:textId="07D8112B" w:rsidR="00DF3719" w:rsidRPr="003119CE" w:rsidRDefault="006D22F3">
      <w:pPr>
        <w:jc w:val="both"/>
        <w:rPr>
          <w:szCs w:val="22"/>
          <w:lang w:val="sr-Latn-ME"/>
        </w:rPr>
      </w:pPr>
      <w:hyperlink r:id="rId9" w:history="1">
        <w:r w:rsidR="003403F5" w:rsidRPr="003119CE">
          <w:rPr>
            <w:rStyle w:val="Hyperlink"/>
            <w:szCs w:val="22"/>
            <w:lang w:val="sr-Latn-ME"/>
          </w:rPr>
          <w:t>nezeljenadejstva@cinmed.me</w:t>
        </w:r>
      </w:hyperlink>
      <w:r w:rsidR="003403F5" w:rsidRPr="003119CE">
        <w:rPr>
          <w:szCs w:val="22"/>
          <w:lang w:val="sr-Latn-ME"/>
        </w:rPr>
        <w:t xml:space="preserve"> </w:t>
      </w:r>
    </w:p>
    <w:p w14:paraId="5FFCB8C1" w14:textId="6D56AF0D" w:rsidR="00DF3719" w:rsidRPr="003119CE" w:rsidRDefault="003403F5">
      <w:pPr>
        <w:jc w:val="both"/>
        <w:rPr>
          <w:szCs w:val="22"/>
          <w:lang w:val="sr-Latn-ME"/>
        </w:rPr>
      </w:pPr>
      <w:r w:rsidRPr="003119CE">
        <w:rPr>
          <w:szCs w:val="22"/>
          <w:lang w:val="sr-Latn-ME"/>
        </w:rPr>
        <w:t>putem IS zdravstvene zaštite</w:t>
      </w:r>
    </w:p>
    <w:p w14:paraId="7D48AFA2" w14:textId="2108DE53" w:rsidR="00DF3719" w:rsidRPr="003119CE" w:rsidRDefault="003403F5">
      <w:pPr>
        <w:jc w:val="both"/>
        <w:rPr>
          <w:szCs w:val="22"/>
          <w:lang w:val="sr-Latn-ME"/>
        </w:rPr>
      </w:pPr>
      <w:r w:rsidRPr="003119CE">
        <w:rPr>
          <w:szCs w:val="22"/>
          <w:lang w:val="sr-Latn-ME"/>
        </w:rPr>
        <w:t>QR kod za online prijavu sumnje na neželjeno dejstvo lijeka:</w:t>
      </w:r>
    </w:p>
    <w:p w14:paraId="6C45D158" w14:textId="77777777" w:rsidR="00DA44D4" w:rsidRPr="003119CE" w:rsidRDefault="00DA44D4">
      <w:pPr>
        <w:jc w:val="both"/>
        <w:rPr>
          <w:szCs w:val="22"/>
          <w:lang w:val="sr-Latn-ME"/>
        </w:rPr>
      </w:pPr>
    </w:p>
    <w:p w14:paraId="440A8363" w14:textId="77777777" w:rsidR="00DA44D4" w:rsidRPr="003119CE" w:rsidRDefault="00DA44D4">
      <w:pPr>
        <w:jc w:val="both"/>
        <w:rPr>
          <w:szCs w:val="22"/>
          <w:lang w:val="sr-Latn-ME"/>
        </w:rPr>
      </w:pPr>
    </w:p>
    <w:p w14:paraId="64C46AB5" w14:textId="2EF65307" w:rsidR="00A1420E" w:rsidRPr="003119CE" w:rsidRDefault="00A1420E">
      <w:pPr>
        <w:jc w:val="both"/>
        <w:rPr>
          <w:szCs w:val="22"/>
          <w:lang w:val="sr-Latn-ME"/>
        </w:rPr>
      </w:pPr>
    </w:p>
    <w:p w14:paraId="70666CDF" w14:textId="4920E135" w:rsidR="00A1420E" w:rsidRPr="003119CE" w:rsidRDefault="00A1420E">
      <w:pPr>
        <w:jc w:val="both"/>
        <w:rPr>
          <w:szCs w:val="22"/>
          <w:lang w:val="sr-Latn-ME"/>
        </w:rPr>
      </w:pPr>
    </w:p>
    <w:p w14:paraId="6886CCCA" w14:textId="77777777" w:rsidR="00DF3719" w:rsidRPr="003119CE" w:rsidRDefault="00DF3719">
      <w:pPr>
        <w:jc w:val="both"/>
        <w:rPr>
          <w:szCs w:val="22"/>
          <w:lang w:val="sr-Latn-ME"/>
        </w:rPr>
      </w:pPr>
    </w:p>
    <w:p w14:paraId="2E7AA0F6" w14:textId="395551F0" w:rsidR="00DF3719" w:rsidRPr="003119CE" w:rsidRDefault="00DF3719">
      <w:pPr>
        <w:widowControl w:val="0"/>
        <w:numPr>
          <w:ilvl w:val="12"/>
          <w:numId w:val="0"/>
        </w:numPr>
        <w:jc w:val="both"/>
        <w:rPr>
          <w:szCs w:val="22"/>
          <w:lang w:val="sr-Latn-ME"/>
        </w:rPr>
      </w:pPr>
    </w:p>
    <w:p w14:paraId="193544EC" w14:textId="6044DE55" w:rsidR="00A1420E" w:rsidRPr="003119CE" w:rsidRDefault="00DA44D4">
      <w:pPr>
        <w:widowControl w:val="0"/>
        <w:numPr>
          <w:ilvl w:val="12"/>
          <w:numId w:val="0"/>
        </w:numPr>
        <w:jc w:val="both"/>
        <w:rPr>
          <w:szCs w:val="22"/>
          <w:lang w:val="sr-Latn-ME"/>
        </w:rPr>
      </w:pPr>
      <w:r w:rsidRPr="003119CE">
        <w:rPr>
          <w:b/>
          <w:bCs/>
          <w:noProof/>
          <w:szCs w:val="22"/>
          <w:lang w:val="sr-Latn-ME"/>
        </w:rPr>
        <w:drawing>
          <wp:anchor distT="0" distB="0" distL="114300" distR="114300" simplePos="0" relativeHeight="251659264" behindDoc="1" locked="0" layoutInCell="1" allowOverlap="1" wp14:anchorId="32ACD738" wp14:editId="642A8BDE">
            <wp:simplePos x="0" y="0"/>
            <wp:positionH relativeFrom="column">
              <wp:posOffset>1270</wp:posOffset>
            </wp:positionH>
            <wp:positionV relativeFrom="paragraph">
              <wp:posOffset>-839470</wp:posOffset>
            </wp:positionV>
            <wp:extent cx="980796" cy="972000"/>
            <wp:effectExtent l="0" t="0" r="0" b="0"/>
            <wp:wrapTight wrapText="bothSides">
              <wp:wrapPolygon edited="0">
                <wp:start x="0" y="0"/>
                <wp:lineTo x="0" y="21176"/>
                <wp:lineTo x="20984" y="21176"/>
                <wp:lineTo x="20984" y="0"/>
                <wp:lineTo x="0" y="0"/>
              </wp:wrapPolygon>
            </wp:wrapTight>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DCA5C1" w14:textId="77777777" w:rsidR="00A1420E" w:rsidRPr="003119CE" w:rsidRDefault="00A1420E">
      <w:pPr>
        <w:widowControl w:val="0"/>
        <w:numPr>
          <w:ilvl w:val="12"/>
          <w:numId w:val="0"/>
        </w:numPr>
        <w:jc w:val="both"/>
        <w:rPr>
          <w:b/>
          <w:szCs w:val="22"/>
          <w:lang w:val="sr-Latn-ME"/>
        </w:rPr>
      </w:pPr>
    </w:p>
    <w:p w14:paraId="216309CA" w14:textId="77777777" w:rsidR="00A1420E" w:rsidRPr="003119CE" w:rsidRDefault="00A1420E">
      <w:pPr>
        <w:widowControl w:val="0"/>
        <w:numPr>
          <w:ilvl w:val="12"/>
          <w:numId w:val="0"/>
        </w:numPr>
        <w:jc w:val="both"/>
        <w:rPr>
          <w:b/>
          <w:szCs w:val="22"/>
          <w:lang w:val="sr-Latn-ME"/>
        </w:rPr>
      </w:pPr>
    </w:p>
    <w:p w14:paraId="317DCDC4" w14:textId="27B68D9A" w:rsidR="00DF3719" w:rsidRPr="003119CE" w:rsidRDefault="003403F5">
      <w:pPr>
        <w:widowControl w:val="0"/>
        <w:numPr>
          <w:ilvl w:val="12"/>
          <w:numId w:val="0"/>
        </w:numPr>
        <w:jc w:val="both"/>
        <w:rPr>
          <w:szCs w:val="22"/>
          <w:lang w:val="sr-Latn-ME"/>
        </w:rPr>
      </w:pPr>
      <w:r w:rsidRPr="003119CE">
        <w:rPr>
          <w:b/>
          <w:szCs w:val="22"/>
          <w:lang w:val="sr-Latn-ME"/>
        </w:rPr>
        <w:t>5.</w:t>
      </w:r>
      <w:r w:rsidRPr="003119CE">
        <w:rPr>
          <w:b/>
          <w:szCs w:val="22"/>
          <w:lang w:val="sr-Latn-ME"/>
        </w:rPr>
        <w:tab/>
      </w:r>
      <w:r w:rsidRPr="003119CE">
        <w:rPr>
          <w:b/>
          <w:bCs/>
          <w:szCs w:val="22"/>
          <w:lang w:val="sr-Latn-ME"/>
        </w:rPr>
        <w:t xml:space="preserve">KAKO ČUVATI LIJEK </w:t>
      </w:r>
      <w:r w:rsidRPr="003119CE">
        <w:rPr>
          <w:b/>
          <w:szCs w:val="22"/>
          <w:lang w:val="sr-Latn-ME"/>
        </w:rPr>
        <w:t xml:space="preserve">AMPRIL </w:t>
      </w:r>
    </w:p>
    <w:p w14:paraId="424BAE39" w14:textId="77777777" w:rsidR="00DF3719" w:rsidRPr="003119CE" w:rsidRDefault="00DF3719">
      <w:pPr>
        <w:widowControl w:val="0"/>
        <w:numPr>
          <w:ilvl w:val="12"/>
          <w:numId w:val="0"/>
        </w:numPr>
        <w:jc w:val="both"/>
        <w:rPr>
          <w:szCs w:val="22"/>
          <w:lang w:val="sr-Latn-ME"/>
        </w:rPr>
      </w:pPr>
    </w:p>
    <w:p w14:paraId="6C678843" w14:textId="77777777" w:rsidR="00DF3719" w:rsidRPr="003119CE" w:rsidRDefault="003403F5">
      <w:pPr>
        <w:jc w:val="both"/>
        <w:rPr>
          <w:szCs w:val="22"/>
          <w:lang w:val="sr-Latn-ME"/>
        </w:rPr>
      </w:pPr>
      <w:r w:rsidRPr="003119CE">
        <w:rPr>
          <w:spacing w:val="-1"/>
          <w:w w:val="105"/>
          <w:szCs w:val="22"/>
          <w:lang w:val="sr-Latn-ME"/>
        </w:rPr>
        <w:t>Lijek čuvajte</w:t>
      </w:r>
      <w:r w:rsidRPr="003119CE">
        <w:rPr>
          <w:spacing w:val="-14"/>
          <w:w w:val="105"/>
          <w:szCs w:val="22"/>
          <w:lang w:val="sr-Latn-ME"/>
        </w:rPr>
        <w:t xml:space="preserve"> </w:t>
      </w:r>
      <w:r w:rsidRPr="003119CE">
        <w:rPr>
          <w:spacing w:val="-1"/>
          <w:w w:val="105"/>
          <w:szCs w:val="22"/>
          <w:lang w:val="sr-Latn-ME"/>
        </w:rPr>
        <w:t>van</w:t>
      </w:r>
      <w:r w:rsidRPr="003119CE">
        <w:rPr>
          <w:spacing w:val="-13"/>
          <w:w w:val="105"/>
          <w:szCs w:val="22"/>
          <w:lang w:val="sr-Latn-ME"/>
        </w:rPr>
        <w:t xml:space="preserve"> </w:t>
      </w:r>
      <w:r w:rsidRPr="003119CE">
        <w:rPr>
          <w:spacing w:val="-1"/>
          <w:w w:val="105"/>
          <w:szCs w:val="22"/>
          <w:lang w:val="sr-Latn-ME"/>
        </w:rPr>
        <w:t>pogleda i domašaja</w:t>
      </w:r>
      <w:r w:rsidRPr="003119CE">
        <w:rPr>
          <w:spacing w:val="-13"/>
          <w:w w:val="105"/>
          <w:szCs w:val="22"/>
          <w:lang w:val="sr-Latn-ME"/>
        </w:rPr>
        <w:t xml:space="preserve"> </w:t>
      </w:r>
      <w:r w:rsidRPr="003119CE">
        <w:rPr>
          <w:spacing w:val="-1"/>
          <w:w w:val="105"/>
          <w:szCs w:val="22"/>
          <w:lang w:val="sr-Latn-ME"/>
        </w:rPr>
        <w:t>djece.</w:t>
      </w:r>
    </w:p>
    <w:p w14:paraId="5AE35E16" w14:textId="77777777" w:rsidR="00DF3719" w:rsidRPr="003119CE" w:rsidRDefault="00DF3719">
      <w:pPr>
        <w:jc w:val="both"/>
        <w:rPr>
          <w:b/>
          <w:szCs w:val="22"/>
          <w:lang w:val="sr-Latn-ME"/>
        </w:rPr>
      </w:pPr>
    </w:p>
    <w:p w14:paraId="5F9D539F" w14:textId="77777777" w:rsidR="00DF3719" w:rsidRPr="003119CE" w:rsidRDefault="003403F5">
      <w:pPr>
        <w:widowControl w:val="0"/>
        <w:numPr>
          <w:ilvl w:val="12"/>
          <w:numId w:val="0"/>
        </w:numPr>
        <w:jc w:val="both"/>
        <w:rPr>
          <w:szCs w:val="22"/>
          <w:lang w:val="sr-Latn-ME"/>
        </w:rPr>
      </w:pPr>
      <w:r w:rsidRPr="003119CE">
        <w:rPr>
          <w:szCs w:val="22"/>
          <w:lang w:val="sr-Latn-ME"/>
        </w:rPr>
        <w:t>Ovaj lijek se ne smije upotrijebiti nakon isteka roka upotrebe navedenog na pakovanju iza oznake „Važi do“. Rok upotrebe se odnosi na poslednji dan navedenog mjeseca.</w:t>
      </w:r>
    </w:p>
    <w:p w14:paraId="319DEE9A" w14:textId="77777777" w:rsidR="00DF3719" w:rsidRPr="003119CE" w:rsidRDefault="00DF3719">
      <w:pPr>
        <w:widowControl w:val="0"/>
        <w:jc w:val="both"/>
        <w:rPr>
          <w:szCs w:val="22"/>
          <w:highlight w:val="yellow"/>
          <w:lang w:val="sr-Latn-ME"/>
        </w:rPr>
      </w:pPr>
    </w:p>
    <w:p w14:paraId="12D75CBF" w14:textId="77777777" w:rsidR="00DF3719" w:rsidRPr="003119CE" w:rsidRDefault="003403F5">
      <w:pPr>
        <w:tabs>
          <w:tab w:val="left" w:pos="284"/>
          <w:tab w:val="center" w:pos="4320"/>
          <w:tab w:val="right" w:pos="8640"/>
        </w:tabs>
        <w:ind w:right="-108"/>
        <w:jc w:val="both"/>
        <w:rPr>
          <w:szCs w:val="22"/>
          <w:lang w:val="sr-Latn-ME"/>
        </w:rPr>
      </w:pPr>
      <w:r w:rsidRPr="003119CE">
        <w:rPr>
          <w:szCs w:val="22"/>
          <w:lang w:val="sr-Latn-ME"/>
        </w:rPr>
        <w:t>Čuvati na temperaturi do 25°C, u originalnom pakovanju, radi zaštite od vlage.</w:t>
      </w:r>
    </w:p>
    <w:p w14:paraId="6B0DB3D8" w14:textId="77777777" w:rsidR="00DF3719" w:rsidRPr="003119CE" w:rsidRDefault="00DF3719">
      <w:pPr>
        <w:widowControl w:val="0"/>
        <w:jc w:val="both"/>
        <w:rPr>
          <w:szCs w:val="22"/>
          <w:highlight w:val="yellow"/>
          <w:lang w:val="sr-Latn-ME"/>
        </w:rPr>
      </w:pPr>
    </w:p>
    <w:p w14:paraId="07B968F9" w14:textId="77777777" w:rsidR="00DF3719" w:rsidRPr="003119CE" w:rsidRDefault="003403F5">
      <w:pPr>
        <w:pStyle w:val="BodyText"/>
        <w:spacing w:line="250" w:lineRule="auto"/>
        <w:jc w:val="both"/>
        <w:rPr>
          <w:i w:val="0"/>
          <w:iCs/>
          <w:color w:val="auto"/>
          <w:szCs w:val="22"/>
          <w:lang w:val="sr-Latn-ME"/>
        </w:rPr>
      </w:pPr>
      <w:r w:rsidRPr="003119CE">
        <w:rPr>
          <w:i w:val="0"/>
          <w:iCs/>
          <w:color w:val="auto"/>
          <w:spacing w:val="-1"/>
          <w:w w:val="105"/>
          <w:szCs w:val="22"/>
          <w:lang w:val="sr-Latn-ME"/>
        </w:rPr>
        <w:t>Ljekove</w:t>
      </w:r>
      <w:r w:rsidRPr="003119CE">
        <w:rPr>
          <w:i w:val="0"/>
          <w:iCs/>
          <w:color w:val="auto"/>
          <w:spacing w:val="-12"/>
          <w:w w:val="105"/>
          <w:szCs w:val="22"/>
          <w:lang w:val="sr-Latn-ME"/>
        </w:rPr>
        <w:t xml:space="preserve"> </w:t>
      </w:r>
      <w:r w:rsidRPr="003119CE">
        <w:rPr>
          <w:i w:val="0"/>
          <w:iCs/>
          <w:color w:val="auto"/>
          <w:spacing w:val="-1"/>
          <w:w w:val="105"/>
          <w:szCs w:val="22"/>
          <w:lang w:val="sr-Latn-ME"/>
        </w:rPr>
        <w:t>ne</w:t>
      </w:r>
      <w:r w:rsidRPr="003119CE">
        <w:rPr>
          <w:i w:val="0"/>
          <w:iCs/>
          <w:color w:val="auto"/>
          <w:spacing w:val="-20"/>
          <w:w w:val="105"/>
          <w:szCs w:val="22"/>
          <w:lang w:val="sr-Latn-ME"/>
        </w:rPr>
        <w:t xml:space="preserve"> </w:t>
      </w:r>
      <w:r w:rsidRPr="003119CE">
        <w:rPr>
          <w:i w:val="0"/>
          <w:iCs/>
          <w:color w:val="auto"/>
          <w:spacing w:val="-1"/>
          <w:w w:val="105"/>
          <w:szCs w:val="22"/>
          <w:lang w:val="sr-Latn-ME"/>
        </w:rPr>
        <w:t>treba</w:t>
      </w:r>
      <w:r w:rsidRPr="003119CE">
        <w:rPr>
          <w:i w:val="0"/>
          <w:iCs/>
          <w:color w:val="auto"/>
          <w:spacing w:val="-11"/>
          <w:w w:val="105"/>
          <w:szCs w:val="22"/>
          <w:lang w:val="sr-Latn-ME"/>
        </w:rPr>
        <w:t xml:space="preserve"> </w:t>
      </w:r>
      <w:r w:rsidRPr="003119CE">
        <w:rPr>
          <w:i w:val="0"/>
          <w:iCs/>
          <w:color w:val="auto"/>
          <w:spacing w:val="-1"/>
          <w:w w:val="105"/>
          <w:szCs w:val="22"/>
          <w:lang w:val="sr-Latn-ME"/>
        </w:rPr>
        <w:t>bacati</w:t>
      </w:r>
      <w:r w:rsidRPr="003119CE">
        <w:rPr>
          <w:i w:val="0"/>
          <w:iCs/>
          <w:color w:val="auto"/>
          <w:spacing w:val="-11"/>
          <w:w w:val="105"/>
          <w:szCs w:val="22"/>
          <w:lang w:val="sr-Latn-ME"/>
        </w:rPr>
        <w:t xml:space="preserve"> </w:t>
      </w:r>
      <w:r w:rsidRPr="003119CE">
        <w:rPr>
          <w:i w:val="0"/>
          <w:iCs/>
          <w:color w:val="auto"/>
          <w:w w:val="105"/>
          <w:szCs w:val="22"/>
          <w:lang w:val="sr-Latn-ME"/>
        </w:rPr>
        <w:t>u</w:t>
      </w:r>
      <w:r w:rsidRPr="003119CE">
        <w:rPr>
          <w:i w:val="0"/>
          <w:iCs/>
          <w:color w:val="auto"/>
          <w:spacing w:val="-11"/>
          <w:w w:val="105"/>
          <w:szCs w:val="22"/>
          <w:lang w:val="sr-Latn-ME"/>
        </w:rPr>
        <w:t xml:space="preserve"> </w:t>
      </w:r>
      <w:r w:rsidRPr="003119CE">
        <w:rPr>
          <w:i w:val="0"/>
          <w:iCs/>
          <w:color w:val="auto"/>
          <w:spacing w:val="-1"/>
          <w:w w:val="105"/>
          <w:szCs w:val="22"/>
          <w:lang w:val="sr-Latn-ME"/>
        </w:rPr>
        <w:t>kanalizaciju,</w:t>
      </w:r>
      <w:r w:rsidRPr="003119CE">
        <w:rPr>
          <w:i w:val="0"/>
          <w:iCs/>
          <w:color w:val="auto"/>
          <w:spacing w:val="-11"/>
          <w:w w:val="105"/>
          <w:szCs w:val="22"/>
          <w:lang w:val="sr-Latn-ME"/>
        </w:rPr>
        <w:t xml:space="preserve"> </w:t>
      </w:r>
      <w:r w:rsidRPr="003119CE">
        <w:rPr>
          <w:i w:val="0"/>
          <w:iCs/>
          <w:color w:val="auto"/>
          <w:spacing w:val="-1"/>
          <w:w w:val="105"/>
          <w:szCs w:val="22"/>
          <w:lang w:val="sr-Latn-ME"/>
        </w:rPr>
        <w:t>niti</w:t>
      </w:r>
      <w:r w:rsidRPr="003119CE">
        <w:rPr>
          <w:i w:val="0"/>
          <w:iCs/>
          <w:color w:val="auto"/>
          <w:spacing w:val="-11"/>
          <w:w w:val="105"/>
          <w:szCs w:val="22"/>
          <w:lang w:val="sr-Latn-ME"/>
        </w:rPr>
        <w:t xml:space="preserve"> </w:t>
      </w:r>
      <w:r w:rsidRPr="003119CE">
        <w:rPr>
          <w:i w:val="0"/>
          <w:iCs/>
          <w:color w:val="auto"/>
          <w:spacing w:val="-1"/>
          <w:w w:val="105"/>
          <w:szCs w:val="22"/>
          <w:lang w:val="sr-Latn-ME"/>
        </w:rPr>
        <w:t>kućni</w:t>
      </w:r>
      <w:r w:rsidRPr="003119CE">
        <w:rPr>
          <w:i w:val="0"/>
          <w:iCs/>
          <w:color w:val="auto"/>
          <w:spacing w:val="-11"/>
          <w:w w:val="105"/>
          <w:szCs w:val="22"/>
          <w:lang w:val="sr-Latn-ME"/>
        </w:rPr>
        <w:t xml:space="preserve"> </w:t>
      </w:r>
      <w:r w:rsidRPr="003119CE">
        <w:rPr>
          <w:i w:val="0"/>
          <w:iCs/>
          <w:color w:val="auto"/>
          <w:spacing w:val="-1"/>
          <w:w w:val="105"/>
          <w:szCs w:val="22"/>
          <w:lang w:val="sr-Latn-ME"/>
        </w:rPr>
        <w:t>otpad.</w:t>
      </w:r>
      <w:r w:rsidRPr="003119CE">
        <w:rPr>
          <w:i w:val="0"/>
          <w:iCs/>
          <w:color w:val="auto"/>
          <w:spacing w:val="-12"/>
          <w:w w:val="105"/>
          <w:szCs w:val="22"/>
          <w:lang w:val="sr-Latn-ME"/>
        </w:rPr>
        <w:t xml:space="preserve"> </w:t>
      </w:r>
      <w:r w:rsidRPr="003119CE">
        <w:rPr>
          <w:i w:val="0"/>
          <w:iCs/>
          <w:color w:val="auto"/>
          <w:spacing w:val="-1"/>
          <w:w w:val="105"/>
          <w:szCs w:val="22"/>
          <w:lang w:val="sr-Latn-ME"/>
        </w:rPr>
        <w:t>Ove</w:t>
      </w:r>
      <w:r w:rsidRPr="003119CE">
        <w:rPr>
          <w:i w:val="0"/>
          <w:iCs/>
          <w:color w:val="auto"/>
          <w:spacing w:val="-4"/>
          <w:w w:val="105"/>
          <w:szCs w:val="22"/>
          <w:lang w:val="sr-Latn-ME"/>
        </w:rPr>
        <w:t xml:space="preserve"> </w:t>
      </w:r>
      <w:r w:rsidRPr="003119CE">
        <w:rPr>
          <w:i w:val="0"/>
          <w:iCs/>
          <w:color w:val="auto"/>
          <w:spacing w:val="-5"/>
          <w:w w:val="105"/>
          <w:szCs w:val="22"/>
          <w:lang w:val="sr-Latn-ME"/>
        </w:rPr>
        <w:t>mjere</w:t>
      </w:r>
      <w:r w:rsidRPr="003119CE">
        <w:rPr>
          <w:i w:val="0"/>
          <w:iCs/>
          <w:color w:val="auto"/>
          <w:spacing w:val="-13"/>
          <w:w w:val="105"/>
          <w:szCs w:val="22"/>
          <w:lang w:val="sr-Latn-ME"/>
        </w:rPr>
        <w:t xml:space="preserve"> </w:t>
      </w:r>
      <w:r w:rsidRPr="003119CE">
        <w:rPr>
          <w:i w:val="0"/>
          <w:iCs/>
          <w:color w:val="auto"/>
          <w:spacing w:val="-1"/>
          <w:w w:val="105"/>
          <w:szCs w:val="22"/>
          <w:lang w:val="sr-Latn-ME"/>
        </w:rPr>
        <w:t>pomažu</w:t>
      </w:r>
      <w:r w:rsidRPr="003119CE">
        <w:rPr>
          <w:i w:val="0"/>
          <w:iCs/>
          <w:color w:val="auto"/>
          <w:spacing w:val="-12"/>
          <w:w w:val="105"/>
          <w:szCs w:val="22"/>
          <w:lang w:val="sr-Latn-ME"/>
        </w:rPr>
        <w:t xml:space="preserve"> </w:t>
      </w:r>
      <w:r w:rsidRPr="003119CE">
        <w:rPr>
          <w:i w:val="0"/>
          <w:iCs/>
          <w:color w:val="auto"/>
          <w:spacing w:val="-1"/>
          <w:w w:val="105"/>
          <w:szCs w:val="22"/>
          <w:lang w:val="sr-Latn-ME"/>
        </w:rPr>
        <w:t>očuvanju</w:t>
      </w:r>
      <w:r w:rsidRPr="003119CE">
        <w:rPr>
          <w:i w:val="0"/>
          <w:iCs/>
          <w:color w:val="auto"/>
          <w:spacing w:val="-12"/>
          <w:w w:val="105"/>
          <w:szCs w:val="22"/>
          <w:lang w:val="sr-Latn-ME"/>
        </w:rPr>
        <w:t xml:space="preserve"> </w:t>
      </w:r>
      <w:r w:rsidRPr="003119CE">
        <w:rPr>
          <w:i w:val="0"/>
          <w:iCs/>
          <w:color w:val="auto"/>
          <w:spacing w:val="-1"/>
          <w:w w:val="105"/>
          <w:szCs w:val="22"/>
          <w:lang w:val="sr-Latn-ME"/>
        </w:rPr>
        <w:t>životne</w:t>
      </w:r>
      <w:r w:rsidRPr="003119CE">
        <w:rPr>
          <w:i w:val="0"/>
          <w:iCs/>
          <w:color w:val="auto"/>
          <w:spacing w:val="-13"/>
          <w:w w:val="105"/>
          <w:szCs w:val="22"/>
          <w:lang w:val="sr-Latn-ME"/>
        </w:rPr>
        <w:t xml:space="preserve"> </w:t>
      </w:r>
      <w:r w:rsidRPr="003119CE">
        <w:rPr>
          <w:i w:val="0"/>
          <w:iCs/>
          <w:color w:val="auto"/>
          <w:spacing w:val="-1"/>
          <w:w w:val="105"/>
          <w:szCs w:val="22"/>
          <w:lang w:val="sr-Latn-ME"/>
        </w:rPr>
        <w:t>sredine.</w:t>
      </w:r>
    </w:p>
    <w:p w14:paraId="71E66FFA" w14:textId="20EB5B17" w:rsidR="00275361" w:rsidRPr="003119CE" w:rsidRDefault="003403F5">
      <w:pPr>
        <w:pStyle w:val="BodyText"/>
        <w:jc w:val="both"/>
        <w:rPr>
          <w:i w:val="0"/>
          <w:iCs/>
          <w:color w:val="auto"/>
          <w:spacing w:val="-1"/>
          <w:w w:val="105"/>
          <w:szCs w:val="22"/>
          <w:lang w:val="sr-Latn-ME"/>
        </w:rPr>
      </w:pPr>
      <w:r w:rsidRPr="003119CE">
        <w:rPr>
          <w:i w:val="0"/>
          <w:iCs/>
          <w:color w:val="auto"/>
          <w:spacing w:val="-1"/>
          <w:w w:val="105"/>
          <w:szCs w:val="22"/>
          <w:lang w:val="sr-Latn-ME"/>
        </w:rPr>
        <w:t>Neupotrijebljeni</w:t>
      </w:r>
      <w:r w:rsidRPr="003119CE">
        <w:rPr>
          <w:i w:val="0"/>
          <w:iCs/>
          <w:color w:val="auto"/>
          <w:spacing w:val="-14"/>
          <w:w w:val="105"/>
          <w:szCs w:val="22"/>
          <w:lang w:val="sr-Latn-ME"/>
        </w:rPr>
        <w:t xml:space="preserve"> </w:t>
      </w:r>
      <w:r w:rsidRPr="003119CE">
        <w:rPr>
          <w:i w:val="0"/>
          <w:iCs/>
          <w:color w:val="auto"/>
          <w:w w:val="105"/>
          <w:szCs w:val="22"/>
          <w:lang w:val="sr-Latn-ME"/>
        </w:rPr>
        <w:t>lijek</w:t>
      </w:r>
      <w:r w:rsidRPr="003119CE">
        <w:rPr>
          <w:i w:val="0"/>
          <w:iCs/>
          <w:color w:val="auto"/>
          <w:spacing w:val="-13"/>
          <w:w w:val="105"/>
          <w:szCs w:val="22"/>
          <w:lang w:val="sr-Latn-ME"/>
        </w:rPr>
        <w:t xml:space="preserve"> </w:t>
      </w:r>
      <w:r w:rsidRPr="003119CE">
        <w:rPr>
          <w:i w:val="0"/>
          <w:iCs/>
          <w:color w:val="auto"/>
          <w:w w:val="105"/>
          <w:szCs w:val="22"/>
          <w:lang w:val="sr-Latn-ME"/>
        </w:rPr>
        <w:t>se</w:t>
      </w:r>
      <w:r w:rsidRPr="003119CE">
        <w:rPr>
          <w:i w:val="0"/>
          <w:iCs/>
          <w:color w:val="auto"/>
          <w:spacing w:val="-22"/>
          <w:w w:val="105"/>
          <w:szCs w:val="22"/>
          <w:lang w:val="sr-Latn-ME"/>
        </w:rPr>
        <w:t xml:space="preserve"> </w:t>
      </w:r>
      <w:r w:rsidRPr="003119CE">
        <w:rPr>
          <w:i w:val="0"/>
          <w:iCs/>
          <w:color w:val="auto"/>
          <w:spacing w:val="-1"/>
          <w:w w:val="105"/>
          <w:szCs w:val="22"/>
          <w:lang w:val="sr-Latn-ME"/>
        </w:rPr>
        <w:t>uništava</w:t>
      </w:r>
      <w:r w:rsidRPr="003119CE">
        <w:rPr>
          <w:i w:val="0"/>
          <w:iCs/>
          <w:color w:val="auto"/>
          <w:spacing w:val="-13"/>
          <w:w w:val="105"/>
          <w:szCs w:val="22"/>
          <w:lang w:val="sr-Latn-ME"/>
        </w:rPr>
        <w:t xml:space="preserve"> </w:t>
      </w:r>
      <w:r w:rsidRPr="003119CE">
        <w:rPr>
          <w:i w:val="0"/>
          <w:iCs/>
          <w:color w:val="auto"/>
          <w:w w:val="105"/>
          <w:szCs w:val="22"/>
          <w:lang w:val="sr-Latn-ME"/>
        </w:rPr>
        <w:t>u</w:t>
      </w:r>
      <w:r w:rsidRPr="003119CE">
        <w:rPr>
          <w:i w:val="0"/>
          <w:iCs/>
          <w:color w:val="auto"/>
          <w:spacing w:val="-13"/>
          <w:w w:val="105"/>
          <w:szCs w:val="22"/>
          <w:lang w:val="sr-Latn-ME"/>
        </w:rPr>
        <w:t xml:space="preserve"> </w:t>
      </w:r>
      <w:r w:rsidRPr="003119CE">
        <w:rPr>
          <w:i w:val="0"/>
          <w:iCs/>
          <w:color w:val="auto"/>
          <w:spacing w:val="-1"/>
          <w:w w:val="105"/>
          <w:szCs w:val="22"/>
          <w:lang w:val="sr-Latn-ME"/>
        </w:rPr>
        <w:t>skladu</w:t>
      </w:r>
      <w:r w:rsidRPr="003119CE">
        <w:rPr>
          <w:i w:val="0"/>
          <w:iCs/>
          <w:color w:val="auto"/>
          <w:spacing w:val="-14"/>
          <w:w w:val="105"/>
          <w:szCs w:val="22"/>
          <w:lang w:val="sr-Latn-ME"/>
        </w:rPr>
        <w:t xml:space="preserve"> </w:t>
      </w:r>
      <w:r w:rsidRPr="003119CE">
        <w:rPr>
          <w:i w:val="0"/>
          <w:iCs/>
          <w:color w:val="auto"/>
          <w:spacing w:val="-1"/>
          <w:w w:val="105"/>
          <w:szCs w:val="22"/>
          <w:lang w:val="sr-Latn-ME"/>
        </w:rPr>
        <w:t>sa</w:t>
      </w:r>
      <w:r w:rsidRPr="003119CE">
        <w:rPr>
          <w:i w:val="0"/>
          <w:iCs/>
          <w:color w:val="auto"/>
          <w:spacing w:val="-13"/>
          <w:w w:val="105"/>
          <w:szCs w:val="22"/>
          <w:lang w:val="sr-Latn-ME"/>
        </w:rPr>
        <w:t xml:space="preserve"> </w:t>
      </w:r>
      <w:r w:rsidRPr="003119CE">
        <w:rPr>
          <w:i w:val="0"/>
          <w:iCs/>
          <w:color w:val="auto"/>
          <w:spacing w:val="-1"/>
          <w:w w:val="105"/>
          <w:szCs w:val="22"/>
          <w:lang w:val="sr-Latn-ME"/>
        </w:rPr>
        <w:t>važećim</w:t>
      </w:r>
      <w:r w:rsidRPr="003119CE">
        <w:rPr>
          <w:i w:val="0"/>
          <w:iCs/>
          <w:color w:val="auto"/>
          <w:spacing w:val="-13"/>
          <w:w w:val="105"/>
          <w:szCs w:val="22"/>
          <w:lang w:val="sr-Latn-ME"/>
        </w:rPr>
        <w:t xml:space="preserve"> </w:t>
      </w:r>
      <w:r w:rsidRPr="003119CE">
        <w:rPr>
          <w:i w:val="0"/>
          <w:iCs/>
          <w:color w:val="auto"/>
          <w:spacing w:val="-1"/>
          <w:w w:val="105"/>
          <w:szCs w:val="22"/>
          <w:lang w:val="sr-Latn-ME"/>
        </w:rPr>
        <w:t>propisima.</w:t>
      </w:r>
    </w:p>
    <w:p w14:paraId="3062CAEC" w14:textId="77777777" w:rsidR="00275361" w:rsidRPr="003119CE" w:rsidRDefault="00275361">
      <w:pPr>
        <w:pStyle w:val="BodyText"/>
        <w:jc w:val="both"/>
        <w:rPr>
          <w:i w:val="0"/>
          <w:iCs/>
          <w:color w:val="auto"/>
          <w:szCs w:val="22"/>
          <w:lang w:val="sr-Latn-ME"/>
        </w:rPr>
      </w:pPr>
    </w:p>
    <w:p w14:paraId="56BC0A0A" w14:textId="6CB6C39C" w:rsidR="00275361" w:rsidRPr="003119CE" w:rsidRDefault="00275361">
      <w:pPr>
        <w:widowControl w:val="0"/>
        <w:numPr>
          <w:ilvl w:val="12"/>
          <w:numId w:val="0"/>
        </w:numPr>
        <w:jc w:val="both"/>
        <w:rPr>
          <w:szCs w:val="22"/>
          <w:lang w:val="sr-Latn-ME"/>
        </w:rPr>
      </w:pPr>
    </w:p>
    <w:p w14:paraId="06DA103B" w14:textId="77777777" w:rsidR="00DF3719" w:rsidRPr="003119CE" w:rsidRDefault="003403F5">
      <w:pPr>
        <w:widowControl w:val="0"/>
        <w:numPr>
          <w:ilvl w:val="0"/>
          <w:numId w:val="28"/>
        </w:numPr>
        <w:tabs>
          <w:tab w:val="clear" w:pos="567"/>
        </w:tabs>
        <w:spacing w:line="240" w:lineRule="auto"/>
        <w:ind w:left="567" w:hanging="567"/>
        <w:rPr>
          <w:b/>
          <w:szCs w:val="22"/>
          <w:lang w:val="sr-Latn-ME"/>
        </w:rPr>
      </w:pPr>
      <w:r w:rsidRPr="003119CE">
        <w:rPr>
          <w:b/>
          <w:szCs w:val="22"/>
          <w:lang w:val="sr-Latn-ME"/>
        </w:rPr>
        <w:t xml:space="preserve">SADRŽAJ PAKOVANJA I </w:t>
      </w:r>
      <w:r w:rsidRPr="003119CE">
        <w:rPr>
          <w:b/>
          <w:bCs/>
          <w:szCs w:val="22"/>
          <w:lang w:val="sr-Latn-ME"/>
        </w:rPr>
        <w:t>DODATNE INFORMACIJE</w:t>
      </w:r>
    </w:p>
    <w:p w14:paraId="76AD5ECD" w14:textId="77777777" w:rsidR="00DF3719" w:rsidRPr="003119CE" w:rsidRDefault="00DF3719">
      <w:pPr>
        <w:widowControl w:val="0"/>
        <w:numPr>
          <w:ilvl w:val="12"/>
          <w:numId w:val="0"/>
        </w:numPr>
        <w:jc w:val="both"/>
        <w:rPr>
          <w:szCs w:val="22"/>
          <w:lang w:val="sr-Latn-ME"/>
        </w:rPr>
      </w:pPr>
    </w:p>
    <w:p w14:paraId="741AE797" w14:textId="039DDF43" w:rsidR="00DF3719" w:rsidRPr="003119CE" w:rsidRDefault="003403F5">
      <w:pPr>
        <w:widowControl w:val="0"/>
        <w:numPr>
          <w:ilvl w:val="12"/>
          <w:numId w:val="0"/>
        </w:numPr>
        <w:jc w:val="both"/>
        <w:rPr>
          <w:b/>
          <w:szCs w:val="22"/>
          <w:lang w:val="sr-Latn-ME"/>
        </w:rPr>
      </w:pPr>
      <w:r w:rsidRPr="003119CE">
        <w:rPr>
          <w:b/>
          <w:bCs/>
          <w:szCs w:val="22"/>
          <w:lang w:val="sr-Latn-ME"/>
        </w:rPr>
        <w:t xml:space="preserve">Šta sadrži lijek </w:t>
      </w:r>
      <w:r w:rsidRPr="003119CE">
        <w:rPr>
          <w:b/>
          <w:szCs w:val="22"/>
          <w:lang w:val="sr-Latn-ME"/>
        </w:rPr>
        <w:t xml:space="preserve">Ampril </w:t>
      </w:r>
    </w:p>
    <w:p w14:paraId="5A8AB6EC" w14:textId="77777777" w:rsidR="00E840DC" w:rsidRPr="003119CE" w:rsidRDefault="00E840DC">
      <w:pPr>
        <w:widowControl w:val="0"/>
        <w:numPr>
          <w:ilvl w:val="12"/>
          <w:numId w:val="0"/>
        </w:numPr>
        <w:jc w:val="both"/>
        <w:rPr>
          <w:b/>
          <w:szCs w:val="22"/>
          <w:lang w:val="sr-Latn-ME"/>
        </w:rPr>
      </w:pPr>
    </w:p>
    <w:p w14:paraId="47337548" w14:textId="77777777" w:rsidR="00DF3719" w:rsidRPr="003119CE" w:rsidRDefault="003403F5">
      <w:pPr>
        <w:widowControl w:val="0"/>
        <w:numPr>
          <w:ilvl w:val="12"/>
          <w:numId w:val="0"/>
        </w:numPr>
        <w:jc w:val="both"/>
        <w:rPr>
          <w:b/>
          <w:bCs/>
          <w:szCs w:val="22"/>
          <w:lang w:val="sr-Latn-ME"/>
        </w:rPr>
      </w:pPr>
      <w:r w:rsidRPr="003119CE">
        <w:rPr>
          <w:b/>
          <w:bCs/>
          <w:szCs w:val="22"/>
          <w:lang w:val="sr-Latn-ME"/>
        </w:rPr>
        <w:t>-</w:t>
      </w:r>
      <w:r w:rsidRPr="003119CE">
        <w:rPr>
          <w:szCs w:val="22"/>
          <w:lang w:val="sr-Latn-ME"/>
        </w:rPr>
        <w:t xml:space="preserve"> Aktivna supstanca je:</w:t>
      </w:r>
    </w:p>
    <w:tbl>
      <w:tblPr>
        <w:tblW w:w="9180" w:type="dxa"/>
        <w:tblLayout w:type="fixed"/>
        <w:tblLook w:val="0000" w:firstRow="0" w:lastRow="0" w:firstColumn="0" w:lastColumn="0" w:noHBand="0" w:noVBand="0"/>
      </w:tblPr>
      <w:tblGrid>
        <w:gridCol w:w="9180"/>
      </w:tblGrid>
      <w:tr w:rsidR="00DF3719" w:rsidRPr="003119CE" w14:paraId="224AB8C3" w14:textId="77777777">
        <w:tc>
          <w:tcPr>
            <w:tcW w:w="9180" w:type="dxa"/>
            <w:vAlign w:val="center"/>
          </w:tcPr>
          <w:p w14:paraId="1C271483" w14:textId="77777777" w:rsidR="00DF3719" w:rsidRPr="003119CE" w:rsidRDefault="00DF3719">
            <w:pPr>
              <w:tabs>
                <w:tab w:val="left" w:pos="284"/>
                <w:tab w:val="center" w:pos="4320"/>
                <w:tab w:val="right" w:pos="8640"/>
              </w:tabs>
              <w:jc w:val="both"/>
              <w:rPr>
                <w:b/>
                <w:bCs/>
                <w:szCs w:val="22"/>
                <w:lang w:val="sr-Latn-ME"/>
              </w:rPr>
            </w:pPr>
          </w:p>
        </w:tc>
      </w:tr>
      <w:tr w:rsidR="00DF3719" w:rsidRPr="003119CE" w14:paraId="3D5A4969" w14:textId="77777777">
        <w:trPr>
          <w:trHeight w:val="806"/>
        </w:trPr>
        <w:tc>
          <w:tcPr>
            <w:tcW w:w="9180" w:type="dxa"/>
            <w:vAlign w:val="center"/>
          </w:tcPr>
          <w:p w14:paraId="279EDC25" w14:textId="77777777" w:rsidR="00DF3719" w:rsidRPr="003119CE" w:rsidRDefault="003403F5">
            <w:pPr>
              <w:tabs>
                <w:tab w:val="left" w:pos="144"/>
                <w:tab w:val="left" w:pos="1296"/>
              </w:tabs>
              <w:jc w:val="both"/>
              <w:rPr>
                <w:szCs w:val="22"/>
                <w:lang w:val="sr-Latn-ME"/>
              </w:rPr>
            </w:pPr>
            <w:r w:rsidRPr="003119CE">
              <w:rPr>
                <w:szCs w:val="22"/>
                <w:lang w:val="sr-Latn-ME"/>
              </w:rPr>
              <w:lastRenderedPageBreak/>
              <w:t>Jedna tableta Ampril 1,25 mg sadrži 1,25 mg ramiprila.</w:t>
            </w:r>
          </w:p>
          <w:p w14:paraId="14703FFA" w14:textId="77777777" w:rsidR="00DF3719" w:rsidRPr="003119CE" w:rsidRDefault="003403F5">
            <w:pPr>
              <w:tabs>
                <w:tab w:val="left" w:pos="144"/>
                <w:tab w:val="left" w:pos="1296"/>
              </w:tabs>
              <w:jc w:val="both"/>
              <w:rPr>
                <w:szCs w:val="22"/>
                <w:lang w:val="sr-Latn-ME"/>
              </w:rPr>
            </w:pPr>
            <w:r w:rsidRPr="003119CE">
              <w:rPr>
                <w:szCs w:val="22"/>
                <w:lang w:val="sr-Latn-ME"/>
              </w:rPr>
              <w:t>Jedna tableta Ampril 2,5 mg sadrži 2,5 mg ramiprila.</w:t>
            </w:r>
          </w:p>
          <w:p w14:paraId="315306B4" w14:textId="77777777" w:rsidR="00DF3719" w:rsidRPr="003119CE" w:rsidRDefault="003403F5">
            <w:pPr>
              <w:tabs>
                <w:tab w:val="left" w:pos="144"/>
                <w:tab w:val="left" w:pos="1296"/>
              </w:tabs>
              <w:jc w:val="both"/>
              <w:rPr>
                <w:szCs w:val="22"/>
                <w:lang w:val="sr-Latn-ME"/>
              </w:rPr>
            </w:pPr>
            <w:r w:rsidRPr="003119CE">
              <w:rPr>
                <w:szCs w:val="22"/>
                <w:lang w:val="sr-Latn-ME"/>
              </w:rPr>
              <w:t>Jedna tableta Ampril 5 mg sadrži 5 mg ramiprila.</w:t>
            </w:r>
          </w:p>
          <w:p w14:paraId="5934F9A9" w14:textId="77777777" w:rsidR="00DF3719" w:rsidRPr="003119CE" w:rsidRDefault="003403F5">
            <w:pPr>
              <w:ind w:hanging="72"/>
              <w:jc w:val="both"/>
              <w:rPr>
                <w:szCs w:val="22"/>
                <w:lang w:val="sr-Latn-ME"/>
              </w:rPr>
            </w:pPr>
            <w:r w:rsidRPr="003119CE">
              <w:rPr>
                <w:szCs w:val="22"/>
                <w:lang w:val="sr-Latn-ME"/>
              </w:rPr>
              <w:t xml:space="preserve"> Jedna tableta Ampril 10 mg sadrži 10 mg ramiprila.</w:t>
            </w:r>
          </w:p>
          <w:p w14:paraId="605AB32A" w14:textId="77777777" w:rsidR="00DF3719" w:rsidRPr="003119CE" w:rsidRDefault="00DF3719">
            <w:pPr>
              <w:jc w:val="both"/>
              <w:rPr>
                <w:color w:val="FF0000"/>
                <w:szCs w:val="22"/>
                <w:lang w:val="sr-Latn-ME"/>
              </w:rPr>
            </w:pPr>
          </w:p>
          <w:p w14:paraId="77B1B545" w14:textId="5139B97A" w:rsidR="00DF3719" w:rsidRPr="003119CE" w:rsidRDefault="003403F5">
            <w:pPr>
              <w:jc w:val="both"/>
              <w:rPr>
                <w:szCs w:val="22"/>
                <w:lang w:val="sr-Latn-ME"/>
              </w:rPr>
            </w:pPr>
            <w:r w:rsidRPr="003119CE">
              <w:rPr>
                <w:b/>
                <w:szCs w:val="22"/>
                <w:lang w:val="sr-Latn-ME"/>
              </w:rPr>
              <w:t>-</w:t>
            </w:r>
            <w:r w:rsidR="00895788" w:rsidRPr="003119CE">
              <w:rPr>
                <w:b/>
                <w:szCs w:val="22"/>
                <w:lang w:val="sr-Latn-ME"/>
              </w:rPr>
              <w:t xml:space="preserve"> </w:t>
            </w:r>
            <w:r w:rsidRPr="003119CE">
              <w:rPr>
                <w:szCs w:val="22"/>
                <w:lang w:val="sr-Latn-ME"/>
              </w:rPr>
              <w:t>Pomoćne supstance su:</w:t>
            </w:r>
          </w:p>
          <w:p w14:paraId="235E2063" w14:textId="77777777" w:rsidR="00E840DC" w:rsidRPr="003119CE" w:rsidRDefault="00E840DC">
            <w:pPr>
              <w:jc w:val="both"/>
              <w:rPr>
                <w:b/>
                <w:szCs w:val="22"/>
                <w:lang w:val="sr-Latn-ME"/>
              </w:rPr>
            </w:pPr>
          </w:p>
          <w:p w14:paraId="77841498" w14:textId="77777777" w:rsidR="00DF3719" w:rsidRPr="003119CE" w:rsidRDefault="003403F5">
            <w:pPr>
              <w:ind w:right="-108"/>
              <w:jc w:val="both"/>
              <w:rPr>
                <w:szCs w:val="22"/>
                <w:lang w:val="sr-Latn-ME" w:eastAsia="hr-HR"/>
              </w:rPr>
            </w:pPr>
            <w:r w:rsidRPr="003119CE">
              <w:rPr>
                <w:szCs w:val="22"/>
                <w:lang w:val="sr-Latn-ME"/>
              </w:rPr>
              <w:t>- Ampril</w:t>
            </w:r>
            <w:r w:rsidRPr="003119CE">
              <w:rPr>
                <w:szCs w:val="22"/>
                <w:lang w:val="sr-Latn-ME" w:eastAsia="hr-HR"/>
              </w:rPr>
              <w:t xml:space="preserve"> 1,25 mg: natrijum hidrogenkarbonat, laktoza monohidrat, kroskarmeloza natrijum, skrob, preželatinizovan i natrijum stearil fumarat.</w:t>
            </w:r>
          </w:p>
          <w:p w14:paraId="2117073A" w14:textId="5A166C49" w:rsidR="00DF3719" w:rsidRPr="003119CE" w:rsidRDefault="003403F5">
            <w:pPr>
              <w:ind w:right="-108"/>
              <w:jc w:val="both"/>
              <w:rPr>
                <w:szCs w:val="22"/>
                <w:lang w:val="sr-Latn-ME" w:eastAsia="hr-HR"/>
              </w:rPr>
            </w:pPr>
            <w:r w:rsidRPr="003119CE">
              <w:rPr>
                <w:szCs w:val="22"/>
                <w:lang w:val="sr-Latn-ME"/>
              </w:rPr>
              <w:t>- Ampril</w:t>
            </w:r>
            <w:r w:rsidRPr="003119CE">
              <w:rPr>
                <w:szCs w:val="22"/>
                <w:lang w:val="sr-Latn-ME" w:eastAsia="hr-HR"/>
              </w:rPr>
              <w:t xml:space="preserve"> 2,5 mg: natrijum hidrogenkarbonat, laktoza monohidrat, kroskarmeloza natrijum, skrob, preželatinizovan, natrijum stearil fumarat i gvožđe oksid (E172)</w:t>
            </w:r>
            <w:r w:rsidR="00275361" w:rsidRPr="003119CE">
              <w:rPr>
                <w:szCs w:val="22"/>
                <w:lang w:val="sr-Latn-ME" w:eastAsia="hr-HR"/>
              </w:rPr>
              <w:t>, žuti</w:t>
            </w:r>
            <w:r w:rsidRPr="003119CE">
              <w:rPr>
                <w:szCs w:val="22"/>
                <w:lang w:val="sr-Latn-ME" w:eastAsia="hr-HR"/>
              </w:rPr>
              <w:t>.</w:t>
            </w:r>
          </w:p>
          <w:p w14:paraId="0B7D073A" w14:textId="0EE786F4" w:rsidR="00DF3719" w:rsidRPr="003119CE" w:rsidRDefault="003403F5">
            <w:pPr>
              <w:ind w:right="-108"/>
              <w:jc w:val="both"/>
              <w:rPr>
                <w:szCs w:val="22"/>
                <w:lang w:val="sr-Latn-ME" w:eastAsia="hr-HR"/>
              </w:rPr>
            </w:pPr>
            <w:r w:rsidRPr="003119CE">
              <w:rPr>
                <w:szCs w:val="22"/>
                <w:lang w:val="sr-Latn-ME"/>
              </w:rPr>
              <w:t>- Ampril</w:t>
            </w:r>
            <w:r w:rsidRPr="003119CE">
              <w:rPr>
                <w:szCs w:val="22"/>
                <w:lang w:val="sr-Latn-ME" w:eastAsia="hr-HR"/>
              </w:rPr>
              <w:t xml:space="preserve"> 5 mg: natrijum hidrogenkarbonat, laktoza monohidrat, kroskarmeloza natrijum, skrob, preželatinizovan, natrijum stearil fumarat, gvožđe oksid</w:t>
            </w:r>
            <w:r w:rsidR="00895432" w:rsidRPr="003119CE">
              <w:rPr>
                <w:szCs w:val="22"/>
                <w:lang w:val="sr-Latn-ME" w:eastAsia="hr-HR"/>
              </w:rPr>
              <w:t xml:space="preserve"> (E172), crveni</w:t>
            </w:r>
            <w:r w:rsidRPr="003119CE">
              <w:rPr>
                <w:szCs w:val="22"/>
                <w:lang w:val="sr-Latn-ME" w:eastAsia="hr-HR"/>
              </w:rPr>
              <w:t xml:space="preserve"> i gvožđe oksid (E172)</w:t>
            </w:r>
            <w:r w:rsidR="00275361" w:rsidRPr="003119CE">
              <w:rPr>
                <w:szCs w:val="22"/>
                <w:lang w:val="sr-Latn-ME" w:eastAsia="hr-HR"/>
              </w:rPr>
              <w:t>, žuti</w:t>
            </w:r>
            <w:r w:rsidRPr="003119CE">
              <w:rPr>
                <w:szCs w:val="22"/>
                <w:lang w:val="sr-Latn-ME" w:eastAsia="hr-HR"/>
              </w:rPr>
              <w:t>.</w:t>
            </w:r>
          </w:p>
          <w:p w14:paraId="568AF6AA" w14:textId="77777777" w:rsidR="00DF3719" w:rsidRPr="003119CE" w:rsidRDefault="003403F5">
            <w:pPr>
              <w:ind w:right="-108"/>
              <w:jc w:val="both"/>
              <w:rPr>
                <w:szCs w:val="22"/>
                <w:lang w:val="sr-Latn-ME" w:eastAsia="hr-HR"/>
              </w:rPr>
            </w:pPr>
            <w:r w:rsidRPr="003119CE">
              <w:rPr>
                <w:szCs w:val="22"/>
                <w:lang w:val="sr-Latn-ME"/>
              </w:rPr>
              <w:t>- Ampril</w:t>
            </w:r>
            <w:r w:rsidRPr="003119CE">
              <w:rPr>
                <w:szCs w:val="22"/>
                <w:lang w:val="sr-Latn-ME" w:eastAsia="hr-HR"/>
              </w:rPr>
              <w:t xml:space="preserve"> 10 mg: natrijum hidrogenkarbonat, laktoza monohidrat, kroskarmeloza natrijum, skrob, preželatinizovan i natrijum stearil fumarat.</w:t>
            </w:r>
          </w:p>
          <w:p w14:paraId="2C25B33F" w14:textId="77777777" w:rsidR="00DF3719" w:rsidRPr="003119CE" w:rsidRDefault="00DF3719">
            <w:pPr>
              <w:ind w:right="-108"/>
              <w:jc w:val="both"/>
              <w:rPr>
                <w:szCs w:val="22"/>
                <w:lang w:val="sr-Latn-ME" w:eastAsia="hr-HR"/>
              </w:rPr>
            </w:pPr>
          </w:p>
        </w:tc>
      </w:tr>
    </w:tbl>
    <w:p w14:paraId="4BBF0C99" w14:textId="57FDDDDE" w:rsidR="00DF3719" w:rsidRPr="003119CE" w:rsidRDefault="003403F5">
      <w:pPr>
        <w:widowControl w:val="0"/>
        <w:numPr>
          <w:ilvl w:val="12"/>
          <w:numId w:val="0"/>
        </w:numPr>
        <w:jc w:val="both"/>
        <w:rPr>
          <w:b/>
          <w:bCs/>
          <w:szCs w:val="22"/>
          <w:lang w:val="sr-Latn-ME"/>
        </w:rPr>
      </w:pPr>
      <w:r w:rsidRPr="003119CE">
        <w:rPr>
          <w:b/>
          <w:bCs/>
          <w:szCs w:val="22"/>
          <w:lang w:val="sr-Latn-ME"/>
        </w:rPr>
        <w:t xml:space="preserve">Kako izgleda lijek </w:t>
      </w:r>
      <w:r w:rsidRPr="003119CE">
        <w:rPr>
          <w:b/>
          <w:szCs w:val="22"/>
          <w:lang w:val="sr-Latn-ME"/>
        </w:rPr>
        <w:t xml:space="preserve">Ampril </w:t>
      </w:r>
      <w:r w:rsidRPr="003119CE">
        <w:rPr>
          <w:b/>
          <w:bCs/>
          <w:szCs w:val="22"/>
          <w:lang w:val="sr-Latn-ME"/>
        </w:rPr>
        <w:t>i sadržaj pakovanja</w:t>
      </w:r>
    </w:p>
    <w:p w14:paraId="413574C0" w14:textId="77777777" w:rsidR="00E840DC" w:rsidRPr="003119CE" w:rsidRDefault="00E840DC">
      <w:pPr>
        <w:widowControl w:val="0"/>
        <w:numPr>
          <w:ilvl w:val="12"/>
          <w:numId w:val="0"/>
        </w:numPr>
        <w:jc w:val="both"/>
        <w:rPr>
          <w:b/>
          <w:bCs/>
          <w:szCs w:val="22"/>
          <w:lang w:val="sr-Latn-ME"/>
        </w:rPr>
      </w:pPr>
    </w:p>
    <w:p w14:paraId="7B53200C" w14:textId="65B68FFA" w:rsidR="00DF3719" w:rsidRPr="003119CE" w:rsidRDefault="003403F5">
      <w:pPr>
        <w:jc w:val="both"/>
        <w:rPr>
          <w:szCs w:val="22"/>
          <w:lang w:val="sr-Latn-ME"/>
        </w:rPr>
      </w:pPr>
      <w:r w:rsidRPr="003119CE">
        <w:rPr>
          <w:szCs w:val="22"/>
          <w:lang w:val="sr-Latn-ME"/>
        </w:rPr>
        <w:t>- Ampril</w:t>
      </w:r>
      <w:r w:rsidR="00895788" w:rsidRPr="003119CE">
        <w:rPr>
          <w:szCs w:val="22"/>
          <w:lang w:val="sr-Latn-ME"/>
        </w:rPr>
        <w:t>,</w:t>
      </w:r>
      <w:r w:rsidRPr="003119CE">
        <w:rPr>
          <w:szCs w:val="22"/>
          <w:vertAlign w:val="superscript"/>
          <w:lang w:val="sr-Latn-ME"/>
        </w:rPr>
        <w:t xml:space="preserve"> </w:t>
      </w:r>
      <w:r w:rsidRPr="003119CE">
        <w:rPr>
          <w:szCs w:val="22"/>
          <w:lang w:val="sr-Latn-ME"/>
        </w:rPr>
        <w:t>1,25 mg</w:t>
      </w:r>
      <w:r w:rsidR="00895788" w:rsidRPr="003119CE">
        <w:rPr>
          <w:szCs w:val="22"/>
          <w:lang w:val="sr-Latn-ME"/>
        </w:rPr>
        <w:t>,</w:t>
      </w:r>
      <w:r w:rsidRPr="003119CE">
        <w:rPr>
          <w:szCs w:val="22"/>
          <w:lang w:val="sr-Latn-ME"/>
        </w:rPr>
        <w:t xml:space="preserve"> tablete: bijele do gotovo bijele, ravne, ovalne, neobložene tablete, dimenzija 8 x 4 mm.</w:t>
      </w:r>
    </w:p>
    <w:p w14:paraId="3F015DBA" w14:textId="20195493" w:rsidR="00DF3719" w:rsidRPr="003119CE" w:rsidRDefault="003403F5">
      <w:pPr>
        <w:jc w:val="both"/>
        <w:rPr>
          <w:szCs w:val="22"/>
          <w:lang w:val="sr-Latn-ME"/>
        </w:rPr>
      </w:pPr>
      <w:r w:rsidRPr="003119CE">
        <w:rPr>
          <w:szCs w:val="22"/>
          <w:lang w:val="sr-Latn-ME"/>
        </w:rPr>
        <w:t>- Ampril</w:t>
      </w:r>
      <w:r w:rsidR="00895788" w:rsidRPr="003119CE">
        <w:rPr>
          <w:szCs w:val="22"/>
          <w:lang w:val="sr-Latn-ME"/>
        </w:rPr>
        <w:t>,</w:t>
      </w:r>
      <w:r w:rsidRPr="003119CE">
        <w:rPr>
          <w:szCs w:val="22"/>
          <w:vertAlign w:val="superscript"/>
          <w:lang w:val="sr-Latn-ME"/>
        </w:rPr>
        <w:t xml:space="preserve"> </w:t>
      </w:r>
      <w:r w:rsidRPr="003119CE">
        <w:rPr>
          <w:szCs w:val="22"/>
          <w:lang w:val="sr-Latn-ME"/>
        </w:rPr>
        <w:t>2,5 mg</w:t>
      </w:r>
      <w:r w:rsidR="00895788" w:rsidRPr="003119CE">
        <w:rPr>
          <w:szCs w:val="22"/>
          <w:lang w:val="sr-Latn-ME"/>
        </w:rPr>
        <w:t>,</w:t>
      </w:r>
      <w:r w:rsidRPr="003119CE">
        <w:rPr>
          <w:szCs w:val="22"/>
          <w:lang w:val="sr-Latn-ME"/>
        </w:rPr>
        <w:t xml:space="preserve"> tablete: žute, ravne, ovalne, neobložene tablete, dimenzija 10 x 5 mm.</w:t>
      </w:r>
    </w:p>
    <w:p w14:paraId="32757BAB" w14:textId="24754C19" w:rsidR="00DF3719" w:rsidRPr="003119CE" w:rsidRDefault="003403F5">
      <w:pPr>
        <w:jc w:val="both"/>
        <w:rPr>
          <w:szCs w:val="22"/>
          <w:lang w:val="sr-Latn-ME"/>
        </w:rPr>
      </w:pPr>
      <w:r w:rsidRPr="003119CE">
        <w:rPr>
          <w:szCs w:val="22"/>
          <w:lang w:val="sr-Latn-ME"/>
        </w:rPr>
        <w:t>- Ampril</w:t>
      </w:r>
      <w:r w:rsidR="00895788" w:rsidRPr="003119CE">
        <w:rPr>
          <w:szCs w:val="22"/>
          <w:lang w:val="sr-Latn-ME"/>
        </w:rPr>
        <w:t>,</w:t>
      </w:r>
      <w:r w:rsidRPr="003119CE">
        <w:rPr>
          <w:szCs w:val="22"/>
          <w:lang w:val="sr-Latn-ME"/>
        </w:rPr>
        <w:t xml:space="preserve"> 5 mg</w:t>
      </w:r>
      <w:r w:rsidR="00895788" w:rsidRPr="003119CE">
        <w:rPr>
          <w:szCs w:val="22"/>
          <w:lang w:val="sr-Latn-ME"/>
        </w:rPr>
        <w:t>,</w:t>
      </w:r>
      <w:r w:rsidRPr="003119CE">
        <w:rPr>
          <w:szCs w:val="22"/>
          <w:lang w:val="sr-Latn-ME"/>
        </w:rPr>
        <w:t xml:space="preserve"> tablete: r</w:t>
      </w:r>
      <w:r w:rsidR="00275361" w:rsidRPr="003119CE">
        <w:rPr>
          <w:szCs w:val="22"/>
          <w:lang w:val="sr-Latn-ME"/>
        </w:rPr>
        <w:t>oze</w:t>
      </w:r>
      <w:r w:rsidRPr="003119CE">
        <w:rPr>
          <w:szCs w:val="22"/>
          <w:lang w:val="sr-Latn-ME"/>
        </w:rPr>
        <w:t>, ravne, ovalne, neobložene tablete, dimenzija 8,8 x 4,4 mm</w:t>
      </w:r>
      <w:r w:rsidR="00895788" w:rsidRPr="003119CE">
        <w:rPr>
          <w:szCs w:val="22"/>
          <w:lang w:val="sr-Latn-ME"/>
        </w:rPr>
        <w:t>.</w:t>
      </w:r>
    </w:p>
    <w:p w14:paraId="60161374" w14:textId="357D1189" w:rsidR="00DF3719" w:rsidRPr="003119CE" w:rsidRDefault="003403F5">
      <w:pPr>
        <w:jc w:val="both"/>
        <w:rPr>
          <w:color w:val="FF0000"/>
          <w:szCs w:val="22"/>
          <w:lang w:val="sr-Latn-ME"/>
        </w:rPr>
      </w:pPr>
      <w:r w:rsidRPr="003119CE">
        <w:rPr>
          <w:szCs w:val="22"/>
          <w:lang w:val="sr-Latn-ME"/>
        </w:rPr>
        <w:t>- Ampril</w:t>
      </w:r>
      <w:r w:rsidR="00895788" w:rsidRPr="003119CE">
        <w:rPr>
          <w:szCs w:val="22"/>
          <w:lang w:val="sr-Latn-ME"/>
        </w:rPr>
        <w:t>,</w:t>
      </w:r>
      <w:r w:rsidRPr="003119CE">
        <w:rPr>
          <w:szCs w:val="22"/>
          <w:vertAlign w:val="superscript"/>
          <w:lang w:val="sr-Latn-ME"/>
        </w:rPr>
        <w:t xml:space="preserve"> </w:t>
      </w:r>
      <w:r w:rsidRPr="003119CE">
        <w:rPr>
          <w:szCs w:val="22"/>
          <w:lang w:val="sr-Latn-ME"/>
        </w:rPr>
        <w:t>10 mg</w:t>
      </w:r>
      <w:r w:rsidR="00895788" w:rsidRPr="003119CE">
        <w:rPr>
          <w:szCs w:val="22"/>
          <w:lang w:val="sr-Latn-ME"/>
        </w:rPr>
        <w:t>,</w:t>
      </w:r>
      <w:r w:rsidRPr="003119CE">
        <w:rPr>
          <w:szCs w:val="22"/>
          <w:lang w:val="sr-Latn-ME"/>
        </w:rPr>
        <w:t xml:space="preserve"> tablete: bijele do gotovo bijele, ravne, ovalne, neobložene tablete, dimenzija 11,0 x 5,5 mm</w:t>
      </w:r>
      <w:r w:rsidR="00895788" w:rsidRPr="003119CE">
        <w:rPr>
          <w:szCs w:val="22"/>
          <w:lang w:val="sr-Latn-ME"/>
        </w:rPr>
        <w:t>.</w:t>
      </w:r>
    </w:p>
    <w:p w14:paraId="49F53C28" w14:textId="77777777" w:rsidR="00DF3719" w:rsidRPr="003119CE" w:rsidRDefault="00DF3719">
      <w:pPr>
        <w:jc w:val="both"/>
        <w:rPr>
          <w:color w:val="FF0000"/>
          <w:szCs w:val="22"/>
          <w:lang w:val="sr-Latn-ME"/>
        </w:rPr>
      </w:pPr>
    </w:p>
    <w:p w14:paraId="60119D66" w14:textId="77777777" w:rsidR="00275361" w:rsidRPr="003119CE" w:rsidRDefault="00275361" w:rsidP="00275361">
      <w:pPr>
        <w:jc w:val="both"/>
        <w:rPr>
          <w:szCs w:val="22"/>
          <w:lang w:val="sr-Latn-ME"/>
        </w:rPr>
      </w:pPr>
      <w:r w:rsidRPr="003119CE">
        <w:rPr>
          <w:szCs w:val="22"/>
          <w:lang w:val="sr-Latn-ME"/>
        </w:rPr>
        <w:t>Unutrašnje pakovanje je blister (OPA/Al/PVC/AL) sa 10 tableta.</w:t>
      </w:r>
    </w:p>
    <w:p w14:paraId="1ED04E37" w14:textId="4BE084DE" w:rsidR="00DF3719" w:rsidRPr="003119CE" w:rsidRDefault="00275361" w:rsidP="00275361">
      <w:pPr>
        <w:jc w:val="both"/>
        <w:rPr>
          <w:szCs w:val="22"/>
          <w:lang w:val="sr-Latn-ME"/>
        </w:rPr>
      </w:pPr>
      <w:r w:rsidRPr="003119CE">
        <w:rPr>
          <w:szCs w:val="22"/>
          <w:lang w:val="sr-Latn-ME"/>
        </w:rPr>
        <w:t>Spoljašnje pakovanje je složiva kartonska kutija sa 3 blistera (ukupno 30 tableta) i Uputstvom za lijek.</w:t>
      </w:r>
    </w:p>
    <w:p w14:paraId="385546A2" w14:textId="77777777" w:rsidR="00DF3719" w:rsidRPr="003119CE" w:rsidRDefault="00DF3719">
      <w:pPr>
        <w:jc w:val="both"/>
        <w:rPr>
          <w:b/>
          <w:szCs w:val="22"/>
          <w:lang w:val="sr-Latn-ME"/>
        </w:rPr>
      </w:pPr>
    </w:p>
    <w:p w14:paraId="3A838699" w14:textId="77777777" w:rsidR="00DF3719" w:rsidRPr="003119CE" w:rsidRDefault="003403F5">
      <w:pPr>
        <w:jc w:val="both"/>
        <w:rPr>
          <w:b/>
          <w:szCs w:val="22"/>
          <w:lang w:val="sr-Latn-ME"/>
        </w:rPr>
      </w:pPr>
      <w:r w:rsidRPr="003119CE">
        <w:rPr>
          <w:b/>
          <w:szCs w:val="22"/>
          <w:lang w:val="sr-Latn-ME"/>
        </w:rPr>
        <w:t>Nosilac dozvole i proizvođač</w:t>
      </w:r>
    </w:p>
    <w:p w14:paraId="62CF7BF0" w14:textId="77777777" w:rsidR="00DF3719" w:rsidRPr="003119CE" w:rsidRDefault="00DF3719">
      <w:pPr>
        <w:jc w:val="both"/>
        <w:rPr>
          <w:b/>
          <w:szCs w:val="22"/>
          <w:lang w:val="sr-Latn-ME"/>
        </w:rPr>
      </w:pPr>
    </w:p>
    <w:p w14:paraId="4CD296A8" w14:textId="77777777" w:rsidR="00DF3719" w:rsidRPr="003119CE" w:rsidRDefault="003403F5">
      <w:pPr>
        <w:jc w:val="both"/>
        <w:rPr>
          <w:b/>
          <w:szCs w:val="22"/>
          <w:lang w:val="sr-Latn-ME"/>
        </w:rPr>
      </w:pPr>
      <w:r w:rsidRPr="003119CE">
        <w:rPr>
          <w:b/>
          <w:szCs w:val="22"/>
          <w:lang w:val="sr-Latn-ME"/>
        </w:rPr>
        <w:t>Nosilac dozvole</w:t>
      </w:r>
      <w:r w:rsidR="00275361" w:rsidRPr="003119CE">
        <w:rPr>
          <w:b/>
          <w:szCs w:val="22"/>
          <w:lang w:val="sr-Latn-ME"/>
        </w:rPr>
        <w:t>:</w:t>
      </w:r>
    </w:p>
    <w:p w14:paraId="3381D89B" w14:textId="77777777" w:rsidR="00E840DC" w:rsidRPr="003119CE" w:rsidRDefault="00E840DC">
      <w:pPr>
        <w:widowControl w:val="0"/>
        <w:jc w:val="both"/>
        <w:rPr>
          <w:szCs w:val="22"/>
          <w:lang w:val="sr-Latn-ME"/>
        </w:rPr>
      </w:pPr>
    </w:p>
    <w:p w14:paraId="45EA7729" w14:textId="343A169A" w:rsidR="00DF3719" w:rsidRPr="003119CE" w:rsidRDefault="003403F5">
      <w:pPr>
        <w:widowControl w:val="0"/>
        <w:jc w:val="both"/>
        <w:rPr>
          <w:szCs w:val="22"/>
          <w:lang w:val="sr-Latn-ME"/>
        </w:rPr>
      </w:pPr>
      <w:r w:rsidRPr="003119CE">
        <w:rPr>
          <w:szCs w:val="22"/>
          <w:lang w:val="sr-Latn-ME"/>
        </w:rPr>
        <w:t>DSD „KRKA, d.d., Novo mesto“ - predstavništvo Podgorica, Svetlane Kane Radević br. 3, 81000 Podgorica, Crna Gora</w:t>
      </w:r>
    </w:p>
    <w:p w14:paraId="4EEA2859" w14:textId="77777777" w:rsidR="00DF3719" w:rsidRPr="003119CE" w:rsidRDefault="00DF3719">
      <w:pPr>
        <w:widowControl w:val="0"/>
        <w:jc w:val="both"/>
        <w:rPr>
          <w:szCs w:val="22"/>
          <w:lang w:val="sr-Latn-ME"/>
        </w:rPr>
      </w:pPr>
    </w:p>
    <w:p w14:paraId="081AD0FA" w14:textId="77777777" w:rsidR="00DF3719" w:rsidRPr="003119CE" w:rsidRDefault="003403F5">
      <w:pPr>
        <w:jc w:val="both"/>
        <w:rPr>
          <w:b/>
          <w:szCs w:val="22"/>
          <w:lang w:val="sr-Latn-ME"/>
        </w:rPr>
      </w:pPr>
      <w:r w:rsidRPr="003119CE">
        <w:rPr>
          <w:b/>
          <w:bCs/>
          <w:szCs w:val="22"/>
          <w:lang w:val="sr-Latn-ME"/>
        </w:rPr>
        <w:t>Proizvođač</w:t>
      </w:r>
      <w:r w:rsidR="00275361" w:rsidRPr="003119CE">
        <w:rPr>
          <w:b/>
          <w:bCs/>
          <w:szCs w:val="22"/>
          <w:lang w:val="sr-Latn-ME"/>
        </w:rPr>
        <w:t>:</w:t>
      </w:r>
    </w:p>
    <w:p w14:paraId="49CF093D" w14:textId="77777777" w:rsidR="00E840DC" w:rsidRPr="003119CE" w:rsidRDefault="00E840DC">
      <w:pPr>
        <w:jc w:val="both"/>
        <w:rPr>
          <w:bCs/>
          <w:szCs w:val="22"/>
          <w:lang w:val="sr-Latn-ME"/>
        </w:rPr>
      </w:pPr>
    </w:p>
    <w:p w14:paraId="07CFB6DA" w14:textId="558AD30A" w:rsidR="00DF3719" w:rsidRPr="003119CE" w:rsidRDefault="00275361">
      <w:pPr>
        <w:jc w:val="both"/>
        <w:rPr>
          <w:bCs/>
          <w:szCs w:val="22"/>
          <w:lang w:val="sr-Latn-ME"/>
        </w:rPr>
      </w:pPr>
      <w:r w:rsidRPr="003119CE">
        <w:rPr>
          <w:bCs/>
          <w:szCs w:val="22"/>
          <w:lang w:val="sr-Latn-ME"/>
        </w:rPr>
        <w:t>Krka</w:t>
      </w:r>
      <w:r w:rsidR="003403F5" w:rsidRPr="003119CE">
        <w:rPr>
          <w:bCs/>
          <w:szCs w:val="22"/>
          <w:lang w:val="sr-Latn-ME"/>
        </w:rPr>
        <w:t xml:space="preserve"> d.d., Novo mesto, Šmarješka cesta 6, 8501 Novo mesto, Slovenija</w:t>
      </w:r>
    </w:p>
    <w:p w14:paraId="46A68D3B" w14:textId="77777777" w:rsidR="00DF3719" w:rsidRPr="003119CE" w:rsidRDefault="00DF3719">
      <w:pPr>
        <w:jc w:val="both"/>
        <w:rPr>
          <w:bCs/>
          <w:szCs w:val="22"/>
          <w:lang w:val="sr-Latn-ME"/>
        </w:rPr>
      </w:pPr>
    </w:p>
    <w:p w14:paraId="7E84E792" w14:textId="77777777" w:rsidR="00DF3719" w:rsidRPr="003119CE" w:rsidRDefault="003403F5">
      <w:pPr>
        <w:jc w:val="both"/>
        <w:rPr>
          <w:b/>
          <w:szCs w:val="22"/>
          <w:lang w:val="sr-Latn-ME"/>
        </w:rPr>
      </w:pPr>
      <w:r w:rsidRPr="003119CE">
        <w:rPr>
          <w:b/>
          <w:szCs w:val="22"/>
          <w:lang w:val="sr-Latn-ME"/>
        </w:rPr>
        <w:t>Režim izdavanja lijeka</w:t>
      </w:r>
    </w:p>
    <w:p w14:paraId="19B2250F" w14:textId="77777777" w:rsidR="00E840DC" w:rsidRPr="003119CE" w:rsidRDefault="00E840DC">
      <w:pPr>
        <w:jc w:val="both"/>
        <w:rPr>
          <w:szCs w:val="22"/>
          <w:lang w:val="sr-Latn-ME"/>
        </w:rPr>
      </w:pPr>
    </w:p>
    <w:p w14:paraId="4BB4D5C2" w14:textId="6717DE25" w:rsidR="00DF3719" w:rsidRPr="003119CE" w:rsidRDefault="00275361">
      <w:pPr>
        <w:jc w:val="both"/>
        <w:rPr>
          <w:szCs w:val="22"/>
          <w:lang w:val="sr-Latn-ME"/>
        </w:rPr>
      </w:pPr>
      <w:r w:rsidRPr="003119CE">
        <w:rPr>
          <w:szCs w:val="22"/>
          <w:lang w:val="sr-Latn-ME"/>
        </w:rPr>
        <w:t>Lijek se izdaje samo na ljekarski recept.</w:t>
      </w:r>
    </w:p>
    <w:p w14:paraId="737947EB" w14:textId="77777777" w:rsidR="00DF3719" w:rsidRPr="003119CE" w:rsidRDefault="00DF3719">
      <w:pPr>
        <w:jc w:val="both"/>
        <w:rPr>
          <w:szCs w:val="22"/>
          <w:lang w:val="sr-Latn-ME"/>
        </w:rPr>
      </w:pPr>
    </w:p>
    <w:p w14:paraId="0EC8F76A" w14:textId="77777777" w:rsidR="00DF3719" w:rsidRPr="003119CE" w:rsidRDefault="003403F5">
      <w:pPr>
        <w:jc w:val="both"/>
        <w:rPr>
          <w:b/>
          <w:szCs w:val="22"/>
          <w:lang w:val="sr-Latn-ME"/>
        </w:rPr>
      </w:pPr>
      <w:r w:rsidRPr="003119CE">
        <w:rPr>
          <w:b/>
          <w:szCs w:val="22"/>
          <w:lang w:val="sr-Latn-ME"/>
        </w:rPr>
        <w:t>Broj i datum dozvole</w:t>
      </w:r>
    </w:p>
    <w:p w14:paraId="15042693" w14:textId="77777777" w:rsidR="00E840DC" w:rsidRPr="003119CE" w:rsidRDefault="00E840DC">
      <w:pPr>
        <w:autoSpaceDE w:val="0"/>
        <w:autoSpaceDN w:val="0"/>
        <w:adjustRightInd w:val="0"/>
        <w:jc w:val="both"/>
        <w:rPr>
          <w:szCs w:val="22"/>
          <w:lang w:val="sr-Latn-ME"/>
        </w:rPr>
      </w:pPr>
    </w:p>
    <w:p w14:paraId="0F55BE01" w14:textId="54BBD34C" w:rsidR="00A81AA0" w:rsidRPr="003119CE" w:rsidRDefault="003403F5">
      <w:pPr>
        <w:widowControl w:val="0"/>
        <w:autoSpaceDE w:val="0"/>
        <w:autoSpaceDN w:val="0"/>
        <w:adjustRightInd w:val="0"/>
        <w:jc w:val="both"/>
        <w:rPr>
          <w:szCs w:val="22"/>
          <w:lang w:val="sr-Latn-ME"/>
        </w:rPr>
      </w:pPr>
      <w:r w:rsidRPr="003119CE">
        <w:rPr>
          <w:szCs w:val="22"/>
          <w:lang w:val="sr-Latn-ME"/>
        </w:rPr>
        <w:t>Ampril, tablet</w:t>
      </w:r>
      <w:r w:rsidR="00275361" w:rsidRPr="003119CE">
        <w:rPr>
          <w:szCs w:val="22"/>
          <w:lang w:val="sr-Latn-ME"/>
        </w:rPr>
        <w:t>a</w:t>
      </w:r>
      <w:r w:rsidRPr="003119CE">
        <w:rPr>
          <w:szCs w:val="22"/>
          <w:lang w:val="sr-Latn-ME"/>
        </w:rPr>
        <w:t xml:space="preserve">, 1,25 mg, blister, </w:t>
      </w:r>
      <w:r w:rsidR="00275361" w:rsidRPr="003119CE">
        <w:rPr>
          <w:szCs w:val="22"/>
          <w:lang w:val="sr-Latn-ME"/>
        </w:rPr>
        <w:t>30 (3x10)</w:t>
      </w:r>
      <w:r w:rsidRPr="003119CE">
        <w:rPr>
          <w:szCs w:val="22"/>
          <w:lang w:val="sr-Latn-ME"/>
        </w:rPr>
        <w:t xml:space="preserve"> tableta:</w:t>
      </w:r>
      <w:r w:rsidR="00A81AA0" w:rsidRPr="003119CE">
        <w:rPr>
          <w:szCs w:val="22"/>
          <w:lang w:val="sr-Latn-ME"/>
        </w:rPr>
        <w:t xml:space="preserve"> </w:t>
      </w:r>
      <w:r w:rsidR="00A81AA0" w:rsidRPr="003119CE">
        <w:rPr>
          <w:szCs w:val="22"/>
          <w:lang w:val="sr-Latn-ME"/>
        </w:rPr>
        <w:t>2030/24/6581 – 3965</w:t>
      </w:r>
      <w:r w:rsidR="00A81AA0" w:rsidRPr="003119CE">
        <w:rPr>
          <w:szCs w:val="22"/>
          <w:lang w:val="sr-Latn-ME"/>
        </w:rPr>
        <w:t xml:space="preserve"> od 10.12.2024. godine</w:t>
      </w:r>
    </w:p>
    <w:p w14:paraId="7FD9355D" w14:textId="48EAD3C4" w:rsidR="00A81AA0" w:rsidRPr="003119CE" w:rsidRDefault="003403F5">
      <w:pPr>
        <w:widowControl w:val="0"/>
        <w:autoSpaceDE w:val="0"/>
        <w:autoSpaceDN w:val="0"/>
        <w:adjustRightInd w:val="0"/>
        <w:jc w:val="both"/>
        <w:rPr>
          <w:szCs w:val="22"/>
          <w:lang w:val="sr-Latn-ME"/>
        </w:rPr>
      </w:pPr>
      <w:r w:rsidRPr="003119CE">
        <w:rPr>
          <w:szCs w:val="22"/>
          <w:lang w:val="sr-Latn-ME"/>
        </w:rPr>
        <w:t>Ampril, tablet</w:t>
      </w:r>
      <w:r w:rsidR="00275361" w:rsidRPr="003119CE">
        <w:rPr>
          <w:szCs w:val="22"/>
          <w:lang w:val="sr-Latn-ME"/>
        </w:rPr>
        <w:t>a</w:t>
      </w:r>
      <w:r w:rsidRPr="003119CE">
        <w:rPr>
          <w:szCs w:val="22"/>
          <w:lang w:val="sr-Latn-ME"/>
        </w:rPr>
        <w:t xml:space="preserve">, 2,5 mg, blister, </w:t>
      </w:r>
      <w:r w:rsidR="00275361" w:rsidRPr="003119CE">
        <w:rPr>
          <w:szCs w:val="22"/>
          <w:lang w:val="sr-Latn-ME"/>
        </w:rPr>
        <w:t xml:space="preserve">30 (3x10) </w:t>
      </w:r>
      <w:r w:rsidRPr="003119CE">
        <w:rPr>
          <w:szCs w:val="22"/>
          <w:lang w:val="sr-Latn-ME"/>
        </w:rPr>
        <w:t>tableta:</w:t>
      </w:r>
      <w:r w:rsidR="00A81AA0" w:rsidRPr="003119CE">
        <w:rPr>
          <w:szCs w:val="22"/>
          <w:lang w:val="sr-Latn-ME"/>
        </w:rPr>
        <w:t xml:space="preserve"> </w:t>
      </w:r>
      <w:r w:rsidR="00A81AA0" w:rsidRPr="003119CE">
        <w:rPr>
          <w:szCs w:val="22"/>
          <w:lang w:val="sr-Latn-ME"/>
        </w:rPr>
        <w:t>2030/24/6582 – 3966</w:t>
      </w:r>
      <w:r w:rsidR="00A81AA0" w:rsidRPr="003119CE">
        <w:rPr>
          <w:szCs w:val="22"/>
          <w:lang w:val="sr-Latn-ME"/>
        </w:rPr>
        <w:t xml:space="preserve"> </w:t>
      </w:r>
      <w:r w:rsidR="00A81AA0" w:rsidRPr="003119CE">
        <w:rPr>
          <w:szCs w:val="22"/>
          <w:lang w:val="sr-Latn-ME"/>
        </w:rPr>
        <w:t>od 10.12.2024. godine</w:t>
      </w:r>
    </w:p>
    <w:p w14:paraId="4A4BA833" w14:textId="713ED5F8" w:rsidR="00A81AA0" w:rsidRPr="003119CE" w:rsidRDefault="003403F5">
      <w:pPr>
        <w:widowControl w:val="0"/>
        <w:autoSpaceDE w:val="0"/>
        <w:autoSpaceDN w:val="0"/>
        <w:adjustRightInd w:val="0"/>
        <w:jc w:val="both"/>
        <w:rPr>
          <w:szCs w:val="22"/>
          <w:lang w:val="sr-Latn-ME"/>
        </w:rPr>
      </w:pPr>
      <w:r w:rsidRPr="003119CE">
        <w:rPr>
          <w:szCs w:val="22"/>
          <w:lang w:val="sr-Latn-ME"/>
        </w:rPr>
        <w:t>Ampril, tablet</w:t>
      </w:r>
      <w:r w:rsidR="00275361" w:rsidRPr="003119CE">
        <w:rPr>
          <w:szCs w:val="22"/>
          <w:lang w:val="sr-Latn-ME"/>
        </w:rPr>
        <w:t>a,</w:t>
      </w:r>
      <w:r w:rsidRPr="003119CE">
        <w:rPr>
          <w:szCs w:val="22"/>
          <w:lang w:val="sr-Latn-ME"/>
        </w:rPr>
        <w:t xml:space="preserve"> 5 mg, blister, </w:t>
      </w:r>
      <w:r w:rsidR="00275361" w:rsidRPr="003119CE">
        <w:rPr>
          <w:szCs w:val="22"/>
          <w:lang w:val="sr-Latn-ME"/>
        </w:rPr>
        <w:t xml:space="preserve">30 (3x10) </w:t>
      </w:r>
      <w:r w:rsidRPr="003119CE">
        <w:rPr>
          <w:szCs w:val="22"/>
          <w:lang w:val="sr-Latn-ME"/>
        </w:rPr>
        <w:t>tableta:</w:t>
      </w:r>
      <w:r w:rsidR="00A81AA0" w:rsidRPr="003119CE">
        <w:rPr>
          <w:szCs w:val="22"/>
          <w:lang w:val="sr-Latn-ME"/>
        </w:rPr>
        <w:t xml:space="preserve"> </w:t>
      </w:r>
      <w:r w:rsidR="00A81AA0" w:rsidRPr="003119CE">
        <w:rPr>
          <w:szCs w:val="22"/>
          <w:lang w:val="sr-Latn-ME"/>
        </w:rPr>
        <w:t>2030/24/6583 – 3967</w:t>
      </w:r>
      <w:r w:rsidR="00A81AA0" w:rsidRPr="003119CE">
        <w:rPr>
          <w:szCs w:val="22"/>
          <w:lang w:val="sr-Latn-ME"/>
        </w:rPr>
        <w:t xml:space="preserve"> </w:t>
      </w:r>
      <w:r w:rsidR="00A81AA0" w:rsidRPr="003119CE">
        <w:rPr>
          <w:szCs w:val="22"/>
          <w:lang w:val="sr-Latn-ME"/>
        </w:rPr>
        <w:t>od 10.12.2024. godine</w:t>
      </w:r>
    </w:p>
    <w:p w14:paraId="2800E8A5" w14:textId="5B47B541" w:rsidR="00DF3719" w:rsidRPr="003119CE" w:rsidRDefault="003403F5">
      <w:pPr>
        <w:widowControl w:val="0"/>
        <w:autoSpaceDE w:val="0"/>
        <w:autoSpaceDN w:val="0"/>
        <w:adjustRightInd w:val="0"/>
        <w:jc w:val="both"/>
        <w:rPr>
          <w:color w:val="000000"/>
          <w:szCs w:val="22"/>
          <w:lang w:val="sr-Latn-ME"/>
        </w:rPr>
      </w:pPr>
      <w:r w:rsidRPr="003119CE">
        <w:rPr>
          <w:szCs w:val="22"/>
          <w:lang w:val="sr-Latn-ME"/>
        </w:rPr>
        <w:t>Ampril, tablet</w:t>
      </w:r>
      <w:r w:rsidR="00275361" w:rsidRPr="003119CE">
        <w:rPr>
          <w:szCs w:val="22"/>
          <w:lang w:val="sr-Latn-ME"/>
        </w:rPr>
        <w:t>a</w:t>
      </w:r>
      <w:r w:rsidRPr="003119CE">
        <w:rPr>
          <w:szCs w:val="22"/>
          <w:lang w:val="sr-Latn-ME"/>
        </w:rPr>
        <w:t xml:space="preserve">, 10 mg, blister, </w:t>
      </w:r>
      <w:r w:rsidR="00275361" w:rsidRPr="003119CE">
        <w:rPr>
          <w:szCs w:val="22"/>
          <w:lang w:val="sr-Latn-ME"/>
        </w:rPr>
        <w:t xml:space="preserve">30 (3x10) </w:t>
      </w:r>
      <w:r w:rsidRPr="003119CE">
        <w:rPr>
          <w:szCs w:val="22"/>
          <w:lang w:val="sr-Latn-ME"/>
        </w:rPr>
        <w:t>tableta:</w:t>
      </w:r>
      <w:r w:rsidR="00A81AA0" w:rsidRPr="003119CE">
        <w:rPr>
          <w:szCs w:val="22"/>
          <w:lang w:val="sr-Latn-ME"/>
        </w:rPr>
        <w:t xml:space="preserve"> </w:t>
      </w:r>
      <w:r w:rsidR="00A81AA0" w:rsidRPr="003119CE">
        <w:rPr>
          <w:szCs w:val="22"/>
          <w:lang w:val="sr-Latn-ME"/>
        </w:rPr>
        <w:t>2030/24/6584 – 3968</w:t>
      </w:r>
      <w:r w:rsidR="00A81AA0" w:rsidRPr="003119CE">
        <w:rPr>
          <w:szCs w:val="22"/>
          <w:lang w:val="sr-Latn-ME"/>
        </w:rPr>
        <w:t xml:space="preserve"> </w:t>
      </w:r>
      <w:r w:rsidR="00A81AA0" w:rsidRPr="003119CE">
        <w:rPr>
          <w:szCs w:val="22"/>
          <w:lang w:val="sr-Latn-ME"/>
        </w:rPr>
        <w:t>od 10.12.2024. godine</w:t>
      </w:r>
    </w:p>
    <w:p w14:paraId="15C03731" w14:textId="77777777" w:rsidR="00DE10D7" w:rsidRPr="003119CE" w:rsidRDefault="00DE10D7">
      <w:pPr>
        <w:jc w:val="both"/>
        <w:rPr>
          <w:b/>
          <w:szCs w:val="22"/>
          <w:lang w:val="sr-Latn-ME"/>
        </w:rPr>
      </w:pPr>
    </w:p>
    <w:p w14:paraId="45E9D14A" w14:textId="4A4A0C21" w:rsidR="00DF3719" w:rsidRPr="003119CE" w:rsidRDefault="003403F5">
      <w:pPr>
        <w:jc w:val="both"/>
        <w:rPr>
          <w:b/>
          <w:szCs w:val="22"/>
          <w:lang w:val="sr-Latn-ME"/>
        </w:rPr>
      </w:pPr>
      <w:r w:rsidRPr="003119CE">
        <w:rPr>
          <w:b/>
          <w:szCs w:val="22"/>
          <w:lang w:val="sr-Latn-ME"/>
        </w:rPr>
        <w:t>Ovo uputstvo je posljednji put odobreno</w:t>
      </w:r>
    </w:p>
    <w:p w14:paraId="360EEB6F" w14:textId="77777777" w:rsidR="00DF3719" w:rsidRPr="003119CE" w:rsidRDefault="00DF3719">
      <w:pPr>
        <w:jc w:val="both"/>
        <w:rPr>
          <w:b/>
          <w:szCs w:val="22"/>
          <w:lang w:val="sr-Latn-ME"/>
        </w:rPr>
      </w:pPr>
    </w:p>
    <w:p w14:paraId="1F8EEA1F" w14:textId="5BCEB9B3" w:rsidR="00DF3719" w:rsidRPr="003119CE" w:rsidRDefault="00A81AA0">
      <w:pPr>
        <w:rPr>
          <w:szCs w:val="22"/>
          <w:lang w:val="sr-Latn-ME"/>
        </w:rPr>
      </w:pPr>
      <w:r w:rsidRPr="003119CE">
        <w:rPr>
          <w:szCs w:val="22"/>
          <w:lang w:val="sr-Latn-ME"/>
        </w:rPr>
        <w:t>Decembar, 2024. godine</w:t>
      </w:r>
    </w:p>
    <w:p w14:paraId="48B86D52" w14:textId="77777777" w:rsidR="00DF3719" w:rsidRPr="003119CE" w:rsidRDefault="00DF3719">
      <w:pPr>
        <w:rPr>
          <w:szCs w:val="22"/>
          <w:lang w:val="sr-Latn-ME"/>
        </w:rPr>
      </w:pPr>
    </w:p>
    <w:bookmarkEnd w:id="0"/>
    <w:p w14:paraId="6646B642" w14:textId="77777777" w:rsidR="00DF3719" w:rsidRPr="003119CE" w:rsidRDefault="00DF3719">
      <w:pPr>
        <w:rPr>
          <w:lang w:val="sr-Latn-ME"/>
        </w:rPr>
      </w:pPr>
    </w:p>
    <w:sectPr w:rsidR="00DF3719" w:rsidRPr="003119CE">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57A23" w14:textId="77777777" w:rsidR="006D22F3" w:rsidRDefault="006D22F3">
      <w:pPr>
        <w:spacing w:line="240" w:lineRule="auto"/>
      </w:pPr>
      <w:r>
        <w:separator/>
      </w:r>
    </w:p>
  </w:endnote>
  <w:endnote w:type="continuationSeparator" w:id="0">
    <w:p w14:paraId="6175FA7F" w14:textId="77777777" w:rsidR="006D22F3" w:rsidRDefault="006D2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9987" w14:textId="44419460" w:rsidR="00DF3719" w:rsidRDefault="003403F5">
    <w:pPr>
      <w:pStyle w:val="Footer"/>
      <w:tabs>
        <w:tab w:val="right" w:pos="8931"/>
      </w:tabs>
      <w:ind w:right="96"/>
      <w:jc w:val="center"/>
    </w:pPr>
    <w:r>
      <w:fldChar w:fldCharType="begin"/>
    </w:r>
    <w:r>
      <w:instrText xml:space="preserve"> EQ </w:instrText>
    </w:r>
    <w:r>
      <w:fldChar w:fldCharType="end"/>
    </w:r>
    <w:r w:rsidRPr="00064CA4">
      <w:rPr>
        <w:rStyle w:val="PageNumber"/>
        <w:rFonts w:ascii="Times New Roman" w:hAnsi="Times New Roman"/>
        <w:sz w:val="22"/>
        <w:szCs w:val="22"/>
      </w:rPr>
      <w:fldChar w:fldCharType="begin"/>
    </w:r>
    <w:r w:rsidRPr="00064CA4">
      <w:rPr>
        <w:rStyle w:val="PageNumber"/>
        <w:rFonts w:ascii="Times New Roman" w:hAnsi="Times New Roman"/>
        <w:sz w:val="22"/>
        <w:szCs w:val="22"/>
      </w:rPr>
      <w:instrText xml:space="preserve">PAGE  </w:instrText>
    </w:r>
    <w:r w:rsidRPr="00064CA4">
      <w:rPr>
        <w:rStyle w:val="PageNumber"/>
        <w:rFonts w:ascii="Times New Roman" w:hAnsi="Times New Roman"/>
        <w:sz w:val="22"/>
        <w:szCs w:val="22"/>
      </w:rPr>
      <w:fldChar w:fldCharType="separate"/>
    </w:r>
    <w:r w:rsidR="003119CE">
      <w:rPr>
        <w:rStyle w:val="PageNumber"/>
        <w:rFonts w:ascii="Times New Roman" w:hAnsi="Times New Roman"/>
        <w:sz w:val="22"/>
        <w:szCs w:val="22"/>
      </w:rPr>
      <w:t>9</w:t>
    </w:r>
    <w:r w:rsidRPr="00064CA4">
      <w:rPr>
        <w:rStyle w:val="PageNumber"/>
        <w:rFonts w:ascii="Times New Roman" w:hAnsi="Times New Roman"/>
        <w:sz w:val="22"/>
        <w:szCs w:val="22"/>
      </w:rPr>
      <w:fldChar w:fldCharType="end"/>
    </w:r>
    <w:r w:rsidRPr="00064CA4">
      <w:rPr>
        <w:rStyle w:val="PageNumber"/>
        <w:rFonts w:ascii="Times New Roman" w:hAnsi="Times New Roman"/>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D32" w14:textId="686FBA4F" w:rsidR="00DF3719" w:rsidRPr="00064CA4" w:rsidRDefault="00895788" w:rsidP="00064CA4">
    <w:pPr>
      <w:tabs>
        <w:tab w:val="clear" w:pos="567"/>
        <w:tab w:val="center" w:pos="4320"/>
        <w:tab w:val="right" w:pos="8640"/>
      </w:tabs>
      <w:spacing w:line="240" w:lineRule="auto"/>
      <w:jc w:val="center"/>
      <w:rPr>
        <w:szCs w:val="22"/>
        <w:lang w:val="en-US"/>
      </w:rPr>
    </w:pPr>
    <w:r w:rsidRPr="00895788">
      <w:rPr>
        <w:szCs w:val="22"/>
        <w:lang w:val="en-US"/>
      </w:rPr>
      <w:fldChar w:fldCharType="begin"/>
    </w:r>
    <w:r w:rsidRPr="00895788">
      <w:rPr>
        <w:szCs w:val="22"/>
        <w:lang w:val="en-US"/>
      </w:rPr>
      <w:instrText xml:space="preserve"> PAGE </w:instrText>
    </w:r>
    <w:r w:rsidRPr="00895788">
      <w:rPr>
        <w:szCs w:val="22"/>
        <w:lang w:val="en-US"/>
      </w:rPr>
      <w:fldChar w:fldCharType="separate"/>
    </w:r>
    <w:r w:rsidR="003119CE">
      <w:rPr>
        <w:noProof/>
        <w:szCs w:val="22"/>
        <w:lang w:val="en-US"/>
      </w:rPr>
      <w:t>1</w:t>
    </w:r>
    <w:r w:rsidRPr="00895788">
      <w:rPr>
        <w:szCs w:val="22"/>
        <w:lang w:val="en-US"/>
      </w:rPr>
      <w:fldChar w:fldCharType="end"/>
    </w:r>
    <w:r w:rsidRPr="00895788">
      <w:rPr>
        <w:szCs w:val="22"/>
        <w:lang w:val="en-US"/>
      </w:rPr>
      <w:t xml:space="preserve"> / </w:t>
    </w:r>
    <w:r w:rsidRPr="00895788">
      <w:rPr>
        <w:szCs w:val="22"/>
        <w:lang w:val="en-US"/>
      </w:rPr>
      <w:fldChar w:fldCharType="begin"/>
    </w:r>
    <w:r w:rsidRPr="00895788">
      <w:rPr>
        <w:szCs w:val="22"/>
        <w:lang w:val="en-US"/>
      </w:rPr>
      <w:instrText xml:space="preserve"> NUMPAGES </w:instrText>
    </w:r>
    <w:r w:rsidRPr="00895788">
      <w:rPr>
        <w:szCs w:val="22"/>
        <w:lang w:val="en-US"/>
      </w:rPr>
      <w:fldChar w:fldCharType="separate"/>
    </w:r>
    <w:r w:rsidR="003119CE">
      <w:rPr>
        <w:noProof/>
        <w:szCs w:val="22"/>
        <w:lang w:val="en-US"/>
      </w:rPr>
      <w:t>9</w:t>
    </w:r>
    <w:r w:rsidRPr="00895788">
      <w:rPr>
        <w:szCs w:val="22"/>
        <w:lang w:val="en-US"/>
      </w:rPr>
      <w:fldChar w:fldCharType="end"/>
    </w:r>
    <w:r w:rsidR="003403F5">
      <w:fldChar w:fldCharType="begin"/>
    </w:r>
    <w:r w:rsidR="003403F5">
      <w:instrText xml:space="preserve"> EQ </w:instrText>
    </w:r>
    <w:r w:rsidR="003403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D74B" w14:textId="77777777" w:rsidR="006D22F3" w:rsidRDefault="006D22F3">
      <w:pPr>
        <w:spacing w:line="240" w:lineRule="auto"/>
      </w:pPr>
      <w:r>
        <w:separator/>
      </w:r>
    </w:p>
  </w:footnote>
  <w:footnote w:type="continuationSeparator" w:id="0">
    <w:p w14:paraId="28155868" w14:textId="77777777" w:rsidR="006D22F3" w:rsidRDefault="006D22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22412"/>
    <w:multiLevelType w:val="hybridMultilevel"/>
    <w:tmpl w:val="E2DA51E2"/>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ADA43D6"/>
    <w:multiLevelType w:val="hybridMultilevel"/>
    <w:tmpl w:val="6AC0E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7312D93"/>
    <w:multiLevelType w:val="hybridMultilevel"/>
    <w:tmpl w:val="53903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02398"/>
    <w:multiLevelType w:val="hybridMultilevel"/>
    <w:tmpl w:val="5EF42A72"/>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1101C"/>
    <w:multiLevelType w:val="hybridMultilevel"/>
    <w:tmpl w:val="86785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2F5229C4"/>
    <w:multiLevelType w:val="hybridMultilevel"/>
    <w:tmpl w:val="1F5A2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BA0953"/>
    <w:multiLevelType w:val="hybridMultilevel"/>
    <w:tmpl w:val="C54A6220"/>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55E97"/>
    <w:multiLevelType w:val="hybridMultilevel"/>
    <w:tmpl w:val="00065F8C"/>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F5C3AC5"/>
    <w:multiLevelType w:val="hybridMultilevel"/>
    <w:tmpl w:val="A8D8D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3" w15:restartNumberingAfterBreak="0">
    <w:nsid w:val="5E716AC0"/>
    <w:multiLevelType w:val="hybridMultilevel"/>
    <w:tmpl w:val="46D6F7F6"/>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B5DDC"/>
    <w:multiLevelType w:val="hybridMultilevel"/>
    <w:tmpl w:val="0DC23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67C676A"/>
    <w:multiLevelType w:val="hybridMultilevel"/>
    <w:tmpl w:val="38D0F73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7CA7E01"/>
    <w:multiLevelType w:val="hybridMultilevel"/>
    <w:tmpl w:val="951A9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DE424D"/>
    <w:multiLevelType w:val="hybridMultilevel"/>
    <w:tmpl w:val="773E0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1543B"/>
    <w:multiLevelType w:val="hybridMultilevel"/>
    <w:tmpl w:val="49B4FD36"/>
    <w:lvl w:ilvl="0" w:tplc="B2A88B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7" w15:restartNumberingAfterBreak="0">
    <w:nsid w:val="76E220B6"/>
    <w:multiLevelType w:val="hybridMultilevel"/>
    <w:tmpl w:val="2B5A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5402E6"/>
    <w:multiLevelType w:val="hybridMultilevel"/>
    <w:tmpl w:val="732CB9D0"/>
    <w:lvl w:ilvl="0" w:tplc="04090001">
      <w:start w:val="1"/>
      <w:numFmt w:val="bullet"/>
      <w:lvlText w:val=""/>
      <w:lvlJc w:val="left"/>
      <w:pPr>
        <w:tabs>
          <w:tab w:val="num" w:pos="360"/>
        </w:tabs>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22"/>
  </w:num>
  <w:num w:numId="7">
    <w:abstractNumId w:val="13"/>
  </w:num>
  <w:num w:numId="8">
    <w:abstractNumId w:val="16"/>
  </w:num>
  <w:num w:numId="9">
    <w:abstractNumId w:val="36"/>
  </w:num>
  <w:num w:numId="10">
    <w:abstractNumId w:val="1"/>
  </w:num>
  <w:num w:numId="11">
    <w:abstractNumId w:val="32"/>
  </w:num>
  <w:num w:numId="12">
    <w:abstractNumId w:val="15"/>
  </w:num>
  <w:num w:numId="13">
    <w:abstractNumId w:val="8"/>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19"/>
  </w:num>
  <w:num w:numId="18">
    <w:abstractNumId w:val="21"/>
  </w:num>
  <w:num w:numId="19">
    <w:abstractNumId w:val="39"/>
  </w:num>
  <w:num w:numId="20">
    <w:abstractNumId w:val="25"/>
  </w:num>
  <w:num w:numId="21">
    <w:abstractNumId w:val="34"/>
  </w:num>
  <w:num w:numId="22">
    <w:abstractNumId w:val="31"/>
  </w:num>
  <w:num w:numId="23">
    <w:abstractNumId w:val="12"/>
  </w:num>
  <w:num w:numId="24">
    <w:abstractNumId w:val="34"/>
  </w:num>
  <w:num w:numId="25">
    <w:abstractNumId w:val="4"/>
  </w:num>
  <w:num w:numId="26">
    <w:abstractNumId w:val="3"/>
    <w:lvlOverride w:ilvl="0">
      <w:startOverride w:val="1"/>
    </w:lvlOverride>
  </w:num>
  <w:num w:numId="27">
    <w:abstractNumId w:val="38"/>
  </w:num>
  <w:num w:numId="28">
    <w:abstractNumId w:val="6"/>
  </w:num>
  <w:num w:numId="29">
    <w:abstractNumId w:val="14"/>
  </w:num>
  <w:num w:numId="30">
    <w:abstractNumId w:val="35"/>
  </w:num>
  <w:num w:numId="31">
    <w:abstractNumId w:val="11"/>
  </w:num>
  <w:num w:numId="32">
    <w:abstractNumId w:val="40"/>
  </w:num>
  <w:num w:numId="33">
    <w:abstractNumId w:val="17"/>
  </w:num>
  <w:num w:numId="34">
    <w:abstractNumId w:val="23"/>
  </w:num>
  <w:num w:numId="35">
    <w:abstractNumId w:val="27"/>
  </w:num>
  <w:num w:numId="36">
    <w:abstractNumId w:val="18"/>
  </w:num>
  <w:num w:numId="37">
    <w:abstractNumId w:val="9"/>
  </w:num>
  <w:num w:numId="38">
    <w:abstractNumId w:val="10"/>
  </w:num>
  <w:num w:numId="39">
    <w:abstractNumId w:val="5"/>
  </w:num>
  <w:num w:numId="40">
    <w:abstractNumId w:val="7"/>
  </w:num>
  <w:num w:numId="41">
    <w:abstractNumId w:val="28"/>
  </w:num>
  <w:num w:numId="42">
    <w:abstractNumId w:val="20"/>
  </w:num>
  <w:num w:numId="43">
    <w:abstractNumId w:val="30"/>
  </w:num>
  <w:num w:numId="44">
    <w:abstractNumId w:val="3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F3719"/>
    <w:rsid w:val="00064CA4"/>
    <w:rsid w:val="000C1E16"/>
    <w:rsid w:val="00125779"/>
    <w:rsid w:val="001377F0"/>
    <w:rsid w:val="00275361"/>
    <w:rsid w:val="002D59CD"/>
    <w:rsid w:val="003119CE"/>
    <w:rsid w:val="003403F5"/>
    <w:rsid w:val="003E2A12"/>
    <w:rsid w:val="006D22F3"/>
    <w:rsid w:val="007240D2"/>
    <w:rsid w:val="007427F4"/>
    <w:rsid w:val="00777AE6"/>
    <w:rsid w:val="0078525F"/>
    <w:rsid w:val="00895432"/>
    <w:rsid w:val="00895788"/>
    <w:rsid w:val="00A1420E"/>
    <w:rsid w:val="00A81AA0"/>
    <w:rsid w:val="00AC2020"/>
    <w:rsid w:val="00B54AF2"/>
    <w:rsid w:val="00B97A20"/>
    <w:rsid w:val="00BE4CB6"/>
    <w:rsid w:val="00C42C63"/>
    <w:rsid w:val="00CA4132"/>
    <w:rsid w:val="00CA74C4"/>
    <w:rsid w:val="00DA44D4"/>
    <w:rsid w:val="00DE10D7"/>
    <w:rsid w:val="00DF3719"/>
    <w:rsid w:val="00E6740F"/>
    <w:rsid w:val="00E764E4"/>
    <w:rsid w:val="00E840DC"/>
    <w:rsid w:val="00F9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DF7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rPr>
  </w:style>
  <w:style w:type="character" w:customStyle="1" w:styleId="hps">
    <w:name w:val="hps"/>
  </w:style>
  <w:style w:type="character" w:customStyle="1" w:styleId="tlid-translation">
    <w:name w:val="tlid-translation"/>
  </w:style>
  <w:style w:type="paragraph" w:styleId="NoSpacing">
    <w:name w:val="No Spacing"/>
    <w:uiPriority w:val="1"/>
    <w:qFormat/>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2A265-8C18-476E-A5DA-3559E0AF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3194</Words>
  <Characters>18210</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Jonić-Popović</dc:creator>
  <cp:lastModifiedBy>Aleksandra Jonić-Popović</cp:lastModifiedBy>
  <cp:revision>3</cp:revision>
  <dcterms:created xsi:type="dcterms:W3CDTF">2024-12-10T07:15:00Z</dcterms:created>
  <dcterms:modified xsi:type="dcterms:W3CDTF">2024-12-10T07:16:00Z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