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7FD67" w14:textId="42ACDEEE" w:rsidR="003932F5" w:rsidRPr="009C0B13" w:rsidRDefault="003932F5" w:rsidP="009C0B13">
      <w:pPr>
        <w:jc w:val="center"/>
        <w:rPr>
          <w:rFonts w:ascii="Times New Roman" w:hAnsi="Times New Roman" w:cs="Times New Roman"/>
          <w:b/>
          <w:bCs/>
          <w:iCs/>
          <w:sz w:val="22"/>
          <w:szCs w:val="22"/>
          <w:u w:val="single"/>
          <w:lang w:val="sr-Cyrl-ME"/>
        </w:rPr>
      </w:pPr>
      <w:r w:rsidRPr="009C0B13">
        <w:rPr>
          <w:rFonts w:ascii="Times New Roman" w:hAnsi="Times New Roman" w:cs="Times New Roman"/>
          <w:b/>
          <w:bCs/>
          <w:iCs/>
          <w:sz w:val="22"/>
          <w:szCs w:val="22"/>
          <w:u w:val="single"/>
          <w:lang w:val="sr-Cyrl-ME"/>
        </w:rPr>
        <w:t>УПУТСТВО ЗА ЛИЈЕК</w:t>
      </w:r>
    </w:p>
    <w:p w14:paraId="34CE1EA4" w14:textId="77777777" w:rsidR="003847BE" w:rsidRPr="009C0B13" w:rsidRDefault="003847BE" w:rsidP="009C0B13">
      <w:pPr>
        <w:pStyle w:val="Header"/>
        <w:tabs>
          <w:tab w:val="clear" w:pos="4536"/>
          <w:tab w:val="clear" w:pos="9072"/>
          <w:tab w:val="left" w:pos="284"/>
        </w:tabs>
        <w:rPr>
          <w:rFonts w:ascii="Times New Roman" w:hAnsi="Times New Roman" w:cs="Times New Roman"/>
          <w:sz w:val="22"/>
          <w:szCs w:val="22"/>
          <w:lang w:val="sr-Cyrl-ME"/>
        </w:rPr>
      </w:pPr>
    </w:p>
    <w:p w14:paraId="5294B82C" w14:textId="77777777" w:rsidR="003932F5" w:rsidRPr="009C0B13" w:rsidRDefault="003932F5" w:rsidP="009C0B13">
      <w:pPr>
        <w:autoSpaceDE w:val="0"/>
        <w:autoSpaceDN w:val="0"/>
        <w:adjustRightInd w:val="0"/>
        <w:jc w:val="left"/>
        <w:rPr>
          <w:rFonts w:ascii="Times New Roman" w:hAnsi="Times New Roman" w:cs="Times New Roman"/>
          <w:b/>
          <w:bCs/>
          <w:sz w:val="22"/>
          <w:szCs w:val="22"/>
          <w:lang w:val="sr-Cyrl-ME"/>
        </w:rPr>
      </w:pPr>
    </w:p>
    <w:p w14:paraId="2E6A5537" w14:textId="0FCA740B" w:rsidR="003932F5" w:rsidRPr="009C0B13" w:rsidRDefault="003932F5" w:rsidP="009C0B13">
      <w:pPr>
        <w:autoSpaceDE w:val="0"/>
        <w:autoSpaceDN w:val="0"/>
        <w:adjustRightInd w:val="0"/>
        <w:jc w:val="center"/>
        <w:rPr>
          <w:rFonts w:ascii="Times New Roman" w:hAnsi="Times New Roman" w:cs="Times New Roman"/>
          <w:sz w:val="22"/>
          <w:szCs w:val="22"/>
          <w:lang w:val="sr-Cyrl-ME"/>
        </w:rPr>
      </w:pPr>
      <w:r w:rsidRPr="009C0B13">
        <w:rPr>
          <w:rFonts w:ascii="Times New Roman" w:hAnsi="Times New Roman" w:cs="Times New Roman"/>
          <w:bCs/>
          <w:sz w:val="22"/>
          <w:szCs w:val="22"/>
          <w:lang w:val="sr-Cyrl-ME"/>
        </w:rPr>
        <w:t>GastroGuard, 680 mg + 80 mg, таблетa за жвакање</w:t>
      </w:r>
    </w:p>
    <w:p w14:paraId="4053E1AB" w14:textId="77777777" w:rsidR="003932F5" w:rsidRPr="009C0B13" w:rsidRDefault="003932F5" w:rsidP="009C0B13">
      <w:pPr>
        <w:widowControl w:val="0"/>
        <w:autoSpaceDE w:val="0"/>
        <w:autoSpaceDN w:val="0"/>
        <w:jc w:val="center"/>
        <w:rPr>
          <w:rFonts w:ascii="Times New Roman" w:hAnsi="Times New Roman" w:cs="Times New Roman"/>
          <w:b/>
          <w:bCs/>
          <w:sz w:val="22"/>
          <w:szCs w:val="22"/>
          <w:lang w:val="sr-Cyrl-ME"/>
        </w:rPr>
      </w:pPr>
    </w:p>
    <w:p w14:paraId="6D0529EC" w14:textId="79EDBF15" w:rsidR="003932F5" w:rsidRPr="009C0B13" w:rsidRDefault="003932F5" w:rsidP="009C0B13">
      <w:pPr>
        <w:widowControl w:val="0"/>
        <w:autoSpaceDE w:val="0"/>
        <w:autoSpaceDN w:val="0"/>
        <w:jc w:val="center"/>
        <w:rPr>
          <w:rFonts w:ascii="Times New Roman" w:hAnsi="Times New Roman" w:cs="Times New Roman"/>
          <w:bCs/>
          <w:i/>
          <w:iCs/>
          <w:sz w:val="22"/>
          <w:szCs w:val="22"/>
          <w:u w:val="single"/>
          <w:lang w:val="sr-Cyrl-ME"/>
        </w:rPr>
      </w:pPr>
      <w:r w:rsidRPr="009C0B13">
        <w:rPr>
          <w:rFonts w:ascii="Times New Roman" w:hAnsi="Times New Roman" w:cs="Times New Roman"/>
          <w:i/>
          <w:sz w:val="22"/>
          <w:szCs w:val="22"/>
          <w:lang w:val="sr-Cyrl-ME"/>
        </w:rPr>
        <w:t>калцијум карбонат, магнезијум карбонат</w:t>
      </w:r>
    </w:p>
    <w:p w14:paraId="7A26238A" w14:textId="77777777" w:rsidR="003932F5" w:rsidRPr="009C0B13" w:rsidRDefault="003932F5" w:rsidP="009C0B13">
      <w:pPr>
        <w:jc w:val="left"/>
        <w:rPr>
          <w:rFonts w:ascii="Times New Roman" w:hAnsi="Times New Roman" w:cs="Times New Roman"/>
          <w:b/>
          <w:bCs/>
          <w:sz w:val="22"/>
          <w:szCs w:val="22"/>
          <w:u w:val="single"/>
          <w:lang w:val="sr-Cyrl-ME"/>
        </w:rPr>
      </w:pPr>
    </w:p>
    <w:p w14:paraId="242E590D" w14:textId="77777777" w:rsidR="003932F5" w:rsidRPr="009C0B13" w:rsidRDefault="003932F5" w:rsidP="009C0B13">
      <w:pPr>
        <w:jc w:val="left"/>
        <w:rPr>
          <w:rFonts w:ascii="Times New Roman" w:hAnsi="Times New Roman" w:cs="Times New Roman"/>
          <w:sz w:val="22"/>
          <w:szCs w:val="22"/>
          <w:lang w:val="sr-Cyrl-ME"/>
        </w:rPr>
      </w:pPr>
    </w:p>
    <w:p w14:paraId="211AFB33" w14:textId="77777777" w:rsidR="003932F5" w:rsidRPr="009C0B13" w:rsidRDefault="003932F5" w:rsidP="009C0B13">
      <w:pPr>
        <w:jc w:val="left"/>
        <w:rPr>
          <w:rFonts w:ascii="Times New Roman" w:hAnsi="Times New Roman" w:cs="Times New Roman"/>
          <w:b/>
          <w:bCs/>
          <w:i/>
          <w:iCs/>
          <w:sz w:val="22"/>
          <w:szCs w:val="22"/>
          <w:u w:val="single"/>
          <w:lang w:val="sr-Cyrl-ME"/>
        </w:rPr>
      </w:pPr>
    </w:p>
    <w:p w14:paraId="2323A534" w14:textId="77777777" w:rsidR="003932F5" w:rsidRPr="009C0B13" w:rsidRDefault="003932F5" w:rsidP="009C0B13">
      <w:pPr>
        <w:widowControl w:val="0"/>
        <w:autoSpaceDE w:val="0"/>
        <w:autoSpaceDN w:val="0"/>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Пажљиво прочитајте ово упутство, прије него што почнете да користите овај лијек, јер садржи информације које су важне за Вас</w:t>
      </w:r>
    </w:p>
    <w:p w14:paraId="29856EEB" w14:textId="30C889F5" w:rsidR="003932F5" w:rsidRPr="009C0B13" w:rsidRDefault="003932F5" w:rsidP="009C0B13">
      <w:pPr>
        <w:widowControl w:val="0"/>
        <w:autoSpaceDE w:val="0"/>
        <w:autoSpaceDN w:val="0"/>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xml:space="preserve">Увијек користите овај лијек онако како је описано у овом упутству, или као што су Вам рекли љекар, или фармацеут. </w:t>
      </w:r>
    </w:p>
    <w:p w14:paraId="7EFCFB98" w14:textId="4CA446A0" w:rsidR="003932F5" w:rsidRPr="009C0B13" w:rsidRDefault="003932F5" w:rsidP="009C0B13">
      <w:pPr>
        <w:widowControl w:val="0"/>
        <w:autoSpaceDE w:val="0"/>
        <w:autoSpaceDN w:val="0"/>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Упутство сачувајте. Може бити потребно да га поново прочитате.</w:t>
      </w:r>
    </w:p>
    <w:p w14:paraId="4A4CE856" w14:textId="5536451C" w:rsidR="003932F5" w:rsidRPr="009C0B13" w:rsidRDefault="003932F5" w:rsidP="009C0B13">
      <w:pPr>
        <w:widowControl w:val="0"/>
        <w:autoSpaceDE w:val="0"/>
        <w:autoSpaceDN w:val="0"/>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Ако имате додатних питања, обратите се свом љекару или фармацеуту или медицинској сестри.</w:t>
      </w:r>
    </w:p>
    <w:p w14:paraId="0379F74C" w14:textId="1E062CF9" w:rsidR="003932F5" w:rsidRPr="009C0B13" w:rsidRDefault="003932F5" w:rsidP="009C0B13">
      <w:pPr>
        <w:widowControl w:val="0"/>
        <w:autoSpaceDE w:val="0"/>
        <w:autoSpaceDN w:val="0"/>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7910E018" w14:textId="77777777" w:rsidR="003932F5" w:rsidRPr="009C0B13" w:rsidRDefault="003932F5" w:rsidP="009C0B13">
      <w:pPr>
        <w:widowControl w:val="0"/>
        <w:autoSpaceDE w:val="0"/>
        <w:autoSpaceDN w:val="0"/>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Уколико се Ваши симптоми погоршају или Вам не буде боље послије 3 дана, морате се обратити свом љекару.</w:t>
      </w:r>
    </w:p>
    <w:p w14:paraId="48C2DA9D" w14:textId="6DF81236" w:rsidR="003932F5" w:rsidRPr="009C0B13" w:rsidRDefault="003932F5" w:rsidP="009C0B13">
      <w:pPr>
        <w:widowControl w:val="0"/>
        <w:tabs>
          <w:tab w:val="clear" w:pos="284"/>
        </w:tabs>
        <w:autoSpaceDE w:val="0"/>
        <w:autoSpaceDN w:val="0"/>
        <w:jc w:val="left"/>
        <w:rPr>
          <w:rFonts w:ascii="Times New Roman" w:hAnsi="Times New Roman" w:cs="Times New Roman"/>
          <w:i/>
          <w:iCs/>
          <w:sz w:val="22"/>
          <w:szCs w:val="22"/>
          <w:lang w:val="sr-Cyrl-ME"/>
        </w:rPr>
      </w:pPr>
    </w:p>
    <w:p w14:paraId="764984B6" w14:textId="77777777" w:rsidR="003932F5" w:rsidRPr="009C0B13" w:rsidRDefault="003932F5" w:rsidP="009C0B13">
      <w:pPr>
        <w:pStyle w:val="Heading2"/>
        <w:jc w:val="left"/>
        <w:rPr>
          <w:rFonts w:ascii="Times New Roman" w:hAnsi="Times New Roman" w:cs="Times New Roman"/>
          <w:color w:val="auto"/>
          <w:sz w:val="22"/>
          <w:szCs w:val="22"/>
          <w:lang w:val="sr-Cyrl-ME"/>
        </w:rPr>
      </w:pPr>
    </w:p>
    <w:p w14:paraId="7D75257C" w14:textId="77777777" w:rsidR="003932F5" w:rsidRPr="009C0B13" w:rsidRDefault="003932F5" w:rsidP="009C0B13">
      <w:pPr>
        <w:widowControl w:val="0"/>
        <w:autoSpaceDE w:val="0"/>
        <w:autoSpaceDN w:val="0"/>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У овом упутству прочитаћете:</w:t>
      </w:r>
    </w:p>
    <w:p w14:paraId="122C117E" w14:textId="12382FB6" w:rsidR="003932F5" w:rsidRPr="009C0B13" w:rsidRDefault="003932F5" w:rsidP="009C0B13">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ME"/>
        </w:rPr>
      </w:pPr>
      <w:r w:rsidRPr="009C0B13">
        <w:rPr>
          <w:rFonts w:ascii="Times New Roman" w:hAnsi="Times New Roman" w:cs="Times New Roman"/>
          <w:sz w:val="22"/>
          <w:szCs w:val="22"/>
          <w:lang w:val="sr-Cyrl-ME"/>
        </w:rPr>
        <w:t>Шта је лијек GastroGuard и чему је намијењен</w:t>
      </w:r>
    </w:p>
    <w:p w14:paraId="3FA7C399" w14:textId="108B191C" w:rsidR="003932F5" w:rsidRPr="009C0B13" w:rsidRDefault="003932F5" w:rsidP="009C0B13">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ME"/>
        </w:rPr>
      </w:pPr>
      <w:r w:rsidRPr="009C0B13">
        <w:rPr>
          <w:rFonts w:ascii="Times New Roman" w:hAnsi="Times New Roman" w:cs="Times New Roman"/>
          <w:sz w:val="22"/>
          <w:szCs w:val="22"/>
          <w:lang w:val="sr-Cyrl-ME"/>
        </w:rPr>
        <w:t>Шта треба да знате прије него што узмете лијек GastroGuard</w:t>
      </w:r>
    </w:p>
    <w:p w14:paraId="2207A099" w14:textId="434EFF4B" w:rsidR="003932F5" w:rsidRPr="009C0B13" w:rsidRDefault="003932F5" w:rsidP="009C0B13">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ME"/>
        </w:rPr>
      </w:pPr>
      <w:r w:rsidRPr="009C0B13">
        <w:rPr>
          <w:rFonts w:ascii="Times New Roman" w:hAnsi="Times New Roman" w:cs="Times New Roman"/>
          <w:sz w:val="22"/>
          <w:szCs w:val="22"/>
          <w:lang w:val="sr-Cyrl-ME"/>
        </w:rPr>
        <w:t>Како се употребљава лијек GastroGuard</w:t>
      </w:r>
    </w:p>
    <w:p w14:paraId="19A8C329" w14:textId="77777777" w:rsidR="003932F5" w:rsidRPr="009C0B13" w:rsidRDefault="003932F5" w:rsidP="009C0B13">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ME"/>
        </w:rPr>
      </w:pPr>
      <w:r w:rsidRPr="009C0B13">
        <w:rPr>
          <w:rFonts w:ascii="Times New Roman" w:hAnsi="Times New Roman" w:cs="Times New Roman"/>
          <w:sz w:val="22"/>
          <w:szCs w:val="22"/>
          <w:lang w:val="sr-Cyrl-ME"/>
        </w:rPr>
        <w:t xml:space="preserve">Могућа нежељена дејства </w:t>
      </w:r>
    </w:p>
    <w:p w14:paraId="7A53AA7F" w14:textId="48A4BBF5" w:rsidR="003932F5" w:rsidRPr="009C0B13" w:rsidRDefault="003932F5" w:rsidP="009C0B13">
      <w:pPr>
        <w:widowControl w:val="0"/>
        <w:numPr>
          <w:ilvl w:val="0"/>
          <w:numId w:val="1"/>
        </w:numPr>
        <w:tabs>
          <w:tab w:val="clear" w:pos="284"/>
          <w:tab w:val="clear" w:pos="360"/>
          <w:tab w:val="left" w:pos="252"/>
        </w:tabs>
        <w:autoSpaceDE w:val="0"/>
        <w:autoSpaceDN w:val="0"/>
        <w:rPr>
          <w:rFonts w:ascii="Times New Roman" w:hAnsi="Times New Roman" w:cs="Times New Roman"/>
          <w:sz w:val="22"/>
          <w:szCs w:val="22"/>
          <w:lang w:val="sr-Cyrl-ME"/>
        </w:rPr>
      </w:pPr>
      <w:r w:rsidRPr="009C0B13">
        <w:rPr>
          <w:rFonts w:ascii="Times New Roman" w:hAnsi="Times New Roman" w:cs="Times New Roman"/>
          <w:sz w:val="22"/>
          <w:szCs w:val="22"/>
          <w:lang w:val="sr-Cyrl-ME"/>
        </w:rPr>
        <w:t>Како чувати лијек GastroGuard</w:t>
      </w:r>
    </w:p>
    <w:p w14:paraId="76C0C996" w14:textId="72CB8C6E" w:rsidR="003932F5" w:rsidRPr="009C0B13" w:rsidRDefault="003932F5" w:rsidP="009C0B13">
      <w:pPr>
        <w:widowControl w:val="0"/>
        <w:numPr>
          <w:ilvl w:val="0"/>
          <w:numId w:val="1"/>
        </w:numPr>
        <w:tabs>
          <w:tab w:val="clear" w:pos="284"/>
          <w:tab w:val="clear" w:pos="360"/>
          <w:tab w:val="left" w:pos="252"/>
        </w:tabs>
        <w:autoSpaceDE w:val="0"/>
        <w:autoSpaceDN w:val="0"/>
        <w:rPr>
          <w:rFonts w:ascii="Times New Roman" w:hAnsi="Times New Roman" w:cs="Times New Roman"/>
          <w:b/>
          <w:bCs/>
          <w:sz w:val="22"/>
          <w:szCs w:val="22"/>
          <w:lang w:val="sr-Cyrl-ME"/>
        </w:rPr>
      </w:pPr>
      <w:r w:rsidRPr="009C0B13">
        <w:rPr>
          <w:rFonts w:ascii="Times New Roman" w:hAnsi="Times New Roman" w:cs="Times New Roman"/>
          <w:sz w:val="22"/>
          <w:szCs w:val="22"/>
          <w:lang w:val="sr-Cyrl-ME"/>
        </w:rPr>
        <w:t>Садржај паковања и додатне информације</w:t>
      </w:r>
    </w:p>
    <w:p w14:paraId="5D027EA5" w14:textId="77777777" w:rsidR="003932F5" w:rsidRPr="009C0B13" w:rsidRDefault="003932F5" w:rsidP="009C0B13">
      <w:pPr>
        <w:widowControl w:val="0"/>
        <w:autoSpaceDE w:val="0"/>
        <w:autoSpaceDN w:val="0"/>
        <w:rPr>
          <w:rFonts w:ascii="Times New Roman" w:hAnsi="Times New Roman" w:cs="Times New Roman"/>
          <w:b/>
          <w:bCs/>
          <w:sz w:val="22"/>
          <w:szCs w:val="22"/>
          <w:lang w:val="sr-Cyrl-ME"/>
        </w:rPr>
      </w:pPr>
    </w:p>
    <w:p w14:paraId="343B8365" w14:textId="77777777" w:rsidR="009C0B13" w:rsidRDefault="009C0B13">
      <w:pPr>
        <w:tabs>
          <w:tab w:val="clear" w:pos="284"/>
        </w:tabs>
        <w:jc w:val="left"/>
        <w:rPr>
          <w:rFonts w:ascii="Times New Roman" w:hAnsi="Times New Roman" w:cs="Times New Roman"/>
          <w:b/>
          <w:bCs/>
          <w:sz w:val="22"/>
          <w:szCs w:val="22"/>
          <w:lang w:val="sr-Cyrl-ME"/>
        </w:rPr>
      </w:pPr>
      <w:r>
        <w:rPr>
          <w:rFonts w:ascii="Times New Roman" w:hAnsi="Times New Roman" w:cs="Times New Roman"/>
          <w:b/>
          <w:bCs/>
          <w:sz w:val="22"/>
          <w:szCs w:val="22"/>
          <w:lang w:val="sr-Cyrl-ME"/>
        </w:rPr>
        <w:br w:type="page"/>
      </w:r>
    </w:p>
    <w:p w14:paraId="49359951" w14:textId="245D8EC9" w:rsidR="003932F5" w:rsidRPr="009C0B13" w:rsidRDefault="003932F5" w:rsidP="009C0B13">
      <w:pPr>
        <w:pStyle w:val="Header"/>
        <w:tabs>
          <w:tab w:val="clear" w:pos="4536"/>
          <w:tab w:val="clear" w:pos="9072"/>
          <w:tab w:val="left" w:pos="284"/>
        </w:tabs>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lastRenderedPageBreak/>
        <w:t xml:space="preserve">1. ШТА ЈЕ ЛИЈЕК  </w:t>
      </w:r>
      <w:r w:rsidRPr="009C0B13">
        <w:rPr>
          <w:rFonts w:ascii="Times New Roman" w:hAnsi="Times New Roman" w:cs="Times New Roman"/>
          <w:b/>
          <w:sz w:val="22"/>
          <w:szCs w:val="22"/>
          <w:lang w:val="sr-Cyrl-ME"/>
        </w:rPr>
        <w:t xml:space="preserve">GastroGuard </w:t>
      </w:r>
      <w:r w:rsidRPr="009C0B13">
        <w:rPr>
          <w:rFonts w:ascii="Times New Roman" w:hAnsi="Times New Roman" w:cs="Times New Roman"/>
          <w:b/>
          <w:bCs/>
          <w:sz w:val="22"/>
          <w:szCs w:val="22"/>
          <w:lang w:val="sr-Cyrl-ME"/>
        </w:rPr>
        <w:t>И ЧЕМУ ЈЕ НАМИЈЕЊЕН</w:t>
      </w:r>
    </w:p>
    <w:p w14:paraId="28478AB3" w14:textId="77777777" w:rsidR="003932F5" w:rsidRPr="009C0B13" w:rsidRDefault="003932F5" w:rsidP="009C0B13">
      <w:pPr>
        <w:tabs>
          <w:tab w:val="left" w:pos="540"/>
        </w:tabs>
        <w:autoSpaceDE w:val="0"/>
        <w:autoSpaceDN w:val="0"/>
        <w:adjustRightInd w:val="0"/>
        <w:rPr>
          <w:rFonts w:ascii="Times New Roman" w:hAnsi="Times New Roman" w:cs="Times New Roman"/>
          <w:sz w:val="22"/>
          <w:szCs w:val="22"/>
          <w:lang w:val="sr-Cyrl-ME"/>
        </w:rPr>
      </w:pPr>
    </w:p>
    <w:p w14:paraId="5BA0B96F" w14:textId="3929DCA0"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Лијек GastroGuard садржи двије активне супстанце, калцијум карбонат и магнезијум карбонат које спадају у групу љекова под називом антациди.</w:t>
      </w:r>
    </w:p>
    <w:p w14:paraId="3FF6D14F" w14:textId="60DFA5F0"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Лијек GastroGuard, таблетa за жвакање, користи сe као симптоматска терапија за краткотрајно ублажавање желудачних тегоба изазваних хиперацидитетом (вишком желудачне киселине) и горушицом (нпр. диспепсија, укључујући и поремећај у варењу хране током трудноће, гастритис, улкус и гастроезофагеални рефлукс, поремећаји функције жучне кесе).</w:t>
      </w:r>
    </w:p>
    <w:p w14:paraId="7AC89272" w14:textId="471C32CB" w:rsidR="003932F5" w:rsidRDefault="003932F5" w:rsidP="009C0B13">
      <w:pPr>
        <w:tabs>
          <w:tab w:val="left" w:pos="540"/>
        </w:tabs>
        <w:autoSpaceDE w:val="0"/>
        <w:autoSpaceDN w:val="0"/>
        <w:adjustRightInd w:val="0"/>
        <w:rPr>
          <w:rFonts w:ascii="Times New Roman" w:hAnsi="Times New Roman" w:cs="Times New Roman"/>
          <w:sz w:val="22"/>
          <w:szCs w:val="22"/>
          <w:lang w:val="sr-Cyrl-ME"/>
        </w:rPr>
      </w:pPr>
    </w:p>
    <w:p w14:paraId="1FD577C1" w14:textId="77777777" w:rsidR="009C0B13" w:rsidRPr="009C0B13" w:rsidRDefault="009C0B13" w:rsidP="009C0B13">
      <w:pPr>
        <w:tabs>
          <w:tab w:val="left" w:pos="540"/>
        </w:tabs>
        <w:autoSpaceDE w:val="0"/>
        <w:autoSpaceDN w:val="0"/>
        <w:adjustRightInd w:val="0"/>
        <w:rPr>
          <w:rFonts w:ascii="Times New Roman" w:hAnsi="Times New Roman" w:cs="Times New Roman"/>
          <w:sz w:val="22"/>
          <w:szCs w:val="22"/>
          <w:lang w:val="sr-Cyrl-ME"/>
        </w:rPr>
      </w:pPr>
    </w:p>
    <w:p w14:paraId="7BA71BF1" w14:textId="4C368784" w:rsidR="003932F5" w:rsidRPr="009C0B13" w:rsidRDefault="003932F5" w:rsidP="009C0B13">
      <w:pPr>
        <w:widowControl w:val="0"/>
        <w:tabs>
          <w:tab w:val="clear" w:pos="284"/>
        </w:tabs>
        <w:autoSpaceDE w:val="0"/>
        <w:autoSpaceDN w:val="0"/>
        <w:jc w:val="left"/>
        <w:rPr>
          <w:rFonts w:ascii="Times New Roman" w:hAnsi="Times New Roman" w:cs="Times New Roman"/>
          <w:b/>
          <w:bCs/>
          <w:caps/>
          <w:sz w:val="22"/>
          <w:szCs w:val="22"/>
          <w:lang w:val="sr-Cyrl-ME"/>
        </w:rPr>
      </w:pPr>
      <w:r w:rsidRPr="009C0B13">
        <w:rPr>
          <w:rFonts w:ascii="Times New Roman" w:hAnsi="Times New Roman" w:cs="Times New Roman"/>
          <w:b/>
          <w:bCs/>
          <w:sz w:val="22"/>
          <w:szCs w:val="22"/>
          <w:lang w:val="sr-Cyrl-ME"/>
        </w:rPr>
        <w:t>2.</w:t>
      </w:r>
      <w:r w:rsidR="009C0B13">
        <w:rPr>
          <w:rFonts w:ascii="Times New Roman" w:hAnsi="Times New Roman" w:cs="Times New Roman"/>
          <w:b/>
          <w:bCs/>
          <w:sz w:val="22"/>
          <w:szCs w:val="22"/>
          <w:lang w:val="sr-Cyrl-ME"/>
        </w:rPr>
        <w:t xml:space="preserve"> </w:t>
      </w:r>
      <w:r w:rsidRPr="009C0B13">
        <w:rPr>
          <w:rFonts w:ascii="Times New Roman" w:hAnsi="Times New Roman" w:cs="Times New Roman"/>
          <w:b/>
          <w:bCs/>
          <w:caps/>
          <w:sz w:val="22"/>
          <w:szCs w:val="22"/>
          <w:lang w:val="sr-Cyrl-ME"/>
        </w:rPr>
        <w:t xml:space="preserve">Шта треба да знате прИЈе него што узмете лИЈек </w:t>
      </w:r>
      <w:r w:rsidRPr="009C0B13">
        <w:rPr>
          <w:rFonts w:ascii="Times New Roman" w:hAnsi="Times New Roman" w:cs="Times New Roman"/>
          <w:b/>
          <w:sz w:val="22"/>
          <w:szCs w:val="22"/>
          <w:lang w:val="sr-Cyrl-ME"/>
        </w:rPr>
        <w:t>GastroGuard</w:t>
      </w:r>
    </w:p>
    <w:p w14:paraId="54E7E88E" w14:textId="77777777" w:rsidR="003932F5" w:rsidRPr="009C0B13" w:rsidRDefault="003932F5" w:rsidP="009C0B13">
      <w:pPr>
        <w:pStyle w:val="Header"/>
        <w:tabs>
          <w:tab w:val="clear" w:pos="4536"/>
          <w:tab w:val="clear" w:pos="9072"/>
          <w:tab w:val="left" w:pos="284"/>
        </w:tabs>
        <w:rPr>
          <w:rFonts w:ascii="Times New Roman" w:hAnsi="Times New Roman" w:cs="Times New Roman"/>
          <w:sz w:val="22"/>
          <w:szCs w:val="22"/>
          <w:highlight w:val="lightGray"/>
          <w:lang w:val="sr-Cyrl-ME"/>
        </w:rPr>
      </w:pPr>
    </w:p>
    <w:p w14:paraId="5FD1811A" w14:textId="611CB99C" w:rsidR="003932F5" w:rsidRPr="009C0B13" w:rsidRDefault="003932F5" w:rsidP="009C0B13">
      <w:pPr>
        <w:pStyle w:val="Heading2"/>
        <w:jc w:val="both"/>
        <w:rPr>
          <w:rFonts w:ascii="Times New Roman" w:hAnsi="Times New Roman" w:cs="Times New Roman"/>
          <w:b/>
          <w:bCs/>
          <w:i w:val="0"/>
          <w:iCs w:val="0"/>
          <w:color w:val="auto"/>
          <w:sz w:val="22"/>
          <w:szCs w:val="22"/>
          <w:lang w:val="sr-Cyrl-ME"/>
        </w:rPr>
      </w:pPr>
      <w:r w:rsidRPr="009C0B13">
        <w:rPr>
          <w:rFonts w:ascii="Times New Roman" w:hAnsi="Times New Roman" w:cs="Times New Roman"/>
          <w:b/>
          <w:bCs/>
          <w:i w:val="0"/>
          <w:iCs w:val="0"/>
          <w:color w:val="auto"/>
          <w:sz w:val="22"/>
          <w:szCs w:val="22"/>
          <w:lang w:val="sr-Cyrl-ME"/>
        </w:rPr>
        <w:t xml:space="preserve">Лијек </w:t>
      </w:r>
      <w:r w:rsidRPr="009C0B13">
        <w:rPr>
          <w:rFonts w:ascii="Times New Roman" w:hAnsi="Times New Roman" w:cs="Times New Roman"/>
          <w:b/>
          <w:i w:val="0"/>
          <w:color w:val="auto"/>
          <w:sz w:val="22"/>
          <w:szCs w:val="22"/>
          <w:lang w:val="sr-Cyrl-ME"/>
        </w:rPr>
        <w:t xml:space="preserve">GastroGuard </w:t>
      </w:r>
      <w:r w:rsidRPr="009C0B13">
        <w:rPr>
          <w:rFonts w:ascii="Times New Roman" w:hAnsi="Times New Roman" w:cs="Times New Roman"/>
          <w:b/>
          <w:bCs/>
          <w:i w:val="0"/>
          <w:iCs w:val="0"/>
          <w:color w:val="auto"/>
          <w:sz w:val="22"/>
          <w:szCs w:val="22"/>
          <w:lang w:val="sr-Cyrl-ME"/>
        </w:rPr>
        <w:t>не смијете користити aко:</w:t>
      </w:r>
    </w:p>
    <w:p w14:paraId="0352A368" w14:textId="77777777" w:rsidR="003932F5" w:rsidRPr="009C0B13" w:rsidRDefault="003932F5" w:rsidP="009C0B13">
      <w:pPr>
        <w:pStyle w:val="Header"/>
        <w:jc w:val="left"/>
        <w:rPr>
          <w:rFonts w:ascii="Times New Roman" w:hAnsi="Times New Roman" w:cs="Times New Roman"/>
          <w:sz w:val="22"/>
          <w:szCs w:val="22"/>
          <w:lang w:val="sr-Cyrl-ME"/>
        </w:rPr>
      </w:pPr>
    </w:p>
    <w:p w14:paraId="145381E9" w14:textId="06B7247D"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 сте алергични (преосјетљиви) на активне супстанце или на било коју помоћну сусптанцу лијека (наведене у дијелу „Шта садржи лијек GastroGuard“);</w:t>
      </w:r>
    </w:p>
    <w:p w14:paraId="62AB72CE" w14:textId="3AFF83C9"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 имате тешко обољење бубрега или болујете од камена у бубрегу;</w:t>
      </w:r>
    </w:p>
    <w:p w14:paraId="66602B4A" w14:textId="776F8E95"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 имате висок ниво калцијума у крви и урину;</w:t>
      </w:r>
    </w:p>
    <w:p w14:paraId="1269A9A6" w14:textId="0DBDDECC"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 имате низак ниво фосфата у крви.</w:t>
      </w:r>
    </w:p>
    <w:p w14:paraId="7A9E1121" w14:textId="77777777" w:rsidR="003932F5" w:rsidRPr="009C0B13" w:rsidRDefault="003932F5" w:rsidP="009C0B13">
      <w:pPr>
        <w:rPr>
          <w:rFonts w:ascii="Times New Roman" w:hAnsi="Times New Roman" w:cs="Times New Roman"/>
          <w:sz w:val="22"/>
          <w:szCs w:val="22"/>
          <w:shd w:val="clear" w:color="auto" w:fill="FFFFFF"/>
          <w:lang w:val="sr-Cyrl-ME"/>
        </w:rPr>
      </w:pPr>
    </w:p>
    <w:p w14:paraId="1D04184D" w14:textId="7E26C0A1" w:rsidR="003932F5" w:rsidRPr="009C0B13" w:rsidRDefault="003932F5" w:rsidP="009C0B13">
      <w:pPr>
        <w:pStyle w:val="Header"/>
        <w:tabs>
          <w:tab w:val="clear" w:pos="4536"/>
          <w:tab w:val="clear" w:pos="9072"/>
          <w:tab w:val="left" w:pos="284"/>
        </w:tabs>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Упозорења и мјере опреза:</w:t>
      </w:r>
    </w:p>
    <w:p w14:paraId="4124F872" w14:textId="77777777" w:rsidR="003932F5" w:rsidRPr="009C0B13" w:rsidRDefault="003932F5" w:rsidP="009C0B13">
      <w:pPr>
        <w:autoSpaceDE w:val="0"/>
        <w:autoSpaceDN w:val="0"/>
        <w:adjustRightInd w:val="0"/>
        <w:rPr>
          <w:rFonts w:ascii="Times New Roman" w:hAnsi="Times New Roman" w:cs="Times New Roman"/>
          <w:sz w:val="22"/>
          <w:szCs w:val="22"/>
          <w:lang w:val="sr-Cyrl-ME"/>
        </w:rPr>
      </w:pPr>
    </w:p>
    <w:p w14:paraId="425C0947" w14:textId="77777777" w:rsidR="003932F5" w:rsidRPr="009C0B13" w:rsidRDefault="003932F5" w:rsidP="009C0B13">
      <w:pPr>
        <w:pStyle w:val="Header"/>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Као што је случај са осталим антацидима, узимањем ових таблета могу да се маскирају симптоми других, озбиљнијих, постојећих поремећаја (нпр. малигнитет у стомаку). Уколико симптоми трају дуже од 7 дана, или се дјелимично повуку, обратите се Вашем љекару.</w:t>
      </w:r>
    </w:p>
    <w:p w14:paraId="5FDCB6CB" w14:textId="77777777" w:rsidR="003932F5" w:rsidRPr="009C0B13" w:rsidRDefault="003932F5" w:rsidP="009C0B13">
      <w:pPr>
        <w:pStyle w:val="Header"/>
        <w:rPr>
          <w:rFonts w:ascii="Times New Roman" w:hAnsi="Times New Roman" w:cs="Times New Roman"/>
          <w:bCs/>
          <w:sz w:val="22"/>
          <w:szCs w:val="22"/>
          <w:lang w:val="sr-Cyrl-ME"/>
        </w:rPr>
      </w:pPr>
    </w:p>
    <w:p w14:paraId="315D66F5" w14:textId="64906107" w:rsidR="003932F5" w:rsidRPr="009C0B13" w:rsidRDefault="003932F5" w:rsidP="009C0B13">
      <w:pPr>
        <w:pStyle w:val="Header"/>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Пацијенти старости од 55 година или старији који пате од необјашњиве и упорне горушице треба да се обрате свом љекару прије него што почну да узимају лијек GastroGuard. Бол или нелагодност у вези са срчаним обољењима може понекад да опонаша знаке нарушеног варења. Овај бол неће нестати након узимања антацида GastroGuard, па је неопходно у таквим случајевима да се обратите Вашем љекару.</w:t>
      </w:r>
    </w:p>
    <w:p w14:paraId="67439D58" w14:textId="77777777" w:rsidR="003932F5" w:rsidRPr="009C0B13" w:rsidRDefault="003932F5" w:rsidP="009C0B13">
      <w:pPr>
        <w:pStyle w:val="Header"/>
        <w:rPr>
          <w:rFonts w:ascii="Times New Roman" w:hAnsi="Times New Roman" w:cs="Times New Roman"/>
          <w:bCs/>
          <w:sz w:val="22"/>
          <w:szCs w:val="22"/>
          <w:lang w:val="sr-Cyrl-ME"/>
        </w:rPr>
      </w:pPr>
    </w:p>
    <w:p w14:paraId="27F818BB" w14:textId="11E72542"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Обавијестите Вашег љекара или фармацеута прије узимања лијека GastroGuard ако имате било каквих проблема са бубрезима.</w:t>
      </w:r>
    </w:p>
    <w:p w14:paraId="73D976A7"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p>
    <w:p w14:paraId="78A9D1C3"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Дугорочна употреба у високим дозама може довести до нежељених дејстава као што су хиперкалцемија (повишена концентрација калцијума у крви), хипермагнезијемија (повишена концентрација магнезијума у крви) и млијечно-алкални синдром, посебно код пацијената са оштећењем функције бубрега.</w:t>
      </w:r>
    </w:p>
    <w:p w14:paraId="25E111AA"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p>
    <w:p w14:paraId="466F68EB"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Продужена употреба овог лијека може повећати ризик од стварања камена у бубрегу.</w:t>
      </w:r>
    </w:p>
    <w:p w14:paraId="3B18E81F" w14:textId="77777777" w:rsidR="003932F5" w:rsidRPr="009C0B13" w:rsidRDefault="003932F5" w:rsidP="009C0B13">
      <w:pPr>
        <w:tabs>
          <w:tab w:val="clear" w:pos="284"/>
          <w:tab w:val="left" w:pos="540"/>
        </w:tabs>
        <w:rPr>
          <w:rFonts w:ascii="Times New Roman" w:hAnsi="Times New Roman" w:cs="Times New Roman"/>
          <w:sz w:val="22"/>
          <w:szCs w:val="22"/>
          <w:lang w:val="sr-Cyrl-ME"/>
        </w:rPr>
      </w:pPr>
    </w:p>
    <w:p w14:paraId="458DC48E" w14:textId="77777777" w:rsidR="003932F5" w:rsidRPr="009C0B13" w:rsidRDefault="003932F5" w:rsidP="009C0B13">
      <w:pPr>
        <w:widowControl w:val="0"/>
        <w:autoSpaceDE w:val="0"/>
        <w:autoSpaceDN w:val="0"/>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Примјена других љекова</w:t>
      </w:r>
    </w:p>
    <w:p w14:paraId="6ABA4683" w14:textId="77777777" w:rsidR="003932F5" w:rsidRPr="009C0B13" w:rsidRDefault="003932F5" w:rsidP="009C0B13">
      <w:pPr>
        <w:numPr>
          <w:ilvl w:val="12"/>
          <w:numId w:val="0"/>
        </w:numPr>
        <w:rPr>
          <w:rFonts w:ascii="Times New Roman" w:hAnsi="Times New Roman" w:cs="Times New Roman"/>
          <w:i/>
          <w:iCs/>
          <w:sz w:val="22"/>
          <w:szCs w:val="22"/>
          <w:lang w:val="sr-Cyrl-ME"/>
        </w:rPr>
      </w:pPr>
    </w:p>
    <w:p w14:paraId="07300202" w14:textId="77777777" w:rsidR="003932F5" w:rsidRPr="009C0B13" w:rsidRDefault="003932F5" w:rsidP="009C0B13">
      <w:pPr>
        <w:numPr>
          <w:ilvl w:val="12"/>
          <w:numId w:val="0"/>
        </w:numPr>
        <w:rPr>
          <w:rFonts w:ascii="Times New Roman" w:hAnsi="Times New Roman" w:cs="Times New Roman"/>
          <w:b/>
          <w:bCs/>
          <w:i/>
          <w:iCs/>
          <w:sz w:val="22"/>
          <w:szCs w:val="22"/>
          <w:lang w:val="sr-Cyrl-ME"/>
        </w:rPr>
      </w:pPr>
      <w:r w:rsidRPr="009C0B13">
        <w:rPr>
          <w:rFonts w:ascii="Times New Roman" w:hAnsi="Times New Roman" w:cs="Times New Roman"/>
          <w:i/>
          <w:iCs/>
          <w:sz w:val="22"/>
          <w:szCs w:val="22"/>
          <w:lang w:val="sr-Cyrl-ME"/>
        </w:rPr>
        <w:t>Обавијестите Вашег љекара или фармацеута ако узимате или сте недавно узимали неки други лијек.</w:t>
      </w:r>
    </w:p>
    <w:p w14:paraId="57C9C836" w14:textId="77777777" w:rsidR="003932F5" w:rsidRPr="009C0B13" w:rsidRDefault="003932F5" w:rsidP="009C0B13">
      <w:pPr>
        <w:numPr>
          <w:ilvl w:val="12"/>
          <w:numId w:val="0"/>
        </w:numPr>
        <w:rPr>
          <w:rFonts w:ascii="Times New Roman" w:hAnsi="Times New Roman" w:cs="Times New Roman"/>
          <w:b/>
          <w:bCs/>
          <w:i/>
          <w:iCs/>
          <w:sz w:val="22"/>
          <w:szCs w:val="22"/>
          <w:lang w:val="sr-Cyrl-ME"/>
        </w:rPr>
      </w:pPr>
    </w:p>
    <w:p w14:paraId="7312B660"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Нарочито је важно да обавијестите љекара или фармацеута ако узимате:</w:t>
      </w:r>
    </w:p>
    <w:p w14:paraId="2FEB7D42"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антибиотике (нпр. тетрациклини, хинолони),</w:t>
      </w:r>
    </w:p>
    <w:p w14:paraId="78311488"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љекове за лијечење срчане инсуфицијенције (нпр. дигоксин),</w:t>
      </w:r>
    </w:p>
    <w:p w14:paraId="0DED9128"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тиазидне диуретике (таблете за елиминацију воде из организма),</w:t>
      </w:r>
    </w:p>
    <w:p w14:paraId="6DE666CC" w14:textId="6B8D150A"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левотироксин (љекови за лијечење поремећаја функције штитне жлијезде),</w:t>
      </w:r>
    </w:p>
    <w:p w14:paraId="3B0293F3"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 или друге љекове (нпр.елтромбопаг).</w:t>
      </w:r>
    </w:p>
    <w:p w14:paraId="6CF2A438"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Соли калцијума могу смањити ресрпцију флуорида и производа који садрже гвожђе, док соли калцијума и магнезијума могу да ометају ресорпцију фосфата.</w:t>
      </w:r>
    </w:p>
    <w:p w14:paraId="3392FB78" w14:textId="7777777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p>
    <w:p w14:paraId="28C5FFA4" w14:textId="1E6D0617" w:rsidR="003932F5" w:rsidRPr="009C0B13" w:rsidRDefault="003932F5" w:rsidP="009C0B13">
      <w:pPr>
        <w:pStyle w:val="Header"/>
        <w:tabs>
          <w:tab w:val="clear" w:pos="4536"/>
          <w:tab w:val="clear" w:pos="9072"/>
          <w:tab w:val="left" w:pos="284"/>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lastRenderedPageBreak/>
        <w:t xml:space="preserve">Разговарајте са својим љекаром или фармацеутом прије узимања лијека GastroGuard, јер може утицати на дејство наведених љекова. </w:t>
      </w:r>
    </w:p>
    <w:p w14:paraId="4EECF046" w14:textId="303F67AC" w:rsidR="003932F5" w:rsidRPr="009C0B13" w:rsidRDefault="003932F5" w:rsidP="009C0B13">
      <w:pPr>
        <w:pStyle w:val="Header"/>
        <w:tabs>
          <w:tab w:val="clear" w:pos="4536"/>
          <w:tab w:val="clear" w:pos="9072"/>
          <w:tab w:val="left" w:pos="284"/>
        </w:tabs>
        <w:rPr>
          <w:rFonts w:ascii="Times New Roman" w:hAnsi="Times New Roman" w:cs="Times New Roman"/>
          <w:b/>
          <w:bCs/>
          <w:sz w:val="22"/>
          <w:szCs w:val="22"/>
          <w:lang w:val="sr-Cyrl-ME"/>
        </w:rPr>
      </w:pPr>
      <w:r w:rsidRPr="009C0B13">
        <w:rPr>
          <w:rFonts w:ascii="Times New Roman" w:hAnsi="Times New Roman" w:cs="Times New Roman"/>
          <w:bCs/>
          <w:sz w:val="22"/>
          <w:szCs w:val="22"/>
          <w:lang w:val="sr-Cyrl-ME"/>
        </w:rPr>
        <w:t>Лијек GastroGuard, таблета за жвакање треба узимати 4 сата прије или послије узимања лијека елтромбопаг и 1-2 сата након узимања било ког другог лијека</w:t>
      </w:r>
      <w:r w:rsidRPr="009C0B13">
        <w:rPr>
          <w:rFonts w:ascii="Times New Roman" w:hAnsi="Times New Roman" w:cs="Times New Roman"/>
          <w:b/>
          <w:bCs/>
          <w:sz w:val="22"/>
          <w:szCs w:val="22"/>
          <w:lang w:val="sr-Cyrl-ME"/>
        </w:rPr>
        <w:t>.</w:t>
      </w:r>
    </w:p>
    <w:p w14:paraId="72CA8205" w14:textId="77777777" w:rsidR="003932F5" w:rsidRPr="009C0B13" w:rsidRDefault="003932F5" w:rsidP="009C0B13">
      <w:pPr>
        <w:pStyle w:val="Header"/>
        <w:tabs>
          <w:tab w:val="clear" w:pos="4536"/>
          <w:tab w:val="clear" w:pos="9072"/>
          <w:tab w:val="left" w:pos="284"/>
        </w:tabs>
        <w:rPr>
          <w:rFonts w:ascii="Times New Roman" w:hAnsi="Times New Roman" w:cs="Times New Roman"/>
          <w:sz w:val="22"/>
          <w:szCs w:val="22"/>
          <w:lang w:val="sr-Cyrl-ME"/>
        </w:rPr>
      </w:pPr>
    </w:p>
    <w:p w14:paraId="5DEAFCCA" w14:textId="3DAE8115" w:rsidR="003932F5" w:rsidRPr="009C0B13" w:rsidRDefault="003932F5" w:rsidP="009C0B13">
      <w:pPr>
        <w:pStyle w:val="Header"/>
        <w:tabs>
          <w:tab w:val="clear" w:pos="4536"/>
          <w:tab w:val="clear" w:pos="9072"/>
          <w:tab w:val="left" w:pos="284"/>
        </w:tabs>
        <w:jc w:val="left"/>
        <w:rPr>
          <w:rFonts w:ascii="Times New Roman" w:hAnsi="Times New Roman" w:cs="Times New Roman"/>
          <w:sz w:val="22"/>
          <w:szCs w:val="22"/>
          <w:lang w:val="sr-Cyrl-ME"/>
        </w:rPr>
      </w:pPr>
      <w:r w:rsidRPr="009C0B13">
        <w:rPr>
          <w:rFonts w:ascii="Times New Roman" w:hAnsi="Times New Roman" w:cs="Times New Roman"/>
          <w:b/>
          <w:bCs/>
          <w:sz w:val="22"/>
          <w:szCs w:val="22"/>
          <w:lang w:val="sr-Cyrl-ME"/>
        </w:rPr>
        <w:t xml:space="preserve">Узимање лијека </w:t>
      </w:r>
      <w:r w:rsidRPr="009C0B13">
        <w:rPr>
          <w:rFonts w:ascii="Times New Roman" w:hAnsi="Times New Roman" w:cs="Times New Roman"/>
          <w:b/>
          <w:sz w:val="22"/>
          <w:szCs w:val="22"/>
          <w:lang w:val="sr-Cyrl-ME"/>
        </w:rPr>
        <w:t xml:space="preserve">GastroGuard </w:t>
      </w:r>
      <w:r w:rsidRPr="009C0B13">
        <w:rPr>
          <w:rFonts w:ascii="Times New Roman" w:hAnsi="Times New Roman" w:cs="Times New Roman"/>
          <w:b/>
          <w:bCs/>
          <w:sz w:val="22"/>
          <w:szCs w:val="22"/>
          <w:lang w:val="sr-Cyrl-ME"/>
        </w:rPr>
        <w:t>са храном или пићем</w:t>
      </w:r>
    </w:p>
    <w:p w14:paraId="1AF0BEB5" w14:textId="77777777" w:rsidR="003932F5" w:rsidRPr="009C0B13" w:rsidRDefault="003932F5" w:rsidP="009C0B13">
      <w:pPr>
        <w:widowControl w:val="0"/>
        <w:autoSpaceDE w:val="0"/>
        <w:autoSpaceDN w:val="0"/>
        <w:rPr>
          <w:rFonts w:ascii="Times New Roman" w:hAnsi="Times New Roman" w:cs="Times New Roman"/>
          <w:bCs/>
          <w:sz w:val="22"/>
          <w:szCs w:val="22"/>
          <w:lang w:val="sr-Cyrl-ME"/>
        </w:rPr>
      </w:pPr>
    </w:p>
    <w:p w14:paraId="20D0D9C2" w14:textId="6A9AE442" w:rsidR="003932F5" w:rsidRPr="009C0B13" w:rsidRDefault="003932F5" w:rsidP="009C0B13">
      <w:pPr>
        <w:pStyle w:val="Header"/>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Као и код свих антацида који садрже калцијум, треба избјегавати унос великих количина млијека и млијечних производа док сте на терапији лијеком GastroGuard.</w:t>
      </w:r>
    </w:p>
    <w:p w14:paraId="073E9D34" w14:textId="77777777" w:rsidR="003932F5" w:rsidRPr="009C0B13" w:rsidRDefault="003932F5" w:rsidP="009C0B13">
      <w:pPr>
        <w:widowControl w:val="0"/>
        <w:autoSpaceDE w:val="0"/>
        <w:autoSpaceDN w:val="0"/>
        <w:rPr>
          <w:rFonts w:ascii="Times New Roman" w:hAnsi="Times New Roman" w:cs="Times New Roman"/>
          <w:b/>
          <w:bCs/>
          <w:sz w:val="22"/>
          <w:szCs w:val="22"/>
          <w:lang w:val="sr-Cyrl-ME"/>
        </w:rPr>
      </w:pPr>
    </w:p>
    <w:p w14:paraId="08219070" w14:textId="6DCA9BD8" w:rsidR="003932F5" w:rsidRPr="009C0B13" w:rsidRDefault="003932F5" w:rsidP="009C0B13">
      <w:pPr>
        <w:pStyle w:val="Header"/>
        <w:tabs>
          <w:tab w:val="clear" w:pos="4536"/>
          <w:tab w:val="clear" w:pos="9072"/>
          <w:tab w:val="left" w:pos="284"/>
        </w:tabs>
        <w:jc w:val="left"/>
        <w:rPr>
          <w:rFonts w:ascii="Times New Roman" w:hAnsi="Times New Roman" w:cs="Times New Roman"/>
          <w:sz w:val="22"/>
          <w:szCs w:val="22"/>
          <w:lang w:val="sr-Cyrl-ME"/>
        </w:rPr>
      </w:pPr>
      <w:r w:rsidRPr="009C0B13">
        <w:rPr>
          <w:rFonts w:ascii="Times New Roman" w:hAnsi="Times New Roman" w:cs="Times New Roman"/>
          <w:b/>
          <w:bCs/>
          <w:sz w:val="22"/>
          <w:szCs w:val="22"/>
          <w:lang w:val="sr-Cyrl-ME"/>
        </w:rPr>
        <w:t>Плодност, трудноћа и дојења</w:t>
      </w:r>
    </w:p>
    <w:p w14:paraId="0AAEC32D" w14:textId="77777777" w:rsidR="003932F5" w:rsidRPr="009C0B13" w:rsidRDefault="003932F5" w:rsidP="009C0B13">
      <w:pPr>
        <w:pStyle w:val="Header"/>
        <w:rPr>
          <w:rFonts w:ascii="Times New Roman" w:hAnsi="Times New Roman" w:cs="Times New Roman"/>
          <w:bCs/>
          <w:sz w:val="22"/>
          <w:szCs w:val="22"/>
          <w:lang w:val="sr-Cyrl-ME"/>
        </w:rPr>
      </w:pPr>
    </w:p>
    <w:p w14:paraId="6D824872" w14:textId="77777777" w:rsidR="003932F5" w:rsidRPr="009C0B13" w:rsidRDefault="003932F5" w:rsidP="009C0B13">
      <w:pPr>
        <w:pStyle w:val="Header"/>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Ако сте трудни или дојите, мислите да сте можда трудни или планирате да затрудните, питајте свог љекара или фармацеута за савјет прије употребе овог лијека.</w:t>
      </w:r>
    </w:p>
    <w:p w14:paraId="3A2238F9" w14:textId="77777777" w:rsidR="003932F5" w:rsidRPr="009C0B13" w:rsidRDefault="003932F5" w:rsidP="009C0B13">
      <w:pPr>
        <w:pStyle w:val="Header"/>
        <w:tabs>
          <w:tab w:val="clear" w:pos="4536"/>
          <w:tab w:val="clear" w:pos="9072"/>
          <w:tab w:val="left" w:pos="284"/>
        </w:tabs>
        <w:jc w:val="left"/>
        <w:rPr>
          <w:rFonts w:ascii="Times New Roman" w:hAnsi="Times New Roman" w:cs="Times New Roman"/>
          <w:sz w:val="22"/>
          <w:szCs w:val="22"/>
          <w:lang w:val="sr-Cyrl-ME"/>
        </w:rPr>
      </w:pPr>
    </w:p>
    <w:p w14:paraId="4DF0702A" w14:textId="7F159874" w:rsidR="003932F5" w:rsidRDefault="003932F5" w:rsidP="009C0B13">
      <w:pPr>
        <w:pStyle w:val="Header"/>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Трудноћа</w:t>
      </w:r>
    </w:p>
    <w:p w14:paraId="7A868CC7" w14:textId="77777777" w:rsidR="009C0B13" w:rsidRPr="009C0B13" w:rsidRDefault="009C0B13" w:rsidP="009C0B13">
      <w:pPr>
        <w:pStyle w:val="Header"/>
        <w:jc w:val="left"/>
        <w:rPr>
          <w:rFonts w:ascii="Times New Roman" w:hAnsi="Times New Roman" w:cs="Times New Roman"/>
          <w:b/>
          <w:bCs/>
          <w:sz w:val="22"/>
          <w:szCs w:val="22"/>
          <w:lang w:val="sr-Cyrl-ME"/>
        </w:rPr>
      </w:pPr>
    </w:p>
    <w:p w14:paraId="1C0BCE95" w14:textId="72AD7CB0" w:rsidR="003932F5" w:rsidRPr="009C0B13" w:rsidRDefault="003932F5" w:rsidP="009C0B13">
      <w:pPr>
        <w:pStyle w:val="Header"/>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Лијек GastroGuard се може користити током трудноће, онако како Вам је љекар препоручио, односно  као што је назначено у Упутству за лијек. Продужену употребу високих доза треба избјегавати. Како лијек GastroGuard обезбјеђује значајну количину калцијума, поред уноса калцијума кроз исхрану, труднице треба строго да се придржавају максималне препоручене дневне дозе и да избјегавају истовремени унос прекомјерне количине млијека (1 литар садржи 1.2 грама елементарног калцијума) и млијечних производа.</w:t>
      </w:r>
    </w:p>
    <w:p w14:paraId="0C00DD02" w14:textId="77777777" w:rsidR="003932F5" w:rsidRPr="009C0B13" w:rsidRDefault="003932F5" w:rsidP="009C0B13">
      <w:pPr>
        <w:pStyle w:val="Header"/>
        <w:jc w:val="left"/>
        <w:rPr>
          <w:rFonts w:ascii="Times New Roman" w:hAnsi="Times New Roman" w:cs="Times New Roman"/>
          <w:bCs/>
          <w:sz w:val="22"/>
          <w:szCs w:val="22"/>
          <w:lang w:val="sr-Cyrl-ME"/>
        </w:rPr>
      </w:pPr>
    </w:p>
    <w:p w14:paraId="518FAB72" w14:textId="3A8BC0D5" w:rsidR="003932F5" w:rsidRDefault="003932F5" w:rsidP="009C0B13">
      <w:pPr>
        <w:pStyle w:val="Header"/>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Дојење</w:t>
      </w:r>
    </w:p>
    <w:p w14:paraId="1E71854C" w14:textId="77777777" w:rsidR="009C0B13" w:rsidRPr="009C0B13" w:rsidRDefault="009C0B13" w:rsidP="009C0B13">
      <w:pPr>
        <w:pStyle w:val="Header"/>
        <w:jc w:val="left"/>
        <w:rPr>
          <w:rFonts w:ascii="Times New Roman" w:hAnsi="Times New Roman" w:cs="Times New Roman"/>
          <w:b/>
          <w:bCs/>
          <w:sz w:val="22"/>
          <w:szCs w:val="22"/>
          <w:lang w:val="sr-Cyrl-ME"/>
        </w:rPr>
      </w:pPr>
    </w:p>
    <w:p w14:paraId="0FB12602" w14:textId="724E7F3D" w:rsidR="003932F5" w:rsidRPr="009C0B13" w:rsidRDefault="003932F5" w:rsidP="009C0B13">
      <w:pPr>
        <w:pStyle w:val="Header"/>
        <w:jc w:val="left"/>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GastroGuard може да се користи током дојења онако како Вам је љекар препоручио, односно као што је наведено у овом упутству за лијек.</w:t>
      </w:r>
    </w:p>
    <w:p w14:paraId="1A0BDC4B" w14:textId="77777777" w:rsidR="003932F5" w:rsidRPr="009C0B13" w:rsidRDefault="003932F5" w:rsidP="009C0B13">
      <w:pPr>
        <w:pStyle w:val="Header"/>
        <w:tabs>
          <w:tab w:val="clear" w:pos="4536"/>
          <w:tab w:val="clear" w:pos="9072"/>
          <w:tab w:val="left" w:pos="284"/>
        </w:tabs>
        <w:jc w:val="left"/>
        <w:rPr>
          <w:rFonts w:ascii="Times New Roman" w:hAnsi="Times New Roman" w:cs="Times New Roman"/>
          <w:sz w:val="22"/>
          <w:szCs w:val="22"/>
          <w:lang w:val="sr-Cyrl-ME"/>
        </w:rPr>
      </w:pPr>
    </w:p>
    <w:p w14:paraId="540EDA40" w14:textId="2CE8CEE1" w:rsidR="003932F5" w:rsidRPr="009C0B13" w:rsidRDefault="003932F5" w:rsidP="009C0B13">
      <w:pPr>
        <w:widowControl w:val="0"/>
        <w:autoSpaceDE w:val="0"/>
        <w:autoSpaceDN w:val="0"/>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 xml:space="preserve">Утицај лијека </w:t>
      </w:r>
      <w:r w:rsidRPr="009C0B13">
        <w:rPr>
          <w:rFonts w:ascii="Times New Roman" w:hAnsi="Times New Roman" w:cs="Times New Roman"/>
          <w:b/>
          <w:sz w:val="22"/>
          <w:szCs w:val="22"/>
          <w:lang w:val="sr-Cyrl-ME"/>
        </w:rPr>
        <w:t xml:space="preserve">GastroGuard </w:t>
      </w:r>
      <w:r w:rsidRPr="009C0B13">
        <w:rPr>
          <w:rFonts w:ascii="Times New Roman" w:hAnsi="Times New Roman" w:cs="Times New Roman"/>
          <w:b/>
          <w:bCs/>
          <w:sz w:val="22"/>
          <w:szCs w:val="22"/>
          <w:lang w:val="sr-Cyrl-ME"/>
        </w:rPr>
        <w:t xml:space="preserve">на  способност управљања возилима и руковање машинама </w:t>
      </w:r>
    </w:p>
    <w:p w14:paraId="58D79B25" w14:textId="77777777" w:rsidR="003932F5" w:rsidRPr="009C0B13" w:rsidRDefault="003932F5" w:rsidP="009C0B13">
      <w:pPr>
        <w:autoSpaceDE w:val="0"/>
        <w:autoSpaceDN w:val="0"/>
        <w:adjustRightInd w:val="0"/>
        <w:jc w:val="left"/>
        <w:rPr>
          <w:rFonts w:ascii="Times New Roman" w:hAnsi="Times New Roman" w:cs="Times New Roman"/>
          <w:sz w:val="22"/>
          <w:szCs w:val="22"/>
          <w:lang w:val="sr-Cyrl-ME"/>
        </w:rPr>
      </w:pPr>
    </w:p>
    <w:p w14:paraId="6267C8BC" w14:textId="7A55609B" w:rsidR="003932F5" w:rsidRPr="009C0B13" w:rsidRDefault="003932F5" w:rsidP="009C0B13">
      <w:pPr>
        <w:pStyle w:val="Header"/>
        <w:tabs>
          <w:tab w:val="clear" w:pos="4536"/>
          <w:tab w:val="clear" w:pos="9072"/>
          <w:tab w:val="left" w:pos="284"/>
        </w:tabs>
        <w:jc w:val="left"/>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Није забиљежен утицај лијека на способност управљања моторним возилима и руковање машинама.</w:t>
      </w:r>
    </w:p>
    <w:p w14:paraId="428CBC86" w14:textId="7511851F" w:rsidR="003932F5" w:rsidRDefault="003932F5" w:rsidP="009C0B13">
      <w:pPr>
        <w:autoSpaceDE w:val="0"/>
        <w:autoSpaceDN w:val="0"/>
        <w:adjustRightInd w:val="0"/>
        <w:jc w:val="left"/>
        <w:rPr>
          <w:rFonts w:ascii="Times New Roman" w:hAnsi="Times New Roman" w:cs="Times New Roman"/>
          <w:sz w:val="22"/>
          <w:szCs w:val="22"/>
          <w:lang w:val="sr-Cyrl-ME"/>
        </w:rPr>
      </w:pPr>
    </w:p>
    <w:p w14:paraId="3C2CE12F" w14:textId="77777777" w:rsidR="009C0B13" w:rsidRPr="009C0B13" w:rsidRDefault="009C0B13" w:rsidP="009C0B13">
      <w:pPr>
        <w:autoSpaceDE w:val="0"/>
        <w:autoSpaceDN w:val="0"/>
        <w:adjustRightInd w:val="0"/>
        <w:jc w:val="left"/>
        <w:rPr>
          <w:rFonts w:ascii="Times New Roman" w:hAnsi="Times New Roman" w:cs="Times New Roman"/>
          <w:sz w:val="22"/>
          <w:szCs w:val="22"/>
          <w:lang w:val="sr-Cyrl-ME"/>
        </w:rPr>
      </w:pPr>
    </w:p>
    <w:p w14:paraId="2C292D8F" w14:textId="38681677" w:rsidR="003932F5" w:rsidRPr="009C0B13" w:rsidRDefault="003932F5" w:rsidP="009C0B13">
      <w:pPr>
        <w:widowControl w:val="0"/>
        <w:autoSpaceDE w:val="0"/>
        <w:autoSpaceDN w:val="0"/>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 xml:space="preserve">3. КАКО </w:t>
      </w:r>
      <w:r w:rsidRPr="009C0B13">
        <w:rPr>
          <w:rFonts w:ascii="Times New Roman" w:hAnsi="Times New Roman" w:cs="Times New Roman"/>
          <w:b/>
          <w:bCs/>
          <w:caps/>
          <w:sz w:val="22"/>
          <w:szCs w:val="22"/>
          <w:lang w:val="sr-Cyrl-ME"/>
        </w:rPr>
        <w:t xml:space="preserve">се употребљава лИЈек </w:t>
      </w:r>
      <w:r w:rsidRPr="009C0B13">
        <w:rPr>
          <w:rFonts w:ascii="Times New Roman" w:hAnsi="Times New Roman" w:cs="Times New Roman"/>
          <w:b/>
          <w:sz w:val="22"/>
          <w:szCs w:val="22"/>
          <w:lang w:val="sr-Cyrl-ME"/>
        </w:rPr>
        <w:t>GastroGuard</w:t>
      </w:r>
    </w:p>
    <w:p w14:paraId="42C5885D" w14:textId="77777777" w:rsidR="003932F5" w:rsidRPr="009C0B13" w:rsidRDefault="003932F5" w:rsidP="009C0B13">
      <w:pPr>
        <w:numPr>
          <w:ilvl w:val="12"/>
          <w:numId w:val="0"/>
        </w:numPr>
        <w:rPr>
          <w:rFonts w:ascii="Times New Roman" w:hAnsi="Times New Roman" w:cs="Times New Roman"/>
          <w:sz w:val="22"/>
          <w:szCs w:val="22"/>
          <w:lang w:val="sr-Cyrl-ME"/>
        </w:rPr>
      </w:pPr>
    </w:p>
    <w:p w14:paraId="2F0D2137" w14:textId="3FA28959" w:rsidR="003932F5" w:rsidRPr="009C0B13" w:rsidRDefault="003932F5" w:rsidP="009C0B13">
      <w:pPr>
        <w:autoSpaceDE w:val="0"/>
        <w:autoSpaceDN w:val="0"/>
        <w:adjustRightInd w:val="0"/>
        <w:rPr>
          <w:rFonts w:ascii="Times New Roman" w:hAnsi="Times New Roman" w:cs="Times New Roman"/>
          <w:iCs/>
          <w:sz w:val="22"/>
          <w:szCs w:val="22"/>
          <w:lang w:val="sr-Cyrl-ME"/>
        </w:rPr>
      </w:pPr>
      <w:r w:rsidRPr="009C0B13">
        <w:rPr>
          <w:rFonts w:ascii="Times New Roman" w:hAnsi="Times New Roman" w:cs="Times New Roman"/>
          <w:iCs/>
          <w:sz w:val="22"/>
          <w:szCs w:val="22"/>
          <w:lang w:val="sr-Cyrl-ME"/>
        </w:rPr>
        <w:t>Увијек узимајте овај лијек тачно онако како</w:t>
      </w:r>
      <w:r w:rsidRPr="009C0B13">
        <w:rPr>
          <w:iCs/>
          <w:lang w:val="sr-Cyrl-ME"/>
        </w:rPr>
        <w:t xml:space="preserve"> </w:t>
      </w:r>
      <w:r w:rsidRPr="009C0B13">
        <w:rPr>
          <w:rFonts w:ascii="Times New Roman" w:hAnsi="Times New Roman" w:cs="Times New Roman"/>
          <w:iCs/>
          <w:sz w:val="22"/>
          <w:szCs w:val="22"/>
          <w:lang w:val="sr-Cyrl-ME"/>
        </w:rPr>
        <w:t xml:space="preserve">какo је описано у овом упутству или како Вам је рекао Ваш љекар или фармацеут. Провјерите са љекаром или фармацеутом ако нисте сигурни како да користите овај лијек. </w:t>
      </w:r>
    </w:p>
    <w:p w14:paraId="25C0151F" w14:textId="77777777" w:rsidR="003932F5" w:rsidRPr="009C0B13" w:rsidRDefault="003932F5" w:rsidP="009C0B13">
      <w:pPr>
        <w:pStyle w:val="Header"/>
        <w:tabs>
          <w:tab w:val="clear" w:pos="4536"/>
          <w:tab w:val="clear" w:pos="9072"/>
          <w:tab w:val="left" w:pos="284"/>
        </w:tabs>
        <w:rPr>
          <w:rFonts w:ascii="Times New Roman" w:hAnsi="Times New Roman" w:cs="Times New Roman"/>
          <w:sz w:val="22"/>
          <w:szCs w:val="22"/>
          <w:lang w:val="sr-Cyrl-ME"/>
        </w:rPr>
      </w:pPr>
    </w:p>
    <w:p w14:paraId="54F70D71"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b/>
          <w:sz w:val="22"/>
          <w:szCs w:val="22"/>
          <w:lang w:val="sr-Cyrl-ME"/>
        </w:rPr>
        <w:t>Одрасли:</w:t>
      </w:r>
      <w:r w:rsidRPr="009C0B13">
        <w:rPr>
          <w:rFonts w:ascii="Times New Roman" w:hAnsi="Times New Roman" w:cs="Times New Roman"/>
          <w:sz w:val="22"/>
          <w:szCs w:val="22"/>
          <w:lang w:val="sr-Cyrl-ME"/>
        </w:rPr>
        <w:t xml:space="preserve"> 1 до 2 таблете отопити у устима или жвакати по потреби, обично један сат послије јела или прије спавања, или у случају нелагодности. Максимална дневна доза је 11 таблета.</w:t>
      </w:r>
    </w:p>
    <w:p w14:paraId="24CB9752" w14:textId="77777777" w:rsidR="003932F5" w:rsidRPr="009C0B13" w:rsidRDefault="003932F5" w:rsidP="009C0B13">
      <w:pPr>
        <w:pStyle w:val="Header"/>
        <w:rPr>
          <w:rFonts w:ascii="Times New Roman" w:hAnsi="Times New Roman" w:cs="Times New Roman"/>
          <w:sz w:val="22"/>
          <w:szCs w:val="22"/>
          <w:lang w:val="sr-Cyrl-ME"/>
        </w:rPr>
      </w:pPr>
    </w:p>
    <w:p w14:paraId="3178F484"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b/>
          <w:sz w:val="22"/>
          <w:szCs w:val="22"/>
          <w:lang w:val="sr-Cyrl-ME"/>
        </w:rPr>
        <w:t>Дјеца узраста 12-18 година:</w:t>
      </w:r>
      <w:r w:rsidRPr="009C0B13">
        <w:rPr>
          <w:rFonts w:ascii="Times New Roman" w:hAnsi="Times New Roman" w:cs="Times New Roman"/>
          <w:sz w:val="22"/>
          <w:szCs w:val="22"/>
          <w:lang w:val="sr-Cyrl-ME"/>
        </w:rPr>
        <w:t xml:space="preserve"> 1 до 2 таблете отопити у устима или жвакати по потреби, обично један сат послије јела или прије спавања, или у случају нелагодности. Максимална дневна доза је 7 таблета за жвакање.</w:t>
      </w:r>
    </w:p>
    <w:p w14:paraId="0849299F" w14:textId="77777777" w:rsidR="003932F5" w:rsidRPr="009C0B13" w:rsidRDefault="003932F5" w:rsidP="009C0B13">
      <w:pPr>
        <w:pStyle w:val="Header"/>
        <w:rPr>
          <w:rFonts w:ascii="Times New Roman" w:hAnsi="Times New Roman" w:cs="Times New Roman"/>
          <w:sz w:val="22"/>
          <w:szCs w:val="22"/>
          <w:lang w:val="sr-Cyrl-ME"/>
        </w:rPr>
      </w:pPr>
    </w:p>
    <w:p w14:paraId="79CE7F0B"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b/>
          <w:sz w:val="22"/>
          <w:szCs w:val="22"/>
          <w:lang w:val="sr-Cyrl-ME"/>
        </w:rPr>
        <w:t xml:space="preserve">Дјеца млађа од 12 година: </w:t>
      </w:r>
      <w:r w:rsidRPr="009C0B13">
        <w:rPr>
          <w:rFonts w:ascii="Times New Roman" w:hAnsi="Times New Roman" w:cs="Times New Roman"/>
          <w:sz w:val="22"/>
          <w:szCs w:val="22"/>
          <w:lang w:val="sr-Cyrl-ME"/>
        </w:rPr>
        <w:t>не препоручује се употреба код дјеце млађе од 12 година.</w:t>
      </w:r>
    </w:p>
    <w:p w14:paraId="01ECB160" w14:textId="77777777" w:rsidR="003932F5" w:rsidRPr="009C0B13" w:rsidRDefault="003932F5" w:rsidP="009C0B13">
      <w:pPr>
        <w:pStyle w:val="Header"/>
        <w:rPr>
          <w:rFonts w:ascii="Times New Roman" w:hAnsi="Times New Roman" w:cs="Times New Roman"/>
          <w:sz w:val="22"/>
          <w:szCs w:val="22"/>
          <w:lang w:val="sr-Cyrl-ME"/>
        </w:rPr>
      </w:pPr>
    </w:p>
    <w:p w14:paraId="705D6466"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Уколико симптоми трају дуже од 7 дана, или се само дјелимично повуку, обратите се Вашем лекару.</w:t>
      </w:r>
    </w:p>
    <w:p w14:paraId="49E1838F" w14:textId="77777777" w:rsidR="003932F5" w:rsidRPr="009C0B13" w:rsidRDefault="003932F5" w:rsidP="009C0B13">
      <w:pPr>
        <w:pStyle w:val="Default"/>
        <w:rPr>
          <w:rFonts w:ascii="Times New Roman" w:hAnsi="Times New Roman" w:cs="Times New Roman"/>
          <w:color w:val="auto"/>
          <w:sz w:val="22"/>
          <w:szCs w:val="22"/>
          <w:lang w:val="sr-Cyrl-ME"/>
        </w:rPr>
      </w:pPr>
    </w:p>
    <w:p w14:paraId="6B80E215" w14:textId="597BE13D" w:rsidR="003932F5" w:rsidRPr="009C0B13" w:rsidRDefault="003932F5" w:rsidP="009C0B13">
      <w:pPr>
        <w:widowControl w:val="0"/>
        <w:autoSpaceDE w:val="0"/>
        <w:autoSpaceDN w:val="0"/>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 xml:space="preserve">Ако сте узели више лијека </w:t>
      </w:r>
      <w:r w:rsidRPr="009C0B13">
        <w:rPr>
          <w:rFonts w:ascii="Times New Roman" w:hAnsi="Times New Roman" w:cs="Times New Roman"/>
          <w:b/>
          <w:sz w:val="22"/>
          <w:szCs w:val="22"/>
          <w:lang w:val="sr-Cyrl-ME"/>
        </w:rPr>
        <w:t xml:space="preserve">GastroGuard </w:t>
      </w:r>
      <w:r w:rsidRPr="009C0B13">
        <w:rPr>
          <w:rFonts w:ascii="Times New Roman" w:hAnsi="Times New Roman" w:cs="Times New Roman"/>
          <w:b/>
          <w:bCs/>
          <w:sz w:val="22"/>
          <w:szCs w:val="22"/>
          <w:lang w:val="sr-Cyrl-ME"/>
        </w:rPr>
        <w:t>него што је требало</w:t>
      </w:r>
    </w:p>
    <w:p w14:paraId="4A6E375D" w14:textId="77777777" w:rsidR="003932F5" w:rsidRPr="009C0B13" w:rsidRDefault="003932F5" w:rsidP="009C0B13">
      <w:pPr>
        <w:pStyle w:val="Default"/>
        <w:jc w:val="both"/>
        <w:rPr>
          <w:rFonts w:ascii="Times New Roman" w:hAnsi="Times New Roman" w:cs="Times New Roman"/>
          <w:color w:val="auto"/>
          <w:sz w:val="22"/>
          <w:szCs w:val="22"/>
          <w:lang w:val="sr-Cyrl-ME"/>
        </w:rPr>
      </w:pPr>
    </w:p>
    <w:p w14:paraId="014ECED2"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Пијте пуно воде и обратите се љекару или фармацеуту. Симптоми предозирања су мучнина и повраћање, затвор, умор, повећано мокрење, повећана жеђ, дехидратација и слабост мишића.</w:t>
      </w:r>
    </w:p>
    <w:p w14:paraId="4760EE35" w14:textId="77777777" w:rsidR="003932F5" w:rsidRPr="009C0B13" w:rsidRDefault="003932F5" w:rsidP="009C0B13">
      <w:pPr>
        <w:pStyle w:val="Header"/>
        <w:rPr>
          <w:rFonts w:ascii="Times New Roman" w:hAnsi="Times New Roman" w:cs="Times New Roman"/>
          <w:sz w:val="22"/>
          <w:szCs w:val="22"/>
          <w:lang w:val="sr-Cyrl-ME"/>
        </w:rPr>
      </w:pPr>
    </w:p>
    <w:p w14:paraId="6C9F4FA1" w14:textId="77777777" w:rsidR="003932F5" w:rsidRPr="009C0B13" w:rsidRDefault="003932F5" w:rsidP="009C0B13">
      <w:pPr>
        <w:pStyle w:val="Header"/>
        <w:rPr>
          <w:rFonts w:ascii="Times New Roman" w:hAnsi="Times New Roman" w:cs="Times New Roman"/>
          <w:i/>
          <w:sz w:val="22"/>
          <w:szCs w:val="22"/>
          <w:lang w:val="sr-Cyrl-ME"/>
        </w:rPr>
      </w:pPr>
      <w:r w:rsidRPr="009C0B13">
        <w:rPr>
          <w:rFonts w:ascii="Times New Roman" w:hAnsi="Times New Roman" w:cs="Times New Roman"/>
          <w:i/>
          <w:sz w:val="22"/>
          <w:szCs w:val="22"/>
          <w:lang w:val="sr-Cyrl-ME"/>
        </w:rPr>
        <w:t>Уколико имате било каквих додатних питања о коришћењу овог лијека, питајте свог љекара или фармацеута.</w:t>
      </w:r>
    </w:p>
    <w:p w14:paraId="36BEB9C4" w14:textId="009D8E10" w:rsidR="003932F5" w:rsidRDefault="003932F5" w:rsidP="009C0B13">
      <w:pPr>
        <w:pStyle w:val="Default"/>
        <w:jc w:val="both"/>
        <w:rPr>
          <w:rFonts w:ascii="Times New Roman" w:hAnsi="Times New Roman" w:cs="Times New Roman"/>
          <w:color w:val="auto"/>
          <w:sz w:val="22"/>
          <w:szCs w:val="22"/>
          <w:lang w:val="sr-Cyrl-ME"/>
        </w:rPr>
      </w:pPr>
    </w:p>
    <w:p w14:paraId="375FA480" w14:textId="77777777" w:rsidR="009C0B13" w:rsidRPr="009C0B13" w:rsidRDefault="009C0B13" w:rsidP="009C0B13">
      <w:pPr>
        <w:pStyle w:val="Default"/>
        <w:jc w:val="both"/>
        <w:rPr>
          <w:rFonts w:ascii="Times New Roman" w:hAnsi="Times New Roman" w:cs="Times New Roman"/>
          <w:color w:val="auto"/>
          <w:sz w:val="22"/>
          <w:szCs w:val="22"/>
          <w:lang w:val="sr-Cyrl-ME"/>
        </w:rPr>
      </w:pPr>
    </w:p>
    <w:p w14:paraId="4DE96BCB" w14:textId="77777777" w:rsidR="003932F5" w:rsidRPr="009C0B13" w:rsidRDefault="003932F5" w:rsidP="009C0B13">
      <w:pPr>
        <w:widowControl w:val="0"/>
        <w:tabs>
          <w:tab w:val="clear" w:pos="284"/>
        </w:tabs>
        <w:autoSpaceDE w:val="0"/>
        <w:autoSpaceDN w:val="0"/>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4. МОГУЋА НЕЖЕЉЕНА ДЕЈСТВА</w:t>
      </w:r>
    </w:p>
    <w:p w14:paraId="0ED9318D" w14:textId="77777777" w:rsidR="003932F5" w:rsidRPr="009C0B13" w:rsidRDefault="003932F5" w:rsidP="009C0B13">
      <w:pPr>
        <w:numPr>
          <w:ilvl w:val="12"/>
          <w:numId w:val="0"/>
        </w:numPr>
        <w:tabs>
          <w:tab w:val="left" w:pos="540"/>
        </w:tabs>
        <w:rPr>
          <w:rFonts w:ascii="Times New Roman" w:hAnsi="Times New Roman" w:cs="Times New Roman"/>
          <w:sz w:val="22"/>
          <w:szCs w:val="22"/>
          <w:lang w:val="sr-Cyrl-ME"/>
        </w:rPr>
      </w:pPr>
    </w:p>
    <w:p w14:paraId="3D4EA9CB" w14:textId="548885D7" w:rsidR="003932F5" w:rsidRPr="009C0B13" w:rsidRDefault="003932F5" w:rsidP="009C0B13">
      <w:pPr>
        <w:numPr>
          <w:ilvl w:val="12"/>
          <w:numId w:val="0"/>
        </w:numPr>
        <w:tabs>
          <w:tab w:val="left" w:pos="540"/>
        </w:tabs>
        <w:rPr>
          <w:rFonts w:ascii="Times New Roman" w:hAnsi="Times New Roman" w:cs="Times New Roman"/>
          <w:sz w:val="22"/>
          <w:szCs w:val="22"/>
          <w:lang w:val="sr-Cyrl-ME"/>
        </w:rPr>
      </w:pPr>
      <w:r w:rsidRPr="009C0B13">
        <w:rPr>
          <w:rFonts w:ascii="Times New Roman" w:hAnsi="Times New Roman" w:cs="Times New Roman"/>
          <w:sz w:val="22"/>
          <w:szCs w:val="22"/>
          <w:lang w:val="sr-Cyrl-ME"/>
        </w:rPr>
        <w:t>Као и сви љекови и лијек GastroGuard може изазвати нежељена дејства, иако она се не морају јавити код свакога.</w:t>
      </w:r>
    </w:p>
    <w:p w14:paraId="0DD493BC" w14:textId="77777777" w:rsidR="003932F5" w:rsidRPr="009C0B13" w:rsidRDefault="003932F5" w:rsidP="009C0B13">
      <w:pPr>
        <w:pStyle w:val="Header"/>
        <w:rPr>
          <w:rFonts w:ascii="Times New Roman" w:hAnsi="Times New Roman" w:cs="Times New Roman"/>
          <w:sz w:val="22"/>
          <w:szCs w:val="22"/>
          <w:lang w:val="sr-Cyrl-ME"/>
        </w:rPr>
      </w:pPr>
    </w:p>
    <w:p w14:paraId="2F34559C"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Појава нежељених дејстава код узимања лијека у препорученој дози је мало вјероватна.</w:t>
      </w:r>
    </w:p>
    <w:p w14:paraId="05C51200" w14:textId="77777777" w:rsidR="003932F5" w:rsidRPr="009C0B13" w:rsidRDefault="003932F5" w:rsidP="009C0B13">
      <w:pPr>
        <w:pStyle w:val="Header"/>
        <w:rPr>
          <w:rFonts w:ascii="Times New Roman" w:hAnsi="Times New Roman" w:cs="Times New Roman"/>
          <w:sz w:val="22"/>
          <w:szCs w:val="22"/>
          <w:lang w:val="sr-Cyrl-ME"/>
        </w:rPr>
      </w:pPr>
    </w:p>
    <w:p w14:paraId="745032AF"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Веома ријетко се јављају тешке алергијске реакције (нпр. осип, копривњача, отицање лица, уста или грла, или отежано дисање, у најтежем случају, анафилакса). Ако се код Вас јаве наведене реакције, одмах прекините узимање лијека и обратите се љекару или хитној служби.</w:t>
      </w:r>
    </w:p>
    <w:p w14:paraId="43B5559D" w14:textId="77777777" w:rsidR="003932F5" w:rsidRPr="009C0B13" w:rsidRDefault="003932F5" w:rsidP="009C0B13">
      <w:pPr>
        <w:pStyle w:val="Header"/>
        <w:rPr>
          <w:rFonts w:ascii="Times New Roman" w:hAnsi="Times New Roman" w:cs="Times New Roman"/>
          <w:sz w:val="22"/>
          <w:szCs w:val="22"/>
          <w:lang w:val="sr-Cyrl-ME"/>
        </w:rPr>
      </w:pPr>
    </w:p>
    <w:p w14:paraId="1EA2538F"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Могу се јавити гастроинтестинални поремећаји као што су мучнина, повраћање, нелагодност у желуцу и пролив.</w:t>
      </w:r>
    </w:p>
    <w:p w14:paraId="546C6186" w14:textId="77777777" w:rsidR="003932F5" w:rsidRPr="009C0B13" w:rsidRDefault="003932F5" w:rsidP="009C0B13">
      <w:pPr>
        <w:pStyle w:val="Header"/>
        <w:rPr>
          <w:rFonts w:ascii="Times New Roman" w:hAnsi="Times New Roman" w:cs="Times New Roman"/>
          <w:sz w:val="22"/>
          <w:szCs w:val="22"/>
          <w:lang w:val="sr-Cyrl-ME"/>
        </w:rPr>
      </w:pPr>
    </w:p>
    <w:p w14:paraId="5CE643F2"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Дугорочна употреба великих доза, посебно код особа са поремећајима бубрега, може да изазове појаву високог нивоа калцијума и магнезијума у крви, и тзв. млијечно-алкални синдром. То може да изазове мучнину и повраћање, констипацију (затвор), главобољу, промјене у смислу осећаја укуса. Такође се може јавити и слабост мишића.</w:t>
      </w:r>
    </w:p>
    <w:p w14:paraId="08C974D5" w14:textId="77777777" w:rsidR="003932F5" w:rsidRPr="009C0B13" w:rsidRDefault="003932F5" w:rsidP="009C0B13">
      <w:pPr>
        <w:autoSpaceDE w:val="0"/>
        <w:autoSpaceDN w:val="0"/>
        <w:adjustRightInd w:val="0"/>
        <w:rPr>
          <w:rFonts w:ascii="Times New Roman" w:hAnsi="Times New Roman" w:cs="Times New Roman"/>
          <w:bCs/>
          <w:i/>
          <w:sz w:val="22"/>
          <w:szCs w:val="22"/>
          <w:u w:val="single"/>
          <w:lang w:val="sr-Cyrl-ME"/>
        </w:rPr>
      </w:pPr>
    </w:p>
    <w:p w14:paraId="3393C1A8" w14:textId="77777777" w:rsidR="003932F5" w:rsidRPr="009C0B13" w:rsidRDefault="003932F5" w:rsidP="009C0B13">
      <w:pPr>
        <w:pStyle w:val="Header"/>
        <w:rPr>
          <w:rFonts w:ascii="Times New Roman" w:hAnsi="Times New Roman" w:cs="Times New Roman"/>
          <w:bCs/>
          <w:sz w:val="22"/>
          <w:szCs w:val="22"/>
          <w:u w:val="single"/>
          <w:lang w:val="sr-Cyrl-ME"/>
        </w:rPr>
      </w:pPr>
      <w:r w:rsidRPr="009C0B13">
        <w:rPr>
          <w:rFonts w:ascii="Times New Roman" w:hAnsi="Times New Roman" w:cs="Times New Roman"/>
          <w:bCs/>
          <w:sz w:val="22"/>
          <w:szCs w:val="22"/>
          <w:u w:val="single"/>
          <w:lang w:val="sr-Cyrl-ME"/>
        </w:rPr>
        <w:t>Пријављивање сумњи на нежељена дејства</w:t>
      </w:r>
    </w:p>
    <w:p w14:paraId="46791F4D"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Пријављивањем нежељених дејстава можете да помогнете у процјени безбједности овог лијека. Сумњу на нежељена дејства можете да пријавите и Институту за љекове и медицинска средства (CInMED):</w:t>
      </w:r>
    </w:p>
    <w:p w14:paraId="2FB29B93" w14:textId="77777777" w:rsidR="003932F5" w:rsidRPr="009C0B13" w:rsidRDefault="003932F5" w:rsidP="009C0B13">
      <w:pPr>
        <w:pStyle w:val="Header"/>
        <w:rPr>
          <w:rFonts w:ascii="Times New Roman" w:hAnsi="Times New Roman" w:cs="Times New Roman"/>
          <w:sz w:val="22"/>
          <w:szCs w:val="22"/>
          <w:lang w:val="sr-Cyrl-ME"/>
        </w:rPr>
      </w:pPr>
    </w:p>
    <w:p w14:paraId="72071EA1"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 xml:space="preserve">Институт за љекове и медицинска средства </w:t>
      </w:r>
    </w:p>
    <w:p w14:paraId="162F0A97"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Одјељење за фармаковигиланцу</w:t>
      </w:r>
    </w:p>
    <w:p w14:paraId="25B5FF53"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Булевар Ивана Црнојевића 64а, 81000 Подгорица</w:t>
      </w:r>
    </w:p>
    <w:p w14:paraId="5210DD08" w14:textId="77777777" w:rsidR="003932F5" w:rsidRPr="009C0B13" w:rsidRDefault="003932F5" w:rsidP="009C0B13">
      <w:pPr>
        <w:pStyle w:val="Header"/>
        <w:rPr>
          <w:rFonts w:ascii="Times New Roman" w:hAnsi="Times New Roman" w:cs="Times New Roman"/>
          <w:sz w:val="22"/>
          <w:szCs w:val="22"/>
          <w:lang w:val="sr-Cyrl-ME"/>
        </w:rPr>
      </w:pPr>
    </w:p>
    <w:p w14:paraId="6BFC597D"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тел:+382 (0) 20 310 280</w:t>
      </w:r>
    </w:p>
    <w:p w14:paraId="4B020B98"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 xml:space="preserve">факс: +382 (0) 20 310 581 </w:t>
      </w:r>
    </w:p>
    <w:p w14:paraId="28839160" w14:textId="77777777"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путем IS здравствене заштите</w:t>
      </w:r>
    </w:p>
    <w:p w14:paraId="5A6CCA78" w14:textId="3B5CCA5E"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QR код за</w:t>
      </w:r>
      <w:r w:rsidR="00A52188" w:rsidRPr="009C0B13">
        <w:rPr>
          <w:rFonts w:ascii="Times New Roman" w:hAnsi="Times New Roman" w:cs="Times New Roman"/>
          <w:sz w:val="22"/>
          <w:szCs w:val="22"/>
          <w:lang w:val="sr-Cyrl-ME"/>
        </w:rPr>
        <w:t xml:space="preserve"> </w:t>
      </w:r>
      <w:r w:rsidRPr="009C0B13">
        <w:rPr>
          <w:rFonts w:ascii="Times New Roman" w:hAnsi="Times New Roman" w:cs="Times New Roman"/>
          <w:sz w:val="22"/>
          <w:szCs w:val="22"/>
          <w:lang w:val="sr-Cyrl-ME"/>
        </w:rPr>
        <w:t xml:space="preserve"> пријаву сумње на нежељено дејство лијека:</w:t>
      </w:r>
    </w:p>
    <w:p w14:paraId="1AA03915" w14:textId="77777777" w:rsidR="003932F5" w:rsidRPr="009C0B13" w:rsidRDefault="003932F5" w:rsidP="009C0B13">
      <w:pPr>
        <w:pStyle w:val="Header"/>
        <w:rPr>
          <w:rFonts w:ascii="Times New Roman" w:hAnsi="Times New Roman" w:cs="Times New Roman"/>
          <w:sz w:val="22"/>
          <w:szCs w:val="22"/>
          <w:lang w:val="sr-Cyrl-ME"/>
        </w:rPr>
      </w:pPr>
    </w:p>
    <w:p w14:paraId="0FBAAC27" w14:textId="77777777" w:rsidR="003932F5" w:rsidRPr="009C0B13" w:rsidRDefault="003932F5" w:rsidP="009C0B13">
      <w:pPr>
        <w:pStyle w:val="Header"/>
        <w:rPr>
          <w:rFonts w:ascii="Times New Roman" w:hAnsi="Times New Roman" w:cs="Times New Roman"/>
          <w:sz w:val="22"/>
          <w:szCs w:val="22"/>
          <w:lang w:val="sr-Cyrl-ME"/>
        </w:rPr>
      </w:pPr>
      <w:r w:rsidRPr="009C0B13">
        <w:rPr>
          <w:noProof/>
        </w:rPr>
        <w:drawing>
          <wp:inline distT="0" distB="0" distL="0" distR="0" wp14:anchorId="6D1D8A80" wp14:editId="21574F35">
            <wp:extent cx="981075" cy="971550"/>
            <wp:effectExtent l="0" t="0" r="9525" b="0"/>
            <wp:docPr id="1979899193" name="Picture 1" descr="A qr code on a white background&#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99193" name="Picture 1" descr="A qr code on a white background&#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33A8ED3B" w14:textId="69EEAE7D" w:rsidR="003932F5" w:rsidRDefault="003932F5" w:rsidP="009C0B13">
      <w:pPr>
        <w:pStyle w:val="Header"/>
        <w:tabs>
          <w:tab w:val="left" w:pos="284"/>
        </w:tabs>
        <w:rPr>
          <w:rFonts w:ascii="Times New Roman" w:hAnsi="Times New Roman" w:cs="Times New Roman"/>
          <w:sz w:val="22"/>
          <w:szCs w:val="22"/>
          <w:lang w:val="sr-Cyrl-ME"/>
        </w:rPr>
      </w:pPr>
      <w:r w:rsidRPr="009C0B13">
        <w:rPr>
          <w:rFonts w:ascii="Times New Roman" w:hAnsi="Times New Roman" w:cs="Times New Roman"/>
          <w:sz w:val="22"/>
          <w:szCs w:val="22"/>
          <w:lang w:val="sr-Cyrl-ME"/>
        </w:rPr>
        <w:t xml:space="preserve"> </w:t>
      </w:r>
    </w:p>
    <w:p w14:paraId="04A8E2C8" w14:textId="77777777" w:rsidR="009C0B13" w:rsidRPr="009C0B13" w:rsidRDefault="009C0B13" w:rsidP="009C0B13">
      <w:pPr>
        <w:pStyle w:val="Header"/>
        <w:tabs>
          <w:tab w:val="left" w:pos="284"/>
        </w:tabs>
        <w:rPr>
          <w:rFonts w:ascii="Times New Roman" w:hAnsi="Times New Roman" w:cs="Times New Roman"/>
          <w:sz w:val="22"/>
          <w:szCs w:val="22"/>
          <w:lang w:val="sr-Cyrl-ME"/>
        </w:rPr>
      </w:pPr>
    </w:p>
    <w:p w14:paraId="72A1BB6F" w14:textId="77777777" w:rsidR="003932F5" w:rsidRPr="009C0B13" w:rsidRDefault="003932F5" w:rsidP="009C0B13">
      <w:pPr>
        <w:widowControl w:val="0"/>
        <w:tabs>
          <w:tab w:val="clear" w:pos="284"/>
        </w:tabs>
        <w:autoSpaceDE w:val="0"/>
        <w:autoSpaceDN w:val="0"/>
        <w:jc w:val="left"/>
        <w:rPr>
          <w:rFonts w:ascii="Times New Roman" w:hAnsi="Times New Roman" w:cs="Times New Roman"/>
          <w:b/>
          <w:sz w:val="22"/>
          <w:szCs w:val="22"/>
          <w:lang w:val="sr-Cyrl-ME"/>
        </w:rPr>
      </w:pPr>
      <w:r w:rsidRPr="009C0B13">
        <w:rPr>
          <w:rFonts w:ascii="Times New Roman" w:hAnsi="Times New Roman" w:cs="Times New Roman"/>
          <w:b/>
          <w:bCs/>
          <w:sz w:val="22"/>
          <w:szCs w:val="22"/>
          <w:lang w:val="sr-Cyrl-ME"/>
        </w:rPr>
        <w:t xml:space="preserve">5. КАКО ЧУВАТИ ЛИЈЕК </w:t>
      </w:r>
      <w:r w:rsidRPr="009C0B13">
        <w:rPr>
          <w:rFonts w:ascii="Times New Roman" w:hAnsi="Times New Roman" w:cs="Times New Roman"/>
          <w:b/>
          <w:sz w:val="22"/>
          <w:szCs w:val="22"/>
          <w:lang w:val="sr-Cyrl-ME"/>
        </w:rPr>
        <w:t>GastroGuard</w:t>
      </w:r>
    </w:p>
    <w:p w14:paraId="41A08AB5" w14:textId="77777777" w:rsidR="003932F5" w:rsidRPr="009C0B13" w:rsidRDefault="003932F5" w:rsidP="009C0B13">
      <w:pPr>
        <w:widowControl w:val="0"/>
        <w:tabs>
          <w:tab w:val="clear" w:pos="284"/>
        </w:tabs>
        <w:autoSpaceDE w:val="0"/>
        <w:autoSpaceDN w:val="0"/>
        <w:jc w:val="left"/>
        <w:rPr>
          <w:rFonts w:ascii="Times New Roman" w:hAnsi="Times New Roman" w:cs="Times New Roman"/>
          <w:b/>
          <w:bCs/>
          <w:sz w:val="22"/>
          <w:szCs w:val="22"/>
          <w:lang w:val="sr-Cyrl-ME"/>
        </w:rPr>
      </w:pPr>
    </w:p>
    <w:p w14:paraId="46F6257C" w14:textId="0D40772E" w:rsidR="003932F5" w:rsidRPr="009C0B13" w:rsidRDefault="003932F5" w:rsidP="009C0B13">
      <w:pPr>
        <w:numPr>
          <w:ilvl w:val="12"/>
          <w:numId w:val="0"/>
        </w:numPr>
        <w:rPr>
          <w:rFonts w:ascii="Times New Roman" w:hAnsi="Times New Roman" w:cs="Times New Roman"/>
          <w:sz w:val="22"/>
          <w:szCs w:val="22"/>
          <w:lang w:val="sr-Cyrl-ME"/>
        </w:rPr>
      </w:pPr>
      <w:r w:rsidRPr="009C0B13">
        <w:rPr>
          <w:rFonts w:ascii="Times New Roman" w:hAnsi="Times New Roman" w:cs="Times New Roman"/>
          <w:sz w:val="22"/>
          <w:szCs w:val="22"/>
          <w:lang w:val="sr-Cyrl-ME"/>
        </w:rPr>
        <w:t>Лијек чувајте ван погледа и домашаја деце.</w:t>
      </w:r>
    </w:p>
    <w:p w14:paraId="6C08D6D1" w14:textId="77777777" w:rsidR="003932F5" w:rsidRPr="009C0B13" w:rsidRDefault="003932F5" w:rsidP="009C0B13">
      <w:pPr>
        <w:numPr>
          <w:ilvl w:val="12"/>
          <w:numId w:val="0"/>
        </w:numPr>
        <w:rPr>
          <w:rFonts w:ascii="Times New Roman" w:hAnsi="Times New Roman" w:cs="Times New Roman"/>
          <w:sz w:val="22"/>
          <w:szCs w:val="22"/>
          <w:lang w:val="sr-Cyrl-ME"/>
        </w:rPr>
      </w:pPr>
    </w:p>
    <w:p w14:paraId="2A2608C9" w14:textId="686607B6" w:rsidR="003932F5" w:rsidRPr="009C0B13" w:rsidRDefault="003932F5" w:rsidP="009C0B13">
      <w:pPr>
        <w:numPr>
          <w:ilvl w:val="12"/>
          <w:numId w:val="0"/>
        </w:numPr>
        <w:rPr>
          <w:rFonts w:ascii="Times New Roman" w:hAnsi="Times New Roman" w:cs="Times New Roman"/>
          <w:sz w:val="22"/>
          <w:szCs w:val="22"/>
          <w:lang w:val="sr-Cyrl-ME"/>
        </w:rPr>
      </w:pPr>
      <w:r w:rsidRPr="009C0B13">
        <w:rPr>
          <w:rFonts w:ascii="Times New Roman" w:hAnsi="Times New Roman" w:cs="Times New Roman"/>
          <w:sz w:val="22"/>
          <w:szCs w:val="22"/>
          <w:lang w:val="sr-Cyrl-ME"/>
        </w:rPr>
        <w:t>Овај лијек се не смије употријебити након истека рока употребе наведеног на кутији</w:t>
      </w:r>
      <w:r w:rsidR="00E75C3B">
        <w:rPr>
          <w:rFonts w:ascii="Times New Roman" w:hAnsi="Times New Roman" w:cs="Times New Roman"/>
          <w:sz w:val="22"/>
          <w:szCs w:val="22"/>
          <w:lang w:val="sr-Cyrl-ME"/>
        </w:rPr>
        <w:t>. Рок употребе односи се на посљ</w:t>
      </w:r>
      <w:r w:rsidRPr="009C0B13">
        <w:rPr>
          <w:rFonts w:ascii="Times New Roman" w:hAnsi="Times New Roman" w:cs="Times New Roman"/>
          <w:sz w:val="22"/>
          <w:szCs w:val="22"/>
          <w:lang w:val="sr-Cyrl-ME"/>
        </w:rPr>
        <w:t xml:space="preserve">едњи дан наведеног мјесеца. </w:t>
      </w:r>
    </w:p>
    <w:p w14:paraId="102BE06A" w14:textId="77777777" w:rsidR="003932F5" w:rsidRPr="009C0B13" w:rsidRDefault="003932F5" w:rsidP="009C0B13">
      <w:pPr>
        <w:numPr>
          <w:ilvl w:val="12"/>
          <w:numId w:val="0"/>
        </w:numPr>
        <w:rPr>
          <w:rFonts w:ascii="Times New Roman" w:hAnsi="Times New Roman" w:cs="Times New Roman"/>
          <w:sz w:val="22"/>
          <w:szCs w:val="22"/>
          <w:lang w:val="sr-Cyrl-ME"/>
        </w:rPr>
      </w:pPr>
    </w:p>
    <w:p w14:paraId="7E4CEA5E" w14:textId="7D28E025" w:rsidR="003932F5" w:rsidRPr="009C0B13" w:rsidRDefault="003932F5" w:rsidP="009C0B13">
      <w:pPr>
        <w:numPr>
          <w:ilvl w:val="12"/>
          <w:numId w:val="0"/>
        </w:numPr>
        <w:rPr>
          <w:rFonts w:ascii="Times New Roman" w:hAnsi="Times New Roman" w:cs="Times New Roman"/>
          <w:sz w:val="22"/>
          <w:szCs w:val="22"/>
          <w:lang w:val="sr-Cyrl-ME"/>
        </w:rPr>
      </w:pPr>
      <w:r w:rsidRPr="009C0B13">
        <w:rPr>
          <w:rFonts w:ascii="Times New Roman" w:hAnsi="Times New Roman" w:cs="Times New Roman"/>
          <w:sz w:val="22"/>
          <w:szCs w:val="22"/>
          <w:lang w:val="sr-Cyrl-ME"/>
        </w:rPr>
        <w:t>Љекове  не треба бацати у канализацију, нити кућни отпад. Ове мјере помажу очувању животне средине. Неупотријебљени лијек се уништава у складу са важећим прописима.</w:t>
      </w:r>
    </w:p>
    <w:p w14:paraId="67C80A43" w14:textId="77777777" w:rsidR="003932F5" w:rsidRPr="009C0B13" w:rsidRDefault="003932F5" w:rsidP="009C0B13">
      <w:pPr>
        <w:numPr>
          <w:ilvl w:val="12"/>
          <w:numId w:val="0"/>
        </w:numPr>
        <w:rPr>
          <w:rFonts w:ascii="Times New Roman" w:hAnsi="Times New Roman" w:cs="Times New Roman"/>
          <w:sz w:val="22"/>
          <w:szCs w:val="22"/>
          <w:lang w:val="sr-Cyrl-ME"/>
        </w:rPr>
      </w:pPr>
    </w:p>
    <w:p w14:paraId="003E9EC2" w14:textId="242BF3BD" w:rsidR="003932F5" w:rsidRPr="009C0B13" w:rsidRDefault="003932F5" w:rsidP="009C0B13">
      <w:pPr>
        <w:pStyle w:val="Header"/>
        <w:tabs>
          <w:tab w:val="clear" w:pos="4536"/>
          <w:tab w:val="clear" w:pos="9072"/>
          <w:tab w:val="left" w:pos="284"/>
        </w:tabs>
        <w:jc w:val="left"/>
        <w:rPr>
          <w:rFonts w:ascii="Times New Roman" w:hAnsi="Times New Roman" w:cs="Times New Roman"/>
          <w:b/>
          <w:bCs/>
          <w:sz w:val="22"/>
          <w:szCs w:val="22"/>
          <w:lang w:val="sr-Cyrl-ME"/>
        </w:rPr>
      </w:pPr>
    </w:p>
    <w:p w14:paraId="014AEC3D" w14:textId="77777777" w:rsidR="003932F5" w:rsidRPr="009C0B13" w:rsidRDefault="003932F5" w:rsidP="009C0B13">
      <w:pPr>
        <w:widowControl w:val="0"/>
        <w:tabs>
          <w:tab w:val="clear" w:pos="284"/>
        </w:tabs>
        <w:autoSpaceDE w:val="0"/>
        <w:autoSpaceDN w:val="0"/>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6. САДРЖАЈ ПАКОВАЊА И ДОДАТНЕ ИНФОРМАЦИЈЕ</w:t>
      </w:r>
    </w:p>
    <w:p w14:paraId="32559EF4" w14:textId="77777777" w:rsidR="003932F5" w:rsidRPr="009C0B13" w:rsidRDefault="003932F5" w:rsidP="009C0B13">
      <w:pPr>
        <w:pStyle w:val="Header"/>
        <w:tabs>
          <w:tab w:val="clear" w:pos="4536"/>
          <w:tab w:val="clear" w:pos="9072"/>
          <w:tab w:val="left" w:pos="284"/>
        </w:tabs>
        <w:jc w:val="left"/>
        <w:rPr>
          <w:rFonts w:ascii="Times New Roman" w:hAnsi="Times New Roman" w:cs="Times New Roman"/>
          <w:sz w:val="22"/>
          <w:szCs w:val="22"/>
          <w:lang w:val="sr-Cyrl-ME"/>
        </w:rPr>
      </w:pPr>
    </w:p>
    <w:p w14:paraId="19BFB25D" w14:textId="179F6394" w:rsidR="003932F5" w:rsidRPr="009C0B13" w:rsidRDefault="003932F5" w:rsidP="009C0B13">
      <w:pPr>
        <w:pStyle w:val="Header"/>
        <w:tabs>
          <w:tab w:val="clear" w:pos="4536"/>
          <w:tab w:val="clear" w:pos="9072"/>
          <w:tab w:val="left" w:pos="284"/>
        </w:tabs>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 xml:space="preserve">Шта садржи лијек </w:t>
      </w:r>
      <w:r w:rsidRPr="009C0B13">
        <w:rPr>
          <w:rFonts w:ascii="Times New Roman" w:hAnsi="Times New Roman" w:cs="Times New Roman"/>
          <w:b/>
          <w:sz w:val="22"/>
          <w:szCs w:val="22"/>
          <w:lang w:val="sr-Cyrl-ME"/>
        </w:rPr>
        <w:t>GastroGuard</w:t>
      </w:r>
    </w:p>
    <w:p w14:paraId="6A2A4FD8" w14:textId="77777777" w:rsidR="003932F5" w:rsidRPr="009C0B13" w:rsidRDefault="003932F5" w:rsidP="009C0B13">
      <w:pPr>
        <w:tabs>
          <w:tab w:val="clear" w:pos="284"/>
        </w:tabs>
        <w:jc w:val="left"/>
        <w:rPr>
          <w:rFonts w:ascii="Times New Roman" w:hAnsi="Times New Roman" w:cs="Times New Roman"/>
          <w:sz w:val="22"/>
          <w:szCs w:val="22"/>
          <w:lang w:val="sr-Cyrl-ME"/>
        </w:rPr>
      </w:pPr>
    </w:p>
    <w:p w14:paraId="3C8FF2BF" w14:textId="4818E48B" w:rsidR="003932F5" w:rsidRPr="009C0B13" w:rsidRDefault="003932F5" w:rsidP="00E75C3B">
      <w:pPr>
        <w:pStyle w:val="Header"/>
        <w:numPr>
          <w:ilvl w:val="0"/>
          <w:numId w:val="8"/>
        </w:numPr>
        <w:rPr>
          <w:rFonts w:ascii="Times New Roman" w:hAnsi="Times New Roman" w:cs="Times New Roman"/>
          <w:sz w:val="22"/>
          <w:szCs w:val="22"/>
          <w:lang w:val="sr-Cyrl-ME"/>
        </w:rPr>
      </w:pPr>
      <w:r w:rsidRPr="009C0B13">
        <w:rPr>
          <w:rFonts w:ascii="Times New Roman" w:hAnsi="Times New Roman" w:cs="Times New Roman"/>
          <w:sz w:val="22"/>
          <w:szCs w:val="22"/>
          <w:lang w:val="sr-Cyrl-ME"/>
        </w:rPr>
        <w:t>Активне супстанце су: калцијум карбонат и магнезијум карбонат. Једна таблета садржи 680 mg калцијум карбоната и 80 mg магнезијум карбоната, тешког.</w:t>
      </w:r>
    </w:p>
    <w:p w14:paraId="796054D6" w14:textId="77777777" w:rsidR="003932F5" w:rsidRPr="009C0B13" w:rsidRDefault="003932F5" w:rsidP="009C0B13">
      <w:pPr>
        <w:pStyle w:val="Header"/>
        <w:rPr>
          <w:rFonts w:ascii="Times New Roman" w:hAnsi="Times New Roman" w:cs="Times New Roman"/>
          <w:sz w:val="22"/>
          <w:szCs w:val="22"/>
          <w:lang w:val="sr-Cyrl-ME"/>
        </w:rPr>
      </w:pPr>
    </w:p>
    <w:p w14:paraId="7FA39292" w14:textId="7E047751" w:rsidR="003932F5" w:rsidRPr="009C0B13" w:rsidRDefault="003932F5" w:rsidP="00E75C3B">
      <w:pPr>
        <w:pStyle w:val="Header"/>
        <w:numPr>
          <w:ilvl w:val="0"/>
          <w:numId w:val="8"/>
        </w:numPr>
        <w:rPr>
          <w:rFonts w:ascii="Times New Roman" w:hAnsi="Times New Roman" w:cs="Times New Roman"/>
          <w:sz w:val="22"/>
          <w:szCs w:val="22"/>
          <w:lang w:val="sr-Cyrl-ME"/>
        </w:rPr>
      </w:pPr>
      <w:r w:rsidRPr="009C0B13">
        <w:rPr>
          <w:rFonts w:ascii="Times New Roman" w:hAnsi="Times New Roman" w:cs="Times New Roman"/>
          <w:sz w:val="22"/>
          <w:szCs w:val="22"/>
          <w:lang w:val="sr-Cyrl-ME"/>
        </w:rPr>
        <w:t>Помоћне супстанце су: силицијум диоксид, колоидни, безводни; скроб, дјелимично прежелатинизирани; коповидон; ксилитол; хидроксипропил целулоза, ниско супституисана; арома Spearmint Flavor SD и арома L-ментола осушена распршивањем; талк; магнезијум стеарат.</w:t>
      </w:r>
    </w:p>
    <w:p w14:paraId="413ADC8E" w14:textId="77777777" w:rsidR="003932F5" w:rsidRPr="009C0B13" w:rsidRDefault="003932F5" w:rsidP="009C0B13">
      <w:pPr>
        <w:pStyle w:val="Default"/>
        <w:rPr>
          <w:rFonts w:ascii="Times New Roman" w:hAnsi="Times New Roman" w:cs="Times New Roman"/>
          <w:color w:val="auto"/>
          <w:sz w:val="22"/>
          <w:szCs w:val="22"/>
          <w:lang w:val="sr-Cyrl-ME"/>
        </w:rPr>
      </w:pPr>
    </w:p>
    <w:p w14:paraId="0A2C149F" w14:textId="3960B453" w:rsidR="003932F5" w:rsidRPr="009C0B13" w:rsidRDefault="003932F5" w:rsidP="009C0B13">
      <w:pPr>
        <w:widowControl w:val="0"/>
        <w:autoSpaceDE w:val="0"/>
        <w:autoSpaceDN w:val="0"/>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 xml:space="preserve">Како изгледа лијек </w:t>
      </w:r>
      <w:r w:rsidRPr="009C0B13">
        <w:rPr>
          <w:rFonts w:ascii="Times New Roman" w:hAnsi="Times New Roman" w:cs="Times New Roman"/>
          <w:b/>
          <w:sz w:val="22"/>
          <w:szCs w:val="22"/>
          <w:lang w:val="sr-Cyrl-ME"/>
        </w:rPr>
        <w:t xml:space="preserve">GastroGuard </w:t>
      </w:r>
      <w:r w:rsidRPr="009C0B13">
        <w:rPr>
          <w:rFonts w:ascii="Times New Roman" w:hAnsi="Times New Roman" w:cs="Times New Roman"/>
          <w:b/>
          <w:bCs/>
          <w:sz w:val="22"/>
          <w:szCs w:val="22"/>
          <w:lang w:val="sr-Cyrl-ME"/>
        </w:rPr>
        <w:t>и садржај паковања</w:t>
      </w:r>
    </w:p>
    <w:p w14:paraId="581FD3DA" w14:textId="77777777" w:rsidR="003932F5" w:rsidRPr="009C0B13" w:rsidRDefault="003932F5" w:rsidP="009C0B13">
      <w:pPr>
        <w:rPr>
          <w:rFonts w:ascii="Times New Roman" w:hAnsi="Times New Roman" w:cs="Times New Roman"/>
          <w:sz w:val="22"/>
          <w:szCs w:val="22"/>
          <w:lang w:val="sr-Cyrl-ME"/>
        </w:rPr>
      </w:pPr>
    </w:p>
    <w:p w14:paraId="580F45F5" w14:textId="3791335A" w:rsidR="003932F5" w:rsidRPr="009C0B13" w:rsidRDefault="003932F5" w:rsidP="009C0B13">
      <w:pPr>
        <w:pStyle w:val="Header"/>
        <w:rPr>
          <w:rFonts w:ascii="Times New Roman" w:hAnsi="Times New Roman" w:cs="Times New Roman"/>
          <w:sz w:val="22"/>
          <w:szCs w:val="22"/>
          <w:lang w:val="sr-Cyrl-ME"/>
        </w:rPr>
      </w:pPr>
      <w:r w:rsidRPr="009C0B13">
        <w:rPr>
          <w:rFonts w:ascii="Times New Roman" w:hAnsi="Times New Roman" w:cs="Times New Roman"/>
          <w:sz w:val="22"/>
          <w:szCs w:val="22"/>
          <w:lang w:val="sr-Cyrl-ME"/>
        </w:rPr>
        <w:t xml:space="preserve">GastroGuard таблете су четвртасте, бијеле до скоро бијеле боје, биконкавне са заобљеним ивицама. </w:t>
      </w:r>
    </w:p>
    <w:p w14:paraId="5CFBBA31" w14:textId="77777777" w:rsidR="003932F5" w:rsidRPr="009C0B13" w:rsidRDefault="003932F5" w:rsidP="009C0B13">
      <w:pPr>
        <w:autoSpaceDE w:val="0"/>
        <w:autoSpaceDN w:val="0"/>
        <w:adjustRightInd w:val="0"/>
        <w:rPr>
          <w:rFonts w:ascii="Times New Roman" w:hAnsi="Times New Roman" w:cs="Times New Roman"/>
          <w:sz w:val="22"/>
          <w:szCs w:val="22"/>
          <w:lang w:val="sr-Cyrl-ME"/>
        </w:rPr>
      </w:pPr>
    </w:p>
    <w:p w14:paraId="4022E31C" w14:textId="77777777" w:rsidR="003932F5" w:rsidRPr="009C0B13" w:rsidRDefault="003932F5" w:rsidP="009C0B13">
      <w:pPr>
        <w:autoSpaceDE w:val="0"/>
        <w:autoSpaceDN w:val="0"/>
        <w:adjustRightInd w:val="0"/>
        <w:rPr>
          <w:rFonts w:ascii="Times New Roman" w:hAnsi="Times New Roman" w:cs="Times New Roman"/>
          <w:sz w:val="22"/>
          <w:szCs w:val="22"/>
          <w:lang w:val="sr-Cyrl-ME"/>
        </w:rPr>
      </w:pPr>
      <w:r w:rsidRPr="009C0B13">
        <w:rPr>
          <w:rFonts w:ascii="Times New Roman" w:hAnsi="Times New Roman" w:cs="Times New Roman"/>
          <w:sz w:val="22"/>
          <w:szCs w:val="22"/>
          <w:lang w:val="sr-Cyrl-ME"/>
        </w:rPr>
        <w:t>Таблете су паковане у блистере (PVC/PVDC/Al фолија), сваки садржи 8 таблета.</w:t>
      </w:r>
    </w:p>
    <w:p w14:paraId="156F85F0" w14:textId="586BCE06" w:rsidR="003932F5" w:rsidRPr="009C0B13" w:rsidRDefault="003932F5" w:rsidP="009C0B13">
      <w:pPr>
        <w:rPr>
          <w:rFonts w:ascii="Times New Roman" w:hAnsi="Times New Roman" w:cs="Times New Roman"/>
          <w:sz w:val="22"/>
          <w:szCs w:val="22"/>
          <w:lang w:val="sr-Cyrl-ME"/>
        </w:rPr>
      </w:pPr>
      <w:r w:rsidRPr="009C0B13">
        <w:rPr>
          <w:rFonts w:ascii="Times New Roman" w:hAnsi="Times New Roman" w:cs="Times New Roman"/>
          <w:sz w:val="22"/>
          <w:szCs w:val="22"/>
          <w:lang w:val="sr-Cyrl-ME"/>
        </w:rPr>
        <w:t>Картонска кутија садржи 24 таблете (3 блистера по 8 таблета) и Упутство за пацијента.</w:t>
      </w:r>
    </w:p>
    <w:p w14:paraId="7271F6B7" w14:textId="77777777" w:rsidR="003932F5" w:rsidRPr="009C0B13" w:rsidRDefault="003932F5" w:rsidP="009C0B13">
      <w:pPr>
        <w:rPr>
          <w:rFonts w:ascii="Times New Roman" w:hAnsi="Times New Roman" w:cs="Times New Roman"/>
          <w:sz w:val="22"/>
          <w:szCs w:val="22"/>
          <w:lang w:val="sr-Cyrl-ME"/>
        </w:rPr>
      </w:pPr>
    </w:p>
    <w:p w14:paraId="1912C2F8" w14:textId="77777777" w:rsidR="003932F5" w:rsidRPr="009C0B13" w:rsidRDefault="003932F5" w:rsidP="009C0B13">
      <w:pPr>
        <w:widowControl w:val="0"/>
        <w:autoSpaceDE w:val="0"/>
        <w:autoSpaceDN w:val="0"/>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Носилац дозволе и произвођач</w:t>
      </w:r>
    </w:p>
    <w:p w14:paraId="7FCE5A90" w14:textId="77777777" w:rsidR="003932F5" w:rsidRPr="009C0B13" w:rsidRDefault="003932F5" w:rsidP="009C0B13">
      <w:pPr>
        <w:rPr>
          <w:rFonts w:ascii="Times New Roman" w:hAnsi="Times New Roman" w:cs="Times New Roman"/>
          <w:sz w:val="22"/>
          <w:szCs w:val="22"/>
          <w:lang w:val="sr-Cyrl-ME"/>
        </w:rPr>
      </w:pPr>
      <w:r w:rsidRPr="009C0B13">
        <w:rPr>
          <w:rFonts w:ascii="Times New Roman" w:hAnsi="Times New Roman" w:cs="Times New Roman"/>
          <w:b/>
          <w:sz w:val="22"/>
          <w:szCs w:val="22"/>
          <w:lang w:val="sr-Cyrl-ME"/>
        </w:rPr>
        <w:t>Носилац дозволе</w:t>
      </w:r>
    </w:p>
    <w:p w14:paraId="2A75488A" w14:textId="77777777" w:rsidR="003932F5" w:rsidRPr="009C0B13" w:rsidRDefault="003932F5" w:rsidP="009C0B13">
      <w:pPr>
        <w:rPr>
          <w:rFonts w:ascii="Times New Roman" w:hAnsi="Times New Roman" w:cs="Times New Roman"/>
          <w:sz w:val="22"/>
          <w:szCs w:val="22"/>
          <w:lang w:val="sr-Cyrl-ME"/>
        </w:rPr>
      </w:pPr>
      <w:r w:rsidRPr="009C0B13">
        <w:rPr>
          <w:rFonts w:ascii="Times New Roman" w:hAnsi="Times New Roman" w:cs="Times New Roman"/>
          <w:sz w:val="22"/>
          <w:szCs w:val="22"/>
          <w:lang w:val="sr-Cyrl-ME"/>
        </w:rPr>
        <w:t xml:space="preserve">АЛКАЛОИД д.о.о. Подгорица </w:t>
      </w:r>
    </w:p>
    <w:p w14:paraId="706CA448" w14:textId="77777777" w:rsidR="003932F5" w:rsidRPr="009C0B13" w:rsidRDefault="003932F5" w:rsidP="009C0B13">
      <w:pPr>
        <w:tabs>
          <w:tab w:val="clear" w:pos="284"/>
          <w:tab w:val="left" w:pos="720"/>
        </w:tabs>
        <w:rPr>
          <w:rFonts w:ascii="Times New Roman" w:hAnsi="Times New Roman" w:cs="Times New Roman"/>
          <w:bCs/>
          <w:sz w:val="22"/>
          <w:szCs w:val="22"/>
          <w:lang w:val="sr-Cyrl-ME"/>
        </w:rPr>
      </w:pPr>
      <w:r w:rsidRPr="009C0B13">
        <w:rPr>
          <w:rFonts w:ascii="Times New Roman" w:hAnsi="Times New Roman" w:cs="Times New Roman"/>
          <w:bCs/>
          <w:sz w:val="22"/>
          <w:szCs w:val="22"/>
          <w:lang w:val="sr-Cyrl-ME"/>
        </w:rPr>
        <w:t>Ул. Светлане Кане Радевић бр. 3/V,</w:t>
      </w:r>
    </w:p>
    <w:p w14:paraId="12E7494F" w14:textId="77777777" w:rsidR="003932F5" w:rsidRPr="009C0B13" w:rsidRDefault="003932F5" w:rsidP="009C0B13">
      <w:pPr>
        <w:widowControl w:val="0"/>
        <w:autoSpaceDE w:val="0"/>
        <w:autoSpaceDN w:val="0"/>
        <w:rPr>
          <w:rFonts w:ascii="Times New Roman" w:hAnsi="Times New Roman" w:cs="Times New Roman"/>
          <w:sz w:val="22"/>
          <w:szCs w:val="22"/>
          <w:lang w:val="sr-Cyrl-ME"/>
        </w:rPr>
      </w:pPr>
      <w:r w:rsidRPr="009C0B13">
        <w:rPr>
          <w:rFonts w:ascii="Times New Roman" w:hAnsi="Times New Roman" w:cs="Times New Roman"/>
          <w:sz w:val="22"/>
          <w:szCs w:val="22"/>
          <w:lang w:val="sr-Cyrl-ME"/>
        </w:rPr>
        <w:t>81 000 Подгорица, Црна Гора</w:t>
      </w:r>
    </w:p>
    <w:p w14:paraId="4DF40595" w14:textId="77777777" w:rsidR="003932F5" w:rsidRPr="009C0B13" w:rsidRDefault="003932F5" w:rsidP="009C0B13">
      <w:pPr>
        <w:widowControl w:val="0"/>
        <w:autoSpaceDE w:val="0"/>
        <w:autoSpaceDN w:val="0"/>
        <w:rPr>
          <w:rFonts w:ascii="Times New Roman" w:hAnsi="Times New Roman" w:cs="Times New Roman"/>
          <w:sz w:val="22"/>
          <w:szCs w:val="22"/>
          <w:lang w:val="sr-Cyrl-ME"/>
        </w:rPr>
      </w:pPr>
    </w:p>
    <w:p w14:paraId="25871393" w14:textId="77777777" w:rsidR="003932F5" w:rsidRPr="009C0B13" w:rsidRDefault="003932F5" w:rsidP="009C0B13">
      <w:pPr>
        <w:widowControl w:val="0"/>
        <w:autoSpaceDE w:val="0"/>
        <w:autoSpaceDN w:val="0"/>
        <w:rPr>
          <w:rFonts w:ascii="Times New Roman" w:hAnsi="Times New Roman" w:cs="Times New Roman"/>
          <w:sz w:val="22"/>
          <w:szCs w:val="22"/>
          <w:lang w:val="sr-Cyrl-ME"/>
        </w:rPr>
      </w:pPr>
      <w:r w:rsidRPr="009C0B13">
        <w:rPr>
          <w:rFonts w:ascii="Times New Roman" w:hAnsi="Times New Roman" w:cs="Times New Roman"/>
          <w:b/>
          <w:sz w:val="22"/>
          <w:szCs w:val="22"/>
          <w:lang w:val="sr-Cyrl-ME"/>
        </w:rPr>
        <w:t>Произвођач</w:t>
      </w:r>
    </w:p>
    <w:p w14:paraId="4A06BE33" w14:textId="77777777" w:rsidR="003932F5" w:rsidRPr="009C0B13" w:rsidRDefault="003932F5" w:rsidP="009C0B13">
      <w:pPr>
        <w:rPr>
          <w:rFonts w:ascii="Times New Roman" w:hAnsi="Times New Roman" w:cs="Times New Roman"/>
          <w:bCs/>
          <w:sz w:val="22"/>
          <w:szCs w:val="22"/>
          <w:lang w:val="sr-Cyrl-ME"/>
        </w:rPr>
      </w:pPr>
      <w:r w:rsidRPr="009C0B13">
        <w:rPr>
          <w:rFonts w:ascii="Times New Roman" w:hAnsi="Times New Roman" w:cs="Times New Roman"/>
          <w:sz w:val="22"/>
          <w:szCs w:val="22"/>
          <w:lang w:val="sr-Cyrl-ME"/>
        </w:rPr>
        <w:t>АЛКАЛОИД АДСкопје</w:t>
      </w:r>
    </w:p>
    <w:p w14:paraId="7FBB9585" w14:textId="77777777" w:rsidR="003932F5" w:rsidRPr="009C0B13" w:rsidRDefault="003932F5" w:rsidP="009C0B13">
      <w:pPr>
        <w:rPr>
          <w:rFonts w:ascii="Times New Roman" w:hAnsi="Times New Roman" w:cs="Times New Roman"/>
          <w:sz w:val="22"/>
          <w:szCs w:val="22"/>
          <w:lang w:val="sr-Cyrl-ME"/>
        </w:rPr>
      </w:pPr>
      <w:r w:rsidRPr="009C0B13">
        <w:rPr>
          <w:rFonts w:ascii="Times New Roman" w:hAnsi="Times New Roman" w:cs="Times New Roman"/>
          <w:sz w:val="22"/>
          <w:szCs w:val="22"/>
          <w:lang w:val="sr-Cyrl-ME"/>
        </w:rPr>
        <w:t>Бул. Александар Македонски 12,</w:t>
      </w:r>
    </w:p>
    <w:p w14:paraId="5A641E34" w14:textId="77777777" w:rsidR="003932F5" w:rsidRPr="009C0B13" w:rsidRDefault="003932F5" w:rsidP="009C0B13">
      <w:pPr>
        <w:widowControl w:val="0"/>
        <w:autoSpaceDE w:val="0"/>
        <w:autoSpaceDN w:val="0"/>
        <w:rPr>
          <w:rFonts w:ascii="Times New Roman" w:hAnsi="Times New Roman" w:cs="Times New Roman"/>
          <w:sz w:val="22"/>
          <w:szCs w:val="22"/>
          <w:lang w:val="sr-Cyrl-ME"/>
        </w:rPr>
      </w:pPr>
      <w:r w:rsidRPr="009C0B13">
        <w:rPr>
          <w:rFonts w:ascii="Times New Roman" w:hAnsi="Times New Roman" w:cs="Times New Roman"/>
          <w:sz w:val="22"/>
          <w:szCs w:val="22"/>
          <w:lang w:val="sr-Cyrl-ME"/>
        </w:rPr>
        <w:t>1000 Скопје, Република  Северна Македонија</w:t>
      </w:r>
    </w:p>
    <w:p w14:paraId="5C96FD7D" w14:textId="77777777" w:rsidR="003932F5" w:rsidRPr="009C0B13" w:rsidRDefault="003932F5" w:rsidP="009C0B13">
      <w:pPr>
        <w:widowControl w:val="0"/>
        <w:autoSpaceDE w:val="0"/>
        <w:autoSpaceDN w:val="0"/>
        <w:jc w:val="left"/>
        <w:rPr>
          <w:rFonts w:ascii="Times New Roman" w:hAnsi="Times New Roman" w:cs="Times New Roman"/>
          <w:b/>
          <w:bCs/>
          <w:sz w:val="22"/>
          <w:szCs w:val="22"/>
          <w:lang w:val="sr-Cyrl-ME"/>
        </w:rPr>
      </w:pPr>
    </w:p>
    <w:p w14:paraId="27878345" w14:textId="77777777" w:rsidR="003932F5" w:rsidRPr="009C0B13" w:rsidRDefault="003932F5" w:rsidP="009C0B13">
      <w:pPr>
        <w:widowControl w:val="0"/>
        <w:autoSpaceDE w:val="0"/>
        <w:autoSpaceDN w:val="0"/>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Режим издавања лијека</w:t>
      </w:r>
    </w:p>
    <w:p w14:paraId="21282642" w14:textId="77777777" w:rsidR="009C0B13" w:rsidRDefault="009C0B13" w:rsidP="009C0B13">
      <w:pPr>
        <w:widowControl w:val="0"/>
        <w:autoSpaceDE w:val="0"/>
        <w:autoSpaceDN w:val="0"/>
        <w:rPr>
          <w:rFonts w:ascii="Times New Roman" w:hAnsi="Times New Roman" w:cs="Times New Roman"/>
          <w:sz w:val="22"/>
          <w:szCs w:val="22"/>
          <w:lang w:val="sr-Cyrl-ME"/>
        </w:rPr>
      </w:pPr>
    </w:p>
    <w:p w14:paraId="622DB06F" w14:textId="5C2F6450" w:rsidR="003932F5" w:rsidRPr="009C0B13" w:rsidRDefault="003932F5" w:rsidP="009C0B13">
      <w:pPr>
        <w:widowControl w:val="0"/>
        <w:autoSpaceDE w:val="0"/>
        <w:autoSpaceDN w:val="0"/>
        <w:rPr>
          <w:rFonts w:ascii="Times New Roman" w:hAnsi="Times New Roman" w:cs="Times New Roman"/>
          <w:b/>
          <w:bCs/>
          <w:sz w:val="22"/>
          <w:szCs w:val="22"/>
          <w:lang w:val="sr-Cyrl-ME"/>
        </w:rPr>
      </w:pPr>
      <w:r w:rsidRPr="009C0B13">
        <w:rPr>
          <w:rFonts w:ascii="Times New Roman" w:hAnsi="Times New Roman" w:cs="Times New Roman"/>
          <w:sz w:val="22"/>
          <w:szCs w:val="22"/>
          <w:lang w:val="sr-Cyrl-ME"/>
        </w:rPr>
        <w:t>Лијек се може издавати без љекарског рецепта.</w:t>
      </w:r>
    </w:p>
    <w:p w14:paraId="40D040D9" w14:textId="77777777" w:rsidR="009C0B13" w:rsidRDefault="009C0B13" w:rsidP="009C0B13">
      <w:pPr>
        <w:widowControl w:val="0"/>
        <w:autoSpaceDE w:val="0"/>
        <w:autoSpaceDN w:val="0"/>
        <w:jc w:val="left"/>
        <w:rPr>
          <w:rFonts w:ascii="Times New Roman" w:hAnsi="Times New Roman" w:cs="Times New Roman"/>
          <w:b/>
          <w:bCs/>
          <w:sz w:val="22"/>
          <w:szCs w:val="22"/>
          <w:lang w:val="sr-Cyrl-ME"/>
        </w:rPr>
      </w:pPr>
    </w:p>
    <w:p w14:paraId="0DD67EAD" w14:textId="7A022EF4" w:rsidR="003932F5" w:rsidRPr="009C0B13" w:rsidRDefault="003932F5" w:rsidP="009C0B13">
      <w:pPr>
        <w:widowControl w:val="0"/>
        <w:autoSpaceDE w:val="0"/>
        <w:autoSpaceDN w:val="0"/>
        <w:jc w:val="left"/>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Број и датум дозволе:</w:t>
      </w:r>
    </w:p>
    <w:p w14:paraId="728B2409" w14:textId="77777777" w:rsidR="009C0B13" w:rsidRDefault="009C0B13" w:rsidP="009C0B13">
      <w:pPr>
        <w:autoSpaceDE w:val="0"/>
        <w:autoSpaceDN w:val="0"/>
        <w:adjustRightInd w:val="0"/>
        <w:jc w:val="left"/>
        <w:rPr>
          <w:rFonts w:ascii="Times New Roman" w:hAnsi="Times New Roman" w:cs="Times New Roman"/>
          <w:bCs/>
          <w:sz w:val="22"/>
          <w:szCs w:val="22"/>
          <w:lang w:val="sr-Cyrl-ME"/>
        </w:rPr>
      </w:pPr>
    </w:p>
    <w:p w14:paraId="78C658FC" w14:textId="128E276C" w:rsidR="003932F5" w:rsidRPr="009C0B13" w:rsidRDefault="003932F5" w:rsidP="009C0B13">
      <w:pPr>
        <w:autoSpaceDE w:val="0"/>
        <w:autoSpaceDN w:val="0"/>
        <w:adjustRightInd w:val="0"/>
        <w:jc w:val="left"/>
        <w:rPr>
          <w:rFonts w:ascii="Times New Roman" w:hAnsi="Times New Roman" w:cs="Times New Roman"/>
          <w:sz w:val="22"/>
          <w:szCs w:val="22"/>
          <w:lang w:val="sr-Cyrl-ME"/>
        </w:rPr>
      </w:pPr>
      <w:r w:rsidRPr="009C0B13">
        <w:rPr>
          <w:rFonts w:ascii="Times New Roman" w:hAnsi="Times New Roman" w:cs="Times New Roman"/>
          <w:bCs/>
          <w:sz w:val="22"/>
          <w:szCs w:val="22"/>
          <w:lang w:val="sr-Cyrl-ME"/>
        </w:rPr>
        <w:t>GastroGuard, таблетa за жвакање, 680 mg + 80 mg, 24 таблете за жвакање:  2030/17/281-903 од 10.07.2017. године</w:t>
      </w:r>
    </w:p>
    <w:p w14:paraId="6C50A6D8" w14:textId="77777777" w:rsidR="003932F5" w:rsidRPr="009C0B13" w:rsidRDefault="003932F5" w:rsidP="009C0B13">
      <w:pPr>
        <w:widowControl w:val="0"/>
        <w:autoSpaceDE w:val="0"/>
        <w:autoSpaceDN w:val="0"/>
        <w:rPr>
          <w:rFonts w:ascii="Times New Roman" w:hAnsi="Times New Roman" w:cs="Times New Roman"/>
          <w:bCs/>
          <w:sz w:val="22"/>
          <w:szCs w:val="22"/>
          <w:lang w:val="sr-Cyrl-ME"/>
        </w:rPr>
      </w:pPr>
    </w:p>
    <w:p w14:paraId="0E9C2E74" w14:textId="09233F4C" w:rsidR="003847BE" w:rsidRPr="009C0B13" w:rsidRDefault="005137BF" w:rsidP="009C0B13">
      <w:pPr>
        <w:rPr>
          <w:rFonts w:ascii="Times New Roman" w:hAnsi="Times New Roman" w:cs="Times New Roman"/>
          <w:b/>
          <w:bCs/>
          <w:sz w:val="22"/>
          <w:szCs w:val="22"/>
          <w:lang w:val="sr-Cyrl-ME"/>
        </w:rPr>
      </w:pPr>
      <w:r w:rsidRPr="009C0B13">
        <w:rPr>
          <w:rFonts w:ascii="Times New Roman" w:hAnsi="Times New Roman" w:cs="Times New Roman"/>
          <w:b/>
          <w:bCs/>
          <w:sz w:val="22"/>
          <w:szCs w:val="22"/>
          <w:lang w:val="sr-Cyrl-ME"/>
        </w:rPr>
        <w:t>Ово упутство је посљедњи пут одобрено</w:t>
      </w:r>
    </w:p>
    <w:p w14:paraId="26AD24B0" w14:textId="77777777" w:rsidR="005137BF" w:rsidRPr="009C0B13" w:rsidRDefault="005137BF" w:rsidP="009C0B13">
      <w:pPr>
        <w:widowControl w:val="0"/>
        <w:autoSpaceDE w:val="0"/>
        <w:autoSpaceDN w:val="0"/>
        <w:jc w:val="left"/>
        <w:rPr>
          <w:rFonts w:ascii="Times New Roman" w:hAnsi="Times New Roman" w:cs="Times New Roman"/>
          <w:bCs/>
          <w:sz w:val="22"/>
          <w:szCs w:val="22"/>
          <w:lang w:val="sr-Cyrl-ME"/>
        </w:rPr>
      </w:pPr>
    </w:p>
    <w:p w14:paraId="38029FD5" w14:textId="6D102CA7" w:rsidR="005137BF" w:rsidRPr="009C0B13" w:rsidRDefault="00966CA5" w:rsidP="009C0B13">
      <w:pPr>
        <w:widowControl w:val="0"/>
        <w:autoSpaceDE w:val="0"/>
        <w:autoSpaceDN w:val="0"/>
        <w:jc w:val="left"/>
        <w:rPr>
          <w:rFonts w:ascii="Times New Roman" w:hAnsi="Times New Roman" w:cs="Times New Roman"/>
          <w:bCs/>
          <w:sz w:val="22"/>
          <w:szCs w:val="22"/>
          <w:lang w:val="sr-Cyrl-ME"/>
        </w:rPr>
      </w:pPr>
      <w:r>
        <w:rPr>
          <w:rFonts w:ascii="Times New Roman" w:hAnsi="Times New Roman" w:cs="Times New Roman"/>
          <w:bCs/>
          <w:sz w:val="22"/>
          <w:szCs w:val="22"/>
          <w:lang w:val="sr-Cyrl-ME"/>
        </w:rPr>
        <w:t>Октобар</w:t>
      </w:r>
      <w:bookmarkStart w:id="0" w:name="_GoBack"/>
      <w:bookmarkEnd w:id="0"/>
      <w:r w:rsidR="005137BF" w:rsidRPr="009C0B13">
        <w:rPr>
          <w:rFonts w:ascii="Times New Roman" w:hAnsi="Times New Roman" w:cs="Times New Roman"/>
          <w:bCs/>
          <w:sz w:val="22"/>
          <w:szCs w:val="22"/>
          <w:lang w:val="sr-Cyrl-ME"/>
        </w:rPr>
        <w:t>, 2024.</w:t>
      </w:r>
      <w:r w:rsidR="009C0B13">
        <w:rPr>
          <w:rFonts w:ascii="Times New Roman" w:hAnsi="Times New Roman" w:cs="Times New Roman"/>
          <w:bCs/>
          <w:sz w:val="22"/>
          <w:szCs w:val="22"/>
          <w:lang w:val="sr-Cyrl-ME"/>
        </w:rPr>
        <w:t xml:space="preserve"> </w:t>
      </w:r>
      <w:r w:rsidR="00AE70AD" w:rsidRPr="009C0B13">
        <w:rPr>
          <w:rFonts w:ascii="Times New Roman" w:hAnsi="Times New Roman" w:cs="Times New Roman"/>
          <w:bCs/>
          <w:sz w:val="22"/>
          <w:szCs w:val="22"/>
          <w:lang w:val="sr-Cyrl-ME"/>
        </w:rPr>
        <w:t>године</w:t>
      </w:r>
    </w:p>
    <w:p w14:paraId="283FF0B9" w14:textId="77777777" w:rsidR="005137BF" w:rsidRPr="009C0B13" w:rsidRDefault="005137BF" w:rsidP="009C0B13">
      <w:pPr>
        <w:rPr>
          <w:rFonts w:ascii="Times New Roman" w:hAnsi="Times New Roman" w:cs="Times New Roman"/>
          <w:sz w:val="22"/>
          <w:szCs w:val="22"/>
          <w:lang w:val="sr-Cyrl-ME"/>
        </w:rPr>
      </w:pPr>
    </w:p>
    <w:sectPr w:rsidR="005137BF" w:rsidRPr="009C0B13" w:rsidSect="00E75C3B">
      <w:footerReference w:type="default" r:id="rId10"/>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EF553" w14:textId="77777777" w:rsidR="00CE2A07" w:rsidRDefault="00CE2A07">
      <w:r>
        <w:separator/>
      </w:r>
    </w:p>
  </w:endnote>
  <w:endnote w:type="continuationSeparator" w:id="0">
    <w:p w14:paraId="75DEFD26" w14:textId="77777777" w:rsidR="00CE2A07" w:rsidRDefault="00CE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erpetua Titling MT">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01"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3339" w14:textId="0E9FFD54" w:rsidR="002E1EF9" w:rsidRPr="007734EF" w:rsidRDefault="00C5302B" w:rsidP="00E75C3B">
    <w:pPr>
      <w:pStyle w:val="Footer"/>
      <w:jc w:val="center"/>
      <w:rPr>
        <w:rFonts w:ascii="Times New Roman" w:hAnsi="Times New Roman" w:cs="Times New Roman"/>
        <w:sz w:val="22"/>
        <w:szCs w:val="20"/>
      </w:rPr>
    </w:pPr>
    <w:r w:rsidRPr="007734EF">
      <w:rPr>
        <w:rFonts w:ascii="Times New Roman" w:hAnsi="Times New Roman" w:cs="Times New Roman"/>
        <w:sz w:val="22"/>
        <w:szCs w:val="22"/>
      </w:rPr>
      <w:fldChar w:fldCharType="begin"/>
    </w:r>
    <w:r w:rsidRPr="007734EF">
      <w:rPr>
        <w:rFonts w:ascii="Times New Roman" w:hAnsi="Times New Roman" w:cs="Times New Roman"/>
        <w:sz w:val="22"/>
        <w:szCs w:val="22"/>
      </w:rPr>
      <w:instrText xml:space="preserve"> PAGE </w:instrText>
    </w:r>
    <w:r w:rsidRPr="007734EF">
      <w:rPr>
        <w:rFonts w:ascii="Times New Roman" w:hAnsi="Times New Roman" w:cs="Times New Roman"/>
        <w:sz w:val="22"/>
        <w:szCs w:val="22"/>
      </w:rPr>
      <w:fldChar w:fldCharType="separate"/>
    </w:r>
    <w:r w:rsidR="00966CA5">
      <w:rPr>
        <w:rFonts w:ascii="Times New Roman" w:hAnsi="Times New Roman" w:cs="Times New Roman"/>
        <w:noProof/>
        <w:sz w:val="22"/>
        <w:szCs w:val="22"/>
      </w:rPr>
      <w:t>5</w:t>
    </w:r>
    <w:r w:rsidRPr="007734EF">
      <w:rPr>
        <w:rFonts w:ascii="Times New Roman" w:hAnsi="Times New Roman" w:cs="Times New Roman"/>
        <w:sz w:val="22"/>
        <w:szCs w:val="22"/>
      </w:rPr>
      <w:fldChar w:fldCharType="end"/>
    </w:r>
    <w:r w:rsidRPr="007734EF">
      <w:rPr>
        <w:rFonts w:ascii="Times New Roman" w:hAnsi="Times New Roman" w:cs="Times New Roman"/>
        <w:sz w:val="22"/>
        <w:szCs w:val="22"/>
      </w:rPr>
      <w:t xml:space="preserve"> / </w:t>
    </w:r>
    <w:r w:rsidRPr="007734EF">
      <w:rPr>
        <w:rFonts w:ascii="Times New Roman" w:hAnsi="Times New Roman" w:cs="Times New Roman"/>
        <w:sz w:val="22"/>
        <w:szCs w:val="22"/>
      </w:rPr>
      <w:fldChar w:fldCharType="begin"/>
    </w:r>
    <w:r w:rsidRPr="007734EF">
      <w:rPr>
        <w:rFonts w:ascii="Times New Roman" w:hAnsi="Times New Roman" w:cs="Times New Roman"/>
        <w:sz w:val="22"/>
        <w:szCs w:val="22"/>
      </w:rPr>
      <w:instrText xml:space="preserve"> NUMPAGES </w:instrText>
    </w:r>
    <w:r w:rsidRPr="007734EF">
      <w:rPr>
        <w:rFonts w:ascii="Times New Roman" w:hAnsi="Times New Roman" w:cs="Times New Roman"/>
        <w:sz w:val="22"/>
        <w:szCs w:val="22"/>
      </w:rPr>
      <w:fldChar w:fldCharType="separate"/>
    </w:r>
    <w:r w:rsidR="00966CA5">
      <w:rPr>
        <w:rFonts w:ascii="Times New Roman" w:hAnsi="Times New Roman" w:cs="Times New Roman"/>
        <w:noProof/>
        <w:sz w:val="22"/>
        <w:szCs w:val="22"/>
      </w:rPr>
      <w:t>5</w:t>
    </w:r>
    <w:r w:rsidRPr="007734EF">
      <w:rPr>
        <w:rFonts w:ascii="Times New Roman" w:hAnsi="Times New Roman" w:cs="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F0FFF" w14:textId="77777777" w:rsidR="00CE2A07" w:rsidRDefault="00CE2A07">
      <w:r>
        <w:separator/>
      </w:r>
    </w:p>
  </w:footnote>
  <w:footnote w:type="continuationSeparator" w:id="0">
    <w:p w14:paraId="7D1D6AB6" w14:textId="77777777" w:rsidR="00CE2A07" w:rsidRDefault="00CE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pPr>
      <w:rPr>
        <w:rFonts w:cs="Times New Roman"/>
        <w:b w:val="0"/>
        <w:bCs w:val="0"/>
        <w:i w:val="0"/>
        <w:iCs w:val="0"/>
        <w:sz w:val="22"/>
        <w:szCs w:val="22"/>
      </w:rPr>
    </w:lvl>
  </w:abstractNum>
  <w:abstractNum w:abstractNumId="1" w15:restartNumberingAfterBreak="0">
    <w:nsid w:val="121E381C"/>
    <w:multiLevelType w:val="hybridMultilevel"/>
    <w:tmpl w:val="258E0E7C"/>
    <w:lvl w:ilvl="0" w:tplc="408001F0">
      <w:numFmt w:val="bullet"/>
      <w:lvlText w:val="-"/>
      <w:lvlJc w:val="left"/>
      <w:pPr>
        <w:tabs>
          <w:tab w:val="num" w:pos="567"/>
        </w:tabs>
      </w:pPr>
      <w:rPr>
        <w:rFonts w:ascii="Perpetua Titling MT" w:hAnsi="Perpetua Titling MT"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62966"/>
    <w:multiLevelType w:val="hybridMultilevel"/>
    <w:tmpl w:val="A596D43E"/>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00CE4"/>
    <w:multiLevelType w:val="hybridMultilevel"/>
    <w:tmpl w:val="8544241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822E88"/>
    <w:multiLevelType w:val="hybridMultilevel"/>
    <w:tmpl w:val="AB98867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B01194"/>
    <w:multiLevelType w:val="hybridMultilevel"/>
    <w:tmpl w:val="2C10E76E"/>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5"/>
  </w:num>
  <w:num w:numId="3">
    <w:abstractNumId w:val="1"/>
  </w:num>
  <w:num w:numId="4">
    <w:abstractNumId w:val="7"/>
  </w:num>
  <w:num w:numId="5">
    <w:abstractNumId w:val="2"/>
  </w:num>
  <w:num w:numId="6">
    <w:abstractNumId w:val="3"/>
  </w:num>
  <w:num w:numId="7">
    <w:abstractNumId w:val="6"/>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2BDF"/>
    <w:rsid w:val="000072B1"/>
    <w:rsid w:val="00007472"/>
    <w:rsid w:val="000142E0"/>
    <w:rsid w:val="000149B3"/>
    <w:rsid w:val="00015012"/>
    <w:rsid w:val="00017A05"/>
    <w:rsid w:val="00020EE5"/>
    <w:rsid w:val="000226CF"/>
    <w:rsid w:val="000236AC"/>
    <w:rsid w:val="00023E80"/>
    <w:rsid w:val="00031485"/>
    <w:rsid w:val="000335E3"/>
    <w:rsid w:val="000408B7"/>
    <w:rsid w:val="000476BA"/>
    <w:rsid w:val="00063063"/>
    <w:rsid w:val="00065445"/>
    <w:rsid w:val="00067801"/>
    <w:rsid w:val="000702D4"/>
    <w:rsid w:val="000708DC"/>
    <w:rsid w:val="00076246"/>
    <w:rsid w:val="000900C4"/>
    <w:rsid w:val="000901EB"/>
    <w:rsid w:val="00092017"/>
    <w:rsid w:val="00096924"/>
    <w:rsid w:val="000A4981"/>
    <w:rsid w:val="000B0907"/>
    <w:rsid w:val="000B0B5E"/>
    <w:rsid w:val="000B2458"/>
    <w:rsid w:val="000B6B72"/>
    <w:rsid w:val="000C4363"/>
    <w:rsid w:val="000D0B63"/>
    <w:rsid w:val="000D4022"/>
    <w:rsid w:val="000D6C46"/>
    <w:rsid w:val="000E3CA0"/>
    <w:rsid w:val="000E6D28"/>
    <w:rsid w:val="000F07DB"/>
    <w:rsid w:val="000F1D7F"/>
    <w:rsid w:val="00107576"/>
    <w:rsid w:val="0011470C"/>
    <w:rsid w:val="0011619B"/>
    <w:rsid w:val="00123F05"/>
    <w:rsid w:val="001240CF"/>
    <w:rsid w:val="00124670"/>
    <w:rsid w:val="001268DF"/>
    <w:rsid w:val="0012797F"/>
    <w:rsid w:val="001320B5"/>
    <w:rsid w:val="001348D7"/>
    <w:rsid w:val="00142030"/>
    <w:rsid w:val="0015018E"/>
    <w:rsid w:val="00154083"/>
    <w:rsid w:val="001561F0"/>
    <w:rsid w:val="00156439"/>
    <w:rsid w:val="0017036A"/>
    <w:rsid w:val="00170652"/>
    <w:rsid w:val="00171FAF"/>
    <w:rsid w:val="00174DD4"/>
    <w:rsid w:val="001845FC"/>
    <w:rsid w:val="00192838"/>
    <w:rsid w:val="00192D43"/>
    <w:rsid w:val="00194F25"/>
    <w:rsid w:val="00196339"/>
    <w:rsid w:val="001A3C8D"/>
    <w:rsid w:val="001A45F6"/>
    <w:rsid w:val="001A52BD"/>
    <w:rsid w:val="001B2865"/>
    <w:rsid w:val="001C42B0"/>
    <w:rsid w:val="001E2786"/>
    <w:rsid w:val="001E2941"/>
    <w:rsid w:val="001F6BC5"/>
    <w:rsid w:val="001F767C"/>
    <w:rsid w:val="002035D8"/>
    <w:rsid w:val="00204C6D"/>
    <w:rsid w:val="00206924"/>
    <w:rsid w:val="00206A04"/>
    <w:rsid w:val="00211B16"/>
    <w:rsid w:val="00217391"/>
    <w:rsid w:val="00217D10"/>
    <w:rsid w:val="00220CC7"/>
    <w:rsid w:val="00225593"/>
    <w:rsid w:val="00230C8F"/>
    <w:rsid w:val="00233222"/>
    <w:rsid w:val="00235291"/>
    <w:rsid w:val="00235AD6"/>
    <w:rsid w:val="00241AB3"/>
    <w:rsid w:val="00244D3E"/>
    <w:rsid w:val="00246429"/>
    <w:rsid w:val="00247E98"/>
    <w:rsid w:val="00252C40"/>
    <w:rsid w:val="0025614F"/>
    <w:rsid w:val="00261BF8"/>
    <w:rsid w:val="00273D24"/>
    <w:rsid w:val="00275781"/>
    <w:rsid w:val="002769D3"/>
    <w:rsid w:val="0028069F"/>
    <w:rsid w:val="002820C2"/>
    <w:rsid w:val="002821EF"/>
    <w:rsid w:val="00284FFC"/>
    <w:rsid w:val="00290B8D"/>
    <w:rsid w:val="0029522C"/>
    <w:rsid w:val="00296821"/>
    <w:rsid w:val="00296E37"/>
    <w:rsid w:val="002A27D5"/>
    <w:rsid w:val="002A2C96"/>
    <w:rsid w:val="002A2E09"/>
    <w:rsid w:val="002A3BDA"/>
    <w:rsid w:val="002A4CD8"/>
    <w:rsid w:val="002B14B4"/>
    <w:rsid w:val="002B2D01"/>
    <w:rsid w:val="002B5BE3"/>
    <w:rsid w:val="002B7F48"/>
    <w:rsid w:val="002C416F"/>
    <w:rsid w:val="002C667F"/>
    <w:rsid w:val="002D327C"/>
    <w:rsid w:val="002D5F00"/>
    <w:rsid w:val="002E1EF9"/>
    <w:rsid w:val="002E2E36"/>
    <w:rsid w:val="002E3B7A"/>
    <w:rsid w:val="002E5098"/>
    <w:rsid w:val="002F0A74"/>
    <w:rsid w:val="002F2D5F"/>
    <w:rsid w:val="002F3B69"/>
    <w:rsid w:val="002F429B"/>
    <w:rsid w:val="002F61E3"/>
    <w:rsid w:val="002F758F"/>
    <w:rsid w:val="00305854"/>
    <w:rsid w:val="00307BE1"/>
    <w:rsid w:val="00311264"/>
    <w:rsid w:val="00315CFA"/>
    <w:rsid w:val="00317E63"/>
    <w:rsid w:val="00323082"/>
    <w:rsid w:val="003259DF"/>
    <w:rsid w:val="00332B66"/>
    <w:rsid w:val="003334D6"/>
    <w:rsid w:val="00335246"/>
    <w:rsid w:val="00335410"/>
    <w:rsid w:val="003376D1"/>
    <w:rsid w:val="003411FE"/>
    <w:rsid w:val="00342DB7"/>
    <w:rsid w:val="00343309"/>
    <w:rsid w:val="00343620"/>
    <w:rsid w:val="0034757D"/>
    <w:rsid w:val="00354B63"/>
    <w:rsid w:val="003562F0"/>
    <w:rsid w:val="0036065B"/>
    <w:rsid w:val="003606CA"/>
    <w:rsid w:val="003655F5"/>
    <w:rsid w:val="003701C0"/>
    <w:rsid w:val="0037111B"/>
    <w:rsid w:val="00371B25"/>
    <w:rsid w:val="00372D1C"/>
    <w:rsid w:val="00373CA9"/>
    <w:rsid w:val="00374C4E"/>
    <w:rsid w:val="0037508C"/>
    <w:rsid w:val="00380EFB"/>
    <w:rsid w:val="0038292F"/>
    <w:rsid w:val="003847BE"/>
    <w:rsid w:val="00391473"/>
    <w:rsid w:val="003932F5"/>
    <w:rsid w:val="003937F1"/>
    <w:rsid w:val="00393A8E"/>
    <w:rsid w:val="0039593B"/>
    <w:rsid w:val="0039753D"/>
    <w:rsid w:val="003A14AE"/>
    <w:rsid w:val="003A4D95"/>
    <w:rsid w:val="003A666F"/>
    <w:rsid w:val="003A712D"/>
    <w:rsid w:val="003B027B"/>
    <w:rsid w:val="003B3E3B"/>
    <w:rsid w:val="003B557E"/>
    <w:rsid w:val="003C0ADA"/>
    <w:rsid w:val="003C563C"/>
    <w:rsid w:val="003D1ABC"/>
    <w:rsid w:val="003D3C6A"/>
    <w:rsid w:val="003E14BE"/>
    <w:rsid w:val="003E76F2"/>
    <w:rsid w:val="003F1E02"/>
    <w:rsid w:val="003F7016"/>
    <w:rsid w:val="003F755C"/>
    <w:rsid w:val="00405959"/>
    <w:rsid w:val="00413B02"/>
    <w:rsid w:val="00415156"/>
    <w:rsid w:val="004329DD"/>
    <w:rsid w:val="00434CF3"/>
    <w:rsid w:val="00434D1A"/>
    <w:rsid w:val="00437E11"/>
    <w:rsid w:val="00440156"/>
    <w:rsid w:val="00441F01"/>
    <w:rsid w:val="004441B3"/>
    <w:rsid w:val="00444CAA"/>
    <w:rsid w:val="004457E2"/>
    <w:rsid w:val="00450306"/>
    <w:rsid w:val="00451FA0"/>
    <w:rsid w:val="0045369E"/>
    <w:rsid w:val="00455B28"/>
    <w:rsid w:val="00457902"/>
    <w:rsid w:val="00462130"/>
    <w:rsid w:val="00466932"/>
    <w:rsid w:val="00471713"/>
    <w:rsid w:val="00473E81"/>
    <w:rsid w:val="00474DB6"/>
    <w:rsid w:val="00476989"/>
    <w:rsid w:val="00477CD3"/>
    <w:rsid w:val="00480951"/>
    <w:rsid w:val="004842FF"/>
    <w:rsid w:val="00491AFB"/>
    <w:rsid w:val="00493243"/>
    <w:rsid w:val="00497CB4"/>
    <w:rsid w:val="004A13AE"/>
    <w:rsid w:val="004A1EFC"/>
    <w:rsid w:val="004A44D9"/>
    <w:rsid w:val="004A4D52"/>
    <w:rsid w:val="004A62C3"/>
    <w:rsid w:val="004A706C"/>
    <w:rsid w:val="004B1267"/>
    <w:rsid w:val="004C3314"/>
    <w:rsid w:val="004D057E"/>
    <w:rsid w:val="004D3C31"/>
    <w:rsid w:val="004D3D96"/>
    <w:rsid w:val="004D724E"/>
    <w:rsid w:val="004D74DE"/>
    <w:rsid w:val="004F4A10"/>
    <w:rsid w:val="00500A35"/>
    <w:rsid w:val="005053D6"/>
    <w:rsid w:val="00505F92"/>
    <w:rsid w:val="0051000C"/>
    <w:rsid w:val="005119BB"/>
    <w:rsid w:val="00512E0D"/>
    <w:rsid w:val="005137BF"/>
    <w:rsid w:val="005151CE"/>
    <w:rsid w:val="005173DD"/>
    <w:rsid w:val="00523ECE"/>
    <w:rsid w:val="005374FC"/>
    <w:rsid w:val="00540821"/>
    <w:rsid w:val="00545A47"/>
    <w:rsid w:val="0056290B"/>
    <w:rsid w:val="00566A0A"/>
    <w:rsid w:val="0056768A"/>
    <w:rsid w:val="00572687"/>
    <w:rsid w:val="005728FF"/>
    <w:rsid w:val="00573CD2"/>
    <w:rsid w:val="00577E84"/>
    <w:rsid w:val="00581F05"/>
    <w:rsid w:val="005832B5"/>
    <w:rsid w:val="00585C5C"/>
    <w:rsid w:val="00594F35"/>
    <w:rsid w:val="00595F78"/>
    <w:rsid w:val="005A1411"/>
    <w:rsid w:val="005A59BE"/>
    <w:rsid w:val="005B06D0"/>
    <w:rsid w:val="005B0CFD"/>
    <w:rsid w:val="005B2C23"/>
    <w:rsid w:val="005B4BB1"/>
    <w:rsid w:val="005B5D08"/>
    <w:rsid w:val="005B6E2A"/>
    <w:rsid w:val="005C0012"/>
    <w:rsid w:val="005D3E6E"/>
    <w:rsid w:val="005D429C"/>
    <w:rsid w:val="005E3BE5"/>
    <w:rsid w:val="005E4C9A"/>
    <w:rsid w:val="005E69DB"/>
    <w:rsid w:val="005F7475"/>
    <w:rsid w:val="00602B0C"/>
    <w:rsid w:val="006179A0"/>
    <w:rsid w:val="006210F3"/>
    <w:rsid w:val="0062574D"/>
    <w:rsid w:val="0063789D"/>
    <w:rsid w:val="00646EC0"/>
    <w:rsid w:val="00653547"/>
    <w:rsid w:val="00655373"/>
    <w:rsid w:val="00657C79"/>
    <w:rsid w:val="00664D74"/>
    <w:rsid w:val="006768BD"/>
    <w:rsid w:val="006816A8"/>
    <w:rsid w:val="0068195F"/>
    <w:rsid w:val="00682B36"/>
    <w:rsid w:val="006859C2"/>
    <w:rsid w:val="00694C58"/>
    <w:rsid w:val="0069586D"/>
    <w:rsid w:val="0069732C"/>
    <w:rsid w:val="006A21BA"/>
    <w:rsid w:val="006A5623"/>
    <w:rsid w:val="006B321F"/>
    <w:rsid w:val="006B40BA"/>
    <w:rsid w:val="006B6FB9"/>
    <w:rsid w:val="006B74D8"/>
    <w:rsid w:val="006C0C00"/>
    <w:rsid w:val="006D0926"/>
    <w:rsid w:val="006D1A98"/>
    <w:rsid w:val="006D27B7"/>
    <w:rsid w:val="006D7D23"/>
    <w:rsid w:val="006F1ED1"/>
    <w:rsid w:val="006F6909"/>
    <w:rsid w:val="006F72FA"/>
    <w:rsid w:val="0070492D"/>
    <w:rsid w:val="00710D18"/>
    <w:rsid w:val="00710FA9"/>
    <w:rsid w:val="00711DC0"/>
    <w:rsid w:val="007146CA"/>
    <w:rsid w:val="007174F0"/>
    <w:rsid w:val="00722BEA"/>
    <w:rsid w:val="00726900"/>
    <w:rsid w:val="00732A28"/>
    <w:rsid w:val="007338B8"/>
    <w:rsid w:val="00735486"/>
    <w:rsid w:val="0074289E"/>
    <w:rsid w:val="00743430"/>
    <w:rsid w:val="00750EDC"/>
    <w:rsid w:val="007511CA"/>
    <w:rsid w:val="00751EF9"/>
    <w:rsid w:val="0075514A"/>
    <w:rsid w:val="00757ACB"/>
    <w:rsid w:val="0076173A"/>
    <w:rsid w:val="00763361"/>
    <w:rsid w:val="007664F2"/>
    <w:rsid w:val="00767398"/>
    <w:rsid w:val="007734EF"/>
    <w:rsid w:val="00780E45"/>
    <w:rsid w:val="00782ACF"/>
    <w:rsid w:val="00786257"/>
    <w:rsid w:val="00786A06"/>
    <w:rsid w:val="00793AD3"/>
    <w:rsid w:val="00793F82"/>
    <w:rsid w:val="007940A8"/>
    <w:rsid w:val="007A01C0"/>
    <w:rsid w:val="007A382D"/>
    <w:rsid w:val="007B512C"/>
    <w:rsid w:val="007C00F5"/>
    <w:rsid w:val="007C0E2E"/>
    <w:rsid w:val="007C3C9B"/>
    <w:rsid w:val="007C6C79"/>
    <w:rsid w:val="007E3E30"/>
    <w:rsid w:val="007E6020"/>
    <w:rsid w:val="007F1B0A"/>
    <w:rsid w:val="007F22D9"/>
    <w:rsid w:val="007F2B67"/>
    <w:rsid w:val="007F5B0F"/>
    <w:rsid w:val="007F6159"/>
    <w:rsid w:val="00802B40"/>
    <w:rsid w:val="00802B74"/>
    <w:rsid w:val="0081009F"/>
    <w:rsid w:val="00810BF7"/>
    <w:rsid w:val="008118EE"/>
    <w:rsid w:val="00817116"/>
    <w:rsid w:val="0082383E"/>
    <w:rsid w:val="00824459"/>
    <w:rsid w:val="00832D81"/>
    <w:rsid w:val="00835BC1"/>
    <w:rsid w:val="00840A18"/>
    <w:rsid w:val="00841018"/>
    <w:rsid w:val="008428D9"/>
    <w:rsid w:val="00843DCB"/>
    <w:rsid w:val="00847D98"/>
    <w:rsid w:val="008556AA"/>
    <w:rsid w:val="00855FF8"/>
    <w:rsid w:val="00860859"/>
    <w:rsid w:val="0086101B"/>
    <w:rsid w:val="0086211C"/>
    <w:rsid w:val="0086404F"/>
    <w:rsid w:val="008677BA"/>
    <w:rsid w:val="008737CC"/>
    <w:rsid w:val="00875C1C"/>
    <w:rsid w:val="00876D2C"/>
    <w:rsid w:val="0088092C"/>
    <w:rsid w:val="00882BEB"/>
    <w:rsid w:val="00885630"/>
    <w:rsid w:val="008861A1"/>
    <w:rsid w:val="00886C06"/>
    <w:rsid w:val="00894150"/>
    <w:rsid w:val="008A28DB"/>
    <w:rsid w:val="008B0503"/>
    <w:rsid w:val="008B0561"/>
    <w:rsid w:val="008B4775"/>
    <w:rsid w:val="008D36CA"/>
    <w:rsid w:val="008F0017"/>
    <w:rsid w:val="008F03C8"/>
    <w:rsid w:val="008F3C35"/>
    <w:rsid w:val="008F57F4"/>
    <w:rsid w:val="009001D0"/>
    <w:rsid w:val="00900A99"/>
    <w:rsid w:val="00904017"/>
    <w:rsid w:val="00905203"/>
    <w:rsid w:val="009072A6"/>
    <w:rsid w:val="00907BC4"/>
    <w:rsid w:val="009119BD"/>
    <w:rsid w:val="009131E5"/>
    <w:rsid w:val="00915DAA"/>
    <w:rsid w:val="009210AE"/>
    <w:rsid w:val="00922D62"/>
    <w:rsid w:val="00922E18"/>
    <w:rsid w:val="00925E58"/>
    <w:rsid w:val="009357F0"/>
    <w:rsid w:val="00935842"/>
    <w:rsid w:val="00951B39"/>
    <w:rsid w:val="00952584"/>
    <w:rsid w:val="00955971"/>
    <w:rsid w:val="00955E62"/>
    <w:rsid w:val="00966CA5"/>
    <w:rsid w:val="009826AB"/>
    <w:rsid w:val="00982789"/>
    <w:rsid w:val="0098328F"/>
    <w:rsid w:val="00987B72"/>
    <w:rsid w:val="00991E6C"/>
    <w:rsid w:val="009924F0"/>
    <w:rsid w:val="0099401D"/>
    <w:rsid w:val="009A78CB"/>
    <w:rsid w:val="009B40DB"/>
    <w:rsid w:val="009C0B13"/>
    <w:rsid w:val="009C4DDF"/>
    <w:rsid w:val="009D08D7"/>
    <w:rsid w:val="009D4A7C"/>
    <w:rsid w:val="009F1172"/>
    <w:rsid w:val="009F3E47"/>
    <w:rsid w:val="009F4360"/>
    <w:rsid w:val="009F572B"/>
    <w:rsid w:val="009F6517"/>
    <w:rsid w:val="00A01539"/>
    <w:rsid w:val="00A0153A"/>
    <w:rsid w:val="00A01657"/>
    <w:rsid w:val="00A01E0A"/>
    <w:rsid w:val="00A0300E"/>
    <w:rsid w:val="00A108FC"/>
    <w:rsid w:val="00A13DBB"/>
    <w:rsid w:val="00A142B2"/>
    <w:rsid w:val="00A146F4"/>
    <w:rsid w:val="00A16A2C"/>
    <w:rsid w:val="00A21F2D"/>
    <w:rsid w:val="00A27D96"/>
    <w:rsid w:val="00A3332B"/>
    <w:rsid w:val="00A34228"/>
    <w:rsid w:val="00A3721D"/>
    <w:rsid w:val="00A46180"/>
    <w:rsid w:val="00A47736"/>
    <w:rsid w:val="00A50768"/>
    <w:rsid w:val="00A52188"/>
    <w:rsid w:val="00A551C9"/>
    <w:rsid w:val="00A55C09"/>
    <w:rsid w:val="00A56F19"/>
    <w:rsid w:val="00A6432B"/>
    <w:rsid w:val="00A7036C"/>
    <w:rsid w:val="00A743C7"/>
    <w:rsid w:val="00A74F45"/>
    <w:rsid w:val="00A76CF8"/>
    <w:rsid w:val="00A802F3"/>
    <w:rsid w:val="00A83D06"/>
    <w:rsid w:val="00A8679E"/>
    <w:rsid w:val="00A86C7C"/>
    <w:rsid w:val="00A93A03"/>
    <w:rsid w:val="00A95343"/>
    <w:rsid w:val="00AA0BF9"/>
    <w:rsid w:val="00AA61C8"/>
    <w:rsid w:val="00AA77DC"/>
    <w:rsid w:val="00AB12BD"/>
    <w:rsid w:val="00AB18CE"/>
    <w:rsid w:val="00AB7CCA"/>
    <w:rsid w:val="00AC250E"/>
    <w:rsid w:val="00AC4988"/>
    <w:rsid w:val="00AD1E35"/>
    <w:rsid w:val="00AD4370"/>
    <w:rsid w:val="00AE6C26"/>
    <w:rsid w:val="00AE70AD"/>
    <w:rsid w:val="00AE7877"/>
    <w:rsid w:val="00AE7EC8"/>
    <w:rsid w:val="00AF2563"/>
    <w:rsid w:val="00B01AFB"/>
    <w:rsid w:val="00B0365D"/>
    <w:rsid w:val="00B06D00"/>
    <w:rsid w:val="00B1346A"/>
    <w:rsid w:val="00B147C7"/>
    <w:rsid w:val="00B22F4B"/>
    <w:rsid w:val="00B26F7E"/>
    <w:rsid w:val="00B26F99"/>
    <w:rsid w:val="00B27AE4"/>
    <w:rsid w:val="00B37A52"/>
    <w:rsid w:val="00B47361"/>
    <w:rsid w:val="00B535EA"/>
    <w:rsid w:val="00B53813"/>
    <w:rsid w:val="00B54A16"/>
    <w:rsid w:val="00B54E93"/>
    <w:rsid w:val="00B56106"/>
    <w:rsid w:val="00B62EE1"/>
    <w:rsid w:val="00B66396"/>
    <w:rsid w:val="00B74008"/>
    <w:rsid w:val="00B74BE3"/>
    <w:rsid w:val="00B76436"/>
    <w:rsid w:val="00B7768B"/>
    <w:rsid w:val="00B91B12"/>
    <w:rsid w:val="00B92EB6"/>
    <w:rsid w:val="00B96E07"/>
    <w:rsid w:val="00B9743D"/>
    <w:rsid w:val="00B97BE5"/>
    <w:rsid w:val="00BA5D5C"/>
    <w:rsid w:val="00BA6872"/>
    <w:rsid w:val="00BB040D"/>
    <w:rsid w:val="00BB6EA0"/>
    <w:rsid w:val="00BC25CD"/>
    <w:rsid w:val="00BC474F"/>
    <w:rsid w:val="00BC664D"/>
    <w:rsid w:val="00BC7297"/>
    <w:rsid w:val="00BD517D"/>
    <w:rsid w:val="00BD6507"/>
    <w:rsid w:val="00BD6681"/>
    <w:rsid w:val="00BF03A9"/>
    <w:rsid w:val="00BF0583"/>
    <w:rsid w:val="00BF134C"/>
    <w:rsid w:val="00BF5F71"/>
    <w:rsid w:val="00BF7E8D"/>
    <w:rsid w:val="00C132D5"/>
    <w:rsid w:val="00C16360"/>
    <w:rsid w:val="00C20BA5"/>
    <w:rsid w:val="00C20CC9"/>
    <w:rsid w:val="00C21D45"/>
    <w:rsid w:val="00C22FDD"/>
    <w:rsid w:val="00C2752F"/>
    <w:rsid w:val="00C33A78"/>
    <w:rsid w:val="00C34326"/>
    <w:rsid w:val="00C43A6D"/>
    <w:rsid w:val="00C44771"/>
    <w:rsid w:val="00C46827"/>
    <w:rsid w:val="00C5302B"/>
    <w:rsid w:val="00C5616C"/>
    <w:rsid w:val="00C60AF9"/>
    <w:rsid w:val="00C65674"/>
    <w:rsid w:val="00C7660B"/>
    <w:rsid w:val="00C76D0C"/>
    <w:rsid w:val="00C8112F"/>
    <w:rsid w:val="00C91DDC"/>
    <w:rsid w:val="00C923A5"/>
    <w:rsid w:val="00C925D5"/>
    <w:rsid w:val="00C97679"/>
    <w:rsid w:val="00CA10B0"/>
    <w:rsid w:val="00CA378D"/>
    <w:rsid w:val="00CA4156"/>
    <w:rsid w:val="00CA5DDE"/>
    <w:rsid w:val="00CA7470"/>
    <w:rsid w:val="00CB01B3"/>
    <w:rsid w:val="00CB234A"/>
    <w:rsid w:val="00CB457C"/>
    <w:rsid w:val="00CB614D"/>
    <w:rsid w:val="00CC04C7"/>
    <w:rsid w:val="00CC0526"/>
    <w:rsid w:val="00CC3E63"/>
    <w:rsid w:val="00CC41D4"/>
    <w:rsid w:val="00CC4E2C"/>
    <w:rsid w:val="00CC5B98"/>
    <w:rsid w:val="00CD30E0"/>
    <w:rsid w:val="00CD56A6"/>
    <w:rsid w:val="00CD5D86"/>
    <w:rsid w:val="00CD5DB8"/>
    <w:rsid w:val="00CE2A07"/>
    <w:rsid w:val="00CE58D5"/>
    <w:rsid w:val="00CE5F29"/>
    <w:rsid w:val="00CE7BD9"/>
    <w:rsid w:val="00CF10A3"/>
    <w:rsid w:val="00CF5004"/>
    <w:rsid w:val="00CF7FF4"/>
    <w:rsid w:val="00D12B84"/>
    <w:rsid w:val="00D16F85"/>
    <w:rsid w:val="00D21035"/>
    <w:rsid w:val="00D22425"/>
    <w:rsid w:val="00D312DD"/>
    <w:rsid w:val="00D3345A"/>
    <w:rsid w:val="00D40A2E"/>
    <w:rsid w:val="00D4258B"/>
    <w:rsid w:val="00D4726D"/>
    <w:rsid w:val="00D47D9A"/>
    <w:rsid w:val="00D50277"/>
    <w:rsid w:val="00D52F7C"/>
    <w:rsid w:val="00D56B3A"/>
    <w:rsid w:val="00D62CC8"/>
    <w:rsid w:val="00D67931"/>
    <w:rsid w:val="00D77E20"/>
    <w:rsid w:val="00D801D6"/>
    <w:rsid w:val="00D80733"/>
    <w:rsid w:val="00D979E4"/>
    <w:rsid w:val="00DA5543"/>
    <w:rsid w:val="00DA6F58"/>
    <w:rsid w:val="00DB61AD"/>
    <w:rsid w:val="00DC3150"/>
    <w:rsid w:val="00DC35EF"/>
    <w:rsid w:val="00DC4415"/>
    <w:rsid w:val="00DC62B8"/>
    <w:rsid w:val="00DC69F5"/>
    <w:rsid w:val="00DD11E6"/>
    <w:rsid w:val="00DD1F36"/>
    <w:rsid w:val="00DD26FF"/>
    <w:rsid w:val="00DD6C22"/>
    <w:rsid w:val="00DE05B2"/>
    <w:rsid w:val="00DF2A7D"/>
    <w:rsid w:val="00DF522B"/>
    <w:rsid w:val="00DF5280"/>
    <w:rsid w:val="00E02F7C"/>
    <w:rsid w:val="00E05E19"/>
    <w:rsid w:val="00E05FDB"/>
    <w:rsid w:val="00E07115"/>
    <w:rsid w:val="00E17C6F"/>
    <w:rsid w:val="00E2015E"/>
    <w:rsid w:val="00E216AB"/>
    <w:rsid w:val="00E26199"/>
    <w:rsid w:val="00E37361"/>
    <w:rsid w:val="00E37E9A"/>
    <w:rsid w:val="00E40993"/>
    <w:rsid w:val="00E42F2B"/>
    <w:rsid w:val="00E43F21"/>
    <w:rsid w:val="00E44F4F"/>
    <w:rsid w:val="00E455AF"/>
    <w:rsid w:val="00E508BF"/>
    <w:rsid w:val="00E52C32"/>
    <w:rsid w:val="00E52D86"/>
    <w:rsid w:val="00E53CE5"/>
    <w:rsid w:val="00E5565F"/>
    <w:rsid w:val="00E63892"/>
    <w:rsid w:val="00E66114"/>
    <w:rsid w:val="00E66F7B"/>
    <w:rsid w:val="00E7191C"/>
    <w:rsid w:val="00E71BE8"/>
    <w:rsid w:val="00E74053"/>
    <w:rsid w:val="00E75885"/>
    <w:rsid w:val="00E75C3B"/>
    <w:rsid w:val="00E77AF7"/>
    <w:rsid w:val="00E800B3"/>
    <w:rsid w:val="00E83F3E"/>
    <w:rsid w:val="00E85691"/>
    <w:rsid w:val="00E86A46"/>
    <w:rsid w:val="00E87BF7"/>
    <w:rsid w:val="00E901B6"/>
    <w:rsid w:val="00E94121"/>
    <w:rsid w:val="00EA16D2"/>
    <w:rsid w:val="00EA1C94"/>
    <w:rsid w:val="00EA57BB"/>
    <w:rsid w:val="00EA5C6B"/>
    <w:rsid w:val="00EB2611"/>
    <w:rsid w:val="00EB56B9"/>
    <w:rsid w:val="00EB6FE5"/>
    <w:rsid w:val="00EC0F11"/>
    <w:rsid w:val="00ED13EB"/>
    <w:rsid w:val="00ED32DE"/>
    <w:rsid w:val="00ED37A6"/>
    <w:rsid w:val="00ED402F"/>
    <w:rsid w:val="00ED5124"/>
    <w:rsid w:val="00ED5E5C"/>
    <w:rsid w:val="00ED7D49"/>
    <w:rsid w:val="00EE2D20"/>
    <w:rsid w:val="00EE36F9"/>
    <w:rsid w:val="00EF6089"/>
    <w:rsid w:val="00F11F6B"/>
    <w:rsid w:val="00F134ED"/>
    <w:rsid w:val="00F153FA"/>
    <w:rsid w:val="00F2015C"/>
    <w:rsid w:val="00F201CA"/>
    <w:rsid w:val="00F31A4E"/>
    <w:rsid w:val="00F34516"/>
    <w:rsid w:val="00F35E6F"/>
    <w:rsid w:val="00F37B07"/>
    <w:rsid w:val="00F4012D"/>
    <w:rsid w:val="00F54789"/>
    <w:rsid w:val="00F61718"/>
    <w:rsid w:val="00F6327E"/>
    <w:rsid w:val="00F726C9"/>
    <w:rsid w:val="00F741CE"/>
    <w:rsid w:val="00F80E31"/>
    <w:rsid w:val="00F824C0"/>
    <w:rsid w:val="00F831EC"/>
    <w:rsid w:val="00F87145"/>
    <w:rsid w:val="00F905A9"/>
    <w:rsid w:val="00F9670E"/>
    <w:rsid w:val="00FA41F9"/>
    <w:rsid w:val="00FA4756"/>
    <w:rsid w:val="00FA747B"/>
    <w:rsid w:val="00FB01D6"/>
    <w:rsid w:val="00FB4805"/>
    <w:rsid w:val="00FC30CD"/>
    <w:rsid w:val="00FC3DFE"/>
    <w:rsid w:val="00FD087B"/>
    <w:rsid w:val="00FD0E99"/>
    <w:rsid w:val="00FE4E84"/>
    <w:rsid w:val="00FE6340"/>
    <w:rsid w:val="00FE7E3F"/>
    <w:rsid w:val="00FF4513"/>
    <w:rsid w:val="00FF48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7EF1FB"/>
  <w15:docId w15:val="{4A735EBE-5278-4FF5-9E82-A3E244A6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36"/>
    <w:pPr>
      <w:tabs>
        <w:tab w:val="left" w:pos="284"/>
      </w:tabs>
      <w:jc w:val="both"/>
    </w:pPr>
    <w:rPr>
      <w:rFonts w:ascii="Humanist777" w:hAnsi="Humanist777" w:cs="Humanist777"/>
      <w:sz w:val="24"/>
      <w:szCs w:val="24"/>
    </w:rPr>
  </w:style>
  <w:style w:type="paragraph" w:styleId="Heading1">
    <w:name w:val="heading 1"/>
    <w:basedOn w:val="Normal"/>
    <w:next w:val="Normal"/>
    <w:link w:val="Heading1Char"/>
    <w:uiPriority w:val="99"/>
    <w:qFormat/>
    <w:rsid w:val="00682B36"/>
    <w:pPr>
      <w:keepNext/>
      <w:jc w:val="center"/>
      <w:outlineLvl w:val="0"/>
    </w:pPr>
    <w:rPr>
      <w:rFonts w:ascii="Arial (W1)" w:hAnsi="Arial (W1)" w:cs="Arial (W1)"/>
      <w:b/>
      <w:bCs/>
      <w:i/>
      <w:iCs/>
      <w:sz w:val="32"/>
      <w:szCs w:val="32"/>
      <w:u w:val="single"/>
      <w:lang w:val="sr-Latn-CS"/>
    </w:rPr>
  </w:style>
  <w:style w:type="paragraph" w:styleId="Heading2">
    <w:name w:val="heading 2"/>
    <w:basedOn w:val="Normal"/>
    <w:next w:val="Normal"/>
    <w:link w:val="Heading2Char"/>
    <w:uiPriority w:val="99"/>
    <w:qFormat/>
    <w:rsid w:val="00682B36"/>
    <w:pPr>
      <w:keepNext/>
      <w:jc w:val="center"/>
      <w:outlineLvl w:val="1"/>
    </w:pPr>
    <w:rPr>
      <w:rFonts w:ascii="Arial" w:hAnsi="Arial" w:cs="Arial"/>
      <w:i/>
      <w:iCs/>
      <w:color w:val="999999"/>
      <w:sz w:val="18"/>
      <w:szCs w:val="18"/>
    </w:rPr>
  </w:style>
  <w:style w:type="paragraph" w:styleId="Heading3">
    <w:name w:val="heading 3"/>
    <w:basedOn w:val="Normal"/>
    <w:next w:val="Normal"/>
    <w:link w:val="Heading3Char"/>
    <w:uiPriority w:val="99"/>
    <w:qFormat/>
    <w:rsid w:val="00682B36"/>
    <w:pPr>
      <w:keepNext/>
      <w:tabs>
        <w:tab w:val="clear" w:pos="284"/>
      </w:tabs>
      <w:ind w:left="72" w:hanging="72"/>
      <w:jc w:val="left"/>
      <w:outlineLvl w:val="2"/>
    </w:pPr>
    <w:rPr>
      <w:rFonts w:ascii="Arial" w:hAnsi="Arial" w:cs="Arial"/>
      <w:i/>
      <w:iCs/>
      <w:color w:val="999999"/>
      <w:sz w:val="18"/>
      <w:szCs w:val="18"/>
    </w:rPr>
  </w:style>
  <w:style w:type="paragraph" w:styleId="Heading4">
    <w:name w:val="heading 4"/>
    <w:basedOn w:val="Normal"/>
    <w:next w:val="Normal"/>
    <w:link w:val="Heading4Char"/>
    <w:uiPriority w:val="99"/>
    <w:qFormat/>
    <w:rsid w:val="00682B36"/>
    <w:pPr>
      <w:keepNext/>
      <w:ind w:right="265"/>
      <w:jc w:val="right"/>
      <w:outlineLvl w:val="3"/>
    </w:pPr>
    <w:rPr>
      <w:rFonts w:ascii="Arial" w:hAnsi="Arial" w:cs="Arial"/>
      <w:i/>
      <w:iCs/>
      <w:color w:val="999999"/>
      <w:sz w:val="16"/>
      <w:szCs w:val="16"/>
    </w:rPr>
  </w:style>
  <w:style w:type="paragraph" w:styleId="Heading5">
    <w:name w:val="heading 5"/>
    <w:basedOn w:val="Normal"/>
    <w:next w:val="Normal"/>
    <w:link w:val="Heading5Char"/>
    <w:uiPriority w:val="99"/>
    <w:qFormat/>
    <w:rsid w:val="00682B36"/>
    <w:pPr>
      <w:keepNext/>
      <w:outlineLvl w:val="4"/>
    </w:pPr>
    <w:rPr>
      <w:rFonts w:ascii="Arial" w:hAnsi="Arial" w:cs="Arial"/>
      <w:b/>
      <w:bCs/>
    </w:rPr>
  </w:style>
  <w:style w:type="paragraph" w:styleId="Heading6">
    <w:name w:val="heading 6"/>
    <w:basedOn w:val="Normal"/>
    <w:next w:val="Normal"/>
    <w:link w:val="Heading6Char"/>
    <w:uiPriority w:val="99"/>
    <w:qFormat/>
    <w:rsid w:val="00682B36"/>
    <w:pPr>
      <w:keepNext/>
      <w:spacing w:before="60" w:after="60"/>
      <w:outlineLvl w:val="5"/>
    </w:pPr>
    <w:rPr>
      <w:rFonts w:ascii="Arial" w:hAnsi="Arial" w:cs="Arial"/>
      <w:b/>
      <w:bCs/>
      <w:sz w:val="22"/>
      <w:szCs w:val="22"/>
    </w:rPr>
  </w:style>
  <w:style w:type="paragraph" w:styleId="Heading7">
    <w:name w:val="heading 7"/>
    <w:basedOn w:val="Normal"/>
    <w:next w:val="Normal"/>
    <w:link w:val="Heading7Char"/>
    <w:uiPriority w:val="99"/>
    <w:qFormat/>
    <w:rsid w:val="00682B36"/>
    <w:pPr>
      <w:keepNext/>
      <w:spacing w:before="60" w:after="60"/>
      <w:outlineLvl w:val="6"/>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6A2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16A2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16A2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16A2C"/>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16A2C"/>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16A2C"/>
    <w:rPr>
      <w:rFonts w:ascii="Calibri" w:hAnsi="Calibri" w:cs="Calibri"/>
      <w:b/>
      <w:bCs/>
    </w:rPr>
  </w:style>
  <w:style w:type="character" w:customStyle="1" w:styleId="Heading7Char">
    <w:name w:val="Heading 7 Char"/>
    <w:basedOn w:val="DefaultParagraphFont"/>
    <w:link w:val="Heading7"/>
    <w:uiPriority w:val="99"/>
    <w:semiHidden/>
    <w:locked/>
    <w:rsid w:val="00A16A2C"/>
    <w:rPr>
      <w:rFonts w:ascii="Calibri" w:hAnsi="Calibri" w:cs="Calibri"/>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682B3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locked/>
    <w:rsid w:val="00A16A2C"/>
    <w:rPr>
      <w:rFonts w:ascii="Humanist777" w:hAnsi="Humanist777" w:cs="Humanist777"/>
      <w:sz w:val="24"/>
      <w:szCs w:val="24"/>
    </w:rPr>
  </w:style>
  <w:style w:type="paragraph" w:styleId="Footer">
    <w:name w:val="footer"/>
    <w:basedOn w:val="Normal"/>
    <w:link w:val="FooterChar"/>
    <w:rsid w:val="00682B36"/>
    <w:pPr>
      <w:tabs>
        <w:tab w:val="clear" w:pos="284"/>
        <w:tab w:val="center" w:pos="4536"/>
        <w:tab w:val="right" w:pos="9072"/>
      </w:tabs>
    </w:pPr>
  </w:style>
  <w:style w:type="character" w:customStyle="1" w:styleId="FooterChar">
    <w:name w:val="Footer Char"/>
    <w:basedOn w:val="DefaultParagraphFont"/>
    <w:link w:val="Footer"/>
    <w:uiPriority w:val="99"/>
    <w:locked/>
    <w:rsid w:val="00A16A2C"/>
    <w:rPr>
      <w:rFonts w:ascii="Humanist777" w:hAnsi="Humanist777" w:cs="Humanist777"/>
      <w:sz w:val="24"/>
      <w:szCs w:val="24"/>
    </w:rPr>
  </w:style>
  <w:style w:type="character" w:styleId="PageNumber">
    <w:name w:val="page number"/>
    <w:basedOn w:val="DefaultParagraphFont"/>
    <w:uiPriority w:val="99"/>
    <w:rsid w:val="00682B36"/>
    <w:rPr>
      <w:rFonts w:cs="Times New Roman"/>
    </w:rPr>
  </w:style>
  <w:style w:type="paragraph" w:styleId="BodyText">
    <w:name w:val="Body Text"/>
    <w:basedOn w:val="Normal"/>
    <w:link w:val="BodyTextChar"/>
    <w:uiPriority w:val="99"/>
    <w:rsid w:val="00682B36"/>
    <w:pPr>
      <w:spacing w:before="60" w:after="60"/>
    </w:pPr>
    <w:rPr>
      <w:rFonts w:ascii="Arial" w:hAnsi="Arial" w:cs="Arial"/>
      <w:i/>
      <w:iCs/>
    </w:rPr>
  </w:style>
  <w:style w:type="character" w:customStyle="1" w:styleId="BodyTextChar">
    <w:name w:val="Body Text Char"/>
    <w:basedOn w:val="DefaultParagraphFont"/>
    <w:link w:val="BodyText"/>
    <w:uiPriority w:val="99"/>
    <w:semiHidden/>
    <w:locked/>
    <w:rsid w:val="00A16A2C"/>
    <w:rPr>
      <w:rFonts w:ascii="Humanist777" w:hAnsi="Humanist777" w:cs="Humanist777"/>
      <w:sz w:val="24"/>
      <w:szCs w:val="24"/>
    </w:rPr>
  </w:style>
  <w:style w:type="paragraph" w:styleId="BodyText2">
    <w:name w:val="Body Text 2"/>
    <w:basedOn w:val="Normal"/>
    <w:link w:val="BodyText2Char"/>
    <w:uiPriority w:val="99"/>
    <w:rsid w:val="00682B36"/>
    <w:rPr>
      <w:rFonts w:ascii="Arial" w:hAnsi="Arial" w:cs="Arial"/>
      <w:i/>
      <w:iCs/>
      <w:sz w:val="20"/>
      <w:szCs w:val="20"/>
    </w:rPr>
  </w:style>
  <w:style w:type="character" w:customStyle="1" w:styleId="BodyText2Char">
    <w:name w:val="Body Text 2 Char"/>
    <w:basedOn w:val="DefaultParagraphFont"/>
    <w:link w:val="BodyText2"/>
    <w:uiPriority w:val="99"/>
    <w:semiHidden/>
    <w:locked/>
    <w:rsid w:val="00A16A2C"/>
    <w:rPr>
      <w:rFonts w:ascii="Humanist777" w:hAnsi="Humanist777" w:cs="Humanist777"/>
      <w:sz w:val="24"/>
      <w:szCs w:val="24"/>
    </w:rPr>
  </w:style>
  <w:style w:type="paragraph" w:styleId="NormalIndent">
    <w:name w:val="Normal Indent"/>
    <w:basedOn w:val="Normal"/>
    <w:uiPriority w:val="99"/>
    <w:rsid w:val="00AD1E35"/>
    <w:pPr>
      <w:tabs>
        <w:tab w:val="clear" w:pos="284"/>
      </w:tabs>
      <w:spacing w:after="120"/>
      <w:ind w:left="720"/>
      <w:jc w:val="left"/>
    </w:pPr>
    <w:rPr>
      <w:sz w:val="22"/>
      <w:szCs w:val="22"/>
      <w:lang w:val="en-GB" w:eastAsia="en-GB"/>
    </w:rPr>
  </w:style>
  <w:style w:type="paragraph" w:styleId="BalloonText">
    <w:name w:val="Balloon Text"/>
    <w:basedOn w:val="Normal"/>
    <w:link w:val="BalloonTextChar"/>
    <w:uiPriority w:val="99"/>
    <w:semiHidden/>
    <w:rsid w:val="008410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6A2C"/>
    <w:rPr>
      <w:rFonts w:cs="Times New Roman"/>
      <w:sz w:val="2"/>
      <w:szCs w:val="2"/>
    </w:rPr>
  </w:style>
  <w:style w:type="paragraph" w:styleId="NormalWeb">
    <w:name w:val="Normal (Web)"/>
    <w:basedOn w:val="Normal"/>
    <w:uiPriority w:val="99"/>
    <w:rsid w:val="005D429C"/>
    <w:pPr>
      <w:tabs>
        <w:tab w:val="clear" w:pos="284"/>
      </w:tabs>
      <w:spacing w:before="100" w:beforeAutospacing="1" w:after="100" w:afterAutospacing="1"/>
      <w:jc w:val="left"/>
    </w:pPr>
  </w:style>
  <w:style w:type="character" w:customStyle="1" w:styleId="mediumtext1">
    <w:name w:val="medium_text1"/>
    <w:basedOn w:val="DefaultParagraphFont"/>
    <w:uiPriority w:val="99"/>
    <w:rsid w:val="001B2865"/>
    <w:rPr>
      <w:rFonts w:cs="Times New Roman"/>
      <w:sz w:val="24"/>
      <w:szCs w:val="24"/>
    </w:rPr>
  </w:style>
  <w:style w:type="character" w:customStyle="1" w:styleId="longtext1">
    <w:name w:val="long_text1"/>
    <w:basedOn w:val="DefaultParagraphFont"/>
    <w:uiPriority w:val="99"/>
    <w:rsid w:val="004A4D52"/>
    <w:rPr>
      <w:rFonts w:cs="Times New Roman"/>
      <w:sz w:val="20"/>
      <w:szCs w:val="20"/>
    </w:rPr>
  </w:style>
  <w:style w:type="character" w:customStyle="1" w:styleId="shorttext1">
    <w:name w:val="short_text1"/>
    <w:basedOn w:val="DefaultParagraphFont"/>
    <w:uiPriority w:val="99"/>
    <w:rsid w:val="004A4D52"/>
    <w:rPr>
      <w:rFonts w:cs="Times New Roman"/>
      <w:sz w:val="29"/>
      <w:szCs w:val="29"/>
    </w:rPr>
  </w:style>
  <w:style w:type="paragraph" w:customStyle="1" w:styleId="Default">
    <w:name w:val="Default"/>
    <w:rsid w:val="005B06D0"/>
    <w:pPr>
      <w:autoSpaceDE w:val="0"/>
      <w:autoSpaceDN w:val="0"/>
      <w:adjustRightInd w:val="0"/>
    </w:pPr>
    <w:rPr>
      <w:rFonts w:ascii="Arial" w:hAnsi="Arial" w:cs="Arial"/>
      <w:color w:val="000000"/>
      <w:sz w:val="24"/>
      <w:szCs w:val="24"/>
    </w:rPr>
  </w:style>
  <w:style w:type="character" w:customStyle="1" w:styleId="hps">
    <w:name w:val="hps"/>
    <w:basedOn w:val="DefaultParagraphFont"/>
    <w:rsid w:val="00002BDF"/>
    <w:rPr>
      <w:rFonts w:cs="Times New Roman"/>
    </w:rPr>
  </w:style>
  <w:style w:type="character" w:customStyle="1" w:styleId="hpsatn">
    <w:name w:val="hps atn"/>
    <w:basedOn w:val="DefaultParagraphFont"/>
    <w:uiPriority w:val="99"/>
    <w:rsid w:val="004B1267"/>
    <w:rPr>
      <w:rFonts w:cs="Times New Roman"/>
    </w:rPr>
  </w:style>
  <w:style w:type="paragraph" w:styleId="ListParagraph">
    <w:name w:val="List Paragraph"/>
    <w:basedOn w:val="Normal"/>
    <w:uiPriority w:val="99"/>
    <w:qFormat/>
    <w:rsid w:val="002821EF"/>
    <w:pPr>
      <w:tabs>
        <w:tab w:val="clear" w:pos="284"/>
      </w:tabs>
      <w:spacing w:after="200" w:line="276" w:lineRule="auto"/>
      <w:ind w:left="720"/>
      <w:contextualSpacing/>
      <w:jc w:val="left"/>
    </w:pPr>
    <w:rPr>
      <w:rFonts w:ascii="Arial" w:hAnsi="Arial" w:cs="Times New Roman"/>
      <w:sz w:val="22"/>
      <w:szCs w:val="22"/>
      <w:lang w:val="en-GB"/>
    </w:rPr>
  </w:style>
  <w:style w:type="paragraph" w:styleId="NoSpacing">
    <w:name w:val="No Spacing"/>
    <w:uiPriority w:val="99"/>
    <w:qFormat/>
    <w:rsid w:val="002821EF"/>
    <w:rPr>
      <w:rFonts w:ascii="Arial" w:hAnsi="Arial"/>
      <w:lang w:val="en-GB"/>
    </w:rPr>
  </w:style>
  <w:style w:type="character" w:styleId="CommentReference">
    <w:name w:val="annotation reference"/>
    <w:basedOn w:val="DefaultParagraphFont"/>
    <w:uiPriority w:val="99"/>
    <w:semiHidden/>
    <w:unhideWhenUsed/>
    <w:rsid w:val="00BF03A9"/>
    <w:rPr>
      <w:sz w:val="16"/>
      <w:szCs w:val="16"/>
    </w:rPr>
  </w:style>
  <w:style w:type="paragraph" w:styleId="CommentText">
    <w:name w:val="annotation text"/>
    <w:basedOn w:val="Normal"/>
    <w:link w:val="CommentTextChar"/>
    <w:uiPriority w:val="99"/>
    <w:semiHidden/>
    <w:unhideWhenUsed/>
    <w:rsid w:val="00BF03A9"/>
    <w:rPr>
      <w:sz w:val="20"/>
      <w:szCs w:val="20"/>
    </w:rPr>
  </w:style>
  <w:style w:type="character" w:customStyle="1" w:styleId="CommentTextChar">
    <w:name w:val="Comment Text Char"/>
    <w:basedOn w:val="DefaultParagraphFont"/>
    <w:link w:val="CommentText"/>
    <w:uiPriority w:val="99"/>
    <w:semiHidden/>
    <w:rsid w:val="00BF03A9"/>
    <w:rPr>
      <w:rFonts w:ascii="Humanist777" w:hAnsi="Humanist777" w:cs="Humanist777"/>
      <w:sz w:val="20"/>
      <w:szCs w:val="20"/>
    </w:rPr>
  </w:style>
  <w:style w:type="paragraph" w:styleId="CommentSubject">
    <w:name w:val="annotation subject"/>
    <w:basedOn w:val="CommentText"/>
    <w:next w:val="CommentText"/>
    <w:link w:val="CommentSubjectChar"/>
    <w:uiPriority w:val="99"/>
    <w:semiHidden/>
    <w:unhideWhenUsed/>
    <w:rsid w:val="00BF03A9"/>
    <w:rPr>
      <w:b/>
      <w:bCs/>
    </w:rPr>
  </w:style>
  <w:style w:type="character" w:customStyle="1" w:styleId="CommentSubjectChar">
    <w:name w:val="Comment Subject Char"/>
    <w:basedOn w:val="CommentTextChar"/>
    <w:link w:val="CommentSubject"/>
    <w:uiPriority w:val="99"/>
    <w:semiHidden/>
    <w:rsid w:val="00BF03A9"/>
    <w:rPr>
      <w:rFonts w:ascii="Humanist777" w:hAnsi="Humanist777" w:cs="Humanist777"/>
      <w:b/>
      <w:bCs/>
      <w:sz w:val="20"/>
      <w:szCs w:val="20"/>
    </w:rPr>
  </w:style>
  <w:style w:type="paragraph" w:styleId="Revision">
    <w:name w:val="Revision"/>
    <w:hidden/>
    <w:uiPriority w:val="99"/>
    <w:semiHidden/>
    <w:rsid w:val="00F11F6B"/>
    <w:rPr>
      <w:rFonts w:ascii="Humanist777" w:hAnsi="Humanist777" w:cs="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744218">
      <w:marLeft w:val="0"/>
      <w:marRight w:val="0"/>
      <w:marTop w:val="0"/>
      <w:marBottom w:val="0"/>
      <w:divBdr>
        <w:top w:val="none" w:sz="0" w:space="0" w:color="auto"/>
        <w:left w:val="none" w:sz="0" w:space="0" w:color="auto"/>
        <w:bottom w:val="none" w:sz="0" w:space="0" w:color="auto"/>
        <w:right w:val="none" w:sz="0" w:space="0" w:color="auto"/>
      </w:divBdr>
      <w:divsChild>
        <w:div w:id="1847744221">
          <w:marLeft w:val="0"/>
          <w:marRight w:val="0"/>
          <w:marTop w:val="0"/>
          <w:marBottom w:val="0"/>
          <w:divBdr>
            <w:top w:val="none" w:sz="0" w:space="0" w:color="auto"/>
            <w:left w:val="none" w:sz="0" w:space="0" w:color="auto"/>
            <w:bottom w:val="none" w:sz="0" w:space="0" w:color="auto"/>
            <w:right w:val="none" w:sz="0" w:space="0" w:color="auto"/>
          </w:divBdr>
          <w:divsChild>
            <w:div w:id="1847744219">
              <w:marLeft w:val="0"/>
              <w:marRight w:val="0"/>
              <w:marTop w:val="0"/>
              <w:marBottom w:val="0"/>
              <w:divBdr>
                <w:top w:val="none" w:sz="0" w:space="0" w:color="auto"/>
                <w:left w:val="none" w:sz="0" w:space="0" w:color="auto"/>
                <w:bottom w:val="none" w:sz="0" w:space="0" w:color="auto"/>
                <w:right w:val="none" w:sz="0" w:space="0" w:color="auto"/>
              </w:divBdr>
              <w:divsChild>
                <w:div w:id="1847744228">
                  <w:marLeft w:val="0"/>
                  <w:marRight w:val="0"/>
                  <w:marTop w:val="0"/>
                  <w:marBottom w:val="0"/>
                  <w:divBdr>
                    <w:top w:val="none" w:sz="0" w:space="0" w:color="auto"/>
                    <w:left w:val="none" w:sz="0" w:space="0" w:color="auto"/>
                    <w:bottom w:val="none" w:sz="0" w:space="0" w:color="auto"/>
                    <w:right w:val="none" w:sz="0" w:space="0" w:color="auto"/>
                  </w:divBdr>
                  <w:divsChild>
                    <w:div w:id="1847744225">
                      <w:marLeft w:val="0"/>
                      <w:marRight w:val="0"/>
                      <w:marTop w:val="0"/>
                      <w:marBottom w:val="0"/>
                      <w:divBdr>
                        <w:top w:val="none" w:sz="0" w:space="0" w:color="auto"/>
                        <w:left w:val="none" w:sz="0" w:space="0" w:color="auto"/>
                        <w:bottom w:val="none" w:sz="0" w:space="0" w:color="auto"/>
                        <w:right w:val="none" w:sz="0" w:space="0" w:color="auto"/>
                      </w:divBdr>
                      <w:divsChild>
                        <w:div w:id="1847744213">
                          <w:marLeft w:val="0"/>
                          <w:marRight w:val="0"/>
                          <w:marTop w:val="0"/>
                          <w:marBottom w:val="0"/>
                          <w:divBdr>
                            <w:top w:val="none" w:sz="0" w:space="0" w:color="auto"/>
                            <w:left w:val="none" w:sz="0" w:space="0" w:color="auto"/>
                            <w:bottom w:val="none" w:sz="0" w:space="0" w:color="auto"/>
                            <w:right w:val="none" w:sz="0" w:space="0" w:color="auto"/>
                          </w:divBdr>
                          <w:divsChild>
                            <w:div w:id="1847744224">
                              <w:marLeft w:val="0"/>
                              <w:marRight w:val="0"/>
                              <w:marTop w:val="0"/>
                              <w:marBottom w:val="0"/>
                              <w:divBdr>
                                <w:top w:val="none" w:sz="0" w:space="0" w:color="auto"/>
                                <w:left w:val="none" w:sz="0" w:space="0" w:color="auto"/>
                                <w:bottom w:val="none" w:sz="0" w:space="0" w:color="auto"/>
                                <w:right w:val="none" w:sz="0" w:space="0" w:color="auto"/>
                              </w:divBdr>
                              <w:divsChild>
                                <w:div w:id="18477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4226">
      <w:marLeft w:val="0"/>
      <w:marRight w:val="0"/>
      <w:marTop w:val="0"/>
      <w:marBottom w:val="0"/>
      <w:divBdr>
        <w:top w:val="none" w:sz="0" w:space="0" w:color="auto"/>
        <w:left w:val="none" w:sz="0" w:space="0" w:color="auto"/>
        <w:bottom w:val="none" w:sz="0" w:space="0" w:color="auto"/>
        <w:right w:val="none" w:sz="0" w:space="0" w:color="auto"/>
      </w:divBdr>
      <w:divsChild>
        <w:div w:id="1847744222">
          <w:marLeft w:val="0"/>
          <w:marRight w:val="0"/>
          <w:marTop w:val="0"/>
          <w:marBottom w:val="0"/>
          <w:divBdr>
            <w:top w:val="none" w:sz="0" w:space="0" w:color="auto"/>
            <w:left w:val="none" w:sz="0" w:space="0" w:color="auto"/>
            <w:bottom w:val="none" w:sz="0" w:space="0" w:color="auto"/>
            <w:right w:val="none" w:sz="0" w:space="0" w:color="auto"/>
          </w:divBdr>
          <w:divsChild>
            <w:div w:id="1847744217">
              <w:marLeft w:val="0"/>
              <w:marRight w:val="0"/>
              <w:marTop w:val="0"/>
              <w:marBottom w:val="0"/>
              <w:divBdr>
                <w:top w:val="none" w:sz="0" w:space="0" w:color="auto"/>
                <w:left w:val="none" w:sz="0" w:space="0" w:color="auto"/>
                <w:bottom w:val="none" w:sz="0" w:space="0" w:color="auto"/>
                <w:right w:val="none" w:sz="0" w:space="0" w:color="auto"/>
              </w:divBdr>
              <w:divsChild>
                <w:div w:id="1847744214">
                  <w:marLeft w:val="0"/>
                  <w:marRight w:val="0"/>
                  <w:marTop w:val="0"/>
                  <w:marBottom w:val="0"/>
                  <w:divBdr>
                    <w:top w:val="none" w:sz="0" w:space="0" w:color="auto"/>
                    <w:left w:val="none" w:sz="0" w:space="0" w:color="auto"/>
                    <w:bottom w:val="none" w:sz="0" w:space="0" w:color="auto"/>
                    <w:right w:val="none" w:sz="0" w:space="0" w:color="auto"/>
                  </w:divBdr>
                  <w:divsChild>
                    <w:div w:id="1847744215">
                      <w:marLeft w:val="0"/>
                      <w:marRight w:val="0"/>
                      <w:marTop w:val="0"/>
                      <w:marBottom w:val="0"/>
                      <w:divBdr>
                        <w:top w:val="none" w:sz="0" w:space="0" w:color="auto"/>
                        <w:left w:val="none" w:sz="0" w:space="0" w:color="auto"/>
                        <w:bottom w:val="none" w:sz="0" w:space="0" w:color="auto"/>
                        <w:right w:val="none" w:sz="0" w:space="0" w:color="auto"/>
                      </w:divBdr>
                      <w:divsChild>
                        <w:div w:id="1847744227">
                          <w:marLeft w:val="0"/>
                          <w:marRight w:val="0"/>
                          <w:marTop w:val="0"/>
                          <w:marBottom w:val="0"/>
                          <w:divBdr>
                            <w:top w:val="none" w:sz="0" w:space="0" w:color="auto"/>
                            <w:left w:val="none" w:sz="0" w:space="0" w:color="auto"/>
                            <w:bottom w:val="none" w:sz="0" w:space="0" w:color="auto"/>
                            <w:right w:val="none" w:sz="0" w:space="0" w:color="auto"/>
                          </w:divBdr>
                          <w:divsChild>
                            <w:div w:id="1847744216">
                              <w:marLeft w:val="0"/>
                              <w:marRight w:val="0"/>
                              <w:marTop w:val="0"/>
                              <w:marBottom w:val="0"/>
                              <w:divBdr>
                                <w:top w:val="none" w:sz="0" w:space="0" w:color="auto"/>
                                <w:left w:val="none" w:sz="0" w:space="0" w:color="auto"/>
                                <w:bottom w:val="none" w:sz="0" w:space="0" w:color="auto"/>
                                <w:right w:val="none" w:sz="0" w:space="0" w:color="auto"/>
                              </w:divBdr>
                              <w:divsChild>
                                <w:div w:id="18477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4234">
      <w:marLeft w:val="0"/>
      <w:marRight w:val="0"/>
      <w:marTop w:val="0"/>
      <w:marBottom w:val="0"/>
      <w:divBdr>
        <w:top w:val="none" w:sz="0" w:space="0" w:color="auto"/>
        <w:left w:val="none" w:sz="0" w:space="0" w:color="auto"/>
        <w:bottom w:val="none" w:sz="0" w:space="0" w:color="auto"/>
        <w:right w:val="none" w:sz="0" w:space="0" w:color="auto"/>
      </w:divBdr>
      <w:divsChild>
        <w:div w:id="1847744211">
          <w:marLeft w:val="0"/>
          <w:marRight w:val="0"/>
          <w:marTop w:val="0"/>
          <w:marBottom w:val="0"/>
          <w:divBdr>
            <w:top w:val="none" w:sz="0" w:space="0" w:color="auto"/>
            <w:left w:val="none" w:sz="0" w:space="0" w:color="auto"/>
            <w:bottom w:val="none" w:sz="0" w:space="0" w:color="auto"/>
            <w:right w:val="none" w:sz="0" w:space="0" w:color="auto"/>
          </w:divBdr>
          <w:divsChild>
            <w:div w:id="1847744212">
              <w:marLeft w:val="0"/>
              <w:marRight w:val="0"/>
              <w:marTop w:val="0"/>
              <w:marBottom w:val="0"/>
              <w:divBdr>
                <w:top w:val="none" w:sz="0" w:space="0" w:color="auto"/>
                <w:left w:val="none" w:sz="0" w:space="0" w:color="auto"/>
                <w:bottom w:val="none" w:sz="0" w:space="0" w:color="auto"/>
                <w:right w:val="none" w:sz="0" w:space="0" w:color="auto"/>
              </w:divBdr>
              <w:divsChild>
                <w:div w:id="1847744236">
                  <w:marLeft w:val="0"/>
                  <w:marRight w:val="0"/>
                  <w:marTop w:val="0"/>
                  <w:marBottom w:val="0"/>
                  <w:divBdr>
                    <w:top w:val="none" w:sz="0" w:space="0" w:color="auto"/>
                    <w:left w:val="none" w:sz="0" w:space="0" w:color="auto"/>
                    <w:bottom w:val="none" w:sz="0" w:space="0" w:color="auto"/>
                    <w:right w:val="none" w:sz="0" w:space="0" w:color="auto"/>
                  </w:divBdr>
                  <w:divsChild>
                    <w:div w:id="1847744230">
                      <w:marLeft w:val="0"/>
                      <w:marRight w:val="0"/>
                      <w:marTop w:val="0"/>
                      <w:marBottom w:val="0"/>
                      <w:divBdr>
                        <w:top w:val="none" w:sz="0" w:space="0" w:color="auto"/>
                        <w:left w:val="none" w:sz="0" w:space="0" w:color="auto"/>
                        <w:bottom w:val="none" w:sz="0" w:space="0" w:color="auto"/>
                        <w:right w:val="none" w:sz="0" w:space="0" w:color="auto"/>
                      </w:divBdr>
                      <w:divsChild>
                        <w:div w:id="1847744208">
                          <w:marLeft w:val="0"/>
                          <w:marRight w:val="0"/>
                          <w:marTop w:val="0"/>
                          <w:marBottom w:val="0"/>
                          <w:divBdr>
                            <w:top w:val="none" w:sz="0" w:space="0" w:color="auto"/>
                            <w:left w:val="none" w:sz="0" w:space="0" w:color="auto"/>
                            <w:bottom w:val="none" w:sz="0" w:space="0" w:color="auto"/>
                            <w:right w:val="none" w:sz="0" w:space="0" w:color="auto"/>
                          </w:divBdr>
                          <w:divsChild>
                            <w:div w:id="1847744235">
                              <w:marLeft w:val="0"/>
                              <w:marRight w:val="0"/>
                              <w:marTop w:val="0"/>
                              <w:marBottom w:val="0"/>
                              <w:divBdr>
                                <w:top w:val="none" w:sz="0" w:space="0" w:color="auto"/>
                                <w:left w:val="none" w:sz="0" w:space="0" w:color="auto"/>
                                <w:bottom w:val="none" w:sz="0" w:space="0" w:color="auto"/>
                                <w:right w:val="none" w:sz="0" w:space="0" w:color="auto"/>
                              </w:divBdr>
                              <w:divsChild>
                                <w:div w:id="1847744233">
                                  <w:marLeft w:val="0"/>
                                  <w:marRight w:val="0"/>
                                  <w:marTop w:val="0"/>
                                  <w:marBottom w:val="0"/>
                                  <w:divBdr>
                                    <w:top w:val="none" w:sz="0" w:space="0" w:color="auto"/>
                                    <w:left w:val="none" w:sz="0" w:space="0" w:color="auto"/>
                                    <w:bottom w:val="none" w:sz="0" w:space="0" w:color="auto"/>
                                    <w:right w:val="none" w:sz="0" w:space="0" w:color="auto"/>
                                  </w:divBdr>
                                  <w:divsChild>
                                    <w:div w:id="1847744209">
                                      <w:marLeft w:val="0"/>
                                      <w:marRight w:val="0"/>
                                      <w:marTop w:val="0"/>
                                      <w:marBottom w:val="0"/>
                                      <w:divBdr>
                                        <w:top w:val="none" w:sz="0" w:space="0" w:color="auto"/>
                                        <w:left w:val="none" w:sz="0" w:space="0" w:color="auto"/>
                                        <w:bottom w:val="none" w:sz="0" w:space="0" w:color="auto"/>
                                        <w:right w:val="none" w:sz="0" w:space="0" w:color="auto"/>
                                      </w:divBdr>
                                      <w:divsChild>
                                        <w:div w:id="1847744231">
                                          <w:marLeft w:val="0"/>
                                          <w:marRight w:val="0"/>
                                          <w:marTop w:val="0"/>
                                          <w:marBottom w:val="0"/>
                                          <w:divBdr>
                                            <w:top w:val="none" w:sz="0" w:space="0" w:color="auto"/>
                                            <w:left w:val="none" w:sz="0" w:space="0" w:color="auto"/>
                                            <w:bottom w:val="none" w:sz="0" w:space="0" w:color="auto"/>
                                            <w:right w:val="none" w:sz="0" w:space="0" w:color="auto"/>
                                          </w:divBdr>
                                          <w:divsChild>
                                            <w:div w:id="1847744232">
                                              <w:marLeft w:val="0"/>
                                              <w:marRight w:val="0"/>
                                              <w:marTop w:val="0"/>
                                              <w:marBottom w:val="0"/>
                                              <w:divBdr>
                                                <w:top w:val="single" w:sz="6" w:space="0" w:color="F5F5F5"/>
                                                <w:left w:val="single" w:sz="6" w:space="0" w:color="F5F5F5"/>
                                                <w:bottom w:val="single" w:sz="6" w:space="0" w:color="F5F5F5"/>
                                                <w:right w:val="single" w:sz="6" w:space="0" w:color="F5F5F5"/>
                                              </w:divBdr>
                                              <w:divsChild>
                                                <w:div w:id="1847744210">
                                                  <w:marLeft w:val="0"/>
                                                  <w:marRight w:val="0"/>
                                                  <w:marTop w:val="0"/>
                                                  <w:marBottom w:val="0"/>
                                                  <w:divBdr>
                                                    <w:top w:val="none" w:sz="0" w:space="0" w:color="auto"/>
                                                    <w:left w:val="none" w:sz="0" w:space="0" w:color="auto"/>
                                                    <w:bottom w:val="none" w:sz="0" w:space="0" w:color="auto"/>
                                                    <w:right w:val="none" w:sz="0" w:space="0" w:color="auto"/>
                                                  </w:divBdr>
                                                  <w:divsChild>
                                                    <w:div w:id="18477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giflow-eforms.who-umc.org/me/me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9E75-C5CB-4E01-A692-BDE070B4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Alkaloid</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Olivera Peneva</dc:creator>
  <cp:lastModifiedBy>Tamara Nikezić</cp:lastModifiedBy>
  <cp:revision>41</cp:revision>
  <cp:lastPrinted>2017-09-11T07:26:00Z</cp:lastPrinted>
  <dcterms:created xsi:type="dcterms:W3CDTF">2017-09-13T06:56:00Z</dcterms:created>
  <dcterms:modified xsi:type="dcterms:W3CDTF">2024-12-10T13:00:00Z</dcterms:modified>
</cp:coreProperties>
</file>