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9DFD3" w14:textId="77777777" w:rsidR="00C22BE5" w:rsidRPr="00352AA8" w:rsidRDefault="00C22BE5" w:rsidP="00C22BE5">
      <w:pPr>
        <w:rPr>
          <w:sz w:val="22"/>
          <w:szCs w:val="22"/>
          <w:lang w:val="sr-Latn-ME"/>
        </w:rPr>
      </w:pPr>
    </w:p>
    <w:p w14:paraId="54AC67A2" w14:textId="77777777" w:rsidR="00C22BE5" w:rsidRPr="00352AA8" w:rsidRDefault="00C30F92" w:rsidP="00C30F92">
      <w:pPr>
        <w:jc w:val="center"/>
        <w:rPr>
          <w:sz w:val="22"/>
          <w:szCs w:val="22"/>
          <w:lang w:val="sr-Latn-ME"/>
        </w:rPr>
      </w:pPr>
      <w:r w:rsidRPr="00352AA8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352AA8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7510A4B7" w14:textId="77777777" w:rsidR="00C30F92" w:rsidRPr="00352AA8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4B828A9B" w14:textId="528FA0F4" w:rsidR="00147F22" w:rsidRPr="00352AA8" w:rsidRDefault="00147F22" w:rsidP="00147F22">
      <w:pPr>
        <w:jc w:val="center"/>
        <w:rPr>
          <w:b/>
          <w:sz w:val="22"/>
          <w:szCs w:val="22"/>
          <w:lang w:val="sr-Latn-ME"/>
        </w:rPr>
      </w:pPr>
      <w:bookmarkStart w:id="0" w:name="_Hlk114133968"/>
      <w:r w:rsidRPr="00352AA8">
        <w:rPr>
          <w:b/>
          <w:bCs/>
          <w:sz w:val="22"/>
          <w:szCs w:val="22"/>
          <w:lang w:val="sr-Latn-ME"/>
        </w:rPr>
        <w:t>Salcrozine</w:t>
      </w:r>
      <w:r w:rsidR="00FE2392" w:rsidRPr="00352AA8">
        <w:rPr>
          <w:b/>
          <w:bCs/>
          <w:sz w:val="22"/>
          <w:szCs w:val="22"/>
          <w:lang w:val="sr-Latn-ME"/>
        </w:rPr>
        <w:t>,</w:t>
      </w:r>
      <w:r w:rsidRPr="00352AA8">
        <w:rPr>
          <w:b/>
          <w:sz w:val="22"/>
          <w:szCs w:val="22"/>
          <w:lang w:val="sr-Latn-ME"/>
        </w:rPr>
        <w:t xml:space="preserve"> 500 mg, </w:t>
      </w:r>
      <w:r w:rsidRPr="00352AA8">
        <w:rPr>
          <w:b/>
          <w:bCs/>
          <w:iCs/>
          <w:color w:val="000000" w:themeColor="text1"/>
          <w:sz w:val="22"/>
          <w:szCs w:val="22"/>
          <w:lang w:val="sr-Latn-ME"/>
        </w:rPr>
        <w:t>supozitorija</w:t>
      </w:r>
    </w:p>
    <w:bookmarkEnd w:id="0"/>
    <w:p w14:paraId="73E10E83" w14:textId="77777777" w:rsidR="00FE2392" w:rsidRPr="00352AA8" w:rsidRDefault="00FE2392" w:rsidP="00147F22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</w:p>
    <w:p w14:paraId="6A0C437C" w14:textId="6954C39B" w:rsidR="00147F22" w:rsidRPr="00352AA8" w:rsidRDefault="00147F22" w:rsidP="00147F22">
      <w:pPr>
        <w:pStyle w:val="Header"/>
        <w:tabs>
          <w:tab w:val="left" w:pos="284"/>
        </w:tabs>
        <w:jc w:val="center"/>
        <w:rPr>
          <w:b/>
          <w:sz w:val="22"/>
          <w:szCs w:val="22"/>
          <w:lang w:val="sr-Latn-ME"/>
        </w:rPr>
      </w:pPr>
      <w:r w:rsidRPr="00352AA8">
        <w:rPr>
          <w:b/>
          <w:sz w:val="22"/>
          <w:szCs w:val="22"/>
          <w:lang w:val="sr-Latn-ME"/>
        </w:rPr>
        <w:t>mesalazin</w:t>
      </w:r>
    </w:p>
    <w:p w14:paraId="04E10F55" w14:textId="7A7C320D" w:rsidR="00B71B51" w:rsidRPr="00352AA8" w:rsidRDefault="00B71B51" w:rsidP="00B71B51">
      <w:pPr>
        <w:widowControl w:val="0"/>
        <w:autoSpaceDE w:val="0"/>
        <w:autoSpaceDN w:val="0"/>
        <w:jc w:val="center"/>
        <w:rPr>
          <w:b/>
          <w:bCs/>
          <w:i/>
          <w:color w:val="808080"/>
          <w:sz w:val="22"/>
          <w:szCs w:val="22"/>
          <w:lang w:val="sr-Latn-ME"/>
        </w:rPr>
      </w:pPr>
    </w:p>
    <w:p w14:paraId="0999258C" w14:textId="77777777" w:rsidR="00FE2392" w:rsidRPr="00352AA8" w:rsidRDefault="00FE2392" w:rsidP="00B71B51">
      <w:pPr>
        <w:widowControl w:val="0"/>
        <w:autoSpaceDE w:val="0"/>
        <w:autoSpaceDN w:val="0"/>
        <w:jc w:val="center"/>
        <w:rPr>
          <w:b/>
          <w:bCs/>
          <w:i/>
          <w:color w:val="808080"/>
          <w:sz w:val="22"/>
          <w:szCs w:val="22"/>
          <w:lang w:val="sr-Latn-ME"/>
        </w:rPr>
      </w:pPr>
    </w:p>
    <w:p w14:paraId="4915E1C8" w14:textId="77777777" w:rsidR="00C22BE5" w:rsidRPr="00352AA8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14368E4" w14:textId="77777777" w:rsidR="001B6B05" w:rsidRPr="00352AA8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77ED9A1F" w14:textId="77777777" w:rsidR="006A2B96" w:rsidRPr="00352AA8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352AA8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352AA8">
        <w:rPr>
          <w:b/>
          <w:bCs/>
          <w:sz w:val="22"/>
          <w:szCs w:val="22"/>
          <w:lang w:val="sr-Latn-ME"/>
        </w:rPr>
        <w:t>,</w:t>
      </w:r>
      <w:r w:rsidR="006A2B96" w:rsidRPr="00352AA8">
        <w:rPr>
          <w:sz w:val="22"/>
          <w:szCs w:val="22"/>
          <w:lang w:val="sr-Latn-ME"/>
        </w:rPr>
        <w:t xml:space="preserve"> </w:t>
      </w:r>
      <w:r w:rsidR="006A2B96" w:rsidRPr="00352AA8">
        <w:rPr>
          <w:b/>
          <w:bCs/>
          <w:sz w:val="22"/>
          <w:szCs w:val="22"/>
          <w:lang w:val="sr-Latn-ME"/>
        </w:rPr>
        <w:t xml:space="preserve">jer sadrži </w:t>
      </w:r>
    </w:p>
    <w:p w14:paraId="713E9F1B" w14:textId="77777777" w:rsidR="00A32113" w:rsidRPr="00352AA8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352AA8">
        <w:rPr>
          <w:b/>
          <w:bCs/>
          <w:sz w:val="22"/>
          <w:szCs w:val="22"/>
          <w:lang w:val="sr-Latn-ME"/>
        </w:rPr>
        <w:t>informacije koje su važne za Vas</w:t>
      </w:r>
    </w:p>
    <w:p w14:paraId="0A6AB4CA" w14:textId="77777777" w:rsidR="00A32113" w:rsidRPr="00352AA8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Uputstvo sačuvajte. Može biti potrebno da ga ponovo pročitate.</w:t>
      </w:r>
    </w:p>
    <w:p w14:paraId="3AA6651A" w14:textId="77777777" w:rsidR="00A32113" w:rsidRPr="00352AA8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Ako imate dodatnih pitanja, obratite se svom ljekaru ili farmaceutu</w:t>
      </w:r>
      <w:r w:rsidR="00070BAB" w:rsidRPr="00352AA8">
        <w:rPr>
          <w:sz w:val="22"/>
          <w:szCs w:val="22"/>
          <w:lang w:val="sr-Latn-ME"/>
        </w:rPr>
        <w:t xml:space="preserve"> </w:t>
      </w:r>
      <w:r w:rsidR="00070BAB" w:rsidRPr="00352AA8">
        <w:rPr>
          <w:noProof/>
          <w:sz w:val="22"/>
          <w:szCs w:val="22"/>
          <w:lang w:val="sr-Latn-ME"/>
        </w:rPr>
        <w:t>ili medicinskoj sestri</w:t>
      </w:r>
      <w:r w:rsidRPr="00352AA8">
        <w:rPr>
          <w:sz w:val="22"/>
          <w:szCs w:val="22"/>
          <w:lang w:val="sr-Latn-ME"/>
        </w:rPr>
        <w:t>.</w:t>
      </w:r>
      <w:r w:rsidR="006240C9" w:rsidRPr="00352AA8">
        <w:rPr>
          <w:sz w:val="22"/>
          <w:szCs w:val="22"/>
          <w:lang w:val="sr-Latn-ME"/>
        </w:rPr>
        <w:t xml:space="preserve"> </w:t>
      </w:r>
    </w:p>
    <w:p w14:paraId="1C81675F" w14:textId="77777777" w:rsidR="00A32113" w:rsidRPr="00352AA8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Ovaj lijek propisan je Vama i ne sm</w:t>
      </w:r>
      <w:r w:rsidR="00A06E5C" w:rsidRPr="00352AA8">
        <w:rPr>
          <w:sz w:val="22"/>
          <w:szCs w:val="22"/>
          <w:lang w:val="sr-Latn-ME"/>
        </w:rPr>
        <w:t>ij</w:t>
      </w:r>
      <w:r w:rsidRPr="00352AA8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2B676195" w14:textId="77777777" w:rsidR="00C269D7" w:rsidRPr="00352AA8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352AA8">
        <w:rPr>
          <w:spacing w:val="-5"/>
          <w:sz w:val="22"/>
          <w:szCs w:val="22"/>
          <w:lang w:val="sr-Latn-ME"/>
        </w:rPr>
        <w:t xml:space="preserve">Ako </w:t>
      </w:r>
      <w:r w:rsidR="00CE3E04" w:rsidRPr="00352AA8">
        <w:rPr>
          <w:spacing w:val="-5"/>
          <w:sz w:val="22"/>
          <w:szCs w:val="22"/>
          <w:lang w:val="sr-Latn-ME"/>
        </w:rPr>
        <w:t>Vam</w:t>
      </w:r>
      <w:r w:rsidRPr="00352AA8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352AA8">
        <w:rPr>
          <w:spacing w:val="-5"/>
          <w:sz w:val="22"/>
          <w:szCs w:val="22"/>
          <w:lang w:val="sr-Latn-ME"/>
        </w:rPr>
        <w:t xml:space="preserve">ejstvo recite to svom ljekaru, </w:t>
      </w:r>
      <w:r w:rsidRPr="00352AA8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352AA8">
        <w:rPr>
          <w:spacing w:val="-4"/>
          <w:sz w:val="22"/>
          <w:szCs w:val="22"/>
          <w:lang w:val="sr-Latn-ME"/>
        </w:rPr>
        <w:t xml:space="preserve">. </w:t>
      </w:r>
      <w:r w:rsidR="0085398E" w:rsidRPr="00352AA8">
        <w:rPr>
          <w:spacing w:val="-4"/>
          <w:sz w:val="22"/>
          <w:szCs w:val="22"/>
          <w:lang w:val="sr-Latn-ME"/>
        </w:rPr>
        <w:t xml:space="preserve">Pogledajte dio 4. </w:t>
      </w:r>
    </w:p>
    <w:p w14:paraId="38176234" w14:textId="77777777" w:rsidR="00C269D7" w:rsidRPr="00352AA8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741F2CE5" w14:textId="77777777" w:rsidR="003324F7" w:rsidRPr="00352AA8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3F5A2FB8" w14:textId="77777777" w:rsidR="00A92C66" w:rsidRPr="00352AA8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01E58887" w14:textId="77777777" w:rsidR="00A32113" w:rsidRPr="00352AA8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352AA8">
        <w:rPr>
          <w:b/>
          <w:bCs/>
          <w:sz w:val="22"/>
          <w:szCs w:val="22"/>
          <w:lang w:val="sr-Latn-ME"/>
        </w:rPr>
        <w:t>U ovom uputstvu pročitaćete:</w:t>
      </w:r>
    </w:p>
    <w:p w14:paraId="5DB35EFC" w14:textId="3796B7FE" w:rsidR="00A32113" w:rsidRPr="00352AA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 xml:space="preserve">Šta je lijek </w:t>
      </w:r>
      <w:bookmarkStart w:id="1" w:name="_Hlk183595493"/>
      <w:r w:rsidR="00147F22" w:rsidRPr="00352AA8">
        <w:rPr>
          <w:sz w:val="22"/>
          <w:szCs w:val="22"/>
          <w:lang w:val="sr-Latn-ME"/>
        </w:rPr>
        <w:t>Salcrozine</w:t>
      </w:r>
      <w:bookmarkEnd w:id="1"/>
      <w:r w:rsidRPr="00352AA8">
        <w:rPr>
          <w:sz w:val="22"/>
          <w:szCs w:val="22"/>
          <w:lang w:val="sr-Latn-ME"/>
        </w:rPr>
        <w:t xml:space="preserve"> i čemu je namijenjen</w:t>
      </w:r>
    </w:p>
    <w:p w14:paraId="454FCF60" w14:textId="58139AA9" w:rsidR="00A32113" w:rsidRPr="00352AA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 xml:space="preserve">Šta treba da znate prije nego što uzmete lijek </w:t>
      </w:r>
      <w:r w:rsidR="00147F22" w:rsidRPr="00352AA8">
        <w:rPr>
          <w:sz w:val="22"/>
          <w:szCs w:val="22"/>
          <w:lang w:val="sr-Latn-ME"/>
        </w:rPr>
        <w:t>Salcrozine</w:t>
      </w:r>
    </w:p>
    <w:p w14:paraId="21D380F3" w14:textId="4D81087D" w:rsidR="00A32113" w:rsidRPr="00352AA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 xml:space="preserve">Kako se upotrebljava lijek </w:t>
      </w:r>
      <w:r w:rsidR="00147F22" w:rsidRPr="00352AA8">
        <w:rPr>
          <w:sz w:val="22"/>
          <w:szCs w:val="22"/>
          <w:lang w:val="sr-Latn-ME"/>
        </w:rPr>
        <w:t>Salcrozine</w:t>
      </w:r>
    </w:p>
    <w:p w14:paraId="4A06B368" w14:textId="77777777" w:rsidR="00A32113" w:rsidRPr="00352AA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 xml:space="preserve">Moguća neželjena dejstva </w:t>
      </w:r>
    </w:p>
    <w:p w14:paraId="7E1D8168" w14:textId="4889AD6A" w:rsidR="00A32113" w:rsidRPr="00352AA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 xml:space="preserve">Kako čuvati lijek </w:t>
      </w:r>
      <w:r w:rsidR="00147F22" w:rsidRPr="00352AA8">
        <w:rPr>
          <w:sz w:val="22"/>
          <w:szCs w:val="22"/>
          <w:lang w:val="sr-Latn-ME"/>
        </w:rPr>
        <w:t>Salcrozine</w:t>
      </w:r>
    </w:p>
    <w:p w14:paraId="4CFA70CF" w14:textId="77777777" w:rsidR="00A32113" w:rsidRPr="00352AA8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Sadržaj pakovanja i d</w:t>
      </w:r>
      <w:r w:rsidR="00A32113" w:rsidRPr="00352AA8">
        <w:rPr>
          <w:sz w:val="22"/>
          <w:szCs w:val="22"/>
          <w:lang w:val="sr-Latn-ME"/>
        </w:rPr>
        <w:t>odatne informacije</w:t>
      </w:r>
      <w:r w:rsidR="00A02C42" w:rsidRPr="00352AA8">
        <w:rPr>
          <w:sz w:val="22"/>
          <w:szCs w:val="22"/>
          <w:lang w:val="sr-Latn-ME"/>
        </w:rPr>
        <w:t xml:space="preserve"> </w:t>
      </w:r>
    </w:p>
    <w:p w14:paraId="3EC6A31F" w14:textId="77777777" w:rsidR="00A32113" w:rsidRPr="00352AA8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56CA1A5" w14:textId="77777777" w:rsidR="00C22BE5" w:rsidRPr="00352AA8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382186D" w14:textId="77777777" w:rsidR="00CF1B2D" w:rsidRPr="00352AA8" w:rsidRDefault="00CF1B2D">
      <w:pPr>
        <w:rPr>
          <w:b/>
          <w:bCs/>
          <w:sz w:val="22"/>
          <w:szCs w:val="22"/>
          <w:lang w:val="sr-Latn-ME"/>
        </w:rPr>
      </w:pPr>
      <w:r w:rsidRPr="00352AA8">
        <w:rPr>
          <w:b/>
          <w:bCs/>
          <w:sz w:val="22"/>
          <w:szCs w:val="22"/>
          <w:lang w:val="sr-Latn-ME"/>
        </w:rPr>
        <w:br w:type="page"/>
      </w:r>
    </w:p>
    <w:p w14:paraId="0A9D92C2" w14:textId="42B43B02" w:rsidR="00A32113" w:rsidRPr="00352AA8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52AA8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352AA8">
        <w:rPr>
          <w:b/>
          <w:bCs/>
          <w:sz w:val="22"/>
          <w:szCs w:val="22"/>
          <w:lang w:val="sr-Latn-ME"/>
        </w:rPr>
        <w:tab/>
      </w:r>
      <w:r w:rsidRPr="00352AA8">
        <w:rPr>
          <w:b/>
          <w:bCs/>
          <w:sz w:val="22"/>
          <w:szCs w:val="22"/>
          <w:lang w:val="sr-Latn-ME"/>
        </w:rPr>
        <w:t xml:space="preserve">ŠTA JE LIJEK </w:t>
      </w:r>
      <w:r w:rsidR="00147F22" w:rsidRPr="00352AA8">
        <w:rPr>
          <w:b/>
          <w:bCs/>
          <w:sz w:val="22"/>
          <w:szCs w:val="22"/>
          <w:lang w:val="sr-Latn-ME"/>
        </w:rPr>
        <w:t>SALCROZINE</w:t>
      </w:r>
      <w:r w:rsidRPr="00352AA8">
        <w:rPr>
          <w:b/>
          <w:bCs/>
          <w:sz w:val="22"/>
          <w:szCs w:val="22"/>
          <w:lang w:val="sr-Latn-ME"/>
        </w:rPr>
        <w:t xml:space="preserve"> I ČEMU JE NAMIJENJEN</w:t>
      </w:r>
    </w:p>
    <w:p w14:paraId="0F51D644" w14:textId="77777777" w:rsidR="00147F22" w:rsidRPr="00352AA8" w:rsidRDefault="00147F22" w:rsidP="00147F22">
      <w:pPr>
        <w:rPr>
          <w:sz w:val="22"/>
          <w:szCs w:val="22"/>
          <w:lang w:val="sr-Latn-ME"/>
        </w:rPr>
      </w:pPr>
    </w:p>
    <w:p w14:paraId="54DA34E3" w14:textId="2169083B" w:rsidR="00147F22" w:rsidRPr="00352AA8" w:rsidRDefault="00147F22" w:rsidP="009D0AC3">
      <w:pPr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Lijek Salcrozine, supozito</w:t>
      </w:r>
      <w:r w:rsidR="009D0AC3" w:rsidRPr="00352AA8">
        <w:rPr>
          <w:sz w:val="22"/>
          <w:szCs w:val="22"/>
          <w:lang w:val="sr-Latn-ME"/>
        </w:rPr>
        <w:t>r</w:t>
      </w:r>
      <w:r w:rsidRPr="00352AA8">
        <w:rPr>
          <w:sz w:val="22"/>
          <w:szCs w:val="22"/>
          <w:lang w:val="sr-Latn-ME"/>
        </w:rPr>
        <w:t>ija sadrži aktivnu supstancu mesalazin, koja ima antiinflamatorno (protivupalno) dejstvo</w:t>
      </w:r>
      <w:r w:rsidR="009D0AC3" w:rsidRPr="00352AA8">
        <w:rPr>
          <w:sz w:val="22"/>
          <w:szCs w:val="22"/>
          <w:lang w:val="sr-Latn-ME"/>
        </w:rPr>
        <w:t xml:space="preserve"> i </w:t>
      </w:r>
      <w:r w:rsidRPr="00352AA8">
        <w:rPr>
          <w:sz w:val="22"/>
          <w:szCs w:val="22"/>
          <w:lang w:val="sr-Latn-ME"/>
        </w:rPr>
        <w:t xml:space="preserve">koristi </w:t>
      </w:r>
      <w:r w:rsidR="009D0AC3" w:rsidRPr="00352AA8">
        <w:rPr>
          <w:sz w:val="22"/>
          <w:szCs w:val="22"/>
          <w:lang w:val="sr-Latn-ME"/>
        </w:rPr>
        <w:t xml:space="preserve">se </w:t>
      </w:r>
      <w:r w:rsidRPr="00352AA8">
        <w:rPr>
          <w:sz w:val="22"/>
          <w:szCs w:val="22"/>
          <w:lang w:val="sr-Latn-ME"/>
        </w:rPr>
        <w:t xml:space="preserve">za liječenje zapaljenskog oboljenja debelog crijeva  (ulcerozni </w:t>
      </w:r>
      <w:r w:rsidR="00FE2392" w:rsidRPr="00352AA8">
        <w:rPr>
          <w:sz w:val="22"/>
          <w:szCs w:val="22"/>
          <w:lang w:val="sr-Latn-ME"/>
        </w:rPr>
        <w:t>k</w:t>
      </w:r>
      <w:r w:rsidRPr="00352AA8">
        <w:rPr>
          <w:sz w:val="22"/>
          <w:szCs w:val="22"/>
          <w:lang w:val="sr-Latn-ME"/>
        </w:rPr>
        <w:t>olitis).</w:t>
      </w:r>
    </w:p>
    <w:p w14:paraId="1C3E8566" w14:textId="77777777" w:rsidR="009D0AC3" w:rsidRPr="00352AA8" w:rsidRDefault="009D0AC3" w:rsidP="009D0AC3">
      <w:pPr>
        <w:jc w:val="both"/>
        <w:rPr>
          <w:sz w:val="22"/>
          <w:szCs w:val="22"/>
          <w:lang w:val="sr-Latn-ME"/>
        </w:rPr>
      </w:pPr>
    </w:p>
    <w:p w14:paraId="10BF5B9A" w14:textId="15432338" w:rsidR="009D0AC3" w:rsidRPr="00352AA8" w:rsidRDefault="009D0AC3" w:rsidP="009D0AC3">
      <w:pPr>
        <w:jc w:val="both"/>
        <w:rPr>
          <w:sz w:val="22"/>
          <w:szCs w:val="22"/>
          <w:lang w:val="sr-Latn-ME"/>
        </w:rPr>
      </w:pPr>
      <w:r w:rsidRPr="00352AA8">
        <w:rPr>
          <w:iCs/>
          <w:sz w:val="22"/>
          <w:szCs w:val="22"/>
          <w:lang w:val="sr-Latn-ME"/>
        </w:rPr>
        <w:t xml:space="preserve">Lijek </w:t>
      </w:r>
      <w:bookmarkStart w:id="2" w:name="_Hlk133234231"/>
      <w:r w:rsidRPr="00352AA8">
        <w:rPr>
          <w:iCs/>
          <w:sz w:val="22"/>
          <w:szCs w:val="22"/>
          <w:lang w:val="sr-Latn-ME"/>
        </w:rPr>
        <w:t xml:space="preserve">Salcrozine, 500 mg, supozitorija </w:t>
      </w:r>
      <w:bookmarkEnd w:id="2"/>
      <w:r w:rsidRPr="00352AA8">
        <w:rPr>
          <w:iCs/>
          <w:sz w:val="22"/>
          <w:szCs w:val="22"/>
          <w:lang w:val="sr-Latn-ME"/>
        </w:rPr>
        <w:t xml:space="preserve">indikovan je za </w:t>
      </w:r>
      <w:r w:rsidRPr="00352AA8">
        <w:rPr>
          <w:sz w:val="22"/>
          <w:szCs w:val="22"/>
          <w:lang w:val="sr-Latn-ME"/>
        </w:rPr>
        <w:t>terapiju distalnog ulceroznog kolitisa (zapaljensko oboljenje završnog dijela debelog cr</w:t>
      </w:r>
      <w:r w:rsidR="0018491E" w:rsidRPr="00352AA8">
        <w:rPr>
          <w:sz w:val="22"/>
          <w:szCs w:val="22"/>
          <w:lang w:val="sr-Latn-ME"/>
        </w:rPr>
        <w:t>ij</w:t>
      </w:r>
      <w:r w:rsidRPr="00352AA8">
        <w:rPr>
          <w:sz w:val="22"/>
          <w:szCs w:val="22"/>
          <w:lang w:val="sr-Latn-ME"/>
        </w:rPr>
        <w:t>eva) i to za:</w:t>
      </w:r>
    </w:p>
    <w:p w14:paraId="1829DEE4" w14:textId="46BAA429" w:rsidR="009D0AC3" w:rsidRPr="00352AA8" w:rsidRDefault="0018491E" w:rsidP="009D0AC3">
      <w:pPr>
        <w:pStyle w:val="ListParagraph"/>
        <w:widowControl w:val="0"/>
        <w:numPr>
          <w:ilvl w:val="0"/>
          <w:numId w:val="33"/>
        </w:numPr>
        <w:tabs>
          <w:tab w:val="clear" w:pos="284"/>
        </w:tabs>
        <w:autoSpaceDE w:val="0"/>
        <w:autoSpaceDN w:val="0"/>
        <w:contextualSpacing w:val="0"/>
        <w:rPr>
          <w:szCs w:val="22"/>
          <w:lang w:val="sr-Latn-ME"/>
        </w:rPr>
      </w:pPr>
      <w:r w:rsidRPr="00352AA8">
        <w:rPr>
          <w:szCs w:val="22"/>
          <w:lang w:val="sr-Latn-ME"/>
        </w:rPr>
        <w:t>l</w:t>
      </w:r>
      <w:r w:rsidR="009D0AC3" w:rsidRPr="00352AA8">
        <w:rPr>
          <w:szCs w:val="22"/>
          <w:lang w:val="sr-Latn-ME"/>
        </w:rPr>
        <w:t>iječenje blagih do umjerenih akutnih egzacerbacija,</w:t>
      </w:r>
    </w:p>
    <w:p w14:paraId="1958904C" w14:textId="2FC62E7F" w:rsidR="009D0AC3" w:rsidRPr="00352AA8" w:rsidRDefault="009D0AC3" w:rsidP="009D0AC3">
      <w:pPr>
        <w:pStyle w:val="ListParagraph"/>
        <w:widowControl w:val="0"/>
        <w:numPr>
          <w:ilvl w:val="0"/>
          <w:numId w:val="33"/>
        </w:numPr>
        <w:tabs>
          <w:tab w:val="clear" w:pos="284"/>
        </w:tabs>
        <w:autoSpaceDE w:val="0"/>
        <w:autoSpaceDN w:val="0"/>
        <w:contextualSpacing w:val="0"/>
        <w:rPr>
          <w:szCs w:val="22"/>
          <w:lang w:val="sr-Latn-ME"/>
        </w:rPr>
      </w:pPr>
      <w:r w:rsidRPr="00352AA8">
        <w:rPr>
          <w:szCs w:val="22"/>
          <w:lang w:val="sr-Latn-ME"/>
        </w:rPr>
        <w:t>održavanje remisije.</w:t>
      </w:r>
    </w:p>
    <w:p w14:paraId="2DBB97E8" w14:textId="77777777" w:rsidR="009D0AC3" w:rsidRPr="00352AA8" w:rsidRDefault="009D0AC3" w:rsidP="009D0AC3">
      <w:pPr>
        <w:jc w:val="both"/>
        <w:rPr>
          <w:sz w:val="22"/>
          <w:szCs w:val="22"/>
          <w:lang w:val="sr-Latn-ME"/>
        </w:rPr>
      </w:pPr>
    </w:p>
    <w:p w14:paraId="435A551E" w14:textId="77777777" w:rsidR="00445D8F" w:rsidRPr="00352AA8" w:rsidRDefault="00445D8F" w:rsidP="009D0AC3">
      <w:pPr>
        <w:jc w:val="both"/>
        <w:rPr>
          <w:sz w:val="22"/>
          <w:szCs w:val="22"/>
          <w:lang w:val="sr-Latn-ME"/>
        </w:rPr>
      </w:pPr>
    </w:p>
    <w:p w14:paraId="7B8042CD" w14:textId="205F377C" w:rsidR="00A32113" w:rsidRPr="00352AA8" w:rsidRDefault="00A32113" w:rsidP="009D0AC3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352AA8">
        <w:rPr>
          <w:b/>
          <w:bCs/>
          <w:sz w:val="22"/>
          <w:szCs w:val="22"/>
          <w:lang w:val="sr-Latn-ME"/>
        </w:rPr>
        <w:t xml:space="preserve">2. </w:t>
      </w:r>
      <w:r w:rsidR="00FB6603" w:rsidRPr="00352AA8">
        <w:rPr>
          <w:b/>
          <w:bCs/>
          <w:sz w:val="22"/>
          <w:szCs w:val="22"/>
          <w:lang w:val="sr-Latn-ME"/>
        </w:rPr>
        <w:tab/>
      </w:r>
      <w:r w:rsidRPr="00352AA8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147F22" w:rsidRPr="00352AA8">
        <w:rPr>
          <w:b/>
          <w:bCs/>
          <w:sz w:val="22"/>
          <w:szCs w:val="22"/>
          <w:lang w:val="sr-Latn-ME"/>
        </w:rPr>
        <w:t>SALCROZINE</w:t>
      </w:r>
    </w:p>
    <w:p w14:paraId="028FA9B0" w14:textId="77777777" w:rsidR="00445D8F" w:rsidRPr="00352AA8" w:rsidRDefault="00445D8F" w:rsidP="009D0AC3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5C6D781D" w14:textId="63C52A8C" w:rsidR="00A32113" w:rsidRPr="00352AA8" w:rsidRDefault="00A32113" w:rsidP="009D0AC3">
      <w:pPr>
        <w:jc w:val="both"/>
        <w:rPr>
          <w:b/>
          <w:sz w:val="22"/>
          <w:szCs w:val="22"/>
          <w:lang w:val="sr-Latn-ME"/>
        </w:rPr>
      </w:pPr>
      <w:r w:rsidRPr="00352AA8">
        <w:rPr>
          <w:b/>
          <w:sz w:val="22"/>
          <w:szCs w:val="22"/>
          <w:lang w:val="sr-Latn-ME"/>
        </w:rPr>
        <w:t xml:space="preserve">Lijek </w:t>
      </w:r>
      <w:r w:rsidR="00147F22" w:rsidRPr="00352AA8">
        <w:rPr>
          <w:b/>
          <w:sz w:val="22"/>
          <w:szCs w:val="22"/>
          <w:lang w:val="sr-Latn-ME"/>
        </w:rPr>
        <w:t>Salcrozine</w:t>
      </w:r>
      <w:r w:rsidRPr="00352AA8">
        <w:rPr>
          <w:b/>
          <w:sz w:val="22"/>
          <w:szCs w:val="22"/>
          <w:lang w:val="sr-Latn-ME"/>
        </w:rPr>
        <w:t xml:space="preserve"> ne smijete koristiti:</w:t>
      </w:r>
    </w:p>
    <w:p w14:paraId="6EA5CCB2" w14:textId="77777777" w:rsidR="00445D8F" w:rsidRPr="00352AA8" w:rsidRDefault="00445D8F" w:rsidP="009D0AC3">
      <w:pPr>
        <w:jc w:val="both"/>
        <w:rPr>
          <w:sz w:val="22"/>
          <w:szCs w:val="22"/>
          <w:lang w:val="sr-Latn-ME"/>
        </w:rPr>
      </w:pPr>
    </w:p>
    <w:p w14:paraId="4A889784" w14:textId="11F3C592" w:rsidR="00147F22" w:rsidRPr="00352AA8" w:rsidRDefault="00147F22" w:rsidP="009D0AC3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352AA8">
        <w:rPr>
          <w:szCs w:val="22"/>
          <w:lang w:val="sr-Latn-ME"/>
        </w:rPr>
        <w:t>ukoliko ste alergični (preos</w:t>
      </w:r>
      <w:r w:rsidR="00EF6421" w:rsidRPr="00352AA8">
        <w:rPr>
          <w:szCs w:val="22"/>
          <w:lang w:val="sr-Latn-ME"/>
        </w:rPr>
        <w:t>j</w:t>
      </w:r>
      <w:r w:rsidRPr="00352AA8">
        <w:rPr>
          <w:szCs w:val="22"/>
          <w:lang w:val="sr-Latn-ME"/>
        </w:rPr>
        <w:t>etljivi) na mesalazin ili na bilo koju od pomoćnih supstanci ovog lijeka (navedenih u dijelu 6)</w:t>
      </w:r>
      <w:r w:rsidR="0018491E" w:rsidRPr="00352AA8">
        <w:rPr>
          <w:szCs w:val="22"/>
          <w:lang w:val="sr-Latn-ME"/>
        </w:rPr>
        <w:t>,</w:t>
      </w:r>
    </w:p>
    <w:p w14:paraId="752989FA" w14:textId="77777777" w:rsidR="00147F22" w:rsidRPr="00352AA8" w:rsidRDefault="00147F22" w:rsidP="009D0AC3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352AA8">
        <w:rPr>
          <w:szCs w:val="22"/>
          <w:lang w:val="sr-Latn-ME"/>
        </w:rPr>
        <w:t>ukoliko imate narušenu funkciju jetre ili bubrega,</w:t>
      </w:r>
    </w:p>
    <w:p w14:paraId="5767342A" w14:textId="512155E2" w:rsidR="00147F22" w:rsidRPr="00352AA8" w:rsidRDefault="0051253F" w:rsidP="0051253F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352AA8">
        <w:rPr>
          <w:szCs w:val="22"/>
          <w:lang w:val="sr-Latn-ME"/>
        </w:rPr>
        <w:t xml:space="preserve">ukoliko imate medicinsko stanje koje </w:t>
      </w:r>
      <w:r w:rsidR="00374A23" w:rsidRPr="00352AA8">
        <w:rPr>
          <w:szCs w:val="22"/>
          <w:lang w:val="sr-Latn-ME"/>
        </w:rPr>
        <w:t>V</w:t>
      </w:r>
      <w:r w:rsidRPr="00352AA8">
        <w:rPr>
          <w:szCs w:val="22"/>
          <w:lang w:val="sr-Latn-ME"/>
        </w:rPr>
        <w:t>as može učiniti sklonim krvarenju.</w:t>
      </w:r>
    </w:p>
    <w:p w14:paraId="35E9199E" w14:textId="77777777" w:rsidR="00147F22" w:rsidRPr="00352AA8" w:rsidRDefault="00147F22" w:rsidP="009D0AC3">
      <w:pPr>
        <w:jc w:val="both"/>
        <w:rPr>
          <w:sz w:val="22"/>
          <w:szCs w:val="22"/>
          <w:lang w:val="sr-Latn-ME"/>
        </w:rPr>
      </w:pPr>
    </w:p>
    <w:p w14:paraId="69AAC98A" w14:textId="77777777" w:rsidR="00A02C42" w:rsidRPr="00352AA8" w:rsidRDefault="00F47B6C" w:rsidP="009D0AC3">
      <w:pPr>
        <w:jc w:val="both"/>
        <w:rPr>
          <w:b/>
          <w:bCs/>
          <w:sz w:val="22"/>
          <w:szCs w:val="22"/>
          <w:lang w:val="sr-Latn-ME"/>
        </w:rPr>
      </w:pPr>
      <w:r w:rsidRPr="00352AA8">
        <w:rPr>
          <w:b/>
          <w:bCs/>
          <w:sz w:val="22"/>
          <w:szCs w:val="22"/>
          <w:lang w:val="sr-Latn-ME"/>
        </w:rPr>
        <w:t>Upozorenja i mjere opreza:</w:t>
      </w:r>
    </w:p>
    <w:p w14:paraId="58029D28" w14:textId="77777777" w:rsidR="00445D8F" w:rsidRPr="00352AA8" w:rsidRDefault="00445D8F" w:rsidP="009D0AC3">
      <w:pPr>
        <w:jc w:val="both"/>
        <w:rPr>
          <w:bCs/>
          <w:sz w:val="22"/>
          <w:szCs w:val="22"/>
          <w:lang w:val="sr-Latn-ME"/>
        </w:rPr>
      </w:pPr>
    </w:p>
    <w:p w14:paraId="5D629ACD" w14:textId="77777777" w:rsidR="00147F22" w:rsidRPr="00352AA8" w:rsidRDefault="00147F22" w:rsidP="009D0AC3">
      <w:pPr>
        <w:jc w:val="both"/>
        <w:rPr>
          <w:bCs/>
          <w:sz w:val="22"/>
          <w:szCs w:val="22"/>
          <w:lang w:val="sr-Latn-ME"/>
        </w:rPr>
      </w:pPr>
      <w:r w:rsidRPr="00352AA8">
        <w:rPr>
          <w:bCs/>
          <w:sz w:val="22"/>
          <w:szCs w:val="22"/>
          <w:lang w:val="sr-Latn-ME"/>
        </w:rPr>
        <w:t>Razgovarajte sa svojim ljekarom prije nego što uzmete lijek Salcrozine:</w:t>
      </w:r>
    </w:p>
    <w:p w14:paraId="35895378" w14:textId="039DB3C8" w:rsidR="00147F22" w:rsidRPr="00352AA8" w:rsidRDefault="00147F22" w:rsidP="009D0AC3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352AA8">
        <w:rPr>
          <w:szCs w:val="22"/>
          <w:lang w:val="sr-Latn-ME"/>
        </w:rPr>
        <w:t xml:space="preserve">ukoliko imate </w:t>
      </w:r>
      <w:r w:rsidR="00505F97" w:rsidRPr="00352AA8">
        <w:rPr>
          <w:szCs w:val="22"/>
          <w:lang w:val="sr-Latn-ME"/>
        </w:rPr>
        <w:t>probleme sa</w:t>
      </w:r>
      <w:r w:rsidRPr="00352AA8">
        <w:rPr>
          <w:szCs w:val="22"/>
          <w:lang w:val="sr-Latn-ME"/>
        </w:rPr>
        <w:t xml:space="preserve"> jetr</w:t>
      </w:r>
      <w:r w:rsidR="00505F97" w:rsidRPr="00352AA8">
        <w:rPr>
          <w:szCs w:val="22"/>
          <w:lang w:val="sr-Latn-ME"/>
        </w:rPr>
        <w:t>om</w:t>
      </w:r>
      <w:r w:rsidRPr="00352AA8">
        <w:rPr>
          <w:szCs w:val="22"/>
          <w:lang w:val="sr-Latn-ME"/>
        </w:rPr>
        <w:t xml:space="preserve"> ili bubre</w:t>
      </w:r>
      <w:r w:rsidR="00505F97" w:rsidRPr="00352AA8">
        <w:rPr>
          <w:szCs w:val="22"/>
          <w:lang w:val="sr-Latn-ME"/>
        </w:rPr>
        <w:t>zima</w:t>
      </w:r>
      <w:r w:rsidRPr="00352AA8">
        <w:rPr>
          <w:szCs w:val="22"/>
          <w:lang w:val="sr-Latn-ME"/>
        </w:rPr>
        <w:t>,</w:t>
      </w:r>
    </w:p>
    <w:p w14:paraId="03ED47A6" w14:textId="55C0FD06" w:rsidR="00505F97" w:rsidRPr="00352AA8" w:rsidRDefault="00505F97" w:rsidP="0001722F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352AA8">
        <w:rPr>
          <w:szCs w:val="22"/>
          <w:lang w:val="sr-Latn-ME"/>
        </w:rPr>
        <w:t>ako ste ranije imali probleme sa plućima, posebno ako bolujete od bronhijalne astme</w:t>
      </w:r>
      <w:r w:rsidR="00147F22" w:rsidRPr="00352AA8">
        <w:rPr>
          <w:szCs w:val="22"/>
          <w:lang w:val="sr-Latn-ME"/>
        </w:rPr>
        <w:t>,</w:t>
      </w:r>
      <w:r w:rsidRPr="00352AA8">
        <w:rPr>
          <w:szCs w:val="22"/>
          <w:lang w:val="sr-Latn-ME"/>
        </w:rPr>
        <w:t xml:space="preserve"> </w:t>
      </w:r>
    </w:p>
    <w:p w14:paraId="5F6A129E" w14:textId="07B36115" w:rsidR="00147F22" w:rsidRPr="00352AA8" w:rsidRDefault="00374A23" w:rsidP="0001722F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352AA8">
        <w:rPr>
          <w:szCs w:val="22"/>
          <w:lang w:val="sr-Latn-ME"/>
        </w:rPr>
        <w:t xml:space="preserve">ako </w:t>
      </w:r>
      <w:r w:rsidR="00147F22" w:rsidRPr="00352AA8">
        <w:rPr>
          <w:szCs w:val="22"/>
          <w:lang w:val="sr-Latn-ME"/>
        </w:rPr>
        <w:t>ste nekad bili alergični na sulfasalazin</w:t>
      </w:r>
      <w:r w:rsidR="00505F97" w:rsidRPr="00352AA8">
        <w:rPr>
          <w:szCs w:val="22"/>
          <w:lang w:val="sr-Latn-ME"/>
        </w:rPr>
        <w:t xml:space="preserve"> (lijek koji se koristi za liječenje reumatskih ili upalnih bolesti), supstancu sličnu mesalazinu. U slučaju da osjetite bilo kakve simptome, kao što su grčevi, bol u stomaku, groznica, glavobolja, osip na koži ili svrab tokom liječenja, nemojte uzimati više supozitorija i odmah se obratite svom ljekaru.</w:t>
      </w:r>
    </w:p>
    <w:p w14:paraId="0D9D8451" w14:textId="7DAAF539" w:rsidR="00147F22" w:rsidRPr="00352AA8" w:rsidRDefault="00147F22" w:rsidP="00505F97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352AA8">
        <w:rPr>
          <w:szCs w:val="22"/>
          <w:lang w:val="sr-Latn-ME"/>
        </w:rPr>
        <w:t>ukoliko imate čir želuca ili crijeva</w:t>
      </w:r>
    </w:p>
    <w:p w14:paraId="6EE9BCF6" w14:textId="77777777" w:rsidR="00147F22" w:rsidRPr="00352AA8" w:rsidRDefault="00147F22" w:rsidP="009D0AC3">
      <w:pPr>
        <w:pStyle w:val="ListParagraph"/>
        <w:numPr>
          <w:ilvl w:val="0"/>
          <w:numId w:val="29"/>
        </w:numPr>
        <w:rPr>
          <w:szCs w:val="22"/>
          <w:lang w:val="sr-Latn-ME"/>
        </w:rPr>
      </w:pPr>
      <w:r w:rsidRPr="00352AA8">
        <w:rPr>
          <w:szCs w:val="22"/>
          <w:lang w:val="sr-Latn-ME"/>
        </w:rPr>
        <w:t>ukoliko Vam se razvio težak osip na koži ili ljuštenje kože, plikovi i/ili rane u ustima, nakon uzimanja mesalazina.</w:t>
      </w:r>
    </w:p>
    <w:p w14:paraId="180329A6" w14:textId="77777777" w:rsidR="00147F22" w:rsidRPr="00352AA8" w:rsidRDefault="00147F22" w:rsidP="009D0AC3">
      <w:pPr>
        <w:jc w:val="both"/>
        <w:rPr>
          <w:bCs/>
          <w:sz w:val="22"/>
          <w:szCs w:val="22"/>
          <w:lang w:val="sr-Latn-ME"/>
        </w:rPr>
      </w:pPr>
    </w:p>
    <w:p w14:paraId="4C617795" w14:textId="67849489" w:rsidR="00147F22" w:rsidRPr="00352AA8" w:rsidRDefault="00147F22" w:rsidP="00136B57">
      <w:pPr>
        <w:pStyle w:val="BodyText"/>
        <w:spacing w:after="0"/>
        <w:ind w:right="112"/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Prilikom primjene mesalazina može doći do stvaranja kamena u bubrezima. Simptomi mogu uključivati bol u bočnim djelovima stomaka i krv u mokraći. Potrebno je da pijete dovoljnu količinu tečnosti tokom terapije mesalazinom.</w:t>
      </w:r>
    </w:p>
    <w:p w14:paraId="6443321F" w14:textId="77777777" w:rsidR="00FE2392" w:rsidRPr="00352AA8" w:rsidRDefault="00FE2392" w:rsidP="00136B57">
      <w:pPr>
        <w:pStyle w:val="BodyText"/>
        <w:spacing w:after="0"/>
        <w:ind w:right="112"/>
        <w:jc w:val="both"/>
        <w:rPr>
          <w:i/>
          <w:sz w:val="22"/>
          <w:szCs w:val="22"/>
          <w:lang w:val="sr-Latn-ME"/>
        </w:rPr>
      </w:pPr>
    </w:p>
    <w:p w14:paraId="7E9C2E3D" w14:textId="658DD56A" w:rsidR="00505F97" w:rsidRPr="00352AA8" w:rsidRDefault="00505F97" w:rsidP="00136B57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Tokom liječenja, bićete pod pažljivim ljekarskim praćenjem i tada će se kod Vas redovno vršiti analize krvi i mokraće.</w:t>
      </w:r>
    </w:p>
    <w:p w14:paraId="0D412FEF" w14:textId="77777777" w:rsidR="00FE2392" w:rsidRPr="00352AA8" w:rsidRDefault="00FE2392" w:rsidP="00136B57">
      <w:pPr>
        <w:pStyle w:val="BodyText"/>
        <w:spacing w:after="0"/>
        <w:jc w:val="both"/>
        <w:rPr>
          <w:sz w:val="22"/>
          <w:szCs w:val="22"/>
          <w:lang w:val="sr-Latn-ME"/>
        </w:rPr>
      </w:pPr>
    </w:p>
    <w:p w14:paraId="237D8E00" w14:textId="27371E49" w:rsidR="00505F97" w:rsidRPr="00352AA8" w:rsidRDefault="00505F97" w:rsidP="00136B57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 xml:space="preserve">Prijavljene su teške kožne reakcije, uključujući reakciju na lijek sa eozinofilijom i sistemskim simptomima (DRESS), </w:t>
      </w:r>
      <w:r w:rsidRPr="00352AA8">
        <w:rPr>
          <w:i/>
          <w:iCs/>
          <w:sz w:val="22"/>
          <w:szCs w:val="22"/>
          <w:lang w:val="sr-Latn-ME"/>
        </w:rPr>
        <w:t>Stevens-Johnson-</w:t>
      </w:r>
      <w:r w:rsidRPr="00352AA8">
        <w:rPr>
          <w:sz w:val="22"/>
          <w:szCs w:val="22"/>
          <w:lang w:val="sr-Latn-ME"/>
        </w:rPr>
        <w:t>ov sindrom (SJS) i toksičnu epidermalnu nekrolizu (TEN), povezane sa l</w:t>
      </w:r>
      <w:r w:rsidR="00C02DDD" w:rsidRPr="00352AA8">
        <w:rPr>
          <w:sz w:val="22"/>
          <w:szCs w:val="22"/>
          <w:lang w:val="sr-Latn-ME"/>
        </w:rPr>
        <w:t>ij</w:t>
      </w:r>
      <w:r w:rsidRPr="00352AA8">
        <w:rPr>
          <w:sz w:val="22"/>
          <w:szCs w:val="22"/>
          <w:lang w:val="sr-Latn-ME"/>
        </w:rPr>
        <w:t>ečenjem mesalazinom. Prestanite da prim</w:t>
      </w:r>
      <w:r w:rsidR="00C02DDD" w:rsidRPr="00352AA8">
        <w:rPr>
          <w:sz w:val="22"/>
          <w:szCs w:val="22"/>
          <w:lang w:val="sr-Latn-ME"/>
        </w:rPr>
        <w:t>j</w:t>
      </w:r>
      <w:r w:rsidRPr="00352AA8">
        <w:rPr>
          <w:sz w:val="22"/>
          <w:szCs w:val="22"/>
          <w:lang w:val="sr-Latn-ME"/>
        </w:rPr>
        <w:t>enjujete mesalazin i odmah potražite l</w:t>
      </w:r>
      <w:r w:rsidR="00C02DDD" w:rsidRPr="00352AA8">
        <w:rPr>
          <w:sz w:val="22"/>
          <w:szCs w:val="22"/>
          <w:lang w:val="sr-Latn-ME"/>
        </w:rPr>
        <w:t>j</w:t>
      </w:r>
      <w:r w:rsidRPr="00352AA8">
        <w:rPr>
          <w:sz w:val="22"/>
          <w:szCs w:val="22"/>
          <w:lang w:val="sr-Latn-ME"/>
        </w:rPr>
        <w:t>ekarsku pomoć ako prim</w:t>
      </w:r>
      <w:r w:rsidR="00C02DDD" w:rsidRPr="00352AA8">
        <w:rPr>
          <w:sz w:val="22"/>
          <w:szCs w:val="22"/>
          <w:lang w:val="sr-Latn-ME"/>
        </w:rPr>
        <w:t>ij</w:t>
      </w:r>
      <w:r w:rsidRPr="00352AA8">
        <w:rPr>
          <w:sz w:val="22"/>
          <w:szCs w:val="22"/>
          <w:lang w:val="sr-Latn-ME"/>
        </w:rPr>
        <w:t xml:space="preserve">etite bilo koji od simptoma koji su povezani sa navedenim teškim kožnim reakcijama opisanima u </w:t>
      </w:r>
      <w:r w:rsidR="00C02DDD" w:rsidRPr="00352AA8">
        <w:rPr>
          <w:sz w:val="22"/>
          <w:szCs w:val="22"/>
          <w:lang w:val="sr-Latn-ME"/>
        </w:rPr>
        <w:t>dijelu</w:t>
      </w:r>
      <w:r w:rsidRPr="00352AA8">
        <w:rPr>
          <w:sz w:val="22"/>
          <w:szCs w:val="22"/>
          <w:lang w:val="sr-Latn-ME"/>
        </w:rPr>
        <w:t xml:space="preserve"> 4.</w:t>
      </w:r>
    </w:p>
    <w:p w14:paraId="0E0B4E89" w14:textId="77777777" w:rsidR="00FE2392" w:rsidRPr="00352AA8" w:rsidRDefault="00FE2392" w:rsidP="00136B57">
      <w:pPr>
        <w:pStyle w:val="BodyText"/>
        <w:spacing w:after="0"/>
        <w:jc w:val="both"/>
        <w:rPr>
          <w:sz w:val="22"/>
          <w:szCs w:val="22"/>
          <w:lang w:val="sr-Latn-ME"/>
        </w:rPr>
      </w:pPr>
    </w:p>
    <w:p w14:paraId="3283D443" w14:textId="35C2D251" w:rsidR="00147F22" w:rsidRPr="00352AA8" w:rsidRDefault="00147F22" w:rsidP="00136B57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 xml:space="preserve">Mesalazin može da izazove promjenu boje urina u crveno-smeđu u kontaktu sa izbjeljivačem </w:t>
      </w:r>
      <w:r w:rsidR="00EF6421" w:rsidRPr="00352AA8">
        <w:rPr>
          <w:sz w:val="22"/>
          <w:szCs w:val="22"/>
          <w:lang w:val="sr-Latn-ME"/>
        </w:rPr>
        <w:t>(</w:t>
      </w:r>
      <w:r w:rsidRPr="00352AA8">
        <w:rPr>
          <w:sz w:val="22"/>
          <w:szCs w:val="22"/>
          <w:lang w:val="sr-Latn-ME"/>
        </w:rPr>
        <w:t>so natrijum hipohlorit iz vode u toaletu</w:t>
      </w:r>
      <w:r w:rsidR="00EF6421" w:rsidRPr="00352AA8">
        <w:rPr>
          <w:sz w:val="22"/>
          <w:szCs w:val="22"/>
          <w:lang w:val="sr-Latn-ME"/>
        </w:rPr>
        <w:t>)</w:t>
      </w:r>
      <w:r w:rsidRPr="00352AA8">
        <w:rPr>
          <w:sz w:val="22"/>
          <w:szCs w:val="22"/>
          <w:lang w:val="sr-Latn-ME"/>
        </w:rPr>
        <w:t>. Odnosi se na hemijsku reakciju između mesalazina i izbjeljivača i ova promjena je bezopasna.</w:t>
      </w:r>
    </w:p>
    <w:p w14:paraId="46841EB4" w14:textId="77777777" w:rsidR="00147F22" w:rsidRPr="00352AA8" w:rsidRDefault="00147F22" w:rsidP="009D0AC3">
      <w:pPr>
        <w:jc w:val="both"/>
        <w:rPr>
          <w:bCs/>
          <w:sz w:val="22"/>
          <w:szCs w:val="22"/>
          <w:lang w:val="sr-Latn-ME"/>
        </w:rPr>
      </w:pPr>
    </w:p>
    <w:p w14:paraId="31FB3056" w14:textId="77777777" w:rsidR="00A32113" w:rsidRPr="00352AA8" w:rsidRDefault="00A32113" w:rsidP="009D0AC3">
      <w:pPr>
        <w:jc w:val="both"/>
        <w:rPr>
          <w:b/>
          <w:sz w:val="22"/>
          <w:szCs w:val="22"/>
          <w:lang w:val="sr-Latn-ME"/>
        </w:rPr>
      </w:pPr>
      <w:r w:rsidRPr="00352AA8">
        <w:rPr>
          <w:b/>
          <w:sz w:val="22"/>
          <w:szCs w:val="22"/>
          <w:lang w:val="sr-Latn-ME"/>
        </w:rPr>
        <w:t xml:space="preserve">Primjena drugih </w:t>
      </w:r>
      <w:r w:rsidR="001B03B0" w:rsidRPr="00352AA8">
        <w:rPr>
          <w:b/>
          <w:sz w:val="22"/>
          <w:szCs w:val="22"/>
          <w:lang w:val="sr-Latn-ME"/>
        </w:rPr>
        <w:t>l</w:t>
      </w:r>
      <w:r w:rsidRPr="00352AA8">
        <w:rPr>
          <w:b/>
          <w:sz w:val="22"/>
          <w:szCs w:val="22"/>
          <w:lang w:val="sr-Latn-ME"/>
        </w:rPr>
        <w:t>jekova</w:t>
      </w:r>
    </w:p>
    <w:p w14:paraId="6894C056" w14:textId="77777777" w:rsidR="004661BA" w:rsidRPr="00352AA8" w:rsidRDefault="004661BA" w:rsidP="00136B57">
      <w:pPr>
        <w:pStyle w:val="BodyText"/>
        <w:spacing w:after="0" w:line="242" w:lineRule="auto"/>
        <w:ind w:right="330"/>
        <w:jc w:val="both"/>
        <w:rPr>
          <w:sz w:val="22"/>
          <w:szCs w:val="22"/>
          <w:lang w:val="sr-Latn-ME"/>
        </w:rPr>
      </w:pPr>
    </w:p>
    <w:p w14:paraId="4A1B06B9" w14:textId="0B11B0D3" w:rsidR="00147F22" w:rsidRPr="00352AA8" w:rsidRDefault="00147F22" w:rsidP="00136B57">
      <w:pPr>
        <w:pStyle w:val="BodyText"/>
        <w:spacing w:after="0" w:line="242" w:lineRule="auto"/>
        <w:ind w:right="330"/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Obavijestite Vašeg</w:t>
      </w:r>
      <w:r w:rsidRPr="00352AA8">
        <w:rPr>
          <w:i/>
          <w:sz w:val="22"/>
          <w:szCs w:val="22"/>
          <w:lang w:val="sr-Latn-ME"/>
        </w:rPr>
        <w:t xml:space="preserve"> </w:t>
      </w:r>
      <w:r w:rsidRPr="00352AA8">
        <w:rPr>
          <w:sz w:val="22"/>
          <w:szCs w:val="22"/>
          <w:lang w:val="sr-Latn-ME"/>
        </w:rPr>
        <w:t>ljekara ukoliko uzimate, donedavno ste uzimali ili ćete možda uzimati bilo koje druge</w:t>
      </w:r>
      <w:r w:rsidRPr="00352AA8">
        <w:rPr>
          <w:i/>
          <w:sz w:val="22"/>
          <w:szCs w:val="22"/>
          <w:lang w:val="sr-Latn-ME"/>
        </w:rPr>
        <w:t xml:space="preserve"> </w:t>
      </w:r>
      <w:r w:rsidRPr="00352AA8">
        <w:rPr>
          <w:sz w:val="22"/>
          <w:szCs w:val="22"/>
          <w:lang w:val="sr-Latn-ME"/>
        </w:rPr>
        <w:t>ljekove, uključuju</w:t>
      </w:r>
      <w:r w:rsidR="00FE2392" w:rsidRPr="00352AA8">
        <w:rPr>
          <w:sz w:val="22"/>
          <w:szCs w:val="22"/>
          <w:lang w:val="sr-Latn-ME"/>
        </w:rPr>
        <w:t>ć</w:t>
      </w:r>
      <w:r w:rsidRPr="00352AA8">
        <w:rPr>
          <w:sz w:val="22"/>
          <w:szCs w:val="22"/>
          <w:lang w:val="sr-Latn-ME"/>
        </w:rPr>
        <w:t>i i one koje se izdaju bez ljekarskog recepta.</w:t>
      </w:r>
    </w:p>
    <w:p w14:paraId="1CB8F6EF" w14:textId="77777777" w:rsidR="00FE2392" w:rsidRPr="00352AA8" w:rsidRDefault="00FE2392" w:rsidP="00136B57">
      <w:pPr>
        <w:pStyle w:val="BodyText"/>
        <w:spacing w:after="0" w:line="242" w:lineRule="auto"/>
        <w:ind w:right="330"/>
        <w:jc w:val="both"/>
        <w:rPr>
          <w:i/>
          <w:sz w:val="22"/>
          <w:szCs w:val="22"/>
          <w:lang w:val="sr-Latn-ME"/>
        </w:rPr>
      </w:pPr>
    </w:p>
    <w:p w14:paraId="0ED1AC74" w14:textId="1707AC38" w:rsidR="004661BA" w:rsidRPr="00352AA8" w:rsidRDefault="004661BA" w:rsidP="009D0AC3">
      <w:pPr>
        <w:pStyle w:val="BodyText"/>
        <w:ind w:right="305"/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Prije nego što započnete liječenje lijekom Salcrozine treba da obavijestite svog ljekara ako uzimate bilo koji od sljedećih ljekova (jer vaš l</w:t>
      </w:r>
      <w:r w:rsidR="0018491E" w:rsidRPr="00352AA8">
        <w:rPr>
          <w:sz w:val="22"/>
          <w:szCs w:val="22"/>
          <w:lang w:val="sr-Latn-ME"/>
        </w:rPr>
        <w:t>j</w:t>
      </w:r>
      <w:r w:rsidRPr="00352AA8">
        <w:rPr>
          <w:sz w:val="22"/>
          <w:szCs w:val="22"/>
          <w:lang w:val="sr-Latn-ME"/>
        </w:rPr>
        <w:t>ekar možda bude morao da prilagodi vašu dozu):</w:t>
      </w:r>
    </w:p>
    <w:p w14:paraId="3FD550E9" w14:textId="35C698D4" w:rsidR="00147F22" w:rsidRPr="00352AA8" w:rsidRDefault="00147F22" w:rsidP="0018491E">
      <w:pPr>
        <w:pStyle w:val="ListParagraph"/>
        <w:widowControl w:val="0"/>
        <w:numPr>
          <w:ilvl w:val="0"/>
          <w:numId w:val="38"/>
        </w:numPr>
        <w:tabs>
          <w:tab w:val="clear" w:pos="284"/>
        </w:tabs>
        <w:autoSpaceDE w:val="0"/>
        <w:autoSpaceDN w:val="0"/>
        <w:spacing w:before="2" w:line="242" w:lineRule="auto"/>
        <w:ind w:left="360" w:right="606"/>
        <w:contextualSpacing w:val="0"/>
        <w:rPr>
          <w:szCs w:val="22"/>
          <w:lang w:val="sr-Latn-ME"/>
        </w:rPr>
      </w:pPr>
      <w:r w:rsidRPr="00352AA8">
        <w:rPr>
          <w:szCs w:val="22"/>
          <w:lang w:val="sr-Latn-ME"/>
        </w:rPr>
        <w:lastRenderedPageBreak/>
        <w:t>ljekovi koji spr</w:t>
      </w:r>
      <w:r w:rsidR="00FE2392" w:rsidRPr="00352AA8">
        <w:rPr>
          <w:szCs w:val="22"/>
          <w:lang w:val="sr-Latn-ME"/>
        </w:rPr>
        <w:t>j</w:t>
      </w:r>
      <w:r w:rsidRPr="00352AA8">
        <w:rPr>
          <w:szCs w:val="22"/>
          <w:lang w:val="sr-Latn-ME"/>
        </w:rPr>
        <w:t>ečavaju zgrušavanje krvi (</w:t>
      </w:r>
      <w:r w:rsidR="00F70E44" w:rsidRPr="00352AA8">
        <w:rPr>
          <w:szCs w:val="22"/>
          <w:lang w:val="sr-Latn-ME"/>
        </w:rPr>
        <w:t>ljekovi protiv tromboze ili za razrjeđivanje krvi), na prim</w:t>
      </w:r>
      <w:r w:rsidR="0018491E" w:rsidRPr="00352AA8">
        <w:rPr>
          <w:szCs w:val="22"/>
          <w:lang w:val="sr-Latn-ME"/>
        </w:rPr>
        <w:t>j</w:t>
      </w:r>
      <w:r w:rsidR="00F70E44" w:rsidRPr="00352AA8">
        <w:rPr>
          <w:szCs w:val="22"/>
          <w:lang w:val="sr-Latn-ME"/>
        </w:rPr>
        <w:t>er varfarin, jer mesalazin može smanjiti njegovo dejstvo</w:t>
      </w:r>
      <w:r w:rsidRPr="00352AA8">
        <w:rPr>
          <w:szCs w:val="22"/>
          <w:lang w:val="sr-Latn-ME"/>
        </w:rPr>
        <w:t>),</w:t>
      </w:r>
    </w:p>
    <w:p w14:paraId="7B576B84" w14:textId="667644E4" w:rsidR="00F70E44" w:rsidRPr="00352AA8" w:rsidRDefault="00147F22" w:rsidP="0018491E">
      <w:pPr>
        <w:pStyle w:val="ListParagraph"/>
        <w:widowControl w:val="0"/>
        <w:numPr>
          <w:ilvl w:val="0"/>
          <w:numId w:val="38"/>
        </w:numPr>
        <w:tabs>
          <w:tab w:val="clear" w:pos="284"/>
        </w:tabs>
        <w:autoSpaceDE w:val="0"/>
        <w:autoSpaceDN w:val="0"/>
        <w:spacing w:before="2" w:line="242" w:lineRule="auto"/>
        <w:ind w:left="360" w:right="606"/>
        <w:contextualSpacing w:val="0"/>
        <w:rPr>
          <w:szCs w:val="22"/>
          <w:lang w:val="sr-Latn-ME"/>
        </w:rPr>
      </w:pPr>
      <w:r w:rsidRPr="00352AA8">
        <w:rPr>
          <w:szCs w:val="22"/>
          <w:lang w:val="sr-Latn-ME"/>
        </w:rPr>
        <w:t>ljekovi koji smanjuju aktivnost imunskog sistema (npr. azatioprin, 6-merkaptopurin ili tioguanin</w:t>
      </w:r>
      <w:r w:rsidR="00F70E44" w:rsidRPr="00352AA8">
        <w:rPr>
          <w:szCs w:val="22"/>
          <w:lang w:val="sr-Latn-ME"/>
        </w:rPr>
        <w:t xml:space="preserve"> jer mesalazin može smanjiti njihovo dejstvo</w:t>
      </w:r>
      <w:r w:rsidRPr="00352AA8">
        <w:rPr>
          <w:szCs w:val="22"/>
          <w:lang w:val="sr-Latn-ME"/>
        </w:rPr>
        <w:t>)</w:t>
      </w:r>
      <w:r w:rsidR="00EF6421" w:rsidRPr="00352AA8">
        <w:rPr>
          <w:szCs w:val="22"/>
          <w:lang w:val="sr-Latn-ME"/>
        </w:rPr>
        <w:t>,</w:t>
      </w:r>
    </w:p>
    <w:p w14:paraId="0C7A2C8F" w14:textId="0D1A5506" w:rsidR="00445D8F" w:rsidRPr="00352AA8" w:rsidRDefault="00F70E44" w:rsidP="0018491E">
      <w:pPr>
        <w:pStyle w:val="ListParagraph"/>
        <w:widowControl w:val="0"/>
        <w:numPr>
          <w:ilvl w:val="0"/>
          <w:numId w:val="38"/>
        </w:numPr>
        <w:tabs>
          <w:tab w:val="clear" w:pos="284"/>
        </w:tabs>
        <w:autoSpaceDE w:val="0"/>
        <w:autoSpaceDN w:val="0"/>
        <w:spacing w:before="2" w:line="242" w:lineRule="auto"/>
        <w:ind w:left="360" w:right="606"/>
        <w:contextualSpacing w:val="0"/>
        <w:rPr>
          <w:szCs w:val="22"/>
          <w:lang w:val="sr-Latn-ME"/>
        </w:rPr>
      </w:pPr>
      <w:r w:rsidRPr="00352AA8">
        <w:rPr>
          <w:szCs w:val="22"/>
          <w:lang w:val="sr-Latn-ME"/>
        </w:rPr>
        <w:t>ljekovi kao što su nesteroidni antiinflamatorni ljekovi (NSAIL) i azatioprin, jer mogu biti toksični za vaš</w:t>
      </w:r>
      <w:r w:rsidR="004F203E" w:rsidRPr="00352AA8">
        <w:rPr>
          <w:szCs w:val="22"/>
          <w:lang w:val="sr-Latn-ME"/>
        </w:rPr>
        <w:t>e</w:t>
      </w:r>
      <w:r w:rsidRPr="00352AA8">
        <w:rPr>
          <w:szCs w:val="22"/>
          <w:lang w:val="sr-Latn-ME"/>
        </w:rPr>
        <w:t xml:space="preserve"> bubrege.</w:t>
      </w:r>
    </w:p>
    <w:p w14:paraId="29B57FB9" w14:textId="77777777" w:rsidR="00F70E44" w:rsidRPr="00352AA8" w:rsidRDefault="00F70E44" w:rsidP="00F70E44">
      <w:pPr>
        <w:pStyle w:val="ListParagraph"/>
        <w:widowControl w:val="0"/>
        <w:tabs>
          <w:tab w:val="clear" w:pos="284"/>
          <w:tab w:val="left" w:pos="395"/>
          <w:tab w:val="left" w:pos="396"/>
        </w:tabs>
        <w:autoSpaceDE w:val="0"/>
        <w:autoSpaceDN w:val="0"/>
        <w:spacing w:before="2" w:line="242" w:lineRule="auto"/>
        <w:ind w:right="606"/>
        <w:contextualSpacing w:val="0"/>
        <w:rPr>
          <w:szCs w:val="22"/>
          <w:lang w:val="sr-Latn-ME"/>
        </w:rPr>
      </w:pPr>
    </w:p>
    <w:p w14:paraId="15015398" w14:textId="77777777" w:rsidR="00A92C66" w:rsidRPr="00352AA8" w:rsidRDefault="00F47B6C" w:rsidP="009D0AC3">
      <w:pPr>
        <w:jc w:val="both"/>
        <w:rPr>
          <w:b/>
          <w:sz w:val="22"/>
          <w:szCs w:val="22"/>
          <w:lang w:val="sr-Latn-ME"/>
        </w:rPr>
      </w:pPr>
      <w:r w:rsidRPr="00352AA8">
        <w:rPr>
          <w:b/>
          <w:sz w:val="22"/>
          <w:szCs w:val="22"/>
          <w:lang w:val="sr-Latn-ME"/>
        </w:rPr>
        <w:t>Plodnost, trudnoća i dojenje</w:t>
      </w:r>
    </w:p>
    <w:p w14:paraId="6EF0AC42" w14:textId="77777777" w:rsidR="00A92C66" w:rsidRPr="00352AA8" w:rsidRDefault="00A92C66" w:rsidP="009D0AC3">
      <w:pPr>
        <w:jc w:val="both"/>
        <w:rPr>
          <w:b/>
          <w:sz w:val="22"/>
          <w:szCs w:val="22"/>
          <w:lang w:val="sr-Latn-ME"/>
        </w:rPr>
      </w:pPr>
    </w:p>
    <w:p w14:paraId="007EAB69" w14:textId="0C721228" w:rsidR="00147F22" w:rsidRPr="00352AA8" w:rsidRDefault="00147F22" w:rsidP="009D0AC3">
      <w:pPr>
        <w:jc w:val="both"/>
        <w:rPr>
          <w:bCs/>
          <w:sz w:val="22"/>
          <w:szCs w:val="22"/>
          <w:lang w:val="sr-Latn-ME"/>
        </w:rPr>
      </w:pPr>
      <w:r w:rsidRPr="00352AA8">
        <w:rPr>
          <w:bCs/>
          <w:sz w:val="22"/>
          <w:szCs w:val="22"/>
          <w:lang w:val="sr-Latn-ME"/>
        </w:rPr>
        <w:t>Ukoliko ste trudni ili dojite, mislite da ste trudni ili planirate trudnoću, obratite se Vašem ljekaru ili farmaceutu za savjet prije nego što primijenite ovaj lijek.</w:t>
      </w:r>
    </w:p>
    <w:p w14:paraId="0F2F4EBE" w14:textId="77777777" w:rsidR="00FE2392" w:rsidRPr="00352AA8" w:rsidRDefault="00FE2392" w:rsidP="009D0AC3">
      <w:pPr>
        <w:jc w:val="both"/>
        <w:rPr>
          <w:bCs/>
          <w:sz w:val="22"/>
          <w:szCs w:val="22"/>
          <w:lang w:val="sr-Latn-ME"/>
        </w:rPr>
      </w:pPr>
    </w:p>
    <w:p w14:paraId="28364BFD" w14:textId="77777777" w:rsidR="00147F22" w:rsidRPr="00352AA8" w:rsidRDefault="00147F22" w:rsidP="00136B57">
      <w:pPr>
        <w:pStyle w:val="BodyText"/>
        <w:spacing w:after="0"/>
        <w:jc w:val="both"/>
        <w:rPr>
          <w:i/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Ukoliko ste trudni ili dojite, ne preporučuje se uzimanje lijeka Salcrozine, osim ako Vam je tako savjetovao Vaš ljekar.</w:t>
      </w:r>
    </w:p>
    <w:p w14:paraId="6F2BDB08" w14:textId="77777777" w:rsidR="00147F22" w:rsidRPr="00352AA8" w:rsidRDefault="00147F22" w:rsidP="009D0AC3">
      <w:pPr>
        <w:jc w:val="both"/>
        <w:rPr>
          <w:b/>
          <w:sz w:val="22"/>
          <w:szCs w:val="22"/>
          <w:lang w:val="sr-Latn-ME"/>
        </w:rPr>
      </w:pPr>
    </w:p>
    <w:p w14:paraId="220D491A" w14:textId="26DF72C5" w:rsidR="00A32113" w:rsidRPr="00352AA8" w:rsidRDefault="00A32113" w:rsidP="009D0AC3">
      <w:pPr>
        <w:jc w:val="both"/>
        <w:rPr>
          <w:b/>
          <w:bCs/>
          <w:sz w:val="22"/>
          <w:szCs w:val="22"/>
          <w:lang w:val="sr-Latn-ME"/>
        </w:rPr>
      </w:pPr>
      <w:r w:rsidRPr="00352AA8">
        <w:rPr>
          <w:b/>
          <w:sz w:val="22"/>
          <w:szCs w:val="22"/>
          <w:lang w:val="sr-Latn-ME"/>
        </w:rPr>
        <w:t xml:space="preserve">Uticaj lijeka </w:t>
      </w:r>
      <w:r w:rsidR="00147F22" w:rsidRPr="00352AA8">
        <w:rPr>
          <w:b/>
          <w:sz w:val="22"/>
          <w:szCs w:val="22"/>
          <w:lang w:val="sr-Latn-ME"/>
        </w:rPr>
        <w:t>Salcrozine</w:t>
      </w:r>
      <w:r w:rsidRPr="00352AA8">
        <w:rPr>
          <w:b/>
          <w:sz w:val="22"/>
          <w:szCs w:val="22"/>
          <w:lang w:val="sr-Latn-ME"/>
        </w:rPr>
        <w:t xml:space="preserve"> na </w:t>
      </w:r>
      <w:r w:rsidR="00F47B6C" w:rsidRPr="00352AA8">
        <w:rPr>
          <w:b/>
          <w:sz w:val="22"/>
          <w:szCs w:val="22"/>
          <w:lang w:val="sr-Latn-ME"/>
        </w:rPr>
        <w:t xml:space="preserve">sposobnost upravljanja </w:t>
      </w:r>
      <w:r w:rsidRPr="00352AA8">
        <w:rPr>
          <w:b/>
          <w:sz w:val="22"/>
          <w:szCs w:val="22"/>
          <w:lang w:val="sr-Latn-ME"/>
        </w:rPr>
        <w:t>vozilima i rukovanje mašinama</w:t>
      </w:r>
      <w:r w:rsidRPr="00352AA8">
        <w:rPr>
          <w:b/>
          <w:bCs/>
          <w:sz w:val="22"/>
          <w:szCs w:val="22"/>
          <w:lang w:val="sr-Latn-ME"/>
        </w:rPr>
        <w:t xml:space="preserve"> </w:t>
      </w:r>
    </w:p>
    <w:p w14:paraId="72BA3E4A" w14:textId="77777777" w:rsidR="00445D8F" w:rsidRPr="00352AA8" w:rsidRDefault="00445D8F" w:rsidP="009D0AC3">
      <w:pPr>
        <w:jc w:val="both"/>
        <w:rPr>
          <w:bCs/>
          <w:sz w:val="22"/>
          <w:szCs w:val="22"/>
          <w:lang w:val="sr-Latn-ME"/>
        </w:rPr>
      </w:pPr>
    </w:p>
    <w:p w14:paraId="1162DC8F" w14:textId="77777777" w:rsidR="00147F22" w:rsidRPr="00352AA8" w:rsidRDefault="00147F22" w:rsidP="009D0AC3">
      <w:pPr>
        <w:jc w:val="both"/>
        <w:rPr>
          <w:bCs/>
          <w:sz w:val="22"/>
          <w:szCs w:val="22"/>
          <w:lang w:val="sr-Latn-ME"/>
        </w:rPr>
      </w:pPr>
      <w:r w:rsidRPr="00352AA8">
        <w:rPr>
          <w:bCs/>
          <w:sz w:val="22"/>
          <w:szCs w:val="22"/>
          <w:lang w:val="sr-Latn-ME"/>
        </w:rPr>
        <w:t>Lijek nema uticaj na sposobnost upravljanja vozilima i rukovanja mašinama.</w:t>
      </w:r>
    </w:p>
    <w:p w14:paraId="3F2F3722" w14:textId="77777777" w:rsidR="00147F22" w:rsidRPr="00352AA8" w:rsidRDefault="00147F22" w:rsidP="009D0AC3">
      <w:pPr>
        <w:jc w:val="both"/>
        <w:rPr>
          <w:bCs/>
          <w:sz w:val="22"/>
          <w:szCs w:val="22"/>
          <w:lang w:val="sr-Latn-ME"/>
        </w:rPr>
      </w:pPr>
    </w:p>
    <w:p w14:paraId="4581489F" w14:textId="77777777" w:rsidR="00445D8F" w:rsidRPr="00352AA8" w:rsidRDefault="00445D8F" w:rsidP="009D0AC3">
      <w:pPr>
        <w:jc w:val="both"/>
        <w:rPr>
          <w:sz w:val="22"/>
          <w:szCs w:val="22"/>
          <w:lang w:val="sr-Latn-ME"/>
        </w:rPr>
      </w:pPr>
    </w:p>
    <w:p w14:paraId="0BCBD36E" w14:textId="5A8DFD36" w:rsidR="00A32113" w:rsidRPr="00352AA8" w:rsidRDefault="00A32113" w:rsidP="009D0AC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2AA8">
        <w:rPr>
          <w:b/>
          <w:bCs/>
          <w:sz w:val="22"/>
          <w:szCs w:val="22"/>
          <w:lang w:val="sr-Latn-ME"/>
        </w:rPr>
        <w:t xml:space="preserve">3. </w:t>
      </w:r>
      <w:r w:rsidR="00291DAD" w:rsidRPr="00352AA8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147F22" w:rsidRPr="00352AA8">
        <w:rPr>
          <w:b/>
          <w:bCs/>
          <w:sz w:val="22"/>
          <w:szCs w:val="22"/>
          <w:lang w:val="sr-Latn-ME"/>
        </w:rPr>
        <w:t>SALCROZINE</w:t>
      </w:r>
    </w:p>
    <w:p w14:paraId="257AEA5F" w14:textId="77777777" w:rsidR="00445D8F" w:rsidRPr="00352AA8" w:rsidRDefault="00445D8F" w:rsidP="009D0AC3">
      <w:pPr>
        <w:jc w:val="both"/>
        <w:rPr>
          <w:bCs/>
          <w:caps/>
          <w:sz w:val="22"/>
          <w:szCs w:val="22"/>
          <w:lang w:val="sr-Latn-ME"/>
        </w:rPr>
      </w:pPr>
    </w:p>
    <w:p w14:paraId="7C0644D6" w14:textId="3FF03998" w:rsidR="00147F22" w:rsidRPr="00352AA8" w:rsidRDefault="00C77D13" w:rsidP="009D0AC3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178BC041" w14:textId="77777777" w:rsidR="00147F22" w:rsidRPr="00352AA8" w:rsidRDefault="00147F22" w:rsidP="009D0AC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75C8B497" w14:textId="77777777" w:rsidR="005D35BB" w:rsidRPr="00352AA8" w:rsidRDefault="005D35BB" w:rsidP="009D0AC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u w:val="single"/>
          <w:lang w:val="sr-Latn-ME"/>
        </w:rPr>
      </w:pPr>
      <w:r w:rsidRPr="00352AA8">
        <w:rPr>
          <w:sz w:val="22"/>
          <w:szCs w:val="22"/>
          <w:u w:val="single"/>
          <w:lang w:val="sr-Latn-ME"/>
        </w:rPr>
        <w:t>Način primjene</w:t>
      </w:r>
    </w:p>
    <w:p w14:paraId="35515755" w14:textId="7531EEB8" w:rsidR="005D35BB" w:rsidRPr="00352AA8" w:rsidRDefault="005D35BB" w:rsidP="009D0AC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Lijek Salcrozine se može primjenjivati samo rektalno, tj. aplikovanjem u rektum (izlazni dio crijeva). Ovaj lijek nije za oralnu upotrebu i NE SMIJE se progutati.</w:t>
      </w:r>
    </w:p>
    <w:p w14:paraId="56BE2573" w14:textId="77777777" w:rsidR="005D35BB" w:rsidRPr="00352AA8" w:rsidRDefault="005D35BB" w:rsidP="009D0AC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3EC5DDE8" w14:textId="77777777" w:rsidR="005D35BB" w:rsidRPr="00352AA8" w:rsidRDefault="005D35BB" w:rsidP="005D35B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2AA8">
        <w:rPr>
          <w:bCs/>
          <w:sz w:val="22"/>
          <w:szCs w:val="22"/>
          <w:lang w:val="sr-Latn-ME"/>
        </w:rPr>
        <w:t>Neposredno prije primjene supozitorija preporučuje se pražnjenje crijeva.</w:t>
      </w:r>
    </w:p>
    <w:p w14:paraId="54A88AA6" w14:textId="77777777" w:rsidR="005D35BB" w:rsidRPr="00352AA8" w:rsidRDefault="005D35BB" w:rsidP="005D35B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29F056E" w14:textId="59F23E12" w:rsidR="005D35BB" w:rsidRPr="00352AA8" w:rsidRDefault="005D35BB" w:rsidP="005D35B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2AA8">
        <w:rPr>
          <w:bCs/>
          <w:sz w:val="22"/>
          <w:szCs w:val="22"/>
          <w:lang w:val="sr-Latn-ME"/>
        </w:rPr>
        <w:t>Supozitoriju unijeti</w:t>
      </w:r>
      <w:r w:rsidRPr="00352AA8">
        <w:rPr>
          <w:sz w:val="22"/>
          <w:szCs w:val="22"/>
          <w:lang w:val="sr-Latn-ME"/>
        </w:rPr>
        <w:t xml:space="preserve"> </w:t>
      </w:r>
      <w:r w:rsidRPr="00352AA8">
        <w:rPr>
          <w:bCs/>
          <w:sz w:val="22"/>
          <w:szCs w:val="22"/>
          <w:lang w:val="sr-Latn-ME"/>
        </w:rPr>
        <w:t>dok ležite na lijevoj strani i preporučuje se da ostanete u ovom položaju približno sat vremena.</w:t>
      </w:r>
      <w:r w:rsidR="00630AF6" w:rsidRPr="00352AA8">
        <w:rPr>
          <w:bCs/>
          <w:sz w:val="22"/>
          <w:szCs w:val="22"/>
          <w:lang w:val="sr-Latn-ME"/>
        </w:rPr>
        <w:t xml:space="preserve"> </w:t>
      </w:r>
      <w:r w:rsidRPr="00352AA8">
        <w:rPr>
          <w:bCs/>
          <w:sz w:val="22"/>
          <w:szCs w:val="22"/>
          <w:lang w:val="sr-Latn-ME"/>
        </w:rPr>
        <w:t>Supozitoriju unijeti što je dublje moguće u anus i preporučuje se da se zadrži u rektumu 1-3 časa</w:t>
      </w:r>
      <w:r w:rsidRPr="00352AA8">
        <w:rPr>
          <w:sz w:val="22"/>
          <w:szCs w:val="22"/>
          <w:lang w:val="sr-Latn-ME"/>
        </w:rPr>
        <w:t xml:space="preserve"> </w:t>
      </w:r>
      <w:r w:rsidRPr="00352AA8">
        <w:rPr>
          <w:bCs/>
          <w:sz w:val="22"/>
          <w:szCs w:val="22"/>
          <w:lang w:val="sr-Latn-ME"/>
        </w:rPr>
        <w:t>da bi se osiguralo dostizanje terapijske doze.</w:t>
      </w:r>
    </w:p>
    <w:p w14:paraId="05C05692" w14:textId="77777777" w:rsidR="005D35BB" w:rsidRPr="00352AA8" w:rsidRDefault="005D35BB" w:rsidP="009D0AC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53E0E886" w14:textId="54AEC513" w:rsidR="00147F22" w:rsidRPr="00352AA8" w:rsidRDefault="00630AF6" w:rsidP="009D0AC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 xml:space="preserve">Vaš ljekar će Vam odrediti dozu, na osnovu vašeg opšteg stanja. </w:t>
      </w:r>
      <w:r w:rsidR="00147F22" w:rsidRPr="00352AA8">
        <w:rPr>
          <w:sz w:val="22"/>
          <w:szCs w:val="22"/>
          <w:lang w:val="sr-Latn-ME"/>
        </w:rPr>
        <w:t>Ukoliko ljekar nije propisao drugačije, preporučene doze su sljede</w:t>
      </w:r>
      <w:r w:rsidR="00FE2392" w:rsidRPr="00352AA8">
        <w:rPr>
          <w:sz w:val="22"/>
          <w:szCs w:val="22"/>
          <w:lang w:val="sr-Latn-ME"/>
        </w:rPr>
        <w:t>ć</w:t>
      </w:r>
      <w:r w:rsidR="00147F22" w:rsidRPr="00352AA8">
        <w:rPr>
          <w:sz w:val="22"/>
          <w:szCs w:val="22"/>
          <w:lang w:val="sr-Latn-ME"/>
        </w:rPr>
        <w:t>e:</w:t>
      </w:r>
    </w:p>
    <w:p w14:paraId="7645340B" w14:textId="77777777" w:rsidR="00147F22" w:rsidRPr="00352AA8" w:rsidRDefault="00147F22" w:rsidP="009D0AC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65219F72" w14:textId="77777777" w:rsidR="00630AF6" w:rsidRPr="00352AA8" w:rsidRDefault="00630AF6" w:rsidP="009D0AC3">
      <w:pPr>
        <w:jc w:val="both"/>
        <w:rPr>
          <w:b/>
          <w:bCs/>
          <w:sz w:val="22"/>
          <w:szCs w:val="22"/>
          <w:lang w:val="sr-Latn-ME"/>
        </w:rPr>
      </w:pPr>
      <w:r w:rsidRPr="00352AA8">
        <w:rPr>
          <w:b/>
          <w:bCs/>
          <w:sz w:val="22"/>
          <w:szCs w:val="22"/>
          <w:lang w:val="sr-Latn-ME"/>
        </w:rPr>
        <w:t xml:space="preserve">Odrasli </w:t>
      </w:r>
    </w:p>
    <w:p w14:paraId="46EE7985" w14:textId="21AA53C5" w:rsidR="00630AF6" w:rsidRPr="00352AA8" w:rsidRDefault="00630AF6" w:rsidP="009D0AC3">
      <w:pPr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 xml:space="preserve">Doza kod akutnih stanja: 1 supozitorija dvaput ili triput dnevno (1000-1500 mg). </w:t>
      </w:r>
    </w:p>
    <w:p w14:paraId="0F07182A" w14:textId="5928144E" w:rsidR="00C77D13" w:rsidRPr="00352AA8" w:rsidRDefault="00630AF6" w:rsidP="009D0AC3">
      <w:pPr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Doza održavanja: 1 supozitorija jednom ili dvaput dnevno (500-1000 mg).</w:t>
      </w:r>
    </w:p>
    <w:p w14:paraId="6561F4B8" w14:textId="77777777" w:rsidR="00630AF6" w:rsidRPr="00352AA8" w:rsidRDefault="00630AF6" w:rsidP="009D0AC3">
      <w:pPr>
        <w:jc w:val="both"/>
        <w:rPr>
          <w:bCs/>
          <w:caps/>
          <w:sz w:val="22"/>
          <w:szCs w:val="22"/>
          <w:lang w:val="sr-Latn-ME"/>
        </w:rPr>
      </w:pPr>
    </w:p>
    <w:p w14:paraId="1E36A9D9" w14:textId="443444A4" w:rsidR="00D0580B" w:rsidRPr="00352AA8" w:rsidRDefault="00D0580B" w:rsidP="009D0AC3">
      <w:pPr>
        <w:jc w:val="both"/>
        <w:rPr>
          <w:b/>
          <w:sz w:val="22"/>
          <w:szCs w:val="22"/>
          <w:lang w:val="sr-Latn-ME"/>
        </w:rPr>
      </w:pPr>
      <w:r w:rsidRPr="00352AA8">
        <w:rPr>
          <w:b/>
          <w:sz w:val="22"/>
          <w:szCs w:val="22"/>
          <w:lang w:val="sr-Latn-ME"/>
        </w:rPr>
        <w:t>Primjena kod djece</w:t>
      </w:r>
      <w:r w:rsidR="002B301E" w:rsidRPr="00352AA8">
        <w:rPr>
          <w:b/>
          <w:sz w:val="22"/>
          <w:szCs w:val="22"/>
          <w:lang w:val="sr-Latn-ME"/>
        </w:rPr>
        <w:t xml:space="preserve"> i adolescenata</w:t>
      </w:r>
    </w:p>
    <w:p w14:paraId="243A15E1" w14:textId="77777777" w:rsidR="00B57483" w:rsidRPr="00352AA8" w:rsidRDefault="00B57483" w:rsidP="009D0AC3">
      <w:pPr>
        <w:jc w:val="both"/>
        <w:rPr>
          <w:b/>
          <w:sz w:val="22"/>
          <w:szCs w:val="22"/>
          <w:lang w:val="sr-Latn-ME"/>
        </w:rPr>
      </w:pPr>
    </w:p>
    <w:p w14:paraId="3E14B867" w14:textId="77777777" w:rsidR="00147F22" w:rsidRPr="00352AA8" w:rsidRDefault="00147F22" w:rsidP="009D0AC3">
      <w:pPr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 xml:space="preserve">Podaci o bezbjednosti i efikasnosti ovog lijeka su ograničeni kod djece, tako da se ne preporučuje primjena kod djece i adolescenata mlađih od 18 godina. </w:t>
      </w:r>
    </w:p>
    <w:p w14:paraId="56914315" w14:textId="77777777" w:rsidR="00147F22" w:rsidRPr="00352AA8" w:rsidRDefault="00147F22" w:rsidP="009D0AC3">
      <w:pPr>
        <w:jc w:val="both"/>
        <w:rPr>
          <w:sz w:val="22"/>
          <w:szCs w:val="22"/>
          <w:lang w:val="sr-Latn-ME"/>
        </w:rPr>
      </w:pPr>
    </w:p>
    <w:p w14:paraId="5EA7AD4A" w14:textId="7B6C868A" w:rsidR="00A32113" w:rsidRPr="00352AA8" w:rsidRDefault="00A32113" w:rsidP="009D0AC3">
      <w:pPr>
        <w:jc w:val="both"/>
        <w:rPr>
          <w:b/>
          <w:sz w:val="22"/>
          <w:szCs w:val="22"/>
          <w:lang w:val="sr-Latn-ME"/>
        </w:rPr>
      </w:pPr>
      <w:r w:rsidRPr="00352AA8">
        <w:rPr>
          <w:b/>
          <w:sz w:val="22"/>
          <w:szCs w:val="22"/>
          <w:lang w:val="sr-Latn-ME"/>
        </w:rPr>
        <w:t xml:space="preserve">Ako ste uzeli više lijeka </w:t>
      </w:r>
      <w:r w:rsidR="00147F22" w:rsidRPr="00352AA8">
        <w:rPr>
          <w:b/>
          <w:sz w:val="22"/>
          <w:szCs w:val="22"/>
          <w:lang w:val="sr-Latn-ME"/>
        </w:rPr>
        <w:t>Salcrozine</w:t>
      </w:r>
      <w:r w:rsidRPr="00352AA8">
        <w:rPr>
          <w:b/>
          <w:sz w:val="22"/>
          <w:szCs w:val="22"/>
          <w:lang w:val="sr-Latn-ME"/>
        </w:rPr>
        <w:t xml:space="preserve"> nego što je trebalo</w:t>
      </w:r>
    </w:p>
    <w:p w14:paraId="61AFCA65" w14:textId="77777777" w:rsidR="00445D8F" w:rsidRPr="00352AA8" w:rsidRDefault="00445D8F" w:rsidP="009D0AC3">
      <w:pPr>
        <w:jc w:val="both"/>
        <w:rPr>
          <w:sz w:val="22"/>
          <w:szCs w:val="22"/>
          <w:lang w:val="sr-Latn-ME"/>
        </w:rPr>
      </w:pPr>
    </w:p>
    <w:p w14:paraId="1E69309A" w14:textId="38AC7501" w:rsidR="00147F22" w:rsidRPr="00352AA8" w:rsidRDefault="00147F22" w:rsidP="009D0AC3">
      <w:pPr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Ako ste uzeli ve</w:t>
      </w:r>
      <w:r w:rsidR="00FE2392" w:rsidRPr="00352AA8">
        <w:rPr>
          <w:sz w:val="22"/>
          <w:szCs w:val="22"/>
          <w:lang w:val="sr-Latn-ME"/>
        </w:rPr>
        <w:t>ć</w:t>
      </w:r>
      <w:r w:rsidRPr="00352AA8">
        <w:rPr>
          <w:sz w:val="22"/>
          <w:szCs w:val="22"/>
          <w:lang w:val="sr-Latn-ME"/>
        </w:rPr>
        <w:t>u dozu lijeka Salcrozine nego što bi trebalo, obavijestite svog ljekara</w:t>
      </w:r>
      <w:r w:rsidR="00716939" w:rsidRPr="00352AA8">
        <w:rPr>
          <w:sz w:val="22"/>
          <w:szCs w:val="22"/>
          <w:lang w:val="sr-Latn-ME"/>
        </w:rPr>
        <w:t xml:space="preserve"> ili se javite u bolnicu ili hitnu pomoć, da biste dobili mišljenje o riziku i savjet o tome koje korake treba preduzeti. Ponesite pakovanje supozitorija sa sobom.</w:t>
      </w:r>
    </w:p>
    <w:p w14:paraId="03819CCE" w14:textId="77777777" w:rsidR="00147F22" w:rsidRPr="00352AA8" w:rsidRDefault="00147F22" w:rsidP="009D0AC3">
      <w:pPr>
        <w:jc w:val="both"/>
        <w:rPr>
          <w:sz w:val="22"/>
          <w:szCs w:val="22"/>
          <w:lang w:val="sr-Latn-ME"/>
        </w:rPr>
      </w:pPr>
    </w:p>
    <w:p w14:paraId="2FF46EB7" w14:textId="71925567" w:rsidR="00A32113" w:rsidRPr="00352AA8" w:rsidRDefault="00A32113" w:rsidP="009D0AC3">
      <w:pPr>
        <w:jc w:val="both"/>
        <w:rPr>
          <w:b/>
          <w:sz w:val="22"/>
          <w:szCs w:val="22"/>
          <w:lang w:val="sr-Latn-ME"/>
        </w:rPr>
      </w:pPr>
      <w:r w:rsidRPr="00352AA8">
        <w:rPr>
          <w:b/>
          <w:sz w:val="22"/>
          <w:szCs w:val="22"/>
          <w:lang w:val="sr-Latn-ME"/>
        </w:rPr>
        <w:t xml:space="preserve">Ako ste zaboravili da uzmete lijek </w:t>
      </w:r>
      <w:r w:rsidR="00147F22" w:rsidRPr="00352AA8">
        <w:rPr>
          <w:b/>
          <w:sz w:val="22"/>
          <w:szCs w:val="22"/>
          <w:lang w:val="sr-Latn-ME"/>
        </w:rPr>
        <w:t xml:space="preserve">Salcrozine </w:t>
      </w:r>
    </w:p>
    <w:p w14:paraId="4F483D25" w14:textId="77777777" w:rsidR="00445D8F" w:rsidRPr="00352AA8" w:rsidRDefault="00445D8F" w:rsidP="009D0AC3">
      <w:pPr>
        <w:jc w:val="both"/>
        <w:rPr>
          <w:sz w:val="22"/>
          <w:szCs w:val="22"/>
          <w:lang w:val="sr-Latn-ME"/>
        </w:rPr>
      </w:pPr>
    </w:p>
    <w:p w14:paraId="325C6C53" w14:textId="0BBA52B8" w:rsidR="00147F22" w:rsidRPr="00352AA8" w:rsidRDefault="00147F22" w:rsidP="009D0AC3">
      <w:pPr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lastRenderedPageBreak/>
        <w:t>Ako ste zaboravili da uzmete dozu lijeka Salcrozine, nemojte uzimati duplu dozu da biste nadoknadili propuštenu</w:t>
      </w:r>
      <w:r w:rsidR="00C707DB" w:rsidRPr="00352AA8">
        <w:rPr>
          <w:sz w:val="22"/>
          <w:szCs w:val="22"/>
          <w:lang w:val="sr-Latn-ME"/>
        </w:rPr>
        <w:t>, čak i kada nemate simptome ulceroznog kolitisa.</w:t>
      </w:r>
      <w:r w:rsidRPr="00352AA8">
        <w:rPr>
          <w:sz w:val="22"/>
          <w:szCs w:val="22"/>
          <w:lang w:val="sr-Latn-ME"/>
        </w:rPr>
        <w:t xml:space="preserve"> </w:t>
      </w:r>
      <w:r w:rsidR="00C707DB" w:rsidRPr="00352AA8">
        <w:rPr>
          <w:sz w:val="22"/>
          <w:szCs w:val="22"/>
          <w:lang w:val="sr-Latn-ME"/>
        </w:rPr>
        <w:t>Narednu dozu primijenite baš kao što je propisano</w:t>
      </w:r>
      <w:r w:rsidRPr="00352AA8">
        <w:rPr>
          <w:sz w:val="22"/>
          <w:szCs w:val="22"/>
          <w:lang w:val="sr-Latn-ME"/>
        </w:rPr>
        <w:t>.</w:t>
      </w:r>
    </w:p>
    <w:p w14:paraId="50B45CE4" w14:textId="77777777" w:rsidR="00147F22" w:rsidRPr="00352AA8" w:rsidRDefault="00147F22" w:rsidP="009D0AC3">
      <w:pPr>
        <w:jc w:val="both"/>
        <w:rPr>
          <w:sz w:val="22"/>
          <w:szCs w:val="22"/>
          <w:lang w:val="sr-Latn-ME"/>
        </w:rPr>
      </w:pPr>
    </w:p>
    <w:p w14:paraId="215E860A" w14:textId="385A97C2" w:rsidR="00A32113" w:rsidRPr="00352AA8" w:rsidRDefault="00A32113" w:rsidP="009D0AC3">
      <w:pPr>
        <w:jc w:val="both"/>
        <w:rPr>
          <w:b/>
          <w:sz w:val="22"/>
          <w:szCs w:val="22"/>
          <w:lang w:val="sr-Latn-ME"/>
        </w:rPr>
      </w:pPr>
      <w:r w:rsidRPr="00352AA8">
        <w:rPr>
          <w:b/>
          <w:sz w:val="22"/>
          <w:szCs w:val="22"/>
          <w:lang w:val="sr-Latn-ME"/>
        </w:rPr>
        <w:t xml:space="preserve">Ako prestanete da uzimate lijek </w:t>
      </w:r>
      <w:r w:rsidR="00147F22" w:rsidRPr="00352AA8">
        <w:rPr>
          <w:b/>
          <w:sz w:val="22"/>
          <w:szCs w:val="22"/>
          <w:lang w:val="sr-Latn-ME"/>
        </w:rPr>
        <w:t>Salcrozine</w:t>
      </w:r>
    </w:p>
    <w:p w14:paraId="4249000E" w14:textId="77777777" w:rsidR="00445D8F" w:rsidRPr="00352AA8" w:rsidRDefault="00445D8F" w:rsidP="009D0AC3">
      <w:pPr>
        <w:jc w:val="both"/>
        <w:rPr>
          <w:sz w:val="22"/>
          <w:szCs w:val="22"/>
          <w:lang w:val="sr-Latn-ME"/>
        </w:rPr>
      </w:pPr>
    </w:p>
    <w:p w14:paraId="67B04BE7" w14:textId="5496C0D8" w:rsidR="00C707DB" w:rsidRPr="00352AA8" w:rsidRDefault="00C707DB" w:rsidP="009D0AC3">
      <w:pPr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Nemojte prekinuti liječenje ovim lijekom prije nego što se posavjetujete sa Vašim ljekarom. Ako imate dodatnih pitanja o primjeni ovog lijeka, obratite se Vašem ljekaru ili farmaceutu.</w:t>
      </w:r>
    </w:p>
    <w:p w14:paraId="0593EB70" w14:textId="0D04C1A0" w:rsidR="00396B66" w:rsidRPr="00352AA8" w:rsidRDefault="00396B66" w:rsidP="009D0AC3">
      <w:pPr>
        <w:jc w:val="both"/>
        <w:rPr>
          <w:sz w:val="22"/>
          <w:szCs w:val="22"/>
          <w:lang w:val="sr-Latn-ME"/>
        </w:rPr>
      </w:pPr>
    </w:p>
    <w:p w14:paraId="0A84C19D" w14:textId="77777777" w:rsidR="00FE2392" w:rsidRPr="00352AA8" w:rsidRDefault="00FE2392" w:rsidP="009D0AC3">
      <w:pPr>
        <w:jc w:val="both"/>
        <w:rPr>
          <w:sz w:val="22"/>
          <w:szCs w:val="22"/>
          <w:lang w:val="sr-Latn-ME"/>
        </w:rPr>
      </w:pPr>
    </w:p>
    <w:p w14:paraId="16BBCCB4" w14:textId="77777777" w:rsidR="00A32113" w:rsidRPr="00352AA8" w:rsidRDefault="00A32113" w:rsidP="009D0AC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2AA8">
        <w:rPr>
          <w:b/>
          <w:bCs/>
          <w:sz w:val="22"/>
          <w:szCs w:val="22"/>
          <w:lang w:val="sr-Latn-ME"/>
        </w:rPr>
        <w:t xml:space="preserve">4. </w:t>
      </w:r>
      <w:r w:rsidR="00291DAD" w:rsidRPr="00352AA8">
        <w:rPr>
          <w:b/>
          <w:bCs/>
          <w:sz w:val="22"/>
          <w:szCs w:val="22"/>
          <w:lang w:val="sr-Latn-ME"/>
        </w:rPr>
        <w:tab/>
      </w:r>
      <w:r w:rsidRPr="00352AA8">
        <w:rPr>
          <w:b/>
          <w:bCs/>
          <w:sz w:val="22"/>
          <w:szCs w:val="22"/>
          <w:lang w:val="sr-Latn-ME"/>
        </w:rPr>
        <w:t>MOGUĆA NEŽELJENA DEJSTVA</w:t>
      </w:r>
    </w:p>
    <w:p w14:paraId="3DA8E4E4" w14:textId="77777777" w:rsidR="00445D8F" w:rsidRPr="00352AA8" w:rsidRDefault="00445D8F" w:rsidP="009D0AC3">
      <w:pPr>
        <w:jc w:val="both"/>
        <w:rPr>
          <w:sz w:val="22"/>
          <w:szCs w:val="22"/>
          <w:lang w:val="sr-Latn-ME"/>
        </w:rPr>
      </w:pPr>
    </w:p>
    <w:p w14:paraId="1361CDF5" w14:textId="79F1D760" w:rsidR="006D5C11" w:rsidRPr="00352AA8" w:rsidRDefault="006D5C11" w:rsidP="009D0AC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 xml:space="preserve">Kao i svi ljekovi i lijek </w:t>
      </w:r>
      <w:r w:rsidR="00147F22" w:rsidRPr="00352AA8">
        <w:rPr>
          <w:sz w:val="22"/>
          <w:szCs w:val="22"/>
          <w:lang w:val="sr-Latn-ME"/>
        </w:rPr>
        <w:t>Salcrozine</w:t>
      </w:r>
      <w:r w:rsidRPr="00352AA8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2A26DC4A" w14:textId="77777777" w:rsidR="006D5C11" w:rsidRPr="00352AA8" w:rsidRDefault="006D5C11" w:rsidP="009D0AC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192AC32" w14:textId="5607BC42" w:rsidR="00147F22" w:rsidRPr="00352AA8" w:rsidRDefault="00C707DB" w:rsidP="00716939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 xml:space="preserve">Svi ljekovi mogu izazvati alergijske reakcije, mada su teške alergijske reakcije veoma rijetke. </w:t>
      </w:r>
      <w:r w:rsidR="00147F22" w:rsidRPr="00352AA8">
        <w:rPr>
          <w:sz w:val="22"/>
          <w:szCs w:val="22"/>
          <w:lang w:val="sr-Latn-ME"/>
        </w:rPr>
        <w:t>Prestanite da uzimate mesalazin i odmah potražite ljekarsku pomoć ako primijetite bilo koji od simptoma navedenih u nastavku:</w:t>
      </w:r>
    </w:p>
    <w:p w14:paraId="5F7CFB9C" w14:textId="27E77A4C" w:rsidR="00C707DB" w:rsidRPr="00352AA8" w:rsidRDefault="00C707DB" w:rsidP="00716939">
      <w:pPr>
        <w:pStyle w:val="BodyText"/>
        <w:numPr>
          <w:ilvl w:val="0"/>
          <w:numId w:val="34"/>
        </w:numPr>
        <w:spacing w:after="0"/>
        <w:ind w:left="360"/>
        <w:jc w:val="both"/>
        <w:rPr>
          <w:iCs/>
          <w:sz w:val="22"/>
          <w:szCs w:val="22"/>
          <w:lang w:val="sr-Latn-ME"/>
        </w:rPr>
      </w:pPr>
      <w:r w:rsidRPr="00352AA8">
        <w:rPr>
          <w:iCs/>
          <w:sz w:val="22"/>
          <w:szCs w:val="22"/>
          <w:lang w:val="sr-Latn-ME"/>
        </w:rPr>
        <w:t>alergijski osip na koži</w:t>
      </w:r>
      <w:r w:rsidR="00716939" w:rsidRPr="00352AA8">
        <w:rPr>
          <w:iCs/>
          <w:sz w:val="22"/>
          <w:szCs w:val="22"/>
          <w:lang w:val="sr-Latn-ME"/>
        </w:rPr>
        <w:t>,</w:t>
      </w:r>
    </w:p>
    <w:p w14:paraId="5F1E4CAD" w14:textId="764B8E3F" w:rsidR="00C707DB" w:rsidRPr="00352AA8" w:rsidRDefault="00C707DB" w:rsidP="00716939">
      <w:pPr>
        <w:pStyle w:val="BodyText"/>
        <w:numPr>
          <w:ilvl w:val="0"/>
          <w:numId w:val="34"/>
        </w:numPr>
        <w:spacing w:after="0"/>
        <w:ind w:left="360"/>
        <w:jc w:val="both"/>
        <w:rPr>
          <w:iCs/>
          <w:sz w:val="22"/>
          <w:szCs w:val="22"/>
          <w:lang w:val="sr-Latn-ME"/>
        </w:rPr>
      </w:pPr>
      <w:r w:rsidRPr="00352AA8">
        <w:rPr>
          <w:iCs/>
          <w:sz w:val="22"/>
          <w:szCs w:val="22"/>
          <w:lang w:val="sr-Latn-ME"/>
        </w:rPr>
        <w:t>povećanu tjelesnu temperaturu (groznicu)</w:t>
      </w:r>
      <w:r w:rsidR="00716939" w:rsidRPr="00352AA8">
        <w:rPr>
          <w:iCs/>
          <w:sz w:val="22"/>
          <w:szCs w:val="22"/>
          <w:lang w:val="sr-Latn-ME"/>
        </w:rPr>
        <w:t>,</w:t>
      </w:r>
    </w:p>
    <w:p w14:paraId="5C9437F8" w14:textId="58CD82C3" w:rsidR="00C707DB" w:rsidRPr="00352AA8" w:rsidRDefault="00C707DB" w:rsidP="00716939">
      <w:pPr>
        <w:pStyle w:val="BodyText"/>
        <w:numPr>
          <w:ilvl w:val="0"/>
          <w:numId w:val="34"/>
        </w:numPr>
        <w:spacing w:after="0"/>
        <w:ind w:left="360"/>
        <w:jc w:val="both"/>
        <w:rPr>
          <w:iCs/>
          <w:sz w:val="22"/>
          <w:szCs w:val="22"/>
          <w:lang w:val="sr-Latn-ME"/>
        </w:rPr>
      </w:pPr>
      <w:r w:rsidRPr="00352AA8">
        <w:rPr>
          <w:iCs/>
          <w:sz w:val="22"/>
          <w:szCs w:val="22"/>
          <w:lang w:val="sr-Latn-ME"/>
        </w:rPr>
        <w:t>teškoće pri disanju.</w:t>
      </w:r>
    </w:p>
    <w:p w14:paraId="1763B99C" w14:textId="77777777" w:rsidR="00C707DB" w:rsidRPr="00352AA8" w:rsidRDefault="00C707DB" w:rsidP="00C707DB">
      <w:pPr>
        <w:pStyle w:val="BodyText"/>
        <w:spacing w:after="0"/>
        <w:ind w:left="360"/>
        <w:jc w:val="both"/>
        <w:rPr>
          <w:iCs/>
          <w:sz w:val="22"/>
          <w:szCs w:val="22"/>
          <w:lang w:val="sr-Latn-ME"/>
        </w:rPr>
      </w:pPr>
    </w:p>
    <w:p w14:paraId="116667DD" w14:textId="2B9FDF48" w:rsidR="00147F22" w:rsidRPr="00352AA8" w:rsidRDefault="00C707DB" w:rsidP="00212538">
      <w:pPr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Ukoliko zapazite ozbiljno pogoršanje opšteg zdravstvenog stanja, sa groznicom i</w:t>
      </w:r>
      <w:r w:rsidR="00212538" w:rsidRPr="00352AA8">
        <w:rPr>
          <w:sz w:val="22"/>
          <w:szCs w:val="22"/>
          <w:lang w:val="sr-Latn-ME"/>
        </w:rPr>
        <w:t>li iritacijom</w:t>
      </w:r>
      <w:r w:rsidRPr="00352AA8">
        <w:rPr>
          <w:sz w:val="22"/>
          <w:szCs w:val="22"/>
          <w:lang w:val="sr-Latn-ME"/>
        </w:rPr>
        <w:t xml:space="preserve"> u grlu i ustima, prestanite da prim</w:t>
      </w:r>
      <w:r w:rsidR="00212538" w:rsidRPr="00352AA8">
        <w:rPr>
          <w:sz w:val="22"/>
          <w:szCs w:val="22"/>
          <w:lang w:val="sr-Latn-ME"/>
        </w:rPr>
        <w:t>j</w:t>
      </w:r>
      <w:r w:rsidRPr="00352AA8">
        <w:rPr>
          <w:sz w:val="22"/>
          <w:szCs w:val="22"/>
          <w:lang w:val="sr-Latn-ME"/>
        </w:rPr>
        <w:t>enjujete l</w:t>
      </w:r>
      <w:r w:rsidR="00212538" w:rsidRPr="00352AA8">
        <w:rPr>
          <w:sz w:val="22"/>
          <w:szCs w:val="22"/>
          <w:lang w:val="sr-Latn-ME"/>
        </w:rPr>
        <w:t>ij</w:t>
      </w:r>
      <w:r w:rsidRPr="00352AA8">
        <w:rPr>
          <w:sz w:val="22"/>
          <w:szCs w:val="22"/>
          <w:lang w:val="sr-Latn-ME"/>
        </w:rPr>
        <w:t xml:space="preserve">ek </w:t>
      </w:r>
      <w:r w:rsidR="00212538" w:rsidRPr="00352AA8">
        <w:rPr>
          <w:sz w:val="22"/>
          <w:szCs w:val="22"/>
          <w:lang w:val="sr-Latn-ME"/>
        </w:rPr>
        <w:t>Salcrozine</w:t>
      </w:r>
      <w:r w:rsidRPr="00352AA8">
        <w:rPr>
          <w:sz w:val="22"/>
          <w:szCs w:val="22"/>
          <w:lang w:val="sr-Latn-ME"/>
        </w:rPr>
        <w:t xml:space="preserve"> i odmah obav</w:t>
      </w:r>
      <w:r w:rsidR="00212538" w:rsidRPr="00352AA8">
        <w:rPr>
          <w:sz w:val="22"/>
          <w:szCs w:val="22"/>
          <w:lang w:val="sr-Latn-ME"/>
        </w:rPr>
        <w:t>ij</w:t>
      </w:r>
      <w:r w:rsidRPr="00352AA8">
        <w:rPr>
          <w:sz w:val="22"/>
          <w:szCs w:val="22"/>
          <w:lang w:val="sr-Latn-ME"/>
        </w:rPr>
        <w:t>estite svog l</w:t>
      </w:r>
      <w:r w:rsidR="00212538" w:rsidRPr="00352AA8">
        <w:rPr>
          <w:sz w:val="22"/>
          <w:szCs w:val="22"/>
          <w:lang w:val="sr-Latn-ME"/>
        </w:rPr>
        <w:t>j</w:t>
      </w:r>
      <w:r w:rsidRPr="00352AA8">
        <w:rPr>
          <w:sz w:val="22"/>
          <w:szCs w:val="22"/>
          <w:lang w:val="sr-Latn-ME"/>
        </w:rPr>
        <w:t>ekara. U</w:t>
      </w:r>
      <w:r w:rsidR="00212538" w:rsidRPr="00352AA8">
        <w:rPr>
          <w:sz w:val="22"/>
          <w:szCs w:val="22"/>
          <w:lang w:val="sr-Latn-ME"/>
        </w:rPr>
        <w:t xml:space="preserve"> </w:t>
      </w:r>
      <w:r w:rsidRPr="00352AA8">
        <w:rPr>
          <w:sz w:val="22"/>
          <w:szCs w:val="22"/>
          <w:lang w:val="sr-Latn-ME"/>
        </w:rPr>
        <w:t>veoma r</w:t>
      </w:r>
      <w:r w:rsidR="00212538" w:rsidRPr="00352AA8">
        <w:rPr>
          <w:sz w:val="22"/>
          <w:szCs w:val="22"/>
          <w:lang w:val="sr-Latn-ME"/>
        </w:rPr>
        <w:t>ij</w:t>
      </w:r>
      <w:r w:rsidRPr="00352AA8">
        <w:rPr>
          <w:sz w:val="22"/>
          <w:szCs w:val="22"/>
          <w:lang w:val="sr-Latn-ME"/>
        </w:rPr>
        <w:t>etkim slučajevima, ovi simptomi se mogu javiti usl</w:t>
      </w:r>
      <w:r w:rsidR="00212538" w:rsidRPr="00352AA8">
        <w:rPr>
          <w:sz w:val="22"/>
          <w:szCs w:val="22"/>
          <w:lang w:val="sr-Latn-ME"/>
        </w:rPr>
        <w:t>j</w:t>
      </w:r>
      <w:r w:rsidRPr="00352AA8">
        <w:rPr>
          <w:sz w:val="22"/>
          <w:szCs w:val="22"/>
          <w:lang w:val="sr-Latn-ME"/>
        </w:rPr>
        <w:t>ed smanjenja broja b</w:t>
      </w:r>
      <w:r w:rsidR="00212538" w:rsidRPr="00352AA8">
        <w:rPr>
          <w:sz w:val="22"/>
          <w:szCs w:val="22"/>
          <w:lang w:val="sr-Latn-ME"/>
        </w:rPr>
        <w:t>ij</w:t>
      </w:r>
      <w:r w:rsidRPr="00352AA8">
        <w:rPr>
          <w:sz w:val="22"/>
          <w:szCs w:val="22"/>
          <w:lang w:val="sr-Latn-ME"/>
        </w:rPr>
        <w:t xml:space="preserve">elih krvnih zrnaca u Vašoj krvi (agranulocitoza). </w:t>
      </w:r>
    </w:p>
    <w:p w14:paraId="5DBF7EDC" w14:textId="77777777" w:rsidR="00212538" w:rsidRPr="00352AA8" w:rsidRDefault="00212538" w:rsidP="00212538">
      <w:pPr>
        <w:jc w:val="both"/>
        <w:rPr>
          <w:noProof/>
          <w:sz w:val="22"/>
          <w:szCs w:val="22"/>
          <w:lang w:val="sr-Latn-ME"/>
        </w:rPr>
      </w:pPr>
    </w:p>
    <w:p w14:paraId="16AF750A" w14:textId="7D9DF723" w:rsidR="00212538" w:rsidRPr="00352AA8" w:rsidRDefault="00212538" w:rsidP="00212538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Ozbiljna neželjena dejstva:</w:t>
      </w:r>
    </w:p>
    <w:p w14:paraId="44CAEF75" w14:textId="34B173AD" w:rsidR="00212538" w:rsidRPr="00352AA8" w:rsidRDefault="00212538" w:rsidP="00212538">
      <w:pPr>
        <w:pStyle w:val="BodyText"/>
        <w:spacing w:after="0"/>
        <w:jc w:val="both"/>
        <w:rPr>
          <w:i/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Prestanite da uzimate mesalazin i odmah potražite ljekarsku pomoć ako primijetite bilo koji od simptoma navedenih u nastavku:</w:t>
      </w:r>
    </w:p>
    <w:p w14:paraId="38514634" w14:textId="04802097" w:rsidR="00212538" w:rsidRPr="00352AA8" w:rsidRDefault="00212538" w:rsidP="00212538">
      <w:pPr>
        <w:pStyle w:val="ListParagraph"/>
        <w:widowControl w:val="0"/>
        <w:numPr>
          <w:ilvl w:val="0"/>
          <w:numId w:val="35"/>
        </w:numPr>
        <w:tabs>
          <w:tab w:val="clear" w:pos="284"/>
          <w:tab w:val="left" w:pos="396"/>
        </w:tabs>
        <w:autoSpaceDE w:val="0"/>
        <w:autoSpaceDN w:val="0"/>
        <w:spacing w:line="242" w:lineRule="auto"/>
        <w:ind w:left="270" w:right="-19"/>
        <w:rPr>
          <w:szCs w:val="22"/>
          <w:lang w:val="sr-Latn-ME"/>
        </w:rPr>
      </w:pPr>
      <w:r w:rsidRPr="00352AA8">
        <w:rPr>
          <w:szCs w:val="22"/>
          <w:lang w:val="sr-Latn-ME"/>
        </w:rPr>
        <w:t xml:space="preserve">crvenkaste ravne mrlje u obliku mete ili kružne mrlje na trupu, često sa središnjim mjehurićima, ljuštenje kože, čireve u ustima, grlu, </w:t>
      </w:r>
      <w:r w:rsidRPr="00352AA8">
        <w:rPr>
          <w:spacing w:val="-3"/>
          <w:szCs w:val="22"/>
          <w:lang w:val="sr-Latn-ME"/>
        </w:rPr>
        <w:t xml:space="preserve">nosu, na </w:t>
      </w:r>
      <w:r w:rsidRPr="00352AA8">
        <w:rPr>
          <w:szCs w:val="22"/>
          <w:lang w:val="sr-Latn-ME"/>
        </w:rPr>
        <w:t xml:space="preserve">spoljnim polnim organima i očima, široko rasprostranjen osip, groznica i uvećani limfni čvorovi. Ovom ozbiljnom osipu na koži </w:t>
      </w:r>
      <w:r w:rsidRPr="00352AA8">
        <w:rPr>
          <w:spacing w:val="-3"/>
          <w:szCs w:val="22"/>
          <w:lang w:val="sr-Latn-ME"/>
        </w:rPr>
        <w:t xml:space="preserve">mogu da </w:t>
      </w:r>
      <w:r w:rsidRPr="00352AA8">
        <w:rPr>
          <w:szCs w:val="22"/>
          <w:lang w:val="sr-Latn-ME"/>
        </w:rPr>
        <w:t>prethode povišena tjelesna temperatura i simptomi nalik</w:t>
      </w:r>
      <w:r w:rsidRPr="00352AA8">
        <w:rPr>
          <w:spacing w:val="-17"/>
          <w:szCs w:val="22"/>
          <w:lang w:val="sr-Latn-ME"/>
        </w:rPr>
        <w:t xml:space="preserve"> </w:t>
      </w:r>
      <w:r w:rsidRPr="00352AA8">
        <w:rPr>
          <w:szCs w:val="22"/>
          <w:lang w:val="sr-Latn-ME"/>
        </w:rPr>
        <w:t>gripu.</w:t>
      </w:r>
    </w:p>
    <w:p w14:paraId="262A6E01" w14:textId="77777777" w:rsidR="00212538" w:rsidRPr="00352AA8" w:rsidRDefault="00212538" w:rsidP="009D0AC3">
      <w:pPr>
        <w:jc w:val="both"/>
        <w:rPr>
          <w:noProof/>
          <w:sz w:val="22"/>
          <w:szCs w:val="22"/>
          <w:lang w:val="sr-Latn-ME"/>
        </w:rPr>
      </w:pPr>
    </w:p>
    <w:p w14:paraId="6A9A2BD8" w14:textId="6A46773B" w:rsidR="00212538" w:rsidRPr="00352AA8" w:rsidRDefault="00212538" w:rsidP="009D0AC3">
      <w:pPr>
        <w:jc w:val="both"/>
        <w:rPr>
          <w:noProof/>
          <w:sz w:val="22"/>
          <w:szCs w:val="22"/>
          <w:lang w:val="sr-Latn-ME"/>
        </w:rPr>
      </w:pPr>
      <w:r w:rsidRPr="00352AA8">
        <w:rPr>
          <w:noProof/>
          <w:sz w:val="22"/>
          <w:szCs w:val="22"/>
          <w:lang w:val="sr-Latn-ME"/>
        </w:rPr>
        <w:t>Kod pacijenata koji uzimaju ljekove koji sadrže mesalazin, zabilježena su i sl</w:t>
      </w:r>
      <w:r w:rsidR="00D17CFA" w:rsidRPr="00352AA8">
        <w:rPr>
          <w:noProof/>
          <w:sz w:val="22"/>
          <w:szCs w:val="22"/>
          <w:lang w:val="sr-Latn-ME"/>
        </w:rPr>
        <w:t>j</w:t>
      </w:r>
      <w:r w:rsidRPr="00352AA8">
        <w:rPr>
          <w:noProof/>
          <w:sz w:val="22"/>
          <w:szCs w:val="22"/>
          <w:lang w:val="sr-Latn-ME"/>
        </w:rPr>
        <w:t>edeća neželjena dejstva:</w:t>
      </w:r>
    </w:p>
    <w:p w14:paraId="5F9AAAD7" w14:textId="77777777" w:rsidR="00212538" w:rsidRPr="00352AA8" w:rsidRDefault="00212538" w:rsidP="009D0AC3">
      <w:pPr>
        <w:jc w:val="both"/>
        <w:rPr>
          <w:noProof/>
          <w:sz w:val="22"/>
          <w:szCs w:val="22"/>
          <w:lang w:val="sr-Latn-ME"/>
        </w:rPr>
      </w:pPr>
    </w:p>
    <w:p w14:paraId="20AB459B" w14:textId="77777777" w:rsidR="00147F22" w:rsidRPr="00352AA8" w:rsidRDefault="00147F22" w:rsidP="009D0AC3">
      <w:pPr>
        <w:jc w:val="both"/>
        <w:rPr>
          <w:sz w:val="22"/>
          <w:szCs w:val="22"/>
          <w:lang w:val="sr-Latn-ME"/>
        </w:rPr>
      </w:pPr>
      <w:r w:rsidRPr="00352AA8">
        <w:rPr>
          <w:b/>
          <w:sz w:val="22"/>
          <w:szCs w:val="22"/>
          <w:lang w:val="sr-Latn-ME"/>
        </w:rPr>
        <w:t xml:space="preserve">Rijetka neželjena dejstva </w:t>
      </w:r>
      <w:r w:rsidRPr="00352AA8">
        <w:rPr>
          <w:b/>
          <w:bCs/>
          <w:sz w:val="22"/>
          <w:szCs w:val="22"/>
          <w:lang w:val="sr-Latn-ME"/>
        </w:rPr>
        <w:t>(mogu da se jave kod najviše 1 na 1000 pacijenata koji uzimaju lijek):</w:t>
      </w:r>
    </w:p>
    <w:p w14:paraId="743868B9" w14:textId="4D01708C" w:rsidR="00212538" w:rsidRPr="00352AA8" w:rsidRDefault="00212538" w:rsidP="00212538">
      <w:pPr>
        <w:pStyle w:val="ListParagraph"/>
        <w:numPr>
          <w:ilvl w:val="0"/>
          <w:numId w:val="36"/>
        </w:numPr>
        <w:ind w:left="360"/>
        <w:rPr>
          <w:szCs w:val="22"/>
          <w:lang w:val="sr-Latn-ME"/>
        </w:rPr>
      </w:pPr>
      <w:r w:rsidRPr="00352AA8">
        <w:rPr>
          <w:szCs w:val="22"/>
          <w:lang w:val="sr-Latn-ME"/>
        </w:rPr>
        <w:t>bol u stomaku, proliv, gasovi, mučnina i povraćanje</w:t>
      </w:r>
      <w:r w:rsidR="0083778A" w:rsidRPr="00352AA8">
        <w:rPr>
          <w:szCs w:val="22"/>
          <w:lang w:val="sr-Latn-ME"/>
        </w:rPr>
        <w:t>,</w:t>
      </w:r>
    </w:p>
    <w:p w14:paraId="499CEBCF" w14:textId="4B47799C" w:rsidR="00212538" w:rsidRPr="00352AA8" w:rsidRDefault="00212538" w:rsidP="00212538">
      <w:pPr>
        <w:pStyle w:val="ListParagraph"/>
        <w:numPr>
          <w:ilvl w:val="0"/>
          <w:numId w:val="36"/>
        </w:numPr>
        <w:ind w:left="360"/>
        <w:rPr>
          <w:szCs w:val="22"/>
          <w:lang w:val="sr-Latn-ME"/>
        </w:rPr>
      </w:pPr>
      <w:r w:rsidRPr="00352AA8">
        <w:rPr>
          <w:szCs w:val="22"/>
          <w:lang w:val="sr-Latn-ME"/>
        </w:rPr>
        <w:t>glavobolja, vrtoglavica</w:t>
      </w:r>
      <w:r w:rsidR="0083778A" w:rsidRPr="00352AA8">
        <w:rPr>
          <w:szCs w:val="22"/>
          <w:lang w:val="sr-Latn-ME"/>
        </w:rPr>
        <w:t>,</w:t>
      </w:r>
    </w:p>
    <w:p w14:paraId="4632101B" w14:textId="10112BD8" w:rsidR="00212538" w:rsidRPr="00352AA8" w:rsidRDefault="00212538" w:rsidP="00212538">
      <w:pPr>
        <w:pStyle w:val="ListParagraph"/>
        <w:numPr>
          <w:ilvl w:val="0"/>
          <w:numId w:val="36"/>
        </w:numPr>
        <w:ind w:left="360"/>
        <w:rPr>
          <w:szCs w:val="22"/>
          <w:lang w:val="sr-Latn-ME"/>
        </w:rPr>
      </w:pPr>
      <w:r w:rsidRPr="00352AA8">
        <w:rPr>
          <w:szCs w:val="22"/>
          <w:lang w:val="sr-Latn-ME"/>
        </w:rPr>
        <w:t>bol u grudima, nedostatak daha ili otečeni udovi usljed problema sa srcem</w:t>
      </w:r>
      <w:r w:rsidR="0083778A" w:rsidRPr="00352AA8">
        <w:rPr>
          <w:szCs w:val="22"/>
          <w:lang w:val="sr-Latn-ME"/>
        </w:rPr>
        <w:t>,</w:t>
      </w:r>
    </w:p>
    <w:p w14:paraId="14995D94" w14:textId="1FC97CA2" w:rsidR="00147F22" w:rsidRPr="00352AA8" w:rsidRDefault="00212538" w:rsidP="00212538">
      <w:pPr>
        <w:pStyle w:val="ListParagraph"/>
        <w:numPr>
          <w:ilvl w:val="0"/>
          <w:numId w:val="36"/>
        </w:numPr>
        <w:ind w:left="360"/>
        <w:rPr>
          <w:szCs w:val="22"/>
          <w:lang w:val="sr-Latn-ME"/>
        </w:rPr>
      </w:pPr>
      <w:r w:rsidRPr="00352AA8">
        <w:rPr>
          <w:szCs w:val="22"/>
          <w:lang w:val="sr-Latn-ME"/>
        </w:rPr>
        <w:t>povećana osjetljivost kože prilikom izlaganja suncu i ultraljubičastom zračenju (fotosenzitivnost).</w:t>
      </w:r>
    </w:p>
    <w:p w14:paraId="0173AD8A" w14:textId="77777777" w:rsidR="00212538" w:rsidRPr="00352AA8" w:rsidRDefault="00212538" w:rsidP="009D0AC3">
      <w:pPr>
        <w:jc w:val="both"/>
        <w:rPr>
          <w:i/>
          <w:iCs/>
          <w:sz w:val="22"/>
          <w:szCs w:val="22"/>
          <w:lang w:val="sr-Latn-ME"/>
        </w:rPr>
      </w:pPr>
    </w:p>
    <w:p w14:paraId="37D8356A" w14:textId="6E421146" w:rsidR="00147884" w:rsidRPr="00352AA8" w:rsidRDefault="00147884" w:rsidP="009D0AC3">
      <w:pPr>
        <w:jc w:val="both"/>
        <w:rPr>
          <w:b/>
          <w:sz w:val="22"/>
          <w:szCs w:val="22"/>
          <w:lang w:val="sr-Latn-ME"/>
        </w:rPr>
      </w:pPr>
      <w:r w:rsidRPr="00352AA8">
        <w:rPr>
          <w:b/>
          <w:sz w:val="22"/>
          <w:szCs w:val="22"/>
          <w:lang w:val="sr-Latn-ME"/>
        </w:rPr>
        <w:t>Veoma r</w:t>
      </w:r>
      <w:r w:rsidR="00171C81" w:rsidRPr="00352AA8">
        <w:rPr>
          <w:b/>
          <w:sz w:val="22"/>
          <w:szCs w:val="22"/>
          <w:lang w:val="sr-Latn-ME"/>
        </w:rPr>
        <w:t>ij</w:t>
      </w:r>
      <w:r w:rsidRPr="00352AA8">
        <w:rPr>
          <w:b/>
          <w:sz w:val="22"/>
          <w:szCs w:val="22"/>
          <w:lang w:val="sr-Latn-ME"/>
        </w:rPr>
        <w:t>etka neželjena dejstva (mogu da se jave kod najviše 1 na 10000 pacijenata koji uzimaju l</w:t>
      </w:r>
      <w:r w:rsidR="0083778A" w:rsidRPr="00352AA8">
        <w:rPr>
          <w:b/>
          <w:sz w:val="22"/>
          <w:szCs w:val="22"/>
          <w:lang w:val="sr-Latn-ME"/>
        </w:rPr>
        <w:t>ij</w:t>
      </w:r>
      <w:r w:rsidRPr="00352AA8">
        <w:rPr>
          <w:b/>
          <w:sz w:val="22"/>
          <w:szCs w:val="22"/>
          <w:lang w:val="sr-Latn-ME"/>
        </w:rPr>
        <w:t>ek):</w:t>
      </w:r>
    </w:p>
    <w:p w14:paraId="432B950D" w14:textId="057038F6" w:rsidR="00147884" w:rsidRPr="00352AA8" w:rsidRDefault="00147884" w:rsidP="00147884">
      <w:pPr>
        <w:pStyle w:val="ListParagraph"/>
        <w:numPr>
          <w:ilvl w:val="0"/>
          <w:numId w:val="29"/>
        </w:numPr>
        <w:tabs>
          <w:tab w:val="left" w:pos="450"/>
          <w:tab w:val="left" w:pos="540"/>
          <w:tab w:val="left" w:pos="630"/>
        </w:tabs>
        <w:ind w:hanging="720"/>
        <w:rPr>
          <w:bCs/>
          <w:szCs w:val="22"/>
          <w:lang w:val="sr-Latn-ME"/>
        </w:rPr>
      </w:pPr>
      <w:r w:rsidRPr="00352AA8">
        <w:rPr>
          <w:bCs/>
          <w:szCs w:val="22"/>
          <w:lang w:val="sr-Latn-ME"/>
        </w:rPr>
        <w:t>poremećaj funkcije bubrega, ponekad praćena otokom udova ili bolom u slabinama,</w:t>
      </w:r>
    </w:p>
    <w:p w14:paraId="3B8E8E6B" w14:textId="3D45F189" w:rsidR="00147884" w:rsidRPr="00352AA8" w:rsidRDefault="00147884" w:rsidP="00147884">
      <w:pPr>
        <w:pStyle w:val="ListParagraph"/>
        <w:numPr>
          <w:ilvl w:val="0"/>
          <w:numId w:val="29"/>
        </w:numPr>
        <w:tabs>
          <w:tab w:val="left" w:pos="450"/>
          <w:tab w:val="left" w:pos="540"/>
          <w:tab w:val="left" w:pos="630"/>
        </w:tabs>
        <w:ind w:hanging="720"/>
        <w:rPr>
          <w:bCs/>
          <w:szCs w:val="22"/>
          <w:lang w:val="sr-Latn-ME"/>
        </w:rPr>
      </w:pPr>
      <w:r w:rsidRPr="00352AA8">
        <w:rPr>
          <w:bCs/>
          <w:szCs w:val="22"/>
          <w:lang w:val="sr-Latn-ME"/>
        </w:rPr>
        <w:t>jak bol u stomaku uzrokovan akutnim zapaljenjem pankreasa,</w:t>
      </w:r>
    </w:p>
    <w:p w14:paraId="6933B7FD" w14:textId="3F4FE924" w:rsidR="00147884" w:rsidRPr="00352AA8" w:rsidRDefault="00147884" w:rsidP="00147884">
      <w:pPr>
        <w:pStyle w:val="ListParagraph"/>
        <w:numPr>
          <w:ilvl w:val="0"/>
          <w:numId w:val="29"/>
        </w:numPr>
        <w:tabs>
          <w:tab w:val="left" w:pos="450"/>
          <w:tab w:val="left" w:pos="540"/>
          <w:tab w:val="left" w:pos="630"/>
        </w:tabs>
        <w:ind w:hanging="720"/>
        <w:rPr>
          <w:bCs/>
          <w:szCs w:val="22"/>
          <w:lang w:val="sr-Latn-ME"/>
        </w:rPr>
      </w:pPr>
      <w:r w:rsidRPr="00352AA8">
        <w:rPr>
          <w:bCs/>
          <w:szCs w:val="22"/>
          <w:lang w:val="sr-Latn-ME"/>
        </w:rPr>
        <w:t>pogoršanje simptoma kolitisa,</w:t>
      </w:r>
    </w:p>
    <w:p w14:paraId="310FBA23" w14:textId="030CB5CC" w:rsidR="00147884" w:rsidRPr="00352AA8" w:rsidRDefault="00147884" w:rsidP="00147884">
      <w:pPr>
        <w:pStyle w:val="ListParagraph"/>
        <w:numPr>
          <w:ilvl w:val="0"/>
          <w:numId w:val="29"/>
        </w:numPr>
        <w:tabs>
          <w:tab w:val="left" w:pos="450"/>
          <w:tab w:val="left" w:pos="540"/>
          <w:tab w:val="left" w:pos="630"/>
        </w:tabs>
        <w:ind w:hanging="720"/>
        <w:rPr>
          <w:bCs/>
          <w:szCs w:val="22"/>
          <w:lang w:val="sr-Latn-ME"/>
        </w:rPr>
      </w:pPr>
      <w:r w:rsidRPr="00352AA8">
        <w:rPr>
          <w:bCs/>
          <w:szCs w:val="22"/>
          <w:lang w:val="sr-Latn-ME"/>
        </w:rPr>
        <w:t>groznica, bol u grlu ili malaksalost zbog promjene broja krvnih zrnaca,</w:t>
      </w:r>
    </w:p>
    <w:p w14:paraId="0588B6F0" w14:textId="2AD454F4" w:rsidR="00147884" w:rsidRPr="00352AA8" w:rsidRDefault="00147884" w:rsidP="00147884">
      <w:pPr>
        <w:pStyle w:val="ListParagraph"/>
        <w:numPr>
          <w:ilvl w:val="0"/>
          <w:numId w:val="29"/>
        </w:numPr>
        <w:tabs>
          <w:tab w:val="clear" w:pos="284"/>
        </w:tabs>
        <w:ind w:left="270" w:hanging="270"/>
        <w:rPr>
          <w:bCs/>
          <w:szCs w:val="22"/>
          <w:lang w:val="sr-Latn-ME"/>
        </w:rPr>
      </w:pPr>
      <w:r w:rsidRPr="00352AA8">
        <w:rPr>
          <w:bCs/>
          <w:szCs w:val="22"/>
          <w:lang w:val="sr-Latn-ME"/>
        </w:rPr>
        <w:t>kratak dah, kašalj, zviždanje pri disanju, promjena na rendgenskom snimku pluća usljed alergijskog zapaljenja pluća,</w:t>
      </w:r>
    </w:p>
    <w:p w14:paraId="45A274FB" w14:textId="66BEF84C" w:rsidR="00147884" w:rsidRPr="00352AA8" w:rsidRDefault="00147884" w:rsidP="00147884">
      <w:pPr>
        <w:pStyle w:val="ListParagraph"/>
        <w:numPr>
          <w:ilvl w:val="0"/>
          <w:numId w:val="29"/>
        </w:numPr>
        <w:tabs>
          <w:tab w:val="left" w:pos="450"/>
          <w:tab w:val="left" w:pos="540"/>
          <w:tab w:val="left" w:pos="630"/>
        </w:tabs>
        <w:ind w:hanging="720"/>
        <w:rPr>
          <w:bCs/>
          <w:szCs w:val="22"/>
          <w:lang w:val="sr-Latn-ME"/>
        </w:rPr>
      </w:pPr>
      <w:r w:rsidRPr="00352AA8">
        <w:rPr>
          <w:bCs/>
          <w:szCs w:val="22"/>
          <w:lang w:val="sr-Latn-ME"/>
        </w:rPr>
        <w:t>proliv i jak bol u stomaku izazvan alergijskom reakcijom na ovaj lijek u crijevima,</w:t>
      </w:r>
    </w:p>
    <w:p w14:paraId="23D6347D" w14:textId="5739761F" w:rsidR="00147884" w:rsidRPr="00352AA8" w:rsidRDefault="00147884" w:rsidP="00147884">
      <w:pPr>
        <w:pStyle w:val="ListParagraph"/>
        <w:numPr>
          <w:ilvl w:val="0"/>
          <w:numId w:val="29"/>
        </w:numPr>
        <w:tabs>
          <w:tab w:val="left" w:pos="450"/>
          <w:tab w:val="left" w:pos="540"/>
          <w:tab w:val="left" w:pos="630"/>
        </w:tabs>
        <w:ind w:hanging="720"/>
        <w:rPr>
          <w:bCs/>
          <w:szCs w:val="22"/>
          <w:lang w:val="sr-Latn-ME"/>
        </w:rPr>
      </w:pPr>
      <w:r w:rsidRPr="00352AA8">
        <w:rPr>
          <w:bCs/>
          <w:szCs w:val="22"/>
          <w:lang w:val="sr-Latn-ME"/>
        </w:rPr>
        <w:t>kožni osip ili zapaljenje,</w:t>
      </w:r>
    </w:p>
    <w:p w14:paraId="37B96F83" w14:textId="52755741" w:rsidR="00147884" w:rsidRPr="00352AA8" w:rsidRDefault="00147884" w:rsidP="00147884">
      <w:pPr>
        <w:pStyle w:val="ListParagraph"/>
        <w:numPr>
          <w:ilvl w:val="0"/>
          <w:numId w:val="29"/>
        </w:numPr>
        <w:tabs>
          <w:tab w:val="left" w:pos="450"/>
          <w:tab w:val="left" w:pos="540"/>
          <w:tab w:val="left" w:pos="630"/>
        </w:tabs>
        <w:ind w:hanging="720"/>
        <w:rPr>
          <w:bCs/>
          <w:szCs w:val="22"/>
          <w:lang w:val="sr-Latn-ME"/>
        </w:rPr>
      </w:pPr>
      <w:r w:rsidRPr="00352AA8">
        <w:rPr>
          <w:bCs/>
          <w:szCs w:val="22"/>
          <w:lang w:val="sr-Latn-ME"/>
        </w:rPr>
        <w:t>bolovi u mišićima i zglobovima,</w:t>
      </w:r>
    </w:p>
    <w:p w14:paraId="3E6CBE04" w14:textId="22CD186E" w:rsidR="00147884" w:rsidRPr="00352AA8" w:rsidRDefault="00147884" w:rsidP="00147884">
      <w:pPr>
        <w:pStyle w:val="ListParagraph"/>
        <w:numPr>
          <w:ilvl w:val="0"/>
          <w:numId w:val="29"/>
        </w:numPr>
        <w:tabs>
          <w:tab w:val="clear" w:pos="284"/>
        </w:tabs>
        <w:ind w:left="270" w:hanging="270"/>
        <w:rPr>
          <w:bCs/>
          <w:szCs w:val="22"/>
          <w:lang w:val="sr-Latn-ME"/>
        </w:rPr>
      </w:pPr>
      <w:r w:rsidRPr="00352AA8">
        <w:rPr>
          <w:bCs/>
          <w:szCs w:val="22"/>
          <w:lang w:val="sr-Latn-ME"/>
        </w:rPr>
        <w:t>žutica ili bol u stomak</w:t>
      </w:r>
      <w:r w:rsidR="00B2336F" w:rsidRPr="00352AA8">
        <w:rPr>
          <w:bCs/>
          <w:szCs w:val="22"/>
          <w:lang w:val="sr-Latn-ME"/>
        </w:rPr>
        <w:t>u, usljed poremećaja funkcije jetre i žučne kese,</w:t>
      </w:r>
    </w:p>
    <w:p w14:paraId="7B244A62" w14:textId="18A894D2" w:rsidR="00147884" w:rsidRPr="00352AA8" w:rsidRDefault="00147884" w:rsidP="00147884">
      <w:pPr>
        <w:pStyle w:val="ListParagraph"/>
        <w:numPr>
          <w:ilvl w:val="0"/>
          <w:numId w:val="29"/>
        </w:numPr>
        <w:tabs>
          <w:tab w:val="left" w:pos="450"/>
          <w:tab w:val="left" w:pos="540"/>
          <w:tab w:val="left" w:pos="630"/>
        </w:tabs>
        <w:ind w:hanging="720"/>
        <w:rPr>
          <w:bCs/>
          <w:szCs w:val="22"/>
          <w:lang w:val="sr-Latn-ME"/>
        </w:rPr>
      </w:pPr>
      <w:r w:rsidRPr="00352AA8">
        <w:rPr>
          <w:bCs/>
          <w:szCs w:val="22"/>
          <w:lang w:val="sr-Latn-ME"/>
        </w:rPr>
        <w:t>opadanje i gubitak kose,</w:t>
      </w:r>
    </w:p>
    <w:p w14:paraId="73A7833F" w14:textId="5D4B591B" w:rsidR="00B2336F" w:rsidRPr="00352AA8" w:rsidRDefault="00B2336F" w:rsidP="00147884">
      <w:pPr>
        <w:pStyle w:val="ListParagraph"/>
        <w:numPr>
          <w:ilvl w:val="0"/>
          <w:numId w:val="29"/>
        </w:numPr>
        <w:tabs>
          <w:tab w:val="left" w:pos="450"/>
          <w:tab w:val="left" w:pos="540"/>
          <w:tab w:val="left" w:pos="630"/>
        </w:tabs>
        <w:ind w:hanging="720"/>
        <w:rPr>
          <w:bCs/>
          <w:szCs w:val="22"/>
          <w:lang w:val="sr-Latn-ME"/>
        </w:rPr>
      </w:pPr>
      <w:r w:rsidRPr="00352AA8">
        <w:rPr>
          <w:bCs/>
          <w:szCs w:val="22"/>
          <w:lang w:val="sr-Latn-ME"/>
        </w:rPr>
        <w:lastRenderedPageBreak/>
        <w:t>er</w:t>
      </w:r>
      <w:r w:rsidR="009B003A" w:rsidRPr="00352AA8">
        <w:rPr>
          <w:bCs/>
          <w:szCs w:val="22"/>
          <w:lang w:val="sr-Latn-ME"/>
        </w:rPr>
        <w:t>ythe</w:t>
      </w:r>
      <w:r w:rsidRPr="00352AA8">
        <w:rPr>
          <w:bCs/>
          <w:szCs w:val="22"/>
          <w:lang w:val="sr-Latn-ME"/>
        </w:rPr>
        <w:t>ma multiforme,</w:t>
      </w:r>
    </w:p>
    <w:p w14:paraId="3CA58801" w14:textId="1661ED5F" w:rsidR="00147884" w:rsidRPr="00352AA8" w:rsidRDefault="00147884" w:rsidP="00147884">
      <w:pPr>
        <w:pStyle w:val="ListParagraph"/>
        <w:numPr>
          <w:ilvl w:val="0"/>
          <w:numId w:val="29"/>
        </w:numPr>
        <w:tabs>
          <w:tab w:val="left" w:pos="450"/>
          <w:tab w:val="left" w:pos="540"/>
          <w:tab w:val="left" w:pos="630"/>
        </w:tabs>
        <w:ind w:hanging="720"/>
        <w:rPr>
          <w:bCs/>
          <w:szCs w:val="22"/>
          <w:lang w:val="sr-Latn-ME"/>
        </w:rPr>
      </w:pPr>
      <w:r w:rsidRPr="00352AA8">
        <w:rPr>
          <w:bCs/>
          <w:szCs w:val="22"/>
          <w:lang w:val="sr-Latn-ME"/>
        </w:rPr>
        <w:t>utrnulost i peckanje u šakama i stopalima (periferna neuropatija),</w:t>
      </w:r>
    </w:p>
    <w:p w14:paraId="13A53EE9" w14:textId="1D70B8C2" w:rsidR="00147884" w:rsidRPr="00352AA8" w:rsidRDefault="00147884" w:rsidP="00147884">
      <w:pPr>
        <w:pStyle w:val="ListParagraph"/>
        <w:numPr>
          <w:ilvl w:val="0"/>
          <w:numId w:val="29"/>
        </w:numPr>
        <w:tabs>
          <w:tab w:val="left" w:pos="450"/>
          <w:tab w:val="left" w:pos="540"/>
          <w:tab w:val="left" w:pos="630"/>
        </w:tabs>
        <w:ind w:hanging="720"/>
        <w:rPr>
          <w:bCs/>
          <w:szCs w:val="22"/>
          <w:lang w:val="sr-Latn-ME"/>
        </w:rPr>
      </w:pPr>
      <w:r w:rsidRPr="00352AA8">
        <w:rPr>
          <w:bCs/>
          <w:szCs w:val="22"/>
          <w:lang w:val="sr-Latn-ME"/>
        </w:rPr>
        <w:t>smanjena produkcija sperme koja se normalizuje po prestanku uzimanja l</w:t>
      </w:r>
      <w:r w:rsidR="00B2336F" w:rsidRPr="00352AA8">
        <w:rPr>
          <w:bCs/>
          <w:szCs w:val="22"/>
          <w:lang w:val="sr-Latn-ME"/>
        </w:rPr>
        <w:t>ij</w:t>
      </w:r>
      <w:r w:rsidRPr="00352AA8">
        <w:rPr>
          <w:bCs/>
          <w:szCs w:val="22"/>
          <w:lang w:val="sr-Latn-ME"/>
        </w:rPr>
        <w:t>eka</w:t>
      </w:r>
      <w:r w:rsidR="00B2336F" w:rsidRPr="00352AA8">
        <w:rPr>
          <w:bCs/>
          <w:szCs w:val="22"/>
          <w:lang w:val="sr-Latn-ME"/>
        </w:rPr>
        <w:t>,</w:t>
      </w:r>
    </w:p>
    <w:p w14:paraId="4A5BE6A8" w14:textId="1544757E" w:rsidR="00B2336F" w:rsidRPr="00352AA8" w:rsidRDefault="00B2336F" w:rsidP="00147884">
      <w:pPr>
        <w:pStyle w:val="ListParagraph"/>
        <w:numPr>
          <w:ilvl w:val="0"/>
          <w:numId w:val="29"/>
        </w:numPr>
        <w:tabs>
          <w:tab w:val="left" w:pos="450"/>
          <w:tab w:val="left" w:pos="540"/>
          <w:tab w:val="left" w:pos="630"/>
        </w:tabs>
        <w:ind w:hanging="720"/>
        <w:rPr>
          <w:bCs/>
          <w:szCs w:val="22"/>
          <w:lang w:val="sr-Latn-ME"/>
        </w:rPr>
      </w:pPr>
      <w:r w:rsidRPr="00352AA8">
        <w:rPr>
          <w:bCs/>
          <w:szCs w:val="22"/>
          <w:lang w:val="sr-Latn-ME"/>
        </w:rPr>
        <w:t>poremećaji u broju krvnih ćelija.</w:t>
      </w:r>
    </w:p>
    <w:p w14:paraId="24C0AC02" w14:textId="77777777" w:rsidR="00147884" w:rsidRPr="00352AA8" w:rsidRDefault="00147884" w:rsidP="00147884">
      <w:pPr>
        <w:tabs>
          <w:tab w:val="left" w:pos="450"/>
          <w:tab w:val="left" w:pos="540"/>
          <w:tab w:val="left" w:pos="630"/>
        </w:tabs>
        <w:ind w:hanging="720"/>
        <w:jc w:val="both"/>
        <w:rPr>
          <w:b/>
          <w:sz w:val="22"/>
          <w:szCs w:val="22"/>
          <w:lang w:val="sr-Latn-ME"/>
        </w:rPr>
      </w:pPr>
    </w:p>
    <w:p w14:paraId="5AA7B0AF" w14:textId="2AD2DFD4" w:rsidR="00147F22" w:rsidRPr="00352AA8" w:rsidRDefault="00147F22" w:rsidP="00B2336F">
      <w:pPr>
        <w:pStyle w:val="ListParagraph"/>
        <w:tabs>
          <w:tab w:val="left" w:pos="450"/>
          <w:tab w:val="left" w:pos="540"/>
          <w:tab w:val="left" w:pos="630"/>
        </w:tabs>
        <w:ind w:left="0"/>
        <w:rPr>
          <w:szCs w:val="22"/>
          <w:lang w:val="sr-Latn-ME"/>
        </w:rPr>
      </w:pPr>
      <w:r w:rsidRPr="00352AA8">
        <w:rPr>
          <w:b/>
          <w:szCs w:val="22"/>
          <w:lang w:val="sr-Latn-ME"/>
        </w:rPr>
        <w:t xml:space="preserve">Nepoznata učestalost </w:t>
      </w:r>
      <w:r w:rsidR="009B003A" w:rsidRPr="00352AA8">
        <w:rPr>
          <w:b/>
          <w:szCs w:val="22"/>
          <w:lang w:val="sr-Latn-ME"/>
        </w:rPr>
        <w:t>(</w:t>
      </w:r>
      <w:r w:rsidRPr="00352AA8">
        <w:rPr>
          <w:b/>
          <w:szCs w:val="22"/>
          <w:lang w:val="sr-Latn-ME"/>
        </w:rPr>
        <w:t>ne može se procijeniti na osnovu dostupnih podataka</w:t>
      </w:r>
      <w:r w:rsidR="009B003A" w:rsidRPr="00352AA8">
        <w:rPr>
          <w:b/>
          <w:szCs w:val="22"/>
          <w:lang w:val="sr-Latn-ME"/>
        </w:rPr>
        <w:t>)</w:t>
      </w:r>
    </w:p>
    <w:p w14:paraId="12129027" w14:textId="748325DA" w:rsidR="00147F22" w:rsidRPr="00352AA8" w:rsidRDefault="009B003A" w:rsidP="009B003A">
      <w:pPr>
        <w:pStyle w:val="ListParagraph"/>
        <w:numPr>
          <w:ilvl w:val="0"/>
          <w:numId w:val="29"/>
        </w:numPr>
        <w:ind w:left="360"/>
        <w:rPr>
          <w:szCs w:val="22"/>
          <w:lang w:val="sr-Latn-ME"/>
        </w:rPr>
      </w:pPr>
      <w:r w:rsidRPr="00352AA8">
        <w:rPr>
          <w:szCs w:val="22"/>
          <w:lang w:val="sr-Latn-ME"/>
        </w:rPr>
        <w:t>k</w:t>
      </w:r>
      <w:r w:rsidR="00147F22" w:rsidRPr="00352AA8">
        <w:rPr>
          <w:szCs w:val="22"/>
          <w:lang w:val="sr-Latn-ME"/>
        </w:rPr>
        <w:t xml:space="preserve">amen u bubregu i s tim u vezi povezan bol u bubregu (takođe vidjeti </w:t>
      </w:r>
      <w:r w:rsidRPr="00352AA8">
        <w:rPr>
          <w:szCs w:val="22"/>
          <w:lang w:val="sr-Latn-ME"/>
        </w:rPr>
        <w:t>dio</w:t>
      </w:r>
      <w:r w:rsidR="00147F22" w:rsidRPr="00352AA8">
        <w:rPr>
          <w:szCs w:val="22"/>
          <w:lang w:val="sr-Latn-ME"/>
        </w:rPr>
        <w:t xml:space="preserve"> 2)</w:t>
      </w:r>
    </w:p>
    <w:p w14:paraId="3D04A2DF" w14:textId="427C4D76" w:rsidR="009B003A" w:rsidRPr="00352AA8" w:rsidRDefault="009B003A" w:rsidP="009B003A">
      <w:pPr>
        <w:pStyle w:val="ListParagraph"/>
        <w:numPr>
          <w:ilvl w:val="0"/>
          <w:numId w:val="29"/>
        </w:numPr>
        <w:tabs>
          <w:tab w:val="clear" w:pos="284"/>
        </w:tabs>
        <w:ind w:left="270" w:hanging="270"/>
        <w:rPr>
          <w:szCs w:val="22"/>
          <w:lang w:val="sr-Latn-ME"/>
        </w:rPr>
      </w:pPr>
      <w:r w:rsidRPr="00352AA8">
        <w:rPr>
          <w:szCs w:val="22"/>
          <w:lang w:val="sr-Latn-ME"/>
        </w:rPr>
        <w:t xml:space="preserve">teška kožna oboljenja: reakcija na lijek sa eozinofilijom i sistemskim simptomima (DRESS), </w:t>
      </w:r>
      <w:r w:rsidRPr="00352AA8">
        <w:rPr>
          <w:bCs/>
          <w:szCs w:val="22"/>
          <w:lang w:val="sr-Latn-ME"/>
        </w:rPr>
        <w:t>Stevens Johnson-оv sindrom (SJS) i toksična epidermalna nekroliza (TEN).</w:t>
      </w:r>
    </w:p>
    <w:p w14:paraId="6D30F052" w14:textId="77777777" w:rsidR="00147F22" w:rsidRPr="00352AA8" w:rsidRDefault="00147F22" w:rsidP="009D0AC3">
      <w:pPr>
        <w:jc w:val="both"/>
        <w:rPr>
          <w:i/>
          <w:iCs/>
          <w:sz w:val="22"/>
          <w:szCs w:val="22"/>
          <w:lang w:val="sr-Latn-ME"/>
        </w:rPr>
      </w:pPr>
    </w:p>
    <w:p w14:paraId="2FDDC3C6" w14:textId="77777777" w:rsidR="00C269D7" w:rsidRPr="00352AA8" w:rsidRDefault="00C269D7" w:rsidP="009D0AC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352AA8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9AC41F1" w14:textId="77777777" w:rsidR="00C269D7" w:rsidRPr="00352AA8" w:rsidRDefault="00C269D7" w:rsidP="009D0AC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06AB18A" w14:textId="77777777" w:rsidR="00C269D7" w:rsidRPr="00352AA8" w:rsidRDefault="0029138F" w:rsidP="009D0AC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52AA8">
        <w:rPr>
          <w:rFonts w:eastAsia="Calibri"/>
          <w:sz w:val="22"/>
          <w:szCs w:val="22"/>
          <w:lang w:val="sr-Latn-ME"/>
        </w:rPr>
        <w:t>Ako V</w:t>
      </w:r>
      <w:r w:rsidR="00C269D7" w:rsidRPr="00352AA8">
        <w:rPr>
          <w:rFonts w:eastAsia="Calibri"/>
          <w:sz w:val="22"/>
          <w:szCs w:val="22"/>
          <w:lang w:val="sr-Latn-ME"/>
        </w:rPr>
        <w:t>am se javi bilo koje neželjeno d</w:t>
      </w:r>
      <w:r w:rsidRPr="00352AA8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352AA8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352AA8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352AA8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829BFB1" w14:textId="77777777" w:rsidR="007C6028" w:rsidRPr="00352AA8" w:rsidRDefault="007C6028" w:rsidP="009D0AC3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4ABCADC" w14:textId="77777777" w:rsidR="007C6028" w:rsidRPr="00352AA8" w:rsidRDefault="007C6028" w:rsidP="009D0AC3">
      <w:pPr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 xml:space="preserve">Institut za ljekove i medicinska sredstva </w:t>
      </w:r>
    </w:p>
    <w:p w14:paraId="6D92206D" w14:textId="77777777" w:rsidR="007C6028" w:rsidRPr="00352AA8" w:rsidRDefault="007C6028" w:rsidP="009D0AC3">
      <w:pPr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Odjeljenje za farmakovigilancu</w:t>
      </w:r>
    </w:p>
    <w:p w14:paraId="19F2F2E1" w14:textId="77777777" w:rsidR="007C6028" w:rsidRPr="00352AA8" w:rsidRDefault="007C6028" w:rsidP="009D0AC3">
      <w:pPr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Bulevar Ivana Crnojevića 64a, 81000 Podgorica</w:t>
      </w:r>
    </w:p>
    <w:p w14:paraId="185C7031" w14:textId="77777777" w:rsidR="007C6028" w:rsidRPr="00352AA8" w:rsidRDefault="007C6028" w:rsidP="009D0AC3">
      <w:pPr>
        <w:jc w:val="both"/>
        <w:rPr>
          <w:sz w:val="22"/>
          <w:szCs w:val="22"/>
          <w:lang w:val="sr-Latn-ME"/>
        </w:rPr>
      </w:pPr>
    </w:p>
    <w:p w14:paraId="2D48C219" w14:textId="77777777" w:rsidR="007C6028" w:rsidRPr="00352AA8" w:rsidRDefault="007C6028" w:rsidP="009D0AC3">
      <w:pPr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tel: +382 (0) 20 310 280</w:t>
      </w:r>
    </w:p>
    <w:p w14:paraId="5B4AF8B2" w14:textId="77777777" w:rsidR="007C6028" w:rsidRPr="00352AA8" w:rsidRDefault="007C6028" w:rsidP="009D0AC3">
      <w:pPr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fax: +382 (0) 20 310 581</w:t>
      </w:r>
    </w:p>
    <w:p w14:paraId="6633A6AB" w14:textId="77777777" w:rsidR="007C6028" w:rsidRPr="00352AA8" w:rsidRDefault="00FB2566" w:rsidP="009D0AC3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352AA8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352AA8">
        <w:rPr>
          <w:sz w:val="22"/>
          <w:szCs w:val="22"/>
          <w:lang w:val="sr-Latn-ME"/>
        </w:rPr>
        <w:t xml:space="preserve"> </w:t>
      </w:r>
    </w:p>
    <w:p w14:paraId="668DDE70" w14:textId="77777777" w:rsidR="007C6028" w:rsidRPr="00352AA8" w:rsidRDefault="00FB2566" w:rsidP="009D0AC3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352AA8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352AA8">
        <w:rPr>
          <w:sz w:val="22"/>
          <w:szCs w:val="22"/>
          <w:lang w:val="sr-Latn-ME"/>
        </w:rPr>
        <w:t xml:space="preserve"> </w:t>
      </w:r>
    </w:p>
    <w:p w14:paraId="6B9B533D" w14:textId="77777777" w:rsidR="00396B66" w:rsidRPr="00352AA8" w:rsidRDefault="007C6028" w:rsidP="009D0AC3">
      <w:pPr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putem IS zdravstvene zaštite</w:t>
      </w:r>
    </w:p>
    <w:p w14:paraId="40D54239" w14:textId="77777777" w:rsidR="0082338C" w:rsidRPr="00352AA8" w:rsidRDefault="0082338C" w:rsidP="009D0AC3">
      <w:pPr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QR kod za online prijavu</w:t>
      </w:r>
      <w:r w:rsidR="0014423E" w:rsidRPr="00352AA8">
        <w:rPr>
          <w:sz w:val="22"/>
          <w:szCs w:val="22"/>
          <w:lang w:val="sr-Latn-ME"/>
        </w:rPr>
        <w:t xml:space="preserve"> sumnje na neželjeno dejstvo lijeka</w:t>
      </w:r>
      <w:r w:rsidRPr="00352AA8">
        <w:rPr>
          <w:sz w:val="22"/>
          <w:szCs w:val="22"/>
          <w:lang w:val="sr-Latn-ME"/>
        </w:rPr>
        <w:t>:</w:t>
      </w:r>
    </w:p>
    <w:p w14:paraId="505A504F" w14:textId="77777777" w:rsidR="00423E04" w:rsidRPr="00352AA8" w:rsidRDefault="00423E04" w:rsidP="009D0AC3">
      <w:pPr>
        <w:jc w:val="both"/>
        <w:rPr>
          <w:sz w:val="22"/>
          <w:szCs w:val="22"/>
          <w:lang w:val="sr-Latn-ME"/>
        </w:rPr>
      </w:pPr>
    </w:p>
    <w:p w14:paraId="33C7CB1B" w14:textId="77777777" w:rsidR="0082338C" w:rsidRPr="00352AA8" w:rsidRDefault="00423E04" w:rsidP="009D0AC3">
      <w:pPr>
        <w:jc w:val="both"/>
        <w:rPr>
          <w:sz w:val="22"/>
          <w:szCs w:val="22"/>
          <w:lang w:val="sr-Latn-ME"/>
        </w:rPr>
      </w:pPr>
      <w:r w:rsidRPr="00352AA8">
        <w:rPr>
          <w:b/>
          <w:bCs/>
          <w:noProof/>
          <w:sz w:val="22"/>
          <w:szCs w:val="22"/>
        </w:rPr>
        <w:drawing>
          <wp:inline distT="0" distB="0" distL="0" distR="0" wp14:anchorId="041C5717" wp14:editId="1FBC5B1C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C78D93" w14:textId="0D42B43F" w:rsidR="00662339" w:rsidRPr="00352AA8" w:rsidRDefault="00662339" w:rsidP="009D0AC3">
      <w:pPr>
        <w:jc w:val="both"/>
        <w:rPr>
          <w:sz w:val="22"/>
          <w:szCs w:val="22"/>
          <w:lang w:val="sr-Latn-ME"/>
        </w:rPr>
      </w:pPr>
    </w:p>
    <w:p w14:paraId="53098E5B" w14:textId="77777777" w:rsidR="00FE2392" w:rsidRPr="00352AA8" w:rsidRDefault="00FE2392" w:rsidP="009D0AC3">
      <w:pPr>
        <w:jc w:val="both"/>
        <w:rPr>
          <w:sz w:val="22"/>
          <w:szCs w:val="22"/>
          <w:lang w:val="sr-Latn-ME"/>
        </w:rPr>
      </w:pPr>
    </w:p>
    <w:p w14:paraId="0C8EEDD0" w14:textId="41CF5D9E" w:rsidR="00A32113" w:rsidRPr="00352AA8" w:rsidRDefault="00A32113" w:rsidP="009D0AC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2AA8">
        <w:rPr>
          <w:b/>
          <w:bCs/>
          <w:sz w:val="22"/>
          <w:szCs w:val="22"/>
          <w:lang w:val="sr-Latn-ME"/>
        </w:rPr>
        <w:t xml:space="preserve">5. </w:t>
      </w:r>
      <w:r w:rsidR="00291DAD" w:rsidRPr="00352AA8">
        <w:rPr>
          <w:b/>
          <w:bCs/>
          <w:sz w:val="22"/>
          <w:szCs w:val="22"/>
          <w:lang w:val="sr-Latn-ME"/>
        </w:rPr>
        <w:tab/>
      </w:r>
      <w:r w:rsidRPr="00352AA8">
        <w:rPr>
          <w:b/>
          <w:bCs/>
          <w:sz w:val="22"/>
          <w:szCs w:val="22"/>
          <w:lang w:val="sr-Latn-ME"/>
        </w:rPr>
        <w:t xml:space="preserve">KAKO ČUVATI LIJEK </w:t>
      </w:r>
      <w:r w:rsidR="00147F22" w:rsidRPr="00352AA8">
        <w:rPr>
          <w:b/>
          <w:bCs/>
          <w:sz w:val="22"/>
          <w:szCs w:val="22"/>
          <w:lang w:val="sr-Latn-ME"/>
        </w:rPr>
        <w:t>SALCROZINE</w:t>
      </w:r>
    </w:p>
    <w:p w14:paraId="6245FAE2" w14:textId="77777777" w:rsidR="00445D8F" w:rsidRPr="00352AA8" w:rsidRDefault="00445D8F" w:rsidP="009D0AC3">
      <w:pPr>
        <w:jc w:val="both"/>
        <w:rPr>
          <w:sz w:val="22"/>
          <w:szCs w:val="22"/>
          <w:lang w:val="sr-Latn-ME"/>
        </w:rPr>
      </w:pPr>
    </w:p>
    <w:p w14:paraId="31B6A464" w14:textId="77777777" w:rsidR="00991E7D" w:rsidRPr="00352AA8" w:rsidRDefault="008A7F7D" w:rsidP="009D0AC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 xml:space="preserve">Lijek čuvajte </w:t>
      </w:r>
      <w:r w:rsidR="00991E7D" w:rsidRPr="00352AA8">
        <w:rPr>
          <w:sz w:val="22"/>
          <w:szCs w:val="22"/>
          <w:lang w:val="sr-Latn-ME"/>
        </w:rPr>
        <w:t>van pogleda i domašaja djece.</w:t>
      </w:r>
    </w:p>
    <w:p w14:paraId="46CD6692" w14:textId="444252CD" w:rsidR="00991E7D" w:rsidRPr="00352AA8" w:rsidRDefault="00991E7D" w:rsidP="009D0AC3">
      <w:pPr>
        <w:jc w:val="both"/>
        <w:rPr>
          <w:sz w:val="22"/>
          <w:szCs w:val="22"/>
          <w:lang w:val="sr-Latn-ME"/>
        </w:rPr>
      </w:pPr>
    </w:p>
    <w:p w14:paraId="170D5E64" w14:textId="3CB21C51" w:rsidR="00FE2392" w:rsidRPr="00352AA8" w:rsidRDefault="00FE2392" w:rsidP="00FE239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Ovaj lijek se ne smije upotrijebiti nakon isteka roka upotrebe navedenog na kutiji. Rok upotrebe odnosi se na posljednji dan navedenog mjeseca.</w:t>
      </w:r>
    </w:p>
    <w:p w14:paraId="3F6F4921" w14:textId="77777777" w:rsidR="00FE2392" w:rsidRPr="00352AA8" w:rsidRDefault="00FE2392" w:rsidP="009D0AC3">
      <w:pPr>
        <w:jc w:val="both"/>
        <w:rPr>
          <w:sz w:val="22"/>
          <w:szCs w:val="22"/>
          <w:lang w:val="sr-Latn-ME"/>
        </w:rPr>
      </w:pPr>
    </w:p>
    <w:p w14:paraId="29A0D2C7" w14:textId="23CD5935" w:rsidR="00147F22" w:rsidRPr="00352AA8" w:rsidRDefault="00147F22" w:rsidP="00136B57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Čuvati na temperaturi do 30°C.</w:t>
      </w:r>
    </w:p>
    <w:p w14:paraId="17E41A07" w14:textId="77777777" w:rsidR="00FE2392" w:rsidRPr="00352AA8" w:rsidRDefault="00FE2392" w:rsidP="00136B57">
      <w:pPr>
        <w:pStyle w:val="BodyText"/>
        <w:spacing w:after="0"/>
        <w:jc w:val="both"/>
        <w:rPr>
          <w:i/>
          <w:sz w:val="22"/>
          <w:szCs w:val="22"/>
          <w:lang w:val="sr-Latn-ME"/>
        </w:rPr>
      </w:pPr>
    </w:p>
    <w:p w14:paraId="1A43DCB6" w14:textId="77777777" w:rsidR="00D01E45" w:rsidRPr="00352AA8" w:rsidRDefault="00D01E45" w:rsidP="009D0AC3">
      <w:pPr>
        <w:jc w:val="both"/>
        <w:rPr>
          <w:sz w:val="22"/>
          <w:szCs w:val="22"/>
          <w:lang w:val="sr-Latn-ME" w:eastAsia="hr-HR"/>
        </w:rPr>
      </w:pPr>
      <w:r w:rsidRPr="00352AA8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3876E718" w14:textId="77777777" w:rsidR="00D01E45" w:rsidRPr="00352AA8" w:rsidRDefault="00D01E45" w:rsidP="009D0AC3">
      <w:pPr>
        <w:jc w:val="both"/>
        <w:rPr>
          <w:b/>
          <w:bCs/>
          <w:sz w:val="22"/>
          <w:szCs w:val="22"/>
          <w:lang w:val="sr-Latn-ME" w:eastAsia="hr-HR"/>
        </w:rPr>
      </w:pPr>
      <w:r w:rsidRPr="00352AA8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448C474E" w14:textId="3EC3CD67" w:rsidR="00396B66" w:rsidRPr="00352AA8" w:rsidRDefault="00396B66" w:rsidP="009D0AC3">
      <w:pPr>
        <w:jc w:val="both"/>
        <w:rPr>
          <w:bCs/>
          <w:sz w:val="22"/>
          <w:szCs w:val="22"/>
          <w:lang w:val="sr-Latn-ME"/>
        </w:rPr>
      </w:pPr>
    </w:p>
    <w:p w14:paraId="78ABC33A" w14:textId="77777777" w:rsidR="00FE2392" w:rsidRPr="00352AA8" w:rsidRDefault="00FE2392" w:rsidP="009D0AC3">
      <w:pPr>
        <w:jc w:val="both"/>
        <w:rPr>
          <w:bCs/>
          <w:sz w:val="22"/>
          <w:szCs w:val="22"/>
          <w:lang w:val="sr-Latn-ME"/>
        </w:rPr>
      </w:pPr>
    </w:p>
    <w:p w14:paraId="54984F08" w14:textId="77777777" w:rsidR="00A32113" w:rsidRPr="00352AA8" w:rsidRDefault="00A32113" w:rsidP="009D0AC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2AA8">
        <w:rPr>
          <w:b/>
          <w:bCs/>
          <w:sz w:val="22"/>
          <w:szCs w:val="22"/>
          <w:lang w:val="sr-Latn-ME"/>
        </w:rPr>
        <w:t xml:space="preserve">6. </w:t>
      </w:r>
      <w:r w:rsidR="00291DAD" w:rsidRPr="00352AA8">
        <w:rPr>
          <w:b/>
          <w:bCs/>
          <w:sz w:val="22"/>
          <w:szCs w:val="22"/>
          <w:lang w:val="sr-Latn-ME"/>
        </w:rPr>
        <w:tab/>
      </w:r>
      <w:r w:rsidR="00326EEC" w:rsidRPr="00352AA8">
        <w:rPr>
          <w:b/>
          <w:bCs/>
          <w:sz w:val="22"/>
          <w:szCs w:val="22"/>
          <w:lang w:val="sr-Latn-ME"/>
        </w:rPr>
        <w:t xml:space="preserve">SADRŽAJ PAKOVANJA I </w:t>
      </w:r>
      <w:r w:rsidRPr="00352AA8">
        <w:rPr>
          <w:b/>
          <w:bCs/>
          <w:sz w:val="22"/>
          <w:szCs w:val="22"/>
          <w:lang w:val="sr-Latn-ME"/>
        </w:rPr>
        <w:t>DODATNE INFORMACIJE</w:t>
      </w:r>
      <w:r w:rsidR="00E06040" w:rsidRPr="00352AA8">
        <w:rPr>
          <w:b/>
          <w:bCs/>
          <w:sz w:val="22"/>
          <w:szCs w:val="22"/>
          <w:lang w:val="sr-Latn-ME"/>
        </w:rPr>
        <w:t xml:space="preserve"> </w:t>
      </w:r>
    </w:p>
    <w:p w14:paraId="721CBB9F" w14:textId="77777777" w:rsidR="00445D8F" w:rsidRPr="00352AA8" w:rsidRDefault="00445D8F" w:rsidP="009D0AC3">
      <w:pPr>
        <w:jc w:val="both"/>
        <w:rPr>
          <w:sz w:val="22"/>
          <w:szCs w:val="22"/>
          <w:lang w:val="sr-Latn-ME"/>
        </w:rPr>
      </w:pPr>
    </w:p>
    <w:p w14:paraId="5356BB2C" w14:textId="40352D15" w:rsidR="00445D8F" w:rsidRPr="00352AA8" w:rsidRDefault="00A32113" w:rsidP="009D0AC3">
      <w:pPr>
        <w:jc w:val="both"/>
        <w:rPr>
          <w:b/>
          <w:sz w:val="22"/>
          <w:szCs w:val="22"/>
          <w:lang w:val="sr-Latn-ME"/>
        </w:rPr>
      </w:pPr>
      <w:r w:rsidRPr="00352AA8">
        <w:rPr>
          <w:b/>
          <w:bCs/>
          <w:sz w:val="22"/>
          <w:szCs w:val="22"/>
          <w:lang w:val="sr-Latn-ME"/>
        </w:rPr>
        <w:t xml:space="preserve">Šta sadrži lijek </w:t>
      </w:r>
      <w:r w:rsidR="00147F22" w:rsidRPr="00352AA8">
        <w:rPr>
          <w:b/>
          <w:bCs/>
          <w:sz w:val="22"/>
          <w:szCs w:val="22"/>
          <w:lang w:val="sr-Latn-ME"/>
        </w:rPr>
        <w:t>Salcrozine</w:t>
      </w:r>
    </w:p>
    <w:p w14:paraId="41575CED" w14:textId="77777777" w:rsidR="00326EEC" w:rsidRPr="00352AA8" w:rsidRDefault="00326EEC" w:rsidP="009D0AC3">
      <w:pPr>
        <w:jc w:val="both"/>
        <w:rPr>
          <w:b/>
          <w:sz w:val="22"/>
          <w:szCs w:val="22"/>
          <w:lang w:val="sr-Latn-ME"/>
        </w:rPr>
      </w:pPr>
    </w:p>
    <w:p w14:paraId="72CAABC3" w14:textId="1CE9AE4B" w:rsidR="00147F22" w:rsidRPr="00352AA8" w:rsidRDefault="00147F22" w:rsidP="00FE2392">
      <w:pPr>
        <w:pStyle w:val="ListParagraph"/>
        <w:numPr>
          <w:ilvl w:val="0"/>
          <w:numId w:val="32"/>
        </w:numPr>
        <w:rPr>
          <w:szCs w:val="22"/>
          <w:lang w:val="sr-Latn-ME"/>
        </w:rPr>
      </w:pPr>
      <w:r w:rsidRPr="00352AA8">
        <w:rPr>
          <w:szCs w:val="22"/>
          <w:lang w:val="sr-Latn-ME"/>
        </w:rPr>
        <w:t>Aktivna supstanca je mesalazin</w:t>
      </w:r>
      <w:r w:rsidR="00FE2392" w:rsidRPr="00352AA8">
        <w:rPr>
          <w:szCs w:val="22"/>
          <w:lang w:val="sr-Latn-ME"/>
        </w:rPr>
        <w:t>. Jedna supozitorija sadrži 500 mg mesalazina.</w:t>
      </w:r>
      <w:r w:rsidRPr="00352AA8">
        <w:rPr>
          <w:szCs w:val="22"/>
          <w:lang w:val="sr-Latn-ME"/>
        </w:rPr>
        <w:t xml:space="preserve"> </w:t>
      </w:r>
    </w:p>
    <w:p w14:paraId="642C4E4D" w14:textId="1C9156B7" w:rsidR="00147F22" w:rsidRPr="00352AA8" w:rsidRDefault="00147F22" w:rsidP="009D0AC3">
      <w:pPr>
        <w:pStyle w:val="ListParagraph"/>
        <w:numPr>
          <w:ilvl w:val="0"/>
          <w:numId w:val="32"/>
        </w:numPr>
        <w:rPr>
          <w:szCs w:val="22"/>
          <w:lang w:val="sr-Latn-ME"/>
        </w:rPr>
      </w:pPr>
      <w:r w:rsidRPr="00352AA8">
        <w:rPr>
          <w:szCs w:val="22"/>
          <w:lang w:val="sr-Latn-ME"/>
        </w:rPr>
        <w:t>Pomoćn</w:t>
      </w:r>
      <w:r w:rsidR="009B003A" w:rsidRPr="00352AA8">
        <w:rPr>
          <w:szCs w:val="22"/>
          <w:lang w:val="sr-Latn-ME"/>
        </w:rPr>
        <w:t>a</w:t>
      </w:r>
      <w:r w:rsidRPr="00352AA8">
        <w:rPr>
          <w:szCs w:val="22"/>
          <w:lang w:val="sr-Latn-ME"/>
        </w:rPr>
        <w:t xml:space="preserve"> supstanc</w:t>
      </w:r>
      <w:r w:rsidR="009B003A" w:rsidRPr="00352AA8">
        <w:rPr>
          <w:szCs w:val="22"/>
          <w:lang w:val="sr-Latn-ME"/>
        </w:rPr>
        <w:t>a</w:t>
      </w:r>
      <w:r w:rsidRPr="00352AA8">
        <w:rPr>
          <w:szCs w:val="22"/>
          <w:lang w:val="sr-Latn-ME"/>
        </w:rPr>
        <w:t xml:space="preserve"> </w:t>
      </w:r>
      <w:r w:rsidR="009B003A" w:rsidRPr="00352AA8">
        <w:rPr>
          <w:szCs w:val="22"/>
          <w:lang w:val="sr-Latn-ME"/>
        </w:rPr>
        <w:t>je</w:t>
      </w:r>
      <w:r w:rsidRPr="00352AA8">
        <w:rPr>
          <w:szCs w:val="22"/>
          <w:lang w:val="sr-Latn-ME"/>
        </w:rPr>
        <w:t xml:space="preserve"> čvrsta mast</w:t>
      </w:r>
      <w:r w:rsidR="00171C81" w:rsidRPr="00352AA8">
        <w:rPr>
          <w:szCs w:val="22"/>
          <w:lang w:val="sr-Latn-ME"/>
        </w:rPr>
        <w:t>.</w:t>
      </w:r>
    </w:p>
    <w:p w14:paraId="66EFAD2D" w14:textId="77777777" w:rsidR="00326EEC" w:rsidRPr="00352AA8" w:rsidRDefault="00326EEC" w:rsidP="009D0AC3">
      <w:pPr>
        <w:jc w:val="both"/>
        <w:rPr>
          <w:sz w:val="22"/>
          <w:szCs w:val="22"/>
          <w:lang w:val="sr-Latn-ME"/>
        </w:rPr>
      </w:pPr>
    </w:p>
    <w:p w14:paraId="13D380C6" w14:textId="44F0339F" w:rsidR="00A32113" w:rsidRPr="00352AA8" w:rsidRDefault="00A32113" w:rsidP="009D0AC3">
      <w:pPr>
        <w:jc w:val="both"/>
        <w:rPr>
          <w:b/>
          <w:sz w:val="22"/>
          <w:szCs w:val="22"/>
          <w:lang w:val="sr-Latn-ME"/>
        </w:rPr>
      </w:pPr>
      <w:r w:rsidRPr="00352AA8">
        <w:rPr>
          <w:b/>
          <w:sz w:val="22"/>
          <w:szCs w:val="22"/>
          <w:lang w:val="sr-Latn-ME"/>
        </w:rPr>
        <w:t xml:space="preserve">Kako izgleda lijek </w:t>
      </w:r>
      <w:r w:rsidR="00147F22" w:rsidRPr="00352AA8">
        <w:rPr>
          <w:b/>
          <w:sz w:val="22"/>
          <w:szCs w:val="22"/>
          <w:lang w:val="sr-Latn-ME"/>
        </w:rPr>
        <w:t>Salcrozine</w:t>
      </w:r>
      <w:r w:rsidRPr="00352AA8">
        <w:rPr>
          <w:b/>
          <w:sz w:val="22"/>
          <w:szCs w:val="22"/>
          <w:lang w:val="sr-Latn-ME"/>
        </w:rPr>
        <w:t xml:space="preserve"> i sadržaj pakovanja</w:t>
      </w:r>
    </w:p>
    <w:p w14:paraId="33FFF536" w14:textId="77777777" w:rsidR="00445D8F" w:rsidRPr="00352AA8" w:rsidRDefault="00445D8F" w:rsidP="009D0AC3">
      <w:pPr>
        <w:jc w:val="both"/>
        <w:rPr>
          <w:sz w:val="22"/>
          <w:szCs w:val="22"/>
          <w:lang w:val="sr-Latn-ME"/>
        </w:rPr>
      </w:pPr>
    </w:p>
    <w:p w14:paraId="0FD57DD4" w14:textId="5908B697" w:rsidR="00FE2392" w:rsidRPr="00352AA8" w:rsidRDefault="009B003A" w:rsidP="0018491E">
      <w:pPr>
        <w:jc w:val="both"/>
        <w:rPr>
          <w:bCs/>
          <w:sz w:val="22"/>
          <w:szCs w:val="22"/>
          <w:lang w:val="sr-Latn-ME"/>
        </w:rPr>
      </w:pPr>
      <w:r w:rsidRPr="00352AA8">
        <w:rPr>
          <w:bCs/>
          <w:sz w:val="22"/>
          <w:szCs w:val="22"/>
          <w:lang w:val="sr-Latn-ME"/>
        </w:rPr>
        <w:t>Supozitorija oblik</w:t>
      </w:r>
      <w:r w:rsidR="00FE2392" w:rsidRPr="00352AA8">
        <w:rPr>
          <w:bCs/>
          <w:sz w:val="22"/>
          <w:szCs w:val="22"/>
          <w:lang w:val="sr-Latn-ME"/>
        </w:rPr>
        <w:t>a</w:t>
      </w:r>
      <w:r w:rsidRPr="00352AA8">
        <w:rPr>
          <w:bCs/>
          <w:sz w:val="22"/>
          <w:szCs w:val="22"/>
          <w:lang w:val="sr-Latn-ME"/>
        </w:rPr>
        <w:t xml:space="preserve"> torpeda, siv</w:t>
      </w:r>
      <w:r w:rsidR="00FE2392" w:rsidRPr="00352AA8">
        <w:rPr>
          <w:bCs/>
          <w:sz w:val="22"/>
          <w:szCs w:val="22"/>
          <w:lang w:val="sr-Latn-ME"/>
        </w:rPr>
        <w:t>kast</w:t>
      </w:r>
      <w:r w:rsidRPr="00352AA8">
        <w:rPr>
          <w:bCs/>
          <w:sz w:val="22"/>
          <w:szCs w:val="22"/>
          <w:lang w:val="sr-Latn-ME"/>
        </w:rPr>
        <w:t xml:space="preserve">o-bijele do blago </w:t>
      </w:r>
      <w:r w:rsidR="00FE2392" w:rsidRPr="00352AA8">
        <w:rPr>
          <w:bCs/>
          <w:sz w:val="22"/>
          <w:szCs w:val="22"/>
          <w:lang w:val="sr-Latn-ME"/>
        </w:rPr>
        <w:t xml:space="preserve">crvenkasto-ljubičaste </w:t>
      </w:r>
      <w:r w:rsidRPr="00352AA8">
        <w:rPr>
          <w:bCs/>
          <w:sz w:val="22"/>
          <w:szCs w:val="22"/>
          <w:lang w:val="sr-Latn-ME"/>
        </w:rPr>
        <w:t>boje</w:t>
      </w:r>
      <w:r w:rsidR="00FE2392" w:rsidRPr="00352AA8">
        <w:rPr>
          <w:bCs/>
          <w:sz w:val="22"/>
          <w:szCs w:val="22"/>
          <w:lang w:val="sr-Latn-ME"/>
        </w:rPr>
        <w:t>.</w:t>
      </w:r>
    </w:p>
    <w:p w14:paraId="6980C17B" w14:textId="77777777" w:rsidR="00FE2392" w:rsidRPr="00352AA8" w:rsidRDefault="00FE2392" w:rsidP="00FE2392">
      <w:pPr>
        <w:jc w:val="both"/>
        <w:rPr>
          <w:sz w:val="22"/>
          <w:szCs w:val="22"/>
          <w:lang w:val="sr-Latn-ME"/>
        </w:rPr>
      </w:pPr>
    </w:p>
    <w:p w14:paraId="3B36647B" w14:textId="0E157D9E" w:rsidR="00FE2392" w:rsidRPr="00352AA8" w:rsidRDefault="00FE2392" w:rsidP="00FE2392">
      <w:pPr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 xml:space="preserve">Unutrašnje pakovanje lijeka je PVC/PE strip koji sadrži 6 supozitorija. </w:t>
      </w:r>
    </w:p>
    <w:p w14:paraId="30B9928F" w14:textId="77777777" w:rsidR="00FE2392" w:rsidRPr="00352AA8" w:rsidRDefault="00FE2392" w:rsidP="00FE2392">
      <w:pPr>
        <w:jc w:val="both"/>
        <w:rPr>
          <w:sz w:val="22"/>
          <w:szCs w:val="22"/>
          <w:lang w:val="sr-Latn-ME"/>
        </w:rPr>
      </w:pPr>
    </w:p>
    <w:p w14:paraId="5A38438D" w14:textId="77777777" w:rsidR="00FE2392" w:rsidRPr="00352AA8" w:rsidRDefault="00FE2392" w:rsidP="00FE2392">
      <w:pPr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Spoljašnje pakovanje lijeka je složiva kartonska kutija koja sadrži 2 stripa sa po 6 supozitorija (ukupno 12 supozitorija) i Uputstvo za lijek.</w:t>
      </w:r>
    </w:p>
    <w:p w14:paraId="403A4C87" w14:textId="77777777" w:rsidR="00147F22" w:rsidRPr="00352AA8" w:rsidRDefault="00147F22" w:rsidP="009D0AC3">
      <w:pPr>
        <w:jc w:val="both"/>
        <w:rPr>
          <w:sz w:val="22"/>
          <w:szCs w:val="22"/>
          <w:lang w:val="sr-Latn-ME"/>
        </w:rPr>
      </w:pPr>
    </w:p>
    <w:p w14:paraId="7D6EE4D1" w14:textId="77777777" w:rsidR="00A32113" w:rsidRPr="00352AA8" w:rsidRDefault="00A32113" w:rsidP="009D0AC3">
      <w:pPr>
        <w:jc w:val="both"/>
        <w:rPr>
          <w:b/>
          <w:sz w:val="22"/>
          <w:szCs w:val="22"/>
          <w:lang w:val="sr-Latn-ME"/>
        </w:rPr>
      </w:pPr>
      <w:r w:rsidRPr="00352AA8">
        <w:rPr>
          <w:b/>
          <w:sz w:val="22"/>
          <w:szCs w:val="22"/>
          <w:lang w:val="sr-Latn-ME"/>
        </w:rPr>
        <w:t xml:space="preserve">Nosilac dozvole i </w:t>
      </w:r>
      <w:r w:rsidR="00C66783" w:rsidRPr="00352AA8">
        <w:rPr>
          <w:b/>
          <w:sz w:val="22"/>
          <w:szCs w:val="22"/>
          <w:lang w:val="sr-Latn-ME"/>
        </w:rPr>
        <w:t>p</w:t>
      </w:r>
      <w:r w:rsidRPr="00352AA8">
        <w:rPr>
          <w:b/>
          <w:sz w:val="22"/>
          <w:szCs w:val="22"/>
          <w:lang w:val="sr-Latn-ME"/>
        </w:rPr>
        <w:t>roizvođač</w:t>
      </w:r>
    </w:p>
    <w:p w14:paraId="224D1BB7" w14:textId="77777777" w:rsidR="00445D8F" w:rsidRPr="00352AA8" w:rsidRDefault="00445D8F" w:rsidP="009D0AC3">
      <w:pPr>
        <w:jc w:val="both"/>
        <w:rPr>
          <w:sz w:val="22"/>
          <w:szCs w:val="22"/>
          <w:lang w:val="sr-Latn-ME"/>
        </w:rPr>
      </w:pPr>
    </w:p>
    <w:p w14:paraId="10110F3A" w14:textId="77777777" w:rsidR="00147F22" w:rsidRPr="00352AA8" w:rsidRDefault="00147F22" w:rsidP="009D0AC3">
      <w:pPr>
        <w:jc w:val="both"/>
        <w:rPr>
          <w:b/>
          <w:sz w:val="22"/>
          <w:szCs w:val="22"/>
          <w:lang w:val="sr-Latn-ME"/>
        </w:rPr>
      </w:pPr>
      <w:r w:rsidRPr="00352AA8">
        <w:rPr>
          <w:b/>
          <w:sz w:val="22"/>
          <w:szCs w:val="22"/>
          <w:lang w:val="sr-Latn-ME"/>
        </w:rPr>
        <w:t>Nosilac dozvole:</w:t>
      </w:r>
    </w:p>
    <w:p w14:paraId="7981DB37" w14:textId="1F50B8B2" w:rsidR="00147F22" w:rsidRPr="00352AA8" w:rsidRDefault="00147F22" w:rsidP="009D0AC3">
      <w:pPr>
        <w:jc w:val="both"/>
        <w:rPr>
          <w:bCs/>
          <w:sz w:val="22"/>
          <w:szCs w:val="22"/>
          <w:lang w:val="sr-Latn-ME"/>
        </w:rPr>
      </w:pPr>
      <w:r w:rsidRPr="00352AA8">
        <w:rPr>
          <w:bCs/>
          <w:sz w:val="22"/>
          <w:szCs w:val="22"/>
          <w:lang w:val="sr-Latn-ME"/>
        </w:rPr>
        <w:t>Farmont M.P.</w:t>
      </w:r>
      <w:r w:rsidR="00FE2392" w:rsidRPr="00352AA8">
        <w:rPr>
          <w:bCs/>
          <w:sz w:val="22"/>
          <w:szCs w:val="22"/>
          <w:lang w:val="sr-Latn-ME"/>
        </w:rPr>
        <w:t>,</w:t>
      </w:r>
    </w:p>
    <w:p w14:paraId="05C3C133" w14:textId="77777777" w:rsidR="00147F22" w:rsidRPr="00352AA8" w:rsidRDefault="00147F22" w:rsidP="009D0AC3">
      <w:pPr>
        <w:jc w:val="both"/>
        <w:rPr>
          <w:bCs/>
          <w:sz w:val="22"/>
          <w:szCs w:val="22"/>
          <w:lang w:val="sr-Latn-ME"/>
        </w:rPr>
      </w:pPr>
      <w:r w:rsidRPr="00352AA8">
        <w:rPr>
          <w:bCs/>
          <w:sz w:val="22"/>
          <w:szCs w:val="22"/>
          <w:lang w:val="sr-Latn-ME"/>
        </w:rPr>
        <w:t>Kosić – Stari put bb, Danilovgrad, Crna Gora</w:t>
      </w:r>
    </w:p>
    <w:p w14:paraId="41D76A83" w14:textId="77777777" w:rsidR="00147F22" w:rsidRPr="00352AA8" w:rsidRDefault="00147F22" w:rsidP="009D0AC3">
      <w:pPr>
        <w:jc w:val="both"/>
        <w:rPr>
          <w:sz w:val="22"/>
          <w:szCs w:val="22"/>
          <w:lang w:val="sr-Latn-ME"/>
        </w:rPr>
      </w:pPr>
    </w:p>
    <w:p w14:paraId="001E0B25" w14:textId="77777777" w:rsidR="00147F22" w:rsidRPr="00352AA8" w:rsidRDefault="00147F22" w:rsidP="009D0AC3">
      <w:pPr>
        <w:jc w:val="both"/>
        <w:rPr>
          <w:b/>
          <w:bCs/>
          <w:sz w:val="22"/>
          <w:szCs w:val="22"/>
          <w:lang w:val="sr-Latn-ME"/>
        </w:rPr>
      </w:pPr>
      <w:r w:rsidRPr="00352AA8">
        <w:rPr>
          <w:b/>
          <w:bCs/>
          <w:sz w:val="22"/>
          <w:szCs w:val="22"/>
          <w:lang w:val="sr-Latn-ME"/>
        </w:rPr>
        <w:t>Proizvođač:</w:t>
      </w:r>
    </w:p>
    <w:p w14:paraId="1B9E3EF8" w14:textId="446B0EDD" w:rsidR="00147F22" w:rsidRPr="00352AA8" w:rsidRDefault="00FE2392" w:rsidP="009D0AC3">
      <w:pPr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 xml:space="preserve">Bionika Pharmaceuticals </w:t>
      </w:r>
      <w:r w:rsidR="00147F22" w:rsidRPr="00352AA8">
        <w:rPr>
          <w:sz w:val="22"/>
          <w:szCs w:val="22"/>
          <w:lang w:val="sr-Latn-ME"/>
        </w:rPr>
        <w:t>D</w:t>
      </w:r>
      <w:r w:rsidRPr="00352AA8">
        <w:rPr>
          <w:sz w:val="22"/>
          <w:szCs w:val="22"/>
          <w:lang w:val="sr-Latn-ME"/>
        </w:rPr>
        <w:t>.</w:t>
      </w:r>
      <w:r w:rsidR="00147F22" w:rsidRPr="00352AA8">
        <w:rPr>
          <w:sz w:val="22"/>
          <w:szCs w:val="22"/>
          <w:lang w:val="sr-Latn-ME"/>
        </w:rPr>
        <w:t>O</w:t>
      </w:r>
      <w:r w:rsidRPr="00352AA8">
        <w:rPr>
          <w:sz w:val="22"/>
          <w:szCs w:val="22"/>
          <w:lang w:val="sr-Latn-ME"/>
        </w:rPr>
        <w:t>.</w:t>
      </w:r>
      <w:r w:rsidR="00147F22" w:rsidRPr="00352AA8">
        <w:rPr>
          <w:sz w:val="22"/>
          <w:szCs w:val="22"/>
          <w:lang w:val="sr-Latn-ME"/>
        </w:rPr>
        <w:t>O</w:t>
      </w:r>
      <w:r w:rsidRPr="00352AA8">
        <w:rPr>
          <w:sz w:val="22"/>
          <w:szCs w:val="22"/>
          <w:lang w:val="sr-Latn-ME"/>
        </w:rPr>
        <w:t>.,</w:t>
      </w:r>
      <w:r w:rsidR="00147F22" w:rsidRPr="00352AA8">
        <w:rPr>
          <w:sz w:val="22"/>
          <w:szCs w:val="22"/>
          <w:lang w:val="sr-Latn-ME"/>
        </w:rPr>
        <w:t xml:space="preserve"> </w:t>
      </w:r>
    </w:p>
    <w:p w14:paraId="20E2703C" w14:textId="06A7F219" w:rsidR="00147F22" w:rsidRPr="00352AA8" w:rsidRDefault="00FE2392" w:rsidP="009D0AC3">
      <w:pPr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Str</w:t>
      </w:r>
      <w:r w:rsidR="00147F22" w:rsidRPr="00352AA8">
        <w:rPr>
          <w:sz w:val="22"/>
          <w:szCs w:val="22"/>
          <w:lang w:val="sr-Latn-ME"/>
        </w:rPr>
        <w:t xml:space="preserve">. Skupi </w:t>
      </w:r>
      <w:r w:rsidRPr="00352AA8">
        <w:rPr>
          <w:sz w:val="22"/>
          <w:szCs w:val="22"/>
          <w:lang w:val="sr-Latn-ME"/>
        </w:rPr>
        <w:t xml:space="preserve">No </w:t>
      </w:r>
      <w:r w:rsidR="00147F22" w:rsidRPr="00352AA8">
        <w:rPr>
          <w:sz w:val="22"/>
          <w:szCs w:val="22"/>
          <w:lang w:val="sr-Latn-ME"/>
        </w:rPr>
        <w:t xml:space="preserve">57, Skopje, </w:t>
      </w:r>
      <w:r w:rsidRPr="00352AA8">
        <w:rPr>
          <w:sz w:val="22"/>
          <w:szCs w:val="22"/>
          <w:lang w:val="sr-Latn-ME"/>
        </w:rPr>
        <w:t xml:space="preserve">1000, </w:t>
      </w:r>
      <w:r w:rsidR="00147F22" w:rsidRPr="00352AA8">
        <w:rPr>
          <w:sz w:val="22"/>
          <w:szCs w:val="22"/>
          <w:lang w:val="sr-Latn-ME"/>
        </w:rPr>
        <w:t>Republika Severna Makedonija</w:t>
      </w:r>
    </w:p>
    <w:p w14:paraId="0421644A" w14:textId="77777777" w:rsidR="00147F22" w:rsidRPr="00352AA8" w:rsidRDefault="00147F22" w:rsidP="009D0AC3">
      <w:pPr>
        <w:jc w:val="both"/>
        <w:rPr>
          <w:sz w:val="22"/>
          <w:szCs w:val="22"/>
          <w:lang w:val="sr-Latn-ME"/>
        </w:rPr>
      </w:pPr>
    </w:p>
    <w:p w14:paraId="032D03A4" w14:textId="77777777" w:rsidR="00A32113" w:rsidRPr="00352AA8" w:rsidRDefault="00A32113" w:rsidP="009D0AC3">
      <w:pPr>
        <w:jc w:val="both"/>
        <w:rPr>
          <w:b/>
          <w:sz w:val="22"/>
          <w:szCs w:val="22"/>
          <w:lang w:val="sr-Latn-ME"/>
        </w:rPr>
      </w:pPr>
      <w:r w:rsidRPr="00352AA8">
        <w:rPr>
          <w:b/>
          <w:sz w:val="22"/>
          <w:szCs w:val="22"/>
          <w:lang w:val="sr-Latn-ME"/>
        </w:rPr>
        <w:t>Režim izdavanja lijeka</w:t>
      </w:r>
    </w:p>
    <w:p w14:paraId="70F15AFB" w14:textId="77777777" w:rsidR="00445D8F" w:rsidRPr="00352AA8" w:rsidRDefault="00445D8F" w:rsidP="009D0AC3">
      <w:pPr>
        <w:jc w:val="both"/>
        <w:rPr>
          <w:sz w:val="22"/>
          <w:szCs w:val="22"/>
          <w:lang w:val="sr-Latn-ME"/>
        </w:rPr>
      </w:pPr>
    </w:p>
    <w:p w14:paraId="78FBC290" w14:textId="77777777" w:rsidR="000623C0" w:rsidRPr="00352AA8" w:rsidRDefault="000623C0" w:rsidP="009D0AC3">
      <w:pPr>
        <w:jc w:val="both"/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Lijek se izdaje samo na ljekarski recept.</w:t>
      </w:r>
    </w:p>
    <w:p w14:paraId="401B78F2" w14:textId="77777777" w:rsidR="000623C0" w:rsidRPr="00352AA8" w:rsidRDefault="000623C0" w:rsidP="009D0AC3">
      <w:pPr>
        <w:jc w:val="both"/>
        <w:rPr>
          <w:sz w:val="22"/>
          <w:szCs w:val="22"/>
          <w:lang w:val="sr-Latn-ME"/>
        </w:rPr>
      </w:pPr>
      <w:bookmarkStart w:id="3" w:name="_GoBack"/>
      <w:bookmarkEnd w:id="3"/>
    </w:p>
    <w:p w14:paraId="763C360F" w14:textId="77777777" w:rsidR="0067145B" w:rsidRPr="00352AA8" w:rsidRDefault="00A32113" w:rsidP="009D0AC3">
      <w:pPr>
        <w:jc w:val="both"/>
        <w:rPr>
          <w:b/>
          <w:sz w:val="22"/>
          <w:szCs w:val="22"/>
          <w:lang w:val="sr-Latn-ME"/>
        </w:rPr>
      </w:pPr>
      <w:r w:rsidRPr="00352AA8">
        <w:rPr>
          <w:b/>
          <w:sz w:val="22"/>
          <w:szCs w:val="22"/>
          <w:lang w:val="sr-Latn-ME"/>
        </w:rPr>
        <w:t>Broj i datum dozvole</w:t>
      </w:r>
    </w:p>
    <w:p w14:paraId="7EF2DD59" w14:textId="556079B9" w:rsidR="00440196" w:rsidRPr="00352AA8" w:rsidRDefault="00440196" w:rsidP="009D0AC3">
      <w:pPr>
        <w:jc w:val="both"/>
        <w:rPr>
          <w:b/>
          <w:sz w:val="22"/>
          <w:szCs w:val="22"/>
          <w:lang w:val="sr-Latn-ME"/>
        </w:rPr>
      </w:pPr>
    </w:p>
    <w:p w14:paraId="712A9DC6" w14:textId="57C68964" w:rsidR="00FE2392" w:rsidRPr="00352AA8" w:rsidRDefault="00352AA8" w:rsidP="009D0AC3">
      <w:pPr>
        <w:jc w:val="both"/>
        <w:rPr>
          <w:rFonts w:eastAsia="Calibri"/>
          <w:sz w:val="22"/>
          <w:szCs w:val="22"/>
          <w:lang w:val="sr-Latn-ME"/>
        </w:rPr>
      </w:pPr>
      <w:r w:rsidRPr="00352AA8">
        <w:rPr>
          <w:rFonts w:eastAsia="Calibri"/>
          <w:sz w:val="22"/>
          <w:szCs w:val="22"/>
          <w:lang w:val="sr-Latn-ME"/>
        </w:rPr>
        <w:t>2030/24/6628 – 3053 od  12.12.2024. godine</w:t>
      </w:r>
    </w:p>
    <w:p w14:paraId="7691B34B" w14:textId="77777777" w:rsidR="00352AA8" w:rsidRPr="00352AA8" w:rsidRDefault="00352AA8" w:rsidP="009D0AC3">
      <w:pPr>
        <w:jc w:val="both"/>
        <w:rPr>
          <w:b/>
          <w:sz w:val="22"/>
          <w:szCs w:val="22"/>
          <w:lang w:val="sr-Latn-ME"/>
        </w:rPr>
      </w:pPr>
    </w:p>
    <w:p w14:paraId="4622A1EF" w14:textId="77777777" w:rsidR="00440196" w:rsidRPr="00352AA8" w:rsidRDefault="00440196" w:rsidP="009D0AC3">
      <w:pPr>
        <w:jc w:val="both"/>
        <w:rPr>
          <w:b/>
          <w:sz w:val="22"/>
          <w:szCs w:val="22"/>
          <w:lang w:val="sr-Latn-ME"/>
        </w:rPr>
      </w:pPr>
      <w:r w:rsidRPr="00352AA8">
        <w:rPr>
          <w:b/>
          <w:sz w:val="22"/>
          <w:szCs w:val="22"/>
          <w:lang w:val="sr-Latn-ME"/>
        </w:rPr>
        <w:t>Ovo uputstvo je posljednji put odobreno</w:t>
      </w:r>
    </w:p>
    <w:p w14:paraId="39AB1861" w14:textId="77777777" w:rsidR="00440196" w:rsidRPr="00352AA8" w:rsidRDefault="00440196" w:rsidP="009D0AC3">
      <w:pPr>
        <w:jc w:val="both"/>
        <w:rPr>
          <w:bCs/>
          <w:sz w:val="22"/>
          <w:szCs w:val="22"/>
          <w:lang w:val="sr-Latn-ME"/>
        </w:rPr>
      </w:pPr>
    </w:p>
    <w:p w14:paraId="73D310CF" w14:textId="44B4516A" w:rsidR="00440196" w:rsidRPr="00352AA8" w:rsidRDefault="00352AA8" w:rsidP="00DB53F4">
      <w:pPr>
        <w:rPr>
          <w:sz w:val="22"/>
          <w:szCs w:val="22"/>
          <w:lang w:val="sr-Latn-ME"/>
        </w:rPr>
      </w:pPr>
      <w:r w:rsidRPr="00352AA8">
        <w:rPr>
          <w:sz w:val="22"/>
          <w:szCs w:val="22"/>
          <w:lang w:val="sr-Latn-ME"/>
        </w:rPr>
        <w:t>Decembar, 2024. godine</w:t>
      </w:r>
    </w:p>
    <w:sectPr w:rsidR="00440196" w:rsidRPr="00352AA8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F2C3C" w14:textId="77777777" w:rsidR="00FB2566" w:rsidRDefault="00FB2566">
      <w:r>
        <w:separator/>
      </w:r>
    </w:p>
  </w:endnote>
  <w:endnote w:type="continuationSeparator" w:id="0">
    <w:p w14:paraId="4A8BE913" w14:textId="77777777" w:rsidR="00FB2566" w:rsidRDefault="00FB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71F01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0D2B5F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03702" w14:textId="6906FE60" w:rsidR="00890846" w:rsidRPr="00352AA8" w:rsidRDefault="00890846" w:rsidP="00F413F0">
    <w:pPr>
      <w:pStyle w:val="Footer"/>
      <w:jc w:val="center"/>
      <w:rPr>
        <w:sz w:val="22"/>
        <w:szCs w:val="22"/>
      </w:rPr>
    </w:pPr>
    <w:r w:rsidRPr="00352AA8">
      <w:rPr>
        <w:sz w:val="22"/>
        <w:szCs w:val="22"/>
      </w:rPr>
      <w:fldChar w:fldCharType="begin"/>
    </w:r>
    <w:r w:rsidRPr="00352AA8">
      <w:rPr>
        <w:sz w:val="22"/>
        <w:szCs w:val="22"/>
      </w:rPr>
      <w:instrText xml:space="preserve"> PAGE </w:instrText>
    </w:r>
    <w:r w:rsidRPr="00352AA8">
      <w:rPr>
        <w:sz w:val="22"/>
        <w:szCs w:val="22"/>
      </w:rPr>
      <w:fldChar w:fldCharType="separate"/>
    </w:r>
    <w:r w:rsidR="00352AA8">
      <w:rPr>
        <w:noProof/>
        <w:sz w:val="22"/>
        <w:szCs w:val="22"/>
      </w:rPr>
      <w:t>6</w:t>
    </w:r>
    <w:r w:rsidRPr="00352AA8">
      <w:rPr>
        <w:sz w:val="22"/>
        <w:szCs w:val="22"/>
      </w:rPr>
      <w:fldChar w:fldCharType="end"/>
    </w:r>
    <w:r w:rsidRPr="00352AA8">
      <w:rPr>
        <w:sz w:val="22"/>
        <w:szCs w:val="22"/>
      </w:rPr>
      <w:t xml:space="preserve"> / </w:t>
    </w:r>
    <w:r w:rsidRPr="00352AA8">
      <w:rPr>
        <w:sz w:val="22"/>
        <w:szCs w:val="22"/>
      </w:rPr>
      <w:fldChar w:fldCharType="begin"/>
    </w:r>
    <w:r w:rsidRPr="00352AA8">
      <w:rPr>
        <w:sz w:val="22"/>
        <w:szCs w:val="22"/>
      </w:rPr>
      <w:instrText xml:space="preserve"> NUMPAGES </w:instrText>
    </w:r>
    <w:r w:rsidRPr="00352AA8">
      <w:rPr>
        <w:sz w:val="22"/>
        <w:szCs w:val="22"/>
      </w:rPr>
      <w:fldChar w:fldCharType="separate"/>
    </w:r>
    <w:r w:rsidR="00352AA8">
      <w:rPr>
        <w:noProof/>
        <w:sz w:val="22"/>
        <w:szCs w:val="22"/>
      </w:rPr>
      <w:t>6</w:t>
    </w:r>
    <w:r w:rsidRPr="00352AA8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00C34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5DD35" w14:textId="77777777" w:rsidR="00FB2566" w:rsidRDefault="00FB2566">
      <w:r>
        <w:separator/>
      </w:r>
    </w:p>
  </w:footnote>
  <w:footnote w:type="continuationSeparator" w:id="0">
    <w:p w14:paraId="3C9026A2" w14:textId="77777777" w:rsidR="00FB2566" w:rsidRDefault="00FB2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243FA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5D55A430" wp14:editId="3988A5DF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367F1F" w14:textId="77777777" w:rsidR="00890846" w:rsidRDefault="00890846">
    <w:pPr>
      <w:pStyle w:val="Header"/>
      <w:rPr>
        <w:sz w:val="16"/>
        <w:szCs w:val="16"/>
      </w:rPr>
    </w:pPr>
  </w:p>
  <w:p w14:paraId="3DB7B608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281F72"/>
    <w:multiLevelType w:val="hybridMultilevel"/>
    <w:tmpl w:val="41E8EB8E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D64BB6"/>
    <w:multiLevelType w:val="hybridMultilevel"/>
    <w:tmpl w:val="B352E330"/>
    <w:lvl w:ilvl="0" w:tplc="7848D5F2">
      <w:start w:val="1"/>
      <w:numFmt w:val="bullet"/>
      <w:lvlText w:val=""/>
      <w:lvlJc w:val="left"/>
      <w:pPr>
        <w:ind w:left="112" w:hanging="284"/>
      </w:pPr>
      <w:rPr>
        <w:rFonts w:ascii="Symbol" w:hAnsi="Symbol" w:hint="default"/>
        <w:i/>
        <w:w w:val="95"/>
        <w:sz w:val="23"/>
        <w:szCs w:val="23"/>
      </w:rPr>
    </w:lvl>
    <w:lvl w:ilvl="1" w:tplc="FFFFFFFF"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FFFFFFFF"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FFFFFFFF"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4992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6941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7916" w:hanging="284"/>
      </w:pPr>
      <w:rPr>
        <w:rFonts w:hint="default"/>
      </w:rPr>
    </w:lvl>
  </w:abstractNum>
  <w:abstractNum w:abstractNumId="15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0116A2"/>
    <w:multiLevelType w:val="hybridMultilevel"/>
    <w:tmpl w:val="E9F2995C"/>
    <w:lvl w:ilvl="0" w:tplc="FB767A78">
      <w:numFmt w:val="bullet"/>
      <w:lvlText w:val="-"/>
      <w:lvlJc w:val="left"/>
      <w:pPr>
        <w:ind w:left="112" w:hanging="284"/>
      </w:pPr>
      <w:rPr>
        <w:rFonts w:ascii="Tahoma" w:eastAsia="Tahoma" w:hAnsi="Tahoma" w:cs="Tahoma" w:hint="default"/>
        <w:i/>
        <w:w w:val="95"/>
        <w:sz w:val="23"/>
        <w:szCs w:val="23"/>
      </w:rPr>
    </w:lvl>
    <w:lvl w:ilvl="1" w:tplc="B12A271E"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1F2C26DE"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9386E9D6"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7AD00282"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A8E6EDE2">
      <w:numFmt w:val="bullet"/>
      <w:lvlText w:val="•"/>
      <w:lvlJc w:val="left"/>
      <w:pPr>
        <w:ind w:left="4992" w:hanging="284"/>
      </w:pPr>
      <w:rPr>
        <w:rFonts w:hint="default"/>
      </w:rPr>
    </w:lvl>
    <w:lvl w:ilvl="6" w:tplc="AC14EFE6"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F6FCAAD6">
      <w:numFmt w:val="bullet"/>
      <w:lvlText w:val="•"/>
      <w:lvlJc w:val="left"/>
      <w:pPr>
        <w:ind w:left="6941" w:hanging="284"/>
      </w:pPr>
      <w:rPr>
        <w:rFonts w:hint="default"/>
      </w:rPr>
    </w:lvl>
    <w:lvl w:ilvl="8" w:tplc="7876DB10">
      <w:numFmt w:val="bullet"/>
      <w:lvlText w:val="•"/>
      <w:lvlJc w:val="left"/>
      <w:pPr>
        <w:ind w:left="7916" w:hanging="284"/>
      </w:pPr>
      <w:rPr>
        <w:rFonts w:hint="default"/>
      </w:rPr>
    </w:lvl>
  </w:abstractNum>
  <w:abstractNum w:abstractNumId="17" w15:restartNumberingAfterBreak="0">
    <w:nsid w:val="247B380A"/>
    <w:multiLevelType w:val="hybridMultilevel"/>
    <w:tmpl w:val="2A7C3018"/>
    <w:lvl w:ilvl="0" w:tplc="7848D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F5CF6"/>
    <w:multiLevelType w:val="hybridMultilevel"/>
    <w:tmpl w:val="8962E5EC"/>
    <w:lvl w:ilvl="0" w:tplc="FB767A7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i/>
        <w:w w:val="95"/>
        <w:sz w:val="23"/>
        <w:szCs w:val="2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4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C2264"/>
    <w:multiLevelType w:val="hybridMultilevel"/>
    <w:tmpl w:val="CE2C0FDA"/>
    <w:lvl w:ilvl="0" w:tplc="0450DD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1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9F5604"/>
    <w:multiLevelType w:val="hybridMultilevel"/>
    <w:tmpl w:val="5184CBC6"/>
    <w:lvl w:ilvl="0" w:tplc="7848D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13A3A"/>
    <w:multiLevelType w:val="hybridMultilevel"/>
    <w:tmpl w:val="0F940AAA"/>
    <w:lvl w:ilvl="0" w:tplc="2F5AF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D56E3"/>
    <w:multiLevelType w:val="hybridMultilevel"/>
    <w:tmpl w:val="1262B2FA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74B74"/>
    <w:multiLevelType w:val="hybridMultilevel"/>
    <w:tmpl w:val="ABA690D4"/>
    <w:lvl w:ilvl="0" w:tplc="FB767A78">
      <w:numFmt w:val="bullet"/>
      <w:lvlText w:val="-"/>
      <w:lvlJc w:val="left"/>
      <w:pPr>
        <w:ind w:left="112" w:hanging="284"/>
      </w:pPr>
      <w:rPr>
        <w:rFonts w:ascii="Tahoma" w:eastAsia="Tahoma" w:hAnsi="Tahoma" w:cs="Tahoma" w:hint="default"/>
        <w:i/>
        <w:w w:val="95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21"/>
  </w:num>
  <w:num w:numId="16">
    <w:abstractNumId w:val="30"/>
  </w:num>
  <w:num w:numId="17">
    <w:abstractNumId w:val="12"/>
    <w:lvlOverride w:ilvl="0">
      <w:startOverride w:val="1"/>
    </w:lvlOverride>
  </w:num>
  <w:num w:numId="18">
    <w:abstractNumId w:val="27"/>
  </w:num>
  <w:num w:numId="19">
    <w:abstractNumId w:val="26"/>
  </w:num>
  <w:num w:numId="20">
    <w:abstractNumId w:val="24"/>
  </w:num>
  <w:num w:numId="21">
    <w:abstractNumId w:val="22"/>
  </w:num>
  <w:num w:numId="22">
    <w:abstractNumId w:val="13"/>
  </w:num>
  <w:num w:numId="23">
    <w:abstractNumId w:val="15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1"/>
  </w:num>
  <w:num w:numId="30">
    <w:abstractNumId w:val="35"/>
  </w:num>
  <w:num w:numId="31">
    <w:abstractNumId w:val="16"/>
  </w:num>
  <w:num w:numId="32">
    <w:abstractNumId w:val="36"/>
  </w:num>
  <w:num w:numId="33">
    <w:abstractNumId w:val="29"/>
  </w:num>
  <w:num w:numId="34">
    <w:abstractNumId w:val="17"/>
  </w:num>
  <w:num w:numId="35">
    <w:abstractNumId w:val="14"/>
  </w:num>
  <w:num w:numId="36">
    <w:abstractNumId w:val="32"/>
  </w:num>
  <w:num w:numId="37">
    <w:abstractNumId w:val="3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313D"/>
    <w:rsid w:val="000341C6"/>
    <w:rsid w:val="0004033B"/>
    <w:rsid w:val="000431EF"/>
    <w:rsid w:val="00045553"/>
    <w:rsid w:val="00047229"/>
    <w:rsid w:val="000534C0"/>
    <w:rsid w:val="000537EA"/>
    <w:rsid w:val="000623C0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15A1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2A1"/>
    <w:rsid w:val="001346AA"/>
    <w:rsid w:val="00134B56"/>
    <w:rsid w:val="00136B57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47884"/>
    <w:rsid w:val="00147F2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1C81"/>
    <w:rsid w:val="00173831"/>
    <w:rsid w:val="0017417F"/>
    <w:rsid w:val="00175740"/>
    <w:rsid w:val="001770B3"/>
    <w:rsid w:val="001804DD"/>
    <w:rsid w:val="0018491E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2538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41E3"/>
    <w:rsid w:val="00351634"/>
    <w:rsid w:val="00352AA8"/>
    <w:rsid w:val="0035469B"/>
    <w:rsid w:val="00371CCC"/>
    <w:rsid w:val="003731D0"/>
    <w:rsid w:val="00374A23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45EA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3E04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215A"/>
    <w:rsid w:val="00454A9F"/>
    <w:rsid w:val="00456EE0"/>
    <w:rsid w:val="00457C0D"/>
    <w:rsid w:val="00463C95"/>
    <w:rsid w:val="00465608"/>
    <w:rsid w:val="00465C8B"/>
    <w:rsid w:val="004661BA"/>
    <w:rsid w:val="0047297A"/>
    <w:rsid w:val="00480DCA"/>
    <w:rsid w:val="00484DDA"/>
    <w:rsid w:val="00485B8C"/>
    <w:rsid w:val="00485C29"/>
    <w:rsid w:val="0048792E"/>
    <w:rsid w:val="00493D45"/>
    <w:rsid w:val="00494AD0"/>
    <w:rsid w:val="00497839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1DE1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03E"/>
    <w:rsid w:val="004F2DB9"/>
    <w:rsid w:val="004F35C1"/>
    <w:rsid w:val="004F47A6"/>
    <w:rsid w:val="004F7854"/>
    <w:rsid w:val="00505F97"/>
    <w:rsid w:val="00510F22"/>
    <w:rsid w:val="00510FAA"/>
    <w:rsid w:val="0051253F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1BA3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179"/>
    <w:rsid w:val="005B5A33"/>
    <w:rsid w:val="005C5709"/>
    <w:rsid w:val="005C704B"/>
    <w:rsid w:val="005D35BB"/>
    <w:rsid w:val="005E0DEF"/>
    <w:rsid w:val="005E154E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0AF6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386F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16939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5F58"/>
    <w:rsid w:val="00796C3D"/>
    <w:rsid w:val="00797074"/>
    <w:rsid w:val="007970D9"/>
    <w:rsid w:val="007A2347"/>
    <w:rsid w:val="007A36D2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3778A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446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003A"/>
    <w:rsid w:val="009B2D68"/>
    <w:rsid w:val="009B3EAE"/>
    <w:rsid w:val="009C33E7"/>
    <w:rsid w:val="009C4818"/>
    <w:rsid w:val="009C6A6B"/>
    <w:rsid w:val="009D0AC3"/>
    <w:rsid w:val="009D13B3"/>
    <w:rsid w:val="009D535F"/>
    <w:rsid w:val="009D5968"/>
    <w:rsid w:val="009E257E"/>
    <w:rsid w:val="009E3730"/>
    <w:rsid w:val="009E3DB3"/>
    <w:rsid w:val="009E4453"/>
    <w:rsid w:val="009F7CBF"/>
    <w:rsid w:val="00A02A38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36F"/>
    <w:rsid w:val="00B23A38"/>
    <w:rsid w:val="00B26FFA"/>
    <w:rsid w:val="00B46B55"/>
    <w:rsid w:val="00B46BE5"/>
    <w:rsid w:val="00B46C91"/>
    <w:rsid w:val="00B47308"/>
    <w:rsid w:val="00B54E17"/>
    <w:rsid w:val="00B5690F"/>
    <w:rsid w:val="00B57483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2DDD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55BCD"/>
    <w:rsid w:val="00C64BFF"/>
    <w:rsid w:val="00C66783"/>
    <w:rsid w:val="00C707DB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17CFA"/>
    <w:rsid w:val="00D21320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3C6D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D544D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0C00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421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0E44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2566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2392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DE6D01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147F22"/>
    <w:pPr>
      <w:tabs>
        <w:tab w:val="left" w:pos="284"/>
      </w:tabs>
      <w:ind w:left="720"/>
      <w:contextualSpacing/>
      <w:jc w:val="both"/>
    </w:pPr>
    <w:rPr>
      <w:sz w:val="22"/>
      <w:szCs w:val="24"/>
    </w:rPr>
  </w:style>
  <w:style w:type="paragraph" w:styleId="Revision">
    <w:name w:val="Revision"/>
    <w:hidden/>
    <w:uiPriority w:val="99"/>
    <w:semiHidden/>
    <w:rsid w:val="00136B5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7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9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8AFBC-BC32-4E08-B758-9994AA0B7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Ninoslava Lalatović</cp:lastModifiedBy>
  <cp:revision>4</cp:revision>
  <cp:lastPrinted>2010-03-01T14:10:00Z</cp:lastPrinted>
  <dcterms:created xsi:type="dcterms:W3CDTF">2024-12-12T07:54:00Z</dcterms:created>
  <dcterms:modified xsi:type="dcterms:W3CDTF">2024-12-12T09:46:00Z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