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2BE5" w:rsidRPr="0065449F" w:rsidRDefault="00C22BE5" w:rsidP="00C22BE5">
      <w:pPr>
        <w:rPr>
          <w:sz w:val="22"/>
          <w:szCs w:val="22"/>
          <w:lang w:val="sr-Latn-ME"/>
        </w:rPr>
      </w:pPr>
    </w:p>
    <w:p w:rsidR="00C22BE5" w:rsidRPr="0065449F" w:rsidRDefault="00C22BE5" w:rsidP="00C22BE5">
      <w:pPr>
        <w:rPr>
          <w:sz w:val="22"/>
          <w:szCs w:val="22"/>
          <w:lang w:val="sr-Latn-ME"/>
        </w:rPr>
      </w:pPr>
    </w:p>
    <w:p w:rsidR="00C22BE5" w:rsidRPr="0065449F" w:rsidRDefault="00C30F92" w:rsidP="00C30F92">
      <w:pPr>
        <w:jc w:val="center"/>
        <w:rPr>
          <w:sz w:val="22"/>
          <w:szCs w:val="22"/>
          <w:lang w:val="sr-Latn-ME"/>
        </w:rPr>
      </w:pPr>
      <w:r w:rsidRPr="0065449F">
        <w:rPr>
          <w:b/>
          <w:bCs/>
          <w:iCs/>
          <w:sz w:val="22"/>
          <w:szCs w:val="22"/>
          <w:u w:val="single"/>
          <w:lang w:val="sr-Latn-ME"/>
        </w:rPr>
        <w:t xml:space="preserve">UPUTSTVO ZA </w:t>
      </w:r>
      <w:r w:rsidR="00B71B51" w:rsidRPr="0065449F">
        <w:rPr>
          <w:b/>
          <w:bCs/>
          <w:iCs/>
          <w:sz w:val="22"/>
          <w:szCs w:val="22"/>
          <w:u w:val="single"/>
          <w:lang w:val="sr-Latn-ME"/>
        </w:rPr>
        <w:t>LIJEK</w:t>
      </w:r>
    </w:p>
    <w:p w:rsidR="00C30F92" w:rsidRPr="0065449F" w:rsidRDefault="00C30F92" w:rsidP="00C30F92">
      <w:pPr>
        <w:jc w:val="center"/>
        <w:rPr>
          <w:i/>
          <w:color w:val="808080"/>
          <w:sz w:val="22"/>
          <w:szCs w:val="22"/>
          <w:lang w:val="sr-Latn-ME"/>
        </w:rPr>
      </w:pPr>
    </w:p>
    <w:p w:rsidR="005E1F6F" w:rsidRPr="0065449F" w:rsidRDefault="005E1F6F" w:rsidP="00B71B51">
      <w:pPr>
        <w:widowControl w:val="0"/>
        <w:autoSpaceDE w:val="0"/>
        <w:autoSpaceDN w:val="0"/>
        <w:jc w:val="center"/>
        <w:rPr>
          <w:b/>
          <w:bCs/>
          <w:sz w:val="22"/>
          <w:szCs w:val="22"/>
          <w:lang w:val="sr-Latn-ME"/>
        </w:rPr>
      </w:pPr>
      <w:r w:rsidRPr="0065449F">
        <w:rPr>
          <w:b/>
          <w:bCs/>
          <w:sz w:val="22"/>
          <w:szCs w:val="22"/>
          <w:lang w:val="sr-Latn-ME"/>
        </w:rPr>
        <w:t>Gazyvaro, 1000</w:t>
      </w:r>
      <w:r w:rsidR="00F20CFD" w:rsidRPr="0065449F">
        <w:rPr>
          <w:b/>
          <w:bCs/>
          <w:sz w:val="22"/>
          <w:szCs w:val="22"/>
          <w:lang w:val="sr-Latn-ME"/>
        </w:rPr>
        <w:t xml:space="preserve"> </w:t>
      </w:r>
      <w:r w:rsidRPr="0065449F">
        <w:rPr>
          <w:b/>
          <w:bCs/>
          <w:sz w:val="22"/>
          <w:szCs w:val="22"/>
          <w:lang w:val="sr-Latn-ME"/>
        </w:rPr>
        <w:t>mg/40</w:t>
      </w:r>
      <w:r w:rsidR="00F20CFD" w:rsidRPr="0065449F">
        <w:rPr>
          <w:b/>
          <w:bCs/>
          <w:sz w:val="22"/>
          <w:szCs w:val="22"/>
          <w:lang w:val="sr-Latn-ME"/>
        </w:rPr>
        <w:t xml:space="preserve"> </w:t>
      </w:r>
      <w:r w:rsidRPr="0065449F">
        <w:rPr>
          <w:b/>
          <w:bCs/>
          <w:sz w:val="22"/>
          <w:szCs w:val="22"/>
          <w:lang w:val="sr-Latn-ME"/>
        </w:rPr>
        <w:t>ml, koncentrat za rastvor za infuziju</w:t>
      </w:r>
    </w:p>
    <w:p w:rsidR="00B71B51" w:rsidRPr="0065449F" w:rsidRDefault="005E1F6F" w:rsidP="00B71B51">
      <w:pPr>
        <w:widowControl w:val="0"/>
        <w:autoSpaceDE w:val="0"/>
        <w:autoSpaceDN w:val="0"/>
        <w:jc w:val="center"/>
        <w:rPr>
          <w:b/>
          <w:bCs/>
          <w:sz w:val="22"/>
          <w:szCs w:val="22"/>
          <w:lang w:val="sr-Latn-ME"/>
        </w:rPr>
      </w:pPr>
      <w:r w:rsidRPr="0065449F">
        <w:rPr>
          <w:b/>
          <w:bCs/>
          <w:sz w:val="22"/>
          <w:szCs w:val="22"/>
          <w:lang w:val="sr-Latn-ME"/>
        </w:rPr>
        <w:t>obinutuzumab</w:t>
      </w:r>
    </w:p>
    <w:p w:rsidR="00C22BE5" w:rsidRPr="0065449F" w:rsidRDefault="00C22BE5" w:rsidP="00C22BE5">
      <w:pPr>
        <w:pStyle w:val="Header"/>
        <w:tabs>
          <w:tab w:val="left" w:pos="284"/>
        </w:tabs>
        <w:rPr>
          <w:sz w:val="22"/>
          <w:szCs w:val="22"/>
          <w:lang w:val="sr-Latn-ME"/>
        </w:rPr>
      </w:pPr>
    </w:p>
    <w:p w:rsidR="001B6B05" w:rsidRPr="0065449F" w:rsidRDefault="001B6B05" w:rsidP="00C22BE5">
      <w:pPr>
        <w:pStyle w:val="Header"/>
        <w:tabs>
          <w:tab w:val="left" w:pos="284"/>
        </w:tabs>
        <w:rPr>
          <w:sz w:val="22"/>
          <w:szCs w:val="22"/>
          <w:lang w:val="sr-Latn-ME"/>
        </w:rPr>
      </w:pPr>
    </w:p>
    <w:p w:rsidR="00C22BE5" w:rsidRPr="0065449F" w:rsidRDefault="00C22BE5" w:rsidP="00C22BE5">
      <w:pPr>
        <w:pStyle w:val="Header"/>
        <w:tabs>
          <w:tab w:val="left" w:pos="284"/>
        </w:tabs>
        <w:rPr>
          <w:sz w:val="22"/>
          <w:szCs w:val="22"/>
          <w:lang w:val="sr-Latn-ME"/>
        </w:rPr>
      </w:pPr>
    </w:p>
    <w:p w:rsidR="00C22BE5" w:rsidRPr="0065449F" w:rsidRDefault="00C22BE5" w:rsidP="00C22BE5">
      <w:pPr>
        <w:pStyle w:val="Header"/>
        <w:tabs>
          <w:tab w:val="left" w:pos="284"/>
        </w:tabs>
        <w:rPr>
          <w:sz w:val="22"/>
          <w:szCs w:val="22"/>
          <w:lang w:val="sr-Latn-ME"/>
        </w:rPr>
      </w:pPr>
    </w:p>
    <w:p w:rsidR="001B6B05" w:rsidRPr="0065449F" w:rsidRDefault="001B6B05" w:rsidP="001B6B05">
      <w:pPr>
        <w:numPr>
          <w:ilvl w:val="12"/>
          <w:numId w:val="0"/>
        </w:numPr>
        <w:jc w:val="both"/>
        <w:rPr>
          <w:sz w:val="22"/>
          <w:szCs w:val="22"/>
          <w:lang w:val="sr-Latn-ME"/>
        </w:rPr>
      </w:pPr>
    </w:p>
    <w:p w:rsidR="00A32113" w:rsidRPr="0065449F" w:rsidRDefault="00A32113" w:rsidP="00E93FF9">
      <w:pPr>
        <w:pStyle w:val="Header"/>
        <w:tabs>
          <w:tab w:val="left" w:pos="284"/>
        </w:tabs>
        <w:ind w:left="360"/>
        <w:jc w:val="both"/>
        <w:rPr>
          <w:i/>
          <w:iCs/>
          <w:sz w:val="22"/>
          <w:szCs w:val="22"/>
          <w:lang w:val="sr-Latn-ME"/>
        </w:rPr>
      </w:pPr>
    </w:p>
    <w:p w:rsidR="006A2B96" w:rsidRPr="0065449F" w:rsidRDefault="00A32113" w:rsidP="00E93FF9">
      <w:pPr>
        <w:widowControl w:val="0"/>
        <w:autoSpaceDE w:val="0"/>
        <w:autoSpaceDN w:val="0"/>
        <w:ind w:left="360" w:hanging="360"/>
        <w:jc w:val="both"/>
        <w:rPr>
          <w:b/>
          <w:bCs/>
          <w:sz w:val="22"/>
          <w:szCs w:val="22"/>
          <w:lang w:val="sr-Latn-ME"/>
        </w:rPr>
      </w:pPr>
      <w:r w:rsidRPr="0065449F">
        <w:rPr>
          <w:b/>
          <w:bCs/>
          <w:sz w:val="22"/>
          <w:szCs w:val="22"/>
          <w:lang w:val="sr-Latn-ME"/>
        </w:rPr>
        <w:t>Pažljivo pročitajte ovo uputstvo, prije nego što počnete da koristite ovaj lijek</w:t>
      </w:r>
      <w:r w:rsidR="00070BAB" w:rsidRPr="0065449F">
        <w:rPr>
          <w:b/>
          <w:bCs/>
          <w:sz w:val="22"/>
          <w:szCs w:val="22"/>
          <w:lang w:val="sr-Latn-ME"/>
        </w:rPr>
        <w:t>,</w:t>
      </w:r>
      <w:r w:rsidR="006A2B96" w:rsidRPr="0065449F">
        <w:rPr>
          <w:sz w:val="22"/>
          <w:szCs w:val="22"/>
          <w:lang w:val="sr-Latn-ME"/>
        </w:rPr>
        <w:t xml:space="preserve"> </w:t>
      </w:r>
      <w:r w:rsidR="006A2B96" w:rsidRPr="0065449F">
        <w:rPr>
          <w:b/>
          <w:bCs/>
          <w:sz w:val="22"/>
          <w:szCs w:val="22"/>
          <w:lang w:val="sr-Latn-ME"/>
        </w:rPr>
        <w:t xml:space="preserve">jer sadrži </w:t>
      </w:r>
    </w:p>
    <w:p w:rsidR="00A32113" w:rsidRPr="0065449F" w:rsidRDefault="006A2B96" w:rsidP="00E93FF9">
      <w:pPr>
        <w:widowControl w:val="0"/>
        <w:autoSpaceDE w:val="0"/>
        <w:autoSpaceDN w:val="0"/>
        <w:ind w:left="360" w:hanging="360"/>
        <w:jc w:val="both"/>
        <w:rPr>
          <w:b/>
          <w:bCs/>
          <w:sz w:val="22"/>
          <w:szCs w:val="22"/>
          <w:lang w:val="sr-Latn-ME"/>
        </w:rPr>
      </w:pPr>
      <w:r w:rsidRPr="0065449F">
        <w:rPr>
          <w:b/>
          <w:bCs/>
          <w:sz w:val="22"/>
          <w:szCs w:val="22"/>
          <w:lang w:val="sr-Latn-ME"/>
        </w:rPr>
        <w:t>informacije koje su važne za Vas</w:t>
      </w:r>
    </w:p>
    <w:p w:rsidR="00A32113" w:rsidRPr="0065449F" w:rsidRDefault="00A32113" w:rsidP="00E93FF9">
      <w:pPr>
        <w:widowControl w:val="0"/>
        <w:numPr>
          <w:ilvl w:val="0"/>
          <w:numId w:val="2"/>
        </w:numPr>
        <w:tabs>
          <w:tab w:val="clear" w:pos="576"/>
          <w:tab w:val="num" w:pos="600"/>
        </w:tabs>
        <w:autoSpaceDE w:val="0"/>
        <w:autoSpaceDN w:val="0"/>
        <w:jc w:val="both"/>
        <w:rPr>
          <w:sz w:val="22"/>
          <w:szCs w:val="22"/>
          <w:lang w:val="sr-Latn-ME"/>
        </w:rPr>
      </w:pPr>
      <w:r w:rsidRPr="0065449F">
        <w:rPr>
          <w:sz w:val="22"/>
          <w:szCs w:val="22"/>
          <w:lang w:val="sr-Latn-ME"/>
        </w:rPr>
        <w:t>Uputstvo sačuvajte. Može biti potrebno da ga ponovo pročitate.</w:t>
      </w:r>
    </w:p>
    <w:p w:rsidR="00A32113" w:rsidRPr="0065449F" w:rsidRDefault="00A32113" w:rsidP="00E93FF9">
      <w:pPr>
        <w:widowControl w:val="0"/>
        <w:numPr>
          <w:ilvl w:val="0"/>
          <w:numId w:val="2"/>
        </w:numPr>
        <w:autoSpaceDE w:val="0"/>
        <w:autoSpaceDN w:val="0"/>
        <w:jc w:val="both"/>
        <w:rPr>
          <w:sz w:val="22"/>
          <w:szCs w:val="22"/>
          <w:lang w:val="sr-Latn-ME"/>
        </w:rPr>
      </w:pPr>
      <w:r w:rsidRPr="0065449F">
        <w:rPr>
          <w:sz w:val="22"/>
          <w:szCs w:val="22"/>
          <w:lang w:val="sr-Latn-ME"/>
        </w:rPr>
        <w:t>Ako imate dodatnih pitanja, obratite se svom ljekaru ili farmaceutu</w:t>
      </w:r>
      <w:r w:rsidR="00070BAB" w:rsidRPr="0065449F">
        <w:rPr>
          <w:sz w:val="22"/>
          <w:szCs w:val="22"/>
          <w:lang w:val="sr-Latn-ME"/>
        </w:rPr>
        <w:t xml:space="preserve"> </w:t>
      </w:r>
      <w:r w:rsidR="00070BAB" w:rsidRPr="0065449F">
        <w:rPr>
          <w:noProof/>
          <w:sz w:val="22"/>
          <w:szCs w:val="22"/>
          <w:lang w:val="sr-Latn-ME"/>
        </w:rPr>
        <w:t>ili medicinskoj sestri</w:t>
      </w:r>
      <w:r w:rsidRPr="0065449F">
        <w:rPr>
          <w:sz w:val="22"/>
          <w:szCs w:val="22"/>
          <w:lang w:val="sr-Latn-ME"/>
        </w:rPr>
        <w:t>.</w:t>
      </w:r>
      <w:r w:rsidR="006240C9" w:rsidRPr="0065449F">
        <w:rPr>
          <w:sz w:val="22"/>
          <w:szCs w:val="22"/>
          <w:lang w:val="sr-Latn-ME"/>
        </w:rPr>
        <w:t xml:space="preserve"> </w:t>
      </w:r>
    </w:p>
    <w:p w:rsidR="00A32113" w:rsidRPr="0065449F" w:rsidRDefault="00A32113" w:rsidP="00E93FF9">
      <w:pPr>
        <w:widowControl w:val="0"/>
        <w:numPr>
          <w:ilvl w:val="0"/>
          <w:numId w:val="2"/>
        </w:numPr>
        <w:autoSpaceDE w:val="0"/>
        <w:autoSpaceDN w:val="0"/>
        <w:ind w:left="600" w:hanging="600"/>
        <w:jc w:val="both"/>
        <w:rPr>
          <w:sz w:val="22"/>
          <w:szCs w:val="22"/>
          <w:lang w:val="sr-Latn-ME"/>
        </w:rPr>
      </w:pPr>
      <w:r w:rsidRPr="0065449F">
        <w:rPr>
          <w:sz w:val="22"/>
          <w:szCs w:val="22"/>
          <w:lang w:val="sr-Latn-ME"/>
        </w:rPr>
        <w:t>Ovaj lijek propisan je Vama i ne sm</w:t>
      </w:r>
      <w:r w:rsidR="00A06E5C" w:rsidRPr="0065449F">
        <w:rPr>
          <w:sz w:val="22"/>
          <w:szCs w:val="22"/>
          <w:lang w:val="sr-Latn-ME"/>
        </w:rPr>
        <w:t>ij</w:t>
      </w:r>
      <w:r w:rsidRPr="0065449F">
        <w:rPr>
          <w:sz w:val="22"/>
          <w:szCs w:val="22"/>
          <w:lang w:val="sr-Latn-ME"/>
        </w:rPr>
        <w:t>ete ga davati drugima. Može da im škodi, čak i kada imaju iste znake bolesti kao i Vi.</w:t>
      </w:r>
    </w:p>
    <w:p w:rsidR="00C269D7" w:rsidRPr="0065449F" w:rsidRDefault="00C269D7" w:rsidP="00E93FF9">
      <w:pPr>
        <w:widowControl w:val="0"/>
        <w:numPr>
          <w:ilvl w:val="0"/>
          <w:numId w:val="2"/>
        </w:numPr>
        <w:tabs>
          <w:tab w:val="clear" w:pos="576"/>
          <w:tab w:val="num" w:pos="0"/>
        </w:tabs>
        <w:autoSpaceDE w:val="0"/>
        <w:autoSpaceDN w:val="0"/>
        <w:ind w:left="600" w:hanging="600"/>
        <w:jc w:val="both"/>
        <w:rPr>
          <w:sz w:val="22"/>
          <w:szCs w:val="22"/>
          <w:lang w:val="sr-Latn-ME"/>
        </w:rPr>
      </w:pPr>
      <w:r w:rsidRPr="0065449F">
        <w:rPr>
          <w:spacing w:val="-5"/>
          <w:sz w:val="22"/>
          <w:szCs w:val="22"/>
          <w:lang w:val="sr-Latn-ME"/>
        </w:rPr>
        <w:t xml:space="preserve">Ako </w:t>
      </w:r>
      <w:r w:rsidR="00CE3E04" w:rsidRPr="0065449F">
        <w:rPr>
          <w:spacing w:val="-5"/>
          <w:sz w:val="22"/>
          <w:szCs w:val="22"/>
          <w:lang w:val="sr-Latn-ME"/>
        </w:rPr>
        <w:t>Vam</w:t>
      </w:r>
      <w:r w:rsidRPr="0065449F">
        <w:rPr>
          <w:spacing w:val="-5"/>
          <w:sz w:val="22"/>
          <w:szCs w:val="22"/>
          <w:lang w:val="sr-Latn-ME"/>
        </w:rPr>
        <w:t xml:space="preserve"> se javi bilo koje neželjeno d</w:t>
      </w:r>
      <w:r w:rsidR="000D14D2" w:rsidRPr="0065449F">
        <w:rPr>
          <w:spacing w:val="-5"/>
          <w:sz w:val="22"/>
          <w:szCs w:val="22"/>
          <w:lang w:val="sr-Latn-ME"/>
        </w:rPr>
        <w:t xml:space="preserve">ejstvo recite to svom ljekaru, </w:t>
      </w:r>
      <w:r w:rsidRPr="0065449F">
        <w:rPr>
          <w:spacing w:val="-5"/>
          <w:sz w:val="22"/>
          <w:szCs w:val="22"/>
          <w:lang w:val="sr-Latn-ME"/>
        </w:rPr>
        <w:t>farmaceutu ili medicinskoj sestri. Ovo uključuje i bilo koja neželjena dejstva koja nijesu navedena u ovom uputstvu</w:t>
      </w:r>
      <w:r w:rsidRPr="0065449F">
        <w:rPr>
          <w:spacing w:val="-4"/>
          <w:sz w:val="22"/>
          <w:szCs w:val="22"/>
          <w:lang w:val="sr-Latn-ME"/>
        </w:rPr>
        <w:t xml:space="preserve">. </w:t>
      </w:r>
      <w:r w:rsidR="0085398E" w:rsidRPr="0065449F">
        <w:rPr>
          <w:spacing w:val="-4"/>
          <w:sz w:val="22"/>
          <w:szCs w:val="22"/>
          <w:lang w:val="sr-Latn-ME"/>
        </w:rPr>
        <w:t xml:space="preserve">Pogledajte dio 4. </w:t>
      </w:r>
    </w:p>
    <w:p w:rsidR="00C269D7" w:rsidRPr="0065449F" w:rsidRDefault="00C269D7" w:rsidP="00E93FF9">
      <w:pPr>
        <w:widowControl w:val="0"/>
        <w:autoSpaceDE w:val="0"/>
        <w:autoSpaceDN w:val="0"/>
        <w:ind w:left="600"/>
        <w:jc w:val="both"/>
        <w:rPr>
          <w:sz w:val="22"/>
          <w:szCs w:val="22"/>
          <w:lang w:val="sr-Latn-ME"/>
        </w:rPr>
      </w:pPr>
    </w:p>
    <w:p w:rsidR="003324F7" w:rsidRPr="0065449F" w:rsidRDefault="003324F7" w:rsidP="00E93FF9">
      <w:pPr>
        <w:widowControl w:val="0"/>
        <w:autoSpaceDE w:val="0"/>
        <w:autoSpaceDN w:val="0"/>
        <w:jc w:val="both"/>
        <w:rPr>
          <w:i/>
          <w:iCs/>
          <w:sz w:val="22"/>
          <w:szCs w:val="22"/>
          <w:lang w:val="sr-Latn-ME"/>
        </w:rPr>
      </w:pPr>
    </w:p>
    <w:p w:rsidR="00C269D7" w:rsidRPr="0065449F" w:rsidRDefault="00C269D7" w:rsidP="00E93FF9">
      <w:pPr>
        <w:widowControl w:val="0"/>
        <w:autoSpaceDE w:val="0"/>
        <w:autoSpaceDN w:val="0"/>
        <w:jc w:val="both"/>
        <w:rPr>
          <w:sz w:val="22"/>
          <w:szCs w:val="22"/>
          <w:lang w:val="sr-Latn-ME"/>
        </w:rPr>
      </w:pPr>
    </w:p>
    <w:p w:rsidR="00C269D7" w:rsidRPr="0065449F" w:rsidRDefault="00C269D7" w:rsidP="00E93FF9">
      <w:pPr>
        <w:widowControl w:val="0"/>
        <w:autoSpaceDE w:val="0"/>
        <w:autoSpaceDN w:val="0"/>
        <w:ind w:left="600"/>
        <w:jc w:val="both"/>
        <w:rPr>
          <w:sz w:val="22"/>
          <w:szCs w:val="22"/>
          <w:lang w:val="sr-Latn-ME"/>
        </w:rPr>
      </w:pPr>
    </w:p>
    <w:p w:rsidR="00A92C66" w:rsidRPr="0065449F" w:rsidRDefault="00A92C66" w:rsidP="00E93FF9">
      <w:pPr>
        <w:widowControl w:val="0"/>
        <w:autoSpaceDE w:val="0"/>
        <w:autoSpaceDN w:val="0"/>
        <w:ind w:left="600"/>
        <w:jc w:val="both"/>
        <w:rPr>
          <w:sz w:val="22"/>
          <w:szCs w:val="22"/>
          <w:lang w:val="sr-Latn-ME"/>
        </w:rPr>
      </w:pPr>
    </w:p>
    <w:p w:rsidR="00A32113" w:rsidRPr="0065449F" w:rsidRDefault="00A32113" w:rsidP="00E93FF9">
      <w:pPr>
        <w:widowControl w:val="0"/>
        <w:autoSpaceDE w:val="0"/>
        <w:autoSpaceDN w:val="0"/>
        <w:jc w:val="both"/>
        <w:rPr>
          <w:b/>
          <w:bCs/>
          <w:sz w:val="22"/>
          <w:szCs w:val="22"/>
          <w:lang w:val="sr-Latn-ME"/>
        </w:rPr>
      </w:pPr>
      <w:r w:rsidRPr="0065449F">
        <w:rPr>
          <w:b/>
          <w:bCs/>
          <w:sz w:val="22"/>
          <w:szCs w:val="22"/>
          <w:lang w:val="sr-Latn-ME"/>
        </w:rPr>
        <w:t>U ovom uputstvu pročitaćete:</w:t>
      </w:r>
    </w:p>
    <w:p w:rsidR="00A32113" w:rsidRPr="0065449F" w:rsidRDefault="00A32113" w:rsidP="00E93FF9">
      <w:pPr>
        <w:widowControl w:val="0"/>
        <w:numPr>
          <w:ilvl w:val="0"/>
          <w:numId w:val="1"/>
        </w:numPr>
        <w:tabs>
          <w:tab w:val="clear" w:pos="360"/>
          <w:tab w:val="left" w:pos="569"/>
          <w:tab w:val="left" w:pos="600"/>
        </w:tabs>
        <w:autoSpaceDE w:val="0"/>
        <w:autoSpaceDN w:val="0"/>
        <w:jc w:val="both"/>
        <w:rPr>
          <w:sz w:val="22"/>
          <w:szCs w:val="22"/>
          <w:lang w:val="sr-Latn-ME"/>
        </w:rPr>
      </w:pPr>
      <w:r w:rsidRPr="0065449F">
        <w:rPr>
          <w:sz w:val="22"/>
          <w:szCs w:val="22"/>
          <w:lang w:val="sr-Latn-ME"/>
        </w:rPr>
        <w:t xml:space="preserve">Šta je lijek </w:t>
      </w:r>
      <w:r w:rsidR="005E1F6F" w:rsidRPr="0065449F">
        <w:rPr>
          <w:bCs/>
          <w:sz w:val="22"/>
          <w:szCs w:val="22"/>
          <w:lang w:val="sr-Latn-ME"/>
        </w:rPr>
        <w:t>Gazyvaro</w:t>
      </w:r>
      <w:r w:rsidRPr="0065449F">
        <w:rPr>
          <w:sz w:val="22"/>
          <w:szCs w:val="22"/>
          <w:lang w:val="sr-Latn-ME"/>
        </w:rPr>
        <w:t xml:space="preserve"> i čemu je namijenjen</w:t>
      </w:r>
    </w:p>
    <w:p w:rsidR="00A32113" w:rsidRPr="0065449F" w:rsidRDefault="00A32113" w:rsidP="00E93FF9">
      <w:pPr>
        <w:widowControl w:val="0"/>
        <w:numPr>
          <w:ilvl w:val="0"/>
          <w:numId w:val="1"/>
        </w:numPr>
        <w:tabs>
          <w:tab w:val="clear" w:pos="360"/>
          <w:tab w:val="left" w:pos="569"/>
          <w:tab w:val="left" w:pos="600"/>
        </w:tabs>
        <w:autoSpaceDE w:val="0"/>
        <w:autoSpaceDN w:val="0"/>
        <w:jc w:val="both"/>
        <w:rPr>
          <w:sz w:val="22"/>
          <w:szCs w:val="22"/>
          <w:lang w:val="sr-Latn-ME"/>
        </w:rPr>
      </w:pPr>
      <w:r w:rsidRPr="0065449F">
        <w:rPr>
          <w:sz w:val="22"/>
          <w:szCs w:val="22"/>
          <w:lang w:val="sr-Latn-ME"/>
        </w:rPr>
        <w:t xml:space="preserve">Šta treba da znate prije nego što uzmete lijek </w:t>
      </w:r>
      <w:r w:rsidR="005E1F6F" w:rsidRPr="0065449F">
        <w:rPr>
          <w:bCs/>
          <w:sz w:val="22"/>
          <w:szCs w:val="22"/>
          <w:lang w:val="sr-Latn-ME"/>
        </w:rPr>
        <w:t>Gazyvaro</w:t>
      </w:r>
    </w:p>
    <w:p w:rsidR="00A32113" w:rsidRPr="0065449F" w:rsidRDefault="00A32113" w:rsidP="00E93FF9">
      <w:pPr>
        <w:widowControl w:val="0"/>
        <w:numPr>
          <w:ilvl w:val="0"/>
          <w:numId w:val="1"/>
        </w:numPr>
        <w:tabs>
          <w:tab w:val="clear" w:pos="360"/>
          <w:tab w:val="left" w:pos="569"/>
          <w:tab w:val="left" w:pos="600"/>
        </w:tabs>
        <w:autoSpaceDE w:val="0"/>
        <w:autoSpaceDN w:val="0"/>
        <w:jc w:val="both"/>
        <w:rPr>
          <w:sz w:val="22"/>
          <w:szCs w:val="22"/>
          <w:lang w:val="sr-Latn-ME"/>
        </w:rPr>
      </w:pPr>
      <w:r w:rsidRPr="0065449F">
        <w:rPr>
          <w:sz w:val="22"/>
          <w:szCs w:val="22"/>
          <w:lang w:val="sr-Latn-ME"/>
        </w:rPr>
        <w:t xml:space="preserve">Kako se upotrebljava lijek </w:t>
      </w:r>
      <w:r w:rsidR="005E1F6F" w:rsidRPr="0065449F">
        <w:rPr>
          <w:bCs/>
          <w:sz w:val="22"/>
          <w:szCs w:val="22"/>
          <w:lang w:val="sr-Latn-ME"/>
        </w:rPr>
        <w:t>Gazyvaro</w:t>
      </w:r>
    </w:p>
    <w:p w:rsidR="00A32113" w:rsidRPr="0065449F" w:rsidRDefault="00A32113" w:rsidP="00E93FF9">
      <w:pPr>
        <w:widowControl w:val="0"/>
        <w:numPr>
          <w:ilvl w:val="0"/>
          <w:numId w:val="1"/>
        </w:numPr>
        <w:tabs>
          <w:tab w:val="clear" w:pos="360"/>
          <w:tab w:val="left" w:pos="569"/>
          <w:tab w:val="left" w:pos="600"/>
        </w:tabs>
        <w:autoSpaceDE w:val="0"/>
        <w:autoSpaceDN w:val="0"/>
        <w:jc w:val="both"/>
        <w:rPr>
          <w:sz w:val="22"/>
          <w:szCs w:val="22"/>
          <w:lang w:val="sr-Latn-ME"/>
        </w:rPr>
      </w:pPr>
      <w:r w:rsidRPr="0065449F">
        <w:rPr>
          <w:sz w:val="22"/>
          <w:szCs w:val="22"/>
          <w:lang w:val="sr-Latn-ME"/>
        </w:rPr>
        <w:t xml:space="preserve">Moguća neželjena dejstva </w:t>
      </w:r>
    </w:p>
    <w:p w:rsidR="00A32113" w:rsidRPr="0065449F" w:rsidRDefault="00A32113" w:rsidP="00E93FF9">
      <w:pPr>
        <w:widowControl w:val="0"/>
        <w:numPr>
          <w:ilvl w:val="0"/>
          <w:numId w:val="1"/>
        </w:numPr>
        <w:tabs>
          <w:tab w:val="clear" w:pos="360"/>
          <w:tab w:val="left" w:pos="569"/>
          <w:tab w:val="left" w:pos="600"/>
        </w:tabs>
        <w:autoSpaceDE w:val="0"/>
        <w:autoSpaceDN w:val="0"/>
        <w:jc w:val="both"/>
        <w:rPr>
          <w:sz w:val="22"/>
          <w:szCs w:val="22"/>
          <w:lang w:val="sr-Latn-ME"/>
        </w:rPr>
      </w:pPr>
      <w:r w:rsidRPr="0065449F">
        <w:rPr>
          <w:sz w:val="22"/>
          <w:szCs w:val="22"/>
          <w:lang w:val="sr-Latn-ME"/>
        </w:rPr>
        <w:t xml:space="preserve">Kako čuvati lijek </w:t>
      </w:r>
      <w:r w:rsidR="005E1F6F" w:rsidRPr="0065449F">
        <w:rPr>
          <w:bCs/>
          <w:sz w:val="22"/>
          <w:szCs w:val="22"/>
          <w:lang w:val="sr-Latn-ME"/>
        </w:rPr>
        <w:t>Gazyvaro</w:t>
      </w:r>
    </w:p>
    <w:p w:rsidR="00A32113" w:rsidRPr="0065449F" w:rsidRDefault="000A77B3" w:rsidP="00E93FF9">
      <w:pPr>
        <w:widowControl w:val="0"/>
        <w:numPr>
          <w:ilvl w:val="0"/>
          <w:numId w:val="1"/>
        </w:numPr>
        <w:tabs>
          <w:tab w:val="clear" w:pos="360"/>
          <w:tab w:val="left" w:pos="569"/>
          <w:tab w:val="left" w:pos="600"/>
        </w:tabs>
        <w:autoSpaceDE w:val="0"/>
        <w:autoSpaceDN w:val="0"/>
        <w:jc w:val="both"/>
        <w:rPr>
          <w:b/>
          <w:bCs/>
          <w:sz w:val="22"/>
          <w:szCs w:val="22"/>
          <w:lang w:val="sr-Latn-ME"/>
        </w:rPr>
      </w:pPr>
      <w:r w:rsidRPr="0065449F">
        <w:rPr>
          <w:sz w:val="22"/>
          <w:szCs w:val="22"/>
          <w:lang w:val="sr-Latn-ME"/>
        </w:rPr>
        <w:t>Sadržaj pakovanja i d</w:t>
      </w:r>
      <w:r w:rsidR="00A32113" w:rsidRPr="0065449F">
        <w:rPr>
          <w:sz w:val="22"/>
          <w:szCs w:val="22"/>
          <w:lang w:val="sr-Latn-ME"/>
        </w:rPr>
        <w:t>odatne informacije</w:t>
      </w:r>
      <w:r w:rsidR="00A02C42" w:rsidRPr="0065449F">
        <w:rPr>
          <w:sz w:val="22"/>
          <w:szCs w:val="22"/>
          <w:lang w:val="sr-Latn-ME"/>
        </w:rPr>
        <w:t xml:space="preserve"> </w:t>
      </w:r>
    </w:p>
    <w:p w:rsidR="00A32113" w:rsidRPr="0065449F" w:rsidRDefault="00A32113" w:rsidP="00E93FF9">
      <w:pPr>
        <w:widowControl w:val="0"/>
        <w:autoSpaceDE w:val="0"/>
        <w:autoSpaceDN w:val="0"/>
        <w:jc w:val="both"/>
        <w:rPr>
          <w:sz w:val="22"/>
          <w:szCs w:val="22"/>
          <w:lang w:val="sr-Latn-ME"/>
        </w:rPr>
      </w:pPr>
    </w:p>
    <w:p w:rsidR="00C22BE5" w:rsidRPr="0065449F" w:rsidRDefault="00C22BE5" w:rsidP="00E93FF9">
      <w:pPr>
        <w:pStyle w:val="Header"/>
        <w:tabs>
          <w:tab w:val="left" w:pos="284"/>
        </w:tabs>
        <w:jc w:val="both"/>
        <w:rPr>
          <w:sz w:val="22"/>
          <w:szCs w:val="22"/>
          <w:lang w:val="sr-Latn-ME"/>
        </w:rPr>
      </w:pPr>
    </w:p>
    <w:p w:rsidR="00CF1B2D" w:rsidRPr="0065449F" w:rsidRDefault="00CF1B2D" w:rsidP="00E93FF9">
      <w:pPr>
        <w:jc w:val="both"/>
        <w:rPr>
          <w:b/>
          <w:bCs/>
          <w:sz w:val="22"/>
          <w:szCs w:val="22"/>
          <w:lang w:val="sr-Latn-ME"/>
        </w:rPr>
      </w:pPr>
      <w:r w:rsidRPr="0065449F">
        <w:rPr>
          <w:b/>
          <w:bCs/>
          <w:sz w:val="22"/>
          <w:szCs w:val="22"/>
          <w:lang w:val="sr-Latn-ME"/>
        </w:rPr>
        <w:br w:type="page"/>
      </w:r>
    </w:p>
    <w:p w:rsidR="00A32113" w:rsidRPr="0065449F" w:rsidRDefault="00A32113" w:rsidP="00E93FF9">
      <w:pPr>
        <w:tabs>
          <w:tab w:val="left" w:pos="540"/>
          <w:tab w:val="left" w:pos="569"/>
        </w:tabs>
        <w:jc w:val="both"/>
        <w:rPr>
          <w:b/>
          <w:bCs/>
          <w:sz w:val="22"/>
          <w:szCs w:val="22"/>
          <w:lang w:val="sr-Latn-ME"/>
        </w:rPr>
      </w:pPr>
      <w:r w:rsidRPr="0065449F">
        <w:rPr>
          <w:b/>
          <w:bCs/>
          <w:sz w:val="22"/>
          <w:szCs w:val="22"/>
          <w:lang w:val="sr-Latn-ME"/>
        </w:rPr>
        <w:lastRenderedPageBreak/>
        <w:t xml:space="preserve">1. </w:t>
      </w:r>
      <w:r w:rsidR="00FB6603" w:rsidRPr="0065449F">
        <w:rPr>
          <w:b/>
          <w:bCs/>
          <w:sz w:val="22"/>
          <w:szCs w:val="22"/>
          <w:lang w:val="sr-Latn-ME"/>
        </w:rPr>
        <w:tab/>
      </w:r>
      <w:r w:rsidRPr="0065449F">
        <w:rPr>
          <w:b/>
          <w:bCs/>
          <w:sz w:val="22"/>
          <w:szCs w:val="22"/>
          <w:lang w:val="sr-Latn-ME"/>
        </w:rPr>
        <w:t xml:space="preserve">ŠTA JE LIJEK </w:t>
      </w:r>
      <w:r w:rsidR="005E1F6F" w:rsidRPr="0065449F">
        <w:rPr>
          <w:b/>
          <w:bCs/>
          <w:sz w:val="22"/>
          <w:szCs w:val="22"/>
          <w:lang w:val="sr-Latn-ME"/>
        </w:rPr>
        <w:t>GAZYVARO</w:t>
      </w:r>
      <w:r w:rsidRPr="0065449F">
        <w:rPr>
          <w:b/>
          <w:bCs/>
          <w:sz w:val="22"/>
          <w:szCs w:val="22"/>
          <w:lang w:val="sr-Latn-ME"/>
        </w:rPr>
        <w:t xml:space="preserve"> I ČEMU JE NAMIJENJEN</w:t>
      </w:r>
    </w:p>
    <w:p w:rsidR="00445D8F" w:rsidRPr="0065449F" w:rsidRDefault="00445D8F" w:rsidP="00E93FF9">
      <w:pPr>
        <w:jc w:val="both"/>
        <w:rPr>
          <w:sz w:val="22"/>
          <w:szCs w:val="22"/>
          <w:lang w:val="sr-Latn-ME"/>
        </w:rPr>
      </w:pPr>
    </w:p>
    <w:p w:rsidR="003D36E7" w:rsidRPr="0065449F" w:rsidRDefault="003D36E7" w:rsidP="00E93FF9">
      <w:pPr>
        <w:jc w:val="both"/>
        <w:rPr>
          <w:b/>
          <w:sz w:val="22"/>
          <w:szCs w:val="22"/>
          <w:lang w:val="sr-Latn-ME"/>
        </w:rPr>
      </w:pPr>
      <w:r w:rsidRPr="0065449F">
        <w:rPr>
          <w:b/>
          <w:sz w:val="22"/>
          <w:szCs w:val="22"/>
          <w:lang w:val="sr-Latn-ME"/>
        </w:rPr>
        <w:t>Šta je lijek Gazyvaro?</w:t>
      </w:r>
    </w:p>
    <w:p w:rsidR="00FB54EE" w:rsidRPr="0065449F" w:rsidRDefault="006F38E7">
      <w:pPr>
        <w:tabs>
          <w:tab w:val="left" w:pos="284"/>
        </w:tabs>
        <w:jc w:val="both"/>
        <w:rPr>
          <w:sz w:val="22"/>
          <w:szCs w:val="22"/>
          <w:lang w:val="sr-Latn-ME"/>
        </w:rPr>
      </w:pPr>
      <w:r w:rsidRPr="0065449F">
        <w:rPr>
          <w:sz w:val="22"/>
          <w:szCs w:val="22"/>
          <w:lang w:val="sr-Latn-ME"/>
        </w:rPr>
        <w:t xml:space="preserve">Lijek </w:t>
      </w:r>
      <w:r w:rsidR="00FB54EE" w:rsidRPr="0065449F">
        <w:rPr>
          <w:sz w:val="22"/>
          <w:szCs w:val="22"/>
          <w:lang w:val="sr-Latn-ME"/>
        </w:rPr>
        <w:t xml:space="preserve">Gazyvaro sadrži aktivnu supstancu obinutuzumab, koja pripada grupi ljekova koji se zovu ''monoklonska antitijela''. Antitijela djeluju tako </w:t>
      </w:r>
      <w:r w:rsidRPr="0065449F">
        <w:rPr>
          <w:sz w:val="22"/>
          <w:szCs w:val="22"/>
          <w:lang w:val="sr-Latn-ME"/>
        </w:rPr>
        <w:t>što se vezuju za specifična</w:t>
      </w:r>
      <w:r w:rsidR="00FB54EE" w:rsidRPr="0065449F">
        <w:rPr>
          <w:sz w:val="22"/>
          <w:szCs w:val="22"/>
          <w:lang w:val="sr-Latn-ME"/>
        </w:rPr>
        <w:t xml:space="preserve"> ciljna mjesta u tijelu.</w:t>
      </w:r>
    </w:p>
    <w:p w:rsidR="00FB54EE" w:rsidRPr="0065449F" w:rsidRDefault="00FB54EE">
      <w:pPr>
        <w:tabs>
          <w:tab w:val="left" w:pos="284"/>
        </w:tabs>
        <w:jc w:val="both"/>
        <w:rPr>
          <w:sz w:val="22"/>
          <w:szCs w:val="22"/>
          <w:lang w:val="sr-Latn-ME"/>
        </w:rPr>
      </w:pPr>
    </w:p>
    <w:p w:rsidR="003D36E7" w:rsidRPr="0065449F" w:rsidRDefault="003D36E7">
      <w:pPr>
        <w:tabs>
          <w:tab w:val="left" w:pos="284"/>
        </w:tabs>
        <w:jc w:val="both"/>
        <w:rPr>
          <w:b/>
          <w:sz w:val="22"/>
          <w:szCs w:val="22"/>
          <w:lang w:val="sr-Latn-ME"/>
        </w:rPr>
      </w:pPr>
      <w:r w:rsidRPr="0065449F">
        <w:rPr>
          <w:b/>
          <w:sz w:val="22"/>
          <w:szCs w:val="22"/>
          <w:lang w:val="sr-Latn-ME"/>
        </w:rPr>
        <w:t>Čemu je namijenjen lijek Gazyvaro?</w:t>
      </w:r>
    </w:p>
    <w:p w:rsidR="00FB54EE" w:rsidRPr="0065449F" w:rsidRDefault="006F38E7">
      <w:pPr>
        <w:tabs>
          <w:tab w:val="left" w:pos="284"/>
          <w:tab w:val="left" w:pos="567"/>
        </w:tabs>
        <w:spacing w:line="260" w:lineRule="exact"/>
        <w:jc w:val="both"/>
        <w:rPr>
          <w:sz w:val="22"/>
          <w:szCs w:val="22"/>
          <w:lang w:val="sr-Latn-ME"/>
        </w:rPr>
      </w:pPr>
      <w:r w:rsidRPr="0065449F">
        <w:rPr>
          <w:sz w:val="22"/>
          <w:szCs w:val="22"/>
          <w:lang w:val="sr-Latn-ME"/>
        </w:rPr>
        <w:t xml:space="preserve">Lijek </w:t>
      </w:r>
      <w:r w:rsidR="00FB54EE" w:rsidRPr="0065449F">
        <w:rPr>
          <w:sz w:val="22"/>
          <w:szCs w:val="22"/>
          <w:lang w:val="sr-Latn-ME"/>
        </w:rPr>
        <w:t>Gazyvaro se može koristiti kod odraslih osoba za liječenje dvije  različite vrste raka:</w:t>
      </w:r>
    </w:p>
    <w:p w:rsidR="00FB54EE" w:rsidRPr="0065449F" w:rsidRDefault="00FB54EE">
      <w:pPr>
        <w:tabs>
          <w:tab w:val="left" w:pos="284"/>
          <w:tab w:val="left" w:pos="567"/>
        </w:tabs>
        <w:spacing w:line="260" w:lineRule="exact"/>
        <w:jc w:val="both"/>
        <w:rPr>
          <w:b/>
          <w:sz w:val="22"/>
          <w:szCs w:val="22"/>
          <w:lang w:val="sr-Latn-ME"/>
        </w:rPr>
      </w:pPr>
    </w:p>
    <w:p w:rsidR="00FB54EE" w:rsidRPr="0065449F" w:rsidRDefault="004874BD">
      <w:pPr>
        <w:pStyle w:val="ListParagraph"/>
        <w:numPr>
          <w:ilvl w:val="0"/>
          <w:numId w:val="28"/>
        </w:numPr>
        <w:tabs>
          <w:tab w:val="left" w:pos="0"/>
          <w:tab w:val="left" w:pos="284"/>
          <w:tab w:val="left" w:pos="567"/>
        </w:tabs>
        <w:spacing w:line="260" w:lineRule="exact"/>
        <w:jc w:val="both"/>
        <w:rPr>
          <w:b/>
          <w:sz w:val="22"/>
          <w:szCs w:val="22"/>
          <w:lang w:val="sr-Latn-ME"/>
        </w:rPr>
      </w:pPr>
      <w:r w:rsidRPr="0065449F">
        <w:rPr>
          <w:b/>
          <w:sz w:val="22"/>
          <w:szCs w:val="22"/>
          <w:lang w:val="sr-Latn-ME"/>
        </w:rPr>
        <w:t xml:space="preserve">   </w:t>
      </w:r>
      <w:r w:rsidR="00FB54EE" w:rsidRPr="0065449F">
        <w:rPr>
          <w:b/>
          <w:sz w:val="22"/>
          <w:szCs w:val="22"/>
          <w:lang w:val="sr-Latn-ME"/>
        </w:rPr>
        <w:t>Hronične limfocitne leukemije (koja se još zove i 'HLL')</w:t>
      </w:r>
    </w:p>
    <w:p w:rsidR="00FB54EE" w:rsidRPr="0065449F" w:rsidRDefault="006F38E7">
      <w:pPr>
        <w:pStyle w:val="ListParagraph"/>
        <w:numPr>
          <w:ilvl w:val="0"/>
          <w:numId w:val="30"/>
        </w:numPr>
        <w:tabs>
          <w:tab w:val="left" w:pos="284"/>
          <w:tab w:val="left" w:pos="720"/>
        </w:tabs>
        <w:spacing w:line="260" w:lineRule="exact"/>
        <w:jc w:val="both"/>
        <w:rPr>
          <w:sz w:val="22"/>
          <w:szCs w:val="22"/>
          <w:lang w:val="sr-Latn-ME"/>
        </w:rPr>
      </w:pPr>
      <w:r w:rsidRPr="0065449F">
        <w:rPr>
          <w:sz w:val="22"/>
          <w:szCs w:val="22"/>
          <w:lang w:val="sr-Latn-ME"/>
        </w:rPr>
        <w:t xml:space="preserve">Lijek </w:t>
      </w:r>
      <w:r w:rsidR="00FB54EE" w:rsidRPr="0065449F">
        <w:rPr>
          <w:sz w:val="22"/>
          <w:szCs w:val="22"/>
          <w:lang w:val="sr-Latn-ME"/>
        </w:rPr>
        <w:t xml:space="preserve">Gazyvaro se koristi kod pacijenata koji još nijesu primili nikakvo liječenje za HLL i koji imaju druge bolesti zbog kojih vjerovatno ne bi mogli podnijeti liječenje punom dozom jednog drugog lijeka za HLL, koji se zove fludarabin. </w:t>
      </w:r>
    </w:p>
    <w:p w:rsidR="00FB54EE" w:rsidRPr="0065449F" w:rsidRDefault="006F38E7">
      <w:pPr>
        <w:pStyle w:val="ListParagraph"/>
        <w:numPr>
          <w:ilvl w:val="0"/>
          <w:numId w:val="30"/>
        </w:numPr>
        <w:tabs>
          <w:tab w:val="left" w:pos="284"/>
          <w:tab w:val="left" w:pos="810"/>
        </w:tabs>
        <w:spacing w:line="260" w:lineRule="exact"/>
        <w:jc w:val="both"/>
        <w:rPr>
          <w:sz w:val="22"/>
          <w:szCs w:val="22"/>
          <w:lang w:val="sr-Latn-ME"/>
        </w:rPr>
      </w:pPr>
      <w:r w:rsidRPr="0065449F">
        <w:rPr>
          <w:sz w:val="22"/>
          <w:szCs w:val="22"/>
          <w:lang w:val="sr-Latn-ME"/>
        </w:rPr>
        <w:t xml:space="preserve">Lijek </w:t>
      </w:r>
      <w:r w:rsidR="00FB54EE" w:rsidRPr="0065449F">
        <w:rPr>
          <w:sz w:val="22"/>
          <w:szCs w:val="22"/>
          <w:lang w:val="sr-Latn-ME"/>
        </w:rPr>
        <w:t>Gazyvaro se koristi zajedno sa još jednim lijekom za liječenje raka, koji se zove hlorambucil.</w:t>
      </w:r>
    </w:p>
    <w:p w:rsidR="00FB54EE" w:rsidRPr="0065449F" w:rsidRDefault="00FB54EE">
      <w:pPr>
        <w:tabs>
          <w:tab w:val="left" w:pos="284"/>
          <w:tab w:val="left" w:pos="567"/>
        </w:tabs>
        <w:spacing w:line="260" w:lineRule="exact"/>
        <w:jc w:val="both"/>
        <w:rPr>
          <w:sz w:val="22"/>
          <w:szCs w:val="22"/>
          <w:lang w:val="sr-Latn-ME"/>
        </w:rPr>
      </w:pPr>
    </w:p>
    <w:p w:rsidR="00FB54EE" w:rsidRPr="0065449F" w:rsidRDefault="004874BD">
      <w:pPr>
        <w:pStyle w:val="ListParagraph"/>
        <w:numPr>
          <w:ilvl w:val="0"/>
          <w:numId w:val="28"/>
        </w:numPr>
        <w:tabs>
          <w:tab w:val="left" w:pos="284"/>
          <w:tab w:val="left" w:pos="567"/>
        </w:tabs>
        <w:spacing w:line="260" w:lineRule="exact"/>
        <w:jc w:val="both"/>
        <w:rPr>
          <w:b/>
          <w:sz w:val="22"/>
          <w:szCs w:val="22"/>
          <w:lang w:val="sr-Latn-ME"/>
        </w:rPr>
      </w:pPr>
      <w:r w:rsidRPr="0065449F">
        <w:rPr>
          <w:b/>
          <w:sz w:val="22"/>
          <w:szCs w:val="22"/>
          <w:lang w:val="sr-Latn-ME"/>
        </w:rPr>
        <w:t xml:space="preserve">   </w:t>
      </w:r>
      <w:r w:rsidR="00FB54EE" w:rsidRPr="0065449F">
        <w:rPr>
          <w:b/>
          <w:sz w:val="22"/>
          <w:szCs w:val="22"/>
          <w:lang w:val="sr-Latn-ME"/>
        </w:rPr>
        <w:t>Folikularnog limfoma (koji se još zove i 'FL')</w:t>
      </w:r>
    </w:p>
    <w:p w:rsidR="00FB54EE" w:rsidRPr="0065449F" w:rsidRDefault="006F38E7">
      <w:pPr>
        <w:pStyle w:val="ListParagraph"/>
        <w:numPr>
          <w:ilvl w:val="0"/>
          <w:numId w:val="29"/>
        </w:numPr>
        <w:tabs>
          <w:tab w:val="left" w:pos="284"/>
          <w:tab w:val="left" w:pos="720"/>
        </w:tabs>
        <w:spacing w:line="260" w:lineRule="exact"/>
        <w:jc w:val="both"/>
        <w:rPr>
          <w:sz w:val="22"/>
          <w:szCs w:val="22"/>
          <w:lang w:val="sr-Latn-ME"/>
        </w:rPr>
      </w:pPr>
      <w:r w:rsidRPr="0065449F">
        <w:rPr>
          <w:sz w:val="22"/>
          <w:szCs w:val="22"/>
          <w:lang w:val="sr-Latn-ME"/>
        </w:rPr>
        <w:t xml:space="preserve">Lijek </w:t>
      </w:r>
      <w:r w:rsidR="00FB54EE" w:rsidRPr="0065449F">
        <w:rPr>
          <w:sz w:val="22"/>
          <w:szCs w:val="22"/>
          <w:lang w:val="sr-Latn-ME"/>
        </w:rPr>
        <w:t>Gazyvaro se koristi kod pacijenata koji još ni</w:t>
      </w:r>
      <w:r w:rsidRPr="0065449F">
        <w:rPr>
          <w:sz w:val="22"/>
          <w:szCs w:val="22"/>
          <w:lang w:val="sr-Latn-ME"/>
        </w:rPr>
        <w:t>je</w:t>
      </w:r>
      <w:r w:rsidR="00FB54EE" w:rsidRPr="0065449F">
        <w:rPr>
          <w:sz w:val="22"/>
          <w:szCs w:val="22"/>
          <w:lang w:val="sr-Latn-ME"/>
        </w:rPr>
        <w:t>su primili nikakvo liječenje za FL</w:t>
      </w:r>
    </w:p>
    <w:p w:rsidR="00FB54EE" w:rsidRPr="0065449F" w:rsidRDefault="006F38E7">
      <w:pPr>
        <w:pStyle w:val="ListParagraph"/>
        <w:numPr>
          <w:ilvl w:val="0"/>
          <w:numId w:val="29"/>
        </w:numPr>
        <w:tabs>
          <w:tab w:val="left" w:pos="284"/>
          <w:tab w:val="left" w:pos="720"/>
        </w:tabs>
        <w:spacing w:line="260" w:lineRule="exact"/>
        <w:jc w:val="both"/>
        <w:rPr>
          <w:sz w:val="22"/>
          <w:szCs w:val="22"/>
          <w:lang w:val="sr-Latn-ME"/>
        </w:rPr>
      </w:pPr>
      <w:r w:rsidRPr="0065449F">
        <w:rPr>
          <w:sz w:val="22"/>
          <w:szCs w:val="22"/>
          <w:lang w:val="sr-Latn-ME"/>
        </w:rPr>
        <w:t xml:space="preserve">Lijek </w:t>
      </w:r>
      <w:r w:rsidR="00FB54EE" w:rsidRPr="0065449F">
        <w:rPr>
          <w:sz w:val="22"/>
          <w:szCs w:val="22"/>
          <w:lang w:val="sr-Latn-ME"/>
        </w:rPr>
        <w:t>Gazyvaro se koristi kod pacijenata koji su prethodno primili najmanje jedn</w:t>
      </w:r>
      <w:r w:rsidRPr="0065449F">
        <w:rPr>
          <w:sz w:val="22"/>
          <w:szCs w:val="22"/>
          <w:lang w:val="sr-Latn-ME"/>
        </w:rPr>
        <w:t>u terapiju</w:t>
      </w:r>
      <w:r w:rsidR="00FB54EE" w:rsidRPr="0065449F">
        <w:rPr>
          <w:sz w:val="22"/>
          <w:szCs w:val="22"/>
          <w:lang w:val="sr-Latn-ME"/>
        </w:rPr>
        <w:t xml:space="preserve"> lijekom koji se zove rituksimab i kojima se FL vratio ili pogoršao tokom ili nakon t</w:t>
      </w:r>
      <w:r w:rsidRPr="0065449F">
        <w:rPr>
          <w:sz w:val="22"/>
          <w:szCs w:val="22"/>
          <w:lang w:val="sr-Latn-ME"/>
        </w:rPr>
        <w:t>e</w:t>
      </w:r>
      <w:r w:rsidR="00FB54EE" w:rsidRPr="0065449F">
        <w:rPr>
          <w:sz w:val="22"/>
          <w:szCs w:val="22"/>
          <w:lang w:val="sr-Latn-ME"/>
        </w:rPr>
        <w:t xml:space="preserve"> </w:t>
      </w:r>
      <w:r w:rsidRPr="0065449F">
        <w:rPr>
          <w:sz w:val="22"/>
          <w:szCs w:val="22"/>
          <w:lang w:val="sr-Latn-ME"/>
        </w:rPr>
        <w:t>terapije</w:t>
      </w:r>
      <w:r w:rsidR="00FB54EE" w:rsidRPr="0065449F">
        <w:rPr>
          <w:sz w:val="22"/>
          <w:szCs w:val="22"/>
          <w:lang w:val="sr-Latn-ME"/>
        </w:rPr>
        <w:t>.</w:t>
      </w:r>
    </w:p>
    <w:p w:rsidR="00FB54EE" w:rsidRPr="0065449F" w:rsidRDefault="00FB54EE">
      <w:pPr>
        <w:pStyle w:val="ListParagraph"/>
        <w:numPr>
          <w:ilvl w:val="0"/>
          <w:numId w:val="29"/>
        </w:numPr>
        <w:tabs>
          <w:tab w:val="left" w:pos="284"/>
          <w:tab w:val="left" w:pos="720"/>
        </w:tabs>
        <w:spacing w:line="260" w:lineRule="exact"/>
        <w:jc w:val="both"/>
        <w:rPr>
          <w:sz w:val="22"/>
          <w:szCs w:val="22"/>
          <w:lang w:val="sr-Latn-ME"/>
        </w:rPr>
      </w:pPr>
      <w:r w:rsidRPr="0065449F">
        <w:rPr>
          <w:sz w:val="22"/>
          <w:szCs w:val="22"/>
          <w:lang w:val="sr-Latn-ME"/>
        </w:rPr>
        <w:t xml:space="preserve">Na početku liječenja za FL, </w:t>
      </w:r>
      <w:r w:rsidR="006F38E7" w:rsidRPr="0065449F">
        <w:rPr>
          <w:sz w:val="22"/>
          <w:szCs w:val="22"/>
          <w:lang w:val="sr-Latn-ME"/>
        </w:rPr>
        <w:t xml:space="preserve">lijek </w:t>
      </w:r>
      <w:r w:rsidRPr="0065449F">
        <w:rPr>
          <w:sz w:val="22"/>
          <w:szCs w:val="22"/>
          <w:lang w:val="sr-Latn-ME"/>
        </w:rPr>
        <w:t xml:space="preserve">Gazyvaro se koristi zajedno sa drugim ljekovima za liječenje raka.  </w:t>
      </w:r>
    </w:p>
    <w:p w:rsidR="00FB54EE" w:rsidRPr="0065449F" w:rsidRDefault="006F38E7">
      <w:pPr>
        <w:pStyle w:val="ListParagraph"/>
        <w:numPr>
          <w:ilvl w:val="0"/>
          <w:numId w:val="29"/>
        </w:numPr>
        <w:tabs>
          <w:tab w:val="left" w:pos="284"/>
          <w:tab w:val="left" w:pos="720"/>
        </w:tabs>
        <w:spacing w:line="260" w:lineRule="exact"/>
        <w:jc w:val="both"/>
        <w:rPr>
          <w:sz w:val="22"/>
          <w:szCs w:val="22"/>
          <w:lang w:val="sr-Latn-ME"/>
        </w:rPr>
      </w:pPr>
      <w:r w:rsidRPr="0065449F">
        <w:rPr>
          <w:sz w:val="22"/>
          <w:szCs w:val="22"/>
          <w:lang w:val="sr-Latn-ME"/>
        </w:rPr>
        <w:t xml:space="preserve">Lijek </w:t>
      </w:r>
      <w:r w:rsidR="00FB54EE" w:rsidRPr="0065449F">
        <w:rPr>
          <w:sz w:val="22"/>
          <w:szCs w:val="22"/>
          <w:lang w:val="sr-Latn-ME"/>
        </w:rPr>
        <w:t>Gazyvaro se nakon toga može primjenjivati sam kao jedini lijek u ''terapiji održavanja'' do najviše 2 godine.</w:t>
      </w:r>
    </w:p>
    <w:p w:rsidR="00FB54EE" w:rsidRPr="0065449F" w:rsidRDefault="00FB54EE">
      <w:pPr>
        <w:tabs>
          <w:tab w:val="left" w:pos="284"/>
          <w:tab w:val="left" w:pos="567"/>
        </w:tabs>
        <w:spacing w:line="260" w:lineRule="exact"/>
        <w:jc w:val="both"/>
        <w:rPr>
          <w:b/>
          <w:sz w:val="22"/>
          <w:szCs w:val="22"/>
          <w:lang w:val="sr-Latn-ME"/>
        </w:rPr>
      </w:pPr>
      <w:r w:rsidRPr="0065449F">
        <w:rPr>
          <w:b/>
          <w:sz w:val="22"/>
          <w:szCs w:val="22"/>
          <w:lang w:val="sr-Latn-ME"/>
        </w:rPr>
        <w:t xml:space="preserve">   </w:t>
      </w:r>
    </w:p>
    <w:p w:rsidR="00FB54EE" w:rsidRPr="0065449F" w:rsidRDefault="00FB54EE">
      <w:pPr>
        <w:keepNext/>
        <w:tabs>
          <w:tab w:val="left" w:pos="284"/>
        </w:tabs>
        <w:jc w:val="both"/>
        <w:rPr>
          <w:b/>
          <w:sz w:val="22"/>
          <w:szCs w:val="22"/>
          <w:lang w:val="sr-Latn-ME"/>
        </w:rPr>
      </w:pPr>
      <w:r w:rsidRPr="0065449F">
        <w:rPr>
          <w:b/>
          <w:sz w:val="22"/>
          <w:szCs w:val="22"/>
          <w:lang w:val="sr-Latn-ME"/>
        </w:rPr>
        <w:t xml:space="preserve">Kako </w:t>
      </w:r>
      <w:r w:rsidR="006F38E7" w:rsidRPr="0065449F">
        <w:rPr>
          <w:b/>
          <w:sz w:val="22"/>
          <w:szCs w:val="22"/>
          <w:lang w:val="sr-Latn-ME"/>
        </w:rPr>
        <w:t xml:space="preserve">lijek </w:t>
      </w:r>
      <w:r w:rsidRPr="0065449F">
        <w:rPr>
          <w:b/>
          <w:sz w:val="22"/>
          <w:szCs w:val="22"/>
          <w:lang w:val="sr-Latn-ME"/>
        </w:rPr>
        <w:t>Gazyvaro djeluje</w:t>
      </w:r>
    </w:p>
    <w:p w:rsidR="00FB54EE" w:rsidRPr="0065449F" w:rsidRDefault="00FB54EE">
      <w:pPr>
        <w:numPr>
          <w:ilvl w:val="0"/>
          <w:numId w:val="3"/>
        </w:numPr>
        <w:tabs>
          <w:tab w:val="left" w:pos="284"/>
        </w:tabs>
        <w:jc w:val="both"/>
        <w:rPr>
          <w:sz w:val="22"/>
          <w:szCs w:val="22"/>
          <w:lang w:val="sr-Latn-ME"/>
        </w:rPr>
      </w:pPr>
      <w:r w:rsidRPr="0065449F">
        <w:rPr>
          <w:sz w:val="22"/>
          <w:szCs w:val="22"/>
          <w:lang w:val="sr-Latn-ME"/>
        </w:rPr>
        <w:t>HLL i FL su vrste raka koje zahvataju bijele krvne ćelije koje se zovu B limfociti. Zahvaćeni B limfociti prebrzo se</w:t>
      </w:r>
      <w:r w:rsidR="006F38E7" w:rsidRPr="0065449F">
        <w:rPr>
          <w:sz w:val="22"/>
          <w:szCs w:val="22"/>
          <w:lang w:val="sr-Latn-ME"/>
        </w:rPr>
        <w:t xml:space="preserve"> dijele</w:t>
      </w:r>
      <w:r w:rsidRPr="0065449F">
        <w:rPr>
          <w:sz w:val="22"/>
          <w:szCs w:val="22"/>
          <w:lang w:val="sr-Latn-ME"/>
        </w:rPr>
        <w:t xml:space="preserve"> i predugo žive. </w:t>
      </w:r>
      <w:r w:rsidR="006F38E7" w:rsidRPr="0065449F">
        <w:rPr>
          <w:sz w:val="22"/>
          <w:szCs w:val="22"/>
          <w:lang w:val="sr-Latn-ME"/>
        </w:rPr>
        <w:t xml:space="preserve">Lijek </w:t>
      </w:r>
      <w:r w:rsidRPr="0065449F">
        <w:rPr>
          <w:sz w:val="22"/>
          <w:szCs w:val="22"/>
          <w:lang w:val="sr-Latn-ME"/>
        </w:rPr>
        <w:t>Gazyvaro se ve</w:t>
      </w:r>
      <w:r w:rsidR="006F38E7" w:rsidRPr="0065449F">
        <w:rPr>
          <w:sz w:val="22"/>
          <w:szCs w:val="22"/>
          <w:lang w:val="sr-Latn-ME"/>
        </w:rPr>
        <w:t>zuje</w:t>
      </w:r>
      <w:r w:rsidRPr="0065449F">
        <w:rPr>
          <w:sz w:val="22"/>
          <w:szCs w:val="22"/>
          <w:lang w:val="sr-Latn-ME"/>
        </w:rPr>
        <w:t xml:space="preserve"> za ciljna mjesta na površini ćelija 'B limfocita' i prouzrokuje njihovo odumiranje.  </w:t>
      </w:r>
    </w:p>
    <w:p w:rsidR="00FB54EE" w:rsidRPr="0065449F" w:rsidRDefault="00FB54EE">
      <w:pPr>
        <w:numPr>
          <w:ilvl w:val="0"/>
          <w:numId w:val="3"/>
        </w:numPr>
        <w:tabs>
          <w:tab w:val="left" w:pos="284"/>
        </w:tabs>
        <w:jc w:val="both"/>
        <w:rPr>
          <w:sz w:val="22"/>
          <w:szCs w:val="22"/>
          <w:lang w:val="sr-Latn-ME"/>
        </w:rPr>
      </w:pPr>
      <w:r w:rsidRPr="0065449F">
        <w:rPr>
          <w:sz w:val="22"/>
          <w:szCs w:val="22"/>
          <w:lang w:val="sr-Latn-ME"/>
        </w:rPr>
        <w:t>Kada se</w:t>
      </w:r>
      <w:r w:rsidR="006F38E7" w:rsidRPr="0065449F">
        <w:rPr>
          <w:sz w:val="22"/>
          <w:szCs w:val="22"/>
          <w:lang w:val="sr-Latn-ME"/>
        </w:rPr>
        <w:t xml:space="preserve"> lijek </w:t>
      </w:r>
      <w:r w:rsidRPr="0065449F">
        <w:rPr>
          <w:sz w:val="22"/>
          <w:szCs w:val="22"/>
          <w:lang w:val="sr-Latn-ME"/>
        </w:rPr>
        <w:t>Gazyvaro daje pacijentima sa HLL ili F</w:t>
      </w:r>
      <w:r w:rsidR="006F38E7" w:rsidRPr="0065449F">
        <w:rPr>
          <w:sz w:val="22"/>
          <w:szCs w:val="22"/>
          <w:lang w:val="sr-Latn-ME"/>
        </w:rPr>
        <w:t>L</w:t>
      </w:r>
      <w:r w:rsidRPr="0065449F">
        <w:rPr>
          <w:sz w:val="22"/>
          <w:szCs w:val="22"/>
          <w:lang w:val="sr-Latn-ME"/>
        </w:rPr>
        <w:t xml:space="preserve"> zajedno sa drugim ljekovima za liječenje raka, to usporava pogoršanje njihove bolesti</w:t>
      </w:r>
      <w:r w:rsidR="00430D2C" w:rsidRPr="0065449F">
        <w:rPr>
          <w:sz w:val="22"/>
          <w:szCs w:val="22"/>
          <w:lang w:val="sr-Latn-ME"/>
        </w:rPr>
        <w:t>.</w:t>
      </w:r>
    </w:p>
    <w:p w:rsidR="00445D8F" w:rsidRDefault="00445D8F" w:rsidP="00E93FF9">
      <w:pPr>
        <w:jc w:val="both"/>
        <w:rPr>
          <w:sz w:val="22"/>
          <w:szCs w:val="22"/>
          <w:lang w:val="sr-Latn-ME"/>
        </w:rPr>
      </w:pPr>
    </w:p>
    <w:p w:rsidR="0065449F" w:rsidRPr="0065449F" w:rsidRDefault="0065449F" w:rsidP="00E93FF9">
      <w:pPr>
        <w:jc w:val="both"/>
        <w:rPr>
          <w:sz w:val="22"/>
          <w:szCs w:val="22"/>
          <w:lang w:val="sr-Latn-ME"/>
        </w:rPr>
      </w:pPr>
    </w:p>
    <w:p w:rsidR="00A32113" w:rsidRPr="0065449F" w:rsidRDefault="00A32113" w:rsidP="00E93FF9">
      <w:pPr>
        <w:tabs>
          <w:tab w:val="left" w:pos="540"/>
          <w:tab w:val="left" w:pos="569"/>
        </w:tabs>
        <w:jc w:val="both"/>
        <w:rPr>
          <w:b/>
          <w:caps/>
          <w:sz w:val="22"/>
          <w:szCs w:val="22"/>
          <w:lang w:val="sr-Latn-ME"/>
        </w:rPr>
      </w:pPr>
      <w:r w:rsidRPr="0065449F">
        <w:rPr>
          <w:b/>
          <w:bCs/>
          <w:sz w:val="22"/>
          <w:szCs w:val="22"/>
          <w:lang w:val="sr-Latn-ME"/>
        </w:rPr>
        <w:t xml:space="preserve">2. </w:t>
      </w:r>
      <w:r w:rsidR="00FB6603" w:rsidRPr="0065449F">
        <w:rPr>
          <w:b/>
          <w:bCs/>
          <w:sz w:val="22"/>
          <w:szCs w:val="22"/>
          <w:lang w:val="sr-Latn-ME"/>
        </w:rPr>
        <w:tab/>
      </w:r>
      <w:r w:rsidRPr="0065449F">
        <w:rPr>
          <w:b/>
          <w:caps/>
          <w:sz w:val="22"/>
          <w:szCs w:val="22"/>
          <w:lang w:val="sr-Latn-ME"/>
        </w:rPr>
        <w:t xml:space="preserve">Šta treba da znate prIJe nego što uzmete lIJek </w:t>
      </w:r>
      <w:r w:rsidR="005E1F6F" w:rsidRPr="0065449F">
        <w:rPr>
          <w:b/>
          <w:bCs/>
          <w:sz w:val="22"/>
          <w:szCs w:val="22"/>
          <w:lang w:val="sr-Latn-ME"/>
        </w:rPr>
        <w:t>GAZYVARO</w:t>
      </w:r>
    </w:p>
    <w:p w:rsidR="005E1F6F" w:rsidRPr="0065449F" w:rsidRDefault="005E1F6F" w:rsidP="00E93FF9">
      <w:pPr>
        <w:widowControl w:val="0"/>
        <w:autoSpaceDE w:val="0"/>
        <w:autoSpaceDN w:val="0"/>
        <w:jc w:val="both"/>
        <w:rPr>
          <w:caps/>
          <w:sz w:val="22"/>
          <w:szCs w:val="22"/>
          <w:lang w:val="sr-Latn-ME"/>
        </w:rPr>
      </w:pPr>
    </w:p>
    <w:p w:rsidR="00A32113" w:rsidRPr="0065449F" w:rsidRDefault="00A32113" w:rsidP="00E93FF9">
      <w:pPr>
        <w:jc w:val="both"/>
        <w:rPr>
          <w:b/>
          <w:sz w:val="22"/>
          <w:szCs w:val="22"/>
          <w:lang w:val="sr-Latn-ME"/>
        </w:rPr>
      </w:pPr>
      <w:r w:rsidRPr="0065449F">
        <w:rPr>
          <w:b/>
          <w:sz w:val="22"/>
          <w:szCs w:val="22"/>
          <w:lang w:val="sr-Latn-ME"/>
        </w:rPr>
        <w:t xml:space="preserve">Lijek </w:t>
      </w:r>
      <w:r w:rsidR="005E1F6F" w:rsidRPr="0065449F">
        <w:rPr>
          <w:b/>
          <w:bCs/>
          <w:sz w:val="22"/>
          <w:szCs w:val="22"/>
          <w:lang w:val="sr-Latn-ME"/>
        </w:rPr>
        <w:t>Gazyvaro</w:t>
      </w:r>
      <w:r w:rsidRPr="0065449F">
        <w:rPr>
          <w:b/>
          <w:sz w:val="22"/>
          <w:szCs w:val="22"/>
          <w:lang w:val="sr-Latn-ME"/>
        </w:rPr>
        <w:t xml:space="preserve"> ne smijete koristiti:</w:t>
      </w:r>
    </w:p>
    <w:p w:rsidR="00445D8F" w:rsidRPr="0065449F" w:rsidRDefault="00445D8F" w:rsidP="00E93FF9">
      <w:pPr>
        <w:jc w:val="both"/>
        <w:rPr>
          <w:sz w:val="22"/>
          <w:szCs w:val="22"/>
          <w:lang w:val="sr-Latn-ME"/>
        </w:rPr>
      </w:pPr>
    </w:p>
    <w:p w:rsidR="005E1F6F" w:rsidRPr="0065449F" w:rsidRDefault="005E1F6F">
      <w:pPr>
        <w:pStyle w:val="ListParagraph"/>
        <w:numPr>
          <w:ilvl w:val="0"/>
          <w:numId w:val="9"/>
        </w:numPr>
        <w:tabs>
          <w:tab w:val="left" w:pos="284"/>
          <w:tab w:val="left" w:pos="426"/>
        </w:tabs>
        <w:autoSpaceDE w:val="0"/>
        <w:autoSpaceDN w:val="0"/>
        <w:adjustRightInd w:val="0"/>
        <w:jc w:val="both"/>
        <w:rPr>
          <w:sz w:val="22"/>
          <w:szCs w:val="22"/>
          <w:lang w:val="sr-Latn-ME"/>
        </w:rPr>
      </w:pPr>
      <w:r w:rsidRPr="0065449F">
        <w:rPr>
          <w:sz w:val="22"/>
          <w:szCs w:val="22"/>
          <w:lang w:val="sr-Latn-ME"/>
        </w:rPr>
        <w:t xml:space="preserve">ako ste alergični na obinutuzumab ili </w:t>
      </w:r>
      <w:r w:rsidR="006F38E7" w:rsidRPr="0065449F">
        <w:rPr>
          <w:sz w:val="22"/>
          <w:szCs w:val="22"/>
          <w:lang w:val="sr-Latn-ME"/>
        </w:rPr>
        <w:t xml:space="preserve">na </w:t>
      </w:r>
      <w:r w:rsidRPr="0065449F">
        <w:rPr>
          <w:sz w:val="22"/>
          <w:szCs w:val="22"/>
          <w:lang w:val="sr-Latn-ME"/>
        </w:rPr>
        <w:t xml:space="preserve">neki drugi sastojak ovog lijeka (naveden u dijelu 6.) </w:t>
      </w:r>
    </w:p>
    <w:p w:rsidR="005E1F6F" w:rsidRPr="0065449F" w:rsidRDefault="005E1F6F" w:rsidP="00E93FF9">
      <w:pPr>
        <w:jc w:val="both"/>
        <w:rPr>
          <w:sz w:val="22"/>
          <w:szCs w:val="22"/>
          <w:lang w:val="sr-Latn-ME"/>
        </w:rPr>
      </w:pPr>
      <w:r w:rsidRPr="0065449F">
        <w:rPr>
          <w:sz w:val="22"/>
          <w:szCs w:val="22"/>
          <w:lang w:val="sr-Latn-ME"/>
        </w:rPr>
        <w:t>Ako ni</w:t>
      </w:r>
      <w:r w:rsidR="006F38E7" w:rsidRPr="0065449F">
        <w:rPr>
          <w:sz w:val="22"/>
          <w:szCs w:val="22"/>
          <w:lang w:val="sr-Latn-ME"/>
        </w:rPr>
        <w:t>je</w:t>
      </w:r>
      <w:r w:rsidRPr="0065449F">
        <w:rPr>
          <w:sz w:val="22"/>
          <w:szCs w:val="22"/>
          <w:lang w:val="sr-Latn-ME"/>
        </w:rPr>
        <w:t xml:space="preserve">ste sigurni, obratite se svom ljekaru ili medicinskoj sestri prije nego </w:t>
      </w:r>
      <w:r w:rsidR="006F38E7" w:rsidRPr="0065449F">
        <w:rPr>
          <w:sz w:val="22"/>
          <w:szCs w:val="22"/>
          <w:lang w:val="sr-Latn-ME"/>
        </w:rPr>
        <w:t xml:space="preserve">što </w:t>
      </w:r>
      <w:r w:rsidRPr="0065449F">
        <w:rPr>
          <w:sz w:val="22"/>
          <w:szCs w:val="22"/>
          <w:lang w:val="sr-Latn-ME"/>
        </w:rPr>
        <w:t>primite</w:t>
      </w:r>
      <w:r w:rsidR="006F38E7" w:rsidRPr="0065449F">
        <w:rPr>
          <w:sz w:val="22"/>
          <w:szCs w:val="22"/>
          <w:lang w:val="sr-Latn-ME"/>
        </w:rPr>
        <w:t xml:space="preserve"> lijek</w:t>
      </w:r>
      <w:r w:rsidRPr="0065449F">
        <w:rPr>
          <w:sz w:val="22"/>
          <w:szCs w:val="22"/>
          <w:lang w:val="sr-Latn-ME"/>
        </w:rPr>
        <w:t xml:space="preserve"> Gazyvaro.</w:t>
      </w:r>
    </w:p>
    <w:p w:rsidR="005E1F6F" w:rsidRPr="0065449F" w:rsidRDefault="005E1F6F" w:rsidP="00E93FF9">
      <w:pPr>
        <w:jc w:val="both"/>
        <w:rPr>
          <w:sz w:val="22"/>
          <w:szCs w:val="22"/>
          <w:lang w:val="sr-Latn-ME"/>
        </w:rPr>
      </w:pPr>
    </w:p>
    <w:p w:rsidR="00A02C42" w:rsidRPr="0065449F" w:rsidRDefault="00F47B6C" w:rsidP="00E93FF9">
      <w:pPr>
        <w:jc w:val="both"/>
        <w:rPr>
          <w:b/>
          <w:bCs/>
          <w:sz w:val="22"/>
          <w:szCs w:val="22"/>
          <w:lang w:val="sr-Latn-ME"/>
        </w:rPr>
      </w:pPr>
      <w:r w:rsidRPr="0065449F">
        <w:rPr>
          <w:b/>
          <w:bCs/>
          <w:sz w:val="22"/>
          <w:szCs w:val="22"/>
          <w:lang w:val="sr-Latn-ME"/>
        </w:rPr>
        <w:t>Upozorenja i mjere opreza:</w:t>
      </w:r>
    </w:p>
    <w:p w:rsidR="00445D8F" w:rsidRPr="0065449F" w:rsidRDefault="00445D8F" w:rsidP="00E93FF9">
      <w:pPr>
        <w:jc w:val="both"/>
        <w:rPr>
          <w:bCs/>
          <w:sz w:val="22"/>
          <w:szCs w:val="22"/>
          <w:lang w:val="sr-Latn-ME"/>
        </w:rPr>
      </w:pPr>
    </w:p>
    <w:p w:rsidR="005E1F6F" w:rsidRPr="0065449F" w:rsidRDefault="005E1F6F">
      <w:pPr>
        <w:tabs>
          <w:tab w:val="left" w:pos="284"/>
        </w:tabs>
        <w:spacing w:after="120" w:line="252" w:lineRule="exact"/>
        <w:jc w:val="both"/>
        <w:rPr>
          <w:sz w:val="22"/>
          <w:szCs w:val="22"/>
          <w:lang w:val="sr-Latn-ME"/>
        </w:rPr>
      </w:pPr>
      <w:r w:rsidRPr="0065449F">
        <w:rPr>
          <w:sz w:val="22"/>
          <w:szCs w:val="22"/>
          <w:lang w:val="sr-Latn-ME"/>
        </w:rPr>
        <w:t>Obratite se svom ljekaru ili medicinskoj sestri prije nego primite lijek Gazyvaro:</w:t>
      </w:r>
    </w:p>
    <w:p w:rsidR="005E1F6F" w:rsidRPr="0065449F" w:rsidRDefault="005E1F6F">
      <w:pPr>
        <w:pStyle w:val="ListParagraph"/>
        <w:numPr>
          <w:ilvl w:val="0"/>
          <w:numId w:val="9"/>
        </w:numPr>
        <w:tabs>
          <w:tab w:val="left" w:pos="284"/>
          <w:tab w:val="left" w:pos="426"/>
        </w:tabs>
        <w:autoSpaceDE w:val="0"/>
        <w:autoSpaceDN w:val="0"/>
        <w:adjustRightInd w:val="0"/>
        <w:jc w:val="both"/>
        <w:rPr>
          <w:sz w:val="22"/>
          <w:szCs w:val="22"/>
          <w:lang w:val="sr-Latn-ME"/>
        </w:rPr>
      </w:pPr>
      <w:r w:rsidRPr="0065449F">
        <w:rPr>
          <w:sz w:val="22"/>
          <w:szCs w:val="22"/>
          <w:lang w:val="sr-Latn-ME"/>
        </w:rPr>
        <w:t xml:space="preserve">ako imate infekciju ili ako ste u prošlosti imali infekciju koja je trajala dugo ili koja se neprestano vraća </w:t>
      </w:r>
    </w:p>
    <w:p w:rsidR="005E1F6F" w:rsidRPr="0065449F" w:rsidRDefault="005E1F6F">
      <w:pPr>
        <w:pStyle w:val="ListParagraph"/>
        <w:numPr>
          <w:ilvl w:val="0"/>
          <w:numId w:val="9"/>
        </w:numPr>
        <w:tabs>
          <w:tab w:val="left" w:pos="284"/>
        </w:tabs>
        <w:autoSpaceDE w:val="0"/>
        <w:autoSpaceDN w:val="0"/>
        <w:adjustRightInd w:val="0"/>
        <w:jc w:val="both"/>
        <w:rPr>
          <w:sz w:val="22"/>
          <w:szCs w:val="22"/>
          <w:lang w:val="sr-Latn-ME"/>
        </w:rPr>
      </w:pPr>
      <w:r w:rsidRPr="0065449F">
        <w:rPr>
          <w:sz w:val="22"/>
          <w:szCs w:val="22"/>
          <w:lang w:val="sr-Latn-ME"/>
        </w:rPr>
        <w:t>ako ste ikada uzimali ili primali ljekove koji utiču na imuni sistem (poput hemioterapije ili ljekova koji slabe imuni sistem [imunosupresivi])</w:t>
      </w:r>
    </w:p>
    <w:p w:rsidR="005E1F6F" w:rsidRPr="0065449F" w:rsidRDefault="005E1F6F">
      <w:pPr>
        <w:pStyle w:val="ListParagraph"/>
        <w:numPr>
          <w:ilvl w:val="0"/>
          <w:numId w:val="9"/>
        </w:numPr>
        <w:tabs>
          <w:tab w:val="left" w:pos="284"/>
        </w:tabs>
        <w:autoSpaceDE w:val="0"/>
        <w:autoSpaceDN w:val="0"/>
        <w:adjustRightInd w:val="0"/>
        <w:jc w:val="both"/>
        <w:rPr>
          <w:sz w:val="22"/>
          <w:szCs w:val="22"/>
          <w:lang w:val="sr-Latn-ME"/>
        </w:rPr>
      </w:pPr>
      <w:r w:rsidRPr="0065449F">
        <w:rPr>
          <w:sz w:val="22"/>
          <w:szCs w:val="22"/>
          <w:lang w:val="sr-Latn-ME"/>
        </w:rPr>
        <w:t xml:space="preserve">ako uzimate ljekove za liječenje visokog krvnog pritiska ili ljekove koji se koriste za </w:t>
      </w:r>
      <w:r w:rsidR="00574F5D" w:rsidRPr="0065449F">
        <w:rPr>
          <w:sz w:val="22"/>
          <w:szCs w:val="22"/>
          <w:lang w:val="sr-Latn-ME"/>
        </w:rPr>
        <w:t>razblaživanj</w:t>
      </w:r>
      <w:r w:rsidRPr="0065449F">
        <w:rPr>
          <w:sz w:val="22"/>
          <w:szCs w:val="22"/>
          <w:lang w:val="sr-Latn-ME"/>
        </w:rPr>
        <w:t>e krvi – ljekar će možda morati da promijeni način na koji ih uzimate</w:t>
      </w:r>
    </w:p>
    <w:p w:rsidR="005E1F6F" w:rsidRPr="0065449F" w:rsidRDefault="005E1F6F">
      <w:pPr>
        <w:pStyle w:val="ListParagraph"/>
        <w:numPr>
          <w:ilvl w:val="0"/>
          <w:numId w:val="9"/>
        </w:numPr>
        <w:tabs>
          <w:tab w:val="left" w:pos="284"/>
        </w:tabs>
        <w:autoSpaceDE w:val="0"/>
        <w:autoSpaceDN w:val="0"/>
        <w:adjustRightInd w:val="0"/>
        <w:jc w:val="both"/>
        <w:rPr>
          <w:sz w:val="22"/>
          <w:szCs w:val="22"/>
          <w:lang w:val="sr-Latn-ME"/>
        </w:rPr>
      </w:pPr>
      <w:r w:rsidRPr="0065449F">
        <w:rPr>
          <w:sz w:val="22"/>
          <w:szCs w:val="22"/>
          <w:lang w:val="sr-Latn-ME"/>
        </w:rPr>
        <w:t>ako ste ikada imali srčane tegobe</w:t>
      </w:r>
    </w:p>
    <w:p w:rsidR="005E1F6F" w:rsidRPr="0065449F" w:rsidRDefault="005E1F6F">
      <w:pPr>
        <w:pStyle w:val="ListParagraph"/>
        <w:numPr>
          <w:ilvl w:val="0"/>
          <w:numId w:val="9"/>
        </w:numPr>
        <w:tabs>
          <w:tab w:val="left" w:pos="284"/>
        </w:tabs>
        <w:autoSpaceDE w:val="0"/>
        <w:autoSpaceDN w:val="0"/>
        <w:adjustRightInd w:val="0"/>
        <w:jc w:val="both"/>
        <w:rPr>
          <w:sz w:val="22"/>
          <w:szCs w:val="22"/>
          <w:lang w:val="sr-Latn-ME"/>
        </w:rPr>
      </w:pPr>
      <w:r w:rsidRPr="0065449F">
        <w:rPr>
          <w:sz w:val="22"/>
          <w:szCs w:val="22"/>
          <w:lang w:val="sr-Latn-ME"/>
        </w:rPr>
        <w:t>ako s</w:t>
      </w:r>
      <w:r w:rsidR="00232EB4" w:rsidRPr="0065449F">
        <w:rPr>
          <w:sz w:val="22"/>
          <w:szCs w:val="22"/>
          <w:lang w:val="sr-Latn-ME"/>
        </w:rPr>
        <w:t>t</w:t>
      </w:r>
      <w:r w:rsidRPr="0065449F">
        <w:rPr>
          <w:sz w:val="22"/>
          <w:szCs w:val="22"/>
          <w:lang w:val="sr-Latn-ME"/>
        </w:rPr>
        <w:t>e ikada imali moždane tegobe (kao što su problemi sa pamćenjem, poteškoće sa kretanjem,  određene osjećaje po tijelu, kao i tegobe sa vidom)</w:t>
      </w:r>
    </w:p>
    <w:p w:rsidR="005E1F6F" w:rsidRPr="0065449F" w:rsidRDefault="005E1F6F">
      <w:pPr>
        <w:pStyle w:val="ListParagraph"/>
        <w:numPr>
          <w:ilvl w:val="0"/>
          <w:numId w:val="9"/>
        </w:numPr>
        <w:tabs>
          <w:tab w:val="left" w:pos="284"/>
        </w:tabs>
        <w:autoSpaceDE w:val="0"/>
        <w:autoSpaceDN w:val="0"/>
        <w:adjustRightInd w:val="0"/>
        <w:jc w:val="both"/>
        <w:rPr>
          <w:sz w:val="22"/>
          <w:szCs w:val="22"/>
          <w:lang w:val="sr-Latn-ME"/>
        </w:rPr>
      </w:pPr>
      <w:r w:rsidRPr="0065449F">
        <w:rPr>
          <w:sz w:val="22"/>
          <w:szCs w:val="22"/>
          <w:lang w:val="sr-Latn-ME"/>
        </w:rPr>
        <w:t>ako ste ikada imali disajne ili plućne tegobe</w:t>
      </w:r>
    </w:p>
    <w:p w:rsidR="005E1F6F" w:rsidRPr="0065449F" w:rsidRDefault="005E1F6F">
      <w:pPr>
        <w:pStyle w:val="ListParagraph"/>
        <w:numPr>
          <w:ilvl w:val="0"/>
          <w:numId w:val="9"/>
        </w:numPr>
        <w:tabs>
          <w:tab w:val="left" w:pos="284"/>
        </w:tabs>
        <w:autoSpaceDE w:val="0"/>
        <w:autoSpaceDN w:val="0"/>
        <w:adjustRightInd w:val="0"/>
        <w:jc w:val="both"/>
        <w:rPr>
          <w:sz w:val="22"/>
          <w:szCs w:val="22"/>
          <w:lang w:val="sr-Latn-ME"/>
        </w:rPr>
      </w:pPr>
      <w:r w:rsidRPr="0065449F">
        <w:rPr>
          <w:sz w:val="22"/>
          <w:szCs w:val="22"/>
          <w:lang w:val="sr-Latn-ME"/>
        </w:rPr>
        <w:t>ako ste ikada imali hepatitis B</w:t>
      </w:r>
      <w:r w:rsidR="00FB54EE" w:rsidRPr="0065449F">
        <w:rPr>
          <w:sz w:val="22"/>
          <w:szCs w:val="22"/>
          <w:lang w:val="sr-Latn-ME"/>
        </w:rPr>
        <w:t xml:space="preserve"> </w:t>
      </w:r>
      <w:r w:rsidRPr="0065449F">
        <w:rPr>
          <w:sz w:val="22"/>
          <w:szCs w:val="22"/>
          <w:lang w:val="sr-Latn-ME"/>
        </w:rPr>
        <w:t>- jedna vrsta bolesti jetre</w:t>
      </w:r>
    </w:p>
    <w:p w:rsidR="005E1F6F" w:rsidRPr="0065449F" w:rsidRDefault="005E1F6F">
      <w:pPr>
        <w:pStyle w:val="ListParagraph"/>
        <w:numPr>
          <w:ilvl w:val="0"/>
          <w:numId w:val="9"/>
        </w:numPr>
        <w:tabs>
          <w:tab w:val="left" w:pos="284"/>
        </w:tabs>
        <w:autoSpaceDE w:val="0"/>
        <w:autoSpaceDN w:val="0"/>
        <w:adjustRightInd w:val="0"/>
        <w:jc w:val="both"/>
        <w:rPr>
          <w:sz w:val="22"/>
          <w:szCs w:val="22"/>
          <w:lang w:val="sr-Latn-ME"/>
        </w:rPr>
      </w:pPr>
      <w:r w:rsidRPr="0065449F">
        <w:rPr>
          <w:sz w:val="22"/>
          <w:szCs w:val="22"/>
          <w:lang w:val="sr-Latn-ME"/>
        </w:rPr>
        <w:lastRenderedPageBreak/>
        <w:t>ako treba da primite vakcinu ili znate da ćete možda morati da</w:t>
      </w:r>
      <w:r w:rsidR="00594EFD" w:rsidRPr="0065449F">
        <w:rPr>
          <w:sz w:val="22"/>
          <w:szCs w:val="22"/>
          <w:lang w:val="sr-Latn-ME"/>
        </w:rPr>
        <w:t xml:space="preserve"> je</w:t>
      </w:r>
      <w:r w:rsidRPr="0065449F">
        <w:rPr>
          <w:sz w:val="22"/>
          <w:szCs w:val="22"/>
          <w:lang w:val="sr-Latn-ME"/>
        </w:rPr>
        <w:t xml:space="preserve"> primite sada ili u bliskoj budućnosti</w:t>
      </w:r>
    </w:p>
    <w:p w:rsidR="00FB54EE" w:rsidRPr="0065449F" w:rsidRDefault="00FB54EE">
      <w:pPr>
        <w:tabs>
          <w:tab w:val="left" w:pos="284"/>
        </w:tabs>
        <w:autoSpaceDE w:val="0"/>
        <w:autoSpaceDN w:val="0"/>
        <w:adjustRightInd w:val="0"/>
        <w:jc w:val="both"/>
        <w:rPr>
          <w:rFonts w:eastAsia="SimSun"/>
          <w:sz w:val="22"/>
          <w:szCs w:val="22"/>
          <w:lang w:val="sr-Latn-ME"/>
        </w:rPr>
      </w:pPr>
    </w:p>
    <w:p w:rsidR="005E1F6F" w:rsidRPr="0065449F" w:rsidRDefault="005E1F6F">
      <w:pPr>
        <w:tabs>
          <w:tab w:val="left" w:pos="284"/>
          <w:tab w:val="left" w:pos="567"/>
        </w:tabs>
        <w:spacing w:line="260" w:lineRule="exact"/>
        <w:jc w:val="both"/>
        <w:rPr>
          <w:sz w:val="22"/>
          <w:szCs w:val="22"/>
          <w:lang w:val="sr-Latn-ME"/>
        </w:rPr>
      </w:pPr>
      <w:r w:rsidRPr="0065449F">
        <w:rPr>
          <w:sz w:val="22"/>
          <w:szCs w:val="22"/>
          <w:lang w:val="sr-Latn-ME"/>
        </w:rPr>
        <w:t>Ako se nešto od navedenog odnosi na Vas (ili ni</w:t>
      </w:r>
      <w:r w:rsidR="00594EFD" w:rsidRPr="0065449F">
        <w:rPr>
          <w:sz w:val="22"/>
          <w:szCs w:val="22"/>
          <w:lang w:val="sr-Latn-ME"/>
        </w:rPr>
        <w:t>je</w:t>
      </w:r>
      <w:r w:rsidRPr="0065449F">
        <w:rPr>
          <w:sz w:val="22"/>
          <w:szCs w:val="22"/>
          <w:lang w:val="sr-Latn-ME"/>
        </w:rPr>
        <w:t>ste sigurni), obratite se svom ljekaru ili medicinskoj sestri prije nego što primite</w:t>
      </w:r>
      <w:r w:rsidR="008C0ADD" w:rsidRPr="0065449F">
        <w:rPr>
          <w:sz w:val="22"/>
          <w:szCs w:val="22"/>
          <w:lang w:val="sr-Latn-ME"/>
        </w:rPr>
        <w:t xml:space="preserve"> lijek</w:t>
      </w:r>
      <w:r w:rsidRPr="0065449F">
        <w:rPr>
          <w:sz w:val="22"/>
          <w:szCs w:val="22"/>
          <w:lang w:val="sr-Latn-ME"/>
        </w:rPr>
        <w:t xml:space="preserve"> Gazyvaro.  </w:t>
      </w:r>
    </w:p>
    <w:p w:rsidR="005E1F6F" w:rsidRPr="0065449F" w:rsidRDefault="005E1F6F">
      <w:pPr>
        <w:tabs>
          <w:tab w:val="left" w:pos="284"/>
          <w:tab w:val="left" w:pos="567"/>
        </w:tabs>
        <w:spacing w:line="260" w:lineRule="exact"/>
        <w:jc w:val="both"/>
        <w:rPr>
          <w:sz w:val="22"/>
          <w:szCs w:val="22"/>
          <w:lang w:val="sr-Latn-ME"/>
        </w:rPr>
      </w:pPr>
    </w:p>
    <w:p w:rsidR="005E1F6F" w:rsidRPr="0065449F" w:rsidRDefault="005E1F6F">
      <w:pPr>
        <w:tabs>
          <w:tab w:val="left" w:pos="284"/>
          <w:tab w:val="left" w:pos="567"/>
        </w:tabs>
        <w:spacing w:line="260" w:lineRule="exact"/>
        <w:jc w:val="both"/>
        <w:rPr>
          <w:b/>
          <w:sz w:val="22"/>
          <w:szCs w:val="22"/>
          <w:lang w:val="sr-Latn-ME"/>
        </w:rPr>
      </w:pPr>
      <w:r w:rsidRPr="0065449F">
        <w:rPr>
          <w:b/>
          <w:sz w:val="22"/>
          <w:szCs w:val="22"/>
          <w:lang w:val="sr-Latn-ME"/>
        </w:rPr>
        <w:t>Pripazite na sljiedeća neželjena dejstva</w:t>
      </w:r>
    </w:p>
    <w:p w:rsidR="005E1F6F" w:rsidRPr="0065449F" w:rsidRDefault="005E1F6F">
      <w:pPr>
        <w:tabs>
          <w:tab w:val="left" w:pos="284"/>
          <w:tab w:val="left" w:pos="567"/>
        </w:tabs>
        <w:spacing w:line="260" w:lineRule="exact"/>
        <w:jc w:val="both"/>
        <w:rPr>
          <w:b/>
          <w:sz w:val="22"/>
          <w:szCs w:val="22"/>
          <w:lang w:val="sr-Latn-ME"/>
        </w:rPr>
      </w:pPr>
    </w:p>
    <w:p w:rsidR="005E1F6F" w:rsidRPr="0065449F" w:rsidRDefault="008C0ADD">
      <w:pPr>
        <w:tabs>
          <w:tab w:val="left" w:pos="284"/>
          <w:tab w:val="left" w:pos="567"/>
        </w:tabs>
        <w:spacing w:line="260" w:lineRule="exact"/>
        <w:jc w:val="both"/>
        <w:rPr>
          <w:sz w:val="22"/>
          <w:szCs w:val="22"/>
          <w:lang w:val="sr-Latn-ME"/>
        </w:rPr>
      </w:pPr>
      <w:r w:rsidRPr="0065449F">
        <w:rPr>
          <w:sz w:val="22"/>
          <w:szCs w:val="22"/>
          <w:lang w:val="sr-Latn-ME"/>
        </w:rPr>
        <w:t xml:space="preserve">Lijek </w:t>
      </w:r>
      <w:r w:rsidR="005E1F6F" w:rsidRPr="0065449F">
        <w:rPr>
          <w:sz w:val="22"/>
          <w:szCs w:val="22"/>
          <w:lang w:val="sr-Latn-ME"/>
        </w:rPr>
        <w:t>Gazyvaro može da prouzrokuje neka ozbiljna neželjena dejstva o</w:t>
      </w:r>
      <w:r w:rsidR="00430D2C" w:rsidRPr="0065449F">
        <w:rPr>
          <w:sz w:val="22"/>
          <w:szCs w:val="22"/>
          <w:lang w:val="sr-Latn-ME"/>
        </w:rPr>
        <w:t xml:space="preserve"> kojima odmah morate da obavijes</w:t>
      </w:r>
      <w:r w:rsidR="005E1F6F" w:rsidRPr="0065449F">
        <w:rPr>
          <w:sz w:val="22"/>
          <w:szCs w:val="22"/>
          <w:lang w:val="sr-Latn-ME"/>
        </w:rPr>
        <w:t>tite svog ljekara ili medicinsku sestru. On</w:t>
      </w:r>
      <w:r w:rsidR="00594EFD" w:rsidRPr="0065449F">
        <w:rPr>
          <w:sz w:val="22"/>
          <w:szCs w:val="22"/>
          <w:lang w:val="sr-Latn-ME"/>
        </w:rPr>
        <w:t>a</w:t>
      </w:r>
      <w:r w:rsidR="005E1F6F" w:rsidRPr="0065449F">
        <w:rPr>
          <w:sz w:val="22"/>
          <w:szCs w:val="22"/>
          <w:lang w:val="sr-Latn-ME"/>
        </w:rPr>
        <w:t xml:space="preserve"> uključuju: </w:t>
      </w:r>
    </w:p>
    <w:p w:rsidR="005E1F6F" w:rsidRPr="0065449F" w:rsidRDefault="005E1F6F">
      <w:pPr>
        <w:tabs>
          <w:tab w:val="left" w:pos="284"/>
          <w:tab w:val="left" w:pos="567"/>
        </w:tabs>
        <w:spacing w:line="260" w:lineRule="exact"/>
        <w:jc w:val="both"/>
        <w:rPr>
          <w:sz w:val="22"/>
          <w:szCs w:val="22"/>
          <w:lang w:val="sr-Latn-ME"/>
        </w:rPr>
      </w:pPr>
    </w:p>
    <w:p w:rsidR="005E1F6F" w:rsidRPr="0065449F" w:rsidRDefault="005E1F6F">
      <w:pPr>
        <w:tabs>
          <w:tab w:val="left" w:pos="284"/>
          <w:tab w:val="left" w:pos="567"/>
        </w:tabs>
        <w:spacing w:line="260" w:lineRule="exact"/>
        <w:jc w:val="both"/>
        <w:rPr>
          <w:b/>
          <w:sz w:val="22"/>
          <w:szCs w:val="22"/>
          <w:lang w:val="sr-Latn-ME"/>
        </w:rPr>
      </w:pPr>
      <w:r w:rsidRPr="0065449F">
        <w:rPr>
          <w:b/>
          <w:sz w:val="22"/>
          <w:szCs w:val="22"/>
          <w:lang w:val="sr-Latn-ME"/>
        </w:rPr>
        <w:t xml:space="preserve">Reakcije na infuziju </w:t>
      </w:r>
    </w:p>
    <w:p w:rsidR="005E1F6F" w:rsidRPr="0065449F" w:rsidRDefault="005E1F6F" w:rsidP="00E93FF9">
      <w:pPr>
        <w:pStyle w:val="ListParagraph"/>
        <w:numPr>
          <w:ilvl w:val="0"/>
          <w:numId w:val="10"/>
        </w:numPr>
        <w:tabs>
          <w:tab w:val="left" w:pos="720"/>
        </w:tabs>
        <w:spacing w:line="260" w:lineRule="exact"/>
        <w:ind w:left="360" w:firstLine="0"/>
        <w:jc w:val="both"/>
        <w:rPr>
          <w:sz w:val="22"/>
          <w:szCs w:val="22"/>
          <w:lang w:val="sr-Latn-ME"/>
        </w:rPr>
      </w:pPr>
      <w:r w:rsidRPr="0065449F">
        <w:rPr>
          <w:sz w:val="22"/>
          <w:szCs w:val="22"/>
          <w:lang w:val="sr-Latn-ME"/>
        </w:rPr>
        <w:t xml:space="preserve">Odmah obavijestite ljekara ili medicinsku sestru ako primijetite bilo koju od reakcija na infuziju navedenih na početku dijela 4. Reakcije na infuziju mogu da se jave tokom infuzije ili do 24 sata nakon infuzije. </w:t>
      </w:r>
    </w:p>
    <w:p w:rsidR="005E1F6F" w:rsidRPr="0065449F" w:rsidRDefault="005E1F6F" w:rsidP="00E93FF9">
      <w:pPr>
        <w:pStyle w:val="ListParagraph"/>
        <w:numPr>
          <w:ilvl w:val="0"/>
          <w:numId w:val="10"/>
        </w:numPr>
        <w:tabs>
          <w:tab w:val="left" w:pos="360"/>
          <w:tab w:val="left" w:pos="720"/>
        </w:tabs>
        <w:spacing w:line="260" w:lineRule="exact"/>
        <w:ind w:left="360" w:firstLine="0"/>
        <w:jc w:val="both"/>
        <w:rPr>
          <w:sz w:val="22"/>
          <w:szCs w:val="22"/>
          <w:lang w:val="sr-Latn-ME"/>
        </w:rPr>
      </w:pPr>
      <w:r w:rsidRPr="0065449F">
        <w:rPr>
          <w:sz w:val="22"/>
          <w:szCs w:val="22"/>
          <w:lang w:val="sr-Latn-ME"/>
        </w:rPr>
        <w:t xml:space="preserve">Ako se pojavi reakcija na infuziju, možda ćete trebati da se dodatno liječite ili će </w:t>
      </w:r>
      <w:r w:rsidR="00594EFD" w:rsidRPr="0065449F">
        <w:rPr>
          <w:sz w:val="22"/>
          <w:szCs w:val="22"/>
          <w:lang w:val="sr-Latn-ME"/>
        </w:rPr>
        <w:t>biti potrebno</w:t>
      </w:r>
      <w:r w:rsidRPr="0065449F">
        <w:rPr>
          <w:sz w:val="22"/>
          <w:szCs w:val="22"/>
          <w:lang w:val="sr-Latn-ME"/>
        </w:rPr>
        <w:t xml:space="preserve"> smanjiti brzinu infuzije ili prekinuti njenu primjenu. Infuzija se može nastaviti nakon povlačenja ili poboljšanja simptoma. Pojava tih reakcija vjerovatnija je tokom prve infuzije. Ako dobijete jaku reakciju na infuziju, ljekar može da odluči da prekine  liječenje lijekom Gazyvaro.</w:t>
      </w:r>
    </w:p>
    <w:p w:rsidR="005E1F6F" w:rsidRPr="0065449F" w:rsidRDefault="005E1F6F" w:rsidP="00E93FF9">
      <w:pPr>
        <w:pStyle w:val="ListParagraph"/>
        <w:numPr>
          <w:ilvl w:val="0"/>
          <w:numId w:val="10"/>
        </w:numPr>
        <w:tabs>
          <w:tab w:val="left" w:pos="360"/>
        </w:tabs>
        <w:spacing w:line="260" w:lineRule="exact"/>
        <w:ind w:left="360" w:firstLine="0"/>
        <w:jc w:val="both"/>
        <w:rPr>
          <w:sz w:val="22"/>
          <w:szCs w:val="22"/>
          <w:lang w:val="sr-Latn-ME"/>
        </w:rPr>
      </w:pPr>
      <w:r w:rsidRPr="0065449F">
        <w:rPr>
          <w:sz w:val="22"/>
          <w:szCs w:val="22"/>
          <w:lang w:val="sr-Latn-ME"/>
        </w:rPr>
        <w:t xml:space="preserve">Prije svake infuzije lijeka Gazyvaro primićete ljekove koji će pomoći da ublaže moguće reakcije na infuziju ili takozvani 'sindrom lize tumora'. Sindrom lize tumora je  komplikacija koja može biti opasna po život, a prouzrokuju </w:t>
      </w:r>
      <w:r w:rsidR="00594EFD" w:rsidRPr="0065449F">
        <w:rPr>
          <w:sz w:val="22"/>
          <w:szCs w:val="22"/>
          <w:lang w:val="sr-Latn-ME"/>
        </w:rPr>
        <w:t xml:space="preserve">je </w:t>
      </w:r>
      <w:r w:rsidRPr="0065449F">
        <w:rPr>
          <w:sz w:val="22"/>
          <w:szCs w:val="22"/>
          <w:lang w:val="sr-Latn-ME"/>
        </w:rPr>
        <w:t>hemijske promjene u krvi usljed raspadanja umirućih ćelija raka (pogledajte dio 3.).</w:t>
      </w:r>
    </w:p>
    <w:p w:rsidR="005E1F6F" w:rsidRPr="0065449F" w:rsidRDefault="005E1F6F">
      <w:pPr>
        <w:tabs>
          <w:tab w:val="left" w:pos="284"/>
          <w:tab w:val="left" w:pos="567"/>
        </w:tabs>
        <w:spacing w:line="260" w:lineRule="exact"/>
        <w:jc w:val="both"/>
        <w:rPr>
          <w:sz w:val="22"/>
          <w:szCs w:val="22"/>
          <w:lang w:val="sr-Latn-ME"/>
        </w:rPr>
      </w:pPr>
    </w:p>
    <w:p w:rsidR="005E1F6F" w:rsidRPr="0065449F" w:rsidRDefault="005E1F6F">
      <w:pPr>
        <w:tabs>
          <w:tab w:val="left" w:pos="284"/>
          <w:tab w:val="left" w:pos="567"/>
        </w:tabs>
        <w:spacing w:line="260" w:lineRule="exact"/>
        <w:jc w:val="both"/>
        <w:rPr>
          <w:b/>
          <w:sz w:val="22"/>
          <w:szCs w:val="22"/>
          <w:lang w:val="sr-Latn-ME"/>
        </w:rPr>
      </w:pPr>
      <w:r w:rsidRPr="0065449F">
        <w:rPr>
          <w:b/>
          <w:sz w:val="22"/>
          <w:szCs w:val="22"/>
          <w:lang w:val="sr-Latn-ME"/>
        </w:rPr>
        <w:t>Progresivna multifokalna leukoencefalopatija (koja se takođe naziva i “PML”)</w:t>
      </w:r>
    </w:p>
    <w:p w:rsidR="005E1F6F" w:rsidRPr="0065449F" w:rsidRDefault="005E1F6F">
      <w:pPr>
        <w:tabs>
          <w:tab w:val="left" w:pos="284"/>
          <w:tab w:val="left" w:pos="567"/>
        </w:tabs>
        <w:spacing w:line="260" w:lineRule="exact"/>
        <w:jc w:val="both"/>
        <w:rPr>
          <w:b/>
          <w:sz w:val="22"/>
          <w:szCs w:val="22"/>
          <w:lang w:val="sr-Latn-ME"/>
        </w:rPr>
      </w:pPr>
    </w:p>
    <w:p w:rsidR="005E1F6F" w:rsidRPr="0065449F" w:rsidRDefault="005E1F6F">
      <w:pPr>
        <w:pStyle w:val="ListParagraph"/>
        <w:numPr>
          <w:ilvl w:val="0"/>
          <w:numId w:val="11"/>
        </w:numPr>
        <w:tabs>
          <w:tab w:val="left" w:pos="284"/>
          <w:tab w:val="left" w:pos="810"/>
        </w:tabs>
        <w:spacing w:line="260" w:lineRule="exact"/>
        <w:jc w:val="both"/>
        <w:rPr>
          <w:sz w:val="22"/>
          <w:szCs w:val="22"/>
          <w:lang w:val="sr-Latn-ME"/>
        </w:rPr>
      </w:pPr>
      <w:r w:rsidRPr="0065449F">
        <w:rPr>
          <w:sz w:val="22"/>
          <w:szCs w:val="22"/>
          <w:lang w:val="sr-Latn-ME"/>
        </w:rPr>
        <w:t>PML je v</w:t>
      </w:r>
      <w:r w:rsidR="00FA1DEB" w:rsidRPr="0065449F">
        <w:rPr>
          <w:sz w:val="22"/>
          <w:szCs w:val="22"/>
          <w:lang w:val="sr-Latn-ME"/>
        </w:rPr>
        <w:t>eoma</w:t>
      </w:r>
      <w:r w:rsidRPr="0065449F">
        <w:rPr>
          <w:sz w:val="22"/>
          <w:szCs w:val="22"/>
          <w:lang w:val="sr-Latn-ME"/>
        </w:rPr>
        <w:t xml:space="preserve"> rijetka i po život opasna infekcija mozga prijavljena kod primjene lijeka Gazyvaro. </w:t>
      </w:r>
    </w:p>
    <w:p w:rsidR="005E1F6F" w:rsidRPr="0065449F" w:rsidRDefault="005E1F6F">
      <w:pPr>
        <w:pStyle w:val="ListParagraph"/>
        <w:numPr>
          <w:ilvl w:val="0"/>
          <w:numId w:val="11"/>
        </w:numPr>
        <w:tabs>
          <w:tab w:val="left" w:pos="284"/>
          <w:tab w:val="left" w:pos="720"/>
        </w:tabs>
        <w:spacing w:line="260" w:lineRule="exact"/>
        <w:jc w:val="both"/>
        <w:rPr>
          <w:sz w:val="22"/>
          <w:szCs w:val="22"/>
          <w:lang w:val="sr-Latn-ME"/>
        </w:rPr>
      </w:pPr>
      <w:r w:rsidRPr="0065449F">
        <w:rPr>
          <w:sz w:val="22"/>
          <w:szCs w:val="22"/>
          <w:lang w:val="sr-Latn-ME"/>
        </w:rPr>
        <w:t xml:space="preserve">Odmah obavijestite svog ljekara ili medicinsku sestru ako primijetite gubitak pamćenja, poteškoće sa govorom, poteškoće sa hodanjem ili tegobe sa vidom. </w:t>
      </w:r>
    </w:p>
    <w:p w:rsidR="005E1F6F" w:rsidRPr="0065449F" w:rsidRDefault="005E1F6F">
      <w:pPr>
        <w:pStyle w:val="ListParagraph"/>
        <w:numPr>
          <w:ilvl w:val="0"/>
          <w:numId w:val="11"/>
        </w:numPr>
        <w:tabs>
          <w:tab w:val="left" w:pos="284"/>
          <w:tab w:val="left" w:pos="720"/>
        </w:tabs>
        <w:spacing w:line="260" w:lineRule="exact"/>
        <w:jc w:val="both"/>
        <w:rPr>
          <w:sz w:val="22"/>
          <w:szCs w:val="22"/>
          <w:lang w:val="sr-Latn-ME"/>
        </w:rPr>
      </w:pPr>
      <w:r w:rsidRPr="0065449F">
        <w:rPr>
          <w:sz w:val="22"/>
          <w:szCs w:val="22"/>
          <w:lang w:val="sr-Latn-ME"/>
        </w:rPr>
        <w:t xml:space="preserve">Ako ste te simptome imali i prije liječenja lijekom Gazyvaro, odmah obavijestite svog ljekara ako </w:t>
      </w:r>
      <w:r w:rsidR="00594EFD" w:rsidRPr="0065449F">
        <w:rPr>
          <w:sz w:val="22"/>
          <w:szCs w:val="22"/>
          <w:lang w:val="sr-Latn-ME"/>
        </w:rPr>
        <w:t>primijetit</w:t>
      </w:r>
      <w:r w:rsidRPr="0065449F">
        <w:rPr>
          <w:sz w:val="22"/>
          <w:szCs w:val="22"/>
          <w:lang w:val="sr-Latn-ME"/>
        </w:rPr>
        <w:t>e da su se oni promijenili. Možda će Vam biti potrebno liječenje.</w:t>
      </w:r>
    </w:p>
    <w:p w:rsidR="005E1F6F" w:rsidRPr="0065449F" w:rsidRDefault="005E1F6F">
      <w:pPr>
        <w:tabs>
          <w:tab w:val="left" w:pos="284"/>
          <w:tab w:val="left" w:pos="567"/>
        </w:tabs>
        <w:spacing w:line="260" w:lineRule="exact"/>
        <w:jc w:val="both"/>
        <w:rPr>
          <w:sz w:val="22"/>
          <w:szCs w:val="22"/>
          <w:lang w:val="sr-Latn-ME"/>
        </w:rPr>
      </w:pPr>
    </w:p>
    <w:p w:rsidR="005E1F6F" w:rsidRPr="0065449F" w:rsidRDefault="005E1F6F">
      <w:pPr>
        <w:tabs>
          <w:tab w:val="left" w:pos="284"/>
          <w:tab w:val="left" w:pos="567"/>
        </w:tabs>
        <w:spacing w:line="260" w:lineRule="exact"/>
        <w:jc w:val="both"/>
        <w:rPr>
          <w:b/>
          <w:sz w:val="22"/>
          <w:szCs w:val="22"/>
          <w:lang w:val="sr-Latn-ME"/>
        </w:rPr>
      </w:pPr>
      <w:r w:rsidRPr="0065449F">
        <w:rPr>
          <w:b/>
          <w:sz w:val="22"/>
          <w:szCs w:val="22"/>
          <w:lang w:val="sr-Latn-ME"/>
        </w:rPr>
        <w:t xml:space="preserve"> Infekcije</w:t>
      </w:r>
    </w:p>
    <w:p w:rsidR="005E1F6F" w:rsidRPr="0065449F" w:rsidRDefault="005E1F6F">
      <w:pPr>
        <w:tabs>
          <w:tab w:val="left" w:pos="284"/>
          <w:tab w:val="left" w:pos="567"/>
        </w:tabs>
        <w:spacing w:line="260" w:lineRule="exact"/>
        <w:jc w:val="both"/>
        <w:rPr>
          <w:b/>
          <w:sz w:val="22"/>
          <w:szCs w:val="22"/>
          <w:lang w:val="sr-Latn-ME"/>
        </w:rPr>
      </w:pPr>
    </w:p>
    <w:p w:rsidR="005E1F6F" w:rsidRPr="0065449F" w:rsidRDefault="006736A0">
      <w:pPr>
        <w:pStyle w:val="ListParagraph"/>
        <w:numPr>
          <w:ilvl w:val="0"/>
          <w:numId w:val="12"/>
        </w:numPr>
        <w:tabs>
          <w:tab w:val="left" w:pos="284"/>
          <w:tab w:val="left" w:pos="567"/>
        </w:tabs>
        <w:spacing w:line="260" w:lineRule="exact"/>
        <w:jc w:val="both"/>
        <w:rPr>
          <w:sz w:val="22"/>
          <w:szCs w:val="22"/>
          <w:lang w:val="sr-Latn-ME"/>
        </w:rPr>
      </w:pPr>
      <w:r w:rsidRPr="0065449F">
        <w:rPr>
          <w:sz w:val="22"/>
          <w:szCs w:val="22"/>
          <w:lang w:val="sr-Latn-ME"/>
        </w:rPr>
        <w:t xml:space="preserve">   </w:t>
      </w:r>
      <w:r w:rsidR="005E1F6F" w:rsidRPr="0065449F">
        <w:rPr>
          <w:sz w:val="22"/>
          <w:szCs w:val="22"/>
          <w:lang w:val="sr-Latn-ME"/>
        </w:rPr>
        <w:t>Odmah obavijestite svog ljekara ili medicinsku sestru ako nakon liječenja lijekom Gazyvaro prim</w:t>
      </w:r>
      <w:r w:rsidR="00594EFD" w:rsidRPr="0065449F">
        <w:rPr>
          <w:sz w:val="22"/>
          <w:szCs w:val="22"/>
          <w:lang w:val="sr-Latn-ME"/>
        </w:rPr>
        <w:t>i</w:t>
      </w:r>
      <w:r w:rsidR="005E1F6F" w:rsidRPr="0065449F">
        <w:rPr>
          <w:sz w:val="22"/>
          <w:szCs w:val="22"/>
          <w:lang w:val="sr-Latn-ME"/>
        </w:rPr>
        <w:t xml:space="preserve">jetite bilo koji znak infekcije (pogledajte odlomak </w:t>
      </w:r>
      <w:r w:rsidRPr="0065449F">
        <w:rPr>
          <w:sz w:val="22"/>
          <w:szCs w:val="22"/>
          <w:lang w:val="sr-Latn-ME"/>
        </w:rPr>
        <w:t>''</w:t>
      </w:r>
      <w:r w:rsidR="005E1F6F" w:rsidRPr="0065449F">
        <w:rPr>
          <w:sz w:val="22"/>
          <w:szCs w:val="22"/>
          <w:lang w:val="sr-Latn-ME"/>
        </w:rPr>
        <w:t>Infekcije</w:t>
      </w:r>
      <w:r w:rsidRPr="0065449F">
        <w:rPr>
          <w:sz w:val="22"/>
          <w:szCs w:val="22"/>
          <w:lang w:val="sr-Latn-ME"/>
        </w:rPr>
        <w:t>'</w:t>
      </w:r>
      <w:r w:rsidR="005E1F6F" w:rsidRPr="0065449F">
        <w:rPr>
          <w:sz w:val="22"/>
          <w:szCs w:val="22"/>
          <w:lang w:val="sr-Latn-ME"/>
        </w:rPr>
        <w:t>' u dijelu 4.).</w:t>
      </w:r>
    </w:p>
    <w:p w:rsidR="006736A0" w:rsidRPr="0065449F" w:rsidRDefault="006736A0">
      <w:pPr>
        <w:tabs>
          <w:tab w:val="left" w:pos="284"/>
          <w:tab w:val="left" w:pos="567"/>
        </w:tabs>
        <w:spacing w:line="260" w:lineRule="exact"/>
        <w:jc w:val="both"/>
        <w:rPr>
          <w:sz w:val="22"/>
          <w:szCs w:val="22"/>
          <w:lang w:val="sr-Latn-ME"/>
        </w:rPr>
      </w:pPr>
    </w:p>
    <w:p w:rsidR="00C77D13" w:rsidRPr="0065449F" w:rsidRDefault="00C77D13" w:rsidP="00E93FF9">
      <w:pPr>
        <w:jc w:val="both"/>
        <w:rPr>
          <w:b/>
          <w:bCs/>
          <w:sz w:val="22"/>
          <w:szCs w:val="22"/>
          <w:lang w:val="sr-Latn-ME"/>
        </w:rPr>
      </w:pPr>
      <w:r w:rsidRPr="0065449F">
        <w:rPr>
          <w:b/>
          <w:bCs/>
          <w:sz w:val="22"/>
          <w:szCs w:val="22"/>
          <w:lang w:val="sr-Latn-ME"/>
        </w:rPr>
        <w:t>Djeca i adolescenti</w:t>
      </w:r>
    </w:p>
    <w:p w:rsidR="005E1F6F" w:rsidRPr="0065449F" w:rsidRDefault="005E1F6F" w:rsidP="00E93FF9">
      <w:pPr>
        <w:jc w:val="both"/>
        <w:rPr>
          <w:b/>
          <w:bCs/>
          <w:sz w:val="22"/>
          <w:szCs w:val="22"/>
          <w:lang w:val="sr-Latn-ME"/>
        </w:rPr>
      </w:pPr>
    </w:p>
    <w:p w:rsidR="005E1F6F" w:rsidRPr="0065449F" w:rsidRDefault="005E1F6F" w:rsidP="00E93FF9">
      <w:pPr>
        <w:jc w:val="both"/>
        <w:rPr>
          <w:bCs/>
          <w:sz w:val="22"/>
          <w:szCs w:val="22"/>
          <w:lang w:val="sr-Latn-ME"/>
        </w:rPr>
      </w:pPr>
      <w:r w:rsidRPr="0065449F">
        <w:rPr>
          <w:bCs/>
          <w:sz w:val="22"/>
          <w:szCs w:val="22"/>
          <w:lang w:val="sr-Latn-ME"/>
        </w:rPr>
        <w:t xml:space="preserve">Nemojte davati </w:t>
      </w:r>
      <w:r w:rsidR="008C0ADD" w:rsidRPr="0065449F">
        <w:rPr>
          <w:bCs/>
          <w:sz w:val="22"/>
          <w:szCs w:val="22"/>
          <w:lang w:val="sr-Latn-ME"/>
        </w:rPr>
        <w:t xml:space="preserve">lijek </w:t>
      </w:r>
      <w:r w:rsidRPr="0065449F">
        <w:rPr>
          <w:bCs/>
          <w:sz w:val="22"/>
          <w:szCs w:val="22"/>
          <w:lang w:val="sr-Latn-ME"/>
        </w:rPr>
        <w:t xml:space="preserve">Gazyvaro djeci ni osobama mlađima od 18 godina. Naime, nema informacija o njegovoj primjeni u tim </w:t>
      </w:r>
      <w:r w:rsidR="00594EFD" w:rsidRPr="0065449F">
        <w:rPr>
          <w:bCs/>
          <w:sz w:val="22"/>
          <w:szCs w:val="22"/>
          <w:lang w:val="sr-Latn-ME"/>
        </w:rPr>
        <w:t>uzrasnim</w:t>
      </w:r>
      <w:r w:rsidRPr="0065449F">
        <w:rPr>
          <w:bCs/>
          <w:sz w:val="22"/>
          <w:szCs w:val="22"/>
          <w:lang w:val="sr-Latn-ME"/>
        </w:rPr>
        <w:t xml:space="preserve"> grupama. </w:t>
      </w:r>
    </w:p>
    <w:p w:rsidR="00C77D13" w:rsidRPr="0065449F" w:rsidRDefault="00C77D13" w:rsidP="00E93FF9">
      <w:pPr>
        <w:jc w:val="both"/>
        <w:rPr>
          <w:bCs/>
          <w:sz w:val="22"/>
          <w:szCs w:val="22"/>
          <w:lang w:val="sr-Latn-ME"/>
        </w:rPr>
      </w:pPr>
    </w:p>
    <w:p w:rsidR="00A32113" w:rsidRPr="0065449F" w:rsidRDefault="00A32113" w:rsidP="00E93FF9">
      <w:pPr>
        <w:jc w:val="both"/>
        <w:rPr>
          <w:b/>
          <w:sz w:val="22"/>
          <w:szCs w:val="22"/>
          <w:lang w:val="sr-Latn-ME"/>
        </w:rPr>
      </w:pPr>
      <w:r w:rsidRPr="0065449F">
        <w:rPr>
          <w:b/>
          <w:sz w:val="22"/>
          <w:szCs w:val="22"/>
          <w:lang w:val="sr-Latn-ME"/>
        </w:rPr>
        <w:t xml:space="preserve">Primjena drugih </w:t>
      </w:r>
      <w:r w:rsidR="001B03B0" w:rsidRPr="0065449F">
        <w:rPr>
          <w:b/>
          <w:sz w:val="22"/>
          <w:szCs w:val="22"/>
          <w:lang w:val="sr-Latn-ME"/>
        </w:rPr>
        <w:t>l</w:t>
      </w:r>
      <w:r w:rsidRPr="0065449F">
        <w:rPr>
          <w:b/>
          <w:sz w:val="22"/>
          <w:szCs w:val="22"/>
          <w:lang w:val="sr-Latn-ME"/>
        </w:rPr>
        <w:t>jekova</w:t>
      </w:r>
    </w:p>
    <w:p w:rsidR="005E1F6F" w:rsidRPr="0065449F" w:rsidRDefault="005E1F6F" w:rsidP="00E93FF9">
      <w:pPr>
        <w:jc w:val="both"/>
        <w:rPr>
          <w:b/>
          <w:sz w:val="22"/>
          <w:szCs w:val="22"/>
          <w:lang w:val="sr-Latn-ME"/>
        </w:rPr>
      </w:pPr>
    </w:p>
    <w:p w:rsidR="00A32113" w:rsidRPr="0065449F" w:rsidRDefault="005E1F6F">
      <w:pPr>
        <w:tabs>
          <w:tab w:val="left" w:pos="284"/>
        </w:tabs>
        <w:jc w:val="both"/>
        <w:rPr>
          <w:sz w:val="22"/>
          <w:szCs w:val="22"/>
          <w:lang w:val="sr-Latn-ME"/>
        </w:rPr>
      </w:pPr>
      <w:r w:rsidRPr="0065449F">
        <w:rPr>
          <w:sz w:val="22"/>
          <w:szCs w:val="22"/>
          <w:lang w:val="sr-Latn-ME"/>
        </w:rPr>
        <w:t xml:space="preserve">Obavijestite svog ljekara ili medicinsku sestru ako uzimate ili ste nedavno uzeli ili biste mogli početi da uzimate bilo koje druge ljekove. To uključuje lijekove koje ste nabavili bez recepta i biljne ljekove. </w:t>
      </w:r>
    </w:p>
    <w:p w:rsidR="00445D8F" w:rsidRPr="0065449F" w:rsidRDefault="00445D8F" w:rsidP="00E93FF9">
      <w:pPr>
        <w:jc w:val="both"/>
        <w:rPr>
          <w:bCs/>
          <w:sz w:val="22"/>
          <w:szCs w:val="22"/>
          <w:lang w:val="sr-Latn-ME"/>
        </w:rPr>
      </w:pPr>
    </w:p>
    <w:p w:rsidR="00A92C66" w:rsidRPr="0065449F" w:rsidRDefault="00F47B6C" w:rsidP="00E93FF9">
      <w:pPr>
        <w:jc w:val="both"/>
        <w:rPr>
          <w:b/>
          <w:sz w:val="22"/>
          <w:szCs w:val="22"/>
          <w:lang w:val="sr-Latn-ME"/>
        </w:rPr>
      </w:pPr>
      <w:r w:rsidRPr="0065449F">
        <w:rPr>
          <w:b/>
          <w:sz w:val="22"/>
          <w:szCs w:val="22"/>
          <w:lang w:val="sr-Latn-ME"/>
        </w:rPr>
        <w:t>Plodnost, trudnoća i dojenje</w:t>
      </w:r>
    </w:p>
    <w:p w:rsidR="005E1F6F" w:rsidRPr="0065449F" w:rsidRDefault="005E1F6F" w:rsidP="00E93FF9">
      <w:pPr>
        <w:jc w:val="both"/>
        <w:rPr>
          <w:b/>
          <w:sz w:val="22"/>
          <w:szCs w:val="22"/>
          <w:lang w:val="sr-Latn-ME"/>
        </w:rPr>
      </w:pPr>
    </w:p>
    <w:p w:rsidR="005E1F6F" w:rsidRPr="0065449F" w:rsidRDefault="005E1F6F" w:rsidP="00E93FF9">
      <w:pPr>
        <w:jc w:val="both"/>
        <w:rPr>
          <w:b/>
          <w:sz w:val="22"/>
          <w:szCs w:val="22"/>
          <w:lang w:val="sr-Latn-ME"/>
        </w:rPr>
      </w:pPr>
      <w:r w:rsidRPr="0065449F">
        <w:rPr>
          <w:b/>
          <w:sz w:val="22"/>
          <w:szCs w:val="22"/>
          <w:lang w:val="sr-Latn-ME"/>
        </w:rPr>
        <w:t>Trudnoća</w:t>
      </w:r>
    </w:p>
    <w:p w:rsidR="005E1F6F" w:rsidRPr="0065449F" w:rsidRDefault="005E1F6F">
      <w:pPr>
        <w:pStyle w:val="ListParagraph"/>
        <w:numPr>
          <w:ilvl w:val="0"/>
          <w:numId w:val="12"/>
        </w:numPr>
        <w:tabs>
          <w:tab w:val="left" w:pos="284"/>
          <w:tab w:val="left" w:pos="426"/>
        </w:tabs>
        <w:autoSpaceDE w:val="0"/>
        <w:autoSpaceDN w:val="0"/>
        <w:adjustRightInd w:val="0"/>
        <w:jc w:val="both"/>
        <w:rPr>
          <w:sz w:val="22"/>
          <w:szCs w:val="22"/>
          <w:lang w:val="sr-Latn-ME"/>
        </w:rPr>
      </w:pPr>
      <w:r w:rsidRPr="0065449F">
        <w:rPr>
          <w:sz w:val="22"/>
          <w:szCs w:val="22"/>
          <w:lang w:val="sr-Latn-ME"/>
        </w:rPr>
        <w:t xml:space="preserve">Ako ste trudni, mislite da biste mogli biti trudni ili planirate da imate dijete, obavijestite svog ljekara ili medicinsku sestru. Oni će Vam pomoći da razmotrite koristi nastavka liječenja lijekom Gazyvaro u odnosu na rizike za dijete. </w:t>
      </w:r>
    </w:p>
    <w:p w:rsidR="005E1F6F" w:rsidRPr="0065449F" w:rsidRDefault="005E1F6F" w:rsidP="00E93FF9">
      <w:pPr>
        <w:pStyle w:val="ListParagraph"/>
        <w:numPr>
          <w:ilvl w:val="0"/>
          <w:numId w:val="12"/>
        </w:numPr>
        <w:tabs>
          <w:tab w:val="left" w:pos="284"/>
          <w:tab w:val="left" w:pos="426"/>
        </w:tabs>
        <w:autoSpaceDE w:val="0"/>
        <w:autoSpaceDN w:val="0"/>
        <w:adjustRightInd w:val="0"/>
        <w:jc w:val="both"/>
        <w:rPr>
          <w:sz w:val="22"/>
          <w:szCs w:val="22"/>
          <w:lang w:val="sr-Latn-ME"/>
        </w:rPr>
      </w:pPr>
      <w:r w:rsidRPr="0065449F">
        <w:rPr>
          <w:sz w:val="22"/>
          <w:szCs w:val="22"/>
          <w:lang w:val="sr-Latn-ME"/>
        </w:rPr>
        <w:lastRenderedPageBreak/>
        <w:t>Ako zatrudnite tokom liječenja lijekom Gazyvaro, obavijestite o tome svog ljekara ili medicinsku sestru što je prije moguće. Naime liječenje lijekom Gazyvaro može da utiče na Vaše zdravlje ili</w:t>
      </w:r>
      <w:r w:rsidR="00594EFD" w:rsidRPr="0065449F">
        <w:rPr>
          <w:sz w:val="22"/>
          <w:szCs w:val="22"/>
          <w:lang w:val="sr-Latn-ME"/>
        </w:rPr>
        <w:t xml:space="preserve"> na</w:t>
      </w:r>
      <w:r w:rsidRPr="0065449F">
        <w:rPr>
          <w:sz w:val="22"/>
          <w:szCs w:val="22"/>
          <w:lang w:val="sr-Latn-ME"/>
        </w:rPr>
        <w:t xml:space="preserve"> zdravlje Vašeg djeteta.  </w:t>
      </w:r>
    </w:p>
    <w:p w:rsidR="005E1F6F" w:rsidRPr="0065449F" w:rsidRDefault="005E1F6F" w:rsidP="00E93FF9">
      <w:pPr>
        <w:jc w:val="both"/>
        <w:rPr>
          <w:b/>
          <w:sz w:val="22"/>
          <w:szCs w:val="22"/>
          <w:lang w:val="sr-Latn-ME"/>
        </w:rPr>
      </w:pPr>
      <w:r w:rsidRPr="0065449F">
        <w:rPr>
          <w:b/>
          <w:sz w:val="22"/>
          <w:szCs w:val="22"/>
          <w:lang w:val="sr-Latn-ME"/>
        </w:rPr>
        <w:t>Dojenje</w:t>
      </w:r>
    </w:p>
    <w:p w:rsidR="005E1F6F" w:rsidRPr="0065449F" w:rsidRDefault="005E1F6F" w:rsidP="00E93FF9">
      <w:pPr>
        <w:jc w:val="both"/>
        <w:rPr>
          <w:b/>
          <w:sz w:val="22"/>
          <w:szCs w:val="22"/>
          <w:lang w:val="sr-Latn-ME"/>
        </w:rPr>
      </w:pPr>
    </w:p>
    <w:p w:rsidR="005E1F6F" w:rsidRPr="0065449F" w:rsidRDefault="005E1F6F" w:rsidP="00E93FF9">
      <w:pPr>
        <w:pStyle w:val="ListParagraph"/>
        <w:numPr>
          <w:ilvl w:val="0"/>
          <w:numId w:val="13"/>
        </w:numPr>
        <w:jc w:val="both"/>
        <w:rPr>
          <w:sz w:val="22"/>
          <w:szCs w:val="22"/>
          <w:lang w:val="sr-Latn-ME"/>
        </w:rPr>
      </w:pPr>
      <w:r w:rsidRPr="0065449F">
        <w:rPr>
          <w:sz w:val="22"/>
          <w:szCs w:val="22"/>
          <w:lang w:val="sr-Latn-ME"/>
        </w:rPr>
        <w:t>Ne smijete da dojite za vrijeme liječenja lijekom Gazyvaro kao ni još 18 mjeseci nakon prestanka liječenja. Naime, male količine lijeka mogu da se izluče u majčino mlijeko.</w:t>
      </w:r>
    </w:p>
    <w:p w:rsidR="005E1F6F" w:rsidRPr="0065449F" w:rsidRDefault="005E1F6F" w:rsidP="00E93FF9">
      <w:pPr>
        <w:jc w:val="both"/>
        <w:rPr>
          <w:b/>
          <w:sz w:val="22"/>
          <w:szCs w:val="22"/>
          <w:lang w:val="sr-Latn-ME"/>
        </w:rPr>
      </w:pPr>
    </w:p>
    <w:p w:rsidR="005E1F6F" w:rsidRPr="0065449F" w:rsidRDefault="005E1F6F" w:rsidP="00E93FF9">
      <w:pPr>
        <w:jc w:val="both"/>
        <w:rPr>
          <w:b/>
          <w:sz w:val="22"/>
          <w:szCs w:val="22"/>
          <w:lang w:val="sr-Latn-ME"/>
        </w:rPr>
      </w:pPr>
      <w:r w:rsidRPr="0065449F">
        <w:rPr>
          <w:b/>
          <w:sz w:val="22"/>
          <w:szCs w:val="22"/>
          <w:lang w:val="sr-Latn-ME"/>
        </w:rPr>
        <w:t>Zaštita od trudnoće</w:t>
      </w:r>
    </w:p>
    <w:p w:rsidR="005E1F6F" w:rsidRPr="0065449F" w:rsidRDefault="005E1F6F" w:rsidP="00E93FF9">
      <w:pPr>
        <w:pStyle w:val="ListParagraph"/>
        <w:numPr>
          <w:ilvl w:val="0"/>
          <w:numId w:val="13"/>
        </w:numPr>
        <w:jc w:val="both"/>
        <w:rPr>
          <w:sz w:val="22"/>
          <w:szCs w:val="22"/>
          <w:lang w:val="sr-Latn-ME"/>
        </w:rPr>
      </w:pPr>
      <w:r w:rsidRPr="0065449F">
        <w:rPr>
          <w:sz w:val="22"/>
          <w:szCs w:val="22"/>
          <w:lang w:val="sr-Latn-ME"/>
        </w:rPr>
        <w:t xml:space="preserve">Koristite pouzdanu metodu sprečavanja trudnoće dok se liječite lijekom Gazyvaro. </w:t>
      </w:r>
    </w:p>
    <w:p w:rsidR="005E1F6F" w:rsidRPr="0065449F" w:rsidRDefault="005E1F6F" w:rsidP="00E93FF9">
      <w:pPr>
        <w:pStyle w:val="ListParagraph"/>
        <w:numPr>
          <w:ilvl w:val="0"/>
          <w:numId w:val="13"/>
        </w:numPr>
        <w:jc w:val="both"/>
        <w:rPr>
          <w:sz w:val="22"/>
          <w:szCs w:val="22"/>
          <w:lang w:val="sr-Latn-ME"/>
        </w:rPr>
      </w:pPr>
      <w:r w:rsidRPr="0065449F">
        <w:rPr>
          <w:sz w:val="22"/>
          <w:szCs w:val="22"/>
          <w:lang w:val="sr-Latn-ME"/>
        </w:rPr>
        <w:t>Nastavite da koristite pouzdanu zaštitu od trudnoće još 18 mjeseci nakon prestanka liječenja lijekom Gazyvaro.</w:t>
      </w:r>
    </w:p>
    <w:p w:rsidR="00A92C66" w:rsidRPr="0065449F" w:rsidRDefault="00A92C66" w:rsidP="00E93FF9">
      <w:pPr>
        <w:jc w:val="both"/>
        <w:rPr>
          <w:b/>
          <w:sz w:val="22"/>
          <w:szCs w:val="22"/>
          <w:lang w:val="sr-Latn-ME"/>
        </w:rPr>
      </w:pPr>
    </w:p>
    <w:p w:rsidR="00A32113" w:rsidRPr="0065449F" w:rsidRDefault="00A32113" w:rsidP="00E93FF9">
      <w:pPr>
        <w:jc w:val="both"/>
        <w:rPr>
          <w:b/>
          <w:bCs/>
          <w:sz w:val="22"/>
          <w:szCs w:val="22"/>
          <w:lang w:val="sr-Latn-ME"/>
        </w:rPr>
      </w:pPr>
      <w:r w:rsidRPr="0065449F">
        <w:rPr>
          <w:b/>
          <w:sz w:val="22"/>
          <w:szCs w:val="22"/>
          <w:lang w:val="sr-Latn-ME"/>
        </w:rPr>
        <w:t xml:space="preserve">Uticaj lijeka </w:t>
      </w:r>
      <w:r w:rsidR="005E1F6F" w:rsidRPr="0065449F">
        <w:rPr>
          <w:b/>
          <w:bCs/>
          <w:sz w:val="22"/>
          <w:szCs w:val="22"/>
          <w:lang w:val="sr-Latn-ME"/>
        </w:rPr>
        <w:t>Gazyvaro</w:t>
      </w:r>
      <w:r w:rsidRPr="0065449F">
        <w:rPr>
          <w:b/>
          <w:sz w:val="22"/>
          <w:szCs w:val="22"/>
          <w:lang w:val="sr-Latn-ME"/>
        </w:rPr>
        <w:t xml:space="preserve"> na </w:t>
      </w:r>
      <w:r w:rsidR="00F47B6C" w:rsidRPr="0065449F">
        <w:rPr>
          <w:b/>
          <w:sz w:val="22"/>
          <w:szCs w:val="22"/>
          <w:lang w:val="sr-Latn-ME"/>
        </w:rPr>
        <w:t xml:space="preserve">sposobnost upravljanja </w:t>
      </w:r>
      <w:r w:rsidRPr="0065449F">
        <w:rPr>
          <w:b/>
          <w:sz w:val="22"/>
          <w:szCs w:val="22"/>
          <w:lang w:val="sr-Latn-ME"/>
        </w:rPr>
        <w:t>vozilima i rukovanje mašinama</w:t>
      </w:r>
      <w:r w:rsidRPr="0065449F">
        <w:rPr>
          <w:b/>
          <w:bCs/>
          <w:sz w:val="22"/>
          <w:szCs w:val="22"/>
          <w:lang w:val="sr-Latn-ME"/>
        </w:rPr>
        <w:t xml:space="preserve"> </w:t>
      </w:r>
    </w:p>
    <w:p w:rsidR="005E1F6F" w:rsidRPr="0065449F" w:rsidRDefault="005E1F6F" w:rsidP="00E93FF9">
      <w:pPr>
        <w:jc w:val="both"/>
        <w:rPr>
          <w:b/>
          <w:bCs/>
          <w:sz w:val="22"/>
          <w:szCs w:val="22"/>
          <w:lang w:val="sr-Latn-ME"/>
        </w:rPr>
      </w:pPr>
    </w:p>
    <w:p w:rsidR="00445D8F" w:rsidRPr="0065449F" w:rsidRDefault="005E1F6F">
      <w:pPr>
        <w:tabs>
          <w:tab w:val="left" w:pos="284"/>
        </w:tabs>
        <w:jc w:val="both"/>
        <w:rPr>
          <w:sz w:val="22"/>
          <w:szCs w:val="22"/>
          <w:lang w:val="sr-Latn-ME"/>
        </w:rPr>
      </w:pPr>
      <w:r w:rsidRPr="0065449F">
        <w:rPr>
          <w:sz w:val="22"/>
          <w:szCs w:val="22"/>
          <w:lang w:val="sr-Latn-ME"/>
        </w:rPr>
        <w:t>Nije vjero</w:t>
      </w:r>
      <w:r w:rsidR="00594EFD" w:rsidRPr="0065449F">
        <w:rPr>
          <w:sz w:val="22"/>
          <w:szCs w:val="22"/>
          <w:lang w:val="sr-Latn-ME"/>
        </w:rPr>
        <w:t>v</w:t>
      </w:r>
      <w:r w:rsidRPr="0065449F">
        <w:rPr>
          <w:sz w:val="22"/>
          <w:szCs w:val="22"/>
          <w:lang w:val="sr-Latn-ME"/>
        </w:rPr>
        <w:t xml:space="preserve">atno da bi </w:t>
      </w:r>
      <w:r w:rsidR="00594EFD" w:rsidRPr="0065449F">
        <w:rPr>
          <w:sz w:val="22"/>
          <w:szCs w:val="22"/>
          <w:lang w:val="sr-Latn-ME"/>
        </w:rPr>
        <w:t xml:space="preserve">lijek </w:t>
      </w:r>
      <w:r w:rsidRPr="0065449F">
        <w:rPr>
          <w:sz w:val="22"/>
          <w:szCs w:val="22"/>
          <w:lang w:val="sr-Latn-ME"/>
        </w:rPr>
        <w:t xml:space="preserve">Gazyvaro mogao </w:t>
      </w:r>
      <w:r w:rsidR="00594EFD" w:rsidRPr="0065449F">
        <w:rPr>
          <w:sz w:val="22"/>
          <w:szCs w:val="22"/>
          <w:lang w:val="sr-Latn-ME"/>
        </w:rPr>
        <w:t xml:space="preserve">da </w:t>
      </w:r>
      <w:r w:rsidRPr="0065449F">
        <w:rPr>
          <w:sz w:val="22"/>
          <w:szCs w:val="22"/>
          <w:lang w:val="sr-Latn-ME"/>
        </w:rPr>
        <w:t>uti</w:t>
      </w:r>
      <w:r w:rsidR="00594EFD" w:rsidRPr="0065449F">
        <w:rPr>
          <w:sz w:val="22"/>
          <w:szCs w:val="22"/>
          <w:lang w:val="sr-Latn-ME"/>
        </w:rPr>
        <w:t>če</w:t>
      </w:r>
      <w:r w:rsidRPr="0065449F">
        <w:rPr>
          <w:sz w:val="22"/>
          <w:szCs w:val="22"/>
          <w:lang w:val="sr-Latn-ME"/>
        </w:rPr>
        <w:t xml:space="preserve"> na sposobnost upravljanja vozilima, vožnje bicikla te rada sa alatima ili mašinama. Međutim,</w:t>
      </w:r>
      <w:r w:rsidR="00594EFD" w:rsidRPr="0065449F">
        <w:rPr>
          <w:sz w:val="22"/>
          <w:szCs w:val="22"/>
          <w:lang w:val="sr-Latn-ME"/>
        </w:rPr>
        <w:t xml:space="preserve"> </w:t>
      </w:r>
      <w:r w:rsidRPr="0065449F">
        <w:rPr>
          <w:sz w:val="22"/>
          <w:szCs w:val="22"/>
          <w:lang w:val="sr-Latn-ME"/>
        </w:rPr>
        <w:t>ako se pojavi reakcija na infuziju (pogledajte dio 4.), nemojte upravljati vozilom, voziti biciklo niti raditi sa alatima i mašinama dok se reakcija ne povuče.</w:t>
      </w:r>
    </w:p>
    <w:p w:rsidR="00445D8F" w:rsidRDefault="00445D8F" w:rsidP="00E93FF9">
      <w:pPr>
        <w:jc w:val="both"/>
        <w:rPr>
          <w:sz w:val="22"/>
          <w:szCs w:val="22"/>
          <w:lang w:val="sr-Latn-ME"/>
        </w:rPr>
      </w:pPr>
    </w:p>
    <w:p w:rsidR="0065449F" w:rsidRPr="0065449F" w:rsidRDefault="0065449F" w:rsidP="00E93FF9">
      <w:pPr>
        <w:jc w:val="both"/>
        <w:rPr>
          <w:sz w:val="22"/>
          <w:szCs w:val="22"/>
          <w:lang w:val="sr-Latn-ME"/>
        </w:rPr>
      </w:pPr>
    </w:p>
    <w:p w:rsidR="00A32113" w:rsidRPr="0065449F" w:rsidRDefault="00A32113" w:rsidP="00E93FF9">
      <w:pPr>
        <w:tabs>
          <w:tab w:val="left" w:pos="540"/>
          <w:tab w:val="left" w:pos="569"/>
        </w:tabs>
        <w:jc w:val="both"/>
        <w:rPr>
          <w:b/>
          <w:bCs/>
          <w:sz w:val="22"/>
          <w:szCs w:val="22"/>
          <w:lang w:val="sr-Latn-ME"/>
        </w:rPr>
      </w:pPr>
      <w:r w:rsidRPr="0065449F">
        <w:rPr>
          <w:b/>
          <w:bCs/>
          <w:sz w:val="22"/>
          <w:szCs w:val="22"/>
          <w:lang w:val="sr-Latn-ME"/>
        </w:rPr>
        <w:t xml:space="preserve">3. </w:t>
      </w:r>
      <w:r w:rsidR="00291DAD" w:rsidRPr="0065449F">
        <w:rPr>
          <w:b/>
          <w:bCs/>
          <w:sz w:val="22"/>
          <w:szCs w:val="22"/>
          <w:lang w:val="sr-Latn-ME"/>
        </w:rPr>
        <w:tab/>
        <w:t xml:space="preserve">KAKO SE UPOTREBLJAVA LIJEK </w:t>
      </w:r>
      <w:r w:rsidR="005E1F6F" w:rsidRPr="0065449F">
        <w:rPr>
          <w:b/>
          <w:bCs/>
          <w:sz w:val="22"/>
          <w:szCs w:val="22"/>
          <w:lang w:val="sr-Latn-ME"/>
        </w:rPr>
        <w:t>GAZYVARO</w:t>
      </w:r>
    </w:p>
    <w:p w:rsidR="006736A0" w:rsidRPr="0065449F" w:rsidRDefault="006736A0" w:rsidP="00E93FF9">
      <w:pPr>
        <w:pStyle w:val="Header"/>
        <w:tabs>
          <w:tab w:val="left" w:pos="0"/>
        </w:tabs>
        <w:jc w:val="both"/>
        <w:rPr>
          <w:sz w:val="22"/>
          <w:szCs w:val="22"/>
          <w:lang w:val="sr-Latn-ME"/>
        </w:rPr>
      </w:pPr>
    </w:p>
    <w:p w:rsidR="003D36E7" w:rsidRPr="0065449F" w:rsidRDefault="003D36E7" w:rsidP="00E93FF9">
      <w:pPr>
        <w:pStyle w:val="Header"/>
        <w:tabs>
          <w:tab w:val="left" w:pos="0"/>
        </w:tabs>
        <w:jc w:val="both"/>
        <w:rPr>
          <w:b/>
          <w:sz w:val="22"/>
          <w:szCs w:val="22"/>
          <w:lang w:val="sr-Latn-ME"/>
        </w:rPr>
      </w:pPr>
      <w:r w:rsidRPr="0065449F">
        <w:rPr>
          <w:b/>
          <w:sz w:val="22"/>
          <w:szCs w:val="22"/>
          <w:lang w:val="sr-Latn-ME"/>
        </w:rPr>
        <w:t>Kako se primenjuje lijek Gazyvaro?</w:t>
      </w:r>
    </w:p>
    <w:p w:rsidR="003D36E7" w:rsidRPr="0065449F" w:rsidRDefault="003D36E7" w:rsidP="00E93FF9">
      <w:pPr>
        <w:pStyle w:val="Header"/>
        <w:tabs>
          <w:tab w:val="left" w:pos="0"/>
        </w:tabs>
        <w:jc w:val="both"/>
        <w:rPr>
          <w:sz w:val="22"/>
          <w:szCs w:val="22"/>
          <w:lang w:val="sr-Latn-ME"/>
        </w:rPr>
      </w:pPr>
    </w:p>
    <w:p w:rsidR="005E1F6F" w:rsidRPr="0065449F" w:rsidRDefault="008C0ADD">
      <w:pPr>
        <w:tabs>
          <w:tab w:val="left" w:pos="284"/>
        </w:tabs>
        <w:jc w:val="both"/>
        <w:rPr>
          <w:sz w:val="22"/>
          <w:szCs w:val="22"/>
          <w:lang w:val="sr-Latn-ME"/>
        </w:rPr>
      </w:pPr>
      <w:r w:rsidRPr="0065449F">
        <w:rPr>
          <w:sz w:val="22"/>
          <w:szCs w:val="22"/>
          <w:lang w:val="sr-Latn-ME"/>
        </w:rPr>
        <w:t xml:space="preserve">Lijek </w:t>
      </w:r>
      <w:r w:rsidR="005E1F6F" w:rsidRPr="0065449F">
        <w:rPr>
          <w:sz w:val="22"/>
          <w:szCs w:val="22"/>
          <w:lang w:val="sr-Latn-ME"/>
        </w:rPr>
        <w:t>Gazyvaro se daje pod nadzorom ljekara koji ima iskustva sa takvim liječenjem. Daje se u ukapavanjem u venu</w:t>
      </w:r>
      <w:r w:rsidR="006736A0" w:rsidRPr="0065449F">
        <w:rPr>
          <w:sz w:val="22"/>
          <w:szCs w:val="22"/>
          <w:lang w:val="sr-Latn-ME"/>
        </w:rPr>
        <w:t xml:space="preserve"> </w:t>
      </w:r>
      <w:r w:rsidR="005E1F6F" w:rsidRPr="0065449F">
        <w:rPr>
          <w:sz w:val="22"/>
          <w:szCs w:val="22"/>
          <w:lang w:val="sr-Latn-ME"/>
        </w:rPr>
        <w:t>(intravenskom infuzijom) tokom nekoliko sati.</w:t>
      </w:r>
    </w:p>
    <w:p w:rsidR="005E1F6F" w:rsidRPr="0065449F" w:rsidRDefault="005E1F6F" w:rsidP="00E93FF9">
      <w:pPr>
        <w:pStyle w:val="Header"/>
        <w:tabs>
          <w:tab w:val="left" w:pos="0"/>
        </w:tabs>
        <w:jc w:val="both"/>
        <w:rPr>
          <w:i/>
          <w:iCs/>
          <w:sz w:val="22"/>
          <w:szCs w:val="22"/>
          <w:lang w:val="sr-Latn-ME"/>
        </w:rPr>
      </w:pPr>
    </w:p>
    <w:p w:rsidR="005E1F6F" w:rsidRPr="0065449F" w:rsidRDefault="005E1F6F">
      <w:pPr>
        <w:keepNext/>
        <w:keepLines/>
        <w:tabs>
          <w:tab w:val="left" w:pos="284"/>
        </w:tabs>
        <w:spacing w:before="46"/>
        <w:jc w:val="both"/>
        <w:outlineLvl w:val="0"/>
        <w:rPr>
          <w:b/>
          <w:sz w:val="22"/>
          <w:szCs w:val="22"/>
          <w:lang w:val="sr-Latn-ME"/>
        </w:rPr>
      </w:pPr>
      <w:r w:rsidRPr="0065449F">
        <w:rPr>
          <w:b/>
          <w:sz w:val="22"/>
          <w:szCs w:val="22"/>
          <w:lang w:val="sr-Latn-ME"/>
        </w:rPr>
        <w:t xml:space="preserve">Liječenje lijekom Gazyvaro </w:t>
      </w:r>
    </w:p>
    <w:p w:rsidR="005E1F6F" w:rsidRPr="0065449F" w:rsidRDefault="005E1F6F">
      <w:pPr>
        <w:tabs>
          <w:tab w:val="left" w:pos="284"/>
        </w:tabs>
        <w:jc w:val="both"/>
        <w:rPr>
          <w:sz w:val="22"/>
          <w:szCs w:val="22"/>
          <w:lang w:val="sr-Latn-ME"/>
        </w:rPr>
      </w:pPr>
    </w:p>
    <w:p w:rsidR="005E1F6F" w:rsidRPr="0065449F" w:rsidRDefault="005E1F6F">
      <w:pPr>
        <w:tabs>
          <w:tab w:val="left" w:pos="284"/>
        </w:tabs>
        <w:jc w:val="both"/>
        <w:rPr>
          <w:b/>
          <w:sz w:val="22"/>
          <w:szCs w:val="22"/>
          <w:lang w:val="sr-Latn-ME"/>
        </w:rPr>
      </w:pPr>
      <w:r w:rsidRPr="0065449F">
        <w:rPr>
          <w:b/>
          <w:sz w:val="22"/>
          <w:szCs w:val="22"/>
          <w:lang w:val="sr-Latn-ME"/>
        </w:rPr>
        <w:t>Hronična limfocitna leukemija</w:t>
      </w:r>
    </w:p>
    <w:p w:rsidR="005E1F6F" w:rsidRPr="0065449F" w:rsidRDefault="005E1F6F">
      <w:pPr>
        <w:tabs>
          <w:tab w:val="left" w:pos="284"/>
        </w:tabs>
        <w:jc w:val="both"/>
        <w:rPr>
          <w:b/>
          <w:sz w:val="22"/>
          <w:szCs w:val="22"/>
          <w:lang w:val="sr-Latn-ME"/>
        </w:rPr>
      </w:pPr>
    </w:p>
    <w:p w:rsidR="006736A0" w:rsidRPr="0065449F" w:rsidRDefault="005E1F6F">
      <w:pPr>
        <w:keepNext/>
        <w:tabs>
          <w:tab w:val="left" w:pos="284"/>
        </w:tabs>
        <w:jc w:val="both"/>
        <w:rPr>
          <w:sz w:val="22"/>
          <w:szCs w:val="22"/>
          <w:lang w:val="sr-Latn-ME"/>
        </w:rPr>
      </w:pPr>
      <w:r w:rsidRPr="0065449F">
        <w:rPr>
          <w:sz w:val="22"/>
          <w:szCs w:val="22"/>
          <w:lang w:val="sr-Latn-ME"/>
        </w:rPr>
        <w:t xml:space="preserve">Primićete 6 ciklusa liječenja lijekom Gazyvaro u kombinaciji sa još jednim lijekom za liječenje raka, koji se zove hlorambucil. Svaki ciklus traje 28 dana. </w:t>
      </w:r>
    </w:p>
    <w:p w:rsidR="005E1F6F" w:rsidRPr="0065449F" w:rsidRDefault="005E1F6F">
      <w:pPr>
        <w:pStyle w:val="ListParagraph"/>
        <w:keepNext/>
        <w:numPr>
          <w:ilvl w:val="0"/>
          <w:numId w:val="34"/>
        </w:numPr>
        <w:tabs>
          <w:tab w:val="left" w:pos="284"/>
        </w:tabs>
        <w:jc w:val="both"/>
        <w:rPr>
          <w:sz w:val="22"/>
          <w:szCs w:val="22"/>
          <w:lang w:val="sr-Latn-ME"/>
        </w:rPr>
      </w:pPr>
      <w:r w:rsidRPr="0065449F">
        <w:rPr>
          <w:sz w:val="22"/>
          <w:szCs w:val="22"/>
          <w:lang w:val="sr-Latn-ME"/>
        </w:rPr>
        <w:t>Prvog dana prvog ciklusa primićete dio prve doze lijeka Gazyvaro od 100mg vrlo polako, a ljekar/medicinska sestra će Vas pažljivo nadgledati zbog moguće pojave reakcija na infuziju.</w:t>
      </w:r>
    </w:p>
    <w:p w:rsidR="005E1F6F" w:rsidRPr="0065449F" w:rsidRDefault="005E1F6F">
      <w:pPr>
        <w:pStyle w:val="ListParagraph"/>
        <w:keepNext/>
        <w:numPr>
          <w:ilvl w:val="0"/>
          <w:numId w:val="34"/>
        </w:numPr>
        <w:tabs>
          <w:tab w:val="left" w:pos="284"/>
        </w:tabs>
        <w:jc w:val="both"/>
        <w:rPr>
          <w:sz w:val="22"/>
          <w:szCs w:val="22"/>
          <w:lang w:val="sr-Latn-ME"/>
        </w:rPr>
      </w:pPr>
      <w:r w:rsidRPr="0065449F">
        <w:rPr>
          <w:sz w:val="22"/>
          <w:szCs w:val="22"/>
          <w:lang w:val="sr-Latn-ME"/>
        </w:rPr>
        <w:t xml:space="preserve">Ako se nakon primjene malog dijela prve doze ne pojavi reakcija na infuziju, istog dana možete da primite i ostatak prve doze (900 mg). </w:t>
      </w:r>
    </w:p>
    <w:p w:rsidR="005E1F6F" w:rsidRPr="0065449F" w:rsidRDefault="005E1F6F">
      <w:pPr>
        <w:pStyle w:val="ListParagraph"/>
        <w:keepNext/>
        <w:numPr>
          <w:ilvl w:val="0"/>
          <w:numId w:val="34"/>
        </w:numPr>
        <w:tabs>
          <w:tab w:val="left" w:pos="284"/>
        </w:tabs>
        <w:jc w:val="both"/>
        <w:rPr>
          <w:sz w:val="22"/>
          <w:szCs w:val="22"/>
          <w:lang w:val="sr-Latn-ME"/>
        </w:rPr>
      </w:pPr>
      <w:r w:rsidRPr="0065449F">
        <w:rPr>
          <w:sz w:val="22"/>
          <w:szCs w:val="22"/>
          <w:lang w:val="sr-Latn-ME"/>
        </w:rPr>
        <w:t xml:space="preserve">Međutim, ako se nakon primjene malog dijela prve doze pojavi reakcija na infuziju, ostatak prve doze primićete 2. dana. </w:t>
      </w:r>
    </w:p>
    <w:p w:rsidR="00C77D13" w:rsidRPr="0065449F" w:rsidRDefault="00C77D13" w:rsidP="00E93FF9">
      <w:pPr>
        <w:jc w:val="both"/>
        <w:rPr>
          <w:bCs/>
          <w:caps/>
          <w:sz w:val="22"/>
          <w:szCs w:val="22"/>
          <w:lang w:val="sr-Latn-ME"/>
        </w:rPr>
      </w:pPr>
    </w:p>
    <w:p w:rsidR="005E1F6F" w:rsidRPr="0065449F" w:rsidRDefault="005E1F6F" w:rsidP="00E93FF9">
      <w:pPr>
        <w:jc w:val="both"/>
        <w:rPr>
          <w:sz w:val="22"/>
          <w:szCs w:val="22"/>
          <w:lang w:val="sr-Latn-ME"/>
        </w:rPr>
      </w:pPr>
      <w:r w:rsidRPr="0065449F">
        <w:rPr>
          <w:sz w:val="22"/>
          <w:szCs w:val="22"/>
          <w:lang w:val="sr-Latn-ME"/>
        </w:rPr>
        <w:t xml:space="preserve">Uobičajen raspored primjene prikazan je u nastavku. </w:t>
      </w:r>
    </w:p>
    <w:p w:rsidR="005E1F6F" w:rsidRPr="0065449F" w:rsidRDefault="005E1F6F">
      <w:pPr>
        <w:tabs>
          <w:tab w:val="left" w:pos="284"/>
        </w:tabs>
        <w:jc w:val="both"/>
        <w:rPr>
          <w:sz w:val="22"/>
          <w:szCs w:val="22"/>
          <w:lang w:val="sr-Latn-ME"/>
        </w:rPr>
      </w:pPr>
    </w:p>
    <w:p w:rsidR="005E1F6F" w:rsidRPr="0065449F" w:rsidRDefault="005E1F6F">
      <w:pPr>
        <w:keepNext/>
        <w:tabs>
          <w:tab w:val="left" w:pos="284"/>
        </w:tabs>
        <w:jc w:val="both"/>
        <w:rPr>
          <w:sz w:val="22"/>
          <w:szCs w:val="22"/>
          <w:lang w:val="sr-Latn-ME"/>
        </w:rPr>
      </w:pPr>
      <w:r w:rsidRPr="0065449F">
        <w:rPr>
          <w:sz w:val="22"/>
          <w:szCs w:val="22"/>
          <w:lang w:val="sr-Latn-ME"/>
        </w:rPr>
        <w:t>Prvi ciklus– uključuje tri doze lijeka Gazyvaro u periodu od 28 dana::</w:t>
      </w:r>
    </w:p>
    <w:p w:rsidR="005E1F6F" w:rsidRPr="0065449F" w:rsidRDefault="003D36E7">
      <w:pPr>
        <w:pStyle w:val="ListParagraph"/>
        <w:numPr>
          <w:ilvl w:val="0"/>
          <w:numId w:val="14"/>
        </w:numPr>
        <w:tabs>
          <w:tab w:val="left" w:pos="284"/>
        </w:tabs>
        <w:jc w:val="both"/>
        <w:rPr>
          <w:sz w:val="22"/>
          <w:szCs w:val="22"/>
          <w:lang w:val="sr-Latn-ME"/>
        </w:rPr>
      </w:pPr>
      <w:r w:rsidRPr="0065449F">
        <w:rPr>
          <w:sz w:val="22"/>
          <w:szCs w:val="22"/>
          <w:lang w:val="sr-Latn-ME"/>
        </w:rPr>
        <w:t xml:space="preserve">Dan 1 </w:t>
      </w:r>
      <w:r w:rsidR="005E1F6F" w:rsidRPr="0065449F">
        <w:rPr>
          <w:sz w:val="22"/>
          <w:szCs w:val="22"/>
          <w:lang w:val="sr-Latn-ME"/>
        </w:rPr>
        <w:t>– dio prve doze (100 mg)</w:t>
      </w:r>
    </w:p>
    <w:p w:rsidR="005E1F6F" w:rsidRPr="0065449F" w:rsidRDefault="003D36E7">
      <w:pPr>
        <w:pStyle w:val="ListParagraph"/>
        <w:numPr>
          <w:ilvl w:val="0"/>
          <w:numId w:val="14"/>
        </w:numPr>
        <w:tabs>
          <w:tab w:val="left" w:pos="284"/>
        </w:tabs>
        <w:jc w:val="both"/>
        <w:rPr>
          <w:sz w:val="22"/>
          <w:szCs w:val="22"/>
          <w:lang w:val="sr-Latn-ME"/>
        </w:rPr>
      </w:pPr>
      <w:r w:rsidRPr="0065449F">
        <w:rPr>
          <w:sz w:val="22"/>
          <w:szCs w:val="22"/>
          <w:lang w:val="sr-Latn-ME"/>
        </w:rPr>
        <w:t>D</w:t>
      </w:r>
      <w:r w:rsidR="005E1F6F" w:rsidRPr="0065449F">
        <w:rPr>
          <w:sz w:val="22"/>
          <w:szCs w:val="22"/>
          <w:lang w:val="sr-Latn-ME"/>
        </w:rPr>
        <w:t>an</w:t>
      </w:r>
      <w:r w:rsidRPr="0065449F">
        <w:rPr>
          <w:sz w:val="22"/>
          <w:szCs w:val="22"/>
          <w:lang w:val="sr-Latn-ME"/>
        </w:rPr>
        <w:t xml:space="preserve"> 2</w:t>
      </w:r>
      <w:r w:rsidR="005E1F6F" w:rsidRPr="0065449F">
        <w:rPr>
          <w:sz w:val="22"/>
          <w:szCs w:val="22"/>
          <w:lang w:val="sr-Latn-ME"/>
        </w:rPr>
        <w:t xml:space="preserve"> ili dan</w:t>
      </w:r>
      <w:r w:rsidRPr="0065449F">
        <w:rPr>
          <w:sz w:val="22"/>
          <w:szCs w:val="22"/>
          <w:lang w:val="sr-Latn-ME"/>
        </w:rPr>
        <w:t xml:space="preserve"> 1</w:t>
      </w:r>
      <w:r w:rsidR="005E1F6F" w:rsidRPr="0065449F">
        <w:rPr>
          <w:sz w:val="22"/>
          <w:szCs w:val="22"/>
          <w:lang w:val="sr-Latn-ME"/>
        </w:rPr>
        <w:t xml:space="preserve"> (nastavak) – ostatak prve doze (900 mg) </w:t>
      </w:r>
    </w:p>
    <w:p w:rsidR="005E1F6F" w:rsidRPr="0065449F" w:rsidRDefault="003D36E7">
      <w:pPr>
        <w:pStyle w:val="ListParagraph"/>
        <w:numPr>
          <w:ilvl w:val="0"/>
          <w:numId w:val="14"/>
        </w:numPr>
        <w:tabs>
          <w:tab w:val="left" w:pos="284"/>
        </w:tabs>
        <w:jc w:val="both"/>
        <w:rPr>
          <w:sz w:val="22"/>
          <w:szCs w:val="22"/>
          <w:lang w:val="sr-Latn-ME"/>
        </w:rPr>
      </w:pPr>
      <w:r w:rsidRPr="0065449F">
        <w:rPr>
          <w:sz w:val="22"/>
          <w:szCs w:val="22"/>
          <w:lang w:val="sr-Latn-ME"/>
        </w:rPr>
        <w:t xml:space="preserve">Dan 8 </w:t>
      </w:r>
      <w:r w:rsidR="005E1F6F" w:rsidRPr="0065449F">
        <w:rPr>
          <w:sz w:val="22"/>
          <w:szCs w:val="22"/>
          <w:lang w:val="sr-Latn-ME"/>
        </w:rPr>
        <w:t>– puna doza 1000 mg</w:t>
      </w:r>
    </w:p>
    <w:p w:rsidR="005E1F6F" w:rsidRPr="0065449F" w:rsidRDefault="003D36E7">
      <w:pPr>
        <w:pStyle w:val="ListParagraph"/>
        <w:numPr>
          <w:ilvl w:val="0"/>
          <w:numId w:val="14"/>
        </w:numPr>
        <w:tabs>
          <w:tab w:val="left" w:pos="284"/>
        </w:tabs>
        <w:jc w:val="both"/>
        <w:rPr>
          <w:sz w:val="22"/>
          <w:szCs w:val="22"/>
          <w:lang w:val="sr-Latn-ME"/>
        </w:rPr>
      </w:pPr>
      <w:r w:rsidRPr="0065449F">
        <w:rPr>
          <w:sz w:val="22"/>
          <w:szCs w:val="22"/>
          <w:lang w:val="sr-Latn-ME"/>
        </w:rPr>
        <w:t>Dan 15</w:t>
      </w:r>
      <w:r w:rsidR="005E1F6F" w:rsidRPr="0065449F">
        <w:rPr>
          <w:sz w:val="22"/>
          <w:szCs w:val="22"/>
          <w:lang w:val="sr-Latn-ME"/>
        </w:rPr>
        <w:t xml:space="preserve">– puna doza 1000 mg   </w:t>
      </w:r>
    </w:p>
    <w:p w:rsidR="005E1F6F" w:rsidRPr="0065449F" w:rsidRDefault="005E1F6F">
      <w:pPr>
        <w:tabs>
          <w:tab w:val="left" w:pos="284"/>
        </w:tabs>
        <w:jc w:val="both"/>
        <w:rPr>
          <w:sz w:val="22"/>
          <w:szCs w:val="22"/>
          <w:lang w:val="sr-Latn-ME"/>
        </w:rPr>
      </w:pPr>
    </w:p>
    <w:p w:rsidR="005E1F6F" w:rsidRPr="0065449F" w:rsidRDefault="005E1F6F">
      <w:pPr>
        <w:keepNext/>
        <w:tabs>
          <w:tab w:val="left" w:pos="284"/>
        </w:tabs>
        <w:jc w:val="both"/>
        <w:rPr>
          <w:sz w:val="22"/>
          <w:szCs w:val="22"/>
          <w:lang w:val="sr-Latn-ME"/>
        </w:rPr>
      </w:pPr>
      <w:r w:rsidRPr="0065449F">
        <w:rPr>
          <w:sz w:val="22"/>
          <w:szCs w:val="22"/>
          <w:lang w:val="sr-Latn-ME"/>
        </w:rPr>
        <w:t xml:space="preserve">2, 3, 4, 5. i 6. ciklus– primjenjuje se samo jedna doza lijeka Gazyvaro u periodu od 28 dana   </w:t>
      </w:r>
    </w:p>
    <w:p w:rsidR="0065449F" w:rsidRPr="0065449F" w:rsidRDefault="003D36E7" w:rsidP="0065449F">
      <w:pPr>
        <w:pStyle w:val="ListParagraph"/>
        <w:numPr>
          <w:ilvl w:val="0"/>
          <w:numId w:val="15"/>
        </w:numPr>
        <w:tabs>
          <w:tab w:val="left" w:pos="284"/>
        </w:tabs>
        <w:jc w:val="both"/>
        <w:rPr>
          <w:sz w:val="22"/>
          <w:szCs w:val="22"/>
          <w:lang w:val="sr-Latn-ME"/>
        </w:rPr>
      </w:pPr>
      <w:r w:rsidRPr="0065449F">
        <w:rPr>
          <w:sz w:val="22"/>
          <w:szCs w:val="22"/>
          <w:lang w:val="sr-Latn-ME"/>
        </w:rPr>
        <w:t xml:space="preserve">Dan 1 </w:t>
      </w:r>
      <w:r w:rsidR="005E1F6F" w:rsidRPr="0065449F">
        <w:rPr>
          <w:sz w:val="22"/>
          <w:szCs w:val="22"/>
          <w:lang w:val="sr-Latn-ME"/>
        </w:rPr>
        <w:t>– puna doza (1000 mg)</w:t>
      </w:r>
    </w:p>
    <w:p w:rsidR="0065449F" w:rsidRDefault="0065449F">
      <w:pPr>
        <w:rPr>
          <w:b/>
          <w:sz w:val="22"/>
          <w:szCs w:val="22"/>
          <w:lang w:val="sr-Latn-ME"/>
        </w:rPr>
      </w:pPr>
      <w:r>
        <w:rPr>
          <w:b/>
          <w:sz w:val="22"/>
          <w:szCs w:val="22"/>
          <w:lang w:val="sr-Latn-ME"/>
        </w:rPr>
        <w:br w:type="page"/>
      </w:r>
    </w:p>
    <w:p w:rsidR="005E1F6F" w:rsidRPr="0065449F" w:rsidRDefault="005E1F6F">
      <w:pPr>
        <w:keepNext/>
        <w:tabs>
          <w:tab w:val="left" w:pos="284"/>
        </w:tabs>
        <w:jc w:val="both"/>
        <w:rPr>
          <w:b/>
          <w:sz w:val="22"/>
          <w:szCs w:val="22"/>
          <w:lang w:val="sr-Latn-ME"/>
        </w:rPr>
      </w:pPr>
      <w:r w:rsidRPr="0065449F">
        <w:rPr>
          <w:b/>
          <w:sz w:val="22"/>
          <w:szCs w:val="22"/>
          <w:lang w:val="sr-Latn-ME"/>
        </w:rPr>
        <w:lastRenderedPageBreak/>
        <w:t>Folikularni limfom</w:t>
      </w:r>
    </w:p>
    <w:p w:rsidR="005E1F6F" w:rsidRPr="0065449F" w:rsidRDefault="005E1F6F">
      <w:pPr>
        <w:pStyle w:val="ListParagraph"/>
        <w:keepNext/>
        <w:numPr>
          <w:ilvl w:val="0"/>
          <w:numId w:val="15"/>
        </w:numPr>
        <w:tabs>
          <w:tab w:val="left" w:pos="284"/>
        </w:tabs>
        <w:jc w:val="both"/>
        <w:rPr>
          <w:sz w:val="22"/>
          <w:szCs w:val="22"/>
          <w:lang w:val="sr-Latn-ME"/>
        </w:rPr>
      </w:pPr>
      <w:r w:rsidRPr="0065449F">
        <w:rPr>
          <w:sz w:val="22"/>
          <w:szCs w:val="22"/>
          <w:lang w:val="sr-Latn-ME"/>
        </w:rPr>
        <w:t>Primićete  6 ili 8 ciklusa liječenja lijekom Gazyvaro u kombinaciji sa drugim ljekovima za liječenje raka – svaki ciklus traje 28 dana ili 21 dan</w:t>
      </w:r>
      <w:r w:rsidR="00E203F5" w:rsidRPr="0065449F">
        <w:rPr>
          <w:sz w:val="22"/>
          <w:szCs w:val="22"/>
          <w:lang w:val="sr-Latn-ME"/>
        </w:rPr>
        <w:t xml:space="preserve"> u zavisnosti od toga koji se drugi ljekovi za liječenje raka primjenjuju zajedno sa lijekom Gazyvaro</w:t>
      </w:r>
      <w:r w:rsidRPr="0065449F">
        <w:rPr>
          <w:sz w:val="22"/>
          <w:szCs w:val="22"/>
          <w:lang w:val="sr-Latn-ME"/>
        </w:rPr>
        <w:t xml:space="preserve">. </w:t>
      </w:r>
    </w:p>
    <w:p w:rsidR="005E1F6F" w:rsidRPr="0065449F" w:rsidRDefault="005E1F6F">
      <w:pPr>
        <w:pStyle w:val="ListParagraph"/>
        <w:keepNext/>
        <w:numPr>
          <w:ilvl w:val="0"/>
          <w:numId w:val="15"/>
        </w:numPr>
        <w:tabs>
          <w:tab w:val="left" w:pos="284"/>
        </w:tabs>
        <w:jc w:val="both"/>
        <w:rPr>
          <w:sz w:val="22"/>
          <w:szCs w:val="22"/>
          <w:lang w:val="sr-Latn-ME"/>
        </w:rPr>
      </w:pPr>
      <w:r w:rsidRPr="0065449F">
        <w:rPr>
          <w:sz w:val="22"/>
          <w:szCs w:val="22"/>
          <w:lang w:val="sr-Latn-ME"/>
        </w:rPr>
        <w:t xml:space="preserve">Nakon ovog uvodnog liječenja slijedi </w:t>
      </w:r>
      <w:r w:rsidR="006736A0" w:rsidRPr="0065449F">
        <w:rPr>
          <w:sz w:val="22"/>
          <w:szCs w:val="22"/>
          <w:lang w:val="sr-Latn-ME"/>
        </w:rPr>
        <w:t>'</w:t>
      </w:r>
      <w:r w:rsidRPr="0065449F">
        <w:rPr>
          <w:sz w:val="22"/>
          <w:szCs w:val="22"/>
          <w:lang w:val="sr-Latn-ME"/>
        </w:rPr>
        <w:t>'terapija održavanja'</w:t>
      </w:r>
      <w:r w:rsidR="006736A0" w:rsidRPr="0065449F">
        <w:rPr>
          <w:sz w:val="22"/>
          <w:szCs w:val="22"/>
          <w:lang w:val="sr-Latn-ME"/>
        </w:rPr>
        <w:t>'</w:t>
      </w:r>
      <w:r w:rsidRPr="0065449F">
        <w:rPr>
          <w:sz w:val="22"/>
          <w:szCs w:val="22"/>
          <w:lang w:val="sr-Latn-ME"/>
        </w:rPr>
        <w:t xml:space="preserve"> – u tom periodu ćete primati lijek Gazyvaro svaka 2 mjeseca tokom najviše 2 godine ili dok ne dođe do pogoršanja bolesti. Zavisno od statusa Vaše bolesti nakon početnih ciklusa liječenja, ljekar će odlučiti da li ćete primati liječenje u periodu održavanja.</w:t>
      </w:r>
    </w:p>
    <w:p w:rsidR="005E1F6F" w:rsidRPr="0065449F" w:rsidRDefault="005E1F6F">
      <w:pPr>
        <w:pStyle w:val="ListParagraph"/>
        <w:keepNext/>
        <w:numPr>
          <w:ilvl w:val="0"/>
          <w:numId w:val="15"/>
        </w:numPr>
        <w:tabs>
          <w:tab w:val="left" w:pos="284"/>
        </w:tabs>
        <w:jc w:val="both"/>
        <w:rPr>
          <w:sz w:val="22"/>
          <w:szCs w:val="22"/>
          <w:lang w:val="sr-Latn-ME"/>
        </w:rPr>
      </w:pPr>
      <w:r w:rsidRPr="0065449F">
        <w:rPr>
          <w:sz w:val="22"/>
          <w:szCs w:val="22"/>
          <w:lang w:val="sr-Latn-ME"/>
        </w:rPr>
        <w:t xml:space="preserve">Uobičajen raspored primjene prikazan je u nastavku. </w:t>
      </w:r>
    </w:p>
    <w:p w:rsidR="005E1F6F" w:rsidRPr="0065449F" w:rsidRDefault="005E1F6F">
      <w:pPr>
        <w:keepNext/>
        <w:tabs>
          <w:tab w:val="left" w:pos="284"/>
        </w:tabs>
        <w:jc w:val="both"/>
        <w:rPr>
          <w:sz w:val="22"/>
          <w:szCs w:val="22"/>
          <w:lang w:val="sr-Latn-ME"/>
        </w:rPr>
      </w:pPr>
    </w:p>
    <w:p w:rsidR="005E1F6F" w:rsidRPr="0065449F" w:rsidRDefault="005E1F6F">
      <w:pPr>
        <w:keepNext/>
        <w:tabs>
          <w:tab w:val="left" w:pos="284"/>
        </w:tabs>
        <w:jc w:val="both"/>
        <w:rPr>
          <w:b/>
          <w:sz w:val="22"/>
          <w:szCs w:val="22"/>
          <w:lang w:val="sr-Latn-ME"/>
        </w:rPr>
      </w:pPr>
      <w:r w:rsidRPr="0065449F">
        <w:rPr>
          <w:b/>
          <w:sz w:val="22"/>
          <w:szCs w:val="22"/>
          <w:lang w:val="sr-Latn-ME"/>
        </w:rPr>
        <w:t xml:space="preserve">Uvodno liječenje </w:t>
      </w:r>
    </w:p>
    <w:p w:rsidR="005E1F6F" w:rsidRPr="0065449F" w:rsidRDefault="005E1F6F">
      <w:pPr>
        <w:keepNext/>
        <w:tabs>
          <w:tab w:val="left" w:pos="284"/>
        </w:tabs>
        <w:jc w:val="both"/>
        <w:rPr>
          <w:sz w:val="22"/>
          <w:szCs w:val="22"/>
          <w:lang w:val="sr-Latn-ME"/>
        </w:rPr>
      </w:pPr>
      <w:r w:rsidRPr="0065449F">
        <w:rPr>
          <w:sz w:val="22"/>
          <w:szCs w:val="22"/>
          <w:lang w:val="sr-Latn-ME"/>
        </w:rPr>
        <w:t xml:space="preserve">Prvi ciklus – uključuje tri doze lijeka Gazyvaro u </w:t>
      </w:r>
      <w:r w:rsidR="00E203F5" w:rsidRPr="0065449F">
        <w:rPr>
          <w:sz w:val="22"/>
          <w:szCs w:val="22"/>
          <w:lang w:val="sr-Latn-ME"/>
        </w:rPr>
        <w:t>periodu</w:t>
      </w:r>
      <w:r w:rsidRPr="0065449F">
        <w:rPr>
          <w:sz w:val="22"/>
          <w:szCs w:val="22"/>
          <w:lang w:val="sr-Latn-ME"/>
        </w:rPr>
        <w:t xml:space="preserve"> od 28 ili 21 dana, zavisno od toga koji se drugi ljekovi za liječenje raka primjenjuju zajedno sa lijekom Gazyvaro:</w:t>
      </w:r>
    </w:p>
    <w:p w:rsidR="005E1F6F" w:rsidRPr="0065449F" w:rsidRDefault="003D36E7">
      <w:pPr>
        <w:pStyle w:val="ListParagraph"/>
        <w:keepNext/>
        <w:numPr>
          <w:ilvl w:val="0"/>
          <w:numId w:val="16"/>
        </w:numPr>
        <w:tabs>
          <w:tab w:val="left" w:pos="284"/>
        </w:tabs>
        <w:jc w:val="both"/>
        <w:rPr>
          <w:sz w:val="22"/>
          <w:szCs w:val="22"/>
          <w:lang w:val="sr-Latn-ME"/>
        </w:rPr>
      </w:pPr>
      <w:r w:rsidRPr="0065449F">
        <w:rPr>
          <w:sz w:val="22"/>
          <w:szCs w:val="22"/>
          <w:lang w:val="sr-Latn-ME"/>
        </w:rPr>
        <w:t xml:space="preserve">Dan 1 </w:t>
      </w:r>
      <w:r w:rsidR="005E1F6F" w:rsidRPr="0065449F">
        <w:rPr>
          <w:sz w:val="22"/>
          <w:szCs w:val="22"/>
          <w:lang w:val="sr-Latn-ME"/>
        </w:rPr>
        <w:t>– puna doza (1000 mg)</w:t>
      </w:r>
    </w:p>
    <w:p w:rsidR="005E1F6F" w:rsidRPr="0065449F" w:rsidRDefault="003D36E7">
      <w:pPr>
        <w:pStyle w:val="ListParagraph"/>
        <w:keepNext/>
        <w:numPr>
          <w:ilvl w:val="0"/>
          <w:numId w:val="16"/>
        </w:numPr>
        <w:tabs>
          <w:tab w:val="left" w:pos="284"/>
        </w:tabs>
        <w:jc w:val="both"/>
        <w:rPr>
          <w:sz w:val="22"/>
          <w:szCs w:val="22"/>
          <w:lang w:val="sr-Latn-ME"/>
        </w:rPr>
      </w:pPr>
      <w:r w:rsidRPr="0065449F">
        <w:rPr>
          <w:sz w:val="22"/>
          <w:szCs w:val="22"/>
          <w:lang w:val="sr-Latn-ME"/>
        </w:rPr>
        <w:t xml:space="preserve">Dan 8 </w:t>
      </w:r>
      <w:r w:rsidR="005E1F6F" w:rsidRPr="0065449F">
        <w:rPr>
          <w:sz w:val="22"/>
          <w:szCs w:val="22"/>
          <w:lang w:val="sr-Latn-ME"/>
        </w:rPr>
        <w:t>– puna doza (1000 mg)</w:t>
      </w:r>
    </w:p>
    <w:p w:rsidR="005E1F6F" w:rsidRPr="0065449F" w:rsidRDefault="003D36E7">
      <w:pPr>
        <w:pStyle w:val="ListParagraph"/>
        <w:keepNext/>
        <w:numPr>
          <w:ilvl w:val="0"/>
          <w:numId w:val="16"/>
        </w:numPr>
        <w:tabs>
          <w:tab w:val="left" w:pos="284"/>
        </w:tabs>
        <w:jc w:val="both"/>
        <w:rPr>
          <w:sz w:val="22"/>
          <w:szCs w:val="22"/>
          <w:lang w:val="sr-Latn-ME"/>
        </w:rPr>
      </w:pPr>
      <w:r w:rsidRPr="0065449F">
        <w:rPr>
          <w:sz w:val="22"/>
          <w:szCs w:val="22"/>
          <w:lang w:val="sr-Latn-ME"/>
        </w:rPr>
        <w:t>Dan 15</w:t>
      </w:r>
      <w:r w:rsidR="005E1F6F" w:rsidRPr="0065449F">
        <w:rPr>
          <w:sz w:val="22"/>
          <w:szCs w:val="22"/>
          <w:lang w:val="sr-Latn-ME"/>
        </w:rPr>
        <w:t xml:space="preserve"> – puna doza (1000 mg)</w:t>
      </w:r>
    </w:p>
    <w:p w:rsidR="005E1F6F" w:rsidRPr="0065449F" w:rsidRDefault="005E1F6F">
      <w:pPr>
        <w:keepNext/>
        <w:tabs>
          <w:tab w:val="left" w:pos="284"/>
        </w:tabs>
        <w:jc w:val="both"/>
        <w:rPr>
          <w:sz w:val="22"/>
          <w:szCs w:val="22"/>
          <w:lang w:val="sr-Latn-ME"/>
        </w:rPr>
      </w:pPr>
    </w:p>
    <w:p w:rsidR="005E1F6F" w:rsidRPr="0065449F" w:rsidRDefault="005E1F6F">
      <w:pPr>
        <w:keepNext/>
        <w:tabs>
          <w:tab w:val="left" w:pos="284"/>
        </w:tabs>
        <w:jc w:val="both"/>
        <w:rPr>
          <w:sz w:val="22"/>
          <w:szCs w:val="22"/>
          <w:lang w:val="sr-Latn-ME"/>
        </w:rPr>
      </w:pPr>
      <w:r w:rsidRPr="0065449F">
        <w:rPr>
          <w:sz w:val="22"/>
          <w:szCs w:val="22"/>
          <w:lang w:val="sr-Latn-ME"/>
        </w:rPr>
        <w:t>Od 2. do 6. ciklusa ili od 2. do 8. ciklusa  – primjenjuje se samo jedna doza lijeka Gazyvaro u periodu od 28 ili 21 dana, zavisno od toga koji se drugi ljekovi za liječenje raka primjenjuju zajedno sa lijekom Gazyvaro:</w:t>
      </w:r>
    </w:p>
    <w:p w:rsidR="005E1F6F" w:rsidRPr="0065449F" w:rsidRDefault="003D36E7">
      <w:pPr>
        <w:pStyle w:val="ListParagraph"/>
        <w:keepNext/>
        <w:numPr>
          <w:ilvl w:val="0"/>
          <w:numId w:val="17"/>
        </w:numPr>
        <w:tabs>
          <w:tab w:val="left" w:pos="284"/>
        </w:tabs>
        <w:jc w:val="both"/>
        <w:rPr>
          <w:sz w:val="22"/>
          <w:szCs w:val="22"/>
          <w:lang w:val="sr-Latn-ME"/>
        </w:rPr>
      </w:pPr>
      <w:r w:rsidRPr="0065449F">
        <w:rPr>
          <w:sz w:val="22"/>
          <w:szCs w:val="22"/>
          <w:lang w:val="sr-Latn-ME"/>
        </w:rPr>
        <w:t xml:space="preserve">Dan 1 </w:t>
      </w:r>
      <w:r w:rsidR="005E1F6F" w:rsidRPr="0065449F">
        <w:rPr>
          <w:sz w:val="22"/>
          <w:szCs w:val="22"/>
          <w:lang w:val="sr-Latn-ME"/>
        </w:rPr>
        <w:t xml:space="preserve">– puna doza (1000 mg)  </w:t>
      </w:r>
    </w:p>
    <w:p w:rsidR="005E1F6F" w:rsidRPr="0065449F" w:rsidRDefault="005E1F6F">
      <w:pPr>
        <w:keepNext/>
        <w:tabs>
          <w:tab w:val="left" w:pos="284"/>
        </w:tabs>
        <w:jc w:val="both"/>
        <w:rPr>
          <w:sz w:val="22"/>
          <w:szCs w:val="22"/>
          <w:lang w:val="sr-Latn-ME"/>
        </w:rPr>
      </w:pPr>
    </w:p>
    <w:p w:rsidR="005E1F6F" w:rsidRPr="0065449F" w:rsidRDefault="005E1F6F">
      <w:pPr>
        <w:keepNext/>
        <w:tabs>
          <w:tab w:val="left" w:pos="284"/>
        </w:tabs>
        <w:jc w:val="both"/>
        <w:rPr>
          <w:b/>
          <w:sz w:val="22"/>
          <w:szCs w:val="22"/>
          <w:lang w:val="sr-Latn-ME"/>
        </w:rPr>
      </w:pPr>
      <w:r w:rsidRPr="0065449F">
        <w:rPr>
          <w:b/>
          <w:sz w:val="22"/>
          <w:szCs w:val="22"/>
          <w:lang w:val="sr-Latn-ME"/>
        </w:rPr>
        <w:t>Terapija održavanja</w:t>
      </w:r>
    </w:p>
    <w:p w:rsidR="005E1F6F" w:rsidRPr="0065449F" w:rsidRDefault="005E1F6F">
      <w:pPr>
        <w:pStyle w:val="ListParagraph"/>
        <w:keepNext/>
        <w:numPr>
          <w:ilvl w:val="0"/>
          <w:numId w:val="17"/>
        </w:numPr>
        <w:tabs>
          <w:tab w:val="left" w:pos="284"/>
        </w:tabs>
        <w:jc w:val="both"/>
        <w:rPr>
          <w:sz w:val="22"/>
          <w:szCs w:val="22"/>
          <w:lang w:val="sr-Latn-ME"/>
        </w:rPr>
      </w:pPr>
      <w:r w:rsidRPr="0065449F">
        <w:rPr>
          <w:sz w:val="22"/>
          <w:szCs w:val="22"/>
          <w:lang w:val="sr-Latn-ME"/>
        </w:rPr>
        <w:t>Puna doza (1000 mg) jedanput svaka 2 mjeseca tokom najviše 2 godine ili dok ne dođe do pogoršanja bolesti.</w:t>
      </w:r>
    </w:p>
    <w:p w:rsidR="005E1F6F" w:rsidRPr="0065449F" w:rsidRDefault="005E1F6F">
      <w:pPr>
        <w:keepNext/>
        <w:tabs>
          <w:tab w:val="left" w:pos="284"/>
        </w:tabs>
        <w:jc w:val="both"/>
        <w:rPr>
          <w:b/>
          <w:sz w:val="22"/>
          <w:szCs w:val="22"/>
          <w:lang w:val="sr-Latn-ME"/>
        </w:rPr>
      </w:pPr>
    </w:p>
    <w:p w:rsidR="005E1F6F" w:rsidRPr="0065449F" w:rsidRDefault="005E1F6F">
      <w:pPr>
        <w:keepNext/>
        <w:tabs>
          <w:tab w:val="left" w:pos="284"/>
        </w:tabs>
        <w:jc w:val="both"/>
        <w:rPr>
          <w:b/>
          <w:sz w:val="22"/>
          <w:szCs w:val="22"/>
          <w:lang w:val="sr-Latn-ME"/>
        </w:rPr>
      </w:pPr>
      <w:r w:rsidRPr="0065449F">
        <w:rPr>
          <w:b/>
          <w:sz w:val="22"/>
          <w:szCs w:val="22"/>
          <w:lang w:val="sr-Latn-ME"/>
        </w:rPr>
        <w:t xml:space="preserve">Ljekovi koje ćete da primite prije svake infuzije </w:t>
      </w:r>
    </w:p>
    <w:p w:rsidR="005E1F6F" w:rsidRPr="0065449F" w:rsidRDefault="005E1F6F">
      <w:pPr>
        <w:keepNext/>
        <w:tabs>
          <w:tab w:val="left" w:pos="284"/>
        </w:tabs>
        <w:jc w:val="both"/>
        <w:rPr>
          <w:b/>
          <w:sz w:val="22"/>
          <w:szCs w:val="22"/>
          <w:lang w:val="sr-Latn-ME"/>
        </w:rPr>
      </w:pPr>
    </w:p>
    <w:p w:rsidR="005E1F6F" w:rsidRPr="0065449F" w:rsidRDefault="005E1F6F">
      <w:pPr>
        <w:keepNext/>
        <w:tabs>
          <w:tab w:val="left" w:pos="284"/>
        </w:tabs>
        <w:jc w:val="both"/>
        <w:rPr>
          <w:sz w:val="22"/>
          <w:szCs w:val="22"/>
          <w:lang w:val="sr-Latn-ME"/>
        </w:rPr>
      </w:pPr>
      <w:r w:rsidRPr="0065449F">
        <w:rPr>
          <w:sz w:val="22"/>
          <w:szCs w:val="22"/>
          <w:lang w:val="sr-Latn-ME"/>
        </w:rPr>
        <w:t xml:space="preserve">Prije svake infuzije lijeka Gazyvaro primićete ljekove koji će smanjiti vjerovatnoću razvoja reakcije </w:t>
      </w:r>
      <w:r w:rsidR="00016A8A" w:rsidRPr="0065449F">
        <w:rPr>
          <w:sz w:val="22"/>
          <w:szCs w:val="22"/>
          <w:lang w:val="sr-Latn-ME"/>
        </w:rPr>
        <w:t xml:space="preserve">povezane sa infuzijom </w:t>
      </w:r>
      <w:r w:rsidRPr="0065449F">
        <w:rPr>
          <w:sz w:val="22"/>
          <w:szCs w:val="22"/>
          <w:lang w:val="sr-Latn-ME"/>
        </w:rPr>
        <w:t xml:space="preserve">ili sindroma lize tumora. Oni mogu da uključuju: </w:t>
      </w:r>
    </w:p>
    <w:p w:rsidR="005E1F6F" w:rsidRPr="0065449F" w:rsidRDefault="005E1F6F">
      <w:pPr>
        <w:keepNext/>
        <w:tabs>
          <w:tab w:val="left" w:pos="284"/>
        </w:tabs>
        <w:jc w:val="both"/>
        <w:rPr>
          <w:sz w:val="22"/>
          <w:szCs w:val="22"/>
          <w:lang w:val="sr-Latn-ME"/>
        </w:rPr>
      </w:pPr>
    </w:p>
    <w:p w:rsidR="005E1F6F" w:rsidRPr="0065449F" w:rsidRDefault="005E1F6F">
      <w:pPr>
        <w:pStyle w:val="ListParagraph"/>
        <w:keepNext/>
        <w:keepLines/>
        <w:numPr>
          <w:ilvl w:val="0"/>
          <w:numId w:val="31"/>
        </w:numPr>
        <w:tabs>
          <w:tab w:val="left" w:pos="284"/>
        </w:tabs>
        <w:jc w:val="both"/>
        <w:rPr>
          <w:sz w:val="22"/>
          <w:szCs w:val="22"/>
          <w:lang w:val="sr-Latn-ME"/>
        </w:rPr>
      </w:pPr>
      <w:r w:rsidRPr="0065449F">
        <w:rPr>
          <w:sz w:val="22"/>
          <w:szCs w:val="22"/>
          <w:lang w:val="sr-Latn-ME"/>
        </w:rPr>
        <w:t xml:space="preserve">tečnosti </w:t>
      </w:r>
    </w:p>
    <w:p w:rsidR="005E1F6F" w:rsidRPr="0065449F" w:rsidRDefault="005E1F6F">
      <w:pPr>
        <w:pStyle w:val="ListParagraph"/>
        <w:keepNext/>
        <w:keepLines/>
        <w:numPr>
          <w:ilvl w:val="0"/>
          <w:numId w:val="17"/>
        </w:numPr>
        <w:tabs>
          <w:tab w:val="left" w:pos="284"/>
        </w:tabs>
        <w:jc w:val="both"/>
        <w:rPr>
          <w:sz w:val="22"/>
          <w:szCs w:val="22"/>
          <w:lang w:val="sr-Latn-ME"/>
        </w:rPr>
      </w:pPr>
      <w:r w:rsidRPr="0065449F">
        <w:rPr>
          <w:sz w:val="22"/>
          <w:szCs w:val="22"/>
          <w:lang w:val="sr-Latn-ME"/>
        </w:rPr>
        <w:t>ljekove za snižavanje temperature</w:t>
      </w:r>
    </w:p>
    <w:p w:rsidR="005E1F6F" w:rsidRPr="0065449F" w:rsidRDefault="005E1F6F">
      <w:pPr>
        <w:pStyle w:val="ListParagraph"/>
        <w:keepNext/>
        <w:keepLines/>
        <w:numPr>
          <w:ilvl w:val="0"/>
          <w:numId w:val="17"/>
        </w:numPr>
        <w:tabs>
          <w:tab w:val="left" w:pos="284"/>
        </w:tabs>
        <w:jc w:val="both"/>
        <w:rPr>
          <w:sz w:val="22"/>
          <w:szCs w:val="22"/>
          <w:lang w:val="sr-Latn-ME"/>
        </w:rPr>
      </w:pPr>
      <w:r w:rsidRPr="0065449F">
        <w:rPr>
          <w:sz w:val="22"/>
          <w:szCs w:val="22"/>
          <w:lang w:val="sr-Latn-ME"/>
        </w:rPr>
        <w:t>ljekove koji ublažavaju bolove (analgetike)</w:t>
      </w:r>
    </w:p>
    <w:p w:rsidR="005E1F6F" w:rsidRPr="0065449F" w:rsidRDefault="005E1F6F">
      <w:pPr>
        <w:pStyle w:val="ListParagraph"/>
        <w:keepNext/>
        <w:keepLines/>
        <w:numPr>
          <w:ilvl w:val="0"/>
          <w:numId w:val="17"/>
        </w:numPr>
        <w:tabs>
          <w:tab w:val="left" w:pos="284"/>
        </w:tabs>
        <w:jc w:val="both"/>
        <w:rPr>
          <w:sz w:val="22"/>
          <w:szCs w:val="22"/>
          <w:lang w:val="sr-Latn-ME"/>
        </w:rPr>
      </w:pPr>
      <w:r w:rsidRPr="0065449F">
        <w:rPr>
          <w:sz w:val="22"/>
          <w:szCs w:val="22"/>
          <w:lang w:val="sr-Latn-ME"/>
        </w:rPr>
        <w:t>ljekove koji ublažavaju upalu (kortikosteroide)</w:t>
      </w:r>
    </w:p>
    <w:p w:rsidR="005E1F6F" w:rsidRPr="0065449F" w:rsidRDefault="005E1F6F">
      <w:pPr>
        <w:pStyle w:val="ListParagraph"/>
        <w:keepNext/>
        <w:keepLines/>
        <w:numPr>
          <w:ilvl w:val="0"/>
          <w:numId w:val="17"/>
        </w:numPr>
        <w:tabs>
          <w:tab w:val="left" w:pos="284"/>
        </w:tabs>
        <w:jc w:val="both"/>
        <w:rPr>
          <w:sz w:val="22"/>
          <w:szCs w:val="22"/>
          <w:lang w:val="sr-Latn-ME"/>
        </w:rPr>
      </w:pPr>
      <w:r w:rsidRPr="0065449F">
        <w:rPr>
          <w:sz w:val="22"/>
          <w:szCs w:val="22"/>
          <w:lang w:val="sr-Latn-ME"/>
        </w:rPr>
        <w:t xml:space="preserve">ljekove koji ublažavaju alergijsku reakciju (antihistaminike) </w:t>
      </w:r>
    </w:p>
    <w:p w:rsidR="005E1F6F" w:rsidRPr="0065449F" w:rsidRDefault="005E1F6F" w:rsidP="00E93FF9">
      <w:pPr>
        <w:pStyle w:val="ListParagraph"/>
        <w:numPr>
          <w:ilvl w:val="0"/>
          <w:numId w:val="17"/>
        </w:numPr>
        <w:jc w:val="both"/>
        <w:rPr>
          <w:bCs/>
          <w:caps/>
          <w:sz w:val="22"/>
          <w:szCs w:val="22"/>
          <w:lang w:val="sr-Latn-ME"/>
        </w:rPr>
      </w:pPr>
      <w:r w:rsidRPr="0065449F">
        <w:rPr>
          <w:noProof/>
          <w:sz w:val="22"/>
          <w:szCs w:val="22"/>
          <w:lang w:val="sr-Latn-ME"/>
        </w:rPr>
        <w:t>ljekove koji sprečavaju sindrom lize tumora (poput alopurinola)</w:t>
      </w:r>
    </w:p>
    <w:p w:rsidR="00445D8F" w:rsidRPr="0065449F" w:rsidRDefault="00445D8F" w:rsidP="00E93FF9">
      <w:pPr>
        <w:jc w:val="both"/>
        <w:rPr>
          <w:sz w:val="22"/>
          <w:szCs w:val="22"/>
          <w:lang w:val="sr-Latn-ME"/>
        </w:rPr>
      </w:pPr>
    </w:p>
    <w:p w:rsidR="00A32113" w:rsidRPr="0065449F" w:rsidRDefault="00A32113" w:rsidP="00E93FF9">
      <w:pPr>
        <w:jc w:val="both"/>
        <w:rPr>
          <w:b/>
          <w:bCs/>
          <w:sz w:val="22"/>
          <w:szCs w:val="22"/>
          <w:vertAlign w:val="superscript"/>
          <w:lang w:val="sr-Latn-ME"/>
        </w:rPr>
      </w:pPr>
      <w:r w:rsidRPr="0065449F">
        <w:rPr>
          <w:b/>
          <w:sz w:val="22"/>
          <w:szCs w:val="22"/>
          <w:lang w:val="sr-Latn-ME"/>
        </w:rPr>
        <w:t xml:space="preserve">Ako ste zaboravili da uzmete lijek </w:t>
      </w:r>
      <w:r w:rsidR="005E1F6F" w:rsidRPr="0065449F">
        <w:rPr>
          <w:b/>
          <w:bCs/>
          <w:sz w:val="22"/>
          <w:szCs w:val="22"/>
          <w:lang w:val="sr-Latn-ME"/>
        </w:rPr>
        <w:t>Gazyvaro</w:t>
      </w:r>
    </w:p>
    <w:p w:rsidR="005E1F6F" w:rsidRPr="0065449F" w:rsidRDefault="005E1F6F" w:rsidP="00E93FF9">
      <w:pPr>
        <w:jc w:val="both"/>
        <w:rPr>
          <w:b/>
          <w:bCs/>
          <w:sz w:val="22"/>
          <w:szCs w:val="22"/>
          <w:vertAlign w:val="superscript"/>
          <w:lang w:val="sr-Latn-ME"/>
        </w:rPr>
      </w:pPr>
    </w:p>
    <w:p w:rsidR="005E1F6F" w:rsidRPr="0065449F" w:rsidRDefault="005E1F6F">
      <w:pPr>
        <w:tabs>
          <w:tab w:val="left" w:pos="284"/>
        </w:tabs>
        <w:jc w:val="both"/>
        <w:rPr>
          <w:sz w:val="22"/>
          <w:szCs w:val="22"/>
          <w:lang w:val="sr-Latn-ME"/>
        </w:rPr>
      </w:pPr>
      <w:r w:rsidRPr="0065449F">
        <w:rPr>
          <w:sz w:val="22"/>
          <w:szCs w:val="22"/>
          <w:lang w:val="sr-Latn-ME"/>
        </w:rPr>
        <w:t xml:space="preserve">Ako propustite da primite dozu lijeka Gazyvaro, dogovorite novi termin što je prije moguće. Naime, da bi ovaj lijek bio što efikasniji, važno je pridržavati se rasporeda primjene. </w:t>
      </w:r>
    </w:p>
    <w:p w:rsidR="005E1F6F" w:rsidRPr="0065449F" w:rsidRDefault="005E1F6F">
      <w:pPr>
        <w:tabs>
          <w:tab w:val="left" w:pos="284"/>
        </w:tabs>
        <w:jc w:val="both"/>
        <w:rPr>
          <w:sz w:val="22"/>
          <w:szCs w:val="22"/>
          <w:lang w:val="sr-Latn-ME"/>
        </w:rPr>
      </w:pPr>
    </w:p>
    <w:p w:rsidR="005E1F6F" w:rsidRPr="0065449F" w:rsidRDefault="005E1F6F">
      <w:pPr>
        <w:tabs>
          <w:tab w:val="left" w:pos="284"/>
        </w:tabs>
        <w:jc w:val="both"/>
        <w:rPr>
          <w:sz w:val="22"/>
          <w:szCs w:val="22"/>
          <w:lang w:val="sr-Latn-ME"/>
        </w:rPr>
      </w:pPr>
      <w:r w:rsidRPr="0065449F">
        <w:rPr>
          <w:sz w:val="22"/>
          <w:szCs w:val="22"/>
          <w:lang w:val="sr-Latn-ME"/>
        </w:rPr>
        <w:t>U slučaju bilo kakvih pitanja u vezi sa primjenom ovog lijeka, obratite se svom ljekaru ili medicinskoj sestri.</w:t>
      </w:r>
    </w:p>
    <w:p w:rsidR="00396B66" w:rsidRDefault="00396B66" w:rsidP="00E93FF9">
      <w:pPr>
        <w:jc w:val="both"/>
        <w:rPr>
          <w:sz w:val="22"/>
          <w:szCs w:val="22"/>
          <w:lang w:val="sr-Latn-ME"/>
        </w:rPr>
      </w:pPr>
    </w:p>
    <w:p w:rsidR="0065449F" w:rsidRPr="0065449F" w:rsidRDefault="0065449F" w:rsidP="00E93FF9">
      <w:pPr>
        <w:jc w:val="both"/>
        <w:rPr>
          <w:sz w:val="22"/>
          <w:szCs w:val="22"/>
          <w:lang w:val="sr-Latn-ME"/>
        </w:rPr>
      </w:pPr>
    </w:p>
    <w:p w:rsidR="00A32113" w:rsidRPr="0065449F" w:rsidRDefault="00A32113" w:rsidP="00E93FF9">
      <w:pPr>
        <w:tabs>
          <w:tab w:val="left" w:pos="540"/>
          <w:tab w:val="left" w:pos="569"/>
        </w:tabs>
        <w:jc w:val="both"/>
        <w:rPr>
          <w:b/>
          <w:bCs/>
          <w:sz w:val="22"/>
          <w:szCs w:val="22"/>
          <w:lang w:val="sr-Latn-ME"/>
        </w:rPr>
      </w:pPr>
      <w:r w:rsidRPr="0065449F">
        <w:rPr>
          <w:b/>
          <w:bCs/>
          <w:sz w:val="22"/>
          <w:szCs w:val="22"/>
          <w:lang w:val="sr-Latn-ME"/>
        </w:rPr>
        <w:t xml:space="preserve">4. </w:t>
      </w:r>
      <w:r w:rsidR="00291DAD" w:rsidRPr="0065449F">
        <w:rPr>
          <w:b/>
          <w:bCs/>
          <w:sz w:val="22"/>
          <w:szCs w:val="22"/>
          <w:lang w:val="sr-Latn-ME"/>
        </w:rPr>
        <w:tab/>
      </w:r>
      <w:r w:rsidRPr="0065449F">
        <w:rPr>
          <w:b/>
          <w:bCs/>
          <w:sz w:val="22"/>
          <w:szCs w:val="22"/>
          <w:lang w:val="sr-Latn-ME"/>
        </w:rPr>
        <w:t>MOGUĆA NEŽELJENA DEJSTVA</w:t>
      </w:r>
    </w:p>
    <w:p w:rsidR="00445D8F" w:rsidRPr="0065449F" w:rsidRDefault="00445D8F" w:rsidP="00E93FF9">
      <w:pPr>
        <w:jc w:val="both"/>
        <w:rPr>
          <w:sz w:val="22"/>
          <w:szCs w:val="22"/>
          <w:lang w:val="sr-Latn-ME"/>
        </w:rPr>
      </w:pPr>
    </w:p>
    <w:p w:rsidR="006D5C11" w:rsidRPr="0065449F" w:rsidRDefault="006D5C11" w:rsidP="00E93FF9">
      <w:pPr>
        <w:numPr>
          <w:ilvl w:val="12"/>
          <w:numId w:val="0"/>
        </w:numPr>
        <w:tabs>
          <w:tab w:val="left" w:pos="720"/>
        </w:tabs>
        <w:ind w:right="-29"/>
        <w:jc w:val="both"/>
        <w:rPr>
          <w:sz w:val="22"/>
          <w:szCs w:val="22"/>
          <w:lang w:val="sr-Latn-ME"/>
        </w:rPr>
      </w:pPr>
      <w:r w:rsidRPr="0065449F">
        <w:rPr>
          <w:sz w:val="22"/>
          <w:szCs w:val="22"/>
          <w:lang w:val="sr-Latn-ME"/>
        </w:rPr>
        <w:t xml:space="preserve">Kao i svi ljekovi i lijek </w:t>
      </w:r>
      <w:r w:rsidR="005E1F6F" w:rsidRPr="0065449F">
        <w:rPr>
          <w:bCs/>
          <w:sz w:val="22"/>
          <w:szCs w:val="22"/>
          <w:lang w:val="sr-Latn-ME"/>
        </w:rPr>
        <w:t>Gazyvaro</w:t>
      </w:r>
      <w:r w:rsidRPr="0065449F">
        <w:rPr>
          <w:sz w:val="22"/>
          <w:szCs w:val="22"/>
          <w:lang w:val="sr-Latn-ME"/>
        </w:rPr>
        <w:t xml:space="preserve"> može izazvati neželjena dejstva, iako se ona ne moraju javiti kod svakoga.</w:t>
      </w:r>
    </w:p>
    <w:p w:rsidR="005E1F6F" w:rsidRPr="0065449F" w:rsidRDefault="005E1F6F">
      <w:pPr>
        <w:pStyle w:val="NoSpacing"/>
        <w:jc w:val="both"/>
        <w:rPr>
          <w:rFonts w:eastAsia="Calibri"/>
          <w:spacing w:val="-5"/>
          <w:sz w:val="22"/>
          <w:szCs w:val="22"/>
          <w:u w:val="single"/>
          <w:lang w:val="sr-Latn-ME"/>
        </w:rPr>
      </w:pPr>
    </w:p>
    <w:p w:rsidR="005E1F6F" w:rsidRPr="0065449F" w:rsidRDefault="005E1F6F">
      <w:pPr>
        <w:keepNext/>
        <w:tabs>
          <w:tab w:val="left" w:pos="284"/>
        </w:tabs>
        <w:jc w:val="both"/>
        <w:rPr>
          <w:b/>
          <w:sz w:val="22"/>
          <w:szCs w:val="22"/>
          <w:lang w:val="sr-Latn-ME"/>
        </w:rPr>
      </w:pPr>
      <w:r w:rsidRPr="0065449F">
        <w:rPr>
          <w:b/>
          <w:sz w:val="22"/>
          <w:szCs w:val="22"/>
          <w:lang w:val="sr-Latn-ME"/>
        </w:rPr>
        <w:lastRenderedPageBreak/>
        <w:t>Ozbiljna neželjena dejstva</w:t>
      </w:r>
    </w:p>
    <w:p w:rsidR="005E1F6F" w:rsidRPr="0065449F" w:rsidRDefault="005E1F6F">
      <w:pPr>
        <w:keepNext/>
        <w:tabs>
          <w:tab w:val="left" w:pos="284"/>
        </w:tabs>
        <w:jc w:val="both"/>
        <w:rPr>
          <w:b/>
          <w:sz w:val="22"/>
          <w:szCs w:val="22"/>
          <w:lang w:val="sr-Latn-ME"/>
        </w:rPr>
      </w:pPr>
    </w:p>
    <w:p w:rsidR="005E1F6F" w:rsidRPr="0065449F" w:rsidRDefault="005E1F6F">
      <w:pPr>
        <w:keepNext/>
        <w:tabs>
          <w:tab w:val="left" w:pos="284"/>
        </w:tabs>
        <w:jc w:val="both"/>
        <w:rPr>
          <w:b/>
          <w:sz w:val="22"/>
          <w:szCs w:val="22"/>
          <w:lang w:val="sr-Latn-ME"/>
        </w:rPr>
      </w:pPr>
      <w:r w:rsidRPr="0065449F">
        <w:rPr>
          <w:b/>
          <w:sz w:val="22"/>
          <w:szCs w:val="22"/>
          <w:lang w:val="sr-Latn-ME"/>
        </w:rPr>
        <w:t xml:space="preserve">Reakcije na infuziju </w:t>
      </w:r>
    </w:p>
    <w:p w:rsidR="005E1F6F" w:rsidRPr="0065449F" w:rsidRDefault="005E1F6F">
      <w:pPr>
        <w:keepNext/>
        <w:tabs>
          <w:tab w:val="left" w:pos="284"/>
        </w:tabs>
        <w:jc w:val="both"/>
        <w:rPr>
          <w:sz w:val="22"/>
          <w:szCs w:val="22"/>
          <w:lang w:val="sr-Latn-ME"/>
        </w:rPr>
      </w:pPr>
      <w:r w:rsidRPr="0065449F">
        <w:rPr>
          <w:sz w:val="22"/>
          <w:szCs w:val="22"/>
          <w:lang w:val="sr-Latn-ME"/>
        </w:rPr>
        <w:t xml:space="preserve">Odmah obavijestite svog ljekara ili medicinsku sestru ako tokom infuzije ili do 24 sata nakon infuzije primijetite neki od sljedećih simptoma: </w:t>
      </w:r>
    </w:p>
    <w:p w:rsidR="005E1F6F" w:rsidRPr="0065449F" w:rsidRDefault="005E1F6F">
      <w:pPr>
        <w:tabs>
          <w:tab w:val="left" w:pos="284"/>
        </w:tabs>
        <w:ind w:right="123"/>
        <w:jc w:val="both"/>
        <w:rPr>
          <w:sz w:val="22"/>
          <w:szCs w:val="22"/>
          <w:lang w:val="sr-Latn-ME"/>
        </w:rPr>
      </w:pPr>
    </w:p>
    <w:p w:rsidR="005E1F6F" w:rsidRPr="0065449F" w:rsidRDefault="005E1F6F">
      <w:pPr>
        <w:tabs>
          <w:tab w:val="left" w:pos="284"/>
        </w:tabs>
        <w:ind w:right="125"/>
        <w:jc w:val="both"/>
        <w:rPr>
          <w:sz w:val="22"/>
          <w:szCs w:val="22"/>
          <w:lang w:val="sr-Latn-ME"/>
        </w:rPr>
      </w:pPr>
      <w:r w:rsidRPr="0065449F">
        <w:rPr>
          <w:sz w:val="22"/>
          <w:szCs w:val="22"/>
          <w:lang w:val="sr-Latn-ME"/>
        </w:rPr>
        <w:t>Najčešće prijavljeni:</w:t>
      </w:r>
    </w:p>
    <w:p w:rsidR="005E1F6F" w:rsidRPr="0065449F" w:rsidRDefault="005E1F6F">
      <w:pPr>
        <w:pStyle w:val="ListParagraph"/>
        <w:numPr>
          <w:ilvl w:val="0"/>
          <w:numId w:val="19"/>
        </w:numPr>
        <w:tabs>
          <w:tab w:val="left" w:pos="284"/>
        </w:tabs>
        <w:jc w:val="both"/>
        <w:rPr>
          <w:sz w:val="22"/>
          <w:szCs w:val="22"/>
          <w:lang w:val="sr-Latn-ME"/>
        </w:rPr>
      </w:pPr>
      <w:r w:rsidRPr="0065449F">
        <w:rPr>
          <w:sz w:val="22"/>
          <w:szCs w:val="22"/>
          <w:lang w:val="sr-Latn-ME"/>
        </w:rPr>
        <w:t>mučnina</w:t>
      </w:r>
    </w:p>
    <w:p w:rsidR="005E1F6F" w:rsidRPr="0065449F" w:rsidRDefault="005E1F6F">
      <w:pPr>
        <w:pStyle w:val="ListParagraph"/>
        <w:numPr>
          <w:ilvl w:val="0"/>
          <w:numId w:val="19"/>
        </w:numPr>
        <w:tabs>
          <w:tab w:val="left" w:pos="284"/>
        </w:tabs>
        <w:jc w:val="both"/>
        <w:rPr>
          <w:sz w:val="22"/>
          <w:szCs w:val="22"/>
          <w:lang w:val="sr-Latn-ME"/>
        </w:rPr>
      </w:pPr>
      <w:r w:rsidRPr="0065449F">
        <w:rPr>
          <w:sz w:val="22"/>
          <w:szCs w:val="22"/>
          <w:lang w:val="sr-Latn-ME"/>
        </w:rPr>
        <w:t>umor</w:t>
      </w:r>
    </w:p>
    <w:p w:rsidR="005E1F6F" w:rsidRPr="0065449F" w:rsidRDefault="005E1F6F">
      <w:pPr>
        <w:pStyle w:val="ListParagraph"/>
        <w:numPr>
          <w:ilvl w:val="0"/>
          <w:numId w:val="19"/>
        </w:numPr>
        <w:tabs>
          <w:tab w:val="left" w:pos="284"/>
        </w:tabs>
        <w:jc w:val="both"/>
        <w:rPr>
          <w:sz w:val="22"/>
          <w:szCs w:val="22"/>
          <w:lang w:val="sr-Latn-ME"/>
        </w:rPr>
      </w:pPr>
      <w:r w:rsidRPr="0065449F">
        <w:rPr>
          <w:sz w:val="22"/>
          <w:szCs w:val="22"/>
          <w:lang w:val="sr-Latn-ME"/>
        </w:rPr>
        <w:t>vrtoglavica</w:t>
      </w:r>
    </w:p>
    <w:p w:rsidR="005E1F6F" w:rsidRPr="0065449F" w:rsidRDefault="005E1F6F">
      <w:pPr>
        <w:pStyle w:val="ListParagraph"/>
        <w:numPr>
          <w:ilvl w:val="0"/>
          <w:numId w:val="19"/>
        </w:numPr>
        <w:tabs>
          <w:tab w:val="left" w:pos="284"/>
        </w:tabs>
        <w:jc w:val="both"/>
        <w:rPr>
          <w:sz w:val="22"/>
          <w:szCs w:val="22"/>
          <w:lang w:val="sr-Latn-ME"/>
        </w:rPr>
      </w:pPr>
      <w:r w:rsidRPr="0065449F">
        <w:rPr>
          <w:sz w:val="22"/>
          <w:szCs w:val="22"/>
          <w:lang w:val="sr-Latn-ME"/>
        </w:rPr>
        <w:t>glavobolja</w:t>
      </w:r>
    </w:p>
    <w:p w:rsidR="005E1F6F" w:rsidRPr="0065449F" w:rsidRDefault="005E1F6F">
      <w:pPr>
        <w:pStyle w:val="ListParagraph"/>
        <w:numPr>
          <w:ilvl w:val="0"/>
          <w:numId w:val="19"/>
        </w:numPr>
        <w:tabs>
          <w:tab w:val="left" w:pos="284"/>
        </w:tabs>
        <w:jc w:val="both"/>
        <w:rPr>
          <w:sz w:val="22"/>
          <w:szCs w:val="22"/>
          <w:lang w:val="sr-Latn-ME"/>
        </w:rPr>
      </w:pPr>
      <w:r w:rsidRPr="0065449F">
        <w:rPr>
          <w:sz w:val="22"/>
          <w:szCs w:val="22"/>
          <w:lang w:val="sr-Latn-ME"/>
        </w:rPr>
        <w:t>proliv</w:t>
      </w:r>
    </w:p>
    <w:p w:rsidR="005E1F6F" w:rsidRPr="0065449F" w:rsidRDefault="005E1F6F">
      <w:pPr>
        <w:pStyle w:val="ListParagraph"/>
        <w:numPr>
          <w:ilvl w:val="0"/>
          <w:numId w:val="19"/>
        </w:numPr>
        <w:tabs>
          <w:tab w:val="left" w:pos="284"/>
        </w:tabs>
        <w:jc w:val="both"/>
        <w:rPr>
          <w:rFonts w:eastAsia="SimSun"/>
          <w:sz w:val="22"/>
          <w:szCs w:val="22"/>
          <w:lang w:val="sr-Latn-ME"/>
        </w:rPr>
      </w:pPr>
      <w:r w:rsidRPr="0065449F">
        <w:rPr>
          <w:sz w:val="22"/>
          <w:szCs w:val="22"/>
          <w:lang w:val="sr-Latn-ME"/>
        </w:rPr>
        <w:t>temperatura, naleti crvenila ili drhtavica</w:t>
      </w:r>
    </w:p>
    <w:p w:rsidR="005E1F6F" w:rsidRPr="0065449F" w:rsidRDefault="005E1F6F">
      <w:pPr>
        <w:pStyle w:val="ListParagraph"/>
        <w:numPr>
          <w:ilvl w:val="0"/>
          <w:numId w:val="19"/>
        </w:numPr>
        <w:tabs>
          <w:tab w:val="left" w:pos="284"/>
        </w:tabs>
        <w:jc w:val="both"/>
        <w:rPr>
          <w:rFonts w:eastAsia="SimSun"/>
          <w:sz w:val="22"/>
          <w:szCs w:val="22"/>
          <w:lang w:val="sr-Latn-ME"/>
        </w:rPr>
      </w:pPr>
      <w:r w:rsidRPr="0065449F">
        <w:rPr>
          <w:sz w:val="22"/>
          <w:szCs w:val="22"/>
          <w:lang w:val="sr-Latn-ME"/>
        </w:rPr>
        <w:t xml:space="preserve">povraćanje </w:t>
      </w:r>
    </w:p>
    <w:p w:rsidR="005E1F6F" w:rsidRPr="0065449F" w:rsidRDefault="005E1F6F">
      <w:pPr>
        <w:pStyle w:val="ListParagraph"/>
        <w:numPr>
          <w:ilvl w:val="0"/>
          <w:numId w:val="19"/>
        </w:numPr>
        <w:tabs>
          <w:tab w:val="left" w:pos="284"/>
        </w:tabs>
        <w:jc w:val="both"/>
        <w:rPr>
          <w:rFonts w:eastAsia="SimSun"/>
          <w:sz w:val="22"/>
          <w:szCs w:val="22"/>
          <w:lang w:val="sr-Latn-ME"/>
        </w:rPr>
      </w:pPr>
      <w:r w:rsidRPr="0065449F">
        <w:rPr>
          <w:sz w:val="22"/>
          <w:szCs w:val="22"/>
          <w:lang w:val="sr-Latn-ME"/>
        </w:rPr>
        <w:t>nedostatak vazduha</w:t>
      </w:r>
    </w:p>
    <w:p w:rsidR="005E1F6F" w:rsidRPr="0065449F" w:rsidRDefault="005E1F6F">
      <w:pPr>
        <w:pStyle w:val="ListParagraph"/>
        <w:numPr>
          <w:ilvl w:val="0"/>
          <w:numId w:val="19"/>
        </w:numPr>
        <w:tabs>
          <w:tab w:val="left" w:pos="284"/>
        </w:tabs>
        <w:jc w:val="both"/>
        <w:rPr>
          <w:rFonts w:eastAsia="SimSun"/>
          <w:sz w:val="22"/>
          <w:szCs w:val="22"/>
          <w:lang w:val="sr-Latn-ME"/>
        </w:rPr>
      </w:pPr>
      <w:r w:rsidRPr="0065449F">
        <w:rPr>
          <w:sz w:val="22"/>
          <w:szCs w:val="22"/>
          <w:lang w:val="sr-Latn-ME"/>
        </w:rPr>
        <w:t>nizak ili visok krvni pritisak</w:t>
      </w:r>
    </w:p>
    <w:p w:rsidR="005E1F6F" w:rsidRPr="0065449F" w:rsidRDefault="005E1F6F">
      <w:pPr>
        <w:pStyle w:val="ListParagraph"/>
        <w:numPr>
          <w:ilvl w:val="0"/>
          <w:numId w:val="19"/>
        </w:numPr>
        <w:tabs>
          <w:tab w:val="left" w:pos="284"/>
        </w:tabs>
        <w:jc w:val="both"/>
        <w:rPr>
          <w:sz w:val="22"/>
          <w:szCs w:val="22"/>
          <w:lang w:val="sr-Latn-ME"/>
        </w:rPr>
      </w:pPr>
      <w:r w:rsidRPr="0065449F">
        <w:rPr>
          <w:sz w:val="22"/>
          <w:szCs w:val="22"/>
          <w:lang w:val="sr-Latn-ME"/>
        </w:rPr>
        <w:t>jako ubrzani otkucaji srca</w:t>
      </w:r>
    </w:p>
    <w:p w:rsidR="005E1F6F" w:rsidRPr="0065449F" w:rsidRDefault="005E1F6F">
      <w:pPr>
        <w:pStyle w:val="ListParagraph"/>
        <w:numPr>
          <w:ilvl w:val="0"/>
          <w:numId w:val="19"/>
        </w:numPr>
        <w:tabs>
          <w:tab w:val="left" w:pos="284"/>
        </w:tabs>
        <w:jc w:val="both"/>
        <w:rPr>
          <w:b/>
          <w:sz w:val="22"/>
          <w:szCs w:val="22"/>
          <w:lang w:val="sr-Latn-ME"/>
        </w:rPr>
      </w:pPr>
      <w:r w:rsidRPr="0065449F">
        <w:rPr>
          <w:sz w:val="22"/>
          <w:szCs w:val="22"/>
          <w:lang w:val="sr-Latn-ME"/>
        </w:rPr>
        <w:t>nelagodnost u grudima</w:t>
      </w:r>
    </w:p>
    <w:p w:rsidR="005E1F6F" w:rsidRPr="0065449F" w:rsidRDefault="005E1F6F">
      <w:pPr>
        <w:tabs>
          <w:tab w:val="left" w:pos="284"/>
        </w:tabs>
        <w:jc w:val="both"/>
        <w:rPr>
          <w:rFonts w:eastAsia="SimSun"/>
          <w:sz w:val="22"/>
          <w:szCs w:val="22"/>
          <w:lang w:val="sr-Latn-ME"/>
        </w:rPr>
      </w:pPr>
    </w:p>
    <w:p w:rsidR="005E1F6F" w:rsidRPr="0065449F" w:rsidRDefault="00016A8A">
      <w:pPr>
        <w:keepNext/>
        <w:keepLines/>
        <w:tabs>
          <w:tab w:val="left" w:pos="284"/>
        </w:tabs>
        <w:jc w:val="both"/>
        <w:rPr>
          <w:sz w:val="22"/>
          <w:szCs w:val="22"/>
          <w:lang w:val="sr-Latn-ME"/>
        </w:rPr>
      </w:pPr>
      <w:r w:rsidRPr="0065449F">
        <w:rPr>
          <w:sz w:val="22"/>
          <w:szCs w:val="22"/>
          <w:lang w:val="sr-Latn-ME"/>
        </w:rPr>
        <w:t>Povremeno</w:t>
      </w:r>
      <w:r w:rsidR="005E1F6F" w:rsidRPr="0065449F">
        <w:rPr>
          <w:sz w:val="22"/>
          <w:szCs w:val="22"/>
          <w:lang w:val="sr-Latn-ME"/>
        </w:rPr>
        <w:t xml:space="preserve"> prijavljeni</w:t>
      </w:r>
    </w:p>
    <w:p w:rsidR="005E1F6F" w:rsidRPr="0065449F" w:rsidRDefault="005E1F6F">
      <w:pPr>
        <w:pStyle w:val="ListParagraph"/>
        <w:numPr>
          <w:ilvl w:val="0"/>
          <w:numId w:val="20"/>
        </w:numPr>
        <w:tabs>
          <w:tab w:val="left" w:pos="284"/>
        </w:tabs>
        <w:autoSpaceDE w:val="0"/>
        <w:autoSpaceDN w:val="0"/>
        <w:adjustRightInd w:val="0"/>
        <w:jc w:val="both"/>
        <w:rPr>
          <w:sz w:val="22"/>
          <w:szCs w:val="22"/>
          <w:lang w:val="sr-Latn-ME"/>
        </w:rPr>
      </w:pPr>
      <w:r w:rsidRPr="0065449F">
        <w:rPr>
          <w:sz w:val="22"/>
          <w:szCs w:val="22"/>
          <w:lang w:val="sr-Latn-ME"/>
        </w:rPr>
        <w:t>nepravilni otkucaji srca</w:t>
      </w:r>
    </w:p>
    <w:p w:rsidR="005E1F6F" w:rsidRPr="0065449F" w:rsidRDefault="005E1F6F">
      <w:pPr>
        <w:pStyle w:val="ListParagraph"/>
        <w:numPr>
          <w:ilvl w:val="0"/>
          <w:numId w:val="20"/>
        </w:numPr>
        <w:tabs>
          <w:tab w:val="left" w:pos="284"/>
        </w:tabs>
        <w:jc w:val="both"/>
        <w:rPr>
          <w:sz w:val="22"/>
          <w:szCs w:val="22"/>
          <w:lang w:val="sr-Latn-ME"/>
        </w:rPr>
      </w:pPr>
      <w:r w:rsidRPr="0065449F">
        <w:rPr>
          <w:sz w:val="22"/>
          <w:szCs w:val="22"/>
          <w:lang w:val="sr-Latn-ME"/>
        </w:rPr>
        <w:t>oticanje grla ili disajnih puteva</w:t>
      </w:r>
    </w:p>
    <w:p w:rsidR="005E1F6F" w:rsidRPr="0065449F" w:rsidRDefault="005E1F6F">
      <w:pPr>
        <w:pStyle w:val="ListParagraph"/>
        <w:numPr>
          <w:ilvl w:val="0"/>
          <w:numId w:val="20"/>
        </w:numPr>
        <w:tabs>
          <w:tab w:val="left" w:pos="284"/>
        </w:tabs>
        <w:jc w:val="both"/>
        <w:rPr>
          <w:rFonts w:eastAsia="SimSun"/>
          <w:sz w:val="22"/>
          <w:szCs w:val="22"/>
          <w:lang w:val="sr-Latn-ME"/>
        </w:rPr>
      </w:pPr>
      <w:r w:rsidRPr="0065449F">
        <w:rPr>
          <w:sz w:val="22"/>
          <w:szCs w:val="22"/>
          <w:lang w:val="sr-Latn-ME"/>
        </w:rPr>
        <w:t>zviždanje, otežano disanje, stezanje u grudnom košu ili nadraženost grla</w:t>
      </w:r>
    </w:p>
    <w:p w:rsidR="005E1F6F" w:rsidRPr="0065449F" w:rsidRDefault="005E1F6F">
      <w:pPr>
        <w:tabs>
          <w:tab w:val="left" w:pos="284"/>
        </w:tabs>
        <w:jc w:val="both"/>
        <w:rPr>
          <w:rFonts w:eastAsia="SimSun"/>
          <w:sz w:val="22"/>
          <w:szCs w:val="22"/>
          <w:lang w:val="sr-Latn-ME"/>
        </w:rPr>
      </w:pPr>
    </w:p>
    <w:p w:rsidR="005E1F6F" w:rsidRPr="0065449F" w:rsidRDefault="005E1F6F">
      <w:pPr>
        <w:tabs>
          <w:tab w:val="left" w:pos="284"/>
        </w:tabs>
        <w:autoSpaceDE w:val="0"/>
        <w:autoSpaceDN w:val="0"/>
        <w:adjustRightInd w:val="0"/>
        <w:jc w:val="both"/>
        <w:rPr>
          <w:rFonts w:eastAsia="SimSun"/>
          <w:bCs/>
          <w:sz w:val="22"/>
          <w:szCs w:val="22"/>
          <w:lang w:val="sr-Latn-ME"/>
        </w:rPr>
      </w:pPr>
      <w:r w:rsidRPr="0065449F">
        <w:rPr>
          <w:sz w:val="22"/>
          <w:szCs w:val="22"/>
          <w:lang w:val="sr-Latn-ME"/>
        </w:rPr>
        <w:t>Ako se pojavi bilo koje od gore navedenih neželjenih dejstava, odmah obavijestite svog ljekara ili medicinsku sestru.</w:t>
      </w:r>
    </w:p>
    <w:p w:rsidR="005E1F6F" w:rsidRPr="0065449F" w:rsidRDefault="005E1F6F">
      <w:pPr>
        <w:tabs>
          <w:tab w:val="left" w:pos="284"/>
        </w:tabs>
        <w:jc w:val="both"/>
        <w:rPr>
          <w:rFonts w:eastAsia="SimSun"/>
          <w:sz w:val="22"/>
          <w:szCs w:val="22"/>
          <w:lang w:val="sr-Latn-ME"/>
        </w:rPr>
      </w:pPr>
    </w:p>
    <w:p w:rsidR="005E1F6F" w:rsidRPr="0065449F" w:rsidRDefault="005E1F6F">
      <w:pPr>
        <w:keepNext/>
        <w:tabs>
          <w:tab w:val="left" w:pos="284"/>
        </w:tabs>
        <w:jc w:val="both"/>
        <w:rPr>
          <w:b/>
          <w:sz w:val="22"/>
          <w:szCs w:val="22"/>
          <w:lang w:val="sr-Latn-ME"/>
        </w:rPr>
      </w:pPr>
      <w:r w:rsidRPr="0065449F">
        <w:rPr>
          <w:b/>
          <w:sz w:val="22"/>
          <w:szCs w:val="22"/>
          <w:lang w:val="sr-Latn-ME"/>
        </w:rPr>
        <w:t xml:space="preserve">Progresivna multifokalna leukoencefalopatija </w:t>
      </w:r>
    </w:p>
    <w:p w:rsidR="001048B9" w:rsidRPr="0065449F" w:rsidRDefault="001048B9">
      <w:pPr>
        <w:tabs>
          <w:tab w:val="left" w:pos="284"/>
        </w:tabs>
        <w:jc w:val="both"/>
        <w:rPr>
          <w:sz w:val="22"/>
          <w:szCs w:val="22"/>
          <w:lang w:val="sr-Latn-ME"/>
        </w:rPr>
      </w:pPr>
    </w:p>
    <w:p w:rsidR="005E1F6F" w:rsidRPr="0065449F" w:rsidRDefault="005E1F6F">
      <w:pPr>
        <w:tabs>
          <w:tab w:val="left" w:pos="284"/>
        </w:tabs>
        <w:jc w:val="both"/>
        <w:rPr>
          <w:sz w:val="22"/>
          <w:szCs w:val="22"/>
          <w:lang w:val="sr-Latn-ME"/>
        </w:rPr>
      </w:pPr>
      <w:r w:rsidRPr="0065449F">
        <w:rPr>
          <w:sz w:val="22"/>
          <w:szCs w:val="22"/>
          <w:lang w:val="sr-Latn-ME"/>
        </w:rPr>
        <w:t>PML je v</w:t>
      </w:r>
      <w:r w:rsidR="00FA1DEB" w:rsidRPr="0065449F">
        <w:rPr>
          <w:sz w:val="22"/>
          <w:szCs w:val="22"/>
          <w:lang w:val="sr-Latn-ME"/>
        </w:rPr>
        <w:t>eoma</w:t>
      </w:r>
      <w:r w:rsidRPr="0065449F">
        <w:rPr>
          <w:sz w:val="22"/>
          <w:szCs w:val="22"/>
          <w:lang w:val="sr-Latn-ME"/>
        </w:rPr>
        <w:t xml:space="preserve"> rijetka i po život opasna infekcija mozga prijavljena kod primjene lijeka Gazyvaro. </w:t>
      </w:r>
    </w:p>
    <w:p w:rsidR="005E1F6F" w:rsidRPr="0065449F" w:rsidRDefault="005E1F6F">
      <w:pPr>
        <w:tabs>
          <w:tab w:val="left" w:pos="284"/>
        </w:tabs>
        <w:jc w:val="both"/>
        <w:rPr>
          <w:sz w:val="22"/>
          <w:szCs w:val="22"/>
          <w:lang w:val="sr-Latn-ME"/>
        </w:rPr>
      </w:pPr>
    </w:p>
    <w:p w:rsidR="005E1F6F" w:rsidRPr="0065449F" w:rsidRDefault="005E1F6F">
      <w:pPr>
        <w:keepNext/>
        <w:tabs>
          <w:tab w:val="left" w:pos="284"/>
        </w:tabs>
        <w:jc w:val="both"/>
        <w:rPr>
          <w:sz w:val="22"/>
          <w:szCs w:val="22"/>
          <w:lang w:val="sr-Latn-ME"/>
        </w:rPr>
      </w:pPr>
      <w:r w:rsidRPr="0065449F">
        <w:rPr>
          <w:sz w:val="22"/>
          <w:szCs w:val="22"/>
          <w:lang w:val="sr-Latn-ME"/>
        </w:rPr>
        <w:t>Odmah obavijestite ljekara ili medicinsku sestru ako primijetite</w:t>
      </w:r>
    </w:p>
    <w:p w:rsidR="005E1F6F" w:rsidRPr="0065449F" w:rsidRDefault="005E1F6F">
      <w:pPr>
        <w:pStyle w:val="ListParagraph"/>
        <w:numPr>
          <w:ilvl w:val="0"/>
          <w:numId w:val="18"/>
        </w:numPr>
        <w:tabs>
          <w:tab w:val="left" w:pos="284"/>
        </w:tabs>
        <w:jc w:val="both"/>
        <w:rPr>
          <w:sz w:val="22"/>
          <w:szCs w:val="22"/>
          <w:lang w:val="sr-Latn-ME"/>
        </w:rPr>
      </w:pPr>
      <w:r w:rsidRPr="0065449F">
        <w:rPr>
          <w:sz w:val="22"/>
          <w:szCs w:val="22"/>
          <w:lang w:val="sr-Latn-ME"/>
        </w:rPr>
        <w:t>gubitak pamćenja</w:t>
      </w:r>
    </w:p>
    <w:p w:rsidR="005E1F6F" w:rsidRPr="0065449F" w:rsidRDefault="005E1F6F">
      <w:pPr>
        <w:pStyle w:val="ListParagraph"/>
        <w:numPr>
          <w:ilvl w:val="0"/>
          <w:numId w:val="18"/>
        </w:numPr>
        <w:tabs>
          <w:tab w:val="left" w:pos="284"/>
        </w:tabs>
        <w:jc w:val="both"/>
        <w:rPr>
          <w:sz w:val="22"/>
          <w:szCs w:val="22"/>
          <w:lang w:val="sr-Latn-ME"/>
        </w:rPr>
      </w:pPr>
      <w:r w:rsidRPr="0065449F">
        <w:rPr>
          <w:sz w:val="22"/>
          <w:szCs w:val="22"/>
          <w:lang w:val="sr-Latn-ME"/>
        </w:rPr>
        <w:t>poteškoće sa govorom</w:t>
      </w:r>
    </w:p>
    <w:p w:rsidR="005E1F6F" w:rsidRPr="0065449F" w:rsidRDefault="005E1F6F">
      <w:pPr>
        <w:pStyle w:val="ListParagraph"/>
        <w:numPr>
          <w:ilvl w:val="0"/>
          <w:numId w:val="18"/>
        </w:numPr>
        <w:tabs>
          <w:tab w:val="left" w:pos="284"/>
        </w:tabs>
        <w:jc w:val="both"/>
        <w:rPr>
          <w:sz w:val="22"/>
          <w:szCs w:val="22"/>
          <w:lang w:val="sr-Latn-ME"/>
        </w:rPr>
      </w:pPr>
      <w:r w:rsidRPr="0065449F">
        <w:rPr>
          <w:sz w:val="22"/>
          <w:szCs w:val="22"/>
          <w:lang w:val="sr-Latn-ME"/>
        </w:rPr>
        <w:t>poteškoće sa hodanjem</w:t>
      </w:r>
    </w:p>
    <w:p w:rsidR="005E1F6F" w:rsidRPr="0065449F" w:rsidRDefault="005E1F6F">
      <w:pPr>
        <w:pStyle w:val="ListParagraph"/>
        <w:numPr>
          <w:ilvl w:val="0"/>
          <w:numId w:val="18"/>
        </w:numPr>
        <w:tabs>
          <w:tab w:val="left" w:pos="284"/>
        </w:tabs>
        <w:jc w:val="both"/>
        <w:rPr>
          <w:sz w:val="22"/>
          <w:szCs w:val="22"/>
          <w:lang w:val="sr-Latn-ME"/>
        </w:rPr>
      </w:pPr>
      <w:r w:rsidRPr="0065449F">
        <w:rPr>
          <w:sz w:val="22"/>
          <w:szCs w:val="22"/>
          <w:lang w:val="sr-Latn-ME"/>
        </w:rPr>
        <w:t>tegobe sa vidom</w:t>
      </w:r>
    </w:p>
    <w:p w:rsidR="005E1F6F" w:rsidRPr="0065449F" w:rsidRDefault="005E1F6F">
      <w:pPr>
        <w:tabs>
          <w:tab w:val="left" w:pos="284"/>
        </w:tabs>
        <w:autoSpaceDE w:val="0"/>
        <w:autoSpaceDN w:val="0"/>
        <w:adjustRightInd w:val="0"/>
        <w:jc w:val="both"/>
        <w:rPr>
          <w:rFonts w:eastAsia="SimSun"/>
          <w:b/>
          <w:bCs/>
          <w:sz w:val="22"/>
          <w:szCs w:val="22"/>
          <w:lang w:val="sr-Latn-ME"/>
        </w:rPr>
      </w:pPr>
      <w:r w:rsidRPr="0065449F">
        <w:rPr>
          <w:sz w:val="22"/>
          <w:szCs w:val="22"/>
          <w:lang w:val="sr-Latn-ME"/>
        </w:rPr>
        <w:t xml:space="preserve">Ako ste bilo koji od tih simptoma imali i prije liječenja lijekom Gazyvaro, odmah obavijestite svog ljekara ako </w:t>
      </w:r>
      <w:r w:rsidR="00594EFD" w:rsidRPr="0065449F">
        <w:rPr>
          <w:sz w:val="22"/>
          <w:szCs w:val="22"/>
          <w:lang w:val="sr-Latn-ME"/>
        </w:rPr>
        <w:t>primijetit</w:t>
      </w:r>
      <w:r w:rsidRPr="0065449F">
        <w:rPr>
          <w:sz w:val="22"/>
          <w:szCs w:val="22"/>
          <w:lang w:val="sr-Latn-ME"/>
        </w:rPr>
        <w:t>e da su se oni promijenili. Možda će Vam biti potrebno liječenje.</w:t>
      </w:r>
    </w:p>
    <w:p w:rsidR="005E1F6F" w:rsidRPr="0065449F" w:rsidRDefault="005E1F6F">
      <w:pPr>
        <w:tabs>
          <w:tab w:val="left" w:pos="284"/>
        </w:tabs>
        <w:jc w:val="both"/>
        <w:rPr>
          <w:rFonts w:eastAsia="SimSun"/>
          <w:sz w:val="22"/>
          <w:szCs w:val="22"/>
          <w:lang w:val="sr-Latn-ME"/>
        </w:rPr>
      </w:pPr>
    </w:p>
    <w:p w:rsidR="005E1F6F" w:rsidRPr="0065449F" w:rsidRDefault="005E1F6F">
      <w:pPr>
        <w:keepNext/>
        <w:tabs>
          <w:tab w:val="left" w:pos="284"/>
        </w:tabs>
        <w:jc w:val="both"/>
        <w:rPr>
          <w:b/>
          <w:sz w:val="22"/>
          <w:szCs w:val="22"/>
          <w:lang w:val="sr-Latn-ME"/>
        </w:rPr>
      </w:pPr>
      <w:r w:rsidRPr="0065449F">
        <w:rPr>
          <w:b/>
          <w:sz w:val="22"/>
          <w:szCs w:val="22"/>
          <w:lang w:val="sr-Latn-ME"/>
        </w:rPr>
        <w:t>Infekcije</w:t>
      </w:r>
    </w:p>
    <w:p w:rsidR="005E1F6F" w:rsidRPr="0065449F" w:rsidRDefault="005E1F6F">
      <w:pPr>
        <w:tabs>
          <w:tab w:val="left" w:pos="284"/>
        </w:tabs>
        <w:autoSpaceDE w:val="0"/>
        <w:autoSpaceDN w:val="0"/>
        <w:adjustRightInd w:val="0"/>
        <w:jc w:val="both"/>
        <w:rPr>
          <w:sz w:val="22"/>
          <w:szCs w:val="22"/>
          <w:lang w:val="sr-Latn-ME"/>
        </w:rPr>
      </w:pPr>
      <w:r w:rsidRPr="0065449F">
        <w:rPr>
          <w:sz w:val="22"/>
          <w:szCs w:val="22"/>
          <w:lang w:val="sr-Latn-ME"/>
        </w:rPr>
        <w:t xml:space="preserve">Tokom i nakon liječenja lijekom Gazyvaro može da postoji veće vjerovatnoća da dobijete infekciju. Često se radi o prehladama, ali bilo je i slučajeva težih infekcija. Prijavljena je i ponovna pojava jedne vrste bolesti jetre, koja se zove hepatitis B,  kod onih pacijenata koji su imali hepatitis B u prošlosti. </w:t>
      </w:r>
    </w:p>
    <w:p w:rsidR="005E1F6F" w:rsidRPr="0065449F" w:rsidRDefault="005E1F6F">
      <w:pPr>
        <w:tabs>
          <w:tab w:val="left" w:pos="284"/>
        </w:tabs>
        <w:autoSpaceDE w:val="0"/>
        <w:autoSpaceDN w:val="0"/>
        <w:adjustRightInd w:val="0"/>
        <w:jc w:val="both"/>
        <w:rPr>
          <w:sz w:val="22"/>
          <w:szCs w:val="22"/>
          <w:lang w:val="sr-Latn-ME"/>
        </w:rPr>
      </w:pPr>
    </w:p>
    <w:p w:rsidR="005E1F6F" w:rsidRPr="0065449F" w:rsidRDefault="005E1F6F">
      <w:pPr>
        <w:keepNext/>
        <w:tabs>
          <w:tab w:val="left" w:pos="284"/>
        </w:tabs>
        <w:autoSpaceDE w:val="0"/>
        <w:autoSpaceDN w:val="0"/>
        <w:adjustRightInd w:val="0"/>
        <w:jc w:val="both"/>
        <w:rPr>
          <w:sz w:val="22"/>
          <w:szCs w:val="22"/>
          <w:lang w:val="sr-Latn-ME"/>
        </w:rPr>
      </w:pPr>
      <w:r w:rsidRPr="0065449F">
        <w:rPr>
          <w:sz w:val="22"/>
          <w:szCs w:val="22"/>
          <w:lang w:val="sr-Latn-ME"/>
        </w:rPr>
        <w:t>Obavijestite svog ljekara ili medicinsku sestru ako tokom i nakon liječenja lijekom Gazyvaro dobijete bilo koji simptom infekcije.Oni uključuju,</w:t>
      </w:r>
    </w:p>
    <w:p w:rsidR="005E1F6F" w:rsidRPr="0065449F" w:rsidRDefault="005E1F6F">
      <w:pPr>
        <w:pStyle w:val="ListParagraph"/>
        <w:numPr>
          <w:ilvl w:val="0"/>
          <w:numId w:val="21"/>
        </w:numPr>
        <w:tabs>
          <w:tab w:val="left" w:pos="284"/>
        </w:tabs>
        <w:autoSpaceDE w:val="0"/>
        <w:autoSpaceDN w:val="0"/>
        <w:adjustRightInd w:val="0"/>
        <w:jc w:val="both"/>
        <w:rPr>
          <w:sz w:val="22"/>
          <w:szCs w:val="22"/>
          <w:lang w:val="sr-Latn-ME"/>
        </w:rPr>
      </w:pPr>
      <w:r w:rsidRPr="0065449F">
        <w:rPr>
          <w:sz w:val="22"/>
          <w:szCs w:val="22"/>
          <w:lang w:val="sr-Latn-ME"/>
        </w:rPr>
        <w:t>temperaturu</w:t>
      </w:r>
    </w:p>
    <w:p w:rsidR="005E1F6F" w:rsidRPr="0065449F" w:rsidRDefault="005E1F6F">
      <w:pPr>
        <w:pStyle w:val="ListParagraph"/>
        <w:numPr>
          <w:ilvl w:val="0"/>
          <w:numId w:val="21"/>
        </w:numPr>
        <w:tabs>
          <w:tab w:val="left" w:pos="284"/>
        </w:tabs>
        <w:autoSpaceDE w:val="0"/>
        <w:autoSpaceDN w:val="0"/>
        <w:adjustRightInd w:val="0"/>
        <w:jc w:val="both"/>
        <w:rPr>
          <w:sz w:val="22"/>
          <w:szCs w:val="22"/>
          <w:lang w:val="sr-Latn-ME"/>
        </w:rPr>
      </w:pPr>
      <w:r w:rsidRPr="0065449F">
        <w:rPr>
          <w:sz w:val="22"/>
          <w:szCs w:val="22"/>
          <w:lang w:val="sr-Latn-ME"/>
        </w:rPr>
        <w:t xml:space="preserve">kašalj  </w:t>
      </w:r>
    </w:p>
    <w:p w:rsidR="005E1F6F" w:rsidRPr="0065449F" w:rsidRDefault="005E1F6F">
      <w:pPr>
        <w:pStyle w:val="ListParagraph"/>
        <w:numPr>
          <w:ilvl w:val="0"/>
          <w:numId w:val="21"/>
        </w:numPr>
        <w:tabs>
          <w:tab w:val="left" w:pos="284"/>
        </w:tabs>
        <w:autoSpaceDE w:val="0"/>
        <w:autoSpaceDN w:val="0"/>
        <w:adjustRightInd w:val="0"/>
        <w:jc w:val="both"/>
        <w:rPr>
          <w:sz w:val="22"/>
          <w:szCs w:val="22"/>
          <w:lang w:val="sr-Latn-ME"/>
        </w:rPr>
      </w:pPr>
      <w:r w:rsidRPr="0065449F">
        <w:rPr>
          <w:sz w:val="22"/>
          <w:szCs w:val="22"/>
          <w:lang w:val="sr-Latn-ME"/>
        </w:rPr>
        <w:t>bol u grudima</w:t>
      </w:r>
    </w:p>
    <w:p w:rsidR="005E1F6F" w:rsidRPr="0065449F" w:rsidRDefault="005E1F6F">
      <w:pPr>
        <w:pStyle w:val="ListParagraph"/>
        <w:numPr>
          <w:ilvl w:val="0"/>
          <w:numId w:val="21"/>
        </w:numPr>
        <w:tabs>
          <w:tab w:val="left" w:pos="284"/>
        </w:tabs>
        <w:autoSpaceDE w:val="0"/>
        <w:autoSpaceDN w:val="0"/>
        <w:adjustRightInd w:val="0"/>
        <w:jc w:val="both"/>
        <w:rPr>
          <w:sz w:val="22"/>
          <w:szCs w:val="22"/>
          <w:lang w:val="sr-Latn-ME"/>
        </w:rPr>
      </w:pPr>
      <w:r w:rsidRPr="0065449F">
        <w:rPr>
          <w:sz w:val="22"/>
          <w:szCs w:val="22"/>
          <w:lang w:val="sr-Latn-ME"/>
        </w:rPr>
        <w:t>umor</w:t>
      </w:r>
    </w:p>
    <w:p w:rsidR="005E1F6F" w:rsidRPr="0065449F" w:rsidRDefault="005E1F6F">
      <w:pPr>
        <w:pStyle w:val="ListParagraph"/>
        <w:numPr>
          <w:ilvl w:val="0"/>
          <w:numId w:val="21"/>
        </w:numPr>
        <w:tabs>
          <w:tab w:val="left" w:pos="284"/>
        </w:tabs>
        <w:autoSpaceDE w:val="0"/>
        <w:autoSpaceDN w:val="0"/>
        <w:adjustRightInd w:val="0"/>
        <w:jc w:val="both"/>
        <w:rPr>
          <w:sz w:val="22"/>
          <w:szCs w:val="22"/>
          <w:lang w:val="sr-Latn-ME"/>
        </w:rPr>
      </w:pPr>
      <w:r w:rsidRPr="0065449F">
        <w:rPr>
          <w:sz w:val="22"/>
          <w:szCs w:val="22"/>
          <w:lang w:val="sr-Latn-ME"/>
        </w:rPr>
        <w:t>bolni osip</w:t>
      </w:r>
    </w:p>
    <w:p w:rsidR="005E1F6F" w:rsidRPr="0065449F" w:rsidRDefault="005E1F6F">
      <w:pPr>
        <w:pStyle w:val="ListParagraph"/>
        <w:numPr>
          <w:ilvl w:val="0"/>
          <w:numId w:val="21"/>
        </w:numPr>
        <w:tabs>
          <w:tab w:val="left" w:pos="284"/>
        </w:tabs>
        <w:autoSpaceDE w:val="0"/>
        <w:autoSpaceDN w:val="0"/>
        <w:adjustRightInd w:val="0"/>
        <w:jc w:val="both"/>
        <w:rPr>
          <w:sz w:val="22"/>
          <w:szCs w:val="22"/>
          <w:lang w:val="sr-Latn-ME"/>
        </w:rPr>
      </w:pPr>
      <w:r w:rsidRPr="0065449F">
        <w:rPr>
          <w:sz w:val="22"/>
          <w:szCs w:val="22"/>
          <w:lang w:val="sr-Latn-ME"/>
        </w:rPr>
        <w:t>bol u grlu</w:t>
      </w:r>
    </w:p>
    <w:p w:rsidR="005E1F6F" w:rsidRPr="0065449F" w:rsidRDefault="005E1F6F">
      <w:pPr>
        <w:pStyle w:val="ListParagraph"/>
        <w:numPr>
          <w:ilvl w:val="0"/>
          <w:numId w:val="21"/>
        </w:numPr>
        <w:tabs>
          <w:tab w:val="left" w:pos="284"/>
        </w:tabs>
        <w:autoSpaceDE w:val="0"/>
        <w:autoSpaceDN w:val="0"/>
        <w:adjustRightInd w:val="0"/>
        <w:jc w:val="both"/>
        <w:rPr>
          <w:sz w:val="22"/>
          <w:szCs w:val="22"/>
          <w:lang w:val="sr-Latn-ME"/>
        </w:rPr>
      </w:pPr>
      <w:r w:rsidRPr="0065449F">
        <w:rPr>
          <w:sz w:val="22"/>
          <w:szCs w:val="22"/>
          <w:lang w:val="sr-Latn-ME"/>
        </w:rPr>
        <w:t>žareću bol pri mokrenju</w:t>
      </w:r>
    </w:p>
    <w:p w:rsidR="005E1F6F" w:rsidRPr="0065449F" w:rsidRDefault="005E1F6F">
      <w:pPr>
        <w:pStyle w:val="ListParagraph"/>
        <w:numPr>
          <w:ilvl w:val="0"/>
          <w:numId w:val="21"/>
        </w:numPr>
        <w:tabs>
          <w:tab w:val="left" w:pos="284"/>
        </w:tabs>
        <w:autoSpaceDE w:val="0"/>
        <w:autoSpaceDN w:val="0"/>
        <w:adjustRightInd w:val="0"/>
        <w:jc w:val="both"/>
        <w:rPr>
          <w:sz w:val="22"/>
          <w:szCs w:val="22"/>
          <w:lang w:val="sr-Latn-ME"/>
        </w:rPr>
      </w:pPr>
      <w:r w:rsidRPr="0065449F">
        <w:rPr>
          <w:sz w:val="22"/>
          <w:szCs w:val="22"/>
          <w:lang w:val="sr-Latn-ME"/>
        </w:rPr>
        <w:t>slabost ili opšte loše osjećanje</w:t>
      </w:r>
    </w:p>
    <w:p w:rsidR="005E1F6F" w:rsidRPr="0065449F" w:rsidRDefault="005E1F6F">
      <w:pPr>
        <w:keepNext/>
        <w:keepLines/>
        <w:tabs>
          <w:tab w:val="left" w:pos="284"/>
        </w:tabs>
        <w:jc w:val="both"/>
        <w:rPr>
          <w:sz w:val="22"/>
          <w:szCs w:val="22"/>
          <w:lang w:val="sr-Latn-ME"/>
        </w:rPr>
      </w:pPr>
      <w:r w:rsidRPr="0065449F">
        <w:rPr>
          <w:sz w:val="22"/>
          <w:szCs w:val="22"/>
          <w:lang w:val="sr-Latn-ME"/>
        </w:rPr>
        <w:lastRenderedPageBreak/>
        <w:t>Ako ste prije početka liječenja lijekom Gazyvaro imali dugotrajne infekcije ili infekcije koje su se neprestano vraćale, obavijestite o tome svog ljekara.</w:t>
      </w:r>
    </w:p>
    <w:p w:rsidR="005E1F6F" w:rsidRPr="0065449F" w:rsidRDefault="005E1F6F">
      <w:pPr>
        <w:keepNext/>
        <w:keepLines/>
        <w:tabs>
          <w:tab w:val="left" w:pos="284"/>
        </w:tabs>
        <w:jc w:val="both"/>
        <w:rPr>
          <w:sz w:val="22"/>
          <w:szCs w:val="22"/>
          <w:lang w:val="sr-Latn-ME"/>
        </w:rPr>
      </w:pPr>
      <w:r w:rsidRPr="0065449F">
        <w:rPr>
          <w:sz w:val="22"/>
          <w:szCs w:val="22"/>
          <w:lang w:val="sr-Latn-ME"/>
        </w:rPr>
        <w:t xml:space="preserve"> </w:t>
      </w:r>
    </w:p>
    <w:p w:rsidR="005E1F6F" w:rsidRPr="0065449F" w:rsidRDefault="005E1F6F">
      <w:pPr>
        <w:keepNext/>
        <w:keepLines/>
        <w:tabs>
          <w:tab w:val="left" w:pos="284"/>
        </w:tabs>
        <w:jc w:val="both"/>
        <w:rPr>
          <w:rFonts w:eastAsia="SimSun"/>
          <w:b/>
          <w:sz w:val="22"/>
          <w:szCs w:val="22"/>
          <w:lang w:val="sr-Latn-ME"/>
        </w:rPr>
      </w:pPr>
      <w:r w:rsidRPr="0065449F">
        <w:rPr>
          <w:b/>
          <w:sz w:val="22"/>
          <w:szCs w:val="22"/>
          <w:lang w:val="sr-Latn-ME"/>
        </w:rPr>
        <w:t>Ostala neželjena dejstva :</w:t>
      </w:r>
    </w:p>
    <w:p w:rsidR="005E1F6F" w:rsidRPr="0065449F" w:rsidRDefault="005E1F6F">
      <w:pPr>
        <w:keepNext/>
        <w:keepLines/>
        <w:tabs>
          <w:tab w:val="left" w:pos="284"/>
        </w:tabs>
        <w:autoSpaceDE w:val="0"/>
        <w:autoSpaceDN w:val="0"/>
        <w:adjustRightInd w:val="0"/>
        <w:jc w:val="both"/>
        <w:rPr>
          <w:rFonts w:eastAsia="SimSun"/>
          <w:sz w:val="22"/>
          <w:szCs w:val="22"/>
          <w:lang w:val="sr-Latn-ME"/>
        </w:rPr>
      </w:pPr>
      <w:r w:rsidRPr="0065449F">
        <w:rPr>
          <w:rFonts w:eastAsia="SimSun"/>
          <w:sz w:val="22"/>
          <w:szCs w:val="22"/>
          <w:lang w:val="sr-Latn-ME"/>
        </w:rPr>
        <w:t xml:space="preserve">Obavijestite svog ljekara ili medicinsku sestru ako </w:t>
      </w:r>
      <w:r w:rsidR="00594EFD" w:rsidRPr="0065449F">
        <w:rPr>
          <w:rFonts w:eastAsia="SimSun"/>
          <w:sz w:val="22"/>
          <w:szCs w:val="22"/>
          <w:lang w:val="sr-Latn-ME"/>
        </w:rPr>
        <w:t>primijetit</w:t>
      </w:r>
      <w:r w:rsidRPr="0065449F">
        <w:rPr>
          <w:rFonts w:eastAsia="SimSun"/>
          <w:sz w:val="22"/>
          <w:szCs w:val="22"/>
          <w:lang w:val="sr-Latn-ME"/>
        </w:rPr>
        <w:t>e bilo koje od sljedećih neželjenih dejstava:</w:t>
      </w:r>
    </w:p>
    <w:p w:rsidR="005E1F6F" w:rsidRPr="0065449F" w:rsidRDefault="005E1F6F">
      <w:pPr>
        <w:keepNext/>
        <w:keepLines/>
        <w:tabs>
          <w:tab w:val="left" w:pos="284"/>
        </w:tabs>
        <w:jc w:val="both"/>
        <w:rPr>
          <w:b/>
          <w:sz w:val="22"/>
          <w:szCs w:val="22"/>
          <w:lang w:val="sr-Latn-ME"/>
        </w:rPr>
      </w:pPr>
    </w:p>
    <w:p w:rsidR="005E1F6F" w:rsidRPr="0065449F" w:rsidRDefault="005E1F6F">
      <w:pPr>
        <w:keepNext/>
        <w:keepLines/>
        <w:tabs>
          <w:tab w:val="left" w:pos="284"/>
        </w:tabs>
        <w:jc w:val="both"/>
        <w:rPr>
          <w:rFonts w:eastAsia="SimSun"/>
          <w:b/>
          <w:sz w:val="22"/>
          <w:szCs w:val="22"/>
          <w:lang w:val="sr-Latn-ME"/>
        </w:rPr>
      </w:pPr>
      <w:r w:rsidRPr="0065449F">
        <w:rPr>
          <w:b/>
          <w:sz w:val="22"/>
          <w:szCs w:val="22"/>
          <w:lang w:val="sr-Latn-ME"/>
        </w:rPr>
        <w:t>V</w:t>
      </w:r>
      <w:r w:rsidR="00FA1DEB" w:rsidRPr="0065449F">
        <w:rPr>
          <w:b/>
          <w:sz w:val="22"/>
          <w:szCs w:val="22"/>
          <w:lang w:val="sr-Latn-ME"/>
        </w:rPr>
        <w:t>eoma</w:t>
      </w:r>
      <w:r w:rsidRPr="0065449F">
        <w:rPr>
          <w:b/>
          <w:sz w:val="22"/>
          <w:szCs w:val="22"/>
          <w:lang w:val="sr-Latn-ME"/>
        </w:rPr>
        <w:t xml:space="preserve"> često (mogu se javiti kod više od 1 na 10 osoba)</w:t>
      </w:r>
    </w:p>
    <w:p w:rsidR="005E1F6F" w:rsidRPr="0065449F" w:rsidRDefault="005E1F6F">
      <w:pPr>
        <w:pStyle w:val="ListParagraph"/>
        <w:keepNext/>
        <w:keepLines/>
        <w:numPr>
          <w:ilvl w:val="0"/>
          <w:numId w:val="22"/>
        </w:numPr>
        <w:tabs>
          <w:tab w:val="left" w:pos="284"/>
        </w:tabs>
        <w:jc w:val="both"/>
        <w:rPr>
          <w:sz w:val="22"/>
          <w:szCs w:val="22"/>
          <w:lang w:val="sr-Latn-ME"/>
        </w:rPr>
      </w:pPr>
      <w:r w:rsidRPr="0065449F">
        <w:rPr>
          <w:sz w:val="22"/>
          <w:szCs w:val="22"/>
          <w:lang w:val="sr-Latn-ME"/>
        </w:rPr>
        <w:t>temperatura</w:t>
      </w:r>
    </w:p>
    <w:p w:rsidR="005E1F6F" w:rsidRPr="0065449F" w:rsidRDefault="005E1F6F">
      <w:pPr>
        <w:pStyle w:val="ListParagraph"/>
        <w:keepNext/>
        <w:keepLines/>
        <w:numPr>
          <w:ilvl w:val="0"/>
          <w:numId w:val="22"/>
        </w:numPr>
        <w:tabs>
          <w:tab w:val="left" w:pos="284"/>
        </w:tabs>
        <w:jc w:val="both"/>
        <w:rPr>
          <w:sz w:val="22"/>
          <w:szCs w:val="22"/>
          <w:lang w:val="sr-Latn-ME"/>
        </w:rPr>
      </w:pPr>
      <w:r w:rsidRPr="0065449F">
        <w:rPr>
          <w:sz w:val="22"/>
          <w:szCs w:val="22"/>
          <w:lang w:val="sr-Latn-ME"/>
        </w:rPr>
        <w:t>infekcija pluća</w:t>
      </w:r>
    </w:p>
    <w:p w:rsidR="005E1F6F" w:rsidRPr="0065449F" w:rsidRDefault="005E1F6F">
      <w:pPr>
        <w:pStyle w:val="ListParagraph"/>
        <w:keepNext/>
        <w:keepLines/>
        <w:numPr>
          <w:ilvl w:val="0"/>
          <w:numId w:val="22"/>
        </w:numPr>
        <w:tabs>
          <w:tab w:val="left" w:pos="284"/>
        </w:tabs>
        <w:jc w:val="both"/>
        <w:rPr>
          <w:sz w:val="22"/>
          <w:szCs w:val="22"/>
          <w:lang w:val="sr-Latn-ME"/>
        </w:rPr>
      </w:pPr>
      <w:r w:rsidRPr="0065449F">
        <w:rPr>
          <w:sz w:val="22"/>
          <w:szCs w:val="22"/>
          <w:lang w:val="sr-Latn-ME"/>
        </w:rPr>
        <w:t>glavobolja</w:t>
      </w:r>
    </w:p>
    <w:p w:rsidR="005E1F6F" w:rsidRPr="0065449F" w:rsidRDefault="005E1F6F">
      <w:pPr>
        <w:pStyle w:val="ListParagraph"/>
        <w:keepNext/>
        <w:keepLines/>
        <w:numPr>
          <w:ilvl w:val="0"/>
          <w:numId w:val="22"/>
        </w:numPr>
        <w:tabs>
          <w:tab w:val="left" w:pos="284"/>
        </w:tabs>
        <w:jc w:val="both"/>
        <w:rPr>
          <w:sz w:val="22"/>
          <w:szCs w:val="22"/>
          <w:lang w:val="sr-Latn-ME"/>
        </w:rPr>
      </w:pPr>
      <w:r w:rsidRPr="0065449F">
        <w:rPr>
          <w:sz w:val="22"/>
          <w:szCs w:val="22"/>
          <w:lang w:val="sr-Latn-ME"/>
        </w:rPr>
        <w:t>bol u zglobovima, bol u leđima</w:t>
      </w:r>
    </w:p>
    <w:p w:rsidR="005E1F6F" w:rsidRPr="0065449F" w:rsidRDefault="00736304">
      <w:pPr>
        <w:pStyle w:val="ListParagraph"/>
        <w:keepNext/>
        <w:keepLines/>
        <w:numPr>
          <w:ilvl w:val="0"/>
          <w:numId w:val="22"/>
        </w:numPr>
        <w:tabs>
          <w:tab w:val="left" w:pos="284"/>
        </w:tabs>
        <w:jc w:val="both"/>
        <w:rPr>
          <w:sz w:val="22"/>
          <w:szCs w:val="22"/>
          <w:lang w:val="sr-Latn-ME"/>
        </w:rPr>
      </w:pPr>
      <w:r w:rsidRPr="0065449F">
        <w:rPr>
          <w:sz w:val="22"/>
          <w:szCs w:val="22"/>
          <w:lang w:val="sr-Latn-ME"/>
        </w:rPr>
        <w:t xml:space="preserve">osećaj </w:t>
      </w:r>
      <w:r w:rsidR="005E1F6F" w:rsidRPr="0065449F">
        <w:rPr>
          <w:sz w:val="22"/>
          <w:szCs w:val="22"/>
          <w:lang w:val="sr-Latn-ME"/>
        </w:rPr>
        <w:t>slabost</w:t>
      </w:r>
      <w:r w:rsidRPr="0065449F">
        <w:rPr>
          <w:sz w:val="22"/>
          <w:szCs w:val="22"/>
          <w:lang w:val="sr-Latn-ME"/>
        </w:rPr>
        <w:t>i</w:t>
      </w:r>
    </w:p>
    <w:p w:rsidR="00736304" w:rsidRPr="0065449F" w:rsidRDefault="00736304">
      <w:pPr>
        <w:pStyle w:val="ListParagraph"/>
        <w:keepNext/>
        <w:keepLines/>
        <w:numPr>
          <w:ilvl w:val="0"/>
          <w:numId w:val="22"/>
        </w:numPr>
        <w:tabs>
          <w:tab w:val="left" w:pos="284"/>
        </w:tabs>
        <w:jc w:val="both"/>
        <w:rPr>
          <w:sz w:val="22"/>
          <w:szCs w:val="22"/>
          <w:lang w:val="sr-Latn-ME"/>
        </w:rPr>
      </w:pPr>
      <w:r w:rsidRPr="0065449F">
        <w:rPr>
          <w:sz w:val="22"/>
          <w:szCs w:val="22"/>
          <w:lang w:val="sr-Latn-ME"/>
        </w:rPr>
        <w:t>osećaj umora</w:t>
      </w:r>
    </w:p>
    <w:p w:rsidR="00736304" w:rsidRPr="0065449F" w:rsidRDefault="00736304">
      <w:pPr>
        <w:pStyle w:val="ListParagraph"/>
        <w:keepNext/>
        <w:keepLines/>
        <w:numPr>
          <w:ilvl w:val="0"/>
          <w:numId w:val="22"/>
        </w:numPr>
        <w:tabs>
          <w:tab w:val="left" w:pos="284"/>
        </w:tabs>
        <w:jc w:val="both"/>
        <w:rPr>
          <w:sz w:val="22"/>
          <w:szCs w:val="22"/>
          <w:lang w:val="sr-Latn-ME"/>
        </w:rPr>
      </w:pPr>
      <w:r w:rsidRPr="0065449F">
        <w:rPr>
          <w:sz w:val="22"/>
          <w:szCs w:val="22"/>
          <w:lang w:val="sr-Latn-ME"/>
        </w:rPr>
        <w:t>bol u rukama i nogama</w:t>
      </w:r>
    </w:p>
    <w:p w:rsidR="005E1F6F" w:rsidRPr="0065449F" w:rsidRDefault="005E1F6F">
      <w:pPr>
        <w:pStyle w:val="ListParagraph"/>
        <w:keepNext/>
        <w:keepLines/>
        <w:numPr>
          <w:ilvl w:val="0"/>
          <w:numId w:val="22"/>
        </w:numPr>
        <w:tabs>
          <w:tab w:val="left" w:pos="284"/>
        </w:tabs>
        <w:jc w:val="both"/>
        <w:rPr>
          <w:sz w:val="22"/>
          <w:szCs w:val="22"/>
          <w:lang w:val="sr-Latn-ME"/>
        </w:rPr>
      </w:pPr>
      <w:r w:rsidRPr="0065449F">
        <w:rPr>
          <w:sz w:val="22"/>
          <w:szCs w:val="22"/>
          <w:lang w:val="sr-Latn-ME"/>
        </w:rPr>
        <w:t>proliv, zatvor</w:t>
      </w:r>
    </w:p>
    <w:p w:rsidR="005E1F6F" w:rsidRPr="0065449F" w:rsidRDefault="005E1F6F">
      <w:pPr>
        <w:pStyle w:val="ListParagraph"/>
        <w:keepNext/>
        <w:keepLines/>
        <w:numPr>
          <w:ilvl w:val="0"/>
          <w:numId w:val="22"/>
        </w:numPr>
        <w:tabs>
          <w:tab w:val="left" w:pos="284"/>
        </w:tabs>
        <w:jc w:val="both"/>
        <w:rPr>
          <w:sz w:val="22"/>
          <w:szCs w:val="22"/>
          <w:lang w:val="sr-Latn-ME"/>
        </w:rPr>
      </w:pPr>
      <w:r w:rsidRPr="0065449F">
        <w:rPr>
          <w:sz w:val="22"/>
          <w:szCs w:val="22"/>
          <w:lang w:val="sr-Latn-ME"/>
        </w:rPr>
        <w:t>nesanica</w:t>
      </w:r>
    </w:p>
    <w:p w:rsidR="005E1F6F" w:rsidRPr="0065449F" w:rsidRDefault="005E1F6F">
      <w:pPr>
        <w:pStyle w:val="ListParagraph"/>
        <w:keepNext/>
        <w:keepLines/>
        <w:numPr>
          <w:ilvl w:val="0"/>
          <w:numId w:val="22"/>
        </w:numPr>
        <w:tabs>
          <w:tab w:val="left" w:pos="284"/>
        </w:tabs>
        <w:jc w:val="both"/>
        <w:rPr>
          <w:sz w:val="22"/>
          <w:szCs w:val="22"/>
          <w:lang w:val="sr-Latn-ME"/>
        </w:rPr>
      </w:pPr>
      <w:r w:rsidRPr="0065449F">
        <w:rPr>
          <w:sz w:val="22"/>
          <w:szCs w:val="22"/>
          <w:lang w:val="sr-Latn-ME"/>
        </w:rPr>
        <w:t>opadanje kose, svrab</w:t>
      </w:r>
    </w:p>
    <w:p w:rsidR="00232EB4" w:rsidRPr="0065449F" w:rsidRDefault="005E1F6F" w:rsidP="00232EB4">
      <w:pPr>
        <w:pStyle w:val="ListParagraph"/>
        <w:keepNext/>
        <w:keepLines/>
        <w:numPr>
          <w:ilvl w:val="0"/>
          <w:numId w:val="22"/>
        </w:numPr>
        <w:tabs>
          <w:tab w:val="left" w:pos="284"/>
        </w:tabs>
        <w:jc w:val="both"/>
        <w:rPr>
          <w:sz w:val="22"/>
          <w:szCs w:val="22"/>
          <w:lang w:val="sr-Latn-ME"/>
        </w:rPr>
      </w:pPr>
      <w:r w:rsidRPr="0065449F">
        <w:rPr>
          <w:sz w:val="22"/>
          <w:szCs w:val="22"/>
          <w:lang w:val="sr-Latn-ME"/>
        </w:rPr>
        <w:t>infekcija mokraćnih puteva, upala nosa i grla, herpes zoster</w:t>
      </w:r>
    </w:p>
    <w:p w:rsidR="005E1F6F" w:rsidRPr="0065449F" w:rsidRDefault="005E1F6F" w:rsidP="00232EB4">
      <w:pPr>
        <w:pStyle w:val="ListParagraph"/>
        <w:keepNext/>
        <w:keepLines/>
        <w:numPr>
          <w:ilvl w:val="0"/>
          <w:numId w:val="22"/>
        </w:numPr>
        <w:tabs>
          <w:tab w:val="left" w:pos="284"/>
        </w:tabs>
        <w:jc w:val="both"/>
        <w:rPr>
          <w:sz w:val="22"/>
          <w:szCs w:val="22"/>
          <w:lang w:val="sr-Latn-ME"/>
        </w:rPr>
      </w:pPr>
      <w:r w:rsidRPr="0065449F">
        <w:rPr>
          <w:sz w:val="22"/>
          <w:szCs w:val="22"/>
          <w:lang w:val="sr-Latn-ME"/>
        </w:rPr>
        <w:t>promjene u krvnoj slici:</w:t>
      </w:r>
    </w:p>
    <w:p w:rsidR="005E1F6F" w:rsidRPr="0065449F" w:rsidRDefault="005E1F6F">
      <w:pPr>
        <w:pStyle w:val="ListParagraph"/>
        <w:keepNext/>
        <w:keepLines/>
        <w:numPr>
          <w:ilvl w:val="0"/>
          <w:numId w:val="4"/>
        </w:numPr>
        <w:tabs>
          <w:tab w:val="left" w:pos="284"/>
        </w:tabs>
        <w:autoSpaceDE w:val="0"/>
        <w:autoSpaceDN w:val="0"/>
        <w:adjustRightInd w:val="0"/>
        <w:contextualSpacing w:val="0"/>
        <w:jc w:val="both"/>
        <w:rPr>
          <w:sz w:val="22"/>
          <w:szCs w:val="22"/>
          <w:lang w:val="sr-Latn-ME"/>
        </w:rPr>
      </w:pPr>
      <w:r w:rsidRPr="0065449F">
        <w:rPr>
          <w:sz w:val="22"/>
          <w:szCs w:val="22"/>
          <w:lang w:val="sr-Latn-ME"/>
        </w:rPr>
        <w:t>anemija (niski nivoi crvenih krvnih ćelija)</w:t>
      </w:r>
    </w:p>
    <w:p w:rsidR="005E1F6F" w:rsidRPr="0065449F" w:rsidRDefault="005E1F6F">
      <w:pPr>
        <w:pStyle w:val="ListParagraph"/>
        <w:keepNext/>
        <w:keepLines/>
        <w:numPr>
          <w:ilvl w:val="0"/>
          <w:numId w:val="4"/>
        </w:numPr>
        <w:tabs>
          <w:tab w:val="left" w:pos="284"/>
        </w:tabs>
        <w:autoSpaceDE w:val="0"/>
        <w:autoSpaceDN w:val="0"/>
        <w:adjustRightInd w:val="0"/>
        <w:contextualSpacing w:val="0"/>
        <w:jc w:val="both"/>
        <w:rPr>
          <w:sz w:val="22"/>
          <w:szCs w:val="22"/>
          <w:lang w:val="sr-Latn-ME"/>
        </w:rPr>
      </w:pPr>
      <w:r w:rsidRPr="0065449F">
        <w:rPr>
          <w:sz w:val="22"/>
          <w:szCs w:val="22"/>
          <w:lang w:val="sr-Latn-ME"/>
        </w:rPr>
        <w:t>niski nivoi svih vrsta bijelih krvnih ćelija (zajedno)</w:t>
      </w:r>
    </w:p>
    <w:p w:rsidR="00232EB4" w:rsidRPr="0065449F" w:rsidRDefault="005E1F6F" w:rsidP="00232EB4">
      <w:pPr>
        <w:pStyle w:val="ListParagraph"/>
        <w:keepNext/>
        <w:keepLines/>
        <w:numPr>
          <w:ilvl w:val="0"/>
          <w:numId w:val="4"/>
        </w:numPr>
        <w:tabs>
          <w:tab w:val="left" w:pos="284"/>
        </w:tabs>
        <w:autoSpaceDE w:val="0"/>
        <w:autoSpaceDN w:val="0"/>
        <w:adjustRightInd w:val="0"/>
        <w:contextualSpacing w:val="0"/>
        <w:jc w:val="both"/>
        <w:rPr>
          <w:rFonts w:eastAsia="SimSun"/>
          <w:sz w:val="22"/>
          <w:szCs w:val="22"/>
          <w:lang w:val="sr-Latn-ME"/>
        </w:rPr>
      </w:pPr>
      <w:r w:rsidRPr="0065449F">
        <w:rPr>
          <w:sz w:val="22"/>
          <w:szCs w:val="22"/>
          <w:lang w:val="sr-Latn-ME"/>
        </w:rPr>
        <w:t xml:space="preserve">niski nivoi neutrofila (vrsta bijelih krvnih ćelija) </w:t>
      </w:r>
    </w:p>
    <w:p w:rsidR="005E1F6F" w:rsidRPr="0065449F" w:rsidRDefault="005E1F6F" w:rsidP="00232EB4">
      <w:pPr>
        <w:pStyle w:val="ListParagraph"/>
        <w:keepNext/>
        <w:keepLines/>
        <w:numPr>
          <w:ilvl w:val="0"/>
          <w:numId w:val="4"/>
        </w:numPr>
        <w:tabs>
          <w:tab w:val="left" w:pos="284"/>
        </w:tabs>
        <w:autoSpaceDE w:val="0"/>
        <w:autoSpaceDN w:val="0"/>
        <w:adjustRightInd w:val="0"/>
        <w:contextualSpacing w:val="0"/>
        <w:jc w:val="both"/>
        <w:rPr>
          <w:rFonts w:eastAsia="SimSun"/>
          <w:sz w:val="22"/>
          <w:szCs w:val="22"/>
          <w:lang w:val="sr-Latn-ME"/>
        </w:rPr>
      </w:pPr>
      <w:r w:rsidRPr="0065449F">
        <w:rPr>
          <w:sz w:val="22"/>
          <w:szCs w:val="22"/>
          <w:lang w:val="sr-Latn-ME"/>
        </w:rPr>
        <w:t>niski nivoi trombocita (vrsta krvnih ćelija koja učestvuje u zgrušavanju krvi)</w:t>
      </w:r>
    </w:p>
    <w:p w:rsidR="005E1F6F" w:rsidRPr="0065449F" w:rsidRDefault="005E1F6F" w:rsidP="00232EB4">
      <w:pPr>
        <w:pStyle w:val="ListParagraph"/>
        <w:keepNext/>
        <w:keepLines/>
        <w:numPr>
          <w:ilvl w:val="0"/>
          <w:numId w:val="22"/>
        </w:numPr>
        <w:tabs>
          <w:tab w:val="left" w:pos="284"/>
        </w:tabs>
        <w:jc w:val="both"/>
        <w:rPr>
          <w:sz w:val="22"/>
          <w:szCs w:val="22"/>
          <w:lang w:val="sr-Latn-ME"/>
        </w:rPr>
      </w:pPr>
      <w:r w:rsidRPr="0065449F">
        <w:rPr>
          <w:sz w:val="22"/>
          <w:szCs w:val="22"/>
          <w:lang w:val="sr-Latn-ME"/>
        </w:rPr>
        <w:t>infekcija gornjih disajnih puteva (infekcija nosa, ždrijela, grklj</w:t>
      </w:r>
      <w:r w:rsidR="00016A8A" w:rsidRPr="0065449F">
        <w:rPr>
          <w:sz w:val="22"/>
          <w:szCs w:val="22"/>
          <w:lang w:val="sr-Latn-ME"/>
        </w:rPr>
        <w:t>a</w:t>
      </w:r>
      <w:r w:rsidRPr="0065449F">
        <w:rPr>
          <w:sz w:val="22"/>
          <w:szCs w:val="22"/>
          <w:lang w:val="sr-Latn-ME"/>
        </w:rPr>
        <w:t>na i sinusa), kašalj</w:t>
      </w:r>
    </w:p>
    <w:p w:rsidR="005E1F6F" w:rsidRPr="0065449F" w:rsidRDefault="005E1F6F">
      <w:pPr>
        <w:tabs>
          <w:tab w:val="left" w:pos="284"/>
        </w:tabs>
        <w:jc w:val="both"/>
        <w:rPr>
          <w:rFonts w:eastAsia="SimSun"/>
          <w:sz w:val="22"/>
          <w:szCs w:val="22"/>
          <w:lang w:val="sr-Latn-ME"/>
        </w:rPr>
      </w:pPr>
    </w:p>
    <w:p w:rsidR="005E1F6F" w:rsidRPr="0065449F" w:rsidRDefault="005E1F6F">
      <w:pPr>
        <w:keepNext/>
        <w:tabs>
          <w:tab w:val="left" w:pos="284"/>
        </w:tabs>
        <w:jc w:val="both"/>
        <w:rPr>
          <w:b/>
          <w:sz w:val="22"/>
          <w:szCs w:val="22"/>
          <w:lang w:val="sr-Latn-ME"/>
        </w:rPr>
      </w:pPr>
      <w:r w:rsidRPr="0065449F">
        <w:rPr>
          <w:b/>
          <w:sz w:val="22"/>
          <w:szCs w:val="22"/>
          <w:lang w:val="sr-Latn-ME"/>
        </w:rPr>
        <w:t>Često (mogu se javiti kod do 1 na 10 osoba)</w:t>
      </w:r>
    </w:p>
    <w:p w:rsidR="005E1F6F" w:rsidRPr="0065449F" w:rsidRDefault="005E1F6F">
      <w:pPr>
        <w:pStyle w:val="ListParagraph"/>
        <w:numPr>
          <w:ilvl w:val="0"/>
          <w:numId w:val="23"/>
        </w:numPr>
        <w:tabs>
          <w:tab w:val="left" w:pos="284"/>
        </w:tabs>
        <w:autoSpaceDE w:val="0"/>
        <w:autoSpaceDN w:val="0"/>
        <w:adjustRightInd w:val="0"/>
        <w:jc w:val="both"/>
        <w:rPr>
          <w:sz w:val="22"/>
          <w:szCs w:val="22"/>
          <w:lang w:val="sr-Latn-ME"/>
        </w:rPr>
      </w:pPr>
      <w:r w:rsidRPr="0065449F">
        <w:rPr>
          <w:sz w:val="22"/>
          <w:szCs w:val="22"/>
          <w:lang w:val="sr-Latn-ME"/>
        </w:rPr>
        <w:t>herpes na ustima</w:t>
      </w:r>
    </w:p>
    <w:p w:rsidR="005E1F6F" w:rsidRPr="0065449F" w:rsidRDefault="005E1F6F">
      <w:pPr>
        <w:pStyle w:val="ListParagraph"/>
        <w:numPr>
          <w:ilvl w:val="0"/>
          <w:numId w:val="23"/>
        </w:numPr>
        <w:tabs>
          <w:tab w:val="left" w:pos="284"/>
        </w:tabs>
        <w:autoSpaceDE w:val="0"/>
        <w:autoSpaceDN w:val="0"/>
        <w:adjustRightInd w:val="0"/>
        <w:jc w:val="both"/>
        <w:rPr>
          <w:rFonts w:eastAsia="SimSun"/>
          <w:sz w:val="22"/>
          <w:szCs w:val="22"/>
          <w:lang w:val="sr-Latn-ME"/>
        </w:rPr>
      </w:pPr>
      <w:r w:rsidRPr="0065449F">
        <w:rPr>
          <w:sz w:val="22"/>
          <w:szCs w:val="22"/>
          <w:lang w:val="sr-Latn-ME"/>
        </w:rPr>
        <w:t>depresija, tjeskoba</w:t>
      </w:r>
    </w:p>
    <w:p w:rsidR="005E1F6F" w:rsidRPr="0065449F" w:rsidRDefault="005E1F6F">
      <w:pPr>
        <w:pStyle w:val="ListParagraph"/>
        <w:numPr>
          <w:ilvl w:val="0"/>
          <w:numId w:val="23"/>
        </w:numPr>
        <w:tabs>
          <w:tab w:val="left" w:pos="284"/>
        </w:tabs>
        <w:autoSpaceDE w:val="0"/>
        <w:autoSpaceDN w:val="0"/>
        <w:adjustRightInd w:val="0"/>
        <w:jc w:val="both"/>
        <w:rPr>
          <w:sz w:val="22"/>
          <w:szCs w:val="22"/>
          <w:lang w:val="sr-Latn-ME"/>
        </w:rPr>
      </w:pPr>
      <w:r w:rsidRPr="0065449F">
        <w:rPr>
          <w:sz w:val="22"/>
          <w:szCs w:val="22"/>
          <w:lang w:val="sr-Latn-ME"/>
        </w:rPr>
        <w:t>grip</w:t>
      </w:r>
    </w:p>
    <w:p w:rsidR="005E1F6F" w:rsidRPr="0065449F" w:rsidRDefault="005E1F6F">
      <w:pPr>
        <w:pStyle w:val="ListParagraph"/>
        <w:numPr>
          <w:ilvl w:val="0"/>
          <w:numId w:val="23"/>
        </w:numPr>
        <w:tabs>
          <w:tab w:val="left" w:pos="284"/>
        </w:tabs>
        <w:autoSpaceDE w:val="0"/>
        <w:autoSpaceDN w:val="0"/>
        <w:adjustRightInd w:val="0"/>
        <w:jc w:val="both"/>
        <w:rPr>
          <w:rFonts w:eastAsia="SimSun"/>
          <w:sz w:val="22"/>
          <w:szCs w:val="22"/>
          <w:lang w:val="sr-Latn-ME"/>
        </w:rPr>
      </w:pPr>
      <w:r w:rsidRPr="0065449F">
        <w:rPr>
          <w:sz w:val="22"/>
          <w:szCs w:val="22"/>
          <w:lang w:val="sr-Latn-ME"/>
        </w:rPr>
        <w:t>povećanje tjelesne težine</w:t>
      </w:r>
    </w:p>
    <w:p w:rsidR="005E1F6F" w:rsidRPr="0065449F" w:rsidRDefault="005E1F6F">
      <w:pPr>
        <w:pStyle w:val="ListParagraph"/>
        <w:numPr>
          <w:ilvl w:val="0"/>
          <w:numId w:val="23"/>
        </w:numPr>
        <w:tabs>
          <w:tab w:val="left" w:pos="284"/>
        </w:tabs>
        <w:autoSpaceDE w:val="0"/>
        <w:autoSpaceDN w:val="0"/>
        <w:adjustRightInd w:val="0"/>
        <w:jc w:val="both"/>
        <w:rPr>
          <w:sz w:val="22"/>
          <w:szCs w:val="22"/>
          <w:lang w:val="sr-Latn-ME"/>
        </w:rPr>
      </w:pPr>
      <w:r w:rsidRPr="0065449F">
        <w:rPr>
          <w:sz w:val="22"/>
          <w:szCs w:val="22"/>
          <w:lang w:val="sr-Latn-ME"/>
        </w:rPr>
        <w:t>curenje iz nosa ili začepljen nos</w:t>
      </w:r>
    </w:p>
    <w:p w:rsidR="005E1F6F" w:rsidRPr="0065449F" w:rsidRDefault="005E1F6F">
      <w:pPr>
        <w:pStyle w:val="ListParagraph"/>
        <w:numPr>
          <w:ilvl w:val="0"/>
          <w:numId w:val="23"/>
        </w:numPr>
        <w:tabs>
          <w:tab w:val="left" w:pos="284"/>
        </w:tabs>
        <w:autoSpaceDE w:val="0"/>
        <w:autoSpaceDN w:val="0"/>
        <w:adjustRightInd w:val="0"/>
        <w:jc w:val="both"/>
        <w:rPr>
          <w:rFonts w:eastAsia="SimSun"/>
          <w:sz w:val="22"/>
          <w:szCs w:val="22"/>
          <w:lang w:val="sr-Latn-ME"/>
        </w:rPr>
      </w:pPr>
      <w:r w:rsidRPr="0065449F">
        <w:rPr>
          <w:sz w:val="22"/>
          <w:szCs w:val="22"/>
          <w:lang w:val="sr-Latn-ME"/>
        </w:rPr>
        <w:t>ekcem</w:t>
      </w:r>
    </w:p>
    <w:p w:rsidR="005E1F6F" w:rsidRPr="0065449F" w:rsidRDefault="005E1F6F">
      <w:pPr>
        <w:pStyle w:val="ListParagraph"/>
        <w:numPr>
          <w:ilvl w:val="0"/>
          <w:numId w:val="23"/>
        </w:numPr>
        <w:tabs>
          <w:tab w:val="left" w:pos="284"/>
        </w:tabs>
        <w:autoSpaceDE w:val="0"/>
        <w:autoSpaceDN w:val="0"/>
        <w:adjustRightInd w:val="0"/>
        <w:jc w:val="both"/>
        <w:rPr>
          <w:rFonts w:eastAsia="SimSun"/>
          <w:sz w:val="22"/>
          <w:szCs w:val="22"/>
          <w:lang w:val="sr-Latn-ME"/>
        </w:rPr>
      </w:pPr>
      <w:r w:rsidRPr="0065449F">
        <w:rPr>
          <w:sz w:val="22"/>
          <w:szCs w:val="22"/>
          <w:lang w:val="sr-Latn-ME"/>
        </w:rPr>
        <w:t>bol u ustima ili grlu</w:t>
      </w:r>
    </w:p>
    <w:p w:rsidR="005E1F6F" w:rsidRPr="0065449F" w:rsidRDefault="005E1F6F">
      <w:pPr>
        <w:pStyle w:val="ListParagraph"/>
        <w:numPr>
          <w:ilvl w:val="0"/>
          <w:numId w:val="23"/>
        </w:numPr>
        <w:tabs>
          <w:tab w:val="left" w:pos="284"/>
        </w:tabs>
        <w:autoSpaceDE w:val="0"/>
        <w:autoSpaceDN w:val="0"/>
        <w:adjustRightInd w:val="0"/>
        <w:jc w:val="both"/>
        <w:rPr>
          <w:sz w:val="22"/>
          <w:szCs w:val="22"/>
          <w:lang w:val="sr-Latn-ME"/>
        </w:rPr>
      </w:pPr>
      <w:r w:rsidRPr="0065449F">
        <w:rPr>
          <w:sz w:val="22"/>
          <w:szCs w:val="22"/>
          <w:lang w:val="sr-Latn-ME"/>
        </w:rPr>
        <w:t>bol u mišićima i kostima u grudnom košu</w:t>
      </w:r>
    </w:p>
    <w:p w:rsidR="00016A8A" w:rsidRPr="0065449F" w:rsidRDefault="00016A8A">
      <w:pPr>
        <w:pStyle w:val="ListParagraph"/>
        <w:numPr>
          <w:ilvl w:val="0"/>
          <w:numId w:val="23"/>
        </w:numPr>
        <w:tabs>
          <w:tab w:val="left" w:pos="284"/>
        </w:tabs>
        <w:autoSpaceDE w:val="0"/>
        <w:autoSpaceDN w:val="0"/>
        <w:adjustRightInd w:val="0"/>
        <w:jc w:val="both"/>
        <w:rPr>
          <w:sz w:val="22"/>
          <w:szCs w:val="22"/>
          <w:lang w:val="sr-Latn-ME"/>
        </w:rPr>
      </w:pPr>
      <w:r w:rsidRPr="0065449F">
        <w:rPr>
          <w:sz w:val="22"/>
          <w:szCs w:val="22"/>
          <w:lang w:val="sr-Latn-ME"/>
        </w:rPr>
        <w:t>rak kože (karcinom skvamoznih ćelija kože, karcinom bazalnih ćelija)</w:t>
      </w:r>
    </w:p>
    <w:p w:rsidR="005E1F6F" w:rsidRPr="0065449F" w:rsidRDefault="005E1F6F">
      <w:pPr>
        <w:pStyle w:val="ListParagraph"/>
        <w:numPr>
          <w:ilvl w:val="0"/>
          <w:numId w:val="23"/>
        </w:numPr>
        <w:tabs>
          <w:tab w:val="left" w:pos="284"/>
        </w:tabs>
        <w:autoSpaceDE w:val="0"/>
        <w:autoSpaceDN w:val="0"/>
        <w:adjustRightInd w:val="0"/>
        <w:jc w:val="both"/>
        <w:rPr>
          <w:rFonts w:eastAsia="SimSun"/>
          <w:sz w:val="22"/>
          <w:szCs w:val="22"/>
          <w:lang w:val="sr-Latn-ME"/>
        </w:rPr>
      </w:pPr>
      <w:r w:rsidRPr="0065449F">
        <w:rPr>
          <w:sz w:val="22"/>
          <w:szCs w:val="22"/>
          <w:lang w:val="sr-Latn-ME"/>
        </w:rPr>
        <w:t xml:space="preserve">bol u kostima </w:t>
      </w:r>
    </w:p>
    <w:p w:rsidR="005E1F6F" w:rsidRPr="0065449F" w:rsidRDefault="005E1F6F">
      <w:pPr>
        <w:pStyle w:val="ListParagraph"/>
        <w:numPr>
          <w:ilvl w:val="0"/>
          <w:numId w:val="23"/>
        </w:numPr>
        <w:tabs>
          <w:tab w:val="left" w:pos="284"/>
        </w:tabs>
        <w:autoSpaceDE w:val="0"/>
        <w:autoSpaceDN w:val="0"/>
        <w:adjustRightInd w:val="0"/>
        <w:jc w:val="both"/>
        <w:rPr>
          <w:sz w:val="22"/>
          <w:szCs w:val="22"/>
          <w:lang w:val="sr-Latn-ME"/>
        </w:rPr>
      </w:pPr>
      <w:r w:rsidRPr="0065449F">
        <w:rPr>
          <w:sz w:val="22"/>
          <w:szCs w:val="22"/>
          <w:lang w:val="sr-Latn-ME"/>
        </w:rPr>
        <w:t xml:space="preserve">nepravilni otkucaji srca (fibrilacija </w:t>
      </w:r>
      <w:r w:rsidR="00430D2C" w:rsidRPr="0065449F">
        <w:rPr>
          <w:sz w:val="22"/>
          <w:szCs w:val="22"/>
          <w:lang w:val="sr-Latn-ME"/>
        </w:rPr>
        <w:t>pretkomora</w:t>
      </w:r>
      <w:r w:rsidRPr="0065449F">
        <w:rPr>
          <w:sz w:val="22"/>
          <w:szCs w:val="22"/>
          <w:lang w:val="sr-Latn-ME"/>
        </w:rPr>
        <w:t>)</w:t>
      </w:r>
    </w:p>
    <w:p w:rsidR="005E1F6F" w:rsidRPr="0065449F" w:rsidRDefault="005E1F6F">
      <w:pPr>
        <w:pStyle w:val="ListParagraph"/>
        <w:numPr>
          <w:ilvl w:val="0"/>
          <w:numId w:val="23"/>
        </w:numPr>
        <w:tabs>
          <w:tab w:val="left" w:pos="284"/>
        </w:tabs>
        <w:autoSpaceDE w:val="0"/>
        <w:autoSpaceDN w:val="0"/>
        <w:adjustRightInd w:val="0"/>
        <w:jc w:val="both"/>
        <w:rPr>
          <w:sz w:val="22"/>
          <w:szCs w:val="22"/>
          <w:lang w:val="sr-Latn-ME"/>
        </w:rPr>
      </w:pPr>
      <w:r w:rsidRPr="0065449F">
        <w:rPr>
          <w:sz w:val="22"/>
          <w:szCs w:val="22"/>
          <w:lang w:val="sr-Latn-ME"/>
        </w:rPr>
        <w:t>poteškoće sa mokrenjem, nemogućnost zadržavanja mokraće</w:t>
      </w:r>
    </w:p>
    <w:p w:rsidR="005E1F6F" w:rsidRPr="0065449F" w:rsidRDefault="005E1F6F">
      <w:pPr>
        <w:pStyle w:val="ListParagraph"/>
        <w:numPr>
          <w:ilvl w:val="0"/>
          <w:numId w:val="23"/>
        </w:numPr>
        <w:tabs>
          <w:tab w:val="left" w:pos="284"/>
        </w:tabs>
        <w:autoSpaceDE w:val="0"/>
        <w:autoSpaceDN w:val="0"/>
        <w:adjustRightInd w:val="0"/>
        <w:jc w:val="both"/>
        <w:rPr>
          <w:sz w:val="22"/>
          <w:szCs w:val="22"/>
          <w:lang w:val="sr-Latn-ME"/>
        </w:rPr>
      </w:pPr>
      <w:r w:rsidRPr="0065449F">
        <w:rPr>
          <w:sz w:val="22"/>
          <w:szCs w:val="22"/>
          <w:lang w:val="sr-Latn-ME"/>
        </w:rPr>
        <w:t>povišen krvni pritisak</w:t>
      </w:r>
    </w:p>
    <w:p w:rsidR="005E1F6F" w:rsidRPr="0065449F" w:rsidRDefault="005E1F6F">
      <w:pPr>
        <w:pStyle w:val="ListParagraph"/>
        <w:numPr>
          <w:ilvl w:val="0"/>
          <w:numId w:val="23"/>
        </w:numPr>
        <w:tabs>
          <w:tab w:val="left" w:pos="284"/>
        </w:tabs>
        <w:autoSpaceDE w:val="0"/>
        <w:autoSpaceDN w:val="0"/>
        <w:adjustRightInd w:val="0"/>
        <w:jc w:val="both"/>
        <w:rPr>
          <w:sz w:val="22"/>
          <w:szCs w:val="22"/>
          <w:lang w:val="sr-Latn-ME"/>
        </w:rPr>
      </w:pPr>
      <w:r w:rsidRPr="0065449F">
        <w:rPr>
          <w:sz w:val="22"/>
          <w:szCs w:val="22"/>
          <w:lang w:val="sr-Latn-ME"/>
        </w:rPr>
        <w:t>problemi sa varenjem (npr.gorušica), hemoroidi</w:t>
      </w:r>
    </w:p>
    <w:p w:rsidR="005E1F6F" w:rsidRPr="0065449F" w:rsidRDefault="005E1F6F">
      <w:pPr>
        <w:pStyle w:val="ListParagraph"/>
        <w:keepNext/>
        <w:numPr>
          <w:ilvl w:val="0"/>
          <w:numId w:val="23"/>
        </w:numPr>
        <w:tabs>
          <w:tab w:val="left" w:pos="284"/>
        </w:tabs>
        <w:autoSpaceDE w:val="0"/>
        <w:autoSpaceDN w:val="0"/>
        <w:adjustRightInd w:val="0"/>
        <w:jc w:val="both"/>
        <w:rPr>
          <w:sz w:val="22"/>
          <w:szCs w:val="22"/>
          <w:lang w:val="sr-Latn-ME"/>
        </w:rPr>
      </w:pPr>
      <w:r w:rsidRPr="0065449F">
        <w:rPr>
          <w:sz w:val="22"/>
          <w:szCs w:val="22"/>
          <w:lang w:val="sr-Latn-ME"/>
        </w:rPr>
        <w:t>promjene u krvnoj slici:</w:t>
      </w:r>
    </w:p>
    <w:p w:rsidR="005E1F6F" w:rsidRPr="0065449F" w:rsidRDefault="005E1F6F">
      <w:pPr>
        <w:pStyle w:val="ListParagraph"/>
        <w:numPr>
          <w:ilvl w:val="0"/>
          <w:numId w:val="5"/>
        </w:numPr>
        <w:tabs>
          <w:tab w:val="left" w:pos="284"/>
        </w:tabs>
        <w:jc w:val="both"/>
        <w:rPr>
          <w:sz w:val="22"/>
          <w:szCs w:val="22"/>
          <w:lang w:val="sr-Latn-ME"/>
        </w:rPr>
      </w:pPr>
      <w:r w:rsidRPr="0065449F">
        <w:rPr>
          <w:sz w:val="22"/>
          <w:szCs w:val="22"/>
          <w:lang w:val="sr-Latn-ME"/>
        </w:rPr>
        <w:t>niski nivoi limfocita (vrsta bijelih krvnih ćelija)</w:t>
      </w:r>
      <w:r w:rsidR="00DB6D46" w:rsidRPr="0065449F">
        <w:rPr>
          <w:sz w:val="22"/>
          <w:szCs w:val="22"/>
          <w:lang w:val="sr-Latn-ME"/>
        </w:rPr>
        <w:t>, groznica povezana sa niskim nivoom neutrofila (vrsta b</w:t>
      </w:r>
      <w:r w:rsidR="005C649A" w:rsidRPr="0065449F">
        <w:rPr>
          <w:sz w:val="22"/>
          <w:szCs w:val="22"/>
          <w:lang w:val="sr-Latn-ME"/>
        </w:rPr>
        <w:t>j</w:t>
      </w:r>
      <w:r w:rsidR="00DB6D46" w:rsidRPr="0065449F">
        <w:rPr>
          <w:sz w:val="22"/>
          <w:szCs w:val="22"/>
          <w:lang w:val="sr-Latn-ME"/>
        </w:rPr>
        <w:t>elih krvnih ćelija)</w:t>
      </w:r>
    </w:p>
    <w:p w:rsidR="00232EB4" w:rsidRPr="0065449F" w:rsidRDefault="005E1F6F" w:rsidP="00232EB4">
      <w:pPr>
        <w:pStyle w:val="ListParagraph"/>
        <w:keepNext/>
        <w:keepLines/>
        <w:numPr>
          <w:ilvl w:val="0"/>
          <w:numId w:val="5"/>
        </w:numPr>
        <w:tabs>
          <w:tab w:val="left" w:pos="284"/>
        </w:tabs>
        <w:autoSpaceDE w:val="0"/>
        <w:autoSpaceDN w:val="0"/>
        <w:adjustRightInd w:val="0"/>
        <w:contextualSpacing w:val="0"/>
        <w:jc w:val="both"/>
        <w:rPr>
          <w:sz w:val="22"/>
          <w:szCs w:val="22"/>
          <w:lang w:val="sr-Latn-ME"/>
        </w:rPr>
      </w:pPr>
      <w:r w:rsidRPr="0065449F">
        <w:rPr>
          <w:sz w:val="22"/>
          <w:szCs w:val="22"/>
          <w:lang w:val="sr-Latn-ME"/>
        </w:rPr>
        <w:t>povišeni nivoi kalijuma, fosfata ili mokraćne kiseline - mogu prouzrokovati bubrežne tegobe (dio sindroma lize ćelija tumora)</w:t>
      </w:r>
    </w:p>
    <w:p w:rsidR="005E1F6F" w:rsidRPr="0065449F" w:rsidRDefault="005E1F6F" w:rsidP="00232EB4">
      <w:pPr>
        <w:pStyle w:val="ListParagraph"/>
        <w:keepNext/>
        <w:keepLines/>
        <w:numPr>
          <w:ilvl w:val="0"/>
          <w:numId w:val="5"/>
        </w:numPr>
        <w:tabs>
          <w:tab w:val="left" w:pos="284"/>
        </w:tabs>
        <w:autoSpaceDE w:val="0"/>
        <w:autoSpaceDN w:val="0"/>
        <w:adjustRightInd w:val="0"/>
        <w:contextualSpacing w:val="0"/>
        <w:jc w:val="both"/>
        <w:rPr>
          <w:sz w:val="22"/>
          <w:szCs w:val="22"/>
          <w:lang w:val="sr-Latn-ME"/>
        </w:rPr>
      </w:pPr>
      <w:r w:rsidRPr="0065449F">
        <w:rPr>
          <w:sz w:val="22"/>
          <w:szCs w:val="22"/>
          <w:lang w:val="sr-Latn-ME"/>
        </w:rPr>
        <w:t>sniženi nivoi kalijuma</w:t>
      </w:r>
    </w:p>
    <w:p w:rsidR="00E94E1F" w:rsidRPr="0065449F" w:rsidRDefault="00E94E1F">
      <w:pPr>
        <w:pStyle w:val="ListParagraph"/>
        <w:keepNext/>
        <w:keepLines/>
        <w:numPr>
          <w:ilvl w:val="0"/>
          <w:numId w:val="35"/>
        </w:numPr>
        <w:tabs>
          <w:tab w:val="left" w:pos="284"/>
        </w:tabs>
        <w:autoSpaceDE w:val="0"/>
        <w:autoSpaceDN w:val="0"/>
        <w:adjustRightInd w:val="0"/>
        <w:jc w:val="both"/>
        <w:rPr>
          <w:sz w:val="22"/>
          <w:szCs w:val="22"/>
          <w:lang w:val="sr-Latn-ME"/>
        </w:rPr>
      </w:pPr>
      <w:r w:rsidRPr="0065449F">
        <w:rPr>
          <w:sz w:val="22"/>
          <w:szCs w:val="22"/>
          <w:lang w:val="sr-Latn-ME"/>
        </w:rPr>
        <w:t>p</w:t>
      </w:r>
      <w:r w:rsidR="00016A8A" w:rsidRPr="0065449F">
        <w:rPr>
          <w:sz w:val="22"/>
          <w:szCs w:val="22"/>
          <w:lang w:val="sr-Latn-ME"/>
        </w:rPr>
        <w:t>ucanje</w:t>
      </w:r>
      <w:r w:rsidRPr="0065449F">
        <w:rPr>
          <w:sz w:val="22"/>
          <w:szCs w:val="22"/>
          <w:lang w:val="sr-Latn-ME"/>
        </w:rPr>
        <w:t xml:space="preserve"> zida želuca ili crijeva (gastrointestinalna perforacija, naročito u slučajevima u kojima rak zahvata dijelove </w:t>
      </w:r>
      <w:r w:rsidR="00357F7E" w:rsidRPr="0065449F">
        <w:rPr>
          <w:sz w:val="22"/>
          <w:szCs w:val="22"/>
          <w:lang w:val="sr-Latn-ME"/>
        </w:rPr>
        <w:t xml:space="preserve">gastrointestinalnog </w:t>
      </w:r>
      <w:r w:rsidRPr="0065449F">
        <w:rPr>
          <w:sz w:val="22"/>
          <w:szCs w:val="22"/>
          <w:lang w:val="sr-Latn-ME"/>
        </w:rPr>
        <w:t>sistema)</w:t>
      </w:r>
    </w:p>
    <w:p w:rsidR="00E94E1F" w:rsidRPr="0065449F" w:rsidRDefault="00E94E1F">
      <w:pPr>
        <w:keepNext/>
        <w:keepLines/>
        <w:tabs>
          <w:tab w:val="left" w:pos="284"/>
        </w:tabs>
        <w:autoSpaceDE w:val="0"/>
        <w:autoSpaceDN w:val="0"/>
        <w:adjustRightInd w:val="0"/>
        <w:jc w:val="both"/>
        <w:rPr>
          <w:sz w:val="22"/>
          <w:szCs w:val="22"/>
          <w:lang w:val="sr-Latn-ME"/>
        </w:rPr>
      </w:pPr>
    </w:p>
    <w:p w:rsidR="005E1F6F" w:rsidRPr="0065449F" w:rsidRDefault="005E1F6F">
      <w:pPr>
        <w:keepNext/>
        <w:keepLines/>
        <w:tabs>
          <w:tab w:val="left" w:pos="284"/>
        </w:tabs>
        <w:autoSpaceDE w:val="0"/>
        <w:autoSpaceDN w:val="0"/>
        <w:adjustRightInd w:val="0"/>
        <w:jc w:val="both"/>
        <w:rPr>
          <w:b/>
          <w:sz w:val="22"/>
          <w:szCs w:val="22"/>
          <w:lang w:val="sr-Latn-ME"/>
        </w:rPr>
      </w:pPr>
      <w:r w:rsidRPr="0065449F">
        <w:rPr>
          <w:b/>
          <w:sz w:val="22"/>
          <w:szCs w:val="22"/>
          <w:lang w:val="sr-Latn-ME"/>
        </w:rPr>
        <w:t xml:space="preserve"> </w:t>
      </w:r>
      <w:r w:rsidR="00357F7E" w:rsidRPr="0065449F">
        <w:rPr>
          <w:b/>
          <w:sz w:val="22"/>
          <w:szCs w:val="22"/>
          <w:lang w:val="sr-Latn-ME"/>
        </w:rPr>
        <w:t>Povremeno</w:t>
      </w:r>
      <w:r w:rsidRPr="0065449F">
        <w:rPr>
          <w:b/>
          <w:sz w:val="22"/>
          <w:szCs w:val="22"/>
          <w:lang w:val="sr-Latn-ME"/>
        </w:rPr>
        <w:t xml:space="preserve"> (mogu se javiti u do 1 na 100 osoba)</w:t>
      </w:r>
    </w:p>
    <w:p w:rsidR="007D4CD7" w:rsidRPr="0065449F" w:rsidRDefault="007D4CD7" w:rsidP="00E93FF9">
      <w:pPr>
        <w:pStyle w:val="ListParagraph"/>
        <w:numPr>
          <w:ilvl w:val="0"/>
          <w:numId w:val="24"/>
        </w:numPr>
        <w:jc w:val="both"/>
        <w:rPr>
          <w:sz w:val="22"/>
          <w:szCs w:val="22"/>
          <w:lang w:val="sr-Latn-ME"/>
        </w:rPr>
      </w:pPr>
      <w:r w:rsidRPr="0065449F">
        <w:rPr>
          <w:sz w:val="22"/>
          <w:szCs w:val="22"/>
          <w:lang w:val="sr-Latn-ME"/>
        </w:rPr>
        <w:t>poremećaj koagulacije, uključujući ozbiljan poremećaj kod kojeg nastaju ugrušci po cijelom tijelu (diseminovana intravaskularna koagulacija)</w:t>
      </w:r>
    </w:p>
    <w:p w:rsidR="005E1F6F" w:rsidRPr="0065449F" w:rsidRDefault="00477020" w:rsidP="0065449F">
      <w:pPr>
        <w:pStyle w:val="ListParagraph"/>
        <w:numPr>
          <w:ilvl w:val="0"/>
          <w:numId w:val="24"/>
        </w:numPr>
        <w:rPr>
          <w:sz w:val="22"/>
          <w:szCs w:val="22"/>
          <w:lang w:val="sr-Latn-ME"/>
        </w:rPr>
      </w:pPr>
      <w:r w:rsidRPr="0065449F">
        <w:rPr>
          <w:sz w:val="22"/>
          <w:szCs w:val="22"/>
          <w:lang w:val="sr-Latn-ME"/>
        </w:rPr>
        <w:t>odstupanja u nalazima krvnih testova: nizak nivo imunoglobulina (antitijela koja pomažu u borbi protiv infekcija)</w:t>
      </w:r>
      <w:r w:rsidRPr="0065449F">
        <w:rPr>
          <w:lang w:val="sr-Latn-ME"/>
        </w:rPr>
        <w:t xml:space="preserve"> </w:t>
      </w:r>
    </w:p>
    <w:p w:rsidR="005E1F6F" w:rsidRPr="0065449F" w:rsidRDefault="005E1F6F">
      <w:pPr>
        <w:keepNext/>
        <w:keepLines/>
        <w:tabs>
          <w:tab w:val="left" w:pos="284"/>
        </w:tabs>
        <w:autoSpaceDE w:val="0"/>
        <w:autoSpaceDN w:val="0"/>
        <w:adjustRightInd w:val="0"/>
        <w:jc w:val="both"/>
        <w:rPr>
          <w:sz w:val="22"/>
          <w:szCs w:val="22"/>
          <w:lang w:val="sr-Latn-ME"/>
        </w:rPr>
      </w:pPr>
      <w:r w:rsidRPr="0065449F">
        <w:rPr>
          <w:sz w:val="22"/>
          <w:szCs w:val="22"/>
          <w:lang w:val="sr-Latn-ME"/>
        </w:rPr>
        <w:lastRenderedPageBreak/>
        <w:t xml:space="preserve">Obavijestite svog ljekara ili medicinsku sestru ako </w:t>
      </w:r>
      <w:r w:rsidR="00594EFD" w:rsidRPr="0065449F">
        <w:rPr>
          <w:sz w:val="22"/>
          <w:szCs w:val="22"/>
          <w:lang w:val="sr-Latn-ME"/>
        </w:rPr>
        <w:t>primijetit</w:t>
      </w:r>
      <w:r w:rsidRPr="0065449F">
        <w:rPr>
          <w:sz w:val="22"/>
          <w:szCs w:val="22"/>
          <w:lang w:val="sr-Latn-ME"/>
        </w:rPr>
        <w:t>e bilo koje od navedenih neželjenih dejstava.</w:t>
      </w:r>
    </w:p>
    <w:p w:rsidR="005E1F6F" w:rsidRPr="0065449F" w:rsidRDefault="005E1F6F">
      <w:pPr>
        <w:pStyle w:val="NoSpacing"/>
        <w:jc w:val="both"/>
        <w:rPr>
          <w:rFonts w:eastAsia="Calibri"/>
          <w:spacing w:val="-5"/>
          <w:sz w:val="22"/>
          <w:szCs w:val="22"/>
          <w:u w:val="single"/>
          <w:lang w:val="sr-Latn-ME"/>
        </w:rPr>
      </w:pPr>
    </w:p>
    <w:p w:rsidR="007D4CD7" w:rsidRPr="0065449F" w:rsidRDefault="007D4CD7">
      <w:pPr>
        <w:pStyle w:val="NoSpacing"/>
        <w:jc w:val="both"/>
        <w:rPr>
          <w:rFonts w:eastAsia="Calibri"/>
          <w:spacing w:val="-5"/>
          <w:sz w:val="22"/>
          <w:szCs w:val="22"/>
          <w:u w:val="single"/>
          <w:lang w:val="sr-Latn-ME"/>
        </w:rPr>
      </w:pPr>
      <w:r w:rsidRPr="0065449F">
        <w:rPr>
          <w:rFonts w:eastAsia="Calibri"/>
          <w:spacing w:val="-5"/>
          <w:sz w:val="22"/>
          <w:szCs w:val="22"/>
          <w:u w:val="single"/>
          <w:lang w:val="sr-Latn-ME"/>
        </w:rPr>
        <w:t>Prijavljivanje sumnji na neželjena dejstva</w:t>
      </w:r>
    </w:p>
    <w:p w:rsidR="007D4CD7" w:rsidRPr="0065449F" w:rsidRDefault="007D4CD7">
      <w:pPr>
        <w:pStyle w:val="NoSpacing"/>
        <w:jc w:val="both"/>
        <w:rPr>
          <w:rFonts w:eastAsia="Calibri"/>
          <w:spacing w:val="-5"/>
          <w:sz w:val="22"/>
          <w:szCs w:val="22"/>
          <w:u w:val="single"/>
          <w:lang w:val="sr-Latn-ME"/>
        </w:rPr>
      </w:pPr>
    </w:p>
    <w:p w:rsidR="00F20CFD" w:rsidRPr="0065449F" w:rsidRDefault="00F20CFD" w:rsidP="00F20CFD">
      <w:pPr>
        <w:spacing w:after="200"/>
        <w:jc w:val="both"/>
        <w:rPr>
          <w:rFonts w:eastAsia="Calibri"/>
          <w:sz w:val="22"/>
          <w:szCs w:val="22"/>
          <w:lang w:val="sr-Latn-ME"/>
        </w:rPr>
      </w:pPr>
      <w:r w:rsidRPr="0065449F">
        <w:rPr>
          <w:rFonts w:eastAsia="Calibri"/>
          <w:sz w:val="22"/>
          <w:szCs w:val="22"/>
          <w:lang w:val="sr-Latn-ME"/>
        </w:rPr>
        <w:t>Prijavljivanje neželjenih dejstava nakon dobijanja dozvole je od velikog značaja jer obezbjeđuje kontinuirano praćenje odnosa korist/rizik primjene lijeka. Zdravstveni radnici treba da prijave svaku sumnju na neželjeno dejstvo ovog lijeka Institutu za ljekove i medicinska sredstva (CInMED):</w:t>
      </w:r>
    </w:p>
    <w:p w:rsidR="007D4CD7" w:rsidRPr="0065449F" w:rsidRDefault="007D4CD7">
      <w:pPr>
        <w:pStyle w:val="NoSpacing"/>
        <w:jc w:val="both"/>
        <w:rPr>
          <w:rFonts w:eastAsia="Calibri"/>
          <w:spacing w:val="-5"/>
          <w:sz w:val="22"/>
          <w:szCs w:val="22"/>
          <w:lang w:val="sr-Latn-ME"/>
        </w:rPr>
      </w:pPr>
      <w:r w:rsidRPr="0065449F">
        <w:rPr>
          <w:rFonts w:eastAsia="Calibri"/>
          <w:spacing w:val="-5"/>
          <w:sz w:val="22"/>
          <w:szCs w:val="22"/>
          <w:lang w:val="sr-Latn-ME"/>
        </w:rPr>
        <w:t xml:space="preserve">Institut za ljekove i medicinska sredstva </w:t>
      </w:r>
    </w:p>
    <w:p w:rsidR="007D4CD7" w:rsidRPr="0065449F" w:rsidRDefault="007D4CD7">
      <w:pPr>
        <w:pStyle w:val="NoSpacing"/>
        <w:jc w:val="both"/>
        <w:rPr>
          <w:rFonts w:eastAsia="Calibri"/>
          <w:spacing w:val="-5"/>
          <w:sz w:val="22"/>
          <w:szCs w:val="22"/>
          <w:lang w:val="sr-Latn-ME"/>
        </w:rPr>
      </w:pPr>
      <w:r w:rsidRPr="0065449F">
        <w:rPr>
          <w:rFonts w:eastAsia="Calibri"/>
          <w:spacing w:val="-5"/>
          <w:sz w:val="22"/>
          <w:szCs w:val="22"/>
          <w:lang w:val="sr-Latn-ME"/>
        </w:rPr>
        <w:t>Odjeljenje za farmakovigilancu</w:t>
      </w:r>
    </w:p>
    <w:p w:rsidR="007D4CD7" w:rsidRPr="0065449F" w:rsidRDefault="007D4CD7">
      <w:pPr>
        <w:pStyle w:val="NoSpacing"/>
        <w:jc w:val="both"/>
        <w:rPr>
          <w:rFonts w:eastAsia="Calibri"/>
          <w:spacing w:val="-5"/>
          <w:sz w:val="22"/>
          <w:szCs w:val="22"/>
          <w:lang w:val="sr-Latn-ME"/>
        </w:rPr>
      </w:pPr>
      <w:r w:rsidRPr="0065449F">
        <w:rPr>
          <w:rFonts w:eastAsia="Calibri"/>
          <w:spacing w:val="-5"/>
          <w:sz w:val="22"/>
          <w:szCs w:val="22"/>
          <w:lang w:val="sr-Latn-ME"/>
        </w:rPr>
        <w:t>Bulevar Ivana Crnojevića 64a, 81000 Podgorica</w:t>
      </w:r>
    </w:p>
    <w:p w:rsidR="007D4CD7" w:rsidRPr="0065449F" w:rsidRDefault="007D4CD7">
      <w:pPr>
        <w:pStyle w:val="NoSpacing"/>
        <w:jc w:val="both"/>
        <w:rPr>
          <w:rFonts w:eastAsia="Calibri"/>
          <w:spacing w:val="-5"/>
          <w:sz w:val="22"/>
          <w:szCs w:val="22"/>
          <w:u w:val="single"/>
          <w:lang w:val="sr-Latn-ME"/>
        </w:rPr>
      </w:pPr>
    </w:p>
    <w:p w:rsidR="007D4CD7" w:rsidRPr="0065449F" w:rsidRDefault="007D4CD7">
      <w:pPr>
        <w:pStyle w:val="NoSpacing"/>
        <w:jc w:val="both"/>
        <w:rPr>
          <w:rFonts w:eastAsia="Calibri"/>
          <w:spacing w:val="-5"/>
          <w:sz w:val="22"/>
          <w:szCs w:val="22"/>
          <w:lang w:val="sr-Latn-ME"/>
        </w:rPr>
      </w:pPr>
      <w:r w:rsidRPr="0065449F">
        <w:rPr>
          <w:rFonts w:eastAsia="Calibri"/>
          <w:spacing w:val="-5"/>
          <w:sz w:val="22"/>
          <w:szCs w:val="22"/>
          <w:lang w:val="sr-Latn-ME"/>
        </w:rPr>
        <w:t>tel: +382 (0) 20 310 280</w:t>
      </w:r>
    </w:p>
    <w:p w:rsidR="007D4CD7" w:rsidRPr="0065449F" w:rsidRDefault="007D4CD7">
      <w:pPr>
        <w:pStyle w:val="NoSpacing"/>
        <w:jc w:val="both"/>
        <w:rPr>
          <w:rFonts w:eastAsia="Calibri"/>
          <w:spacing w:val="-5"/>
          <w:sz w:val="22"/>
          <w:szCs w:val="22"/>
          <w:lang w:val="sr-Latn-ME"/>
        </w:rPr>
      </w:pPr>
      <w:r w:rsidRPr="0065449F">
        <w:rPr>
          <w:rFonts w:eastAsia="Calibri"/>
          <w:spacing w:val="-5"/>
          <w:sz w:val="22"/>
          <w:szCs w:val="22"/>
          <w:lang w:val="sr-Latn-ME"/>
        </w:rPr>
        <w:t>fax: +382 (0) 20 310 581</w:t>
      </w:r>
    </w:p>
    <w:p w:rsidR="007D4CD7" w:rsidRPr="0065449F" w:rsidRDefault="00BD79EB">
      <w:pPr>
        <w:pStyle w:val="NoSpacing"/>
        <w:jc w:val="both"/>
        <w:rPr>
          <w:rFonts w:eastAsia="Calibri"/>
          <w:spacing w:val="-5"/>
          <w:sz w:val="22"/>
          <w:szCs w:val="22"/>
          <w:u w:val="single"/>
          <w:lang w:val="sr-Latn-ME"/>
        </w:rPr>
      </w:pPr>
      <w:hyperlink r:id="rId8" w:history="1">
        <w:r w:rsidR="00F20CFD" w:rsidRPr="0065449F">
          <w:rPr>
            <w:rStyle w:val="Hyperlink"/>
            <w:rFonts w:eastAsia="Calibri"/>
            <w:spacing w:val="-5"/>
            <w:sz w:val="22"/>
            <w:szCs w:val="22"/>
            <w:lang w:val="sr-Latn-ME"/>
          </w:rPr>
          <w:t>www.cinmed.me</w:t>
        </w:r>
      </w:hyperlink>
      <w:r w:rsidR="00F20CFD" w:rsidRPr="0065449F">
        <w:rPr>
          <w:rFonts w:eastAsia="Calibri"/>
          <w:spacing w:val="-5"/>
          <w:sz w:val="22"/>
          <w:szCs w:val="22"/>
          <w:u w:val="single"/>
          <w:lang w:val="sr-Latn-ME"/>
        </w:rPr>
        <w:t xml:space="preserve"> </w:t>
      </w:r>
      <w:r w:rsidR="007D4CD7" w:rsidRPr="0065449F">
        <w:rPr>
          <w:rFonts w:eastAsia="Calibri"/>
          <w:spacing w:val="-5"/>
          <w:sz w:val="22"/>
          <w:szCs w:val="22"/>
          <w:u w:val="single"/>
          <w:lang w:val="sr-Latn-ME"/>
        </w:rPr>
        <w:t xml:space="preserve"> </w:t>
      </w:r>
    </w:p>
    <w:p w:rsidR="007D4CD7" w:rsidRPr="0065449F" w:rsidRDefault="00BD79EB">
      <w:pPr>
        <w:pStyle w:val="NoSpacing"/>
        <w:jc w:val="both"/>
        <w:rPr>
          <w:rFonts w:eastAsia="Calibri"/>
          <w:spacing w:val="-5"/>
          <w:sz w:val="22"/>
          <w:szCs w:val="22"/>
          <w:u w:val="single"/>
          <w:lang w:val="sr-Latn-ME"/>
        </w:rPr>
      </w:pPr>
      <w:hyperlink r:id="rId9" w:history="1">
        <w:r w:rsidR="00F20CFD" w:rsidRPr="0065449F">
          <w:rPr>
            <w:rStyle w:val="Hyperlink"/>
            <w:rFonts w:eastAsia="Calibri"/>
            <w:spacing w:val="-5"/>
            <w:sz w:val="22"/>
            <w:szCs w:val="22"/>
            <w:lang w:val="sr-Latn-ME"/>
          </w:rPr>
          <w:t>nezeljenadejstva@cinmed.me</w:t>
        </w:r>
      </w:hyperlink>
      <w:r w:rsidR="00F20CFD" w:rsidRPr="0065449F">
        <w:rPr>
          <w:rFonts w:eastAsia="Calibri"/>
          <w:spacing w:val="-5"/>
          <w:sz w:val="22"/>
          <w:szCs w:val="22"/>
          <w:u w:val="single"/>
          <w:lang w:val="sr-Latn-ME"/>
        </w:rPr>
        <w:t xml:space="preserve"> </w:t>
      </w:r>
      <w:r w:rsidR="007D4CD7" w:rsidRPr="0065449F">
        <w:rPr>
          <w:rFonts w:eastAsia="Calibri"/>
          <w:spacing w:val="-5"/>
          <w:sz w:val="22"/>
          <w:szCs w:val="22"/>
          <w:u w:val="single"/>
          <w:lang w:val="sr-Latn-ME"/>
        </w:rPr>
        <w:t xml:space="preserve"> </w:t>
      </w:r>
    </w:p>
    <w:p w:rsidR="007D4CD7" w:rsidRPr="0065449F" w:rsidRDefault="007D4CD7">
      <w:pPr>
        <w:pStyle w:val="NoSpacing"/>
        <w:jc w:val="both"/>
        <w:rPr>
          <w:rFonts w:eastAsia="Calibri"/>
          <w:spacing w:val="-5"/>
          <w:sz w:val="22"/>
          <w:szCs w:val="22"/>
          <w:lang w:val="sr-Latn-ME"/>
        </w:rPr>
      </w:pPr>
      <w:r w:rsidRPr="0065449F">
        <w:rPr>
          <w:rFonts w:eastAsia="Calibri"/>
          <w:spacing w:val="-5"/>
          <w:sz w:val="22"/>
          <w:szCs w:val="22"/>
          <w:lang w:val="sr-Latn-ME"/>
        </w:rPr>
        <w:t>putem IS zdravstvene zaštite</w:t>
      </w:r>
    </w:p>
    <w:p w:rsidR="00F20CFD" w:rsidRPr="0065449F" w:rsidRDefault="00F20CFD" w:rsidP="00F20CFD">
      <w:pPr>
        <w:pStyle w:val="NoSpacing"/>
        <w:jc w:val="both"/>
        <w:rPr>
          <w:rFonts w:eastAsia="Calibri"/>
          <w:sz w:val="22"/>
          <w:szCs w:val="22"/>
          <w:lang w:val="sr-Latn-ME"/>
        </w:rPr>
      </w:pPr>
      <w:r w:rsidRPr="0065449F">
        <w:rPr>
          <w:rFonts w:eastAsia="Calibri"/>
          <w:sz w:val="22"/>
          <w:szCs w:val="22"/>
          <w:lang w:val="sr-Latn-ME"/>
        </w:rPr>
        <w:t>QR kod za online prijavu sumnje na neželjeno dejstvo lijeka:</w:t>
      </w:r>
    </w:p>
    <w:p w:rsidR="00396B66" w:rsidRPr="0065449F" w:rsidRDefault="00396B66" w:rsidP="00E93FF9">
      <w:pPr>
        <w:jc w:val="both"/>
        <w:rPr>
          <w:sz w:val="22"/>
          <w:szCs w:val="22"/>
          <w:lang w:val="sr-Latn-ME"/>
        </w:rPr>
      </w:pPr>
    </w:p>
    <w:p w:rsidR="00F20CFD" w:rsidRPr="0065449F" w:rsidRDefault="00477020" w:rsidP="00E93FF9">
      <w:pPr>
        <w:jc w:val="both"/>
        <w:rPr>
          <w:sz w:val="22"/>
          <w:szCs w:val="22"/>
          <w:lang w:val="sr-Latn-ME"/>
        </w:rPr>
      </w:pPr>
      <w:r w:rsidRPr="0065449F">
        <w:rPr>
          <w:b/>
          <w:bCs/>
          <w:noProof/>
          <w:sz w:val="22"/>
          <w:szCs w:val="22"/>
          <w:lang w:val="sr-Latn-ME"/>
        </w:rPr>
        <w:drawing>
          <wp:inline distT="0" distB="0" distL="0" distR="0" wp14:anchorId="09FF5F5D" wp14:editId="24FA1DB9">
            <wp:extent cx="980796" cy="972000"/>
            <wp:effectExtent l="0" t="0" r="0" b="0"/>
            <wp:docPr id="10" name="Picture 9">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hlinkClick r:id="rId10"/>
                    </pic:cNvPr>
                    <pic:cNvPicPr>
                      <a:picLocks noChangeAspect="1"/>
                    </pic:cNvPicPr>
                  </pic:nvPicPr>
                  <pic:blipFill rotWithShape="1">
                    <a:blip r:embed="rId11" cstate="print">
                      <a:extLst>
                        <a:ext uri="{28A0092B-C50C-407E-A947-70E740481C1C}">
                          <a14:useLocalDpi xmlns:a14="http://schemas.microsoft.com/office/drawing/2010/main" val="0"/>
                        </a:ext>
                      </a:extLst>
                    </a:blip>
                    <a:srcRect l="10118" t="9757" r="9299" b="10383"/>
                    <a:stretch/>
                  </pic:blipFill>
                  <pic:spPr bwMode="auto">
                    <a:xfrm>
                      <a:off x="0" y="0"/>
                      <a:ext cx="980796" cy="972000"/>
                    </a:xfrm>
                    <a:prstGeom prst="rect">
                      <a:avLst/>
                    </a:prstGeom>
                    <a:ln>
                      <a:noFill/>
                    </a:ln>
                    <a:extLst>
                      <a:ext uri="{53640926-AAD7-44D8-BBD7-CCE9431645EC}">
                        <a14:shadowObscured xmlns:a14="http://schemas.microsoft.com/office/drawing/2010/main"/>
                      </a:ext>
                    </a:extLst>
                  </pic:spPr>
                </pic:pic>
              </a:graphicData>
            </a:graphic>
          </wp:inline>
        </w:drawing>
      </w:r>
    </w:p>
    <w:p w:rsidR="00662339" w:rsidRDefault="00662339" w:rsidP="00E93FF9">
      <w:pPr>
        <w:jc w:val="both"/>
        <w:rPr>
          <w:sz w:val="22"/>
          <w:szCs w:val="22"/>
          <w:lang w:val="sr-Latn-ME"/>
        </w:rPr>
      </w:pPr>
    </w:p>
    <w:p w:rsidR="0065449F" w:rsidRPr="0065449F" w:rsidRDefault="0065449F" w:rsidP="00E93FF9">
      <w:pPr>
        <w:jc w:val="both"/>
        <w:rPr>
          <w:sz w:val="22"/>
          <w:szCs w:val="22"/>
          <w:lang w:val="sr-Latn-ME"/>
        </w:rPr>
      </w:pPr>
    </w:p>
    <w:p w:rsidR="00A32113" w:rsidRPr="0065449F" w:rsidRDefault="00A32113" w:rsidP="00E93FF9">
      <w:pPr>
        <w:tabs>
          <w:tab w:val="left" w:pos="540"/>
          <w:tab w:val="left" w:pos="569"/>
        </w:tabs>
        <w:jc w:val="both"/>
        <w:rPr>
          <w:b/>
          <w:bCs/>
          <w:sz w:val="22"/>
          <w:szCs w:val="22"/>
          <w:vertAlign w:val="superscript"/>
          <w:lang w:val="sr-Latn-ME"/>
        </w:rPr>
      </w:pPr>
      <w:r w:rsidRPr="0065449F">
        <w:rPr>
          <w:b/>
          <w:bCs/>
          <w:sz w:val="22"/>
          <w:szCs w:val="22"/>
          <w:lang w:val="sr-Latn-ME"/>
        </w:rPr>
        <w:t xml:space="preserve">5. </w:t>
      </w:r>
      <w:r w:rsidR="00291DAD" w:rsidRPr="0065449F">
        <w:rPr>
          <w:b/>
          <w:bCs/>
          <w:sz w:val="22"/>
          <w:szCs w:val="22"/>
          <w:lang w:val="sr-Latn-ME"/>
        </w:rPr>
        <w:tab/>
      </w:r>
      <w:r w:rsidRPr="0065449F">
        <w:rPr>
          <w:b/>
          <w:bCs/>
          <w:sz w:val="22"/>
          <w:szCs w:val="22"/>
          <w:lang w:val="sr-Latn-ME"/>
        </w:rPr>
        <w:t xml:space="preserve">KAKO ČUVATI LIJEK </w:t>
      </w:r>
      <w:r w:rsidR="005E1F6F" w:rsidRPr="0065449F">
        <w:rPr>
          <w:b/>
          <w:bCs/>
          <w:sz w:val="22"/>
          <w:szCs w:val="22"/>
          <w:lang w:val="sr-Latn-ME"/>
        </w:rPr>
        <w:t>GAZYVARO</w:t>
      </w:r>
    </w:p>
    <w:p w:rsidR="00A91BB6" w:rsidRPr="0065449F" w:rsidRDefault="00A91BB6">
      <w:pPr>
        <w:tabs>
          <w:tab w:val="left" w:pos="284"/>
        </w:tabs>
        <w:jc w:val="both"/>
        <w:rPr>
          <w:b/>
          <w:bCs/>
          <w:sz w:val="22"/>
          <w:szCs w:val="22"/>
          <w:lang w:val="sr-Latn-ME"/>
        </w:rPr>
      </w:pPr>
    </w:p>
    <w:p w:rsidR="00445D8F" w:rsidRPr="0065449F" w:rsidRDefault="00C207D3" w:rsidP="00E93FF9">
      <w:pPr>
        <w:jc w:val="both"/>
        <w:rPr>
          <w:sz w:val="22"/>
          <w:szCs w:val="22"/>
          <w:lang w:val="sr-Latn-ME"/>
        </w:rPr>
      </w:pPr>
      <w:r w:rsidRPr="0065449F">
        <w:rPr>
          <w:sz w:val="22"/>
          <w:szCs w:val="22"/>
          <w:lang w:val="sr-Latn-ME"/>
        </w:rPr>
        <w:t>Lijek Gazyvaro će čuvati zdravstveni radnici u bolnici ili klinici. Uslovi čuvanja su sljedeći:</w:t>
      </w:r>
    </w:p>
    <w:p w:rsidR="00991E7D" w:rsidRPr="0065449F" w:rsidRDefault="008A7F7D" w:rsidP="00E93FF9">
      <w:pPr>
        <w:pStyle w:val="ListParagraph"/>
        <w:numPr>
          <w:ilvl w:val="0"/>
          <w:numId w:val="24"/>
        </w:numPr>
        <w:tabs>
          <w:tab w:val="left" w:pos="720"/>
        </w:tabs>
        <w:ind w:right="-2"/>
        <w:jc w:val="both"/>
        <w:rPr>
          <w:sz w:val="22"/>
          <w:szCs w:val="22"/>
          <w:lang w:val="sr-Latn-ME"/>
        </w:rPr>
      </w:pPr>
      <w:r w:rsidRPr="0065449F">
        <w:rPr>
          <w:sz w:val="22"/>
          <w:szCs w:val="22"/>
          <w:lang w:val="sr-Latn-ME"/>
        </w:rPr>
        <w:t xml:space="preserve">Lijek čuvajte </w:t>
      </w:r>
      <w:r w:rsidR="00991E7D" w:rsidRPr="0065449F">
        <w:rPr>
          <w:sz w:val="22"/>
          <w:szCs w:val="22"/>
          <w:lang w:val="sr-Latn-ME"/>
        </w:rPr>
        <w:t>van pogleda i domašaja djece.</w:t>
      </w:r>
    </w:p>
    <w:p w:rsidR="00445D8F" w:rsidRPr="0065449F" w:rsidRDefault="00D01E45" w:rsidP="00E93FF9">
      <w:pPr>
        <w:pStyle w:val="ListParagraph"/>
        <w:numPr>
          <w:ilvl w:val="0"/>
          <w:numId w:val="24"/>
        </w:numPr>
        <w:tabs>
          <w:tab w:val="left" w:pos="720"/>
        </w:tabs>
        <w:ind w:left="720" w:right="-2" w:hanging="270"/>
        <w:jc w:val="both"/>
        <w:rPr>
          <w:sz w:val="22"/>
          <w:szCs w:val="22"/>
          <w:lang w:val="sr-Latn-ME"/>
        </w:rPr>
      </w:pPr>
      <w:r w:rsidRPr="0065449F">
        <w:rPr>
          <w:sz w:val="22"/>
          <w:szCs w:val="22"/>
          <w:lang w:val="sr-Latn-ME"/>
        </w:rPr>
        <w:t xml:space="preserve">Ovaj lijek se ne smije upotrijebiti nakon isteka roka upotrebe navedenog na </w:t>
      </w:r>
      <w:r w:rsidR="00A91BB6" w:rsidRPr="0065449F">
        <w:rPr>
          <w:sz w:val="22"/>
          <w:szCs w:val="22"/>
          <w:lang w:val="sr-Latn-ME"/>
        </w:rPr>
        <w:t>kutiji</w:t>
      </w:r>
      <w:r w:rsidR="006E4B42" w:rsidRPr="0065449F">
        <w:rPr>
          <w:sz w:val="22"/>
          <w:szCs w:val="22"/>
          <w:lang w:val="sr-Latn-ME"/>
        </w:rPr>
        <w:t xml:space="preserve"> nakon „</w:t>
      </w:r>
      <w:r w:rsidR="004C7419" w:rsidRPr="0065449F">
        <w:rPr>
          <w:sz w:val="22"/>
          <w:szCs w:val="22"/>
          <w:lang w:val="sr-Latn-ME"/>
        </w:rPr>
        <w:t>Važi do</w:t>
      </w:r>
      <w:r w:rsidR="006E4B42" w:rsidRPr="0065449F">
        <w:rPr>
          <w:sz w:val="22"/>
          <w:szCs w:val="22"/>
          <w:lang w:val="sr-Latn-ME"/>
        </w:rPr>
        <w:t>“</w:t>
      </w:r>
      <w:r w:rsidR="00A91BB6" w:rsidRPr="0065449F">
        <w:rPr>
          <w:sz w:val="22"/>
          <w:szCs w:val="22"/>
          <w:lang w:val="sr-Latn-ME"/>
        </w:rPr>
        <w:t xml:space="preserve">. </w:t>
      </w:r>
      <w:r w:rsidRPr="0065449F">
        <w:rPr>
          <w:sz w:val="22"/>
          <w:szCs w:val="22"/>
          <w:lang w:val="sr-Latn-ME"/>
        </w:rPr>
        <w:t>Rok upotrebe odnosi se na posl</w:t>
      </w:r>
      <w:r w:rsidR="0065449F">
        <w:rPr>
          <w:sz w:val="22"/>
          <w:szCs w:val="22"/>
          <w:lang w:val="sr-Latn-ME"/>
        </w:rPr>
        <w:t>j</w:t>
      </w:r>
      <w:r w:rsidRPr="0065449F">
        <w:rPr>
          <w:sz w:val="22"/>
          <w:szCs w:val="22"/>
          <w:lang w:val="sr-Latn-ME"/>
        </w:rPr>
        <w:t>ednji dan navedenog mjeseca.</w:t>
      </w:r>
    </w:p>
    <w:p w:rsidR="00A91BB6" w:rsidRPr="0065449F" w:rsidRDefault="00A91BB6" w:rsidP="00E93FF9">
      <w:pPr>
        <w:pStyle w:val="ListParagraph"/>
        <w:numPr>
          <w:ilvl w:val="0"/>
          <w:numId w:val="24"/>
        </w:numPr>
        <w:tabs>
          <w:tab w:val="left" w:pos="720"/>
        </w:tabs>
        <w:ind w:right="-2"/>
        <w:jc w:val="both"/>
        <w:rPr>
          <w:sz w:val="22"/>
          <w:szCs w:val="22"/>
          <w:lang w:val="sr-Latn-ME"/>
        </w:rPr>
      </w:pPr>
      <w:r w:rsidRPr="0065449F">
        <w:rPr>
          <w:sz w:val="22"/>
          <w:szCs w:val="22"/>
          <w:lang w:val="sr-Latn-ME"/>
        </w:rPr>
        <w:t>Čuvati u frižideru (2°C</w:t>
      </w:r>
      <w:r w:rsidR="006E4B42" w:rsidRPr="0065449F">
        <w:rPr>
          <w:sz w:val="22"/>
          <w:szCs w:val="22"/>
          <w:lang w:val="sr-Latn-ME"/>
        </w:rPr>
        <w:t xml:space="preserve"> </w:t>
      </w:r>
      <w:r w:rsidRPr="0065449F">
        <w:rPr>
          <w:sz w:val="22"/>
          <w:szCs w:val="22"/>
          <w:lang w:val="sr-Latn-ME"/>
        </w:rPr>
        <w:noBreakHyphen/>
      </w:r>
      <w:r w:rsidR="006E4B42" w:rsidRPr="0065449F">
        <w:rPr>
          <w:sz w:val="22"/>
          <w:szCs w:val="22"/>
          <w:lang w:val="sr-Latn-ME"/>
        </w:rPr>
        <w:t xml:space="preserve"> </w:t>
      </w:r>
      <w:r w:rsidRPr="0065449F">
        <w:rPr>
          <w:sz w:val="22"/>
          <w:szCs w:val="22"/>
          <w:lang w:val="sr-Latn-ME"/>
        </w:rPr>
        <w:t>8°C). Ne zamrzavati.</w:t>
      </w:r>
    </w:p>
    <w:p w:rsidR="00C207D3" w:rsidRPr="0065449F" w:rsidRDefault="00A91BB6" w:rsidP="00E93FF9">
      <w:pPr>
        <w:pStyle w:val="ListParagraph"/>
        <w:numPr>
          <w:ilvl w:val="0"/>
          <w:numId w:val="24"/>
        </w:numPr>
        <w:tabs>
          <w:tab w:val="left" w:pos="720"/>
        </w:tabs>
        <w:ind w:right="-2"/>
        <w:jc w:val="both"/>
        <w:rPr>
          <w:sz w:val="22"/>
          <w:szCs w:val="22"/>
          <w:lang w:val="sr-Latn-ME"/>
        </w:rPr>
      </w:pPr>
      <w:r w:rsidRPr="0065449F">
        <w:rPr>
          <w:sz w:val="22"/>
          <w:szCs w:val="22"/>
          <w:lang w:val="sr-Latn-ME"/>
        </w:rPr>
        <w:t>Bočicu čuvati u spoljašnjem pakovanju radi zaštite od svjetlosti.</w:t>
      </w:r>
    </w:p>
    <w:p w:rsidR="006E4B42" w:rsidRPr="0065449F" w:rsidRDefault="006E4B42" w:rsidP="00E93FF9">
      <w:pPr>
        <w:pStyle w:val="ListParagraph"/>
        <w:tabs>
          <w:tab w:val="left" w:pos="720"/>
        </w:tabs>
        <w:ind w:left="810" w:right="-2"/>
        <w:jc w:val="both"/>
        <w:rPr>
          <w:sz w:val="22"/>
          <w:szCs w:val="22"/>
          <w:lang w:val="sr-Latn-ME"/>
        </w:rPr>
      </w:pPr>
    </w:p>
    <w:p w:rsidR="00D01E45" w:rsidRPr="0065449F" w:rsidRDefault="00D01E45" w:rsidP="00E93FF9">
      <w:pPr>
        <w:pStyle w:val="ListParagraph"/>
        <w:tabs>
          <w:tab w:val="left" w:pos="720"/>
        </w:tabs>
        <w:ind w:left="0" w:right="-2"/>
        <w:jc w:val="both"/>
        <w:rPr>
          <w:sz w:val="22"/>
          <w:szCs w:val="22"/>
          <w:lang w:val="sr-Latn-ME"/>
        </w:rPr>
      </w:pPr>
      <w:r w:rsidRPr="0065449F">
        <w:rPr>
          <w:sz w:val="22"/>
          <w:szCs w:val="22"/>
          <w:lang w:val="sr-Latn-ME" w:eastAsia="hr-HR"/>
        </w:rPr>
        <w:t>Ljekove ne treba bacati u kanalizaciju, niti kućni otpad. Ove mjere pomažu očuvanju životne sredine.</w:t>
      </w:r>
      <w:r w:rsidR="002051FA" w:rsidRPr="0065449F">
        <w:rPr>
          <w:sz w:val="22"/>
          <w:szCs w:val="22"/>
          <w:lang w:val="sr-Latn-ME" w:eastAsia="hr-HR"/>
        </w:rPr>
        <w:t xml:space="preserve"> </w:t>
      </w:r>
      <w:r w:rsidRPr="0065449F">
        <w:rPr>
          <w:sz w:val="22"/>
          <w:szCs w:val="22"/>
          <w:lang w:val="sr-Latn-ME" w:eastAsia="hr-HR"/>
        </w:rPr>
        <w:t>Neupotrijebljeni lijek se uništava u skladu sa važećim propisima.</w:t>
      </w:r>
    </w:p>
    <w:p w:rsidR="00396B66" w:rsidRPr="0065449F" w:rsidRDefault="00396B66" w:rsidP="00E93FF9">
      <w:pPr>
        <w:jc w:val="both"/>
        <w:rPr>
          <w:bCs/>
          <w:sz w:val="22"/>
          <w:szCs w:val="22"/>
          <w:lang w:val="sr-Latn-ME"/>
        </w:rPr>
      </w:pPr>
    </w:p>
    <w:p w:rsidR="006E4B42" w:rsidRPr="0065449F" w:rsidRDefault="006E4B42" w:rsidP="00E93FF9">
      <w:pPr>
        <w:jc w:val="both"/>
        <w:rPr>
          <w:bCs/>
          <w:sz w:val="22"/>
          <w:szCs w:val="22"/>
          <w:lang w:val="sr-Latn-ME"/>
        </w:rPr>
      </w:pPr>
    </w:p>
    <w:p w:rsidR="00A32113" w:rsidRPr="0065449F" w:rsidRDefault="00A32113" w:rsidP="00E93FF9">
      <w:pPr>
        <w:tabs>
          <w:tab w:val="left" w:pos="540"/>
          <w:tab w:val="left" w:pos="569"/>
        </w:tabs>
        <w:jc w:val="both"/>
        <w:rPr>
          <w:b/>
          <w:bCs/>
          <w:sz w:val="22"/>
          <w:szCs w:val="22"/>
          <w:lang w:val="sr-Latn-ME"/>
        </w:rPr>
      </w:pPr>
      <w:r w:rsidRPr="0065449F">
        <w:rPr>
          <w:b/>
          <w:bCs/>
          <w:sz w:val="22"/>
          <w:szCs w:val="22"/>
          <w:lang w:val="sr-Latn-ME"/>
        </w:rPr>
        <w:t xml:space="preserve">6. </w:t>
      </w:r>
      <w:r w:rsidR="00291DAD" w:rsidRPr="0065449F">
        <w:rPr>
          <w:b/>
          <w:bCs/>
          <w:sz w:val="22"/>
          <w:szCs w:val="22"/>
          <w:lang w:val="sr-Latn-ME"/>
        </w:rPr>
        <w:tab/>
      </w:r>
      <w:r w:rsidR="00326EEC" w:rsidRPr="0065449F">
        <w:rPr>
          <w:b/>
          <w:bCs/>
          <w:sz w:val="22"/>
          <w:szCs w:val="22"/>
          <w:lang w:val="sr-Latn-ME"/>
        </w:rPr>
        <w:t xml:space="preserve">SADRŽAJ PAKOVANJA I </w:t>
      </w:r>
      <w:r w:rsidRPr="0065449F">
        <w:rPr>
          <w:b/>
          <w:bCs/>
          <w:sz w:val="22"/>
          <w:szCs w:val="22"/>
          <w:lang w:val="sr-Latn-ME"/>
        </w:rPr>
        <w:t>DODATNE INFORMACIJE</w:t>
      </w:r>
      <w:r w:rsidR="00E06040" w:rsidRPr="0065449F">
        <w:rPr>
          <w:b/>
          <w:bCs/>
          <w:sz w:val="22"/>
          <w:szCs w:val="22"/>
          <w:lang w:val="sr-Latn-ME"/>
        </w:rPr>
        <w:t xml:space="preserve"> </w:t>
      </w:r>
    </w:p>
    <w:p w:rsidR="00445D8F" w:rsidRPr="0065449F" w:rsidRDefault="00445D8F" w:rsidP="00E93FF9">
      <w:pPr>
        <w:jc w:val="both"/>
        <w:rPr>
          <w:sz w:val="22"/>
          <w:szCs w:val="22"/>
          <w:lang w:val="sr-Latn-ME"/>
        </w:rPr>
      </w:pPr>
    </w:p>
    <w:p w:rsidR="00445D8F" w:rsidRPr="0065449F" w:rsidRDefault="00A32113" w:rsidP="00E93FF9">
      <w:pPr>
        <w:jc w:val="both"/>
        <w:rPr>
          <w:b/>
          <w:sz w:val="22"/>
          <w:szCs w:val="22"/>
          <w:lang w:val="sr-Latn-ME"/>
        </w:rPr>
      </w:pPr>
      <w:r w:rsidRPr="0065449F">
        <w:rPr>
          <w:b/>
          <w:bCs/>
          <w:sz w:val="22"/>
          <w:szCs w:val="22"/>
          <w:lang w:val="sr-Latn-ME"/>
        </w:rPr>
        <w:t xml:space="preserve">Šta sadrži lijek </w:t>
      </w:r>
      <w:r w:rsidR="005E1F6F" w:rsidRPr="0065449F">
        <w:rPr>
          <w:b/>
          <w:bCs/>
          <w:sz w:val="22"/>
          <w:szCs w:val="22"/>
          <w:lang w:val="sr-Latn-ME"/>
        </w:rPr>
        <w:t>Gazyvaro</w:t>
      </w:r>
    </w:p>
    <w:p w:rsidR="00326EEC" w:rsidRPr="0065449F" w:rsidRDefault="00326EEC" w:rsidP="00E93FF9">
      <w:pPr>
        <w:jc w:val="both"/>
        <w:rPr>
          <w:b/>
          <w:sz w:val="22"/>
          <w:szCs w:val="22"/>
          <w:lang w:val="sr-Latn-ME"/>
        </w:rPr>
      </w:pPr>
    </w:p>
    <w:p w:rsidR="00A91BB6" w:rsidRPr="0065449F" w:rsidRDefault="00A91BB6">
      <w:pPr>
        <w:numPr>
          <w:ilvl w:val="0"/>
          <w:numId w:val="6"/>
        </w:numPr>
        <w:tabs>
          <w:tab w:val="left" w:pos="284"/>
          <w:tab w:val="left" w:pos="567"/>
        </w:tabs>
        <w:spacing w:line="260" w:lineRule="exact"/>
        <w:ind w:left="567"/>
        <w:contextualSpacing/>
        <w:jc w:val="both"/>
        <w:rPr>
          <w:bCs/>
          <w:sz w:val="22"/>
          <w:szCs w:val="22"/>
          <w:lang w:val="sr-Latn-ME"/>
        </w:rPr>
      </w:pPr>
      <w:r w:rsidRPr="0065449F">
        <w:rPr>
          <w:bCs/>
          <w:sz w:val="22"/>
          <w:szCs w:val="22"/>
          <w:lang w:val="sr-Latn-ME"/>
        </w:rPr>
        <w:t xml:space="preserve">Aktivna supstanca je obinutuzumab: 1000 mg/40 ml po bočici, što odgovara koncentraciji od 25 mg/ml prije </w:t>
      </w:r>
      <w:r w:rsidR="00574F5D" w:rsidRPr="0065449F">
        <w:rPr>
          <w:bCs/>
          <w:sz w:val="22"/>
          <w:szCs w:val="22"/>
          <w:lang w:val="sr-Latn-ME"/>
        </w:rPr>
        <w:t>razblaživanj</w:t>
      </w:r>
      <w:r w:rsidRPr="0065449F">
        <w:rPr>
          <w:bCs/>
          <w:sz w:val="22"/>
          <w:szCs w:val="22"/>
          <w:lang w:val="sr-Latn-ME"/>
        </w:rPr>
        <w:t xml:space="preserve">a. </w:t>
      </w:r>
    </w:p>
    <w:p w:rsidR="00A91BB6" w:rsidRPr="0065449F" w:rsidRDefault="00A91BB6">
      <w:pPr>
        <w:numPr>
          <w:ilvl w:val="0"/>
          <w:numId w:val="6"/>
        </w:numPr>
        <w:tabs>
          <w:tab w:val="left" w:pos="284"/>
          <w:tab w:val="left" w:pos="567"/>
        </w:tabs>
        <w:spacing w:line="260" w:lineRule="exact"/>
        <w:ind w:left="567"/>
        <w:contextualSpacing/>
        <w:jc w:val="both"/>
        <w:rPr>
          <w:bCs/>
          <w:sz w:val="22"/>
          <w:szCs w:val="22"/>
          <w:lang w:val="sr-Latn-ME"/>
        </w:rPr>
      </w:pPr>
      <w:r w:rsidRPr="0065449F">
        <w:rPr>
          <w:bCs/>
          <w:sz w:val="22"/>
          <w:szCs w:val="22"/>
          <w:lang w:val="sr-Latn-ME"/>
        </w:rPr>
        <w:t>Drugi sastojci su histidin, histidin hidrohlorid monohidrat, trehaloza dihidrat, poloksamer 188 i voda za injekcije.</w:t>
      </w:r>
    </w:p>
    <w:p w:rsidR="00326EEC" w:rsidRPr="0065449F" w:rsidRDefault="00326EEC" w:rsidP="00E93FF9">
      <w:pPr>
        <w:jc w:val="both"/>
        <w:rPr>
          <w:sz w:val="22"/>
          <w:szCs w:val="22"/>
          <w:lang w:val="sr-Latn-ME"/>
        </w:rPr>
      </w:pPr>
    </w:p>
    <w:p w:rsidR="00A32113" w:rsidRPr="0065449F" w:rsidRDefault="00A32113" w:rsidP="00E93FF9">
      <w:pPr>
        <w:jc w:val="both"/>
        <w:rPr>
          <w:b/>
          <w:sz w:val="22"/>
          <w:szCs w:val="22"/>
          <w:lang w:val="sr-Latn-ME"/>
        </w:rPr>
      </w:pPr>
      <w:r w:rsidRPr="0065449F">
        <w:rPr>
          <w:b/>
          <w:sz w:val="22"/>
          <w:szCs w:val="22"/>
          <w:lang w:val="sr-Latn-ME"/>
        </w:rPr>
        <w:t xml:space="preserve">Kako izgleda lijek </w:t>
      </w:r>
      <w:r w:rsidR="005E1F6F" w:rsidRPr="0065449F">
        <w:rPr>
          <w:b/>
          <w:bCs/>
          <w:sz w:val="22"/>
          <w:szCs w:val="22"/>
          <w:lang w:val="sr-Latn-ME"/>
        </w:rPr>
        <w:t>Gazyvaro</w:t>
      </w:r>
      <w:r w:rsidR="005E1F6F" w:rsidRPr="0065449F">
        <w:rPr>
          <w:b/>
          <w:sz w:val="22"/>
          <w:szCs w:val="22"/>
          <w:lang w:val="sr-Latn-ME"/>
        </w:rPr>
        <w:t xml:space="preserve"> </w:t>
      </w:r>
      <w:r w:rsidRPr="0065449F">
        <w:rPr>
          <w:b/>
          <w:sz w:val="22"/>
          <w:szCs w:val="22"/>
          <w:lang w:val="sr-Latn-ME"/>
        </w:rPr>
        <w:t>i sadržaj pakovanja</w:t>
      </w:r>
    </w:p>
    <w:p w:rsidR="002051FA" w:rsidRPr="0065449F" w:rsidRDefault="002051FA" w:rsidP="00E93FF9">
      <w:pPr>
        <w:jc w:val="both"/>
        <w:rPr>
          <w:b/>
          <w:sz w:val="22"/>
          <w:szCs w:val="22"/>
          <w:lang w:val="sr-Latn-ME"/>
        </w:rPr>
      </w:pPr>
    </w:p>
    <w:p w:rsidR="00A91BB6" w:rsidRPr="0065449F" w:rsidRDefault="008C0ADD">
      <w:pPr>
        <w:tabs>
          <w:tab w:val="left" w:pos="284"/>
        </w:tabs>
        <w:jc w:val="both"/>
        <w:rPr>
          <w:sz w:val="22"/>
          <w:szCs w:val="22"/>
          <w:lang w:val="sr-Latn-ME"/>
        </w:rPr>
      </w:pPr>
      <w:r w:rsidRPr="0065449F">
        <w:rPr>
          <w:sz w:val="22"/>
          <w:szCs w:val="22"/>
          <w:lang w:val="sr-Latn-ME"/>
        </w:rPr>
        <w:t xml:space="preserve">Lijek </w:t>
      </w:r>
      <w:r w:rsidR="00A91BB6" w:rsidRPr="0065449F">
        <w:rPr>
          <w:sz w:val="22"/>
          <w:szCs w:val="22"/>
          <w:lang w:val="sr-Latn-ME"/>
        </w:rPr>
        <w:t>Gazyvaro je koncentrat za rastvor za infuziju, bezbojna do smećkasta tečnost. Gazyvaro je dostupan u pakovanju koje sadrži 1 staklenu bočicu.</w:t>
      </w:r>
    </w:p>
    <w:p w:rsidR="00445D8F" w:rsidRPr="0065449F" w:rsidRDefault="00445D8F" w:rsidP="00E93FF9">
      <w:pPr>
        <w:jc w:val="both"/>
        <w:rPr>
          <w:sz w:val="22"/>
          <w:szCs w:val="22"/>
          <w:lang w:val="sr-Latn-ME"/>
        </w:rPr>
      </w:pPr>
    </w:p>
    <w:p w:rsidR="0065449F" w:rsidRDefault="0065449F">
      <w:pPr>
        <w:rPr>
          <w:b/>
          <w:sz w:val="22"/>
          <w:szCs w:val="22"/>
          <w:lang w:val="sr-Latn-ME"/>
        </w:rPr>
      </w:pPr>
      <w:r>
        <w:rPr>
          <w:b/>
          <w:sz w:val="22"/>
          <w:szCs w:val="22"/>
          <w:lang w:val="sr-Latn-ME"/>
        </w:rPr>
        <w:br w:type="page"/>
      </w:r>
    </w:p>
    <w:p w:rsidR="00A32113" w:rsidRPr="0065449F" w:rsidRDefault="00A32113" w:rsidP="00E93FF9">
      <w:pPr>
        <w:jc w:val="both"/>
        <w:rPr>
          <w:b/>
          <w:sz w:val="22"/>
          <w:szCs w:val="22"/>
          <w:lang w:val="sr-Latn-ME"/>
        </w:rPr>
      </w:pPr>
      <w:r w:rsidRPr="0065449F">
        <w:rPr>
          <w:b/>
          <w:sz w:val="22"/>
          <w:szCs w:val="22"/>
          <w:lang w:val="sr-Latn-ME"/>
        </w:rPr>
        <w:lastRenderedPageBreak/>
        <w:t xml:space="preserve">Nosilac dozvole i </w:t>
      </w:r>
      <w:r w:rsidR="00C66783" w:rsidRPr="0065449F">
        <w:rPr>
          <w:b/>
          <w:sz w:val="22"/>
          <w:szCs w:val="22"/>
          <w:lang w:val="sr-Latn-ME"/>
        </w:rPr>
        <w:t>p</w:t>
      </w:r>
      <w:r w:rsidRPr="0065449F">
        <w:rPr>
          <w:b/>
          <w:sz w:val="22"/>
          <w:szCs w:val="22"/>
          <w:lang w:val="sr-Latn-ME"/>
        </w:rPr>
        <w:t>roizvođač</w:t>
      </w:r>
    </w:p>
    <w:p w:rsidR="00A91BB6" w:rsidRPr="0065449F" w:rsidRDefault="00A91BB6" w:rsidP="00E93FF9">
      <w:pPr>
        <w:jc w:val="both"/>
        <w:rPr>
          <w:b/>
          <w:sz w:val="22"/>
          <w:szCs w:val="22"/>
          <w:lang w:val="sr-Latn-ME"/>
        </w:rPr>
      </w:pPr>
    </w:p>
    <w:p w:rsidR="00A91BB6" w:rsidRPr="0065449F" w:rsidRDefault="00A91BB6">
      <w:pPr>
        <w:widowControl w:val="0"/>
        <w:tabs>
          <w:tab w:val="left" w:pos="284"/>
        </w:tabs>
        <w:autoSpaceDE w:val="0"/>
        <w:autoSpaceDN w:val="0"/>
        <w:jc w:val="both"/>
        <w:rPr>
          <w:b/>
          <w:sz w:val="22"/>
          <w:szCs w:val="22"/>
          <w:lang w:val="sr-Latn-ME"/>
        </w:rPr>
      </w:pPr>
      <w:r w:rsidRPr="0065449F">
        <w:rPr>
          <w:b/>
          <w:sz w:val="22"/>
          <w:szCs w:val="22"/>
          <w:lang w:val="sr-Latn-ME"/>
        </w:rPr>
        <w:t xml:space="preserve">Nosilac dozvole: </w:t>
      </w:r>
    </w:p>
    <w:p w:rsidR="00A91BB6" w:rsidRPr="0065449F" w:rsidRDefault="00C207D3">
      <w:pPr>
        <w:widowControl w:val="0"/>
        <w:tabs>
          <w:tab w:val="left" w:pos="284"/>
        </w:tabs>
        <w:autoSpaceDE w:val="0"/>
        <w:autoSpaceDN w:val="0"/>
        <w:jc w:val="both"/>
        <w:rPr>
          <w:sz w:val="22"/>
          <w:szCs w:val="22"/>
          <w:lang w:val="sr-Latn-ME"/>
        </w:rPr>
      </w:pPr>
      <w:r w:rsidRPr="0065449F">
        <w:rPr>
          <w:bCs/>
          <w:sz w:val="22"/>
          <w:szCs w:val="22"/>
          <w:lang w:val="sr-Latn-ME"/>
        </w:rPr>
        <w:t>''</w:t>
      </w:r>
      <w:r w:rsidR="00A91BB6" w:rsidRPr="0065449F">
        <w:rPr>
          <w:bCs/>
          <w:sz w:val="22"/>
          <w:szCs w:val="22"/>
          <w:lang w:val="sr-Latn-ME"/>
        </w:rPr>
        <w:t>Hoffmann – La Roche L</w:t>
      </w:r>
      <w:r w:rsidR="006E4B42" w:rsidRPr="0065449F">
        <w:rPr>
          <w:bCs/>
          <w:sz w:val="22"/>
          <w:szCs w:val="22"/>
          <w:lang w:val="sr-Latn-ME"/>
        </w:rPr>
        <w:t>TD</w:t>
      </w:r>
      <w:r w:rsidRPr="0065449F">
        <w:rPr>
          <w:bCs/>
          <w:sz w:val="22"/>
          <w:szCs w:val="22"/>
          <w:lang w:val="sr-Latn-ME"/>
        </w:rPr>
        <w:t>''</w:t>
      </w:r>
      <w:r w:rsidR="00A91BB6" w:rsidRPr="0065449F">
        <w:rPr>
          <w:bCs/>
          <w:sz w:val="22"/>
          <w:szCs w:val="22"/>
          <w:lang w:val="sr-Latn-ME"/>
        </w:rPr>
        <w:t xml:space="preserve"> </w:t>
      </w:r>
      <w:r w:rsidRPr="0065449F">
        <w:rPr>
          <w:bCs/>
          <w:sz w:val="22"/>
          <w:szCs w:val="22"/>
          <w:lang w:val="sr-Latn-ME"/>
        </w:rPr>
        <w:t>D.S.D.</w:t>
      </w:r>
      <w:r w:rsidR="00A91BB6" w:rsidRPr="0065449F">
        <w:rPr>
          <w:bCs/>
          <w:sz w:val="22"/>
          <w:szCs w:val="22"/>
          <w:lang w:val="sr-Latn-ME"/>
        </w:rPr>
        <w:t xml:space="preserve"> Podgorica</w:t>
      </w:r>
      <w:r w:rsidR="00A91BB6" w:rsidRPr="0065449F">
        <w:rPr>
          <w:sz w:val="22"/>
          <w:szCs w:val="22"/>
          <w:lang w:val="sr-Latn-ME"/>
        </w:rPr>
        <w:t xml:space="preserve"> </w:t>
      </w:r>
    </w:p>
    <w:p w:rsidR="00A91BB6" w:rsidRPr="0065449F" w:rsidRDefault="006E4B42">
      <w:pPr>
        <w:widowControl w:val="0"/>
        <w:tabs>
          <w:tab w:val="left" w:pos="284"/>
        </w:tabs>
        <w:autoSpaceDE w:val="0"/>
        <w:autoSpaceDN w:val="0"/>
        <w:jc w:val="both"/>
        <w:rPr>
          <w:bCs/>
          <w:sz w:val="22"/>
          <w:szCs w:val="22"/>
          <w:lang w:val="sr-Latn-ME"/>
        </w:rPr>
      </w:pPr>
      <w:r w:rsidRPr="0065449F">
        <w:rPr>
          <w:bCs/>
          <w:sz w:val="22"/>
          <w:szCs w:val="22"/>
          <w:lang w:val="sr-Latn-ME"/>
        </w:rPr>
        <w:t xml:space="preserve">ul. </w:t>
      </w:r>
      <w:r w:rsidR="00A91BB6" w:rsidRPr="0065449F">
        <w:rPr>
          <w:bCs/>
          <w:sz w:val="22"/>
          <w:szCs w:val="22"/>
          <w:lang w:val="sr-Latn-ME"/>
        </w:rPr>
        <w:t>Cetinjska 11, 81000 Podgorica, Crna Gora</w:t>
      </w:r>
      <w:r w:rsidR="00A91BB6" w:rsidRPr="0065449F">
        <w:rPr>
          <w:sz w:val="22"/>
          <w:szCs w:val="22"/>
          <w:lang w:val="sr-Latn-ME"/>
        </w:rPr>
        <w:t xml:space="preserve"> </w:t>
      </w:r>
    </w:p>
    <w:p w:rsidR="00A91BB6" w:rsidRPr="0065449F" w:rsidRDefault="00A91BB6">
      <w:pPr>
        <w:widowControl w:val="0"/>
        <w:tabs>
          <w:tab w:val="left" w:pos="284"/>
        </w:tabs>
        <w:autoSpaceDE w:val="0"/>
        <w:autoSpaceDN w:val="0"/>
        <w:jc w:val="both"/>
        <w:rPr>
          <w:sz w:val="22"/>
          <w:szCs w:val="22"/>
          <w:lang w:val="sr-Latn-ME"/>
        </w:rPr>
      </w:pPr>
    </w:p>
    <w:p w:rsidR="00A91BB6" w:rsidRPr="0065449F" w:rsidRDefault="00A91BB6">
      <w:pPr>
        <w:widowControl w:val="0"/>
        <w:tabs>
          <w:tab w:val="left" w:pos="284"/>
        </w:tabs>
        <w:autoSpaceDE w:val="0"/>
        <w:autoSpaceDN w:val="0"/>
        <w:jc w:val="both"/>
        <w:rPr>
          <w:b/>
          <w:sz w:val="22"/>
          <w:szCs w:val="22"/>
          <w:lang w:val="sr-Latn-ME"/>
        </w:rPr>
      </w:pPr>
      <w:r w:rsidRPr="0065449F">
        <w:rPr>
          <w:b/>
          <w:sz w:val="22"/>
          <w:szCs w:val="22"/>
          <w:lang w:val="sr-Latn-ME"/>
        </w:rPr>
        <w:t>Proizvođač:</w:t>
      </w:r>
    </w:p>
    <w:p w:rsidR="00A91BB6" w:rsidRPr="0065449F" w:rsidRDefault="00A91BB6">
      <w:pPr>
        <w:keepNext/>
        <w:tabs>
          <w:tab w:val="left" w:pos="284"/>
          <w:tab w:val="left" w:pos="567"/>
        </w:tabs>
        <w:spacing w:line="260" w:lineRule="exact"/>
        <w:jc w:val="both"/>
        <w:rPr>
          <w:bCs/>
          <w:sz w:val="22"/>
          <w:szCs w:val="22"/>
          <w:lang w:val="sr-Latn-ME"/>
        </w:rPr>
      </w:pPr>
      <w:r w:rsidRPr="0065449F">
        <w:rPr>
          <w:bCs/>
          <w:sz w:val="22"/>
          <w:szCs w:val="22"/>
          <w:lang w:val="sr-Latn-ME"/>
        </w:rPr>
        <w:t>F. Hoffmann-La Roche Ltd</w:t>
      </w:r>
      <w:r w:rsidR="00FC5033" w:rsidRPr="0065449F">
        <w:rPr>
          <w:bCs/>
          <w:sz w:val="22"/>
          <w:szCs w:val="22"/>
          <w:lang w:val="sr-Latn-ME"/>
        </w:rPr>
        <w:t>,</w:t>
      </w:r>
    </w:p>
    <w:p w:rsidR="00A91BB6" w:rsidRPr="0065449F" w:rsidRDefault="00FC5033">
      <w:pPr>
        <w:keepNext/>
        <w:tabs>
          <w:tab w:val="left" w:pos="284"/>
          <w:tab w:val="left" w:pos="567"/>
        </w:tabs>
        <w:spacing w:line="260" w:lineRule="exact"/>
        <w:jc w:val="both"/>
        <w:rPr>
          <w:rFonts w:eastAsia="SimSun"/>
          <w:sz w:val="22"/>
          <w:szCs w:val="22"/>
          <w:lang w:val="sr-Latn-ME" w:eastAsia="hr-HR"/>
        </w:rPr>
      </w:pPr>
      <w:r w:rsidRPr="0065449F">
        <w:rPr>
          <w:bCs/>
          <w:sz w:val="22"/>
          <w:szCs w:val="22"/>
          <w:lang w:val="sr-Latn-ME"/>
        </w:rPr>
        <w:t>Wurmisweg, 4303 Kaiseraugst</w:t>
      </w:r>
      <w:r w:rsidR="00C207D3" w:rsidRPr="0065449F">
        <w:rPr>
          <w:bCs/>
          <w:sz w:val="22"/>
          <w:szCs w:val="22"/>
          <w:lang w:val="sr-Latn-ME"/>
        </w:rPr>
        <w:t xml:space="preserve">, </w:t>
      </w:r>
      <w:r w:rsidR="00A91BB6" w:rsidRPr="0065449F">
        <w:rPr>
          <w:bCs/>
          <w:sz w:val="22"/>
          <w:szCs w:val="22"/>
          <w:lang w:val="sr-Latn-ME"/>
        </w:rPr>
        <w:t>Švajcarska</w:t>
      </w:r>
    </w:p>
    <w:p w:rsidR="00445D8F" w:rsidRPr="0065449F" w:rsidRDefault="00445D8F" w:rsidP="00E93FF9">
      <w:pPr>
        <w:jc w:val="both"/>
        <w:rPr>
          <w:sz w:val="22"/>
          <w:szCs w:val="22"/>
          <w:lang w:val="sr-Latn-ME"/>
        </w:rPr>
      </w:pPr>
    </w:p>
    <w:p w:rsidR="00A32113" w:rsidRPr="0065449F" w:rsidRDefault="00A32113" w:rsidP="00E93FF9">
      <w:pPr>
        <w:jc w:val="both"/>
        <w:rPr>
          <w:b/>
          <w:sz w:val="22"/>
          <w:szCs w:val="22"/>
          <w:lang w:val="sr-Latn-ME"/>
        </w:rPr>
      </w:pPr>
      <w:r w:rsidRPr="0065449F">
        <w:rPr>
          <w:b/>
          <w:sz w:val="22"/>
          <w:szCs w:val="22"/>
          <w:lang w:val="sr-Latn-ME"/>
        </w:rPr>
        <w:t>Režim izdavanja lijeka</w:t>
      </w:r>
    </w:p>
    <w:p w:rsidR="00445D8F" w:rsidRPr="0065449F" w:rsidRDefault="00445D8F" w:rsidP="00E93FF9">
      <w:pPr>
        <w:jc w:val="both"/>
        <w:rPr>
          <w:sz w:val="22"/>
          <w:szCs w:val="22"/>
          <w:lang w:val="sr-Latn-ME"/>
        </w:rPr>
      </w:pPr>
    </w:p>
    <w:p w:rsidR="00A91BB6" w:rsidRPr="0065449F" w:rsidRDefault="00A91BB6" w:rsidP="00E93FF9">
      <w:pPr>
        <w:jc w:val="both"/>
        <w:rPr>
          <w:sz w:val="22"/>
          <w:szCs w:val="22"/>
          <w:lang w:val="sr-Latn-ME"/>
        </w:rPr>
      </w:pPr>
      <w:r w:rsidRPr="0065449F">
        <w:rPr>
          <w:bCs/>
          <w:sz w:val="22"/>
          <w:szCs w:val="22"/>
          <w:lang w:val="sr-Latn-ME"/>
        </w:rPr>
        <w:t xml:space="preserve">Lijek se </w:t>
      </w:r>
      <w:r w:rsidR="006E4B42" w:rsidRPr="0065449F">
        <w:rPr>
          <w:bCs/>
          <w:sz w:val="22"/>
          <w:szCs w:val="22"/>
          <w:lang w:val="sr-Latn-ME"/>
        </w:rPr>
        <w:t>izdaje samo na ljekarski recept.</w:t>
      </w:r>
    </w:p>
    <w:p w:rsidR="00A91BB6" w:rsidRPr="0065449F" w:rsidRDefault="00A91BB6" w:rsidP="00E93FF9">
      <w:pPr>
        <w:jc w:val="both"/>
        <w:rPr>
          <w:sz w:val="22"/>
          <w:szCs w:val="22"/>
          <w:lang w:val="sr-Latn-ME"/>
        </w:rPr>
      </w:pPr>
    </w:p>
    <w:p w:rsidR="0067145B" w:rsidRPr="0065449F" w:rsidRDefault="00A32113" w:rsidP="00E93FF9">
      <w:pPr>
        <w:jc w:val="both"/>
        <w:rPr>
          <w:b/>
          <w:sz w:val="22"/>
          <w:szCs w:val="22"/>
          <w:lang w:val="sr-Latn-ME"/>
        </w:rPr>
      </w:pPr>
      <w:r w:rsidRPr="0065449F">
        <w:rPr>
          <w:b/>
          <w:sz w:val="22"/>
          <w:szCs w:val="22"/>
          <w:lang w:val="sr-Latn-ME"/>
        </w:rPr>
        <w:t>Broj i datum dozvole</w:t>
      </w:r>
    </w:p>
    <w:p w:rsidR="00A91BB6" w:rsidRPr="0065449F" w:rsidRDefault="00A91BB6" w:rsidP="00E93FF9">
      <w:pPr>
        <w:jc w:val="both"/>
        <w:rPr>
          <w:b/>
          <w:sz w:val="22"/>
          <w:szCs w:val="22"/>
          <w:lang w:val="sr-Latn-ME"/>
        </w:rPr>
      </w:pPr>
    </w:p>
    <w:p w:rsidR="00232EB4" w:rsidRPr="0065449F" w:rsidRDefault="00232EB4" w:rsidP="00E93FF9">
      <w:pPr>
        <w:jc w:val="both"/>
        <w:rPr>
          <w:sz w:val="22"/>
          <w:szCs w:val="22"/>
          <w:lang w:val="sr-Latn-ME"/>
        </w:rPr>
      </w:pPr>
      <w:r w:rsidRPr="0065449F">
        <w:rPr>
          <w:sz w:val="22"/>
          <w:szCs w:val="22"/>
          <w:lang w:val="sr-Latn-ME"/>
        </w:rPr>
        <w:t>2030/23/1926 – 630 od 17.05.2023. godine</w:t>
      </w:r>
    </w:p>
    <w:p w:rsidR="00440196" w:rsidRPr="0065449F" w:rsidRDefault="00440196" w:rsidP="00E93FF9">
      <w:pPr>
        <w:jc w:val="both"/>
        <w:rPr>
          <w:b/>
          <w:sz w:val="22"/>
          <w:szCs w:val="22"/>
          <w:lang w:val="sr-Latn-ME"/>
        </w:rPr>
      </w:pPr>
    </w:p>
    <w:p w:rsidR="00440196" w:rsidRPr="0065449F" w:rsidRDefault="00440196" w:rsidP="00E93FF9">
      <w:pPr>
        <w:jc w:val="both"/>
        <w:rPr>
          <w:b/>
          <w:sz w:val="22"/>
          <w:szCs w:val="22"/>
          <w:lang w:val="sr-Latn-ME"/>
        </w:rPr>
      </w:pPr>
      <w:r w:rsidRPr="0065449F">
        <w:rPr>
          <w:b/>
          <w:sz w:val="22"/>
          <w:szCs w:val="22"/>
          <w:lang w:val="sr-Latn-ME"/>
        </w:rPr>
        <w:t>Ovo uputstvo je posljednji put odobreno</w:t>
      </w:r>
    </w:p>
    <w:p w:rsidR="00440196" w:rsidRPr="0065449F" w:rsidRDefault="00440196" w:rsidP="00E93FF9">
      <w:pPr>
        <w:jc w:val="both"/>
        <w:rPr>
          <w:bCs/>
          <w:sz w:val="22"/>
          <w:szCs w:val="22"/>
          <w:lang w:val="sr-Latn-ME"/>
        </w:rPr>
      </w:pPr>
    </w:p>
    <w:p w:rsidR="00A91BB6" w:rsidRPr="0065449F" w:rsidRDefault="0065449F" w:rsidP="00E93FF9">
      <w:pPr>
        <w:jc w:val="both"/>
        <w:rPr>
          <w:sz w:val="22"/>
          <w:szCs w:val="22"/>
          <w:lang w:val="sr-Latn-ME"/>
        </w:rPr>
      </w:pPr>
      <w:r>
        <w:rPr>
          <w:sz w:val="22"/>
          <w:szCs w:val="22"/>
          <w:lang w:val="sr-Latn-ME"/>
        </w:rPr>
        <w:t>Decembar</w:t>
      </w:r>
      <w:r w:rsidR="00FC5033" w:rsidRPr="0065449F">
        <w:rPr>
          <w:sz w:val="22"/>
          <w:szCs w:val="22"/>
          <w:lang w:val="sr-Latn-ME"/>
        </w:rPr>
        <w:t>, 2024</w:t>
      </w:r>
      <w:r w:rsidR="00232EB4" w:rsidRPr="0065449F">
        <w:rPr>
          <w:sz w:val="22"/>
          <w:szCs w:val="22"/>
          <w:lang w:val="sr-Latn-ME"/>
        </w:rPr>
        <w:t xml:space="preserve">. godine </w:t>
      </w:r>
    </w:p>
    <w:p w:rsidR="00232EB4" w:rsidRPr="0065449F" w:rsidRDefault="00232EB4" w:rsidP="00E93FF9">
      <w:pPr>
        <w:jc w:val="both"/>
        <w:rPr>
          <w:sz w:val="22"/>
          <w:szCs w:val="22"/>
          <w:lang w:val="sr-Latn-ME"/>
        </w:rPr>
      </w:pPr>
    </w:p>
    <w:p w:rsidR="00232EB4" w:rsidRPr="0065449F" w:rsidRDefault="00232EB4" w:rsidP="00E93FF9">
      <w:pPr>
        <w:jc w:val="both"/>
        <w:rPr>
          <w:sz w:val="22"/>
          <w:szCs w:val="22"/>
          <w:lang w:val="sr-Latn-ME"/>
        </w:rPr>
      </w:pPr>
    </w:p>
    <w:p w:rsidR="00A91BB6" w:rsidRPr="0065449F" w:rsidRDefault="00232EB4" w:rsidP="00E93FF9">
      <w:pPr>
        <w:tabs>
          <w:tab w:val="left" w:pos="284"/>
        </w:tabs>
        <w:jc w:val="both"/>
        <w:rPr>
          <w:b/>
          <w:sz w:val="22"/>
          <w:szCs w:val="22"/>
          <w:lang w:val="sr-Latn-ME"/>
        </w:rPr>
      </w:pPr>
      <w:r w:rsidRPr="0065449F">
        <w:rPr>
          <w:b/>
          <w:sz w:val="22"/>
          <w:szCs w:val="22"/>
          <w:lang w:val="sr-Latn-ME"/>
        </w:rPr>
        <w:t xml:space="preserve">                       </w:t>
      </w:r>
      <w:r w:rsidR="00A91BB6" w:rsidRPr="0065449F">
        <w:rPr>
          <w:b/>
          <w:sz w:val="22"/>
          <w:szCs w:val="22"/>
          <w:lang w:val="sr-Latn-ME"/>
        </w:rPr>
        <w:t>Sljedeće informacije namijenjene su samo zdravstvenim radnicima:</w:t>
      </w:r>
    </w:p>
    <w:p w:rsidR="00EB667F" w:rsidRPr="0065449F" w:rsidRDefault="00EB667F">
      <w:pPr>
        <w:tabs>
          <w:tab w:val="left" w:pos="540"/>
          <w:tab w:val="left" w:pos="569"/>
        </w:tabs>
        <w:jc w:val="both"/>
        <w:rPr>
          <w:bCs/>
          <w:sz w:val="22"/>
          <w:szCs w:val="22"/>
          <w:lang w:val="sr-Latn-ME"/>
        </w:rPr>
      </w:pPr>
    </w:p>
    <w:p w:rsidR="00232EB4" w:rsidRPr="0065449F" w:rsidRDefault="00232EB4">
      <w:pPr>
        <w:tabs>
          <w:tab w:val="left" w:pos="540"/>
          <w:tab w:val="left" w:pos="569"/>
        </w:tabs>
        <w:jc w:val="both"/>
        <w:rPr>
          <w:bCs/>
          <w:sz w:val="22"/>
          <w:szCs w:val="22"/>
          <w:u w:val="single"/>
          <w:lang w:val="sr-Latn-ME"/>
        </w:rPr>
      </w:pPr>
    </w:p>
    <w:p w:rsidR="00EB667F" w:rsidRPr="0065449F" w:rsidRDefault="00EB667F">
      <w:pPr>
        <w:tabs>
          <w:tab w:val="left" w:pos="540"/>
          <w:tab w:val="left" w:pos="569"/>
        </w:tabs>
        <w:jc w:val="both"/>
        <w:rPr>
          <w:bCs/>
          <w:sz w:val="22"/>
          <w:szCs w:val="22"/>
          <w:u w:val="single"/>
          <w:lang w:val="sr-Latn-ME"/>
        </w:rPr>
      </w:pPr>
      <w:r w:rsidRPr="0065449F">
        <w:rPr>
          <w:bCs/>
          <w:sz w:val="22"/>
          <w:szCs w:val="22"/>
          <w:u w:val="single"/>
          <w:lang w:val="sr-Latn-ME"/>
        </w:rPr>
        <w:t>Doziranje</w:t>
      </w:r>
    </w:p>
    <w:p w:rsidR="00835CAA" w:rsidRPr="0065449F" w:rsidRDefault="00835CAA">
      <w:pPr>
        <w:tabs>
          <w:tab w:val="left" w:pos="540"/>
          <w:tab w:val="left" w:pos="569"/>
        </w:tabs>
        <w:jc w:val="both"/>
        <w:rPr>
          <w:bCs/>
          <w:sz w:val="22"/>
          <w:szCs w:val="22"/>
          <w:u w:val="single"/>
          <w:lang w:val="sr-Latn-ME"/>
        </w:rPr>
      </w:pPr>
    </w:p>
    <w:p w:rsidR="00835CAA" w:rsidRPr="0065449F" w:rsidRDefault="00357F7E">
      <w:pPr>
        <w:tabs>
          <w:tab w:val="left" w:pos="540"/>
          <w:tab w:val="left" w:pos="569"/>
        </w:tabs>
        <w:jc w:val="both"/>
        <w:rPr>
          <w:bCs/>
          <w:sz w:val="22"/>
          <w:szCs w:val="22"/>
          <w:lang w:val="sr-Latn-ME"/>
        </w:rPr>
      </w:pPr>
      <w:r w:rsidRPr="0065449F">
        <w:rPr>
          <w:bCs/>
          <w:sz w:val="22"/>
          <w:szCs w:val="22"/>
          <w:lang w:val="sr-Latn-ME"/>
        </w:rPr>
        <w:t xml:space="preserve">Lijek </w:t>
      </w:r>
      <w:r w:rsidR="00835CAA" w:rsidRPr="0065449F">
        <w:rPr>
          <w:bCs/>
          <w:sz w:val="22"/>
          <w:szCs w:val="22"/>
          <w:lang w:val="sr-Latn-ME"/>
        </w:rPr>
        <w:t xml:space="preserve">Gazyvaro se mora primjenjivati pod strogim nadzorom iskusnog ljekara i to u okruženju u kojem je odmah dostupna potpuna oprema za </w:t>
      </w:r>
      <w:r w:rsidRPr="0065449F">
        <w:rPr>
          <w:bCs/>
          <w:sz w:val="22"/>
          <w:szCs w:val="22"/>
          <w:lang w:val="sr-Latn-ME"/>
        </w:rPr>
        <w:t>reanimaciju</w:t>
      </w:r>
      <w:r w:rsidR="00835CAA" w:rsidRPr="0065449F">
        <w:rPr>
          <w:bCs/>
          <w:sz w:val="22"/>
          <w:szCs w:val="22"/>
          <w:lang w:val="sr-Latn-ME"/>
        </w:rPr>
        <w:t>.</w:t>
      </w:r>
    </w:p>
    <w:p w:rsidR="00EB667F" w:rsidRPr="0065449F" w:rsidRDefault="00EB667F">
      <w:pPr>
        <w:tabs>
          <w:tab w:val="left" w:pos="540"/>
          <w:tab w:val="left" w:pos="569"/>
        </w:tabs>
        <w:jc w:val="both"/>
        <w:rPr>
          <w:bCs/>
          <w:sz w:val="22"/>
          <w:szCs w:val="22"/>
          <w:u w:val="single"/>
          <w:lang w:val="sr-Latn-ME"/>
        </w:rPr>
      </w:pPr>
    </w:p>
    <w:p w:rsidR="00EB667F" w:rsidRPr="0065449F" w:rsidRDefault="00EB667F">
      <w:pPr>
        <w:widowControl w:val="0"/>
        <w:spacing w:before="1" w:line="254" w:lineRule="exact"/>
        <w:ind w:right="-108"/>
        <w:jc w:val="both"/>
        <w:rPr>
          <w:i/>
          <w:sz w:val="22"/>
          <w:szCs w:val="22"/>
          <w:lang w:val="sr-Latn-ME"/>
        </w:rPr>
      </w:pPr>
      <w:r w:rsidRPr="0065449F">
        <w:rPr>
          <w:i/>
          <w:sz w:val="22"/>
          <w:szCs w:val="22"/>
          <w:lang w:val="sr-Latn-ME"/>
        </w:rPr>
        <w:t>Profilaksa i premedikacija za sindrom lize tumora</w:t>
      </w:r>
    </w:p>
    <w:p w:rsidR="00EB667F" w:rsidRPr="0065449F" w:rsidRDefault="00EB667F">
      <w:pPr>
        <w:widowControl w:val="0"/>
        <w:spacing w:before="1" w:line="254" w:lineRule="exact"/>
        <w:ind w:right="-108"/>
        <w:jc w:val="both"/>
        <w:rPr>
          <w:sz w:val="22"/>
          <w:szCs w:val="22"/>
          <w:lang w:val="sr-Latn-ME"/>
        </w:rPr>
      </w:pPr>
      <w:r w:rsidRPr="0065449F">
        <w:rPr>
          <w:sz w:val="22"/>
          <w:szCs w:val="22"/>
          <w:lang w:val="sr-Latn-ME"/>
        </w:rPr>
        <w:t>Pacijenti sa velikim tumorskim opterećenjem i/ili velikim brojem cirkuli</w:t>
      </w:r>
      <w:r w:rsidR="00357F7E" w:rsidRPr="0065449F">
        <w:rPr>
          <w:sz w:val="22"/>
          <w:szCs w:val="22"/>
          <w:lang w:val="sr-Latn-ME"/>
        </w:rPr>
        <w:t>šućih</w:t>
      </w:r>
      <w:r w:rsidRPr="0065449F">
        <w:rPr>
          <w:sz w:val="22"/>
          <w:szCs w:val="22"/>
          <w:lang w:val="sr-Latn-ME"/>
        </w:rPr>
        <w:t xml:space="preserve"> limfocita </w:t>
      </w:r>
      <w:r w:rsidRPr="0065449F">
        <w:rPr>
          <w:noProof/>
          <w:sz w:val="22"/>
          <w:szCs w:val="22"/>
          <w:lang w:val="sr-Latn-ME"/>
        </w:rPr>
        <w:t>(&gt; 25 x 10</w:t>
      </w:r>
      <w:r w:rsidRPr="0065449F">
        <w:rPr>
          <w:noProof/>
          <w:sz w:val="22"/>
          <w:szCs w:val="22"/>
          <w:vertAlign w:val="superscript"/>
          <w:lang w:val="sr-Latn-ME"/>
        </w:rPr>
        <w:t>9</w:t>
      </w:r>
      <w:r w:rsidRPr="0065449F">
        <w:rPr>
          <w:noProof/>
          <w:sz w:val="22"/>
          <w:szCs w:val="22"/>
          <w:lang w:val="sr-Latn-ME"/>
        </w:rPr>
        <w:t>/l</w:t>
      </w:r>
      <w:r w:rsidRPr="0065449F">
        <w:rPr>
          <w:sz w:val="22"/>
          <w:szCs w:val="22"/>
          <w:lang w:val="sr-Latn-ME"/>
        </w:rPr>
        <w:t>) i/ili oštećenjem bubrežne funkcije (klirens kreatinina [CrCl] &lt;70 ml/min) smatraju se rizičnim za razvoj sindroma lize tumora i zbog toga bi trebali da prime profilaksu</w:t>
      </w:r>
      <w:r w:rsidRPr="0065449F">
        <w:rPr>
          <w:noProof/>
          <w:sz w:val="22"/>
          <w:szCs w:val="22"/>
          <w:lang w:val="sr-Latn-ME"/>
        </w:rPr>
        <w:t xml:space="preserve">. </w:t>
      </w:r>
      <w:r w:rsidRPr="0065449F">
        <w:rPr>
          <w:sz w:val="22"/>
          <w:szCs w:val="22"/>
          <w:lang w:val="sr-Latn-ME"/>
        </w:rPr>
        <w:t>Profilaksa treba da se sastoji od odgovarajuće hidracije i primjene ur</w:t>
      </w:r>
      <w:r w:rsidR="00357F7E" w:rsidRPr="0065449F">
        <w:rPr>
          <w:sz w:val="22"/>
          <w:szCs w:val="22"/>
          <w:lang w:val="sr-Latn-ME"/>
        </w:rPr>
        <w:t>ik</w:t>
      </w:r>
      <w:r w:rsidRPr="0065449F">
        <w:rPr>
          <w:sz w:val="22"/>
          <w:szCs w:val="22"/>
          <w:lang w:val="sr-Latn-ME"/>
        </w:rPr>
        <w:t xml:space="preserve">ostatika (npr. alopurinola), ili neke druge prikladne terapije, poput urat oksidaze (npr. </w:t>
      </w:r>
      <w:r w:rsidRPr="0065449F">
        <w:rPr>
          <w:i/>
          <w:sz w:val="22"/>
          <w:szCs w:val="22"/>
          <w:lang w:val="sr-Latn-ME"/>
        </w:rPr>
        <w:t>razburikaze</w:t>
      </w:r>
      <w:r w:rsidRPr="0065449F">
        <w:rPr>
          <w:sz w:val="22"/>
          <w:szCs w:val="22"/>
          <w:lang w:val="sr-Latn-ME"/>
        </w:rPr>
        <w:t>), započevši 12 – 24 sata prije početka infuzije lijeka Gazyvaro u s</w:t>
      </w:r>
      <w:r w:rsidR="005F7933" w:rsidRPr="0065449F">
        <w:rPr>
          <w:sz w:val="22"/>
          <w:szCs w:val="22"/>
          <w:lang w:val="sr-Latn-ME"/>
        </w:rPr>
        <w:t xml:space="preserve"> kladu sa uobičajenom  praksom. </w:t>
      </w:r>
      <w:r w:rsidRPr="0065449F">
        <w:rPr>
          <w:sz w:val="22"/>
          <w:szCs w:val="22"/>
          <w:lang w:val="sr-Latn-ME"/>
        </w:rPr>
        <w:t>Pacijenti treb</w:t>
      </w:r>
      <w:r w:rsidR="00357F7E" w:rsidRPr="0065449F">
        <w:rPr>
          <w:sz w:val="22"/>
          <w:szCs w:val="22"/>
          <w:lang w:val="sr-Latn-ME"/>
        </w:rPr>
        <w:t xml:space="preserve">a da </w:t>
      </w:r>
      <w:r w:rsidRPr="0065449F">
        <w:rPr>
          <w:sz w:val="22"/>
          <w:szCs w:val="22"/>
          <w:lang w:val="sr-Latn-ME"/>
        </w:rPr>
        <w:t xml:space="preserve"> nastav</w:t>
      </w:r>
      <w:r w:rsidR="00357F7E" w:rsidRPr="0065449F">
        <w:rPr>
          <w:sz w:val="22"/>
          <w:szCs w:val="22"/>
          <w:lang w:val="sr-Latn-ME"/>
        </w:rPr>
        <w:t>e</w:t>
      </w:r>
      <w:r w:rsidRPr="0065449F">
        <w:rPr>
          <w:sz w:val="22"/>
          <w:szCs w:val="22"/>
          <w:lang w:val="sr-Latn-ME"/>
        </w:rPr>
        <w:t xml:space="preserve"> da primaju profilaksu i prije svake sljedeće infuzije, ako se to smatra prikladnim.</w:t>
      </w:r>
    </w:p>
    <w:p w:rsidR="00EB667F" w:rsidRPr="0065449F" w:rsidRDefault="00EB667F">
      <w:pPr>
        <w:widowControl w:val="0"/>
        <w:spacing w:before="1" w:line="254" w:lineRule="exact"/>
        <w:ind w:right="-108"/>
        <w:jc w:val="both"/>
        <w:rPr>
          <w:sz w:val="22"/>
          <w:szCs w:val="22"/>
          <w:lang w:val="sr-Latn-ME"/>
        </w:rPr>
      </w:pPr>
    </w:p>
    <w:p w:rsidR="00EB667F" w:rsidRPr="0065449F" w:rsidRDefault="00EB667F">
      <w:pPr>
        <w:widowControl w:val="0"/>
        <w:spacing w:before="1" w:line="254" w:lineRule="exact"/>
        <w:ind w:right="-108"/>
        <w:jc w:val="both"/>
        <w:rPr>
          <w:i/>
          <w:sz w:val="22"/>
          <w:szCs w:val="22"/>
          <w:lang w:val="sr-Latn-ME"/>
        </w:rPr>
      </w:pPr>
      <w:r w:rsidRPr="0065449F">
        <w:rPr>
          <w:i/>
          <w:sz w:val="22"/>
          <w:szCs w:val="22"/>
          <w:lang w:val="sr-Latn-ME"/>
        </w:rPr>
        <w:t>Profilaksa i premedikacija za reakcije na infuziju</w:t>
      </w:r>
    </w:p>
    <w:p w:rsidR="00EB667F" w:rsidRPr="0065449F" w:rsidRDefault="00EB667F">
      <w:pPr>
        <w:widowControl w:val="0"/>
        <w:spacing w:before="1" w:line="254" w:lineRule="exact"/>
        <w:ind w:right="-108"/>
        <w:jc w:val="both"/>
        <w:rPr>
          <w:sz w:val="22"/>
          <w:szCs w:val="22"/>
          <w:lang w:val="sr-Latn-ME"/>
        </w:rPr>
      </w:pPr>
      <w:r w:rsidRPr="0065449F">
        <w:rPr>
          <w:sz w:val="22"/>
          <w:szCs w:val="22"/>
          <w:lang w:val="sr-Latn-ME"/>
        </w:rPr>
        <w:t>Premedikacija radi smanjenja rizika od</w:t>
      </w:r>
      <w:r w:rsidR="00357F7E" w:rsidRPr="0065449F">
        <w:rPr>
          <w:sz w:val="22"/>
          <w:szCs w:val="22"/>
          <w:lang w:val="sr-Latn-ME"/>
        </w:rPr>
        <w:t xml:space="preserve"> reakcija na infuziju</w:t>
      </w:r>
      <w:r w:rsidRPr="0065449F">
        <w:rPr>
          <w:sz w:val="22"/>
          <w:szCs w:val="22"/>
          <w:lang w:val="sr-Latn-ME"/>
        </w:rPr>
        <w:t xml:space="preserve"> opisana je u Tabeli 1</w:t>
      </w:r>
      <w:r w:rsidR="005F7933" w:rsidRPr="0065449F">
        <w:rPr>
          <w:sz w:val="22"/>
          <w:szCs w:val="22"/>
          <w:lang w:val="sr-Latn-ME"/>
        </w:rPr>
        <w:t xml:space="preserve">. </w:t>
      </w:r>
      <w:r w:rsidRPr="0065449F">
        <w:rPr>
          <w:sz w:val="22"/>
          <w:szCs w:val="22"/>
          <w:lang w:val="sr-Latn-ME"/>
        </w:rPr>
        <w:t>Premedikacija kortikosteroidima preporučuje se za pacijente sa FL, a obavezna je za pacijente sa HLL u prvom ciklusu liječenja (vidjeti Tabelu 1). Premedikaciju prije sljedećih infuzija i ostalu premedikaciju treba primjenjivati na način opisan u nastavku.</w:t>
      </w:r>
    </w:p>
    <w:p w:rsidR="00EB667F" w:rsidRPr="0065449F" w:rsidRDefault="00EB667F">
      <w:pPr>
        <w:widowControl w:val="0"/>
        <w:spacing w:before="1" w:line="254" w:lineRule="exact"/>
        <w:ind w:right="-108"/>
        <w:jc w:val="both"/>
        <w:rPr>
          <w:sz w:val="22"/>
          <w:szCs w:val="22"/>
          <w:lang w:val="sr-Latn-ME"/>
        </w:rPr>
      </w:pPr>
    </w:p>
    <w:p w:rsidR="00EB667F" w:rsidRPr="0065449F" w:rsidRDefault="00EB667F">
      <w:pPr>
        <w:widowControl w:val="0"/>
        <w:spacing w:before="1" w:line="254" w:lineRule="exact"/>
        <w:ind w:right="-108"/>
        <w:jc w:val="both"/>
        <w:rPr>
          <w:sz w:val="22"/>
          <w:szCs w:val="22"/>
          <w:lang w:val="sr-Latn-ME"/>
        </w:rPr>
      </w:pPr>
      <w:r w:rsidRPr="0065449F">
        <w:rPr>
          <w:sz w:val="22"/>
          <w:szCs w:val="22"/>
          <w:lang w:val="sr-Latn-ME"/>
        </w:rPr>
        <w:t xml:space="preserve">Tokom intravenskih infuzija lijeka Gazyvaro može se pojaviti hipotenzija kao simptom reakcija na infuziju. Zbog toga je potrebno da se razmotri </w:t>
      </w:r>
      <w:r w:rsidR="00357F7E" w:rsidRPr="0065449F">
        <w:rPr>
          <w:sz w:val="22"/>
          <w:szCs w:val="22"/>
          <w:lang w:val="sr-Latn-ME"/>
        </w:rPr>
        <w:t xml:space="preserve">obustava </w:t>
      </w:r>
      <w:r w:rsidRPr="0065449F">
        <w:rPr>
          <w:sz w:val="22"/>
          <w:szCs w:val="22"/>
          <w:lang w:val="sr-Latn-ME"/>
        </w:rPr>
        <w:t>antihipertenzivnog liječenja 12 sati prije i tokom svake infuzije lijeka Gazyvaro kao i još sat vremena nakon primjene lijeka</w:t>
      </w:r>
      <w:r w:rsidR="005F7933" w:rsidRPr="0065449F">
        <w:rPr>
          <w:sz w:val="22"/>
          <w:szCs w:val="22"/>
          <w:lang w:val="sr-Latn-ME"/>
        </w:rPr>
        <w:t>.</w:t>
      </w:r>
    </w:p>
    <w:p w:rsidR="00EB667F" w:rsidRPr="0065449F" w:rsidRDefault="00EB667F">
      <w:pPr>
        <w:widowControl w:val="0"/>
        <w:spacing w:before="1" w:line="254" w:lineRule="exact"/>
        <w:ind w:right="-108"/>
        <w:jc w:val="both"/>
        <w:rPr>
          <w:sz w:val="22"/>
          <w:szCs w:val="22"/>
          <w:lang w:val="sr-Latn-ME"/>
        </w:rPr>
      </w:pPr>
    </w:p>
    <w:p w:rsidR="0065449F" w:rsidRDefault="0065449F">
      <w:pPr>
        <w:rPr>
          <w:b/>
          <w:sz w:val="22"/>
          <w:szCs w:val="22"/>
          <w:lang w:val="sr-Latn-ME"/>
        </w:rPr>
      </w:pPr>
      <w:r>
        <w:rPr>
          <w:b/>
          <w:sz w:val="22"/>
          <w:szCs w:val="22"/>
          <w:lang w:val="sr-Latn-ME"/>
        </w:rPr>
        <w:br w:type="page"/>
      </w:r>
    </w:p>
    <w:p w:rsidR="00232EB4" w:rsidRPr="0065449F" w:rsidRDefault="00EB667F">
      <w:pPr>
        <w:widowControl w:val="0"/>
        <w:spacing w:before="1" w:line="254" w:lineRule="exact"/>
        <w:ind w:right="-108"/>
        <w:jc w:val="both"/>
        <w:rPr>
          <w:b/>
          <w:sz w:val="22"/>
          <w:szCs w:val="22"/>
          <w:lang w:val="sr-Latn-ME"/>
        </w:rPr>
      </w:pPr>
      <w:r w:rsidRPr="0065449F">
        <w:rPr>
          <w:b/>
          <w:sz w:val="22"/>
          <w:szCs w:val="22"/>
          <w:lang w:val="sr-Latn-ME"/>
        </w:rPr>
        <w:lastRenderedPageBreak/>
        <w:t xml:space="preserve">Tabela  1  Premedikacija koju je potrebno primijeniti prije infuzije lijeka Gazyvaro radi smanjenja rizika od reakcija na infuziju kod pacijenata sa HLL </w:t>
      </w:r>
      <w:r w:rsidR="00357F7E" w:rsidRPr="0065449F">
        <w:rPr>
          <w:b/>
          <w:sz w:val="22"/>
          <w:szCs w:val="22"/>
          <w:lang w:val="sr-Latn-ME"/>
        </w:rPr>
        <w:t>i FL</w:t>
      </w:r>
    </w:p>
    <w:p w:rsidR="002C5150" w:rsidRPr="0065449F" w:rsidRDefault="002C5150">
      <w:pPr>
        <w:widowControl w:val="0"/>
        <w:spacing w:before="1" w:line="254" w:lineRule="exact"/>
        <w:ind w:right="-108"/>
        <w:jc w:val="both"/>
        <w:rPr>
          <w:b/>
          <w:sz w:val="22"/>
          <w:szCs w:val="22"/>
          <w:lang w:val="sr-Latn-ME"/>
        </w:rPr>
      </w:pPr>
    </w:p>
    <w:tbl>
      <w:tblPr>
        <w:tblW w:w="917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A0" w:firstRow="1" w:lastRow="0" w:firstColumn="1" w:lastColumn="0" w:noHBand="0" w:noVBand="0"/>
      </w:tblPr>
      <w:tblGrid>
        <w:gridCol w:w="2607"/>
        <w:gridCol w:w="1980"/>
        <w:gridCol w:w="2340"/>
        <w:gridCol w:w="2250"/>
      </w:tblGrid>
      <w:tr w:rsidR="00EB667F" w:rsidRPr="0065449F" w:rsidTr="002051FA">
        <w:trPr>
          <w:cantSplit/>
          <w:tblHeader/>
        </w:trPr>
        <w:tc>
          <w:tcPr>
            <w:tcW w:w="2607" w:type="dxa"/>
          </w:tcPr>
          <w:p w:rsidR="00EB667F" w:rsidRPr="0065449F" w:rsidRDefault="00EB667F" w:rsidP="00E93FF9">
            <w:pPr>
              <w:widowControl w:val="0"/>
              <w:spacing w:before="1" w:line="254" w:lineRule="exact"/>
              <w:ind w:right="-108"/>
              <w:jc w:val="both"/>
              <w:rPr>
                <w:b/>
                <w:sz w:val="22"/>
                <w:szCs w:val="22"/>
                <w:lang w:val="sr-Latn-ME"/>
              </w:rPr>
            </w:pPr>
            <w:r w:rsidRPr="0065449F">
              <w:rPr>
                <w:b/>
                <w:sz w:val="22"/>
                <w:szCs w:val="22"/>
                <w:lang w:val="sr-Latn-ME"/>
              </w:rPr>
              <w:t>Dan u ciklusu liječenja</w:t>
            </w:r>
          </w:p>
        </w:tc>
        <w:tc>
          <w:tcPr>
            <w:tcW w:w="1980" w:type="dxa"/>
          </w:tcPr>
          <w:p w:rsidR="00EB667F" w:rsidRPr="0065449F" w:rsidRDefault="00EB667F" w:rsidP="00E93FF9">
            <w:pPr>
              <w:widowControl w:val="0"/>
              <w:spacing w:before="1" w:line="254" w:lineRule="exact"/>
              <w:ind w:right="-108"/>
              <w:jc w:val="both"/>
              <w:rPr>
                <w:b/>
                <w:sz w:val="22"/>
                <w:szCs w:val="22"/>
                <w:lang w:val="sr-Latn-ME"/>
              </w:rPr>
            </w:pPr>
            <w:r w:rsidRPr="0065449F">
              <w:rPr>
                <w:b/>
                <w:sz w:val="22"/>
                <w:szCs w:val="22"/>
                <w:lang w:val="sr-Latn-ME"/>
              </w:rPr>
              <w:t>Pacijenti kojima je potrebna premedikacija</w:t>
            </w:r>
          </w:p>
        </w:tc>
        <w:tc>
          <w:tcPr>
            <w:tcW w:w="2340" w:type="dxa"/>
          </w:tcPr>
          <w:p w:rsidR="00EB667F" w:rsidRPr="0065449F" w:rsidRDefault="00EB667F">
            <w:pPr>
              <w:widowControl w:val="0"/>
              <w:spacing w:before="1" w:line="254" w:lineRule="exact"/>
              <w:ind w:right="-108"/>
              <w:jc w:val="both"/>
              <w:rPr>
                <w:b/>
                <w:sz w:val="22"/>
                <w:szCs w:val="22"/>
                <w:lang w:val="sr-Latn-ME"/>
              </w:rPr>
            </w:pPr>
            <w:r w:rsidRPr="0065449F">
              <w:rPr>
                <w:b/>
                <w:sz w:val="22"/>
                <w:szCs w:val="22"/>
                <w:lang w:val="sr-Latn-ME"/>
              </w:rPr>
              <w:t>Premedikacija</w:t>
            </w:r>
          </w:p>
        </w:tc>
        <w:tc>
          <w:tcPr>
            <w:tcW w:w="2250" w:type="dxa"/>
          </w:tcPr>
          <w:p w:rsidR="00EB667F" w:rsidRPr="0065449F" w:rsidRDefault="00EB667F">
            <w:pPr>
              <w:widowControl w:val="0"/>
              <w:spacing w:before="1" w:line="254" w:lineRule="exact"/>
              <w:ind w:right="-108"/>
              <w:jc w:val="both"/>
              <w:rPr>
                <w:b/>
                <w:sz w:val="22"/>
                <w:szCs w:val="22"/>
                <w:lang w:val="sr-Latn-ME"/>
              </w:rPr>
            </w:pPr>
            <w:r w:rsidRPr="0065449F">
              <w:rPr>
                <w:b/>
                <w:sz w:val="22"/>
                <w:szCs w:val="22"/>
                <w:lang w:val="sr-Latn-ME"/>
              </w:rPr>
              <w:t>Primjena</w:t>
            </w:r>
          </w:p>
        </w:tc>
      </w:tr>
      <w:tr w:rsidR="00EB667F" w:rsidRPr="0065449F" w:rsidTr="002051FA">
        <w:trPr>
          <w:cantSplit/>
        </w:trPr>
        <w:tc>
          <w:tcPr>
            <w:tcW w:w="2607" w:type="dxa"/>
            <w:vMerge w:val="restart"/>
          </w:tcPr>
          <w:p w:rsidR="00EB667F" w:rsidRPr="0065449F" w:rsidRDefault="00EB667F" w:rsidP="00E93FF9">
            <w:pPr>
              <w:widowControl w:val="0"/>
              <w:spacing w:before="1" w:line="254" w:lineRule="exact"/>
              <w:ind w:right="-108"/>
              <w:jc w:val="both"/>
              <w:rPr>
                <w:b/>
                <w:sz w:val="22"/>
                <w:szCs w:val="22"/>
                <w:lang w:val="sr-Latn-ME"/>
              </w:rPr>
            </w:pPr>
            <w:r w:rsidRPr="0065449F">
              <w:rPr>
                <w:b/>
                <w:sz w:val="22"/>
                <w:szCs w:val="22"/>
                <w:lang w:val="sr-Latn-ME"/>
              </w:rPr>
              <w:t>1. ciklus:</w:t>
            </w:r>
          </w:p>
          <w:p w:rsidR="00EB667F" w:rsidRPr="0065449F" w:rsidRDefault="00EB667F" w:rsidP="00E93FF9">
            <w:pPr>
              <w:widowControl w:val="0"/>
              <w:spacing w:before="1" w:line="254" w:lineRule="exact"/>
              <w:ind w:right="-108"/>
              <w:jc w:val="both"/>
              <w:rPr>
                <w:b/>
                <w:sz w:val="22"/>
                <w:szCs w:val="22"/>
                <w:lang w:val="sr-Latn-ME"/>
              </w:rPr>
            </w:pPr>
            <w:r w:rsidRPr="0065449F">
              <w:rPr>
                <w:b/>
                <w:sz w:val="22"/>
                <w:szCs w:val="22"/>
                <w:lang w:val="sr-Latn-ME"/>
              </w:rPr>
              <w:t>1. dan kod HLL i FL</w:t>
            </w:r>
          </w:p>
        </w:tc>
        <w:tc>
          <w:tcPr>
            <w:tcW w:w="1980" w:type="dxa"/>
            <w:vMerge w:val="restart"/>
          </w:tcPr>
          <w:p w:rsidR="00EB667F" w:rsidRPr="0065449F" w:rsidRDefault="00EB667F" w:rsidP="00E93FF9">
            <w:pPr>
              <w:widowControl w:val="0"/>
              <w:spacing w:before="1" w:line="254" w:lineRule="exact"/>
              <w:ind w:right="-108"/>
              <w:jc w:val="both"/>
              <w:rPr>
                <w:sz w:val="22"/>
                <w:szCs w:val="22"/>
                <w:lang w:val="sr-Latn-ME"/>
              </w:rPr>
            </w:pPr>
            <w:r w:rsidRPr="0065449F">
              <w:rPr>
                <w:sz w:val="22"/>
                <w:szCs w:val="22"/>
                <w:lang w:val="sr-Latn-ME"/>
              </w:rPr>
              <w:t>Svi pacijenti</w:t>
            </w:r>
          </w:p>
        </w:tc>
        <w:tc>
          <w:tcPr>
            <w:tcW w:w="2340" w:type="dxa"/>
          </w:tcPr>
          <w:p w:rsidR="00EB667F" w:rsidRPr="0065449F" w:rsidRDefault="00EB667F" w:rsidP="00E93FF9">
            <w:pPr>
              <w:widowControl w:val="0"/>
              <w:spacing w:before="1" w:line="254" w:lineRule="exact"/>
              <w:ind w:right="-108"/>
              <w:jc w:val="both"/>
              <w:rPr>
                <w:sz w:val="22"/>
                <w:szCs w:val="22"/>
                <w:vertAlign w:val="superscript"/>
                <w:lang w:val="sr-Latn-ME"/>
              </w:rPr>
            </w:pPr>
            <w:r w:rsidRPr="0065449F">
              <w:rPr>
                <w:sz w:val="22"/>
                <w:szCs w:val="22"/>
                <w:lang w:val="sr-Latn-ME"/>
              </w:rPr>
              <w:t>Intravenski kortikosteroid</w:t>
            </w:r>
            <w:r w:rsidRPr="0065449F">
              <w:rPr>
                <w:sz w:val="22"/>
                <w:szCs w:val="22"/>
                <w:vertAlign w:val="superscript"/>
                <w:lang w:val="sr-Latn-ME"/>
              </w:rPr>
              <w:t>1</w:t>
            </w:r>
            <w:r w:rsidR="00357F7E" w:rsidRPr="0065449F">
              <w:rPr>
                <w:sz w:val="22"/>
                <w:szCs w:val="22"/>
                <w:vertAlign w:val="superscript"/>
                <w:lang w:val="sr-Latn-ME"/>
              </w:rPr>
              <w:t>, 4</w:t>
            </w:r>
          </w:p>
          <w:p w:rsidR="00EB667F" w:rsidRPr="0065449F" w:rsidRDefault="00EB667F" w:rsidP="00E93FF9">
            <w:pPr>
              <w:widowControl w:val="0"/>
              <w:spacing w:before="1" w:line="254" w:lineRule="exact"/>
              <w:ind w:right="-108"/>
              <w:jc w:val="both"/>
              <w:rPr>
                <w:sz w:val="22"/>
                <w:szCs w:val="22"/>
                <w:lang w:val="sr-Latn-ME"/>
              </w:rPr>
            </w:pPr>
            <w:r w:rsidRPr="0065449F">
              <w:rPr>
                <w:sz w:val="22"/>
                <w:szCs w:val="22"/>
                <w:lang w:val="sr-Latn-ME"/>
              </w:rPr>
              <w:t xml:space="preserve">(obavezno kod HLL, preporučuje se kod FL) </w:t>
            </w:r>
          </w:p>
        </w:tc>
        <w:tc>
          <w:tcPr>
            <w:tcW w:w="2250" w:type="dxa"/>
          </w:tcPr>
          <w:p w:rsidR="00EB667F" w:rsidRPr="0065449F" w:rsidRDefault="00EB667F" w:rsidP="00E93FF9">
            <w:pPr>
              <w:widowControl w:val="0"/>
              <w:spacing w:before="1" w:line="254" w:lineRule="exact"/>
              <w:ind w:right="-108"/>
              <w:jc w:val="both"/>
              <w:rPr>
                <w:sz w:val="22"/>
                <w:szCs w:val="22"/>
                <w:lang w:val="sr-Latn-ME"/>
              </w:rPr>
            </w:pPr>
            <w:r w:rsidRPr="0065449F">
              <w:rPr>
                <w:sz w:val="22"/>
                <w:szCs w:val="22"/>
                <w:lang w:val="sr-Latn-ME"/>
              </w:rPr>
              <w:t>Završiti primjenu najmanje 1 sat prije infuzije lijeka Gazyvaro</w:t>
            </w:r>
          </w:p>
        </w:tc>
      </w:tr>
      <w:tr w:rsidR="00EB667F" w:rsidRPr="0065449F" w:rsidTr="002051FA">
        <w:trPr>
          <w:cantSplit/>
          <w:trHeight w:val="495"/>
        </w:trPr>
        <w:tc>
          <w:tcPr>
            <w:tcW w:w="2607" w:type="dxa"/>
            <w:vMerge/>
          </w:tcPr>
          <w:p w:rsidR="00EB667F" w:rsidRPr="0065449F" w:rsidRDefault="00EB667F" w:rsidP="00E93FF9">
            <w:pPr>
              <w:widowControl w:val="0"/>
              <w:spacing w:before="1" w:line="254" w:lineRule="exact"/>
              <w:ind w:right="-108"/>
              <w:jc w:val="both"/>
              <w:rPr>
                <w:b/>
                <w:sz w:val="22"/>
                <w:szCs w:val="22"/>
                <w:lang w:val="sr-Latn-ME"/>
              </w:rPr>
            </w:pPr>
          </w:p>
        </w:tc>
        <w:tc>
          <w:tcPr>
            <w:tcW w:w="1980" w:type="dxa"/>
            <w:vMerge/>
          </w:tcPr>
          <w:p w:rsidR="00EB667F" w:rsidRPr="0065449F" w:rsidRDefault="00EB667F" w:rsidP="00E93FF9">
            <w:pPr>
              <w:widowControl w:val="0"/>
              <w:spacing w:before="1" w:line="254" w:lineRule="exact"/>
              <w:ind w:right="-108"/>
              <w:jc w:val="both"/>
              <w:rPr>
                <w:sz w:val="22"/>
                <w:szCs w:val="22"/>
                <w:lang w:val="sr-Latn-ME"/>
              </w:rPr>
            </w:pPr>
          </w:p>
        </w:tc>
        <w:tc>
          <w:tcPr>
            <w:tcW w:w="2340" w:type="dxa"/>
          </w:tcPr>
          <w:p w:rsidR="00EB667F" w:rsidRPr="0065449F" w:rsidRDefault="00EB667F" w:rsidP="00E93FF9">
            <w:pPr>
              <w:widowControl w:val="0"/>
              <w:spacing w:before="1" w:line="254" w:lineRule="exact"/>
              <w:ind w:right="-108"/>
              <w:jc w:val="both"/>
              <w:rPr>
                <w:sz w:val="22"/>
                <w:szCs w:val="22"/>
                <w:lang w:val="sr-Latn-ME"/>
              </w:rPr>
            </w:pPr>
            <w:r w:rsidRPr="0065449F">
              <w:rPr>
                <w:sz w:val="22"/>
                <w:szCs w:val="22"/>
                <w:lang w:val="sr-Latn-ME"/>
              </w:rPr>
              <w:t>Oralni analgetik/antipiretik</w:t>
            </w:r>
            <w:r w:rsidRPr="0065449F">
              <w:rPr>
                <w:sz w:val="22"/>
                <w:szCs w:val="22"/>
                <w:vertAlign w:val="superscript"/>
                <w:lang w:val="sr-Latn-ME"/>
              </w:rPr>
              <w:t>2</w:t>
            </w:r>
            <w:r w:rsidRPr="0065449F">
              <w:rPr>
                <w:sz w:val="22"/>
                <w:szCs w:val="22"/>
                <w:lang w:val="sr-Latn-ME"/>
              </w:rPr>
              <w:t xml:space="preserve"> </w:t>
            </w:r>
          </w:p>
        </w:tc>
        <w:tc>
          <w:tcPr>
            <w:tcW w:w="2250" w:type="dxa"/>
            <w:vMerge w:val="restart"/>
          </w:tcPr>
          <w:p w:rsidR="00EB667F" w:rsidRPr="0065449F" w:rsidRDefault="00EB667F" w:rsidP="00E93FF9">
            <w:pPr>
              <w:widowControl w:val="0"/>
              <w:spacing w:before="1" w:line="254" w:lineRule="exact"/>
              <w:ind w:right="-108"/>
              <w:jc w:val="both"/>
              <w:rPr>
                <w:sz w:val="22"/>
                <w:szCs w:val="22"/>
                <w:lang w:val="sr-Latn-ME"/>
              </w:rPr>
            </w:pPr>
            <w:r w:rsidRPr="0065449F">
              <w:rPr>
                <w:sz w:val="22"/>
                <w:szCs w:val="22"/>
                <w:lang w:val="sr-Latn-ME"/>
              </w:rPr>
              <w:t>Najmanje 30 minuta prije infuzije lijeka Gazyvaro</w:t>
            </w:r>
          </w:p>
        </w:tc>
      </w:tr>
      <w:tr w:rsidR="00EB667F" w:rsidRPr="0065449F" w:rsidTr="002051FA">
        <w:trPr>
          <w:cantSplit/>
          <w:trHeight w:val="450"/>
        </w:trPr>
        <w:tc>
          <w:tcPr>
            <w:tcW w:w="2607" w:type="dxa"/>
            <w:vMerge/>
          </w:tcPr>
          <w:p w:rsidR="00EB667F" w:rsidRPr="0065449F" w:rsidRDefault="00EB667F" w:rsidP="00E93FF9">
            <w:pPr>
              <w:widowControl w:val="0"/>
              <w:spacing w:before="1" w:line="254" w:lineRule="exact"/>
              <w:ind w:right="-108"/>
              <w:jc w:val="both"/>
              <w:rPr>
                <w:b/>
                <w:sz w:val="22"/>
                <w:szCs w:val="22"/>
                <w:lang w:val="sr-Latn-ME"/>
              </w:rPr>
            </w:pPr>
          </w:p>
        </w:tc>
        <w:tc>
          <w:tcPr>
            <w:tcW w:w="1980" w:type="dxa"/>
            <w:vMerge/>
          </w:tcPr>
          <w:p w:rsidR="00EB667F" w:rsidRPr="0065449F" w:rsidRDefault="00EB667F" w:rsidP="00E93FF9">
            <w:pPr>
              <w:widowControl w:val="0"/>
              <w:spacing w:before="1" w:line="254" w:lineRule="exact"/>
              <w:ind w:right="-108"/>
              <w:jc w:val="both"/>
              <w:rPr>
                <w:sz w:val="22"/>
                <w:szCs w:val="22"/>
                <w:lang w:val="sr-Latn-ME"/>
              </w:rPr>
            </w:pPr>
          </w:p>
        </w:tc>
        <w:tc>
          <w:tcPr>
            <w:tcW w:w="2340" w:type="dxa"/>
          </w:tcPr>
          <w:p w:rsidR="00EB667F" w:rsidRPr="0065449F" w:rsidRDefault="00EB667F" w:rsidP="00E93FF9">
            <w:pPr>
              <w:widowControl w:val="0"/>
              <w:spacing w:before="1" w:line="254" w:lineRule="exact"/>
              <w:ind w:right="-108"/>
              <w:jc w:val="both"/>
              <w:rPr>
                <w:sz w:val="22"/>
                <w:szCs w:val="22"/>
                <w:lang w:val="sr-Latn-ME"/>
              </w:rPr>
            </w:pPr>
            <w:r w:rsidRPr="0065449F">
              <w:rPr>
                <w:sz w:val="22"/>
                <w:szCs w:val="22"/>
                <w:lang w:val="sr-Latn-ME"/>
              </w:rPr>
              <w:t>Antihistaminik</w:t>
            </w:r>
            <w:r w:rsidRPr="0065449F">
              <w:rPr>
                <w:sz w:val="22"/>
                <w:szCs w:val="22"/>
                <w:vertAlign w:val="superscript"/>
                <w:lang w:val="sr-Latn-ME"/>
              </w:rPr>
              <w:t>3</w:t>
            </w:r>
            <w:r w:rsidRPr="0065449F">
              <w:rPr>
                <w:sz w:val="22"/>
                <w:szCs w:val="22"/>
                <w:lang w:val="sr-Latn-ME"/>
              </w:rPr>
              <w:t xml:space="preserve"> </w:t>
            </w:r>
          </w:p>
        </w:tc>
        <w:tc>
          <w:tcPr>
            <w:tcW w:w="2250" w:type="dxa"/>
            <w:vMerge/>
          </w:tcPr>
          <w:p w:rsidR="00EB667F" w:rsidRPr="0065449F" w:rsidRDefault="00EB667F" w:rsidP="00E93FF9">
            <w:pPr>
              <w:widowControl w:val="0"/>
              <w:spacing w:before="1" w:line="254" w:lineRule="exact"/>
              <w:ind w:right="-108"/>
              <w:jc w:val="both"/>
              <w:rPr>
                <w:sz w:val="22"/>
                <w:szCs w:val="22"/>
                <w:lang w:val="sr-Latn-ME"/>
              </w:rPr>
            </w:pPr>
          </w:p>
        </w:tc>
      </w:tr>
      <w:tr w:rsidR="00EB667F" w:rsidRPr="0065449F" w:rsidTr="002051FA">
        <w:trPr>
          <w:cantSplit/>
        </w:trPr>
        <w:tc>
          <w:tcPr>
            <w:tcW w:w="2607" w:type="dxa"/>
            <w:vMerge w:val="restart"/>
          </w:tcPr>
          <w:p w:rsidR="00EB667F" w:rsidRPr="0065449F" w:rsidRDefault="00EB667F" w:rsidP="00E93FF9">
            <w:pPr>
              <w:widowControl w:val="0"/>
              <w:spacing w:before="1" w:line="254" w:lineRule="exact"/>
              <w:ind w:right="-108"/>
              <w:jc w:val="both"/>
              <w:rPr>
                <w:b/>
                <w:sz w:val="22"/>
                <w:szCs w:val="22"/>
                <w:lang w:val="sr-Latn-ME"/>
              </w:rPr>
            </w:pPr>
            <w:r w:rsidRPr="0065449F">
              <w:rPr>
                <w:b/>
                <w:sz w:val="22"/>
                <w:szCs w:val="22"/>
                <w:lang w:val="sr-Latn-ME"/>
              </w:rPr>
              <w:t>1. ciklus:</w:t>
            </w:r>
          </w:p>
          <w:p w:rsidR="00EB667F" w:rsidRPr="0065449F" w:rsidRDefault="00EB667F" w:rsidP="00E93FF9">
            <w:pPr>
              <w:widowControl w:val="0"/>
              <w:spacing w:before="1" w:line="254" w:lineRule="exact"/>
              <w:ind w:right="-108"/>
              <w:jc w:val="both"/>
              <w:rPr>
                <w:b/>
                <w:sz w:val="22"/>
                <w:szCs w:val="22"/>
                <w:lang w:val="sr-Latn-ME"/>
              </w:rPr>
            </w:pPr>
            <w:r w:rsidRPr="0065449F">
              <w:rPr>
                <w:b/>
                <w:sz w:val="22"/>
                <w:szCs w:val="22"/>
                <w:lang w:val="sr-Latn-ME"/>
              </w:rPr>
              <w:t>2. dan, samo kod HLL</w:t>
            </w:r>
          </w:p>
        </w:tc>
        <w:tc>
          <w:tcPr>
            <w:tcW w:w="1980" w:type="dxa"/>
            <w:vMerge w:val="restart"/>
          </w:tcPr>
          <w:p w:rsidR="00EB667F" w:rsidRPr="0065449F" w:rsidRDefault="00EB667F" w:rsidP="00E93FF9">
            <w:pPr>
              <w:widowControl w:val="0"/>
              <w:spacing w:before="1" w:line="254" w:lineRule="exact"/>
              <w:ind w:right="-108"/>
              <w:jc w:val="both"/>
              <w:rPr>
                <w:sz w:val="22"/>
                <w:szCs w:val="22"/>
                <w:lang w:val="sr-Latn-ME"/>
              </w:rPr>
            </w:pPr>
            <w:r w:rsidRPr="0065449F">
              <w:rPr>
                <w:sz w:val="22"/>
                <w:szCs w:val="22"/>
                <w:lang w:val="sr-Latn-ME"/>
              </w:rPr>
              <w:t>Svi pacijenti</w:t>
            </w:r>
          </w:p>
        </w:tc>
        <w:tc>
          <w:tcPr>
            <w:tcW w:w="2340" w:type="dxa"/>
          </w:tcPr>
          <w:p w:rsidR="00EB667F" w:rsidRPr="0065449F" w:rsidRDefault="00EB667F" w:rsidP="00E93FF9">
            <w:pPr>
              <w:widowControl w:val="0"/>
              <w:spacing w:before="1" w:line="254" w:lineRule="exact"/>
              <w:ind w:right="-108"/>
              <w:jc w:val="both"/>
              <w:rPr>
                <w:sz w:val="22"/>
                <w:szCs w:val="22"/>
                <w:lang w:val="sr-Latn-ME"/>
              </w:rPr>
            </w:pPr>
            <w:r w:rsidRPr="0065449F">
              <w:rPr>
                <w:sz w:val="22"/>
                <w:szCs w:val="22"/>
                <w:lang w:val="sr-Latn-ME"/>
              </w:rPr>
              <w:t>Intravenski kortikosteroid</w:t>
            </w:r>
            <w:r w:rsidRPr="0065449F">
              <w:rPr>
                <w:sz w:val="22"/>
                <w:szCs w:val="22"/>
                <w:vertAlign w:val="superscript"/>
                <w:lang w:val="sr-Latn-ME"/>
              </w:rPr>
              <w:t>1</w:t>
            </w:r>
            <w:r w:rsidRPr="0065449F">
              <w:rPr>
                <w:sz w:val="22"/>
                <w:szCs w:val="22"/>
                <w:lang w:val="sr-Latn-ME"/>
              </w:rPr>
              <w:t xml:space="preserve"> (obavezno)</w:t>
            </w:r>
          </w:p>
          <w:p w:rsidR="00EB667F" w:rsidRPr="0065449F" w:rsidRDefault="00EB667F" w:rsidP="00E93FF9">
            <w:pPr>
              <w:widowControl w:val="0"/>
              <w:spacing w:before="1" w:line="254" w:lineRule="exact"/>
              <w:ind w:right="-108"/>
              <w:jc w:val="both"/>
              <w:rPr>
                <w:sz w:val="22"/>
                <w:szCs w:val="22"/>
                <w:lang w:val="sr-Latn-ME"/>
              </w:rPr>
            </w:pPr>
          </w:p>
        </w:tc>
        <w:tc>
          <w:tcPr>
            <w:tcW w:w="2250" w:type="dxa"/>
          </w:tcPr>
          <w:p w:rsidR="00EB667F" w:rsidRPr="0065449F" w:rsidRDefault="00EB667F" w:rsidP="00E93FF9">
            <w:pPr>
              <w:widowControl w:val="0"/>
              <w:spacing w:before="1" w:line="254" w:lineRule="exact"/>
              <w:ind w:right="-108"/>
              <w:jc w:val="both"/>
              <w:rPr>
                <w:sz w:val="22"/>
                <w:szCs w:val="22"/>
                <w:lang w:val="sr-Latn-ME"/>
              </w:rPr>
            </w:pPr>
            <w:r w:rsidRPr="0065449F">
              <w:rPr>
                <w:sz w:val="22"/>
                <w:szCs w:val="22"/>
                <w:lang w:val="sr-Latn-ME"/>
              </w:rPr>
              <w:t xml:space="preserve">Završiti primjenu najmanje 1 sat prije infuzije lijeka Gazyvaro </w:t>
            </w:r>
          </w:p>
        </w:tc>
      </w:tr>
      <w:tr w:rsidR="00EB667F" w:rsidRPr="0065449F" w:rsidTr="002051FA">
        <w:trPr>
          <w:cantSplit/>
          <w:trHeight w:val="508"/>
        </w:trPr>
        <w:tc>
          <w:tcPr>
            <w:tcW w:w="2607" w:type="dxa"/>
            <w:vMerge/>
          </w:tcPr>
          <w:p w:rsidR="00EB667F" w:rsidRPr="0065449F" w:rsidRDefault="00EB667F" w:rsidP="00E93FF9">
            <w:pPr>
              <w:widowControl w:val="0"/>
              <w:spacing w:before="1" w:line="254" w:lineRule="exact"/>
              <w:ind w:right="-108"/>
              <w:jc w:val="both"/>
              <w:rPr>
                <w:b/>
                <w:sz w:val="22"/>
                <w:szCs w:val="22"/>
                <w:lang w:val="sr-Latn-ME"/>
              </w:rPr>
            </w:pPr>
          </w:p>
        </w:tc>
        <w:tc>
          <w:tcPr>
            <w:tcW w:w="1980" w:type="dxa"/>
            <w:vMerge/>
          </w:tcPr>
          <w:p w:rsidR="00EB667F" w:rsidRPr="0065449F" w:rsidRDefault="00EB667F" w:rsidP="00E93FF9">
            <w:pPr>
              <w:widowControl w:val="0"/>
              <w:spacing w:before="1" w:line="254" w:lineRule="exact"/>
              <w:ind w:right="-108"/>
              <w:jc w:val="both"/>
              <w:rPr>
                <w:sz w:val="22"/>
                <w:szCs w:val="22"/>
                <w:lang w:val="sr-Latn-ME"/>
              </w:rPr>
            </w:pPr>
          </w:p>
        </w:tc>
        <w:tc>
          <w:tcPr>
            <w:tcW w:w="2340" w:type="dxa"/>
          </w:tcPr>
          <w:p w:rsidR="00EB667F" w:rsidRPr="0065449F" w:rsidRDefault="00EB667F" w:rsidP="00E93FF9">
            <w:pPr>
              <w:widowControl w:val="0"/>
              <w:spacing w:before="1" w:line="254" w:lineRule="exact"/>
              <w:ind w:right="-108"/>
              <w:jc w:val="both"/>
              <w:rPr>
                <w:sz w:val="22"/>
                <w:szCs w:val="22"/>
                <w:lang w:val="sr-Latn-ME"/>
              </w:rPr>
            </w:pPr>
            <w:r w:rsidRPr="0065449F">
              <w:rPr>
                <w:sz w:val="22"/>
                <w:szCs w:val="22"/>
                <w:lang w:val="sr-Latn-ME"/>
              </w:rPr>
              <w:t>Oralni analgetik/antipiretik</w:t>
            </w:r>
            <w:r w:rsidRPr="0065449F">
              <w:rPr>
                <w:sz w:val="22"/>
                <w:szCs w:val="22"/>
                <w:vertAlign w:val="superscript"/>
                <w:lang w:val="sr-Latn-ME"/>
              </w:rPr>
              <w:t>2</w:t>
            </w:r>
            <w:r w:rsidRPr="0065449F">
              <w:rPr>
                <w:sz w:val="22"/>
                <w:szCs w:val="22"/>
                <w:lang w:val="sr-Latn-ME"/>
              </w:rPr>
              <w:t xml:space="preserve"> </w:t>
            </w:r>
          </w:p>
        </w:tc>
        <w:tc>
          <w:tcPr>
            <w:tcW w:w="2250" w:type="dxa"/>
            <w:vMerge w:val="restart"/>
          </w:tcPr>
          <w:p w:rsidR="00EB667F" w:rsidRPr="0065449F" w:rsidRDefault="00EB667F" w:rsidP="00E93FF9">
            <w:pPr>
              <w:widowControl w:val="0"/>
              <w:spacing w:before="1" w:line="254" w:lineRule="exact"/>
              <w:ind w:right="-108"/>
              <w:jc w:val="both"/>
              <w:rPr>
                <w:sz w:val="22"/>
                <w:szCs w:val="22"/>
                <w:lang w:val="sr-Latn-ME"/>
              </w:rPr>
            </w:pPr>
            <w:r w:rsidRPr="0065449F">
              <w:rPr>
                <w:sz w:val="22"/>
                <w:szCs w:val="22"/>
                <w:lang w:val="sr-Latn-ME"/>
              </w:rPr>
              <w:t>Najmanje 30 minuta prije infuzije lijeka Gazyvaro</w:t>
            </w:r>
          </w:p>
        </w:tc>
      </w:tr>
      <w:tr w:rsidR="00EB667F" w:rsidRPr="0065449F" w:rsidTr="002051FA">
        <w:trPr>
          <w:cantSplit/>
          <w:trHeight w:val="526"/>
        </w:trPr>
        <w:tc>
          <w:tcPr>
            <w:tcW w:w="2607" w:type="dxa"/>
            <w:vMerge/>
          </w:tcPr>
          <w:p w:rsidR="00EB667F" w:rsidRPr="0065449F" w:rsidRDefault="00EB667F" w:rsidP="00E93FF9">
            <w:pPr>
              <w:widowControl w:val="0"/>
              <w:spacing w:before="1" w:line="254" w:lineRule="exact"/>
              <w:ind w:right="-108"/>
              <w:jc w:val="both"/>
              <w:rPr>
                <w:b/>
                <w:sz w:val="22"/>
                <w:szCs w:val="22"/>
                <w:lang w:val="sr-Latn-ME"/>
              </w:rPr>
            </w:pPr>
          </w:p>
        </w:tc>
        <w:tc>
          <w:tcPr>
            <w:tcW w:w="1980" w:type="dxa"/>
            <w:vMerge/>
          </w:tcPr>
          <w:p w:rsidR="00EB667F" w:rsidRPr="0065449F" w:rsidRDefault="00EB667F" w:rsidP="00E93FF9">
            <w:pPr>
              <w:widowControl w:val="0"/>
              <w:spacing w:before="1" w:line="254" w:lineRule="exact"/>
              <w:ind w:right="-108"/>
              <w:jc w:val="both"/>
              <w:rPr>
                <w:sz w:val="22"/>
                <w:szCs w:val="22"/>
                <w:lang w:val="sr-Latn-ME"/>
              </w:rPr>
            </w:pPr>
          </w:p>
        </w:tc>
        <w:tc>
          <w:tcPr>
            <w:tcW w:w="2340" w:type="dxa"/>
          </w:tcPr>
          <w:p w:rsidR="00EB667F" w:rsidRPr="0065449F" w:rsidRDefault="00EB667F" w:rsidP="00E93FF9">
            <w:pPr>
              <w:widowControl w:val="0"/>
              <w:spacing w:before="1" w:line="254" w:lineRule="exact"/>
              <w:ind w:right="-108"/>
              <w:jc w:val="both"/>
              <w:rPr>
                <w:sz w:val="22"/>
                <w:szCs w:val="22"/>
                <w:lang w:val="sr-Latn-ME"/>
              </w:rPr>
            </w:pPr>
            <w:r w:rsidRPr="0065449F">
              <w:rPr>
                <w:sz w:val="22"/>
                <w:szCs w:val="22"/>
                <w:lang w:val="sr-Latn-ME"/>
              </w:rPr>
              <w:t>Antihistaminik</w:t>
            </w:r>
            <w:r w:rsidRPr="0065449F">
              <w:rPr>
                <w:sz w:val="22"/>
                <w:szCs w:val="22"/>
                <w:vertAlign w:val="superscript"/>
                <w:lang w:val="sr-Latn-ME"/>
              </w:rPr>
              <w:t>3</w:t>
            </w:r>
            <w:r w:rsidRPr="0065449F">
              <w:rPr>
                <w:sz w:val="22"/>
                <w:szCs w:val="22"/>
                <w:lang w:val="sr-Latn-ME"/>
              </w:rPr>
              <w:t xml:space="preserve"> </w:t>
            </w:r>
          </w:p>
        </w:tc>
        <w:tc>
          <w:tcPr>
            <w:tcW w:w="2250" w:type="dxa"/>
            <w:vMerge/>
          </w:tcPr>
          <w:p w:rsidR="00EB667F" w:rsidRPr="0065449F" w:rsidRDefault="00EB667F" w:rsidP="00E93FF9">
            <w:pPr>
              <w:widowControl w:val="0"/>
              <w:spacing w:before="1" w:line="254" w:lineRule="exact"/>
              <w:ind w:right="-108"/>
              <w:jc w:val="both"/>
              <w:rPr>
                <w:sz w:val="22"/>
                <w:szCs w:val="22"/>
                <w:lang w:val="sr-Latn-ME"/>
              </w:rPr>
            </w:pPr>
          </w:p>
        </w:tc>
      </w:tr>
      <w:tr w:rsidR="00EB667F" w:rsidRPr="0065449F" w:rsidTr="002051FA">
        <w:trPr>
          <w:cantSplit/>
        </w:trPr>
        <w:tc>
          <w:tcPr>
            <w:tcW w:w="2607" w:type="dxa"/>
            <w:vMerge w:val="restart"/>
          </w:tcPr>
          <w:p w:rsidR="00EB667F" w:rsidRPr="0065449F" w:rsidRDefault="00EB667F" w:rsidP="00E93FF9">
            <w:pPr>
              <w:widowControl w:val="0"/>
              <w:spacing w:before="1" w:line="254" w:lineRule="exact"/>
              <w:ind w:right="-108"/>
              <w:jc w:val="both"/>
              <w:rPr>
                <w:b/>
                <w:sz w:val="22"/>
                <w:szCs w:val="22"/>
                <w:lang w:val="sr-Latn-ME"/>
              </w:rPr>
            </w:pPr>
            <w:r w:rsidRPr="0065449F">
              <w:rPr>
                <w:b/>
                <w:sz w:val="22"/>
                <w:szCs w:val="22"/>
                <w:lang w:val="sr-Latn-ME"/>
              </w:rPr>
              <w:t xml:space="preserve">Sve sljedeće infuzije, kod HLL </w:t>
            </w:r>
            <w:r w:rsidR="00357F7E" w:rsidRPr="0065449F">
              <w:rPr>
                <w:b/>
                <w:sz w:val="22"/>
                <w:szCs w:val="22"/>
                <w:lang w:val="sr-Latn-ME"/>
              </w:rPr>
              <w:t xml:space="preserve">i </w:t>
            </w:r>
            <w:r w:rsidRPr="0065449F">
              <w:rPr>
                <w:b/>
                <w:sz w:val="22"/>
                <w:szCs w:val="22"/>
                <w:lang w:val="sr-Latn-ME"/>
              </w:rPr>
              <w:t>FL</w:t>
            </w:r>
          </w:p>
        </w:tc>
        <w:tc>
          <w:tcPr>
            <w:tcW w:w="1980" w:type="dxa"/>
          </w:tcPr>
          <w:p w:rsidR="00EB667F" w:rsidRPr="0065449F" w:rsidRDefault="00EB667F" w:rsidP="00E93FF9">
            <w:pPr>
              <w:widowControl w:val="0"/>
              <w:spacing w:before="1" w:line="254" w:lineRule="exact"/>
              <w:ind w:right="-108"/>
              <w:jc w:val="both"/>
              <w:rPr>
                <w:sz w:val="22"/>
                <w:szCs w:val="22"/>
                <w:lang w:val="sr-Latn-ME"/>
              </w:rPr>
            </w:pPr>
            <w:r w:rsidRPr="0065449F">
              <w:rPr>
                <w:sz w:val="22"/>
                <w:szCs w:val="22"/>
                <w:lang w:val="sr-Latn-ME"/>
              </w:rPr>
              <w:t>Pacijenti bez reakcije na infuziju tokom prethodne infuzije</w:t>
            </w:r>
          </w:p>
        </w:tc>
        <w:tc>
          <w:tcPr>
            <w:tcW w:w="2340" w:type="dxa"/>
          </w:tcPr>
          <w:p w:rsidR="00EB667F" w:rsidRPr="0065449F" w:rsidRDefault="00EB667F" w:rsidP="00E93FF9">
            <w:pPr>
              <w:widowControl w:val="0"/>
              <w:spacing w:before="1" w:line="254" w:lineRule="exact"/>
              <w:ind w:right="-108"/>
              <w:jc w:val="both"/>
              <w:rPr>
                <w:sz w:val="22"/>
                <w:szCs w:val="22"/>
                <w:lang w:val="sr-Latn-ME"/>
              </w:rPr>
            </w:pPr>
            <w:r w:rsidRPr="0065449F">
              <w:rPr>
                <w:sz w:val="22"/>
                <w:szCs w:val="22"/>
                <w:lang w:val="sr-Latn-ME"/>
              </w:rPr>
              <w:t>Oralni analgetik/antipiretik</w:t>
            </w:r>
            <w:r w:rsidRPr="0065449F">
              <w:rPr>
                <w:sz w:val="22"/>
                <w:szCs w:val="22"/>
                <w:vertAlign w:val="superscript"/>
                <w:lang w:val="sr-Latn-ME"/>
              </w:rPr>
              <w:t>2</w:t>
            </w:r>
            <w:r w:rsidRPr="0065449F">
              <w:rPr>
                <w:sz w:val="22"/>
                <w:szCs w:val="22"/>
                <w:lang w:val="sr-Latn-ME"/>
              </w:rPr>
              <w:t xml:space="preserve"> </w:t>
            </w:r>
          </w:p>
        </w:tc>
        <w:tc>
          <w:tcPr>
            <w:tcW w:w="2250" w:type="dxa"/>
            <w:vMerge w:val="restart"/>
          </w:tcPr>
          <w:p w:rsidR="00EB667F" w:rsidRPr="0065449F" w:rsidRDefault="00EB667F" w:rsidP="00E93FF9">
            <w:pPr>
              <w:widowControl w:val="0"/>
              <w:spacing w:before="1" w:line="254" w:lineRule="exact"/>
              <w:ind w:right="-108"/>
              <w:jc w:val="both"/>
              <w:rPr>
                <w:sz w:val="22"/>
                <w:szCs w:val="22"/>
                <w:lang w:val="sr-Latn-ME"/>
              </w:rPr>
            </w:pPr>
            <w:r w:rsidRPr="0065449F">
              <w:rPr>
                <w:sz w:val="22"/>
                <w:szCs w:val="22"/>
                <w:lang w:val="sr-Latn-ME"/>
              </w:rPr>
              <w:t xml:space="preserve">Najmanje 30 minuta prije infuzije lijeka Gazyvaro </w:t>
            </w:r>
          </w:p>
        </w:tc>
      </w:tr>
      <w:tr w:rsidR="00EB667F" w:rsidRPr="0065449F" w:rsidTr="002051FA">
        <w:trPr>
          <w:cantSplit/>
        </w:trPr>
        <w:tc>
          <w:tcPr>
            <w:tcW w:w="2607" w:type="dxa"/>
            <w:vMerge/>
          </w:tcPr>
          <w:p w:rsidR="00EB667F" w:rsidRPr="0065449F" w:rsidRDefault="00EB667F">
            <w:pPr>
              <w:widowControl w:val="0"/>
              <w:spacing w:before="1" w:line="254" w:lineRule="exact"/>
              <w:ind w:right="-108"/>
              <w:jc w:val="both"/>
              <w:rPr>
                <w:sz w:val="22"/>
                <w:szCs w:val="22"/>
                <w:lang w:val="sr-Latn-ME"/>
              </w:rPr>
            </w:pPr>
          </w:p>
        </w:tc>
        <w:tc>
          <w:tcPr>
            <w:tcW w:w="1980" w:type="dxa"/>
          </w:tcPr>
          <w:p w:rsidR="00EB667F" w:rsidRPr="0065449F" w:rsidRDefault="00EB667F" w:rsidP="00E93FF9">
            <w:pPr>
              <w:widowControl w:val="0"/>
              <w:spacing w:before="1" w:line="254" w:lineRule="exact"/>
              <w:ind w:right="-108"/>
              <w:jc w:val="both"/>
              <w:rPr>
                <w:sz w:val="22"/>
                <w:szCs w:val="22"/>
                <w:lang w:val="sr-Latn-ME"/>
              </w:rPr>
            </w:pPr>
            <w:r w:rsidRPr="0065449F">
              <w:rPr>
                <w:sz w:val="22"/>
                <w:szCs w:val="22"/>
                <w:lang w:val="sr-Latn-ME"/>
              </w:rPr>
              <w:t xml:space="preserve">Pacijenti sa </w:t>
            </w:r>
            <w:r w:rsidR="00357F7E" w:rsidRPr="0065449F">
              <w:rPr>
                <w:sz w:val="22"/>
                <w:szCs w:val="22"/>
                <w:lang w:val="sr-Latn-ME"/>
              </w:rPr>
              <w:t>reakcijom na infuziju</w:t>
            </w:r>
            <w:r w:rsidRPr="0065449F">
              <w:rPr>
                <w:sz w:val="22"/>
                <w:szCs w:val="22"/>
                <w:lang w:val="sr-Latn-ME"/>
              </w:rPr>
              <w:t xml:space="preserve"> (</w:t>
            </w:r>
            <w:r w:rsidR="00357F7E" w:rsidRPr="0065449F">
              <w:rPr>
                <w:sz w:val="22"/>
                <w:szCs w:val="22"/>
                <w:lang w:val="sr-Latn-ME"/>
              </w:rPr>
              <w:t>Stepen</w:t>
            </w:r>
            <w:r w:rsidRPr="0065449F">
              <w:rPr>
                <w:sz w:val="22"/>
                <w:szCs w:val="22"/>
                <w:lang w:val="sr-Latn-ME"/>
              </w:rPr>
              <w:t xml:space="preserve"> 1 ili 2) tokom prethodne infuzije</w:t>
            </w:r>
          </w:p>
        </w:tc>
        <w:tc>
          <w:tcPr>
            <w:tcW w:w="2340" w:type="dxa"/>
          </w:tcPr>
          <w:p w:rsidR="00EB667F" w:rsidRPr="0065449F" w:rsidRDefault="00EB667F" w:rsidP="00E93FF9">
            <w:pPr>
              <w:widowControl w:val="0"/>
              <w:spacing w:before="1" w:line="254" w:lineRule="exact"/>
              <w:ind w:right="-108"/>
              <w:jc w:val="both"/>
              <w:rPr>
                <w:sz w:val="22"/>
                <w:szCs w:val="22"/>
                <w:lang w:val="sr-Latn-ME"/>
              </w:rPr>
            </w:pPr>
            <w:r w:rsidRPr="0065449F">
              <w:rPr>
                <w:sz w:val="22"/>
                <w:szCs w:val="22"/>
                <w:lang w:val="sr-Latn-ME"/>
              </w:rPr>
              <w:t>Oralni analgetik/antipiretik</w:t>
            </w:r>
            <w:r w:rsidRPr="0065449F">
              <w:rPr>
                <w:sz w:val="22"/>
                <w:szCs w:val="22"/>
                <w:vertAlign w:val="superscript"/>
                <w:lang w:val="sr-Latn-ME"/>
              </w:rPr>
              <w:t>2</w:t>
            </w:r>
          </w:p>
          <w:p w:rsidR="00EB667F" w:rsidRPr="0065449F" w:rsidRDefault="00EB667F" w:rsidP="00E93FF9">
            <w:pPr>
              <w:widowControl w:val="0"/>
              <w:spacing w:before="1" w:line="254" w:lineRule="exact"/>
              <w:ind w:right="-108"/>
              <w:jc w:val="both"/>
              <w:rPr>
                <w:sz w:val="22"/>
                <w:szCs w:val="22"/>
                <w:lang w:val="sr-Latn-ME"/>
              </w:rPr>
            </w:pPr>
            <w:r w:rsidRPr="0065449F">
              <w:rPr>
                <w:sz w:val="22"/>
                <w:szCs w:val="22"/>
                <w:lang w:val="sr-Latn-ME"/>
              </w:rPr>
              <w:t>Antihistaminik</w:t>
            </w:r>
            <w:r w:rsidRPr="0065449F">
              <w:rPr>
                <w:sz w:val="22"/>
                <w:szCs w:val="22"/>
                <w:vertAlign w:val="superscript"/>
                <w:lang w:val="sr-Latn-ME"/>
              </w:rPr>
              <w:t>3</w:t>
            </w:r>
          </w:p>
        </w:tc>
        <w:tc>
          <w:tcPr>
            <w:tcW w:w="2250" w:type="dxa"/>
            <w:vMerge/>
          </w:tcPr>
          <w:p w:rsidR="00EB667F" w:rsidRPr="0065449F" w:rsidRDefault="00EB667F">
            <w:pPr>
              <w:widowControl w:val="0"/>
              <w:spacing w:before="1" w:line="254" w:lineRule="exact"/>
              <w:ind w:right="-108"/>
              <w:jc w:val="both"/>
              <w:rPr>
                <w:sz w:val="22"/>
                <w:szCs w:val="22"/>
                <w:lang w:val="sr-Latn-ME"/>
              </w:rPr>
            </w:pPr>
          </w:p>
        </w:tc>
      </w:tr>
      <w:tr w:rsidR="00EB667F" w:rsidRPr="0065449F" w:rsidTr="002051FA">
        <w:trPr>
          <w:cantSplit/>
        </w:trPr>
        <w:tc>
          <w:tcPr>
            <w:tcW w:w="2607" w:type="dxa"/>
            <w:vMerge/>
          </w:tcPr>
          <w:p w:rsidR="00EB667F" w:rsidRPr="0065449F" w:rsidRDefault="00EB667F">
            <w:pPr>
              <w:widowControl w:val="0"/>
              <w:spacing w:before="1" w:line="254" w:lineRule="exact"/>
              <w:ind w:right="-108"/>
              <w:jc w:val="both"/>
              <w:rPr>
                <w:sz w:val="22"/>
                <w:szCs w:val="22"/>
                <w:lang w:val="sr-Latn-ME"/>
              </w:rPr>
            </w:pPr>
          </w:p>
        </w:tc>
        <w:tc>
          <w:tcPr>
            <w:tcW w:w="1980" w:type="dxa"/>
            <w:vMerge w:val="restart"/>
          </w:tcPr>
          <w:p w:rsidR="00EB667F" w:rsidRPr="0065449F" w:rsidRDefault="00357F7E" w:rsidP="00E93FF9">
            <w:pPr>
              <w:widowControl w:val="0"/>
              <w:spacing w:before="1" w:line="254" w:lineRule="exact"/>
              <w:ind w:right="-108"/>
              <w:jc w:val="both"/>
              <w:rPr>
                <w:sz w:val="22"/>
                <w:szCs w:val="22"/>
                <w:lang w:val="sr-Latn-ME"/>
              </w:rPr>
            </w:pPr>
            <w:r w:rsidRPr="0065449F">
              <w:rPr>
                <w:sz w:val="22"/>
                <w:szCs w:val="22"/>
                <w:lang w:val="sr-Latn-ME"/>
              </w:rPr>
              <w:t>Pacijenti</w:t>
            </w:r>
            <w:r w:rsidR="00EB667F" w:rsidRPr="0065449F">
              <w:rPr>
                <w:sz w:val="22"/>
                <w:szCs w:val="22"/>
                <w:lang w:val="sr-Latn-ME"/>
              </w:rPr>
              <w:t xml:space="preserve"> s</w:t>
            </w:r>
            <w:r w:rsidRPr="0065449F">
              <w:rPr>
                <w:sz w:val="22"/>
                <w:szCs w:val="22"/>
                <w:lang w:val="sr-Latn-ME"/>
              </w:rPr>
              <w:t>a</w:t>
            </w:r>
            <w:r w:rsidR="00EB667F" w:rsidRPr="0065449F">
              <w:rPr>
                <w:sz w:val="22"/>
                <w:szCs w:val="22"/>
                <w:lang w:val="sr-Latn-ME"/>
              </w:rPr>
              <w:t xml:space="preserve"> reakcijom na infuziju 3. stupnja kod prethodne infuzije ILI </w:t>
            </w:r>
          </w:p>
          <w:p w:rsidR="00EB667F" w:rsidRPr="0065449F" w:rsidRDefault="00357F7E" w:rsidP="00E93FF9">
            <w:pPr>
              <w:widowControl w:val="0"/>
              <w:spacing w:before="1" w:line="254" w:lineRule="exact"/>
              <w:ind w:right="-108"/>
              <w:jc w:val="both"/>
              <w:rPr>
                <w:sz w:val="22"/>
                <w:szCs w:val="22"/>
                <w:lang w:val="sr-Latn-ME"/>
              </w:rPr>
            </w:pPr>
            <w:r w:rsidRPr="0065449F">
              <w:rPr>
                <w:sz w:val="22"/>
                <w:szCs w:val="22"/>
                <w:lang w:val="sr-Latn-ME"/>
              </w:rPr>
              <w:t>pacijenti</w:t>
            </w:r>
            <w:r w:rsidR="00EB667F" w:rsidRPr="0065449F">
              <w:rPr>
                <w:sz w:val="22"/>
                <w:szCs w:val="22"/>
                <w:lang w:val="sr-Latn-ME"/>
              </w:rPr>
              <w:t xml:space="preserve"> s</w:t>
            </w:r>
            <w:r w:rsidRPr="0065449F">
              <w:rPr>
                <w:sz w:val="22"/>
                <w:szCs w:val="22"/>
                <w:lang w:val="sr-Latn-ME"/>
              </w:rPr>
              <w:t>a</w:t>
            </w:r>
            <w:r w:rsidR="00EB667F" w:rsidRPr="0065449F">
              <w:rPr>
                <w:sz w:val="22"/>
                <w:szCs w:val="22"/>
                <w:lang w:val="sr-Latn-ME"/>
              </w:rPr>
              <w:t xml:space="preserve"> brojem limfocita &gt; 25 x 10</w:t>
            </w:r>
            <w:r w:rsidR="00EB667F" w:rsidRPr="0065449F">
              <w:rPr>
                <w:sz w:val="22"/>
                <w:szCs w:val="22"/>
                <w:vertAlign w:val="superscript"/>
                <w:lang w:val="sr-Latn-ME"/>
              </w:rPr>
              <w:t>9</w:t>
            </w:r>
            <w:r w:rsidR="00EB667F" w:rsidRPr="0065449F">
              <w:rPr>
                <w:sz w:val="22"/>
                <w:szCs w:val="22"/>
                <w:lang w:val="sr-Latn-ME"/>
              </w:rPr>
              <w:t xml:space="preserve">/l prije sljedeće primjene lijeka </w:t>
            </w:r>
          </w:p>
          <w:p w:rsidR="00EB667F" w:rsidRPr="0065449F" w:rsidRDefault="00EB667F" w:rsidP="00E93FF9">
            <w:pPr>
              <w:widowControl w:val="0"/>
              <w:spacing w:before="1" w:line="254" w:lineRule="exact"/>
              <w:ind w:right="-108"/>
              <w:jc w:val="both"/>
              <w:rPr>
                <w:sz w:val="22"/>
                <w:szCs w:val="22"/>
                <w:lang w:val="sr-Latn-ME"/>
              </w:rPr>
            </w:pPr>
          </w:p>
        </w:tc>
        <w:tc>
          <w:tcPr>
            <w:tcW w:w="2340" w:type="dxa"/>
          </w:tcPr>
          <w:p w:rsidR="00EB667F" w:rsidRPr="0065449F" w:rsidRDefault="00EB667F" w:rsidP="00E93FF9">
            <w:pPr>
              <w:widowControl w:val="0"/>
              <w:spacing w:before="1" w:line="254" w:lineRule="exact"/>
              <w:ind w:right="-108"/>
              <w:jc w:val="both"/>
              <w:rPr>
                <w:sz w:val="22"/>
                <w:szCs w:val="22"/>
                <w:lang w:val="sr-Latn-ME"/>
              </w:rPr>
            </w:pPr>
            <w:r w:rsidRPr="0065449F">
              <w:rPr>
                <w:sz w:val="22"/>
                <w:szCs w:val="22"/>
                <w:lang w:val="sr-Latn-ME"/>
              </w:rPr>
              <w:t>Intravenski kortikosteroid1</w:t>
            </w:r>
          </w:p>
        </w:tc>
        <w:tc>
          <w:tcPr>
            <w:tcW w:w="2250" w:type="dxa"/>
          </w:tcPr>
          <w:p w:rsidR="00EB667F" w:rsidRPr="0065449F" w:rsidRDefault="00EB667F" w:rsidP="00E93FF9">
            <w:pPr>
              <w:widowControl w:val="0"/>
              <w:spacing w:before="1" w:line="254" w:lineRule="exact"/>
              <w:ind w:right="-108"/>
              <w:jc w:val="both"/>
              <w:rPr>
                <w:sz w:val="22"/>
                <w:szCs w:val="22"/>
                <w:lang w:val="sr-Latn-ME"/>
              </w:rPr>
            </w:pPr>
            <w:r w:rsidRPr="0065449F">
              <w:rPr>
                <w:sz w:val="22"/>
                <w:szCs w:val="22"/>
                <w:lang w:val="sr-Latn-ME"/>
              </w:rPr>
              <w:t xml:space="preserve">Završiti primjenu najmanje 1 sat prije infuzije lijeka Gazyvaro </w:t>
            </w:r>
          </w:p>
        </w:tc>
      </w:tr>
      <w:tr w:rsidR="00EB667F" w:rsidRPr="0065449F" w:rsidTr="002051FA">
        <w:trPr>
          <w:cantSplit/>
          <w:trHeight w:val="1210"/>
        </w:trPr>
        <w:tc>
          <w:tcPr>
            <w:tcW w:w="2607" w:type="dxa"/>
            <w:vMerge/>
          </w:tcPr>
          <w:p w:rsidR="00EB667F" w:rsidRPr="0065449F" w:rsidRDefault="00EB667F">
            <w:pPr>
              <w:widowControl w:val="0"/>
              <w:spacing w:before="1" w:line="254" w:lineRule="exact"/>
              <w:ind w:right="-108"/>
              <w:jc w:val="both"/>
              <w:rPr>
                <w:sz w:val="22"/>
                <w:szCs w:val="22"/>
                <w:lang w:val="sr-Latn-ME"/>
              </w:rPr>
            </w:pPr>
          </w:p>
        </w:tc>
        <w:tc>
          <w:tcPr>
            <w:tcW w:w="1980" w:type="dxa"/>
            <w:vMerge/>
          </w:tcPr>
          <w:p w:rsidR="00EB667F" w:rsidRPr="0065449F" w:rsidRDefault="00EB667F" w:rsidP="00E93FF9">
            <w:pPr>
              <w:widowControl w:val="0"/>
              <w:spacing w:before="1" w:line="254" w:lineRule="exact"/>
              <w:ind w:right="-108"/>
              <w:jc w:val="both"/>
              <w:rPr>
                <w:sz w:val="22"/>
                <w:szCs w:val="22"/>
                <w:lang w:val="sr-Latn-ME"/>
              </w:rPr>
            </w:pPr>
          </w:p>
        </w:tc>
        <w:tc>
          <w:tcPr>
            <w:tcW w:w="2340" w:type="dxa"/>
          </w:tcPr>
          <w:p w:rsidR="00EB667F" w:rsidRPr="0065449F" w:rsidRDefault="00EB667F" w:rsidP="00E93FF9">
            <w:pPr>
              <w:widowControl w:val="0"/>
              <w:spacing w:before="1" w:line="254" w:lineRule="exact"/>
              <w:ind w:right="-108"/>
              <w:jc w:val="both"/>
              <w:rPr>
                <w:sz w:val="22"/>
                <w:szCs w:val="22"/>
                <w:lang w:val="sr-Latn-ME"/>
              </w:rPr>
            </w:pPr>
            <w:r w:rsidRPr="0065449F">
              <w:rPr>
                <w:sz w:val="22"/>
                <w:szCs w:val="22"/>
                <w:lang w:val="sr-Latn-ME"/>
              </w:rPr>
              <w:t>Oralni analgetik/antipiretik</w:t>
            </w:r>
            <w:r w:rsidRPr="0065449F">
              <w:rPr>
                <w:sz w:val="22"/>
                <w:szCs w:val="22"/>
                <w:vertAlign w:val="superscript"/>
                <w:lang w:val="sr-Latn-ME"/>
              </w:rPr>
              <w:t>2</w:t>
            </w:r>
          </w:p>
          <w:p w:rsidR="00EB667F" w:rsidRPr="0065449F" w:rsidRDefault="00EB667F" w:rsidP="00E93FF9">
            <w:pPr>
              <w:widowControl w:val="0"/>
              <w:spacing w:before="1" w:line="254" w:lineRule="exact"/>
              <w:ind w:right="-108"/>
              <w:jc w:val="both"/>
              <w:rPr>
                <w:sz w:val="22"/>
                <w:szCs w:val="22"/>
                <w:lang w:val="sr-Latn-ME"/>
              </w:rPr>
            </w:pPr>
            <w:r w:rsidRPr="0065449F">
              <w:rPr>
                <w:sz w:val="22"/>
                <w:szCs w:val="22"/>
                <w:lang w:val="sr-Latn-ME"/>
              </w:rPr>
              <w:t>Antihistaminik</w:t>
            </w:r>
            <w:r w:rsidRPr="0065449F">
              <w:rPr>
                <w:sz w:val="22"/>
                <w:szCs w:val="22"/>
                <w:vertAlign w:val="superscript"/>
                <w:lang w:val="sr-Latn-ME"/>
              </w:rPr>
              <w:t>3</w:t>
            </w:r>
          </w:p>
          <w:p w:rsidR="00EB667F" w:rsidRPr="0065449F" w:rsidRDefault="00EB667F" w:rsidP="00E93FF9">
            <w:pPr>
              <w:widowControl w:val="0"/>
              <w:spacing w:before="1" w:line="254" w:lineRule="exact"/>
              <w:ind w:right="-108"/>
              <w:jc w:val="both"/>
              <w:rPr>
                <w:sz w:val="22"/>
                <w:szCs w:val="22"/>
                <w:lang w:val="sr-Latn-ME"/>
              </w:rPr>
            </w:pPr>
            <w:r w:rsidRPr="0065449F">
              <w:rPr>
                <w:sz w:val="22"/>
                <w:szCs w:val="22"/>
                <w:lang w:val="sr-Latn-ME"/>
              </w:rPr>
              <w:t xml:space="preserve"> </w:t>
            </w:r>
          </w:p>
          <w:p w:rsidR="00EB667F" w:rsidRPr="0065449F" w:rsidRDefault="00EB667F" w:rsidP="00E93FF9">
            <w:pPr>
              <w:widowControl w:val="0"/>
              <w:spacing w:before="1" w:line="254" w:lineRule="exact"/>
              <w:ind w:right="-108"/>
              <w:jc w:val="both"/>
              <w:rPr>
                <w:sz w:val="22"/>
                <w:szCs w:val="22"/>
                <w:lang w:val="sr-Latn-ME"/>
              </w:rPr>
            </w:pPr>
          </w:p>
        </w:tc>
        <w:tc>
          <w:tcPr>
            <w:tcW w:w="2250" w:type="dxa"/>
          </w:tcPr>
          <w:p w:rsidR="00EB667F" w:rsidRPr="0065449F" w:rsidRDefault="00EB667F" w:rsidP="00E93FF9">
            <w:pPr>
              <w:widowControl w:val="0"/>
              <w:spacing w:before="1" w:line="254" w:lineRule="exact"/>
              <w:ind w:right="-108"/>
              <w:jc w:val="both"/>
              <w:rPr>
                <w:sz w:val="22"/>
                <w:szCs w:val="22"/>
                <w:lang w:val="sr-Latn-ME"/>
              </w:rPr>
            </w:pPr>
            <w:r w:rsidRPr="0065449F">
              <w:rPr>
                <w:sz w:val="22"/>
                <w:szCs w:val="22"/>
                <w:lang w:val="sr-Latn-ME"/>
              </w:rPr>
              <w:t>Najmanje 30 minuta prije infuzije lijeka Gazyvaro</w:t>
            </w:r>
          </w:p>
          <w:p w:rsidR="00EB667F" w:rsidRPr="0065449F" w:rsidRDefault="00EB667F" w:rsidP="00E93FF9">
            <w:pPr>
              <w:widowControl w:val="0"/>
              <w:spacing w:before="1" w:line="254" w:lineRule="exact"/>
              <w:ind w:right="-108"/>
              <w:jc w:val="both"/>
              <w:rPr>
                <w:sz w:val="22"/>
                <w:szCs w:val="22"/>
                <w:lang w:val="sr-Latn-ME"/>
              </w:rPr>
            </w:pPr>
            <w:r w:rsidRPr="0065449F">
              <w:rPr>
                <w:sz w:val="22"/>
                <w:szCs w:val="22"/>
                <w:lang w:val="sr-Latn-ME"/>
              </w:rPr>
              <w:t xml:space="preserve"> </w:t>
            </w:r>
          </w:p>
        </w:tc>
      </w:tr>
    </w:tbl>
    <w:p w:rsidR="00EB667F" w:rsidRPr="0065449F" w:rsidRDefault="00EB667F">
      <w:pPr>
        <w:widowControl w:val="0"/>
        <w:spacing w:before="1" w:line="254" w:lineRule="exact"/>
        <w:ind w:right="-108"/>
        <w:jc w:val="both"/>
        <w:rPr>
          <w:i/>
          <w:sz w:val="22"/>
          <w:szCs w:val="22"/>
          <w:lang w:val="sr-Latn-ME"/>
        </w:rPr>
      </w:pPr>
      <w:r w:rsidRPr="0065449F">
        <w:rPr>
          <w:sz w:val="22"/>
          <w:szCs w:val="22"/>
          <w:vertAlign w:val="superscript"/>
          <w:lang w:val="sr-Latn-ME"/>
        </w:rPr>
        <w:t>1</w:t>
      </w:r>
      <w:r w:rsidRPr="0065449F">
        <w:rPr>
          <w:i/>
          <w:sz w:val="22"/>
          <w:szCs w:val="22"/>
          <w:lang w:val="sr-Latn-ME"/>
        </w:rPr>
        <w:t xml:space="preserve">100 mg prednizona/prednizolona ili 20 mg deksametazona ili 80 mg metilprednizolona; </w:t>
      </w:r>
    </w:p>
    <w:p w:rsidR="00EB667F" w:rsidRPr="0065449F" w:rsidRDefault="00EB667F">
      <w:pPr>
        <w:widowControl w:val="0"/>
        <w:spacing w:before="1" w:line="254" w:lineRule="exact"/>
        <w:ind w:right="-108"/>
        <w:jc w:val="both"/>
        <w:rPr>
          <w:i/>
          <w:sz w:val="22"/>
          <w:szCs w:val="22"/>
          <w:lang w:val="sr-Latn-ME"/>
        </w:rPr>
      </w:pPr>
      <w:r w:rsidRPr="0065449F">
        <w:rPr>
          <w:i/>
          <w:sz w:val="22"/>
          <w:szCs w:val="22"/>
          <w:lang w:val="sr-Latn-ME"/>
        </w:rPr>
        <w:t>Ne smije se koristiti hidrokortizon jer se nije pokazao efikasnim u smanjivanju stopa reakcija na infuziju.</w:t>
      </w:r>
    </w:p>
    <w:p w:rsidR="00EB667F" w:rsidRPr="0065449F" w:rsidRDefault="00EB667F">
      <w:pPr>
        <w:widowControl w:val="0"/>
        <w:spacing w:before="1" w:line="254" w:lineRule="exact"/>
        <w:ind w:right="-108"/>
        <w:jc w:val="both"/>
        <w:rPr>
          <w:i/>
          <w:sz w:val="22"/>
          <w:szCs w:val="22"/>
          <w:lang w:val="sr-Latn-ME"/>
        </w:rPr>
      </w:pPr>
      <w:r w:rsidRPr="0065449F">
        <w:rPr>
          <w:sz w:val="22"/>
          <w:szCs w:val="22"/>
          <w:vertAlign w:val="superscript"/>
          <w:lang w:val="sr-Latn-ME"/>
        </w:rPr>
        <w:t>2</w:t>
      </w:r>
      <w:r w:rsidRPr="0065449F">
        <w:rPr>
          <w:i/>
          <w:sz w:val="22"/>
          <w:szCs w:val="22"/>
          <w:lang w:val="sr-Latn-ME"/>
        </w:rPr>
        <w:t>npr. 1000 mg acetaminofena/paracetamola</w:t>
      </w:r>
    </w:p>
    <w:p w:rsidR="00EB667F" w:rsidRPr="0065449F" w:rsidRDefault="00EB667F">
      <w:pPr>
        <w:widowControl w:val="0"/>
        <w:spacing w:before="1" w:line="254" w:lineRule="exact"/>
        <w:ind w:right="-108"/>
        <w:jc w:val="both"/>
        <w:rPr>
          <w:i/>
          <w:sz w:val="22"/>
          <w:szCs w:val="22"/>
          <w:lang w:val="sr-Latn-ME"/>
        </w:rPr>
      </w:pPr>
      <w:r w:rsidRPr="0065449F">
        <w:rPr>
          <w:sz w:val="22"/>
          <w:szCs w:val="22"/>
          <w:vertAlign w:val="superscript"/>
          <w:lang w:val="sr-Latn-ME"/>
        </w:rPr>
        <w:t>3</w:t>
      </w:r>
      <w:r w:rsidRPr="0065449F">
        <w:rPr>
          <w:i/>
          <w:sz w:val="22"/>
          <w:szCs w:val="22"/>
          <w:lang w:val="sr-Latn-ME"/>
        </w:rPr>
        <w:t>npr. 50 mg difenhidramina</w:t>
      </w:r>
    </w:p>
    <w:p w:rsidR="00EB667F" w:rsidRPr="0065449F" w:rsidRDefault="00EB667F">
      <w:pPr>
        <w:jc w:val="both"/>
        <w:rPr>
          <w:i/>
          <w:sz w:val="22"/>
          <w:szCs w:val="22"/>
          <w:lang w:val="sr-Latn-ME"/>
        </w:rPr>
      </w:pPr>
      <w:r w:rsidRPr="0065449F">
        <w:rPr>
          <w:sz w:val="22"/>
          <w:szCs w:val="22"/>
          <w:vertAlign w:val="superscript"/>
          <w:lang w:val="sr-Latn-ME"/>
        </w:rPr>
        <w:t>4</w:t>
      </w:r>
      <w:r w:rsidRPr="0065449F">
        <w:rPr>
          <w:i/>
          <w:sz w:val="22"/>
          <w:szCs w:val="22"/>
          <w:lang w:val="sr-Latn-ME"/>
        </w:rPr>
        <w:t xml:space="preserve">Ako se hemoterapijski protokol koji sadrži kortikosteroid primjenjuje istog dana kad i </w:t>
      </w:r>
      <w:r w:rsidR="00357F7E" w:rsidRPr="0065449F">
        <w:rPr>
          <w:i/>
          <w:sz w:val="22"/>
          <w:szCs w:val="22"/>
          <w:lang w:val="sr-Latn-ME"/>
        </w:rPr>
        <w:t xml:space="preserve">lijek </w:t>
      </w:r>
      <w:r w:rsidRPr="0065449F">
        <w:rPr>
          <w:i/>
          <w:sz w:val="22"/>
          <w:szCs w:val="22"/>
          <w:lang w:val="sr-Latn-ME"/>
        </w:rPr>
        <w:t xml:space="preserve">Gazyvaro, kortikosteroid se može primijeniti </w:t>
      </w:r>
      <w:r w:rsidR="00357F7E" w:rsidRPr="0065449F">
        <w:rPr>
          <w:i/>
          <w:sz w:val="22"/>
          <w:szCs w:val="22"/>
          <w:lang w:val="sr-Latn-ME"/>
        </w:rPr>
        <w:t xml:space="preserve">oralno </w:t>
      </w:r>
      <w:r w:rsidRPr="0065449F">
        <w:rPr>
          <w:i/>
          <w:sz w:val="22"/>
          <w:szCs w:val="22"/>
          <w:lang w:val="sr-Latn-ME"/>
        </w:rPr>
        <w:t>ako se daje najmanje 60 minuta prije lijeka Gazyvaro i u tom slučaju nije potrebno primijeniti dodatni intravenski kortikosteroid kao premedikaciju.</w:t>
      </w:r>
    </w:p>
    <w:p w:rsidR="00EB667F" w:rsidRPr="0065449F" w:rsidRDefault="00EB667F">
      <w:pPr>
        <w:widowControl w:val="0"/>
        <w:spacing w:before="1" w:line="254" w:lineRule="exact"/>
        <w:ind w:right="-108"/>
        <w:jc w:val="both"/>
        <w:rPr>
          <w:i/>
          <w:sz w:val="22"/>
          <w:szCs w:val="22"/>
          <w:lang w:val="sr-Latn-ME"/>
        </w:rPr>
      </w:pPr>
    </w:p>
    <w:p w:rsidR="00EB667F" w:rsidRPr="0065449F" w:rsidRDefault="00EB667F">
      <w:pPr>
        <w:widowControl w:val="0"/>
        <w:spacing w:before="1" w:line="254" w:lineRule="exact"/>
        <w:ind w:right="-108"/>
        <w:jc w:val="both"/>
        <w:rPr>
          <w:i/>
          <w:sz w:val="22"/>
          <w:szCs w:val="22"/>
          <w:lang w:val="sr-Latn-ME"/>
        </w:rPr>
      </w:pPr>
      <w:r w:rsidRPr="0065449F">
        <w:rPr>
          <w:i/>
          <w:sz w:val="22"/>
          <w:szCs w:val="22"/>
          <w:lang w:val="sr-Latn-ME"/>
        </w:rPr>
        <w:t>Doza</w:t>
      </w:r>
    </w:p>
    <w:p w:rsidR="00EB667F" w:rsidRPr="0065449F" w:rsidRDefault="00EB667F">
      <w:pPr>
        <w:widowControl w:val="0"/>
        <w:spacing w:before="1" w:line="254" w:lineRule="exact"/>
        <w:ind w:right="-108"/>
        <w:jc w:val="both"/>
        <w:rPr>
          <w:i/>
          <w:sz w:val="22"/>
          <w:szCs w:val="22"/>
          <w:lang w:val="sr-Latn-ME"/>
        </w:rPr>
      </w:pPr>
    </w:p>
    <w:p w:rsidR="00EB667F" w:rsidRPr="0065449F" w:rsidRDefault="00EB667F">
      <w:pPr>
        <w:widowControl w:val="0"/>
        <w:spacing w:before="1" w:line="254" w:lineRule="exact"/>
        <w:ind w:right="-108"/>
        <w:jc w:val="both"/>
        <w:rPr>
          <w:b/>
          <w:sz w:val="22"/>
          <w:szCs w:val="22"/>
          <w:lang w:val="sr-Latn-ME"/>
        </w:rPr>
      </w:pPr>
      <w:r w:rsidRPr="0065449F">
        <w:rPr>
          <w:b/>
          <w:sz w:val="22"/>
          <w:szCs w:val="22"/>
          <w:lang w:val="sr-Latn-ME"/>
        </w:rPr>
        <w:t>Hronična limfocitna leukemija (HLL, u kombinaciji sa hlorambucilom</w:t>
      </w:r>
      <w:r w:rsidRPr="0065449F">
        <w:rPr>
          <w:b/>
          <w:sz w:val="22"/>
          <w:szCs w:val="22"/>
          <w:vertAlign w:val="superscript"/>
          <w:lang w:val="sr-Latn-ME"/>
        </w:rPr>
        <w:t>1</w:t>
      </w:r>
      <w:r w:rsidRPr="0065449F">
        <w:rPr>
          <w:b/>
          <w:sz w:val="22"/>
          <w:szCs w:val="22"/>
          <w:lang w:val="sr-Latn-ME"/>
        </w:rPr>
        <w:t>)</w:t>
      </w:r>
    </w:p>
    <w:p w:rsidR="00EB667F" w:rsidRPr="0065449F" w:rsidRDefault="00EB667F">
      <w:pPr>
        <w:widowControl w:val="0"/>
        <w:spacing w:before="1" w:line="254" w:lineRule="exact"/>
        <w:ind w:right="-108"/>
        <w:jc w:val="both"/>
        <w:rPr>
          <w:b/>
          <w:sz w:val="22"/>
          <w:szCs w:val="22"/>
          <w:lang w:val="sr-Latn-ME"/>
        </w:rPr>
      </w:pPr>
    </w:p>
    <w:p w:rsidR="00EB667F" w:rsidRPr="0065449F" w:rsidRDefault="00EB667F">
      <w:pPr>
        <w:widowControl w:val="0"/>
        <w:spacing w:before="1" w:line="254" w:lineRule="exact"/>
        <w:ind w:right="-108"/>
        <w:jc w:val="both"/>
        <w:rPr>
          <w:sz w:val="22"/>
          <w:szCs w:val="22"/>
          <w:lang w:val="sr-Latn-ME"/>
        </w:rPr>
      </w:pPr>
      <w:r w:rsidRPr="0065449F">
        <w:rPr>
          <w:sz w:val="22"/>
          <w:szCs w:val="22"/>
          <w:lang w:val="sr-Latn-ME"/>
        </w:rPr>
        <w:t xml:space="preserve">Preporučena doza lijeka Gazyvaro u kombinaciji sa hlorambucilom za pacijente sa HLL prikazana je u Tabeli 2  </w:t>
      </w:r>
    </w:p>
    <w:p w:rsidR="00EB667F" w:rsidRPr="0065449F" w:rsidRDefault="00EB667F">
      <w:pPr>
        <w:widowControl w:val="0"/>
        <w:spacing w:before="1" w:line="254" w:lineRule="exact"/>
        <w:ind w:right="-108"/>
        <w:jc w:val="both"/>
        <w:rPr>
          <w:b/>
          <w:sz w:val="22"/>
          <w:szCs w:val="22"/>
          <w:lang w:val="sr-Latn-ME"/>
        </w:rPr>
      </w:pPr>
    </w:p>
    <w:p w:rsidR="00EB667F" w:rsidRPr="0065449F" w:rsidRDefault="00EB667F">
      <w:pPr>
        <w:widowControl w:val="0"/>
        <w:spacing w:before="1" w:line="254" w:lineRule="exact"/>
        <w:ind w:right="-108"/>
        <w:jc w:val="both"/>
        <w:rPr>
          <w:sz w:val="22"/>
          <w:szCs w:val="22"/>
          <w:u w:val="single"/>
          <w:lang w:val="sr-Latn-ME"/>
        </w:rPr>
      </w:pPr>
      <w:r w:rsidRPr="0065449F">
        <w:rPr>
          <w:sz w:val="22"/>
          <w:szCs w:val="22"/>
          <w:u w:val="single"/>
          <w:lang w:val="sr-Latn-ME"/>
        </w:rPr>
        <w:t>1. ciklus</w:t>
      </w:r>
    </w:p>
    <w:p w:rsidR="00EB667F" w:rsidRPr="0065449F" w:rsidRDefault="00EB667F">
      <w:pPr>
        <w:widowControl w:val="0"/>
        <w:spacing w:before="1" w:line="254" w:lineRule="exact"/>
        <w:ind w:right="-108"/>
        <w:jc w:val="both"/>
        <w:rPr>
          <w:sz w:val="22"/>
          <w:szCs w:val="22"/>
          <w:lang w:val="sr-Latn-ME"/>
        </w:rPr>
      </w:pPr>
      <w:r w:rsidRPr="0065449F">
        <w:rPr>
          <w:sz w:val="22"/>
          <w:szCs w:val="22"/>
          <w:lang w:val="sr-Latn-ME"/>
        </w:rPr>
        <w:t xml:space="preserve">Preporučena doza lijeka Gazyvaro u kombinaciji sa hlorambucilom  je 1000 mg a primjenjuje se tokom </w:t>
      </w:r>
      <w:r w:rsidRPr="0065449F">
        <w:rPr>
          <w:sz w:val="22"/>
          <w:szCs w:val="22"/>
          <w:lang w:val="sr-Latn-ME"/>
        </w:rPr>
        <w:lastRenderedPageBreak/>
        <w:t xml:space="preserve">1. i 2. dana (ili u nastavku 1. dana)  te 8. dana i 15. dana prvog ciklusa liječenja u trajanju od 28 dana. Za infuziju koja se primjenjuje 1. i 2. dan potrebno je pripremiti dvije </w:t>
      </w:r>
      <w:r w:rsidR="00574F5D" w:rsidRPr="0065449F">
        <w:rPr>
          <w:sz w:val="22"/>
          <w:szCs w:val="22"/>
          <w:lang w:val="sr-Latn-ME"/>
        </w:rPr>
        <w:t>infuzion</w:t>
      </w:r>
      <w:r w:rsidRPr="0065449F">
        <w:rPr>
          <w:sz w:val="22"/>
          <w:szCs w:val="22"/>
          <w:lang w:val="sr-Latn-ME"/>
        </w:rPr>
        <w:t>e vrećice (100 mg za 1. dan i 900 mg za 2. dan). Ako primjena prve vrećice završi bez prilagođavanja brzine infuzije ili prekida primjene, drugu vrećicu je moguće primijeniti istog dana (nije potrebno od</w:t>
      </w:r>
      <w:r w:rsidR="00357F7E" w:rsidRPr="0065449F">
        <w:rPr>
          <w:sz w:val="22"/>
          <w:szCs w:val="22"/>
          <w:lang w:val="sr-Latn-ME"/>
        </w:rPr>
        <w:t>lagati</w:t>
      </w:r>
      <w:r w:rsidRPr="0065449F">
        <w:rPr>
          <w:sz w:val="22"/>
          <w:szCs w:val="22"/>
          <w:lang w:val="sr-Latn-ME"/>
        </w:rPr>
        <w:t xml:space="preserve"> primjenu lijeka niti ponovno primijeniti premedikaciju), pod uslovom da za to ima dovoljno vremena te da postoje odgovarajući uslovi i da se tokom cijele infuzije može sprovoditi ljekarski nadzor. Ako je tokom primjene prvih 100 mg lijeka potrebno prilagođavati brzinu infuzije ili prekinuti primjenu, druga vrećica mora se primijeniti sljedećeg dana. </w:t>
      </w:r>
    </w:p>
    <w:p w:rsidR="00EB667F" w:rsidRPr="0065449F" w:rsidRDefault="00EB667F">
      <w:pPr>
        <w:widowControl w:val="0"/>
        <w:spacing w:before="1" w:line="254" w:lineRule="exact"/>
        <w:ind w:right="-108"/>
        <w:jc w:val="both"/>
        <w:rPr>
          <w:sz w:val="22"/>
          <w:szCs w:val="22"/>
          <w:lang w:val="sr-Latn-ME"/>
        </w:rPr>
      </w:pPr>
      <w:r w:rsidRPr="0065449F">
        <w:rPr>
          <w:sz w:val="22"/>
          <w:szCs w:val="22"/>
          <w:lang w:val="sr-Latn-ME"/>
        </w:rPr>
        <w:t xml:space="preserve"> </w:t>
      </w:r>
    </w:p>
    <w:p w:rsidR="00EB667F" w:rsidRPr="0065449F" w:rsidRDefault="00EB667F">
      <w:pPr>
        <w:keepNext/>
        <w:shd w:val="clear" w:color="auto" w:fill="FFFFFF"/>
        <w:spacing w:before="1" w:line="254" w:lineRule="exact"/>
        <w:ind w:right="-108"/>
        <w:jc w:val="both"/>
        <w:rPr>
          <w:sz w:val="22"/>
          <w:szCs w:val="22"/>
          <w:u w:val="single"/>
          <w:lang w:val="sr-Latn-ME"/>
        </w:rPr>
      </w:pPr>
      <w:r w:rsidRPr="0065449F">
        <w:rPr>
          <w:sz w:val="22"/>
          <w:szCs w:val="22"/>
          <w:u w:val="single"/>
          <w:lang w:val="sr-Latn-ME"/>
        </w:rPr>
        <w:t>2. </w:t>
      </w:r>
      <w:r w:rsidRPr="0065449F">
        <w:rPr>
          <w:sz w:val="22"/>
          <w:szCs w:val="22"/>
          <w:u w:val="single"/>
          <w:lang w:val="sr-Latn-ME"/>
        </w:rPr>
        <w:noBreakHyphen/>
        <w:t> 6. ciklus</w:t>
      </w:r>
    </w:p>
    <w:p w:rsidR="00EB667F" w:rsidRPr="0065449F" w:rsidRDefault="00EB667F">
      <w:pPr>
        <w:spacing w:before="1" w:line="254" w:lineRule="exact"/>
        <w:ind w:right="-108"/>
        <w:jc w:val="both"/>
        <w:rPr>
          <w:sz w:val="22"/>
          <w:szCs w:val="22"/>
          <w:lang w:val="sr-Latn-ME"/>
        </w:rPr>
      </w:pPr>
      <w:r w:rsidRPr="0065449F">
        <w:rPr>
          <w:sz w:val="22"/>
          <w:szCs w:val="22"/>
          <w:lang w:val="sr-Latn-ME"/>
        </w:rPr>
        <w:t xml:space="preserve">Preporučena doza lijeka Gazyvaro u kombinaciji sa hlorambucilom  iznosi 1000 mg, a primjenjuje se 1. dana  svakog ciklusa. </w:t>
      </w:r>
      <w:r w:rsidR="008C0ADD" w:rsidRPr="0065449F">
        <w:rPr>
          <w:sz w:val="22"/>
          <w:szCs w:val="22"/>
          <w:lang w:val="sr-Latn-ME"/>
        </w:rPr>
        <w:t>Koristite sterilnu iglu i špric prilikom pripreme lijeka Gazyvaro.</w:t>
      </w:r>
    </w:p>
    <w:p w:rsidR="00EB667F" w:rsidRPr="0065449F" w:rsidRDefault="00EB667F">
      <w:pPr>
        <w:widowControl w:val="0"/>
        <w:spacing w:before="1" w:line="254" w:lineRule="exact"/>
        <w:ind w:right="-108"/>
        <w:jc w:val="both"/>
        <w:rPr>
          <w:sz w:val="22"/>
          <w:szCs w:val="22"/>
          <w:lang w:val="sr-Latn-ME"/>
        </w:rPr>
      </w:pPr>
    </w:p>
    <w:p w:rsidR="00EB667F" w:rsidRPr="0065449F" w:rsidRDefault="00EB667F">
      <w:pPr>
        <w:widowControl w:val="0"/>
        <w:spacing w:before="1" w:line="254" w:lineRule="exact"/>
        <w:ind w:right="-108"/>
        <w:jc w:val="both"/>
        <w:rPr>
          <w:b/>
          <w:sz w:val="22"/>
          <w:szCs w:val="22"/>
          <w:lang w:val="sr-Latn-ME"/>
        </w:rPr>
      </w:pPr>
      <w:r w:rsidRPr="0065449F">
        <w:rPr>
          <w:b/>
          <w:sz w:val="22"/>
          <w:szCs w:val="22"/>
          <w:lang w:val="sr-Latn-ME"/>
        </w:rPr>
        <w:t xml:space="preserve">Tabela 2 Doza lijeka Gazyvaro koju je potrebno primijeniti kod pacijenata sa HLL </w:t>
      </w:r>
      <w:r w:rsidR="00357F7E" w:rsidRPr="0065449F">
        <w:rPr>
          <w:b/>
          <w:sz w:val="22"/>
          <w:szCs w:val="22"/>
          <w:lang w:val="sr-Latn-ME"/>
        </w:rPr>
        <w:t xml:space="preserve">tokom </w:t>
      </w:r>
      <w:r w:rsidRPr="0065449F">
        <w:rPr>
          <w:b/>
          <w:sz w:val="22"/>
          <w:szCs w:val="22"/>
          <w:lang w:val="sr-Latn-ME"/>
        </w:rPr>
        <w:t>6 ciklusa liječenja, od kojih svaki traje 28 dana</w:t>
      </w:r>
    </w:p>
    <w:tbl>
      <w:tblPr>
        <w:tblStyle w:val="TableGrid"/>
        <w:tblW w:w="4971" w:type="pct"/>
        <w:tblLayout w:type="fixed"/>
        <w:tblLook w:val="00A0" w:firstRow="1" w:lastRow="0" w:firstColumn="1" w:lastColumn="0" w:noHBand="0" w:noVBand="0"/>
      </w:tblPr>
      <w:tblGrid>
        <w:gridCol w:w="2388"/>
        <w:gridCol w:w="2827"/>
        <w:gridCol w:w="3807"/>
      </w:tblGrid>
      <w:tr w:rsidR="00EB667F" w:rsidRPr="0065449F" w:rsidTr="002051FA">
        <w:tc>
          <w:tcPr>
            <w:tcW w:w="1323" w:type="pct"/>
          </w:tcPr>
          <w:p w:rsidR="00EB667F" w:rsidRPr="0065449F" w:rsidRDefault="00EB667F">
            <w:pPr>
              <w:widowControl w:val="0"/>
              <w:spacing w:before="1" w:line="254" w:lineRule="exact"/>
              <w:ind w:right="-108"/>
              <w:jc w:val="both"/>
              <w:rPr>
                <w:b/>
                <w:sz w:val="22"/>
                <w:szCs w:val="22"/>
                <w:lang w:val="sr-Latn-ME"/>
              </w:rPr>
            </w:pPr>
            <w:r w:rsidRPr="0065449F">
              <w:rPr>
                <w:b/>
                <w:sz w:val="22"/>
                <w:szCs w:val="22"/>
                <w:lang w:val="sr-Latn-ME"/>
              </w:rPr>
              <w:t>Ciklus</w:t>
            </w:r>
          </w:p>
        </w:tc>
        <w:tc>
          <w:tcPr>
            <w:tcW w:w="1567" w:type="pct"/>
          </w:tcPr>
          <w:p w:rsidR="00EB667F" w:rsidRPr="0065449F" w:rsidRDefault="00EB667F">
            <w:pPr>
              <w:widowControl w:val="0"/>
              <w:spacing w:before="1" w:line="254" w:lineRule="exact"/>
              <w:ind w:right="-108"/>
              <w:jc w:val="both"/>
              <w:rPr>
                <w:b/>
                <w:sz w:val="22"/>
                <w:szCs w:val="22"/>
                <w:lang w:val="sr-Latn-ME"/>
              </w:rPr>
            </w:pPr>
            <w:r w:rsidRPr="0065449F">
              <w:rPr>
                <w:b/>
                <w:sz w:val="22"/>
                <w:szCs w:val="22"/>
                <w:lang w:val="sr-Latn-ME"/>
              </w:rPr>
              <w:t>Dan liječenja</w:t>
            </w:r>
          </w:p>
        </w:tc>
        <w:tc>
          <w:tcPr>
            <w:tcW w:w="2110" w:type="pct"/>
          </w:tcPr>
          <w:p w:rsidR="00EB667F" w:rsidRPr="0065449F" w:rsidRDefault="00EB667F">
            <w:pPr>
              <w:widowControl w:val="0"/>
              <w:spacing w:before="1" w:line="254" w:lineRule="exact"/>
              <w:ind w:right="-108"/>
              <w:jc w:val="both"/>
              <w:rPr>
                <w:b/>
                <w:sz w:val="22"/>
                <w:szCs w:val="22"/>
                <w:lang w:val="sr-Latn-ME"/>
              </w:rPr>
            </w:pPr>
            <w:r w:rsidRPr="0065449F">
              <w:rPr>
                <w:b/>
                <w:sz w:val="22"/>
                <w:szCs w:val="22"/>
                <w:lang w:val="sr-Latn-ME"/>
              </w:rPr>
              <w:t>Doza lijeka Gazyvaro</w:t>
            </w:r>
          </w:p>
        </w:tc>
      </w:tr>
      <w:tr w:rsidR="00EB667F" w:rsidRPr="0065449F" w:rsidTr="002051FA">
        <w:trPr>
          <w:trHeight w:val="385"/>
        </w:trPr>
        <w:tc>
          <w:tcPr>
            <w:tcW w:w="1323" w:type="pct"/>
            <w:vMerge w:val="restart"/>
          </w:tcPr>
          <w:p w:rsidR="00EB667F" w:rsidRPr="0065449F" w:rsidRDefault="00EB667F">
            <w:pPr>
              <w:widowControl w:val="0"/>
              <w:spacing w:before="1" w:line="254" w:lineRule="exact"/>
              <w:ind w:right="-108"/>
              <w:jc w:val="both"/>
              <w:rPr>
                <w:b/>
                <w:sz w:val="22"/>
                <w:szCs w:val="22"/>
                <w:lang w:val="sr-Latn-ME"/>
              </w:rPr>
            </w:pPr>
            <w:r w:rsidRPr="0065449F">
              <w:rPr>
                <w:b/>
                <w:sz w:val="22"/>
                <w:szCs w:val="22"/>
                <w:lang w:val="sr-Latn-ME"/>
              </w:rPr>
              <w:t>1. ciklus</w:t>
            </w:r>
          </w:p>
        </w:tc>
        <w:tc>
          <w:tcPr>
            <w:tcW w:w="1567" w:type="pct"/>
          </w:tcPr>
          <w:p w:rsidR="00EB667F" w:rsidRPr="0065449F" w:rsidRDefault="00EB667F">
            <w:pPr>
              <w:widowControl w:val="0"/>
              <w:spacing w:before="1" w:line="254" w:lineRule="exact"/>
              <w:ind w:right="-108"/>
              <w:jc w:val="both"/>
              <w:rPr>
                <w:sz w:val="22"/>
                <w:szCs w:val="22"/>
                <w:lang w:val="sr-Latn-ME"/>
              </w:rPr>
            </w:pPr>
            <w:r w:rsidRPr="0065449F">
              <w:rPr>
                <w:sz w:val="22"/>
                <w:szCs w:val="22"/>
                <w:lang w:val="sr-Latn-ME"/>
              </w:rPr>
              <w:t>1. dan</w:t>
            </w:r>
          </w:p>
        </w:tc>
        <w:tc>
          <w:tcPr>
            <w:tcW w:w="2110" w:type="pct"/>
          </w:tcPr>
          <w:p w:rsidR="00EB667F" w:rsidRPr="0065449F" w:rsidRDefault="00EB667F">
            <w:pPr>
              <w:widowControl w:val="0"/>
              <w:spacing w:before="1" w:line="254" w:lineRule="exact"/>
              <w:ind w:right="-108"/>
              <w:jc w:val="both"/>
              <w:rPr>
                <w:sz w:val="22"/>
                <w:szCs w:val="22"/>
                <w:lang w:val="sr-Latn-ME"/>
              </w:rPr>
            </w:pPr>
            <w:r w:rsidRPr="0065449F">
              <w:rPr>
                <w:sz w:val="22"/>
                <w:szCs w:val="22"/>
                <w:lang w:val="sr-Latn-ME"/>
              </w:rPr>
              <w:t>100 mg</w:t>
            </w:r>
          </w:p>
        </w:tc>
      </w:tr>
      <w:tr w:rsidR="00EB667F" w:rsidRPr="0065449F" w:rsidTr="002051FA">
        <w:trPr>
          <w:trHeight w:val="385"/>
        </w:trPr>
        <w:tc>
          <w:tcPr>
            <w:tcW w:w="1323" w:type="pct"/>
            <w:vMerge/>
          </w:tcPr>
          <w:p w:rsidR="00EB667F" w:rsidRPr="0065449F" w:rsidRDefault="00EB667F">
            <w:pPr>
              <w:widowControl w:val="0"/>
              <w:spacing w:before="1" w:line="254" w:lineRule="exact"/>
              <w:ind w:right="-108"/>
              <w:jc w:val="both"/>
              <w:rPr>
                <w:b/>
                <w:sz w:val="22"/>
                <w:szCs w:val="22"/>
                <w:lang w:val="sr-Latn-ME"/>
              </w:rPr>
            </w:pPr>
          </w:p>
        </w:tc>
        <w:tc>
          <w:tcPr>
            <w:tcW w:w="1567" w:type="pct"/>
          </w:tcPr>
          <w:p w:rsidR="00EB667F" w:rsidRPr="0065449F" w:rsidRDefault="00EB667F">
            <w:pPr>
              <w:widowControl w:val="0"/>
              <w:spacing w:before="1" w:line="254" w:lineRule="exact"/>
              <w:ind w:right="-108"/>
              <w:jc w:val="both"/>
              <w:rPr>
                <w:sz w:val="22"/>
                <w:szCs w:val="22"/>
                <w:lang w:val="sr-Latn-ME"/>
              </w:rPr>
            </w:pPr>
            <w:r w:rsidRPr="0065449F">
              <w:rPr>
                <w:sz w:val="22"/>
                <w:szCs w:val="22"/>
                <w:lang w:val="sr-Latn-ME"/>
              </w:rPr>
              <w:t>2. dan</w:t>
            </w:r>
          </w:p>
          <w:p w:rsidR="00EB667F" w:rsidRPr="0065449F" w:rsidRDefault="00EB667F">
            <w:pPr>
              <w:widowControl w:val="0"/>
              <w:spacing w:before="1" w:line="254" w:lineRule="exact"/>
              <w:ind w:right="-108"/>
              <w:jc w:val="both"/>
              <w:rPr>
                <w:sz w:val="22"/>
                <w:szCs w:val="22"/>
                <w:lang w:val="sr-Latn-ME"/>
              </w:rPr>
            </w:pPr>
            <w:r w:rsidRPr="0065449F">
              <w:rPr>
                <w:sz w:val="22"/>
                <w:szCs w:val="22"/>
                <w:lang w:val="sr-Latn-ME"/>
              </w:rPr>
              <w:t>(ili nastavak 1. dana)</w:t>
            </w:r>
          </w:p>
        </w:tc>
        <w:tc>
          <w:tcPr>
            <w:tcW w:w="2110" w:type="pct"/>
          </w:tcPr>
          <w:p w:rsidR="00EB667F" w:rsidRPr="0065449F" w:rsidRDefault="00EB667F">
            <w:pPr>
              <w:widowControl w:val="0"/>
              <w:spacing w:before="1" w:line="254" w:lineRule="exact"/>
              <w:ind w:right="-108"/>
              <w:jc w:val="both"/>
              <w:rPr>
                <w:sz w:val="22"/>
                <w:szCs w:val="22"/>
                <w:lang w:val="sr-Latn-ME"/>
              </w:rPr>
            </w:pPr>
            <w:r w:rsidRPr="0065449F">
              <w:rPr>
                <w:sz w:val="22"/>
                <w:szCs w:val="22"/>
                <w:lang w:val="sr-Latn-ME"/>
              </w:rPr>
              <w:t>900 mg</w:t>
            </w:r>
          </w:p>
        </w:tc>
      </w:tr>
      <w:tr w:rsidR="00EB667F" w:rsidRPr="0065449F" w:rsidTr="002051FA">
        <w:trPr>
          <w:trHeight w:val="385"/>
        </w:trPr>
        <w:tc>
          <w:tcPr>
            <w:tcW w:w="1323" w:type="pct"/>
            <w:vMerge/>
          </w:tcPr>
          <w:p w:rsidR="00EB667F" w:rsidRPr="0065449F" w:rsidRDefault="00EB667F">
            <w:pPr>
              <w:widowControl w:val="0"/>
              <w:spacing w:before="1" w:line="254" w:lineRule="exact"/>
              <w:ind w:right="-108"/>
              <w:jc w:val="both"/>
              <w:rPr>
                <w:b/>
                <w:sz w:val="22"/>
                <w:szCs w:val="22"/>
                <w:lang w:val="sr-Latn-ME"/>
              </w:rPr>
            </w:pPr>
          </w:p>
        </w:tc>
        <w:tc>
          <w:tcPr>
            <w:tcW w:w="1567" w:type="pct"/>
          </w:tcPr>
          <w:p w:rsidR="00EB667F" w:rsidRPr="0065449F" w:rsidRDefault="00EB667F">
            <w:pPr>
              <w:widowControl w:val="0"/>
              <w:spacing w:before="1" w:line="254" w:lineRule="exact"/>
              <w:ind w:right="-108"/>
              <w:jc w:val="both"/>
              <w:rPr>
                <w:sz w:val="22"/>
                <w:szCs w:val="22"/>
                <w:lang w:val="sr-Latn-ME"/>
              </w:rPr>
            </w:pPr>
            <w:r w:rsidRPr="0065449F">
              <w:rPr>
                <w:sz w:val="22"/>
                <w:szCs w:val="22"/>
                <w:lang w:val="sr-Latn-ME"/>
              </w:rPr>
              <w:t>8. dan</w:t>
            </w:r>
          </w:p>
        </w:tc>
        <w:tc>
          <w:tcPr>
            <w:tcW w:w="2110" w:type="pct"/>
          </w:tcPr>
          <w:p w:rsidR="00EB667F" w:rsidRPr="0065449F" w:rsidRDefault="00EB667F">
            <w:pPr>
              <w:widowControl w:val="0"/>
              <w:spacing w:before="1" w:line="254" w:lineRule="exact"/>
              <w:ind w:right="-108"/>
              <w:jc w:val="both"/>
              <w:rPr>
                <w:sz w:val="22"/>
                <w:szCs w:val="22"/>
                <w:lang w:val="sr-Latn-ME"/>
              </w:rPr>
            </w:pPr>
            <w:r w:rsidRPr="0065449F">
              <w:rPr>
                <w:sz w:val="22"/>
                <w:szCs w:val="22"/>
                <w:lang w:val="sr-Latn-ME"/>
              </w:rPr>
              <w:t>1000 mg</w:t>
            </w:r>
          </w:p>
        </w:tc>
      </w:tr>
      <w:tr w:rsidR="00EB667F" w:rsidRPr="0065449F" w:rsidTr="002051FA">
        <w:trPr>
          <w:trHeight w:val="385"/>
        </w:trPr>
        <w:tc>
          <w:tcPr>
            <w:tcW w:w="1323" w:type="pct"/>
            <w:vMerge/>
          </w:tcPr>
          <w:p w:rsidR="00EB667F" w:rsidRPr="0065449F" w:rsidRDefault="00EB667F">
            <w:pPr>
              <w:widowControl w:val="0"/>
              <w:spacing w:before="1" w:line="254" w:lineRule="exact"/>
              <w:ind w:right="-108"/>
              <w:jc w:val="both"/>
              <w:rPr>
                <w:b/>
                <w:sz w:val="22"/>
                <w:szCs w:val="22"/>
                <w:lang w:val="sr-Latn-ME"/>
              </w:rPr>
            </w:pPr>
          </w:p>
        </w:tc>
        <w:tc>
          <w:tcPr>
            <w:tcW w:w="1567" w:type="pct"/>
          </w:tcPr>
          <w:p w:rsidR="00EB667F" w:rsidRPr="0065449F" w:rsidRDefault="00EB667F">
            <w:pPr>
              <w:widowControl w:val="0"/>
              <w:spacing w:before="1" w:line="254" w:lineRule="exact"/>
              <w:ind w:right="-108"/>
              <w:jc w:val="both"/>
              <w:rPr>
                <w:sz w:val="22"/>
                <w:szCs w:val="22"/>
                <w:lang w:val="sr-Latn-ME"/>
              </w:rPr>
            </w:pPr>
            <w:r w:rsidRPr="0065449F">
              <w:rPr>
                <w:sz w:val="22"/>
                <w:szCs w:val="22"/>
                <w:lang w:val="sr-Latn-ME"/>
              </w:rPr>
              <w:t>15. dan</w:t>
            </w:r>
          </w:p>
        </w:tc>
        <w:tc>
          <w:tcPr>
            <w:tcW w:w="2110" w:type="pct"/>
          </w:tcPr>
          <w:p w:rsidR="00EB667F" w:rsidRPr="0065449F" w:rsidRDefault="00EB667F">
            <w:pPr>
              <w:widowControl w:val="0"/>
              <w:spacing w:before="1" w:line="254" w:lineRule="exact"/>
              <w:ind w:right="-108"/>
              <w:jc w:val="both"/>
              <w:rPr>
                <w:sz w:val="22"/>
                <w:szCs w:val="22"/>
                <w:lang w:val="sr-Latn-ME"/>
              </w:rPr>
            </w:pPr>
            <w:r w:rsidRPr="0065449F">
              <w:rPr>
                <w:sz w:val="22"/>
                <w:szCs w:val="22"/>
                <w:lang w:val="sr-Latn-ME"/>
              </w:rPr>
              <w:t>1000 mg</w:t>
            </w:r>
          </w:p>
        </w:tc>
      </w:tr>
      <w:tr w:rsidR="00EB667F" w:rsidRPr="0065449F" w:rsidTr="002051FA">
        <w:trPr>
          <w:trHeight w:val="385"/>
        </w:trPr>
        <w:tc>
          <w:tcPr>
            <w:tcW w:w="1323" w:type="pct"/>
          </w:tcPr>
          <w:p w:rsidR="00EB667F" w:rsidRPr="0065449F" w:rsidRDefault="00EB667F">
            <w:pPr>
              <w:widowControl w:val="0"/>
              <w:spacing w:before="1" w:line="254" w:lineRule="exact"/>
              <w:ind w:right="-108"/>
              <w:jc w:val="both"/>
              <w:rPr>
                <w:b/>
                <w:sz w:val="22"/>
                <w:szCs w:val="22"/>
                <w:lang w:val="sr-Latn-ME"/>
              </w:rPr>
            </w:pPr>
            <w:r w:rsidRPr="0065449F">
              <w:rPr>
                <w:b/>
                <w:sz w:val="22"/>
                <w:szCs w:val="22"/>
                <w:lang w:val="sr-Latn-ME"/>
              </w:rPr>
              <w:t>2</w:t>
            </w:r>
            <w:r w:rsidRPr="0065449F">
              <w:rPr>
                <w:b/>
                <w:sz w:val="22"/>
                <w:szCs w:val="22"/>
                <w:lang w:val="sr-Latn-ME"/>
              </w:rPr>
              <w:noBreakHyphen/>
              <w:t>6. ciklus</w:t>
            </w:r>
          </w:p>
        </w:tc>
        <w:tc>
          <w:tcPr>
            <w:tcW w:w="1567" w:type="pct"/>
          </w:tcPr>
          <w:p w:rsidR="00EB667F" w:rsidRPr="0065449F" w:rsidRDefault="00EB667F">
            <w:pPr>
              <w:widowControl w:val="0"/>
              <w:spacing w:before="1" w:line="254" w:lineRule="exact"/>
              <w:ind w:right="-108"/>
              <w:jc w:val="both"/>
              <w:rPr>
                <w:sz w:val="22"/>
                <w:szCs w:val="22"/>
                <w:lang w:val="sr-Latn-ME"/>
              </w:rPr>
            </w:pPr>
            <w:r w:rsidRPr="0065449F">
              <w:rPr>
                <w:sz w:val="22"/>
                <w:szCs w:val="22"/>
                <w:lang w:val="sr-Latn-ME"/>
              </w:rPr>
              <w:t>1. dan</w:t>
            </w:r>
          </w:p>
        </w:tc>
        <w:tc>
          <w:tcPr>
            <w:tcW w:w="2110" w:type="pct"/>
          </w:tcPr>
          <w:p w:rsidR="00EB667F" w:rsidRPr="0065449F" w:rsidRDefault="00EB667F">
            <w:pPr>
              <w:widowControl w:val="0"/>
              <w:spacing w:before="1" w:line="254" w:lineRule="exact"/>
              <w:ind w:right="-108"/>
              <w:jc w:val="both"/>
              <w:rPr>
                <w:sz w:val="22"/>
                <w:szCs w:val="22"/>
                <w:lang w:val="sr-Latn-ME"/>
              </w:rPr>
            </w:pPr>
            <w:r w:rsidRPr="0065449F">
              <w:rPr>
                <w:sz w:val="22"/>
                <w:szCs w:val="22"/>
                <w:lang w:val="sr-Latn-ME"/>
              </w:rPr>
              <w:t>1000 mg</w:t>
            </w:r>
          </w:p>
        </w:tc>
      </w:tr>
    </w:tbl>
    <w:p w:rsidR="00EB667F" w:rsidRPr="0065449F" w:rsidRDefault="00EB667F">
      <w:pPr>
        <w:widowControl w:val="0"/>
        <w:spacing w:before="1" w:line="254" w:lineRule="exact"/>
        <w:ind w:right="-108"/>
        <w:jc w:val="both"/>
        <w:rPr>
          <w:i/>
          <w:sz w:val="22"/>
          <w:szCs w:val="22"/>
          <w:lang w:val="sr-Latn-ME"/>
        </w:rPr>
      </w:pPr>
      <w:r w:rsidRPr="0065449F">
        <w:rPr>
          <w:i/>
          <w:sz w:val="22"/>
          <w:szCs w:val="22"/>
          <w:vertAlign w:val="superscript"/>
          <w:lang w:val="sr-Latn-ME"/>
        </w:rPr>
        <w:t>1</w:t>
      </w:r>
      <w:r w:rsidR="00835CAA" w:rsidRPr="0065449F">
        <w:rPr>
          <w:i/>
          <w:sz w:val="22"/>
          <w:szCs w:val="22"/>
          <w:lang w:val="sr-Latn-ME"/>
        </w:rPr>
        <w:t>Hlorambucil se daje oralno u dozi od 0.5mg/kg telesne mase 1. i 15. dana tokom svih terapijskih ciklusa</w:t>
      </w:r>
    </w:p>
    <w:p w:rsidR="00EB667F" w:rsidRPr="0065449F" w:rsidRDefault="00EB667F">
      <w:pPr>
        <w:widowControl w:val="0"/>
        <w:spacing w:before="1" w:line="254" w:lineRule="exact"/>
        <w:ind w:right="-108"/>
        <w:jc w:val="both"/>
        <w:rPr>
          <w:sz w:val="22"/>
          <w:szCs w:val="22"/>
          <w:lang w:val="sr-Latn-ME"/>
        </w:rPr>
      </w:pPr>
    </w:p>
    <w:p w:rsidR="00EB667F" w:rsidRPr="0065449F" w:rsidRDefault="00EB667F">
      <w:pPr>
        <w:widowControl w:val="0"/>
        <w:spacing w:before="1" w:line="254" w:lineRule="exact"/>
        <w:ind w:right="-108"/>
        <w:jc w:val="both"/>
        <w:rPr>
          <w:i/>
          <w:sz w:val="22"/>
          <w:szCs w:val="22"/>
          <w:u w:val="single"/>
          <w:lang w:val="sr-Latn-ME"/>
        </w:rPr>
      </w:pPr>
      <w:r w:rsidRPr="0065449F">
        <w:rPr>
          <w:i/>
          <w:sz w:val="22"/>
          <w:szCs w:val="22"/>
          <w:u w:val="single"/>
          <w:lang w:val="sr-Latn-ME"/>
        </w:rPr>
        <w:t>Trajanje liječenja</w:t>
      </w:r>
    </w:p>
    <w:p w:rsidR="00EB667F" w:rsidRPr="0065449F" w:rsidRDefault="00EB667F">
      <w:pPr>
        <w:widowControl w:val="0"/>
        <w:spacing w:before="1" w:line="254" w:lineRule="exact"/>
        <w:ind w:right="-108"/>
        <w:jc w:val="both"/>
        <w:rPr>
          <w:sz w:val="22"/>
          <w:szCs w:val="22"/>
          <w:lang w:val="sr-Latn-ME"/>
        </w:rPr>
      </w:pPr>
      <w:r w:rsidRPr="0065449F">
        <w:rPr>
          <w:sz w:val="22"/>
          <w:szCs w:val="22"/>
          <w:lang w:val="sr-Latn-ME"/>
        </w:rPr>
        <w:t>Šest ciklusa liječenja, od kojih svaki traje 28 dana.</w:t>
      </w:r>
    </w:p>
    <w:p w:rsidR="00EB667F" w:rsidRPr="0065449F" w:rsidRDefault="00EB667F">
      <w:pPr>
        <w:widowControl w:val="0"/>
        <w:spacing w:before="1" w:line="254" w:lineRule="exact"/>
        <w:ind w:right="-108"/>
        <w:jc w:val="both"/>
        <w:rPr>
          <w:sz w:val="22"/>
          <w:szCs w:val="22"/>
          <w:lang w:val="sr-Latn-ME"/>
        </w:rPr>
      </w:pPr>
    </w:p>
    <w:p w:rsidR="00EB667F" w:rsidRPr="0065449F" w:rsidRDefault="00EB667F">
      <w:pPr>
        <w:widowControl w:val="0"/>
        <w:spacing w:before="1" w:line="254" w:lineRule="exact"/>
        <w:ind w:right="-108"/>
        <w:jc w:val="both"/>
        <w:rPr>
          <w:b/>
          <w:sz w:val="22"/>
          <w:szCs w:val="22"/>
          <w:lang w:val="sr-Latn-ME"/>
        </w:rPr>
      </w:pPr>
      <w:r w:rsidRPr="0065449F">
        <w:rPr>
          <w:b/>
          <w:sz w:val="22"/>
          <w:szCs w:val="22"/>
          <w:lang w:val="sr-Latn-ME"/>
        </w:rPr>
        <w:t xml:space="preserve">Folikularni limfom </w:t>
      </w:r>
    </w:p>
    <w:p w:rsidR="00623FEC" w:rsidRPr="0065449F" w:rsidRDefault="00623FEC">
      <w:pPr>
        <w:widowControl w:val="0"/>
        <w:spacing w:before="1" w:line="254" w:lineRule="exact"/>
        <w:ind w:right="-108"/>
        <w:jc w:val="both"/>
        <w:rPr>
          <w:b/>
          <w:sz w:val="22"/>
          <w:szCs w:val="22"/>
          <w:lang w:val="sr-Latn-ME"/>
        </w:rPr>
      </w:pPr>
    </w:p>
    <w:p w:rsidR="00EB667F" w:rsidRPr="0065449F" w:rsidRDefault="00EB667F">
      <w:pPr>
        <w:widowControl w:val="0"/>
        <w:spacing w:before="1" w:line="254" w:lineRule="exact"/>
        <w:ind w:right="-108"/>
        <w:jc w:val="both"/>
        <w:rPr>
          <w:sz w:val="22"/>
          <w:szCs w:val="22"/>
          <w:lang w:val="sr-Latn-ME"/>
        </w:rPr>
      </w:pPr>
      <w:r w:rsidRPr="0065449F">
        <w:rPr>
          <w:sz w:val="22"/>
          <w:szCs w:val="22"/>
          <w:lang w:val="sr-Latn-ME"/>
        </w:rPr>
        <w:t xml:space="preserve">Preporučena doza lijeka Gazyvaro u kombinaciji sa hemoterapijom za pacijente sa FL prikazana je u Tabeli </w:t>
      </w:r>
      <w:r w:rsidR="00835CAA" w:rsidRPr="0065449F">
        <w:rPr>
          <w:sz w:val="22"/>
          <w:szCs w:val="22"/>
          <w:lang w:val="sr-Latn-ME"/>
        </w:rPr>
        <w:t>3</w:t>
      </w:r>
      <w:r w:rsidRPr="0065449F">
        <w:rPr>
          <w:sz w:val="22"/>
          <w:szCs w:val="22"/>
          <w:lang w:val="sr-Latn-ME"/>
        </w:rPr>
        <w:t>.</w:t>
      </w:r>
    </w:p>
    <w:p w:rsidR="00EB667F" w:rsidRPr="0065449F" w:rsidRDefault="00EB667F">
      <w:pPr>
        <w:widowControl w:val="0"/>
        <w:spacing w:before="1" w:line="254" w:lineRule="exact"/>
        <w:ind w:right="-108"/>
        <w:jc w:val="both"/>
        <w:rPr>
          <w:i/>
          <w:sz w:val="22"/>
          <w:szCs w:val="22"/>
          <w:u w:val="single"/>
          <w:lang w:val="sr-Latn-ME"/>
        </w:rPr>
      </w:pPr>
    </w:p>
    <w:p w:rsidR="00EB667F" w:rsidRPr="0065449F" w:rsidRDefault="00EB667F">
      <w:pPr>
        <w:widowControl w:val="0"/>
        <w:spacing w:before="1" w:line="254" w:lineRule="exact"/>
        <w:ind w:right="-108"/>
        <w:jc w:val="both"/>
        <w:rPr>
          <w:i/>
          <w:sz w:val="22"/>
          <w:szCs w:val="22"/>
          <w:u w:val="single"/>
          <w:lang w:val="sr-Latn-ME"/>
        </w:rPr>
      </w:pPr>
      <w:r w:rsidRPr="0065449F">
        <w:rPr>
          <w:i/>
          <w:sz w:val="22"/>
          <w:szCs w:val="22"/>
          <w:u w:val="single"/>
          <w:lang w:val="sr-Latn-ME"/>
        </w:rPr>
        <w:t>Pacijenti sa prethodno neliječenim folikularnim limfomom</w:t>
      </w:r>
    </w:p>
    <w:p w:rsidR="00EB667F" w:rsidRPr="0065449F" w:rsidRDefault="00EB667F">
      <w:pPr>
        <w:widowControl w:val="0"/>
        <w:spacing w:before="1" w:line="254" w:lineRule="exact"/>
        <w:ind w:right="-108"/>
        <w:jc w:val="both"/>
        <w:rPr>
          <w:sz w:val="22"/>
          <w:szCs w:val="22"/>
          <w:lang w:val="sr-Latn-ME"/>
        </w:rPr>
      </w:pPr>
    </w:p>
    <w:p w:rsidR="00EB667F" w:rsidRPr="0065449F" w:rsidRDefault="00EB667F">
      <w:pPr>
        <w:widowControl w:val="0"/>
        <w:spacing w:before="1" w:line="254" w:lineRule="exact"/>
        <w:ind w:right="-108"/>
        <w:jc w:val="both"/>
        <w:rPr>
          <w:i/>
          <w:sz w:val="22"/>
          <w:szCs w:val="22"/>
          <w:lang w:val="sr-Latn-ME"/>
        </w:rPr>
      </w:pPr>
      <w:r w:rsidRPr="0065449F">
        <w:rPr>
          <w:i/>
          <w:sz w:val="22"/>
          <w:szCs w:val="22"/>
          <w:lang w:val="sr-Latn-ME"/>
        </w:rPr>
        <w:t>Uvodno liječenje (u kombinaciji sa hemoterapijom</w:t>
      </w:r>
      <w:r w:rsidRPr="0065449F">
        <w:rPr>
          <w:i/>
          <w:sz w:val="22"/>
          <w:szCs w:val="22"/>
          <w:vertAlign w:val="superscript"/>
          <w:lang w:val="sr-Latn-ME"/>
        </w:rPr>
        <w:t>2</w:t>
      </w:r>
      <w:r w:rsidRPr="0065449F">
        <w:rPr>
          <w:i/>
          <w:sz w:val="22"/>
          <w:szCs w:val="22"/>
          <w:lang w:val="sr-Latn-ME"/>
        </w:rPr>
        <w:t>)</w:t>
      </w:r>
    </w:p>
    <w:p w:rsidR="00EB667F" w:rsidRPr="0065449F" w:rsidRDefault="00357F7E">
      <w:pPr>
        <w:widowControl w:val="0"/>
        <w:spacing w:before="1" w:line="254" w:lineRule="exact"/>
        <w:ind w:right="-108"/>
        <w:jc w:val="both"/>
        <w:rPr>
          <w:sz w:val="22"/>
          <w:szCs w:val="22"/>
          <w:lang w:val="sr-Latn-ME"/>
        </w:rPr>
      </w:pPr>
      <w:r w:rsidRPr="0065449F">
        <w:rPr>
          <w:sz w:val="22"/>
          <w:szCs w:val="22"/>
          <w:lang w:val="sr-Latn-ME"/>
        </w:rPr>
        <w:t xml:space="preserve">Lijek </w:t>
      </w:r>
      <w:r w:rsidR="00EB667F" w:rsidRPr="0065449F">
        <w:rPr>
          <w:sz w:val="22"/>
          <w:szCs w:val="22"/>
          <w:lang w:val="sr-Latn-ME"/>
        </w:rPr>
        <w:t>Gazyvaro treba primjenjivati sa hemoterapijom na sljedeći način:</w:t>
      </w:r>
    </w:p>
    <w:p w:rsidR="00EB667F" w:rsidRPr="0065449F" w:rsidRDefault="00EB667F">
      <w:pPr>
        <w:widowControl w:val="0"/>
        <w:spacing w:before="1" w:line="254" w:lineRule="exact"/>
        <w:ind w:right="-108"/>
        <w:jc w:val="both"/>
        <w:rPr>
          <w:sz w:val="22"/>
          <w:szCs w:val="22"/>
          <w:lang w:val="sr-Latn-ME"/>
        </w:rPr>
      </w:pPr>
    </w:p>
    <w:p w:rsidR="00EB667F" w:rsidRPr="0065449F" w:rsidRDefault="00EB667F">
      <w:pPr>
        <w:pStyle w:val="ListParagraph"/>
        <w:widowControl w:val="0"/>
        <w:numPr>
          <w:ilvl w:val="0"/>
          <w:numId w:val="25"/>
        </w:numPr>
        <w:tabs>
          <w:tab w:val="left" w:pos="284"/>
        </w:tabs>
        <w:spacing w:before="1" w:line="254" w:lineRule="exact"/>
        <w:ind w:right="-108"/>
        <w:contextualSpacing w:val="0"/>
        <w:jc w:val="both"/>
        <w:rPr>
          <w:sz w:val="22"/>
          <w:szCs w:val="22"/>
          <w:lang w:val="sr-Latn-ME"/>
        </w:rPr>
      </w:pPr>
      <w:r w:rsidRPr="0065449F">
        <w:rPr>
          <w:sz w:val="22"/>
          <w:szCs w:val="22"/>
          <w:lang w:val="sr-Latn-ME"/>
        </w:rPr>
        <w:t>šest 28</w:t>
      </w:r>
      <w:r w:rsidR="00357F7E" w:rsidRPr="0065449F">
        <w:rPr>
          <w:sz w:val="22"/>
          <w:szCs w:val="22"/>
          <w:lang w:val="sr-Latn-ME"/>
        </w:rPr>
        <w:t>-</w:t>
      </w:r>
      <w:r w:rsidRPr="0065449F">
        <w:rPr>
          <w:sz w:val="22"/>
          <w:szCs w:val="22"/>
          <w:lang w:val="sr-Latn-ME"/>
        </w:rPr>
        <w:t>dnevnih ciklusa u kombinaciji sa bendamustinom</w:t>
      </w:r>
      <w:r w:rsidRPr="0065449F">
        <w:rPr>
          <w:sz w:val="22"/>
          <w:szCs w:val="22"/>
          <w:vertAlign w:val="superscript"/>
          <w:lang w:val="sr-Latn-ME"/>
        </w:rPr>
        <w:t>2</w:t>
      </w:r>
      <w:r w:rsidRPr="0065449F">
        <w:rPr>
          <w:sz w:val="22"/>
          <w:szCs w:val="22"/>
          <w:lang w:val="sr-Latn-ME"/>
        </w:rPr>
        <w:t xml:space="preserve"> ili </w:t>
      </w:r>
    </w:p>
    <w:p w:rsidR="00EB667F" w:rsidRPr="0065449F" w:rsidRDefault="00EB667F">
      <w:pPr>
        <w:pStyle w:val="ListParagraph"/>
        <w:widowControl w:val="0"/>
        <w:numPr>
          <w:ilvl w:val="0"/>
          <w:numId w:val="25"/>
        </w:numPr>
        <w:tabs>
          <w:tab w:val="left" w:pos="284"/>
        </w:tabs>
        <w:spacing w:before="1" w:line="254" w:lineRule="exact"/>
        <w:ind w:right="-108"/>
        <w:contextualSpacing w:val="0"/>
        <w:jc w:val="both"/>
        <w:rPr>
          <w:sz w:val="22"/>
          <w:szCs w:val="22"/>
          <w:lang w:val="sr-Latn-ME"/>
        </w:rPr>
      </w:pPr>
      <w:r w:rsidRPr="0065449F">
        <w:rPr>
          <w:sz w:val="22"/>
          <w:szCs w:val="22"/>
          <w:lang w:val="sr-Latn-ME"/>
        </w:rPr>
        <w:t>šest 21</w:t>
      </w:r>
      <w:r w:rsidR="00357F7E" w:rsidRPr="0065449F">
        <w:rPr>
          <w:sz w:val="22"/>
          <w:szCs w:val="22"/>
          <w:lang w:val="sr-Latn-ME"/>
        </w:rPr>
        <w:t>-</w:t>
      </w:r>
      <w:r w:rsidRPr="0065449F">
        <w:rPr>
          <w:sz w:val="22"/>
          <w:szCs w:val="22"/>
          <w:lang w:val="sr-Latn-ME"/>
        </w:rPr>
        <w:t>dnevnih ciklusa u kombinaciji sa ciklofosfamidom, doksorubicinom, vinkristinom i prednizolonom (protokolom CHOP), nakon čega slijede 2 dodatna ciklusa monoterapije lijekom Gazyvaro ili</w:t>
      </w:r>
    </w:p>
    <w:p w:rsidR="00EB667F" w:rsidRPr="0065449F" w:rsidRDefault="00EB667F" w:rsidP="00E93FF9">
      <w:pPr>
        <w:pStyle w:val="ListParagraph"/>
        <w:widowControl w:val="0"/>
        <w:numPr>
          <w:ilvl w:val="0"/>
          <w:numId w:val="25"/>
        </w:numPr>
        <w:tabs>
          <w:tab w:val="left" w:pos="284"/>
        </w:tabs>
        <w:spacing w:before="1" w:line="254" w:lineRule="exact"/>
        <w:ind w:right="-108"/>
        <w:contextualSpacing w:val="0"/>
        <w:jc w:val="both"/>
        <w:rPr>
          <w:sz w:val="22"/>
          <w:szCs w:val="22"/>
          <w:lang w:val="sr-Latn-ME"/>
        </w:rPr>
      </w:pPr>
      <w:r w:rsidRPr="0065449F">
        <w:rPr>
          <w:sz w:val="22"/>
          <w:szCs w:val="22"/>
          <w:lang w:val="sr-Latn-ME"/>
        </w:rPr>
        <w:t>osam 21</w:t>
      </w:r>
      <w:r w:rsidR="00357F7E" w:rsidRPr="0065449F">
        <w:rPr>
          <w:sz w:val="22"/>
          <w:szCs w:val="22"/>
          <w:lang w:val="sr-Latn-ME"/>
        </w:rPr>
        <w:t>-</w:t>
      </w:r>
      <w:r w:rsidRPr="0065449F">
        <w:rPr>
          <w:sz w:val="22"/>
          <w:szCs w:val="22"/>
          <w:lang w:val="sr-Latn-ME"/>
        </w:rPr>
        <w:t xml:space="preserve">dnevnih ciklusa u kombinaciji sa ciklofosfamidom, vinkristinom i prednizonom/prednizolonom/metilprednizolonom (protokol CVP) </w:t>
      </w:r>
    </w:p>
    <w:p w:rsidR="00EB667F" w:rsidRPr="0065449F" w:rsidRDefault="00EB667F">
      <w:pPr>
        <w:widowControl w:val="0"/>
        <w:spacing w:before="1" w:line="254" w:lineRule="exact"/>
        <w:ind w:right="-108"/>
        <w:jc w:val="both"/>
        <w:rPr>
          <w:sz w:val="22"/>
          <w:szCs w:val="22"/>
          <w:lang w:val="sr-Latn-ME"/>
        </w:rPr>
      </w:pPr>
    </w:p>
    <w:p w:rsidR="00EB667F" w:rsidRPr="0065449F" w:rsidRDefault="00EB667F">
      <w:pPr>
        <w:widowControl w:val="0"/>
        <w:spacing w:before="1" w:line="254" w:lineRule="exact"/>
        <w:ind w:right="-108"/>
        <w:jc w:val="both"/>
        <w:rPr>
          <w:i/>
          <w:sz w:val="22"/>
          <w:szCs w:val="22"/>
          <w:lang w:val="sr-Latn-ME"/>
        </w:rPr>
      </w:pPr>
      <w:r w:rsidRPr="0065449F">
        <w:rPr>
          <w:i/>
          <w:sz w:val="22"/>
          <w:szCs w:val="22"/>
          <w:lang w:val="sr-Latn-ME"/>
        </w:rPr>
        <w:t>Terapija održavanja</w:t>
      </w:r>
    </w:p>
    <w:p w:rsidR="00EB667F" w:rsidRPr="0065449F" w:rsidRDefault="00EB667F">
      <w:pPr>
        <w:widowControl w:val="0"/>
        <w:spacing w:before="1" w:line="254" w:lineRule="exact"/>
        <w:ind w:right="-108"/>
        <w:jc w:val="both"/>
        <w:rPr>
          <w:sz w:val="22"/>
          <w:szCs w:val="22"/>
          <w:lang w:val="sr-Latn-ME"/>
        </w:rPr>
      </w:pPr>
      <w:r w:rsidRPr="0065449F">
        <w:rPr>
          <w:sz w:val="22"/>
          <w:szCs w:val="22"/>
          <w:lang w:val="sr-Latn-ME"/>
        </w:rPr>
        <w:t>Pacijenti koji ostvare potpun ili djelimičan odgovor na uvodno liječenje lijekom Gazyvaro u kombinaciji sa hemoterapijom (protokolom CHOP ili CVP ili bendamustinom) treba da nastave da primaju terapiju održavanja samo lijekom Gazyvaro u dozi od 1000 mg jedanput svaka 2 mjeseca tokom 2 godine ili do progresije bolesti ili tokom najviše 2 godine (šta god nastupi ranije).</w:t>
      </w:r>
    </w:p>
    <w:p w:rsidR="00EB667F" w:rsidRPr="0065449F" w:rsidRDefault="00EB667F">
      <w:pPr>
        <w:widowControl w:val="0"/>
        <w:spacing w:before="1" w:line="254" w:lineRule="exact"/>
        <w:ind w:right="-108"/>
        <w:jc w:val="both"/>
        <w:rPr>
          <w:sz w:val="22"/>
          <w:szCs w:val="22"/>
          <w:lang w:val="sr-Latn-ME"/>
        </w:rPr>
      </w:pPr>
    </w:p>
    <w:p w:rsidR="00EB667F" w:rsidRPr="0065449F" w:rsidRDefault="00EB667F">
      <w:pPr>
        <w:widowControl w:val="0"/>
        <w:spacing w:before="1" w:line="254" w:lineRule="exact"/>
        <w:ind w:right="-108"/>
        <w:jc w:val="both"/>
        <w:rPr>
          <w:i/>
          <w:sz w:val="22"/>
          <w:szCs w:val="22"/>
          <w:u w:val="single"/>
          <w:lang w:val="sr-Latn-ME"/>
        </w:rPr>
      </w:pPr>
      <w:r w:rsidRPr="0065449F">
        <w:rPr>
          <w:i/>
          <w:sz w:val="22"/>
          <w:szCs w:val="22"/>
          <w:u w:val="single"/>
          <w:lang w:val="sr-Latn-ME"/>
        </w:rPr>
        <w:t>Pacijenti sa folikularnim limfomom koji ni</w:t>
      </w:r>
      <w:r w:rsidR="00357F7E" w:rsidRPr="0065449F">
        <w:rPr>
          <w:i/>
          <w:sz w:val="22"/>
          <w:szCs w:val="22"/>
          <w:u w:val="single"/>
          <w:lang w:val="sr-Latn-ME"/>
        </w:rPr>
        <w:t>je</w:t>
      </w:r>
      <w:r w:rsidRPr="0065449F">
        <w:rPr>
          <w:i/>
          <w:sz w:val="22"/>
          <w:szCs w:val="22"/>
          <w:u w:val="single"/>
          <w:lang w:val="sr-Latn-ME"/>
        </w:rPr>
        <w:t>su odgovorili na liječenje rituksimabom ili protokolom koji sadrži rituksimab, ili su doživjeli progresiju tokom ili do 6 mjeseci nakon takvog liječenja.</w:t>
      </w:r>
    </w:p>
    <w:p w:rsidR="00EB667F" w:rsidRPr="0065449F" w:rsidRDefault="00EB667F">
      <w:pPr>
        <w:widowControl w:val="0"/>
        <w:spacing w:before="1" w:line="254" w:lineRule="exact"/>
        <w:ind w:right="-108"/>
        <w:jc w:val="both"/>
        <w:rPr>
          <w:i/>
          <w:sz w:val="22"/>
          <w:szCs w:val="22"/>
          <w:lang w:val="sr-Latn-ME"/>
        </w:rPr>
      </w:pPr>
    </w:p>
    <w:p w:rsidR="00EB667F" w:rsidRPr="0065449F" w:rsidRDefault="00EB667F">
      <w:pPr>
        <w:widowControl w:val="0"/>
        <w:spacing w:before="1" w:line="254" w:lineRule="exact"/>
        <w:ind w:right="-108"/>
        <w:jc w:val="both"/>
        <w:rPr>
          <w:i/>
          <w:sz w:val="22"/>
          <w:szCs w:val="22"/>
          <w:lang w:val="sr-Latn-ME"/>
        </w:rPr>
      </w:pPr>
      <w:r w:rsidRPr="0065449F">
        <w:rPr>
          <w:i/>
          <w:sz w:val="22"/>
          <w:szCs w:val="22"/>
          <w:lang w:val="sr-Latn-ME"/>
        </w:rPr>
        <w:t>Uvodno liječenje (u kombinaciji sa bendamustinom</w:t>
      </w:r>
      <w:r w:rsidRPr="0065449F">
        <w:rPr>
          <w:i/>
          <w:sz w:val="22"/>
          <w:szCs w:val="22"/>
          <w:vertAlign w:val="superscript"/>
          <w:lang w:val="sr-Latn-ME"/>
        </w:rPr>
        <w:t>2</w:t>
      </w:r>
      <w:r w:rsidRPr="0065449F">
        <w:rPr>
          <w:i/>
          <w:sz w:val="22"/>
          <w:szCs w:val="22"/>
          <w:lang w:val="sr-Latn-ME"/>
        </w:rPr>
        <w:t>)</w:t>
      </w:r>
    </w:p>
    <w:p w:rsidR="00EB667F" w:rsidRPr="0065449F" w:rsidRDefault="00EB667F">
      <w:pPr>
        <w:widowControl w:val="0"/>
        <w:spacing w:before="1" w:line="254" w:lineRule="exact"/>
        <w:ind w:right="-108"/>
        <w:jc w:val="both"/>
        <w:rPr>
          <w:sz w:val="22"/>
          <w:szCs w:val="22"/>
          <w:lang w:val="sr-Latn-ME"/>
        </w:rPr>
      </w:pPr>
      <w:r w:rsidRPr="0065449F">
        <w:rPr>
          <w:sz w:val="22"/>
          <w:szCs w:val="22"/>
          <w:lang w:val="sr-Latn-ME"/>
        </w:rPr>
        <w:lastRenderedPageBreak/>
        <w:t>Lijek Gazyvaro treba primjenjivati tokom šest 28-dnevnih ciklusa u kombinaciji sa bendamustinom</w:t>
      </w:r>
      <w:r w:rsidRPr="0065449F">
        <w:rPr>
          <w:sz w:val="22"/>
          <w:szCs w:val="22"/>
          <w:vertAlign w:val="superscript"/>
          <w:lang w:val="sr-Latn-ME"/>
        </w:rPr>
        <w:t>2</w:t>
      </w:r>
      <w:r w:rsidRPr="0065449F">
        <w:rPr>
          <w:sz w:val="22"/>
          <w:szCs w:val="22"/>
          <w:lang w:val="sr-Latn-ME"/>
        </w:rPr>
        <w:t xml:space="preserve">. </w:t>
      </w:r>
    </w:p>
    <w:p w:rsidR="00EB667F" w:rsidRPr="0065449F" w:rsidRDefault="00EB667F">
      <w:pPr>
        <w:widowControl w:val="0"/>
        <w:spacing w:before="1" w:line="254" w:lineRule="exact"/>
        <w:ind w:right="-108"/>
        <w:jc w:val="both"/>
        <w:rPr>
          <w:sz w:val="22"/>
          <w:szCs w:val="22"/>
          <w:lang w:val="sr-Latn-ME"/>
        </w:rPr>
      </w:pPr>
    </w:p>
    <w:p w:rsidR="00EB667F" w:rsidRPr="0065449F" w:rsidRDefault="00EB667F">
      <w:pPr>
        <w:widowControl w:val="0"/>
        <w:spacing w:before="1" w:line="254" w:lineRule="exact"/>
        <w:ind w:right="-108"/>
        <w:jc w:val="both"/>
        <w:rPr>
          <w:i/>
          <w:sz w:val="22"/>
          <w:szCs w:val="22"/>
          <w:lang w:val="sr-Latn-ME"/>
        </w:rPr>
      </w:pPr>
      <w:r w:rsidRPr="0065449F">
        <w:rPr>
          <w:i/>
          <w:sz w:val="22"/>
          <w:szCs w:val="22"/>
          <w:lang w:val="sr-Latn-ME"/>
        </w:rPr>
        <w:t>Terapija održavanja</w:t>
      </w:r>
    </w:p>
    <w:p w:rsidR="00EB667F" w:rsidRPr="0065449F" w:rsidRDefault="00EB667F">
      <w:pPr>
        <w:widowControl w:val="0"/>
        <w:spacing w:before="1" w:line="254" w:lineRule="exact"/>
        <w:ind w:right="-108"/>
        <w:jc w:val="both"/>
        <w:rPr>
          <w:sz w:val="22"/>
          <w:szCs w:val="22"/>
          <w:lang w:val="sr-Latn-ME"/>
        </w:rPr>
      </w:pPr>
      <w:r w:rsidRPr="0065449F">
        <w:rPr>
          <w:sz w:val="22"/>
          <w:szCs w:val="22"/>
          <w:lang w:val="sr-Latn-ME"/>
        </w:rPr>
        <w:t>Pacijenti koji ostvare potpun ili djelimičan odgovor na uvodno liječenje (tj. na prvih 6 ciklusa liječenja) lijekom Gazyvaro u kombinaciji sa bendamustinom ili koji imaju stabilnu bolest, treba</w:t>
      </w:r>
      <w:r w:rsidR="00357F7E" w:rsidRPr="0065449F">
        <w:rPr>
          <w:sz w:val="22"/>
          <w:szCs w:val="22"/>
          <w:lang w:val="sr-Latn-ME"/>
        </w:rPr>
        <w:t xml:space="preserve"> da</w:t>
      </w:r>
      <w:r w:rsidRPr="0065449F">
        <w:rPr>
          <w:sz w:val="22"/>
          <w:szCs w:val="22"/>
          <w:lang w:val="sr-Latn-ME"/>
        </w:rPr>
        <w:t xml:space="preserve"> nastav</w:t>
      </w:r>
      <w:r w:rsidR="00357F7E" w:rsidRPr="0065449F">
        <w:rPr>
          <w:sz w:val="22"/>
          <w:szCs w:val="22"/>
          <w:lang w:val="sr-Latn-ME"/>
        </w:rPr>
        <w:t>e da</w:t>
      </w:r>
      <w:r w:rsidRPr="0065449F">
        <w:rPr>
          <w:sz w:val="22"/>
          <w:szCs w:val="22"/>
          <w:lang w:val="sr-Latn-ME"/>
        </w:rPr>
        <w:t xml:space="preserve"> prima</w:t>
      </w:r>
      <w:r w:rsidR="00357F7E" w:rsidRPr="0065449F">
        <w:rPr>
          <w:sz w:val="22"/>
          <w:szCs w:val="22"/>
          <w:lang w:val="sr-Latn-ME"/>
        </w:rPr>
        <w:t>ju</w:t>
      </w:r>
      <w:r w:rsidRPr="0065449F">
        <w:rPr>
          <w:sz w:val="22"/>
          <w:szCs w:val="22"/>
          <w:lang w:val="sr-Latn-ME"/>
        </w:rPr>
        <w:t xml:space="preserve"> monoterapiju lijekom Gazyvaro u dozi od 1000 mg kao terapiju održavanja jedanput na svaka 2 mjeseca tokom 2 godine ili do progresije bolesti (št</w:t>
      </w:r>
      <w:r w:rsidR="00357F7E" w:rsidRPr="0065449F">
        <w:rPr>
          <w:sz w:val="22"/>
          <w:szCs w:val="22"/>
          <w:lang w:val="sr-Latn-ME"/>
        </w:rPr>
        <w:t>a</w:t>
      </w:r>
      <w:r w:rsidRPr="0065449F">
        <w:rPr>
          <w:sz w:val="22"/>
          <w:szCs w:val="22"/>
          <w:lang w:val="sr-Latn-ME"/>
        </w:rPr>
        <w:t xml:space="preserve"> god nastupi ranije).</w:t>
      </w:r>
    </w:p>
    <w:p w:rsidR="00EB667F" w:rsidRPr="0065449F" w:rsidRDefault="00EB667F">
      <w:pPr>
        <w:widowControl w:val="0"/>
        <w:spacing w:before="1" w:line="254" w:lineRule="exact"/>
        <w:ind w:right="-108"/>
        <w:jc w:val="both"/>
        <w:rPr>
          <w:sz w:val="22"/>
          <w:szCs w:val="22"/>
          <w:lang w:val="sr-Latn-ME"/>
        </w:rPr>
      </w:pPr>
    </w:p>
    <w:p w:rsidR="00EB667F" w:rsidRPr="0065449F" w:rsidRDefault="00EB667F">
      <w:pPr>
        <w:widowControl w:val="0"/>
        <w:spacing w:before="1" w:line="254" w:lineRule="exact"/>
        <w:ind w:right="-108"/>
        <w:jc w:val="both"/>
        <w:rPr>
          <w:b/>
          <w:sz w:val="22"/>
          <w:szCs w:val="22"/>
          <w:lang w:val="sr-Latn-ME"/>
        </w:rPr>
      </w:pPr>
      <w:r w:rsidRPr="0065449F">
        <w:rPr>
          <w:b/>
          <w:sz w:val="22"/>
          <w:szCs w:val="22"/>
          <w:lang w:val="sr-Latn-ME"/>
        </w:rPr>
        <w:t>Tabela 3</w:t>
      </w:r>
      <w:r w:rsidRPr="0065449F">
        <w:rPr>
          <w:b/>
          <w:sz w:val="22"/>
          <w:szCs w:val="22"/>
          <w:lang w:val="sr-Latn-ME"/>
        </w:rPr>
        <w:tab/>
        <w:t>Folikularni limfom; Doza lijeka Gazyvaro koju je potrebno primjeniti tokom uvodnog  liječenja, nakon ko</w:t>
      </w:r>
      <w:r w:rsidR="00357F7E" w:rsidRPr="0065449F">
        <w:rPr>
          <w:b/>
          <w:sz w:val="22"/>
          <w:szCs w:val="22"/>
          <w:lang w:val="sr-Latn-ME"/>
        </w:rPr>
        <w:t>jeg</w:t>
      </w:r>
      <w:r w:rsidRPr="0065449F">
        <w:rPr>
          <w:b/>
          <w:sz w:val="22"/>
          <w:szCs w:val="22"/>
          <w:lang w:val="sr-Latn-ME"/>
        </w:rPr>
        <w:t xml:space="preserve"> slijedi terapija održavanja </w:t>
      </w:r>
    </w:p>
    <w:p w:rsidR="00EB667F" w:rsidRPr="0065449F" w:rsidRDefault="00EB667F">
      <w:pPr>
        <w:widowControl w:val="0"/>
        <w:spacing w:before="1" w:line="254" w:lineRule="exact"/>
        <w:ind w:right="-108"/>
        <w:jc w:val="both"/>
        <w:rPr>
          <w:sz w:val="22"/>
          <w:szCs w:val="22"/>
          <w:lang w:val="sr-Latn-ME"/>
        </w:rPr>
      </w:pPr>
      <w:r w:rsidRPr="0065449F">
        <w:rPr>
          <w:sz w:val="22"/>
          <w:szCs w:val="22"/>
          <w:lang w:val="sr-Latn-ME"/>
        </w:rPr>
        <w:t xml:space="preserve"> </w:t>
      </w:r>
    </w:p>
    <w:tbl>
      <w:tblPr>
        <w:tblStyle w:val="TableGrid1"/>
        <w:tblW w:w="5000" w:type="pct"/>
        <w:tblLayout w:type="fixed"/>
        <w:tblLook w:val="00A0" w:firstRow="1" w:lastRow="0" w:firstColumn="1" w:lastColumn="0" w:noHBand="0" w:noVBand="0"/>
      </w:tblPr>
      <w:tblGrid>
        <w:gridCol w:w="2784"/>
        <w:gridCol w:w="3331"/>
        <w:gridCol w:w="2960"/>
      </w:tblGrid>
      <w:tr w:rsidR="00EB667F" w:rsidRPr="0065449F" w:rsidTr="002051FA">
        <w:trPr>
          <w:trHeight w:val="272"/>
        </w:trPr>
        <w:tc>
          <w:tcPr>
            <w:tcW w:w="1534" w:type="pct"/>
          </w:tcPr>
          <w:p w:rsidR="00EB667F" w:rsidRPr="0065449F" w:rsidRDefault="00EB667F">
            <w:pPr>
              <w:keepNext/>
              <w:keepLines/>
              <w:spacing w:beforeLines="60" w:before="144" w:afterLines="60" w:after="144"/>
              <w:ind w:right="-8"/>
              <w:rPr>
                <w:b/>
                <w:sz w:val="22"/>
                <w:szCs w:val="22"/>
                <w:lang w:val="sr-Latn-ME"/>
              </w:rPr>
            </w:pPr>
            <w:r w:rsidRPr="0065449F">
              <w:rPr>
                <w:b/>
                <w:sz w:val="22"/>
                <w:szCs w:val="22"/>
                <w:lang w:val="sr-Latn-ME"/>
              </w:rPr>
              <w:t>Ciklus</w:t>
            </w:r>
          </w:p>
        </w:tc>
        <w:tc>
          <w:tcPr>
            <w:tcW w:w="1835" w:type="pct"/>
          </w:tcPr>
          <w:p w:rsidR="00EB667F" w:rsidRPr="0065449F" w:rsidRDefault="00EB667F">
            <w:pPr>
              <w:keepNext/>
              <w:keepLines/>
              <w:spacing w:beforeLines="60" w:before="144" w:afterLines="60" w:after="144"/>
              <w:ind w:right="-8"/>
              <w:rPr>
                <w:b/>
                <w:sz w:val="22"/>
                <w:szCs w:val="22"/>
                <w:lang w:val="sr-Latn-ME"/>
              </w:rPr>
            </w:pPr>
            <w:r w:rsidRPr="0065449F">
              <w:rPr>
                <w:b/>
                <w:sz w:val="22"/>
                <w:szCs w:val="22"/>
                <w:lang w:val="sr-Latn-ME"/>
              </w:rPr>
              <w:t>Dan liječenja</w:t>
            </w:r>
          </w:p>
        </w:tc>
        <w:tc>
          <w:tcPr>
            <w:tcW w:w="1631" w:type="pct"/>
          </w:tcPr>
          <w:p w:rsidR="00EB667F" w:rsidRPr="0065449F" w:rsidRDefault="00EB667F">
            <w:pPr>
              <w:keepNext/>
              <w:keepLines/>
              <w:spacing w:beforeLines="60" w:before="144" w:afterLines="60" w:after="144"/>
              <w:rPr>
                <w:b/>
                <w:sz w:val="22"/>
                <w:szCs w:val="22"/>
                <w:lang w:val="sr-Latn-ME"/>
              </w:rPr>
            </w:pPr>
            <w:r w:rsidRPr="0065449F">
              <w:rPr>
                <w:b/>
                <w:sz w:val="22"/>
                <w:szCs w:val="22"/>
                <w:lang w:val="sr-Latn-ME"/>
              </w:rPr>
              <w:t>Doza lijeka Gazyvaro</w:t>
            </w:r>
            <w:r w:rsidRPr="0065449F">
              <w:rPr>
                <w:sz w:val="22"/>
                <w:szCs w:val="22"/>
                <w:lang w:val="sr-Latn-ME"/>
              </w:rPr>
              <w:t xml:space="preserve"> </w:t>
            </w:r>
          </w:p>
        </w:tc>
      </w:tr>
      <w:tr w:rsidR="00EB667F" w:rsidRPr="0065449F" w:rsidTr="002051FA">
        <w:trPr>
          <w:trHeight w:val="194"/>
        </w:trPr>
        <w:tc>
          <w:tcPr>
            <w:tcW w:w="1534" w:type="pct"/>
            <w:vMerge w:val="restart"/>
          </w:tcPr>
          <w:p w:rsidR="00EB667F" w:rsidRPr="0065449F" w:rsidRDefault="00EB667F">
            <w:pPr>
              <w:keepNext/>
              <w:keepLines/>
              <w:spacing w:beforeLines="60" w:before="144" w:afterLines="60" w:after="144"/>
              <w:ind w:right="34"/>
              <w:rPr>
                <w:b/>
                <w:sz w:val="22"/>
                <w:szCs w:val="22"/>
                <w:lang w:val="sr-Latn-ME"/>
              </w:rPr>
            </w:pPr>
            <w:r w:rsidRPr="0065449F">
              <w:rPr>
                <w:b/>
                <w:sz w:val="22"/>
                <w:szCs w:val="22"/>
                <w:lang w:val="sr-Latn-ME"/>
              </w:rPr>
              <w:t>1. ciklus</w:t>
            </w:r>
          </w:p>
        </w:tc>
        <w:tc>
          <w:tcPr>
            <w:tcW w:w="1835" w:type="pct"/>
          </w:tcPr>
          <w:p w:rsidR="00EB667F" w:rsidRPr="0065449F" w:rsidRDefault="00EB667F">
            <w:pPr>
              <w:keepNext/>
              <w:keepLines/>
              <w:spacing w:beforeLines="60" w:before="144" w:afterLines="60" w:after="144"/>
              <w:ind w:right="-8"/>
              <w:rPr>
                <w:sz w:val="22"/>
                <w:szCs w:val="22"/>
                <w:lang w:val="sr-Latn-ME"/>
              </w:rPr>
            </w:pPr>
            <w:r w:rsidRPr="0065449F">
              <w:rPr>
                <w:sz w:val="22"/>
                <w:szCs w:val="22"/>
                <w:lang w:val="sr-Latn-ME"/>
              </w:rPr>
              <w:t>1. dan</w:t>
            </w:r>
          </w:p>
        </w:tc>
        <w:tc>
          <w:tcPr>
            <w:tcW w:w="1631" w:type="pct"/>
          </w:tcPr>
          <w:p w:rsidR="00EB667F" w:rsidRPr="0065449F" w:rsidRDefault="00EB667F">
            <w:pPr>
              <w:keepNext/>
              <w:keepLines/>
              <w:spacing w:beforeLines="60" w:before="144" w:afterLines="60" w:after="144"/>
              <w:rPr>
                <w:sz w:val="22"/>
                <w:szCs w:val="22"/>
                <w:lang w:val="sr-Latn-ME"/>
              </w:rPr>
            </w:pPr>
            <w:r w:rsidRPr="0065449F">
              <w:rPr>
                <w:sz w:val="22"/>
                <w:szCs w:val="22"/>
                <w:lang w:val="sr-Latn-ME"/>
              </w:rPr>
              <w:t>1000 mg</w:t>
            </w:r>
          </w:p>
        </w:tc>
      </w:tr>
      <w:tr w:rsidR="00EB667F" w:rsidRPr="0065449F" w:rsidTr="002051FA">
        <w:trPr>
          <w:trHeight w:val="70"/>
        </w:trPr>
        <w:tc>
          <w:tcPr>
            <w:tcW w:w="1534" w:type="pct"/>
            <w:vMerge/>
          </w:tcPr>
          <w:p w:rsidR="00EB667F" w:rsidRPr="0065449F" w:rsidRDefault="00EB667F">
            <w:pPr>
              <w:keepNext/>
              <w:keepLines/>
              <w:spacing w:beforeLines="60" w:before="144" w:afterLines="60" w:after="144"/>
              <w:ind w:right="34"/>
              <w:rPr>
                <w:b/>
                <w:sz w:val="22"/>
                <w:szCs w:val="22"/>
                <w:lang w:val="sr-Latn-ME"/>
              </w:rPr>
            </w:pPr>
          </w:p>
        </w:tc>
        <w:tc>
          <w:tcPr>
            <w:tcW w:w="1835" w:type="pct"/>
          </w:tcPr>
          <w:p w:rsidR="00EB667F" w:rsidRPr="0065449F" w:rsidRDefault="00EB667F">
            <w:pPr>
              <w:keepNext/>
              <w:keepLines/>
              <w:spacing w:beforeLines="60" w:before="144" w:afterLines="60" w:after="144"/>
              <w:ind w:right="-8"/>
              <w:rPr>
                <w:sz w:val="22"/>
                <w:szCs w:val="22"/>
                <w:lang w:val="sr-Latn-ME"/>
              </w:rPr>
            </w:pPr>
            <w:r w:rsidRPr="0065449F">
              <w:rPr>
                <w:sz w:val="22"/>
                <w:szCs w:val="22"/>
                <w:lang w:val="sr-Latn-ME"/>
              </w:rPr>
              <w:t>8. dan</w:t>
            </w:r>
          </w:p>
        </w:tc>
        <w:tc>
          <w:tcPr>
            <w:tcW w:w="1631" w:type="pct"/>
          </w:tcPr>
          <w:p w:rsidR="00EB667F" w:rsidRPr="0065449F" w:rsidRDefault="00EB667F">
            <w:pPr>
              <w:keepNext/>
              <w:keepLines/>
              <w:spacing w:beforeLines="60" w:before="144" w:afterLines="60" w:after="144"/>
              <w:rPr>
                <w:sz w:val="22"/>
                <w:szCs w:val="22"/>
                <w:lang w:val="sr-Latn-ME"/>
              </w:rPr>
            </w:pPr>
            <w:r w:rsidRPr="0065449F">
              <w:rPr>
                <w:sz w:val="22"/>
                <w:szCs w:val="22"/>
                <w:lang w:val="sr-Latn-ME"/>
              </w:rPr>
              <w:t>1000 mg</w:t>
            </w:r>
          </w:p>
        </w:tc>
      </w:tr>
      <w:tr w:rsidR="00EB667F" w:rsidRPr="0065449F" w:rsidTr="002051FA">
        <w:trPr>
          <w:trHeight w:val="88"/>
        </w:trPr>
        <w:tc>
          <w:tcPr>
            <w:tcW w:w="1534" w:type="pct"/>
            <w:vMerge/>
          </w:tcPr>
          <w:p w:rsidR="00EB667F" w:rsidRPr="0065449F" w:rsidRDefault="00EB667F">
            <w:pPr>
              <w:keepNext/>
              <w:keepLines/>
              <w:spacing w:beforeLines="60" w:before="144" w:afterLines="60" w:after="144"/>
              <w:ind w:right="34"/>
              <w:rPr>
                <w:b/>
                <w:sz w:val="22"/>
                <w:szCs w:val="22"/>
                <w:lang w:val="sr-Latn-ME"/>
              </w:rPr>
            </w:pPr>
          </w:p>
        </w:tc>
        <w:tc>
          <w:tcPr>
            <w:tcW w:w="1835" w:type="pct"/>
          </w:tcPr>
          <w:p w:rsidR="00EB667F" w:rsidRPr="0065449F" w:rsidRDefault="00EB667F">
            <w:pPr>
              <w:keepNext/>
              <w:keepLines/>
              <w:spacing w:beforeLines="60" w:before="144" w:afterLines="60" w:after="144"/>
              <w:ind w:right="-8"/>
              <w:rPr>
                <w:sz w:val="22"/>
                <w:szCs w:val="22"/>
                <w:lang w:val="sr-Latn-ME"/>
              </w:rPr>
            </w:pPr>
            <w:r w:rsidRPr="0065449F">
              <w:rPr>
                <w:sz w:val="22"/>
                <w:szCs w:val="22"/>
                <w:lang w:val="sr-Latn-ME"/>
              </w:rPr>
              <w:t>15. dan</w:t>
            </w:r>
          </w:p>
        </w:tc>
        <w:tc>
          <w:tcPr>
            <w:tcW w:w="1631" w:type="pct"/>
          </w:tcPr>
          <w:p w:rsidR="00EB667F" w:rsidRPr="0065449F" w:rsidRDefault="00EB667F">
            <w:pPr>
              <w:keepNext/>
              <w:keepLines/>
              <w:spacing w:beforeLines="60" w:before="144" w:afterLines="60" w:after="144"/>
              <w:rPr>
                <w:sz w:val="22"/>
                <w:szCs w:val="22"/>
                <w:lang w:val="sr-Latn-ME"/>
              </w:rPr>
            </w:pPr>
            <w:r w:rsidRPr="0065449F">
              <w:rPr>
                <w:sz w:val="22"/>
                <w:szCs w:val="22"/>
                <w:lang w:val="sr-Latn-ME"/>
              </w:rPr>
              <w:t>1000 mg</w:t>
            </w:r>
          </w:p>
        </w:tc>
      </w:tr>
      <w:tr w:rsidR="00EB667F" w:rsidRPr="0065449F" w:rsidTr="002051FA">
        <w:trPr>
          <w:trHeight w:val="120"/>
        </w:trPr>
        <w:tc>
          <w:tcPr>
            <w:tcW w:w="1534" w:type="pct"/>
          </w:tcPr>
          <w:p w:rsidR="00EB667F" w:rsidRPr="0065449F" w:rsidRDefault="00EB667F">
            <w:pPr>
              <w:keepNext/>
              <w:spacing w:beforeLines="60" w:before="144" w:afterLines="60" w:after="144"/>
              <w:ind w:right="34"/>
              <w:rPr>
                <w:b/>
                <w:sz w:val="22"/>
                <w:szCs w:val="22"/>
                <w:lang w:val="sr-Latn-ME"/>
              </w:rPr>
            </w:pPr>
            <w:r w:rsidRPr="0065449F">
              <w:rPr>
                <w:b/>
                <w:sz w:val="22"/>
                <w:szCs w:val="22"/>
                <w:lang w:val="sr-Latn-ME"/>
              </w:rPr>
              <w:t>2 – 6. ciklus ili 2 – 8. ciklus</w:t>
            </w:r>
          </w:p>
        </w:tc>
        <w:tc>
          <w:tcPr>
            <w:tcW w:w="1835" w:type="pct"/>
          </w:tcPr>
          <w:p w:rsidR="00EB667F" w:rsidRPr="0065449F" w:rsidRDefault="00EB667F">
            <w:pPr>
              <w:keepNext/>
              <w:spacing w:beforeLines="60" w:before="144" w:afterLines="60" w:after="144"/>
              <w:ind w:right="-8"/>
              <w:rPr>
                <w:sz w:val="22"/>
                <w:szCs w:val="22"/>
                <w:lang w:val="sr-Latn-ME"/>
              </w:rPr>
            </w:pPr>
            <w:r w:rsidRPr="0065449F">
              <w:rPr>
                <w:sz w:val="22"/>
                <w:szCs w:val="22"/>
                <w:lang w:val="sr-Latn-ME"/>
              </w:rPr>
              <w:t>1. dan</w:t>
            </w:r>
          </w:p>
        </w:tc>
        <w:tc>
          <w:tcPr>
            <w:tcW w:w="1631" w:type="pct"/>
          </w:tcPr>
          <w:p w:rsidR="00EB667F" w:rsidRPr="0065449F" w:rsidRDefault="00EB667F">
            <w:pPr>
              <w:keepNext/>
              <w:spacing w:beforeLines="60" w:before="144" w:afterLines="60" w:after="144"/>
              <w:rPr>
                <w:sz w:val="22"/>
                <w:szCs w:val="22"/>
                <w:lang w:val="sr-Latn-ME"/>
              </w:rPr>
            </w:pPr>
            <w:r w:rsidRPr="0065449F">
              <w:rPr>
                <w:sz w:val="22"/>
                <w:szCs w:val="22"/>
                <w:lang w:val="sr-Latn-ME"/>
              </w:rPr>
              <w:t>1000 mg</w:t>
            </w:r>
          </w:p>
        </w:tc>
      </w:tr>
      <w:tr w:rsidR="00EB667F" w:rsidRPr="0065449F" w:rsidTr="002051FA">
        <w:trPr>
          <w:trHeight w:val="120"/>
        </w:trPr>
        <w:tc>
          <w:tcPr>
            <w:tcW w:w="1534" w:type="pct"/>
          </w:tcPr>
          <w:p w:rsidR="00EB667F" w:rsidRPr="0065449F" w:rsidRDefault="00EB667F">
            <w:pPr>
              <w:keepNext/>
              <w:spacing w:beforeLines="60" w:before="144" w:afterLines="60" w:after="144"/>
              <w:ind w:right="34"/>
              <w:rPr>
                <w:b/>
                <w:sz w:val="22"/>
                <w:szCs w:val="22"/>
                <w:lang w:val="sr-Latn-ME"/>
              </w:rPr>
            </w:pPr>
            <w:r w:rsidRPr="0065449F">
              <w:rPr>
                <w:b/>
                <w:sz w:val="22"/>
                <w:szCs w:val="22"/>
                <w:lang w:val="sr-Latn-ME"/>
              </w:rPr>
              <w:t>Održavanje</w:t>
            </w:r>
          </w:p>
        </w:tc>
        <w:tc>
          <w:tcPr>
            <w:tcW w:w="1835" w:type="pct"/>
          </w:tcPr>
          <w:p w:rsidR="00EB667F" w:rsidRPr="0065449F" w:rsidRDefault="00EB667F" w:rsidP="00E93FF9">
            <w:pPr>
              <w:keepNext/>
              <w:spacing w:beforeLines="60" w:before="144" w:afterLines="60" w:after="144"/>
              <w:ind w:right="-8"/>
              <w:rPr>
                <w:sz w:val="22"/>
                <w:szCs w:val="22"/>
                <w:lang w:val="sr-Latn-ME"/>
              </w:rPr>
            </w:pPr>
            <w:r w:rsidRPr="0065449F">
              <w:rPr>
                <w:sz w:val="22"/>
                <w:szCs w:val="22"/>
                <w:lang w:val="sr-Latn-ME"/>
              </w:rPr>
              <w:t>Svaka 2 mjeseca tokom 2 godine ili do progresije bolesti (št</w:t>
            </w:r>
            <w:r w:rsidR="00357F7E" w:rsidRPr="0065449F">
              <w:rPr>
                <w:sz w:val="22"/>
                <w:szCs w:val="22"/>
                <w:lang w:val="sr-Latn-ME"/>
              </w:rPr>
              <w:t>a</w:t>
            </w:r>
            <w:r w:rsidRPr="0065449F">
              <w:rPr>
                <w:sz w:val="22"/>
                <w:szCs w:val="22"/>
                <w:lang w:val="sr-Latn-ME"/>
              </w:rPr>
              <w:t xml:space="preserve"> god nastupi ranije)</w:t>
            </w:r>
          </w:p>
        </w:tc>
        <w:tc>
          <w:tcPr>
            <w:tcW w:w="1631" w:type="pct"/>
          </w:tcPr>
          <w:p w:rsidR="00EB667F" w:rsidRPr="0065449F" w:rsidRDefault="00EB667F">
            <w:pPr>
              <w:keepNext/>
              <w:spacing w:beforeLines="60" w:before="144" w:afterLines="60" w:after="144"/>
              <w:rPr>
                <w:sz w:val="22"/>
                <w:szCs w:val="22"/>
                <w:lang w:val="sr-Latn-ME"/>
              </w:rPr>
            </w:pPr>
            <w:r w:rsidRPr="0065449F">
              <w:rPr>
                <w:sz w:val="22"/>
                <w:szCs w:val="22"/>
                <w:lang w:val="sr-Latn-ME"/>
              </w:rPr>
              <w:t>1000 mg</w:t>
            </w:r>
          </w:p>
        </w:tc>
      </w:tr>
    </w:tbl>
    <w:p w:rsidR="00EB667F" w:rsidRPr="0065449F" w:rsidRDefault="00EB667F">
      <w:pPr>
        <w:widowControl w:val="0"/>
        <w:spacing w:before="1" w:line="254" w:lineRule="exact"/>
        <w:ind w:right="-108"/>
        <w:jc w:val="both"/>
        <w:rPr>
          <w:i/>
          <w:sz w:val="22"/>
          <w:szCs w:val="22"/>
          <w:lang w:val="sr-Latn-ME"/>
        </w:rPr>
      </w:pPr>
      <w:r w:rsidRPr="0065449F">
        <w:rPr>
          <w:i/>
          <w:sz w:val="22"/>
          <w:szCs w:val="22"/>
          <w:vertAlign w:val="superscript"/>
          <w:lang w:val="sr-Latn-ME"/>
        </w:rPr>
        <w:t>2</w:t>
      </w:r>
      <w:r w:rsidR="00623FEC" w:rsidRPr="0065449F">
        <w:rPr>
          <w:i/>
          <w:sz w:val="22"/>
          <w:szCs w:val="22"/>
          <w:lang w:val="sr-Latn-ME"/>
        </w:rPr>
        <w:t>B</w:t>
      </w:r>
      <w:r w:rsidR="00835CAA" w:rsidRPr="0065449F">
        <w:rPr>
          <w:i/>
          <w:sz w:val="22"/>
          <w:szCs w:val="22"/>
          <w:lang w:val="sr-Latn-ME"/>
        </w:rPr>
        <w:t>endamustin se daje intravenski 1. i 2. dana svih terapijskih ciklusa (1. – 6. ciklus) u dozi od 90mg/m2/dan; protokoli CHOP i CVP u skladu sa standardnim režimima</w:t>
      </w:r>
    </w:p>
    <w:p w:rsidR="00EB667F" w:rsidRPr="0065449F" w:rsidRDefault="00EB667F">
      <w:pPr>
        <w:widowControl w:val="0"/>
        <w:spacing w:before="1" w:line="254" w:lineRule="exact"/>
        <w:ind w:right="-108"/>
        <w:jc w:val="both"/>
        <w:rPr>
          <w:sz w:val="22"/>
          <w:szCs w:val="22"/>
          <w:lang w:val="sr-Latn-ME"/>
        </w:rPr>
      </w:pPr>
    </w:p>
    <w:p w:rsidR="00EB667F" w:rsidRPr="0065449F" w:rsidRDefault="00EB667F">
      <w:pPr>
        <w:widowControl w:val="0"/>
        <w:spacing w:before="1" w:line="254" w:lineRule="exact"/>
        <w:ind w:right="-108"/>
        <w:jc w:val="both"/>
        <w:rPr>
          <w:i/>
          <w:sz w:val="22"/>
          <w:szCs w:val="22"/>
          <w:u w:val="single"/>
          <w:lang w:val="sr-Latn-ME"/>
        </w:rPr>
      </w:pPr>
      <w:r w:rsidRPr="0065449F">
        <w:rPr>
          <w:i/>
          <w:sz w:val="22"/>
          <w:szCs w:val="22"/>
          <w:u w:val="single"/>
          <w:lang w:val="sr-Latn-ME"/>
        </w:rPr>
        <w:t>Trajanje liječenja</w:t>
      </w:r>
    </w:p>
    <w:p w:rsidR="00EB667F" w:rsidRPr="0065449F" w:rsidRDefault="00EB667F">
      <w:pPr>
        <w:widowControl w:val="0"/>
        <w:spacing w:before="1" w:line="254" w:lineRule="exact"/>
        <w:ind w:right="-108"/>
        <w:jc w:val="both"/>
        <w:rPr>
          <w:sz w:val="22"/>
          <w:szCs w:val="22"/>
          <w:lang w:val="sr-Latn-ME"/>
        </w:rPr>
      </w:pPr>
      <w:r w:rsidRPr="0065449F">
        <w:rPr>
          <w:sz w:val="22"/>
          <w:szCs w:val="22"/>
          <w:lang w:val="sr-Latn-ME"/>
        </w:rPr>
        <w:t>Uvodno liječenje u trajanju od približno šest mjeseci (šest ciklusa liječenja lijekom Gazyvaro, od kojih svaki traje 28 dana, kada se primjenjuje u kombinaciji sa bendamustinom, ili osam ciklusa liječenja lijekom Gazyvaro, od kojih svaki traje 21 dan, kada se primjenjuje u kombinaciji sa protokolom CHOP ili CVP), nakon čega slijedi terapija održavanja jedanput na svaka dva mjeseca tokom dvije godine ili do progresije bolesti (što god nastupi ranije).</w:t>
      </w:r>
    </w:p>
    <w:p w:rsidR="00EB667F" w:rsidRPr="0065449F" w:rsidRDefault="00EB667F">
      <w:pPr>
        <w:tabs>
          <w:tab w:val="left" w:pos="540"/>
          <w:tab w:val="left" w:pos="569"/>
        </w:tabs>
        <w:jc w:val="both"/>
        <w:rPr>
          <w:bCs/>
          <w:sz w:val="22"/>
          <w:szCs w:val="22"/>
          <w:u w:val="single"/>
          <w:lang w:val="sr-Latn-ME"/>
        </w:rPr>
      </w:pPr>
    </w:p>
    <w:p w:rsidR="00EB667F" w:rsidRPr="0065449F" w:rsidRDefault="00EB667F">
      <w:pPr>
        <w:tabs>
          <w:tab w:val="left" w:pos="540"/>
          <w:tab w:val="left" w:pos="569"/>
        </w:tabs>
        <w:jc w:val="both"/>
        <w:rPr>
          <w:bCs/>
          <w:sz w:val="22"/>
          <w:szCs w:val="22"/>
          <w:u w:val="single"/>
          <w:lang w:val="sr-Latn-ME"/>
        </w:rPr>
      </w:pPr>
      <w:r w:rsidRPr="0065449F">
        <w:rPr>
          <w:bCs/>
          <w:sz w:val="22"/>
          <w:szCs w:val="22"/>
          <w:u w:val="single"/>
          <w:lang w:val="sr-Latn-ME"/>
        </w:rPr>
        <w:t>Način primjene</w:t>
      </w:r>
    </w:p>
    <w:p w:rsidR="00EB667F" w:rsidRPr="0065449F" w:rsidRDefault="00357F7E">
      <w:pPr>
        <w:tabs>
          <w:tab w:val="left" w:pos="540"/>
          <w:tab w:val="left" w:pos="569"/>
        </w:tabs>
        <w:jc w:val="both"/>
        <w:rPr>
          <w:bCs/>
          <w:sz w:val="22"/>
          <w:szCs w:val="22"/>
          <w:lang w:val="sr-Latn-ME"/>
        </w:rPr>
      </w:pPr>
      <w:r w:rsidRPr="0065449F">
        <w:rPr>
          <w:bCs/>
          <w:sz w:val="22"/>
          <w:szCs w:val="22"/>
          <w:lang w:val="sr-Latn-ME"/>
        </w:rPr>
        <w:t xml:space="preserve">Lijek </w:t>
      </w:r>
      <w:r w:rsidR="00EB667F" w:rsidRPr="0065449F">
        <w:rPr>
          <w:bCs/>
          <w:sz w:val="22"/>
          <w:szCs w:val="22"/>
          <w:lang w:val="sr-Latn-ME"/>
        </w:rPr>
        <w:t>Gazyvaro je namijenjen za intravensku primjenu. Nakon raz</w:t>
      </w:r>
      <w:r w:rsidRPr="0065449F">
        <w:rPr>
          <w:bCs/>
          <w:sz w:val="22"/>
          <w:szCs w:val="22"/>
          <w:lang w:val="sr-Latn-ME"/>
        </w:rPr>
        <w:t>blaživanja</w:t>
      </w:r>
      <w:r w:rsidR="00EB667F" w:rsidRPr="0065449F">
        <w:rPr>
          <w:bCs/>
          <w:sz w:val="22"/>
          <w:szCs w:val="22"/>
          <w:lang w:val="sr-Latn-ME"/>
        </w:rPr>
        <w:t xml:space="preserve">, primjenjuje se intravenskom infuzijom kroz poseban venski </w:t>
      </w:r>
      <w:r w:rsidR="005F7933" w:rsidRPr="0065449F">
        <w:rPr>
          <w:bCs/>
          <w:sz w:val="22"/>
          <w:szCs w:val="22"/>
          <w:lang w:val="sr-Latn-ME"/>
        </w:rPr>
        <w:t xml:space="preserve">put. </w:t>
      </w:r>
      <w:r w:rsidRPr="0065449F">
        <w:rPr>
          <w:bCs/>
          <w:sz w:val="22"/>
          <w:szCs w:val="22"/>
          <w:lang w:val="sr-Latn-ME"/>
        </w:rPr>
        <w:t xml:space="preserve">Lijek </w:t>
      </w:r>
      <w:r w:rsidR="00EB667F" w:rsidRPr="0065449F">
        <w:rPr>
          <w:bCs/>
          <w:sz w:val="22"/>
          <w:szCs w:val="22"/>
          <w:lang w:val="sr-Latn-ME"/>
        </w:rPr>
        <w:t xml:space="preserve">Gazyvaro se ne smije primijeniti brzom niti bolusnom intravenskom injekcijom. </w:t>
      </w:r>
    </w:p>
    <w:p w:rsidR="00EB667F" w:rsidRPr="0065449F" w:rsidRDefault="00EB667F">
      <w:pPr>
        <w:tabs>
          <w:tab w:val="left" w:pos="540"/>
          <w:tab w:val="left" w:pos="569"/>
        </w:tabs>
        <w:jc w:val="both"/>
        <w:rPr>
          <w:bCs/>
          <w:sz w:val="22"/>
          <w:szCs w:val="22"/>
          <w:lang w:val="sr-Latn-ME"/>
        </w:rPr>
      </w:pPr>
    </w:p>
    <w:p w:rsidR="00EB667F" w:rsidRPr="0065449F" w:rsidRDefault="00EB667F">
      <w:pPr>
        <w:tabs>
          <w:tab w:val="left" w:pos="540"/>
          <w:tab w:val="left" w:pos="569"/>
        </w:tabs>
        <w:jc w:val="both"/>
        <w:rPr>
          <w:bCs/>
          <w:sz w:val="22"/>
          <w:szCs w:val="22"/>
          <w:lang w:val="sr-Latn-ME"/>
        </w:rPr>
      </w:pPr>
      <w:r w:rsidRPr="0065449F">
        <w:rPr>
          <w:bCs/>
          <w:sz w:val="22"/>
          <w:szCs w:val="22"/>
          <w:lang w:val="sr-Latn-ME"/>
        </w:rPr>
        <w:t>Za uputstvo o raz</w:t>
      </w:r>
      <w:r w:rsidR="00357F7E" w:rsidRPr="0065449F">
        <w:rPr>
          <w:bCs/>
          <w:sz w:val="22"/>
          <w:szCs w:val="22"/>
          <w:lang w:val="sr-Latn-ME"/>
        </w:rPr>
        <w:t>blaživanju</w:t>
      </w:r>
      <w:r w:rsidRPr="0065449F">
        <w:rPr>
          <w:bCs/>
          <w:sz w:val="22"/>
          <w:szCs w:val="22"/>
          <w:lang w:val="sr-Latn-ME"/>
        </w:rPr>
        <w:t xml:space="preserve"> lijeka Gazyvaro prije primjene vidjeti </w:t>
      </w:r>
      <w:r w:rsidR="005F7933" w:rsidRPr="0065449F">
        <w:rPr>
          <w:bCs/>
          <w:sz w:val="22"/>
          <w:szCs w:val="22"/>
          <w:lang w:val="sr-Latn-ME"/>
        </w:rPr>
        <w:t>u nastavku</w:t>
      </w:r>
      <w:r w:rsidRPr="0065449F">
        <w:rPr>
          <w:bCs/>
          <w:sz w:val="22"/>
          <w:szCs w:val="22"/>
          <w:lang w:val="sr-Latn-ME"/>
        </w:rPr>
        <w:t>.</w:t>
      </w:r>
    </w:p>
    <w:p w:rsidR="00623FEC" w:rsidRPr="0065449F" w:rsidRDefault="00623FEC">
      <w:pPr>
        <w:tabs>
          <w:tab w:val="left" w:pos="540"/>
          <w:tab w:val="left" w:pos="569"/>
        </w:tabs>
        <w:jc w:val="both"/>
        <w:rPr>
          <w:bCs/>
          <w:sz w:val="22"/>
          <w:szCs w:val="22"/>
          <w:lang w:val="sr-Latn-ME"/>
        </w:rPr>
      </w:pPr>
    </w:p>
    <w:p w:rsidR="00EB667F" w:rsidRPr="0065449F" w:rsidRDefault="00EB667F">
      <w:pPr>
        <w:tabs>
          <w:tab w:val="left" w:pos="540"/>
          <w:tab w:val="left" w:pos="569"/>
        </w:tabs>
        <w:jc w:val="both"/>
        <w:rPr>
          <w:bCs/>
          <w:sz w:val="22"/>
          <w:szCs w:val="22"/>
          <w:lang w:val="sr-Latn-ME"/>
        </w:rPr>
      </w:pPr>
      <w:r w:rsidRPr="0065449F">
        <w:rPr>
          <w:bCs/>
          <w:sz w:val="22"/>
          <w:szCs w:val="22"/>
          <w:lang w:val="sr-Latn-ME"/>
        </w:rPr>
        <w:t xml:space="preserve">Smjernice za brzinu infuzije prikazane su u Tabelama 4 </w:t>
      </w:r>
      <w:r w:rsidR="00574F5D" w:rsidRPr="0065449F">
        <w:rPr>
          <w:bCs/>
          <w:sz w:val="22"/>
          <w:szCs w:val="22"/>
          <w:lang w:val="sr-Latn-ME"/>
        </w:rPr>
        <w:t>-</w:t>
      </w:r>
      <w:r w:rsidRPr="0065449F">
        <w:rPr>
          <w:bCs/>
          <w:sz w:val="22"/>
          <w:szCs w:val="22"/>
          <w:lang w:val="sr-Latn-ME"/>
        </w:rPr>
        <w:t xml:space="preserve"> </w:t>
      </w:r>
      <w:r w:rsidR="00232BBA" w:rsidRPr="0065449F">
        <w:rPr>
          <w:bCs/>
          <w:sz w:val="22"/>
          <w:szCs w:val="22"/>
          <w:lang w:val="sr-Latn-ME"/>
        </w:rPr>
        <w:t>6</w:t>
      </w:r>
      <w:r w:rsidRPr="0065449F">
        <w:rPr>
          <w:bCs/>
          <w:sz w:val="22"/>
          <w:szCs w:val="22"/>
          <w:lang w:val="sr-Latn-ME"/>
        </w:rPr>
        <w:t xml:space="preserve">. </w:t>
      </w:r>
    </w:p>
    <w:p w:rsidR="00EB667F" w:rsidRPr="0065449F" w:rsidRDefault="00EB667F">
      <w:pPr>
        <w:tabs>
          <w:tab w:val="left" w:pos="540"/>
          <w:tab w:val="left" w:pos="569"/>
        </w:tabs>
        <w:jc w:val="both"/>
        <w:rPr>
          <w:bCs/>
          <w:sz w:val="22"/>
          <w:szCs w:val="22"/>
          <w:lang w:val="sr-Latn-ME"/>
        </w:rPr>
      </w:pPr>
    </w:p>
    <w:p w:rsidR="005F7933" w:rsidRPr="0065449F" w:rsidRDefault="005F7933">
      <w:pPr>
        <w:tabs>
          <w:tab w:val="left" w:pos="284"/>
        </w:tabs>
        <w:jc w:val="both"/>
        <w:rPr>
          <w:b/>
          <w:sz w:val="22"/>
          <w:szCs w:val="22"/>
          <w:lang w:val="sr-Latn-ME"/>
        </w:rPr>
      </w:pPr>
      <w:r w:rsidRPr="0065449F">
        <w:rPr>
          <w:b/>
          <w:sz w:val="22"/>
          <w:szCs w:val="22"/>
          <w:lang w:val="sr-Latn-ME"/>
        </w:rPr>
        <w:t>Hronična limfocitna leukemija</w:t>
      </w:r>
    </w:p>
    <w:p w:rsidR="005F7933" w:rsidRPr="0065449F" w:rsidRDefault="005F7933">
      <w:pPr>
        <w:tabs>
          <w:tab w:val="left" w:pos="540"/>
          <w:tab w:val="left" w:pos="569"/>
        </w:tabs>
        <w:jc w:val="both"/>
        <w:rPr>
          <w:bCs/>
          <w:sz w:val="22"/>
          <w:szCs w:val="22"/>
          <w:lang w:val="sr-Latn-ME"/>
        </w:rPr>
      </w:pPr>
    </w:p>
    <w:p w:rsidR="00EB667F" w:rsidRPr="0065449F" w:rsidRDefault="00EB667F">
      <w:pPr>
        <w:tabs>
          <w:tab w:val="left" w:pos="540"/>
          <w:tab w:val="left" w:pos="569"/>
        </w:tabs>
        <w:jc w:val="both"/>
        <w:rPr>
          <w:b/>
          <w:bCs/>
          <w:sz w:val="22"/>
          <w:szCs w:val="22"/>
          <w:lang w:val="sr-Latn-ME"/>
        </w:rPr>
      </w:pPr>
      <w:r w:rsidRPr="0065449F">
        <w:rPr>
          <w:b/>
          <w:bCs/>
          <w:sz w:val="22"/>
          <w:szCs w:val="22"/>
          <w:lang w:val="sr-Latn-ME"/>
        </w:rPr>
        <w:t>Tabela 4</w:t>
      </w:r>
      <w:r w:rsidR="00574F5D" w:rsidRPr="0065449F">
        <w:rPr>
          <w:b/>
          <w:bCs/>
          <w:sz w:val="22"/>
          <w:szCs w:val="22"/>
          <w:lang w:val="sr-Latn-ME"/>
        </w:rPr>
        <w:t xml:space="preserve"> </w:t>
      </w:r>
      <w:r w:rsidRPr="0065449F">
        <w:rPr>
          <w:b/>
          <w:bCs/>
          <w:sz w:val="22"/>
          <w:szCs w:val="22"/>
          <w:lang w:val="sr-Latn-ME"/>
        </w:rPr>
        <w:t xml:space="preserve">Hronična limfocitna leukemija: Standardna brzina infuzije u odsustvu reakcija na infuziju/preosjetljivosti i preporuke u slučaju da je tokom prethodne infuzije nastupila reakcija na infuziju </w:t>
      </w:r>
    </w:p>
    <w:tbl>
      <w:tblPr>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A0" w:firstRow="1" w:lastRow="0" w:firstColumn="1" w:lastColumn="0" w:noHBand="0" w:noVBand="0"/>
      </w:tblPr>
      <w:tblGrid>
        <w:gridCol w:w="1347"/>
        <w:gridCol w:w="2070"/>
        <w:gridCol w:w="5662"/>
      </w:tblGrid>
      <w:tr w:rsidR="00EB667F" w:rsidRPr="0065449F" w:rsidTr="002051FA">
        <w:trPr>
          <w:jc w:val="center"/>
        </w:trPr>
        <w:tc>
          <w:tcPr>
            <w:tcW w:w="742" w:type="pct"/>
          </w:tcPr>
          <w:p w:rsidR="00EB667F" w:rsidRPr="0065449F" w:rsidRDefault="00EB667F">
            <w:pPr>
              <w:tabs>
                <w:tab w:val="left" w:pos="540"/>
                <w:tab w:val="left" w:pos="569"/>
              </w:tabs>
              <w:jc w:val="both"/>
              <w:rPr>
                <w:b/>
                <w:bCs/>
                <w:sz w:val="22"/>
                <w:szCs w:val="22"/>
                <w:lang w:val="sr-Latn-ME"/>
              </w:rPr>
            </w:pPr>
            <w:r w:rsidRPr="0065449F">
              <w:rPr>
                <w:b/>
                <w:bCs/>
                <w:sz w:val="22"/>
                <w:szCs w:val="22"/>
                <w:lang w:val="sr-Latn-ME"/>
              </w:rPr>
              <w:t>Ciklus</w:t>
            </w:r>
          </w:p>
        </w:tc>
        <w:tc>
          <w:tcPr>
            <w:tcW w:w="1140" w:type="pct"/>
          </w:tcPr>
          <w:p w:rsidR="00EB667F" w:rsidRPr="0065449F" w:rsidRDefault="00EB667F">
            <w:pPr>
              <w:tabs>
                <w:tab w:val="left" w:pos="540"/>
                <w:tab w:val="left" w:pos="569"/>
              </w:tabs>
              <w:jc w:val="both"/>
              <w:rPr>
                <w:b/>
                <w:bCs/>
                <w:sz w:val="22"/>
                <w:szCs w:val="22"/>
                <w:lang w:val="sr-Latn-ME"/>
              </w:rPr>
            </w:pPr>
            <w:r w:rsidRPr="0065449F">
              <w:rPr>
                <w:b/>
                <w:bCs/>
                <w:sz w:val="22"/>
                <w:szCs w:val="22"/>
                <w:lang w:val="sr-Latn-ME"/>
              </w:rPr>
              <w:t>Dan liječenja</w:t>
            </w:r>
          </w:p>
        </w:tc>
        <w:tc>
          <w:tcPr>
            <w:tcW w:w="3118" w:type="pct"/>
          </w:tcPr>
          <w:p w:rsidR="00EB667F" w:rsidRPr="0065449F" w:rsidRDefault="00EB667F" w:rsidP="00E93FF9">
            <w:pPr>
              <w:tabs>
                <w:tab w:val="left" w:pos="540"/>
                <w:tab w:val="left" w:pos="569"/>
              </w:tabs>
              <w:jc w:val="both"/>
              <w:rPr>
                <w:b/>
                <w:bCs/>
                <w:sz w:val="22"/>
                <w:szCs w:val="22"/>
                <w:lang w:val="sr-Latn-ME"/>
              </w:rPr>
            </w:pPr>
            <w:r w:rsidRPr="0065449F">
              <w:rPr>
                <w:b/>
                <w:bCs/>
                <w:sz w:val="22"/>
                <w:szCs w:val="22"/>
                <w:lang w:val="sr-Latn-ME"/>
              </w:rPr>
              <w:t xml:space="preserve">Brzina infuzije </w:t>
            </w:r>
          </w:p>
          <w:p w:rsidR="00EB667F" w:rsidRPr="0065449F" w:rsidRDefault="00EB667F" w:rsidP="00E93FF9">
            <w:pPr>
              <w:tabs>
                <w:tab w:val="left" w:pos="540"/>
                <w:tab w:val="left" w:pos="569"/>
              </w:tabs>
              <w:jc w:val="both"/>
              <w:rPr>
                <w:bCs/>
                <w:sz w:val="22"/>
                <w:szCs w:val="22"/>
                <w:lang w:val="sr-Latn-ME"/>
              </w:rPr>
            </w:pPr>
            <w:r w:rsidRPr="0065449F">
              <w:rPr>
                <w:bCs/>
                <w:sz w:val="22"/>
                <w:szCs w:val="22"/>
                <w:lang w:val="sr-Latn-ME"/>
              </w:rPr>
              <w:t xml:space="preserve">Brzina infuzije može da se povećat ako pacijent to podnosi. Za zbrinjavanje reakcija na infuziju koje nastupe tokom infuzije vidjeti </w:t>
            </w:r>
            <w:r w:rsidR="00574F5D" w:rsidRPr="0065449F">
              <w:rPr>
                <w:bCs/>
                <w:sz w:val="22"/>
                <w:szCs w:val="22"/>
                <w:lang w:val="sr-Latn-ME"/>
              </w:rPr>
              <w:t>dio</w:t>
            </w:r>
            <w:r w:rsidRPr="0065449F">
              <w:rPr>
                <w:bCs/>
                <w:sz w:val="22"/>
                <w:szCs w:val="22"/>
                <w:lang w:val="sr-Latn-ME"/>
              </w:rPr>
              <w:t xml:space="preserve"> 'Zbrinjavanje reakcija na infuziju'</w:t>
            </w:r>
          </w:p>
        </w:tc>
      </w:tr>
      <w:tr w:rsidR="00EB667F" w:rsidRPr="0065449F" w:rsidTr="002051FA">
        <w:trPr>
          <w:trHeight w:val="385"/>
          <w:jc w:val="center"/>
        </w:trPr>
        <w:tc>
          <w:tcPr>
            <w:tcW w:w="742" w:type="pct"/>
            <w:vMerge w:val="restart"/>
          </w:tcPr>
          <w:p w:rsidR="00EB667F" w:rsidRPr="0065449F" w:rsidRDefault="00EB667F">
            <w:pPr>
              <w:tabs>
                <w:tab w:val="left" w:pos="540"/>
                <w:tab w:val="left" w:pos="569"/>
              </w:tabs>
              <w:jc w:val="both"/>
              <w:rPr>
                <w:b/>
                <w:bCs/>
                <w:sz w:val="22"/>
                <w:szCs w:val="22"/>
                <w:lang w:val="sr-Latn-ME"/>
              </w:rPr>
            </w:pPr>
            <w:r w:rsidRPr="0065449F">
              <w:rPr>
                <w:b/>
                <w:bCs/>
                <w:sz w:val="22"/>
                <w:szCs w:val="22"/>
                <w:lang w:val="sr-Latn-ME"/>
              </w:rPr>
              <w:t>1. ciklus</w:t>
            </w:r>
          </w:p>
        </w:tc>
        <w:tc>
          <w:tcPr>
            <w:tcW w:w="1140" w:type="pct"/>
          </w:tcPr>
          <w:p w:rsidR="00EB667F" w:rsidRPr="0065449F" w:rsidRDefault="00EB667F">
            <w:pPr>
              <w:tabs>
                <w:tab w:val="left" w:pos="540"/>
                <w:tab w:val="left" w:pos="569"/>
              </w:tabs>
              <w:jc w:val="both"/>
              <w:rPr>
                <w:bCs/>
                <w:sz w:val="22"/>
                <w:szCs w:val="22"/>
                <w:lang w:val="sr-Latn-ME"/>
              </w:rPr>
            </w:pPr>
            <w:r w:rsidRPr="0065449F">
              <w:rPr>
                <w:bCs/>
                <w:sz w:val="22"/>
                <w:szCs w:val="22"/>
                <w:lang w:val="sr-Latn-ME"/>
              </w:rPr>
              <w:t xml:space="preserve">1. dan </w:t>
            </w:r>
          </w:p>
          <w:p w:rsidR="00EB667F" w:rsidRPr="0065449F" w:rsidRDefault="00EB667F">
            <w:pPr>
              <w:tabs>
                <w:tab w:val="left" w:pos="540"/>
                <w:tab w:val="left" w:pos="569"/>
              </w:tabs>
              <w:jc w:val="both"/>
              <w:rPr>
                <w:bCs/>
                <w:sz w:val="22"/>
                <w:szCs w:val="22"/>
                <w:lang w:val="sr-Latn-ME"/>
              </w:rPr>
            </w:pPr>
            <w:r w:rsidRPr="0065449F">
              <w:rPr>
                <w:bCs/>
                <w:sz w:val="22"/>
                <w:szCs w:val="22"/>
                <w:lang w:val="sr-Latn-ME"/>
              </w:rPr>
              <w:t>(100 mg)</w:t>
            </w:r>
          </w:p>
        </w:tc>
        <w:tc>
          <w:tcPr>
            <w:tcW w:w="3118" w:type="pct"/>
          </w:tcPr>
          <w:p w:rsidR="00EB667F" w:rsidRPr="0065449F" w:rsidRDefault="00EB667F" w:rsidP="00E93FF9">
            <w:pPr>
              <w:tabs>
                <w:tab w:val="left" w:pos="540"/>
                <w:tab w:val="left" w:pos="569"/>
              </w:tabs>
              <w:jc w:val="both"/>
              <w:rPr>
                <w:bCs/>
                <w:sz w:val="22"/>
                <w:szCs w:val="22"/>
                <w:lang w:val="sr-Latn-ME"/>
              </w:rPr>
            </w:pPr>
            <w:r w:rsidRPr="0065449F">
              <w:rPr>
                <w:bCs/>
                <w:sz w:val="22"/>
                <w:szCs w:val="22"/>
                <w:lang w:val="sr-Latn-ME"/>
              </w:rPr>
              <w:t>Primijeniti brzinom od 25 mg/h tokom 4 sata. Brzina infuzije se ne smije povećavati.</w:t>
            </w:r>
          </w:p>
        </w:tc>
      </w:tr>
      <w:tr w:rsidR="00EB667F" w:rsidRPr="0065449F" w:rsidTr="002051FA">
        <w:trPr>
          <w:trHeight w:val="385"/>
          <w:jc w:val="center"/>
        </w:trPr>
        <w:tc>
          <w:tcPr>
            <w:tcW w:w="742" w:type="pct"/>
            <w:vMerge/>
          </w:tcPr>
          <w:p w:rsidR="00EB667F" w:rsidRPr="0065449F" w:rsidRDefault="00EB667F">
            <w:pPr>
              <w:tabs>
                <w:tab w:val="left" w:pos="540"/>
                <w:tab w:val="left" w:pos="569"/>
              </w:tabs>
              <w:jc w:val="both"/>
              <w:rPr>
                <w:b/>
                <w:bCs/>
                <w:sz w:val="22"/>
                <w:szCs w:val="22"/>
                <w:lang w:val="sr-Latn-ME"/>
              </w:rPr>
            </w:pPr>
          </w:p>
        </w:tc>
        <w:tc>
          <w:tcPr>
            <w:tcW w:w="1140" w:type="pct"/>
          </w:tcPr>
          <w:p w:rsidR="00EB667F" w:rsidRPr="0065449F" w:rsidRDefault="00EB667F">
            <w:pPr>
              <w:tabs>
                <w:tab w:val="left" w:pos="540"/>
                <w:tab w:val="left" w:pos="569"/>
              </w:tabs>
              <w:jc w:val="both"/>
              <w:rPr>
                <w:bCs/>
                <w:sz w:val="22"/>
                <w:szCs w:val="22"/>
                <w:lang w:val="sr-Latn-ME"/>
              </w:rPr>
            </w:pPr>
            <w:r w:rsidRPr="0065449F">
              <w:rPr>
                <w:bCs/>
                <w:sz w:val="22"/>
                <w:szCs w:val="22"/>
                <w:lang w:val="sr-Latn-ME"/>
              </w:rPr>
              <w:t xml:space="preserve">2. dan </w:t>
            </w:r>
          </w:p>
          <w:p w:rsidR="00EB667F" w:rsidRPr="0065449F" w:rsidRDefault="00EB667F">
            <w:pPr>
              <w:tabs>
                <w:tab w:val="left" w:pos="540"/>
                <w:tab w:val="left" w:pos="569"/>
              </w:tabs>
              <w:jc w:val="both"/>
              <w:rPr>
                <w:bCs/>
                <w:sz w:val="22"/>
                <w:szCs w:val="22"/>
                <w:lang w:val="sr-Latn-ME"/>
              </w:rPr>
            </w:pPr>
            <w:r w:rsidRPr="0065449F">
              <w:rPr>
                <w:bCs/>
                <w:sz w:val="22"/>
                <w:szCs w:val="22"/>
                <w:lang w:val="sr-Latn-ME"/>
              </w:rPr>
              <w:t xml:space="preserve">(ili nastavak 1. dana) </w:t>
            </w:r>
          </w:p>
          <w:p w:rsidR="00EB667F" w:rsidRPr="0065449F" w:rsidRDefault="00EB667F">
            <w:pPr>
              <w:tabs>
                <w:tab w:val="left" w:pos="540"/>
                <w:tab w:val="left" w:pos="569"/>
              </w:tabs>
              <w:jc w:val="both"/>
              <w:rPr>
                <w:bCs/>
                <w:sz w:val="22"/>
                <w:szCs w:val="22"/>
                <w:lang w:val="sr-Latn-ME"/>
              </w:rPr>
            </w:pPr>
            <w:r w:rsidRPr="0065449F">
              <w:rPr>
                <w:bCs/>
                <w:sz w:val="22"/>
                <w:szCs w:val="22"/>
                <w:lang w:val="sr-Latn-ME"/>
              </w:rPr>
              <w:t>(900 mg)</w:t>
            </w:r>
          </w:p>
        </w:tc>
        <w:tc>
          <w:tcPr>
            <w:tcW w:w="3118" w:type="pct"/>
          </w:tcPr>
          <w:p w:rsidR="00EB667F" w:rsidRPr="0065449F" w:rsidRDefault="00EB667F" w:rsidP="00E93FF9">
            <w:pPr>
              <w:tabs>
                <w:tab w:val="left" w:pos="540"/>
                <w:tab w:val="left" w:pos="569"/>
              </w:tabs>
              <w:jc w:val="both"/>
              <w:rPr>
                <w:bCs/>
                <w:sz w:val="22"/>
                <w:szCs w:val="22"/>
                <w:lang w:val="sr-Latn-ME"/>
              </w:rPr>
            </w:pPr>
            <w:r w:rsidRPr="0065449F">
              <w:rPr>
                <w:bCs/>
                <w:sz w:val="22"/>
                <w:szCs w:val="22"/>
                <w:lang w:val="sr-Latn-ME"/>
              </w:rPr>
              <w:t xml:space="preserve">Ako se tokom  prethodne infuzije nije razvila reakcija na infuziju, ovu treba primijeniti brzinom od 50 mg/h. </w:t>
            </w:r>
            <w:r w:rsidRPr="0065449F">
              <w:rPr>
                <w:bCs/>
                <w:sz w:val="22"/>
                <w:szCs w:val="22"/>
                <w:lang w:val="sr-Latn-ME"/>
              </w:rPr>
              <w:br/>
              <w:t>Brzinu infuzije moguće je povećavati za 50 mg/h svakih 30 minuta do maksimalne brzine od 400 mg/h.</w:t>
            </w:r>
          </w:p>
          <w:p w:rsidR="00EB667F" w:rsidRPr="0065449F" w:rsidRDefault="00EB667F" w:rsidP="00E93FF9">
            <w:pPr>
              <w:tabs>
                <w:tab w:val="left" w:pos="540"/>
                <w:tab w:val="left" w:pos="569"/>
              </w:tabs>
              <w:jc w:val="both"/>
              <w:rPr>
                <w:bCs/>
                <w:sz w:val="22"/>
                <w:szCs w:val="22"/>
                <w:lang w:val="sr-Latn-ME"/>
              </w:rPr>
            </w:pPr>
          </w:p>
          <w:p w:rsidR="00EB667F" w:rsidRPr="0065449F" w:rsidRDefault="00EB667F" w:rsidP="00E93FF9">
            <w:pPr>
              <w:tabs>
                <w:tab w:val="left" w:pos="540"/>
                <w:tab w:val="left" w:pos="569"/>
              </w:tabs>
              <w:jc w:val="both"/>
              <w:rPr>
                <w:bCs/>
                <w:sz w:val="22"/>
                <w:szCs w:val="22"/>
                <w:lang w:val="sr-Latn-ME"/>
              </w:rPr>
            </w:pPr>
            <w:r w:rsidRPr="0065449F">
              <w:rPr>
                <w:bCs/>
                <w:sz w:val="22"/>
                <w:szCs w:val="22"/>
                <w:lang w:val="sr-Latn-ME"/>
              </w:rPr>
              <w:t>Ako se tokom prethodne infuzije razvila reakcija na infuziju, primjenu treba započeti brzinom od 25 mg/h. Brzinu infuzije moguće je povećavati za 50 mg/h svakih 30 minuta do maksimalne brzine od 400 mg/h.</w:t>
            </w:r>
          </w:p>
        </w:tc>
      </w:tr>
      <w:tr w:rsidR="00EB667F" w:rsidRPr="0065449F" w:rsidTr="002051FA">
        <w:trPr>
          <w:trHeight w:val="385"/>
          <w:jc w:val="center"/>
        </w:trPr>
        <w:tc>
          <w:tcPr>
            <w:tcW w:w="742" w:type="pct"/>
            <w:vMerge/>
          </w:tcPr>
          <w:p w:rsidR="00EB667F" w:rsidRPr="0065449F" w:rsidRDefault="00EB667F">
            <w:pPr>
              <w:tabs>
                <w:tab w:val="left" w:pos="540"/>
                <w:tab w:val="left" w:pos="569"/>
              </w:tabs>
              <w:jc w:val="both"/>
              <w:rPr>
                <w:b/>
                <w:bCs/>
                <w:sz w:val="22"/>
                <w:szCs w:val="22"/>
                <w:lang w:val="sr-Latn-ME"/>
              </w:rPr>
            </w:pPr>
          </w:p>
        </w:tc>
        <w:tc>
          <w:tcPr>
            <w:tcW w:w="1140" w:type="pct"/>
            <w:vAlign w:val="center"/>
          </w:tcPr>
          <w:p w:rsidR="00EB667F" w:rsidRPr="0065449F" w:rsidRDefault="00EB667F">
            <w:pPr>
              <w:tabs>
                <w:tab w:val="left" w:pos="540"/>
                <w:tab w:val="left" w:pos="569"/>
              </w:tabs>
              <w:jc w:val="both"/>
              <w:rPr>
                <w:bCs/>
                <w:sz w:val="22"/>
                <w:szCs w:val="22"/>
                <w:lang w:val="sr-Latn-ME"/>
              </w:rPr>
            </w:pPr>
            <w:r w:rsidRPr="0065449F">
              <w:rPr>
                <w:bCs/>
                <w:sz w:val="22"/>
                <w:szCs w:val="22"/>
                <w:lang w:val="sr-Latn-ME"/>
              </w:rPr>
              <w:t>8. dan</w:t>
            </w:r>
          </w:p>
          <w:p w:rsidR="00EB667F" w:rsidRPr="0065449F" w:rsidRDefault="00EB667F">
            <w:pPr>
              <w:tabs>
                <w:tab w:val="left" w:pos="540"/>
                <w:tab w:val="left" w:pos="569"/>
              </w:tabs>
              <w:jc w:val="both"/>
              <w:rPr>
                <w:bCs/>
                <w:sz w:val="22"/>
                <w:szCs w:val="22"/>
                <w:lang w:val="sr-Latn-ME"/>
              </w:rPr>
            </w:pPr>
            <w:r w:rsidRPr="0065449F">
              <w:rPr>
                <w:bCs/>
                <w:sz w:val="22"/>
                <w:szCs w:val="22"/>
                <w:lang w:val="sr-Latn-ME"/>
              </w:rPr>
              <w:t>(1000 mg)</w:t>
            </w:r>
          </w:p>
        </w:tc>
        <w:tc>
          <w:tcPr>
            <w:tcW w:w="3118" w:type="pct"/>
            <w:vMerge w:val="restart"/>
          </w:tcPr>
          <w:p w:rsidR="00EB667F" w:rsidRPr="0065449F" w:rsidRDefault="00EB667F" w:rsidP="00E93FF9">
            <w:pPr>
              <w:tabs>
                <w:tab w:val="left" w:pos="540"/>
                <w:tab w:val="left" w:pos="569"/>
              </w:tabs>
              <w:jc w:val="both"/>
              <w:rPr>
                <w:bCs/>
                <w:sz w:val="22"/>
                <w:szCs w:val="22"/>
                <w:lang w:val="sr-Latn-ME"/>
              </w:rPr>
            </w:pPr>
            <w:r w:rsidRPr="0065449F">
              <w:rPr>
                <w:bCs/>
                <w:sz w:val="22"/>
                <w:szCs w:val="22"/>
                <w:lang w:val="sr-Latn-ME"/>
              </w:rPr>
              <w:t xml:space="preserve">Ako se tokom prethodne infuzije, kada je konačna brzina infuzije bila 100 mg/h ili više, nije razvila reakcija na infuziju infuzije je moguće započeti brzinom od 100 mg/h, a zatim povećavati za 100 mg/h svakih 30 minuta do maksimalno 400 mg/h. </w:t>
            </w:r>
          </w:p>
          <w:p w:rsidR="00EB667F" w:rsidRPr="0065449F" w:rsidRDefault="00EB667F" w:rsidP="00E93FF9">
            <w:pPr>
              <w:tabs>
                <w:tab w:val="left" w:pos="540"/>
                <w:tab w:val="left" w:pos="569"/>
              </w:tabs>
              <w:jc w:val="both"/>
              <w:rPr>
                <w:bCs/>
                <w:sz w:val="22"/>
                <w:szCs w:val="22"/>
                <w:lang w:val="sr-Latn-ME"/>
              </w:rPr>
            </w:pPr>
          </w:p>
          <w:p w:rsidR="00EB667F" w:rsidRPr="0065449F" w:rsidRDefault="00EB667F" w:rsidP="00E93FF9">
            <w:pPr>
              <w:tabs>
                <w:tab w:val="left" w:pos="540"/>
                <w:tab w:val="left" w:pos="569"/>
              </w:tabs>
              <w:jc w:val="both"/>
              <w:rPr>
                <w:bCs/>
                <w:sz w:val="22"/>
                <w:szCs w:val="22"/>
                <w:lang w:val="sr-Latn-ME"/>
              </w:rPr>
            </w:pPr>
            <w:r w:rsidRPr="0065449F">
              <w:rPr>
                <w:bCs/>
                <w:sz w:val="22"/>
                <w:szCs w:val="22"/>
                <w:lang w:val="sr-Latn-ME"/>
              </w:rPr>
              <w:t>Ako se tokom prethodne infuzije razvila reakcija na infuziju, ovu treba primijeniti brzinom od 50 mg/h. Brzinu infuzije moguće je povećavati za 50 mg/h svakih 30 minuta do maksimalne brzine od 400 mg/h.</w:t>
            </w:r>
          </w:p>
        </w:tc>
      </w:tr>
      <w:tr w:rsidR="00EB667F" w:rsidRPr="0065449F" w:rsidTr="002051FA">
        <w:trPr>
          <w:trHeight w:val="385"/>
          <w:jc w:val="center"/>
        </w:trPr>
        <w:tc>
          <w:tcPr>
            <w:tcW w:w="742" w:type="pct"/>
            <w:vMerge/>
          </w:tcPr>
          <w:p w:rsidR="00EB667F" w:rsidRPr="0065449F" w:rsidRDefault="00EB667F">
            <w:pPr>
              <w:tabs>
                <w:tab w:val="left" w:pos="540"/>
                <w:tab w:val="left" w:pos="569"/>
              </w:tabs>
              <w:jc w:val="both"/>
              <w:rPr>
                <w:b/>
                <w:bCs/>
                <w:sz w:val="22"/>
                <w:szCs w:val="22"/>
                <w:lang w:val="sr-Latn-ME"/>
              </w:rPr>
            </w:pPr>
          </w:p>
        </w:tc>
        <w:tc>
          <w:tcPr>
            <w:tcW w:w="1140" w:type="pct"/>
            <w:vAlign w:val="center"/>
          </w:tcPr>
          <w:p w:rsidR="00EB667F" w:rsidRPr="0065449F" w:rsidRDefault="00EB667F">
            <w:pPr>
              <w:tabs>
                <w:tab w:val="left" w:pos="540"/>
                <w:tab w:val="left" w:pos="569"/>
              </w:tabs>
              <w:jc w:val="both"/>
              <w:rPr>
                <w:bCs/>
                <w:sz w:val="22"/>
                <w:szCs w:val="22"/>
                <w:lang w:val="sr-Latn-ME"/>
              </w:rPr>
            </w:pPr>
            <w:r w:rsidRPr="0065449F">
              <w:rPr>
                <w:bCs/>
                <w:sz w:val="22"/>
                <w:szCs w:val="22"/>
                <w:lang w:val="sr-Latn-ME"/>
              </w:rPr>
              <w:t>15. dan</w:t>
            </w:r>
          </w:p>
          <w:p w:rsidR="00EB667F" w:rsidRPr="0065449F" w:rsidRDefault="00EB667F">
            <w:pPr>
              <w:tabs>
                <w:tab w:val="left" w:pos="540"/>
                <w:tab w:val="left" w:pos="569"/>
              </w:tabs>
              <w:jc w:val="both"/>
              <w:rPr>
                <w:bCs/>
                <w:sz w:val="22"/>
                <w:szCs w:val="22"/>
                <w:lang w:val="sr-Latn-ME"/>
              </w:rPr>
            </w:pPr>
            <w:r w:rsidRPr="0065449F">
              <w:rPr>
                <w:bCs/>
                <w:sz w:val="22"/>
                <w:szCs w:val="22"/>
                <w:lang w:val="sr-Latn-ME"/>
              </w:rPr>
              <w:t>(1000 mg)</w:t>
            </w:r>
          </w:p>
        </w:tc>
        <w:tc>
          <w:tcPr>
            <w:tcW w:w="3118" w:type="pct"/>
            <w:vMerge/>
          </w:tcPr>
          <w:p w:rsidR="00EB667F" w:rsidRPr="0065449F" w:rsidRDefault="00EB667F">
            <w:pPr>
              <w:tabs>
                <w:tab w:val="left" w:pos="540"/>
                <w:tab w:val="left" w:pos="569"/>
              </w:tabs>
              <w:jc w:val="both"/>
              <w:rPr>
                <w:bCs/>
                <w:sz w:val="22"/>
                <w:szCs w:val="22"/>
                <w:lang w:val="sr-Latn-ME"/>
              </w:rPr>
            </w:pPr>
          </w:p>
        </w:tc>
      </w:tr>
      <w:tr w:rsidR="00EB667F" w:rsidRPr="0065449F" w:rsidTr="002051FA">
        <w:trPr>
          <w:trHeight w:val="385"/>
          <w:jc w:val="center"/>
        </w:trPr>
        <w:tc>
          <w:tcPr>
            <w:tcW w:w="742" w:type="pct"/>
          </w:tcPr>
          <w:p w:rsidR="00EB667F" w:rsidRPr="0065449F" w:rsidRDefault="00EB667F">
            <w:pPr>
              <w:tabs>
                <w:tab w:val="left" w:pos="540"/>
                <w:tab w:val="left" w:pos="569"/>
              </w:tabs>
              <w:jc w:val="both"/>
              <w:rPr>
                <w:b/>
                <w:bCs/>
                <w:sz w:val="22"/>
                <w:szCs w:val="22"/>
                <w:lang w:val="sr-Latn-ME"/>
              </w:rPr>
            </w:pPr>
            <w:r w:rsidRPr="0065449F">
              <w:rPr>
                <w:b/>
                <w:bCs/>
                <w:sz w:val="22"/>
                <w:szCs w:val="22"/>
                <w:lang w:val="sr-Latn-ME"/>
              </w:rPr>
              <w:t>2.</w:t>
            </w:r>
            <w:r w:rsidRPr="0065449F">
              <w:rPr>
                <w:b/>
                <w:bCs/>
                <w:sz w:val="22"/>
                <w:szCs w:val="22"/>
                <w:lang w:val="sr-Latn-ME"/>
              </w:rPr>
              <w:noBreakHyphen/>
              <w:t>6. ciklus</w:t>
            </w:r>
          </w:p>
        </w:tc>
        <w:tc>
          <w:tcPr>
            <w:tcW w:w="1140" w:type="pct"/>
            <w:vAlign w:val="center"/>
          </w:tcPr>
          <w:p w:rsidR="00EB667F" w:rsidRPr="0065449F" w:rsidRDefault="00EB667F">
            <w:pPr>
              <w:tabs>
                <w:tab w:val="left" w:pos="540"/>
                <w:tab w:val="left" w:pos="569"/>
              </w:tabs>
              <w:jc w:val="both"/>
              <w:rPr>
                <w:bCs/>
                <w:sz w:val="22"/>
                <w:szCs w:val="22"/>
                <w:lang w:val="sr-Latn-ME"/>
              </w:rPr>
            </w:pPr>
            <w:r w:rsidRPr="0065449F">
              <w:rPr>
                <w:bCs/>
                <w:sz w:val="22"/>
                <w:szCs w:val="22"/>
                <w:lang w:val="sr-Latn-ME"/>
              </w:rPr>
              <w:t>1. dan</w:t>
            </w:r>
          </w:p>
          <w:p w:rsidR="00EB667F" w:rsidRPr="0065449F" w:rsidRDefault="00EB667F">
            <w:pPr>
              <w:tabs>
                <w:tab w:val="left" w:pos="540"/>
                <w:tab w:val="left" w:pos="569"/>
              </w:tabs>
              <w:jc w:val="both"/>
              <w:rPr>
                <w:bCs/>
                <w:sz w:val="22"/>
                <w:szCs w:val="22"/>
                <w:lang w:val="sr-Latn-ME"/>
              </w:rPr>
            </w:pPr>
            <w:r w:rsidRPr="0065449F">
              <w:rPr>
                <w:bCs/>
                <w:sz w:val="22"/>
                <w:szCs w:val="22"/>
                <w:lang w:val="sr-Latn-ME"/>
              </w:rPr>
              <w:t>(1000 mg)</w:t>
            </w:r>
          </w:p>
        </w:tc>
        <w:tc>
          <w:tcPr>
            <w:tcW w:w="3118" w:type="pct"/>
            <w:vMerge/>
          </w:tcPr>
          <w:p w:rsidR="00EB667F" w:rsidRPr="0065449F" w:rsidRDefault="00EB667F">
            <w:pPr>
              <w:tabs>
                <w:tab w:val="left" w:pos="540"/>
                <w:tab w:val="left" w:pos="569"/>
              </w:tabs>
              <w:jc w:val="both"/>
              <w:rPr>
                <w:bCs/>
                <w:sz w:val="22"/>
                <w:szCs w:val="22"/>
                <w:lang w:val="sr-Latn-ME"/>
              </w:rPr>
            </w:pPr>
          </w:p>
        </w:tc>
      </w:tr>
    </w:tbl>
    <w:p w:rsidR="005F7933" w:rsidRPr="0065449F" w:rsidRDefault="005F7933">
      <w:pPr>
        <w:tabs>
          <w:tab w:val="left" w:pos="540"/>
          <w:tab w:val="left" w:pos="569"/>
        </w:tabs>
        <w:jc w:val="both"/>
        <w:rPr>
          <w:b/>
          <w:bCs/>
          <w:sz w:val="22"/>
          <w:szCs w:val="22"/>
          <w:lang w:val="sr-Latn-ME"/>
        </w:rPr>
      </w:pPr>
    </w:p>
    <w:p w:rsidR="00232BBA" w:rsidRPr="0065449F" w:rsidRDefault="00574F5D" w:rsidP="00E93FF9">
      <w:pPr>
        <w:ind w:left="1440" w:hanging="1620"/>
        <w:jc w:val="both"/>
        <w:rPr>
          <w:i/>
          <w:sz w:val="22"/>
          <w:szCs w:val="22"/>
          <w:lang w:val="sr-Latn-ME" w:eastAsia="ja-JP"/>
        </w:rPr>
      </w:pPr>
      <w:r w:rsidRPr="0065449F">
        <w:rPr>
          <w:i/>
          <w:sz w:val="22"/>
          <w:szCs w:val="22"/>
          <w:lang w:val="sr-Latn-ME" w:eastAsia="ja-JP"/>
        </w:rPr>
        <w:t xml:space="preserve">   </w:t>
      </w:r>
      <w:r w:rsidR="00232BBA" w:rsidRPr="0065449F">
        <w:rPr>
          <w:i/>
          <w:sz w:val="22"/>
          <w:szCs w:val="22"/>
          <w:lang w:val="sr-Latn-ME" w:eastAsia="ja-JP"/>
        </w:rPr>
        <w:t>Folikularni limfom (FL)</w:t>
      </w:r>
    </w:p>
    <w:p w:rsidR="00232BBA" w:rsidRPr="0065449F" w:rsidRDefault="00232BBA" w:rsidP="00E93FF9">
      <w:pPr>
        <w:ind w:left="1440" w:hanging="1620"/>
        <w:jc w:val="both"/>
        <w:rPr>
          <w:i/>
          <w:sz w:val="22"/>
          <w:szCs w:val="22"/>
          <w:lang w:val="sr-Latn-ME" w:eastAsia="ja-JP"/>
        </w:rPr>
      </w:pPr>
    </w:p>
    <w:p w:rsidR="00232BBA" w:rsidRPr="0065449F" w:rsidRDefault="00232BBA" w:rsidP="00E93FF9">
      <w:pPr>
        <w:jc w:val="both"/>
        <w:rPr>
          <w:sz w:val="22"/>
          <w:szCs w:val="22"/>
          <w:lang w:val="sr-Latn-ME"/>
        </w:rPr>
      </w:pPr>
      <w:r w:rsidRPr="0065449F">
        <w:rPr>
          <w:sz w:val="22"/>
          <w:szCs w:val="22"/>
          <w:lang w:val="sr-Latn-ME"/>
        </w:rPr>
        <w:t>U ciklusu 1 lijek Gazyvaro treba primjenjivati standardnom brzinom infuzije (vidjeti Tabelu 5). Kod pacijenata kod kojih se tokom ciklusa 1 ne razvije reakcija na infuziju ≥ 3. stepena lijek Gazyvaro se od ciklusa 2 nadalje može primjenjivati u obliku kratkotrajne infuzije (u trajanju od približno 90 minuta) (vidjeti Tabelu 6).</w:t>
      </w:r>
    </w:p>
    <w:p w:rsidR="005F7933" w:rsidRPr="0065449F" w:rsidRDefault="005F7933">
      <w:pPr>
        <w:tabs>
          <w:tab w:val="left" w:pos="540"/>
          <w:tab w:val="left" w:pos="569"/>
        </w:tabs>
        <w:jc w:val="both"/>
        <w:rPr>
          <w:bCs/>
          <w:sz w:val="22"/>
          <w:szCs w:val="22"/>
          <w:lang w:val="sr-Latn-ME"/>
        </w:rPr>
      </w:pPr>
    </w:p>
    <w:p w:rsidR="00EB667F" w:rsidRPr="0065449F" w:rsidRDefault="00EB667F">
      <w:pPr>
        <w:tabs>
          <w:tab w:val="left" w:pos="540"/>
          <w:tab w:val="left" w:pos="569"/>
        </w:tabs>
        <w:jc w:val="both"/>
        <w:rPr>
          <w:b/>
          <w:bCs/>
          <w:sz w:val="22"/>
          <w:szCs w:val="22"/>
          <w:lang w:val="sr-Latn-ME"/>
        </w:rPr>
      </w:pPr>
      <w:r w:rsidRPr="0065449F">
        <w:rPr>
          <w:b/>
          <w:bCs/>
          <w:sz w:val="22"/>
          <w:szCs w:val="22"/>
          <w:lang w:val="sr-Latn-ME"/>
        </w:rPr>
        <w:t>Tabela 5</w:t>
      </w:r>
      <w:r w:rsidR="00574F5D" w:rsidRPr="0065449F">
        <w:rPr>
          <w:b/>
          <w:bCs/>
          <w:sz w:val="22"/>
          <w:szCs w:val="22"/>
          <w:lang w:val="sr-Latn-ME"/>
        </w:rPr>
        <w:t xml:space="preserve"> </w:t>
      </w:r>
      <w:r w:rsidRPr="0065449F">
        <w:rPr>
          <w:b/>
          <w:bCs/>
          <w:sz w:val="22"/>
          <w:szCs w:val="22"/>
          <w:lang w:val="sr-Latn-ME"/>
        </w:rPr>
        <w:t>Folikularni limfom: Standardna brzina infuzije i preporuke u slučaju da je t</w:t>
      </w:r>
      <w:r w:rsidR="00574F5D" w:rsidRPr="0065449F">
        <w:rPr>
          <w:b/>
          <w:bCs/>
          <w:sz w:val="22"/>
          <w:szCs w:val="22"/>
          <w:lang w:val="sr-Latn-ME"/>
        </w:rPr>
        <w:t>o</w:t>
      </w:r>
      <w:r w:rsidRPr="0065449F">
        <w:rPr>
          <w:b/>
          <w:bCs/>
          <w:sz w:val="22"/>
          <w:szCs w:val="22"/>
          <w:lang w:val="sr-Latn-ME"/>
        </w:rPr>
        <w:t xml:space="preserve">kom prethodne infuzije nastupila reakcija na infuziju </w:t>
      </w:r>
    </w:p>
    <w:tbl>
      <w:tblPr>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A0" w:firstRow="1" w:lastRow="0" w:firstColumn="1" w:lastColumn="0" w:noHBand="0" w:noVBand="0"/>
      </w:tblPr>
      <w:tblGrid>
        <w:gridCol w:w="1631"/>
        <w:gridCol w:w="2914"/>
        <w:gridCol w:w="4534"/>
      </w:tblGrid>
      <w:tr w:rsidR="00EB667F" w:rsidRPr="0065449F" w:rsidTr="002051FA">
        <w:trPr>
          <w:trHeight w:val="283"/>
          <w:jc w:val="center"/>
        </w:trPr>
        <w:tc>
          <w:tcPr>
            <w:tcW w:w="898" w:type="pct"/>
            <w:vAlign w:val="center"/>
          </w:tcPr>
          <w:p w:rsidR="00EB667F" w:rsidRPr="0065449F" w:rsidRDefault="00EB667F">
            <w:pPr>
              <w:tabs>
                <w:tab w:val="left" w:pos="540"/>
                <w:tab w:val="left" w:pos="569"/>
              </w:tabs>
              <w:jc w:val="both"/>
              <w:rPr>
                <w:b/>
                <w:bCs/>
                <w:sz w:val="22"/>
                <w:szCs w:val="22"/>
                <w:lang w:val="sr-Latn-ME"/>
              </w:rPr>
            </w:pPr>
            <w:r w:rsidRPr="0065449F">
              <w:rPr>
                <w:b/>
                <w:bCs/>
                <w:sz w:val="22"/>
                <w:szCs w:val="22"/>
                <w:lang w:val="sr-Latn-ME"/>
              </w:rPr>
              <w:t>Ciklus</w:t>
            </w:r>
          </w:p>
        </w:tc>
        <w:tc>
          <w:tcPr>
            <w:tcW w:w="1605" w:type="pct"/>
            <w:vAlign w:val="center"/>
          </w:tcPr>
          <w:p w:rsidR="00EB667F" w:rsidRPr="0065449F" w:rsidRDefault="00EB667F">
            <w:pPr>
              <w:tabs>
                <w:tab w:val="left" w:pos="540"/>
                <w:tab w:val="left" w:pos="569"/>
              </w:tabs>
              <w:jc w:val="both"/>
              <w:rPr>
                <w:b/>
                <w:bCs/>
                <w:sz w:val="22"/>
                <w:szCs w:val="22"/>
                <w:lang w:val="sr-Latn-ME"/>
              </w:rPr>
            </w:pPr>
            <w:r w:rsidRPr="0065449F">
              <w:rPr>
                <w:b/>
                <w:bCs/>
                <w:sz w:val="22"/>
                <w:szCs w:val="22"/>
                <w:lang w:val="sr-Latn-ME"/>
              </w:rPr>
              <w:t>Dan liječenja</w:t>
            </w:r>
          </w:p>
        </w:tc>
        <w:tc>
          <w:tcPr>
            <w:tcW w:w="2497" w:type="pct"/>
            <w:vAlign w:val="center"/>
          </w:tcPr>
          <w:p w:rsidR="00EB667F" w:rsidRPr="0065449F" w:rsidRDefault="00EB667F" w:rsidP="00E93FF9">
            <w:pPr>
              <w:tabs>
                <w:tab w:val="left" w:pos="540"/>
                <w:tab w:val="left" w:pos="569"/>
              </w:tabs>
              <w:jc w:val="both"/>
              <w:rPr>
                <w:b/>
                <w:bCs/>
                <w:sz w:val="22"/>
                <w:szCs w:val="22"/>
                <w:lang w:val="sr-Latn-ME"/>
              </w:rPr>
            </w:pPr>
            <w:r w:rsidRPr="0065449F">
              <w:rPr>
                <w:b/>
                <w:bCs/>
                <w:sz w:val="22"/>
                <w:szCs w:val="22"/>
                <w:lang w:val="sr-Latn-ME"/>
              </w:rPr>
              <w:t xml:space="preserve">Brzina infuzije </w:t>
            </w:r>
          </w:p>
          <w:p w:rsidR="00EB667F" w:rsidRPr="0065449F" w:rsidRDefault="00EB667F" w:rsidP="00E93FF9">
            <w:pPr>
              <w:tabs>
                <w:tab w:val="left" w:pos="540"/>
                <w:tab w:val="left" w:pos="569"/>
              </w:tabs>
              <w:jc w:val="both"/>
              <w:rPr>
                <w:bCs/>
                <w:sz w:val="22"/>
                <w:szCs w:val="22"/>
                <w:lang w:val="sr-Latn-ME"/>
              </w:rPr>
            </w:pPr>
            <w:r w:rsidRPr="0065449F">
              <w:rPr>
                <w:bCs/>
                <w:sz w:val="22"/>
                <w:szCs w:val="22"/>
                <w:lang w:val="sr-Latn-ME"/>
              </w:rPr>
              <w:t xml:space="preserve">Brzina infuzije može da se poveća ako pacijent to podnosi. Za zbrinjavanje reakcija na infuziju koje nastupe tokom infuzije vidjeti </w:t>
            </w:r>
            <w:r w:rsidR="00574F5D" w:rsidRPr="0065449F">
              <w:rPr>
                <w:bCs/>
                <w:sz w:val="22"/>
                <w:szCs w:val="22"/>
                <w:lang w:val="sr-Latn-ME"/>
              </w:rPr>
              <w:t>dio</w:t>
            </w:r>
            <w:r w:rsidRPr="0065449F">
              <w:rPr>
                <w:bCs/>
                <w:sz w:val="22"/>
                <w:szCs w:val="22"/>
                <w:lang w:val="sr-Latn-ME"/>
              </w:rPr>
              <w:t xml:space="preserve">  'Zbrinjavanje reakcija na infuziju'</w:t>
            </w:r>
          </w:p>
        </w:tc>
      </w:tr>
      <w:tr w:rsidR="00EB667F" w:rsidRPr="0065449F" w:rsidTr="00623FEC">
        <w:trPr>
          <w:trHeight w:val="1042"/>
          <w:jc w:val="center"/>
        </w:trPr>
        <w:tc>
          <w:tcPr>
            <w:tcW w:w="898" w:type="pct"/>
            <w:vMerge w:val="restart"/>
            <w:vAlign w:val="center"/>
          </w:tcPr>
          <w:p w:rsidR="00EB667F" w:rsidRPr="0065449F" w:rsidRDefault="00EB667F">
            <w:pPr>
              <w:tabs>
                <w:tab w:val="left" w:pos="540"/>
                <w:tab w:val="left" w:pos="569"/>
              </w:tabs>
              <w:jc w:val="both"/>
              <w:rPr>
                <w:b/>
                <w:bCs/>
                <w:sz w:val="22"/>
                <w:szCs w:val="22"/>
                <w:lang w:val="sr-Latn-ME"/>
              </w:rPr>
            </w:pPr>
            <w:r w:rsidRPr="0065449F">
              <w:rPr>
                <w:b/>
                <w:bCs/>
                <w:sz w:val="22"/>
                <w:szCs w:val="22"/>
                <w:lang w:val="sr-Latn-ME"/>
              </w:rPr>
              <w:t>1. ciklus</w:t>
            </w:r>
          </w:p>
        </w:tc>
        <w:tc>
          <w:tcPr>
            <w:tcW w:w="1605" w:type="pct"/>
            <w:vAlign w:val="center"/>
          </w:tcPr>
          <w:p w:rsidR="00EB667F" w:rsidRPr="0065449F" w:rsidRDefault="00EB667F">
            <w:pPr>
              <w:tabs>
                <w:tab w:val="left" w:pos="540"/>
                <w:tab w:val="left" w:pos="569"/>
              </w:tabs>
              <w:jc w:val="both"/>
              <w:rPr>
                <w:bCs/>
                <w:sz w:val="22"/>
                <w:szCs w:val="22"/>
                <w:lang w:val="sr-Latn-ME"/>
              </w:rPr>
            </w:pPr>
            <w:r w:rsidRPr="0065449F">
              <w:rPr>
                <w:bCs/>
                <w:sz w:val="22"/>
                <w:szCs w:val="22"/>
                <w:lang w:val="sr-Latn-ME"/>
              </w:rPr>
              <w:t>1. dan</w:t>
            </w:r>
          </w:p>
          <w:p w:rsidR="00EB667F" w:rsidRPr="0065449F" w:rsidRDefault="00EB667F">
            <w:pPr>
              <w:tabs>
                <w:tab w:val="left" w:pos="540"/>
                <w:tab w:val="left" w:pos="569"/>
              </w:tabs>
              <w:jc w:val="both"/>
              <w:rPr>
                <w:bCs/>
                <w:sz w:val="22"/>
                <w:szCs w:val="22"/>
                <w:lang w:val="sr-Latn-ME"/>
              </w:rPr>
            </w:pPr>
            <w:r w:rsidRPr="0065449F">
              <w:rPr>
                <w:bCs/>
                <w:sz w:val="22"/>
                <w:szCs w:val="22"/>
                <w:lang w:val="sr-Latn-ME"/>
              </w:rPr>
              <w:t>(1000 mg)</w:t>
            </w:r>
          </w:p>
        </w:tc>
        <w:tc>
          <w:tcPr>
            <w:tcW w:w="2497" w:type="pct"/>
            <w:vAlign w:val="center"/>
          </w:tcPr>
          <w:p w:rsidR="00EB667F" w:rsidRPr="0065449F" w:rsidRDefault="00EB667F" w:rsidP="00E93FF9">
            <w:pPr>
              <w:tabs>
                <w:tab w:val="left" w:pos="540"/>
                <w:tab w:val="left" w:pos="569"/>
              </w:tabs>
              <w:jc w:val="both"/>
              <w:rPr>
                <w:bCs/>
                <w:sz w:val="22"/>
                <w:szCs w:val="22"/>
                <w:lang w:val="sr-Latn-ME"/>
              </w:rPr>
            </w:pPr>
            <w:r w:rsidRPr="0065449F">
              <w:rPr>
                <w:bCs/>
                <w:sz w:val="22"/>
                <w:szCs w:val="22"/>
                <w:lang w:val="sr-Latn-ME"/>
              </w:rPr>
              <w:t>Primijeniti brzinom od 50 mg/h. Brzinu infuzije moguće je povećavati za 50 mg/h svakih 30 minuta do maksimalne brzine od 400 mg/h.</w:t>
            </w:r>
          </w:p>
        </w:tc>
      </w:tr>
      <w:tr w:rsidR="00EB667F" w:rsidRPr="0065449F" w:rsidTr="002051FA">
        <w:trPr>
          <w:trHeight w:val="396"/>
          <w:jc w:val="center"/>
        </w:trPr>
        <w:tc>
          <w:tcPr>
            <w:tcW w:w="898" w:type="pct"/>
            <w:vMerge/>
            <w:tcBorders>
              <w:bottom w:val="single" w:sz="2" w:space="0" w:color="auto"/>
            </w:tcBorders>
            <w:vAlign w:val="center"/>
          </w:tcPr>
          <w:p w:rsidR="00EB667F" w:rsidRPr="0065449F" w:rsidRDefault="00EB667F">
            <w:pPr>
              <w:tabs>
                <w:tab w:val="left" w:pos="540"/>
                <w:tab w:val="left" w:pos="569"/>
              </w:tabs>
              <w:jc w:val="both"/>
              <w:rPr>
                <w:b/>
                <w:bCs/>
                <w:sz w:val="22"/>
                <w:szCs w:val="22"/>
                <w:lang w:val="sr-Latn-ME"/>
              </w:rPr>
            </w:pPr>
          </w:p>
        </w:tc>
        <w:tc>
          <w:tcPr>
            <w:tcW w:w="1605" w:type="pct"/>
            <w:tcBorders>
              <w:bottom w:val="single" w:sz="2" w:space="0" w:color="auto"/>
            </w:tcBorders>
            <w:vAlign w:val="center"/>
          </w:tcPr>
          <w:p w:rsidR="00EB667F" w:rsidRPr="0065449F" w:rsidRDefault="00EB667F">
            <w:pPr>
              <w:tabs>
                <w:tab w:val="left" w:pos="540"/>
                <w:tab w:val="left" w:pos="569"/>
              </w:tabs>
              <w:jc w:val="both"/>
              <w:rPr>
                <w:bCs/>
                <w:sz w:val="22"/>
                <w:szCs w:val="22"/>
                <w:lang w:val="sr-Latn-ME"/>
              </w:rPr>
            </w:pPr>
            <w:r w:rsidRPr="0065449F">
              <w:rPr>
                <w:bCs/>
                <w:sz w:val="22"/>
                <w:szCs w:val="22"/>
                <w:lang w:val="sr-Latn-ME"/>
              </w:rPr>
              <w:t>8. dan</w:t>
            </w:r>
          </w:p>
          <w:p w:rsidR="00EB667F" w:rsidRPr="0065449F" w:rsidRDefault="00EB667F">
            <w:pPr>
              <w:tabs>
                <w:tab w:val="left" w:pos="540"/>
                <w:tab w:val="left" w:pos="569"/>
              </w:tabs>
              <w:jc w:val="both"/>
              <w:rPr>
                <w:bCs/>
                <w:sz w:val="22"/>
                <w:szCs w:val="22"/>
                <w:lang w:val="sr-Latn-ME"/>
              </w:rPr>
            </w:pPr>
            <w:r w:rsidRPr="0065449F">
              <w:rPr>
                <w:bCs/>
                <w:sz w:val="22"/>
                <w:szCs w:val="22"/>
                <w:lang w:val="sr-Latn-ME"/>
              </w:rPr>
              <w:t>(1000 mg)</w:t>
            </w:r>
          </w:p>
        </w:tc>
        <w:tc>
          <w:tcPr>
            <w:tcW w:w="2497" w:type="pct"/>
            <w:vMerge w:val="restart"/>
            <w:vAlign w:val="center"/>
          </w:tcPr>
          <w:p w:rsidR="00EB667F" w:rsidRPr="0065449F" w:rsidRDefault="00EB667F" w:rsidP="00E93FF9">
            <w:pPr>
              <w:tabs>
                <w:tab w:val="left" w:pos="540"/>
                <w:tab w:val="left" w:pos="569"/>
              </w:tabs>
              <w:jc w:val="both"/>
              <w:rPr>
                <w:bCs/>
                <w:sz w:val="22"/>
                <w:szCs w:val="22"/>
                <w:lang w:val="sr-Latn-ME"/>
              </w:rPr>
            </w:pPr>
            <w:r w:rsidRPr="0065449F">
              <w:rPr>
                <w:bCs/>
                <w:sz w:val="22"/>
                <w:szCs w:val="22"/>
                <w:lang w:val="sr-Latn-ME"/>
              </w:rPr>
              <w:t>Ako se tokom prethodne infuzije, kada je konačna brzina infuzije bila 100 mg/h ili viša, nije razvila reakcija na infuziju ili se razvila reakcija na infuziju 1. stepena, infuzije je moguće započeti brzinom od 100 mg/h, a zatim povećavati za 100 mg/h svakih 30 minuta do maksimalno 400 mg/h.</w:t>
            </w:r>
          </w:p>
          <w:p w:rsidR="00EB667F" w:rsidRPr="0065449F" w:rsidRDefault="00EB667F" w:rsidP="00E93FF9">
            <w:pPr>
              <w:tabs>
                <w:tab w:val="left" w:pos="540"/>
                <w:tab w:val="left" w:pos="569"/>
              </w:tabs>
              <w:jc w:val="both"/>
              <w:rPr>
                <w:bCs/>
                <w:sz w:val="22"/>
                <w:szCs w:val="22"/>
                <w:lang w:val="sr-Latn-ME"/>
              </w:rPr>
            </w:pPr>
          </w:p>
          <w:p w:rsidR="00EB667F" w:rsidRPr="0065449F" w:rsidRDefault="00EB667F" w:rsidP="00E93FF9">
            <w:pPr>
              <w:tabs>
                <w:tab w:val="left" w:pos="540"/>
                <w:tab w:val="left" w:pos="569"/>
              </w:tabs>
              <w:jc w:val="both"/>
              <w:rPr>
                <w:bCs/>
                <w:sz w:val="22"/>
                <w:szCs w:val="22"/>
                <w:lang w:val="sr-Latn-ME"/>
              </w:rPr>
            </w:pPr>
            <w:r w:rsidRPr="0065449F">
              <w:rPr>
                <w:bCs/>
                <w:sz w:val="22"/>
                <w:szCs w:val="22"/>
                <w:lang w:val="sr-Latn-ME"/>
              </w:rPr>
              <w:t>Ako se tokom prethodne infuzije razvila reakcija na infuziju 2. ili višeg stepena, ovu treba primijeniti brzinom od 50 mg/h. Brzinu infuzije moguće je povećavati za 50 mg/h svakih 30 minuta do maksimalne brzine od 400 mg/h.</w:t>
            </w:r>
          </w:p>
        </w:tc>
      </w:tr>
      <w:tr w:rsidR="00EB667F" w:rsidRPr="0065449F" w:rsidTr="002051FA">
        <w:trPr>
          <w:trHeight w:val="385"/>
          <w:jc w:val="center"/>
        </w:trPr>
        <w:tc>
          <w:tcPr>
            <w:tcW w:w="898" w:type="pct"/>
            <w:vMerge/>
            <w:vAlign w:val="center"/>
          </w:tcPr>
          <w:p w:rsidR="00EB667F" w:rsidRPr="0065449F" w:rsidRDefault="00EB667F">
            <w:pPr>
              <w:tabs>
                <w:tab w:val="left" w:pos="540"/>
                <w:tab w:val="left" w:pos="569"/>
              </w:tabs>
              <w:jc w:val="both"/>
              <w:rPr>
                <w:b/>
                <w:bCs/>
                <w:sz w:val="22"/>
                <w:szCs w:val="22"/>
                <w:lang w:val="sr-Latn-ME"/>
              </w:rPr>
            </w:pPr>
          </w:p>
        </w:tc>
        <w:tc>
          <w:tcPr>
            <w:tcW w:w="1605" w:type="pct"/>
            <w:vAlign w:val="center"/>
          </w:tcPr>
          <w:p w:rsidR="00EB667F" w:rsidRPr="0065449F" w:rsidRDefault="00EB667F">
            <w:pPr>
              <w:tabs>
                <w:tab w:val="left" w:pos="540"/>
                <w:tab w:val="left" w:pos="569"/>
              </w:tabs>
              <w:jc w:val="both"/>
              <w:rPr>
                <w:bCs/>
                <w:sz w:val="22"/>
                <w:szCs w:val="22"/>
                <w:lang w:val="sr-Latn-ME"/>
              </w:rPr>
            </w:pPr>
            <w:r w:rsidRPr="0065449F">
              <w:rPr>
                <w:bCs/>
                <w:sz w:val="22"/>
                <w:szCs w:val="22"/>
                <w:lang w:val="sr-Latn-ME"/>
              </w:rPr>
              <w:t>15. dan</w:t>
            </w:r>
          </w:p>
          <w:p w:rsidR="00EB667F" w:rsidRPr="0065449F" w:rsidRDefault="00EB667F">
            <w:pPr>
              <w:tabs>
                <w:tab w:val="left" w:pos="540"/>
                <w:tab w:val="left" w:pos="569"/>
              </w:tabs>
              <w:jc w:val="both"/>
              <w:rPr>
                <w:bCs/>
                <w:sz w:val="22"/>
                <w:szCs w:val="22"/>
                <w:lang w:val="sr-Latn-ME"/>
              </w:rPr>
            </w:pPr>
            <w:r w:rsidRPr="0065449F">
              <w:rPr>
                <w:bCs/>
                <w:sz w:val="22"/>
                <w:szCs w:val="22"/>
                <w:lang w:val="sr-Latn-ME"/>
              </w:rPr>
              <w:t>(1000 mg)</w:t>
            </w:r>
          </w:p>
        </w:tc>
        <w:tc>
          <w:tcPr>
            <w:tcW w:w="2497" w:type="pct"/>
            <w:vMerge/>
            <w:vAlign w:val="center"/>
          </w:tcPr>
          <w:p w:rsidR="00EB667F" w:rsidRPr="0065449F" w:rsidRDefault="00EB667F">
            <w:pPr>
              <w:tabs>
                <w:tab w:val="left" w:pos="540"/>
                <w:tab w:val="left" w:pos="569"/>
              </w:tabs>
              <w:jc w:val="both"/>
              <w:rPr>
                <w:bCs/>
                <w:sz w:val="22"/>
                <w:szCs w:val="22"/>
                <w:lang w:val="sr-Latn-ME"/>
              </w:rPr>
            </w:pPr>
          </w:p>
        </w:tc>
      </w:tr>
      <w:tr w:rsidR="00EB667F" w:rsidRPr="0065449F" w:rsidTr="002051FA">
        <w:trPr>
          <w:trHeight w:val="510"/>
          <w:jc w:val="center"/>
        </w:trPr>
        <w:tc>
          <w:tcPr>
            <w:tcW w:w="898" w:type="pct"/>
            <w:vAlign w:val="center"/>
          </w:tcPr>
          <w:p w:rsidR="00EB667F" w:rsidRPr="0065449F" w:rsidRDefault="00EB667F">
            <w:pPr>
              <w:tabs>
                <w:tab w:val="left" w:pos="540"/>
                <w:tab w:val="left" w:pos="569"/>
              </w:tabs>
              <w:jc w:val="both"/>
              <w:rPr>
                <w:b/>
                <w:bCs/>
                <w:sz w:val="22"/>
                <w:szCs w:val="22"/>
                <w:lang w:val="sr-Latn-ME"/>
              </w:rPr>
            </w:pPr>
            <w:r w:rsidRPr="0065449F">
              <w:rPr>
                <w:b/>
                <w:bCs/>
                <w:sz w:val="22"/>
                <w:szCs w:val="22"/>
                <w:lang w:val="sr-Latn-ME"/>
              </w:rPr>
              <w:t>2. – 6. ciklus</w:t>
            </w:r>
          </w:p>
        </w:tc>
        <w:tc>
          <w:tcPr>
            <w:tcW w:w="1605" w:type="pct"/>
            <w:vAlign w:val="center"/>
          </w:tcPr>
          <w:p w:rsidR="00EB667F" w:rsidRPr="0065449F" w:rsidRDefault="00EB667F">
            <w:pPr>
              <w:tabs>
                <w:tab w:val="left" w:pos="540"/>
                <w:tab w:val="left" w:pos="569"/>
              </w:tabs>
              <w:jc w:val="both"/>
              <w:rPr>
                <w:bCs/>
                <w:sz w:val="22"/>
                <w:szCs w:val="22"/>
                <w:lang w:val="sr-Latn-ME"/>
              </w:rPr>
            </w:pPr>
            <w:r w:rsidRPr="0065449F">
              <w:rPr>
                <w:bCs/>
                <w:sz w:val="22"/>
                <w:szCs w:val="22"/>
                <w:lang w:val="sr-Latn-ME"/>
              </w:rPr>
              <w:t>1. dan</w:t>
            </w:r>
          </w:p>
          <w:p w:rsidR="00EB667F" w:rsidRPr="0065449F" w:rsidRDefault="00EB667F">
            <w:pPr>
              <w:tabs>
                <w:tab w:val="left" w:pos="540"/>
                <w:tab w:val="left" w:pos="569"/>
              </w:tabs>
              <w:jc w:val="both"/>
              <w:rPr>
                <w:bCs/>
                <w:sz w:val="22"/>
                <w:szCs w:val="22"/>
                <w:lang w:val="sr-Latn-ME"/>
              </w:rPr>
            </w:pPr>
            <w:r w:rsidRPr="0065449F">
              <w:rPr>
                <w:bCs/>
                <w:sz w:val="22"/>
                <w:szCs w:val="22"/>
                <w:lang w:val="sr-Latn-ME"/>
              </w:rPr>
              <w:t>(1000 mg)</w:t>
            </w:r>
          </w:p>
        </w:tc>
        <w:tc>
          <w:tcPr>
            <w:tcW w:w="2497" w:type="pct"/>
            <w:vMerge/>
            <w:vAlign w:val="center"/>
          </w:tcPr>
          <w:p w:rsidR="00EB667F" w:rsidRPr="0065449F" w:rsidRDefault="00EB667F">
            <w:pPr>
              <w:tabs>
                <w:tab w:val="left" w:pos="540"/>
                <w:tab w:val="left" w:pos="569"/>
              </w:tabs>
              <w:jc w:val="both"/>
              <w:rPr>
                <w:bCs/>
                <w:sz w:val="22"/>
                <w:szCs w:val="22"/>
                <w:lang w:val="sr-Latn-ME"/>
              </w:rPr>
            </w:pPr>
          </w:p>
        </w:tc>
      </w:tr>
      <w:tr w:rsidR="00EB667F" w:rsidRPr="0065449F" w:rsidTr="002051FA">
        <w:trPr>
          <w:trHeight w:val="385"/>
          <w:jc w:val="center"/>
        </w:trPr>
        <w:tc>
          <w:tcPr>
            <w:tcW w:w="898" w:type="pct"/>
            <w:vAlign w:val="center"/>
          </w:tcPr>
          <w:p w:rsidR="00EB667F" w:rsidRPr="0065449F" w:rsidRDefault="00EB667F">
            <w:pPr>
              <w:tabs>
                <w:tab w:val="left" w:pos="540"/>
                <w:tab w:val="left" w:pos="569"/>
              </w:tabs>
              <w:jc w:val="both"/>
              <w:rPr>
                <w:b/>
                <w:bCs/>
                <w:sz w:val="22"/>
                <w:szCs w:val="22"/>
                <w:lang w:val="sr-Latn-ME"/>
              </w:rPr>
            </w:pPr>
            <w:r w:rsidRPr="0065449F">
              <w:rPr>
                <w:b/>
                <w:bCs/>
                <w:sz w:val="22"/>
                <w:szCs w:val="22"/>
                <w:lang w:val="sr-Latn-ME"/>
              </w:rPr>
              <w:t>Održavanje</w:t>
            </w:r>
          </w:p>
        </w:tc>
        <w:tc>
          <w:tcPr>
            <w:tcW w:w="1605" w:type="pct"/>
            <w:vAlign w:val="center"/>
          </w:tcPr>
          <w:p w:rsidR="00EB667F" w:rsidRPr="0065449F" w:rsidRDefault="00EB667F">
            <w:pPr>
              <w:tabs>
                <w:tab w:val="left" w:pos="540"/>
                <w:tab w:val="left" w:pos="569"/>
              </w:tabs>
              <w:jc w:val="both"/>
              <w:rPr>
                <w:bCs/>
                <w:sz w:val="22"/>
                <w:szCs w:val="22"/>
                <w:lang w:val="sr-Latn-ME"/>
              </w:rPr>
            </w:pPr>
            <w:r w:rsidRPr="0065449F">
              <w:rPr>
                <w:bCs/>
                <w:sz w:val="22"/>
                <w:szCs w:val="22"/>
                <w:lang w:val="sr-Latn-ME"/>
              </w:rPr>
              <w:t>Svaka 2 mjeseca tokom 2 godine ili do progresije bolesti (što god nastupi prije)</w:t>
            </w:r>
          </w:p>
        </w:tc>
        <w:tc>
          <w:tcPr>
            <w:tcW w:w="2497" w:type="pct"/>
            <w:vMerge/>
            <w:vAlign w:val="center"/>
          </w:tcPr>
          <w:p w:rsidR="00EB667F" w:rsidRPr="0065449F" w:rsidRDefault="00EB667F">
            <w:pPr>
              <w:tabs>
                <w:tab w:val="left" w:pos="540"/>
                <w:tab w:val="left" w:pos="569"/>
              </w:tabs>
              <w:jc w:val="both"/>
              <w:rPr>
                <w:bCs/>
                <w:sz w:val="22"/>
                <w:szCs w:val="22"/>
                <w:lang w:val="sr-Latn-ME"/>
              </w:rPr>
            </w:pPr>
          </w:p>
        </w:tc>
      </w:tr>
    </w:tbl>
    <w:p w:rsidR="00EB667F" w:rsidRPr="0065449F" w:rsidRDefault="00EB667F">
      <w:pPr>
        <w:tabs>
          <w:tab w:val="left" w:pos="540"/>
          <w:tab w:val="left" w:pos="569"/>
        </w:tabs>
        <w:jc w:val="both"/>
        <w:rPr>
          <w:bCs/>
          <w:sz w:val="22"/>
          <w:szCs w:val="22"/>
          <w:lang w:val="sr-Latn-ME"/>
        </w:rPr>
      </w:pPr>
    </w:p>
    <w:p w:rsidR="00232BBA" w:rsidRPr="0065449F" w:rsidRDefault="00232BBA">
      <w:pPr>
        <w:tabs>
          <w:tab w:val="left" w:pos="540"/>
          <w:tab w:val="left" w:pos="569"/>
        </w:tabs>
        <w:jc w:val="both"/>
        <w:rPr>
          <w:bCs/>
          <w:sz w:val="22"/>
          <w:szCs w:val="22"/>
          <w:lang w:val="sr-Latn-ME"/>
        </w:rPr>
      </w:pPr>
    </w:p>
    <w:p w:rsidR="00232BBA" w:rsidRPr="0065449F" w:rsidRDefault="00232BBA">
      <w:pPr>
        <w:tabs>
          <w:tab w:val="left" w:pos="540"/>
          <w:tab w:val="left" w:pos="569"/>
        </w:tabs>
        <w:jc w:val="both"/>
        <w:rPr>
          <w:bCs/>
          <w:sz w:val="22"/>
          <w:szCs w:val="22"/>
          <w:lang w:val="sr-Latn-ME"/>
        </w:rPr>
      </w:pPr>
    </w:p>
    <w:p w:rsidR="00232BBA" w:rsidRPr="0065449F" w:rsidRDefault="00232BBA">
      <w:pPr>
        <w:tabs>
          <w:tab w:val="left" w:pos="540"/>
          <w:tab w:val="left" w:pos="569"/>
        </w:tabs>
        <w:jc w:val="both"/>
        <w:rPr>
          <w:bCs/>
          <w:sz w:val="22"/>
          <w:szCs w:val="22"/>
          <w:lang w:val="sr-Latn-ME"/>
        </w:rPr>
      </w:pPr>
    </w:p>
    <w:p w:rsidR="00232BBA" w:rsidRPr="0065449F" w:rsidRDefault="00232BBA" w:rsidP="00E93FF9">
      <w:pPr>
        <w:keepNext/>
        <w:ind w:left="1134" w:hanging="1134"/>
        <w:jc w:val="both"/>
        <w:rPr>
          <w:b/>
          <w:sz w:val="22"/>
          <w:szCs w:val="22"/>
          <w:lang w:val="sr-Latn-ME" w:eastAsia="ko-KR" w:bidi="he-IL"/>
        </w:rPr>
      </w:pPr>
      <w:r w:rsidRPr="0065449F">
        <w:rPr>
          <w:b/>
          <w:sz w:val="22"/>
          <w:szCs w:val="22"/>
          <w:lang w:val="sr-Latn-ME" w:eastAsia="ko-KR" w:bidi="he-IL"/>
        </w:rPr>
        <w:lastRenderedPageBreak/>
        <w:t>Tabela 6</w:t>
      </w:r>
      <w:r w:rsidR="00574F5D" w:rsidRPr="0065449F">
        <w:rPr>
          <w:b/>
          <w:sz w:val="22"/>
          <w:szCs w:val="22"/>
          <w:lang w:val="sr-Latn-ME" w:eastAsia="ko-KR" w:bidi="he-IL"/>
        </w:rPr>
        <w:t xml:space="preserve"> </w:t>
      </w:r>
      <w:r w:rsidRPr="0065449F">
        <w:rPr>
          <w:b/>
          <w:color w:val="000000"/>
          <w:sz w:val="22"/>
          <w:szCs w:val="22"/>
          <w:lang w:val="sr-Latn-ME"/>
        </w:rPr>
        <w:t>Folikularni limfom</w:t>
      </w:r>
      <w:r w:rsidRPr="0065449F">
        <w:rPr>
          <w:b/>
          <w:sz w:val="22"/>
          <w:szCs w:val="22"/>
          <w:lang w:val="sr-Latn-ME" w:eastAsia="ko-KR" w:bidi="he-IL"/>
        </w:rPr>
        <w:t xml:space="preserve">: Brzina kratkotrajne infuzije i preporuke u slučaju da je tokom prethodne infuzije nastupila reakcija povezana sa infuzijom </w:t>
      </w:r>
    </w:p>
    <w:p w:rsidR="00232BBA" w:rsidRPr="0065449F" w:rsidRDefault="00232BBA" w:rsidP="00E93FF9">
      <w:pPr>
        <w:keepNext/>
        <w:jc w:val="both"/>
        <w:rPr>
          <w:sz w:val="22"/>
          <w:szCs w:val="22"/>
          <w:lang w:val="sr-Latn-ME" w:eastAsia="ko-KR" w:bidi="he-IL"/>
        </w:rPr>
      </w:pPr>
    </w:p>
    <w:tbl>
      <w:tblPr>
        <w:tblW w:w="0" w:type="auto"/>
        <w:tblInd w:w="19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630"/>
        <w:gridCol w:w="2902"/>
        <w:gridCol w:w="4331"/>
      </w:tblGrid>
      <w:tr w:rsidR="00232BBA" w:rsidRPr="0065449F" w:rsidTr="006F38E7">
        <w:tc>
          <w:tcPr>
            <w:tcW w:w="1630" w:type="dxa"/>
            <w:tcBorders>
              <w:top w:val="single" w:sz="4" w:space="0" w:color="auto"/>
              <w:left w:val="single" w:sz="4" w:space="0" w:color="auto"/>
              <w:bottom w:val="single" w:sz="4" w:space="0" w:color="auto"/>
            </w:tcBorders>
            <w:shd w:val="clear" w:color="auto" w:fill="auto"/>
            <w:tcMar>
              <w:top w:w="115" w:type="dxa"/>
              <w:left w:w="115" w:type="dxa"/>
              <w:bottom w:w="115" w:type="dxa"/>
              <w:right w:w="115" w:type="dxa"/>
            </w:tcMar>
          </w:tcPr>
          <w:p w:rsidR="00232BBA" w:rsidRPr="0065449F" w:rsidRDefault="00232BBA" w:rsidP="00E93FF9">
            <w:pPr>
              <w:keepNext/>
              <w:jc w:val="both"/>
              <w:rPr>
                <w:b/>
                <w:sz w:val="22"/>
                <w:szCs w:val="22"/>
                <w:lang w:val="sr-Latn-ME"/>
              </w:rPr>
            </w:pPr>
            <w:r w:rsidRPr="0065449F">
              <w:rPr>
                <w:b/>
                <w:sz w:val="22"/>
                <w:szCs w:val="22"/>
                <w:lang w:val="sr-Latn-ME"/>
              </w:rPr>
              <w:t>Ciklus</w:t>
            </w:r>
          </w:p>
        </w:tc>
        <w:tc>
          <w:tcPr>
            <w:tcW w:w="2902" w:type="dxa"/>
            <w:tcBorders>
              <w:top w:val="single" w:sz="4" w:space="0" w:color="auto"/>
              <w:left w:val="single" w:sz="4" w:space="0" w:color="auto"/>
              <w:bottom w:val="single" w:sz="4" w:space="0" w:color="auto"/>
            </w:tcBorders>
            <w:shd w:val="clear" w:color="auto" w:fill="auto"/>
          </w:tcPr>
          <w:p w:rsidR="00232BBA" w:rsidRPr="0065449F" w:rsidRDefault="00232BBA" w:rsidP="00E93FF9">
            <w:pPr>
              <w:keepNext/>
              <w:jc w:val="both"/>
              <w:rPr>
                <w:b/>
                <w:sz w:val="22"/>
                <w:szCs w:val="22"/>
                <w:lang w:val="sr-Latn-ME"/>
              </w:rPr>
            </w:pPr>
            <w:r w:rsidRPr="0065449F">
              <w:rPr>
                <w:b/>
                <w:sz w:val="22"/>
                <w:szCs w:val="22"/>
                <w:lang w:val="sr-Latn-ME"/>
              </w:rPr>
              <w:t>Dan liječenja</w:t>
            </w:r>
          </w:p>
        </w:tc>
        <w:tc>
          <w:tcPr>
            <w:tcW w:w="4331" w:type="dxa"/>
            <w:tcBorders>
              <w:top w:val="single" w:sz="4" w:space="0" w:color="auto"/>
              <w:bottom w:val="single" w:sz="4" w:space="0" w:color="auto"/>
              <w:right w:val="single" w:sz="4" w:space="0" w:color="auto"/>
            </w:tcBorders>
            <w:shd w:val="clear" w:color="auto" w:fill="auto"/>
            <w:tcMar>
              <w:top w:w="115" w:type="dxa"/>
              <w:left w:w="115" w:type="dxa"/>
              <w:bottom w:w="115" w:type="dxa"/>
              <w:right w:w="115" w:type="dxa"/>
            </w:tcMar>
          </w:tcPr>
          <w:p w:rsidR="00232BBA" w:rsidRPr="0065449F" w:rsidRDefault="00232BBA" w:rsidP="00E93FF9">
            <w:pPr>
              <w:keepNext/>
              <w:ind w:left="20"/>
              <w:jc w:val="both"/>
              <w:rPr>
                <w:b/>
                <w:sz w:val="22"/>
                <w:szCs w:val="22"/>
                <w:lang w:val="sr-Latn-ME"/>
              </w:rPr>
            </w:pPr>
            <w:r w:rsidRPr="0065449F">
              <w:rPr>
                <w:b/>
                <w:sz w:val="22"/>
                <w:szCs w:val="22"/>
                <w:lang w:val="sr-Latn-ME"/>
              </w:rPr>
              <w:t xml:space="preserve">Brzina infuzije </w:t>
            </w:r>
          </w:p>
          <w:p w:rsidR="00232BBA" w:rsidRPr="0065449F" w:rsidRDefault="00232BBA" w:rsidP="00E93FF9">
            <w:pPr>
              <w:keepNext/>
              <w:ind w:left="20"/>
              <w:jc w:val="both"/>
              <w:rPr>
                <w:b/>
                <w:sz w:val="22"/>
                <w:szCs w:val="22"/>
                <w:lang w:val="sr-Latn-ME"/>
              </w:rPr>
            </w:pPr>
            <w:r w:rsidRPr="0065449F">
              <w:rPr>
                <w:sz w:val="22"/>
                <w:szCs w:val="22"/>
                <w:lang w:val="sr-Latn-ME"/>
              </w:rPr>
              <w:t>Za tretiranje reakcija na infuziju koje nastupe tokom infuzije vidjeti dio</w:t>
            </w:r>
            <w:r w:rsidR="00574F5D" w:rsidRPr="0065449F">
              <w:rPr>
                <w:sz w:val="22"/>
                <w:szCs w:val="22"/>
                <w:lang w:val="sr-Latn-ME"/>
              </w:rPr>
              <w:t xml:space="preserve"> 'Zbrinjavanje reakcija na infuziju'.</w:t>
            </w:r>
          </w:p>
        </w:tc>
      </w:tr>
      <w:tr w:rsidR="00232BBA" w:rsidRPr="0065449F" w:rsidTr="006F38E7">
        <w:trPr>
          <w:trHeight w:val="505"/>
        </w:trPr>
        <w:tc>
          <w:tcPr>
            <w:tcW w:w="1630" w:type="dxa"/>
            <w:tcBorders>
              <w:top w:val="single" w:sz="4" w:space="0" w:color="auto"/>
              <w:left w:val="single" w:sz="4" w:space="0" w:color="auto"/>
              <w:bottom w:val="single" w:sz="4" w:space="0" w:color="auto"/>
            </w:tcBorders>
            <w:shd w:val="clear" w:color="auto" w:fill="auto"/>
            <w:tcMar>
              <w:top w:w="115" w:type="dxa"/>
              <w:left w:w="115" w:type="dxa"/>
              <w:bottom w:w="115" w:type="dxa"/>
              <w:right w:w="115" w:type="dxa"/>
            </w:tcMar>
            <w:vAlign w:val="center"/>
          </w:tcPr>
          <w:p w:rsidR="00232BBA" w:rsidRPr="0065449F" w:rsidRDefault="00232BBA" w:rsidP="00E93FF9">
            <w:pPr>
              <w:keepNext/>
              <w:jc w:val="both"/>
              <w:rPr>
                <w:b/>
                <w:sz w:val="22"/>
                <w:szCs w:val="22"/>
                <w:lang w:val="sr-Latn-ME"/>
              </w:rPr>
            </w:pPr>
            <w:r w:rsidRPr="0065449F">
              <w:rPr>
                <w:b/>
                <w:sz w:val="22"/>
                <w:szCs w:val="22"/>
                <w:lang w:val="sr-Latn-ME"/>
              </w:rPr>
              <w:t>Ciklus 2-6 ili ciklus 2-8</w:t>
            </w:r>
          </w:p>
        </w:tc>
        <w:tc>
          <w:tcPr>
            <w:tcW w:w="2902" w:type="dxa"/>
            <w:tcBorders>
              <w:top w:val="single" w:sz="4" w:space="0" w:color="auto"/>
              <w:bottom w:val="single" w:sz="4" w:space="0" w:color="auto"/>
            </w:tcBorders>
            <w:shd w:val="clear" w:color="auto" w:fill="auto"/>
            <w:tcMar>
              <w:top w:w="115" w:type="dxa"/>
              <w:left w:w="115" w:type="dxa"/>
              <w:bottom w:w="115" w:type="dxa"/>
              <w:right w:w="115" w:type="dxa"/>
            </w:tcMar>
            <w:vAlign w:val="center"/>
          </w:tcPr>
          <w:p w:rsidR="00232BBA" w:rsidRPr="0065449F" w:rsidRDefault="00232BBA" w:rsidP="00E93FF9">
            <w:pPr>
              <w:keepNext/>
              <w:jc w:val="both"/>
              <w:rPr>
                <w:sz w:val="22"/>
                <w:szCs w:val="22"/>
                <w:lang w:val="sr-Latn-ME"/>
              </w:rPr>
            </w:pPr>
            <w:r w:rsidRPr="0065449F">
              <w:rPr>
                <w:sz w:val="22"/>
                <w:szCs w:val="22"/>
                <w:lang w:val="sr-Latn-ME"/>
              </w:rPr>
              <w:t>1. dan</w:t>
            </w:r>
          </w:p>
          <w:p w:rsidR="00232BBA" w:rsidRPr="0065449F" w:rsidRDefault="00232BBA" w:rsidP="00E93FF9">
            <w:pPr>
              <w:keepNext/>
              <w:jc w:val="both"/>
              <w:rPr>
                <w:sz w:val="22"/>
                <w:szCs w:val="22"/>
                <w:lang w:val="sr-Latn-ME"/>
              </w:rPr>
            </w:pPr>
            <w:r w:rsidRPr="0065449F">
              <w:rPr>
                <w:sz w:val="22"/>
                <w:szCs w:val="22"/>
                <w:lang w:val="sr-Latn-ME"/>
              </w:rPr>
              <w:t>(1000 mg)</w:t>
            </w:r>
          </w:p>
        </w:tc>
        <w:tc>
          <w:tcPr>
            <w:tcW w:w="4331" w:type="dxa"/>
            <w:vMerge w:val="restart"/>
            <w:tcBorders>
              <w:right w:val="single" w:sz="4" w:space="0" w:color="auto"/>
            </w:tcBorders>
            <w:shd w:val="clear" w:color="auto" w:fill="auto"/>
            <w:tcMar>
              <w:top w:w="115" w:type="dxa"/>
              <w:left w:w="115" w:type="dxa"/>
              <w:bottom w:w="115" w:type="dxa"/>
              <w:right w:w="115" w:type="dxa"/>
            </w:tcMar>
          </w:tcPr>
          <w:p w:rsidR="00232BBA" w:rsidRPr="0065449F" w:rsidRDefault="00232BBA" w:rsidP="00E93FF9">
            <w:pPr>
              <w:keepNext/>
              <w:jc w:val="both"/>
              <w:rPr>
                <w:sz w:val="22"/>
                <w:szCs w:val="22"/>
                <w:lang w:val="sr-Latn-ME"/>
              </w:rPr>
            </w:pPr>
            <w:r w:rsidRPr="0065449F">
              <w:rPr>
                <w:sz w:val="22"/>
                <w:szCs w:val="22"/>
                <w:lang w:val="sr-Latn-ME"/>
              </w:rPr>
              <w:t xml:space="preserve">Ako se tokom ciklusa 1 nije razvila reakcija na infuziju ≥ 3. stepena: </w:t>
            </w:r>
          </w:p>
          <w:p w:rsidR="00232BBA" w:rsidRPr="0065449F" w:rsidRDefault="00232BBA" w:rsidP="00E93FF9">
            <w:pPr>
              <w:keepNext/>
              <w:jc w:val="both"/>
              <w:rPr>
                <w:sz w:val="22"/>
                <w:szCs w:val="22"/>
                <w:lang w:val="sr-Latn-ME"/>
              </w:rPr>
            </w:pPr>
            <w:r w:rsidRPr="0065449F">
              <w:rPr>
                <w:sz w:val="22"/>
                <w:szCs w:val="22"/>
                <w:lang w:val="sr-Latn-ME"/>
              </w:rPr>
              <w:t>100 mg/h tokom 30 minuta, zatim 900 mg/h tokom približno 60 minuta.</w:t>
            </w:r>
          </w:p>
          <w:p w:rsidR="00232BBA" w:rsidRPr="0065449F" w:rsidRDefault="00232BBA" w:rsidP="00E93FF9">
            <w:pPr>
              <w:keepNext/>
              <w:jc w:val="both"/>
              <w:rPr>
                <w:sz w:val="22"/>
                <w:szCs w:val="22"/>
                <w:lang w:val="sr-Latn-ME"/>
              </w:rPr>
            </w:pPr>
          </w:p>
          <w:p w:rsidR="00232BBA" w:rsidRPr="0065449F" w:rsidRDefault="00232BBA" w:rsidP="00E93FF9">
            <w:pPr>
              <w:keepNext/>
              <w:jc w:val="both"/>
              <w:rPr>
                <w:sz w:val="22"/>
                <w:szCs w:val="22"/>
                <w:lang w:val="sr-Latn-ME"/>
              </w:rPr>
            </w:pPr>
            <w:r w:rsidRPr="0065449F">
              <w:rPr>
                <w:sz w:val="22"/>
                <w:szCs w:val="22"/>
                <w:lang w:val="sr-Latn-ME"/>
              </w:rPr>
              <w:t xml:space="preserve">Ako se tokom prethodne kratkotrajne infuzije razvila reakcija na infuziju stepena 1-2 uz kontinuirane simptome ili reakcija na infuziju 3. stepena, sljedeću infuziju obinutuzumaba treba primjeniti standardnom brzinom (vidjeti Tabelu 5). </w:t>
            </w:r>
          </w:p>
          <w:p w:rsidR="00232BBA" w:rsidRPr="0065449F" w:rsidRDefault="00232BBA" w:rsidP="00E93FF9">
            <w:pPr>
              <w:keepNext/>
              <w:jc w:val="both"/>
              <w:rPr>
                <w:sz w:val="22"/>
                <w:szCs w:val="22"/>
                <w:lang w:val="sr-Latn-ME"/>
              </w:rPr>
            </w:pPr>
          </w:p>
        </w:tc>
      </w:tr>
      <w:tr w:rsidR="00232BBA" w:rsidRPr="0065449F" w:rsidTr="006F38E7">
        <w:trPr>
          <w:trHeight w:val="1227"/>
        </w:trPr>
        <w:tc>
          <w:tcPr>
            <w:tcW w:w="1630" w:type="dxa"/>
            <w:tcBorders>
              <w:top w:val="single" w:sz="4" w:space="0" w:color="auto"/>
              <w:left w:val="single" w:sz="4" w:space="0" w:color="auto"/>
              <w:bottom w:val="single" w:sz="4" w:space="0" w:color="auto"/>
            </w:tcBorders>
            <w:shd w:val="clear" w:color="auto" w:fill="auto"/>
            <w:tcMar>
              <w:top w:w="115" w:type="dxa"/>
              <w:left w:w="115" w:type="dxa"/>
              <w:bottom w:w="115" w:type="dxa"/>
              <w:right w:w="115" w:type="dxa"/>
            </w:tcMar>
            <w:vAlign w:val="center"/>
          </w:tcPr>
          <w:p w:rsidR="00232BBA" w:rsidRPr="0065449F" w:rsidRDefault="00574F5D" w:rsidP="00E93FF9">
            <w:pPr>
              <w:keepNext/>
              <w:jc w:val="both"/>
              <w:rPr>
                <w:b/>
                <w:sz w:val="22"/>
                <w:szCs w:val="22"/>
                <w:lang w:val="sr-Latn-ME"/>
              </w:rPr>
            </w:pPr>
            <w:r w:rsidRPr="0065449F">
              <w:rPr>
                <w:b/>
                <w:sz w:val="22"/>
                <w:szCs w:val="22"/>
                <w:lang w:val="sr-Latn-ME" w:eastAsia="ja-JP"/>
              </w:rPr>
              <w:t>O</w:t>
            </w:r>
            <w:r w:rsidR="00232BBA" w:rsidRPr="0065449F">
              <w:rPr>
                <w:b/>
                <w:sz w:val="22"/>
                <w:szCs w:val="22"/>
                <w:lang w:val="sr-Latn-ME" w:eastAsia="ja-JP"/>
              </w:rPr>
              <w:t>državanj</w:t>
            </w:r>
            <w:r w:rsidR="002C5150" w:rsidRPr="0065449F">
              <w:rPr>
                <w:b/>
                <w:sz w:val="22"/>
                <w:szCs w:val="22"/>
                <w:lang w:val="sr-Latn-ME" w:eastAsia="ja-JP"/>
              </w:rPr>
              <w:t>e</w:t>
            </w:r>
          </w:p>
        </w:tc>
        <w:tc>
          <w:tcPr>
            <w:tcW w:w="2902" w:type="dxa"/>
            <w:tcBorders>
              <w:top w:val="single" w:sz="4" w:space="0" w:color="auto"/>
              <w:bottom w:val="single" w:sz="4" w:space="0" w:color="auto"/>
            </w:tcBorders>
            <w:shd w:val="clear" w:color="auto" w:fill="auto"/>
            <w:tcMar>
              <w:top w:w="115" w:type="dxa"/>
              <w:left w:w="115" w:type="dxa"/>
              <w:bottom w:w="115" w:type="dxa"/>
              <w:right w:w="115" w:type="dxa"/>
            </w:tcMar>
            <w:vAlign w:val="center"/>
          </w:tcPr>
          <w:p w:rsidR="00232BBA" w:rsidRPr="0065449F" w:rsidRDefault="00232BBA" w:rsidP="00E93FF9">
            <w:pPr>
              <w:keepNext/>
              <w:jc w:val="both"/>
              <w:rPr>
                <w:sz w:val="22"/>
                <w:szCs w:val="22"/>
                <w:lang w:val="sr-Latn-ME"/>
              </w:rPr>
            </w:pPr>
            <w:r w:rsidRPr="0065449F">
              <w:rPr>
                <w:sz w:val="22"/>
                <w:szCs w:val="22"/>
                <w:lang w:val="sr-Latn-ME"/>
              </w:rPr>
              <w:t>Svaka</w:t>
            </w:r>
            <w:r w:rsidR="00574F5D" w:rsidRPr="0065449F">
              <w:rPr>
                <w:sz w:val="22"/>
                <w:szCs w:val="22"/>
                <w:lang w:val="sr-Latn-ME"/>
              </w:rPr>
              <w:t xml:space="preserve"> </w:t>
            </w:r>
            <w:r w:rsidRPr="0065449F">
              <w:rPr>
                <w:sz w:val="22"/>
                <w:szCs w:val="22"/>
                <w:lang w:val="sr-Latn-ME"/>
              </w:rPr>
              <w:t>2 mjeseca tokom 2 godine ili do progresije bolesti (</w:t>
            </w:r>
            <w:r w:rsidR="00574F5D" w:rsidRPr="0065449F">
              <w:rPr>
                <w:sz w:val="22"/>
                <w:szCs w:val="22"/>
                <w:lang w:val="sr-Latn-ME"/>
              </w:rPr>
              <w:t xml:space="preserve">šta god </w:t>
            </w:r>
            <w:r w:rsidRPr="0065449F">
              <w:rPr>
                <w:sz w:val="22"/>
                <w:szCs w:val="22"/>
                <w:lang w:val="sr-Latn-ME"/>
              </w:rPr>
              <w:t xml:space="preserve">nastupi </w:t>
            </w:r>
            <w:r w:rsidR="00574F5D" w:rsidRPr="0065449F">
              <w:rPr>
                <w:sz w:val="22"/>
                <w:szCs w:val="22"/>
                <w:lang w:val="sr-Latn-ME"/>
              </w:rPr>
              <w:t>prije</w:t>
            </w:r>
            <w:r w:rsidRPr="0065449F">
              <w:rPr>
                <w:sz w:val="22"/>
                <w:szCs w:val="22"/>
                <w:lang w:val="sr-Latn-ME"/>
              </w:rPr>
              <w:t>)</w:t>
            </w:r>
          </w:p>
        </w:tc>
        <w:tc>
          <w:tcPr>
            <w:tcW w:w="4331" w:type="dxa"/>
            <w:vMerge/>
            <w:tcBorders>
              <w:bottom w:val="single" w:sz="4" w:space="0" w:color="auto"/>
              <w:right w:val="single" w:sz="4" w:space="0" w:color="auto"/>
            </w:tcBorders>
            <w:shd w:val="clear" w:color="auto" w:fill="auto"/>
            <w:tcMar>
              <w:top w:w="115" w:type="dxa"/>
              <w:left w:w="115" w:type="dxa"/>
              <w:bottom w:w="115" w:type="dxa"/>
              <w:right w:w="115" w:type="dxa"/>
            </w:tcMar>
          </w:tcPr>
          <w:p w:rsidR="00232BBA" w:rsidRPr="0065449F" w:rsidRDefault="00232BBA" w:rsidP="00E93FF9">
            <w:pPr>
              <w:keepNext/>
              <w:jc w:val="both"/>
              <w:rPr>
                <w:sz w:val="22"/>
                <w:szCs w:val="22"/>
                <w:lang w:val="sr-Latn-ME"/>
              </w:rPr>
            </w:pPr>
          </w:p>
        </w:tc>
      </w:tr>
    </w:tbl>
    <w:p w:rsidR="00232BBA" w:rsidRPr="0065449F" w:rsidRDefault="00232BBA" w:rsidP="00E93FF9">
      <w:pPr>
        <w:jc w:val="both"/>
        <w:rPr>
          <w:sz w:val="22"/>
          <w:szCs w:val="22"/>
          <w:lang w:val="sr-Latn-ME"/>
        </w:rPr>
      </w:pPr>
    </w:p>
    <w:p w:rsidR="00EB667F" w:rsidRPr="0065449F" w:rsidRDefault="00EB667F">
      <w:pPr>
        <w:tabs>
          <w:tab w:val="left" w:pos="540"/>
          <w:tab w:val="left" w:pos="569"/>
        </w:tabs>
        <w:jc w:val="both"/>
        <w:rPr>
          <w:bCs/>
          <w:sz w:val="22"/>
          <w:szCs w:val="22"/>
          <w:lang w:val="sr-Latn-ME"/>
        </w:rPr>
      </w:pPr>
      <w:r w:rsidRPr="0065449F">
        <w:rPr>
          <w:bCs/>
          <w:sz w:val="22"/>
          <w:szCs w:val="22"/>
          <w:lang w:val="sr-Latn-ME"/>
        </w:rPr>
        <w:t>Zbrinjavanje reakcija na infuziju (sve indikacije)</w:t>
      </w:r>
    </w:p>
    <w:p w:rsidR="00EB667F" w:rsidRPr="0065449F" w:rsidRDefault="00EB667F">
      <w:pPr>
        <w:tabs>
          <w:tab w:val="left" w:pos="540"/>
          <w:tab w:val="left" w:pos="569"/>
        </w:tabs>
        <w:jc w:val="both"/>
        <w:rPr>
          <w:bCs/>
          <w:sz w:val="22"/>
          <w:szCs w:val="22"/>
          <w:lang w:val="sr-Latn-ME"/>
        </w:rPr>
      </w:pPr>
    </w:p>
    <w:p w:rsidR="00EB667F" w:rsidRPr="0065449F" w:rsidRDefault="00EB667F">
      <w:pPr>
        <w:tabs>
          <w:tab w:val="left" w:pos="540"/>
          <w:tab w:val="left" w:pos="569"/>
        </w:tabs>
        <w:jc w:val="both"/>
        <w:rPr>
          <w:bCs/>
          <w:sz w:val="22"/>
          <w:szCs w:val="22"/>
          <w:lang w:val="sr-Latn-ME"/>
        </w:rPr>
      </w:pPr>
      <w:r w:rsidRPr="0065449F">
        <w:rPr>
          <w:bCs/>
          <w:sz w:val="22"/>
          <w:szCs w:val="22"/>
          <w:lang w:val="sr-Latn-ME"/>
        </w:rPr>
        <w:t>Zbrinjavanje reakcija na infuziju može zahtijevati privremeni prekid primjene, smanjenje brzine infuzije ili obustavu liječenja lijekom Gazyvaro</w:t>
      </w:r>
      <w:r w:rsidR="005F7933" w:rsidRPr="0065449F">
        <w:rPr>
          <w:bCs/>
          <w:sz w:val="22"/>
          <w:szCs w:val="22"/>
          <w:lang w:val="sr-Latn-ME"/>
        </w:rPr>
        <w:t xml:space="preserve"> kako je navedeno u nastavku.</w:t>
      </w:r>
    </w:p>
    <w:p w:rsidR="00EB667F" w:rsidRPr="0065449F" w:rsidRDefault="00EB667F">
      <w:pPr>
        <w:tabs>
          <w:tab w:val="left" w:pos="540"/>
          <w:tab w:val="left" w:pos="569"/>
        </w:tabs>
        <w:jc w:val="both"/>
        <w:rPr>
          <w:bCs/>
          <w:sz w:val="22"/>
          <w:szCs w:val="22"/>
          <w:lang w:val="sr-Latn-ME"/>
        </w:rPr>
      </w:pPr>
    </w:p>
    <w:p w:rsidR="00EB667F" w:rsidRPr="0065449F" w:rsidRDefault="00EB667F">
      <w:pPr>
        <w:pStyle w:val="ListParagraph"/>
        <w:numPr>
          <w:ilvl w:val="0"/>
          <w:numId w:val="26"/>
        </w:numPr>
        <w:tabs>
          <w:tab w:val="left" w:pos="284"/>
          <w:tab w:val="left" w:pos="540"/>
          <w:tab w:val="left" w:pos="569"/>
        </w:tabs>
        <w:ind w:left="270" w:hanging="270"/>
        <w:contextualSpacing w:val="0"/>
        <w:jc w:val="both"/>
        <w:rPr>
          <w:bCs/>
          <w:sz w:val="22"/>
          <w:szCs w:val="22"/>
          <w:lang w:val="sr-Latn-ME"/>
        </w:rPr>
      </w:pPr>
      <w:r w:rsidRPr="0065449F">
        <w:rPr>
          <w:bCs/>
          <w:sz w:val="22"/>
          <w:szCs w:val="22"/>
          <w:lang w:val="sr-Latn-ME"/>
        </w:rPr>
        <w:t>Reakcija 4. stepena (opasna po život): infuzija se mora prekinuti, a terapija trajno obustaviti.</w:t>
      </w:r>
    </w:p>
    <w:p w:rsidR="00EB667F" w:rsidRPr="0065449F" w:rsidRDefault="00EB667F">
      <w:pPr>
        <w:pStyle w:val="ListParagraph"/>
        <w:numPr>
          <w:ilvl w:val="0"/>
          <w:numId w:val="26"/>
        </w:numPr>
        <w:tabs>
          <w:tab w:val="left" w:pos="284"/>
          <w:tab w:val="left" w:pos="540"/>
          <w:tab w:val="left" w:pos="569"/>
        </w:tabs>
        <w:ind w:left="270" w:hanging="270"/>
        <w:contextualSpacing w:val="0"/>
        <w:jc w:val="both"/>
        <w:rPr>
          <w:bCs/>
          <w:sz w:val="22"/>
          <w:szCs w:val="22"/>
          <w:lang w:val="sr-Latn-ME"/>
        </w:rPr>
      </w:pPr>
      <w:r w:rsidRPr="0065449F">
        <w:rPr>
          <w:bCs/>
          <w:sz w:val="22"/>
          <w:szCs w:val="22"/>
          <w:lang w:val="sr-Latn-ME"/>
        </w:rPr>
        <w:t>Reakcija 3. stepena (teška): infuzija se mora privremeno prekinuti, a simptomi zbrinuti. Nakon povlačenja simptoma, infuziju je moguće ponovo započeti brzinom koja ne smije biti veća od polovine prethodne brzine (brzine primjene u trenutku razvoja reakcije na infuziju), a ako se kod pacijenata ne pojave simptomi reakcije na infuziju, njenu brzinu je moguće nastaviti i postupno povećavati u intervalima koji odgovaraju dozi (vidjeti Tabel</w:t>
      </w:r>
      <w:r w:rsidR="00574F5D" w:rsidRPr="0065449F">
        <w:rPr>
          <w:bCs/>
          <w:sz w:val="22"/>
          <w:szCs w:val="22"/>
          <w:lang w:val="sr-Latn-ME"/>
        </w:rPr>
        <w:t>e</w:t>
      </w:r>
      <w:r w:rsidRPr="0065449F">
        <w:rPr>
          <w:bCs/>
          <w:sz w:val="22"/>
          <w:szCs w:val="22"/>
          <w:lang w:val="sr-Latn-ME"/>
        </w:rPr>
        <w:t xml:space="preserve"> 4 </w:t>
      </w:r>
      <w:r w:rsidR="00574F5D" w:rsidRPr="0065449F">
        <w:rPr>
          <w:bCs/>
          <w:sz w:val="22"/>
          <w:szCs w:val="22"/>
          <w:lang w:val="sr-Latn-ME"/>
        </w:rPr>
        <w:t>-</w:t>
      </w:r>
      <w:r w:rsidRPr="0065449F">
        <w:rPr>
          <w:bCs/>
          <w:sz w:val="22"/>
          <w:szCs w:val="22"/>
          <w:lang w:val="sr-Latn-ME"/>
        </w:rPr>
        <w:t xml:space="preserve"> </w:t>
      </w:r>
      <w:r w:rsidR="00232BBA" w:rsidRPr="0065449F">
        <w:rPr>
          <w:bCs/>
          <w:sz w:val="22"/>
          <w:szCs w:val="22"/>
          <w:lang w:val="sr-Latn-ME"/>
        </w:rPr>
        <w:t>6</w:t>
      </w:r>
      <w:r w:rsidRPr="0065449F">
        <w:rPr>
          <w:bCs/>
          <w:sz w:val="22"/>
          <w:szCs w:val="22"/>
          <w:lang w:val="sr-Latn-ME"/>
        </w:rPr>
        <w:t xml:space="preserve">). Kod pacijenata sa HLL-om koji prvu dozu (1. dan 1. ciklusa) primaju podijeljenu tokom dva dana, </w:t>
      </w:r>
      <w:r w:rsidR="00574F5D" w:rsidRPr="0065449F">
        <w:rPr>
          <w:bCs/>
          <w:sz w:val="22"/>
          <w:szCs w:val="22"/>
          <w:lang w:val="sr-Latn-ME"/>
        </w:rPr>
        <w:t>b</w:t>
      </w:r>
      <w:r w:rsidRPr="0065449F">
        <w:rPr>
          <w:bCs/>
          <w:sz w:val="22"/>
          <w:szCs w:val="22"/>
          <w:lang w:val="sr-Latn-ME"/>
        </w:rPr>
        <w:t>rzinu infuzije primijenjene 1. dana moguće je nakon 1 sata ponovno povećavati do 25 mg/h, ali ne više od toga.  Infuzija se mora prekinuti, a liječenje trajno obustaviti ako kod pacijenata ponovno nastupi reakcija na infuziju 3. stepena.</w:t>
      </w:r>
    </w:p>
    <w:p w:rsidR="00EB667F" w:rsidRPr="0065449F" w:rsidRDefault="00EB667F">
      <w:pPr>
        <w:pStyle w:val="ListParagraph"/>
        <w:numPr>
          <w:ilvl w:val="0"/>
          <w:numId w:val="26"/>
        </w:numPr>
        <w:tabs>
          <w:tab w:val="left" w:pos="284"/>
          <w:tab w:val="left" w:pos="540"/>
          <w:tab w:val="left" w:pos="569"/>
        </w:tabs>
        <w:ind w:left="270" w:hanging="270"/>
        <w:contextualSpacing w:val="0"/>
        <w:jc w:val="both"/>
        <w:rPr>
          <w:bCs/>
          <w:sz w:val="22"/>
          <w:szCs w:val="22"/>
          <w:lang w:val="sr-Latn-ME"/>
        </w:rPr>
      </w:pPr>
      <w:r w:rsidRPr="0065449F">
        <w:rPr>
          <w:bCs/>
          <w:sz w:val="22"/>
          <w:szCs w:val="22"/>
          <w:lang w:val="sr-Latn-ME"/>
        </w:rPr>
        <w:t>Reakcija 1. ili 2. stepena (blaga do umjerena): brzina infuzije mora se smanjiti, a simptomi zbrinuti. Infuziju je moguće nastaviti nakon povlačenja simptoma. Ako se ne pojave simptomi reakcije na infuziju, njenu brzinu je moguće nastaviti i postupno povećavati u intervalima koji odgovaraju dozi (vidjeti Tabel</w:t>
      </w:r>
      <w:r w:rsidR="00574F5D" w:rsidRPr="0065449F">
        <w:rPr>
          <w:bCs/>
          <w:sz w:val="22"/>
          <w:szCs w:val="22"/>
          <w:lang w:val="sr-Latn-ME"/>
        </w:rPr>
        <w:t>e</w:t>
      </w:r>
      <w:r w:rsidRPr="0065449F">
        <w:rPr>
          <w:bCs/>
          <w:sz w:val="22"/>
          <w:szCs w:val="22"/>
          <w:lang w:val="sr-Latn-ME"/>
        </w:rPr>
        <w:t xml:space="preserve"> 4 </w:t>
      </w:r>
      <w:r w:rsidR="00574F5D" w:rsidRPr="0065449F">
        <w:rPr>
          <w:bCs/>
          <w:sz w:val="22"/>
          <w:szCs w:val="22"/>
          <w:lang w:val="sr-Latn-ME"/>
        </w:rPr>
        <w:t>-</w:t>
      </w:r>
      <w:r w:rsidRPr="0065449F">
        <w:rPr>
          <w:bCs/>
          <w:sz w:val="22"/>
          <w:szCs w:val="22"/>
          <w:lang w:val="sr-Latn-ME"/>
        </w:rPr>
        <w:t xml:space="preserve"> </w:t>
      </w:r>
      <w:r w:rsidR="00232BBA" w:rsidRPr="0065449F">
        <w:rPr>
          <w:bCs/>
          <w:sz w:val="22"/>
          <w:szCs w:val="22"/>
          <w:lang w:val="sr-Latn-ME"/>
        </w:rPr>
        <w:t>6</w:t>
      </w:r>
      <w:r w:rsidRPr="0065449F">
        <w:rPr>
          <w:bCs/>
          <w:sz w:val="22"/>
          <w:szCs w:val="22"/>
          <w:lang w:val="sr-Latn-ME"/>
        </w:rPr>
        <w:t>). Kod pacijenata sa HLL koji prvu dozu (1. dan 1. ciklusa) primaju podijeljenu tokom dva dana, brzinu infuzije primijenjene 1. dana moguće je nakon 1 sata ponovno povećavati do 25 mg/h, ali ne više od toga.</w:t>
      </w:r>
    </w:p>
    <w:p w:rsidR="00232BBA" w:rsidRPr="0065449F" w:rsidRDefault="00232BBA">
      <w:pPr>
        <w:tabs>
          <w:tab w:val="left" w:pos="284"/>
          <w:tab w:val="left" w:pos="540"/>
          <w:tab w:val="left" w:pos="569"/>
        </w:tabs>
        <w:jc w:val="both"/>
        <w:rPr>
          <w:bCs/>
          <w:sz w:val="22"/>
          <w:szCs w:val="22"/>
          <w:lang w:val="sr-Latn-ME"/>
        </w:rPr>
      </w:pPr>
    </w:p>
    <w:p w:rsidR="00232BBA" w:rsidRPr="0065449F" w:rsidRDefault="00574F5D" w:rsidP="00E93FF9">
      <w:pPr>
        <w:keepNext/>
        <w:ind w:left="607" w:hanging="607"/>
        <w:jc w:val="both"/>
        <w:rPr>
          <w:sz w:val="22"/>
          <w:szCs w:val="22"/>
          <w:lang w:val="sr-Latn-ME"/>
        </w:rPr>
      </w:pPr>
      <w:r w:rsidRPr="0065449F">
        <w:rPr>
          <w:sz w:val="22"/>
          <w:szCs w:val="22"/>
          <w:lang w:val="sr-Latn-ME"/>
        </w:rPr>
        <w:lastRenderedPageBreak/>
        <w:t>Zbrinjavanje</w:t>
      </w:r>
      <w:r w:rsidR="00232BBA" w:rsidRPr="0065449F">
        <w:rPr>
          <w:sz w:val="22"/>
          <w:szCs w:val="22"/>
          <w:lang w:val="sr-Latn-ME"/>
        </w:rPr>
        <w:t xml:space="preserve"> reakcija na infuziju koje se razviju tokom primjene kratkotrajne infuzije</w:t>
      </w:r>
    </w:p>
    <w:p w:rsidR="00232BBA" w:rsidRPr="0065449F" w:rsidRDefault="00232BBA" w:rsidP="00E93FF9">
      <w:pPr>
        <w:keepNext/>
        <w:ind w:left="607" w:hanging="607"/>
        <w:jc w:val="both"/>
        <w:rPr>
          <w:sz w:val="22"/>
          <w:szCs w:val="22"/>
          <w:lang w:val="sr-Latn-ME"/>
        </w:rPr>
      </w:pPr>
    </w:p>
    <w:p w:rsidR="00232BBA" w:rsidRPr="0065449F" w:rsidRDefault="00232BBA" w:rsidP="00E93FF9">
      <w:pPr>
        <w:keepNext/>
        <w:keepLines/>
        <w:ind w:left="605" w:hanging="605"/>
        <w:jc w:val="both"/>
        <w:rPr>
          <w:sz w:val="22"/>
          <w:szCs w:val="22"/>
          <w:lang w:val="sr-Latn-ME"/>
        </w:rPr>
      </w:pPr>
      <w:r w:rsidRPr="0065449F">
        <w:rPr>
          <w:b/>
          <w:sz w:val="22"/>
          <w:szCs w:val="22"/>
          <w:lang w:val="sr-Latn-ME"/>
        </w:rPr>
        <w:sym w:font="Symbol" w:char="F0B7"/>
      </w:r>
      <w:r w:rsidRPr="0065449F">
        <w:rPr>
          <w:b/>
          <w:sz w:val="22"/>
          <w:szCs w:val="22"/>
          <w:lang w:val="sr-Latn-ME"/>
        </w:rPr>
        <w:tab/>
      </w:r>
      <w:r w:rsidRPr="0065449F">
        <w:rPr>
          <w:sz w:val="22"/>
          <w:szCs w:val="22"/>
          <w:lang w:val="sr-Latn-ME"/>
        </w:rPr>
        <w:t>Reakcija 4. stepena (opasna po život): infuzija se mora prekinuti, a terapija trajno obustaviti.</w:t>
      </w:r>
    </w:p>
    <w:p w:rsidR="00232BBA" w:rsidRPr="0065449F" w:rsidRDefault="00232BBA" w:rsidP="00E93FF9">
      <w:pPr>
        <w:keepNext/>
        <w:keepLines/>
        <w:ind w:left="605" w:hanging="605"/>
        <w:jc w:val="both"/>
        <w:rPr>
          <w:sz w:val="22"/>
          <w:szCs w:val="22"/>
          <w:lang w:val="sr-Latn-ME"/>
        </w:rPr>
      </w:pPr>
      <w:r w:rsidRPr="0065449F">
        <w:rPr>
          <w:b/>
          <w:sz w:val="22"/>
          <w:szCs w:val="22"/>
          <w:lang w:val="sr-Latn-ME"/>
        </w:rPr>
        <w:sym w:font="Symbol" w:char="F0B7"/>
      </w:r>
      <w:r w:rsidRPr="0065449F">
        <w:rPr>
          <w:b/>
          <w:sz w:val="22"/>
          <w:szCs w:val="22"/>
          <w:lang w:val="sr-Latn-ME"/>
        </w:rPr>
        <w:tab/>
      </w:r>
      <w:r w:rsidRPr="0065449F">
        <w:rPr>
          <w:sz w:val="22"/>
          <w:szCs w:val="22"/>
          <w:lang w:val="sr-Latn-ME"/>
        </w:rPr>
        <w:t>Reakcija 3. stepena (teška): infuzija se mora privremeno prekinuti, a simptomi zbrinuti. Nakon povlačenja simptoma, infuziju je moguće ponovno započeti brzinom koja ne smije biti veća od polovine prethodne brzine (brzine primjene</w:t>
      </w:r>
      <w:r w:rsidR="00574F5D" w:rsidRPr="0065449F">
        <w:rPr>
          <w:sz w:val="22"/>
          <w:szCs w:val="22"/>
          <w:lang w:val="sr-Latn-ME"/>
        </w:rPr>
        <w:t xml:space="preserve"> </w:t>
      </w:r>
      <w:r w:rsidRPr="0065449F">
        <w:rPr>
          <w:sz w:val="22"/>
          <w:szCs w:val="22"/>
          <w:lang w:val="sr-Latn-ME"/>
        </w:rPr>
        <w:t>u trenutku razvoja reakcije na infuziju) i ne smije premašiti 400 mg/h.</w:t>
      </w:r>
    </w:p>
    <w:p w:rsidR="00232BBA" w:rsidRPr="0065449F" w:rsidRDefault="00232BBA" w:rsidP="00E93FF9">
      <w:pPr>
        <w:keepNext/>
        <w:keepLines/>
        <w:ind w:left="605" w:hanging="38"/>
        <w:jc w:val="both"/>
        <w:rPr>
          <w:sz w:val="22"/>
          <w:szCs w:val="22"/>
          <w:lang w:val="sr-Latn-ME"/>
        </w:rPr>
      </w:pPr>
      <w:r w:rsidRPr="0065449F">
        <w:rPr>
          <w:sz w:val="22"/>
          <w:szCs w:val="22"/>
          <w:lang w:val="sr-Latn-ME"/>
        </w:rPr>
        <w:t>Ako kod  pacijenata nakon nastavka infuzije ponovo nastupi reakcija na infuziju 3. stepena, infuzija se mora prekinuti, a liječenje trajno obustaviti. Ako pacijent može dovršiti infuziju bez ponovnih reakcija na infuziju 3. stepena, sl</w:t>
      </w:r>
      <w:r w:rsidR="00574F5D" w:rsidRPr="0065449F">
        <w:rPr>
          <w:sz w:val="22"/>
          <w:szCs w:val="22"/>
          <w:lang w:val="sr-Latn-ME"/>
        </w:rPr>
        <w:t>j</w:t>
      </w:r>
      <w:r w:rsidRPr="0065449F">
        <w:rPr>
          <w:sz w:val="22"/>
          <w:szCs w:val="22"/>
          <w:lang w:val="sr-Latn-ME"/>
        </w:rPr>
        <w:t>edeća infuzija bi trebal</w:t>
      </w:r>
      <w:r w:rsidR="00574F5D" w:rsidRPr="0065449F">
        <w:rPr>
          <w:sz w:val="22"/>
          <w:szCs w:val="22"/>
          <w:lang w:val="sr-Latn-ME"/>
        </w:rPr>
        <w:t>a</w:t>
      </w:r>
      <w:r w:rsidRPr="0065449F">
        <w:rPr>
          <w:sz w:val="22"/>
          <w:szCs w:val="22"/>
          <w:lang w:val="sr-Latn-ME"/>
        </w:rPr>
        <w:t xml:space="preserve"> </w:t>
      </w:r>
      <w:r w:rsidR="00574F5D" w:rsidRPr="0065449F">
        <w:rPr>
          <w:sz w:val="22"/>
          <w:szCs w:val="22"/>
          <w:lang w:val="sr-Latn-ME"/>
        </w:rPr>
        <w:t xml:space="preserve">da se </w:t>
      </w:r>
      <w:r w:rsidRPr="0065449F">
        <w:rPr>
          <w:sz w:val="22"/>
          <w:szCs w:val="22"/>
          <w:lang w:val="sr-Latn-ME"/>
        </w:rPr>
        <w:t>prim</w:t>
      </w:r>
      <w:r w:rsidR="00513AF1" w:rsidRPr="0065449F">
        <w:rPr>
          <w:sz w:val="22"/>
          <w:szCs w:val="22"/>
          <w:lang w:val="sr-Latn-ME"/>
        </w:rPr>
        <w:t>j</w:t>
      </w:r>
      <w:r w:rsidRPr="0065449F">
        <w:rPr>
          <w:sz w:val="22"/>
          <w:szCs w:val="22"/>
          <w:lang w:val="sr-Latn-ME"/>
        </w:rPr>
        <w:t>en brzinom koja ne sm</w:t>
      </w:r>
      <w:r w:rsidR="00513AF1" w:rsidRPr="0065449F">
        <w:rPr>
          <w:sz w:val="22"/>
          <w:szCs w:val="22"/>
          <w:lang w:val="sr-Latn-ME"/>
        </w:rPr>
        <w:t>ij</w:t>
      </w:r>
      <w:r w:rsidRPr="0065449F">
        <w:rPr>
          <w:sz w:val="22"/>
          <w:szCs w:val="22"/>
          <w:lang w:val="sr-Latn-ME"/>
        </w:rPr>
        <w:t>e biti veća od standardne brzine.</w:t>
      </w:r>
    </w:p>
    <w:p w:rsidR="00232BBA" w:rsidRPr="0065449F" w:rsidRDefault="00232BBA" w:rsidP="00E93FF9">
      <w:pPr>
        <w:keepNext/>
        <w:keepLines/>
        <w:ind w:left="605" w:hanging="605"/>
        <w:jc w:val="both"/>
        <w:rPr>
          <w:sz w:val="22"/>
          <w:szCs w:val="22"/>
          <w:lang w:val="sr-Latn-ME"/>
        </w:rPr>
      </w:pPr>
      <w:r w:rsidRPr="0065449F">
        <w:rPr>
          <w:b/>
          <w:sz w:val="22"/>
          <w:szCs w:val="22"/>
          <w:lang w:val="sr-Latn-ME"/>
        </w:rPr>
        <w:sym w:font="Symbol" w:char="F0B7"/>
      </w:r>
      <w:r w:rsidRPr="0065449F">
        <w:rPr>
          <w:b/>
          <w:sz w:val="22"/>
          <w:szCs w:val="22"/>
          <w:lang w:val="sr-Latn-ME"/>
        </w:rPr>
        <w:tab/>
      </w:r>
      <w:r w:rsidRPr="0065449F">
        <w:rPr>
          <w:sz w:val="22"/>
          <w:szCs w:val="22"/>
          <w:lang w:val="sr-Latn-ME"/>
        </w:rPr>
        <w:t>Reakcija 1. ili 2. stepena (blaga do um</w:t>
      </w:r>
      <w:r w:rsidR="00513AF1" w:rsidRPr="0065449F">
        <w:rPr>
          <w:sz w:val="22"/>
          <w:szCs w:val="22"/>
          <w:lang w:val="sr-Latn-ME"/>
        </w:rPr>
        <w:t>j</w:t>
      </w:r>
      <w:r w:rsidRPr="0065449F">
        <w:rPr>
          <w:sz w:val="22"/>
          <w:szCs w:val="22"/>
          <w:lang w:val="sr-Latn-ME"/>
        </w:rPr>
        <w:t xml:space="preserve">erena): mora se smanjiti brzina infuzije, a simptomi zbrinuti. Infuziju je moguće nastaviti nakon povlačenja simptoma. Ako se ne pojave simptomi reakcije na infuziju, brzina se može postepeno povećavati u intervalima koji odgovaraju dozi (vidjeti </w:t>
      </w:r>
      <w:r w:rsidR="00513AF1" w:rsidRPr="0065449F">
        <w:rPr>
          <w:sz w:val="22"/>
          <w:szCs w:val="22"/>
          <w:lang w:val="sr-Latn-ME"/>
        </w:rPr>
        <w:t xml:space="preserve"> Tab</w:t>
      </w:r>
      <w:r w:rsidRPr="0065449F">
        <w:rPr>
          <w:sz w:val="22"/>
          <w:szCs w:val="22"/>
          <w:lang w:val="sr-Latn-ME"/>
        </w:rPr>
        <w:t>ele 5 – 6).</w:t>
      </w:r>
    </w:p>
    <w:p w:rsidR="00A91BB6" w:rsidRPr="0065449F" w:rsidRDefault="00A91BB6">
      <w:pPr>
        <w:tabs>
          <w:tab w:val="left" w:pos="284"/>
        </w:tabs>
        <w:jc w:val="both"/>
        <w:rPr>
          <w:sz w:val="22"/>
          <w:szCs w:val="22"/>
          <w:lang w:val="sr-Latn-ME"/>
        </w:rPr>
      </w:pPr>
      <w:bookmarkStart w:id="0" w:name="_GoBack"/>
      <w:bookmarkEnd w:id="0"/>
    </w:p>
    <w:p w:rsidR="00EB667F" w:rsidRPr="0065449F" w:rsidRDefault="00EB667F">
      <w:pPr>
        <w:spacing w:before="1" w:line="254" w:lineRule="exact"/>
        <w:ind w:right="28"/>
        <w:jc w:val="both"/>
        <w:rPr>
          <w:sz w:val="22"/>
          <w:szCs w:val="22"/>
          <w:u w:val="single"/>
          <w:lang w:val="sr-Latn-ME"/>
        </w:rPr>
      </w:pPr>
      <w:r w:rsidRPr="0065449F">
        <w:rPr>
          <w:sz w:val="22"/>
          <w:szCs w:val="22"/>
          <w:u w:val="single"/>
          <w:lang w:val="sr-Latn-ME"/>
        </w:rPr>
        <w:t xml:space="preserve">Uputstvo za </w:t>
      </w:r>
      <w:r w:rsidR="00574F5D" w:rsidRPr="0065449F">
        <w:rPr>
          <w:sz w:val="22"/>
          <w:szCs w:val="22"/>
          <w:u w:val="single"/>
          <w:lang w:val="sr-Latn-ME"/>
        </w:rPr>
        <w:t>razblaživanj</w:t>
      </w:r>
      <w:r w:rsidRPr="0065449F">
        <w:rPr>
          <w:sz w:val="22"/>
          <w:szCs w:val="22"/>
          <w:u w:val="single"/>
          <w:lang w:val="sr-Latn-ME"/>
        </w:rPr>
        <w:t>e</w:t>
      </w:r>
    </w:p>
    <w:p w:rsidR="00EB667F" w:rsidRPr="0065449F" w:rsidRDefault="00EB667F">
      <w:pPr>
        <w:spacing w:before="1" w:line="254" w:lineRule="exact"/>
        <w:ind w:right="28"/>
        <w:jc w:val="both"/>
        <w:rPr>
          <w:sz w:val="22"/>
          <w:szCs w:val="22"/>
          <w:u w:val="single"/>
          <w:lang w:val="sr-Latn-ME"/>
        </w:rPr>
      </w:pPr>
    </w:p>
    <w:p w:rsidR="00EB667F" w:rsidRPr="0065449F" w:rsidRDefault="00EB667F">
      <w:pPr>
        <w:spacing w:before="1" w:line="254" w:lineRule="exact"/>
        <w:ind w:right="28"/>
        <w:jc w:val="both"/>
        <w:rPr>
          <w:sz w:val="22"/>
          <w:szCs w:val="22"/>
          <w:lang w:val="sr-Latn-ME"/>
        </w:rPr>
      </w:pPr>
      <w:r w:rsidRPr="0065449F">
        <w:rPr>
          <w:sz w:val="22"/>
          <w:szCs w:val="22"/>
          <w:lang w:val="sr-Latn-ME"/>
        </w:rPr>
        <w:t>Gazyvaro mora da pripremi zdravstveni radnik primjenom aseptične tehnike. Nemojte tresti bočicu.</w:t>
      </w:r>
    </w:p>
    <w:p w:rsidR="00EB667F" w:rsidRPr="0065449F" w:rsidRDefault="00EB667F">
      <w:pPr>
        <w:spacing w:before="1" w:line="254" w:lineRule="exact"/>
        <w:ind w:right="28"/>
        <w:jc w:val="both"/>
        <w:rPr>
          <w:sz w:val="22"/>
          <w:szCs w:val="22"/>
          <w:lang w:val="sr-Latn-ME"/>
        </w:rPr>
      </w:pPr>
    </w:p>
    <w:p w:rsidR="00EB667F" w:rsidRPr="0065449F" w:rsidRDefault="00EB667F">
      <w:pPr>
        <w:spacing w:before="1" w:line="254" w:lineRule="exact"/>
        <w:ind w:right="28"/>
        <w:jc w:val="both"/>
        <w:rPr>
          <w:i/>
          <w:sz w:val="22"/>
          <w:szCs w:val="22"/>
          <w:lang w:val="sr-Latn-ME"/>
        </w:rPr>
      </w:pPr>
      <w:r w:rsidRPr="0065449F">
        <w:rPr>
          <w:i/>
          <w:sz w:val="22"/>
          <w:szCs w:val="22"/>
          <w:lang w:val="sr-Latn-ME"/>
        </w:rPr>
        <w:t>2. – 6. ciklus kod HLL</w:t>
      </w:r>
      <w:r w:rsidR="003C2B71" w:rsidRPr="0065449F">
        <w:rPr>
          <w:i/>
          <w:sz w:val="22"/>
          <w:szCs w:val="22"/>
          <w:lang w:val="sr-Latn-ME"/>
        </w:rPr>
        <w:t>, te</w:t>
      </w:r>
      <w:r w:rsidRPr="0065449F">
        <w:rPr>
          <w:i/>
          <w:sz w:val="22"/>
          <w:szCs w:val="22"/>
          <w:lang w:val="sr-Latn-ME"/>
        </w:rPr>
        <w:t xml:space="preserve"> svi</w:t>
      </w:r>
      <w:r w:rsidR="003C2B71" w:rsidRPr="0065449F">
        <w:rPr>
          <w:i/>
          <w:sz w:val="22"/>
          <w:szCs w:val="22"/>
          <w:lang w:val="sr-Latn-ME"/>
        </w:rPr>
        <w:t xml:space="preserve"> </w:t>
      </w:r>
      <w:r w:rsidRPr="0065449F">
        <w:rPr>
          <w:i/>
          <w:sz w:val="22"/>
          <w:szCs w:val="22"/>
          <w:lang w:val="sr-Latn-ME"/>
        </w:rPr>
        <w:t>ciklusi kod FL</w:t>
      </w:r>
    </w:p>
    <w:p w:rsidR="00EB667F" w:rsidRPr="0065449F" w:rsidRDefault="00EB667F">
      <w:pPr>
        <w:spacing w:before="1" w:line="254" w:lineRule="exact"/>
        <w:ind w:right="28"/>
        <w:jc w:val="both"/>
        <w:rPr>
          <w:sz w:val="22"/>
          <w:szCs w:val="22"/>
          <w:lang w:val="sr-Latn-ME"/>
        </w:rPr>
      </w:pPr>
      <w:r w:rsidRPr="0065449F">
        <w:rPr>
          <w:sz w:val="22"/>
          <w:szCs w:val="22"/>
          <w:lang w:val="sr-Latn-ME"/>
        </w:rPr>
        <w:t>Izvucite 40 ml koncentrata iz bočice i razrijedite ga u infuz</w:t>
      </w:r>
      <w:r w:rsidR="00574F5D" w:rsidRPr="0065449F">
        <w:rPr>
          <w:sz w:val="22"/>
          <w:szCs w:val="22"/>
          <w:lang w:val="sr-Latn-ME"/>
        </w:rPr>
        <w:t>ion</w:t>
      </w:r>
      <w:r w:rsidRPr="0065449F">
        <w:rPr>
          <w:sz w:val="22"/>
          <w:szCs w:val="22"/>
          <w:lang w:val="sr-Latn-ME"/>
        </w:rPr>
        <w:t>im vrećicama od polivinilhlorida (PVC) ili od poliolefina koje ne sadrže PVC, u kojima se nalazi rastvor za injekcije 9 mg/ml (0,9%) natrijum hlorida.</w:t>
      </w:r>
    </w:p>
    <w:p w:rsidR="00EB667F" w:rsidRPr="0065449F" w:rsidRDefault="00EB667F">
      <w:pPr>
        <w:spacing w:before="1" w:line="254" w:lineRule="exact"/>
        <w:ind w:right="28"/>
        <w:jc w:val="both"/>
        <w:rPr>
          <w:sz w:val="22"/>
          <w:szCs w:val="22"/>
          <w:lang w:val="sr-Latn-ME"/>
        </w:rPr>
      </w:pPr>
    </w:p>
    <w:p w:rsidR="00EB667F" w:rsidRPr="0065449F" w:rsidRDefault="00EB667F">
      <w:pPr>
        <w:keepNext/>
        <w:shd w:val="clear" w:color="auto" w:fill="FFFFFF"/>
        <w:ind w:right="28"/>
        <w:jc w:val="both"/>
        <w:outlineLvl w:val="1"/>
        <w:rPr>
          <w:i/>
          <w:sz w:val="22"/>
          <w:szCs w:val="22"/>
          <w:lang w:val="sr-Latn-ME"/>
        </w:rPr>
      </w:pPr>
      <w:r w:rsidRPr="0065449F">
        <w:rPr>
          <w:i/>
          <w:sz w:val="22"/>
          <w:szCs w:val="22"/>
          <w:lang w:val="sr-Latn-ME"/>
        </w:rPr>
        <w:t>Samo HLL – 1. ciklus</w:t>
      </w:r>
    </w:p>
    <w:p w:rsidR="00EB667F" w:rsidRPr="0065449F" w:rsidRDefault="00EB667F">
      <w:pPr>
        <w:tabs>
          <w:tab w:val="left" w:pos="540"/>
          <w:tab w:val="left" w:pos="569"/>
        </w:tabs>
        <w:ind w:right="28"/>
        <w:jc w:val="both"/>
        <w:rPr>
          <w:sz w:val="22"/>
          <w:szCs w:val="22"/>
          <w:lang w:val="sr-Latn-ME"/>
        </w:rPr>
      </w:pPr>
      <w:r w:rsidRPr="0065449F">
        <w:rPr>
          <w:sz w:val="22"/>
          <w:szCs w:val="22"/>
          <w:lang w:val="sr-Latn-ME"/>
        </w:rPr>
        <w:t>Kako bi se mogle razlikovati dvije infuzi</w:t>
      </w:r>
      <w:r w:rsidR="00574F5D" w:rsidRPr="0065449F">
        <w:rPr>
          <w:sz w:val="22"/>
          <w:szCs w:val="22"/>
          <w:lang w:val="sr-Latn-ME"/>
        </w:rPr>
        <w:t>on</w:t>
      </w:r>
      <w:r w:rsidRPr="0065449F">
        <w:rPr>
          <w:sz w:val="22"/>
          <w:szCs w:val="22"/>
          <w:lang w:val="sr-Latn-ME"/>
        </w:rPr>
        <w:t xml:space="preserve">e vrećice kojima se primijenjuje prva doza od 1000 mg, preporučuje se da se upotrijebe vrećice različitih veličina kako bi doza od 100 mg namijenjena za primjenu 1. dana 1. ciklusa mogla da </w:t>
      </w:r>
      <w:r w:rsidR="00574F5D" w:rsidRPr="0065449F">
        <w:rPr>
          <w:sz w:val="22"/>
          <w:szCs w:val="22"/>
          <w:lang w:val="sr-Latn-ME"/>
        </w:rPr>
        <w:t xml:space="preserve">se </w:t>
      </w:r>
      <w:r w:rsidRPr="0065449F">
        <w:rPr>
          <w:sz w:val="22"/>
          <w:szCs w:val="22"/>
          <w:lang w:val="sr-Latn-ME"/>
        </w:rPr>
        <w:t xml:space="preserve">razlikuje od doze od 900 mg namijenjene za primjenu 1. dana 1. ciklusa (nastavak) ili 2. dana 1. ciklusa. Da biste pripremili 2 </w:t>
      </w:r>
      <w:r w:rsidR="00574F5D" w:rsidRPr="0065449F">
        <w:rPr>
          <w:sz w:val="22"/>
          <w:szCs w:val="22"/>
          <w:lang w:val="sr-Latn-ME"/>
        </w:rPr>
        <w:t>infuzion</w:t>
      </w:r>
      <w:r w:rsidRPr="0065449F">
        <w:rPr>
          <w:sz w:val="22"/>
          <w:szCs w:val="22"/>
          <w:lang w:val="sr-Latn-ME"/>
        </w:rPr>
        <w:t xml:space="preserve">e vrećice, izvucite 40 ml koncentrata iz bočice i razrijedite 4 ml u 100-mililitarskoj </w:t>
      </w:r>
      <w:r w:rsidR="00574F5D" w:rsidRPr="0065449F">
        <w:rPr>
          <w:sz w:val="22"/>
          <w:szCs w:val="22"/>
          <w:lang w:val="sr-Latn-ME"/>
        </w:rPr>
        <w:t>infuzion</w:t>
      </w:r>
      <w:r w:rsidRPr="0065449F">
        <w:rPr>
          <w:sz w:val="22"/>
          <w:szCs w:val="22"/>
          <w:lang w:val="sr-Latn-ME"/>
        </w:rPr>
        <w:t>oj vrećici od PVC</w:t>
      </w:r>
      <w:r w:rsidRPr="0065449F">
        <w:rPr>
          <w:sz w:val="22"/>
          <w:szCs w:val="22"/>
          <w:lang w:val="sr-Latn-ME"/>
        </w:rPr>
        <w:noBreakHyphen/>
        <w:t xml:space="preserve">a ili poliolefina koja ne sadrži PVC, a preostalih 36 ml dodajte u 250-mililitarsku </w:t>
      </w:r>
      <w:r w:rsidR="00574F5D" w:rsidRPr="0065449F">
        <w:rPr>
          <w:sz w:val="22"/>
          <w:szCs w:val="22"/>
          <w:lang w:val="sr-Latn-ME"/>
        </w:rPr>
        <w:t>infuzion</w:t>
      </w:r>
      <w:r w:rsidRPr="0065449F">
        <w:rPr>
          <w:sz w:val="22"/>
          <w:szCs w:val="22"/>
          <w:lang w:val="sr-Latn-ME"/>
        </w:rPr>
        <w:t>u vrećicu od PVC</w:t>
      </w:r>
      <w:r w:rsidRPr="0065449F">
        <w:rPr>
          <w:sz w:val="22"/>
          <w:szCs w:val="22"/>
          <w:lang w:val="sr-Latn-ME"/>
        </w:rPr>
        <w:noBreakHyphen/>
        <w:t xml:space="preserve">a ili poliolefina koja ne sadrži PVC, u kojima se nalazi rastvor za injekciju 9 mg/ml (0,9%) natrijum hlorida. Jasno označite svaku </w:t>
      </w:r>
      <w:r w:rsidR="00574F5D" w:rsidRPr="0065449F">
        <w:rPr>
          <w:sz w:val="22"/>
          <w:szCs w:val="22"/>
          <w:lang w:val="sr-Latn-ME"/>
        </w:rPr>
        <w:t>infuzion</w:t>
      </w:r>
      <w:r w:rsidRPr="0065449F">
        <w:rPr>
          <w:sz w:val="22"/>
          <w:szCs w:val="22"/>
          <w:lang w:val="sr-Latn-ME"/>
        </w:rPr>
        <w:t xml:space="preserve">u vrećicu. Uslove čuvanja </w:t>
      </w:r>
      <w:r w:rsidR="00574F5D" w:rsidRPr="0065449F">
        <w:rPr>
          <w:sz w:val="22"/>
          <w:szCs w:val="22"/>
          <w:lang w:val="sr-Latn-ME"/>
        </w:rPr>
        <w:t>infuzion</w:t>
      </w:r>
      <w:r w:rsidRPr="0065449F">
        <w:rPr>
          <w:sz w:val="22"/>
          <w:szCs w:val="22"/>
          <w:lang w:val="sr-Latn-ME"/>
        </w:rPr>
        <w:t>ih vrećica vidjeti u dijelu 6.3.</w:t>
      </w:r>
    </w:p>
    <w:p w:rsidR="00EB667F" w:rsidRPr="0065449F" w:rsidRDefault="00EB667F">
      <w:pPr>
        <w:tabs>
          <w:tab w:val="left" w:pos="540"/>
          <w:tab w:val="left" w:pos="569"/>
        </w:tabs>
        <w:ind w:right="28"/>
        <w:jc w:val="both"/>
        <w:rPr>
          <w:sz w:val="22"/>
          <w:szCs w:val="22"/>
          <w:lang w:val="sr-Latn-ME"/>
        </w:rPr>
      </w:pPr>
    </w:p>
    <w:tbl>
      <w:tblPr>
        <w:tblW w:w="91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15"/>
        <w:gridCol w:w="3150"/>
        <w:gridCol w:w="3528"/>
      </w:tblGrid>
      <w:tr w:rsidR="00EB667F" w:rsidRPr="0065449F" w:rsidTr="002051FA">
        <w:trPr>
          <w:jc w:val="center"/>
        </w:trPr>
        <w:tc>
          <w:tcPr>
            <w:tcW w:w="2515" w:type="dxa"/>
          </w:tcPr>
          <w:p w:rsidR="00EB667F" w:rsidRPr="0065449F" w:rsidRDefault="00EB667F" w:rsidP="00E93FF9">
            <w:pPr>
              <w:tabs>
                <w:tab w:val="left" w:pos="540"/>
                <w:tab w:val="left" w:pos="569"/>
              </w:tabs>
              <w:ind w:right="28"/>
              <w:jc w:val="both"/>
              <w:rPr>
                <w:b/>
                <w:sz w:val="22"/>
                <w:szCs w:val="22"/>
                <w:lang w:val="sr-Latn-ME"/>
              </w:rPr>
            </w:pPr>
            <w:r w:rsidRPr="0065449F">
              <w:rPr>
                <w:b/>
                <w:sz w:val="22"/>
                <w:szCs w:val="22"/>
                <w:lang w:val="sr-Latn-ME"/>
              </w:rPr>
              <w:t>Doza lijeka Gazyvaro za primjenu</w:t>
            </w:r>
          </w:p>
        </w:tc>
        <w:tc>
          <w:tcPr>
            <w:tcW w:w="3150" w:type="dxa"/>
          </w:tcPr>
          <w:p w:rsidR="00EB667F" w:rsidRPr="0065449F" w:rsidRDefault="00EB667F" w:rsidP="00E93FF9">
            <w:pPr>
              <w:tabs>
                <w:tab w:val="left" w:pos="540"/>
                <w:tab w:val="left" w:pos="569"/>
              </w:tabs>
              <w:ind w:right="28"/>
              <w:jc w:val="both"/>
              <w:rPr>
                <w:b/>
                <w:sz w:val="22"/>
                <w:szCs w:val="22"/>
                <w:lang w:val="sr-Latn-ME"/>
              </w:rPr>
            </w:pPr>
            <w:r w:rsidRPr="0065449F">
              <w:rPr>
                <w:b/>
                <w:sz w:val="22"/>
                <w:szCs w:val="22"/>
                <w:lang w:val="sr-Latn-ME"/>
              </w:rPr>
              <w:t>Potrebna količina koncentrata lijeka Gazyvaro</w:t>
            </w:r>
          </w:p>
        </w:tc>
        <w:tc>
          <w:tcPr>
            <w:tcW w:w="3528" w:type="dxa"/>
          </w:tcPr>
          <w:p w:rsidR="00EB667F" w:rsidRPr="0065449F" w:rsidRDefault="00EB667F" w:rsidP="00E93FF9">
            <w:pPr>
              <w:tabs>
                <w:tab w:val="left" w:pos="540"/>
                <w:tab w:val="left" w:pos="569"/>
              </w:tabs>
              <w:ind w:right="28"/>
              <w:jc w:val="both"/>
              <w:rPr>
                <w:b/>
                <w:sz w:val="22"/>
                <w:szCs w:val="22"/>
                <w:lang w:val="sr-Latn-ME"/>
              </w:rPr>
            </w:pPr>
            <w:r w:rsidRPr="0065449F">
              <w:rPr>
                <w:b/>
                <w:sz w:val="22"/>
                <w:szCs w:val="22"/>
                <w:lang w:val="sr-Latn-ME"/>
              </w:rPr>
              <w:t xml:space="preserve">Veličina </w:t>
            </w:r>
            <w:r w:rsidR="00574F5D" w:rsidRPr="0065449F">
              <w:rPr>
                <w:b/>
                <w:sz w:val="22"/>
                <w:szCs w:val="22"/>
                <w:lang w:val="sr-Latn-ME"/>
              </w:rPr>
              <w:t>infuzion</w:t>
            </w:r>
            <w:r w:rsidRPr="0065449F">
              <w:rPr>
                <w:b/>
                <w:sz w:val="22"/>
                <w:szCs w:val="22"/>
                <w:lang w:val="sr-Latn-ME"/>
              </w:rPr>
              <w:t>e vrećice od PVC</w:t>
            </w:r>
            <w:r w:rsidRPr="0065449F">
              <w:rPr>
                <w:b/>
                <w:sz w:val="22"/>
                <w:szCs w:val="22"/>
                <w:lang w:val="sr-Latn-ME"/>
              </w:rPr>
              <w:noBreakHyphen/>
              <w:t>a ili vrećice od poliolefina koja ne sadrži PVC</w:t>
            </w:r>
          </w:p>
        </w:tc>
      </w:tr>
      <w:tr w:rsidR="00EB667F" w:rsidRPr="0065449F" w:rsidTr="002051FA">
        <w:trPr>
          <w:jc w:val="center"/>
        </w:trPr>
        <w:tc>
          <w:tcPr>
            <w:tcW w:w="2515" w:type="dxa"/>
          </w:tcPr>
          <w:p w:rsidR="00EB667F" w:rsidRPr="0065449F" w:rsidRDefault="00EB667F">
            <w:pPr>
              <w:tabs>
                <w:tab w:val="left" w:pos="540"/>
                <w:tab w:val="left" w:pos="569"/>
              </w:tabs>
              <w:ind w:right="28"/>
              <w:jc w:val="both"/>
              <w:rPr>
                <w:sz w:val="22"/>
                <w:szCs w:val="22"/>
                <w:lang w:val="sr-Latn-ME"/>
              </w:rPr>
            </w:pPr>
            <w:r w:rsidRPr="0065449F">
              <w:rPr>
                <w:sz w:val="22"/>
                <w:szCs w:val="22"/>
                <w:lang w:val="sr-Latn-ME"/>
              </w:rPr>
              <w:t>100 mg</w:t>
            </w:r>
          </w:p>
        </w:tc>
        <w:tc>
          <w:tcPr>
            <w:tcW w:w="3150" w:type="dxa"/>
          </w:tcPr>
          <w:p w:rsidR="00EB667F" w:rsidRPr="0065449F" w:rsidRDefault="00EB667F">
            <w:pPr>
              <w:tabs>
                <w:tab w:val="left" w:pos="540"/>
                <w:tab w:val="left" w:pos="569"/>
              </w:tabs>
              <w:ind w:right="28"/>
              <w:jc w:val="both"/>
              <w:rPr>
                <w:sz w:val="22"/>
                <w:szCs w:val="22"/>
                <w:lang w:val="sr-Latn-ME"/>
              </w:rPr>
            </w:pPr>
            <w:r w:rsidRPr="0065449F">
              <w:rPr>
                <w:sz w:val="22"/>
                <w:szCs w:val="22"/>
                <w:lang w:val="sr-Latn-ME"/>
              </w:rPr>
              <w:t>4 ml</w:t>
            </w:r>
          </w:p>
        </w:tc>
        <w:tc>
          <w:tcPr>
            <w:tcW w:w="3528" w:type="dxa"/>
          </w:tcPr>
          <w:p w:rsidR="00EB667F" w:rsidRPr="0065449F" w:rsidRDefault="00EB667F">
            <w:pPr>
              <w:tabs>
                <w:tab w:val="left" w:pos="540"/>
                <w:tab w:val="left" w:pos="569"/>
              </w:tabs>
              <w:ind w:right="28"/>
              <w:jc w:val="both"/>
              <w:rPr>
                <w:sz w:val="22"/>
                <w:szCs w:val="22"/>
                <w:lang w:val="sr-Latn-ME"/>
              </w:rPr>
            </w:pPr>
            <w:r w:rsidRPr="0065449F">
              <w:rPr>
                <w:sz w:val="22"/>
                <w:szCs w:val="22"/>
                <w:lang w:val="sr-Latn-ME"/>
              </w:rPr>
              <w:t>100 ml</w:t>
            </w:r>
          </w:p>
        </w:tc>
      </w:tr>
      <w:tr w:rsidR="00EB667F" w:rsidRPr="0065449F" w:rsidTr="002051FA">
        <w:trPr>
          <w:jc w:val="center"/>
        </w:trPr>
        <w:tc>
          <w:tcPr>
            <w:tcW w:w="2515" w:type="dxa"/>
          </w:tcPr>
          <w:p w:rsidR="00EB667F" w:rsidRPr="0065449F" w:rsidRDefault="00EB667F">
            <w:pPr>
              <w:tabs>
                <w:tab w:val="left" w:pos="540"/>
                <w:tab w:val="left" w:pos="569"/>
              </w:tabs>
              <w:ind w:right="28"/>
              <w:jc w:val="both"/>
              <w:rPr>
                <w:sz w:val="22"/>
                <w:szCs w:val="22"/>
                <w:lang w:val="sr-Latn-ME"/>
              </w:rPr>
            </w:pPr>
            <w:r w:rsidRPr="0065449F">
              <w:rPr>
                <w:sz w:val="22"/>
                <w:szCs w:val="22"/>
                <w:lang w:val="sr-Latn-ME"/>
              </w:rPr>
              <w:t>900 mg</w:t>
            </w:r>
          </w:p>
        </w:tc>
        <w:tc>
          <w:tcPr>
            <w:tcW w:w="3150" w:type="dxa"/>
          </w:tcPr>
          <w:p w:rsidR="00EB667F" w:rsidRPr="0065449F" w:rsidRDefault="00EB667F">
            <w:pPr>
              <w:tabs>
                <w:tab w:val="left" w:pos="540"/>
                <w:tab w:val="left" w:pos="569"/>
              </w:tabs>
              <w:ind w:right="28"/>
              <w:jc w:val="both"/>
              <w:rPr>
                <w:sz w:val="22"/>
                <w:szCs w:val="22"/>
                <w:lang w:val="sr-Latn-ME"/>
              </w:rPr>
            </w:pPr>
            <w:r w:rsidRPr="0065449F">
              <w:rPr>
                <w:sz w:val="22"/>
                <w:szCs w:val="22"/>
                <w:lang w:val="sr-Latn-ME"/>
              </w:rPr>
              <w:t>36 ml</w:t>
            </w:r>
          </w:p>
        </w:tc>
        <w:tc>
          <w:tcPr>
            <w:tcW w:w="3528" w:type="dxa"/>
          </w:tcPr>
          <w:p w:rsidR="00EB667F" w:rsidRPr="0065449F" w:rsidRDefault="00EB667F">
            <w:pPr>
              <w:tabs>
                <w:tab w:val="left" w:pos="540"/>
                <w:tab w:val="left" w:pos="569"/>
              </w:tabs>
              <w:ind w:right="28"/>
              <w:jc w:val="both"/>
              <w:rPr>
                <w:sz w:val="22"/>
                <w:szCs w:val="22"/>
                <w:lang w:val="sr-Latn-ME"/>
              </w:rPr>
            </w:pPr>
            <w:r w:rsidRPr="0065449F">
              <w:rPr>
                <w:sz w:val="22"/>
                <w:szCs w:val="22"/>
                <w:lang w:val="sr-Latn-ME"/>
              </w:rPr>
              <w:t>250 ml</w:t>
            </w:r>
          </w:p>
        </w:tc>
      </w:tr>
      <w:tr w:rsidR="00EB667F" w:rsidRPr="0065449F" w:rsidTr="002051FA">
        <w:trPr>
          <w:jc w:val="center"/>
        </w:trPr>
        <w:tc>
          <w:tcPr>
            <w:tcW w:w="2515" w:type="dxa"/>
          </w:tcPr>
          <w:p w:rsidR="00EB667F" w:rsidRPr="0065449F" w:rsidRDefault="00EB667F">
            <w:pPr>
              <w:tabs>
                <w:tab w:val="left" w:pos="540"/>
                <w:tab w:val="left" w:pos="569"/>
              </w:tabs>
              <w:ind w:right="28"/>
              <w:jc w:val="both"/>
              <w:rPr>
                <w:sz w:val="22"/>
                <w:szCs w:val="22"/>
                <w:lang w:val="sr-Latn-ME"/>
              </w:rPr>
            </w:pPr>
            <w:r w:rsidRPr="0065449F">
              <w:rPr>
                <w:sz w:val="22"/>
                <w:szCs w:val="22"/>
                <w:lang w:val="sr-Latn-ME"/>
              </w:rPr>
              <w:t>1000 mg</w:t>
            </w:r>
          </w:p>
        </w:tc>
        <w:tc>
          <w:tcPr>
            <w:tcW w:w="3150" w:type="dxa"/>
          </w:tcPr>
          <w:p w:rsidR="00EB667F" w:rsidRPr="0065449F" w:rsidRDefault="00EB667F">
            <w:pPr>
              <w:tabs>
                <w:tab w:val="left" w:pos="540"/>
                <w:tab w:val="left" w:pos="569"/>
              </w:tabs>
              <w:ind w:right="28"/>
              <w:jc w:val="both"/>
              <w:rPr>
                <w:sz w:val="22"/>
                <w:szCs w:val="22"/>
                <w:lang w:val="sr-Latn-ME"/>
              </w:rPr>
            </w:pPr>
            <w:r w:rsidRPr="0065449F">
              <w:rPr>
                <w:sz w:val="22"/>
                <w:szCs w:val="22"/>
                <w:lang w:val="sr-Latn-ME"/>
              </w:rPr>
              <w:t>40 ml</w:t>
            </w:r>
          </w:p>
        </w:tc>
        <w:tc>
          <w:tcPr>
            <w:tcW w:w="3528" w:type="dxa"/>
          </w:tcPr>
          <w:p w:rsidR="00EB667F" w:rsidRPr="0065449F" w:rsidRDefault="00EB667F">
            <w:pPr>
              <w:tabs>
                <w:tab w:val="left" w:pos="540"/>
                <w:tab w:val="left" w:pos="569"/>
              </w:tabs>
              <w:ind w:right="28"/>
              <w:jc w:val="both"/>
              <w:rPr>
                <w:sz w:val="22"/>
                <w:szCs w:val="22"/>
                <w:lang w:val="sr-Latn-ME"/>
              </w:rPr>
            </w:pPr>
            <w:r w:rsidRPr="0065449F">
              <w:rPr>
                <w:sz w:val="22"/>
                <w:szCs w:val="22"/>
                <w:lang w:val="sr-Latn-ME"/>
              </w:rPr>
              <w:t>250 ml</w:t>
            </w:r>
          </w:p>
        </w:tc>
      </w:tr>
    </w:tbl>
    <w:p w:rsidR="00EB667F" w:rsidRPr="0065449F" w:rsidRDefault="00EB667F">
      <w:pPr>
        <w:tabs>
          <w:tab w:val="left" w:pos="540"/>
          <w:tab w:val="left" w:pos="569"/>
        </w:tabs>
        <w:ind w:right="28"/>
        <w:jc w:val="both"/>
        <w:rPr>
          <w:sz w:val="22"/>
          <w:szCs w:val="22"/>
          <w:lang w:val="sr-Latn-ME"/>
        </w:rPr>
      </w:pPr>
    </w:p>
    <w:p w:rsidR="0088492D" w:rsidRPr="0065449F" w:rsidRDefault="0088492D">
      <w:pPr>
        <w:tabs>
          <w:tab w:val="left" w:pos="540"/>
          <w:tab w:val="left" w:pos="569"/>
        </w:tabs>
        <w:ind w:right="28"/>
        <w:jc w:val="both"/>
        <w:rPr>
          <w:sz w:val="22"/>
          <w:szCs w:val="22"/>
          <w:lang w:val="sr-Latn-ME"/>
        </w:rPr>
      </w:pPr>
      <w:r w:rsidRPr="0065449F">
        <w:rPr>
          <w:sz w:val="22"/>
          <w:szCs w:val="22"/>
          <w:lang w:val="sr-Latn-ME"/>
        </w:rPr>
        <w:t>Ni</w:t>
      </w:r>
      <w:r w:rsidR="00574F5D" w:rsidRPr="0065449F">
        <w:rPr>
          <w:sz w:val="22"/>
          <w:szCs w:val="22"/>
          <w:lang w:val="sr-Latn-ME"/>
        </w:rPr>
        <w:t>je</w:t>
      </w:r>
      <w:r w:rsidRPr="0065449F">
        <w:rPr>
          <w:sz w:val="22"/>
          <w:szCs w:val="22"/>
          <w:lang w:val="sr-Latn-ME"/>
        </w:rPr>
        <w:t xml:space="preserve">su primijećene inkompatibilnosti između lijeka Gazyvaro u koncentracijama u rasponu od 0,4 mg/ml do 20,0 mg/ml nakon </w:t>
      </w:r>
      <w:r w:rsidR="00574F5D" w:rsidRPr="0065449F">
        <w:rPr>
          <w:sz w:val="22"/>
          <w:szCs w:val="22"/>
          <w:lang w:val="sr-Latn-ME"/>
        </w:rPr>
        <w:t>razblaživanj</w:t>
      </w:r>
      <w:r w:rsidRPr="0065449F">
        <w:rPr>
          <w:sz w:val="22"/>
          <w:szCs w:val="22"/>
          <w:lang w:val="sr-Latn-ME"/>
        </w:rPr>
        <w:t>a rastvorom za injekciju 9 mg/ml (0,9%) natrijum hlorida i:</w:t>
      </w:r>
    </w:p>
    <w:p w:rsidR="0088492D" w:rsidRPr="0065449F" w:rsidRDefault="0088492D" w:rsidP="00E93FF9">
      <w:pPr>
        <w:pStyle w:val="ListParagraph"/>
        <w:numPr>
          <w:ilvl w:val="0"/>
          <w:numId w:val="27"/>
        </w:numPr>
        <w:tabs>
          <w:tab w:val="left" w:pos="284"/>
          <w:tab w:val="left" w:pos="540"/>
          <w:tab w:val="left" w:pos="569"/>
        </w:tabs>
        <w:ind w:left="0" w:right="28" w:firstLine="0"/>
        <w:contextualSpacing w:val="0"/>
        <w:jc w:val="both"/>
        <w:rPr>
          <w:sz w:val="22"/>
          <w:szCs w:val="22"/>
          <w:lang w:val="sr-Latn-ME"/>
        </w:rPr>
      </w:pPr>
      <w:r w:rsidRPr="0065449F">
        <w:rPr>
          <w:sz w:val="22"/>
          <w:szCs w:val="22"/>
          <w:lang w:val="sr-Latn-ME"/>
        </w:rPr>
        <w:t>vrećica napavljenih od PVC</w:t>
      </w:r>
      <w:r w:rsidRPr="0065449F">
        <w:rPr>
          <w:sz w:val="22"/>
          <w:szCs w:val="22"/>
          <w:lang w:val="sr-Latn-ME"/>
        </w:rPr>
        <w:noBreakHyphen/>
        <w:t>a, polietilena (PE), polipropilena ili poliolefina</w:t>
      </w:r>
    </w:p>
    <w:p w:rsidR="0088492D" w:rsidRPr="0065449F" w:rsidRDefault="00574F5D" w:rsidP="00E93FF9">
      <w:pPr>
        <w:pStyle w:val="ListParagraph"/>
        <w:numPr>
          <w:ilvl w:val="0"/>
          <w:numId w:val="27"/>
        </w:numPr>
        <w:tabs>
          <w:tab w:val="left" w:pos="284"/>
          <w:tab w:val="left" w:pos="540"/>
          <w:tab w:val="left" w:pos="569"/>
        </w:tabs>
        <w:ind w:left="0" w:right="28" w:firstLine="0"/>
        <w:contextualSpacing w:val="0"/>
        <w:jc w:val="both"/>
        <w:rPr>
          <w:sz w:val="22"/>
          <w:szCs w:val="22"/>
          <w:lang w:val="sr-Latn-ME"/>
        </w:rPr>
      </w:pPr>
      <w:r w:rsidRPr="0065449F">
        <w:rPr>
          <w:sz w:val="22"/>
          <w:szCs w:val="22"/>
          <w:lang w:val="sr-Latn-ME"/>
        </w:rPr>
        <w:t>infuzion</w:t>
      </w:r>
      <w:r w:rsidR="0088492D" w:rsidRPr="0065449F">
        <w:rPr>
          <w:sz w:val="22"/>
          <w:szCs w:val="22"/>
          <w:lang w:val="sr-Latn-ME"/>
        </w:rPr>
        <w:t>ih setova napravljenih od PVC</w:t>
      </w:r>
      <w:r w:rsidR="0088492D" w:rsidRPr="0065449F">
        <w:rPr>
          <w:sz w:val="22"/>
          <w:szCs w:val="22"/>
          <w:lang w:val="sr-Latn-ME"/>
        </w:rPr>
        <w:noBreakHyphen/>
        <w:t>a, poliuretana (PUR) ili polietilena (PE)</w:t>
      </w:r>
    </w:p>
    <w:p w:rsidR="0088492D" w:rsidRPr="0065449F" w:rsidRDefault="0088492D" w:rsidP="00E93FF9">
      <w:pPr>
        <w:pStyle w:val="ListParagraph"/>
        <w:numPr>
          <w:ilvl w:val="0"/>
          <w:numId w:val="27"/>
        </w:numPr>
        <w:tabs>
          <w:tab w:val="left" w:pos="284"/>
          <w:tab w:val="left" w:pos="540"/>
          <w:tab w:val="left" w:pos="569"/>
        </w:tabs>
        <w:ind w:left="0" w:right="28" w:firstLine="0"/>
        <w:contextualSpacing w:val="0"/>
        <w:jc w:val="both"/>
        <w:rPr>
          <w:sz w:val="22"/>
          <w:szCs w:val="22"/>
          <w:lang w:val="sr-Latn-ME"/>
        </w:rPr>
      </w:pPr>
      <w:r w:rsidRPr="0065449F">
        <w:rPr>
          <w:sz w:val="22"/>
          <w:szCs w:val="22"/>
          <w:lang w:val="sr-Latn-ME"/>
        </w:rPr>
        <w:t>dodatnih 'in</w:t>
      </w:r>
      <w:r w:rsidRPr="0065449F">
        <w:rPr>
          <w:sz w:val="22"/>
          <w:szCs w:val="22"/>
          <w:lang w:val="sr-Latn-ME"/>
        </w:rPr>
        <w:noBreakHyphen/>
        <w:t xml:space="preserve">line' filtera kod kojih je površina koja dolazi u dodir sa lijekom napravljena od polietersulfona (PES), trosmjerne </w:t>
      </w:r>
      <w:r w:rsidR="00574F5D" w:rsidRPr="0065449F">
        <w:rPr>
          <w:sz w:val="22"/>
          <w:szCs w:val="22"/>
          <w:lang w:val="sr-Latn-ME"/>
        </w:rPr>
        <w:t>infuzion</w:t>
      </w:r>
      <w:r w:rsidRPr="0065449F">
        <w:rPr>
          <w:sz w:val="22"/>
          <w:szCs w:val="22"/>
          <w:lang w:val="sr-Latn-ME"/>
        </w:rPr>
        <w:t>e skretnice od polikarbonata (PC) i katetera od polieteruretana (PEU).</w:t>
      </w:r>
    </w:p>
    <w:p w:rsidR="0088492D" w:rsidRPr="0065449F" w:rsidRDefault="0088492D">
      <w:pPr>
        <w:tabs>
          <w:tab w:val="left" w:pos="540"/>
          <w:tab w:val="left" w:pos="569"/>
        </w:tabs>
        <w:ind w:right="28"/>
        <w:jc w:val="both"/>
        <w:rPr>
          <w:sz w:val="22"/>
          <w:szCs w:val="22"/>
          <w:lang w:val="sr-Latn-ME"/>
        </w:rPr>
      </w:pPr>
    </w:p>
    <w:p w:rsidR="00EB667F" w:rsidRPr="0065449F" w:rsidRDefault="00EB667F">
      <w:pPr>
        <w:tabs>
          <w:tab w:val="left" w:pos="540"/>
          <w:tab w:val="left" w:pos="569"/>
        </w:tabs>
        <w:ind w:right="28"/>
        <w:jc w:val="both"/>
        <w:rPr>
          <w:sz w:val="22"/>
          <w:szCs w:val="22"/>
          <w:lang w:val="sr-Latn-ME"/>
        </w:rPr>
      </w:pPr>
      <w:r w:rsidRPr="0065449F">
        <w:rPr>
          <w:sz w:val="22"/>
          <w:szCs w:val="22"/>
          <w:lang w:val="sr-Latn-ME"/>
        </w:rPr>
        <w:t xml:space="preserve">Ne smijete da koristite druge rastvore za </w:t>
      </w:r>
      <w:r w:rsidR="00574F5D" w:rsidRPr="0065449F">
        <w:rPr>
          <w:sz w:val="22"/>
          <w:szCs w:val="22"/>
          <w:lang w:val="sr-Latn-ME"/>
        </w:rPr>
        <w:t>razblaživanj</w:t>
      </w:r>
      <w:r w:rsidR="005F7933" w:rsidRPr="0065449F">
        <w:rPr>
          <w:sz w:val="22"/>
          <w:szCs w:val="22"/>
          <w:lang w:val="sr-Latn-ME"/>
        </w:rPr>
        <w:t>e poput rastvora glukoze (5%).</w:t>
      </w:r>
    </w:p>
    <w:p w:rsidR="0088492D" w:rsidRPr="0065449F" w:rsidRDefault="0088492D">
      <w:pPr>
        <w:tabs>
          <w:tab w:val="left" w:pos="540"/>
          <w:tab w:val="left" w:pos="569"/>
        </w:tabs>
        <w:ind w:right="28"/>
        <w:jc w:val="both"/>
        <w:rPr>
          <w:sz w:val="22"/>
          <w:szCs w:val="22"/>
          <w:lang w:val="sr-Latn-ME"/>
        </w:rPr>
      </w:pPr>
    </w:p>
    <w:p w:rsidR="00EB667F" w:rsidRPr="0065449F" w:rsidRDefault="00EB667F">
      <w:pPr>
        <w:tabs>
          <w:tab w:val="left" w:pos="540"/>
          <w:tab w:val="left" w:pos="569"/>
        </w:tabs>
        <w:ind w:right="28"/>
        <w:jc w:val="both"/>
        <w:rPr>
          <w:sz w:val="22"/>
          <w:szCs w:val="22"/>
          <w:lang w:val="sr-Latn-ME"/>
        </w:rPr>
      </w:pPr>
      <w:r w:rsidRPr="0065449F">
        <w:rPr>
          <w:sz w:val="22"/>
          <w:szCs w:val="22"/>
          <w:lang w:val="sr-Latn-ME"/>
        </w:rPr>
        <w:t xml:space="preserve">Da biste pomiješali rastvor, vrećicu treba nježno preokrenuti kako bi se izbjeglo prekomjerno </w:t>
      </w:r>
      <w:r w:rsidR="00574F5D" w:rsidRPr="0065449F">
        <w:rPr>
          <w:sz w:val="22"/>
          <w:szCs w:val="22"/>
          <w:lang w:val="sr-Latn-ME"/>
        </w:rPr>
        <w:t>stvaranje pjene</w:t>
      </w:r>
      <w:r w:rsidRPr="0065449F">
        <w:rPr>
          <w:sz w:val="22"/>
          <w:szCs w:val="22"/>
          <w:lang w:val="sr-Latn-ME"/>
        </w:rPr>
        <w:t>. Raz</w:t>
      </w:r>
      <w:r w:rsidR="00574F5D" w:rsidRPr="0065449F">
        <w:rPr>
          <w:sz w:val="22"/>
          <w:szCs w:val="22"/>
          <w:lang w:val="sr-Latn-ME"/>
        </w:rPr>
        <w:t>blažen</w:t>
      </w:r>
      <w:r w:rsidRPr="0065449F">
        <w:rPr>
          <w:sz w:val="22"/>
          <w:szCs w:val="22"/>
          <w:lang w:val="sr-Latn-ME"/>
        </w:rPr>
        <w:t xml:space="preserve"> rastvor se ne smije </w:t>
      </w:r>
      <w:r w:rsidR="00574F5D" w:rsidRPr="0065449F">
        <w:rPr>
          <w:sz w:val="22"/>
          <w:szCs w:val="22"/>
          <w:lang w:val="sr-Latn-ME"/>
        </w:rPr>
        <w:t>mućkati</w:t>
      </w:r>
      <w:r w:rsidRPr="0065449F">
        <w:rPr>
          <w:sz w:val="22"/>
          <w:szCs w:val="22"/>
          <w:lang w:val="sr-Latn-ME"/>
        </w:rPr>
        <w:t xml:space="preserve"> niti zamrzavati.</w:t>
      </w:r>
    </w:p>
    <w:p w:rsidR="00EB667F" w:rsidRPr="0065449F" w:rsidRDefault="00EB667F">
      <w:pPr>
        <w:tabs>
          <w:tab w:val="left" w:pos="540"/>
          <w:tab w:val="left" w:pos="569"/>
        </w:tabs>
        <w:ind w:right="28"/>
        <w:jc w:val="both"/>
        <w:rPr>
          <w:sz w:val="22"/>
          <w:szCs w:val="22"/>
          <w:lang w:val="sr-Latn-ME"/>
        </w:rPr>
      </w:pPr>
    </w:p>
    <w:p w:rsidR="00EB667F" w:rsidRPr="0065449F" w:rsidRDefault="00EB667F">
      <w:pPr>
        <w:tabs>
          <w:tab w:val="left" w:pos="540"/>
          <w:tab w:val="left" w:pos="569"/>
        </w:tabs>
        <w:ind w:right="28"/>
        <w:jc w:val="both"/>
        <w:rPr>
          <w:sz w:val="22"/>
          <w:szCs w:val="22"/>
          <w:lang w:val="sr-Latn-ME"/>
        </w:rPr>
      </w:pPr>
      <w:r w:rsidRPr="0065449F">
        <w:rPr>
          <w:sz w:val="22"/>
          <w:szCs w:val="22"/>
          <w:lang w:val="sr-Latn-ME"/>
        </w:rPr>
        <w:lastRenderedPageBreak/>
        <w:t>Ljekove za parenteralnu primjenu potrebno je prije primjene vizuelno pregledati kako bi se utvrdil</w:t>
      </w:r>
      <w:r w:rsidR="00574F5D" w:rsidRPr="0065449F">
        <w:rPr>
          <w:sz w:val="22"/>
          <w:szCs w:val="22"/>
          <w:lang w:val="sr-Latn-ME"/>
        </w:rPr>
        <w:t>o</w:t>
      </w:r>
      <w:r w:rsidRPr="0065449F">
        <w:rPr>
          <w:sz w:val="22"/>
          <w:szCs w:val="22"/>
          <w:lang w:val="sr-Latn-ME"/>
        </w:rPr>
        <w:t xml:space="preserve"> moguć</w:t>
      </w:r>
      <w:r w:rsidR="00574F5D" w:rsidRPr="0065449F">
        <w:rPr>
          <w:sz w:val="22"/>
          <w:szCs w:val="22"/>
          <w:lang w:val="sr-Latn-ME"/>
        </w:rPr>
        <w:t>e prisustvo</w:t>
      </w:r>
      <w:r w:rsidRPr="0065449F">
        <w:rPr>
          <w:sz w:val="22"/>
          <w:szCs w:val="22"/>
          <w:lang w:val="sr-Latn-ME"/>
        </w:rPr>
        <w:t xml:space="preserve"> čestica ili promjena boje.</w:t>
      </w:r>
    </w:p>
    <w:p w:rsidR="00EB667F" w:rsidRPr="0065449F" w:rsidRDefault="00EB667F" w:rsidP="00E93FF9">
      <w:pPr>
        <w:tabs>
          <w:tab w:val="left" w:pos="540"/>
          <w:tab w:val="left" w:pos="569"/>
        </w:tabs>
        <w:ind w:right="28"/>
        <w:jc w:val="both"/>
        <w:rPr>
          <w:sz w:val="22"/>
          <w:szCs w:val="22"/>
          <w:lang w:val="sr-Latn-ME"/>
        </w:rPr>
      </w:pPr>
    </w:p>
    <w:p w:rsidR="0088492D" w:rsidRPr="0065449F" w:rsidRDefault="0088492D">
      <w:pPr>
        <w:spacing w:before="1" w:line="254" w:lineRule="exact"/>
        <w:ind w:right="40"/>
        <w:jc w:val="both"/>
        <w:rPr>
          <w:sz w:val="22"/>
          <w:szCs w:val="22"/>
          <w:lang w:val="sr-Latn-ME"/>
        </w:rPr>
      </w:pPr>
      <w:r w:rsidRPr="0065449F">
        <w:rPr>
          <w:sz w:val="22"/>
          <w:szCs w:val="22"/>
          <w:lang w:val="sr-Latn-ME"/>
        </w:rPr>
        <w:t xml:space="preserve">Nakon </w:t>
      </w:r>
      <w:r w:rsidR="00574F5D" w:rsidRPr="0065449F">
        <w:rPr>
          <w:sz w:val="22"/>
          <w:szCs w:val="22"/>
          <w:lang w:val="sr-Latn-ME"/>
        </w:rPr>
        <w:t>razblaživanj</w:t>
      </w:r>
      <w:r w:rsidRPr="0065449F">
        <w:rPr>
          <w:sz w:val="22"/>
          <w:szCs w:val="22"/>
          <w:lang w:val="sr-Latn-ME"/>
        </w:rPr>
        <w:t xml:space="preserve">a, dokazane su hemijska i fizička stabilnost u rastvoru za injekcije 9 mg/ml (0,9%) natrijum hlorida pri koncentracijama od 0,4 mg/ml do 20 mg/ml tokom 24 sata na temperaturi od </w:t>
      </w:r>
      <w:smartTag w:uri="urn:schemas-microsoft-com:office:smarttags" w:element="metricconverter">
        <w:smartTagPr>
          <w:attr w:name="ProductID" w:val="2ﾰC"/>
        </w:smartTagPr>
        <w:r w:rsidRPr="0065449F">
          <w:rPr>
            <w:sz w:val="22"/>
            <w:szCs w:val="22"/>
            <w:lang w:val="sr-Latn-ME"/>
          </w:rPr>
          <w:t>2°C</w:t>
        </w:r>
      </w:smartTag>
      <w:r w:rsidRPr="0065449F">
        <w:rPr>
          <w:sz w:val="22"/>
          <w:szCs w:val="22"/>
          <w:lang w:val="sr-Latn-ME"/>
        </w:rPr>
        <w:t xml:space="preserve"> do </w:t>
      </w:r>
      <w:smartTag w:uri="urn:schemas-microsoft-com:office:smarttags" w:element="metricconverter">
        <w:smartTagPr>
          <w:attr w:name="ProductID" w:val="8ﾰC"/>
        </w:smartTagPr>
        <w:r w:rsidRPr="0065449F">
          <w:rPr>
            <w:sz w:val="22"/>
            <w:szCs w:val="22"/>
            <w:lang w:val="sr-Latn-ME"/>
          </w:rPr>
          <w:t>8°C</w:t>
        </w:r>
      </w:smartTag>
      <w:r w:rsidRPr="0065449F">
        <w:rPr>
          <w:sz w:val="22"/>
          <w:szCs w:val="22"/>
          <w:lang w:val="sr-Latn-ME"/>
        </w:rPr>
        <w:t xml:space="preserve">, a nakon toga još 48 sati (uključujući vrijeme infuzije) na temperaturi ≤ 30°C.    </w:t>
      </w:r>
    </w:p>
    <w:p w:rsidR="0088492D" w:rsidRPr="0065449F" w:rsidRDefault="0088492D">
      <w:pPr>
        <w:spacing w:before="1" w:line="254" w:lineRule="exact"/>
        <w:ind w:right="40"/>
        <w:jc w:val="both"/>
        <w:rPr>
          <w:sz w:val="22"/>
          <w:szCs w:val="22"/>
          <w:lang w:val="sr-Latn-ME"/>
        </w:rPr>
      </w:pPr>
    </w:p>
    <w:p w:rsidR="0088492D" w:rsidRPr="0065449F" w:rsidRDefault="0088492D">
      <w:pPr>
        <w:spacing w:before="1" w:line="254" w:lineRule="exact"/>
        <w:ind w:right="40"/>
        <w:jc w:val="both"/>
        <w:rPr>
          <w:sz w:val="22"/>
          <w:szCs w:val="22"/>
          <w:lang w:val="sr-Latn-ME"/>
        </w:rPr>
      </w:pPr>
      <w:r w:rsidRPr="0065449F">
        <w:rPr>
          <w:sz w:val="22"/>
          <w:szCs w:val="22"/>
          <w:lang w:val="sr-Latn-ME"/>
        </w:rPr>
        <w:t>S mikrobiološkog stanovišta, pripremljen rastvor za za infuziju mora odmah biti primijenjen. Ako se ne primijeni odmah, trajanje i uslovi čuvanja do primjene lijeka odgovornost su korisnika. Pripremljeni lijek ne bi se smio čuvati duže od 24 sata na temperaturi od 2°C</w:t>
      </w:r>
      <w:r w:rsidRPr="0065449F">
        <w:rPr>
          <w:sz w:val="22"/>
          <w:szCs w:val="22"/>
          <w:lang w:val="sr-Latn-ME"/>
        </w:rPr>
        <w:noBreakHyphen/>
        <w:t xml:space="preserve">8°C, osim ako je </w:t>
      </w:r>
      <w:r w:rsidR="00574F5D" w:rsidRPr="0065449F">
        <w:rPr>
          <w:sz w:val="22"/>
          <w:szCs w:val="22"/>
          <w:lang w:val="sr-Latn-ME"/>
        </w:rPr>
        <w:t>razblaživanj</w:t>
      </w:r>
      <w:r w:rsidRPr="0065449F">
        <w:rPr>
          <w:sz w:val="22"/>
          <w:szCs w:val="22"/>
          <w:lang w:val="sr-Latn-ME"/>
        </w:rPr>
        <w:t>e sprovedeno u kontrolisanim i validiranim aseptič</w:t>
      </w:r>
      <w:r w:rsidR="00574F5D" w:rsidRPr="0065449F">
        <w:rPr>
          <w:sz w:val="22"/>
          <w:szCs w:val="22"/>
          <w:lang w:val="sr-Latn-ME"/>
        </w:rPr>
        <w:t>n</w:t>
      </w:r>
      <w:r w:rsidRPr="0065449F">
        <w:rPr>
          <w:sz w:val="22"/>
          <w:szCs w:val="22"/>
          <w:lang w:val="sr-Latn-ME"/>
        </w:rPr>
        <w:t>im uslovima.</w:t>
      </w:r>
    </w:p>
    <w:p w:rsidR="00EB667F" w:rsidRPr="0065449F" w:rsidRDefault="00EB667F" w:rsidP="00E93FF9">
      <w:pPr>
        <w:tabs>
          <w:tab w:val="left" w:pos="540"/>
          <w:tab w:val="left" w:pos="569"/>
        </w:tabs>
        <w:ind w:right="28"/>
        <w:jc w:val="both"/>
        <w:rPr>
          <w:sz w:val="22"/>
          <w:szCs w:val="22"/>
          <w:lang w:val="sr-Latn-ME"/>
        </w:rPr>
      </w:pPr>
    </w:p>
    <w:p w:rsidR="00EB667F" w:rsidRPr="0065449F" w:rsidRDefault="00EB667F" w:rsidP="00E93FF9">
      <w:pPr>
        <w:tabs>
          <w:tab w:val="left" w:pos="540"/>
          <w:tab w:val="left" w:pos="569"/>
        </w:tabs>
        <w:ind w:right="28"/>
        <w:jc w:val="both"/>
        <w:rPr>
          <w:sz w:val="22"/>
          <w:szCs w:val="22"/>
          <w:u w:val="single"/>
          <w:lang w:val="sr-Latn-ME"/>
        </w:rPr>
      </w:pPr>
      <w:r w:rsidRPr="0065449F">
        <w:rPr>
          <w:sz w:val="22"/>
          <w:szCs w:val="22"/>
          <w:u w:val="single"/>
          <w:lang w:val="sr-Latn-ME"/>
        </w:rPr>
        <w:t>Odlaganje</w:t>
      </w:r>
    </w:p>
    <w:p w:rsidR="00EB667F" w:rsidRPr="0065449F" w:rsidRDefault="00EB667F" w:rsidP="00E93FF9">
      <w:pPr>
        <w:tabs>
          <w:tab w:val="left" w:pos="540"/>
          <w:tab w:val="left" w:pos="569"/>
        </w:tabs>
        <w:ind w:right="28"/>
        <w:jc w:val="both"/>
        <w:rPr>
          <w:sz w:val="22"/>
          <w:szCs w:val="22"/>
          <w:lang w:val="sr-Latn-ME"/>
        </w:rPr>
      </w:pPr>
    </w:p>
    <w:p w:rsidR="00A91BB6" w:rsidRPr="0065449F" w:rsidRDefault="00EB667F" w:rsidP="00E93FF9">
      <w:pPr>
        <w:jc w:val="both"/>
        <w:rPr>
          <w:sz w:val="22"/>
          <w:szCs w:val="22"/>
          <w:lang w:val="sr-Latn-ME"/>
        </w:rPr>
      </w:pPr>
      <w:r w:rsidRPr="0065449F">
        <w:rPr>
          <w:sz w:val="22"/>
          <w:szCs w:val="22"/>
          <w:lang w:val="sr-Latn-ME"/>
        </w:rPr>
        <w:t>Neiskorišteni lijek ili otpadni materijal treba odložiti u skladu sa važećim propisima</w:t>
      </w:r>
    </w:p>
    <w:sectPr w:rsidR="00A91BB6" w:rsidRPr="0065449F" w:rsidSect="004F1AE8">
      <w:footerReference w:type="even" r:id="rId12"/>
      <w:footerReference w:type="default" r:id="rId13"/>
      <w:headerReference w:type="first" r:id="rId14"/>
      <w:footerReference w:type="first" r:id="rId15"/>
      <w:type w:val="continuous"/>
      <w:pgSz w:w="11907" w:h="16840" w:code="9"/>
      <w:pgMar w:top="1138" w:right="1411" w:bottom="1138" w:left="1411" w:header="734" w:footer="73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79EB" w:rsidRDefault="00BD79EB">
      <w:r>
        <w:separator/>
      </w:r>
    </w:p>
  </w:endnote>
  <w:endnote w:type="continuationSeparator" w:id="0">
    <w:p w:rsidR="00BD79EB" w:rsidRDefault="00BD79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EFF" w:usb1="C000785B" w:usb2="00000009" w:usb3="00000000" w:csb0="000001FF" w:csb1="00000000"/>
  </w:font>
  <w:font w:name="TmsRmn 12pt">
    <w:altName w:val="Times New Roman"/>
    <w:panose1 w:val="00000000000000000000"/>
    <w:charset w:val="00"/>
    <w:family w:val="roman"/>
    <w:notTrueType/>
    <w:pitch w:val="default"/>
    <w:sig w:usb0="00000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Univers Condensed">
    <w:panose1 w:val="00000000000000000000"/>
    <w:charset w:val="00"/>
    <w:family w:val="swiss"/>
    <w:notTrueType/>
    <w:pitch w:val="variable"/>
    <w:sig w:usb0="00000003" w:usb1="00000000" w:usb2="00000000" w:usb3="00000000" w:csb0="00000001" w:csb1="00000000"/>
  </w:font>
  <w:font w:name="Humanist777">
    <w:altName w:val="Lucida Sans Unicode"/>
    <w:charset w:val="00"/>
    <w:family w:val="swiss"/>
    <w:pitch w:val="variable"/>
    <w:sig w:usb0="00000087" w:usb1="00000000" w:usb2="00000000" w:usb3="00000000" w:csb0="0000001B" w:csb1="00000000"/>
  </w:font>
  <w:font w:name="Times">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Helvetica">
    <w:panose1 w:val="020B0504020202020204"/>
    <w:charset w:val="00"/>
    <w:family w:val="swiss"/>
    <w:pitch w:val="variable"/>
    <w:sig w:usb0="E0002EFF" w:usb1="C000785B" w:usb2="00000009" w:usb3="00000000" w:csb0="000001FF" w:csb1="00000000"/>
  </w:font>
  <w:font w:name="Dutch">
    <w:altName w:val="Courier New"/>
    <w:charset w:val="00"/>
    <w:family w:val="roman"/>
    <w:pitch w:val="variable"/>
    <w:sig w:usb0="00000083" w:usb1="00000000" w:usb2="00000000" w:usb3="00000000" w:csb0="00000009"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2EB4" w:rsidRDefault="00232EB4" w:rsidP="00E7086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15</w:t>
    </w:r>
    <w:r>
      <w:rPr>
        <w:rStyle w:val="PageNumber"/>
      </w:rPr>
      <w:fldChar w:fldCharType="end"/>
    </w:r>
  </w:p>
  <w:p w:rsidR="00232EB4" w:rsidRDefault="00232EB4" w:rsidP="00E7086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2EB4" w:rsidRPr="00F413F0" w:rsidRDefault="00232EB4" w:rsidP="00F413F0">
    <w:pPr>
      <w:pStyle w:val="Footer"/>
      <w:jc w:val="center"/>
      <w:rPr>
        <w:szCs w:val="22"/>
      </w:rPr>
    </w:pPr>
    <w:r w:rsidRPr="00F413F0">
      <w:fldChar w:fldCharType="begin"/>
    </w:r>
    <w:r w:rsidRPr="00F413F0">
      <w:instrText xml:space="preserve"> PAGE </w:instrText>
    </w:r>
    <w:r w:rsidRPr="00F413F0">
      <w:fldChar w:fldCharType="separate"/>
    </w:r>
    <w:r w:rsidR="0065449F">
      <w:rPr>
        <w:noProof/>
      </w:rPr>
      <w:t>14</w:t>
    </w:r>
    <w:r w:rsidRPr="00F413F0">
      <w:fldChar w:fldCharType="end"/>
    </w:r>
    <w:r w:rsidRPr="00F413F0">
      <w:t xml:space="preserve"> </w:t>
    </w:r>
    <w:r>
      <w:t>/</w:t>
    </w:r>
    <w:r w:rsidRPr="00F413F0">
      <w:t xml:space="preserve"> </w:t>
    </w:r>
    <w:r w:rsidRPr="00F413F0">
      <w:fldChar w:fldCharType="begin"/>
    </w:r>
    <w:r w:rsidRPr="00F413F0">
      <w:instrText xml:space="preserve"> NUMPAGES </w:instrText>
    </w:r>
    <w:r w:rsidRPr="00F413F0">
      <w:fldChar w:fldCharType="separate"/>
    </w:r>
    <w:r w:rsidR="0065449F">
      <w:rPr>
        <w:noProof/>
      </w:rPr>
      <w:t>16</w:t>
    </w:r>
    <w:r w:rsidRPr="00F413F0">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2EB4" w:rsidRDefault="00232EB4" w:rsidP="0008350D">
    <w:pPr>
      <w:pStyle w:val="Footer"/>
      <w:pBdr>
        <w:top w:val="thinThickSmallGap" w:sz="24" w:space="1"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79EB" w:rsidRDefault="00BD79EB">
      <w:r>
        <w:separator/>
      </w:r>
    </w:p>
  </w:footnote>
  <w:footnote w:type="continuationSeparator" w:id="0">
    <w:p w:rsidR="00BD79EB" w:rsidRDefault="00BD79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2EB4" w:rsidRDefault="00232EB4">
    <w:pPr>
      <w:pStyle w:val="Header"/>
      <w:rPr>
        <w:sz w:val="16"/>
        <w:szCs w:val="16"/>
      </w:rPr>
    </w:pPr>
    <w:r w:rsidRPr="005319EA">
      <w:rPr>
        <w:noProof/>
        <w:sz w:val="16"/>
        <w:szCs w:val="16"/>
      </w:rPr>
      <w:drawing>
        <wp:inline distT="0" distB="0" distL="0" distR="0">
          <wp:extent cx="1443990" cy="262255"/>
          <wp:effectExtent l="0" t="0" r="381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3990" cy="262255"/>
                  </a:xfrm>
                  <a:prstGeom prst="rect">
                    <a:avLst/>
                  </a:prstGeom>
                  <a:noFill/>
                  <a:ln>
                    <a:noFill/>
                  </a:ln>
                </pic:spPr>
              </pic:pic>
            </a:graphicData>
          </a:graphic>
        </wp:inline>
      </w:drawing>
    </w:r>
  </w:p>
  <w:p w:rsidR="00232EB4" w:rsidRDefault="00232EB4">
    <w:pPr>
      <w:pStyle w:val="Header"/>
      <w:rPr>
        <w:sz w:val="16"/>
        <w:szCs w:val="16"/>
      </w:rPr>
    </w:pPr>
  </w:p>
  <w:p w:rsidR="00232EB4" w:rsidRDefault="00232EB4" w:rsidP="0008350D">
    <w:pPr>
      <w:pStyle w:val="Header"/>
      <w:pBdr>
        <w:top w:val="thinThickSmallGap" w:sz="2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974B8"/>
    <w:multiLevelType w:val="multilevel"/>
    <w:tmpl w:val="08090021"/>
    <w:styleLink w:val="Style1"/>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 w15:restartNumberingAfterBreak="0">
    <w:nsid w:val="02163D5F"/>
    <w:multiLevelType w:val="hybridMultilevel"/>
    <w:tmpl w:val="6FD47ABE"/>
    <w:lvl w:ilvl="0" w:tplc="FB324D3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3" w15:restartNumberingAfterBreak="0">
    <w:nsid w:val="09D566D4"/>
    <w:multiLevelType w:val="hybridMultilevel"/>
    <w:tmpl w:val="4B5CA1A4"/>
    <w:lvl w:ilvl="0" w:tplc="9B72D1B2">
      <w:start w:val="1"/>
      <w:numFmt w:val="bullet"/>
      <w:lvlText w:val=""/>
      <w:lvlJc w:val="left"/>
      <w:pPr>
        <w:ind w:left="1282" w:hanging="360"/>
      </w:pPr>
      <w:rPr>
        <w:rFonts w:ascii="Symbol" w:hAnsi="Symbol" w:hint="default"/>
      </w:rPr>
    </w:lvl>
    <w:lvl w:ilvl="1" w:tplc="04090003" w:tentative="1">
      <w:start w:val="1"/>
      <w:numFmt w:val="bullet"/>
      <w:lvlText w:val="o"/>
      <w:lvlJc w:val="left"/>
      <w:pPr>
        <w:ind w:left="2002" w:hanging="360"/>
      </w:pPr>
      <w:rPr>
        <w:rFonts w:ascii="Courier New" w:hAnsi="Courier New" w:cs="Courier New" w:hint="default"/>
      </w:rPr>
    </w:lvl>
    <w:lvl w:ilvl="2" w:tplc="04090005" w:tentative="1">
      <w:start w:val="1"/>
      <w:numFmt w:val="bullet"/>
      <w:lvlText w:val=""/>
      <w:lvlJc w:val="left"/>
      <w:pPr>
        <w:ind w:left="2722" w:hanging="360"/>
      </w:pPr>
      <w:rPr>
        <w:rFonts w:ascii="Wingdings" w:hAnsi="Wingdings" w:hint="default"/>
      </w:rPr>
    </w:lvl>
    <w:lvl w:ilvl="3" w:tplc="04090001" w:tentative="1">
      <w:start w:val="1"/>
      <w:numFmt w:val="bullet"/>
      <w:lvlText w:val=""/>
      <w:lvlJc w:val="left"/>
      <w:pPr>
        <w:ind w:left="3442" w:hanging="360"/>
      </w:pPr>
      <w:rPr>
        <w:rFonts w:ascii="Symbol" w:hAnsi="Symbol" w:hint="default"/>
      </w:rPr>
    </w:lvl>
    <w:lvl w:ilvl="4" w:tplc="04090003" w:tentative="1">
      <w:start w:val="1"/>
      <w:numFmt w:val="bullet"/>
      <w:lvlText w:val="o"/>
      <w:lvlJc w:val="left"/>
      <w:pPr>
        <w:ind w:left="4162" w:hanging="360"/>
      </w:pPr>
      <w:rPr>
        <w:rFonts w:ascii="Courier New" w:hAnsi="Courier New" w:cs="Courier New" w:hint="default"/>
      </w:rPr>
    </w:lvl>
    <w:lvl w:ilvl="5" w:tplc="04090005" w:tentative="1">
      <w:start w:val="1"/>
      <w:numFmt w:val="bullet"/>
      <w:lvlText w:val=""/>
      <w:lvlJc w:val="left"/>
      <w:pPr>
        <w:ind w:left="4882" w:hanging="360"/>
      </w:pPr>
      <w:rPr>
        <w:rFonts w:ascii="Wingdings" w:hAnsi="Wingdings" w:hint="default"/>
      </w:rPr>
    </w:lvl>
    <w:lvl w:ilvl="6" w:tplc="04090001" w:tentative="1">
      <w:start w:val="1"/>
      <w:numFmt w:val="bullet"/>
      <w:lvlText w:val=""/>
      <w:lvlJc w:val="left"/>
      <w:pPr>
        <w:ind w:left="5602" w:hanging="360"/>
      </w:pPr>
      <w:rPr>
        <w:rFonts w:ascii="Symbol" w:hAnsi="Symbol" w:hint="default"/>
      </w:rPr>
    </w:lvl>
    <w:lvl w:ilvl="7" w:tplc="04090003" w:tentative="1">
      <w:start w:val="1"/>
      <w:numFmt w:val="bullet"/>
      <w:lvlText w:val="o"/>
      <w:lvlJc w:val="left"/>
      <w:pPr>
        <w:ind w:left="6322" w:hanging="360"/>
      </w:pPr>
      <w:rPr>
        <w:rFonts w:ascii="Courier New" w:hAnsi="Courier New" w:cs="Courier New" w:hint="default"/>
      </w:rPr>
    </w:lvl>
    <w:lvl w:ilvl="8" w:tplc="04090005" w:tentative="1">
      <w:start w:val="1"/>
      <w:numFmt w:val="bullet"/>
      <w:lvlText w:val=""/>
      <w:lvlJc w:val="left"/>
      <w:pPr>
        <w:ind w:left="7042" w:hanging="360"/>
      </w:pPr>
      <w:rPr>
        <w:rFonts w:ascii="Wingdings" w:hAnsi="Wingdings" w:hint="default"/>
      </w:rPr>
    </w:lvl>
  </w:abstractNum>
  <w:abstractNum w:abstractNumId="4" w15:restartNumberingAfterBreak="0">
    <w:nsid w:val="0C10687C"/>
    <w:multiLevelType w:val="multilevel"/>
    <w:tmpl w:val="0409001F"/>
    <w:styleLink w:val="111111"/>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15:restartNumberingAfterBreak="0">
    <w:nsid w:val="0C430D7F"/>
    <w:multiLevelType w:val="hybridMultilevel"/>
    <w:tmpl w:val="A02AE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F37D88"/>
    <w:multiLevelType w:val="hybridMultilevel"/>
    <w:tmpl w:val="188AD9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DA13DA"/>
    <w:multiLevelType w:val="hybridMultilevel"/>
    <w:tmpl w:val="AB1E23E0"/>
    <w:lvl w:ilvl="0" w:tplc="141A0001">
      <w:start w:val="1"/>
      <w:numFmt w:val="bullet"/>
      <w:pStyle w:val="Bullet0dK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8" w15:restartNumberingAfterBreak="0">
    <w:nsid w:val="161F5466"/>
    <w:multiLevelType w:val="hybridMultilevel"/>
    <w:tmpl w:val="2ACE8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D35151"/>
    <w:multiLevelType w:val="hybridMultilevel"/>
    <w:tmpl w:val="9CA862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C54B5D"/>
    <w:multiLevelType w:val="hybridMultilevel"/>
    <w:tmpl w:val="DAC676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237B95"/>
    <w:multiLevelType w:val="hybridMultilevel"/>
    <w:tmpl w:val="97680340"/>
    <w:lvl w:ilvl="0" w:tplc="9B72D1B2">
      <w:start w:val="1"/>
      <w:numFmt w:val="bullet"/>
      <w:lvlText w:val=""/>
      <w:lvlJc w:val="left"/>
      <w:pPr>
        <w:ind w:left="1310" w:hanging="360"/>
      </w:pPr>
      <w:rPr>
        <w:rFonts w:ascii="Symbol" w:hAnsi="Symbol" w:hint="default"/>
      </w:rPr>
    </w:lvl>
    <w:lvl w:ilvl="1" w:tplc="04090003" w:tentative="1">
      <w:start w:val="1"/>
      <w:numFmt w:val="bullet"/>
      <w:lvlText w:val="o"/>
      <w:lvlJc w:val="left"/>
      <w:pPr>
        <w:ind w:left="2030" w:hanging="360"/>
      </w:pPr>
      <w:rPr>
        <w:rFonts w:ascii="Courier New" w:hAnsi="Courier New" w:cs="Courier New" w:hint="default"/>
      </w:rPr>
    </w:lvl>
    <w:lvl w:ilvl="2" w:tplc="04090005" w:tentative="1">
      <w:start w:val="1"/>
      <w:numFmt w:val="bullet"/>
      <w:lvlText w:val=""/>
      <w:lvlJc w:val="left"/>
      <w:pPr>
        <w:ind w:left="2750" w:hanging="360"/>
      </w:pPr>
      <w:rPr>
        <w:rFonts w:ascii="Wingdings" w:hAnsi="Wingdings" w:hint="default"/>
      </w:rPr>
    </w:lvl>
    <w:lvl w:ilvl="3" w:tplc="04090001" w:tentative="1">
      <w:start w:val="1"/>
      <w:numFmt w:val="bullet"/>
      <w:lvlText w:val=""/>
      <w:lvlJc w:val="left"/>
      <w:pPr>
        <w:ind w:left="3470" w:hanging="360"/>
      </w:pPr>
      <w:rPr>
        <w:rFonts w:ascii="Symbol" w:hAnsi="Symbol" w:hint="default"/>
      </w:rPr>
    </w:lvl>
    <w:lvl w:ilvl="4" w:tplc="04090003" w:tentative="1">
      <w:start w:val="1"/>
      <w:numFmt w:val="bullet"/>
      <w:lvlText w:val="o"/>
      <w:lvlJc w:val="left"/>
      <w:pPr>
        <w:ind w:left="4190" w:hanging="360"/>
      </w:pPr>
      <w:rPr>
        <w:rFonts w:ascii="Courier New" w:hAnsi="Courier New" w:cs="Courier New" w:hint="default"/>
      </w:rPr>
    </w:lvl>
    <w:lvl w:ilvl="5" w:tplc="04090005" w:tentative="1">
      <w:start w:val="1"/>
      <w:numFmt w:val="bullet"/>
      <w:lvlText w:val=""/>
      <w:lvlJc w:val="left"/>
      <w:pPr>
        <w:ind w:left="4910" w:hanging="360"/>
      </w:pPr>
      <w:rPr>
        <w:rFonts w:ascii="Wingdings" w:hAnsi="Wingdings" w:hint="default"/>
      </w:rPr>
    </w:lvl>
    <w:lvl w:ilvl="6" w:tplc="04090001" w:tentative="1">
      <w:start w:val="1"/>
      <w:numFmt w:val="bullet"/>
      <w:lvlText w:val=""/>
      <w:lvlJc w:val="left"/>
      <w:pPr>
        <w:ind w:left="5630" w:hanging="360"/>
      </w:pPr>
      <w:rPr>
        <w:rFonts w:ascii="Symbol" w:hAnsi="Symbol" w:hint="default"/>
      </w:rPr>
    </w:lvl>
    <w:lvl w:ilvl="7" w:tplc="04090003" w:tentative="1">
      <w:start w:val="1"/>
      <w:numFmt w:val="bullet"/>
      <w:lvlText w:val="o"/>
      <w:lvlJc w:val="left"/>
      <w:pPr>
        <w:ind w:left="6350" w:hanging="360"/>
      </w:pPr>
      <w:rPr>
        <w:rFonts w:ascii="Courier New" w:hAnsi="Courier New" w:cs="Courier New" w:hint="default"/>
      </w:rPr>
    </w:lvl>
    <w:lvl w:ilvl="8" w:tplc="04090005" w:tentative="1">
      <w:start w:val="1"/>
      <w:numFmt w:val="bullet"/>
      <w:lvlText w:val=""/>
      <w:lvlJc w:val="left"/>
      <w:pPr>
        <w:ind w:left="7070" w:hanging="360"/>
      </w:pPr>
      <w:rPr>
        <w:rFonts w:ascii="Wingdings" w:hAnsi="Wingdings" w:hint="default"/>
      </w:rPr>
    </w:lvl>
  </w:abstractNum>
  <w:abstractNum w:abstractNumId="12" w15:restartNumberingAfterBreak="0">
    <w:nsid w:val="2F2D0C73"/>
    <w:multiLevelType w:val="hybridMultilevel"/>
    <w:tmpl w:val="83E462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FB575E1"/>
    <w:multiLevelType w:val="hybridMultilevel"/>
    <w:tmpl w:val="84F428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36037C4"/>
    <w:multiLevelType w:val="hybridMultilevel"/>
    <w:tmpl w:val="B908F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E935279"/>
    <w:multiLevelType w:val="hybridMultilevel"/>
    <w:tmpl w:val="3466B07A"/>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6" w15:restartNumberingAfterBreak="0">
    <w:nsid w:val="3EF7434B"/>
    <w:multiLevelType w:val="hybridMultilevel"/>
    <w:tmpl w:val="9DF8A78A"/>
    <w:lvl w:ilvl="0" w:tplc="9B72D1B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F1012A3"/>
    <w:multiLevelType w:val="hybridMultilevel"/>
    <w:tmpl w:val="69FC73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17C67A8"/>
    <w:multiLevelType w:val="hybridMultilevel"/>
    <w:tmpl w:val="ED6268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3490FD2"/>
    <w:multiLevelType w:val="hybridMultilevel"/>
    <w:tmpl w:val="44664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55228ED"/>
    <w:multiLevelType w:val="hybridMultilevel"/>
    <w:tmpl w:val="545237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97E6CD5"/>
    <w:multiLevelType w:val="hybridMultilevel"/>
    <w:tmpl w:val="D840B4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9F306D8"/>
    <w:multiLevelType w:val="hybridMultilevel"/>
    <w:tmpl w:val="62A49B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E175D34"/>
    <w:multiLevelType w:val="hybridMultilevel"/>
    <w:tmpl w:val="5BE4B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3C95C2B"/>
    <w:multiLevelType w:val="hybridMultilevel"/>
    <w:tmpl w:val="4B64AF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4571FF7"/>
    <w:multiLevelType w:val="hybridMultilevel"/>
    <w:tmpl w:val="0B8067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79A409C"/>
    <w:multiLevelType w:val="hybridMultilevel"/>
    <w:tmpl w:val="B248E9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B451348"/>
    <w:multiLevelType w:val="hybridMultilevel"/>
    <w:tmpl w:val="F7E6F7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D1E7014"/>
    <w:multiLevelType w:val="hybridMultilevel"/>
    <w:tmpl w:val="78F4C7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0AE1F80"/>
    <w:multiLevelType w:val="hybridMultilevel"/>
    <w:tmpl w:val="6A3C2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15E03E1"/>
    <w:multiLevelType w:val="hybridMultilevel"/>
    <w:tmpl w:val="DBD4C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613765C"/>
    <w:multiLevelType w:val="multilevel"/>
    <w:tmpl w:val="08090021"/>
    <w:numStyleLink w:val="Style1"/>
  </w:abstractNum>
  <w:abstractNum w:abstractNumId="33" w15:restartNumberingAfterBreak="0">
    <w:nsid w:val="7A70774F"/>
    <w:multiLevelType w:val="hybridMultilevel"/>
    <w:tmpl w:val="AF1A0EDA"/>
    <w:lvl w:ilvl="0" w:tplc="9B72D1B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C22700B"/>
    <w:multiLevelType w:val="hybridMultilevel"/>
    <w:tmpl w:val="2FAE97B2"/>
    <w:lvl w:ilvl="0" w:tplc="40FC6560">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E89238D"/>
    <w:multiLevelType w:val="hybridMultilevel"/>
    <w:tmpl w:val="F7284D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lvlOverride w:ilvl="0">
      <w:startOverride w:val="1"/>
    </w:lvlOverride>
  </w:num>
  <w:num w:numId="2">
    <w:abstractNumId w:val="21"/>
  </w:num>
  <w:num w:numId="3">
    <w:abstractNumId w:val="30"/>
  </w:num>
  <w:num w:numId="4">
    <w:abstractNumId w:val="3"/>
  </w:num>
  <w:num w:numId="5">
    <w:abstractNumId w:val="11"/>
  </w:num>
  <w:num w:numId="6">
    <w:abstractNumId w:val="6"/>
  </w:num>
  <w:num w:numId="7">
    <w:abstractNumId w:val="7"/>
  </w:num>
  <w:num w:numId="8">
    <w:abstractNumId w:val="4"/>
  </w:num>
  <w:num w:numId="9">
    <w:abstractNumId w:val="28"/>
  </w:num>
  <w:num w:numId="10">
    <w:abstractNumId w:val="26"/>
  </w:num>
  <w:num w:numId="11">
    <w:abstractNumId w:val="23"/>
  </w:num>
  <w:num w:numId="12">
    <w:abstractNumId w:val="14"/>
  </w:num>
  <w:num w:numId="13">
    <w:abstractNumId w:val="5"/>
  </w:num>
  <w:num w:numId="14">
    <w:abstractNumId w:val="9"/>
  </w:num>
  <w:num w:numId="15">
    <w:abstractNumId w:val="24"/>
  </w:num>
  <w:num w:numId="16">
    <w:abstractNumId w:val="8"/>
  </w:num>
  <w:num w:numId="17">
    <w:abstractNumId w:val="18"/>
  </w:num>
  <w:num w:numId="18">
    <w:abstractNumId w:val="31"/>
  </w:num>
  <w:num w:numId="19">
    <w:abstractNumId w:val="10"/>
  </w:num>
  <w:num w:numId="20">
    <w:abstractNumId w:val="27"/>
  </w:num>
  <w:num w:numId="21">
    <w:abstractNumId w:val="17"/>
  </w:num>
  <w:num w:numId="22">
    <w:abstractNumId w:val="22"/>
  </w:num>
  <w:num w:numId="23">
    <w:abstractNumId w:val="29"/>
  </w:num>
  <w:num w:numId="24">
    <w:abstractNumId w:val="15"/>
  </w:num>
  <w:num w:numId="25">
    <w:abstractNumId w:val="25"/>
  </w:num>
  <w:num w:numId="26">
    <w:abstractNumId w:val="35"/>
  </w:num>
  <w:num w:numId="27">
    <w:abstractNumId w:val="12"/>
  </w:num>
  <w:num w:numId="28">
    <w:abstractNumId w:val="20"/>
  </w:num>
  <w:num w:numId="29">
    <w:abstractNumId w:val="33"/>
  </w:num>
  <w:num w:numId="30">
    <w:abstractNumId w:val="16"/>
  </w:num>
  <w:num w:numId="31">
    <w:abstractNumId w:val="13"/>
  </w:num>
  <w:num w:numId="32">
    <w:abstractNumId w:val="32"/>
  </w:num>
  <w:num w:numId="33">
    <w:abstractNumId w:val="0"/>
  </w:num>
  <w:num w:numId="34">
    <w:abstractNumId w:val="19"/>
  </w:num>
  <w:num w:numId="35">
    <w:abstractNumId w:val="34"/>
  </w:num>
  <w:num w:numId="36">
    <w:abstractNumId w:val="1"/>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s-ES" w:vendorID="64" w:dllVersion="131078" w:nlCheck="1" w:checkStyle="0"/>
  <w:activeWritingStyle w:appName="MSWord" w:lang="en-US" w:vendorID="64" w:dllVersion="131078" w:nlCheck="1" w:checkStyle="1"/>
  <w:activeWritingStyle w:appName="MSWord" w:lang="fr-FR" w:vendorID="64" w:dllVersion="131078" w:nlCheck="1" w:checkStyle="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869"/>
    <w:rsid w:val="00000DDD"/>
    <w:rsid w:val="00004B28"/>
    <w:rsid w:val="00005D7D"/>
    <w:rsid w:val="00006E5C"/>
    <w:rsid w:val="00007DC9"/>
    <w:rsid w:val="000119D9"/>
    <w:rsid w:val="00012793"/>
    <w:rsid w:val="0001398E"/>
    <w:rsid w:val="000144AC"/>
    <w:rsid w:val="00015B8A"/>
    <w:rsid w:val="00016262"/>
    <w:rsid w:val="00016A8A"/>
    <w:rsid w:val="0002193F"/>
    <w:rsid w:val="000241E3"/>
    <w:rsid w:val="00024245"/>
    <w:rsid w:val="0002593D"/>
    <w:rsid w:val="00025F37"/>
    <w:rsid w:val="00027069"/>
    <w:rsid w:val="0002783F"/>
    <w:rsid w:val="00031CFD"/>
    <w:rsid w:val="000341C6"/>
    <w:rsid w:val="0004033B"/>
    <w:rsid w:val="000431EF"/>
    <w:rsid w:val="00045553"/>
    <w:rsid w:val="00047229"/>
    <w:rsid w:val="000534C0"/>
    <w:rsid w:val="000537EA"/>
    <w:rsid w:val="0005790E"/>
    <w:rsid w:val="00063BF3"/>
    <w:rsid w:val="0006657B"/>
    <w:rsid w:val="00070BAB"/>
    <w:rsid w:val="00071B1A"/>
    <w:rsid w:val="00071EEF"/>
    <w:rsid w:val="000771E2"/>
    <w:rsid w:val="00081747"/>
    <w:rsid w:val="0008350D"/>
    <w:rsid w:val="000855A9"/>
    <w:rsid w:val="00086A28"/>
    <w:rsid w:val="00094BE7"/>
    <w:rsid w:val="000964F1"/>
    <w:rsid w:val="000975AB"/>
    <w:rsid w:val="00097935"/>
    <w:rsid w:val="000A11BD"/>
    <w:rsid w:val="000A137E"/>
    <w:rsid w:val="000A2EA1"/>
    <w:rsid w:val="000A3DA4"/>
    <w:rsid w:val="000A4786"/>
    <w:rsid w:val="000A47D0"/>
    <w:rsid w:val="000A738C"/>
    <w:rsid w:val="000A77B3"/>
    <w:rsid w:val="000B06E9"/>
    <w:rsid w:val="000B0D38"/>
    <w:rsid w:val="000B2A18"/>
    <w:rsid w:val="000B5AFB"/>
    <w:rsid w:val="000B5EAD"/>
    <w:rsid w:val="000C3B84"/>
    <w:rsid w:val="000C7728"/>
    <w:rsid w:val="000D03EF"/>
    <w:rsid w:val="000D14D2"/>
    <w:rsid w:val="000D6526"/>
    <w:rsid w:val="000E1847"/>
    <w:rsid w:val="000E251A"/>
    <w:rsid w:val="000E30D4"/>
    <w:rsid w:val="000E376D"/>
    <w:rsid w:val="000F1C30"/>
    <w:rsid w:val="000F42C0"/>
    <w:rsid w:val="000F5734"/>
    <w:rsid w:val="000F5E16"/>
    <w:rsid w:val="000F7222"/>
    <w:rsid w:val="0010177B"/>
    <w:rsid w:val="00103180"/>
    <w:rsid w:val="001048B9"/>
    <w:rsid w:val="00123901"/>
    <w:rsid w:val="00125032"/>
    <w:rsid w:val="00125236"/>
    <w:rsid w:val="00130E5B"/>
    <w:rsid w:val="001327A9"/>
    <w:rsid w:val="001346AA"/>
    <w:rsid w:val="00134B56"/>
    <w:rsid w:val="001379A3"/>
    <w:rsid w:val="00140DDE"/>
    <w:rsid w:val="00141C6D"/>
    <w:rsid w:val="00142921"/>
    <w:rsid w:val="001430A6"/>
    <w:rsid w:val="001430C5"/>
    <w:rsid w:val="001450CA"/>
    <w:rsid w:val="00145182"/>
    <w:rsid w:val="00150A79"/>
    <w:rsid w:val="00152225"/>
    <w:rsid w:val="0015284E"/>
    <w:rsid w:val="00155276"/>
    <w:rsid w:val="001567D1"/>
    <w:rsid w:val="001601CE"/>
    <w:rsid w:val="001616AF"/>
    <w:rsid w:val="00164550"/>
    <w:rsid w:val="00166BB8"/>
    <w:rsid w:val="00173831"/>
    <w:rsid w:val="0017417F"/>
    <w:rsid w:val="00175740"/>
    <w:rsid w:val="001770B3"/>
    <w:rsid w:val="001804DD"/>
    <w:rsid w:val="00183D9E"/>
    <w:rsid w:val="00185B9B"/>
    <w:rsid w:val="0019019B"/>
    <w:rsid w:val="00193DB3"/>
    <w:rsid w:val="001B03B0"/>
    <w:rsid w:val="001B3424"/>
    <w:rsid w:val="001B61E4"/>
    <w:rsid w:val="001B6B05"/>
    <w:rsid w:val="001B731A"/>
    <w:rsid w:val="001C0FD7"/>
    <w:rsid w:val="001C691D"/>
    <w:rsid w:val="001C711D"/>
    <w:rsid w:val="001D301F"/>
    <w:rsid w:val="001D31A8"/>
    <w:rsid w:val="001D31CB"/>
    <w:rsid w:val="001D7370"/>
    <w:rsid w:val="001E195D"/>
    <w:rsid w:val="001E6CAA"/>
    <w:rsid w:val="001F02DE"/>
    <w:rsid w:val="001F3C63"/>
    <w:rsid w:val="001F6994"/>
    <w:rsid w:val="00200104"/>
    <w:rsid w:val="00203D65"/>
    <w:rsid w:val="002051FA"/>
    <w:rsid w:val="0020566A"/>
    <w:rsid w:val="002109DD"/>
    <w:rsid w:val="0021208F"/>
    <w:rsid w:val="002139ED"/>
    <w:rsid w:val="00214628"/>
    <w:rsid w:val="002168F5"/>
    <w:rsid w:val="00226477"/>
    <w:rsid w:val="00232BBA"/>
    <w:rsid w:val="00232EB4"/>
    <w:rsid w:val="00235129"/>
    <w:rsid w:val="00240F5F"/>
    <w:rsid w:val="002426EA"/>
    <w:rsid w:val="00243CA4"/>
    <w:rsid w:val="00245A64"/>
    <w:rsid w:val="00246606"/>
    <w:rsid w:val="002470D6"/>
    <w:rsid w:val="0025222F"/>
    <w:rsid w:val="00252517"/>
    <w:rsid w:val="00254B1B"/>
    <w:rsid w:val="002561F3"/>
    <w:rsid w:val="00256BAA"/>
    <w:rsid w:val="002570F6"/>
    <w:rsid w:val="0026475C"/>
    <w:rsid w:val="002667B9"/>
    <w:rsid w:val="00267FB1"/>
    <w:rsid w:val="00273A51"/>
    <w:rsid w:val="002745AC"/>
    <w:rsid w:val="002761B4"/>
    <w:rsid w:val="002769B2"/>
    <w:rsid w:val="00277795"/>
    <w:rsid w:val="00281972"/>
    <w:rsid w:val="002860CA"/>
    <w:rsid w:val="002905A8"/>
    <w:rsid w:val="0029138F"/>
    <w:rsid w:val="00291DAD"/>
    <w:rsid w:val="00291DB3"/>
    <w:rsid w:val="00293D8E"/>
    <w:rsid w:val="002B1A42"/>
    <w:rsid w:val="002B1B18"/>
    <w:rsid w:val="002B21F6"/>
    <w:rsid w:val="002B301E"/>
    <w:rsid w:val="002B3EBC"/>
    <w:rsid w:val="002B4447"/>
    <w:rsid w:val="002B4ADA"/>
    <w:rsid w:val="002B5DE3"/>
    <w:rsid w:val="002B6650"/>
    <w:rsid w:val="002B6EA3"/>
    <w:rsid w:val="002C5150"/>
    <w:rsid w:val="002C6682"/>
    <w:rsid w:val="002D4B25"/>
    <w:rsid w:val="002D56CD"/>
    <w:rsid w:val="002D7DF8"/>
    <w:rsid w:val="002E0261"/>
    <w:rsid w:val="002E15EE"/>
    <w:rsid w:val="002E4BDF"/>
    <w:rsid w:val="002E5013"/>
    <w:rsid w:val="002F0600"/>
    <w:rsid w:val="002F1791"/>
    <w:rsid w:val="002F727F"/>
    <w:rsid w:val="00300DA5"/>
    <w:rsid w:val="0031366D"/>
    <w:rsid w:val="0031466D"/>
    <w:rsid w:val="00314D92"/>
    <w:rsid w:val="003161E2"/>
    <w:rsid w:val="0031692B"/>
    <w:rsid w:val="003208CF"/>
    <w:rsid w:val="00326D07"/>
    <w:rsid w:val="00326EEC"/>
    <w:rsid w:val="00327CA0"/>
    <w:rsid w:val="00327F66"/>
    <w:rsid w:val="0033120A"/>
    <w:rsid w:val="003324F7"/>
    <w:rsid w:val="003330D6"/>
    <w:rsid w:val="003348A5"/>
    <w:rsid w:val="00335343"/>
    <w:rsid w:val="003417D5"/>
    <w:rsid w:val="0034181A"/>
    <w:rsid w:val="00341DEF"/>
    <w:rsid w:val="003437A3"/>
    <w:rsid w:val="00351634"/>
    <w:rsid w:val="0035469B"/>
    <w:rsid w:val="00357F7E"/>
    <w:rsid w:val="00363013"/>
    <w:rsid w:val="00366332"/>
    <w:rsid w:val="00371CCC"/>
    <w:rsid w:val="003731D0"/>
    <w:rsid w:val="00377385"/>
    <w:rsid w:val="00383CAA"/>
    <w:rsid w:val="00384EA9"/>
    <w:rsid w:val="00387233"/>
    <w:rsid w:val="00390487"/>
    <w:rsid w:val="00390924"/>
    <w:rsid w:val="003920A5"/>
    <w:rsid w:val="00396B66"/>
    <w:rsid w:val="00396BE5"/>
    <w:rsid w:val="003A03A4"/>
    <w:rsid w:val="003A321E"/>
    <w:rsid w:val="003A3507"/>
    <w:rsid w:val="003A4AAF"/>
    <w:rsid w:val="003B03AF"/>
    <w:rsid w:val="003B5243"/>
    <w:rsid w:val="003B52E3"/>
    <w:rsid w:val="003B609E"/>
    <w:rsid w:val="003B698E"/>
    <w:rsid w:val="003C255F"/>
    <w:rsid w:val="003C2B71"/>
    <w:rsid w:val="003C3390"/>
    <w:rsid w:val="003C640B"/>
    <w:rsid w:val="003D195D"/>
    <w:rsid w:val="003D36E7"/>
    <w:rsid w:val="003D4D9E"/>
    <w:rsid w:val="003E03A3"/>
    <w:rsid w:val="003E1E0B"/>
    <w:rsid w:val="003E26F5"/>
    <w:rsid w:val="003E4328"/>
    <w:rsid w:val="003E4634"/>
    <w:rsid w:val="003E4C98"/>
    <w:rsid w:val="003E5A69"/>
    <w:rsid w:val="003E70F7"/>
    <w:rsid w:val="003F1984"/>
    <w:rsid w:val="003F2DBF"/>
    <w:rsid w:val="003F43B4"/>
    <w:rsid w:val="00400912"/>
    <w:rsid w:val="00405585"/>
    <w:rsid w:val="004064CB"/>
    <w:rsid w:val="004068E7"/>
    <w:rsid w:val="00413E18"/>
    <w:rsid w:val="00416AF0"/>
    <w:rsid w:val="00417A42"/>
    <w:rsid w:val="004205CC"/>
    <w:rsid w:val="0042441A"/>
    <w:rsid w:val="00424645"/>
    <w:rsid w:val="00426B3B"/>
    <w:rsid w:val="00430180"/>
    <w:rsid w:val="00430D2C"/>
    <w:rsid w:val="0043120B"/>
    <w:rsid w:val="00440169"/>
    <w:rsid w:val="00440196"/>
    <w:rsid w:val="00443B2A"/>
    <w:rsid w:val="00445D8F"/>
    <w:rsid w:val="00454A9F"/>
    <w:rsid w:val="00456EE0"/>
    <w:rsid w:val="00457C0D"/>
    <w:rsid w:val="00463C95"/>
    <w:rsid w:val="00465608"/>
    <w:rsid w:val="00465C8B"/>
    <w:rsid w:val="0047297A"/>
    <w:rsid w:val="00477020"/>
    <w:rsid w:val="00480DCA"/>
    <w:rsid w:val="00484DDA"/>
    <w:rsid w:val="00485B8C"/>
    <w:rsid w:val="00485C29"/>
    <w:rsid w:val="004874BD"/>
    <w:rsid w:val="0048792E"/>
    <w:rsid w:val="00493D45"/>
    <w:rsid w:val="00494AD0"/>
    <w:rsid w:val="00497EE5"/>
    <w:rsid w:val="004A0078"/>
    <w:rsid w:val="004A5CDF"/>
    <w:rsid w:val="004A6C86"/>
    <w:rsid w:val="004A7514"/>
    <w:rsid w:val="004B2780"/>
    <w:rsid w:val="004B6BB6"/>
    <w:rsid w:val="004C19EC"/>
    <w:rsid w:val="004C2D24"/>
    <w:rsid w:val="004C4FB4"/>
    <w:rsid w:val="004C7419"/>
    <w:rsid w:val="004D2F3A"/>
    <w:rsid w:val="004D368C"/>
    <w:rsid w:val="004D60D6"/>
    <w:rsid w:val="004D7094"/>
    <w:rsid w:val="004E2F2B"/>
    <w:rsid w:val="004E3B3E"/>
    <w:rsid w:val="004E4900"/>
    <w:rsid w:val="004E7B0F"/>
    <w:rsid w:val="004F0A67"/>
    <w:rsid w:val="004F1AE8"/>
    <w:rsid w:val="004F2DB9"/>
    <w:rsid w:val="004F35C1"/>
    <w:rsid w:val="004F47A6"/>
    <w:rsid w:val="004F503E"/>
    <w:rsid w:val="004F7854"/>
    <w:rsid w:val="005017BF"/>
    <w:rsid w:val="005109A1"/>
    <w:rsid w:val="00510FAA"/>
    <w:rsid w:val="00513AF1"/>
    <w:rsid w:val="00514F76"/>
    <w:rsid w:val="00516122"/>
    <w:rsid w:val="005215DC"/>
    <w:rsid w:val="00524C1D"/>
    <w:rsid w:val="00531BAF"/>
    <w:rsid w:val="00532E46"/>
    <w:rsid w:val="005338DA"/>
    <w:rsid w:val="00546CB3"/>
    <w:rsid w:val="0055412C"/>
    <w:rsid w:val="0055626B"/>
    <w:rsid w:val="00556ABD"/>
    <w:rsid w:val="0056093F"/>
    <w:rsid w:val="00562D34"/>
    <w:rsid w:val="005635E1"/>
    <w:rsid w:val="00564146"/>
    <w:rsid w:val="00564B7F"/>
    <w:rsid w:val="00565A3A"/>
    <w:rsid w:val="005720FC"/>
    <w:rsid w:val="00573D9C"/>
    <w:rsid w:val="00574F5D"/>
    <w:rsid w:val="00576237"/>
    <w:rsid w:val="00583B8A"/>
    <w:rsid w:val="00584F39"/>
    <w:rsid w:val="005854ED"/>
    <w:rsid w:val="00585E11"/>
    <w:rsid w:val="00587765"/>
    <w:rsid w:val="00594EFD"/>
    <w:rsid w:val="00596B06"/>
    <w:rsid w:val="005A1F27"/>
    <w:rsid w:val="005A2368"/>
    <w:rsid w:val="005A244B"/>
    <w:rsid w:val="005A2E76"/>
    <w:rsid w:val="005A2EAF"/>
    <w:rsid w:val="005A6E7B"/>
    <w:rsid w:val="005B0C80"/>
    <w:rsid w:val="005B5A33"/>
    <w:rsid w:val="005C5709"/>
    <w:rsid w:val="005C649A"/>
    <w:rsid w:val="005C704B"/>
    <w:rsid w:val="005D38ED"/>
    <w:rsid w:val="005E1F6F"/>
    <w:rsid w:val="005E5E28"/>
    <w:rsid w:val="005E6DD4"/>
    <w:rsid w:val="005F2208"/>
    <w:rsid w:val="005F2D75"/>
    <w:rsid w:val="005F3E85"/>
    <w:rsid w:val="005F7933"/>
    <w:rsid w:val="00600978"/>
    <w:rsid w:val="006010CA"/>
    <w:rsid w:val="0060284E"/>
    <w:rsid w:val="006048F8"/>
    <w:rsid w:val="00605C78"/>
    <w:rsid w:val="00606874"/>
    <w:rsid w:val="00607C1C"/>
    <w:rsid w:val="00610E44"/>
    <w:rsid w:val="00611CBC"/>
    <w:rsid w:val="0061344F"/>
    <w:rsid w:val="00614428"/>
    <w:rsid w:val="00615817"/>
    <w:rsid w:val="00615ADD"/>
    <w:rsid w:val="00623FEC"/>
    <w:rsid w:val="006240C9"/>
    <w:rsid w:val="00624CB8"/>
    <w:rsid w:val="00627D20"/>
    <w:rsid w:val="00627E89"/>
    <w:rsid w:val="006307E6"/>
    <w:rsid w:val="00633042"/>
    <w:rsid w:val="00633A7F"/>
    <w:rsid w:val="00635F30"/>
    <w:rsid w:val="00636E7D"/>
    <w:rsid w:val="00637C1C"/>
    <w:rsid w:val="0064728E"/>
    <w:rsid w:val="00651342"/>
    <w:rsid w:val="00651794"/>
    <w:rsid w:val="0065449F"/>
    <w:rsid w:val="0065786F"/>
    <w:rsid w:val="0066180F"/>
    <w:rsid w:val="00662140"/>
    <w:rsid w:val="00662339"/>
    <w:rsid w:val="00662494"/>
    <w:rsid w:val="0066660C"/>
    <w:rsid w:val="00670D40"/>
    <w:rsid w:val="0067132D"/>
    <w:rsid w:val="0067145B"/>
    <w:rsid w:val="006736A0"/>
    <w:rsid w:val="006827B6"/>
    <w:rsid w:val="006A1550"/>
    <w:rsid w:val="006A1C21"/>
    <w:rsid w:val="006A207D"/>
    <w:rsid w:val="006A2B96"/>
    <w:rsid w:val="006A7DAC"/>
    <w:rsid w:val="006B03F6"/>
    <w:rsid w:val="006B0592"/>
    <w:rsid w:val="006B2095"/>
    <w:rsid w:val="006B379B"/>
    <w:rsid w:val="006B39EF"/>
    <w:rsid w:val="006B4924"/>
    <w:rsid w:val="006C1781"/>
    <w:rsid w:val="006C3244"/>
    <w:rsid w:val="006D48E5"/>
    <w:rsid w:val="006D5C11"/>
    <w:rsid w:val="006D6B3F"/>
    <w:rsid w:val="006E386F"/>
    <w:rsid w:val="006E3B43"/>
    <w:rsid w:val="006E443D"/>
    <w:rsid w:val="006E4B42"/>
    <w:rsid w:val="006F0991"/>
    <w:rsid w:val="006F1BB1"/>
    <w:rsid w:val="006F38E7"/>
    <w:rsid w:val="006F5777"/>
    <w:rsid w:val="006F6894"/>
    <w:rsid w:val="006F6C5F"/>
    <w:rsid w:val="00705316"/>
    <w:rsid w:val="007100BC"/>
    <w:rsid w:val="0071373B"/>
    <w:rsid w:val="00721DDE"/>
    <w:rsid w:val="00722D64"/>
    <w:rsid w:val="007231C5"/>
    <w:rsid w:val="0072320D"/>
    <w:rsid w:val="00731FD1"/>
    <w:rsid w:val="0073334A"/>
    <w:rsid w:val="007337F6"/>
    <w:rsid w:val="00734A01"/>
    <w:rsid w:val="00736304"/>
    <w:rsid w:val="00736561"/>
    <w:rsid w:val="007445FA"/>
    <w:rsid w:val="00744BE7"/>
    <w:rsid w:val="00752322"/>
    <w:rsid w:val="007524D0"/>
    <w:rsid w:val="00755FC3"/>
    <w:rsid w:val="00756B6F"/>
    <w:rsid w:val="00762662"/>
    <w:rsid w:val="00763206"/>
    <w:rsid w:val="007632B9"/>
    <w:rsid w:val="007633E3"/>
    <w:rsid w:val="00765261"/>
    <w:rsid w:val="0076672C"/>
    <w:rsid w:val="00772F4C"/>
    <w:rsid w:val="00784958"/>
    <w:rsid w:val="00786E51"/>
    <w:rsid w:val="00791ECA"/>
    <w:rsid w:val="0079225E"/>
    <w:rsid w:val="007927F0"/>
    <w:rsid w:val="00794B63"/>
    <w:rsid w:val="00795A5C"/>
    <w:rsid w:val="00796C3D"/>
    <w:rsid w:val="00797074"/>
    <w:rsid w:val="007970D9"/>
    <w:rsid w:val="007A2347"/>
    <w:rsid w:val="007A45D3"/>
    <w:rsid w:val="007B1F81"/>
    <w:rsid w:val="007C024B"/>
    <w:rsid w:val="007C4173"/>
    <w:rsid w:val="007C5293"/>
    <w:rsid w:val="007D10A3"/>
    <w:rsid w:val="007D2F54"/>
    <w:rsid w:val="007D4CD7"/>
    <w:rsid w:val="007D674F"/>
    <w:rsid w:val="007D713A"/>
    <w:rsid w:val="007F0CD9"/>
    <w:rsid w:val="007F17C0"/>
    <w:rsid w:val="007F1A10"/>
    <w:rsid w:val="007F269F"/>
    <w:rsid w:val="00800BB3"/>
    <w:rsid w:val="00801CAC"/>
    <w:rsid w:val="008046BA"/>
    <w:rsid w:val="00807089"/>
    <w:rsid w:val="00807887"/>
    <w:rsid w:val="00814949"/>
    <w:rsid w:val="008171E4"/>
    <w:rsid w:val="00822795"/>
    <w:rsid w:val="008235B9"/>
    <w:rsid w:val="00830353"/>
    <w:rsid w:val="00835CAA"/>
    <w:rsid w:val="00835CF6"/>
    <w:rsid w:val="0084036D"/>
    <w:rsid w:val="00840A50"/>
    <w:rsid w:val="00840DBC"/>
    <w:rsid w:val="00841A08"/>
    <w:rsid w:val="00842CA6"/>
    <w:rsid w:val="00842F83"/>
    <w:rsid w:val="008437AF"/>
    <w:rsid w:val="008475F6"/>
    <w:rsid w:val="0085398E"/>
    <w:rsid w:val="00855687"/>
    <w:rsid w:val="00856F31"/>
    <w:rsid w:val="0086367B"/>
    <w:rsid w:val="008642BD"/>
    <w:rsid w:val="0086712D"/>
    <w:rsid w:val="0087395E"/>
    <w:rsid w:val="0087404B"/>
    <w:rsid w:val="00882974"/>
    <w:rsid w:val="00883815"/>
    <w:rsid w:val="0088492D"/>
    <w:rsid w:val="00886613"/>
    <w:rsid w:val="00887779"/>
    <w:rsid w:val="00890846"/>
    <w:rsid w:val="0089204B"/>
    <w:rsid w:val="00892205"/>
    <w:rsid w:val="008A132B"/>
    <w:rsid w:val="008A49E3"/>
    <w:rsid w:val="008A7F54"/>
    <w:rsid w:val="008A7F7D"/>
    <w:rsid w:val="008B1957"/>
    <w:rsid w:val="008B6223"/>
    <w:rsid w:val="008C0ADD"/>
    <w:rsid w:val="008C6130"/>
    <w:rsid w:val="008D2427"/>
    <w:rsid w:val="008D2F97"/>
    <w:rsid w:val="008D4353"/>
    <w:rsid w:val="008D7ED7"/>
    <w:rsid w:val="008E3485"/>
    <w:rsid w:val="008E7128"/>
    <w:rsid w:val="008F4CFF"/>
    <w:rsid w:val="008F55C9"/>
    <w:rsid w:val="008F566C"/>
    <w:rsid w:val="00901880"/>
    <w:rsid w:val="00902A3E"/>
    <w:rsid w:val="00907550"/>
    <w:rsid w:val="00907BF3"/>
    <w:rsid w:val="00911701"/>
    <w:rsid w:val="00914DD6"/>
    <w:rsid w:val="00914FD1"/>
    <w:rsid w:val="009169F6"/>
    <w:rsid w:val="0091730D"/>
    <w:rsid w:val="00924C4A"/>
    <w:rsid w:val="00925001"/>
    <w:rsid w:val="00927223"/>
    <w:rsid w:val="009322C7"/>
    <w:rsid w:val="0093504B"/>
    <w:rsid w:val="00935E5B"/>
    <w:rsid w:val="00936D52"/>
    <w:rsid w:val="0094055C"/>
    <w:rsid w:val="00940AB8"/>
    <w:rsid w:val="00942167"/>
    <w:rsid w:val="00945F9C"/>
    <w:rsid w:val="00952CF7"/>
    <w:rsid w:val="009550DA"/>
    <w:rsid w:val="00963573"/>
    <w:rsid w:val="00963B77"/>
    <w:rsid w:val="0096506F"/>
    <w:rsid w:val="00965340"/>
    <w:rsid w:val="00985C83"/>
    <w:rsid w:val="00986B3F"/>
    <w:rsid w:val="00987AEE"/>
    <w:rsid w:val="009907A2"/>
    <w:rsid w:val="0099132A"/>
    <w:rsid w:val="00991D9E"/>
    <w:rsid w:val="00991E7D"/>
    <w:rsid w:val="009971B0"/>
    <w:rsid w:val="009A1129"/>
    <w:rsid w:val="009A1960"/>
    <w:rsid w:val="009A4ACB"/>
    <w:rsid w:val="009A548F"/>
    <w:rsid w:val="009B3EAE"/>
    <w:rsid w:val="009C33E7"/>
    <w:rsid w:val="009C4818"/>
    <w:rsid w:val="009C6A6B"/>
    <w:rsid w:val="009D13B3"/>
    <w:rsid w:val="009D535F"/>
    <w:rsid w:val="009E257E"/>
    <w:rsid w:val="009E3730"/>
    <w:rsid w:val="009E3DB3"/>
    <w:rsid w:val="009E4453"/>
    <w:rsid w:val="009F7CBF"/>
    <w:rsid w:val="00A008BF"/>
    <w:rsid w:val="00A02C42"/>
    <w:rsid w:val="00A03AC8"/>
    <w:rsid w:val="00A05297"/>
    <w:rsid w:val="00A05D7F"/>
    <w:rsid w:val="00A05DB0"/>
    <w:rsid w:val="00A0674D"/>
    <w:rsid w:val="00A06E5C"/>
    <w:rsid w:val="00A074DA"/>
    <w:rsid w:val="00A12788"/>
    <w:rsid w:val="00A15F28"/>
    <w:rsid w:val="00A206EC"/>
    <w:rsid w:val="00A207E3"/>
    <w:rsid w:val="00A24879"/>
    <w:rsid w:val="00A24FE3"/>
    <w:rsid w:val="00A27591"/>
    <w:rsid w:val="00A27A7A"/>
    <w:rsid w:val="00A316A0"/>
    <w:rsid w:val="00A32113"/>
    <w:rsid w:val="00A32C16"/>
    <w:rsid w:val="00A34BBF"/>
    <w:rsid w:val="00A43B24"/>
    <w:rsid w:val="00A47B72"/>
    <w:rsid w:val="00A60C3E"/>
    <w:rsid w:val="00A618E0"/>
    <w:rsid w:val="00A63CD3"/>
    <w:rsid w:val="00A6561C"/>
    <w:rsid w:val="00A677D4"/>
    <w:rsid w:val="00A67984"/>
    <w:rsid w:val="00A721BC"/>
    <w:rsid w:val="00A73B18"/>
    <w:rsid w:val="00A73B77"/>
    <w:rsid w:val="00A74A50"/>
    <w:rsid w:val="00A75187"/>
    <w:rsid w:val="00A7557D"/>
    <w:rsid w:val="00A7626D"/>
    <w:rsid w:val="00A802C9"/>
    <w:rsid w:val="00A86A67"/>
    <w:rsid w:val="00A87ACB"/>
    <w:rsid w:val="00A900D5"/>
    <w:rsid w:val="00A91BB6"/>
    <w:rsid w:val="00A922B3"/>
    <w:rsid w:val="00A92C66"/>
    <w:rsid w:val="00A94974"/>
    <w:rsid w:val="00AA169E"/>
    <w:rsid w:val="00AA52C2"/>
    <w:rsid w:val="00AB4731"/>
    <w:rsid w:val="00AB488A"/>
    <w:rsid w:val="00AB5137"/>
    <w:rsid w:val="00AB5584"/>
    <w:rsid w:val="00AC158D"/>
    <w:rsid w:val="00AC435A"/>
    <w:rsid w:val="00AC57D3"/>
    <w:rsid w:val="00AD2C0B"/>
    <w:rsid w:val="00AD694D"/>
    <w:rsid w:val="00AE6FDF"/>
    <w:rsid w:val="00AF2E1A"/>
    <w:rsid w:val="00AF3CBD"/>
    <w:rsid w:val="00AF6EAD"/>
    <w:rsid w:val="00AF718B"/>
    <w:rsid w:val="00B034D4"/>
    <w:rsid w:val="00B04A09"/>
    <w:rsid w:val="00B0620F"/>
    <w:rsid w:val="00B1270D"/>
    <w:rsid w:val="00B12AAE"/>
    <w:rsid w:val="00B20DCF"/>
    <w:rsid w:val="00B22C06"/>
    <w:rsid w:val="00B23A38"/>
    <w:rsid w:val="00B26FFA"/>
    <w:rsid w:val="00B46B55"/>
    <w:rsid w:val="00B46BE5"/>
    <w:rsid w:val="00B46C91"/>
    <w:rsid w:val="00B47308"/>
    <w:rsid w:val="00B54E17"/>
    <w:rsid w:val="00B5690F"/>
    <w:rsid w:val="00B60222"/>
    <w:rsid w:val="00B71B51"/>
    <w:rsid w:val="00B72426"/>
    <w:rsid w:val="00B72FDA"/>
    <w:rsid w:val="00B7529A"/>
    <w:rsid w:val="00B82353"/>
    <w:rsid w:val="00B856BE"/>
    <w:rsid w:val="00B86396"/>
    <w:rsid w:val="00B91092"/>
    <w:rsid w:val="00B92E9B"/>
    <w:rsid w:val="00BA0C98"/>
    <w:rsid w:val="00BA5672"/>
    <w:rsid w:val="00BA65C4"/>
    <w:rsid w:val="00BB261C"/>
    <w:rsid w:val="00BB7050"/>
    <w:rsid w:val="00BC1513"/>
    <w:rsid w:val="00BC4DE2"/>
    <w:rsid w:val="00BC5A90"/>
    <w:rsid w:val="00BC6D2D"/>
    <w:rsid w:val="00BD3F90"/>
    <w:rsid w:val="00BD4803"/>
    <w:rsid w:val="00BD58C5"/>
    <w:rsid w:val="00BD76CB"/>
    <w:rsid w:val="00BD79EB"/>
    <w:rsid w:val="00BE1CFA"/>
    <w:rsid w:val="00BE3FAC"/>
    <w:rsid w:val="00BF1A10"/>
    <w:rsid w:val="00BF353B"/>
    <w:rsid w:val="00C016C0"/>
    <w:rsid w:val="00C04194"/>
    <w:rsid w:val="00C04C5F"/>
    <w:rsid w:val="00C13630"/>
    <w:rsid w:val="00C17F0F"/>
    <w:rsid w:val="00C207D3"/>
    <w:rsid w:val="00C21DB1"/>
    <w:rsid w:val="00C22BE5"/>
    <w:rsid w:val="00C23B01"/>
    <w:rsid w:val="00C269D7"/>
    <w:rsid w:val="00C30F92"/>
    <w:rsid w:val="00C325D1"/>
    <w:rsid w:val="00C42008"/>
    <w:rsid w:val="00C45B64"/>
    <w:rsid w:val="00C45B7C"/>
    <w:rsid w:val="00C527B5"/>
    <w:rsid w:val="00C54EE5"/>
    <w:rsid w:val="00C5558E"/>
    <w:rsid w:val="00C57766"/>
    <w:rsid w:val="00C64BFF"/>
    <w:rsid w:val="00C66783"/>
    <w:rsid w:val="00C74F9D"/>
    <w:rsid w:val="00C77D13"/>
    <w:rsid w:val="00C82701"/>
    <w:rsid w:val="00C83B7A"/>
    <w:rsid w:val="00C859EE"/>
    <w:rsid w:val="00C85E52"/>
    <w:rsid w:val="00C86BA0"/>
    <w:rsid w:val="00C93081"/>
    <w:rsid w:val="00CA1646"/>
    <w:rsid w:val="00CA4860"/>
    <w:rsid w:val="00CA50EB"/>
    <w:rsid w:val="00CB0F56"/>
    <w:rsid w:val="00CB100E"/>
    <w:rsid w:val="00CB2CB2"/>
    <w:rsid w:val="00CB51CA"/>
    <w:rsid w:val="00CB70DD"/>
    <w:rsid w:val="00CC7315"/>
    <w:rsid w:val="00CD0B60"/>
    <w:rsid w:val="00CD1757"/>
    <w:rsid w:val="00CD3612"/>
    <w:rsid w:val="00CD4383"/>
    <w:rsid w:val="00CD5312"/>
    <w:rsid w:val="00CE3E04"/>
    <w:rsid w:val="00CE3FCF"/>
    <w:rsid w:val="00CE402B"/>
    <w:rsid w:val="00CE6BB2"/>
    <w:rsid w:val="00CE74A5"/>
    <w:rsid w:val="00CF11B7"/>
    <w:rsid w:val="00CF1B2D"/>
    <w:rsid w:val="00CF6FD4"/>
    <w:rsid w:val="00D00E59"/>
    <w:rsid w:val="00D01E45"/>
    <w:rsid w:val="00D03C24"/>
    <w:rsid w:val="00D0580B"/>
    <w:rsid w:val="00D10F18"/>
    <w:rsid w:val="00D125C2"/>
    <w:rsid w:val="00D14EBE"/>
    <w:rsid w:val="00D178E2"/>
    <w:rsid w:val="00D17CBD"/>
    <w:rsid w:val="00D23391"/>
    <w:rsid w:val="00D2354D"/>
    <w:rsid w:val="00D25CE6"/>
    <w:rsid w:val="00D26BDF"/>
    <w:rsid w:val="00D270D2"/>
    <w:rsid w:val="00D32FA5"/>
    <w:rsid w:val="00D33D32"/>
    <w:rsid w:val="00D33E11"/>
    <w:rsid w:val="00D358A5"/>
    <w:rsid w:val="00D35E5C"/>
    <w:rsid w:val="00D44586"/>
    <w:rsid w:val="00D45A18"/>
    <w:rsid w:val="00D46B3A"/>
    <w:rsid w:val="00D5482E"/>
    <w:rsid w:val="00D57CE1"/>
    <w:rsid w:val="00D660BC"/>
    <w:rsid w:val="00D678EE"/>
    <w:rsid w:val="00D74226"/>
    <w:rsid w:val="00D742D7"/>
    <w:rsid w:val="00D74590"/>
    <w:rsid w:val="00D749DE"/>
    <w:rsid w:val="00D74E93"/>
    <w:rsid w:val="00D760ED"/>
    <w:rsid w:val="00D7686D"/>
    <w:rsid w:val="00D774C1"/>
    <w:rsid w:val="00D80DCB"/>
    <w:rsid w:val="00D8615F"/>
    <w:rsid w:val="00D87E62"/>
    <w:rsid w:val="00D93365"/>
    <w:rsid w:val="00D94615"/>
    <w:rsid w:val="00DA05A4"/>
    <w:rsid w:val="00DA43D3"/>
    <w:rsid w:val="00DA4FA9"/>
    <w:rsid w:val="00DA7663"/>
    <w:rsid w:val="00DB019A"/>
    <w:rsid w:val="00DB1EB2"/>
    <w:rsid w:val="00DB4456"/>
    <w:rsid w:val="00DB53F4"/>
    <w:rsid w:val="00DB6D46"/>
    <w:rsid w:val="00DC730A"/>
    <w:rsid w:val="00DD12E9"/>
    <w:rsid w:val="00DD40A8"/>
    <w:rsid w:val="00DE44D4"/>
    <w:rsid w:val="00DF7182"/>
    <w:rsid w:val="00DF71E5"/>
    <w:rsid w:val="00E01924"/>
    <w:rsid w:val="00E02BBF"/>
    <w:rsid w:val="00E045AE"/>
    <w:rsid w:val="00E05616"/>
    <w:rsid w:val="00E06040"/>
    <w:rsid w:val="00E11BA6"/>
    <w:rsid w:val="00E16357"/>
    <w:rsid w:val="00E203F5"/>
    <w:rsid w:val="00E229D3"/>
    <w:rsid w:val="00E23201"/>
    <w:rsid w:val="00E26A0F"/>
    <w:rsid w:val="00E271CE"/>
    <w:rsid w:val="00E33254"/>
    <w:rsid w:val="00E358F5"/>
    <w:rsid w:val="00E35C3E"/>
    <w:rsid w:val="00E41A55"/>
    <w:rsid w:val="00E44EA5"/>
    <w:rsid w:val="00E46202"/>
    <w:rsid w:val="00E520B8"/>
    <w:rsid w:val="00E529D9"/>
    <w:rsid w:val="00E54BF4"/>
    <w:rsid w:val="00E55C58"/>
    <w:rsid w:val="00E57592"/>
    <w:rsid w:val="00E6105D"/>
    <w:rsid w:val="00E622AB"/>
    <w:rsid w:val="00E62DDA"/>
    <w:rsid w:val="00E67261"/>
    <w:rsid w:val="00E677D1"/>
    <w:rsid w:val="00E70869"/>
    <w:rsid w:val="00E73F97"/>
    <w:rsid w:val="00E753AE"/>
    <w:rsid w:val="00E757F2"/>
    <w:rsid w:val="00E77D2B"/>
    <w:rsid w:val="00E82627"/>
    <w:rsid w:val="00E93FF9"/>
    <w:rsid w:val="00E94E1F"/>
    <w:rsid w:val="00E94F8B"/>
    <w:rsid w:val="00E95517"/>
    <w:rsid w:val="00EA1C88"/>
    <w:rsid w:val="00EA28A1"/>
    <w:rsid w:val="00EA4EB6"/>
    <w:rsid w:val="00EB04F1"/>
    <w:rsid w:val="00EB1B12"/>
    <w:rsid w:val="00EB23DC"/>
    <w:rsid w:val="00EB26CF"/>
    <w:rsid w:val="00EB606E"/>
    <w:rsid w:val="00EB667F"/>
    <w:rsid w:val="00EB676D"/>
    <w:rsid w:val="00EB76A6"/>
    <w:rsid w:val="00EC299D"/>
    <w:rsid w:val="00EC3180"/>
    <w:rsid w:val="00EC3D7E"/>
    <w:rsid w:val="00EC4575"/>
    <w:rsid w:val="00EC7E83"/>
    <w:rsid w:val="00ED3781"/>
    <w:rsid w:val="00ED4841"/>
    <w:rsid w:val="00ED7528"/>
    <w:rsid w:val="00EE2DC2"/>
    <w:rsid w:val="00EE7BD3"/>
    <w:rsid w:val="00EF2BAF"/>
    <w:rsid w:val="00EF3089"/>
    <w:rsid w:val="00EF4298"/>
    <w:rsid w:val="00EF65C8"/>
    <w:rsid w:val="00F01E3B"/>
    <w:rsid w:val="00F02314"/>
    <w:rsid w:val="00F03137"/>
    <w:rsid w:val="00F0521F"/>
    <w:rsid w:val="00F07897"/>
    <w:rsid w:val="00F1575B"/>
    <w:rsid w:val="00F20BD2"/>
    <w:rsid w:val="00F20CFD"/>
    <w:rsid w:val="00F2562D"/>
    <w:rsid w:val="00F26CE1"/>
    <w:rsid w:val="00F27BDF"/>
    <w:rsid w:val="00F32B75"/>
    <w:rsid w:val="00F35626"/>
    <w:rsid w:val="00F3792F"/>
    <w:rsid w:val="00F40E2D"/>
    <w:rsid w:val="00F413F0"/>
    <w:rsid w:val="00F41717"/>
    <w:rsid w:val="00F472DD"/>
    <w:rsid w:val="00F47951"/>
    <w:rsid w:val="00F47B6C"/>
    <w:rsid w:val="00F51887"/>
    <w:rsid w:val="00F51A4B"/>
    <w:rsid w:val="00F53A0F"/>
    <w:rsid w:val="00F570AD"/>
    <w:rsid w:val="00F57CDA"/>
    <w:rsid w:val="00F6158D"/>
    <w:rsid w:val="00F63D5D"/>
    <w:rsid w:val="00F65572"/>
    <w:rsid w:val="00F6620F"/>
    <w:rsid w:val="00F67628"/>
    <w:rsid w:val="00F7255F"/>
    <w:rsid w:val="00F80337"/>
    <w:rsid w:val="00F80BA0"/>
    <w:rsid w:val="00F8166A"/>
    <w:rsid w:val="00F850ED"/>
    <w:rsid w:val="00F8537B"/>
    <w:rsid w:val="00F92454"/>
    <w:rsid w:val="00F92A2F"/>
    <w:rsid w:val="00F93716"/>
    <w:rsid w:val="00F96E5A"/>
    <w:rsid w:val="00FA151C"/>
    <w:rsid w:val="00FA1DEB"/>
    <w:rsid w:val="00FA22AD"/>
    <w:rsid w:val="00FA2A7B"/>
    <w:rsid w:val="00FA5394"/>
    <w:rsid w:val="00FB0AF5"/>
    <w:rsid w:val="00FB2077"/>
    <w:rsid w:val="00FB54EE"/>
    <w:rsid w:val="00FB6603"/>
    <w:rsid w:val="00FC2367"/>
    <w:rsid w:val="00FC2728"/>
    <w:rsid w:val="00FC440B"/>
    <w:rsid w:val="00FC4CDB"/>
    <w:rsid w:val="00FC4E98"/>
    <w:rsid w:val="00FC5033"/>
    <w:rsid w:val="00FC5FFD"/>
    <w:rsid w:val="00FD30D9"/>
    <w:rsid w:val="00FD36A2"/>
    <w:rsid w:val="00FD73BD"/>
    <w:rsid w:val="00FD767F"/>
    <w:rsid w:val="00FE1ADB"/>
    <w:rsid w:val="00FE22A7"/>
    <w:rsid w:val="00FF0642"/>
    <w:rsid w:val="00FF1310"/>
    <w:rsid w:val="00FF1F9F"/>
    <w:rsid w:val="00FF47A9"/>
    <w:rsid w:val="00FF5080"/>
    <w:rsid w:val="00FF5763"/>
  </w:rsids>
  <m:mathPr>
    <m:mathFont m:val="Cambria Math"/>
    <m:brkBin m:val="before"/>
    <m:brkBinSub m:val="--"/>
    <m:smallFrac m:val="0"/>
    <m:dispDef/>
    <m:lMargin m:val="0"/>
    <m:rMargin m:val="0"/>
    <m:defJc m:val="centerGroup"/>
    <m:wrapIndent m:val="1440"/>
    <m:intLim m:val="subSup"/>
    <m:naryLim m:val="undOvr"/>
  </m:mathPr>
  <w:themeFontLang w:val="sr-Latn-ME"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4:docId w14:val="38DE4911"/>
  <w15:chartTrackingRefBased/>
  <w15:docId w15:val="{38D0CB6B-4548-4F99-91D0-BCFBA7591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footer" w:uiPriority="99"/>
    <w:lsdException w:name="caption" w:semiHidden="1" w:unhideWhenUsed="1" w:qFormat="1"/>
    <w:lsdException w:name="Title" w:qFormat="1"/>
    <w:lsdException w:name="Body Text" w:uiPriority="99"/>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0869"/>
    <w:rPr>
      <w:lang w:val="en-US" w:eastAsia="en-US"/>
    </w:rPr>
  </w:style>
  <w:style w:type="paragraph" w:styleId="Heading1">
    <w:name w:val="heading 1"/>
    <w:basedOn w:val="Normal"/>
    <w:next w:val="Normal"/>
    <w:link w:val="Heading1Char"/>
    <w:uiPriority w:val="9"/>
    <w:qFormat/>
    <w:rsid w:val="00A91BB6"/>
    <w:pPr>
      <w:keepNext/>
      <w:tabs>
        <w:tab w:val="num" w:pos="567"/>
      </w:tabs>
      <w:spacing w:before="240" w:after="240"/>
      <w:jc w:val="both"/>
      <w:outlineLvl w:val="0"/>
    </w:pPr>
    <w:rPr>
      <w:b/>
      <w:caps/>
      <w:sz w:val="24"/>
      <w:lang w:val="en-GB"/>
    </w:rPr>
  </w:style>
  <w:style w:type="paragraph" w:styleId="Heading2">
    <w:name w:val="heading 2"/>
    <w:basedOn w:val="Normal"/>
    <w:next w:val="Normal"/>
    <w:link w:val="Heading2Char"/>
    <w:qFormat/>
    <w:rsid w:val="006A207D"/>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A91BB6"/>
    <w:pPr>
      <w:keepNext/>
      <w:tabs>
        <w:tab w:val="num" w:pos="1985"/>
      </w:tabs>
      <w:ind w:left="1985" w:hanging="1985"/>
      <w:jc w:val="both"/>
      <w:outlineLvl w:val="2"/>
    </w:pPr>
    <w:rPr>
      <w:b/>
      <w:sz w:val="24"/>
      <w:lang w:val="en-GB"/>
    </w:rPr>
  </w:style>
  <w:style w:type="paragraph" w:styleId="Heading4">
    <w:name w:val="heading 4"/>
    <w:basedOn w:val="Normal"/>
    <w:next w:val="Normal"/>
    <w:link w:val="Heading4Char"/>
    <w:qFormat/>
    <w:rsid w:val="00A91BB6"/>
    <w:pPr>
      <w:keepNext/>
      <w:tabs>
        <w:tab w:val="num" w:pos="864"/>
      </w:tabs>
      <w:ind w:left="864" w:hanging="864"/>
      <w:jc w:val="both"/>
      <w:outlineLvl w:val="3"/>
    </w:pPr>
    <w:rPr>
      <w:b/>
      <w:sz w:val="24"/>
      <w:lang w:val="ru-RU"/>
    </w:rPr>
  </w:style>
  <w:style w:type="paragraph" w:styleId="Heading5">
    <w:name w:val="heading 5"/>
    <w:basedOn w:val="Normal"/>
    <w:next w:val="Normal"/>
    <w:link w:val="Heading5Char"/>
    <w:qFormat/>
    <w:rsid w:val="00A91BB6"/>
    <w:pPr>
      <w:keepNext/>
      <w:tabs>
        <w:tab w:val="num" w:pos="1008"/>
      </w:tabs>
      <w:ind w:left="1008" w:hanging="1008"/>
      <w:outlineLvl w:val="4"/>
    </w:pPr>
    <w:rPr>
      <w:b/>
      <w:sz w:val="24"/>
      <w:lang w:val="en-GB"/>
    </w:rPr>
  </w:style>
  <w:style w:type="paragraph" w:styleId="Heading6">
    <w:name w:val="heading 6"/>
    <w:basedOn w:val="Normal"/>
    <w:next w:val="Normal"/>
    <w:link w:val="Heading6Char"/>
    <w:qFormat/>
    <w:rsid w:val="00A91BB6"/>
    <w:pPr>
      <w:tabs>
        <w:tab w:val="num" w:pos="1152"/>
      </w:tabs>
      <w:spacing w:before="240" w:after="60"/>
      <w:ind w:left="1152" w:hanging="1152"/>
      <w:outlineLvl w:val="5"/>
    </w:pPr>
    <w:rPr>
      <w:b/>
      <w:bCs/>
      <w:sz w:val="22"/>
      <w:szCs w:val="22"/>
      <w:lang w:val="en-AU"/>
    </w:rPr>
  </w:style>
  <w:style w:type="paragraph" w:styleId="Heading7">
    <w:name w:val="heading 7"/>
    <w:basedOn w:val="Normal"/>
    <w:next w:val="Normal"/>
    <w:link w:val="Heading7Char"/>
    <w:qFormat/>
    <w:rsid w:val="00A91BB6"/>
    <w:pPr>
      <w:tabs>
        <w:tab w:val="num" w:pos="1296"/>
      </w:tabs>
      <w:spacing w:before="240" w:after="60"/>
      <w:ind w:left="1296" w:hanging="1296"/>
      <w:outlineLvl w:val="6"/>
    </w:pPr>
    <w:rPr>
      <w:sz w:val="24"/>
      <w:szCs w:val="24"/>
      <w:lang w:val="en-AU"/>
    </w:rPr>
  </w:style>
  <w:style w:type="paragraph" w:styleId="Heading8">
    <w:name w:val="heading 8"/>
    <w:basedOn w:val="Normal"/>
    <w:next w:val="Normal"/>
    <w:qFormat/>
    <w:rsid w:val="00E70869"/>
    <w:pPr>
      <w:spacing w:before="240" w:after="60"/>
      <w:outlineLvl w:val="7"/>
    </w:pPr>
    <w:rPr>
      <w:i/>
      <w:iCs/>
      <w:sz w:val="24"/>
      <w:szCs w:val="24"/>
    </w:rPr>
  </w:style>
  <w:style w:type="paragraph" w:styleId="Heading9">
    <w:name w:val="heading 9"/>
    <w:basedOn w:val="Normal"/>
    <w:next w:val="Normal"/>
    <w:link w:val="Heading9Char"/>
    <w:qFormat/>
    <w:rsid w:val="00A91BB6"/>
    <w:pPr>
      <w:tabs>
        <w:tab w:val="num" w:pos="1584"/>
      </w:tabs>
      <w:spacing w:before="240" w:after="60"/>
      <w:ind w:left="1584" w:hanging="1584"/>
      <w:outlineLvl w:val="8"/>
    </w:pPr>
    <w:rPr>
      <w:rFonts w:ascii="Arial" w:hAnsi="Arial" w:cs="Arial"/>
      <w:sz w:val="22"/>
      <w:szCs w:val="22"/>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E70869"/>
    <w:pPr>
      <w:jc w:val="center"/>
    </w:pPr>
    <w:rPr>
      <w:b/>
      <w:sz w:val="24"/>
      <w:szCs w:val="24"/>
    </w:rPr>
  </w:style>
  <w:style w:type="paragraph" w:styleId="EndnoteText">
    <w:name w:val="endnote text"/>
    <w:basedOn w:val="Normal"/>
    <w:link w:val="EndnoteTextChar"/>
    <w:semiHidden/>
    <w:rsid w:val="00E70869"/>
    <w:rPr>
      <w:rFonts w:ascii="TmsRmn 12pt" w:hAnsi="TmsRmn 12pt"/>
      <w:sz w:val="24"/>
      <w:szCs w:val="24"/>
    </w:rPr>
  </w:style>
  <w:style w:type="paragraph" w:styleId="BodyTextIndent2">
    <w:name w:val="Body Text Indent 2"/>
    <w:basedOn w:val="Normal"/>
    <w:link w:val="BodyTextIndent2Char"/>
    <w:rsid w:val="00E70869"/>
    <w:pPr>
      <w:ind w:left="1440"/>
    </w:pPr>
    <w:rPr>
      <w:i/>
      <w:sz w:val="24"/>
      <w:szCs w:val="24"/>
    </w:rPr>
  </w:style>
  <w:style w:type="table" w:styleId="TableGrid">
    <w:name w:val="Table Grid"/>
    <w:basedOn w:val="TableNormal"/>
    <w:rsid w:val="00E708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mesNewRoman">
    <w:name w:val="Times New Roman"/>
    <w:basedOn w:val="Normal"/>
    <w:rsid w:val="00E70869"/>
    <w:pPr>
      <w:jc w:val="both"/>
    </w:pPr>
    <w:rPr>
      <w:b/>
      <w:sz w:val="24"/>
      <w:szCs w:val="24"/>
    </w:rPr>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Char,Header Char,Char"/>
    <w:basedOn w:val="Normal"/>
    <w:link w:val="HeaderChar2"/>
    <w:rsid w:val="00E70869"/>
    <w:pPr>
      <w:tabs>
        <w:tab w:val="center" w:pos="4320"/>
        <w:tab w:val="right" w:pos="8640"/>
      </w:tabs>
    </w:pPr>
  </w:style>
  <w:style w:type="paragraph" w:styleId="Footer">
    <w:name w:val="footer"/>
    <w:basedOn w:val="Normal"/>
    <w:link w:val="FooterChar"/>
    <w:uiPriority w:val="99"/>
    <w:rsid w:val="00E70869"/>
    <w:pPr>
      <w:tabs>
        <w:tab w:val="center" w:pos="4320"/>
        <w:tab w:val="right" w:pos="8640"/>
      </w:tabs>
    </w:pPr>
  </w:style>
  <w:style w:type="character" w:styleId="PageNumber">
    <w:name w:val="page number"/>
    <w:basedOn w:val="DefaultParagraphFont"/>
    <w:rsid w:val="00E70869"/>
  </w:style>
  <w:style w:type="paragraph" w:styleId="BodyText">
    <w:name w:val="Body Text"/>
    <w:basedOn w:val="Normal"/>
    <w:link w:val="BodyTextChar"/>
    <w:uiPriority w:val="99"/>
    <w:rsid w:val="00CD5312"/>
    <w:pPr>
      <w:spacing w:after="120"/>
    </w:pPr>
  </w:style>
  <w:style w:type="paragraph" w:styleId="BodyTextIndent3">
    <w:name w:val="Body Text Indent 3"/>
    <w:basedOn w:val="Normal"/>
    <w:rsid w:val="00245A64"/>
    <w:pPr>
      <w:spacing w:after="120"/>
      <w:ind w:left="360"/>
    </w:pPr>
    <w:rPr>
      <w:sz w:val="16"/>
      <w:szCs w:val="16"/>
    </w:rPr>
  </w:style>
  <w:style w:type="paragraph" w:styleId="BodyTextIndent">
    <w:name w:val="Body Text Indent"/>
    <w:basedOn w:val="Normal"/>
    <w:link w:val="BodyTextIndentChar"/>
    <w:rsid w:val="00822795"/>
    <w:pPr>
      <w:spacing w:after="120"/>
      <w:ind w:left="360"/>
    </w:pPr>
  </w:style>
  <w:style w:type="character" w:styleId="Strong">
    <w:name w:val="Strong"/>
    <w:qFormat/>
    <w:rsid w:val="00D25CE6"/>
    <w:rPr>
      <w:b/>
      <w:bCs w:val="0"/>
    </w:rPr>
  </w:style>
  <w:style w:type="character" w:customStyle="1" w:styleId="TitleChar">
    <w:name w:val="Title Char"/>
    <w:link w:val="Title"/>
    <w:locked/>
    <w:rsid w:val="00A207E3"/>
    <w:rPr>
      <w:b/>
      <w:sz w:val="24"/>
      <w:szCs w:val="24"/>
      <w:lang w:val="en-US" w:eastAsia="en-US" w:bidi="ar-SA"/>
    </w:rPr>
  </w:style>
  <w:style w:type="character" w:customStyle="1" w:styleId="EndnoteTextChar">
    <w:name w:val="Endnote Text Char"/>
    <w:link w:val="EndnoteText"/>
    <w:semiHidden/>
    <w:locked/>
    <w:rsid w:val="00A207E3"/>
    <w:rPr>
      <w:rFonts w:ascii="TmsRmn 12pt" w:hAnsi="TmsRmn 12pt"/>
      <w:sz w:val="24"/>
      <w:szCs w:val="24"/>
      <w:lang w:val="en-US" w:eastAsia="en-US" w:bidi="ar-SA"/>
    </w:rPr>
  </w:style>
  <w:style w:type="character" w:customStyle="1" w:styleId="BodyTextIndent2Char">
    <w:name w:val="Body Text Indent 2 Char"/>
    <w:link w:val="BodyTextIndent2"/>
    <w:semiHidden/>
    <w:locked/>
    <w:rsid w:val="00A207E3"/>
    <w:rPr>
      <w:i/>
      <w:sz w:val="24"/>
      <w:szCs w:val="24"/>
      <w:lang w:val="en-US" w:eastAsia="en-US" w:bidi="ar-SA"/>
    </w:rPr>
  </w:style>
  <w:style w:type="paragraph" w:styleId="BalloonText">
    <w:name w:val="Balloon Text"/>
    <w:basedOn w:val="Normal"/>
    <w:link w:val="BalloonTextChar"/>
    <w:uiPriority w:val="99"/>
    <w:rsid w:val="006B0592"/>
    <w:rPr>
      <w:rFonts w:ascii="Tahoma" w:hAnsi="Tahoma" w:cs="Tahoma"/>
      <w:sz w:val="16"/>
      <w:szCs w:val="16"/>
    </w:rPr>
  </w:style>
  <w:style w:type="character" w:styleId="CommentReference">
    <w:name w:val="annotation reference"/>
    <w:rsid w:val="00FB6603"/>
    <w:rPr>
      <w:sz w:val="16"/>
      <w:szCs w:val="16"/>
    </w:rPr>
  </w:style>
  <w:style w:type="paragraph" w:styleId="CommentText">
    <w:name w:val="annotation text"/>
    <w:basedOn w:val="Normal"/>
    <w:link w:val="CommentTextChar"/>
    <w:rsid w:val="00FB6603"/>
  </w:style>
  <w:style w:type="paragraph" w:styleId="CommentSubject">
    <w:name w:val="annotation subject"/>
    <w:basedOn w:val="CommentText"/>
    <w:next w:val="CommentText"/>
    <w:link w:val="CommentSubjectChar"/>
    <w:rsid w:val="00FB6603"/>
    <w:rPr>
      <w:b/>
      <w:bCs/>
    </w:rPr>
  </w:style>
  <w:style w:type="paragraph" w:styleId="NoSpacing">
    <w:name w:val="No Spacing"/>
    <w:uiPriority w:val="1"/>
    <w:qFormat/>
    <w:rsid w:val="00C269D7"/>
    <w:rPr>
      <w:lang w:val="en-US" w:eastAsia="en-US"/>
    </w:rPr>
  </w:style>
  <w:style w:type="character" w:customStyle="1" w:styleId="CommentTextChar">
    <w:name w:val="Comment Text Char"/>
    <w:link w:val="CommentText"/>
    <w:rsid w:val="00C30F92"/>
    <w:rPr>
      <w:lang w:val="en-US" w:eastAsia="en-US"/>
    </w:rPr>
  </w:style>
  <w:style w:type="paragraph" w:styleId="ListParagraph">
    <w:name w:val="List Paragraph"/>
    <w:basedOn w:val="Normal"/>
    <w:uiPriority w:val="1"/>
    <w:qFormat/>
    <w:rsid w:val="005E1F6F"/>
    <w:pPr>
      <w:ind w:left="720"/>
      <w:contextualSpacing/>
    </w:pPr>
  </w:style>
  <w:style w:type="character" w:customStyle="1" w:styleId="Heading1Char">
    <w:name w:val="Heading 1 Char"/>
    <w:basedOn w:val="DefaultParagraphFont"/>
    <w:link w:val="Heading1"/>
    <w:uiPriority w:val="9"/>
    <w:rsid w:val="00A91BB6"/>
    <w:rPr>
      <w:b/>
      <w:caps/>
      <w:sz w:val="24"/>
      <w:lang w:val="en-GB" w:eastAsia="en-US"/>
    </w:rPr>
  </w:style>
  <w:style w:type="character" w:customStyle="1" w:styleId="Heading3Char">
    <w:name w:val="Heading 3 Char"/>
    <w:basedOn w:val="DefaultParagraphFont"/>
    <w:link w:val="Heading3"/>
    <w:rsid w:val="00A91BB6"/>
    <w:rPr>
      <w:b/>
      <w:sz w:val="24"/>
      <w:lang w:val="en-GB" w:eastAsia="en-US"/>
    </w:rPr>
  </w:style>
  <w:style w:type="character" w:customStyle="1" w:styleId="Heading4Char">
    <w:name w:val="Heading 4 Char"/>
    <w:basedOn w:val="DefaultParagraphFont"/>
    <w:link w:val="Heading4"/>
    <w:rsid w:val="00A91BB6"/>
    <w:rPr>
      <w:b/>
      <w:sz w:val="24"/>
      <w:lang w:val="ru-RU" w:eastAsia="en-US"/>
    </w:rPr>
  </w:style>
  <w:style w:type="character" w:customStyle="1" w:styleId="Heading5Char">
    <w:name w:val="Heading 5 Char"/>
    <w:basedOn w:val="DefaultParagraphFont"/>
    <w:link w:val="Heading5"/>
    <w:rsid w:val="00A91BB6"/>
    <w:rPr>
      <w:b/>
      <w:sz w:val="24"/>
      <w:lang w:val="en-GB" w:eastAsia="en-US"/>
    </w:rPr>
  </w:style>
  <w:style w:type="character" w:customStyle="1" w:styleId="Heading6Char">
    <w:name w:val="Heading 6 Char"/>
    <w:basedOn w:val="DefaultParagraphFont"/>
    <w:link w:val="Heading6"/>
    <w:rsid w:val="00A91BB6"/>
    <w:rPr>
      <w:b/>
      <w:bCs/>
      <w:sz w:val="22"/>
      <w:szCs w:val="22"/>
      <w:lang w:val="en-AU" w:eastAsia="en-US"/>
    </w:rPr>
  </w:style>
  <w:style w:type="character" w:customStyle="1" w:styleId="Heading7Char">
    <w:name w:val="Heading 7 Char"/>
    <w:basedOn w:val="DefaultParagraphFont"/>
    <w:link w:val="Heading7"/>
    <w:rsid w:val="00A91BB6"/>
    <w:rPr>
      <w:sz w:val="24"/>
      <w:szCs w:val="24"/>
      <w:lang w:val="en-AU" w:eastAsia="en-US"/>
    </w:rPr>
  </w:style>
  <w:style w:type="character" w:customStyle="1" w:styleId="Heading9Char">
    <w:name w:val="Heading 9 Char"/>
    <w:basedOn w:val="DefaultParagraphFont"/>
    <w:link w:val="Heading9"/>
    <w:rsid w:val="00A91BB6"/>
    <w:rPr>
      <w:rFonts w:ascii="Arial" w:hAnsi="Arial" w:cs="Arial"/>
      <w:sz w:val="22"/>
      <w:szCs w:val="22"/>
      <w:lang w:val="en-AU" w:eastAsia="en-US"/>
    </w:rPr>
  </w:style>
  <w:style w:type="character" w:customStyle="1" w:styleId="Heading2Char">
    <w:name w:val="Heading 2 Char"/>
    <w:link w:val="Heading2"/>
    <w:locked/>
    <w:rsid w:val="00A91BB6"/>
    <w:rPr>
      <w:rFonts w:ascii="Arial" w:hAnsi="Arial" w:cs="Arial"/>
      <w:b/>
      <w:bCs/>
      <w:i/>
      <w:iCs/>
      <w:sz w:val="28"/>
      <w:szCs w:val="28"/>
      <w:lang w:val="en-US" w:eastAsia="en-US"/>
    </w:rPr>
  </w:style>
  <w:style w:type="character" w:customStyle="1" w:styleId="HeaderChar2">
    <w:name w:val="Header Char2"/>
    <w:aliases w:val="Header Char1 Char,Header Char Char Char,Header Char1 Char Char Char,Header Char Char Char Char Char,Char Char Char Char Char Char,Char Char1 Char Char Char,Char Char Char Char,Char Char1 Char,Header Char1 Char Char Char Char Char, Char Char"/>
    <w:link w:val="Header"/>
    <w:locked/>
    <w:rsid w:val="00A91BB6"/>
    <w:rPr>
      <w:lang w:val="en-US" w:eastAsia="en-US"/>
    </w:rPr>
  </w:style>
  <w:style w:type="character" w:customStyle="1" w:styleId="BodyTextIndentChar">
    <w:name w:val="Body Text Indent Char"/>
    <w:link w:val="BodyTextIndent"/>
    <w:rsid w:val="00A91BB6"/>
    <w:rPr>
      <w:lang w:val="en-US" w:eastAsia="en-US"/>
    </w:rPr>
  </w:style>
  <w:style w:type="paragraph" w:styleId="BodyText2">
    <w:name w:val="Body Text 2"/>
    <w:basedOn w:val="Normal"/>
    <w:link w:val="BodyText2Char"/>
    <w:rsid w:val="00A91BB6"/>
    <w:pPr>
      <w:spacing w:after="120" w:line="480" w:lineRule="auto"/>
    </w:pPr>
    <w:rPr>
      <w:lang w:val="sr-Latn-ME"/>
    </w:rPr>
  </w:style>
  <w:style w:type="character" w:customStyle="1" w:styleId="BodyText2Char">
    <w:name w:val="Body Text 2 Char"/>
    <w:basedOn w:val="DefaultParagraphFont"/>
    <w:link w:val="BodyText2"/>
    <w:rsid w:val="00A91BB6"/>
    <w:rPr>
      <w:lang w:eastAsia="en-US"/>
    </w:rPr>
  </w:style>
  <w:style w:type="paragraph" w:styleId="NormalWeb">
    <w:name w:val="Normal (Web)"/>
    <w:basedOn w:val="Normal"/>
    <w:rsid w:val="00A91BB6"/>
    <w:pPr>
      <w:spacing w:before="100" w:beforeAutospacing="1" w:after="100" w:afterAutospacing="1"/>
    </w:pPr>
    <w:rPr>
      <w:sz w:val="22"/>
      <w:szCs w:val="22"/>
      <w:lang w:val="sr-Latn-ME"/>
    </w:rPr>
  </w:style>
  <w:style w:type="character" w:styleId="Emphasis">
    <w:name w:val="Emphasis"/>
    <w:qFormat/>
    <w:rsid w:val="00A91BB6"/>
    <w:rPr>
      <w:b/>
      <w:bCs/>
      <w:i w:val="0"/>
      <w:iCs w:val="0"/>
    </w:rPr>
  </w:style>
  <w:style w:type="paragraph" w:customStyle="1" w:styleId="Default">
    <w:name w:val="Default"/>
    <w:rsid w:val="00A91BB6"/>
    <w:pPr>
      <w:autoSpaceDE w:val="0"/>
      <w:autoSpaceDN w:val="0"/>
      <w:adjustRightInd w:val="0"/>
    </w:pPr>
    <w:rPr>
      <w:rFonts w:eastAsia="MS Mincho"/>
      <w:color w:val="000000"/>
      <w:sz w:val="24"/>
      <w:szCs w:val="24"/>
      <w:lang w:val="sr-Latn-CS" w:eastAsia="ja-JP"/>
    </w:rPr>
  </w:style>
  <w:style w:type="paragraph" w:customStyle="1" w:styleId="IntoksikacijesaovimpreparatomsuupreporueenomdoziranjunemogueeSobzromda">
    <w:name w:val="Intoksikacije sa ovim preparatom su u preporueenom doziranju nemoguee. S obzromda"/>
    <w:basedOn w:val="Normal"/>
    <w:rsid w:val="00A91BB6"/>
    <w:rPr>
      <w:rFonts w:ascii="Arial" w:eastAsia="Univers Condensed" w:hAnsi="Arial"/>
      <w:sz w:val="24"/>
      <w:lang w:val="en-GB"/>
    </w:rPr>
  </w:style>
  <w:style w:type="paragraph" w:styleId="ListNumber">
    <w:name w:val="List Number"/>
    <w:basedOn w:val="Normal"/>
    <w:rsid w:val="00A91BB6"/>
    <w:pPr>
      <w:tabs>
        <w:tab w:val="num" w:pos="360"/>
      </w:tabs>
      <w:ind w:left="360" w:hanging="360"/>
    </w:pPr>
    <w:rPr>
      <w:rFonts w:ascii="Arial" w:hAnsi="Arial"/>
      <w:sz w:val="24"/>
      <w:lang w:val="en-AU"/>
    </w:rPr>
  </w:style>
  <w:style w:type="paragraph" w:styleId="Subtitle">
    <w:name w:val="Subtitle"/>
    <w:basedOn w:val="Normal"/>
    <w:link w:val="SubtitleChar"/>
    <w:qFormat/>
    <w:rsid w:val="00A91BB6"/>
    <w:pPr>
      <w:jc w:val="center"/>
    </w:pPr>
    <w:rPr>
      <w:b/>
      <w:bCs/>
      <w:sz w:val="24"/>
      <w:szCs w:val="24"/>
      <w:lang w:val="hr-HR"/>
    </w:rPr>
  </w:style>
  <w:style w:type="character" w:customStyle="1" w:styleId="SubtitleChar">
    <w:name w:val="Subtitle Char"/>
    <w:basedOn w:val="DefaultParagraphFont"/>
    <w:link w:val="Subtitle"/>
    <w:rsid w:val="00A91BB6"/>
    <w:rPr>
      <w:b/>
      <w:bCs/>
      <w:sz w:val="24"/>
      <w:szCs w:val="24"/>
      <w:lang w:val="hr-HR" w:eastAsia="en-US"/>
    </w:rPr>
  </w:style>
  <w:style w:type="character" w:customStyle="1" w:styleId="BalloonTextChar">
    <w:name w:val="Balloon Text Char"/>
    <w:link w:val="BalloonText"/>
    <w:uiPriority w:val="99"/>
    <w:rsid w:val="00A91BB6"/>
    <w:rPr>
      <w:rFonts w:ascii="Tahoma" w:hAnsi="Tahoma" w:cs="Tahoma"/>
      <w:sz w:val="16"/>
      <w:szCs w:val="16"/>
      <w:lang w:val="en-US" w:eastAsia="en-US"/>
    </w:rPr>
  </w:style>
  <w:style w:type="character" w:customStyle="1" w:styleId="CharChar4">
    <w:name w:val="Char Char4"/>
    <w:rsid w:val="00A91BB6"/>
    <w:rPr>
      <w:rFonts w:ascii="Humanist777" w:hAnsi="Humanist777"/>
      <w:sz w:val="24"/>
      <w:szCs w:val="24"/>
    </w:rPr>
  </w:style>
  <w:style w:type="paragraph" w:customStyle="1" w:styleId="lstpara1">
    <w:name w:val="lst_para1"/>
    <w:basedOn w:val="Normal"/>
    <w:rsid w:val="00A91BB6"/>
    <w:pPr>
      <w:spacing w:after="240" w:line="312" w:lineRule="atLeast"/>
      <w:ind w:left="360"/>
    </w:pPr>
    <w:rPr>
      <w:rFonts w:ascii="Times" w:hAnsi="Times"/>
      <w:sz w:val="24"/>
      <w:lang w:val="en-GB" w:eastAsia="en-GB"/>
    </w:rPr>
  </w:style>
  <w:style w:type="paragraph" w:styleId="PlainText">
    <w:name w:val="Plain Text"/>
    <w:basedOn w:val="Normal"/>
    <w:link w:val="PlainTextChar"/>
    <w:unhideWhenUsed/>
    <w:rsid w:val="00A91BB6"/>
    <w:rPr>
      <w:rFonts w:ascii="Consolas" w:eastAsia="Calibri" w:hAnsi="Consolas"/>
      <w:sz w:val="21"/>
      <w:szCs w:val="21"/>
      <w:lang w:val="sr-Latn-ME"/>
    </w:rPr>
  </w:style>
  <w:style w:type="character" w:customStyle="1" w:styleId="PlainTextChar">
    <w:name w:val="Plain Text Char"/>
    <w:basedOn w:val="DefaultParagraphFont"/>
    <w:link w:val="PlainText"/>
    <w:rsid w:val="00A91BB6"/>
    <w:rPr>
      <w:rFonts w:ascii="Consolas" w:eastAsia="Calibri" w:hAnsi="Consolas"/>
      <w:sz w:val="21"/>
      <w:szCs w:val="21"/>
      <w:lang w:eastAsia="en-US"/>
    </w:rPr>
  </w:style>
  <w:style w:type="paragraph" w:customStyle="1" w:styleId="Para0s">
    <w:name w:val="Para:0:s"/>
    <w:basedOn w:val="Normal"/>
    <w:rsid w:val="00A91BB6"/>
    <w:pPr>
      <w:spacing w:after="220"/>
    </w:pPr>
    <w:rPr>
      <w:sz w:val="24"/>
      <w:lang w:val="sr-Latn-ME" w:eastAsia="de-DE"/>
    </w:rPr>
  </w:style>
  <w:style w:type="paragraph" w:customStyle="1" w:styleId="ParaKT0sb">
    <w:name w:val="ParaKT:0:sb"/>
    <w:basedOn w:val="Normal"/>
    <w:next w:val="Para0s"/>
    <w:rsid w:val="00A91BB6"/>
    <w:pPr>
      <w:keepNext/>
      <w:keepLines/>
      <w:spacing w:after="220"/>
    </w:pPr>
    <w:rPr>
      <w:b/>
      <w:sz w:val="24"/>
      <w:lang w:val="sr-Latn-ME" w:eastAsia="de-DE"/>
    </w:rPr>
  </w:style>
  <w:style w:type="paragraph" w:styleId="BodyText3">
    <w:name w:val="Body Text 3"/>
    <w:basedOn w:val="Normal"/>
    <w:link w:val="BodyText3Char"/>
    <w:rsid w:val="00A91BB6"/>
    <w:pPr>
      <w:tabs>
        <w:tab w:val="left" w:pos="284"/>
      </w:tabs>
      <w:spacing w:after="120"/>
      <w:jc w:val="both"/>
    </w:pPr>
    <w:rPr>
      <w:rFonts w:ascii="Humanist777" w:hAnsi="Humanist777"/>
      <w:sz w:val="16"/>
      <w:szCs w:val="16"/>
      <w:lang w:val="sr-Latn-ME"/>
    </w:rPr>
  </w:style>
  <w:style w:type="character" w:customStyle="1" w:styleId="BodyText3Char">
    <w:name w:val="Body Text 3 Char"/>
    <w:basedOn w:val="DefaultParagraphFont"/>
    <w:link w:val="BodyText3"/>
    <w:rsid w:val="00A91BB6"/>
    <w:rPr>
      <w:rFonts w:ascii="Humanist777" w:hAnsi="Humanist777"/>
      <w:sz w:val="16"/>
      <w:szCs w:val="16"/>
      <w:lang w:eastAsia="en-US"/>
    </w:rPr>
  </w:style>
  <w:style w:type="paragraph" w:customStyle="1" w:styleId="FR1">
    <w:name w:val="FR1"/>
    <w:rsid w:val="00A91BB6"/>
    <w:pPr>
      <w:widowControl w:val="0"/>
      <w:autoSpaceDE w:val="0"/>
      <w:autoSpaceDN w:val="0"/>
      <w:adjustRightInd w:val="0"/>
      <w:spacing w:line="320" w:lineRule="auto"/>
      <w:jc w:val="both"/>
    </w:pPr>
    <w:rPr>
      <w:sz w:val="24"/>
      <w:szCs w:val="24"/>
      <w:lang w:val="en-US" w:eastAsia="en-US"/>
    </w:rPr>
  </w:style>
  <w:style w:type="character" w:customStyle="1" w:styleId="st1">
    <w:name w:val="st1"/>
    <w:basedOn w:val="DefaultParagraphFont"/>
    <w:rsid w:val="00A91BB6"/>
  </w:style>
  <w:style w:type="character" w:customStyle="1" w:styleId="CharCharCharCharCharCharChar">
    <w:name w:val="Char Char Char Char Char Char Char"/>
    <w:aliases w:val=" Char Char1 Char Char Char Char, Char Char Char Char Char, Char Char1 Char Char"/>
    <w:rsid w:val="00A91BB6"/>
    <w:rPr>
      <w:rFonts w:ascii="Humanist777" w:hAnsi="Humanist777"/>
      <w:sz w:val="24"/>
      <w:szCs w:val="24"/>
      <w:lang w:val="en-US" w:eastAsia="en-US" w:bidi="ar-SA"/>
    </w:rPr>
  </w:style>
  <w:style w:type="character" w:customStyle="1" w:styleId="CharCharChar1">
    <w:name w:val="Char Char Char1"/>
    <w:rsid w:val="00A91BB6"/>
    <w:rPr>
      <w:rFonts w:ascii="Humanist777" w:hAnsi="Humanist777"/>
      <w:sz w:val="24"/>
      <w:szCs w:val="24"/>
      <w:lang w:val="en-US" w:eastAsia="en-US" w:bidi="ar-SA"/>
    </w:rPr>
  </w:style>
  <w:style w:type="paragraph" w:customStyle="1" w:styleId="Style">
    <w:name w:val="Style"/>
    <w:rsid w:val="00A91BB6"/>
    <w:pPr>
      <w:widowControl w:val="0"/>
      <w:autoSpaceDE w:val="0"/>
      <w:autoSpaceDN w:val="0"/>
      <w:adjustRightInd w:val="0"/>
    </w:pPr>
    <w:rPr>
      <w:sz w:val="24"/>
      <w:szCs w:val="24"/>
      <w:lang w:val="en-US" w:eastAsia="en-US"/>
    </w:rPr>
  </w:style>
  <w:style w:type="paragraph" w:customStyle="1" w:styleId="Bullet0dKT">
    <w:name w:val="Bullet:0:d:KT"/>
    <w:basedOn w:val="Normal"/>
    <w:rsid w:val="00A91BB6"/>
    <w:pPr>
      <w:keepNext/>
      <w:keepLines/>
      <w:numPr>
        <w:numId w:val="7"/>
      </w:numPr>
      <w:spacing w:before="40" w:after="220"/>
      <w:ind w:left="357" w:hanging="357"/>
    </w:pPr>
    <w:rPr>
      <w:rFonts w:ascii="Helvetica" w:hAnsi="Helvetica"/>
      <w:sz w:val="22"/>
      <w:lang w:val="sr-Latn-ME" w:eastAsia="de-DE"/>
    </w:rPr>
  </w:style>
  <w:style w:type="paragraph" w:customStyle="1" w:styleId="Text">
    <w:name w:val="Text"/>
    <w:basedOn w:val="Normal"/>
    <w:rsid w:val="00A91BB6"/>
    <w:pPr>
      <w:spacing w:before="14" w:after="144" w:line="300" w:lineRule="atLeast"/>
      <w:ind w:left="720" w:right="360" w:hanging="720"/>
    </w:pPr>
    <w:rPr>
      <w:color w:val="000000"/>
      <w:sz w:val="24"/>
      <w:lang w:val="en-GB"/>
    </w:rPr>
  </w:style>
  <w:style w:type="character" w:customStyle="1" w:styleId="apple-converted-space">
    <w:name w:val="apple-converted-space"/>
    <w:basedOn w:val="DefaultParagraphFont"/>
    <w:rsid w:val="00A91BB6"/>
  </w:style>
  <w:style w:type="numbering" w:styleId="111111">
    <w:name w:val="Outline List 2"/>
    <w:basedOn w:val="NoList"/>
    <w:rsid w:val="00A91BB6"/>
    <w:pPr>
      <w:numPr>
        <w:numId w:val="8"/>
      </w:numPr>
    </w:pPr>
  </w:style>
  <w:style w:type="character" w:customStyle="1" w:styleId="CommentSubjectChar">
    <w:name w:val="Comment Subject Char"/>
    <w:link w:val="CommentSubject"/>
    <w:rsid w:val="00A91BB6"/>
    <w:rPr>
      <w:b/>
      <w:bCs/>
      <w:lang w:val="en-US" w:eastAsia="en-US"/>
    </w:rPr>
  </w:style>
  <w:style w:type="paragraph" w:customStyle="1" w:styleId="ammcorpstexte">
    <w:name w:val="ammcorpstexte"/>
    <w:basedOn w:val="Normal"/>
    <w:rsid w:val="00A91BB6"/>
    <w:rPr>
      <w:rFonts w:ascii="Arial" w:hAnsi="Arial" w:cs="Arial"/>
      <w:color w:val="000000"/>
      <w:sz w:val="24"/>
      <w:szCs w:val="24"/>
      <w:lang w:val="hr-HR" w:eastAsia="fr-FR"/>
    </w:rPr>
  </w:style>
  <w:style w:type="paragraph" w:styleId="DocumentMap">
    <w:name w:val="Document Map"/>
    <w:basedOn w:val="Normal"/>
    <w:link w:val="DocumentMapChar"/>
    <w:rsid w:val="00A91BB6"/>
    <w:pPr>
      <w:shd w:val="clear" w:color="auto" w:fill="000080"/>
    </w:pPr>
    <w:rPr>
      <w:rFonts w:ascii="Tahoma" w:hAnsi="Tahoma" w:cs="Tahoma"/>
      <w:lang w:val="sr-Latn-ME"/>
    </w:rPr>
  </w:style>
  <w:style w:type="character" w:customStyle="1" w:styleId="DocumentMapChar">
    <w:name w:val="Document Map Char"/>
    <w:basedOn w:val="DefaultParagraphFont"/>
    <w:link w:val="DocumentMap"/>
    <w:rsid w:val="00A91BB6"/>
    <w:rPr>
      <w:rFonts w:ascii="Tahoma" w:hAnsi="Tahoma" w:cs="Tahoma"/>
      <w:shd w:val="clear" w:color="auto" w:fill="000080"/>
      <w:lang w:eastAsia="en-US"/>
    </w:rPr>
  </w:style>
  <w:style w:type="paragraph" w:customStyle="1" w:styleId="Blok">
    <w:name w:val="Blok"/>
    <w:basedOn w:val="Normal"/>
    <w:rsid w:val="00A91BB6"/>
    <w:pPr>
      <w:keepNext/>
      <w:tabs>
        <w:tab w:val="left" w:pos="1276"/>
      </w:tabs>
      <w:spacing w:after="240" w:line="360" w:lineRule="atLeast"/>
      <w:jc w:val="both"/>
    </w:pPr>
    <w:rPr>
      <w:rFonts w:ascii="Dutch" w:hAnsi="Dutch"/>
      <w:sz w:val="24"/>
      <w:lang w:val="sr-Latn-ME"/>
    </w:rPr>
  </w:style>
  <w:style w:type="paragraph" w:customStyle="1" w:styleId="Regular">
    <w:name w:val="Regular"/>
    <w:basedOn w:val="Normal"/>
    <w:link w:val="RegularChar"/>
    <w:rsid w:val="00A91BB6"/>
    <w:pPr>
      <w:jc w:val="both"/>
    </w:pPr>
    <w:rPr>
      <w:b/>
      <w:sz w:val="24"/>
      <w:szCs w:val="24"/>
      <w:lang w:val="sr-Latn-CS"/>
    </w:rPr>
  </w:style>
  <w:style w:type="character" w:customStyle="1" w:styleId="RegularChar">
    <w:name w:val="Regular Char"/>
    <w:link w:val="Regular"/>
    <w:rsid w:val="00A91BB6"/>
    <w:rPr>
      <w:b/>
      <w:sz w:val="24"/>
      <w:szCs w:val="24"/>
      <w:lang w:val="sr-Latn-CS" w:eastAsia="en-US"/>
    </w:rPr>
  </w:style>
  <w:style w:type="character" w:customStyle="1" w:styleId="a">
    <w:name w:val="_"/>
    <w:rsid w:val="00A91BB6"/>
    <w:rPr>
      <w:noProof w:val="0"/>
      <w:lang w:val="x-none"/>
    </w:rPr>
  </w:style>
  <w:style w:type="character" w:customStyle="1" w:styleId="FooterChar">
    <w:name w:val="Footer Char"/>
    <w:link w:val="Footer"/>
    <w:uiPriority w:val="99"/>
    <w:rsid w:val="00A91BB6"/>
    <w:rPr>
      <w:lang w:val="en-US" w:eastAsia="en-US"/>
    </w:rPr>
  </w:style>
  <w:style w:type="character" w:styleId="Hyperlink">
    <w:name w:val="Hyperlink"/>
    <w:rsid w:val="00A91BB6"/>
    <w:rPr>
      <w:color w:val="0000FF"/>
      <w:u w:val="single"/>
    </w:rPr>
  </w:style>
  <w:style w:type="paragraph" w:styleId="List">
    <w:name w:val="List"/>
    <w:basedOn w:val="Normal"/>
    <w:rsid w:val="00A91BB6"/>
    <w:pPr>
      <w:ind w:left="283" w:hanging="283"/>
      <w:contextualSpacing/>
    </w:pPr>
    <w:rPr>
      <w:lang w:val="sr-Latn-ME"/>
    </w:rPr>
  </w:style>
  <w:style w:type="paragraph" w:customStyle="1" w:styleId="Listepuces2">
    <w:name w:val="Liste à puces2"/>
    <w:basedOn w:val="Normal"/>
    <w:rsid w:val="00A91BB6"/>
    <w:pPr>
      <w:keepLines/>
      <w:tabs>
        <w:tab w:val="num" w:pos="360"/>
      </w:tabs>
      <w:spacing w:before="240" w:line="280" w:lineRule="exact"/>
      <w:ind w:left="360" w:hanging="360"/>
      <w:jc w:val="both"/>
    </w:pPr>
    <w:rPr>
      <w:rFonts w:ascii="Arial" w:hAnsi="Arial"/>
      <w:sz w:val="22"/>
      <w:lang w:val="fr-FR"/>
    </w:rPr>
  </w:style>
  <w:style w:type="paragraph" w:customStyle="1" w:styleId="ABold">
    <w:name w:val="A_Bold"/>
    <w:basedOn w:val="BodyText"/>
    <w:next w:val="BodyText"/>
    <w:rsid w:val="00A91BB6"/>
    <w:pPr>
      <w:spacing w:before="240" w:after="0"/>
      <w:jc w:val="both"/>
    </w:pPr>
    <w:rPr>
      <w:b/>
      <w:sz w:val="24"/>
      <w:lang w:eastAsia="x-none"/>
    </w:rPr>
  </w:style>
  <w:style w:type="paragraph" w:customStyle="1" w:styleId="StandardohneAbstand">
    <w:name w:val="Standard ohne Abstand"/>
    <w:basedOn w:val="Normal"/>
    <w:rsid w:val="00A91BB6"/>
    <w:pPr>
      <w:spacing w:line="300" w:lineRule="exact"/>
    </w:pPr>
    <w:rPr>
      <w:rFonts w:ascii="Arial" w:hAnsi="Arial"/>
      <w:sz w:val="22"/>
      <w:lang w:val="de-DE" w:eastAsia="de-DE"/>
    </w:rPr>
  </w:style>
  <w:style w:type="paragraph" w:customStyle="1" w:styleId="C-TableText">
    <w:name w:val="C-Table Text"/>
    <w:link w:val="C-TableTextChar"/>
    <w:rsid w:val="00A91BB6"/>
    <w:pPr>
      <w:spacing w:before="60" w:after="60"/>
    </w:pPr>
    <w:rPr>
      <w:sz w:val="22"/>
      <w:lang w:val="en-US" w:eastAsia="en-US"/>
    </w:rPr>
  </w:style>
  <w:style w:type="character" w:customStyle="1" w:styleId="C-TableTextChar">
    <w:name w:val="C-Table Text Char"/>
    <w:link w:val="C-TableText"/>
    <w:rsid w:val="00A91BB6"/>
    <w:rPr>
      <w:sz w:val="22"/>
      <w:lang w:val="en-US" w:eastAsia="en-US"/>
    </w:rPr>
  </w:style>
  <w:style w:type="paragraph" w:styleId="Date">
    <w:name w:val="Date"/>
    <w:basedOn w:val="Normal"/>
    <w:next w:val="Normal"/>
    <w:link w:val="DateChar1"/>
    <w:rsid w:val="00A91BB6"/>
    <w:rPr>
      <w:sz w:val="22"/>
      <w:lang w:val="en-GB" w:eastAsia="x-none"/>
    </w:rPr>
  </w:style>
  <w:style w:type="character" w:customStyle="1" w:styleId="DateChar">
    <w:name w:val="Date Char"/>
    <w:basedOn w:val="DefaultParagraphFont"/>
    <w:rsid w:val="00A91BB6"/>
    <w:rPr>
      <w:lang w:val="en-US" w:eastAsia="en-US"/>
    </w:rPr>
  </w:style>
  <w:style w:type="character" w:customStyle="1" w:styleId="DateChar1">
    <w:name w:val="Date Char1"/>
    <w:link w:val="Date"/>
    <w:locked/>
    <w:rsid w:val="00A91BB6"/>
    <w:rPr>
      <w:sz w:val="22"/>
      <w:lang w:val="en-GB" w:eastAsia="x-none"/>
    </w:rPr>
  </w:style>
  <w:style w:type="paragraph" w:styleId="Caption">
    <w:name w:val="caption"/>
    <w:basedOn w:val="Normal"/>
    <w:next w:val="Normal"/>
    <w:qFormat/>
    <w:rsid w:val="00A91BB6"/>
    <w:pPr>
      <w:suppressAutoHyphens/>
      <w:spacing w:before="120" w:after="120"/>
    </w:pPr>
    <w:rPr>
      <w:rFonts w:ascii="Arial" w:hAnsi="Arial"/>
      <w:b/>
      <w:bCs/>
    </w:rPr>
  </w:style>
  <w:style w:type="character" w:customStyle="1" w:styleId="C-BodyTextChar">
    <w:name w:val="C-Body Text Char"/>
    <w:link w:val="C-BodyText"/>
    <w:rsid w:val="00A91BB6"/>
    <w:rPr>
      <w:sz w:val="24"/>
      <w:lang w:val="en-US" w:eastAsia="en-US"/>
    </w:rPr>
  </w:style>
  <w:style w:type="paragraph" w:customStyle="1" w:styleId="C-BodyText">
    <w:name w:val="C-Body Text"/>
    <w:link w:val="C-BodyTextChar"/>
    <w:rsid w:val="00A91BB6"/>
    <w:pPr>
      <w:spacing w:before="120" w:after="120" w:line="280" w:lineRule="atLeast"/>
    </w:pPr>
    <w:rPr>
      <w:sz w:val="24"/>
      <w:lang w:val="en-US" w:eastAsia="en-US"/>
    </w:rPr>
  </w:style>
  <w:style w:type="paragraph" w:customStyle="1" w:styleId="C-TableHeader">
    <w:name w:val="C-Table Header"/>
    <w:next w:val="C-TableText"/>
    <w:link w:val="C-TableHeaderChar"/>
    <w:rsid w:val="00A91BB6"/>
    <w:pPr>
      <w:keepNext/>
      <w:spacing w:before="60" w:after="60"/>
    </w:pPr>
    <w:rPr>
      <w:b/>
      <w:sz w:val="22"/>
      <w:lang w:val="en-US" w:eastAsia="en-US"/>
    </w:rPr>
  </w:style>
  <w:style w:type="character" w:customStyle="1" w:styleId="C-TableHeaderChar">
    <w:name w:val="C-Table Header Char"/>
    <w:link w:val="C-TableHeader"/>
    <w:rsid w:val="00A91BB6"/>
    <w:rPr>
      <w:b/>
      <w:sz w:val="22"/>
      <w:lang w:val="en-US" w:eastAsia="en-US"/>
    </w:rPr>
  </w:style>
  <w:style w:type="character" w:customStyle="1" w:styleId="DateChar2">
    <w:name w:val="Date Char2"/>
    <w:locked/>
    <w:rsid w:val="00A91BB6"/>
    <w:rPr>
      <w:sz w:val="22"/>
      <w:lang w:val="en-GB"/>
    </w:rPr>
  </w:style>
  <w:style w:type="numbering" w:customStyle="1" w:styleId="NoList1">
    <w:name w:val="No List1"/>
    <w:next w:val="NoList"/>
    <w:uiPriority w:val="99"/>
    <w:semiHidden/>
    <w:unhideWhenUsed/>
    <w:rsid w:val="00A91BB6"/>
  </w:style>
  <w:style w:type="character" w:customStyle="1" w:styleId="BodyTextChar">
    <w:name w:val="Body Text Char"/>
    <w:basedOn w:val="DefaultParagraphFont"/>
    <w:link w:val="BodyText"/>
    <w:uiPriority w:val="99"/>
    <w:rsid w:val="00A91BB6"/>
    <w:rPr>
      <w:lang w:val="en-US" w:eastAsia="en-US"/>
    </w:rPr>
  </w:style>
  <w:style w:type="paragraph" w:customStyle="1" w:styleId="TextTi12">
    <w:name w:val="Text:Ti12"/>
    <w:basedOn w:val="Normal"/>
    <w:link w:val="TextTi12Char"/>
    <w:rsid w:val="00A91BB6"/>
    <w:pPr>
      <w:spacing w:after="170"/>
      <w:jc w:val="both"/>
    </w:pPr>
    <w:rPr>
      <w:rFonts w:ascii="Arial" w:eastAsia="SimSun" w:hAnsi="Arial"/>
      <w:sz w:val="24"/>
      <w:lang w:val="hr-HR" w:eastAsia="hr-HR"/>
    </w:rPr>
  </w:style>
  <w:style w:type="character" w:customStyle="1" w:styleId="TextTi12Char">
    <w:name w:val="Text:Ti12 Char"/>
    <w:link w:val="TextTi12"/>
    <w:locked/>
    <w:rsid w:val="00A91BB6"/>
    <w:rPr>
      <w:rFonts w:ascii="Arial" w:eastAsia="SimSun" w:hAnsi="Arial"/>
      <w:sz w:val="24"/>
      <w:lang w:val="hr-HR" w:eastAsia="hr-HR"/>
    </w:rPr>
  </w:style>
  <w:style w:type="table" w:customStyle="1" w:styleId="TableGrid1">
    <w:name w:val="Table Grid1"/>
    <w:basedOn w:val="TableNormal"/>
    <w:next w:val="TableGrid"/>
    <w:rsid w:val="00EB667F"/>
    <w:pPr>
      <w:spacing w:before="1"/>
      <w:ind w:right="40"/>
      <w:jc w:val="both"/>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
    <w:name w:val="Style1"/>
    <w:rsid w:val="00DB6D46"/>
    <w:pPr>
      <w:numPr>
        <w:numId w:val="33"/>
      </w:numPr>
    </w:pPr>
  </w:style>
  <w:style w:type="paragraph" w:styleId="Revision">
    <w:name w:val="Revision"/>
    <w:hidden/>
    <w:uiPriority w:val="99"/>
    <w:semiHidden/>
    <w:rsid w:val="007D2F54"/>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05746">
      <w:bodyDiv w:val="1"/>
      <w:marLeft w:val="0"/>
      <w:marRight w:val="0"/>
      <w:marTop w:val="0"/>
      <w:marBottom w:val="0"/>
      <w:divBdr>
        <w:top w:val="none" w:sz="0" w:space="0" w:color="auto"/>
        <w:left w:val="none" w:sz="0" w:space="0" w:color="auto"/>
        <w:bottom w:val="none" w:sz="0" w:space="0" w:color="auto"/>
        <w:right w:val="none" w:sz="0" w:space="0" w:color="auto"/>
      </w:divBdr>
    </w:div>
    <w:div w:id="136339497">
      <w:bodyDiv w:val="1"/>
      <w:marLeft w:val="0"/>
      <w:marRight w:val="0"/>
      <w:marTop w:val="0"/>
      <w:marBottom w:val="0"/>
      <w:divBdr>
        <w:top w:val="none" w:sz="0" w:space="0" w:color="auto"/>
        <w:left w:val="none" w:sz="0" w:space="0" w:color="auto"/>
        <w:bottom w:val="none" w:sz="0" w:space="0" w:color="auto"/>
        <w:right w:val="none" w:sz="0" w:space="0" w:color="auto"/>
      </w:divBdr>
    </w:div>
    <w:div w:id="143351119">
      <w:bodyDiv w:val="1"/>
      <w:marLeft w:val="0"/>
      <w:marRight w:val="0"/>
      <w:marTop w:val="0"/>
      <w:marBottom w:val="0"/>
      <w:divBdr>
        <w:top w:val="none" w:sz="0" w:space="0" w:color="auto"/>
        <w:left w:val="none" w:sz="0" w:space="0" w:color="auto"/>
        <w:bottom w:val="none" w:sz="0" w:space="0" w:color="auto"/>
        <w:right w:val="none" w:sz="0" w:space="0" w:color="auto"/>
      </w:divBdr>
    </w:div>
    <w:div w:id="151220700">
      <w:bodyDiv w:val="1"/>
      <w:marLeft w:val="0"/>
      <w:marRight w:val="0"/>
      <w:marTop w:val="0"/>
      <w:marBottom w:val="0"/>
      <w:divBdr>
        <w:top w:val="none" w:sz="0" w:space="0" w:color="auto"/>
        <w:left w:val="none" w:sz="0" w:space="0" w:color="auto"/>
        <w:bottom w:val="none" w:sz="0" w:space="0" w:color="auto"/>
        <w:right w:val="none" w:sz="0" w:space="0" w:color="auto"/>
      </w:divBdr>
    </w:div>
    <w:div w:id="344598515">
      <w:bodyDiv w:val="1"/>
      <w:marLeft w:val="0"/>
      <w:marRight w:val="0"/>
      <w:marTop w:val="0"/>
      <w:marBottom w:val="0"/>
      <w:divBdr>
        <w:top w:val="none" w:sz="0" w:space="0" w:color="auto"/>
        <w:left w:val="none" w:sz="0" w:space="0" w:color="auto"/>
        <w:bottom w:val="none" w:sz="0" w:space="0" w:color="auto"/>
        <w:right w:val="none" w:sz="0" w:space="0" w:color="auto"/>
      </w:divBdr>
    </w:div>
    <w:div w:id="599021439">
      <w:bodyDiv w:val="1"/>
      <w:marLeft w:val="0"/>
      <w:marRight w:val="0"/>
      <w:marTop w:val="0"/>
      <w:marBottom w:val="0"/>
      <w:divBdr>
        <w:top w:val="none" w:sz="0" w:space="0" w:color="auto"/>
        <w:left w:val="none" w:sz="0" w:space="0" w:color="auto"/>
        <w:bottom w:val="none" w:sz="0" w:space="0" w:color="auto"/>
        <w:right w:val="none" w:sz="0" w:space="0" w:color="auto"/>
      </w:divBdr>
    </w:div>
    <w:div w:id="613095877">
      <w:bodyDiv w:val="1"/>
      <w:marLeft w:val="0"/>
      <w:marRight w:val="0"/>
      <w:marTop w:val="0"/>
      <w:marBottom w:val="0"/>
      <w:divBdr>
        <w:top w:val="none" w:sz="0" w:space="0" w:color="auto"/>
        <w:left w:val="none" w:sz="0" w:space="0" w:color="auto"/>
        <w:bottom w:val="none" w:sz="0" w:space="0" w:color="auto"/>
        <w:right w:val="none" w:sz="0" w:space="0" w:color="auto"/>
      </w:divBdr>
    </w:div>
    <w:div w:id="965618650">
      <w:bodyDiv w:val="1"/>
      <w:marLeft w:val="0"/>
      <w:marRight w:val="0"/>
      <w:marTop w:val="0"/>
      <w:marBottom w:val="0"/>
      <w:divBdr>
        <w:top w:val="none" w:sz="0" w:space="0" w:color="auto"/>
        <w:left w:val="none" w:sz="0" w:space="0" w:color="auto"/>
        <w:bottom w:val="none" w:sz="0" w:space="0" w:color="auto"/>
        <w:right w:val="none" w:sz="0" w:space="0" w:color="auto"/>
      </w:divBdr>
    </w:div>
    <w:div w:id="987052679">
      <w:bodyDiv w:val="1"/>
      <w:marLeft w:val="0"/>
      <w:marRight w:val="0"/>
      <w:marTop w:val="0"/>
      <w:marBottom w:val="0"/>
      <w:divBdr>
        <w:top w:val="none" w:sz="0" w:space="0" w:color="auto"/>
        <w:left w:val="none" w:sz="0" w:space="0" w:color="auto"/>
        <w:bottom w:val="none" w:sz="0" w:space="0" w:color="auto"/>
        <w:right w:val="none" w:sz="0" w:space="0" w:color="auto"/>
      </w:divBdr>
    </w:div>
    <w:div w:id="1634217375">
      <w:bodyDiv w:val="1"/>
      <w:marLeft w:val="0"/>
      <w:marRight w:val="0"/>
      <w:marTop w:val="0"/>
      <w:marBottom w:val="0"/>
      <w:divBdr>
        <w:top w:val="none" w:sz="0" w:space="0" w:color="auto"/>
        <w:left w:val="none" w:sz="0" w:space="0" w:color="auto"/>
        <w:bottom w:val="none" w:sz="0" w:space="0" w:color="auto"/>
        <w:right w:val="none" w:sz="0" w:space="0" w:color="auto"/>
      </w:divBdr>
    </w:div>
    <w:div w:id="1847014880">
      <w:bodyDiv w:val="1"/>
      <w:marLeft w:val="0"/>
      <w:marRight w:val="0"/>
      <w:marTop w:val="0"/>
      <w:marBottom w:val="0"/>
      <w:divBdr>
        <w:top w:val="none" w:sz="0" w:space="0" w:color="auto"/>
        <w:left w:val="none" w:sz="0" w:space="0" w:color="auto"/>
        <w:bottom w:val="none" w:sz="0" w:space="0" w:color="auto"/>
        <w:right w:val="none" w:sz="0" w:space="0" w:color="auto"/>
      </w:divBdr>
    </w:div>
    <w:div w:id="2077821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s://vigiflow-eforms.who-umc.org/me/meadr" TargetMode="Externa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85264D-266C-4A5B-BFFB-27CB7231C4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16</Pages>
  <Words>5371</Words>
  <Characters>30618</Characters>
  <Application>Microsoft Office Word</Application>
  <DocSecurity>0</DocSecurity>
  <Lines>255</Lines>
  <Paragraphs>71</Paragraphs>
  <ScaleCrop>false</ScaleCrop>
  <HeadingPairs>
    <vt:vector size="2" baseType="variant">
      <vt:variant>
        <vt:lpstr>Title</vt:lpstr>
      </vt:variant>
      <vt:variant>
        <vt:i4>1</vt:i4>
      </vt:variant>
    </vt:vector>
  </HeadingPairs>
  <TitlesOfParts>
    <vt:vector size="1" baseType="lpstr">
      <vt:lpstr>SAŽETAK KARAKTERISTIKA LEKA</vt:lpstr>
    </vt:vector>
  </TitlesOfParts>
  <Company>Hemofarm koncern</Company>
  <LinksUpToDate>false</LinksUpToDate>
  <CharactersWithSpaces>35918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KARAKTERISTIKA LEKA</dc:title>
  <dc:subject/>
  <dc:creator>jglisic</dc:creator>
  <cp:keywords/>
  <cp:lastModifiedBy>Berina Ljuca</cp:lastModifiedBy>
  <cp:revision>5</cp:revision>
  <cp:lastPrinted>2024-10-02T07:12:00Z</cp:lastPrinted>
  <dcterms:created xsi:type="dcterms:W3CDTF">2024-12-14T05:40:00Z</dcterms:created>
  <dcterms:modified xsi:type="dcterms:W3CDTF">2024-12-24T13:23:00Z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